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FB" w:rsidRDefault="003F38FB" w:rsidP="003F38FB">
      <w:pPr>
        <w:spacing w:after="200" w:line="276" w:lineRule="auto"/>
        <w:jc w:val="center"/>
        <w:rPr>
          <w:rFonts w:eastAsiaTheme="minorEastAsia"/>
          <w:b/>
          <w:sz w:val="28"/>
          <w:szCs w:val="28"/>
        </w:rPr>
      </w:pPr>
      <w:r>
        <w:rPr>
          <w:rFonts w:eastAsiaTheme="minorEastAsia"/>
          <w:b/>
          <w:noProof/>
          <w:sz w:val="28"/>
          <w:szCs w:val="28"/>
          <w:lang w:val="en-GB" w:eastAsia="en-GB"/>
        </w:rPr>
        <w:drawing>
          <wp:inline distT="0" distB="0" distL="0" distR="0">
            <wp:extent cx="876300" cy="666750"/>
            <wp:effectExtent l="0" t="0" r="0" b="0"/>
            <wp:docPr id="1" name="Picture 1" descr="Description: Description: Description: Description: Description: Description: Description: Description: Description: Coatof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oatofArm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p w:rsidR="003F38FB" w:rsidRDefault="003F38FB" w:rsidP="003F38FB">
      <w:pPr>
        <w:spacing w:after="200" w:line="276" w:lineRule="auto"/>
        <w:jc w:val="center"/>
        <w:rPr>
          <w:rFonts w:ascii="Berlin Sans FB Demi" w:eastAsiaTheme="minorEastAsia" w:hAnsi="Berlin Sans FB Demi"/>
          <w:b/>
          <w:sz w:val="36"/>
          <w:szCs w:val="36"/>
        </w:rPr>
      </w:pPr>
      <w:r>
        <w:rPr>
          <w:rFonts w:ascii="Berlin Sans FB Demi" w:eastAsiaTheme="minorEastAsia" w:hAnsi="Berlin Sans FB Demi"/>
          <w:b/>
          <w:sz w:val="36"/>
          <w:szCs w:val="36"/>
        </w:rPr>
        <w:t>OFFICE OF THE PRESIDENT</w:t>
      </w:r>
    </w:p>
    <w:p w:rsidR="003F38FB" w:rsidRDefault="003F38FB" w:rsidP="003F38FB">
      <w:pPr>
        <w:spacing w:after="0" w:line="240" w:lineRule="auto"/>
        <w:rPr>
          <w:rFonts w:ascii="Berlin Sans FB" w:eastAsiaTheme="minorEastAsia" w:hAnsi="Berlin Sans FB"/>
          <w:b/>
          <w:sz w:val="18"/>
          <w:szCs w:val="18"/>
        </w:rPr>
      </w:pPr>
      <w:r>
        <w:rPr>
          <w:rFonts w:ascii="Berlin Sans FB" w:eastAsiaTheme="minorEastAsia" w:hAnsi="Berlin Sans FB"/>
          <w:sz w:val="20"/>
          <w:szCs w:val="20"/>
        </w:rPr>
        <w:t>Fax: +254-20-341938</w:t>
      </w:r>
      <w:r>
        <w:rPr>
          <w:rFonts w:ascii="Berlin Sans FB" w:eastAsiaTheme="minorEastAsia" w:hAnsi="Berlin Sans FB"/>
        </w:rPr>
        <w:tab/>
      </w:r>
      <w:r>
        <w:rPr>
          <w:rFonts w:ascii="Berlin Sans FB" w:eastAsiaTheme="minorEastAsia" w:hAnsi="Berlin Sans FB"/>
        </w:rPr>
        <w:tab/>
      </w:r>
      <w:r>
        <w:rPr>
          <w:rFonts w:eastAsiaTheme="minorEastAsia"/>
        </w:rPr>
        <w:tab/>
      </w:r>
      <w:r>
        <w:rPr>
          <w:rFonts w:ascii="Berlin Sans FB" w:eastAsiaTheme="minorEastAsia" w:hAnsi="Berlin Sans FB"/>
          <w:b/>
        </w:rPr>
        <w:t>MINISTRY OF INTERIOR</w:t>
      </w:r>
      <w:r>
        <w:rPr>
          <w:rFonts w:ascii="Berlin Sans FB" w:eastAsiaTheme="minorEastAsia" w:hAnsi="Berlin Sans FB"/>
          <w:b/>
        </w:rPr>
        <w:tab/>
      </w:r>
      <w:r>
        <w:rPr>
          <w:rFonts w:ascii="Berlin Sans FB" w:eastAsiaTheme="minorEastAsia" w:hAnsi="Berlin Sans FB"/>
          <w:b/>
        </w:rPr>
        <w:tab/>
      </w:r>
      <w:r>
        <w:rPr>
          <w:rFonts w:ascii="Berlin Sans FB" w:eastAsiaTheme="minorEastAsia" w:hAnsi="Berlin Sans FB"/>
          <w:sz w:val="18"/>
          <w:szCs w:val="18"/>
        </w:rPr>
        <w:t>P.O. Box 30510-00100</w:t>
      </w:r>
    </w:p>
    <w:p w:rsidR="003F38FB" w:rsidRDefault="003F38FB" w:rsidP="003F38FB">
      <w:pPr>
        <w:spacing w:after="0" w:line="240" w:lineRule="auto"/>
        <w:rPr>
          <w:rFonts w:ascii="Berlin Sans FB" w:eastAsiaTheme="minorEastAsia" w:hAnsi="Berlin Sans FB"/>
          <w:b/>
          <w:sz w:val="18"/>
          <w:szCs w:val="18"/>
        </w:rPr>
      </w:pPr>
      <w:r>
        <w:rPr>
          <w:rFonts w:ascii="Berlin Sans FB" w:eastAsiaTheme="minorEastAsia" w:hAnsi="Berlin Sans FB"/>
          <w:sz w:val="18"/>
          <w:szCs w:val="18"/>
        </w:rPr>
        <w:t>Telephone: Nairobi 2227411</w:t>
      </w:r>
      <w:r>
        <w:rPr>
          <w:rFonts w:eastAsiaTheme="minorEastAsia"/>
        </w:rPr>
        <w:tab/>
      </w:r>
      <w:r>
        <w:rPr>
          <w:rFonts w:eastAsiaTheme="minorEastAsia"/>
        </w:rPr>
        <w:tab/>
      </w:r>
      <w:r>
        <w:rPr>
          <w:rFonts w:eastAsiaTheme="minorEastAsia"/>
        </w:rPr>
        <w:tab/>
      </w:r>
      <w:r>
        <w:rPr>
          <w:rFonts w:ascii="Berlin Sans FB" w:eastAsiaTheme="minorEastAsia" w:hAnsi="Berlin Sans FB"/>
          <w:b/>
        </w:rPr>
        <w:t xml:space="preserve"> </w:t>
      </w:r>
      <w:r>
        <w:rPr>
          <w:rFonts w:ascii="Berlin Sans FB" w:eastAsiaTheme="minorEastAsia" w:hAnsi="Berlin Sans FB"/>
          <w:b/>
        </w:rPr>
        <w:tab/>
        <w:t xml:space="preserve">  AND</w:t>
      </w:r>
      <w:r>
        <w:rPr>
          <w:rFonts w:ascii="Berlin Sans FB" w:eastAsiaTheme="minorEastAsia" w:hAnsi="Berlin Sans FB"/>
          <w:b/>
        </w:rPr>
        <w:tab/>
      </w:r>
      <w:r>
        <w:rPr>
          <w:rFonts w:ascii="Berlin Sans FB" w:eastAsiaTheme="minorEastAsia" w:hAnsi="Berlin Sans FB"/>
          <w:b/>
        </w:rPr>
        <w:tab/>
      </w:r>
      <w:r>
        <w:rPr>
          <w:rFonts w:ascii="Berlin Sans FB" w:eastAsiaTheme="minorEastAsia" w:hAnsi="Berlin Sans FB"/>
          <w:b/>
        </w:rPr>
        <w:tab/>
      </w:r>
      <w:r>
        <w:rPr>
          <w:rFonts w:ascii="Berlin Sans FB" w:eastAsiaTheme="minorEastAsia" w:hAnsi="Berlin Sans FB"/>
          <w:b/>
        </w:rPr>
        <w:tab/>
      </w:r>
      <w:r>
        <w:rPr>
          <w:rFonts w:ascii="Berlin Sans FB" w:eastAsiaTheme="minorEastAsia" w:hAnsi="Berlin Sans FB"/>
          <w:sz w:val="18"/>
          <w:szCs w:val="18"/>
        </w:rPr>
        <w:t>Nairobi</w:t>
      </w:r>
    </w:p>
    <w:p w:rsidR="003F38FB" w:rsidRDefault="003F38FB" w:rsidP="003F38FB">
      <w:pPr>
        <w:spacing w:after="0" w:line="240" w:lineRule="auto"/>
        <w:rPr>
          <w:rFonts w:ascii="Berlin Sans FB" w:eastAsiaTheme="minorEastAsia" w:hAnsi="Berlin Sans FB"/>
          <w:b/>
        </w:rPr>
      </w:pPr>
      <w:r>
        <w:rPr>
          <w:rFonts w:ascii="Berlin Sans FB" w:eastAsiaTheme="minorEastAsia" w:hAnsi="Berlin Sans FB"/>
          <w:sz w:val="18"/>
          <w:szCs w:val="18"/>
        </w:rPr>
        <w:t>When Replying Please Quote</w:t>
      </w:r>
      <w:r>
        <w:rPr>
          <w:rFonts w:ascii="Berlin Sans FB" w:eastAsiaTheme="minorEastAsia" w:hAnsi="Berlin Sans FB"/>
          <w:b/>
          <w:sz w:val="18"/>
          <w:szCs w:val="18"/>
        </w:rPr>
        <w:tab/>
        <w:t xml:space="preserve">      </w:t>
      </w:r>
      <w:r>
        <w:rPr>
          <w:rFonts w:ascii="Berlin Sans FB" w:eastAsiaTheme="minorEastAsia" w:hAnsi="Berlin Sans FB"/>
          <w:b/>
        </w:rPr>
        <w:t>NATIONAL ADMINISTRATION</w:t>
      </w:r>
    </w:p>
    <w:p w:rsidR="003F38FB" w:rsidRDefault="003F38FB" w:rsidP="003F38FB">
      <w:pPr>
        <w:spacing w:after="0" w:line="240" w:lineRule="auto"/>
        <w:rPr>
          <w:rFonts w:ascii="Berlin Sans FB" w:eastAsiaTheme="minorEastAsia" w:hAnsi="Berlin Sans FB"/>
          <w:b/>
          <w:sz w:val="16"/>
        </w:rPr>
      </w:pPr>
    </w:p>
    <w:p w:rsidR="003F38FB" w:rsidRDefault="003F38FB" w:rsidP="003F38FB">
      <w:pPr>
        <w:spacing w:after="0" w:line="240" w:lineRule="auto"/>
        <w:jc w:val="center"/>
        <w:rPr>
          <w:rFonts w:ascii="Berlin Sans FB" w:eastAsiaTheme="minorEastAsia" w:hAnsi="Berlin Sans FB"/>
          <w:b/>
        </w:rPr>
      </w:pPr>
      <w:r>
        <w:rPr>
          <w:rFonts w:ascii="Berlin Sans FB" w:eastAsiaTheme="minorEastAsia" w:hAnsi="Berlin Sans FB"/>
          <w:b/>
        </w:rPr>
        <w:t>STATE DEPARTMENT FOR INTERNAL SECURITY &amp; NATIONAL</w:t>
      </w:r>
    </w:p>
    <w:p w:rsidR="003F38FB" w:rsidRDefault="003F38FB" w:rsidP="003F38FB">
      <w:pPr>
        <w:spacing w:after="0" w:line="240" w:lineRule="auto"/>
        <w:jc w:val="center"/>
        <w:rPr>
          <w:rFonts w:ascii="Berlin Sans FB" w:eastAsiaTheme="minorEastAsia" w:hAnsi="Berlin Sans FB"/>
          <w:b/>
        </w:rPr>
      </w:pPr>
      <w:r>
        <w:rPr>
          <w:rFonts w:ascii="Berlin Sans FB" w:eastAsiaTheme="minorEastAsia" w:hAnsi="Berlin Sans FB"/>
          <w:b/>
        </w:rPr>
        <w:t xml:space="preserve"> ADMINISTRATION</w:t>
      </w:r>
    </w:p>
    <w:p w:rsidR="003F38FB" w:rsidRDefault="003F38FB" w:rsidP="003F38FB">
      <w:pPr>
        <w:spacing w:after="0" w:line="240" w:lineRule="auto"/>
        <w:rPr>
          <w:rFonts w:ascii="Tahoma" w:eastAsiaTheme="minorEastAsia" w:hAnsi="Tahoma" w:cs="Tahoma"/>
          <w:sz w:val="18"/>
          <w:szCs w:val="18"/>
        </w:rPr>
      </w:pPr>
      <w:r>
        <w:rPr>
          <w:rFonts w:ascii="Tahoma" w:eastAsiaTheme="minorEastAsia" w:hAnsi="Tahoma" w:cs="Tahoma"/>
          <w:sz w:val="18"/>
          <w:szCs w:val="18"/>
        </w:rPr>
        <w:t xml:space="preserve">  </w:t>
      </w:r>
    </w:p>
    <w:p w:rsidR="003F38FB" w:rsidRDefault="003F38FB" w:rsidP="003F38FB">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Our Ref:  </w:t>
      </w:r>
      <w:r w:rsidR="00F91EF9" w:rsidRPr="00F91EF9">
        <w:rPr>
          <w:rFonts w:ascii="Times New Roman" w:eastAsia="Times New Roman" w:hAnsi="Times New Roman" w:cs="Times New Roman"/>
          <w:sz w:val="28"/>
          <w:szCs w:val="28"/>
        </w:rPr>
        <w:t>MOINA/SEC. 1/39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Date</w:t>
      </w:r>
      <w:r>
        <w:rPr>
          <w:rFonts w:ascii="Times New Roman" w:eastAsia="Times New Roman" w:hAnsi="Times New Roman" w:cs="Times New Roman"/>
          <w:sz w:val="28"/>
          <w:szCs w:val="28"/>
        </w:rPr>
        <w:t xml:space="preserve">: </w:t>
      </w:r>
      <w:r w:rsidR="00900310">
        <w:rPr>
          <w:rFonts w:ascii="Times New Roman" w:eastAsia="Times New Roman" w:hAnsi="Times New Roman" w:cs="Times New Roman"/>
          <w:sz w:val="28"/>
          <w:szCs w:val="28"/>
        </w:rPr>
        <w:t>29</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January, 2024</w:t>
      </w:r>
    </w:p>
    <w:p w:rsidR="003F38FB" w:rsidRPr="00F91EF9" w:rsidRDefault="003F38FB" w:rsidP="00F91EF9">
      <w:pPr>
        <w:spacing w:after="0" w:line="240" w:lineRule="auto"/>
        <w:rPr>
          <w:rFonts w:ascii="Maiandra GD" w:eastAsia="Times New Roman" w:hAnsi="Maiandra GD" w:cs="Times New Roman"/>
          <w:sz w:val="28"/>
          <w:szCs w:val="28"/>
        </w:rPr>
      </w:pPr>
      <w:r w:rsidRPr="00F91EF9">
        <w:rPr>
          <w:rFonts w:ascii="Maiandra GD" w:eastAsia="Times New Roman" w:hAnsi="Maiandra GD" w:cs="Times New Roman"/>
          <w:sz w:val="28"/>
          <w:szCs w:val="28"/>
        </w:rPr>
        <w:t>Special Rapporteur on Extrajudicial,</w:t>
      </w:r>
    </w:p>
    <w:p w:rsidR="003F38FB" w:rsidRPr="00F91EF9" w:rsidRDefault="003F38FB" w:rsidP="00F91EF9">
      <w:pPr>
        <w:spacing w:after="0" w:line="240" w:lineRule="auto"/>
        <w:rPr>
          <w:rFonts w:ascii="Maiandra GD" w:eastAsia="Times New Roman" w:hAnsi="Maiandra GD" w:cs="Times New Roman"/>
          <w:sz w:val="28"/>
          <w:szCs w:val="28"/>
        </w:rPr>
      </w:pPr>
      <w:r w:rsidRPr="00F91EF9">
        <w:rPr>
          <w:rFonts w:ascii="Maiandra GD" w:eastAsia="Times New Roman" w:hAnsi="Maiandra GD" w:cs="Times New Roman"/>
          <w:sz w:val="28"/>
          <w:szCs w:val="28"/>
        </w:rPr>
        <w:t>Summary or Arbitrary Executions</w:t>
      </w:r>
    </w:p>
    <w:p w:rsidR="003F38FB" w:rsidRPr="00F91EF9" w:rsidRDefault="003F38FB" w:rsidP="00F91EF9">
      <w:pPr>
        <w:spacing w:after="0" w:line="240" w:lineRule="auto"/>
        <w:rPr>
          <w:rFonts w:ascii="Maiandra GD" w:eastAsia="Times New Roman" w:hAnsi="Maiandra GD" w:cs="Times New Roman"/>
          <w:sz w:val="28"/>
          <w:szCs w:val="28"/>
        </w:rPr>
      </w:pPr>
      <w:proofErr w:type="spellStart"/>
      <w:r w:rsidRPr="00F91EF9">
        <w:rPr>
          <w:rFonts w:ascii="Maiandra GD" w:eastAsia="Times New Roman" w:hAnsi="Maiandra GD" w:cs="Times New Roman"/>
          <w:sz w:val="28"/>
          <w:szCs w:val="28"/>
        </w:rPr>
        <w:t>Palais</w:t>
      </w:r>
      <w:proofErr w:type="spellEnd"/>
      <w:r w:rsidRPr="00F91EF9">
        <w:rPr>
          <w:rFonts w:ascii="Maiandra GD" w:eastAsia="Times New Roman" w:hAnsi="Maiandra GD" w:cs="Times New Roman"/>
          <w:sz w:val="28"/>
          <w:szCs w:val="28"/>
        </w:rPr>
        <w:t xml:space="preserve"> Des Nations</w:t>
      </w:r>
    </w:p>
    <w:p w:rsidR="003F38FB" w:rsidRPr="00F91EF9" w:rsidRDefault="003F38FB" w:rsidP="00F91EF9">
      <w:pPr>
        <w:spacing w:after="0" w:line="240" w:lineRule="auto"/>
        <w:rPr>
          <w:rFonts w:ascii="Maiandra GD" w:eastAsia="Times New Roman" w:hAnsi="Maiandra GD" w:cs="Times New Roman"/>
          <w:sz w:val="28"/>
          <w:szCs w:val="28"/>
        </w:rPr>
      </w:pPr>
      <w:r w:rsidRPr="00F91EF9">
        <w:rPr>
          <w:rFonts w:ascii="Maiandra GD" w:eastAsia="Times New Roman" w:hAnsi="Maiandra GD" w:cs="Times New Roman"/>
          <w:sz w:val="28"/>
          <w:szCs w:val="28"/>
        </w:rPr>
        <w:t>1211Geneva 10</w:t>
      </w:r>
    </w:p>
    <w:p w:rsidR="003F38FB" w:rsidRPr="00F91EF9" w:rsidRDefault="003F38FB" w:rsidP="00F91EF9">
      <w:pPr>
        <w:spacing w:after="0" w:line="240" w:lineRule="auto"/>
        <w:rPr>
          <w:rFonts w:ascii="Maiandra GD" w:eastAsia="Times New Roman" w:hAnsi="Maiandra GD" w:cs="Times New Roman"/>
          <w:b/>
          <w:sz w:val="28"/>
          <w:szCs w:val="28"/>
        </w:rPr>
      </w:pPr>
      <w:r w:rsidRPr="00F91EF9">
        <w:rPr>
          <w:rFonts w:ascii="Maiandra GD" w:eastAsia="Times New Roman" w:hAnsi="Maiandra GD" w:cs="Times New Roman"/>
          <w:b/>
          <w:sz w:val="28"/>
          <w:szCs w:val="28"/>
        </w:rPr>
        <w:t>Switzerland</w:t>
      </w:r>
    </w:p>
    <w:p w:rsidR="00F91EF9" w:rsidRDefault="00F91EF9" w:rsidP="003F38FB">
      <w:pPr>
        <w:spacing w:after="0" w:line="240" w:lineRule="auto"/>
        <w:rPr>
          <w:rFonts w:ascii="Maiandra GD" w:hAnsi="Maiandra GD"/>
          <w:b/>
          <w:sz w:val="26"/>
          <w:szCs w:val="26"/>
        </w:rPr>
      </w:pPr>
    </w:p>
    <w:p w:rsidR="003F38FB" w:rsidRDefault="003F38FB" w:rsidP="003F38FB">
      <w:pPr>
        <w:spacing w:after="0" w:line="240" w:lineRule="auto"/>
        <w:rPr>
          <w:rFonts w:ascii="Maiandra GD" w:hAnsi="Maiandra GD" w:cs="Times New Roman"/>
          <w:sz w:val="24"/>
          <w:szCs w:val="24"/>
          <w:u w:val="single"/>
        </w:rPr>
      </w:pPr>
      <w:r>
        <w:rPr>
          <w:rFonts w:ascii="Maiandra GD" w:hAnsi="Maiandra GD"/>
          <w:b/>
          <w:sz w:val="26"/>
          <w:szCs w:val="26"/>
        </w:rPr>
        <w:t>RE: CALL FOR INPUTS-SPECIAL RAPPORTEUR ON EXTRA-JUDICIAL, SUMMARY OR ARBITRARY EXECUTIONS</w:t>
      </w:r>
    </w:p>
    <w:p w:rsidR="003F38FB" w:rsidRDefault="003F38FB" w:rsidP="003F38FB">
      <w:pPr>
        <w:spacing w:after="0" w:line="240" w:lineRule="auto"/>
        <w:rPr>
          <w:rFonts w:ascii="Maiandra GD" w:hAnsi="Maiandra GD" w:cs="Times New Roman"/>
          <w:sz w:val="24"/>
          <w:szCs w:val="24"/>
        </w:rPr>
      </w:pPr>
      <w:r>
        <w:rPr>
          <w:rFonts w:ascii="Maiandra GD" w:hAnsi="Maiandra GD" w:cs="Times New Roman"/>
          <w:sz w:val="24"/>
          <w:szCs w:val="24"/>
        </w:rPr>
        <w:t>___________________________________________________________________________</w:t>
      </w:r>
    </w:p>
    <w:p w:rsidR="003F38FB" w:rsidRDefault="003F38FB" w:rsidP="003F38FB">
      <w:pPr>
        <w:spacing w:after="0" w:line="240" w:lineRule="auto"/>
        <w:jc w:val="both"/>
        <w:rPr>
          <w:rFonts w:ascii="Maiandra GD" w:hAnsi="Maiandra GD" w:cs="Times New Roman"/>
          <w:sz w:val="24"/>
          <w:szCs w:val="24"/>
        </w:rPr>
      </w:pPr>
    </w:p>
    <w:p w:rsidR="003F38FB" w:rsidRDefault="003F38FB" w:rsidP="003F38FB">
      <w:pPr>
        <w:spacing w:after="0"/>
        <w:jc w:val="both"/>
        <w:rPr>
          <w:rFonts w:ascii="Maiandra GD" w:hAnsi="Maiandra GD" w:cs="Times New Roman"/>
          <w:sz w:val="24"/>
          <w:szCs w:val="24"/>
        </w:rPr>
      </w:pPr>
      <w:r>
        <w:rPr>
          <w:rFonts w:ascii="Maiandra GD" w:hAnsi="Maiandra GD" w:cs="Times New Roman"/>
          <w:sz w:val="24"/>
          <w:szCs w:val="24"/>
        </w:rPr>
        <w:t>Please refer to the above matter.</w:t>
      </w:r>
    </w:p>
    <w:p w:rsidR="003F38FB" w:rsidRDefault="003F38FB" w:rsidP="003F38FB">
      <w:pPr>
        <w:spacing w:after="0"/>
        <w:jc w:val="both"/>
        <w:rPr>
          <w:rFonts w:ascii="Maiandra GD" w:hAnsi="Maiandra GD" w:cs="Times New Roman"/>
          <w:sz w:val="24"/>
          <w:szCs w:val="24"/>
        </w:rPr>
      </w:pPr>
    </w:p>
    <w:p w:rsidR="00F91EF9"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 xml:space="preserve">We are in receipt of your </w:t>
      </w:r>
      <w:r w:rsidR="00F91EF9" w:rsidRPr="004E5308">
        <w:rPr>
          <w:rFonts w:ascii="Maiandra GD" w:hAnsi="Maiandra GD" w:cs="Times New Roman"/>
          <w:sz w:val="24"/>
          <w:szCs w:val="24"/>
        </w:rPr>
        <w:t xml:space="preserve">request </w:t>
      </w:r>
      <w:r w:rsidRPr="004E5308">
        <w:rPr>
          <w:rFonts w:ascii="Maiandra GD" w:hAnsi="Maiandra GD" w:cs="Times New Roman"/>
          <w:sz w:val="24"/>
          <w:szCs w:val="24"/>
        </w:rPr>
        <w:t>for inputs dated 8</w:t>
      </w:r>
      <w:r w:rsidRPr="004E5308">
        <w:rPr>
          <w:rFonts w:ascii="Maiandra GD" w:hAnsi="Maiandra GD" w:cs="Times New Roman"/>
          <w:sz w:val="24"/>
          <w:szCs w:val="24"/>
          <w:vertAlign w:val="superscript"/>
        </w:rPr>
        <w:t>th</w:t>
      </w:r>
      <w:r w:rsidRPr="004E5308">
        <w:rPr>
          <w:rFonts w:ascii="Maiandra GD" w:hAnsi="Maiandra GD" w:cs="Times New Roman"/>
          <w:sz w:val="24"/>
          <w:szCs w:val="24"/>
        </w:rPr>
        <w:t xml:space="preserve"> December, 2023 requesting member States to send their written inputs </w:t>
      </w:r>
      <w:r w:rsidR="00BC4301">
        <w:rPr>
          <w:rFonts w:ascii="Maiandra GD" w:hAnsi="Maiandra GD" w:cs="Times New Roman"/>
          <w:sz w:val="24"/>
          <w:szCs w:val="24"/>
        </w:rPr>
        <w:t>on</w:t>
      </w:r>
      <w:r w:rsidR="00F91EF9" w:rsidRPr="004E5308">
        <w:rPr>
          <w:rFonts w:ascii="Maiandra GD" w:hAnsi="Maiandra GD" w:cs="Times New Roman"/>
          <w:sz w:val="24"/>
          <w:szCs w:val="24"/>
        </w:rPr>
        <w:t xml:space="preserve"> </w:t>
      </w:r>
      <w:r w:rsidRPr="004E5308">
        <w:rPr>
          <w:rFonts w:ascii="Maiandra GD" w:hAnsi="Maiandra GD" w:cs="Times New Roman"/>
          <w:sz w:val="24"/>
          <w:szCs w:val="24"/>
        </w:rPr>
        <w:t xml:space="preserve">the protection of dead persons and their human remains. </w:t>
      </w:r>
    </w:p>
    <w:p w:rsidR="006417D7" w:rsidRPr="004E5308" w:rsidRDefault="00F91EF9"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 xml:space="preserve">Kenya has a robust system for the protection of dead persons and their human remains. This is reflected in its </w:t>
      </w:r>
      <w:r w:rsidR="006417D7" w:rsidRPr="004E5308">
        <w:rPr>
          <w:rFonts w:ascii="Maiandra GD" w:hAnsi="Maiandra GD" w:cs="Times New Roman"/>
          <w:sz w:val="24"/>
          <w:szCs w:val="24"/>
        </w:rPr>
        <w:t xml:space="preserve">policy and </w:t>
      </w:r>
      <w:r w:rsidRPr="004E5308">
        <w:rPr>
          <w:rFonts w:ascii="Maiandra GD" w:hAnsi="Maiandra GD" w:cs="Times New Roman"/>
          <w:sz w:val="24"/>
          <w:szCs w:val="24"/>
        </w:rPr>
        <w:t>legal framework</w:t>
      </w:r>
      <w:r w:rsidR="006417D7" w:rsidRPr="004E5308">
        <w:rPr>
          <w:rFonts w:ascii="Maiandra GD" w:hAnsi="Maiandra GD" w:cs="Times New Roman"/>
          <w:sz w:val="24"/>
          <w:szCs w:val="24"/>
        </w:rPr>
        <w:t>. The protection is meant to:</w:t>
      </w:r>
    </w:p>
    <w:p w:rsidR="006417D7" w:rsidRPr="004E5308" w:rsidRDefault="006417D7" w:rsidP="004E5308">
      <w:pPr>
        <w:pStyle w:val="ListParagraph"/>
        <w:numPr>
          <w:ilvl w:val="1"/>
          <w:numId w:val="5"/>
        </w:numPr>
        <w:spacing w:after="0"/>
        <w:jc w:val="both"/>
        <w:rPr>
          <w:rFonts w:ascii="Maiandra GD" w:hAnsi="Maiandra GD" w:cs="Times New Roman"/>
          <w:sz w:val="24"/>
          <w:szCs w:val="24"/>
        </w:rPr>
      </w:pPr>
      <w:r w:rsidRPr="004E5308">
        <w:rPr>
          <w:rFonts w:ascii="Maiandra GD" w:hAnsi="Maiandra GD" w:cs="Times New Roman"/>
          <w:sz w:val="24"/>
          <w:szCs w:val="24"/>
        </w:rPr>
        <w:t>Show respect to the dead.</w:t>
      </w:r>
    </w:p>
    <w:p w:rsidR="006417D7" w:rsidRDefault="006417D7" w:rsidP="004E5308">
      <w:pPr>
        <w:pStyle w:val="ListParagraph"/>
        <w:numPr>
          <w:ilvl w:val="1"/>
          <w:numId w:val="5"/>
        </w:numPr>
        <w:spacing w:after="0"/>
        <w:jc w:val="both"/>
        <w:rPr>
          <w:rFonts w:ascii="Maiandra GD" w:hAnsi="Maiandra GD" w:cs="Times New Roman"/>
          <w:sz w:val="24"/>
          <w:szCs w:val="24"/>
        </w:rPr>
      </w:pPr>
      <w:r w:rsidRPr="004E5308">
        <w:rPr>
          <w:rFonts w:ascii="Maiandra GD" w:hAnsi="Maiandra GD" w:cs="Times New Roman"/>
          <w:sz w:val="24"/>
          <w:szCs w:val="24"/>
        </w:rPr>
        <w:t xml:space="preserve">Show respect to </w:t>
      </w:r>
      <w:r w:rsidR="00BB01BA" w:rsidRPr="004E5308">
        <w:rPr>
          <w:rFonts w:ascii="Maiandra GD" w:hAnsi="Maiandra GD" w:cs="Times New Roman"/>
          <w:sz w:val="24"/>
          <w:szCs w:val="24"/>
        </w:rPr>
        <w:t xml:space="preserve">the dead’s </w:t>
      </w:r>
      <w:r w:rsidRPr="004E5308">
        <w:rPr>
          <w:rFonts w:ascii="Maiandra GD" w:hAnsi="Maiandra GD" w:cs="Times New Roman"/>
          <w:sz w:val="24"/>
          <w:szCs w:val="24"/>
        </w:rPr>
        <w:t>family or relatives.</w:t>
      </w:r>
    </w:p>
    <w:p w:rsidR="007C4859" w:rsidRDefault="007C4859" w:rsidP="004E5308">
      <w:pPr>
        <w:pStyle w:val="ListParagraph"/>
        <w:numPr>
          <w:ilvl w:val="1"/>
          <w:numId w:val="5"/>
        </w:numPr>
        <w:spacing w:after="0"/>
        <w:jc w:val="both"/>
        <w:rPr>
          <w:rFonts w:ascii="Maiandra GD" w:hAnsi="Maiandra GD" w:cs="Times New Roman"/>
          <w:sz w:val="24"/>
          <w:szCs w:val="24"/>
        </w:rPr>
      </w:pPr>
      <w:r>
        <w:rPr>
          <w:rFonts w:ascii="Maiandra GD" w:hAnsi="Maiandra GD" w:cs="Times New Roman"/>
          <w:sz w:val="24"/>
          <w:szCs w:val="24"/>
        </w:rPr>
        <w:t xml:space="preserve">Treat the dead body with dignity. </w:t>
      </w:r>
    </w:p>
    <w:p w:rsidR="00E44AFF" w:rsidRDefault="00E44AFF" w:rsidP="004E5308">
      <w:pPr>
        <w:pStyle w:val="ListParagraph"/>
        <w:numPr>
          <w:ilvl w:val="1"/>
          <w:numId w:val="5"/>
        </w:numPr>
        <w:spacing w:after="0"/>
        <w:jc w:val="both"/>
        <w:rPr>
          <w:rFonts w:ascii="Maiandra GD" w:hAnsi="Maiandra GD" w:cs="Times New Roman"/>
          <w:sz w:val="24"/>
          <w:szCs w:val="24"/>
        </w:rPr>
      </w:pPr>
      <w:r>
        <w:rPr>
          <w:rFonts w:ascii="Maiandra GD" w:hAnsi="Maiandra GD" w:cs="Times New Roman"/>
          <w:sz w:val="24"/>
          <w:szCs w:val="24"/>
        </w:rPr>
        <w:t>Accord the dead proper burial.</w:t>
      </w:r>
    </w:p>
    <w:p w:rsidR="00E44AFF" w:rsidRDefault="00E44AFF" w:rsidP="004E5308">
      <w:pPr>
        <w:pStyle w:val="ListParagraph"/>
        <w:numPr>
          <w:ilvl w:val="1"/>
          <w:numId w:val="5"/>
        </w:numPr>
        <w:spacing w:after="0"/>
        <w:jc w:val="both"/>
        <w:rPr>
          <w:rFonts w:ascii="Maiandra GD" w:hAnsi="Maiandra GD" w:cs="Times New Roman"/>
          <w:sz w:val="24"/>
          <w:szCs w:val="24"/>
        </w:rPr>
      </w:pPr>
      <w:r>
        <w:rPr>
          <w:rFonts w:ascii="Maiandra GD" w:hAnsi="Maiandra GD" w:cs="Times New Roman"/>
          <w:sz w:val="24"/>
          <w:szCs w:val="24"/>
        </w:rPr>
        <w:t xml:space="preserve">Ensure that no death is </w:t>
      </w:r>
      <w:r w:rsidR="00302013">
        <w:rPr>
          <w:rFonts w:ascii="Maiandra GD" w:hAnsi="Maiandra GD" w:cs="Times New Roman"/>
          <w:sz w:val="24"/>
          <w:szCs w:val="24"/>
        </w:rPr>
        <w:t>unreported</w:t>
      </w:r>
      <w:r>
        <w:rPr>
          <w:rFonts w:ascii="Maiandra GD" w:hAnsi="Maiandra GD" w:cs="Times New Roman"/>
          <w:sz w:val="24"/>
          <w:szCs w:val="24"/>
        </w:rPr>
        <w:t>.</w:t>
      </w:r>
    </w:p>
    <w:p w:rsidR="000164BC" w:rsidRDefault="000164BC" w:rsidP="004E5308">
      <w:pPr>
        <w:pStyle w:val="ListParagraph"/>
        <w:numPr>
          <w:ilvl w:val="1"/>
          <w:numId w:val="5"/>
        </w:numPr>
        <w:spacing w:after="0"/>
        <w:jc w:val="both"/>
        <w:rPr>
          <w:rFonts w:ascii="Maiandra GD" w:hAnsi="Maiandra GD" w:cs="Times New Roman"/>
          <w:sz w:val="24"/>
          <w:szCs w:val="24"/>
        </w:rPr>
      </w:pPr>
      <w:r>
        <w:rPr>
          <w:rFonts w:ascii="Maiandra GD" w:hAnsi="Maiandra GD" w:cs="Times New Roman"/>
          <w:sz w:val="24"/>
          <w:szCs w:val="24"/>
        </w:rPr>
        <w:t>Ensure that there is proper disposal of dead bodies.</w:t>
      </w:r>
    </w:p>
    <w:p w:rsidR="006F1167" w:rsidRPr="004E5308" w:rsidRDefault="00302013" w:rsidP="004E5308">
      <w:pPr>
        <w:pStyle w:val="ListParagraph"/>
        <w:numPr>
          <w:ilvl w:val="1"/>
          <w:numId w:val="5"/>
        </w:numPr>
        <w:spacing w:after="0"/>
        <w:jc w:val="both"/>
        <w:rPr>
          <w:rFonts w:ascii="Maiandra GD" w:hAnsi="Maiandra GD" w:cs="Times New Roman"/>
          <w:sz w:val="24"/>
          <w:szCs w:val="24"/>
        </w:rPr>
      </w:pPr>
      <w:r>
        <w:rPr>
          <w:rFonts w:ascii="Maiandra GD" w:hAnsi="Maiandra GD" w:cs="Times New Roman"/>
          <w:sz w:val="24"/>
          <w:szCs w:val="24"/>
        </w:rPr>
        <w:t>Ensure that t</w:t>
      </w:r>
      <w:r w:rsidR="006F1167">
        <w:rPr>
          <w:rFonts w:ascii="Maiandra GD" w:hAnsi="Maiandra GD" w:cs="Times New Roman"/>
          <w:sz w:val="24"/>
          <w:szCs w:val="24"/>
        </w:rPr>
        <w:t>he wishes of the dead are respected.</w:t>
      </w:r>
    </w:p>
    <w:p w:rsidR="004E5308" w:rsidRPr="004E5308" w:rsidRDefault="004E5308" w:rsidP="004E5308">
      <w:pPr>
        <w:pStyle w:val="ListParagraph"/>
        <w:numPr>
          <w:ilvl w:val="1"/>
          <w:numId w:val="5"/>
        </w:numPr>
        <w:spacing w:after="0"/>
        <w:jc w:val="both"/>
        <w:rPr>
          <w:rFonts w:ascii="Maiandra GD" w:hAnsi="Maiandra GD" w:cs="Times New Roman"/>
          <w:sz w:val="24"/>
          <w:szCs w:val="24"/>
        </w:rPr>
      </w:pPr>
      <w:r w:rsidRPr="004E5308">
        <w:rPr>
          <w:rFonts w:ascii="Maiandra GD" w:hAnsi="Maiandra GD" w:cs="Times New Roman"/>
          <w:sz w:val="24"/>
          <w:szCs w:val="24"/>
        </w:rPr>
        <w:t>Preserve the body for forensic purposes.</w:t>
      </w:r>
    </w:p>
    <w:p w:rsidR="004E5308" w:rsidRPr="004E5308" w:rsidRDefault="004E5308" w:rsidP="004E5308">
      <w:pPr>
        <w:pStyle w:val="ListParagraph"/>
        <w:numPr>
          <w:ilvl w:val="1"/>
          <w:numId w:val="5"/>
        </w:numPr>
        <w:spacing w:after="0"/>
        <w:jc w:val="both"/>
        <w:rPr>
          <w:rFonts w:ascii="Maiandra GD" w:hAnsi="Maiandra GD" w:cs="Times New Roman"/>
          <w:sz w:val="24"/>
          <w:szCs w:val="24"/>
        </w:rPr>
      </w:pPr>
      <w:r w:rsidRPr="004E5308">
        <w:rPr>
          <w:rFonts w:ascii="Maiandra GD" w:hAnsi="Maiandra GD" w:cs="Times New Roman"/>
          <w:sz w:val="24"/>
          <w:szCs w:val="24"/>
        </w:rPr>
        <w:t>Minimize spread of diseases.</w:t>
      </w:r>
    </w:p>
    <w:p w:rsidR="004E5308" w:rsidRPr="004E5308" w:rsidRDefault="004E5308" w:rsidP="004E5308">
      <w:pPr>
        <w:pStyle w:val="ListParagraph"/>
        <w:numPr>
          <w:ilvl w:val="1"/>
          <w:numId w:val="5"/>
        </w:numPr>
        <w:spacing w:after="0"/>
        <w:jc w:val="both"/>
        <w:rPr>
          <w:rFonts w:ascii="Maiandra GD" w:hAnsi="Maiandra GD" w:cs="Times New Roman"/>
          <w:sz w:val="24"/>
          <w:szCs w:val="24"/>
        </w:rPr>
      </w:pPr>
      <w:r w:rsidRPr="004E5308">
        <w:rPr>
          <w:rFonts w:ascii="Maiandra GD" w:hAnsi="Maiandra GD" w:cs="Times New Roman"/>
          <w:sz w:val="24"/>
          <w:szCs w:val="24"/>
        </w:rPr>
        <w:t>Preserve cultural and religious practices.</w:t>
      </w:r>
    </w:p>
    <w:p w:rsidR="004E5308" w:rsidRDefault="004E5308" w:rsidP="003F38FB">
      <w:pPr>
        <w:spacing w:after="0"/>
        <w:jc w:val="both"/>
        <w:rPr>
          <w:rFonts w:ascii="Maiandra GD" w:hAnsi="Maiandra GD" w:cs="Times New Roman"/>
          <w:b/>
          <w:sz w:val="24"/>
          <w:szCs w:val="24"/>
        </w:rPr>
      </w:pPr>
    </w:p>
    <w:p w:rsidR="003F38FB" w:rsidRDefault="003F38FB" w:rsidP="003F38FB">
      <w:pPr>
        <w:spacing w:after="0"/>
        <w:jc w:val="both"/>
        <w:rPr>
          <w:rFonts w:ascii="Maiandra GD" w:hAnsi="Maiandra GD" w:cs="Times New Roman"/>
          <w:b/>
          <w:sz w:val="24"/>
          <w:szCs w:val="24"/>
        </w:rPr>
      </w:pPr>
      <w:r>
        <w:rPr>
          <w:rFonts w:ascii="Maiandra GD" w:hAnsi="Maiandra GD" w:cs="Times New Roman"/>
          <w:b/>
          <w:sz w:val="24"/>
          <w:szCs w:val="24"/>
        </w:rPr>
        <w:lastRenderedPageBreak/>
        <w:t>Legal Framework</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Kenya has several laws for the protection of dead persons and their human remains</w:t>
      </w:r>
      <w:r w:rsidR="004E5308" w:rsidRPr="004E5308">
        <w:rPr>
          <w:rFonts w:ascii="Maiandra GD" w:hAnsi="Maiandra GD" w:cs="Times New Roman"/>
          <w:sz w:val="24"/>
          <w:szCs w:val="24"/>
        </w:rPr>
        <w:t xml:space="preserve">. These are discussed </w:t>
      </w:r>
      <w:r w:rsidRPr="004E5308">
        <w:rPr>
          <w:rFonts w:ascii="Maiandra GD" w:hAnsi="Maiandra GD" w:cs="Times New Roman"/>
          <w:sz w:val="24"/>
          <w:szCs w:val="24"/>
        </w:rPr>
        <w:t>below.</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6"/>
        </w:numPr>
        <w:spacing w:after="0"/>
        <w:jc w:val="both"/>
        <w:rPr>
          <w:rFonts w:ascii="Maiandra GD" w:hAnsi="Maiandra GD" w:cs="Times New Roman"/>
          <w:b/>
          <w:sz w:val="24"/>
          <w:szCs w:val="24"/>
        </w:rPr>
      </w:pPr>
      <w:r w:rsidRPr="004E5308">
        <w:rPr>
          <w:rFonts w:ascii="Maiandra GD" w:hAnsi="Maiandra GD" w:cs="Times New Roman"/>
          <w:b/>
          <w:sz w:val="24"/>
          <w:szCs w:val="24"/>
        </w:rPr>
        <w:t>Penal Code, (Cap 63</w:t>
      </w:r>
      <w:r w:rsidR="004E5308">
        <w:rPr>
          <w:rFonts w:ascii="Maiandra GD" w:hAnsi="Maiandra GD" w:cs="Times New Roman"/>
          <w:b/>
          <w:sz w:val="24"/>
          <w:szCs w:val="24"/>
        </w:rPr>
        <w:t xml:space="preserve"> of Laws of Kenya</w:t>
      </w:r>
      <w:r w:rsidRPr="004E5308">
        <w:rPr>
          <w:rFonts w:ascii="Maiandra GD" w:hAnsi="Maiandra GD" w:cs="Times New Roman"/>
          <w:b/>
          <w:sz w:val="24"/>
          <w:szCs w:val="24"/>
        </w:rPr>
        <w:t>)</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Section 137 of the Penal Code makes it an offence for a person to unlawfully hinder the burial of a dead body or without lawful authority to exhume, dissect or harm the dead body of a person.</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6"/>
        </w:numPr>
        <w:spacing w:after="0"/>
        <w:jc w:val="both"/>
        <w:rPr>
          <w:rFonts w:ascii="Maiandra GD" w:hAnsi="Maiandra GD" w:cs="Times New Roman"/>
          <w:b/>
          <w:sz w:val="24"/>
          <w:szCs w:val="24"/>
        </w:rPr>
      </w:pPr>
      <w:r w:rsidRPr="004E5308">
        <w:rPr>
          <w:rFonts w:ascii="Maiandra GD" w:hAnsi="Maiandra GD" w:cs="Times New Roman"/>
          <w:b/>
          <w:sz w:val="24"/>
          <w:szCs w:val="24"/>
        </w:rPr>
        <w:t xml:space="preserve">Public Health Act, (Cap 242) </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 xml:space="preserve">Section 146 of the </w:t>
      </w:r>
      <w:r w:rsidR="004E5308">
        <w:rPr>
          <w:rFonts w:ascii="Maiandra GD" w:hAnsi="Maiandra GD" w:cs="Times New Roman"/>
          <w:sz w:val="24"/>
          <w:szCs w:val="24"/>
        </w:rPr>
        <w:t xml:space="preserve">Public Health </w:t>
      </w:r>
      <w:r w:rsidRPr="004E5308">
        <w:rPr>
          <w:rFonts w:ascii="Maiandra GD" w:hAnsi="Maiandra GD" w:cs="Times New Roman"/>
          <w:sz w:val="24"/>
          <w:szCs w:val="24"/>
        </w:rPr>
        <w:t>Act provides that it is unlawful to exhume any body or remains of any body interred in any authorized cemetery</w:t>
      </w:r>
      <w:r w:rsidR="004E5308">
        <w:rPr>
          <w:rFonts w:ascii="Maiandra GD" w:hAnsi="Maiandra GD" w:cs="Times New Roman"/>
          <w:sz w:val="24"/>
          <w:szCs w:val="24"/>
        </w:rPr>
        <w:t xml:space="preserve"> or</w:t>
      </w:r>
      <w:r w:rsidRPr="004E5308">
        <w:rPr>
          <w:rFonts w:ascii="Maiandra GD" w:hAnsi="Maiandra GD" w:cs="Times New Roman"/>
          <w:sz w:val="24"/>
          <w:szCs w:val="24"/>
        </w:rPr>
        <w:t xml:space="preserve"> burial ground without a permit.</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6"/>
        </w:numPr>
        <w:spacing w:after="0"/>
        <w:jc w:val="both"/>
        <w:rPr>
          <w:rFonts w:ascii="Maiandra GD" w:hAnsi="Maiandra GD" w:cs="Times New Roman"/>
          <w:b/>
          <w:sz w:val="24"/>
          <w:szCs w:val="24"/>
        </w:rPr>
      </w:pPr>
      <w:r w:rsidRPr="004E5308">
        <w:rPr>
          <w:rFonts w:ascii="Maiandra GD" w:hAnsi="Maiandra GD" w:cs="Times New Roman"/>
          <w:b/>
          <w:sz w:val="24"/>
          <w:szCs w:val="24"/>
        </w:rPr>
        <w:t>Health Act, 2017</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Section 84 of the Health Act states that a postmortem examination of the bo</w:t>
      </w:r>
      <w:r w:rsidR="004E5308" w:rsidRPr="004E5308">
        <w:rPr>
          <w:rFonts w:ascii="Maiandra GD" w:hAnsi="Maiandra GD" w:cs="Times New Roman"/>
          <w:sz w:val="24"/>
          <w:szCs w:val="24"/>
        </w:rPr>
        <w:t>d</w:t>
      </w:r>
      <w:r w:rsidRPr="004E5308">
        <w:rPr>
          <w:rFonts w:ascii="Maiandra GD" w:hAnsi="Maiandra GD" w:cs="Times New Roman"/>
          <w:sz w:val="24"/>
          <w:szCs w:val="24"/>
        </w:rPr>
        <w:t>y of a deceased person may be conducted if the examination is necessary for determining the cause of death.</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6"/>
        </w:numPr>
        <w:spacing w:after="0"/>
        <w:jc w:val="both"/>
        <w:rPr>
          <w:rFonts w:ascii="Maiandra GD" w:hAnsi="Maiandra GD" w:cs="Times New Roman"/>
          <w:b/>
          <w:sz w:val="24"/>
          <w:szCs w:val="24"/>
        </w:rPr>
      </w:pPr>
      <w:r w:rsidRPr="004E5308">
        <w:rPr>
          <w:rFonts w:ascii="Maiandra GD" w:hAnsi="Maiandra GD" w:cs="Times New Roman"/>
          <w:b/>
          <w:sz w:val="24"/>
          <w:szCs w:val="24"/>
        </w:rPr>
        <w:t xml:space="preserve">Births and Death </w:t>
      </w:r>
      <w:r w:rsidR="00E44AFF">
        <w:rPr>
          <w:rFonts w:ascii="Maiandra GD" w:hAnsi="Maiandra GD" w:cs="Times New Roman"/>
          <w:b/>
          <w:sz w:val="24"/>
          <w:szCs w:val="24"/>
        </w:rPr>
        <w:t>Act</w:t>
      </w:r>
      <w:r w:rsidRPr="004E5308">
        <w:rPr>
          <w:rFonts w:ascii="Maiandra GD" w:hAnsi="Maiandra GD" w:cs="Times New Roman"/>
          <w:b/>
          <w:sz w:val="24"/>
          <w:szCs w:val="24"/>
        </w:rPr>
        <w:t>, (Cap 149)</w:t>
      </w:r>
    </w:p>
    <w:p w:rsidR="003F38FB" w:rsidRDefault="003F38FB" w:rsidP="003F38FB">
      <w:pPr>
        <w:spacing w:after="0"/>
        <w:jc w:val="both"/>
        <w:rPr>
          <w:rFonts w:ascii="Maiandra GD" w:hAnsi="Maiandra GD" w:cs="Times New Roman"/>
          <w:sz w:val="24"/>
          <w:szCs w:val="24"/>
        </w:rPr>
      </w:pPr>
    </w:p>
    <w:p w:rsidR="003F38FB" w:rsidRPr="004E5308" w:rsidRDefault="003F38FB" w:rsidP="004E5308">
      <w:pPr>
        <w:pStyle w:val="ListParagraph"/>
        <w:numPr>
          <w:ilvl w:val="0"/>
          <w:numId w:val="2"/>
        </w:numPr>
        <w:spacing w:after="0"/>
        <w:jc w:val="both"/>
        <w:rPr>
          <w:rFonts w:ascii="Maiandra GD" w:hAnsi="Maiandra GD" w:cs="Times New Roman"/>
          <w:sz w:val="24"/>
          <w:szCs w:val="24"/>
        </w:rPr>
      </w:pPr>
      <w:r w:rsidRPr="004E5308">
        <w:rPr>
          <w:rFonts w:ascii="Maiandra GD" w:hAnsi="Maiandra GD" w:cs="Times New Roman"/>
          <w:sz w:val="24"/>
          <w:szCs w:val="24"/>
        </w:rPr>
        <w:t xml:space="preserve">Section 21 of the </w:t>
      </w:r>
      <w:r w:rsidR="00E44AFF">
        <w:rPr>
          <w:rFonts w:ascii="Maiandra GD" w:hAnsi="Maiandra GD" w:cs="Times New Roman"/>
          <w:sz w:val="24"/>
          <w:szCs w:val="24"/>
        </w:rPr>
        <w:t xml:space="preserve">Births and Deaths </w:t>
      </w:r>
      <w:r w:rsidRPr="004E5308">
        <w:rPr>
          <w:rFonts w:ascii="Maiandra GD" w:hAnsi="Maiandra GD" w:cs="Times New Roman"/>
          <w:sz w:val="24"/>
          <w:szCs w:val="24"/>
        </w:rPr>
        <w:t>Act states that no person shall bury, cremate or dispose of the body of any deceased person registration of whose death is compulsory, without a permit.</w:t>
      </w:r>
    </w:p>
    <w:p w:rsidR="003F38FB" w:rsidRDefault="003F38FB" w:rsidP="003F38FB">
      <w:pPr>
        <w:spacing w:after="0"/>
        <w:jc w:val="both"/>
        <w:rPr>
          <w:rFonts w:ascii="Maiandra GD" w:hAnsi="Maiandra GD" w:cs="Times New Roman"/>
          <w:sz w:val="24"/>
          <w:szCs w:val="24"/>
        </w:rPr>
      </w:pPr>
    </w:p>
    <w:p w:rsidR="003F38FB" w:rsidRPr="00E44AFF" w:rsidRDefault="003F38FB" w:rsidP="00E44AFF">
      <w:pPr>
        <w:pStyle w:val="ListParagraph"/>
        <w:numPr>
          <w:ilvl w:val="0"/>
          <w:numId w:val="6"/>
        </w:numPr>
        <w:spacing w:after="0"/>
        <w:jc w:val="both"/>
        <w:rPr>
          <w:rFonts w:ascii="Maiandra GD" w:hAnsi="Maiandra GD" w:cs="Times New Roman"/>
          <w:b/>
          <w:sz w:val="24"/>
          <w:szCs w:val="24"/>
        </w:rPr>
      </w:pPr>
      <w:r w:rsidRPr="00E44AFF">
        <w:rPr>
          <w:rFonts w:ascii="Maiandra GD" w:hAnsi="Maiandra GD" w:cs="Times New Roman"/>
          <w:b/>
          <w:sz w:val="24"/>
          <w:szCs w:val="24"/>
        </w:rPr>
        <w:t>Human Tissue Act, (Cap 252)</w:t>
      </w:r>
    </w:p>
    <w:p w:rsidR="003F38FB" w:rsidRDefault="003F38FB" w:rsidP="003F38FB">
      <w:pPr>
        <w:spacing w:after="0"/>
        <w:jc w:val="both"/>
        <w:rPr>
          <w:rFonts w:ascii="Maiandra GD" w:hAnsi="Maiandra GD" w:cs="Times New Roman"/>
          <w:sz w:val="24"/>
          <w:szCs w:val="24"/>
        </w:rPr>
      </w:pPr>
    </w:p>
    <w:p w:rsidR="003F38FB" w:rsidRPr="00E44AFF" w:rsidRDefault="003F38FB" w:rsidP="00E44AFF">
      <w:pPr>
        <w:pStyle w:val="ListParagraph"/>
        <w:numPr>
          <w:ilvl w:val="0"/>
          <w:numId w:val="2"/>
        </w:numPr>
        <w:spacing w:after="0"/>
        <w:jc w:val="both"/>
        <w:rPr>
          <w:rFonts w:ascii="Maiandra GD" w:hAnsi="Maiandra GD" w:cs="Times New Roman"/>
          <w:sz w:val="24"/>
          <w:szCs w:val="24"/>
        </w:rPr>
      </w:pPr>
      <w:r w:rsidRPr="00E44AFF">
        <w:rPr>
          <w:rFonts w:ascii="Maiandra GD" w:hAnsi="Maiandra GD" w:cs="Times New Roman"/>
          <w:sz w:val="24"/>
          <w:szCs w:val="24"/>
        </w:rPr>
        <w:t xml:space="preserve">Section 2(1) of the </w:t>
      </w:r>
      <w:r w:rsidR="000164BC">
        <w:rPr>
          <w:rFonts w:ascii="Maiandra GD" w:hAnsi="Maiandra GD" w:cs="Times New Roman"/>
          <w:sz w:val="24"/>
          <w:szCs w:val="24"/>
        </w:rPr>
        <w:t xml:space="preserve">Human Tissue </w:t>
      </w:r>
      <w:r w:rsidRPr="00E44AFF">
        <w:rPr>
          <w:rFonts w:ascii="Maiandra GD" w:hAnsi="Maiandra GD" w:cs="Times New Roman"/>
          <w:sz w:val="24"/>
          <w:szCs w:val="24"/>
        </w:rPr>
        <w:t xml:space="preserve">Act States that a person has to give his </w:t>
      </w:r>
      <w:r w:rsidR="000164BC">
        <w:rPr>
          <w:rFonts w:ascii="Maiandra GD" w:hAnsi="Maiandra GD" w:cs="Times New Roman"/>
          <w:sz w:val="24"/>
          <w:szCs w:val="24"/>
        </w:rPr>
        <w:t xml:space="preserve">or her </w:t>
      </w:r>
      <w:r w:rsidRPr="00E44AFF">
        <w:rPr>
          <w:rFonts w:ascii="Maiandra GD" w:hAnsi="Maiandra GD" w:cs="Times New Roman"/>
          <w:sz w:val="24"/>
          <w:szCs w:val="24"/>
        </w:rPr>
        <w:t>consent for his</w:t>
      </w:r>
      <w:r w:rsidR="000164BC">
        <w:rPr>
          <w:rFonts w:ascii="Maiandra GD" w:hAnsi="Maiandra GD" w:cs="Times New Roman"/>
          <w:sz w:val="24"/>
          <w:szCs w:val="24"/>
        </w:rPr>
        <w:t>/her</w:t>
      </w:r>
      <w:r w:rsidRPr="00E44AFF">
        <w:rPr>
          <w:rFonts w:ascii="Maiandra GD" w:hAnsi="Maiandra GD" w:cs="Times New Roman"/>
          <w:sz w:val="24"/>
          <w:szCs w:val="24"/>
        </w:rPr>
        <w:t xml:space="preserve"> dead body to be used for therapeutic </w:t>
      </w:r>
      <w:r w:rsidR="006F1167" w:rsidRPr="00E44AFF">
        <w:rPr>
          <w:rFonts w:ascii="Maiandra GD" w:hAnsi="Maiandra GD" w:cs="Times New Roman"/>
          <w:sz w:val="24"/>
          <w:szCs w:val="24"/>
        </w:rPr>
        <w:t>purpose,</w:t>
      </w:r>
      <w:r w:rsidRPr="00E44AFF">
        <w:rPr>
          <w:rFonts w:ascii="Maiandra GD" w:hAnsi="Maiandra GD" w:cs="Times New Roman"/>
          <w:sz w:val="24"/>
          <w:szCs w:val="24"/>
        </w:rPr>
        <w:t xml:space="preserve"> medical education or research.</w:t>
      </w:r>
    </w:p>
    <w:p w:rsidR="003F38FB" w:rsidRDefault="003F38FB" w:rsidP="003F38FB">
      <w:pPr>
        <w:spacing w:after="0"/>
        <w:jc w:val="both"/>
        <w:rPr>
          <w:rFonts w:ascii="Maiandra GD" w:hAnsi="Maiandra GD" w:cs="Times New Roman"/>
          <w:sz w:val="24"/>
          <w:szCs w:val="24"/>
        </w:rPr>
      </w:pPr>
    </w:p>
    <w:p w:rsidR="003F38FB" w:rsidRPr="000164BC" w:rsidRDefault="000164BC" w:rsidP="000164BC">
      <w:pPr>
        <w:pStyle w:val="ListParagraph"/>
        <w:numPr>
          <w:ilvl w:val="0"/>
          <w:numId w:val="6"/>
        </w:numPr>
        <w:spacing w:after="0"/>
        <w:jc w:val="both"/>
        <w:rPr>
          <w:rFonts w:ascii="Maiandra GD" w:hAnsi="Maiandra GD" w:cs="Times New Roman"/>
          <w:b/>
          <w:sz w:val="24"/>
          <w:szCs w:val="24"/>
        </w:rPr>
      </w:pPr>
      <w:r w:rsidRPr="000164BC">
        <w:rPr>
          <w:rFonts w:ascii="Maiandra GD" w:hAnsi="Maiandra GD" w:cs="Times New Roman"/>
          <w:b/>
          <w:sz w:val="24"/>
          <w:szCs w:val="24"/>
        </w:rPr>
        <w:t xml:space="preserve"> </w:t>
      </w:r>
      <w:r w:rsidR="003F38FB" w:rsidRPr="000164BC">
        <w:rPr>
          <w:rFonts w:ascii="Maiandra GD" w:hAnsi="Maiandra GD" w:cs="Times New Roman"/>
          <w:b/>
          <w:sz w:val="24"/>
          <w:szCs w:val="24"/>
        </w:rPr>
        <w:t>Anatomy Act, (Cap 249)</w:t>
      </w:r>
    </w:p>
    <w:p w:rsidR="003F38FB" w:rsidRDefault="003F38FB" w:rsidP="003F38FB">
      <w:pPr>
        <w:spacing w:after="0"/>
        <w:jc w:val="both"/>
        <w:rPr>
          <w:rFonts w:ascii="Maiandra GD" w:hAnsi="Maiandra GD" w:cs="Times New Roman"/>
          <w:sz w:val="24"/>
          <w:szCs w:val="24"/>
        </w:rPr>
      </w:pPr>
    </w:p>
    <w:p w:rsidR="003F38FB" w:rsidRPr="00E43497" w:rsidRDefault="003F38FB" w:rsidP="00E43497">
      <w:pPr>
        <w:pStyle w:val="ListParagraph"/>
        <w:numPr>
          <w:ilvl w:val="0"/>
          <w:numId w:val="2"/>
        </w:numPr>
        <w:spacing w:after="0"/>
        <w:jc w:val="both"/>
        <w:rPr>
          <w:rFonts w:ascii="Maiandra GD" w:hAnsi="Maiandra GD" w:cs="Times New Roman"/>
          <w:sz w:val="24"/>
          <w:szCs w:val="24"/>
        </w:rPr>
      </w:pPr>
      <w:r w:rsidRPr="00E43497">
        <w:rPr>
          <w:rFonts w:ascii="Maiandra GD" w:hAnsi="Maiandra GD" w:cs="Times New Roman"/>
          <w:sz w:val="24"/>
          <w:szCs w:val="24"/>
        </w:rPr>
        <w:t xml:space="preserve">Section 5 of the </w:t>
      </w:r>
      <w:r w:rsidR="00E43497" w:rsidRPr="00E43497">
        <w:rPr>
          <w:rFonts w:ascii="Maiandra GD" w:hAnsi="Maiandra GD" w:cs="Times New Roman"/>
          <w:sz w:val="24"/>
          <w:szCs w:val="24"/>
        </w:rPr>
        <w:t xml:space="preserve">Anatomy </w:t>
      </w:r>
      <w:r w:rsidRPr="00E43497">
        <w:rPr>
          <w:rFonts w:ascii="Maiandra GD" w:hAnsi="Maiandra GD" w:cs="Times New Roman"/>
          <w:sz w:val="24"/>
          <w:szCs w:val="24"/>
        </w:rPr>
        <w:t>Act States that a person may give permission for his body to be anatomically examined after death in an approved school of anatomy.</w:t>
      </w:r>
    </w:p>
    <w:p w:rsidR="003F38FB" w:rsidRDefault="003F38FB" w:rsidP="003F38FB">
      <w:pPr>
        <w:spacing w:after="0"/>
        <w:jc w:val="both"/>
        <w:rPr>
          <w:rFonts w:ascii="Maiandra GD" w:hAnsi="Maiandra GD" w:cs="Times New Roman"/>
          <w:sz w:val="24"/>
          <w:szCs w:val="24"/>
        </w:rPr>
      </w:pPr>
    </w:p>
    <w:p w:rsidR="003F38FB" w:rsidRPr="00E43497" w:rsidRDefault="003F38FB" w:rsidP="00E43497">
      <w:pPr>
        <w:pStyle w:val="ListParagraph"/>
        <w:numPr>
          <w:ilvl w:val="0"/>
          <w:numId w:val="6"/>
        </w:numPr>
        <w:spacing w:after="0"/>
        <w:jc w:val="both"/>
        <w:rPr>
          <w:rFonts w:ascii="Maiandra GD" w:hAnsi="Maiandra GD" w:cs="Times New Roman"/>
          <w:b/>
          <w:sz w:val="24"/>
          <w:szCs w:val="24"/>
        </w:rPr>
      </w:pPr>
      <w:r w:rsidRPr="00E43497">
        <w:rPr>
          <w:rFonts w:ascii="Maiandra GD" w:hAnsi="Maiandra GD" w:cs="Times New Roman"/>
          <w:b/>
          <w:sz w:val="24"/>
          <w:szCs w:val="24"/>
        </w:rPr>
        <w:t>National Coroners Service Act, No. 18 of 2017</w:t>
      </w:r>
    </w:p>
    <w:p w:rsidR="003F38FB" w:rsidRDefault="003F38FB" w:rsidP="003F38FB">
      <w:pPr>
        <w:spacing w:after="0"/>
        <w:jc w:val="both"/>
        <w:rPr>
          <w:rFonts w:ascii="Maiandra GD" w:hAnsi="Maiandra GD" w:cs="Times New Roman"/>
          <w:sz w:val="24"/>
          <w:szCs w:val="24"/>
        </w:rPr>
      </w:pPr>
    </w:p>
    <w:p w:rsidR="003F38FB" w:rsidRPr="00E43497" w:rsidRDefault="003F38FB" w:rsidP="00E43497">
      <w:pPr>
        <w:pStyle w:val="ListParagraph"/>
        <w:numPr>
          <w:ilvl w:val="0"/>
          <w:numId w:val="2"/>
        </w:numPr>
        <w:spacing w:after="0"/>
        <w:jc w:val="both"/>
        <w:rPr>
          <w:rFonts w:ascii="Maiandra GD" w:hAnsi="Maiandra GD" w:cs="Times New Roman"/>
          <w:sz w:val="24"/>
          <w:szCs w:val="24"/>
        </w:rPr>
      </w:pPr>
      <w:r w:rsidRPr="00E43497">
        <w:rPr>
          <w:rFonts w:ascii="Maiandra GD" w:hAnsi="Maiandra GD" w:cs="Times New Roman"/>
          <w:sz w:val="24"/>
          <w:szCs w:val="24"/>
        </w:rPr>
        <w:t xml:space="preserve">Section 22 of the </w:t>
      </w:r>
      <w:r w:rsidR="009F74FE">
        <w:rPr>
          <w:rFonts w:ascii="Maiandra GD" w:hAnsi="Maiandra GD" w:cs="Times New Roman"/>
          <w:sz w:val="24"/>
          <w:szCs w:val="24"/>
        </w:rPr>
        <w:t>N</w:t>
      </w:r>
      <w:r w:rsidR="00E43497" w:rsidRPr="00E43497">
        <w:rPr>
          <w:rFonts w:ascii="Maiandra GD" w:hAnsi="Maiandra GD" w:cs="Times New Roman"/>
          <w:sz w:val="24"/>
          <w:szCs w:val="24"/>
        </w:rPr>
        <w:t>ational Coroners Service Act,</w:t>
      </w:r>
      <w:r w:rsidRPr="00E43497">
        <w:rPr>
          <w:rFonts w:ascii="Maiandra GD" w:hAnsi="Maiandra GD" w:cs="Times New Roman"/>
          <w:sz w:val="24"/>
          <w:szCs w:val="24"/>
        </w:rPr>
        <w:t xml:space="preserve"> states that the Coroner-General shall approve the issuance of burial permits, cremation permits, post-mortem permits and authority to move dead bodies into and out of Kenya.</w:t>
      </w:r>
      <w:r w:rsidR="009F74FE">
        <w:rPr>
          <w:rFonts w:ascii="Maiandra GD" w:hAnsi="Maiandra GD" w:cs="Times New Roman"/>
          <w:sz w:val="24"/>
          <w:szCs w:val="24"/>
        </w:rPr>
        <w:t xml:space="preserve"> This Act has not been operationalized.</w:t>
      </w:r>
    </w:p>
    <w:p w:rsidR="003F38FB" w:rsidRDefault="003F38FB" w:rsidP="003F38FB">
      <w:pPr>
        <w:spacing w:after="0"/>
        <w:jc w:val="both"/>
        <w:rPr>
          <w:rFonts w:ascii="Maiandra GD" w:hAnsi="Maiandra GD" w:cs="Times New Roman"/>
          <w:sz w:val="24"/>
          <w:szCs w:val="24"/>
        </w:rPr>
      </w:pPr>
    </w:p>
    <w:p w:rsidR="003F38FB" w:rsidRPr="00E43497" w:rsidRDefault="003F38FB" w:rsidP="00E43497">
      <w:pPr>
        <w:pStyle w:val="ListParagraph"/>
        <w:numPr>
          <w:ilvl w:val="0"/>
          <w:numId w:val="6"/>
        </w:numPr>
        <w:spacing w:after="0"/>
        <w:jc w:val="both"/>
        <w:rPr>
          <w:rFonts w:ascii="Maiandra GD" w:hAnsi="Maiandra GD" w:cs="Times New Roman"/>
          <w:b/>
          <w:sz w:val="24"/>
          <w:szCs w:val="24"/>
        </w:rPr>
      </w:pPr>
      <w:r w:rsidRPr="00E43497">
        <w:rPr>
          <w:rFonts w:ascii="Maiandra GD" w:hAnsi="Maiandra GD" w:cs="Times New Roman"/>
          <w:b/>
          <w:sz w:val="24"/>
          <w:szCs w:val="24"/>
        </w:rPr>
        <w:t>Public Health (Public Mortuary) Rules, 1991</w:t>
      </w:r>
    </w:p>
    <w:p w:rsidR="003F38FB" w:rsidRPr="00E43497" w:rsidRDefault="003F38FB" w:rsidP="003F38FB">
      <w:pPr>
        <w:spacing w:after="0"/>
        <w:jc w:val="both"/>
        <w:rPr>
          <w:rFonts w:ascii="Maiandra GD" w:hAnsi="Maiandra GD" w:cs="Times New Roman"/>
          <w:b/>
          <w:sz w:val="24"/>
          <w:szCs w:val="24"/>
        </w:rPr>
      </w:pPr>
    </w:p>
    <w:p w:rsidR="003F38FB" w:rsidRDefault="003F38FB" w:rsidP="00E43497">
      <w:pPr>
        <w:pStyle w:val="ListParagraph"/>
        <w:numPr>
          <w:ilvl w:val="0"/>
          <w:numId w:val="2"/>
        </w:numPr>
        <w:spacing w:after="0"/>
        <w:jc w:val="both"/>
        <w:rPr>
          <w:rFonts w:ascii="Maiandra GD" w:hAnsi="Maiandra GD" w:cs="Times New Roman"/>
          <w:sz w:val="24"/>
          <w:szCs w:val="24"/>
        </w:rPr>
      </w:pPr>
      <w:r w:rsidRPr="00E43497">
        <w:rPr>
          <w:rFonts w:ascii="Maiandra GD" w:hAnsi="Maiandra GD" w:cs="Times New Roman"/>
          <w:sz w:val="24"/>
          <w:szCs w:val="24"/>
        </w:rPr>
        <w:t xml:space="preserve">Rule 3(1) of the said rules states that no person shall keep a dead body in a public mortuary for more than 10 days. Where bodies are not collected for burial, notice is given </w:t>
      </w:r>
      <w:r w:rsidR="00E43497">
        <w:rPr>
          <w:rFonts w:ascii="Maiandra GD" w:hAnsi="Maiandra GD" w:cs="Times New Roman"/>
          <w:sz w:val="24"/>
          <w:szCs w:val="24"/>
        </w:rPr>
        <w:t xml:space="preserve">to </w:t>
      </w:r>
      <w:r w:rsidRPr="00E43497">
        <w:rPr>
          <w:rFonts w:ascii="Maiandra GD" w:hAnsi="Maiandra GD" w:cs="Times New Roman"/>
          <w:sz w:val="24"/>
          <w:szCs w:val="24"/>
        </w:rPr>
        <w:t xml:space="preserve">interested persons or relatives to collect them failure of which they </w:t>
      </w:r>
      <w:r w:rsidR="00AE0EBF">
        <w:rPr>
          <w:rFonts w:ascii="Maiandra GD" w:hAnsi="Maiandra GD" w:cs="Times New Roman"/>
          <w:sz w:val="24"/>
          <w:szCs w:val="24"/>
        </w:rPr>
        <w:t xml:space="preserve">will be </w:t>
      </w:r>
      <w:r w:rsidRPr="00E43497">
        <w:rPr>
          <w:rFonts w:ascii="Maiandra GD" w:hAnsi="Maiandra GD" w:cs="Times New Roman"/>
          <w:sz w:val="24"/>
          <w:szCs w:val="24"/>
        </w:rPr>
        <w:t>buried in a public cemetery.</w:t>
      </w:r>
    </w:p>
    <w:p w:rsidR="00F216A7" w:rsidRDefault="00F216A7" w:rsidP="00F216A7">
      <w:pPr>
        <w:spacing w:after="0"/>
        <w:jc w:val="both"/>
        <w:rPr>
          <w:rFonts w:ascii="Maiandra GD" w:hAnsi="Maiandra GD" w:cs="Times New Roman"/>
          <w:sz w:val="24"/>
          <w:szCs w:val="24"/>
        </w:rPr>
      </w:pPr>
    </w:p>
    <w:p w:rsidR="00F216A7" w:rsidRPr="00F216A7" w:rsidRDefault="00F216A7" w:rsidP="00F216A7">
      <w:pPr>
        <w:spacing w:after="0"/>
        <w:jc w:val="both"/>
        <w:rPr>
          <w:rFonts w:ascii="Maiandra GD" w:hAnsi="Maiandra GD" w:cs="Times New Roman"/>
          <w:b/>
          <w:sz w:val="24"/>
          <w:szCs w:val="24"/>
        </w:rPr>
      </w:pPr>
      <w:r w:rsidRPr="00F216A7">
        <w:rPr>
          <w:rFonts w:ascii="Maiandra GD" w:hAnsi="Maiandra GD" w:cs="Times New Roman"/>
          <w:b/>
          <w:sz w:val="24"/>
          <w:szCs w:val="24"/>
        </w:rPr>
        <w:t>Policies</w:t>
      </w:r>
    </w:p>
    <w:p w:rsidR="00F216A7" w:rsidRPr="00F216A7" w:rsidRDefault="00F216A7" w:rsidP="00F216A7">
      <w:pPr>
        <w:spacing w:after="0"/>
        <w:ind w:left="360"/>
        <w:jc w:val="both"/>
        <w:rPr>
          <w:rFonts w:ascii="Maiandra GD" w:hAnsi="Maiandra GD" w:cs="Times New Roman"/>
          <w:sz w:val="24"/>
          <w:szCs w:val="24"/>
        </w:rPr>
      </w:pPr>
    </w:p>
    <w:p w:rsidR="00B85CDE" w:rsidRDefault="00F216A7" w:rsidP="00F216A7">
      <w:pPr>
        <w:pStyle w:val="ListParagraph"/>
        <w:numPr>
          <w:ilvl w:val="0"/>
          <w:numId w:val="2"/>
        </w:numPr>
        <w:spacing w:after="0"/>
        <w:jc w:val="both"/>
        <w:rPr>
          <w:rFonts w:ascii="Maiandra GD" w:hAnsi="Maiandra GD" w:cs="Times New Roman"/>
          <w:sz w:val="24"/>
          <w:szCs w:val="24"/>
        </w:rPr>
      </w:pPr>
      <w:r>
        <w:rPr>
          <w:rFonts w:ascii="Maiandra GD" w:hAnsi="Maiandra GD" w:cs="Times New Roman"/>
          <w:sz w:val="24"/>
          <w:szCs w:val="24"/>
        </w:rPr>
        <w:t xml:space="preserve">Kenya has </w:t>
      </w:r>
      <w:r w:rsidR="006C4AD7">
        <w:rPr>
          <w:rFonts w:ascii="Maiandra GD" w:hAnsi="Maiandra GD" w:cs="Times New Roman"/>
          <w:sz w:val="24"/>
          <w:szCs w:val="24"/>
        </w:rPr>
        <w:t xml:space="preserve">policies </w:t>
      </w:r>
      <w:r w:rsidR="00B85CDE">
        <w:rPr>
          <w:rFonts w:ascii="Maiandra GD" w:hAnsi="Maiandra GD" w:cs="Times New Roman"/>
          <w:sz w:val="24"/>
          <w:szCs w:val="24"/>
        </w:rPr>
        <w:t>on handling</w:t>
      </w:r>
      <w:r w:rsidR="006C4AD7">
        <w:rPr>
          <w:rFonts w:ascii="Maiandra GD" w:hAnsi="Maiandra GD" w:cs="Times New Roman"/>
          <w:sz w:val="24"/>
          <w:szCs w:val="24"/>
        </w:rPr>
        <w:t>,</w:t>
      </w:r>
      <w:r w:rsidR="00B85CDE">
        <w:rPr>
          <w:rFonts w:ascii="Maiandra GD" w:hAnsi="Maiandra GD" w:cs="Times New Roman"/>
          <w:sz w:val="24"/>
          <w:szCs w:val="24"/>
        </w:rPr>
        <w:t xml:space="preserve"> transportation</w:t>
      </w:r>
      <w:r w:rsidR="006C4AD7">
        <w:rPr>
          <w:rFonts w:ascii="Maiandra GD" w:hAnsi="Maiandra GD" w:cs="Times New Roman"/>
          <w:sz w:val="24"/>
          <w:szCs w:val="24"/>
        </w:rPr>
        <w:t xml:space="preserve">, </w:t>
      </w:r>
      <w:r w:rsidR="00B85CDE">
        <w:rPr>
          <w:rFonts w:ascii="Maiandra GD" w:hAnsi="Maiandra GD" w:cs="Times New Roman"/>
          <w:sz w:val="24"/>
          <w:szCs w:val="24"/>
        </w:rPr>
        <w:t xml:space="preserve">burial </w:t>
      </w:r>
      <w:r w:rsidR="006C4AD7">
        <w:rPr>
          <w:rFonts w:ascii="Maiandra GD" w:hAnsi="Maiandra GD" w:cs="Times New Roman"/>
          <w:sz w:val="24"/>
          <w:szCs w:val="24"/>
        </w:rPr>
        <w:t xml:space="preserve">and exhumation of </w:t>
      </w:r>
      <w:r w:rsidR="00B85CDE">
        <w:rPr>
          <w:rFonts w:ascii="Maiandra GD" w:hAnsi="Maiandra GD" w:cs="Times New Roman"/>
          <w:sz w:val="24"/>
          <w:szCs w:val="24"/>
        </w:rPr>
        <w:t>dead bodies</w:t>
      </w:r>
      <w:r w:rsidR="006C4AD7">
        <w:rPr>
          <w:rFonts w:ascii="Maiandra GD" w:hAnsi="Maiandra GD" w:cs="Times New Roman"/>
          <w:sz w:val="24"/>
          <w:szCs w:val="24"/>
        </w:rPr>
        <w:t>.</w:t>
      </w:r>
    </w:p>
    <w:p w:rsidR="003F38FB" w:rsidRPr="003F4FE7" w:rsidRDefault="00B85CDE" w:rsidP="003F38FB">
      <w:pPr>
        <w:pStyle w:val="ListParagraph"/>
        <w:numPr>
          <w:ilvl w:val="0"/>
          <w:numId w:val="2"/>
        </w:numPr>
        <w:spacing w:after="0"/>
        <w:jc w:val="both"/>
        <w:rPr>
          <w:rFonts w:ascii="Maiandra GD" w:hAnsi="Maiandra GD" w:cs="Times New Roman"/>
          <w:sz w:val="24"/>
          <w:szCs w:val="24"/>
        </w:rPr>
      </w:pPr>
      <w:r w:rsidRPr="003F4FE7">
        <w:rPr>
          <w:rFonts w:ascii="Maiandra GD" w:hAnsi="Maiandra GD" w:cs="Times New Roman"/>
          <w:sz w:val="24"/>
          <w:szCs w:val="24"/>
        </w:rPr>
        <w:t xml:space="preserve">The policy </w:t>
      </w:r>
      <w:r w:rsidR="00F216A7" w:rsidRPr="003F4FE7">
        <w:rPr>
          <w:rFonts w:ascii="Maiandra GD" w:hAnsi="Maiandra GD" w:cs="Times New Roman"/>
          <w:sz w:val="24"/>
          <w:szCs w:val="24"/>
        </w:rPr>
        <w:t>for handling dead bodies during emergencies w</w:t>
      </w:r>
      <w:r w:rsidRPr="003F4FE7">
        <w:rPr>
          <w:rFonts w:ascii="Maiandra GD" w:hAnsi="Maiandra GD" w:cs="Times New Roman"/>
          <w:sz w:val="24"/>
          <w:szCs w:val="24"/>
        </w:rPr>
        <w:t>as</w:t>
      </w:r>
      <w:r w:rsidR="00F216A7" w:rsidRPr="003F4FE7">
        <w:rPr>
          <w:rFonts w:ascii="Maiandra GD" w:hAnsi="Maiandra GD" w:cs="Times New Roman"/>
          <w:sz w:val="24"/>
          <w:szCs w:val="24"/>
        </w:rPr>
        <w:t xml:space="preserve"> applied during the Covid-19 Pandemic. Borrowing from the World Health Organization Gui</w:t>
      </w:r>
      <w:r w:rsidR="00F216A7" w:rsidRPr="003F4FE7">
        <w:rPr>
          <w:rFonts w:ascii="Maiandra GD" w:hAnsi="Maiandra GD" w:cs="Times New Roman"/>
          <w:sz w:val="24"/>
          <w:szCs w:val="24"/>
        </w:rPr>
        <w:t>de</w:t>
      </w:r>
      <w:r w:rsidR="00F216A7" w:rsidRPr="003F4FE7">
        <w:rPr>
          <w:rFonts w:ascii="Maiandra GD" w:hAnsi="Maiandra GD" w:cs="Times New Roman"/>
          <w:sz w:val="24"/>
          <w:szCs w:val="24"/>
        </w:rPr>
        <w:t xml:space="preserve">lines on Infection, Prevention and Control for the </w:t>
      </w:r>
      <w:r w:rsidRPr="003F4FE7">
        <w:rPr>
          <w:rFonts w:ascii="Maiandra GD" w:hAnsi="Maiandra GD" w:cs="Times New Roman"/>
          <w:sz w:val="24"/>
          <w:szCs w:val="24"/>
        </w:rPr>
        <w:t>S</w:t>
      </w:r>
      <w:r w:rsidR="00F216A7" w:rsidRPr="003F4FE7">
        <w:rPr>
          <w:rFonts w:ascii="Maiandra GD" w:hAnsi="Maiandra GD" w:cs="Times New Roman"/>
          <w:sz w:val="24"/>
          <w:szCs w:val="24"/>
        </w:rPr>
        <w:t xml:space="preserve">afe </w:t>
      </w:r>
      <w:r w:rsidRPr="003F4FE7">
        <w:rPr>
          <w:rFonts w:ascii="Maiandra GD" w:hAnsi="Maiandra GD" w:cs="Times New Roman"/>
          <w:sz w:val="24"/>
          <w:szCs w:val="24"/>
        </w:rPr>
        <w:t>M</w:t>
      </w:r>
      <w:r w:rsidR="00F216A7" w:rsidRPr="003F4FE7">
        <w:rPr>
          <w:rFonts w:ascii="Maiandra GD" w:hAnsi="Maiandra GD" w:cs="Times New Roman"/>
          <w:sz w:val="24"/>
          <w:szCs w:val="24"/>
        </w:rPr>
        <w:t xml:space="preserve">anagement of a </w:t>
      </w:r>
      <w:r w:rsidRPr="003F4FE7">
        <w:rPr>
          <w:rFonts w:ascii="Maiandra GD" w:hAnsi="Maiandra GD" w:cs="Times New Roman"/>
          <w:sz w:val="24"/>
          <w:szCs w:val="24"/>
        </w:rPr>
        <w:t>D</w:t>
      </w:r>
      <w:r w:rsidR="00F216A7" w:rsidRPr="003F4FE7">
        <w:rPr>
          <w:rFonts w:ascii="Maiandra GD" w:hAnsi="Maiandra GD" w:cs="Times New Roman"/>
          <w:sz w:val="24"/>
          <w:szCs w:val="24"/>
        </w:rPr>
        <w:t xml:space="preserve">ead </w:t>
      </w:r>
      <w:r w:rsidRPr="003F4FE7">
        <w:rPr>
          <w:rFonts w:ascii="Maiandra GD" w:hAnsi="Maiandra GD" w:cs="Times New Roman"/>
          <w:sz w:val="24"/>
          <w:szCs w:val="24"/>
        </w:rPr>
        <w:t>B</w:t>
      </w:r>
      <w:r w:rsidR="00F216A7" w:rsidRPr="003F4FE7">
        <w:rPr>
          <w:rFonts w:ascii="Maiandra GD" w:hAnsi="Maiandra GD" w:cs="Times New Roman"/>
          <w:sz w:val="24"/>
          <w:szCs w:val="24"/>
        </w:rPr>
        <w:t>ody in the</w:t>
      </w:r>
      <w:r w:rsidRPr="003F4FE7">
        <w:rPr>
          <w:rFonts w:ascii="Maiandra GD" w:hAnsi="Maiandra GD" w:cs="Times New Roman"/>
          <w:sz w:val="24"/>
          <w:szCs w:val="24"/>
        </w:rPr>
        <w:t xml:space="preserve"> </w:t>
      </w:r>
      <w:r w:rsidR="00F216A7" w:rsidRPr="003F4FE7">
        <w:rPr>
          <w:rFonts w:ascii="Maiandra GD" w:hAnsi="Maiandra GD" w:cs="Times New Roman"/>
          <w:sz w:val="24"/>
          <w:szCs w:val="24"/>
        </w:rPr>
        <w:t xml:space="preserve">context of Covid-19 </w:t>
      </w:r>
      <w:r w:rsidRPr="003F4FE7">
        <w:rPr>
          <w:rFonts w:ascii="Maiandra GD" w:hAnsi="Maiandra GD" w:cs="Times New Roman"/>
          <w:sz w:val="24"/>
          <w:szCs w:val="24"/>
        </w:rPr>
        <w:t>P</w:t>
      </w:r>
      <w:r w:rsidR="00F216A7" w:rsidRPr="003F4FE7">
        <w:rPr>
          <w:rFonts w:ascii="Maiandra GD" w:hAnsi="Maiandra GD" w:cs="Times New Roman"/>
          <w:sz w:val="24"/>
          <w:szCs w:val="24"/>
        </w:rPr>
        <w:t>andemic, the government through the Ministry of Health</w:t>
      </w:r>
      <w:r w:rsidR="00D0313E" w:rsidRPr="003F4FE7">
        <w:rPr>
          <w:rFonts w:ascii="Maiandra GD" w:hAnsi="Maiandra GD" w:cs="Times New Roman"/>
          <w:sz w:val="24"/>
          <w:szCs w:val="24"/>
        </w:rPr>
        <w:t xml:space="preserve"> formulated its own policy for handling dead bodies</w:t>
      </w:r>
      <w:r w:rsidR="003F4FE7" w:rsidRPr="003F4FE7">
        <w:rPr>
          <w:rFonts w:ascii="Maiandra GD" w:hAnsi="Maiandra GD" w:cs="Times New Roman"/>
          <w:sz w:val="24"/>
          <w:szCs w:val="24"/>
        </w:rPr>
        <w:t xml:space="preserve">. Its primary concern </w:t>
      </w:r>
      <w:r w:rsidR="006C4AD7">
        <w:rPr>
          <w:rFonts w:ascii="Maiandra GD" w:hAnsi="Maiandra GD" w:cs="Times New Roman"/>
          <w:sz w:val="24"/>
          <w:szCs w:val="24"/>
        </w:rPr>
        <w:t>is</w:t>
      </w:r>
      <w:r w:rsidR="003F4FE7" w:rsidRPr="003F4FE7">
        <w:rPr>
          <w:rFonts w:ascii="Maiandra GD" w:hAnsi="Maiandra GD" w:cs="Times New Roman"/>
          <w:sz w:val="24"/>
          <w:szCs w:val="24"/>
        </w:rPr>
        <w:t xml:space="preserve"> the prevention of the spread of Covid-19</w:t>
      </w:r>
      <w:r w:rsidR="006C4AD7">
        <w:rPr>
          <w:rFonts w:ascii="Maiandra GD" w:hAnsi="Maiandra GD" w:cs="Times New Roman"/>
          <w:sz w:val="24"/>
          <w:szCs w:val="24"/>
        </w:rPr>
        <w:t>.</w:t>
      </w:r>
    </w:p>
    <w:p w:rsidR="003F4FE7" w:rsidRDefault="003F4FE7" w:rsidP="003F38FB">
      <w:pPr>
        <w:spacing w:after="0"/>
        <w:jc w:val="both"/>
        <w:rPr>
          <w:rFonts w:ascii="Maiandra GD" w:hAnsi="Maiandra GD" w:cs="Times New Roman"/>
          <w:b/>
          <w:sz w:val="24"/>
          <w:szCs w:val="24"/>
        </w:rPr>
      </w:pPr>
    </w:p>
    <w:p w:rsidR="003F38FB" w:rsidRPr="009F74FE" w:rsidRDefault="003F38FB" w:rsidP="003F38FB">
      <w:pPr>
        <w:spacing w:after="0"/>
        <w:jc w:val="both"/>
        <w:rPr>
          <w:rFonts w:ascii="Maiandra GD" w:hAnsi="Maiandra GD" w:cs="Times New Roman"/>
          <w:b/>
          <w:sz w:val="24"/>
          <w:szCs w:val="24"/>
        </w:rPr>
      </w:pPr>
      <w:r w:rsidRPr="009F74FE">
        <w:rPr>
          <w:rFonts w:ascii="Maiandra GD" w:hAnsi="Maiandra GD" w:cs="Times New Roman"/>
          <w:b/>
          <w:sz w:val="24"/>
          <w:szCs w:val="24"/>
        </w:rPr>
        <w:t>Institutional Framework</w:t>
      </w:r>
    </w:p>
    <w:p w:rsidR="003F38FB" w:rsidRDefault="003F38FB" w:rsidP="003F38FB">
      <w:pPr>
        <w:spacing w:after="0"/>
        <w:jc w:val="both"/>
        <w:rPr>
          <w:rFonts w:ascii="Maiandra GD" w:hAnsi="Maiandra GD" w:cs="Times New Roman"/>
          <w:sz w:val="24"/>
          <w:szCs w:val="24"/>
        </w:rPr>
      </w:pPr>
    </w:p>
    <w:p w:rsidR="00E07300" w:rsidRDefault="005D4F74" w:rsidP="009F74FE">
      <w:pPr>
        <w:pStyle w:val="ListParagraph"/>
        <w:numPr>
          <w:ilvl w:val="0"/>
          <w:numId w:val="2"/>
        </w:numPr>
        <w:spacing w:after="0"/>
        <w:jc w:val="both"/>
        <w:rPr>
          <w:rFonts w:ascii="Maiandra GD" w:hAnsi="Maiandra GD" w:cs="Times New Roman"/>
          <w:sz w:val="24"/>
          <w:szCs w:val="24"/>
        </w:rPr>
      </w:pPr>
      <w:r w:rsidRPr="00E07300">
        <w:rPr>
          <w:rFonts w:ascii="Maiandra GD" w:hAnsi="Maiandra GD" w:cs="Times New Roman"/>
          <w:sz w:val="24"/>
          <w:szCs w:val="24"/>
        </w:rPr>
        <w:t>In Kenya</w:t>
      </w:r>
      <w:r w:rsidR="00E07300" w:rsidRPr="00E07300">
        <w:rPr>
          <w:rFonts w:ascii="Maiandra GD" w:hAnsi="Maiandra GD" w:cs="Times New Roman"/>
          <w:sz w:val="24"/>
          <w:szCs w:val="24"/>
        </w:rPr>
        <w:t>,</w:t>
      </w:r>
      <w:r w:rsidRPr="00E07300">
        <w:rPr>
          <w:rFonts w:ascii="Maiandra GD" w:hAnsi="Maiandra GD" w:cs="Times New Roman"/>
          <w:sz w:val="24"/>
          <w:szCs w:val="24"/>
        </w:rPr>
        <w:t xml:space="preserve"> health is </w:t>
      </w:r>
      <w:r w:rsidR="00CE642A" w:rsidRPr="00E07300">
        <w:rPr>
          <w:rFonts w:ascii="Maiandra GD" w:hAnsi="Maiandra GD" w:cs="Times New Roman"/>
          <w:sz w:val="24"/>
          <w:szCs w:val="24"/>
        </w:rPr>
        <w:t xml:space="preserve">generally </w:t>
      </w:r>
      <w:r w:rsidRPr="00E07300">
        <w:rPr>
          <w:rFonts w:ascii="Maiandra GD" w:hAnsi="Maiandra GD" w:cs="Times New Roman"/>
          <w:sz w:val="24"/>
          <w:szCs w:val="24"/>
        </w:rPr>
        <w:t xml:space="preserve">a devolved function. </w:t>
      </w:r>
      <w:r w:rsidR="00CE642A" w:rsidRPr="00E07300">
        <w:rPr>
          <w:rFonts w:ascii="Maiandra GD" w:hAnsi="Maiandra GD" w:cs="Times New Roman"/>
          <w:sz w:val="24"/>
          <w:szCs w:val="24"/>
        </w:rPr>
        <w:t>Thus, many Counties have a County Referral Hospital with a mortuary that they manage. However</w:t>
      </w:r>
      <w:r w:rsidR="00E07300" w:rsidRPr="00E07300">
        <w:rPr>
          <w:rFonts w:ascii="Maiandra GD" w:hAnsi="Maiandra GD" w:cs="Times New Roman"/>
          <w:sz w:val="24"/>
          <w:szCs w:val="24"/>
        </w:rPr>
        <w:t>,</w:t>
      </w:r>
      <w:r w:rsidR="00CE642A" w:rsidRPr="00E07300">
        <w:rPr>
          <w:rFonts w:ascii="Maiandra GD" w:hAnsi="Maiandra GD" w:cs="Times New Roman"/>
          <w:sz w:val="24"/>
          <w:szCs w:val="24"/>
        </w:rPr>
        <w:t xml:space="preserve"> there are several </w:t>
      </w:r>
      <w:r w:rsidR="00E07300" w:rsidRPr="00E07300">
        <w:rPr>
          <w:rFonts w:ascii="Maiandra GD" w:hAnsi="Maiandra GD" w:cs="Times New Roman"/>
          <w:sz w:val="24"/>
          <w:szCs w:val="24"/>
        </w:rPr>
        <w:t>N</w:t>
      </w:r>
      <w:r w:rsidR="00CE642A" w:rsidRPr="00E07300">
        <w:rPr>
          <w:rFonts w:ascii="Maiandra GD" w:hAnsi="Maiandra GD" w:cs="Times New Roman"/>
          <w:sz w:val="24"/>
          <w:szCs w:val="24"/>
        </w:rPr>
        <w:t xml:space="preserve">ational </w:t>
      </w:r>
      <w:r w:rsidR="00E07300" w:rsidRPr="00E07300">
        <w:rPr>
          <w:rFonts w:ascii="Maiandra GD" w:hAnsi="Maiandra GD" w:cs="Times New Roman"/>
          <w:sz w:val="24"/>
          <w:szCs w:val="24"/>
        </w:rPr>
        <w:t>R</w:t>
      </w:r>
      <w:r w:rsidR="00CE642A" w:rsidRPr="00E07300">
        <w:rPr>
          <w:rFonts w:ascii="Maiandra GD" w:hAnsi="Maiandra GD" w:cs="Times New Roman"/>
          <w:sz w:val="24"/>
          <w:szCs w:val="24"/>
        </w:rPr>
        <w:t xml:space="preserve">eferral Hospitals with mortuaries </w:t>
      </w:r>
      <w:r w:rsidR="00E07300" w:rsidRPr="00E07300">
        <w:rPr>
          <w:rFonts w:ascii="Maiandra GD" w:hAnsi="Maiandra GD" w:cs="Times New Roman"/>
          <w:sz w:val="24"/>
          <w:szCs w:val="24"/>
        </w:rPr>
        <w:t>managed by the national government.</w:t>
      </w:r>
      <w:r w:rsidR="00E07300">
        <w:rPr>
          <w:rFonts w:ascii="Maiandra GD" w:hAnsi="Maiandra GD" w:cs="Times New Roman"/>
          <w:sz w:val="24"/>
          <w:szCs w:val="24"/>
        </w:rPr>
        <w:t xml:space="preserve"> </w:t>
      </w:r>
      <w:r w:rsidR="00E07300" w:rsidRPr="00E07300">
        <w:rPr>
          <w:rFonts w:ascii="Maiandra GD" w:hAnsi="Maiandra GD" w:cs="Times New Roman"/>
          <w:sz w:val="24"/>
          <w:szCs w:val="24"/>
        </w:rPr>
        <w:t xml:space="preserve">There are also </w:t>
      </w:r>
      <w:r w:rsidR="00917442">
        <w:rPr>
          <w:rFonts w:ascii="Maiandra GD" w:hAnsi="Maiandra GD" w:cs="Times New Roman"/>
          <w:sz w:val="24"/>
          <w:szCs w:val="24"/>
        </w:rPr>
        <w:t xml:space="preserve">other </w:t>
      </w:r>
      <w:r w:rsidRPr="00E07300">
        <w:rPr>
          <w:rFonts w:ascii="Maiandra GD" w:hAnsi="Maiandra GD" w:cs="Times New Roman"/>
          <w:sz w:val="24"/>
          <w:szCs w:val="24"/>
        </w:rPr>
        <w:t>mortuaries managed by private individuals.</w:t>
      </w:r>
    </w:p>
    <w:p w:rsidR="003F38FB" w:rsidRDefault="003F38FB" w:rsidP="009F74FE">
      <w:pPr>
        <w:pStyle w:val="ListParagraph"/>
        <w:numPr>
          <w:ilvl w:val="0"/>
          <w:numId w:val="2"/>
        </w:numPr>
        <w:spacing w:after="0"/>
        <w:jc w:val="both"/>
        <w:rPr>
          <w:rFonts w:ascii="Maiandra GD" w:hAnsi="Maiandra GD" w:cs="Times New Roman"/>
          <w:sz w:val="24"/>
          <w:szCs w:val="24"/>
        </w:rPr>
      </w:pPr>
      <w:r w:rsidRPr="00E07300">
        <w:rPr>
          <w:rFonts w:ascii="Maiandra GD" w:hAnsi="Maiandra GD" w:cs="Times New Roman"/>
          <w:sz w:val="24"/>
          <w:szCs w:val="24"/>
        </w:rPr>
        <w:t xml:space="preserve">Section 6 of the National Coroners Act </w:t>
      </w:r>
      <w:r w:rsidR="00E07300">
        <w:rPr>
          <w:rFonts w:ascii="Maiandra GD" w:hAnsi="Maiandra GD" w:cs="Times New Roman"/>
          <w:sz w:val="24"/>
          <w:szCs w:val="24"/>
        </w:rPr>
        <w:t xml:space="preserve">proposes the </w:t>
      </w:r>
      <w:r w:rsidRPr="00E07300">
        <w:rPr>
          <w:rFonts w:ascii="Maiandra GD" w:hAnsi="Maiandra GD" w:cs="Times New Roman"/>
          <w:sz w:val="24"/>
          <w:szCs w:val="24"/>
        </w:rPr>
        <w:t>establish</w:t>
      </w:r>
      <w:r w:rsidR="00E07300">
        <w:rPr>
          <w:rFonts w:ascii="Maiandra GD" w:hAnsi="Maiandra GD" w:cs="Times New Roman"/>
          <w:sz w:val="24"/>
          <w:szCs w:val="24"/>
        </w:rPr>
        <w:t xml:space="preserve">ment </w:t>
      </w:r>
      <w:r w:rsidRPr="00E07300">
        <w:rPr>
          <w:rFonts w:ascii="Maiandra GD" w:hAnsi="Maiandra GD" w:cs="Times New Roman"/>
          <w:sz w:val="24"/>
          <w:szCs w:val="24"/>
        </w:rPr>
        <w:t>the National Coroners Service headed by the Coroner-</w:t>
      </w:r>
      <w:r w:rsidR="009F74FE" w:rsidRPr="00E07300">
        <w:rPr>
          <w:rFonts w:ascii="Maiandra GD" w:hAnsi="Maiandra GD" w:cs="Times New Roman"/>
          <w:sz w:val="24"/>
          <w:szCs w:val="24"/>
        </w:rPr>
        <w:t>G</w:t>
      </w:r>
      <w:r w:rsidRPr="00E07300">
        <w:rPr>
          <w:rFonts w:ascii="Maiandra GD" w:hAnsi="Maiandra GD" w:cs="Times New Roman"/>
          <w:sz w:val="24"/>
          <w:szCs w:val="24"/>
        </w:rPr>
        <w:t>eneral.</w:t>
      </w:r>
      <w:r w:rsidR="00E07300">
        <w:rPr>
          <w:rFonts w:ascii="Maiandra GD" w:hAnsi="Maiandra GD" w:cs="Times New Roman"/>
          <w:sz w:val="24"/>
          <w:szCs w:val="24"/>
        </w:rPr>
        <w:t xml:space="preserve"> </w:t>
      </w:r>
      <w:r w:rsidR="000339FB">
        <w:rPr>
          <w:rFonts w:ascii="Maiandra GD" w:hAnsi="Maiandra GD" w:cs="Times New Roman"/>
          <w:sz w:val="24"/>
          <w:szCs w:val="24"/>
        </w:rPr>
        <w:t xml:space="preserve">Some of </w:t>
      </w:r>
      <w:r w:rsidR="00C6589E">
        <w:rPr>
          <w:rFonts w:ascii="Maiandra GD" w:hAnsi="Maiandra GD" w:cs="Times New Roman"/>
          <w:sz w:val="24"/>
          <w:szCs w:val="24"/>
        </w:rPr>
        <w:t xml:space="preserve">Its functions are stated in </w:t>
      </w:r>
      <w:r w:rsidR="00E07300">
        <w:rPr>
          <w:rFonts w:ascii="Maiandra GD" w:hAnsi="Maiandra GD" w:cs="Times New Roman"/>
          <w:sz w:val="24"/>
          <w:szCs w:val="24"/>
        </w:rPr>
        <w:t>paragraph 10 above.</w:t>
      </w:r>
    </w:p>
    <w:p w:rsidR="00917442" w:rsidRDefault="00917442" w:rsidP="009F74FE">
      <w:pPr>
        <w:pStyle w:val="ListParagraph"/>
        <w:numPr>
          <w:ilvl w:val="0"/>
          <w:numId w:val="2"/>
        </w:numPr>
        <w:spacing w:after="0"/>
        <w:jc w:val="both"/>
        <w:rPr>
          <w:rFonts w:ascii="Maiandra GD" w:hAnsi="Maiandra GD" w:cs="Times New Roman"/>
          <w:sz w:val="24"/>
          <w:szCs w:val="24"/>
        </w:rPr>
      </w:pPr>
      <w:r>
        <w:rPr>
          <w:rFonts w:ascii="Maiandra GD" w:hAnsi="Maiandra GD" w:cs="Times New Roman"/>
          <w:sz w:val="24"/>
          <w:szCs w:val="24"/>
        </w:rPr>
        <w:t>Kenya has a Directorate of Criminal Investigation to investigate cases of homicide and a Directorate of Public Prosecution to prosecute such offences.</w:t>
      </w:r>
    </w:p>
    <w:p w:rsidR="004E37AE" w:rsidRDefault="004E37AE" w:rsidP="004E37AE">
      <w:pPr>
        <w:spacing w:after="0"/>
        <w:jc w:val="both"/>
        <w:rPr>
          <w:rFonts w:ascii="Maiandra GD" w:hAnsi="Maiandra GD" w:cs="Times New Roman"/>
          <w:sz w:val="24"/>
          <w:szCs w:val="24"/>
        </w:rPr>
      </w:pPr>
    </w:p>
    <w:p w:rsidR="004E37AE" w:rsidRPr="004E37AE" w:rsidRDefault="004E37AE" w:rsidP="004E37AE">
      <w:pPr>
        <w:spacing w:after="0"/>
        <w:jc w:val="both"/>
        <w:rPr>
          <w:rFonts w:ascii="Maiandra GD" w:hAnsi="Maiandra GD" w:cs="Times New Roman"/>
          <w:b/>
          <w:sz w:val="24"/>
          <w:szCs w:val="24"/>
        </w:rPr>
      </w:pPr>
      <w:r w:rsidRPr="004E37AE">
        <w:rPr>
          <w:rFonts w:ascii="Maiandra GD" w:hAnsi="Maiandra GD" w:cs="Times New Roman"/>
          <w:b/>
          <w:sz w:val="24"/>
          <w:szCs w:val="24"/>
        </w:rPr>
        <w:t>Cultural practices</w:t>
      </w:r>
    </w:p>
    <w:p w:rsidR="004E37AE" w:rsidRDefault="004E37AE" w:rsidP="004E37AE">
      <w:pPr>
        <w:spacing w:after="0"/>
        <w:jc w:val="both"/>
        <w:rPr>
          <w:rFonts w:ascii="Maiandra GD" w:hAnsi="Maiandra GD" w:cs="Times New Roman"/>
          <w:sz w:val="24"/>
          <w:szCs w:val="24"/>
        </w:rPr>
      </w:pPr>
    </w:p>
    <w:p w:rsidR="003F38FB" w:rsidRPr="00CF23C7" w:rsidRDefault="004E37AE" w:rsidP="00CF23C7">
      <w:pPr>
        <w:pStyle w:val="ListParagraph"/>
        <w:numPr>
          <w:ilvl w:val="0"/>
          <w:numId w:val="2"/>
        </w:numPr>
        <w:spacing w:after="0"/>
        <w:jc w:val="both"/>
        <w:rPr>
          <w:rFonts w:ascii="Maiandra GD" w:hAnsi="Maiandra GD" w:cs="Times New Roman"/>
          <w:sz w:val="24"/>
          <w:szCs w:val="24"/>
        </w:rPr>
      </w:pPr>
      <w:r w:rsidRPr="00CF23C7">
        <w:rPr>
          <w:rFonts w:ascii="Maiandra GD" w:hAnsi="Maiandra GD" w:cs="Times New Roman"/>
          <w:sz w:val="24"/>
          <w:szCs w:val="24"/>
        </w:rPr>
        <w:t xml:space="preserve">In pre- independence Kenya, some </w:t>
      </w:r>
      <w:r w:rsidR="00537781" w:rsidRPr="00CF23C7">
        <w:rPr>
          <w:rFonts w:ascii="Maiandra GD" w:hAnsi="Maiandra GD" w:cs="Times New Roman"/>
          <w:sz w:val="24"/>
          <w:szCs w:val="24"/>
        </w:rPr>
        <w:t>communities</w:t>
      </w:r>
      <w:r w:rsidRPr="00CF23C7">
        <w:rPr>
          <w:rFonts w:ascii="Maiandra GD" w:hAnsi="Maiandra GD" w:cs="Times New Roman"/>
          <w:sz w:val="24"/>
          <w:szCs w:val="24"/>
        </w:rPr>
        <w:t xml:space="preserve"> </w:t>
      </w:r>
      <w:r w:rsidR="00586CFF" w:rsidRPr="00CF23C7">
        <w:rPr>
          <w:rFonts w:ascii="Maiandra GD" w:hAnsi="Maiandra GD" w:cs="Times New Roman"/>
          <w:sz w:val="24"/>
          <w:szCs w:val="24"/>
        </w:rPr>
        <w:t xml:space="preserve">had cultural norms and </w:t>
      </w:r>
      <w:r w:rsidR="00537781" w:rsidRPr="00CF23C7">
        <w:rPr>
          <w:rFonts w:ascii="Maiandra GD" w:hAnsi="Maiandra GD" w:cs="Times New Roman"/>
          <w:sz w:val="24"/>
          <w:szCs w:val="24"/>
        </w:rPr>
        <w:t>practices that were offensive to morality. For example, people were afraid</w:t>
      </w:r>
      <w:r w:rsidRPr="00CF23C7">
        <w:rPr>
          <w:rFonts w:ascii="Maiandra GD" w:hAnsi="Maiandra GD" w:cs="Times New Roman"/>
          <w:sz w:val="24"/>
          <w:szCs w:val="24"/>
        </w:rPr>
        <w:t xml:space="preserve"> of dead bodies </w:t>
      </w:r>
      <w:r w:rsidR="00537781" w:rsidRPr="00CF23C7">
        <w:rPr>
          <w:rFonts w:ascii="Maiandra GD" w:hAnsi="Maiandra GD" w:cs="Times New Roman"/>
          <w:sz w:val="24"/>
          <w:szCs w:val="24"/>
        </w:rPr>
        <w:t xml:space="preserve">to the extent that </w:t>
      </w:r>
      <w:r w:rsidRPr="00CF23C7">
        <w:rPr>
          <w:rFonts w:ascii="Maiandra GD" w:hAnsi="Maiandra GD" w:cs="Times New Roman"/>
          <w:sz w:val="24"/>
          <w:szCs w:val="24"/>
        </w:rPr>
        <w:t>upon death</w:t>
      </w:r>
      <w:r w:rsidR="00537781" w:rsidRPr="00CF23C7">
        <w:rPr>
          <w:rFonts w:ascii="Maiandra GD" w:hAnsi="Maiandra GD" w:cs="Times New Roman"/>
          <w:sz w:val="24"/>
          <w:szCs w:val="24"/>
        </w:rPr>
        <w:t>,</w:t>
      </w:r>
      <w:r w:rsidRPr="00CF23C7">
        <w:rPr>
          <w:rFonts w:ascii="Maiandra GD" w:hAnsi="Maiandra GD" w:cs="Times New Roman"/>
          <w:sz w:val="24"/>
          <w:szCs w:val="24"/>
        </w:rPr>
        <w:t xml:space="preserve"> </w:t>
      </w:r>
      <w:r w:rsidR="00537781" w:rsidRPr="00CF23C7">
        <w:rPr>
          <w:rFonts w:ascii="Maiandra GD" w:hAnsi="Maiandra GD" w:cs="Times New Roman"/>
          <w:sz w:val="24"/>
          <w:szCs w:val="24"/>
        </w:rPr>
        <w:t xml:space="preserve">they would be thrown </w:t>
      </w:r>
      <w:r w:rsidRPr="00CF23C7">
        <w:rPr>
          <w:rFonts w:ascii="Maiandra GD" w:hAnsi="Maiandra GD" w:cs="Times New Roman"/>
          <w:sz w:val="24"/>
          <w:szCs w:val="24"/>
        </w:rPr>
        <w:t xml:space="preserve">in a forest to be devoured by wild animals. </w:t>
      </w:r>
      <w:r w:rsidR="00537781" w:rsidRPr="00CF23C7">
        <w:rPr>
          <w:rFonts w:ascii="Maiandra GD" w:hAnsi="Maiandra GD" w:cs="Times New Roman"/>
          <w:sz w:val="24"/>
          <w:szCs w:val="24"/>
        </w:rPr>
        <w:t xml:space="preserve">In other communities, a man would have sexual intercourse with </w:t>
      </w:r>
      <w:r w:rsidR="00574090" w:rsidRPr="00CF23C7">
        <w:rPr>
          <w:rFonts w:ascii="Maiandra GD" w:hAnsi="Maiandra GD" w:cs="Times New Roman"/>
          <w:sz w:val="24"/>
          <w:szCs w:val="24"/>
        </w:rPr>
        <w:t xml:space="preserve">the </w:t>
      </w:r>
      <w:r w:rsidR="00537781" w:rsidRPr="00CF23C7">
        <w:rPr>
          <w:rFonts w:ascii="Maiandra GD" w:hAnsi="Maiandra GD" w:cs="Times New Roman"/>
          <w:sz w:val="24"/>
          <w:szCs w:val="24"/>
        </w:rPr>
        <w:t xml:space="preserve">corpse </w:t>
      </w:r>
      <w:r w:rsidR="00574090" w:rsidRPr="00CF23C7">
        <w:rPr>
          <w:rFonts w:ascii="Maiandra GD" w:hAnsi="Maiandra GD" w:cs="Times New Roman"/>
          <w:sz w:val="24"/>
          <w:szCs w:val="24"/>
        </w:rPr>
        <w:t xml:space="preserve">of a widow to </w:t>
      </w:r>
      <w:r w:rsidR="003B66C6" w:rsidRPr="00CF23C7">
        <w:rPr>
          <w:rFonts w:ascii="Maiandra GD" w:hAnsi="Maiandra GD" w:cs="Times New Roman"/>
          <w:sz w:val="24"/>
          <w:szCs w:val="24"/>
        </w:rPr>
        <w:t>cleanse it from the spirit her husband.</w:t>
      </w:r>
    </w:p>
    <w:p w:rsidR="00CF23C7" w:rsidRPr="00CF23C7" w:rsidRDefault="00CF23C7" w:rsidP="00CF23C7">
      <w:pPr>
        <w:pStyle w:val="ListParagraph"/>
        <w:numPr>
          <w:ilvl w:val="0"/>
          <w:numId w:val="2"/>
        </w:numPr>
        <w:spacing w:after="0"/>
        <w:jc w:val="both"/>
        <w:rPr>
          <w:rFonts w:ascii="Maiandra GD" w:hAnsi="Maiandra GD" w:cs="Times New Roman"/>
          <w:sz w:val="24"/>
          <w:szCs w:val="24"/>
        </w:rPr>
      </w:pPr>
      <w:r w:rsidRPr="00CF23C7">
        <w:rPr>
          <w:rFonts w:ascii="Maiandra GD" w:hAnsi="Maiandra GD" w:cs="Times New Roman"/>
          <w:sz w:val="24"/>
          <w:szCs w:val="24"/>
        </w:rPr>
        <w:t xml:space="preserve">These practices have largely been replaced with Christianity and are no longer common. They have also been criminalized </w:t>
      </w:r>
      <w:r>
        <w:rPr>
          <w:rFonts w:ascii="Maiandra GD" w:hAnsi="Maiandra GD" w:cs="Times New Roman"/>
          <w:sz w:val="24"/>
          <w:szCs w:val="24"/>
        </w:rPr>
        <w:t>and attract severe sentences.</w:t>
      </w:r>
    </w:p>
    <w:p w:rsidR="00CF23C7" w:rsidRDefault="00CF23C7" w:rsidP="003F38FB">
      <w:pPr>
        <w:spacing w:after="0"/>
        <w:jc w:val="both"/>
        <w:rPr>
          <w:rFonts w:ascii="Maiandra GD" w:hAnsi="Maiandra GD" w:cs="Times New Roman"/>
          <w:sz w:val="24"/>
          <w:szCs w:val="24"/>
        </w:rPr>
      </w:pPr>
    </w:p>
    <w:p w:rsidR="00CF23C7" w:rsidRPr="00041967" w:rsidRDefault="00CF23C7" w:rsidP="003F38FB">
      <w:pPr>
        <w:spacing w:after="0"/>
        <w:jc w:val="both"/>
        <w:rPr>
          <w:rFonts w:ascii="Maiandra GD" w:hAnsi="Maiandra GD" w:cs="Times New Roman"/>
          <w:b/>
          <w:sz w:val="24"/>
          <w:szCs w:val="24"/>
        </w:rPr>
      </w:pPr>
      <w:r w:rsidRPr="00041967">
        <w:rPr>
          <w:rFonts w:ascii="Maiandra GD" w:hAnsi="Maiandra GD" w:cs="Times New Roman"/>
          <w:b/>
          <w:sz w:val="24"/>
          <w:szCs w:val="24"/>
        </w:rPr>
        <w:t>Religious practices</w:t>
      </w:r>
    </w:p>
    <w:p w:rsidR="00CF23C7" w:rsidRDefault="00CF23C7" w:rsidP="003F38FB">
      <w:pPr>
        <w:spacing w:after="0"/>
        <w:jc w:val="both"/>
        <w:rPr>
          <w:rFonts w:ascii="Maiandra GD" w:hAnsi="Maiandra GD" w:cs="Times New Roman"/>
          <w:sz w:val="24"/>
          <w:szCs w:val="24"/>
        </w:rPr>
      </w:pPr>
    </w:p>
    <w:p w:rsidR="007C4859" w:rsidRPr="006E4E0D" w:rsidRDefault="00CF23C7" w:rsidP="006E4E0D">
      <w:pPr>
        <w:pStyle w:val="ListParagraph"/>
        <w:numPr>
          <w:ilvl w:val="0"/>
          <w:numId w:val="2"/>
        </w:numPr>
        <w:spacing w:after="0"/>
        <w:jc w:val="both"/>
        <w:rPr>
          <w:rFonts w:ascii="Maiandra GD" w:hAnsi="Maiandra GD" w:cs="Times New Roman"/>
          <w:sz w:val="24"/>
          <w:szCs w:val="24"/>
        </w:rPr>
      </w:pPr>
      <w:r w:rsidRPr="006E4E0D">
        <w:rPr>
          <w:rFonts w:ascii="Maiandra GD" w:hAnsi="Maiandra GD" w:cs="Times New Roman"/>
          <w:sz w:val="24"/>
          <w:szCs w:val="24"/>
        </w:rPr>
        <w:t xml:space="preserve">The three common </w:t>
      </w:r>
      <w:r w:rsidR="007A2F60" w:rsidRPr="006E4E0D">
        <w:rPr>
          <w:rFonts w:ascii="Maiandra GD" w:hAnsi="Maiandra GD" w:cs="Times New Roman"/>
          <w:sz w:val="24"/>
          <w:szCs w:val="24"/>
        </w:rPr>
        <w:t>religions</w:t>
      </w:r>
      <w:r w:rsidRPr="006E4E0D">
        <w:rPr>
          <w:rFonts w:ascii="Maiandra GD" w:hAnsi="Maiandra GD" w:cs="Times New Roman"/>
          <w:sz w:val="24"/>
          <w:szCs w:val="24"/>
        </w:rPr>
        <w:t xml:space="preserve"> in </w:t>
      </w:r>
      <w:r w:rsidR="00041967" w:rsidRPr="006E4E0D">
        <w:rPr>
          <w:rFonts w:ascii="Maiandra GD" w:hAnsi="Maiandra GD" w:cs="Times New Roman"/>
          <w:sz w:val="24"/>
          <w:szCs w:val="24"/>
        </w:rPr>
        <w:t>Kenya are Christianity, Islam and Hindu. They all have burial rites</w:t>
      </w:r>
      <w:r w:rsidR="007A2F60" w:rsidRPr="006E4E0D">
        <w:rPr>
          <w:rFonts w:ascii="Maiandra GD" w:hAnsi="Maiandra GD" w:cs="Times New Roman"/>
          <w:sz w:val="24"/>
          <w:szCs w:val="24"/>
        </w:rPr>
        <w:t>.</w:t>
      </w:r>
      <w:r w:rsidR="00041967" w:rsidRPr="006E4E0D">
        <w:rPr>
          <w:rFonts w:ascii="Maiandra GD" w:hAnsi="Maiandra GD" w:cs="Times New Roman"/>
          <w:sz w:val="24"/>
          <w:szCs w:val="24"/>
        </w:rPr>
        <w:t xml:space="preserve"> </w:t>
      </w:r>
      <w:r w:rsidR="007A2F60" w:rsidRPr="006E4E0D">
        <w:rPr>
          <w:rFonts w:ascii="Maiandra GD" w:hAnsi="Maiandra GD" w:cs="Times New Roman"/>
          <w:sz w:val="24"/>
          <w:szCs w:val="24"/>
        </w:rPr>
        <w:t xml:space="preserve">Both Christians and Muslims bury their dead while Hindus cremate. </w:t>
      </w:r>
      <w:r w:rsidR="00041967" w:rsidRPr="006E4E0D">
        <w:rPr>
          <w:rFonts w:ascii="Maiandra GD" w:hAnsi="Maiandra GD" w:cs="Times New Roman"/>
          <w:sz w:val="24"/>
          <w:szCs w:val="24"/>
        </w:rPr>
        <w:t>Islam</w:t>
      </w:r>
      <w:r w:rsidR="00207891">
        <w:rPr>
          <w:rFonts w:ascii="Maiandra GD" w:hAnsi="Maiandra GD" w:cs="Times New Roman"/>
          <w:sz w:val="24"/>
          <w:szCs w:val="24"/>
        </w:rPr>
        <w:t xml:space="preserve">ic religion </w:t>
      </w:r>
      <w:r w:rsidR="007A2F60" w:rsidRPr="006E4E0D">
        <w:rPr>
          <w:rFonts w:ascii="Maiandra GD" w:hAnsi="Maiandra GD" w:cs="Times New Roman"/>
          <w:sz w:val="24"/>
          <w:szCs w:val="24"/>
        </w:rPr>
        <w:t>advocate</w:t>
      </w:r>
      <w:r w:rsidR="00207891">
        <w:rPr>
          <w:rFonts w:ascii="Maiandra GD" w:hAnsi="Maiandra GD" w:cs="Times New Roman"/>
          <w:sz w:val="24"/>
          <w:szCs w:val="24"/>
        </w:rPr>
        <w:t>s</w:t>
      </w:r>
      <w:r w:rsidR="007A2F60" w:rsidRPr="006E4E0D">
        <w:rPr>
          <w:rFonts w:ascii="Maiandra GD" w:hAnsi="Maiandra GD" w:cs="Times New Roman"/>
          <w:sz w:val="24"/>
          <w:szCs w:val="24"/>
        </w:rPr>
        <w:t xml:space="preserve"> for burial soon after death. </w:t>
      </w:r>
    </w:p>
    <w:p w:rsidR="007C4859" w:rsidRDefault="007C4859" w:rsidP="003F38FB">
      <w:pPr>
        <w:spacing w:after="0"/>
        <w:jc w:val="both"/>
        <w:rPr>
          <w:rFonts w:ascii="Maiandra GD" w:hAnsi="Maiandra GD" w:cs="Times New Roman"/>
          <w:sz w:val="24"/>
          <w:szCs w:val="24"/>
        </w:rPr>
      </w:pPr>
    </w:p>
    <w:p w:rsidR="006E4E0D" w:rsidRDefault="007C4859" w:rsidP="006E4E0D">
      <w:pPr>
        <w:pStyle w:val="ListParagraph"/>
        <w:numPr>
          <w:ilvl w:val="0"/>
          <w:numId w:val="2"/>
        </w:numPr>
        <w:spacing w:after="0"/>
        <w:jc w:val="both"/>
        <w:rPr>
          <w:rFonts w:ascii="Maiandra GD" w:hAnsi="Maiandra GD" w:cs="Times New Roman"/>
          <w:sz w:val="24"/>
          <w:szCs w:val="24"/>
        </w:rPr>
      </w:pPr>
      <w:r w:rsidRPr="006E4E0D">
        <w:rPr>
          <w:rFonts w:ascii="Maiandra GD" w:hAnsi="Maiandra GD" w:cs="Times New Roman"/>
          <w:sz w:val="24"/>
          <w:szCs w:val="24"/>
        </w:rPr>
        <w:t>In Kenya</w:t>
      </w:r>
      <w:r w:rsidR="00207891">
        <w:rPr>
          <w:rFonts w:ascii="Maiandra GD" w:hAnsi="Maiandra GD" w:cs="Times New Roman"/>
          <w:sz w:val="24"/>
          <w:szCs w:val="24"/>
        </w:rPr>
        <w:t>,</w:t>
      </w:r>
      <w:r w:rsidRPr="006E4E0D">
        <w:rPr>
          <w:rFonts w:ascii="Maiandra GD" w:hAnsi="Maiandra GD" w:cs="Times New Roman"/>
          <w:sz w:val="24"/>
          <w:szCs w:val="24"/>
        </w:rPr>
        <w:t xml:space="preserve"> a practiced has emerged where even Christians cremate. This has been necessitated by the need to minimize burial expenses. It is anticipated that soon many </w:t>
      </w:r>
      <w:r w:rsidR="006E4E0D" w:rsidRPr="006E4E0D">
        <w:rPr>
          <w:rFonts w:ascii="Maiandra GD" w:hAnsi="Maiandra GD" w:cs="Times New Roman"/>
          <w:sz w:val="24"/>
          <w:szCs w:val="24"/>
        </w:rPr>
        <w:t>Kenyans</w:t>
      </w:r>
      <w:r w:rsidRPr="006E4E0D">
        <w:rPr>
          <w:rFonts w:ascii="Maiandra GD" w:hAnsi="Maiandra GD" w:cs="Times New Roman"/>
          <w:sz w:val="24"/>
          <w:szCs w:val="24"/>
        </w:rPr>
        <w:t xml:space="preserve"> will adopt it.</w:t>
      </w:r>
    </w:p>
    <w:p w:rsidR="006E4E0D" w:rsidRPr="006E4E0D" w:rsidRDefault="006E4E0D" w:rsidP="006E4E0D">
      <w:pPr>
        <w:pStyle w:val="ListParagraph"/>
        <w:rPr>
          <w:rFonts w:ascii="Maiandra GD" w:hAnsi="Maiandra GD" w:cs="Times New Roman"/>
          <w:sz w:val="24"/>
          <w:szCs w:val="24"/>
        </w:rPr>
      </w:pPr>
    </w:p>
    <w:p w:rsidR="00CF23C7" w:rsidRPr="006E4E0D" w:rsidRDefault="006E4E0D" w:rsidP="006E4E0D">
      <w:pPr>
        <w:spacing w:after="0"/>
        <w:jc w:val="both"/>
        <w:rPr>
          <w:rFonts w:ascii="Maiandra GD" w:hAnsi="Maiandra GD" w:cs="Times New Roman"/>
          <w:b/>
          <w:sz w:val="24"/>
          <w:szCs w:val="24"/>
        </w:rPr>
      </w:pPr>
      <w:r w:rsidRPr="006E4E0D">
        <w:rPr>
          <w:rFonts w:ascii="Maiandra GD" w:hAnsi="Maiandra GD" w:cs="Times New Roman"/>
          <w:b/>
          <w:sz w:val="24"/>
          <w:szCs w:val="24"/>
        </w:rPr>
        <w:t>Conclusion</w:t>
      </w:r>
      <w:r w:rsidR="00041967" w:rsidRPr="006E4E0D">
        <w:rPr>
          <w:rFonts w:ascii="Maiandra GD" w:hAnsi="Maiandra GD" w:cs="Times New Roman"/>
          <w:b/>
          <w:sz w:val="24"/>
          <w:szCs w:val="24"/>
        </w:rPr>
        <w:t xml:space="preserve"> </w:t>
      </w:r>
    </w:p>
    <w:p w:rsidR="006E4E0D" w:rsidRDefault="006E4E0D" w:rsidP="006E4E0D">
      <w:pPr>
        <w:spacing w:after="0"/>
        <w:jc w:val="both"/>
        <w:rPr>
          <w:rFonts w:ascii="Maiandra GD" w:hAnsi="Maiandra GD" w:cs="Times New Roman"/>
          <w:sz w:val="24"/>
          <w:szCs w:val="24"/>
        </w:rPr>
      </w:pPr>
    </w:p>
    <w:p w:rsidR="006E4E0D" w:rsidRPr="006E4E0D" w:rsidRDefault="006E4E0D" w:rsidP="006E4E0D">
      <w:pPr>
        <w:pStyle w:val="ListParagraph"/>
        <w:numPr>
          <w:ilvl w:val="0"/>
          <w:numId w:val="2"/>
        </w:numPr>
        <w:spacing w:after="0"/>
        <w:jc w:val="both"/>
        <w:rPr>
          <w:rFonts w:ascii="Maiandra GD" w:hAnsi="Maiandra GD" w:cs="Times New Roman"/>
          <w:sz w:val="24"/>
          <w:szCs w:val="24"/>
        </w:rPr>
      </w:pPr>
      <w:r w:rsidRPr="006E4E0D">
        <w:rPr>
          <w:rFonts w:ascii="Maiandra GD" w:hAnsi="Maiandra GD" w:cs="Times New Roman"/>
          <w:sz w:val="24"/>
          <w:szCs w:val="24"/>
        </w:rPr>
        <w:t xml:space="preserve">As shown above, Kenya has adequate legal framework and policies for the protection of the dead persons and their human remains. What is required is strict enforcement so that the dead, their relatives and society </w:t>
      </w:r>
      <w:proofErr w:type="gramStart"/>
      <w:r w:rsidRPr="006E4E0D">
        <w:rPr>
          <w:rFonts w:ascii="Maiandra GD" w:hAnsi="Maiandra GD" w:cs="Times New Roman"/>
          <w:sz w:val="24"/>
          <w:szCs w:val="24"/>
        </w:rPr>
        <w:t>is</w:t>
      </w:r>
      <w:proofErr w:type="gramEnd"/>
      <w:r w:rsidRPr="006E4E0D">
        <w:rPr>
          <w:rFonts w:ascii="Maiandra GD" w:hAnsi="Maiandra GD" w:cs="Times New Roman"/>
          <w:sz w:val="24"/>
          <w:szCs w:val="24"/>
        </w:rPr>
        <w:t xml:space="preserve"> protect</w:t>
      </w:r>
      <w:r w:rsidR="00207891">
        <w:rPr>
          <w:rFonts w:ascii="Maiandra GD" w:hAnsi="Maiandra GD" w:cs="Times New Roman"/>
          <w:sz w:val="24"/>
          <w:szCs w:val="24"/>
        </w:rPr>
        <w:t>e</w:t>
      </w:r>
      <w:bookmarkStart w:id="0" w:name="_GoBack"/>
      <w:bookmarkEnd w:id="0"/>
      <w:r w:rsidRPr="006E4E0D">
        <w:rPr>
          <w:rFonts w:ascii="Maiandra GD" w:hAnsi="Maiandra GD" w:cs="Times New Roman"/>
          <w:sz w:val="24"/>
          <w:szCs w:val="24"/>
        </w:rPr>
        <w:t xml:space="preserve">d. </w:t>
      </w:r>
    </w:p>
    <w:p w:rsidR="003F38FB" w:rsidRDefault="003F38FB" w:rsidP="003F38FB">
      <w:pPr>
        <w:spacing w:after="0" w:line="240" w:lineRule="auto"/>
        <w:jc w:val="both"/>
        <w:rPr>
          <w:rFonts w:ascii="Maiandra GD" w:hAnsi="Maiandra GD" w:cs="Times New Roman"/>
          <w:sz w:val="24"/>
          <w:szCs w:val="24"/>
        </w:rPr>
      </w:pPr>
    </w:p>
    <w:p w:rsidR="003F38FB" w:rsidRDefault="003F38FB" w:rsidP="003F38FB">
      <w:pPr>
        <w:spacing w:after="0" w:line="240" w:lineRule="auto"/>
        <w:jc w:val="both"/>
        <w:rPr>
          <w:rFonts w:ascii="Maiandra GD" w:hAnsi="Maiandra GD" w:cs="Times New Roman"/>
          <w:sz w:val="24"/>
          <w:szCs w:val="24"/>
        </w:rPr>
      </w:pPr>
    </w:p>
    <w:p w:rsidR="003F38FB" w:rsidRDefault="003F38FB" w:rsidP="003F38FB">
      <w:pPr>
        <w:spacing w:after="0" w:line="240" w:lineRule="auto"/>
        <w:jc w:val="both"/>
        <w:rPr>
          <w:rFonts w:ascii="Maiandra GD" w:hAnsi="Maiandra GD" w:cs="Times New Roman"/>
          <w:sz w:val="24"/>
          <w:szCs w:val="24"/>
        </w:rPr>
      </w:pPr>
      <w:proofErr w:type="spellStart"/>
      <w:r>
        <w:rPr>
          <w:rFonts w:ascii="Maiandra GD" w:hAnsi="Maiandra GD" w:cs="Times New Roman"/>
          <w:sz w:val="24"/>
          <w:szCs w:val="24"/>
        </w:rPr>
        <w:t>Kepha</w:t>
      </w:r>
      <w:proofErr w:type="spellEnd"/>
      <w:r>
        <w:rPr>
          <w:rFonts w:ascii="Maiandra GD" w:hAnsi="Maiandra GD" w:cs="Times New Roman"/>
          <w:sz w:val="24"/>
          <w:szCs w:val="24"/>
        </w:rPr>
        <w:t xml:space="preserve"> </w:t>
      </w:r>
      <w:proofErr w:type="spellStart"/>
      <w:r>
        <w:rPr>
          <w:rFonts w:ascii="Maiandra GD" w:hAnsi="Maiandra GD" w:cs="Times New Roman"/>
          <w:sz w:val="24"/>
          <w:szCs w:val="24"/>
        </w:rPr>
        <w:t>Onyiso</w:t>
      </w:r>
      <w:proofErr w:type="spellEnd"/>
    </w:p>
    <w:p w:rsidR="003F38FB" w:rsidRDefault="003F38FB" w:rsidP="003F38FB">
      <w:pPr>
        <w:spacing w:after="0" w:line="240" w:lineRule="auto"/>
        <w:jc w:val="both"/>
        <w:rPr>
          <w:rFonts w:ascii="Maiandra GD" w:hAnsi="Maiandra GD" w:cs="Times New Roman"/>
          <w:sz w:val="24"/>
          <w:szCs w:val="24"/>
        </w:rPr>
      </w:pPr>
      <w:r>
        <w:rPr>
          <w:rFonts w:ascii="Maiandra GD" w:hAnsi="Maiandra GD" w:cs="Times New Roman"/>
          <w:sz w:val="24"/>
          <w:szCs w:val="24"/>
        </w:rPr>
        <w:t>Deputy Chief State Counsel</w:t>
      </w:r>
    </w:p>
    <w:p w:rsidR="007C4859" w:rsidRDefault="007C4859" w:rsidP="003F38FB">
      <w:pPr>
        <w:spacing w:after="0" w:line="240" w:lineRule="auto"/>
        <w:jc w:val="both"/>
        <w:rPr>
          <w:rFonts w:ascii="Maiandra GD" w:hAnsi="Maiandra GD" w:cs="Times New Roman"/>
          <w:sz w:val="24"/>
          <w:szCs w:val="24"/>
        </w:rPr>
      </w:pPr>
      <w:r>
        <w:rPr>
          <w:rFonts w:ascii="Maiandra GD" w:hAnsi="Maiandra GD" w:cs="Times New Roman"/>
          <w:sz w:val="24"/>
          <w:szCs w:val="24"/>
        </w:rPr>
        <w:t>FOR: PRINCIPAL SECRETARY,</w:t>
      </w:r>
    </w:p>
    <w:p w:rsidR="007C4859" w:rsidRPr="007C4859" w:rsidRDefault="007C4859" w:rsidP="003F38FB">
      <w:pPr>
        <w:spacing w:after="0" w:line="240" w:lineRule="auto"/>
        <w:jc w:val="both"/>
        <w:rPr>
          <w:rFonts w:ascii="Maiandra GD" w:hAnsi="Maiandra GD" w:cs="Times New Roman"/>
          <w:i/>
          <w:sz w:val="24"/>
          <w:szCs w:val="24"/>
        </w:rPr>
      </w:pPr>
      <w:r>
        <w:rPr>
          <w:rFonts w:ascii="Maiandra GD" w:hAnsi="Maiandra GD" w:cs="Times New Roman"/>
          <w:sz w:val="24"/>
          <w:szCs w:val="24"/>
        </w:rPr>
        <w:t>INTERNAL SECURITY &amp; NATIONAL ADMINISTRATION</w:t>
      </w:r>
    </w:p>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F38FB" w:rsidRDefault="003F38FB" w:rsidP="003F38FB"/>
    <w:p w:rsidR="0031595C" w:rsidRDefault="00207891"/>
    <w:sectPr w:rsidR="00315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56D"/>
    <w:multiLevelType w:val="hybridMultilevel"/>
    <w:tmpl w:val="9B78B4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B74B1B"/>
    <w:multiLevelType w:val="hybridMultilevel"/>
    <w:tmpl w:val="26ECB3B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A6612B"/>
    <w:multiLevelType w:val="hybridMultilevel"/>
    <w:tmpl w:val="5C221F94"/>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
    <w:nsid w:val="57BE4A79"/>
    <w:multiLevelType w:val="hybridMultilevel"/>
    <w:tmpl w:val="E4A8A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296B5C"/>
    <w:multiLevelType w:val="hybridMultilevel"/>
    <w:tmpl w:val="D3FA96D8"/>
    <w:lvl w:ilvl="0" w:tplc="993047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FB"/>
    <w:rsid w:val="000164BC"/>
    <w:rsid w:val="000339FB"/>
    <w:rsid w:val="00041967"/>
    <w:rsid w:val="00207891"/>
    <w:rsid w:val="00302013"/>
    <w:rsid w:val="003B66C6"/>
    <w:rsid w:val="003D45F7"/>
    <w:rsid w:val="003F38FB"/>
    <w:rsid w:val="003F4FE7"/>
    <w:rsid w:val="00420530"/>
    <w:rsid w:val="004B6D3F"/>
    <w:rsid w:val="004E37AE"/>
    <w:rsid w:val="004E5308"/>
    <w:rsid w:val="00537781"/>
    <w:rsid w:val="00574090"/>
    <w:rsid w:val="00581412"/>
    <w:rsid w:val="00586CFF"/>
    <w:rsid w:val="005D4F74"/>
    <w:rsid w:val="006417D7"/>
    <w:rsid w:val="006C4AD7"/>
    <w:rsid w:val="006E4E0D"/>
    <w:rsid w:val="006F1167"/>
    <w:rsid w:val="007A2F60"/>
    <w:rsid w:val="007C4859"/>
    <w:rsid w:val="00900310"/>
    <w:rsid w:val="00917442"/>
    <w:rsid w:val="009D5275"/>
    <w:rsid w:val="009F74FE"/>
    <w:rsid w:val="00AE0EBF"/>
    <w:rsid w:val="00B85CDE"/>
    <w:rsid w:val="00BB01BA"/>
    <w:rsid w:val="00BC4301"/>
    <w:rsid w:val="00C6589E"/>
    <w:rsid w:val="00CE642A"/>
    <w:rsid w:val="00CF23C7"/>
    <w:rsid w:val="00D0313E"/>
    <w:rsid w:val="00E07300"/>
    <w:rsid w:val="00E43497"/>
    <w:rsid w:val="00E44AFF"/>
    <w:rsid w:val="00F216A7"/>
    <w:rsid w:val="00F91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FB"/>
    <w:pPr>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FB"/>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3F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8F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FB"/>
    <w:pPr>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FB"/>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3F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8F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Kenya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BD7ED01-DD01-4FAF-8543-1E8A7A583C31}">
  <ds:schemaRefs>
    <ds:schemaRef ds:uri="http://schemas.openxmlformats.org/officeDocument/2006/bibliography"/>
  </ds:schemaRefs>
</ds:datastoreItem>
</file>

<file path=customXml/itemProps2.xml><?xml version="1.0" encoding="utf-8"?>
<ds:datastoreItem xmlns:ds="http://schemas.openxmlformats.org/officeDocument/2006/customXml" ds:itemID="{1BCC2E48-7989-47FB-B0BC-E6EAF8367118}"/>
</file>

<file path=customXml/itemProps3.xml><?xml version="1.0" encoding="utf-8"?>
<ds:datastoreItem xmlns:ds="http://schemas.openxmlformats.org/officeDocument/2006/customXml" ds:itemID="{9A4641E8-B843-409E-8027-31094C63FCC0}"/>
</file>

<file path=customXml/itemProps4.xml><?xml version="1.0" encoding="utf-8"?>
<ds:datastoreItem xmlns:ds="http://schemas.openxmlformats.org/officeDocument/2006/customXml" ds:itemID="{4E9FF28B-A93F-4D88-85A1-95A869559076}"/>
</file>

<file path=docProps/app.xml><?xml version="1.0" encoding="utf-8"?>
<Properties xmlns="http://schemas.openxmlformats.org/officeDocument/2006/extended-properties" xmlns:vt="http://schemas.openxmlformats.org/officeDocument/2006/docPropsVTypes">
  <Template>Normal</Template>
  <TotalTime>249</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35</cp:revision>
  <cp:lastPrinted>2024-01-29T08:52:00Z</cp:lastPrinted>
  <dcterms:created xsi:type="dcterms:W3CDTF">2024-01-29T08:48:00Z</dcterms:created>
  <dcterms:modified xsi:type="dcterms:W3CDTF">2024-01-29T13:02:00Z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