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57D57" w:rsidRDefault="006B7CF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Memorandum</w:t>
      </w:r>
    </w:p>
    <w:p w14:paraId="00000002" w14:textId="77777777" w:rsidR="00A57D57" w:rsidRDefault="006B7CF2">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 July 11, 2022</w:t>
      </w:r>
    </w:p>
    <w:p w14:paraId="00000003" w14:textId="77777777" w:rsidR="00A57D57" w:rsidRDefault="006B7CF2">
      <w:pPr>
        <w:rPr>
          <w:rFonts w:ascii="Times New Roman" w:eastAsia="Times New Roman" w:hAnsi="Times New Roman" w:cs="Times New Roman"/>
          <w:sz w:val="24"/>
          <w:szCs w:val="24"/>
        </w:rPr>
      </w:pPr>
      <w:r>
        <w:rPr>
          <w:rFonts w:ascii="Times New Roman" w:eastAsia="Times New Roman" w:hAnsi="Times New Roman" w:cs="Times New Roman"/>
          <w:sz w:val="24"/>
          <w:szCs w:val="24"/>
        </w:rPr>
        <w:t>To: Special Rapporteur on the promotion and protection of the right to freedom of opinion and expression</w:t>
      </w:r>
    </w:p>
    <w:p w14:paraId="00000004" w14:textId="77777777" w:rsidR="00A57D57" w:rsidRDefault="006B7C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Cassandra </w:t>
      </w:r>
      <w:proofErr w:type="spellStart"/>
      <w:r>
        <w:rPr>
          <w:rFonts w:ascii="Times New Roman" w:eastAsia="Times New Roman" w:hAnsi="Times New Roman" w:cs="Times New Roman"/>
          <w:sz w:val="24"/>
          <w:szCs w:val="24"/>
        </w:rPr>
        <w:t>Zavislak</w:t>
      </w:r>
      <w:proofErr w:type="spellEnd"/>
      <w:r>
        <w:rPr>
          <w:rFonts w:ascii="Times New Roman" w:eastAsia="Times New Roman" w:hAnsi="Times New Roman" w:cs="Times New Roman"/>
          <w:sz w:val="24"/>
          <w:szCs w:val="24"/>
        </w:rPr>
        <w:t>, WPS Project Specialist, Our Secure Future</w:t>
      </w:r>
    </w:p>
    <w:p w14:paraId="00000005" w14:textId="77777777" w:rsidR="00A57D57" w:rsidRDefault="006B7CF2">
      <w:pPr>
        <w:rPr>
          <w:rFonts w:ascii="Times New Roman" w:eastAsia="Times New Roman" w:hAnsi="Times New Roman" w:cs="Times New Roman"/>
          <w:sz w:val="24"/>
          <w:szCs w:val="24"/>
        </w:rPr>
      </w:pPr>
      <w:r>
        <w:rPr>
          <w:rFonts w:ascii="Times New Roman" w:eastAsia="Times New Roman" w:hAnsi="Times New Roman" w:cs="Times New Roman"/>
          <w:sz w:val="24"/>
          <w:szCs w:val="24"/>
        </w:rPr>
        <w:t>Re: Call for submissions: Challenges to freedom of expression in times of conflicts and disturbances</w:t>
      </w:r>
    </w:p>
    <w:p w14:paraId="00000006" w14:textId="77777777" w:rsidR="00A57D57" w:rsidRDefault="006B7CF2">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14:paraId="00000007" w14:textId="77777777" w:rsidR="00A57D57" w:rsidRDefault="00A57D57">
      <w:pPr>
        <w:rPr>
          <w:rFonts w:ascii="Times New Roman" w:eastAsia="Times New Roman" w:hAnsi="Times New Roman" w:cs="Times New Roman"/>
          <w:sz w:val="24"/>
          <w:szCs w:val="24"/>
        </w:rPr>
      </w:pPr>
    </w:p>
    <w:p w14:paraId="00000008" w14:textId="77777777" w:rsidR="00A57D57" w:rsidRDefault="006B7CF2">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exclusion of women in the creation of the technology landscape and governance fr</w:t>
      </w:r>
      <w:r>
        <w:rPr>
          <w:rFonts w:ascii="Times New Roman" w:eastAsia="Times New Roman" w:hAnsi="Times New Roman" w:cs="Times New Roman"/>
          <w:sz w:val="24"/>
          <w:szCs w:val="24"/>
        </w:rPr>
        <w:t xml:space="preserve">ameworks has created a security blind spot. This blind spot has caused the digital ecosystem to aggravate and sustain hatred, gender inequalities in society, and gender-based violence. However, this is a solvable problem. Through the integration of gender </w:t>
      </w:r>
      <w:r>
        <w:rPr>
          <w:rFonts w:ascii="Times New Roman" w:eastAsia="Times New Roman" w:hAnsi="Times New Roman" w:cs="Times New Roman"/>
          <w:sz w:val="24"/>
          <w:szCs w:val="24"/>
        </w:rPr>
        <w:t>perspectives in technology and governance, we can find solutions to mitigate violence and erase this blind spot.</w:t>
      </w:r>
    </w:p>
    <w:p w14:paraId="00000009" w14:textId="77777777" w:rsidR="00A57D57" w:rsidRDefault="006B7C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A" w14:textId="77777777" w:rsidR="00A57D57" w:rsidRDefault="006B7CF2">
      <w:pPr>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The digital ecosystem has become an unsafe platform for women, who often face harassment and threats of violence. As described in a report by</w:t>
      </w:r>
      <w:r>
        <w:rPr>
          <w:rFonts w:ascii="Times New Roman" w:eastAsia="Times New Roman" w:hAnsi="Times New Roman" w:cs="Times New Roman"/>
          <w:color w:val="212529"/>
          <w:sz w:val="24"/>
          <w:szCs w:val="24"/>
          <w:highlight w:val="white"/>
        </w:rPr>
        <w:t xml:space="preserve"> Our Secure Future, </w:t>
      </w:r>
      <w:hyperlink r:id="rId4">
        <w:r>
          <w:rPr>
            <w:rFonts w:ascii="Times New Roman" w:eastAsia="Times New Roman" w:hAnsi="Times New Roman" w:cs="Times New Roman"/>
            <w:color w:val="1155CC"/>
            <w:sz w:val="24"/>
            <w:szCs w:val="24"/>
            <w:highlight w:val="white"/>
            <w:u w:val="single"/>
          </w:rPr>
          <w:t>Gender Equality is Central to Technology and Democracy</w:t>
        </w:r>
      </w:hyperlink>
      <w:r>
        <w:rPr>
          <w:rFonts w:ascii="Times New Roman" w:eastAsia="Times New Roman" w:hAnsi="Times New Roman" w:cs="Times New Roman"/>
          <w:color w:val="212529"/>
          <w:sz w:val="24"/>
          <w:szCs w:val="24"/>
          <w:highlight w:val="white"/>
        </w:rPr>
        <w:t>, these acts are often coordinated. The report found that, “Online hara</w:t>
      </w:r>
      <w:r>
        <w:rPr>
          <w:rFonts w:ascii="Times New Roman" w:eastAsia="Times New Roman" w:hAnsi="Times New Roman" w:cs="Times New Roman"/>
          <w:color w:val="212529"/>
          <w:sz w:val="24"/>
          <w:szCs w:val="24"/>
          <w:highlight w:val="white"/>
        </w:rPr>
        <w:t xml:space="preserve">ssment, abuse and disinformation are used to silence women and prevent their participation in civic and political life.” This has resulted in online and offline public spaces where women feel unable to participate. Another Our Secure Future report, </w:t>
      </w:r>
      <w:hyperlink r:id="rId5">
        <w:r>
          <w:rPr>
            <w:rFonts w:ascii="Times New Roman" w:eastAsia="Times New Roman" w:hAnsi="Times New Roman" w:cs="Times New Roman"/>
            <w:color w:val="1155CC"/>
            <w:sz w:val="24"/>
            <w:szCs w:val="24"/>
            <w:highlight w:val="white"/>
            <w:u w:val="single"/>
          </w:rPr>
          <w:t>The Urgent Case for Gender Equality in the Digital Age</w:t>
        </w:r>
      </w:hyperlink>
      <w:r>
        <w:rPr>
          <w:rFonts w:ascii="Times New Roman" w:eastAsia="Times New Roman" w:hAnsi="Times New Roman" w:cs="Times New Roman"/>
          <w:color w:val="212529"/>
          <w:sz w:val="24"/>
          <w:szCs w:val="24"/>
          <w:highlight w:val="white"/>
        </w:rPr>
        <w:t>, highlights this digital divide and its impact on national security. As stated in th</w:t>
      </w:r>
      <w:r>
        <w:rPr>
          <w:rFonts w:ascii="Times New Roman" w:eastAsia="Times New Roman" w:hAnsi="Times New Roman" w:cs="Times New Roman"/>
          <w:color w:val="212529"/>
          <w:sz w:val="24"/>
          <w:szCs w:val="24"/>
          <w:highlight w:val="white"/>
        </w:rPr>
        <w:t xml:space="preserve">e report, </w:t>
      </w:r>
      <w:r>
        <w:rPr>
          <w:rFonts w:ascii="Times New Roman" w:eastAsia="Times New Roman" w:hAnsi="Times New Roman" w:cs="Times New Roman"/>
          <w:color w:val="212529"/>
          <w:sz w:val="24"/>
          <w:szCs w:val="24"/>
        </w:rPr>
        <w:t>“According to the EIU, half of women believe the internet is a dangerous place to share their thoughts, a viewpoint that undermines security and social stability by discouraging women’s political and civic engagement.”</w:t>
      </w:r>
      <w:r>
        <w:rPr>
          <w:rFonts w:ascii="Times New Roman" w:eastAsia="Times New Roman" w:hAnsi="Times New Roman" w:cs="Times New Roman"/>
          <w:color w:val="212529"/>
          <w:sz w:val="24"/>
          <w:szCs w:val="24"/>
          <w:highlight w:val="white"/>
        </w:rPr>
        <w:t xml:space="preserve"> When online violence preven</w:t>
      </w:r>
      <w:r>
        <w:rPr>
          <w:rFonts w:ascii="Times New Roman" w:eastAsia="Times New Roman" w:hAnsi="Times New Roman" w:cs="Times New Roman"/>
          <w:color w:val="212529"/>
          <w:sz w:val="24"/>
          <w:szCs w:val="24"/>
          <w:highlight w:val="white"/>
        </w:rPr>
        <w:t xml:space="preserve">ts women from fully </w:t>
      </w:r>
      <w:proofErr w:type="gramStart"/>
      <w:r>
        <w:rPr>
          <w:rFonts w:ascii="Times New Roman" w:eastAsia="Times New Roman" w:hAnsi="Times New Roman" w:cs="Times New Roman"/>
          <w:color w:val="212529"/>
          <w:sz w:val="24"/>
          <w:szCs w:val="24"/>
          <w:highlight w:val="white"/>
        </w:rPr>
        <w:t>engaging  online</w:t>
      </w:r>
      <w:proofErr w:type="gramEnd"/>
      <w:r>
        <w:rPr>
          <w:rFonts w:ascii="Times New Roman" w:eastAsia="Times New Roman" w:hAnsi="Times New Roman" w:cs="Times New Roman"/>
          <w:color w:val="212529"/>
          <w:sz w:val="24"/>
          <w:szCs w:val="24"/>
          <w:highlight w:val="white"/>
        </w:rPr>
        <w:t>, democratic principles go unfulfilled, and democracies become insecure.</w:t>
      </w:r>
    </w:p>
    <w:p w14:paraId="0000000B" w14:textId="77777777" w:rsidR="00A57D57" w:rsidRDefault="006B7C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C" w14:textId="77777777" w:rsidR="00A57D57" w:rsidRDefault="006B7CF2">
      <w:pPr>
        <w:shd w:val="clear" w:color="auto" w:fill="FFFFFF"/>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Sahana Dharmapuri, Director of Our Secure Future, and Jolynn Shoemaker, Fellow at Our Secure Future, </w:t>
      </w:r>
      <w:hyperlink r:id="rId6">
        <w:r>
          <w:rPr>
            <w:rFonts w:ascii="Times New Roman" w:eastAsia="Times New Roman" w:hAnsi="Times New Roman" w:cs="Times New Roman"/>
            <w:color w:val="1155CC"/>
            <w:sz w:val="24"/>
            <w:szCs w:val="24"/>
            <w:u w:val="single"/>
          </w:rPr>
          <w:t>democracies should commit to the mainstreaming of gender analysis</w:t>
        </w:r>
      </w:hyperlink>
      <w:r>
        <w:rPr>
          <w:rFonts w:ascii="Times New Roman" w:eastAsia="Times New Roman" w:hAnsi="Times New Roman" w:cs="Times New Roman"/>
          <w:sz w:val="24"/>
          <w:szCs w:val="24"/>
        </w:rPr>
        <w:t xml:space="preserve"> into existing mechanisms for dialogue and policymaking on the future of technology. “There are already mechanisms within the UN, OECD, and G7, as well as  </w:t>
      </w:r>
      <w:hyperlink r:id="rId7">
        <w:r>
          <w:rPr>
            <w:rFonts w:ascii="Times New Roman" w:eastAsia="Times New Roman" w:hAnsi="Times New Roman" w:cs="Times New Roman"/>
            <w:color w:val="111111"/>
            <w:sz w:val="24"/>
            <w:szCs w:val="24"/>
            <w:u w:val="single"/>
          </w:rPr>
          <w:t>Tech for Democracy</w:t>
        </w:r>
      </w:hyperlink>
      <w:r>
        <w:rPr>
          <w:rFonts w:ascii="Times New Roman" w:eastAsia="Times New Roman" w:hAnsi="Times New Roman" w:cs="Times New Roman"/>
          <w:sz w:val="24"/>
          <w:szCs w:val="24"/>
        </w:rPr>
        <w:t xml:space="preserve">, </w:t>
      </w:r>
      <w:hyperlink r:id="rId8">
        <w:r>
          <w:rPr>
            <w:rFonts w:ascii="Times New Roman" w:eastAsia="Times New Roman" w:hAnsi="Times New Roman" w:cs="Times New Roman"/>
            <w:color w:val="111111"/>
            <w:sz w:val="24"/>
            <w:szCs w:val="24"/>
            <w:u w:val="single"/>
          </w:rPr>
          <w:t>Freedom Online Coalition</w:t>
        </w:r>
      </w:hyperlink>
      <w:r>
        <w:rPr>
          <w:rFonts w:ascii="Times New Roman" w:eastAsia="Times New Roman" w:hAnsi="Times New Roman" w:cs="Times New Roman"/>
          <w:sz w:val="24"/>
          <w:szCs w:val="24"/>
        </w:rPr>
        <w:t xml:space="preserve">, </w:t>
      </w:r>
      <w:hyperlink r:id="rId9">
        <w:r>
          <w:rPr>
            <w:rFonts w:ascii="Times New Roman" w:eastAsia="Times New Roman" w:hAnsi="Times New Roman" w:cs="Times New Roman"/>
            <w:color w:val="111111"/>
            <w:sz w:val="24"/>
            <w:szCs w:val="24"/>
            <w:u w:val="single"/>
          </w:rPr>
          <w:t>Internet Governance Forum</w:t>
        </w:r>
      </w:hyperlink>
      <w:r>
        <w:rPr>
          <w:rFonts w:ascii="Times New Roman" w:eastAsia="Times New Roman" w:hAnsi="Times New Roman" w:cs="Times New Roman"/>
          <w:sz w:val="24"/>
          <w:szCs w:val="24"/>
        </w:rPr>
        <w:t>… This [gender mainstreaming in technology and governance] should be a policy imperative for the U.S. and other democraci</w:t>
      </w:r>
      <w:r>
        <w:rPr>
          <w:rFonts w:ascii="Times New Roman" w:eastAsia="Times New Roman" w:hAnsi="Times New Roman" w:cs="Times New Roman"/>
          <w:sz w:val="24"/>
          <w:szCs w:val="24"/>
        </w:rPr>
        <w:t>es that have committed to gender equality principles.”</w:t>
      </w:r>
    </w:p>
    <w:p w14:paraId="0000000D" w14:textId="77777777" w:rsidR="00A57D57" w:rsidRDefault="006B7CF2">
      <w:pPr>
        <w:shd w:val="clear" w:color="auto" w:fill="FFFFFF"/>
        <w:spacing w:after="240"/>
        <w:rPr>
          <w:rFonts w:ascii="Times New Roman" w:eastAsia="Times New Roman" w:hAnsi="Times New Roman" w:cs="Times New Roman"/>
          <w:b/>
          <w:sz w:val="24"/>
          <w:szCs w:val="24"/>
        </w:rPr>
      </w:pPr>
      <w:r>
        <w:br w:type="page"/>
      </w:r>
    </w:p>
    <w:p w14:paraId="0000000E" w14:textId="77777777" w:rsidR="00A57D57" w:rsidRDefault="006B7CF2">
      <w:pPr>
        <w:shd w:val="clear" w:color="auto" w:fill="FFFFFF"/>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The following reports by Our Secure Future were used to write this summary. It is recommended that these reports be read for further detail:</w:t>
      </w:r>
    </w:p>
    <w:p w14:paraId="0000000F" w14:textId="77777777" w:rsidR="00A57D57" w:rsidRDefault="006B7CF2">
      <w:pPr>
        <w:shd w:val="clear" w:color="auto" w:fill="FFFFFF"/>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Gender Equality is Central to Technology and Democracy</w:t>
      </w:r>
    </w:p>
    <w:p w14:paraId="00000010" w14:textId="77777777" w:rsidR="00A57D57" w:rsidRDefault="006B7CF2">
      <w:pPr>
        <w:shd w:val="clear" w:color="auto" w:fill="FFFFFF"/>
        <w:spacing w:after="240" w:line="240" w:lineRule="auto"/>
        <w:rPr>
          <w:rFonts w:ascii="Times New Roman" w:eastAsia="Times New Roman" w:hAnsi="Times New Roman" w:cs="Times New Roman"/>
          <w:color w:val="0000FF"/>
          <w:sz w:val="24"/>
          <w:szCs w:val="24"/>
          <w:u w:val="single"/>
        </w:rPr>
      </w:pPr>
      <w:hyperlink r:id="rId10">
        <w:r>
          <w:rPr>
            <w:rFonts w:ascii="Times New Roman" w:eastAsia="Times New Roman" w:hAnsi="Times New Roman" w:cs="Times New Roman"/>
            <w:color w:val="0000FF"/>
            <w:sz w:val="24"/>
            <w:szCs w:val="24"/>
            <w:u w:val="single"/>
          </w:rPr>
          <w:t>https://foreignpolicy.com/sponsored/gender-equality-is-central-to-technology-and-democracy/</w:t>
        </w:r>
      </w:hyperlink>
    </w:p>
    <w:p w14:paraId="00000011" w14:textId="77777777" w:rsidR="00A57D57" w:rsidRDefault="00A57D57">
      <w:pPr>
        <w:shd w:val="clear" w:color="auto" w:fill="FFFFFF"/>
        <w:spacing w:after="240"/>
        <w:rPr>
          <w:rFonts w:ascii="Times New Roman" w:eastAsia="Times New Roman" w:hAnsi="Times New Roman" w:cs="Times New Roman"/>
          <w:color w:val="212529"/>
          <w:sz w:val="24"/>
          <w:szCs w:val="24"/>
        </w:rPr>
      </w:pPr>
    </w:p>
    <w:p w14:paraId="00000012" w14:textId="77777777" w:rsidR="00A57D57" w:rsidRDefault="006B7CF2">
      <w:pPr>
        <w:shd w:val="clear" w:color="auto" w:fill="FFFFFF"/>
        <w:spacing w:after="24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Women, Peace and Security and the Digital Ecosystem</w:t>
      </w:r>
    </w:p>
    <w:p w14:paraId="00000013" w14:textId="77777777" w:rsidR="00A57D57" w:rsidRDefault="006B7CF2">
      <w:pPr>
        <w:shd w:val="clear" w:color="auto" w:fill="FFFFFF"/>
        <w:spacing w:after="240" w:line="240" w:lineRule="auto"/>
        <w:rPr>
          <w:rFonts w:ascii="Times New Roman" w:eastAsia="Times New Roman" w:hAnsi="Times New Roman" w:cs="Times New Roman"/>
          <w:color w:val="0000FF"/>
          <w:sz w:val="24"/>
          <w:szCs w:val="24"/>
          <w:u w:val="single"/>
        </w:rPr>
      </w:pPr>
      <w:hyperlink r:id="rId11">
        <w:r>
          <w:rPr>
            <w:rFonts w:ascii="Times New Roman" w:eastAsia="Times New Roman" w:hAnsi="Times New Roman" w:cs="Times New Roman"/>
            <w:color w:val="0000FF"/>
            <w:sz w:val="24"/>
            <w:szCs w:val="24"/>
            <w:u w:val="single"/>
          </w:rPr>
          <w:t>https://oursecurefuture.org/sites/default/files/WPS%20Digital%20Ecosystem.pdf</w:t>
        </w:r>
      </w:hyperlink>
    </w:p>
    <w:p w14:paraId="00000014" w14:textId="77777777" w:rsidR="00A57D57" w:rsidRDefault="00A57D57">
      <w:pPr>
        <w:shd w:val="clear" w:color="auto" w:fill="FFFFFF"/>
        <w:spacing w:after="240"/>
        <w:rPr>
          <w:rFonts w:ascii="Times New Roman" w:eastAsia="Times New Roman" w:hAnsi="Times New Roman" w:cs="Times New Roman"/>
          <w:color w:val="212529"/>
          <w:sz w:val="24"/>
          <w:szCs w:val="24"/>
        </w:rPr>
      </w:pPr>
    </w:p>
    <w:p w14:paraId="00000015" w14:textId="77777777" w:rsidR="00A57D57" w:rsidRDefault="006B7CF2">
      <w:pPr>
        <w:shd w:val="clear" w:color="auto" w:fill="FFFFFF"/>
        <w:spacing w:after="24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The Urgent Case for Gender Equality in the Digital Age</w:t>
      </w:r>
    </w:p>
    <w:p w14:paraId="00000016" w14:textId="77777777" w:rsidR="00A57D57" w:rsidRDefault="006B7CF2">
      <w:pPr>
        <w:shd w:val="clear" w:color="auto" w:fill="FFFFFF"/>
        <w:spacing w:after="240" w:line="240" w:lineRule="auto"/>
        <w:rPr>
          <w:rFonts w:ascii="Times New Roman" w:eastAsia="Times New Roman" w:hAnsi="Times New Roman" w:cs="Times New Roman"/>
          <w:color w:val="0000FF"/>
          <w:sz w:val="24"/>
          <w:szCs w:val="24"/>
          <w:u w:val="single"/>
        </w:rPr>
      </w:pPr>
      <w:hyperlink r:id="rId12">
        <w:r>
          <w:rPr>
            <w:rFonts w:ascii="Times New Roman" w:eastAsia="Times New Roman" w:hAnsi="Times New Roman" w:cs="Times New Roman"/>
            <w:color w:val="0000FF"/>
            <w:sz w:val="24"/>
            <w:szCs w:val="24"/>
            <w:u w:val="single"/>
          </w:rPr>
          <w:t>https://oursecurefuture.org/research-analysis/urgent-case-gender-equality-digital-age</w:t>
        </w:r>
      </w:hyperlink>
    </w:p>
    <w:p w14:paraId="00000017" w14:textId="77777777" w:rsidR="00A57D57" w:rsidRDefault="00A57D57"/>
    <w:sectPr w:rsidR="00A57D5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D57"/>
    <w:rsid w:val="006B7CF2"/>
    <w:rsid w:val="00A57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4D91E8-8FE8-4A21-986E-E9C379E05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reedomonlinecoalition.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echfordemocracy.dk/" TargetMode="External"/><Relationship Id="rId12" Type="http://schemas.openxmlformats.org/officeDocument/2006/relationships/hyperlink" Target="https://oursecurefuture.org/research-analysis/urgent-case-gender-equality-digital-a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eignpolicy.com/sponsored/gender-equality-is-central-to-technology-and-democracy/" TargetMode="External"/><Relationship Id="rId11" Type="http://schemas.openxmlformats.org/officeDocument/2006/relationships/hyperlink" Target="https://oursecurefuture.org/sites/default/files/WPS%20Digital%20Ecosystem.pdf" TargetMode="External"/><Relationship Id="rId5" Type="http://schemas.openxmlformats.org/officeDocument/2006/relationships/hyperlink" Target="https://fpanalytics.foreignpolicy.com/2021/05/13/the-urgent-case-for-gender-equality-in-the-digital-age/" TargetMode="External"/><Relationship Id="rId10" Type="http://schemas.openxmlformats.org/officeDocument/2006/relationships/hyperlink" Target="https://foreignpolicy.com/sponsored/gender-equality-is-central-to-technology-and-democracy/" TargetMode="External"/><Relationship Id="rId4" Type="http://schemas.openxmlformats.org/officeDocument/2006/relationships/hyperlink" Target="https://foreignpolicy.com/sponsored/gender-equality-is-central-to-technology-and-democracy/" TargetMode="External"/><Relationship Id="rId9" Type="http://schemas.openxmlformats.org/officeDocument/2006/relationships/hyperlink" Target="https://www.intgovforum.org/multilingu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3210</Characters>
  <Application>Microsoft Office Word</Application>
  <DocSecurity>0</DocSecurity>
  <Lines>26</Lines>
  <Paragraphs>7</Paragraphs>
  <ScaleCrop>false</ScaleCrop>
  <Company>OHCHR</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DER WOUDE Laurens</dc:creator>
  <cp:lastModifiedBy>Laurens Van Der Woude</cp:lastModifiedBy>
  <cp:revision>2</cp:revision>
  <dcterms:created xsi:type="dcterms:W3CDTF">2022-10-07T12:53:00Z</dcterms:created>
  <dcterms:modified xsi:type="dcterms:W3CDTF">2022-10-07T12:53:00Z</dcterms:modified>
</cp:coreProperties>
</file>