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4297" w14:textId="77777777" w:rsidR="00667C95" w:rsidRPr="00FC6B5A" w:rsidRDefault="00667C95" w:rsidP="00047AAB">
      <w:pPr>
        <w:spacing w:line="276" w:lineRule="auto"/>
        <w:jc w:val="right"/>
        <w:rPr>
          <w:rFonts w:ascii="Times New Roman" w:hAnsi="Times New Roman" w:cs="Times New Roman"/>
          <w:b/>
          <w:bCs/>
          <w:iCs/>
          <w:sz w:val="24"/>
          <w:szCs w:val="24"/>
          <w:lang w:val="en-GB"/>
        </w:rPr>
      </w:pPr>
      <w:r w:rsidRPr="00FC6B5A">
        <w:rPr>
          <w:rFonts w:ascii="Times New Roman" w:hAnsi="Times New Roman" w:cs="Times New Roman"/>
          <w:b/>
          <w:bCs/>
          <w:iCs/>
          <w:sz w:val="24"/>
          <w:szCs w:val="24"/>
          <w:lang w:val="en-GB"/>
        </w:rPr>
        <w:t xml:space="preserve">To the UN Special Rapporteur </w:t>
      </w:r>
    </w:p>
    <w:p w14:paraId="1AF57931" w14:textId="77777777" w:rsidR="00667C95" w:rsidRPr="00FC6B5A" w:rsidRDefault="00667C95" w:rsidP="00047AAB">
      <w:pPr>
        <w:spacing w:line="276" w:lineRule="auto"/>
        <w:jc w:val="right"/>
        <w:rPr>
          <w:rFonts w:ascii="Times New Roman" w:hAnsi="Times New Roman" w:cs="Times New Roman"/>
          <w:b/>
          <w:bCs/>
          <w:iCs/>
          <w:sz w:val="24"/>
          <w:szCs w:val="24"/>
          <w:lang w:val="en-GB"/>
        </w:rPr>
      </w:pPr>
      <w:r w:rsidRPr="00FC6B5A">
        <w:rPr>
          <w:rFonts w:ascii="Times New Roman" w:hAnsi="Times New Roman" w:cs="Times New Roman"/>
          <w:b/>
          <w:bCs/>
          <w:iCs/>
          <w:sz w:val="24"/>
          <w:szCs w:val="24"/>
          <w:lang w:val="en-GB"/>
        </w:rPr>
        <w:t xml:space="preserve">on the promotion and protection </w:t>
      </w:r>
    </w:p>
    <w:p w14:paraId="56371A93" w14:textId="77777777" w:rsidR="00667C95" w:rsidRPr="00334435" w:rsidRDefault="00667C95" w:rsidP="00047AAB">
      <w:pPr>
        <w:spacing w:line="276" w:lineRule="auto"/>
        <w:jc w:val="right"/>
        <w:rPr>
          <w:rFonts w:ascii="Times New Roman" w:hAnsi="Times New Roman" w:cs="Times New Roman"/>
          <w:sz w:val="24"/>
          <w:szCs w:val="24"/>
          <w:lang w:val="en-GB"/>
        </w:rPr>
      </w:pPr>
      <w:r w:rsidRPr="00FC6B5A">
        <w:rPr>
          <w:rFonts w:ascii="Times New Roman" w:hAnsi="Times New Roman" w:cs="Times New Roman"/>
          <w:b/>
          <w:bCs/>
          <w:iCs/>
          <w:sz w:val="24"/>
          <w:szCs w:val="24"/>
          <w:lang w:val="en-GB"/>
        </w:rPr>
        <w:t>of the right to freedom of opinion and expression</w:t>
      </w:r>
    </w:p>
    <w:p w14:paraId="1B036813" w14:textId="77777777" w:rsidR="00334435" w:rsidRDefault="00334435" w:rsidP="00047AAB">
      <w:pPr>
        <w:spacing w:line="276" w:lineRule="auto"/>
        <w:jc w:val="both"/>
        <w:rPr>
          <w:rFonts w:ascii="Times New Roman" w:hAnsi="Times New Roman" w:cs="Times New Roman"/>
          <w:b/>
          <w:iCs/>
          <w:sz w:val="24"/>
          <w:szCs w:val="24"/>
          <w:lang w:val="en-GB"/>
        </w:rPr>
      </w:pPr>
    </w:p>
    <w:p w14:paraId="6CBC5F3E" w14:textId="77777777" w:rsidR="00334435" w:rsidRPr="00FC6B5A" w:rsidRDefault="00667C95" w:rsidP="00047AAB">
      <w:pPr>
        <w:spacing w:line="276" w:lineRule="auto"/>
        <w:jc w:val="both"/>
        <w:rPr>
          <w:rFonts w:ascii="Times New Roman" w:hAnsi="Times New Roman" w:cs="Times New Roman"/>
          <w:b/>
          <w:iCs/>
          <w:sz w:val="24"/>
          <w:szCs w:val="24"/>
          <w:lang w:val="en-GB"/>
        </w:rPr>
      </w:pPr>
      <w:r w:rsidRPr="00FC6B5A">
        <w:rPr>
          <w:rFonts w:ascii="Times New Roman" w:hAnsi="Times New Roman" w:cs="Times New Roman"/>
          <w:b/>
          <w:iCs/>
          <w:sz w:val="24"/>
          <w:szCs w:val="24"/>
          <w:lang w:val="en-GB"/>
        </w:rPr>
        <w:t>Answer of the Republic of Latvia to the information request</w:t>
      </w:r>
    </w:p>
    <w:p w14:paraId="119EAC29" w14:textId="77777777" w:rsidR="00840700" w:rsidRPr="00FC6B5A" w:rsidRDefault="00840700" w:rsidP="00047AAB">
      <w:pPr>
        <w:numPr>
          <w:ilvl w:val="0"/>
          <w:numId w:val="1"/>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FC6B5A">
        <w:rPr>
          <w:rFonts w:ascii="Times New Roman" w:eastAsia="Times New Roman" w:hAnsi="Times New Roman" w:cs="Times New Roman"/>
          <w:b/>
          <w:i/>
          <w:sz w:val="24"/>
          <w:szCs w:val="24"/>
          <w:lang w:val="en-GB" w:eastAsia="en-GB"/>
        </w:rPr>
        <w:t>a) Please describe specific situations where disinformation, misinformation or propaganda have been used or restrictions have been placed on the media or access to the Internet in order to instigate, aggravate or sustain hatred, violence or conflict. What means and methods are used to manipulate information in such situations?</w:t>
      </w:r>
    </w:p>
    <w:p w14:paraId="0F3F6442" w14:textId="1D8D04A0" w:rsidR="00FC6B5A" w:rsidRPr="00FC6B5A" w:rsidRDefault="00C27D4A" w:rsidP="00047AAB">
      <w:pPr>
        <w:spacing w:before="100" w:beforeAutospacing="1" w:after="100" w:afterAutospacing="1" w:line="276"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w:t>
      </w:r>
      <w:r w:rsidR="00FC6B5A" w:rsidRPr="00FC6B5A">
        <w:rPr>
          <w:rFonts w:ascii="Times New Roman" w:eastAsia="Times New Roman" w:hAnsi="Times New Roman" w:cs="Times New Roman"/>
          <w:sz w:val="24"/>
          <w:szCs w:val="24"/>
          <w:lang w:val="en-GB" w:eastAsia="en-GB"/>
        </w:rPr>
        <w:t xml:space="preserve">Electronic Communication Law states that </w:t>
      </w:r>
      <w:r>
        <w:rPr>
          <w:rFonts w:ascii="Times New Roman" w:eastAsia="Times New Roman" w:hAnsi="Times New Roman" w:cs="Times New Roman"/>
          <w:sz w:val="24"/>
          <w:szCs w:val="24"/>
          <w:lang w:val="en-GB" w:eastAsia="en-GB"/>
        </w:rPr>
        <w:t>t</w:t>
      </w:r>
      <w:r w:rsidR="00FC6B5A" w:rsidRPr="00FC6B5A">
        <w:rPr>
          <w:rFonts w:ascii="Times New Roman" w:eastAsia="Times New Roman" w:hAnsi="Times New Roman" w:cs="Times New Roman"/>
          <w:sz w:val="24"/>
          <w:szCs w:val="24"/>
          <w:lang w:val="en-GB" w:eastAsia="en-GB"/>
        </w:rPr>
        <w:t>he National Electronic Mass Media Council (</w:t>
      </w:r>
      <w:r w:rsidR="00047AAB">
        <w:rPr>
          <w:rFonts w:ascii="Times New Roman" w:eastAsia="Times New Roman" w:hAnsi="Times New Roman" w:cs="Times New Roman"/>
          <w:sz w:val="24"/>
          <w:szCs w:val="24"/>
          <w:lang w:val="en-GB" w:eastAsia="en-GB"/>
        </w:rPr>
        <w:t xml:space="preserve">hereinafter - </w:t>
      </w:r>
      <w:r w:rsidR="00FC6B5A" w:rsidRPr="00FC6B5A">
        <w:rPr>
          <w:rFonts w:ascii="Times New Roman" w:eastAsia="Times New Roman" w:hAnsi="Times New Roman" w:cs="Times New Roman"/>
          <w:sz w:val="24"/>
          <w:szCs w:val="24"/>
          <w:lang w:val="en-GB" w:eastAsia="en-GB"/>
        </w:rPr>
        <w:t xml:space="preserve">NEPLP) after evaluating the information provided by the </w:t>
      </w:r>
      <w:r w:rsidR="00E47385">
        <w:rPr>
          <w:rFonts w:ascii="Times New Roman" w:eastAsia="Times New Roman" w:hAnsi="Times New Roman" w:cs="Times New Roman"/>
          <w:sz w:val="24"/>
          <w:szCs w:val="24"/>
          <w:lang w:val="en-GB" w:eastAsia="en-GB"/>
        </w:rPr>
        <w:t xml:space="preserve">competent </w:t>
      </w:r>
      <w:r w:rsidR="00FC6B5A" w:rsidRPr="00FC6B5A">
        <w:rPr>
          <w:rFonts w:ascii="Times New Roman" w:eastAsia="Times New Roman" w:hAnsi="Times New Roman" w:cs="Times New Roman"/>
          <w:sz w:val="24"/>
          <w:szCs w:val="24"/>
          <w:lang w:val="en-GB" w:eastAsia="en-GB"/>
        </w:rPr>
        <w:t xml:space="preserve">state authorities, has the right to </w:t>
      </w:r>
      <w:r w:rsidR="00E47385">
        <w:rPr>
          <w:rFonts w:ascii="Times New Roman" w:eastAsia="Times New Roman" w:hAnsi="Times New Roman" w:cs="Times New Roman"/>
          <w:sz w:val="24"/>
          <w:szCs w:val="24"/>
          <w:lang w:val="en-GB" w:eastAsia="en-GB"/>
        </w:rPr>
        <w:t>adopt</w:t>
      </w:r>
      <w:r w:rsidR="00FC6B5A" w:rsidRPr="00FC6B5A">
        <w:rPr>
          <w:rFonts w:ascii="Times New Roman" w:eastAsia="Times New Roman" w:hAnsi="Times New Roman" w:cs="Times New Roman"/>
          <w:sz w:val="24"/>
          <w:szCs w:val="24"/>
          <w:lang w:val="en-GB" w:eastAsia="en-GB"/>
        </w:rPr>
        <w:t xml:space="preserve"> a decision restricting access to websites available on the territory of Latvia, which distribute content that threatens or may threaten national security or public order and security, denying access to the domain of these websites name or Internet Protocol (IP) address.</w:t>
      </w:r>
    </w:p>
    <w:p w14:paraId="0DF5F6C5" w14:textId="2E8AAB20" w:rsidR="00FC6B5A" w:rsidRPr="00FC6B5A" w:rsidRDefault="00FC6B5A" w:rsidP="00047AAB">
      <w:pPr>
        <w:spacing w:before="100" w:beforeAutospacing="1" w:after="100" w:afterAutospacing="1" w:line="276" w:lineRule="auto"/>
        <w:jc w:val="both"/>
        <w:rPr>
          <w:rFonts w:ascii="Times New Roman" w:eastAsia="Times New Roman" w:hAnsi="Times New Roman" w:cs="Times New Roman"/>
          <w:sz w:val="24"/>
          <w:szCs w:val="24"/>
          <w:lang w:val="en-GB" w:eastAsia="en-GB"/>
        </w:rPr>
      </w:pPr>
      <w:r w:rsidRPr="00FC6B5A">
        <w:rPr>
          <w:rFonts w:ascii="Times New Roman" w:eastAsia="Times New Roman" w:hAnsi="Times New Roman" w:cs="Times New Roman"/>
          <w:sz w:val="24"/>
          <w:szCs w:val="24"/>
          <w:lang w:val="en-GB" w:eastAsia="en-GB"/>
        </w:rPr>
        <w:t xml:space="preserve">NEPLP has adopted decisions based on </w:t>
      </w:r>
      <w:r w:rsidR="00C27D4A">
        <w:rPr>
          <w:rFonts w:ascii="Times New Roman" w:eastAsia="Times New Roman" w:hAnsi="Times New Roman" w:cs="Times New Roman"/>
          <w:sz w:val="24"/>
          <w:szCs w:val="24"/>
          <w:lang w:val="en-GB" w:eastAsia="en-GB"/>
        </w:rPr>
        <w:t xml:space="preserve">the </w:t>
      </w:r>
      <w:r w:rsidRPr="00FC6B5A">
        <w:rPr>
          <w:rFonts w:ascii="Times New Roman" w:eastAsia="Times New Roman" w:hAnsi="Times New Roman" w:cs="Times New Roman"/>
          <w:sz w:val="24"/>
          <w:szCs w:val="24"/>
          <w:lang w:val="en-GB" w:eastAsia="en-GB"/>
        </w:rPr>
        <w:t xml:space="preserve">Electronic Communication Law and information received from </w:t>
      </w:r>
      <w:r w:rsidR="00E47385">
        <w:rPr>
          <w:rFonts w:ascii="Times New Roman" w:eastAsia="Times New Roman" w:hAnsi="Times New Roman" w:cs="Times New Roman"/>
          <w:sz w:val="24"/>
          <w:szCs w:val="24"/>
          <w:lang w:val="en-GB" w:eastAsia="en-GB"/>
        </w:rPr>
        <w:t>competent</w:t>
      </w:r>
      <w:r w:rsidRPr="00FC6B5A">
        <w:rPr>
          <w:rFonts w:ascii="Times New Roman" w:eastAsia="Times New Roman" w:hAnsi="Times New Roman" w:cs="Times New Roman"/>
          <w:sz w:val="24"/>
          <w:szCs w:val="24"/>
          <w:lang w:val="en-GB" w:eastAsia="en-GB"/>
        </w:rPr>
        <w:t xml:space="preserve"> state </w:t>
      </w:r>
      <w:r w:rsidR="00E47385">
        <w:rPr>
          <w:rFonts w:ascii="Times New Roman" w:eastAsia="Times New Roman" w:hAnsi="Times New Roman" w:cs="Times New Roman"/>
          <w:sz w:val="24"/>
          <w:szCs w:val="24"/>
          <w:lang w:val="en-GB" w:eastAsia="en-GB"/>
        </w:rPr>
        <w:t>authorities</w:t>
      </w:r>
      <w:r w:rsidRPr="00FC6B5A">
        <w:rPr>
          <w:rFonts w:ascii="Times New Roman" w:eastAsia="Times New Roman" w:hAnsi="Times New Roman" w:cs="Times New Roman"/>
          <w:sz w:val="24"/>
          <w:szCs w:val="24"/>
          <w:lang w:val="en-GB" w:eastAsia="en-GB"/>
        </w:rPr>
        <w:t xml:space="preserve"> on websites</w:t>
      </w:r>
      <w:r w:rsidR="00E47385">
        <w:rPr>
          <w:rFonts w:ascii="Times New Roman" w:eastAsia="Times New Roman" w:hAnsi="Times New Roman" w:cs="Times New Roman"/>
          <w:sz w:val="24"/>
          <w:szCs w:val="24"/>
          <w:lang w:val="en-GB" w:eastAsia="en-GB"/>
        </w:rPr>
        <w:t>,</w:t>
      </w:r>
      <w:r w:rsidRPr="00FC6B5A">
        <w:rPr>
          <w:rFonts w:ascii="Times New Roman" w:eastAsia="Times New Roman" w:hAnsi="Times New Roman" w:cs="Times New Roman"/>
          <w:sz w:val="24"/>
          <w:szCs w:val="24"/>
          <w:lang w:val="en-GB" w:eastAsia="en-GB"/>
        </w:rPr>
        <w:t xml:space="preserve"> which distributes content with war propaganda in it. The decision in Latvian is available here: </w:t>
      </w:r>
      <w:hyperlink r:id="rId5" w:history="1">
        <w:r w:rsidR="00047AAB" w:rsidRPr="00434652">
          <w:rPr>
            <w:rStyle w:val="Hyperlink"/>
            <w:rFonts w:ascii="Times New Roman" w:eastAsia="Times New Roman" w:hAnsi="Times New Roman" w:cs="Times New Roman"/>
            <w:sz w:val="24"/>
            <w:szCs w:val="24"/>
            <w:lang w:val="en-GB" w:eastAsia="en-GB"/>
          </w:rPr>
          <w:t>https://www.neplp.lv/lv/media/2465/download</w:t>
        </w:r>
      </w:hyperlink>
      <w:r w:rsidR="00047AAB">
        <w:rPr>
          <w:rFonts w:ascii="Times New Roman" w:eastAsia="Times New Roman" w:hAnsi="Times New Roman" w:cs="Times New Roman"/>
          <w:sz w:val="24"/>
          <w:szCs w:val="24"/>
          <w:lang w:val="en-GB" w:eastAsia="en-GB"/>
        </w:rPr>
        <w:t xml:space="preserve"> </w:t>
      </w:r>
    </w:p>
    <w:p w14:paraId="30089F49" w14:textId="3D3DE8FD" w:rsidR="00FC6B5A" w:rsidRPr="00FC6B5A" w:rsidRDefault="00FC6B5A" w:rsidP="00047AAB">
      <w:pPr>
        <w:spacing w:before="100" w:beforeAutospacing="1" w:after="100" w:afterAutospacing="1" w:line="276" w:lineRule="auto"/>
        <w:jc w:val="both"/>
        <w:rPr>
          <w:rFonts w:ascii="Times New Roman" w:eastAsia="Times New Roman" w:hAnsi="Times New Roman" w:cs="Times New Roman"/>
          <w:sz w:val="24"/>
          <w:szCs w:val="24"/>
          <w:lang w:val="en-GB" w:eastAsia="en-GB"/>
        </w:rPr>
      </w:pPr>
      <w:r w:rsidRPr="00FC6B5A">
        <w:rPr>
          <w:rFonts w:ascii="Times New Roman" w:eastAsia="Times New Roman" w:hAnsi="Times New Roman" w:cs="Times New Roman"/>
          <w:sz w:val="24"/>
          <w:szCs w:val="24"/>
          <w:lang w:val="en-GB" w:eastAsia="en-GB"/>
        </w:rPr>
        <w:t xml:space="preserve">For spread of disinformation and war propaganda the used methods are systematic, deliberate distortion of facts and provision of incomplete information, presenting information in a way preferred by the </w:t>
      </w:r>
      <w:r w:rsidR="00E47385">
        <w:rPr>
          <w:rFonts w:ascii="Times New Roman" w:eastAsia="Times New Roman" w:hAnsi="Times New Roman" w:cs="Times New Roman"/>
          <w:sz w:val="24"/>
          <w:szCs w:val="24"/>
          <w:lang w:val="en-GB" w:eastAsia="en-GB"/>
        </w:rPr>
        <w:t>aggressor</w:t>
      </w:r>
      <w:r w:rsidRPr="00FC6B5A">
        <w:rPr>
          <w:rFonts w:ascii="Times New Roman" w:eastAsia="Times New Roman" w:hAnsi="Times New Roman" w:cs="Times New Roman"/>
          <w:sz w:val="24"/>
          <w:szCs w:val="24"/>
          <w:lang w:val="en-GB" w:eastAsia="en-GB"/>
        </w:rPr>
        <w:t xml:space="preserve">, as well as placement of influenced audio, </w:t>
      </w:r>
      <w:r w:rsidR="00047AAB" w:rsidRPr="00FC6B5A">
        <w:rPr>
          <w:rFonts w:ascii="Times New Roman" w:eastAsia="Times New Roman" w:hAnsi="Times New Roman" w:cs="Times New Roman"/>
          <w:sz w:val="24"/>
          <w:szCs w:val="24"/>
          <w:lang w:val="en-GB" w:eastAsia="en-GB"/>
        </w:rPr>
        <w:t>audio-visual</w:t>
      </w:r>
      <w:r w:rsidRPr="00FC6B5A">
        <w:rPr>
          <w:rFonts w:ascii="Times New Roman" w:eastAsia="Times New Roman" w:hAnsi="Times New Roman" w:cs="Times New Roman"/>
          <w:sz w:val="24"/>
          <w:szCs w:val="24"/>
          <w:lang w:val="en-GB" w:eastAsia="en-GB"/>
        </w:rPr>
        <w:t xml:space="preserve"> and written materials to stimulate audience interest in the specific materials.</w:t>
      </w:r>
    </w:p>
    <w:p w14:paraId="55D38471" w14:textId="77777777" w:rsidR="00840700" w:rsidRDefault="00840700" w:rsidP="00047AAB">
      <w:pPr>
        <w:spacing w:before="100" w:beforeAutospacing="1" w:after="100" w:afterAutospacing="1" w:line="276" w:lineRule="auto"/>
        <w:jc w:val="both"/>
        <w:rPr>
          <w:rFonts w:ascii="Times New Roman" w:eastAsia="Times New Roman" w:hAnsi="Times New Roman" w:cs="Times New Roman"/>
          <w:b/>
          <w:i/>
          <w:sz w:val="24"/>
          <w:szCs w:val="24"/>
          <w:lang w:val="en-GB" w:eastAsia="en-GB"/>
        </w:rPr>
      </w:pPr>
      <w:r w:rsidRPr="00FC6B5A">
        <w:rPr>
          <w:rFonts w:ascii="Times New Roman" w:eastAsia="Times New Roman" w:hAnsi="Times New Roman" w:cs="Times New Roman"/>
          <w:b/>
          <w:i/>
          <w:sz w:val="24"/>
          <w:szCs w:val="24"/>
          <w:lang w:val="en-GB" w:eastAsia="en-GB"/>
        </w:rPr>
        <w:t>b) What role have States, armed groups or social media platforms played to instigate or mitigate such manipulation of information?</w:t>
      </w:r>
    </w:p>
    <w:p w14:paraId="2E8CC37C" w14:textId="77777777" w:rsidR="00840700" w:rsidRPr="00FC6B5A" w:rsidRDefault="00840700" w:rsidP="00047AAB">
      <w:pPr>
        <w:spacing w:before="100" w:beforeAutospacing="1" w:after="100" w:afterAutospacing="1" w:line="276" w:lineRule="auto"/>
        <w:jc w:val="both"/>
        <w:rPr>
          <w:rFonts w:ascii="Times New Roman" w:eastAsia="Times New Roman" w:hAnsi="Times New Roman" w:cs="Times New Roman"/>
          <w:b/>
          <w:i/>
          <w:sz w:val="24"/>
          <w:szCs w:val="24"/>
          <w:lang w:val="en-GB" w:eastAsia="en-GB"/>
        </w:rPr>
      </w:pPr>
      <w:r w:rsidRPr="00FC6B5A">
        <w:rPr>
          <w:rFonts w:ascii="Times New Roman" w:eastAsia="Times New Roman" w:hAnsi="Times New Roman" w:cs="Times New Roman"/>
          <w:b/>
          <w:i/>
          <w:sz w:val="24"/>
          <w:szCs w:val="24"/>
          <w:lang w:val="en-GB" w:eastAsia="en-GB"/>
        </w:rPr>
        <w:t>c) What has been the impact on human rights and the lives of people? Which groups of people have been particularly affected and in what ways?</w:t>
      </w:r>
    </w:p>
    <w:p w14:paraId="69343D1E" w14:textId="46A32DC3" w:rsidR="00FC6B5A" w:rsidRPr="00FC6B5A" w:rsidRDefault="00E47385" w:rsidP="00047AAB">
      <w:pPr>
        <w:spacing w:before="100" w:beforeAutospacing="1" w:after="100" w:afterAutospacing="1" w:line="276"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Currently we witness t</w:t>
      </w:r>
      <w:r w:rsidR="00FC6B5A" w:rsidRPr="00FC6B5A">
        <w:rPr>
          <w:rFonts w:ascii="Times New Roman" w:eastAsia="Times New Roman" w:hAnsi="Times New Roman" w:cs="Times New Roman"/>
          <w:sz w:val="24"/>
          <w:szCs w:val="24"/>
          <w:lang w:val="en-GB" w:eastAsia="en-GB"/>
        </w:rPr>
        <w:t xml:space="preserve">he </w:t>
      </w:r>
      <w:r>
        <w:rPr>
          <w:rFonts w:ascii="Times New Roman" w:eastAsia="Times New Roman" w:hAnsi="Times New Roman" w:cs="Times New Roman"/>
          <w:sz w:val="24"/>
          <w:szCs w:val="24"/>
          <w:lang w:val="en-GB" w:eastAsia="en-GB"/>
        </w:rPr>
        <w:t xml:space="preserve">negative </w:t>
      </w:r>
      <w:r w:rsidR="00FC6B5A" w:rsidRPr="00FC6B5A">
        <w:rPr>
          <w:rFonts w:ascii="Times New Roman" w:eastAsia="Times New Roman" w:hAnsi="Times New Roman" w:cs="Times New Roman"/>
          <w:sz w:val="24"/>
          <w:szCs w:val="24"/>
          <w:lang w:val="en-GB" w:eastAsia="en-GB"/>
        </w:rPr>
        <w:t>impact of war propaganda</w:t>
      </w:r>
      <w:r w:rsidR="00D5663F">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that</w:t>
      </w:r>
      <w:r w:rsidRPr="00FC6B5A">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 xml:space="preserve">adversely </w:t>
      </w:r>
      <w:r w:rsidRPr="00FC6B5A">
        <w:rPr>
          <w:rFonts w:ascii="Times New Roman" w:eastAsia="Times New Roman" w:hAnsi="Times New Roman" w:cs="Times New Roman"/>
          <w:sz w:val="24"/>
          <w:szCs w:val="24"/>
          <w:lang w:val="en-GB" w:eastAsia="en-GB"/>
        </w:rPr>
        <w:t>affects the peaceful coexistence of various social groups in Latvia and creates risks for various negative provocations that pose a significant threat to Latvian national security and public order and security.</w:t>
      </w:r>
      <w:r>
        <w:rPr>
          <w:rFonts w:ascii="Times New Roman" w:eastAsia="Times New Roman" w:hAnsi="Times New Roman" w:cs="Times New Roman"/>
          <w:sz w:val="24"/>
          <w:szCs w:val="24"/>
          <w:lang w:val="en-GB" w:eastAsia="en-GB"/>
        </w:rPr>
        <w:t xml:space="preserve"> Under current circumstances the war propaganda </w:t>
      </w:r>
      <w:proofErr w:type="gramStart"/>
      <w:r>
        <w:rPr>
          <w:rFonts w:ascii="Times New Roman" w:eastAsia="Times New Roman" w:hAnsi="Times New Roman" w:cs="Times New Roman"/>
          <w:sz w:val="24"/>
          <w:szCs w:val="24"/>
          <w:lang w:val="en-GB" w:eastAsia="en-GB"/>
        </w:rPr>
        <w:t xml:space="preserve">encompass  </w:t>
      </w:r>
      <w:r w:rsidR="00FC6B5A" w:rsidRPr="00FC6B5A">
        <w:rPr>
          <w:rFonts w:ascii="Times New Roman" w:eastAsia="Times New Roman" w:hAnsi="Times New Roman" w:cs="Times New Roman"/>
          <w:sz w:val="24"/>
          <w:szCs w:val="24"/>
          <w:lang w:val="en-GB" w:eastAsia="en-GB"/>
        </w:rPr>
        <w:t>spreading</w:t>
      </w:r>
      <w:proofErr w:type="gramEnd"/>
      <w:r w:rsidR="00FC6B5A" w:rsidRPr="00FC6B5A">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of</w:t>
      </w:r>
      <w:r w:rsidR="00FC6B5A" w:rsidRPr="00FC6B5A">
        <w:rPr>
          <w:rFonts w:ascii="Times New Roman" w:eastAsia="Times New Roman" w:hAnsi="Times New Roman" w:cs="Times New Roman"/>
          <w:sz w:val="24"/>
          <w:szCs w:val="24"/>
          <w:lang w:val="en-GB" w:eastAsia="en-GB"/>
        </w:rPr>
        <w:t xml:space="preserve"> information</w:t>
      </w:r>
      <w:r>
        <w:rPr>
          <w:rFonts w:ascii="Times New Roman" w:eastAsia="Times New Roman" w:hAnsi="Times New Roman" w:cs="Times New Roman"/>
          <w:sz w:val="24"/>
          <w:szCs w:val="24"/>
          <w:lang w:val="en-GB" w:eastAsia="en-GB"/>
        </w:rPr>
        <w:t xml:space="preserve"> that</w:t>
      </w:r>
      <w:r w:rsidR="00FC6B5A" w:rsidRPr="00FC6B5A">
        <w:rPr>
          <w:rFonts w:ascii="Times New Roman" w:eastAsia="Times New Roman" w:hAnsi="Times New Roman" w:cs="Times New Roman"/>
          <w:sz w:val="24"/>
          <w:szCs w:val="24"/>
          <w:lang w:val="en-GB" w:eastAsia="en-GB"/>
        </w:rPr>
        <w:t xml:space="preserve"> deliberately deceiv</w:t>
      </w:r>
      <w:r>
        <w:rPr>
          <w:rFonts w:ascii="Times New Roman" w:eastAsia="Times New Roman" w:hAnsi="Times New Roman" w:cs="Times New Roman"/>
          <w:sz w:val="24"/>
          <w:szCs w:val="24"/>
          <w:lang w:val="en-GB" w:eastAsia="en-GB"/>
        </w:rPr>
        <w:t>es</w:t>
      </w:r>
      <w:r w:rsidR="00FC6B5A" w:rsidRPr="00FC6B5A">
        <w:rPr>
          <w:rFonts w:ascii="Times New Roman" w:eastAsia="Times New Roman" w:hAnsi="Times New Roman" w:cs="Times New Roman"/>
          <w:sz w:val="24"/>
          <w:szCs w:val="24"/>
          <w:lang w:val="en-GB" w:eastAsia="en-GB"/>
        </w:rPr>
        <w:t xml:space="preserve"> the public about the security situation in Latvia and the security organizations of which Latvia is also a member, as </w:t>
      </w:r>
      <w:r w:rsidR="00FC6B5A" w:rsidRPr="00FC6B5A">
        <w:rPr>
          <w:rFonts w:ascii="Times New Roman" w:eastAsia="Times New Roman" w:hAnsi="Times New Roman" w:cs="Times New Roman"/>
          <w:sz w:val="24"/>
          <w:szCs w:val="24"/>
          <w:lang w:val="en-GB" w:eastAsia="en-GB"/>
        </w:rPr>
        <w:lastRenderedPageBreak/>
        <w:t>well as the true goals of the Russian Federation in Ukraine, by turning the public against the Ukrainian state and people</w:t>
      </w:r>
      <w:r>
        <w:rPr>
          <w:rFonts w:ascii="Times New Roman" w:eastAsia="Times New Roman" w:hAnsi="Times New Roman" w:cs="Times New Roman"/>
          <w:sz w:val="24"/>
          <w:szCs w:val="24"/>
          <w:lang w:val="en-GB" w:eastAsia="en-GB"/>
        </w:rPr>
        <w:t>.</w:t>
      </w:r>
      <w:r w:rsidR="00FC6B5A" w:rsidRPr="00FC6B5A">
        <w:rPr>
          <w:rFonts w:ascii="Times New Roman" w:eastAsia="Times New Roman" w:hAnsi="Times New Roman" w:cs="Times New Roman"/>
          <w:sz w:val="24"/>
          <w:szCs w:val="24"/>
          <w:lang w:val="en-GB" w:eastAsia="en-GB"/>
        </w:rPr>
        <w:t xml:space="preserve"> </w:t>
      </w:r>
    </w:p>
    <w:p w14:paraId="14199645" w14:textId="77777777" w:rsidR="00840700" w:rsidRPr="00FC6B5A" w:rsidRDefault="00840700" w:rsidP="00047AAB">
      <w:pPr>
        <w:spacing w:before="100" w:beforeAutospacing="1" w:after="100" w:afterAutospacing="1" w:line="276" w:lineRule="auto"/>
        <w:jc w:val="both"/>
        <w:rPr>
          <w:rFonts w:ascii="Times New Roman" w:eastAsia="Times New Roman" w:hAnsi="Times New Roman" w:cs="Times New Roman"/>
          <w:b/>
          <w:i/>
          <w:sz w:val="24"/>
          <w:szCs w:val="24"/>
          <w:lang w:val="en-GB" w:eastAsia="en-GB"/>
        </w:rPr>
      </w:pPr>
      <w:r w:rsidRPr="00FC6B5A">
        <w:rPr>
          <w:rFonts w:ascii="Times New Roman" w:eastAsia="Times New Roman" w:hAnsi="Times New Roman" w:cs="Times New Roman"/>
          <w:b/>
          <w:i/>
          <w:sz w:val="24"/>
          <w:szCs w:val="24"/>
          <w:lang w:val="en-GB" w:eastAsia="en-GB"/>
        </w:rPr>
        <w:t>d) What has been the impact of such propaganda, disinformation or misinformation on the work of human rights defenders, journalists, civil society, humanitarian and development organizations? </w:t>
      </w:r>
    </w:p>
    <w:p w14:paraId="34A69DE6" w14:textId="77777777" w:rsidR="00FC6B5A" w:rsidRPr="00FC6B5A" w:rsidRDefault="00840700" w:rsidP="00047AAB">
      <w:pPr>
        <w:spacing w:before="100" w:beforeAutospacing="1" w:after="100" w:afterAutospacing="1" w:line="276" w:lineRule="auto"/>
        <w:jc w:val="both"/>
        <w:rPr>
          <w:rFonts w:ascii="Times New Roman" w:eastAsia="Times New Roman" w:hAnsi="Times New Roman" w:cs="Times New Roman"/>
          <w:b/>
          <w:i/>
          <w:sz w:val="24"/>
          <w:szCs w:val="24"/>
          <w:lang w:val="en-GB" w:eastAsia="en-GB"/>
        </w:rPr>
      </w:pPr>
      <w:r w:rsidRPr="00FC6B5A">
        <w:rPr>
          <w:rFonts w:ascii="Times New Roman" w:eastAsia="Times New Roman" w:hAnsi="Times New Roman" w:cs="Times New Roman"/>
          <w:b/>
          <w:i/>
          <w:sz w:val="24"/>
          <w:szCs w:val="24"/>
          <w:lang w:val="en-GB" w:eastAsia="en-GB"/>
        </w:rPr>
        <w:t>Please provide written case-studies or reports on such situations where available.</w:t>
      </w:r>
    </w:p>
    <w:p w14:paraId="7704494F" w14:textId="77777777" w:rsidR="00840700" w:rsidRPr="00FC6B5A" w:rsidRDefault="00840700" w:rsidP="00047AAB">
      <w:pPr>
        <w:numPr>
          <w:ilvl w:val="0"/>
          <w:numId w:val="2"/>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FC6B5A">
        <w:rPr>
          <w:rFonts w:ascii="Times New Roman" w:eastAsia="Times New Roman" w:hAnsi="Times New Roman" w:cs="Times New Roman"/>
          <w:b/>
          <w:i/>
          <w:sz w:val="24"/>
          <w:szCs w:val="24"/>
          <w:lang w:val="en-GB" w:eastAsia="en-GB"/>
        </w:rPr>
        <w:t>a) What are the legal, policy and practical challenges faced by States, companies, media and civil society organizations in upholding freedom of opinion and expression while countering hate speech, disinformation or other forms of information manipulation in situations of conflict and disturbances?</w:t>
      </w:r>
    </w:p>
    <w:p w14:paraId="7A7D43D9" w14:textId="6E6B62DA" w:rsidR="00FC6B5A" w:rsidRPr="00FC6B5A" w:rsidRDefault="00FC6B5A" w:rsidP="00047AAB">
      <w:pPr>
        <w:spacing w:before="100" w:beforeAutospacing="1" w:after="100" w:afterAutospacing="1" w:line="276" w:lineRule="auto"/>
        <w:jc w:val="both"/>
        <w:rPr>
          <w:rFonts w:ascii="Times New Roman" w:eastAsia="Times New Roman" w:hAnsi="Times New Roman" w:cs="Times New Roman"/>
          <w:sz w:val="24"/>
          <w:szCs w:val="24"/>
          <w:lang w:val="en-GB" w:eastAsia="en-GB"/>
        </w:rPr>
      </w:pPr>
      <w:r w:rsidRPr="00FC6B5A">
        <w:rPr>
          <w:rFonts w:ascii="Times New Roman" w:eastAsia="Times New Roman" w:hAnsi="Times New Roman" w:cs="Times New Roman"/>
          <w:sz w:val="24"/>
          <w:szCs w:val="24"/>
          <w:lang w:val="en-GB" w:eastAsia="en-GB"/>
        </w:rPr>
        <w:t xml:space="preserve">There have been several amendments to the </w:t>
      </w:r>
      <w:r w:rsidR="00C27D4A">
        <w:rPr>
          <w:rFonts w:ascii="Times New Roman" w:eastAsia="Times New Roman" w:hAnsi="Times New Roman" w:cs="Times New Roman"/>
          <w:sz w:val="24"/>
          <w:szCs w:val="24"/>
          <w:lang w:val="en-GB" w:eastAsia="en-GB"/>
        </w:rPr>
        <w:t>existing legal framework</w:t>
      </w:r>
      <w:r w:rsidR="00C27D4A" w:rsidRPr="00FC6B5A">
        <w:rPr>
          <w:rFonts w:ascii="Times New Roman" w:eastAsia="Times New Roman" w:hAnsi="Times New Roman" w:cs="Times New Roman"/>
          <w:sz w:val="24"/>
          <w:szCs w:val="24"/>
          <w:lang w:val="en-GB" w:eastAsia="en-GB"/>
        </w:rPr>
        <w:t xml:space="preserve"> </w:t>
      </w:r>
      <w:r w:rsidRPr="00FC6B5A">
        <w:rPr>
          <w:rFonts w:ascii="Times New Roman" w:eastAsia="Times New Roman" w:hAnsi="Times New Roman" w:cs="Times New Roman"/>
          <w:sz w:val="24"/>
          <w:szCs w:val="24"/>
          <w:lang w:val="en-GB" w:eastAsia="en-GB"/>
        </w:rPr>
        <w:t>to empower the media regulator as independent authority to act in this situation.</w:t>
      </w:r>
      <w:r w:rsidR="00047AAB">
        <w:rPr>
          <w:rFonts w:ascii="Times New Roman" w:eastAsia="Times New Roman" w:hAnsi="Times New Roman" w:cs="Times New Roman"/>
          <w:sz w:val="24"/>
          <w:szCs w:val="24"/>
          <w:lang w:val="en-GB" w:eastAsia="en-GB"/>
        </w:rPr>
        <w:t xml:space="preserve"> </w:t>
      </w:r>
      <w:r w:rsidRPr="00FC6B5A">
        <w:rPr>
          <w:rFonts w:ascii="Times New Roman" w:eastAsia="Times New Roman" w:hAnsi="Times New Roman" w:cs="Times New Roman"/>
          <w:sz w:val="24"/>
          <w:szCs w:val="24"/>
          <w:lang w:val="en-GB" w:eastAsia="en-GB"/>
        </w:rPr>
        <w:t xml:space="preserve">For the media regulator the main </w:t>
      </w:r>
      <w:r w:rsidR="00875011">
        <w:rPr>
          <w:rFonts w:ascii="Times New Roman" w:eastAsia="Times New Roman" w:hAnsi="Times New Roman" w:cs="Times New Roman"/>
          <w:sz w:val="24"/>
          <w:szCs w:val="24"/>
          <w:lang w:val="en-GB" w:eastAsia="en-GB"/>
        </w:rPr>
        <w:t>challenge</w:t>
      </w:r>
      <w:r w:rsidRPr="00FC6B5A">
        <w:rPr>
          <w:rFonts w:ascii="Times New Roman" w:eastAsia="Times New Roman" w:hAnsi="Times New Roman" w:cs="Times New Roman"/>
          <w:sz w:val="24"/>
          <w:szCs w:val="24"/>
          <w:lang w:val="en-GB" w:eastAsia="en-GB"/>
        </w:rPr>
        <w:t xml:space="preserve"> in these situations is to </w:t>
      </w:r>
      <w:r w:rsidR="00047AAB" w:rsidRPr="00FC6B5A">
        <w:rPr>
          <w:rFonts w:ascii="Times New Roman" w:eastAsia="Times New Roman" w:hAnsi="Times New Roman" w:cs="Times New Roman"/>
          <w:sz w:val="24"/>
          <w:szCs w:val="24"/>
          <w:lang w:val="en-GB" w:eastAsia="en-GB"/>
        </w:rPr>
        <w:t>analyse</w:t>
      </w:r>
      <w:r w:rsidRPr="00FC6B5A">
        <w:rPr>
          <w:rFonts w:ascii="Times New Roman" w:eastAsia="Times New Roman" w:hAnsi="Times New Roman" w:cs="Times New Roman"/>
          <w:sz w:val="24"/>
          <w:szCs w:val="24"/>
          <w:lang w:val="en-GB" w:eastAsia="en-GB"/>
        </w:rPr>
        <w:t xml:space="preserve"> each </w:t>
      </w:r>
      <w:r w:rsidR="002D4015">
        <w:rPr>
          <w:rFonts w:ascii="Times New Roman" w:eastAsia="Times New Roman" w:hAnsi="Times New Roman" w:cs="Times New Roman"/>
          <w:sz w:val="24"/>
          <w:szCs w:val="24"/>
          <w:lang w:val="en-GB" w:eastAsia="en-GB"/>
        </w:rPr>
        <w:t>particular case</w:t>
      </w:r>
      <w:r w:rsidRPr="00FC6B5A">
        <w:rPr>
          <w:rFonts w:ascii="Times New Roman" w:eastAsia="Times New Roman" w:hAnsi="Times New Roman" w:cs="Times New Roman"/>
          <w:sz w:val="24"/>
          <w:szCs w:val="24"/>
          <w:lang w:val="en-GB" w:eastAsia="en-GB"/>
        </w:rPr>
        <w:t xml:space="preserve">, </w:t>
      </w:r>
      <w:r w:rsidR="00FB2D5C">
        <w:rPr>
          <w:rFonts w:ascii="Times New Roman" w:eastAsia="Times New Roman" w:hAnsi="Times New Roman" w:cs="Times New Roman"/>
          <w:sz w:val="24"/>
          <w:szCs w:val="24"/>
          <w:lang w:val="en-GB" w:eastAsia="en-GB"/>
        </w:rPr>
        <w:t>to conclude</w:t>
      </w:r>
      <w:r w:rsidRPr="00FC6B5A">
        <w:rPr>
          <w:rFonts w:ascii="Times New Roman" w:eastAsia="Times New Roman" w:hAnsi="Times New Roman" w:cs="Times New Roman"/>
          <w:sz w:val="24"/>
          <w:szCs w:val="24"/>
          <w:lang w:val="en-GB" w:eastAsia="en-GB"/>
        </w:rPr>
        <w:t xml:space="preserve"> whether the content is harmful and whether it is not an opinion and whether it is necessary to </w:t>
      </w:r>
      <w:r w:rsidR="00875011" w:rsidRPr="00FC6B5A">
        <w:rPr>
          <w:rFonts w:ascii="Times New Roman" w:eastAsia="Times New Roman" w:hAnsi="Times New Roman" w:cs="Times New Roman"/>
          <w:sz w:val="24"/>
          <w:szCs w:val="24"/>
          <w:lang w:val="en-GB" w:eastAsia="en-GB"/>
        </w:rPr>
        <w:t xml:space="preserve">limit </w:t>
      </w:r>
      <w:r w:rsidR="00875011">
        <w:rPr>
          <w:rFonts w:ascii="Times New Roman" w:eastAsia="Times New Roman" w:hAnsi="Times New Roman" w:cs="Times New Roman"/>
          <w:sz w:val="24"/>
          <w:szCs w:val="24"/>
          <w:lang w:val="en-GB" w:eastAsia="en-GB"/>
        </w:rPr>
        <w:t>freedom of opinion and expression.</w:t>
      </w:r>
    </w:p>
    <w:p w14:paraId="32A0C841" w14:textId="77777777" w:rsidR="00840700" w:rsidRPr="00FC6B5A" w:rsidRDefault="00840700" w:rsidP="00047AAB">
      <w:pPr>
        <w:spacing w:before="100" w:beforeAutospacing="1" w:after="100" w:afterAutospacing="1" w:line="276" w:lineRule="auto"/>
        <w:jc w:val="both"/>
        <w:rPr>
          <w:rFonts w:ascii="Times New Roman" w:eastAsia="Times New Roman" w:hAnsi="Times New Roman" w:cs="Times New Roman"/>
          <w:b/>
          <w:i/>
          <w:sz w:val="24"/>
          <w:szCs w:val="24"/>
          <w:lang w:val="en-GB" w:eastAsia="en-GB"/>
        </w:rPr>
      </w:pPr>
      <w:r w:rsidRPr="00FC6B5A">
        <w:rPr>
          <w:rFonts w:ascii="Times New Roman" w:eastAsia="Times New Roman" w:hAnsi="Times New Roman" w:cs="Times New Roman"/>
          <w:b/>
          <w:i/>
          <w:sz w:val="24"/>
          <w:szCs w:val="24"/>
          <w:lang w:val="en-GB" w:eastAsia="en-GB"/>
        </w:rPr>
        <w:t>b) Where do you see major legal and policy gaps or inconsistencies on these issues?  Please share your thoughts on how they could be best addressed.</w:t>
      </w:r>
    </w:p>
    <w:p w14:paraId="5D2F3928" w14:textId="77777777" w:rsidR="00FC6B5A" w:rsidRPr="00047AAB" w:rsidRDefault="00FC6B5A" w:rsidP="00047AAB">
      <w:pPr>
        <w:spacing w:before="100" w:beforeAutospacing="1" w:after="100" w:afterAutospacing="1" w:line="276" w:lineRule="auto"/>
        <w:jc w:val="both"/>
        <w:rPr>
          <w:rFonts w:ascii="Times New Roman" w:hAnsi="Times New Roman" w:cs="Times New Roman"/>
          <w:color w:val="000000"/>
          <w:sz w:val="24"/>
          <w:szCs w:val="24"/>
          <w:shd w:val="clear" w:color="auto" w:fill="FFFFFF"/>
          <w:lang w:val="en-GB"/>
        </w:rPr>
      </w:pPr>
      <w:r w:rsidRPr="00047AAB">
        <w:rPr>
          <w:rFonts w:ascii="Times New Roman" w:hAnsi="Times New Roman" w:cs="Times New Roman"/>
          <w:color w:val="000000"/>
          <w:sz w:val="24"/>
          <w:szCs w:val="24"/>
          <w:shd w:val="clear" w:color="auto" w:fill="FFFFFF"/>
          <w:lang w:val="en-GB"/>
        </w:rPr>
        <w:t>The regulation for online media and internet service providers is easier than for traditional ones (</w:t>
      </w:r>
      <w:r w:rsidR="00047AAB" w:rsidRPr="00047AAB">
        <w:rPr>
          <w:rFonts w:ascii="Times New Roman" w:hAnsi="Times New Roman" w:cs="Times New Roman"/>
          <w:color w:val="000000"/>
          <w:sz w:val="24"/>
          <w:szCs w:val="24"/>
          <w:shd w:val="clear" w:color="auto" w:fill="FFFFFF"/>
          <w:lang w:val="en-GB"/>
        </w:rPr>
        <w:t>TV</w:t>
      </w:r>
      <w:r w:rsidRPr="00047AAB">
        <w:rPr>
          <w:rFonts w:ascii="Times New Roman" w:hAnsi="Times New Roman" w:cs="Times New Roman"/>
          <w:color w:val="000000"/>
          <w:sz w:val="24"/>
          <w:szCs w:val="24"/>
          <w:shd w:val="clear" w:color="auto" w:fill="FFFFFF"/>
          <w:lang w:val="en-GB"/>
        </w:rPr>
        <w:t xml:space="preserve"> and radio), therefore there is an inconsistency with regulations for the same content.</w:t>
      </w:r>
    </w:p>
    <w:p w14:paraId="77B0A1AC" w14:textId="77777777" w:rsidR="00262707" w:rsidRPr="00FC6B5A" w:rsidRDefault="00FC6B5A" w:rsidP="00047AAB">
      <w:pPr>
        <w:spacing w:before="100" w:beforeAutospacing="1" w:after="100" w:afterAutospacing="1" w:line="276" w:lineRule="auto"/>
        <w:jc w:val="both"/>
        <w:rPr>
          <w:rFonts w:ascii="Times New Roman" w:hAnsi="Times New Roman" w:cs="Times New Roman"/>
          <w:color w:val="000000"/>
          <w:sz w:val="24"/>
          <w:szCs w:val="24"/>
          <w:shd w:val="clear" w:color="auto" w:fill="FFFFFF"/>
          <w:lang w:val="en-GB"/>
        </w:rPr>
      </w:pPr>
      <w:r w:rsidRPr="00047AAB">
        <w:rPr>
          <w:rFonts w:ascii="Times New Roman" w:hAnsi="Times New Roman" w:cs="Times New Roman"/>
          <w:color w:val="000000"/>
          <w:sz w:val="24"/>
          <w:szCs w:val="24"/>
          <w:shd w:val="clear" w:color="auto" w:fill="FFFFFF"/>
          <w:lang w:val="en-GB"/>
        </w:rPr>
        <w:t>There is no harmonized regulation throughout the EU and regulation variates in each country.</w:t>
      </w:r>
    </w:p>
    <w:p w14:paraId="4E374423" w14:textId="77777777" w:rsidR="008237B6" w:rsidRPr="00FC6B5A" w:rsidRDefault="00840700" w:rsidP="00047AAB">
      <w:pPr>
        <w:pStyle w:val="ListParagraph"/>
        <w:numPr>
          <w:ilvl w:val="0"/>
          <w:numId w:val="2"/>
        </w:numPr>
        <w:spacing w:line="276" w:lineRule="auto"/>
        <w:jc w:val="both"/>
        <w:rPr>
          <w:rFonts w:ascii="Times New Roman" w:eastAsia="Times New Roman" w:hAnsi="Times New Roman" w:cs="Times New Roman"/>
          <w:b/>
          <w:i/>
          <w:sz w:val="24"/>
          <w:szCs w:val="24"/>
          <w:lang w:val="en-GB" w:eastAsia="en-GB"/>
        </w:rPr>
      </w:pPr>
      <w:r w:rsidRPr="00FC6B5A">
        <w:rPr>
          <w:rFonts w:ascii="Times New Roman" w:eastAsia="Times New Roman" w:hAnsi="Times New Roman" w:cs="Times New Roman"/>
          <w:b/>
          <w:i/>
          <w:sz w:val="24"/>
          <w:szCs w:val="24"/>
          <w:lang w:val="en-GB" w:eastAsia="en-GB"/>
        </w:rPr>
        <w:t xml:space="preserve">a) What legislative, administrative, policy or regulatory or other measures has the government in your country </w:t>
      </w:r>
      <w:bookmarkStart w:id="0" w:name="_Hlk109824848"/>
      <w:r w:rsidRPr="00FC6B5A">
        <w:rPr>
          <w:rFonts w:ascii="Times New Roman" w:eastAsia="Times New Roman" w:hAnsi="Times New Roman" w:cs="Times New Roman"/>
          <w:b/>
          <w:i/>
          <w:sz w:val="24"/>
          <w:szCs w:val="24"/>
          <w:lang w:val="en-GB" w:eastAsia="en-GB"/>
        </w:rPr>
        <w:t>taken to protect online and offline freedom of expression or access to information in times of emergency, conflict, violence, disturbances</w:t>
      </w:r>
      <w:bookmarkEnd w:id="0"/>
      <w:r w:rsidRPr="00FC6B5A">
        <w:rPr>
          <w:rFonts w:ascii="Times New Roman" w:eastAsia="Times New Roman" w:hAnsi="Times New Roman" w:cs="Times New Roman"/>
          <w:b/>
          <w:i/>
          <w:sz w:val="24"/>
          <w:szCs w:val="24"/>
          <w:lang w:val="en-GB" w:eastAsia="en-GB"/>
        </w:rPr>
        <w:t>?</w:t>
      </w:r>
    </w:p>
    <w:p w14:paraId="60AAB28C" w14:textId="40917311" w:rsidR="004367A9" w:rsidRDefault="00EF5DF5" w:rsidP="00EF5DF5">
      <w:pPr>
        <w:spacing w:line="276" w:lineRule="auto"/>
        <w:jc w:val="both"/>
        <w:rPr>
          <w:rFonts w:ascii="Times New Roman" w:hAnsi="Times New Roman" w:cs="Times New Roman"/>
          <w:color w:val="000000"/>
          <w:sz w:val="24"/>
          <w:szCs w:val="24"/>
          <w:shd w:val="clear" w:color="auto" w:fill="FFFFFF"/>
          <w:lang w:val="en-GB"/>
        </w:rPr>
      </w:pPr>
      <w:r w:rsidRPr="00EF5DF5">
        <w:rPr>
          <w:rFonts w:ascii="Times New Roman" w:hAnsi="Times New Roman" w:cs="Times New Roman"/>
          <w:color w:val="000000"/>
          <w:sz w:val="24"/>
          <w:szCs w:val="24"/>
          <w:shd w:val="clear" w:color="auto" w:fill="FFFFFF"/>
          <w:lang w:val="en-GB"/>
        </w:rPr>
        <w:t>The Universal Declaration of Human Rights</w:t>
      </w:r>
      <w:r w:rsidR="004367A9">
        <w:rPr>
          <w:rFonts w:ascii="Times New Roman" w:hAnsi="Times New Roman" w:cs="Times New Roman"/>
          <w:color w:val="000000"/>
          <w:sz w:val="24"/>
          <w:szCs w:val="24"/>
          <w:shd w:val="clear" w:color="auto" w:fill="FFFFFF"/>
          <w:lang w:val="en-GB"/>
        </w:rPr>
        <w:t xml:space="preserve"> to which Latvia</w:t>
      </w:r>
      <w:r w:rsidR="004367A9" w:rsidRPr="004367A9">
        <w:t xml:space="preserve"> </w:t>
      </w:r>
      <w:r w:rsidR="004367A9" w:rsidRPr="004367A9">
        <w:rPr>
          <w:rFonts w:ascii="Times New Roman" w:hAnsi="Times New Roman" w:cs="Times New Roman"/>
          <w:color w:val="000000"/>
          <w:sz w:val="24"/>
          <w:szCs w:val="24"/>
          <w:shd w:val="clear" w:color="auto" w:fill="FFFFFF"/>
          <w:lang w:val="en-GB"/>
        </w:rPr>
        <w:t xml:space="preserve">has acceded </w:t>
      </w:r>
      <w:r w:rsidR="004367A9">
        <w:rPr>
          <w:rFonts w:ascii="Times New Roman" w:hAnsi="Times New Roman" w:cs="Times New Roman"/>
          <w:color w:val="000000"/>
          <w:sz w:val="24"/>
          <w:szCs w:val="24"/>
          <w:shd w:val="clear" w:color="auto" w:fill="FFFFFF"/>
          <w:lang w:val="en-GB"/>
        </w:rPr>
        <w:t xml:space="preserve">to, </w:t>
      </w:r>
      <w:r w:rsidRPr="00EF5DF5">
        <w:rPr>
          <w:rFonts w:ascii="Times New Roman" w:hAnsi="Times New Roman" w:cs="Times New Roman"/>
          <w:color w:val="000000"/>
          <w:sz w:val="24"/>
          <w:szCs w:val="24"/>
          <w:shd w:val="clear" w:color="auto" w:fill="FFFFFF"/>
          <w:lang w:val="en-GB"/>
        </w:rPr>
        <w:t xml:space="preserve">contains legal </w:t>
      </w:r>
      <w:r w:rsidR="004367A9">
        <w:rPr>
          <w:rFonts w:ascii="Times New Roman" w:hAnsi="Times New Roman" w:cs="Times New Roman"/>
          <w:color w:val="000000"/>
          <w:sz w:val="24"/>
          <w:szCs w:val="24"/>
          <w:shd w:val="clear" w:color="auto" w:fill="FFFFFF"/>
          <w:lang w:val="en-GB"/>
        </w:rPr>
        <w:t>provisions</w:t>
      </w:r>
      <w:r w:rsidR="00875011">
        <w:rPr>
          <w:rFonts w:ascii="Times New Roman" w:hAnsi="Times New Roman" w:cs="Times New Roman"/>
          <w:color w:val="000000"/>
          <w:sz w:val="24"/>
          <w:szCs w:val="24"/>
          <w:shd w:val="clear" w:color="auto" w:fill="FFFFFF"/>
          <w:lang w:val="en-GB"/>
        </w:rPr>
        <w:t xml:space="preserve"> </w:t>
      </w:r>
      <w:r w:rsidR="004367A9" w:rsidRPr="004367A9">
        <w:rPr>
          <w:rFonts w:ascii="Times New Roman" w:hAnsi="Times New Roman" w:cs="Times New Roman"/>
          <w:color w:val="000000"/>
          <w:sz w:val="24"/>
          <w:szCs w:val="24"/>
          <w:shd w:val="clear" w:color="auto" w:fill="FFFFFF"/>
          <w:lang w:val="en-GB"/>
        </w:rPr>
        <w:t>to protect online and offline freedom of expression or access to information in times of emergency, conflict, violence, disturbances</w:t>
      </w:r>
      <w:r w:rsidR="004367A9">
        <w:rPr>
          <w:rFonts w:ascii="Times New Roman" w:hAnsi="Times New Roman" w:cs="Times New Roman"/>
          <w:color w:val="000000"/>
          <w:sz w:val="24"/>
          <w:szCs w:val="24"/>
          <w:shd w:val="clear" w:color="auto" w:fill="FFFFFF"/>
          <w:lang w:val="en-GB"/>
        </w:rPr>
        <w:t>.</w:t>
      </w:r>
    </w:p>
    <w:p w14:paraId="122AFD47" w14:textId="46D03A2B" w:rsidR="00EF5DF5" w:rsidRPr="00EF5DF5" w:rsidRDefault="00D5663F" w:rsidP="00EF5DF5">
      <w:pPr>
        <w:spacing w:line="276" w:lineRule="auto"/>
        <w:jc w:val="both"/>
        <w:rPr>
          <w:rFonts w:ascii="Times New Roman" w:hAnsi="Times New Roman" w:cs="Times New Roman"/>
          <w:color w:val="000000"/>
          <w:sz w:val="24"/>
          <w:szCs w:val="24"/>
          <w:shd w:val="clear" w:color="auto" w:fill="FFFFFF"/>
          <w:lang w:val="en-GB"/>
        </w:rPr>
      </w:pPr>
      <w:r>
        <w:rPr>
          <w:rFonts w:ascii="Times New Roman" w:hAnsi="Times New Roman" w:cs="Times New Roman"/>
          <w:color w:val="000000"/>
          <w:sz w:val="24"/>
          <w:szCs w:val="24"/>
          <w:shd w:val="clear" w:color="auto" w:fill="FFFFFF"/>
          <w:lang w:val="en-GB"/>
        </w:rPr>
        <w:t xml:space="preserve">The </w:t>
      </w:r>
      <w:r w:rsidR="00EF5DF5" w:rsidRPr="00EF5DF5">
        <w:rPr>
          <w:rFonts w:ascii="Times New Roman" w:hAnsi="Times New Roman" w:cs="Times New Roman"/>
          <w:color w:val="000000"/>
          <w:sz w:val="24"/>
          <w:szCs w:val="24"/>
          <w:shd w:val="clear" w:color="auto" w:fill="FFFFFF"/>
          <w:lang w:val="en-GB"/>
        </w:rPr>
        <w:t xml:space="preserve">Constitution of the Republic of Latvia </w:t>
      </w:r>
      <w:r w:rsidR="00EF5DF5">
        <w:rPr>
          <w:rFonts w:ascii="Times New Roman" w:hAnsi="Times New Roman" w:cs="Times New Roman"/>
          <w:color w:val="000000"/>
          <w:sz w:val="24"/>
          <w:szCs w:val="24"/>
          <w:shd w:val="clear" w:color="auto" w:fill="FFFFFF"/>
          <w:lang w:val="en-GB"/>
        </w:rPr>
        <w:t xml:space="preserve">states that: </w:t>
      </w:r>
    </w:p>
    <w:p w14:paraId="16435926" w14:textId="77777777" w:rsidR="00EF5DF5" w:rsidRPr="00EF5DF5" w:rsidRDefault="00EF5DF5" w:rsidP="00EF5DF5">
      <w:pPr>
        <w:spacing w:line="276" w:lineRule="auto"/>
        <w:jc w:val="both"/>
        <w:rPr>
          <w:rFonts w:ascii="Times New Roman" w:hAnsi="Times New Roman" w:cs="Times New Roman"/>
          <w:i/>
          <w:color w:val="000000"/>
          <w:sz w:val="24"/>
          <w:szCs w:val="24"/>
          <w:shd w:val="clear" w:color="auto" w:fill="FFFFFF"/>
          <w:lang w:val="en-GB"/>
        </w:rPr>
      </w:pPr>
      <w:r>
        <w:rPr>
          <w:rFonts w:ascii="Times New Roman" w:hAnsi="Times New Roman" w:cs="Times New Roman"/>
          <w:color w:val="000000"/>
          <w:sz w:val="24"/>
          <w:szCs w:val="24"/>
          <w:shd w:val="clear" w:color="auto" w:fill="FFFFFF"/>
          <w:lang w:val="en-GB"/>
        </w:rPr>
        <w:t xml:space="preserve">Section </w:t>
      </w:r>
      <w:r w:rsidRPr="00EF5DF5">
        <w:rPr>
          <w:rFonts w:ascii="Times New Roman" w:hAnsi="Times New Roman" w:cs="Times New Roman"/>
          <w:color w:val="000000"/>
          <w:sz w:val="24"/>
          <w:szCs w:val="24"/>
          <w:shd w:val="clear" w:color="auto" w:fill="FFFFFF"/>
          <w:lang w:val="en-GB"/>
        </w:rPr>
        <w:t>100</w:t>
      </w:r>
      <w:r>
        <w:rPr>
          <w:rFonts w:ascii="Times New Roman" w:hAnsi="Times New Roman" w:cs="Times New Roman"/>
          <w:color w:val="000000"/>
          <w:sz w:val="24"/>
          <w:szCs w:val="24"/>
          <w:shd w:val="clear" w:color="auto" w:fill="FFFFFF"/>
          <w:lang w:val="en-GB"/>
        </w:rPr>
        <w:t xml:space="preserve">: </w:t>
      </w:r>
      <w:r w:rsidRPr="00EF5DF5">
        <w:rPr>
          <w:rFonts w:ascii="Times New Roman" w:hAnsi="Times New Roman" w:cs="Times New Roman"/>
          <w:color w:val="000000"/>
          <w:sz w:val="24"/>
          <w:szCs w:val="24"/>
          <w:shd w:val="clear" w:color="auto" w:fill="FFFFFF"/>
          <w:lang w:val="en-GB"/>
        </w:rPr>
        <w:t xml:space="preserve"> </w:t>
      </w:r>
      <w:r w:rsidRPr="00EF5DF5">
        <w:rPr>
          <w:rFonts w:ascii="Times New Roman" w:hAnsi="Times New Roman" w:cs="Times New Roman"/>
          <w:i/>
          <w:color w:val="000000"/>
          <w:sz w:val="24"/>
          <w:szCs w:val="24"/>
          <w:shd w:val="clear" w:color="auto" w:fill="FFFFFF"/>
          <w:lang w:val="en-GB"/>
        </w:rPr>
        <w:t>Everyone has the right to freedom of expression, which includes the right to freely receive, keep and distribute information and to express his or her views. Censorship is prohibited.</w:t>
      </w:r>
    </w:p>
    <w:p w14:paraId="30BFBDCE" w14:textId="26F828D2" w:rsidR="00EF5DF5" w:rsidRDefault="00EF5DF5" w:rsidP="00EF5DF5">
      <w:pPr>
        <w:spacing w:line="276" w:lineRule="auto"/>
        <w:jc w:val="both"/>
        <w:rPr>
          <w:rFonts w:ascii="Times New Roman" w:hAnsi="Times New Roman" w:cs="Times New Roman"/>
          <w:color w:val="000000"/>
          <w:sz w:val="24"/>
          <w:szCs w:val="24"/>
          <w:shd w:val="clear" w:color="auto" w:fill="FFFFFF"/>
          <w:lang w:val="en-GB"/>
        </w:rPr>
      </w:pPr>
      <w:r>
        <w:rPr>
          <w:rFonts w:ascii="Times New Roman" w:hAnsi="Times New Roman" w:cs="Times New Roman"/>
          <w:color w:val="000000"/>
          <w:sz w:val="24"/>
          <w:szCs w:val="24"/>
          <w:shd w:val="clear" w:color="auto" w:fill="FFFFFF"/>
          <w:lang w:val="en-GB"/>
        </w:rPr>
        <w:t xml:space="preserve">Section </w:t>
      </w:r>
      <w:r w:rsidRPr="00EF5DF5">
        <w:rPr>
          <w:rFonts w:ascii="Times New Roman" w:hAnsi="Times New Roman" w:cs="Times New Roman"/>
          <w:color w:val="000000"/>
          <w:sz w:val="24"/>
          <w:szCs w:val="24"/>
          <w:shd w:val="clear" w:color="auto" w:fill="FFFFFF"/>
          <w:lang w:val="en-GB"/>
        </w:rPr>
        <w:t>116</w:t>
      </w:r>
      <w:r>
        <w:rPr>
          <w:rFonts w:ascii="Times New Roman" w:hAnsi="Times New Roman" w:cs="Times New Roman"/>
          <w:color w:val="000000"/>
          <w:sz w:val="24"/>
          <w:szCs w:val="24"/>
          <w:shd w:val="clear" w:color="auto" w:fill="FFFFFF"/>
          <w:lang w:val="en-GB"/>
        </w:rPr>
        <w:t>:</w:t>
      </w:r>
      <w:r w:rsidRPr="00EF5DF5">
        <w:rPr>
          <w:rFonts w:ascii="Times New Roman" w:hAnsi="Times New Roman" w:cs="Times New Roman"/>
          <w:color w:val="000000"/>
          <w:sz w:val="24"/>
          <w:szCs w:val="24"/>
          <w:shd w:val="clear" w:color="auto" w:fill="FFFFFF"/>
          <w:lang w:val="en-GB"/>
        </w:rPr>
        <w:t xml:space="preserve"> </w:t>
      </w:r>
      <w:r w:rsidRPr="00EF5DF5">
        <w:rPr>
          <w:rFonts w:ascii="Times New Roman" w:hAnsi="Times New Roman" w:cs="Times New Roman"/>
          <w:i/>
          <w:color w:val="000000"/>
          <w:sz w:val="24"/>
          <w:szCs w:val="24"/>
          <w:shd w:val="clear" w:color="auto" w:fill="FFFFFF"/>
          <w:lang w:val="en-GB"/>
        </w:rPr>
        <w:t xml:space="preserve">The rights of persons set out in Articles ninety-six, ninety-seven, ninety-eight, one hundred, one hundred and two, one hundred and three, one hundred and six, </w:t>
      </w:r>
      <w:r w:rsidRPr="00EF5DF5">
        <w:rPr>
          <w:rFonts w:ascii="Times New Roman" w:hAnsi="Times New Roman" w:cs="Times New Roman"/>
          <w:i/>
          <w:color w:val="000000"/>
          <w:sz w:val="24"/>
          <w:szCs w:val="24"/>
          <w:shd w:val="clear" w:color="auto" w:fill="FFFFFF"/>
          <w:lang w:val="en-GB"/>
        </w:rPr>
        <w:lastRenderedPageBreak/>
        <w:t>and one hundred and eight of the Constitution may be subject to restrictions in circumstances provided for by law in order to protect the rights of other people, the democratic structure of the State, and public safety, welfare and morals. On the basis of the conditions set forth in this Article, restrictions may also be imposed on the expression of religious beliefs.</w:t>
      </w:r>
    </w:p>
    <w:p w14:paraId="46E147C0" w14:textId="77777777" w:rsidR="00EF5DF5" w:rsidRPr="00EF5DF5" w:rsidRDefault="00100B19" w:rsidP="00EF5DF5">
      <w:pPr>
        <w:spacing w:line="276" w:lineRule="auto"/>
        <w:jc w:val="both"/>
        <w:rPr>
          <w:rFonts w:ascii="Times New Roman" w:hAnsi="Times New Roman" w:cs="Times New Roman"/>
          <w:color w:val="000000" w:themeColor="text1"/>
          <w:sz w:val="24"/>
          <w:lang w:val="en-GB"/>
        </w:rPr>
      </w:pPr>
      <w:r>
        <w:rPr>
          <w:rFonts w:ascii="Times New Roman" w:hAnsi="Times New Roman" w:cs="Times New Roman"/>
          <w:color w:val="000000" w:themeColor="text1"/>
          <w:sz w:val="24"/>
          <w:lang w:val="en-GB"/>
        </w:rPr>
        <w:t xml:space="preserve">The Latvian </w:t>
      </w:r>
      <w:r w:rsidR="00EF5DF5" w:rsidRPr="00EF5DF5">
        <w:rPr>
          <w:rFonts w:ascii="Times New Roman" w:hAnsi="Times New Roman" w:cs="Times New Roman"/>
          <w:color w:val="000000" w:themeColor="text1"/>
          <w:sz w:val="24"/>
          <w:lang w:val="en-GB"/>
        </w:rPr>
        <w:t>Criminal Law</w:t>
      </w:r>
      <w:r w:rsidR="00EF5DF5">
        <w:rPr>
          <w:rFonts w:ascii="Times New Roman" w:hAnsi="Times New Roman" w:cs="Times New Roman"/>
          <w:color w:val="000000" w:themeColor="text1"/>
          <w:sz w:val="24"/>
          <w:lang w:val="en-GB"/>
        </w:rPr>
        <w:t xml:space="preserve"> states the following: </w:t>
      </w:r>
    </w:p>
    <w:p w14:paraId="4B8A6844" w14:textId="77777777" w:rsidR="00EF5DF5" w:rsidRPr="00EF5DF5" w:rsidRDefault="00EF5DF5" w:rsidP="00EF5DF5">
      <w:pPr>
        <w:shd w:val="clear" w:color="auto" w:fill="FFFFFF"/>
        <w:spacing w:line="276" w:lineRule="auto"/>
        <w:ind w:firstLine="300"/>
        <w:jc w:val="both"/>
        <w:rPr>
          <w:rFonts w:ascii="Times New Roman" w:hAnsi="Times New Roman" w:cs="Times New Roman"/>
          <w:bCs/>
          <w:color w:val="000000" w:themeColor="text1"/>
          <w:sz w:val="24"/>
          <w:szCs w:val="20"/>
          <w:lang w:val="en-GB" w:eastAsia="lv-LV"/>
        </w:rPr>
      </w:pPr>
      <w:r w:rsidRPr="00EF5DF5">
        <w:rPr>
          <w:rFonts w:ascii="Times New Roman" w:hAnsi="Times New Roman" w:cs="Times New Roman"/>
          <w:bCs/>
          <w:color w:val="000000" w:themeColor="text1"/>
          <w:sz w:val="24"/>
          <w:szCs w:val="20"/>
          <w:lang w:val="en-GB" w:eastAsia="lv-LV"/>
        </w:rPr>
        <w:t>Section 48. Aggravating Circumstances</w:t>
      </w:r>
    </w:p>
    <w:p w14:paraId="17CED88A"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(1) The following may be considered to be aggravating circumstances:</w:t>
      </w:r>
    </w:p>
    <w:p w14:paraId="7555E5D2"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14) The criminal offence was committed due to racist, national, ethnic, or religious motives or due to social hatred;</w:t>
      </w:r>
    </w:p>
    <w:p w14:paraId="7B5E9243" w14:textId="77777777" w:rsidR="00EF5DF5" w:rsidRPr="00EF5DF5" w:rsidRDefault="00EF5DF5" w:rsidP="00EF5DF5">
      <w:pPr>
        <w:shd w:val="clear" w:color="auto" w:fill="FFFFFF"/>
        <w:spacing w:line="276" w:lineRule="auto"/>
        <w:ind w:firstLine="300"/>
        <w:jc w:val="both"/>
        <w:rPr>
          <w:rFonts w:ascii="Times New Roman" w:hAnsi="Times New Roman" w:cs="Times New Roman"/>
          <w:bCs/>
          <w:color w:val="000000" w:themeColor="text1"/>
          <w:sz w:val="24"/>
          <w:szCs w:val="20"/>
          <w:lang w:val="en-GB" w:eastAsia="lv-LV"/>
        </w:rPr>
      </w:pPr>
      <w:r w:rsidRPr="00EF5DF5">
        <w:rPr>
          <w:rFonts w:ascii="Times New Roman" w:hAnsi="Times New Roman" w:cs="Times New Roman"/>
          <w:bCs/>
          <w:color w:val="000000" w:themeColor="text1"/>
          <w:sz w:val="24"/>
          <w:szCs w:val="20"/>
          <w:lang w:val="en-GB" w:eastAsia="lv-LV"/>
        </w:rPr>
        <w:t>Section 71.</w:t>
      </w:r>
      <w:r w:rsidRPr="00EF5DF5">
        <w:rPr>
          <w:rFonts w:ascii="Times New Roman" w:hAnsi="Times New Roman" w:cs="Times New Roman"/>
          <w:bCs/>
          <w:color w:val="000000" w:themeColor="text1"/>
          <w:sz w:val="24"/>
          <w:szCs w:val="20"/>
          <w:vertAlign w:val="superscript"/>
          <w:lang w:val="en-GB" w:eastAsia="lv-LV"/>
        </w:rPr>
        <w:t>1</w:t>
      </w:r>
      <w:r w:rsidRPr="00EF5DF5">
        <w:rPr>
          <w:rFonts w:ascii="Times New Roman" w:hAnsi="Times New Roman" w:cs="Times New Roman"/>
          <w:bCs/>
          <w:color w:val="000000" w:themeColor="text1"/>
          <w:sz w:val="24"/>
          <w:szCs w:val="20"/>
          <w:lang w:val="en-GB" w:eastAsia="lv-LV"/>
        </w:rPr>
        <w:t> Invitation to Genocide</w:t>
      </w:r>
    </w:p>
    <w:p w14:paraId="761E009C"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For a person who commits public invitation to genocide, the applicable punishment is the deprivation of liberty for a period of up to eight years.</w:t>
      </w:r>
    </w:p>
    <w:p w14:paraId="780A4CA4" w14:textId="77777777" w:rsidR="00EF5DF5" w:rsidRPr="00EF5DF5" w:rsidRDefault="00EF5DF5" w:rsidP="00EF5DF5">
      <w:pPr>
        <w:shd w:val="clear" w:color="auto" w:fill="FFFFFF"/>
        <w:spacing w:line="276" w:lineRule="auto"/>
        <w:ind w:firstLine="300"/>
        <w:jc w:val="both"/>
        <w:rPr>
          <w:rFonts w:ascii="Times New Roman" w:hAnsi="Times New Roman" w:cs="Times New Roman"/>
          <w:bCs/>
          <w:color w:val="000000" w:themeColor="text1"/>
          <w:sz w:val="24"/>
          <w:szCs w:val="20"/>
          <w:lang w:val="en-GB" w:eastAsia="lv-LV"/>
        </w:rPr>
      </w:pPr>
      <w:r w:rsidRPr="00EF5DF5">
        <w:rPr>
          <w:rFonts w:ascii="Times New Roman" w:hAnsi="Times New Roman" w:cs="Times New Roman"/>
          <w:bCs/>
          <w:color w:val="000000" w:themeColor="text1"/>
          <w:sz w:val="24"/>
          <w:szCs w:val="20"/>
          <w:lang w:val="en-GB" w:eastAsia="lv-LV"/>
        </w:rPr>
        <w:t>Section 74.</w:t>
      </w:r>
      <w:r w:rsidRPr="00EF5DF5">
        <w:rPr>
          <w:rFonts w:ascii="Times New Roman" w:hAnsi="Times New Roman" w:cs="Times New Roman"/>
          <w:bCs/>
          <w:color w:val="000000" w:themeColor="text1"/>
          <w:sz w:val="24"/>
          <w:szCs w:val="20"/>
          <w:vertAlign w:val="superscript"/>
          <w:lang w:val="en-GB" w:eastAsia="lv-LV"/>
        </w:rPr>
        <w:t>1</w:t>
      </w:r>
      <w:r w:rsidRPr="00EF5DF5">
        <w:rPr>
          <w:rFonts w:ascii="Times New Roman" w:hAnsi="Times New Roman" w:cs="Times New Roman"/>
          <w:bCs/>
          <w:color w:val="000000" w:themeColor="text1"/>
          <w:sz w:val="24"/>
          <w:szCs w:val="20"/>
          <w:lang w:val="en-GB" w:eastAsia="lv-LV"/>
        </w:rPr>
        <w:t> Acquittal of Genocide, Crime against Humanity, Crime against Peace and War Crime</w:t>
      </w:r>
    </w:p>
    <w:p w14:paraId="3E2B260A"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 xml:space="preserve">For a person who commits public glorification of genocide, crime against humanity, crime against peace or war crime or who commits public glorification, denial, acquittal or gross trivialisation of committed genocide, crime against humanity, crime against peace or war crime, including genocide, crime against humanity, crime against peace or war crime against the Republic of Latvia and its inhabitants committed by the U.S.S.R. or Nazi Germany, the applicable punishment is the deprivation of liberty for a period of up to five years or temporary deprivation of liberty, or probationary supervision, or community service, or fine. </w:t>
      </w:r>
    </w:p>
    <w:p w14:paraId="185F2E38" w14:textId="77777777" w:rsidR="00EF5DF5" w:rsidRPr="00EF5DF5" w:rsidRDefault="00EF5DF5" w:rsidP="00EF5DF5">
      <w:pPr>
        <w:shd w:val="clear" w:color="auto" w:fill="FFFFFF"/>
        <w:spacing w:line="276" w:lineRule="auto"/>
        <w:ind w:firstLine="300"/>
        <w:jc w:val="both"/>
        <w:rPr>
          <w:rFonts w:ascii="Times New Roman" w:hAnsi="Times New Roman" w:cs="Times New Roman"/>
          <w:bCs/>
          <w:color w:val="000000" w:themeColor="text1"/>
          <w:sz w:val="24"/>
          <w:szCs w:val="20"/>
          <w:lang w:val="en-GB" w:eastAsia="lv-LV"/>
        </w:rPr>
      </w:pPr>
      <w:r w:rsidRPr="00EF5DF5">
        <w:rPr>
          <w:rFonts w:ascii="Times New Roman" w:hAnsi="Times New Roman" w:cs="Times New Roman"/>
          <w:bCs/>
          <w:color w:val="000000" w:themeColor="text1"/>
          <w:sz w:val="24"/>
          <w:szCs w:val="20"/>
          <w:lang w:val="en-GB" w:eastAsia="lv-LV"/>
        </w:rPr>
        <w:t>Section 78. Triggering of National, Ethnic and Racial Hatred</w:t>
      </w:r>
    </w:p>
    <w:p w14:paraId="167CD2FE"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(1) For a person who commits acts directed towards triggering national, ethnic, racial or religious hatred or enmity, the applicable punishment is the deprivation of liberty for a period of up to three years or temporary deprivation of liberty, or probationary supervision, or community service, or fine.</w:t>
      </w:r>
    </w:p>
    <w:p w14:paraId="4DB71A09"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(2) For a person who commits the same acts, if they have been committed by a group of persons or a public official, or a responsible employee of an undertaking (company) or organisation, or if they have been committed using an automated data processing system, the applicable punishment is the deprivation of liberty for a period of up to five years or temporary deprivation of liberty, or probationary supervision, or community service, or fine.</w:t>
      </w:r>
    </w:p>
    <w:p w14:paraId="046EBB37"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(3) For committing the act provided for in Paragraph one of this Section, if it is related to violence or threats or if it is committed by an organised group, the applicable punishment is the deprivation of liberty for a period of up to ten years, with or without probationary supervision for a period of up to three years.</w:t>
      </w:r>
    </w:p>
    <w:p w14:paraId="2710EEB2" w14:textId="77777777" w:rsidR="00EF5DF5" w:rsidRPr="00EF5DF5" w:rsidRDefault="00EF5DF5" w:rsidP="00EF5DF5">
      <w:pPr>
        <w:shd w:val="clear" w:color="auto" w:fill="FFFFFF"/>
        <w:spacing w:line="276" w:lineRule="auto"/>
        <w:ind w:firstLine="300"/>
        <w:jc w:val="both"/>
        <w:rPr>
          <w:rFonts w:ascii="Times New Roman" w:hAnsi="Times New Roman" w:cs="Times New Roman"/>
          <w:bCs/>
          <w:color w:val="000000" w:themeColor="text1"/>
          <w:sz w:val="24"/>
          <w:szCs w:val="20"/>
          <w:lang w:val="en-GB" w:eastAsia="lv-LV"/>
        </w:rPr>
      </w:pPr>
      <w:r w:rsidRPr="00EF5DF5">
        <w:rPr>
          <w:rFonts w:ascii="Times New Roman" w:hAnsi="Times New Roman" w:cs="Times New Roman"/>
          <w:bCs/>
          <w:color w:val="000000" w:themeColor="text1"/>
          <w:sz w:val="24"/>
          <w:szCs w:val="20"/>
          <w:lang w:val="en-GB" w:eastAsia="lv-LV"/>
        </w:rPr>
        <w:lastRenderedPageBreak/>
        <w:t>Section 150. Incitement of Social Hatred and Enmity</w:t>
      </w:r>
    </w:p>
    <w:p w14:paraId="4FA1E19A"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(1) For a person who commits an act oriented towards inciting hatred or enmity depending on the gender, age, disability of a person or any other characteristics, if substantial harm has been caused thereby, the applicable punishment is the deprivation of liberty for a period of up to one year or temporary deprivation of liberty, or probationary supervision, or community service, or fine.</w:t>
      </w:r>
    </w:p>
    <w:p w14:paraId="1058C0F7"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(2) For the criminal offence provided for in Paragraph one of this Section, if it has been committed by a public official, or a responsible employee of an undertaking (company) or organisation, or a group of persons, or if it is committed using an automated data processing system, the applicable punishment is the deprivation of liberty for a period of up to three years or temporary deprivation of liberty, or probationary supervision, or community service, or fine.</w:t>
      </w:r>
    </w:p>
    <w:p w14:paraId="37EF8C69"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(3) For the act provided for in Paragraph one of this Section, if it is related to violence or threats, or the criminal offence provided for in Paragraph one of this Section, if it has been committed by an organised group, the applicable punishment is the deprivation of liberty for a period of up to four years or temporary deprivation of liberty, or probationary supervision, or community service, or fine.</w:t>
      </w:r>
    </w:p>
    <w:p w14:paraId="7BEA7953" w14:textId="77777777" w:rsidR="00EF5DF5" w:rsidRPr="00EF5DF5" w:rsidRDefault="00EF5DF5" w:rsidP="00EF5DF5">
      <w:pPr>
        <w:shd w:val="clear" w:color="auto" w:fill="FFFFFF"/>
        <w:spacing w:line="276" w:lineRule="auto"/>
        <w:ind w:firstLine="300"/>
        <w:jc w:val="both"/>
        <w:rPr>
          <w:rFonts w:ascii="Times New Roman" w:hAnsi="Times New Roman" w:cs="Times New Roman"/>
          <w:bCs/>
          <w:color w:val="000000" w:themeColor="text1"/>
          <w:sz w:val="24"/>
          <w:szCs w:val="20"/>
          <w:lang w:val="en-GB" w:eastAsia="lv-LV"/>
        </w:rPr>
      </w:pPr>
      <w:r w:rsidRPr="00EF5DF5">
        <w:rPr>
          <w:rFonts w:ascii="Times New Roman" w:hAnsi="Times New Roman" w:cs="Times New Roman"/>
          <w:bCs/>
          <w:color w:val="000000" w:themeColor="text1"/>
          <w:sz w:val="24"/>
          <w:szCs w:val="20"/>
          <w:lang w:val="en-GB" w:eastAsia="lv-LV"/>
        </w:rPr>
        <w:t>Section 157. Defamation</w:t>
      </w:r>
    </w:p>
    <w:p w14:paraId="6D3D558B"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(1) For a person who knowingly commits intentional distribution of fictions, knowing them to be untrue and defamatory of another person, in printed or otherwise reproduced material, as well as orally, if such has been committed publicly (defamation), the applicable punishment is the probationary supervision or community service, or fine.</w:t>
      </w:r>
    </w:p>
    <w:p w14:paraId="6507A104"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(2) For defamation in mass media, the applicable punishment is the probationary supervision or community service.</w:t>
      </w:r>
    </w:p>
    <w:p w14:paraId="70B90977" w14:textId="77777777" w:rsidR="00EF5DF5" w:rsidRPr="00EF5DF5" w:rsidRDefault="00EF5DF5" w:rsidP="00EF5DF5">
      <w:pPr>
        <w:shd w:val="clear" w:color="auto" w:fill="FFFFFF"/>
        <w:spacing w:line="276" w:lineRule="auto"/>
        <w:ind w:firstLine="300"/>
        <w:jc w:val="both"/>
        <w:rPr>
          <w:rFonts w:ascii="Times New Roman" w:hAnsi="Times New Roman" w:cs="Times New Roman"/>
          <w:bCs/>
          <w:color w:val="000000" w:themeColor="text1"/>
          <w:sz w:val="24"/>
          <w:szCs w:val="20"/>
          <w:lang w:val="en-GB" w:eastAsia="lv-LV"/>
        </w:rPr>
      </w:pPr>
      <w:r w:rsidRPr="00EF5DF5">
        <w:rPr>
          <w:rFonts w:ascii="Times New Roman" w:hAnsi="Times New Roman" w:cs="Times New Roman"/>
          <w:bCs/>
          <w:color w:val="000000" w:themeColor="text1"/>
          <w:sz w:val="24"/>
          <w:szCs w:val="20"/>
          <w:lang w:val="en-GB" w:eastAsia="lv-LV"/>
        </w:rPr>
        <w:t>Section 231. Hooliganism</w:t>
      </w:r>
    </w:p>
    <w:p w14:paraId="05AD1378"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(1) For a person who commits a gross disturbance of the public order, which is manifested in obvious disrespect for the public or in insolence, ignoring generally accepted standards of behaviour and disturbing the peace of persons or the work of institutions, undertakings (companies) or organisations (hooliganism), the applicable punishment is the deprivation of liberty for a period of up to two years or temporary deprivation of liberty, or probationary supervision, or community service, or fine.</w:t>
      </w:r>
    </w:p>
    <w:p w14:paraId="5BD0922C"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(2) For a person who commits hooliganism, if it has been committed by a group of persons, or if it is related to bodily injuries to the victim, damage to or destruction of property, or resistance to representatives of public authority or to a person who is acting to prevent the violation of public order, or if it has been committed by using weapons or other objects which can be used to inflict bodily injuries, the applicable punishment is the deprivation of liberty for a period of up to five years or temporary deprivation of liberty, or probationary supervision, or community service, or fine.</w:t>
      </w:r>
    </w:p>
    <w:p w14:paraId="6B8488EF" w14:textId="77777777" w:rsidR="00EF5DF5" w:rsidRPr="00EF5DF5" w:rsidRDefault="00EF5DF5" w:rsidP="00EF5DF5">
      <w:pPr>
        <w:shd w:val="clear" w:color="auto" w:fill="FFFFFF"/>
        <w:spacing w:line="276" w:lineRule="auto"/>
        <w:ind w:firstLine="300"/>
        <w:jc w:val="both"/>
        <w:rPr>
          <w:rFonts w:ascii="Times New Roman" w:hAnsi="Times New Roman" w:cs="Times New Roman"/>
          <w:bCs/>
          <w:color w:val="000000" w:themeColor="text1"/>
          <w:sz w:val="24"/>
          <w:szCs w:val="20"/>
          <w:lang w:val="en-GB" w:eastAsia="lv-LV"/>
        </w:rPr>
      </w:pPr>
      <w:r w:rsidRPr="00EF5DF5">
        <w:rPr>
          <w:rFonts w:ascii="Times New Roman" w:hAnsi="Times New Roman" w:cs="Times New Roman"/>
          <w:bCs/>
          <w:color w:val="000000" w:themeColor="text1"/>
          <w:sz w:val="24"/>
          <w:szCs w:val="20"/>
          <w:lang w:val="en-GB" w:eastAsia="lv-LV"/>
        </w:rPr>
        <w:lastRenderedPageBreak/>
        <w:t>Section 231.</w:t>
      </w:r>
      <w:r w:rsidRPr="00EF5DF5">
        <w:rPr>
          <w:rFonts w:ascii="Times New Roman" w:hAnsi="Times New Roman" w:cs="Times New Roman"/>
          <w:bCs/>
          <w:color w:val="000000" w:themeColor="text1"/>
          <w:sz w:val="24"/>
          <w:szCs w:val="20"/>
          <w:vertAlign w:val="superscript"/>
          <w:lang w:val="en-GB" w:eastAsia="lv-LV"/>
        </w:rPr>
        <w:t>1</w:t>
      </w:r>
      <w:r w:rsidRPr="00EF5DF5">
        <w:rPr>
          <w:rFonts w:ascii="Times New Roman" w:hAnsi="Times New Roman" w:cs="Times New Roman"/>
          <w:bCs/>
          <w:color w:val="000000" w:themeColor="text1"/>
          <w:sz w:val="24"/>
          <w:szCs w:val="20"/>
          <w:lang w:val="en-GB" w:eastAsia="lv-LV"/>
        </w:rPr>
        <w:t> Knowingly Making a False Report on Placing or Locating of Explosive, Poisonous, Radioactive or Bacteriological Substances or Materials or Explosive Devices</w:t>
      </w:r>
    </w:p>
    <w:p w14:paraId="568628B1"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(1) For a person who knowingly commits making a false report on placing of explosive, poisonous, radioactive or bacteriological substances or materials or explosive devices in an institution, undertaking or other object, or locating outside of an institution, undertaking or other object, the applicable punishment is the deprivation of liberty for a period of up to one year or temporary deprivation of liberty, or probationary supervision, or community service, or fine.</w:t>
      </w:r>
    </w:p>
    <w:p w14:paraId="73D3EF7B"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(2) For the commission of the same acts, if substantial harm has been caused thereby, the applicable punishment is the deprivation of liberty for a period of up to three years or temporary deprivation of liberty, or probationary supervision, or community service, or fine.</w:t>
      </w:r>
    </w:p>
    <w:p w14:paraId="24973214" w14:textId="77777777" w:rsidR="00EF5DF5" w:rsidRPr="00EF5DF5" w:rsidRDefault="00EF5DF5" w:rsidP="00EF5DF5">
      <w:pPr>
        <w:shd w:val="clear" w:color="auto" w:fill="FFFFFF"/>
        <w:spacing w:line="276" w:lineRule="auto"/>
        <w:ind w:firstLine="300"/>
        <w:jc w:val="both"/>
        <w:rPr>
          <w:rFonts w:ascii="Times New Roman" w:hAnsi="Times New Roman" w:cs="Times New Roman"/>
          <w:i/>
          <w:color w:val="000000" w:themeColor="text1"/>
          <w:sz w:val="24"/>
          <w:szCs w:val="20"/>
          <w:lang w:val="en-GB" w:eastAsia="lv-LV"/>
        </w:rPr>
      </w:pPr>
      <w:r w:rsidRPr="00EF5DF5">
        <w:rPr>
          <w:rFonts w:ascii="Times New Roman" w:hAnsi="Times New Roman" w:cs="Times New Roman"/>
          <w:i/>
          <w:color w:val="000000" w:themeColor="text1"/>
          <w:sz w:val="24"/>
          <w:szCs w:val="20"/>
          <w:lang w:val="en-GB" w:eastAsia="lv-LV"/>
        </w:rPr>
        <w:t>(3) For a person who commits the acts provided for in Paragraph one of this Section, if serious consequences have been caused thereby, the applicable punishment is the deprivation of liberty for a period of up to five years or temporary deprivation of liberty, or probationary supervision, or community service, or fine.</w:t>
      </w:r>
    </w:p>
    <w:p w14:paraId="5768EE6C" w14:textId="77777777" w:rsidR="00EF5DF5" w:rsidRPr="00EF5DF5" w:rsidRDefault="00EF5DF5" w:rsidP="00EF5DF5">
      <w:pPr>
        <w:spacing w:line="276" w:lineRule="auto"/>
        <w:jc w:val="both"/>
        <w:rPr>
          <w:rFonts w:ascii="Times New Roman" w:hAnsi="Times New Roman" w:cs="Times New Roman"/>
          <w:color w:val="000000"/>
          <w:sz w:val="24"/>
          <w:szCs w:val="24"/>
          <w:shd w:val="clear" w:color="auto" w:fill="FFFFFF"/>
          <w:lang w:val="en-GB"/>
        </w:rPr>
      </w:pPr>
      <w:r>
        <w:rPr>
          <w:rFonts w:ascii="Times New Roman" w:hAnsi="Times New Roman" w:cs="Times New Roman"/>
          <w:color w:val="000000"/>
          <w:sz w:val="24"/>
          <w:szCs w:val="24"/>
          <w:shd w:val="clear" w:color="auto" w:fill="FFFFFF"/>
          <w:lang w:val="en-GB"/>
        </w:rPr>
        <w:t>In addition, the Law of Electronic Mass Media states the following:</w:t>
      </w:r>
    </w:p>
    <w:p w14:paraId="6F8F982C"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FC6B5A">
        <w:rPr>
          <w:rFonts w:ascii="Times New Roman" w:eastAsia="Times New Roman" w:hAnsi="Times New Roman" w:cs="Times New Roman"/>
          <w:sz w:val="24"/>
          <w:szCs w:val="24"/>
          <w:lang w:val="en-GB" w:eastAsia="en-GB"/>
        </w:rPr>
        <w:t xml:space="preserve">Section 26: </w:t>
      </w:r>
      <w:r w:rsidRPr="00EF5DF5">
        <w:rPr>
          <w:rFonts w:ascii="Times New Roman" w:eastAsia="Times New Roman" w:hAnsi="Times New Roman" w:cs="Times New Roman"/>
          <w:i/>
          <w:sz w:val="24"/>
          <w:szCs w:val="24"/>
          <w:lang w:val="en-GB" w:eastAsia="en-GB"/>
        </w:rPr>
        <w:t>“The programmes and broadcasts of the electronic mass media may not contain:</w:t>
      </w:r>
    </w:p>
    <w:p w14:paraId="72CDC23F"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1) stories which accentuate violence;</w:t>
      </w:r>
    </w:p>
    <w:p w14:paraId="5AA1EB3D"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2) materials of a pornographic nature;</w:t>
      </w:r>
    </w:p>
    <w:p w14:paraId="10CA62D9"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3) encouragement to violence or hatred or incitement to discrimination against a person or group of persons on the grounds of sex, race or ethnic origin, nationality, religious affiliation or faith, disability, age or any other motives;</w:t>
      </w:r>
    </w:p>
    <w:p w14:paraId="3F3ED096"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4) incitement to war or the initiation of a military conflict;</w:t>
      </w:r>
    </w:p>
    <w:p w14:paraId="67D4D558"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5) incitement to overthrow State power, or to violently change the State political system, to destroy the territorial integrity of the State, or to commit any other crime;</w:t>
      </w:r>
    </w:p>
    <w:p w14:paraId="6B097C6A"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6) stories which discredit the statehood and national symbols of Latvia;</w:t>
      </w:r>
    </w:p>
    <w:p w14:paraId="65F6DA7A"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7) incitement that endangers national security or significantly endangers public order or security;</w:t>
      </w:r>
    </w:p>
    <w:p w14:paraId="4A2870C8"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8) public glorifying or condoning of terrorism or public incitement to terrorism, or materials containing glorification, condoning of terrorism or incitement to terrorism;</w:t>
      </w:r>
    </w:p>
    <w:p w14:paraId="0C7B892B"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9) content which endangers public health or could cause serious and severe threat risks to it.</w:t>
      </w:r>
    </w:p>
    <w:p w14:paraId="7A49E84C"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lastRenderedPageBreak/>
        <w:t>(2) The on-demand electronic mass media services and broadcasts may not be overlaid or modified for commercial purposes or without the consent of the relevant electronic mass medium, except for the cases when:</w:t>
      </w:r>
    </w:p>
    <w:p w14:paraId="006195DD"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1) it is done by the recipient of the electronic mass media service for personal use;</w:t>
      </w:r>
    </w:p>
    <w:p w14:paraId="3ABEE247"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2) it is a technical necessity for the use of the electronic mass media service or a device;</w:t>
      </w:r>
    </w:p>
    <w:p w14:paraId="47FB90F7"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3) it is done to provide warning information or information of public interest;</w:t>
      </w:r>
    </w:p>
    <w:p w14:paraId="18F52D6C"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4) it is done for subtitling purposes;</w:t>
      </w:r>
    </w:p>
    <w:p w14:paraId="10DC4BF9"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 xml:space="preserve">5) audio or </w:t>
      </w:r>
      <w:r w:rsidR="00EF5DF5" w:rsidRPr="00EF5DF5">
        <w:rPr>
          <w:rFonts w:ascii="Times New Roman" w:eastAsia="Times New Roman" w:hAnsi="Times New Roman" w:cs="Times New Roman"/>
          <w:i/>
          <w:sz w:val="24"/>
          <w:szCs w:val="24"/>
          <w:lang w:val="en-GB" w:eastAsia="en-GB"/>
        </w:rPr>
        <w:t>audio-visual</w:t>
      </w:r>
      <w:r w:rsidRPr="00EF5DF5">
        <w:rPr>
          <w:rFonts w:ascii="Times New Roman" w:eastAsia="Times New Roman" w:hAnsi="Times New Roman" w:cs="Times New Roman"/>
          <w:i/>
          <w:sz w:val="24"/>
          <w:szCs w:val="24"/>
          <w:lang w:val="en-GB" w:eastAsia="en-GB"/>
        </w:rPr>
        <w:t xml:space="preserve"> commercial communication is inserted by the electronic mass media service provider itself;</w:t>
      </w:r>
    </w:p>
    <w:p w14:paraId="6E5B4AB9"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EF5DF5">
        <w:rPr>
          <w:rFonts w:ascii="Times New Roman" w:eastAsia="Times New Roman" w:hAnsi="Times New Roman" w:cs="Times New Roman"/>
          <w:i/>
          <w:sz w:val="24"/>
          <w:szCs w:val="24"/>
          <w:lang w:val="en-GB" w:eastAsia="en-GB"/>
        </w:rPr>
        <w:t>6) this is a way of adjusting the electronic mass media service to distribution means without changing the content.”</w:t>
      </w:r>
    </w:p>
    <w:p w14:paraId="3F4E8F0C" w14:textId="77777777" w:rsidR="00FC6B5A" w:rsidRPr="00EF5DF5" w:rsidRDefault="00FC6B5A" w:rsidP="00047AAB">
      <w:pPr>
        <w:spacing w:line="276" w:lineRule="auto"/>
        <w:jc w:val="both"/>
        <w:rPr>
          <w:rFonts w:ascii="Times New Roman" w:eastAsia="Times New Roman" w:hAnsi="Times New Roman" w:cs="Times New Roman"/>
          <w:i/>
          <w:sz w:val="24"/>
          <w:szCs w:val="24"/>
          <w:lang w:val="en-GB" w:eastAsia="en-GB"/>
        </w:rPr>
      </w:pPr>
      <w:r w:rsidRPr="00FC6B5A">
        <w:rPr>
          <w:rFonts w:ascii="Times New Roman" w:eastAsia="Times New Roman" w:hAnsi="Times New Roman" w:cs="Times New Roman"/>
          <w:sz w:val="24"/>
          <w:szCs w:val="24"/>
          <w:lang w:val="en-GB" w:eastAsia="en-GB"/>
        </w:rPr>
        <w:t xml:space="preserve">Section 24: </w:t>
      </w:r>
      <w:r w:rsidRPr="00EF5DF5">
        <w:rPr>
          <w:rFonts w:ascii="Times New Roman" w:eastAsia="Times New Roman" w:hAnsi="Times New Roman" w:cs="Times New Roman"/>
          <w:i/>
          <w:sz w:val="24"/>
          <w:szCs w:val="24"/>
          <w:lang w:val="en-GB" w:eastAsia="en-GB"/>
        </w:rPr>
        <w:t>“The electronic mass media shall ensure that facts and events are fairly, objectively, with due accuracy and impartiality reflected in broadcasts, promoting exchange of opinions, and comply with the generally accepted principles of journalism and ethics. Commentary and opinions shall be separated from news and the name of the author of the opinion or commentary shall be indicated. Facts shall be reflected in informative documentary and news broadcasts in a way not to intentionally mislead the audience.”</w:t>
      </w:r>
    </w:p>
    <w:p w14:paraId="43D2924E" w14:textId="10C0008E" w:rsidR="00FC6B5A" w:rsidRDefault="00FC6B5A" w:rsidP="00047AAB">
      <w:pPr>
        <w:spacing w:line="276" w:lineRule="auto"/>
        <w:jc w:val="both"/>
        <w:rPr>
          <w:rFonts w:ascii="Times New Roman" w:eastAsia="Times New Roman" w:hAnsi="Times New Roman" w:cs="Times New Roman"/>
          <w:sz w:val="24"/>
          <w:szCs w:val="24"/>
          <w:lang w:val="en-GB" w:eastAsia="en-GB"/>
        </w:rPr>
      </w:pPr>
      <w:r w:rsidRPr="00FC6B5A">
        <w:rPr>
          <w:rFonts w:ascii="Times New Roman" w:eastAsia="Times New Roman" w:hAnsi="Times New Roman" w:cs="Times New Roman"/>
          <w:sz w:val="24"/>
          <w:szCs w:val="24"/>
          <w:lang w:val="en-GB" w:eastAsia="en-GB"/>
        </w:rPr>
        <w:t>Section 13.5</w:t>
      </w:r>
      <w:r w:rsidR="004367A9">
        <w:rPr>
          <w:rFonts w:ascii="Times New Roman" w:eastAsia="Times New Roman" w:hAnsi="Times New Roman" w:cs="Times New Roman"/>
          <w:sz w:val="24"/>
          <w:szCs w:val="24"/>
          <w:lang w:val="en-GB" w:eastAsia="en-GB"/>
        </w:rPr>
        <w:t xml:space="preserve"> of </w:t>
      </w:r>
      <w:r w:rsidR="004367A9">
        <w:rPr>
          <w:rFonts w:ascii="Times New Roman" w:hAnsi="Times New Roman" w:cs="Times New Roman"/>
          <w:color w:val="000000"/>
          <w:sz w:val="24"/>
          <w:szCs w:val="24"/>
          <w:shd w:val="clear" w:color="auto" w:fill="FFFFFF"/>
          <w:lang w:val="en-GB"/>
        </w:rPr>
        <w:t xml:space="preserve">the Law of Electronic Mass Media </w:t>
      </w:r>
      <w:r w:rsidRPr="00FC6B5A">
        <w:rPr>
          <w:rFonts w:ascii="Times New Roman" w:eastAsia="Times New Roman" w:hAnsi="Times New Roman" w:cs="Times New Roman"/>
          <w:sz w:val="24"/>
          <w:szCs w:val="24"/>
          <w:lang w:val="en-GB" w:eastAsia="en-GB"/>
        </w:rPr>
        <w:t xml:space="preserve">states that NEPLP after evaluating the information provided by the </w:t>
      </w:r>
      <w:r w:rsidR="002D4015">
        <w:rPr>
          <w:rFonts w:ascii="Times New Roman" w:eastAsia="Times New Roman" w:hAnsi="Times New Roman" w:cs="Times New Roman"/>
          <w:sz w:val="24"/>
          <w:szCs w:val="24"/>
          <w:lang w:val="en-GB" w:eastAsia="en-GB"/>
        </w:rPr>
        <w:t xml:space="preserve">competent </w:t>
      </w:r>
      <w:r w:rsidRPr="00FC6B5A">
        <w:rPr>
          <w:rFonts w:ascii="Times New Roman" w:eastAsia="Times New Roman" w:hAnsi="Times New Roman" w:cs="Times New Roman"/>
          <w:sz w:val="24"/>
          <w:szCs w:val="24"/>
          <w:lang w:val="en-GB" w:eastAsia="en-GB"/>
        </w:rPr>
        <w:t xml:space="preserve">state authorities, has the right to </w:t>
      </w:r>
      <w:r w:rsidR="00100B19">
        <w:rPr>
          <w:rFonts w:ascii="Times New Roman" w:eastAsia="Times New Roman" w:hAnsi="Times New Roman" w:cs="Times New Roman"/>
          <w:sz w:val="24"/>
          <w:szCs w:val="24"/>
          <w:lang w:val="en-GB" w:eastAsia="en-GB"/>
        </w:rPr>
        <w:t>adopt</w:t>
      </w:r>
      <w:r w:rsidR="00100B19" w:rsidRPr="00FC6B5A">
        <w:rPr>
          <w:rFonts w:ascii="Times New Roman" w:eastAsia="Times New Roman" w:hAnsi="Times New Roman" w:cs="Times New Roman"/>
          <w:sz w:val="24"/>
          <w:szCs w:val="24"/>
          <w:lang w:val="en-GB" w:eastAsia="en-GB"/>
        </w:rPr>
        <w:t xml:space="preserve"> </w:t>
      </w:r>
      <w:r w:rsidRPr="00FC6B5A">
        <w:rPr>
          <w:rFonts w:ascii="Times New Roman" w:eastAsia="Times New Roman" w:hAnsi="Times New Roman" w:cs="Times New Roman"/>
          <w:sz w:val="24"/>
          <w:szCs w:val="24"/>
          <w:lang w:val="en-GB" w:eastAsia="en-GB"/>
        </w:rPr>
        <w:t>a decision restricting access to websites available on the territory of Latvia, which distribute content that threatens or may threaten national security or public order and security, denying access to the domain of these websites name or IP address.</w:t>
      </w:r>
      <w:r w:rsidR="00D87887" w:rsidRPr="00FC6B5A">
        <w:rPr>
          <w:rFonts w:ascii="Times New Roman" w:eastAsia="Times New Roman" w:hAnsi="Times New Roman" w:cs="Times New Roman"/>
          <w:sz w:val="24"/>
          <w:szCs w:val="24"/>
          <w:lang w:val="en-GB" w:eastAsia="en-GB"/>
        </w:rPr>
        <w:t xml:space="preserve"> </w:t>
      </w:r>
    </w:p>
    <w:p w14:paraId="3C086EFA" w14:textId="77777777" w:rsidR="00EF5DF5" w:rsidRPr="00EF5DF5" w:rsidRDefault="00840700" w:rsidP="00EF5DF5">
      <w:pPr>
        <w:spacing w:before="100" w:beforeAutospacing="1" w:after="100" w:afterAutospacing="1" w:line="276" w:lineRule="auto"/>
        <w:jc w:val="both"/>
        <w:rPr>
          <w:rFonts w:ascii="Times New Roman" w:hAnsi="Times New Roman" w:cs="Times New Roman"/>
          <w:color w:val="000000"/>
          <w:sz w:val="24"/>
          <w:szCs w:val="24"/>
          <w:shd w:val="clear" w:color="auto" w:fill="FFFFFF"/>
          <w:lang w:val="en-GB"/>
        </w:rPr>
      </w:pPr>
      <w:r w:rsidRPr="00FC6B5A">
        <w:rPr>
          <w:rFonts w:ascii="Times New Roman" w:eastAsia="Times New Roman" w:hAnsi="Times New Roman" w:cs="Times New Roman"/>
          <w:b/>
          <w:i/>
          <w:sz w:val="24"/>
          <w:szCs w:val="24"/>
          <w:lang w:val="en-GB" w:eastAsia="en-GB"/>
        </w:rPr>
        <w:t xml:space="preserve">b) What legislative, administrative, policy or regulatory or other measures exist in your country to address online or </w:t>
      </w:r>
      <w:r w:rsidR="002547D7" w:rsidRPr="00FC6B5A">
        <w:rPr>
          <w:rFonts w:ascii="Times New Roman" w:eastAsia="Times New Roman" w:hAnsi="Times New Roman" w:cs="Times New Roman"/>
          <w:b/>
          <w:i/>
          <w:sz w:val="24"/>
          <w:szCs w:val="24"/>
          <w:lang w:val="en-GB" w:eastAsia="en-GB"/>
        </w:rPr>
        <w:t>offline:</w:t>
      </w:r>
      <w:r w:rsidR="00EF5DF5" w:rsidRPr="00EF5DF5">
        <w:rPr>
          <w:rFonts w:ascii="Times New Roman" w:eastAsia="Times New Roman" w:hAnsi="Times New Roman" w:cs="Times New Roman"/>
          <w:b/>
          <w:sz w:val="24"/>
          <w:szCs w:val="24"/>
          <w:lang w:val="en-GB" w:eastAsia="en-GB"/>
        </w:rPr>
        <w:t xml:space="preserve"> </w:t>
      </w:r>
    </w:p>
    <w:p w14:paraId="2A963EF2" w14:textId="77777777" w:rsidR="00EF5DF5" w:rsidRPr="003F41DC" w:rsidRDefault="00EF5DF5" w:rsidP="00EF5DF5">
      <w:pPr>
        <w:numPr>
          <w:ilvl w:val="1"/>
          <w:numId w:val="3"/>
        </w:numPr>
        <w:spacing w:after="100" w:afterAutospacing="1" w:line="276" w:lineRule="auto"/>
        <w:ind w:left="0"/>
        <w:jc w:val="both"/>
        <w:rPr>
          <w:rFonts w:ascii="Times New Roman" w:eastAsia="Times New Roman" w:hAnsi="Times New Roman" w:cs="Times New Roman"/>
          <w:b/>
          <w:i/>
          <w:sz w:val="24"/>
          <w:szCs w:val="24"/>
          <w:lang w:val="en-GB" w:eastAsia="en-GB"/>
        </w:rPr>
      </w:pPr>
      <w:r w:rsidRPr="003F41DC">
        <w:rPr>
          <w:rFonts w:ascii="Times New Roman" w:eastAsia="Times New Roman" w:hAnsi="Times New Roman" w:cs="Times New Roman"/>
          <w:b/>
          <w:i/>
          <w:sz w:val="24"/>
          <w:szCs w:val="24"/>
          <w:lang w:val="en-GB" w:eastAsia="en-GB"/>
        </w:rPr>
        <w:t>Propaganda for war;</w:t>
      </w:r>
    </w:p>
    <w:p w14:paraId="60F98EC5" w14:textId="77777777" w:rsidR="00EF5DF5" w:rsidRPr="003F41DC" w:rsidRDefault="00EF5DF5" w:rsidP="00EF5DF5">
      <w:pPr>
        <w:numPr>
          <w:ilvl w:val="1"/>
          <w:numId w:val="3"/>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3F41DC">
        <w:rPr>
          <w:rFonts w:ascii="Times New Roman" w:eastAsia="Times New Roman" w:hAnsi="Times New Roman" w:cs="Times New Roman"/>
          <w:b/>
          <w:i/>
          <w:sz w:val="24"/>
          <w:szCs w:val="24"/>
          <w:lang w:val="en-GB" w:eastAsia="en-GB"/>
        </w:rPr>
        <w:t>Disinformation and misinformation; and</w:t>
      </w:r>
    </w:p>
    <w:p w14:paraId="60E718FF" w14:textId="77777777" w:rsidR="00840700" w:rsidRPr="003F41DC" w:rsidRDefault="00EF5DF5" w:rsidP="00047AAB">
      <w:pPr>
        <w:numPr>
          <w:ilvl w:val="1"/>
          <w:numId w:val="3"/>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3F41DC">
        <w:rPr>
          <w:rFonts w:ascii="Times New Roman" w:eastAsia="Times New Roman" w:hAnsi="Times New Roman" w:cs="Times New Roman"/>
          <w:b/>
          <w:i/>
          <w:sz w:val="24"/>
          <w:szCs w:val="24"/>
          <w:lang w:val="en-GB" w:eastAsia="en-GB"/>
        </w:rPr>
        <w:t>Incitement to violence, discrimination or hatred</w:t>
      </w:r>
    </w:p>
    <w:p w14:paraId="7CE39434" w14:textId="6C4639FE" w:rsidR="00E13569" w:rsidRDefault="00EF5DF5" w:rsidP="00E13569">
      <w:pPr>
        <w:spacing w:line="276" w:lineRule="auto"/>
        <w:jc w:val="both"/>
        <w:rPr>
          <w:rFonts w:ascii="Times New Roman" w:hAnsi="Times New Roman" w:cs="Times New Roman"/>
          <w:color w:val="000000"/>
          <w:sz w:val="24"/>
          <w:szCs w:val="24"/>
          <w:shd w:val="clear" w:color="auto" w:fill="FFFFFF"/>
          <w:lang w:val="en-GB"/>
        </w:rPr>
      </w:pPr>
      <w:r>
        <w:rPr>
          <w:rFonts w:ascii="Times New Roman" w:hAnsi="Times New Roman" w:cs="Times New Roman"/>
          <w:sz w:val="24"/>
          <w:szCs w:val="24"/>
          <w:lang w:val="en-GB" w:eastAsia="lv-LV"/>
        </w:rPr>
        <w:t xml:space="preserve">In addition to the aforementioned information, </w:t>
      </w:r>
      <w:r w:rsidR="00100B19">
        <w:rPr>
          <w:rFonts w:ascii="Times New Roman" w:hAnsi="Times New Roman" w:cs="Times New Roman"/>
          <w:sz w:val="24"/>
          <w:szCs w:val="24"/>
          <w:lang w:val="en-GB" w:eastAsia="lv-LV"/>
        </w:rPr>
        <w:t>the</w:t>
      </w:r>
      <w:r w:rsidR="00100B19" w:rsidRPr="00FC6B5A">
        <w:rPr>
          <w:rFonts w:ascii="Times New Roman" w:hAnsi="Times New Roman" w:cs="Times New Roman"/>
          <w:sz w:val="24"/>
          <w:szCs w:val="24"/>
          <w:lang w:val="en-GB" w:eastAsia="lv-LV"/>
        </w:rPr>
        <w:t xml:space="preserve"> </w:t>
      </w:r>
      <w:r w:rsidR="001821BB" w:rsidRPr="00FC6B5A">
        <w:rPr>
          <w:rFonts w:ascii="Times New Roman" w:hAnsi="Times New Roman" w:cs="Times New Roman"/>
          <w:sz w:val="24"/>
          <w:szCs w:val="24"/>
          <w:lang w:val="en-GB" w:eastAsia="lv-LV"/>
        </w:rPr>
        <w:t xml:space="preserve">first paragraph of Article 231 of the Criminal Law provides for criminal liability for gross distortion of public order, manifested in obvious disrespect to the public or in dishonesty, by ignoring generally accepted behavioural norms and by interfering with human peace, the work of institutions or companies (companies) or organisations. </w:t>
      </w:r>
      <w:r w:rsidR="00100B19">
        <w:rPr>
          <w:rFonts w:ascii="Times New Roman" w:hAnsi="Times New Roman" w:cs="Times New Roman"/>
          <w:color w:val="000000"/>
          <w:sz w:val="24"/>
          <w:szCs w:val="24"/>
          <w:shd w:val="clear" w:color="auto" w:fill="FFFFFF"/>
          <w:lang w:val="en-GB"/>
        </w:rPr>
        <w:t>T</w:t>
      </w:r>
      <w:r w:rsidR="001821BB" w:rsidRPr="00FC6B5A">
        <w:rPr>
          <w:rFonts w:ascii="Times New Roman" w:hAnsi="Times New Roman" w:cs="Times New Roman"/>
          <w:color w:val="000000"/>
          <w:sz w:val="24"/>
          <w:szCs w:val="24"/>
          <w:shd w:val="clear" w:color="auto" w:fill="FFFFFF"/>
          <w:lang w:val="en-GB"/>
        </w:rPr>
        <w:t xml:space="preserve">he </w:t>
      </w:r>
      <w:r w:rsidR="00100B19">
        <w:rPr>
          <w:rFonts w:ascii="Times New Roman" w:hAnsi="Times New Roman" w:cs="Times New Roman"/>
          <w:color w:val="000000"/>
          <w:sz w:val="24"/>
          <w:szCs w:val="24"/>
          <w:shd w:val="clear" w:color="auto" w:fill="FFFFFF"/>
          <w:lang w:val="en-GB"/>
        </w:rPr>
        <w:t>ph</w:t>
      </w:r>
      <w:r w:rsidR="00875011">
        <w:rPr>
          <w:rFonts w:ascii="Times New Roman" w:hAnsi="Times New Roman" w:cs="Times New Roman"/>
          <w:color w:val="000000"/>
          <w:sz w:val="24"/>
          <w:szCs w:val="24"/>
          <w:shd w:val="clear" w:color="auto" w:fill="FFFFFF"/>
          <w:lang w:val="en-GB"/>
        </w:rPr>
        <w:t>r</w:t>
      </w:r>
      <w:r w:rsidR="00100B19">
        <w:rPr>
          <w:rFonts w:ascii="Times New Roman" w:hAnsi="Times New Roman" w:cs="Times New Roman"/>
          <w:color w:val="000000"/>
          <w:sz w:val="24"/>
          <w:szCs w:val="24"/>
          <w:shd w:val="clear" w:color="auto" w:fill="FFFFFF"/>
          <w:lang w:val="en-GB"/>
        </w:rPr>
        <w:t>ase</w:t>
      </w:r>
      <w:r w:rsidR="00100B19" w:rsidRPr="00FC6B5A">
        <w:rPr>
          <w:rFonts w:ascii="Times New Roman" w:hAnsi="Times New Roman" w:cs="Times New Roman"/>
          <w:color w:val="000000"/>
          <w:sz w:val="24"/>
          <w:szCs w:val="24"/>
          <w:shd w:val="clear" w:color="auto" w:fill="FFFFFF"/>
          <w:lang w:val="en-GB"/>
        </w:rPr>
        <w:t xml:space="preserve"> </w:t>
      </w:r>
      <w:r w:rsidR="00100B19">
        <w:rPr>
          <w:rFonts w:ascii="Times New Roman" w:hAnsi="Times New Roman" w:cs="Times New Roman"/>
          <w:color w:val="000000"/>
          <w:sz w:val="24"/>
          <w:szCs w:val="24"/>
          <w:shd w:val="clear" w:color="auto" w:fill="FFFFFF"/>
          <w:lang w:val="en-GB"/>
        </w:rPr>
        <w:t>of</w:t>
      </w:r>
      <w:r w:rsidR="001821BB" w:rsidRPr="00FC6B5A">
        <w:rPr>
          <w:rFonts w:ascii="Times New Roman" w:hAnsi="Times New Roman" w:cs="Times New Roman"/>
          <w:color w:val="000000"/>
          <w:sz w:val="24"/>
          <w:szCs w:val="24"/>
          <w:shd w:val="clear" w:color="auto" w:fill="FFFFFF"/>
          <w:lang w:val="en-GB"/>
        </w:rPr>
        <w:t xml:space="preserve"> Article 231 of the Criminal </w:t>
      </w:r>
      <w:r w:rsidR="002D4015">
        <w:rPr>
          <w:rFonts w:ascii="Times New Roman" w:hAnsi="Times New Roman" w:cs="Times New Roman"/>
          <w:color w:val="000000"/>
          <w:sz w:val="24"/>
          <w:szCs w:val="24"/>
          <w:shd w:val="clear" w:color="auto" w:fill="FFFFFF"/>
          <w:lang w:val="en-GB"/>
        </w:rPr>
        <w:t>L</w:t>
      </w:r>
      <w:r w:rsidR="001821BB" w:rsidRPr="00FC6B5A">
        <w:rPr>
          <w:rFonts w:ascii="Times New Roman" w:hAnsi="Times New Roman" w:cs="Times New Roman"/>
          <w:color w:val="000000"/>
          <w:sz w:val="24"/>
          <w:szCs w:val="24"/>
          <w:shd w:val="clear" w:color="auto" w:fill="FFFFFF"/>
          <w:lang w:val="en-GB"/>
        </w:rPr>
        <w:t xml:space="preserve">aw </w:t>
      </w:r>
      <w:r w:rsidR="001821BB" w:rsidRPr="00EF5DF5">
        <w:rPr>
          <w:rFonts w:ascii="Times New Roman" w:hAnsi="Times New Roman" w:cs="Times New Roman"/>
          <w:i/>
          <w:color w:val="000000"/>
          <w:sz w:val="24"/>
          <w:szCs w:val="24"/>
          <w:shd w:val="clear" w:color="auto" w:fill="FFFFFF"/>
          <w:lang w:val="en-GB"/>
        </w:rPr>
        <w:t xml:space="preserve">“expressed in obvious disrespect for the public or in dishonesty, ignoring generally accepted behavioural norms” </w:t>
      </w:r>
      <w:r w:rsidR="001821BB" w:rsidRPr="00FC6B5A">
        <w:rPr>
          <w:rFonts w:ascii="Times New Roman" w:hAnsi="Times New Roman" w:cs="Times New Roman"/>
          <w:color w:val="000000"/>
          <w:sz w:val="24"/>
          <w:szCs w:val="24"/>
          <w:shd w:val="clear" w:color="auto" w:fill="FFFFFF"/>
          <w:lang w:val="en-GB"/>
        </w:rPr>
        <w:t>also include</w:t>
      </w:r>
      <w:r w:rsidR="00100B19">
        <w:rPr>
          <w:rFonts w:ascii="Times New Roman" w:hAnsi="Times New Roman" w:cs="Times New Roman"/>
          <w:color w:val="000000"/>
          <w:sz w:val="24"/>
          <w:szCs w:val="24"/>
          <w:shd w:val="clear" w:color="auto" w:fill="FFFFFF"/>
          <w:lang w:val="en-GB"/>
        </w:rPr>
        <w:t>s</w:t>
      </w:r>
      <w:r w:rsidR="001821BB" w:rsidRPr="00FC6B5A">
        <w:rPr>
          <w:rFonts w:ascii="Times New Roman" w:hAnsi="Times New Roman" w:cs="Times New Roman"/>
          <w:color w:val="000000"/>
          <w:sz w:val="24"/>
          <w:szCs w:val="24"/>
          <w:shd w:val="clear" w:color="auto" w:fill="FFFFFF"/>
          <w:lang w:val="en-GB"/>
        </w:rPr>
        <w:t xml:space="preserve"> activities related to the public dissemination of knowingly false messages or fictions, thereby hindering the </w:t>
      </w:r>
      <w:r w:rsidR="001821BB" w:rsidRPr="00FC6B5A">
        <w:rPr>
          <w:rFonts w:ascii="Times New Roman" w:hAnsi="Times New Roman" w:cs="Times New Roman"/>
          <w:color w:val="000000"/>
          <w:sz w:val="24"/>
          <w:szCs w:val="24"/>
          <w:shd w:val="clear" w:color="auto" w:fill="FFFFFF"/>
          <w:lang w:val="en-GB"/>
        </w:rPr>
        <w:lastRenderedPageBreak/>
        <w:t xml:space="preserve">peace of the people, the institutions or companies (companies) or the work of organisations. </w:t>
      </w:r>
    </w:p>
    <w:p w14:paraId="7713EE72" w14:textId="498D121E" w:rsidR="00E13569" w:rsidRDefault="00E13569" w:rsidP="00E13569">
      <w:pPr>
        <w:spacing w:line="276" w:lineRule="auto"/>
        <w:jc w:val="both"/>
        <w:rPr>
          <w:rFonts w:ascii="Times New Roman" w:hAnsi="Times New Roman" w:cs="Times New Roman"/>
          <w:color w:val="000000"/>
          <w:sz w:val="24"/>
          <w:szCs w:val="24"/>
          <w:shd w:val="clear" w:color="auto" w:fill="FFFFFF"/>
          <w:lang w:val="en-GB"/>
        </w:rPr>
      </w:pPr>
      <w:r>
        <w:rPr>
          <w:rFonts w:ascii="Times New Roman" w:hAnsi="Times New Roman" w:cs="Times New Roman"/>
          <w:color w:val="000000"/>
          <w:sz w:val="24"/>
          <w:szCs w:val="24"/>
          <w:shd w:val="clear" w:color="auto" w:fill="FFFFFF"/>
          <w:lang w:val="en-GB"/>
        </w:rPr>
        <w:t>Latvia</w:t>
      </w:r>
      <w:r w:rsidRPr="00E13569">
        <w:rPr>
          <w:rFonts w:ascii="Times New Roman" w:hAnsi="Times New Roman" w:cs="Times New Roman"/>
          <w:color w:val="000000"/>
          <w:sz w:val="24"/>
          <w:szCs w:val="24"/>
          <w:shd w:val="clear" w:color="auto" w:fill="FFFFFF"/>
          <w:lang w:val="en-GB"/>
        </w:rPr>
        <w:t xml:space="preserve"> would like to </w:t>
      </w:r>
      <w:r>
        <w:rPr>
          <w:rFonts w:ascii="Times New Roman" w:hAnsi="Times New Roman" w:cs="Times New Roman"/>
          <w:color w:val="000000"/>
          <w:sz w:val="24"/>
          <w:szCs w:val="24"/>
          <w:shd w:val="clear" w:color="auto" w:fill="FFFFFF"/>
          <w:lang w:val="en-GB"/>
        </w:rPr>
        <w:t>reiterate</w:t>
      </w:r>
      <w:r w:rsidRPr="00E13569">
        <w:rPr>
          <w:rFonts w:ascii="Times New Roman" w:hAnsi="Times New Roman" w:cs="Times New Roman"/>
          <w:color w:val="000000"/>
          <w:sz w:val="24"/>
          <w:szCs w:val="24"/>
          <w:shd w:val="clear" w:color="auto" w:fill="FFFFFF"/>
          <w:lang w:val="en-GB"/>
        </w:rPr>
        <w:t xml:space="preserve"> that Article 231 of the Criminal </w:t>
      </w:r>
      <w:r>
        <w:rPr>
          <w:rFonts w:ascii="Times New Roman" w:hAnsi="Times New Roman" w:cs="Times New Roman"/>
          <w:color w:val="000000"/>
          <w:sz w:val="24"/>
          <w:szCs w:val="24"/>
          <w:shd w:val="clear" w:color="auto" w:fill="FFFFFF"/>
          <w:lang w:val="en-GB"/>
        </w:rPr>
        <w:t>Law</w:t>
      </w:r>
      <w:r w:rsidRPr="00E13569">
        <w:rPr>
          <w:rFonts w:ascii="Times New Roman" w:hAnsi="Times New Roman" w:cs="Times New Roman"/>
          <w:color w:val="000000"/>
          <w:sz w:val="24"/>
          <w:szCs w:val="24"/>
          <w:shd w:val="clear" w:color="auto" w:fill="FFFFFF"/>
          <w:lang w:val="en-GB"/>
        </w:rPr>
        <w:t xml:space="preserve"> is not applicable for the purpose of restricting the free expression of opinions and views, but for gross disruption of public order by publicly spreading deliberately false information or fiction. </w:t>
      </w:r>
      <w:r>
        <w:rPr>
          <w:rFonts w:ascii="Times New Roman" w:hAnsi="Times New Roman" w:cs="Times New Roman"/>
          <w:color w:val="000000"/>
          <w:sz w:val="24"/>
          <w:szCs w:val="24"/>
          <w:shd w:val="clear" w:color="auto" w:fill="FFFFFF"/>
          <w:lang w:val="en-GB"/>
        </w:rPr>
        <w:t>It must be also considered that w</w:t>
      </w:r>
      <w:r w:rsidRPr="00E13569">
        <w:rPr>
          <w:rFonts w:ascii="Times New Roman" w:hAnsi="Times New Roman" w:cs="Times New Roman"/>
          <w:color w:val="000000"/>
          <w:sz w:val="24"/>
          <w:szCs w:val="24"/>
          <w:shd w:val="clear" w:color="auto" w:fill="FFFFFF"/>
          <w:lang w:val="en-GB"/>
        </w:rPr>
        <w:t xml:space="preserve">e are currently living in an era </w:t>
      </w:r>
      <w:r w:rsidR="00D5663F">
        <w:rPr>
          <w:rFonts w:ascii="Times New Roman" w:hAnsi="Times New Roman" w:cs="Times New Roman"/>
          <w:color w:val="000000"/>
          <w:sz w:val="24"/>
          <w:szCs w:val="24"/>
          <w:shd w:val="clear" w:color="auto" w:fill="FFFFFF"/>
          <w:lang w:val="en-GB"/>
        </w:rPr>
        <w:t>of</w:t>
      </w:r>
      <w:r w:rsidRPr="00E13569">
        <w:rPr>
          <w:rFonts w:ascii="Times New Roman" w:hAnsi="Times New Roman" w:cs="Times New Roman"/>
          <w:color w:val="000000"/>
          <w:sz w:val="24"/>
          <w:szCs w:val="24"/>
          <w:shd w:val="clear" w:color="auto" w:fill="FFFFFF"/>
          <w:lang w:val="en-GB"/>
        </w:rPr>
        <w:t xml:space="preserve"> deliberate and purposeful dissemination of disinformation to purposefully influence the geopolitical situation, mood and division in society, </w:t>
      </w:r>
      <w:r>
        <w:rPr>
          <w:rFonts w:ascii="Times New Roman" w:hAnsi="Times New Roman" w:cs="Times New Roman"/>
          <w:color w:val="000000"/>
          <w:sz w:val="24"/>
          <w:szCs w:val="24"/>
          <w:shd w:val="clear" w:color="auto" w:fill="FFFFFF"/>
          <w:lang w:val="en-GB"/>
        </w:rPr>
        <w:t>as well as</w:t>
      </w:r>
      <w:r w:rsidRPr="00E13569">
        <w:rPr>
          <w:rFonts w:ascii="Times New Roman" w:hAnsi="Times New Roman" w:cs="Times New Roman"/>
          <w:color w:val="000000"/>
          <w:sz w:val="24"/>
          <w:szCs w:val="24"/>
          <w:shd w:val="clear" w:color="auto" w:fill="FFFFFF"/>
          <w:lang w:val="en-GB"/>
        </w:rPr>
        <w:t xml:space="preserve"> to achieve certain goals related to instability and creating panic in the country.</w:t>
      </w:r>
    </w:p>
    <w:p w14:paraId="2B977D99" w14:textId="434CDF00" w:rsidR="005D4E2F" w:rsidRPr="00EF5DF5" w:rsidRDefault="00840700" w:rsidP="00E13569">
      <w:pPr>
        <w:spacing w:line="276" w:lineRule="auto"/>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c) Is there recent jurisprudence or decisions in relation to these laws, policies or practices?</w:t>
      </w:r>
    </w:p>
    <w:p w14:paraId="6DBA16F1" w14:textId="01430671" w:rsidR="00FC6B5A" w:rsidRPr="00334435" w:rsidRDefault="00FC6B5A" w:rsidP="00047AAB">
      <w:pPr>
        <w:spacing w:before="100" w:beforeAutospacing="1" w:after="100" w:afterAutospacing="1" w:line="276" w:lineRule="auto"/>
        <w:jc w:val="both"/>
        <w:rPr>
          <w:rFonts w:ascii="Times New Roman" w:eastAsia="Times New Roman" w:hAnsi="Times New Roman" w:cs="Times New Roman"/>
          <w:i/>
          <w:sz w:val="24"/>
          <w:szCs w:val="24"/>
          <w:lang w:val="en-GB" w:eastAsia="en-GB"/>
        </w:rPr>
      </w:pPr>
      <w:r w:rsidRPr="00FC6B5A">
        <w:rPr>
          <w:rFonts w:ascii="Times New Roman" w:eastAsia="Times New Roman" w:hAnsi="Times New Roman" w:cs="Times New Roman"/>
          <w:sz w:val="24"/>
          <w:szCs w:val="24"/>
          <w:lang w:val="en-GB" w:eastAsia="en-GB"/>
        </w:rPr>
        <w:t>Yes, in some cases legal proceedings have been initiated after NEPLP decision to restrict specific television programmes or websites due to the violations of law</w:t>
      </w:r>
      <w:r w:rsidR="002D4015">
        <w:rPr>
          <w:rFonts w:ascii="Times New Roman" w:eastAsia="Times New Roman" w:hAnsi="Times New Roman" w:cs="Times New Roman"/>
          <w:sz w:val="24"/>
          <w:szCs w:val="24"/>
          <w:lang w:val="en-GB" w:eastAsia="en-GB"/>
        </w:rPr>
        <w:t>. T</w:t>
      </w:r>
      <w:r w:rsidRPr="00EF5DF5">
        <w:rPr>
          <w:rFonts w:ascii="Times New Roman" w:eastAsia="Times New Roman" w:hAnsi="Times New Roman" w:cs="Times New Roman"/>
          <w:sz w:val="24"/>
          <w:szCs w:val="24"/>
          <w:lang w:val="en-GB" w:eastAsia="en-GB"/>
        </w:rPr>
        <w:t xml:space="preserve">he final decision of the court </w:t>
      </w:r>
      <w:r w:rsidR="002D4015">
        <w:rPr>
          <w:rFonts w:ascii="Times New Roman" w:eastAsia="Times New Roman" w:hAnsi="Times New Roman" w:cs="Times New Roman"/>
          <w:sz w:val="24"/>
          <w:szCs w:val="24"/>
          <w:lang w:val="en-GB" w:eastAsia="en-GB"/>
        </w:rPr>
        <w:t>is still pending</w:t>
      </w:r>
      <w:r w:rsidRPr="00EF5DF5">
        <w:rPr>
          <w:rFonts w:ascii="Times New Roman" w:eastAsia="Times New Roman" w:hAnsi="Times New Roman" w:cs="Times New Roman"/>
          <w:sz w:val="24"/>
          <w:szCs w:val="24"/>
          <w:lang w:val="en-GB" w:eastAsia="en-GB"/>
        </w:rPr>
        <w:t>.</w:t>
      </w:r>
    </w:p>
    <w:p w14:paraId="170F1CE1" w14:textId="77777777" w:rsidR="00840700" w:rsidRPr="00334435" w:rsidRDefault="00840700" w:rsidP="00047AAB">
      <w:pPr>
        <w:spacing w:before="100" w:beforeAutospacing="1" w:after="100" w:afterAutospacing="1" w:line="276" w:lineRule="auto"/>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d) What has been the impact of these measures on human rights and international humanitarian law?</w:t>
      </w:r>
      <w:r w:rsidR="00340A2F" w:rsidRPr="00334435">
        <w:rPr>
          <w:rFonts w:ascii="Times New Roman" w:eastAsia="Times New Roman" w:hAnsi="Times New Roman" w:cs="Times New Roman"/>
          <w:b/>
          <w:i/>
          <w:sz w:val="24"/>
          <w:szCs w:val="24"/>
          <w:lang w:val="en-GB" w:eastAsia="en-GB"/>
        </w:rPr>
        <w:t xml:space="preserve"> </w:t>
      </w:r>
    </w:p>
    <w:p w14:paraId="39D3AAFF" w14:textId="77777777" w:rsidR="00840700" w:rsidRPr="00EF5DF5" w:rsidRDefault="00840700" w:rsidP="00047AAB">
      <w:pPr>
        <w:spacing w:before="100" w:beforeAutospacing="1" w:after="100" w:afterAutospacing="1" w:line="276" w:lineRule="auto"/>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e) Do you have any suggestions on how these measures can be improved to uphold human rights while countering war propaganda, disinformation, misinformation and incitement?</w:t>
      </w:r>
    </w:p>
    <w:p w14:paraId="0853C884" w14:textId="77777777" w:rsidR="00840700" w:rsidRPr="00334435" w:rsidRDefault="00840700" w:rsidP="00047AAB">
      <w:pPr>
        <w:numPr>
          <w:ilvl w:val="0"/>
          <w:numId w:val="4"/>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a) How do internet intermediaries address:</w:t>
      </w:r>
    </w:p>
    <w:p w14:paraId="11401532" w14:textId="77777777" w:rsidR="00840700" w:rsidRPr="00334435" w:rsidRDefault="00840700" w:rsidP="00047AAB">
      <w:pPr>
        <w:numPr>
          <w:ilvl w:val="1"/>
          <w:numId w:val="4"/>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Propaganda for war;</w:t>
      </w:r>
    </w:p>
    <w:p w14:paraId="6279DD34" w14:textId="77777777" w:rsidR="00840700" w:rsidRPr="00334435" w:rsidRDefault="00840700" w:rsidP="00047AAB">
      <w:pPr>
        <w:numPr>
          <w:ilvl w:val="1"/>
          <w:numId w:val="4"/>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Incitement to violence, discrimination or hatred</w:t>
      </w:r>
    </w:p>
    <w:p w14:paraId="7827FD03" w14:textId="77777777" w:rsidR="00840700" w:rsidRPr="00334435" w:rsidRDefault="00840700" w:rsidP="00047AAB">
      <w:pPr>
        <w:numPr>
          <w:ilvl w:val="1"/>
          <w:numId w:val="4"/>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Disinformation and misinformation that instigates or aggravates violence, instability or conflicts </w:t>
      </w:r>
    </w:p>
    <w:p w14:paraId="31225639" w14:textId="43A9CA5C" w:rsidR="00D87887" w:rsidRPr="00FC6B5A" w:rsidRDefault="00364CA2" w:rsidP="00047AAB">
      <w:pPr>
        <w:pStyle w:val="ListParagraph"/>
        <w:spacing w:line="276" w:lineRule="auto"/>
        <w:ind w:left="0"/>
        <w:jc w:val="both"/>
        <w:rPr>
          <w:rFonts w:ascii="Times New Roman" w:hAnsi="Times New Roman" w:cs="Times New Roman"/>
          <w:sz w:val="24"/>
          <w:szCs w:val="24"/>
          <w:shd w:val="clear" w:color="auto" w:fill="FFFFFF"/>
          <w:lang w:val="en-GB"/>
        </w:rPr>
      </w:pPr>
      <w:r>
        <w:rPr>
          <w:rFonts w:ascii="Times New Roman" w:hAnsi="Times New Roman" w:cs="Times New Roman"/>
          <w:color w:val="000000"/>
          <w:sz w:val="24"/>
          <w:szCs w:val="24"/>
          <w:shd w:val="clear" w:color="auto" w:fill="FFFFFF"/>
          <w:lang w:val="en-GB"/>
        </w:rPr>
        <w:t>F</w:t>
      </w:r>
      <w:r w:rsidR="00221BC7" w:rsidRPr="00FC6B5A">
        <w:rPr>
          <w:rFonts w:ascii="Times New Roman" w:hAnsi="Times New Roman" w:cs="Times New Roman"/>
          <w:color w:val="000000"/>
          <w:sz w:val="24"/>
          <w:szCs w:val="24"/>
          <w:shd w:val="clear" w:color="auto" w:fill="FFFFFF"/>
          <w:lang w:val="en-GB"/>
        </w:rPr>
        <w:t xml:space="preserve">alse news is also used as a political weapon that threatens </w:t>
      </w:r>
      <w:r w:rsidR="00FB2D5C">
        <w:rPr>
          <w:rFonts w:ascii="Times New Roman" w:hAnsi="Times New Roman" w:cs="Times New Roman"/>
          <w:color w:val="000000"/>
          <w:sz w:val="24"/>
          <w:szCs w:val="24"/>
          <w:shd w:val="clear" w:color="auto" w:fill="FFFFFF"/>
          <w:lang w:val="en-GB"/>
        </w:rPr>
        <w:t xml:space="preserve">not </w:t>
      </w:r>
      <w:r w:rsidR="00221BC7" w:rsidRPr="00FC6B5A">
        <w:rPr>
          <w:rFonts w:ascii="Times New Roman" w:hAnsi="Times New Roman" w:cs="Times New Roman"/>
          <w:color w:val="000000"/>
          <w:sz w:val="24"/>
          <w:szCs w:val="24"/>
          <w:shd w:val="clear" w:color="auto" w:fill="FFFFFF"/>
          <w:lang w:val="en-GB"/>
        </w:rPr>
        <w:t>only individuals but the whole nation. Public disinformation is an easy and effective way to manipulate people and the</w:t>
      </w:r>
      <w:r w:rsidR="00875011">
        <w:rPr>
          <w:rFonts w:ascii="Times New Roman" w:hAnsi="Times New Roman" w:cs="Times New Roman"/>
          <w:color w:val="000000"/>
          <w:sz w:val="24"/>
          <w:szCs w:val="24"/>
          <w:shd w:val="clear" w:color="auto" w:fill="FFFFFF"/>
          <w:lang w:val="en-GB"/>
        </w:rPr>
        <w:t>ir</w:t>
      </w:r>
      <w:r w:rsidR="00221BC7" w:rsidRPr="00FC6B5A">
        <w:rPr>
          <w:rFonts w:ascii="Times New Roman" w:hAnsi="Times New Roman" w:cs="Times New Roman"/>
          <w:color w:val="000000"/>
          <w:sz w:val="24"/>
          <w:szCs w:val="24"/>
          <w:shd w:val="clear" w:color="auto" w:fill="FFFFFF"/>
          <w:lang w:val="en-GB"/>
        </w:rPr>
        <w:t xml:space="preserve"> views and positions on the various issues that false news </w:t>
      </w:r>
      <w:r w:rsidR="00FB2D5C">
        <w:rPr>
          <w:rFonts w:ascii="Times New Roman" w:hAnsi="Times New Roman" w:cs="Times New Roman"/>
          <w:color w:val="000000"/>
          <w:sz w:val="24"/>
          <w:szCs w:val="24"/>
          <w:shd w:val="clear" w:color="auto" w:fill="FFFFFF"/>
          <w:lang w:val="en-GB"/>
        </w:rPr>
        <w:t>creators</w:t>
      </w:r>
      <w:r w:rsidR="00221BC7" w:rsidRPr="00FC6B5A">
        <w:rPr>
          <w:rFonts w:ascii="Times New Roman" w:hAnsi="Times New Roman" w:cs="Times New Roman"/>
          <w:color w:val="000000"/>
          <w:sz w:val="24"/>
          <w:szCs w:val="24"/>
          <w:shd w:val="clear" w:color="auto" w:fill="FFFFFF"/>
          <w:lang w:val="en-GB"/>
        </w:rPr>
        <w:t xml:space="preserve"> need. The most frequently published articles </w:t>
      </w:r>
      <w:r w:rsidR="00E44979" w:rsidRPr="00FC6B5A">
        <w:rPr>
          <w:rFonts w:ascii="Times New Roman" w:hAnsi="Times New Roman" w:cs="Times New Roman"/>
          <w:color w:val="000000"/>
          <w:sz w:val="24"/>
          <w:szCs w:val="24"/>
          <w:shd w:val="clear" w:color="auto" w:fill="FFFFFF"/>
          <w:lang w:val="en-GB"/>
        </w:rPr>
        <w:t>with</w:t>
      </w:r>
      <w:r w:rsidR="00E44979">
        <w:rPr>
          <w:rFonts w:ascii="Times New Roman" w:hAnsi="Times New Roman" w:cs="Times New Roman"/>
          <w:color w:val="000000"/>
          <w:sz w:val="24"/>
          <w:szCs w:val="24"/>
          <w:shd w:val="clear" w:color="auto" w:fill="FFFFFF"/>
          <w:lang w:val="en-GB"/>
        </w:rPr>
        <w:t xml:space="preserve"> </w:t>
      </w:r>
      <w:r w:rsidR="00E44979" w:rsidRPr="00FC6B5A">
        <w:rPr>
          <w:rFonts w:ascii="Times New Roman" w:hAnsi="Times New Roman" w:cs="Times New Roman"/>
          <w:color w:val="000000"/>
          <w:sz w:val="24"/>
          <w:szCs w:val="24"/>
          <w:shd w:val="clear" w:color="auto" w:fill="FFFFFF"/>
          <w:lang w:val="en-GB"/>
        </w:rPr>
        <w:t>headlines</w:t>
      </w:r>
      <w:r w:rsidR="00221BC7" w:rsidRPr="00FC6B5A">
        <w:rPr>
          <w:rFonts w:ascii="Times New Roman" w:hAnsi="Times New Roman" w:cs="Times New Roman"/>
          <w:color w:val="000000"/>
          <w:sz w:val="24"/>
          <w:szCs w:val="24"/>
          <w:shd w:val="clear" w:color="auto" w:fill="FFFFFF"/>
          <w:lang w:val="en-GB"/>
        </w:rPr>
        <w:t xml:space="preserve"> on areas of public </w:t>
      </w:r>
      <w:r w:rsidR="00E44979">
        <w:rPr>
          <w:rFonts w:ascii="Times New Roman" w:hAnsi="Times New Roman" w:cs="Times New Roman"/>
          <w:color w:val="000000"/>
          <w:sz w:val="24"/>
          <w:szCs w:val="24"/>
          <w:shd w:val="clear" w:color="auto" w:fill="FFFFFF"/>
          <w:lang w:val="en-GB"/>
        </w:rPr>
        <w:t>challenges</w:t>
      </w:r>
      <w:r w:rsidR="00221BC7" w:rsidRPr="00FC6B5A">
        <w:rPr>
          <w:rFonts w:ascii="Times New Roman" w:hAnsi="Times New Roman" w:cs="Times New Roman"/>
          <w:color w:val="000000"/>
          <w:sz w:val="24"/>
          <w:szCs w:val="24"/>
          <w:shd w:val="clear" w:color="auto" w:fill="FFFFFF"/>
          <w:lang w:val="en-GB"/>
        </w:rPr>
        <w:t xml:space="preserve"> – politics, health and Latvia's future </w:t>
      </w:r>
      <w:r w:rsidR="00875011">
        <w:rPr>
          <w:rFonts w:ascii="Times New Roman" w:hAnsi="Times New Roman" w:cs="Times New Roman"/>
          <w:color w:val="000000"/>
          <w:sz w:val="24"/>
          <w:szCs w:val="24"/>
          <w:shd w:val="clear" w:color="auto" w:fill="FFFFFF"/>
          <w:lang w:val="en-GB"/>
        </w:rPr>
        <w:t xml:space="preserve">are made </w:t>
      </w:r>
      <w:r w:rsidR="00221BC7" w:rsidRPr="00FC6B5A">
        <w:rPr>
          <w:rFonts w:ascii="Times New Roman" w:hAnsi="Times New Roman" w:cs="Times New Roman"/>
          <w:color w:val="000000"/>
          <w:sz w:val="24"/>
          <w:szCs w:val="24"/>
          <w:shd w:val="clear" w:color="auto" w:fill="FFFFFF"/>
          <w:lang w:val="en-GB"/>
        </w:rPr>
        <w:t>to collect as many “</w:t>
      </w:r>
      <w:r w:rsidR="00221BC7" w:rsidRPr="00E44979">
        <w:rPr>
          <w:rFonts w:ascii="Times New Roman" w:hAnsi="Times New Roman" w:cs="Times New Roman"/>
          <w:i/>
          <w:color w:val="000000"/>
          <w:sz w:val="24"/>
          <w:szCs w:val="24"/>
          <w:shd w:val="clear" w:color="auto" w:fill="FFFFFF"/>
          <w:lang w:val="en-GB"/>
        </w:rPr>
        <w:t>clicks</w:t>
      </w:r>
      <w:r w:rsidR="00221BC7" w:rsidRPr="00FC6B5A">
        <w:rPr>
          <w:rFonts w:ascii="Times New Roman" w:hAnsi="Times New Roman" w:cs="Times New Roman"/>
          <w:color w:val="000000"/>
          <w:sz w:val="24"/>
          <w:szCs w:val="24"/>
          <w:shd w:val="clear" w:color="auto" w:fill="FFFFFF"/>
          <w:lang w:val="en-GB"/>
        </w:rPr>
        <w:t xml:space="preserve">” as possible. Such topics often appear to be </w:t>
      </w:r>
      <w:r w:rsidR="00875011">
        <w:rPr>
          <w:rFonts w:ascii="Times New Roman" w:hAnsi="Times New Roman" w:cs="Times New Roman"/>
          <w:color w:val="000000"/>
          <w:sz w:val="24"/>
          <w:szCs w:val="24"/>
          <w:shd w:val="clear" w:color="auto" w:fill="FFFFFF"/>
          <w:lang w:val="en-GB"/>
        </w:rPr>
        <w:t xml:space="preserve">unifying </w:t>
      </w:r>
      <w:r w:rsidR="00875011" w:rsidRPr="00FC6B5A">
        <w:rPr>
          <w:rFonts w:ascii="Times New Roman" w:hAnsi="Times New Roman" w:cs="Times New Roman"/>
          <w:color w:val="000000"/>
          <w:sz w:val="24"/>
          <w:szCs w:val="24"/>
          <w:shd w:val="clear" w:color="auto" w:fill="FFFFFF"/>
          <w:lang w:val="en-GB"/>
        </w:rPr>
        <w:t>to</w:t>
      </w:r>
      <w:r w:rsidR="00221BC7" w:rsidRPr="00FC6B5A">
        <w:rPr>
          <w:rFonts w:ascii="Times New Roman" w:hAnsi="Times New Roman" w:cs="Times New Roman"/>
          <w:color w:val="000000"/>
          <w:sz w:val="24"/>
          <w:szCs w:val="24"/>
          <w:shd w:val="clear" w:color="auto" w:fill="FFFFFF"/>
          <w:lang w:val="en-GB"/>
        </w:rPr>
        <w:t xml:space="preserve"> the public, because almost everyone has had contact with the activities of dishonest politicians or speculation about Latvia's future, so the public </w:t>
      </w:r>
      <w:r w:rsidR="00D5663F">
        <w:rPr>
          <w:rFonts w:ascii="Times New Roman" w:hAnsi="Times New Roman" w:cs="Times New Roman"/>
          <w:color w:val="000000"/>
          <w:sz w:val="24"/>
          <w:szCs w:val="24"/>
          <w:shd w:val="clear" w:color="auto" w:fill="FFFFFF"/>
          <w:lang w:val="en-GB"/>
        </w:rPr>
        <w:t>may</w:t>
      </w:r>
      <w:r w:rsidR="00221BC7" w:rsidRPr="00FC6B5A">
        <w:rPr>
          <w:rFonts w:ascii="Times New Roman" w:hAnsi="Times New Roman" w:cs="Times New Roman"/>
          <w:color w:val="000000"/>
          <w:sz w:val="24"/>
          <w:szCs w:val="24"/>
          <w:shd w:val="clear" w:color="auto" w:fill="FFFFFF"/>
          <w:lang w:val="en-GB"/>
        </w:rPr>
        <w:t xml:space="preserve"> see this information as true. False news </w:t>
      </w:r>
      <w:r w:rsidR="00FB2D5C">
        <w:rPr>
          <w:rFonts w:ascii="Times New Roman" w:hAnsi="Times New Roman" w:cs="Times New Roman"/>
          <w:color w:val="000000"/>
          <w:sz w:val="24"/>
          <w:szCs w:val="24"/>
          <w:shd w:val="clear" w:color="auto" w:fill="FFFFFF"/>
          <w:lang w:val="en-GB"/>
        </w:rPr>
        <w:t>creators</w:t>
      </w:r>
      <w:r w:rsidR="00221BC7" w:rsidRPr="00FC6B5A">
        <w:rPr>
          <w:rFonts w:ascii="Times New Roman" w:hAnsi="Times New Roman" w:cs="Times New Roman"/>
          <w:color w:val="000000"/>
          <w:sz w:val="24"/>
          <w:szCs w:val="24"/>
          <w:shd w:val="clear" w:color="auto" w:fill="FFFFFF"/>
          <w:lang w:val="en-GB"/>
        </w:rPr>
        <w:t xml:space="preserve"> intentionally publish such news because they are confident that they will gain popularity and earn</w:t>
      </w:r>
      <w:r w:rsidR="00FB2D5C">
        <w:rPr>
          <w:rFonts w:ascii="Times New Roman" w:hAnsi="Times New Roman" w:cs="Times New Roman"/>
          <w:color w:val="000000"/>
          <w:sz w:val="24"/>
          <w:szCs w:val="24"/>
          <w:shd w:val="clear" w:color="auto" w:fill="FFFFFF"/>
          <w:lang w:val="en-GB"/>
        </w:rPr>
        <w:t xml:space="preserve"> from it</w:t>
      </w:r>
      <w:r w:rsidR="00221BC7" w:rsidRPr="00FC6B5A">
        <w:rPr>
          <w:rFonts w:ascii="Times New Roman" w:hAnsi="Times New Roman" w:cs="Times New Roman"/>
          <w:color w:val="000000"/>
          <w:sz w:val="24"/>
          <w:szCs w:val="24"/>
          <w:shd w:val="clear" w:color="auto" w:fill="FFFFFF"/>
          <w:lang w:val="en-GB"/>
        </w:rPr>
        <w:t>, even though they themselves often disagree with the information provided in the articles. It is important to be educated in the area of news literacy and to be able to critically assess the information available on social media.</w:t>
      </w:r>
      <w:r w:rsidR="00E44979">
        <w:rPr>
          <w:rFonts w:ascii="Times New Roman" w:hAnsi="Times New Roman" w:cs="Times New Roman"/>
          <w:color w:val="000000"/>
          <w:sz w:val="24"/>
          <w:szCs w:val="24"/>
          <w:shd w:val="clear" w:color="auto" w:fill="FFFFFF"/>
          <w:lang w:val="en-GB"/>
        </w:rPr>
        <w:t xml:space="preserve"> </w:t>
      </w:r>
      <w:r w:rsidR="00D87887" w:rsidRPr="00FC6B5A">
        <w:rPr>
          <w:rFonts w:ascii="Times New Roman" w:hAnsi="Times New Roman" w:cs="Times New Roman"/>
          <w:color w:val="000000"/>
          <w:sz w:val="24"/>
          <w:szCs w:val="24"/>
          <w:shd w:val="clear" w:color="auto" w:fill="FFFFFF"/>
          <w:lang w:val="en-GB"/>
        </w:rPr>
        <w:t>(</w:t>
      </w:r>
      <w:r w:rsidR="00221BC7" w:rsidRPr="00FC6B5A">
        <w:rPr>
          <w:rFonts w:ascii="Times New Roman" w:hAnsi="Times New Roman" w:cs="Times New Roman"/>
          <w:color w:val="000000"/>
          <w:sz w:val="24"/>
          <w:szCs w:val="24"/>
          <w:shd w:val="clear" w:color="auto" w:fill="FFFFFF"/>
          <w:lang w:val="en-GB"/>
        </w:rPr>
        <w:t>see</w:t>
      </w:r>
      <w:r w:rsidR="00D5663F">
        <w:rPr>
          <w:rFonts w:ascii="Times New Roman" w:hAnsi="Times New Roman" w:cs="Times New Roman"/>
          <w:color w:val="000000"/>
          <w:sz w:val="24"/>
          <w:szCs w:val="24"/>
          <w:shd w:val="clear" w:color="auto" w:fill="FFFFFF"/>
          <w:lang w:val="en-GB"/>
        </w:rPr>
        <w:t>:</w:t>
      </w:r>
      <w:r w:rsidR="00221BC7" w:rsidRPr="00FC6B5A">
        <w:rPr>
          <w:rFonts w:ascii="Times New Roman" w:hAnsi="Times New Roman" w:cs="Times New Roman"/>
          <w:sz w:val="24"/>
          <w:szCs w:val="24"/>
          <w:lang w:val="en-GB"/>
        </w:rPr>
        <w:t xml:space="preserve"> </w:t>
      </w:r>
      <w:hyperlink r:id="rId6" w:history="1">
        <w:r w:rsidR="00D87887" w:rsidRPr="00FC6B5A">
          <w:rPr>
            <w:rStyle w:val="Hyperlink"/>
            <w:rFonts w:ascii="Times New Roman" w:hAnsi="Times New Roman" w:cs="Times New Roman"/>
            <w:color w:val="0000FF"/>
            <w:sz w:val="24"/>
            <w:szCs w:val="24"/>
            <w:shd w:val="clear" w:color="auto" w:fill="FFFFFF"/>
            <w:lang w:val="en-GB"/>
          </w:rPr>
          <w:t>https://lv.wikipedia.org/wiki/Zi%C5%86u_prat%C4%ABba</w:t>
        </w:r>
      </w:hyperlink>
      <w:r w:rsidR="00D87887" w:rsidRPr="00FC6B5A">
        <w:rPr>
          <w:rFonts w:ascii="Times New Roman" w:hAnsi="Times New Roman" w:cs="Times New Roman"/>
          <w:color w:val="000000"/>
          <w:sz w:val="24"/>
          <w:szCs w:val="24"/>
          <w:shd w:val="clear" w:color="auto" w:fill="FFFFFF"/>
          <w:lang w:val="en-GB"/>
        </w:rPr>
        <w:t>).</w:t>
      </w:r>
    </w:p>
    <w:p w14:paraId="0D52A58C" w14:textId="77777777" w:rsidR="00840700" w:rsidRPr="00334435" w:rsidRDefault="00840700" w:rsidP="00047AAB">
      <w:pPr>
        <w:spacing w:before="100" w:beforeAutospacing="1" w:after="100" w:afterAutospacing="1" w:line="276" w:lineRule="auto"/>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lastRenderedPageBreak/>
        <w:t>b) In your view are the companies’ policies and measures in line with international human rights and humanitarian law standards, and are they being implemented effectively? </w:t>
      </w:r>
    </w:p>
    <w:p w14:paraId="36A5A15C" w14:textId="77777777" w:rsidR="00840700" w:rsidRPr="00334435" w:rsidRDefault="00840700" w:rsidP="00047AAB">
      <w:pPr>
        <w:spacing w:before="100" w:beforeAutospacing="1" w:after="100" w:afterAutospacing="1" w:line="276" w:lineRule="auto"/>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c) What improvements would you suggest?</w:t>
      </w:r>
    </w:p>
    <w:p w14:paraId="071540FA" w14:textId="63C4F201" w:rsidR="00D5663F" w:rsidRDefault="00875011" w:rsidP="00875011">
      <w:pPr>
        <w:spacing w:line="276" w:lineRule="auto"/>
        <w:jc w:val="both"/>
        <w:rPr>
          <w:rFonts w:ascii="Times New Roman" w:hAnsi="Times New Roman" w:cs="Times New Roman"/>
          <w:color w:val="000000"/>
          <w:sz w:val="24"/>
          <w:szCs w:val="24"/>
          <w:shd w:val="clear" w:color="auto" w:fill="FFFFFF"/>
          <w:lang w:val="en-GB"/>
        </w:rPr>
      </w:pPr>
      <w:r>
        <w:rPr>
          <w:rFonts w:ascii="Times New Roman" w:hAnsi="Times New Roman" w:cs="Times New Roman"/>
          <w:color w:val="000000"/>
          <w:sz w:val="24"/>
          <w:szCs w:val="24"/>
          <w:shd w:val="clear" w:color="auto" w:fill="FFFFFF"/>
          <w:lang w:val="en-GB"/>
        </w:rPr>
        <w:t>D</w:t>
      </w:r>
      <w:r w:rsidR="00B72F46" w:rsidRPr="00FC6B5A">
        <w:rPr>
          <w:rFonts w:ascii="Times New Roman" w:hAnsi="Times New Roman" w:cs="Times New Roman"/>
          <w:color w:val="000000"/>
          <w:sz w:val="24"/>
          <w:szCs w:val="24"/>
          <w:shd w:val="clear" w:color="auto" w:fill="FFFFFF"/>
          <w:lang w:val="en-GB"/>
        </w:rPr>
        <w:t xml:space="preserve">isinformation may have serious consequences: it can lead to people ignoring official advice and engaging in risky behaviour, or negatively affecting democratic institutions, society and economic and financial situation. In addition to targeted disinformation campaigns by foreign and local actors aimed at undermining democracy, the </w:t>
      </w:r>
      <w:r w:rsidR="00D5663F">
        <w:rPr>
          <w:rFonts w:ascii="Times New Roman" w:hAnsi="Times New Roman" w:cs="Times New Roman"/>
          <w:color w:val="000000"/>
          <w:sz w:val="24"/>
          <w:szCs w:val="24"/>
          <w:shd w:val="clear" w:color="auto" w:fill="FFFFFF"/>
          <w:lang w:val="en-GB"/>
        </w:rPr>
        <w:t xml:space="preserve">disinformation </w:t>
      </w:r>
      <w:r w:rsidR="00B72F46" w:rsidRPr="00FC6B5A">
        <w:rPr>
          <w:rFonts w:ascii="Times New Roman" w:hAnsi="Times New Roman" w:cs="Times New Roman"/>
          <w:color w:val="000000"/>
          <w:sz w:val="24"/>
          <w:szCs w:val="24"/>
          <w:shd w:val="clear" w:color="auto" w:fill="FFFFFF"/>
          <w:lang w:val="en-GB"/>
        </w:rPr>
        <w:t xml:space="preserve">crisis has opened up opportunities for new risks that could lead to citizens being exploited or suffering from criminal practices. </w:t>
      </w:r>
    </w:p>
    <w:p w14:paraId="0B2C146D" w14:textId="096EA39B" w:rsidR="00D87887" w:rsidRPr="003F41DC" w:rsidRDefault="00B72F46" w:rsidP="00875011">
      <w:pPr>
        <w:spacing w:line="276" w:lineRule="auto"/>
        <w:jc w:val="both"/>
        <w:rPr>
          <w:rFonts w:ascii="Times New Roman" w:hAnsi="Times New Roman" w:cs="Times New Roman"/>
          <w:color w:val="000000"/>
          <w:sz w:val="24"/>
          <w:szCs w:val="24"/>
          <w:shd w:val="clear" w:color="auto" w:fill="FFFFFF"/>
          <w:lang w:val="en-GB"/>
        </w:rPr>
      </w:pPr>
      <w:r w:rsidRPr="00FC6B5A">
        <w:rPr>
          <w:rFonts w:ascii="Times New Roman" w:hAnsi="Times New Roman" w:cs="Times New Roman"/>
          <w:color w:val="000000"/>
          <w:sz w:val="24"/>
          <w:szCs w:val="24"/>
          <w:shd w:val="clear" w:color="auto" w:fill="FFFFFF"/>
          <w:lang w:val="en-GB"/>
        </w:rPr>
        <w:t xml:space="preserve">In order to combat disinformation, misleading information and foreign coercion operations and to improve the resilience of citizens, including through proactive and positive communication, </w:t>
      </w:r>
      <w:r w:rsidR="00D5663F">
        <w:rPr>
          <w:rFonts w:ascii="Times New Roman" w:hAnsi="Times New Roman" w:cs="Times New Roman"/>
          <w:color w:val="000000"/>
          <w:sz w:val="24"/>
          <w:szCs w:val="24"/>
          <w:shd w:val="clear" w:color="auto" w:fill="FFFFFF"/>
          <w:lang w:val="en-GB"/>
        </w:rPr>
        <w:t xml:space="preserve">we must foster great </w:t>
      </w:r>
      <w:r w:rsidRPr="00FC6B5A">
        <w:rPr>
          <w:rFonts w:ascii="Times New Roman" w:hAnsi="Times New Roman" w:cs="Times New Roman"/>
          <w:color w:val="000000"/>
          <w:sz w:val="24"/>
          <w:szCs w:val="24"/>
          <w:shd w:val="clear" w:color="auto" w:fill="FFFFFF"/>
          <w:lang w:val="en-GB"/>
        </w:rPr>
        <w:t xml:space="preserve">cooperation with the competent authorities of the </w:t>
      </w:r>
      <w:r w:rsidR="00D5663F">
        <w:rPr>
          <w:rFonts w:ascii="Times New Roman" w:hAnsi="Times New Roman" w:cs="Times New Roman"/>
          <w:color w:val="000000"/>
          <w:sz w:val="24"/>
          <w:szCs w:val="24"/>
          <w:shd w:val="clear" w:color="auto" w:fill="FFFFFF"/>
          <w:lang w:val="en-GB"/>
        </w:rPr>
        <w:t>s</w:t>
      </w:r>
      <w:r w:rsidRPr="00FC6B5A">
        <w:rPr>
          <w:rFonts w:ascii="Times New Roman" w:hAnsi="Times New Roman" w:cs="Times New Roman"/>
          <w:color w:val="000000"/>
          <w:sz w:val="24"/>
          <w:szCs w:val="24"/>
          <w:shd w:val="clear" w:color="auto" w:fill="FFFFFF"/>
          <w:lang w:val="en-GB"/>
        </w:rPr>
        <w:t xml:space="preserve">tate, civil society, social media platforms and international level. This work must be done in full respect of freedom of expression and other fundamental rights and democratic values. </w:t>
      </w:r>
    </w:p>
    <w:p w14:paraId="35185072" w14:textId="77777777" w:rsidR="00840700" w:rsidRPr="00334435" w:rsidRDefault="00840700" w:rsidP="00047AAB">
      <w:pPr>
        <w:spacing w:before="100" w:beforeAutospacing="1" w:after="100" w:afterAutospacing="1" w:line="276" w:lineRule="auto"/>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d) What good practices have been developed by companies?</w:t>
      </w:r>
    </w:p>
    <w:p w14:paraId="00D2FDC2" w14:textId="6DBCD991" w:rsidR="00840700" w:rsidRPr="00334435" w:rsidRDefault="00334435" w:rsidP="00047AAB">
      <w:pPr>
        <w:spacing w:before="100" w:beforeAutospacing="1" w:after="100" w:afterAutospacing="1" w:line="276" w:lineRule="auto"/>
        <w:jc w:val="both"/>
        <w:rPr>
          <w:rFonts w:ascii="Times New Roman" w:eastAsia="Times New Roman" w:hAnsi="Times New Roman" w:cs="Times New Roman"/>
          <w:sz w:val="24"/>
          <w:szCs w:val="24"/>
          <w:lang w:val="en-GB" w:eastAsia="en-GB"/>
        </w:rPr>
      </w:pPr>
      <w:r w:rsidRPr="00334435">
        <w:rPr>
          <w:rFonts w:ascii="Times New Roman" w:eastAsia="Times New Roman" w:hAnsi="Times New Roman" w:cs="Times New Roman"/>
          <w:sz w:val="24"/>
          <w:szCs w:val="24"/>
          <w:lang w:val="en-GB" w:eastAsia="en-GB"/>
        </w:rPr>
        <w:t>Internet service providers in Latvia restrict access to pages only after the decision of the competent authority.</w:t>
      </w:r>
    </w:p>
    <w:p w14:paraId="395DB4DF" w14:textId="77777777" w:rsidR="00840700" w:rsidRPr="00334435" w:rsidRDefault="00840700" w:rsidP="00047AAB">
      <w:pPr>
        <w:numPr>
          <w:ilvl w:val="0"/>
          <w:numId w:val="4"/>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What role has legacy media played in addressing disinformation, misinformation and propaganda in situations of conflict, violence and disturbances? What challenges do legacy media faced in combating such information manipulation?</w:t>
      </w:r>
    </w:p>
    <w:p w14:paraId="5AF0AE18" w14:textId="77777777" w:rsidR="00840700" w:rsidRPr="00334435" w:rsidRDefault="00E44979" w:rsidP="00047AAB">
      <w:pPr>
        <w:spacing w:before="100" w:beforeAutospacing="1" w:after="100" w:afterAutospacing="1" w:line="276"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Media has r</w:t>
      </w:r>
      <w:r w:rsidR="00334435" w:rsidRPr="00334435">
        <w:rPr>
          <w:rFonts w:ascii="Times New Roman" w:eastAsia="Times New Roman" w:hAnsi="Times New Roman" w:cs="Times New Roman"/>
          <w:sz w:val="24"/>
          <w:szCs w:val="24"/>
          <w:lang w:val="en-GB" w:eastAsia="en-GB"/>
        </w:rPr>
        <w:t xml:space="preserve">egularly informed </w:t>
      </w:r>
      <w:r>
        <w:rPr>
          <w:rFonts w:ascii="Times New Roman" w:eastAsia="Times New Roman" w:hAnsi="Times New Roman" w:cs="Times New Roman"/>
          <w:sz w:val="24"/>
          <w:szCs w:val="24"/>
          <w:lang w:val="en-GB" w:eastAsia="en-GB"/>
        </w:rPr>
        <w:t xml:space="preserve">the public </w:t>
      </w:r>
      <w:r w:rsidR="00334435" w:rsidRPr="00334435">
        <w:rPr>
          <w:rFonts w:ascii="Times New Roman" w:eastAsia="Times New Roman" w:hAnsi="Times New Roman" w:cs="Times New Roman"/>
          <w:sz w:val="24"/>
          <w:szCs w:val="24"/>
          <w:lang w:val="en-GB" w:eastAsia="en-GB"/>
        </w:rPr>
        <w:t>about current affairs, reported on events</w:t>
      </w:r>
      <w:r>
        <w:rPr>
          <w:rFonts w:ascii="Times New Roman" w:eastAsia="Times New Roman" w:hAnsi="Times New Roman" w:cs="Times New Roman"/>
          <w:sz w:val="24"/>
          <w:szCs w:val="24"/>
          <w:lang w:val="en-GB" w:eastAsia="en-GB"/>
        </w:rPr>
        <w:t>, as well as d</w:t>
      </w:r>
      <w:r w:rsidR="00334435" w:rsidRPr="00334435">
        <w:rPr>
          <w:rFonts w:ascii="Times New Roman" w:eastAsia="Times New Roman" w:hAnsi="Times New Roman" w:cs="Times New Roman"/>
          <w:sz w:val="24"/>
          <w:szCs w:val="24"/>
          <w:lang w:val="en-GB" w:eastAsia="en-GB"/>
        </w:rPr>
        <w:t>isseminated accurate, fact-based info.</w:t>
      </w:r>
    </w:p>
    <w:p w14:paraId="5E53C747" w14:textId="77777777" w:rsidR="00840700" w:rsidRPr="00334435" w:rsidRDefault="00840700" w:rsidP="00047AAB">
      <w:pPr>
        <w:numPr>
          <w:ilvl w:val="0"/>
          <w:numId w:val="4"/>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Please provide examples of good practices, including at the community level, to fight disinformation and hate speech during conflicts and disturbances. </w:t>
      </w:r>
    </w:p>
    <w:p w14:paraId="4F10D299" w14:textId="41294FF8" w:rsidR="00840700" w:rsidRPr="00334435" w:rsidRDefault="00334435" w:rsidP="00047AAB">
      <w:pPr>
        <w:spacing w:before="100" w:beforeAutospacing="1" w:after="100" w:afterAutospacing="1" w:line="276" w:lineRule="auto"/>
        <w:jc w:val="both"/>
        <w:rPr>
          <w:rFonts w:ascii="Times New Roman" w:eastAsia="Times New Roman" w:hAnsi="Times New Roman" w:cs="Times New Roman"/>
          <w:sz w:val="24"/>
          <w:szCs w:val="24"/>
          <w:lang w:val="en-GB" w:eastAsia="en-GB"/>
        </w:rPr>
      </w:pPr>
      <w:r w:rsidRPr="00334435">
        <w:rPr>
          <w:rFonts w:ascii="Times New Roman" w:eastAsia="Times New Roman" w:hAnsi="Times New Roman" w:cs="Times New Roman"/>
          <w:sz w:val="24"/>
          <w:szCs w:val="24"/>
          <w:lang w:val="en-GB" w:eastAsia="en-GB"/>
        </w:rPr>
        <w:t>Media literacy is a key aspect to fight disinformation</w:t>
      </w:r>
      <w:r w:rsidR="002D4015">
        <w:rPr>
          <w:rFonts w:ascii="Times New Roman" w:eastAsia="Times New Roman" w:hAnsi="Times New Roman" w:cs="Times New Roman"/>
          <w:sz w:val="24"/>
          <w:szCs w:val="24"/>
          <w:lang w:val="en-GB" w:eastAsia="en-GB"/>
        </w:rPr>
        <w:t>. T</w:t>
      </w:r>
      <w:r w:rsidRPr="00334435">
        <w:rPr>
          <w:rFonts w:ascii="Times New Roman" w:eastAsia="Times New Roman" w:hAnsi="Times New Roman" w:cs="Times New Roman"/>
          <w:sz w:val="24"/>
          <w:szCs w:val="24"/>
          <w:lang w:val="en-GB" w:eastAsia="en-GB"/>
        </w:rPr>
        <w:t>here is a need for more media literacy project</w:t>
      </w:r>
      <w:r w:rsidR="00FB2D5C">
        <w:rPr>
          <w:rFonts w:ascii="Times New Roman" w:eastAsia="Times New Roman" w:hAnsi="Times New Roman" w:cs="Times New Roman"/>
          <w:sz w:val="24"/>
          <w:szCs w:val="24"/>
          <w:lang w:val="en-GB" w:eastAsia="en-GB"/>
        </w:rPr>
        <w:t>s</w:t>
      </w:r>
      <w:r w:rsidRPr="00334435">
        <w:rPr>
          <w:rFonts w:ascii="Times New Roman" w:eastAsia="Times New Roman" w:hAnsi="Times New Roman" w:cs="Times New Roman"/>
          <w:sz w:val="24"/>
          <w:szCs w:val="24"/>
          <w:lang w:val="en-GB" w:eastAsia="en-GB"/>
        </w:rPr>
        <w:t xml:space="preserve">, especially </w:t>
      </w:r>
      <w:r w:rsidR="00E44979" w:rsidRPr="00334435">
        <w:rPr>
          <w:rFonts w:ascii="Times New Roman" w:eastAsia="Times New Roman" w:hAnsi="Times New Roman" w:cs="Times New Roman"/>
          <w:sz w:val="24"/>
          <w:szCs w:val="24"/>
          <w:lang w:val="en-GB" w:eastAsia="en-GB"/>
        </w:rPr>
        <w:t>considering</w:t>
      </w:r>
      <w:r w:rsidRPr="00334435">
        <w:rPr>
          <w:rFonts w:ascii="Times New Roman" w:eastAsia="Times New Roman" w:hAnsi="Times New Roman" w:cs="Times New Roman"/>
          <w:sz w:val="24"/>
          <w:szCs w:val="24"/>
          <w:lang w:val="en-GB" w:eastAsia="en-GB"/>
        </w:rPr>
        <w:t xml:space="preserve"> current events. In order to make informed decision the cooperation with other state institutions is necessary.</w:t>
      </w:r>
    </w:p>
    <w:p w14:paraId="536C0F52" w14:textId="77777777" w:rsidR="00840700" w:rsidRPr="00E44979" w:rsidRDefault="00840700" w:rsidP="00047AAB">
      <w:pPr>
        <w:numPr>
          <w:ilvl w:val="0"/>
          <w:numId w:val="4"/>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Please share any suggestions or recommendations you may have for the Special Rapporteur on how to protect and promote freedom of opinion and expression while countering the manipulation of information in times of conflict, disturbances or tensions. </w:t>
      </w:r>
    </w:p>
    <w:p w14:paraId="2A6B61BC" w14:textId="56FD7985" w:rsidR="006111FD" w:rsidRPr="00D5663F" w:rsidRDefault="00840700" w:rsidP="00047AAB">
      <w:pPr>
        <w:numPr>
          <w:ilvl w:val="0"/>
          <w:numId w:val="4"/>
        </w:numPr>
        <w:spacing w:before="100" w:beforeAutospacing="1" w:after="100" w:afterAutospacing="1" w:line="276" w:lineRule="auto"/>
        <w:ind w:left="0"/>
        <w:jc w:val="both"/>
        <w:rPr>
          <w:rFonts w:ascii="Times New Roman" w:eastAsia="Times New Roman" w:hAnsi="Times New Roman" w:cs="Times New Roman"/>
          <w:b/>
          <w:i/>
          <w:sz w:val="24"/>
          <w:szCs w:val="24"/>
          <w:lang w:val="en-GB" w:eastAsia="en-GB"/>
        </w:rPr>
      </w:pPr>
      <w:r w:rsidRPr="00334435">
        <w:rPr>
          <w:rFonts w:ascii="Times New Roman" w:eastAsia="Times New Roman" w:hAnsi="Times New Roman" w:cs="Times New Roman"/>
          <w:b/>
          <w:i/>
          <w:sz w:val="24"/>
          <w:szCs w:val="24"/>
          <w:lang w:val="en-GB" w:eastAsia="en-GB"/>
        </w:rPr>
        <w:t>What other issues in relation to freedom of opinion and expression in the context of conflict do you feel should be given attention by the Special Rapporteur and why?</w:t>
      </w:r>
    </w:p>
    <w:sectPr w:rsidR="006111FD" w:rsidRPr="00D5663F" w:rsidSect="003C201D">
      <w:pgSz w:w="11906" w:h="16838" w:code="9"/>
      <w:pgMar w:top="1440" w:right="1797" w:bottom="1440"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5B04"/>
    <w:multiLevelType w:val="multilevel"/>
    <w:tmpl w:val="CA9C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97351"/>
    <w:multiLevelType w:val="multilevel"/>
    <w:tmpl w:val="6450B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013A2"/>
    <w:multiLevelType w:val="hybridMultilevel"/>
    <w:tmpl w:val="B1241F8C"/>
    <w:lvl w:ilvl="0" w:tplc="E6B8E7D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F0E3C52"/>
    <w:multiLevelType w:val="hybridMultilevel"/>
    <w:tmpl w:val="AC8E3C2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 w15:restartNumberingAfterBreak="0">
    <w:nsid w:val="4A667275"/>
    <w:multiLevelType w:val="hybridMultilevel"/>
    <w:tmpl w:val="6BCCF1C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612214E3"/>
    <w:multiLevelType w:val="multilevel"/>
    <w:tmpl w:val="1E367EE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1F073C"/>
    <w:multiLevelType w:val="multilevel"/>
    <w:tmpl w:val="EDE6474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00"/>
    <w:rsid w:val="00047AAB"/>
    <w:rsid w:val="00100B19"/>
    <w:rsid w:val="0018044C"/>
    <w:rsid w:val="001821BB"/>
    <w:rsid w:val="001A1B98"/>
    <w:rsid w:val="00221BC7"/>
    <w:rsid w:val="00235BB5"/>
    <w:rsid w:val="002547D7"/>
    <w:rsid w:val="00262707"/>
    <w:rsid w:val="002D4015"/>
    <w:rsid w:val="00317AAB"/>
    <w:rsid w:val="00334435"/>
    <w:rsid w:val="00340A2F"/>
    <w:rsid w:val="00364CA2"/>
    <w:rsid w:val="003C201D"/>
    <w:rsid w:val="003F41DC"/>
    <w:rsid w:val="00433D03"/>
    <w:rsid w:val="004367A9"/>
    <w:rsid w:val="00463E59"/>
    <w:rsid w:val="00534C35"/>
    <w:rsid w:val="005D4E2F"/>
    <w:rsid w:val="006111FD"/>
    <w:rsid w:val="00667C95"/>
    <w:rsid w:val="00761F52"/>
    <w:rsid w:val="00822587"/>
    <w:rsid w:val="008237B6"/>
    <w:rsid w:val="00840700"/>
    <w:rsid w:val="00851735"/>
    <w:rsid w:val="00875011"/>
    <w:rsid w:val="009005B0"/>
    <w:rsid w:val="00B72F46"/>
    <w:rsid w:val="00C27D4A"/>
    <w:rsid w:val="00CB292C"/>
    <w:rsid w:val="00D5663F"/>
    <w:rsid w:val="00D87887"/>
    <w:rsid w:val="00E13569"/>
    <w:rsid w:val="00E16F74"/>
    <w:rsid w:val="00E44979"/>
    <w:rsid w:val="00E47385"/>
    <w:rsid w:val="00EC1D03"/>
    <w:rsid w:val="00EF5DF5"/>
    <w:rsid w:val="00FB2D5C"/>
    <w:rsid w:val="00FC6B5A"/>
    <w:rsid w:val="00FD73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613A"/>
  <w15:chartTrackingRefBased/>
  <w15:docId w15:val="{E047FC43-BD82-40E7-AFC2-5FFC45BB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887"/>
    <w:pPr>
      <w:ind w:left="720"/>
      <w:contextualSpacing/>
    </w:pPr>
  </w:style>
  <w:style w:type="character" w:styleId="Hyperlink">
    <w:name w:val="Hyperlink"/>
    <w:basedOn w:val="DefaultParagraphFont"/>
    <w:uiPriority w:val="99"/>
    <w:unhideWhenUsed/>
    <w:rsid w:val="00D87887"/>
    <w:rPr>
      <w:color w:val="0563C1"/>
      <w:u w:val="single"/>
    </w:rPr>
  </w:style>
  <w:style w:type="character" w:styleId="FollowedHyperlink">
    <w:name w:val="FollowedHyperlink"/>
    <w:basedOn w:val="DefaultParagraphFont"/>
    <w:uiPriority w:val="99"/>
    <w:semiHidden/>
    <w:unhideWhenUsed/>
    <w:rsid w:val="00D87887"/>
    <w:rPr>
      <w:color w:val="954F72" w:themeColor="followedHyperlink"/>
      <w:u w:val="single"/>
    </w:rPr>
  </w:style>
  <w:style w:type="character" w:styleId="UnresolvedMention">
    <w:name w:val="Unresolved Mention"/>
    <w:basedOn w:val="DefaultParagraphFont"/>
    <w:uiPriority w:val="99"/>
    <w:semiHidden/>
    <w:unhideWhenUsed/>
    <w:rsid w:val="00047AAB"/>
    <w:rPr>
      <w:color w:val="605E5C"/>
      <w:shd w:val="clear" w:color="auto" w:fill="E1DFDD"/>
    </w:rPr>
  </w:style>
  <w:style w:type="character" w:styleId="CommentReference">
    <w:name w:val="annotation reference"/>
    <w:basedOn w:val="DefaultParagraphFont"/>
    <w:uiPriority w:val="99"/>
    <w:semiHidden/>
    <w:unhideWhenUsed/>
    <w:rsid w:val="00C27D4A"/>
    <w:rPr>
      <w:sz w:val="16"/>
      <w:szCs w:val="16"/>
    </w:rPr>
  </w:style>
  <w:style w:type="paragraph" w:styleId="CommentText">
    <w:name w:val="annotation text"/>
    <w:basedOn w:val="Normal"/>
    <w:link w:val="CommentTextChar"/>
    <w:uiPriority w:val="99"/>
    <w:semiHidden/>
    <w:unhideWhenUsed/>
    <w:rsid w:val="00C27D4A"/>
    <w:pPr>
      <w:spacing w:line="240" w:lineRule="auto"/>
    </w:pPr>
    <w:rPr>
      <w:sz w:val="20"/>
      <w:szCs w:val="20"/>
    </w:rPr>
  </w:style>
  <w:style w:type="character" w:customStyle="1" w:styleId="CommentTextChar">
    <w:name w:val="Comment Text Char"/>
    <w:basedOn w:val="DefaultParagraphFont"/>
    <w:link w:val="CommentText"/>
    <w:uiPriority w:val="99"/>
    <w:semiHidden/>
    <w:rsid w:val="00C27D4A"/>
    <w:rPr>
      <w:sz w:val="20"/>
      <w:szCs w:val="20"/>
    </w:rPr>
  </w:style>
  <w:style w:type="paragraph" w:styleId="CommentSubject">
    <w:name w:val="annotation subject"/>
    <w:basedOn w:val="CommentText"/>
    <w:next w:val="CommentText"/>
    <w:link w:val="CommentSubjectChar"/>
    <w:uiPriority w:val="99"/>
    <w:semiHidden/>
    <w:unhideWhenUsed/>
    <w:rsid w:val="00C27D4A"/>
    <w:rPr>
      <w:b/>
      <w:bCs/>
    </w:rPr>
  </w:style>
  <w:style w:type="character" w:customStyle="1" w:styleId="CommentSubjectChar">
    <w:name w:val="Comment Subject Char"/>
    <w:basedOn w:val="CommentTextChar"/>
    <w:link w:val="CommentSubject"/>
    <w:uiPriority w:val="99"/>
    <w:semiHidden/>
    <w:rsid w:val="00C27D4A"/>
    <w:rPr>
      <w:b/>
      <w:bCs/>
      <w:sz w:val="20"/>
      <w:szCs w:val="20"/>
    </w:rPr>
  </w:style>
  <w:style w:type="paragraph" w:styleId="BalloonText">
    <w:name w:val="Balloon Text"/>
    <w:basedOn w:val="Normal"/>
    <w:link w:val="BalloonTextChar"/>
    <w:uiPriority w:val="99"/>
    <w:semiHidden/>
    <w:unhideWhenUsed/>
    <w:rsid w:val="00C27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09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v.wikipedia.org/wiki/Zi%C5%86u_prat%C4%ABba" TargetMode="External"/><Relationship Id="rId5" Type="http://schemas.openxmlformats.org/officeDocument/2006/relationships/hyperlink" Target="https://www.neplp.lv/lv/media/2465/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Undine Andersone</dc:creator>
  <cp:keywords/>
  <dc:description/>
  <cp:lastModifiedBy>Laurens Van Der Woude</cp:lastModifiedBy>
  <cp:revision>2</cp:revision>
  <dcterms:created xsi:type="dcterms:W3CDTF">2022-10-07T12:33:00Z</dcterms:created>
  <dcterms:modified xsi:type="dcterms:W3CDTF">2022-10-07T12:33:00Z</dcterms:modified>
</cp:coreProperties>
</file>