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BA20D" w14:textId="7847698C" w:rsidR="51942544" w:rsidRPr="00DC4509" w:rsidRDefault="51942544" w:rsidP="6A9B5827">
      <w:pPr>
        <w:pStyle w:val="Heading2"/>
        <w:jc w:val="center"/>
        <w:rPr>
          <w:rFonts w:ascii="Cambria" w:eastAsia="Time new" w:hAnsi="Cambria" w:cs="Time new"/>
          <w:b/>
          <w:bCs/>
          <w:color w:val="auto"/>
          <w:sz w:val="24"/>
          <w:szCs w:val="24"/>
          <w:lang w:val="en-US"/>
        </w:rPr>
      </w:pPr>
      <w:bookmarkStart w:id="0" w:name="_GoBack"/>
      <w:bookmarkEnd w:id="0"/>
      <w:r>
        <w:rPr>
          <w:noProof/>
          <w:lang w:val="en-GB" w:eastAsia="en-GB"/>
        </w:rPr>
        <w:drawing>
          <wp:anchor distT="0" distB="0" distL="114300" distR="114300" simplePos="0" relativeHeight="251658240" behindDoc="0" locked="0" layoutInCell="1" allowOverlap="1" wp14:anchorId="47EB0BA1" wp14:editId="286BC339">
            <wp:simplePos x="0" y="0"/>
            <wp:positionH relativeFrom="column">
              <wp:align>left</wp:align>
            </wp:positionH>
            <wp:positionV relativeFrom="paragraph">
              <wp:posOffset>0</wp:posOffset>
            </wp:positionV>
            <wp:extent cx="1531620" cy="361882"/>
            <wp:effectExtent l="0" t="0" r="0" b="0"/>
            <wp:wrapSquare wrapText="bothSides"/>
            <wp:docPr id="1369409506" name="Picture 136940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620" cy="361882"/>
                    </a:xfrm>
                    <a:prstGeom prst="rect">
                      <a:avLst/>
                    </a:prstGeom>
                  </pic:spPr>
                </pic:pic>
              </a:graphicData>
            </a:graphic>
            <wp14:sizeRelH relativeFrom="page">
              <wp14:pctWidth>0</wp14:pctWidth>
            </wp14:sizeRelH>
            <wp14:sizeRelV relativeFrom="page">
              <wp14:pctHeight>0</wp14:pctHeight>
            </wp14:sizeRelV>
          </wp:anchor>
        </w:drawing>
      </w:r>
      <w:r w:rsidRPr="6A9B5827">
        <w:rPr>
          <w:rFonts w:ascii="Time new" w:eastAsia="Time new" w:hAnsi="Time new" w:cs="Time new"/>
          <w:color w:val="000000" w:themeColor="text1"/>
          <w:sz w:val="24"/>
          <w:szCs w:val="24"/>
          <w:lang w:val="en-US"/>
        </w:rPr>
        <w:t xml:space="preserve"> </w:t>
      </w:r>
    </w:p>
    <w:p w14:paraId="7E939CDC" w14:textId="0E623F7D" w:rsidR="51942544" w:rsidRPr="00DC4509" w:rsidRDefault="51942544" w:rsidP="6A9B5827">
      <w:pPr>
        <w:pStyle w:val="Heading2"/>
        <w:jc w:val="center"/>
        <w:rPr>
          <w:rFonts w:ascii="Cambria" w:eastAsia="Time new" w:hAnsi="Cambria" w:cs="Time new"/>
          <w:b/>
          <w:bCs/>
          <w:color w:val="auto"/>
          <w:sz w:val="24"/>
          <w:szCs w:val="24"/>
          <w:lang w:val="en-US"/>
        </w:rPr>
      </w:pPr>
    </w:p>
    <w:p w14:paraId="3BF0B4DA" w14:textId="38194DBC" w:rsidR="51942544" w:rsidRPr="00DC4509" w:rsidRDefault="51942544" w:rsidP="50916E9D">
      <w:pPr>
        <w:pStyle w:val="Heading2"/>
        <w:jc w:val="center"/>
        <w:rPr>
          <w:rFonts w:ascii="Cambria" w:eastAsia="Time new" w:hAnsi="Cambria" w:cs="Time new"/>
          <w:b/>
          <w:bCs/>
          <w:color w:val="auto"/>
          <w:sz w:val="24"/>
          <w:szCs w:val="24"/>
          <w:lang w:val="en-US"/>
        </w:rPr>
      </w:pPr>
      <w:r w:rsidRPr="6A9B5827">
        <w:rPr>
          <w:rFonts w:ascii="Cambria" w:eastAsia="Time new" w:hAnsi="Cambria" w:cs="Time new"/>
          <w:b/>
          <w:bCs/>
          <w:color w:val="auto"/>
          <w:sz w:val="24"/>
          <w:szCs w:val="24"/>
          <w:lang w:val="en-US"/>
        </w:rPr>
        <w:t xml:space="preserve">Call for comments on opportunities, </w:t>
      </w:r>
      <w:r w:rsidR="6A79394E" w:rsidRPr="6A9B5827">
        <w:rPr>
          <w:rFonts w:ascii="Cambria" w:eastAsia="Time new" w:hAnsi="Cambria" w:cs="Time new"/>
          <w:b/>
          <w:bCs/>
          <w:color w:val="auto"/>
          <w:sz w:val="24"/>
          <w:szCs w:val="24"/>
          <w:lang w:val="en-US"/>
        </w:rPr>
        <w:t>challenges</w:t>
      </w:r>
      <w:r w:rsidRPr="6A9B5827">
        <w:rPr>
          <w:rFonts w:ascii="Cambria" w:eastAsia="Time new" w:hAnsi="Cambria" w:cs="Time new"/>
          <w:b/>
          <w:bCs/>
          <w:color w:val="auto"/>
          <w:sz w:val="24"/>
          <w:szCs w:val="24"/>
          <w:lang w:val="en-US"/>
        </w:rPr>
        <w:t xml:space="preserve"> and threats to media in the digital age</w:t>
      </w:r>
    </w:p>
    <w:p w14:paraId="1DEA390A" w14:textId="4B34BBE8" w:rsidR="000E01AE" w:rsidRPr="00DC4509" w:rsidRDefault="34B4BDDF" w:rsidP="4D23A515">
      <w:pPr>
        <w:spacing w:after="0" w:line="240" w:lineRule="auto"/>
        <w:jc w:val="center"/>
        <w:rPr>
          <w:rFonts w:ascii="Cambria" w:eastAsia="Time new" w:hAnsi="Cambria" w:cs="Time new"/>
          <w:lang w:val="en-US"/>
        </w:rPr>
      </w:pPr>
      <w:r w:rsidRPr="6A9B5827">
        <w:rPr>
          <w:rFonts w:ascii="Cambria" w:eastAsia="Time new" w:hAnsi="Cambria" w:cs="Time new"/>
          <w:lang w:val="en-US"/>
        </w:rPr>
        <w:t>UNESCO´s s</w:t>
      </w:r>
      <w:r w:rsidR="78EE5911" w:rsidRPr="6A9B5827">
        <w:rPr>
          <w:rFonts w:ascii="Cambria" w:eastAsia="Time new" w:hAnsi="Cambria" w:cs="Time new"/>
          <w:lang w:val="en-US"/>
        </w:rPr>
        <w:t>ubmission to the report by the UN Special Rapporteur on the promotion and protection of freedom of opinion and expression</w:t>
      </w:r>
    </w:p>
    <w:p w14:paraId="10F9FECE" w14:textId="21C6EA23" w:rsidR="6A9B5827" w:rsidRDefault="6A9B5827" w:rsidP="6A9B5827">
      <w:pPr>
        <w:spacing w:after="0" w:line="240" w:lineRule="auto"/>
        <w:jc w:val="center"/>
        <w:rPr>
          <w:rFonts w:ascii="Cambria" w:eastAsia="Time new" w:hAnsi="Cambria" w:cs="Time new"/>
          <w:lang w:val="en-US"/>
        </w:rPr>
      </w:pPr>
    </w:p>
    <w:p w14:paraId="51ED85D5" w14:textId="1F240DAD" w:rsidR="000E01AE" w:rsidRPr="00DC4509" w:rsidRDefault="0BEA4062" w:rsidP="4D23A515">
      <w:pPr>
        <w:spacing w:after="0" w:line="240" w:lineRule="auto"/>
        <w:jc w:val="both"/>
        <w:rPr>
          <w:rFonts w:ascii="Cambria" w:eastAsia="Time new" w:hAnsi="Cambria" w:cs="Time new"/>
          <w:b/>
          <w:bCs/>
          <w:bdr w:val="none" w:sz="0" w:space="0" w:color="auto" w:frame="1"/>
          <w:lang w:val="en-US"/>
        </w:rPr>
      </w:pPr>
      <w:r w:rsidRPr="6A9B5827">
        <w:rPr>
          <w:rFonts w:ascii="Cambria" w:eastAsia="Time new" w:hAnsi="Cambria" w:cs="Time new"/>
          <w:b/>
          <w:bCs/>
          <w:lang w:val="en-US"/>
        </w:rPr>
        <w:t>Executive Summary:</w:t>
      </w:r>
    </w:p>
    <w:p w14:paraId="02812502" w14:textId="62934E26" w:rsidR="6A9B5827" w:rsidRDefault="6A9B5827" w:rsidP="6A9B5827">
      <w:pPr>
        <w:spacing w:after="0" w:line="240" w:lineRule="auto"/>
        <w:jc w:val="both"/>
        <w:rPr>
          <w:rFonts w:ascii="Cambria" w:eastAsia="Time new" w:hAnsi="Cambria" w:cs="Time new"/>
          <w:b/>
          <w:bCs/>
          <w:lang w:val="en-US"/>
        </w:rPr>
      </w:pPr>
    </w:p>
    <w:p w14:paraId="11048C2F" w14:textId="4A2E8586" w:rsidR="000E01AE" w:rsidRPr="00DC4509" w:rsidRDefault="5061ECB4" w:rsidP="50916E9D">
      <w:pPr>
        <w:spacing w:after="0" w:line="240" w:lineRule="auto"/>
        <w:ind w:left="360"/>
        <w:jc w:val="both"/>
        <w:rPr>
          <w:rFonts w:ascii="Cambria" w:eastAsia="Time new" w:hAnsi="Cambria" w:cs="Aldhabi"/>
          <w:lang w:val="en-US"/>
        </w:rPr>
      </w:pPr>
      <w:r w:rsidRPr="59422578">
        <w:rPr>
          <w:rFonts w:ascii="Cambria" w:eastAsia="Arial" w:hAnsi="Cambria" w:cs="Aldhabi"/>
          <w:lang w:val="en-GB"/>
        </w:rPr>
        <w:t xml:space="preserve">The rise of the </w:t>
      </w:r>
      <w:r w:rsidR="00DD504D" w:rsidRPr="59422578">
        <w:rPr>
          <w:rFonts w:ascii="Cambria" w:eastAsia="Arial" w:hAnsi="Cambria" w:cs="Aldhabi"/>
          <w:lang w:val="en-GB"/>
        </w:rPr>
        <w:t>Internet</w:t>
      </w:r>
      <w:r w:rsidRPr="59422578">
        <w:rPr>
          <w:rFonts w:ascii="Cambria" w:eastAsia="Arial" w:hAnsi="Cambria" w:cs="Aldhabi"/>
          <w:lang w:val="en-GB"/>
        </w:rPr>
        <w:t xml:space="preserve"> era and the growing importance of online platforms in digital news production have led journalists to become increasingly reliant on digital technologies to gather and disseminate news.</w:t>
      </w:r>
      <w:r w:rsidRPr="59422578">
        <w:rPr>
          <w:rFonts w:ascii="Cambria" w:eastAsia="Time new" w:hAnsi="Cambria" w:cs="Aldhabi"/>
          <w:lang w:val="en-US"/>
        </w:rPr>
        <w:t xml:space="preserve"> </w:t>
      </w:r>
      <w:r w:rsidR="474520B3" w:rsidRPr="59422578">
        <w:rPr>
          <w:rFonts w:ascii="Cambria" w:eastAsia="Arial" w:hAnsi="Cambria" w:cs="Aldhabi"/>
          <w:lang w:val="en-GB"/>
        </w:rPr>
        <w:t>While these tools and technologies have brought forth new opportunities for journalists, they have also rendered them more vulnerable to digital attacks, from both State and non-State actors.</w:t>
      </w:r>
      <w:r w:rsidR="474520B3" w:rsidRPr="59422578">
        <w:rPr>
          <w:rFonts w:ascii="Cambria" w:eastAsia="Time new" w:hAnsi="Cambria" w:cs="Aldhabi"/>
          <w:lang w:val="en-US"/>
        </w:rPr>
        <w:t xml:space="preserve"> </w:t>
      </w:r>
      <w:r w:rsidR="152FA3E1" w:rsidRPr="59422578">
        <w:rPr>
          <w:rFonts w:ascii="Cambria" w:eastAsia="Time new" w:hAnsi="Cambria" w:cs="Aldhabi"/>
          <w:lang w:val="en-US"/>
        </w:rPr>
        <w:t xml:space="preserve">UNESCO´s report on </w:t>
      </w:r>
      <w:hyperlink r:id="rId9">
        <w:r w:rsidR="152FA3E1" w:rsidRPr="59422578">
          <w:rPr>
            <w:rStyle w:val="Hyperlink"/>
            <w:rFonts w:ascii="Cambria" w:eastAsia="Calibri" w:hAnsi="Cambria" w:cs="Aldhabi"/>
            <w:color w:val="auto"/>
            <w:lang w:val="en-US"/>
          </w:rPr>
          <w:t>World Trends in Freedom of Expression and Media Development</w:t>
        </w:r>
      </w:hyperlink>
      <w:r w:rsidR="152FA3E1" w:rsidRPr="59422578">
        <w:rPr>
          <w:rFonts w:ascii="Cambria" w:eastAsia="Time new" w:hAnsi="Cambria" w:cs="Aldhabi"/>
          <w:lang w:val="en-US"/>
        </w:rPr>
        <w:t xml:space="preserve"> </w:t>
      </w:r>
      <w:r w:rsidR="00DD504D" w:rsidRPr="59422578">
        <w:rPr>
          <w:rFonts w:ascii="Cambria" w:eastAsia="Time new" w:hAnsi="Cambria" w:cs="Aldhabi"/>
          <w:lang w:val="en-US"/>
        </w:rPr>
        <w:t xml:space="preserve">(WTR) </w:t>
      </w:r>
      <w:r w:rsidR="152FA3E1" w:rsidRPr="59422578">
        <w:rPr>
          <w:rFonts w:ascii="Cambria" w:eastAsia="Time new" w:hAnsi="Cambria" w:cs="Aldhabi"/>
          <w:lang w:val="en-US"/>
        </w:rPr>
        <w:t xml:space="preserve">highlights </w:t>
      </w:r>
      <w:r w:rsidR="348DEE3E" w:rsidRPr="59422578">
        <w:rPr>
          <w:rFonts w:ascii="Cambria" w:eastAsia="Time new" w:hAnsi="Cambria" w:cs="Aldhabi"/>
          <w:lang w:val="en-US"/>
        </w:rPr>
        <w:t xml:space="preserve">concrete challenges stemming from the </w:t>
      </w:r>
      <w:r w:rsidR="2561E1E1" w:rsidRPr="59422578">
        <w:rPr>
          <w:rFonts w:ascii="Cambria" w:eastAsia="Time new" w:hAnsi="Cambria" w:cs="Aldhabi"/>
          <w:lang w:val="en-US"/>
        </w:rPr>
        <w:t xml:space="preserve">digital </w:t>
      </w:r>
      <w:r w:rsidR="5CD30360" w:rsidRPr="59422578">
        <w:rPr>
          <w:rFonts w:ascii="Cambria" w:eastAsia="Time new" w:hAnsi="Cambria" w:cs="Aldhabi"/>
          <w:lang w:val="en-US"/>
        </w:rPr>
        <w:t xml:space="preserve">sphere </w:t>
      </w:r>
      <w:r w:rsidR="2561E1E1" w:rsidRPr="59422578">
        <w:rPr>
          <w:rFonts w:ascii="Cambria" w:eastAsia="Time new" w:hAnsi="Cambria" w:cs="Aldhabi"/>
          <w:lang w:val="en-US"/>
        </w:rPr>
        <w:t>i</w:t>
      </w:r>
      <w:r w:rsidR="595767B6" w:rsidRPr="59422578">
        <w:rPr>
          <w:rFonts w:ascii="Cambria" w:eastAsia="Time new" w:hAnsi="Cambria" w:cs="Aldhabi"/>
          <w:lang w:val="en-US"/>
        </w:rPr>
        <w:t xml:space="preserve">n </w:t>
      </w:r>
      <w:r w:rsidR="44CBFB34" w:rsidRPr="59422578">
        <w:rPr>
          <w:rFonts w:ascii="Cambria" w:eastAsia="Time new" w:hAnsi="Cambria" w:cs="Aldhabi"/>
          <w:lang w:val="en-US"/>
        </w:rPr>
        <w:t>accessing</w:t>
      </w:r>
      <w:r w:rsidR="2561E1E1" w:rsidRPr="59422578">
        <w:rPr>
          <w:rFonts w:ascii="Cambria" w:eastAsia="Time new" w:hAnsi="Cambria" w:cs="Aldhabi"/>
          <w:lang w:val="en-US"/>
        </w:rPr>
        <w:t xml:space="preserve"> </w:t>
      </w:r>
      <w:r w:rsidR="782E01EC" w:rsidRPr="59422578">
        <w:rPr>
          <w:rFonts w:ascii="Cambria" w:eastAsia="Time new" w:hAnsi="Cambria" w:cs="Aldhabi"/>
          <w:lang w:val="en-US"/>
        </w:rPr>
        <w:t>information. This</w:t>
      </w:r>
      <w:r w:rsidR="4D23A515" w:rsidRPr="59422578">
        <w:rPr>
          <w:rFonts w:ascii="Cambria" w:eastAsia="Time new" w:hAnsi="Cambria" w:cs="Aldhabi"/>
          <w:lang w:val="en-US"/>
        </w:rPr>
        <w:t xml:space="preserve"> contribution aims to share UNESCO´s findings in this this regard. </w:t>
      </w:r>
    </w:p>
    <w:p w14:paraId="00A410C8" w14:textId="177E1A84" w:rsidR="000E01AE" w:rsidRPr="00DC4509" w:rsidRDefault="000E01AE" w:rsidP="4D23A515">
      <w:pPr>
        <w:spacing w:after="0" w:line="240" w:lineRule="auto"/>
        <w:ind w:left="360"/>
        <w:jc w:val="both"/>
        <w:rPr>
          <w:rFonts w:ascii="Cambria" w:eastAsia="Time new" w:hAnsi="Cambria" w:cs="Time new"/>
          <w:lang w:val="en-US"/>
        </w:rPr>
      </w:pPr>
    </w:p>
    <w:p w14:paraId="58DAFB18" w14:textId="54E9BE30" w:rsidR="000E01AE" w:rsidRPr="00DC4509" w:rsidRDefault="404EE157" w:rsidP="4D23A515">
      <w:pPr>
        <w:ind w:left="360"/>
        <w:jc w:val="both"/>
        <w:rPr>
          <w:rFonts w:ascii="Cambria" w:eastAsia="Time new" w:hAnsi="Cambria" w:cs="Time new"/>
          <w:lang w:val="en-US"/>
        </w:rPr>
      </w:pPr>
      <w:r w:rsidRPr="0473A91F">
        <w:rPr>
          <w:rFonts w:ascii="Cambria" w:eastAsia="Time new" w:hAnsi="Cambria" w:cs="Time new"/>
          <w:lang w:val="en-US"/>
        </w:rPr>
        <w:t xml:space="preserve">UNESCO works every day with </w:t>
      </w:r>
      <w:r w:rsidR="5C558254" w:rsidRPr="0473A91F">
        <w:rPr>
          <w:rFonts w:ascii="Cambria" w:eastAsia="Time new" w:hAnsi="Cambria" w:cs="Time new"/>
          <w:lang w:val="en-US"/>
        </w:rPr>
        <w:t xml:space="preserve">all branches of </w:t>
      </w:r>
      <w:r w:rsidRPr="0473A91F">
        <w:rPr>
          <w:rFonts w:ascii="Cambria" w:eastAsia="Time new" w:hAnsi="Cambria" w:cs="Time new"/>
          <w:lang w:val="en-US"/>
        </w:rPr>
        <w:t>governments, media, online platforms, and all players in the information economy, but sometimes, at the national level, the impact of these international efforts may remain geographically skewed.</w:t>
      </w:r>
      <w:r w:rsidR="4CA9C5B1" w:rsidRPr="0473A91F">
        <w:rPr>
          <w:rFonts w:ascii="Cambria" w:eastAsia="Time new" w:hAnsi="Cambria" w:cs="Time new"/>
          <w:lang w:val="en-US"/>
        </w:rPr>
        <w:t xml:space="preserve"> </w:t>
      </w:r>
      <w:r w:rsidR="08BCE351" w:rsidRPr="0473A91F">
        <w:rPr>
          <w:rFonts w:ascii="Cambria" w:eastAsia="Time new" w:hAnsi="Cambria" w:cs="Time new"/>
          <w:lang w:val="en-US"/>
        </w:rPr>
        <w:t>While no single blueprint or solution will suffice in every context, a number of approaches and options can be considered. To safeguard journalism’s function as a public good</w:t>
      </w:r>
      <w:r w:rsidR="6C9B9942" w:rsidRPr="0473A91F">
        <w:rPr>
          <w:rFonts w:ascii="Cambria" w:eastAsia="Time new" w:hAnsi="Cambria" w:cs="Time new"/>
          <w:lang w:val="en-US"/>
        </w:rPr>
        <w:t xml:space="preserve"> and effectively tackle the challenges stemming from the digital age</w:t>
      </w:r>
      <w:r w:rsidR="014080FE" w:rsidRPr="0473A91F">
        <w:rPr>
          <w:rFonts w:ascii="Cambria" w:eastAsia="Time new" w:hAnsi="Cambria" w:cs="Time new"/>
          <w:lang w:val="en-US"/>
        </w:rPr>
        <w:t xml:space="preserve"> while respecting human rights</w:t>
      </w:r>
      <w:r w:rsidR="6C9B9942" w:rsidRPr="0473A91F">
        <w:rPr>
          <w:rFonts w:ascii="Cambria" w:eastAsia="Time new" w:hAnsi="Cambria" w:cs="Time new"/>
          <w:lang w:val="en-US"/>
        </w:rPr>
        <w:t xml:space="preserve">, </w:t>
      </w:r>
      <w:r w:rsidR="08BCE351" w:rsidRPr="0473A91F">
        <w:rPr>
          <w:rFonts w:ascii="Cambria" w:eastAsia="Time new" w:hAnsi="Cambria" w:cs="Time new"/>
          <w:lang w:val="en-US"/>
        </w:rPr>
        <w:t xml:space="preserve">urgent action is required from </w:t>
      </w:r>
      <w:r w:rsidR="0209D253" w:rsidRPr="0473A91F">
        <w:rPr>
          <w:rFonts w:ascii="Cambria" w:eastAsia="Time new" w:hAnsi="Cambria" w:cs="Time new"/>
          <w:lang w:val="en-US"/>
        </w:rPr>
        <w:t xml:space="preserve">multilateral organizations, </w:t>
      </w:r>
      <w:r w:rsidR="08BCE351" w:rsidRPr="0473A91F">
        <w:rPr>
          <w:rFonts w:ascii="Cambria" w:eastAsia="Time new" w:hAnsi="Cambria" w:cs="Time new"/>
          <w:lang w:val="en-US"/>
        </w:rPr>
        <w:t>governments, civil society, and the private sector</w:t>
      </w:r>
      <w:r w:rsidR="014080FE" w:rsidRPr="0473A91F">
        <w:rPr>
          <w:rFonts w:ascii="Cambria" w:eastAsia="Time new" w:hAnsi="Cambria" w:cs="Time new"/>
          <w:lang w:val="en-US"/>
        </w:rPr>
        <w:t xml:space="preserve">. </w:t>
      </w:r>
      <w:r w:rsidR="08BCE351" w:rsidRPr="0473A91F">
        <w:rPr>
          <w:rFonts w:ascii="Cambria" w:eastAsia="Time new" w:hAnsi="Cambria" w:cs="Time new"/>
          <w:lang w:val="en-US"/>
        </w:rPr>
        <w:t>Without t</w:t>
      </w:r>
      <w:r w:rsidR="014080FE" w:rsidRPr="0473A91F">
        <w:rPr>
          <w:rFonts w:ascii="Cambria" w:eastAsia="Time new" w:hAnsi="Cambria" w:cs="Time new"/>
          <w:lang w:val="en-US"/>
        </w:rPr>
        <w:t>hese commitments</w:t>
      </w:r>
      <w:r w:rsidR="08BCE351" w:rsidRPr="0473A91F">
        <w:rPr>
          <w:rFonts w:ascii="Cambria" w:eastAsia="Time new" w:hAnsi="Cambria" w:cs="Time new"/>
          <w:lang w:val="en-US"/>
        </w:rPr>
        <w:t>, it will not be possible to ensure—and expand—the supply of journalism as a public good within the ever-burgeoning communications mix</w:t>
      </w:r>
      <w:r w:rsidR="74142424" w:rsidRPr="0473A91F">
        <w:rPr>
          <w:rFonts w:ascii="Cambria" w:eastAsia="Time new" w:hAnsi="Cambria" w:cs="Time new"/>
          <w:lang w:val="en-US"/>
        </w:rPr>
        <w:t xml:space="preserve">. </w:t>
      </w:r>
    </w:p>
    <w:p w14:paraId="63DFA5C0" w14:textId="77777777" w:rsidR="000E01AE" w:rsidRPr="00DC4509" w:rsidRDefault="000E01AE" w:rsidP="4D23A515">
      <w:pPr>
        <w:shd w:val="clear" w:color="auto" w:fill="FFFFFF" w:themeFill="background1"/>
        <w:spacing w:after="0" w:line="240" w:lineRule="auto"/>
        <w:jc w:val="both"/>
        <w:rPr>
          <w:rFonts w:ascii="Cambria" w:eastAsia="Time new" w:hAnsi="Cambria" w:cs="Time new"/>
          <w:b/>
          <w:bCs/>
          <w:u w:val="single"/>
          <w:bdr w:val="none" w:sz="0" w:space="0" w:color="auto" w:frame="1"/>
          <w:lang w:val="en-GB" w:eastAsia="fr-FR"/>
        </w:rPr>
      </w:pPr>
      <w:r w:rsidRPr="00DC4509">
        <w:rPr>
          <w:rFonts w:ascii="Cambria" w:eastAsia="Time new" w:hAnsi="Cambria" w:cs="Time new"/>
          <w:b/>
          <w:bCs/>
          <w:u w:val="single"/>
          <w:bdr w:val="none" w:sz="0" w:space="0" w:color="auto" w:frame="1"/>
          <w:lang w:val="en-GB" w:eastAsia="fr-FR"/>
        </w:rPr>
        <w:t>Key questions:</w:t>
      </w:r>
    </w:p>
    <w:p w14:paraId="1ED15B46" w14:textId="472C1997" w:rsidR="00A64358" w:rsidRPr="00DC4509" w:rsidRDefault="00A64358" w:rsidP="4D23A515">
      <w:pPr>
        <w:shd w:val="clear" w:color="auto" w:fill="FFFFFF" w:themeFill="background1"/>
        <w:spacing w:after="0" w:line="240" w:lineRule="auto"/>
        <w:jc w:val="both"/>
        <w:rPr>
          <w:rFonts w:ascii="Cambria" w:eastAsia="Time new" w:hAnsi="Cambria" w:cs="Time new"/>
          <w:lang w:val="en-GB" w:eastAsia="fr-FR"/>
        </w:rPr>
      </w:pPr>
    </w:p>
    <w:p w14:paraId="0C06711B" w14:textId="62B8AC38" w:rsidR="00B87C6B" w:rsidRPr="00DC4509" w:rsidRDefault="09F501FD" w:rsidP="00063F73">
      <w:pPr>
        <w:shd w:val="clear" w:color="auto" w:fill="FFFFFF" w:themeFill="background1"/>
        <w:spacing w:after="0" w:line="240" w:lineRule="auto"/>
        <w:jc w:val="both"/>
        <w:rPr>
          <w:rFonts w:ascii="Cambria" w:eastAsia="Time new" w:hAnsi="Cambria" w:cs="Time new"/>
          <w:lang w:val="en-GB" w:eastAsia="fr-FR"/>
        </w:rPr>
      </w:pPr>
      <w:r w:rsidRPr="0473A91F">
        <w:rPr>
          <w:rFonts w:ascii="Cambria" w:eastAsia="Time new" w:hAnsi="Cambria" w:cs="Time new"/>
          <w:b/>
          <w:bCs/>
          <w:lang w:val="en-GB" w:eastAsia="fr-FR"/>
        </w:rPr>
        <w:t xml:space="preserve">1a. </w:t>
      </w:r>
      <w:commentRangeStart w:id="1"/>
      <w:r w:rsidRPr="0473A91F">
        <w:rPr>
          <w:rFonts w:ascii="Cambria" w:eastAsia="Time new" w:hAnsi="Cambria" w:cs="Time new"/>
          <w:b/>
          <w:bCs/>
          <w:lang w:val="en-US" w:eastAsia="fr-FR"/>
        </w:rPr>
        <w:t>What are the key trends, threats or challenges to the freedom, independence, pluralism and diversity of media and the safety of journalists in your country, region, or globally in your view?</w:t>
      </w:r>
      <w:commentRangeEnd w:id="1"/>
      <w:r w:rsidR="0EAFA53D">
        <w:commentReference w:id="1"/>
      </w:r>
    </w:p>
    <w:p w14:paraId="6115DD92" w14:textId="291373E9" w:rsidR="00B87C6B" w:rsidRPr="00DC4509" w:rsidRDefault="00B87C6B" w:rsidP="4D23A515">
      <w:pPr>
        <w:shd w:val="clear" w:color="auto" w:fill="FFFFFF" w:themeFill="background1"/>
        <w:spacing w:after="0" w:line="240" w:lineRule="auto"/>
        <w:jc w:val="both"/>
        <w:rPr>
          <w:rFonts w:ascii="Cambria" w:eastAsia="Time new" w:hAnsi="Cambria" w:cs="Time new"/>
          <w:lang w:val="en-US" w:eastAsia="fr-FR"/>
        </w:rPr>
      </w:pPr>
    </w:p>
    <w:p w14:paraId="230D255B" w14:textId="77777777" w:rsidR="00063F73" w:rsidRPr="00DC4509" w:rsidRDefault="00DC4A03" w:rsidP="00063F73">
      <w:pPr>
        <w:pStyle w:val="ListParagraph"/>
        <w:numPr>
          <w:ilvl w:val="0"/>
          <w:numId w:val="29"/>
        </w:numPr>
        <w:shd w:val="clear" w:color="auto" w:fill="FFFFFF" w:themeFill="background1"/>
        <w:spacing w:after="0" w:line="240" w:lineRule="auto"/>
        <w:jc w:val="both"/>
        <w:rPr>
          <w:rFonts w:ascii="Cambria" w:eastAsia="Time new" w:hAnsi="Cambria" w:cs="Time new"/>
          <w:lang w:val="en-GB" w:eastAsia="fr-FR"/>
        </w:rPr>
      </w:pPr>
      <w:r w:rsidRPr="00DC4509">
        <w:rPr>
          <w:rFonts w:ascii="Cambria" w:eastAsia="Time new" w:hAnsi="Cambria" w:cs="Time new"/>
          <w:lang w:val="en-GB" w:eastAsia="fr-FR"/>
        </w:rPr>
        <w:t>Press freedom has continued its decline across the globe</w:t>
      </w:r>
      <w:r w:rsidR="00570FFE" w:rsidRPr="00DC4509">
        <w:rPr>
          <w:rFonts w:ascii="Cambria" w:eastAsia="Time new" w:hAnsi="Cambria" w:cs="Time new"/>
          <w:lang w:val="en-GB" w:eastAsia="fr-FR"/>
        </w:rPr>
        <w:t>: approximately 85% of the world’s population experienced a decline in press freedom in their country over the past five years</w:t>
      </w:r>
      <w:r w:rsidRPr="00DC4509">
        <w:rPr>
          <w:rStyle w:val="FootnoteReference"/>
          <w:rFonts w:ascii="Cambria" w:eastAsia="Time new" w:hAnsi="Cambria" w:cs="Time new"/>
          <w:lang w:val="en-GB" w:eastAsia="fr-FR"/>
        </w:rPr>
        <w:footnoteReference w:id="2"/>
      </w:r>
      <w:r w:rsidR="00652743" w:rsidRPr="00DC4509">
        <w:rPr>
          <w:rFonts w:ascii="Cambria" w:eastAsia="Time new" w:hAnsi="Cambria" w:cs="Time new"/>
          <w:lang w:val="en-GB" w:eastAsia="fr-FR"/>
        </w:rPr>
        <w:t>.</w:t>
      </w:r>
      <w:r w:rsidR="000443B4" w:rsidRPr="00DC4509">
        <w:rPr>
          <w:rFonts w:ascii="Cambria" w:eastAsia="Time new" w:hAnsi="Cambria" w:cs="Time new"/>
          <w:lang w:val="en-GB" w:eastAsia="fr-FR"/>
        </w:rPr>
        <w:t xml:space="preserve"> </w:t>
      </w:r>
      <w:r w:rsidR="00652743" w:rsidRPr="00DC4509">
        <w:rPr>
          <w:rFonts w:ascii="Cambria" w:eastAsia="Time new" w:hAnsi="Cambria" w:cs="Time new"/>
          <w:lang w:val="en-GB" w:eastAsia="fr-FR"/>
        </w:rPr>
        <w:t xml:space="preserve">According to new research for </w:t>
      </w:r>
      <w:r w:rsidR="1F444CF6" w:rsidRPr="00DC4509">
        <w:rPr>
          <w:rFonts w:ascii="Cambria" w:eastAsia="Time new" w:hAnsi="Cambria" w:cs="Time new"/>
          <w:lang w:val="en-GB" w:eastAsia="fr-FR"/>
        </w:rPr>
        <w:t>UNESCO´s</w:t>
      </w:r>
      <w:r w:rsidR="00652743" w:rsidRPr="00DC4509">
        <w:rPr>
          <w:rFonts w:ascii="Cambria" w:eastAsia="Time new" w:hAnsi="Cambria" w:cs="Time new"/>
          <w:lang w:val="en-GB" w:eastAsia="fr-FR"/>
        </w:rPr>
        <w:t xml:space="preserve"> WTR, at least 57 laws across 44 countries have </w:t>
      </w:r>
      <w:r w:rsidR="00B87C6B" w:rsidRPr="00DC4509">
        <w:rPr>
          <w:rFonts w:ascii="Cambria" w:eastAsia="Time new" w:hAnsi="Cambria" w:cs="Time new"/>
          <w:lang w:val="en-GB" w:eastAsia="fr-FR"/>
        </w:rPr>
        <w:t>been adopted or amended since 2016 that contain overly vague language or disproportionate punishments that threaten online freedom of expression.</w:t>
      </w:r>
    </w:p>
    <w:p w14:paraId="22B2ACDD" w14:textId="77777777" w:rsidR="00063F73" w:rsidRPr="00DC4509" w:rsidRDefault="00E86423" w:rsidP="00063F73">
      <w:pPr>
        <w:pStyle w:val="ListParagraph"/>
        <w:numPr>
          <w:ilvl w:val="0"/>
          <w:numId w:val="29"/>
        </w:numPr>
        <w:shd w:val="clear" w:color="auto" w:fill="FFFFFF" w:themeFill="background1"/>
        <w:spacing w:after="0" w:line="240" w:lineRule="auto"/>
        <w:jc w:val="both"/>
        <w:rPr>
          <w:rFonts w:ascii="Cambria" w:eastAsia="Time new" w:hAnsi="Cambria" w:cs="Time new"/>
          <w:lang w:val="en-GB" w:eastAsia="fr-FR"/>
        </w:rPr>
      </w:pPr>
      <w:r w:rsidRPr="00DC4509">
        <w:rPr>
          <w:rFonts w:ascii="Cambria" w:eastAsia="Time new" w:hAnsi="Cambria" w:cs="Time new"/>
          <w:lang w:val="en-GB" w:eastAsia="fr-FR"/>
        </w:rPr>
        <w:t xml:space="preserve">The Varieties of Democracy </w:t>
      </w:r>
      <w:r w:rsidR="000101B1" w:rsidRPr="00DC4509">
        <w:rPr>
          <w:rFonts w:ascii="Cambria" w:eastAsia="Time new" w:hAnsi="Cambria" w:cs="Time new"/>
          <w:lang w:val="en-GB" w:eastAsia="fr-FR"/>
        </w:rPr>
        <w:t xml:space="preserve">(V-Dem) </w:t>
      </w:r>
      <w:r w:rsidRPr="00DC4509">
        <w:rPr>
          <w:rFonts w:ascii="Cambria" w:eastAsia="Time new" w:hAnsi="Cambria" w:cs="Time new"/>
          <w:lang w:val="en-GB" w:eastAsia="fr-FR"/>
        </w:rPr>
        <w:t xml:space="preserve">Institute </w:t>
      </w:r>
      <w:r w:rsidR="001F49C2" w:rsidRPr="00DC4509">
        <w:rPr>
          <w:rFonts w:ascii="Cambria" w:eastAsia="Time new" w:hAnsi="Cambria" w:cs="Time new"/>
          <w:lang w:val="en-GB" w:eastAsia="fr-FR"/>
        </w:rPr>
        <w:t xml:space="preserve">reported that COVID-19 measures were used to justify significant press freedom violations in every region of the world, including 96 out of 144 countries in its </w:t>
      </w:r>
      <w:r w:rsidR="00A10966" w:rsidRPr="00DC4509">
        <w:rPr>
          <w:rFonts w:ascii="Cambria" w:eastAsia="Time new" w:hAnsi="Cambria" w:cs="Time new"/>
          <w:lang w:val="en-GB" w:eastAsia="fr-FR"/>
        </w:rPr>
        <w:t xml:space="preserve">2021 </w:t>
      </w:r>
      <w:r w:rsidR="001F49C2" w:rsidRPr="00DC4509">
        <w:rPr>
          <w:rFonts w:ascii="Cambria" w:eastAsia="Time new" w:hAnsi="Cambria" w:cs="Time new"/>
          <w:lang w:val="en-GB" w:eastAsia="fr-FR"/>
        </w:rPr>
        <w:t>study</w:t>
      </w:r>
      <w:r w:rsidR="00A10966" w:rsidRPr="00DC4509">
        <w:rPr>
          <w:rFonts w:ascii="Cambria" w:eastAsia="Time new" w:hAnsi="Cambria" w:cs="Time new"/>
          <w:lang w:val="en-GB" w:eastAsia="fr-FR"/>
        </w:rPr>
        <w:t>, “Pandemic backsliding</w:t>
      </w:r>
      <w:r w:rsidR="001F49C2" w:rsidRPr="00DC4509">
        <w:rPr>
          <w:rFonts w:ascii="Cambria" w:eastAsia="Time new" w:hAnsi="Cambria" w:cs="Time new"/>
          <w:lang w:val="en-GB" w:eastAsia="fr-FR"/>
        </w:rPr>
        <w:t>.</w:t>
      </w:r>
      <w:r w:rsidR="00063F73" w:rsidRPr="00DC4509">
        <w:rPr>
          <w:rFonts w:ascii="Cambria" w:eastAsia="Time new" w:hAnsi="Cambria" w:cs="Time new"/>
          <w:lang w:val="en-GB" w:eastAsia="fr-FR"/>
        </w:rPr>
        <w:t>”</w:t>
      </w:r>
      <w:r w:rsidR="00063F73" w:rsidRPr="00DC4509">
        <w:rPr>
          <w:rStyle w:val="FootnoteReference"/>
          <w:rFonts w:ascii="Cambria" w:eastAsia="Time new" w:hAnsi="Cambria" w:cs="Time new"/>
          <w:lang w:val="en-GB" w:eastAsia="fr-FR"/>
        </w:rPr>
        <w:footnoteReference w:id="3"/>
      </w:r>
    </w:p>
    <w:p w14:paraId="7B8E9C6A" w14:textId="77777777" w:rsidR="00063F73" w:rsidRPr="00DC4509" w:rsidRDefault="4FEBF84F" w:rsidP="00063F73">
      <w:pPr>
        <w:pStyle w:val="ListParagraph"/>
        <w:numPr>
          <w:ilvl w:val="0"/>
          <w:numId w:val="29"/>
        </w:numPr>
        <w:shd w:val="clear" w:color="auto" w:fill="FFFFFF" w:themeFill="background1"/>
        <w:spacing w:after="0" w:line="240" w:lineRule="auto"/>
        <w:jc w:val="both"/>
        <w:rPr>
          <w:rFonts w:ascii="Cambria" w:eastAsia="Time new" w:hAnsi="Cambria" w:cs="Time new"/>
          <w:lang w:val="en-GB" w:eastAsia="fr-FR"/>
        </w:rPr>
      </w:pPr>
      <w:r w:rsidRPr="00DC4509">
        <w:rPr>
          <w:rFonts w:ascii="Cambria" w:eastAsia="Time new" w:hAnsi="Cambria" w:cs="Time new"/>
          <w:lang w:val="en-GB" w:eastAsia="fr-FR"/>
        </w:rPr>
        <w:t>D</w:t>
      </w:r>
      <w:r w:rsidR="4748ED8B" w:rsidRPr="00DC4509">
        <w:rPr>
          <w:rFonts w:ascii="Cambria" w:eastAsia="Time new" w:hAnsi="Cambria" w:cs="Time new"/>
          <w:lang w:val="en-GB" w:eastAsia="fr-FR"/>
        </w:rPr>
        <w:t>isinfo</w:t>
      </w:r>
      <w:r w:rsidR="025EAD76" w:rsidRPr="00DC4509">
        <w:rPr>
          <w:rFonts w:ascii="Cambria" w:eastAsia="Time new" w:hAnsi="Cambria" w:cs="Time new"/>
          <w:lang w:val="en-GB" w:eastAsia="fr-FR"/>
        </w:rPr>
        <w:t>rmation and hate speech remain serious concerns</w:t>
      </w:r>
      <w:r w:rsidR="33D5CD48" w:rsidRPr="00DC4509">
        <w:rPr>
          <w:rFonts w:ascii="Cambria" w:eastAsia="Time new" w:hAnsi="Cambria" w:cs="Time new"/>
          <w:lang w:val="en-GB" w:eastAsia="fr-FR"/>
        </w:rPr>
        <w:t xml:space="preserve">, contributing to </w:t>
      </w:r>
      <w:r w:rsidR="5256B98B" w:rsidRPr="00DC4509">
        <w:rPr>
          <w:rFonts w:ascii="Cambria" w:eastAsia="Time new" w:hAnsi="Cambria" w:cs="Time new"/>
          <w:lang w:val="en-GB" w:eastAsia="fr-FR"/>
        </w:rPr>
        <w:t>the continued decline of trust in media and information sources over the past five years.</w:t>
      </w:r>
      <w:r w:rsidR="0BC119CD" w:rsidRPr="00DC4509">
        <w:rPr>
          <w:rFonts w:ascii="Cambria" w:eastAsia="Time new" w:hAnsi="Cambria" w:cs="Time new"/>
          <w:lang w:val="en-GB" w:eastAsia="fr-FR"/>
        </w:rPr>
        <w:t xml:space="preserve"> </w:t>
      </w:r>
      <w:r w:rsidR="2B3AE118" w:rsidRPr="00DC4509">
        <w:rPr>
          <w:rFonts w:ascii="Cambria" w:eastAsia="Time new" w:hAnsi="Cambria" w:cs="Time new"/>
          <w:lang w:val="en-GB" w:eastAsia="fr-FR"/>
        </w:rPr>
        <w:t>The growth of the “disinfodemic” in 2020 and 2021 highlighted the onslaught of mis- and disinformation</w:t>
      </w:r>
      <w:r w:rsidR="5D1523BE" w:rsidRPr="00DC4509">
        <w:rPr>
          <w:rFonts w:ascii="Cambria" w:eastAsia="Time new" w:hAnsi="Cambria" w:cs="Time new"/>
          <w:lang w:val="en-GB" w:eastAsia="fr-FR"/>
        </w:rPr>
        <w:t>. Analysis for the WTR found, for instance, that in March and April 2020, a network of more than 100 fact-checking organizations and news outlets debunked as many as 1,700 false claims per month related to COVID-19.</w:t>
      </w:r>
      <w:r w:rsidR="643681E0" w:rsidRPr="00DC4509">
        <w:rPr>
          <w:rFonts w:ascii="Cambria" w:eastAsia="Time new" w:hAnsi="Cambria" w:cs="Time new"/>
          <w:lang w:val="en-GB" w:eastAsia="fr-FR"/>
        </w:rPr>
        <w:t xml:space="preserve"> </w:t>
      </w:r>
    </w:p>
    <w:p w14:paraId="3F4029B9" w14:textId="1B0FE00A" w:rsidR="009A33E0" w:rsidRPr="00DC4509" w:rsidRDefault="001164A2" w:rsidP="6A9B5827">
      <w:pPr>
        <w:pStyle w:val="ListParagraph"/>
        <w:numPr>
          <w:ilvl w:val="0"/>
          <w:numId w:val="29"/>
        </w:numPr>
        <w:shd w:val="clear" w:color="auto" w:fill="FFFFFF" w:themeFill="background1"/>
        <w:spacing w:after="0" w:line="240" w:lineRule="auto"/>
        <w:jc w:val="both"/>
        <w:rPr>
          <w:rFonts w:eastAsiaTheme="minorEastAsia"/>
          <w:lang w:val="en-GB" w:eastAsia="fr-FR"/>
        </w:rPr>
      </w:pPr>
      <w:r w:rsidRPr="00DC4509">
        <w:rPr>
          <w:rFonts w:ascii="Cambria" w:eastAsia="Time new" w:hAnsi="Cambria" w:cs="Time new"/>
          <w:lang w:val="en-GB" w:eastAsia="fr-FR"/>
        </w:rPr>
        <w:lastRenderedPageBreak/>
        <w:t>Audiences and revenue continue to move online</w:t>
      </w:r>
      <w:r w:rsidR="006E6CEA" w:rsidRPr="00DC4509">
        <w:rPr>
          <w:rFonts w:ascii="Cambria" w:eastAsia="Time new" w:hAnsi="Cambria" w:cs="Time new"/>
          <w:lang w:val="en-GB" w:eastAsia="fr-FR"/>
        </w:rPr>
        <w:t xml:space="preserve">, threatening the viability of independent media’s traditional business models. </w:t>
      </w:r>
      <w:r w:rsidR="3EB3EB14" w:rsidRPr="6A9B5827">
        <w:rPr>
          <w:rFonts w:ascii="Cambria" w:eastAsia="Time new" w:hAnsi="Cambria" w:cs="Time new"/>
          <w:lang w:val="en-GB" w:eastAsia="fr-FR"/>
        </w:rPr>
        <w:t>M</w:t>
      </w:r>
      <w:r w:rsidR="28C6CFFA" w:rsidRPr="6A9B5827">
        <w:rPr>
          <w:rFonts w:ascii="Cambria" w:eastAsia="Time new" w:hAnsi="Cambria" w:cs="Time new"/>
          <w:lang w:val="en-GB" w:eastAsia="fr-FR"/>
        </w:rPr>
        <w:t>edia</w:t>
      </w:r>
      <w:r w:rsidR="00F37DE3" w:rsidRPr="6A9B5827">
        <w:rPr>
          <w:rFonts w:ascii="Cambria" w:eastAsia="Time new" w:hAnsi="Cambria" w:cs="Time new"/>
          <w:lang w:val="en-GB" w:eastAsia="fr-FR"/>
        </w:rPr>
        <w:t xml:space="preserve"> pluralism has largely stagnated in every region. Though </w:t>
      </w:r>
      <w:r w:rsidR="004F736D" w:rsidRPr="6A9B5827">
        <w:rPr>
          <w:rFonts w:ascii="Cambria" w:eastAsia="Time new" w:hAnsi="Cambria" w:cs="Time new"/>
          <w:lang w:val="en-GB" w:eastAsia="fr-FR"/>
        </w:rPr>
        <w:t>the internet has increased the range and volume of voices in circulation, the supply of news as a proportion of that has massively decline</w:t>
      </w:r>
      <w:r w:rsidR="00F20580" w:rsidRPr="6A9B5827">
        <w:rPr>
          <w:rFonts w:ascii="Cambria" w:eastAsia="Time new" w:hAnsi="Cambria" w:cs="Time new"/>
          <w:lang w:val="en-GB" w:eastAsia="fr-FR"/>
        </w:rPr>
        <w:t>d, and trustworthy outlets struggle to gain traction and revenue in the crowded space.</w:t>
      </w:r>
    </w:p>
    <w:p w14:paraId="15F1A741" w14:textId="486BE19F" w:rsidR="009A33E0" w:rsidRPr="00DC4509" w:rsidRDefault="00CC00C4" w:rsidP="009A33E0">
      <w:pPr>
        <w:pStyle w:val="ListParagraph"/>
        <w:numPr>
          <w:ilvl w:val="0"/>
          <w:numId w:val="29"/>
        </w:numPr>
        <w:shd w:val="clear" w:color="auto" w:fill="FFFFFF" w:themeFill="background1"/>
        <w:spacing w:after="0" w:line="240" w:lineRule="auto"/>
        <w:jc w:val="both"/>
        <w:rPr>
          <w:rFonts w:ascii="Cambria" w:eastAsia="Time new" w:hAnsi="Cambria" w:cs="Time new"/>
          <w:lang w:val="en-GB" w:eastAsia="fr-FR"/>
        </w:rPr>
      </w:pPr>
      <w:r w:rsidRPr="00DC4509">
        <w:rPr>
          <w:rFonts w:ascii="Cambria" w:eastAsia="Time new" w:hAnsi="Cambria" w:cs="Time new"/>
          <w:lang w:val="en-GB" w:eastAsia="fr-FR"/>
        </w:rPr>
        <w:t xml:space="preserve">As revenue continues to decline </w:t>
      </w:r>
      <w:r w:rsidR="000F1399" w:rsidRPr="00DC4509">
        <w:rPr>
          <w:rFonts w:ascii="Cambria" w:eastAsia="Time new" w:hAnsi="Cambria" w:cs="Time new"/>
          <w:lang w:val="en-GB" w:eastAsia="fr-FR"/>
        </w:rPr>
        <w:t xml:space="preserve">or, in some cases, rely more upon government advertising and other forms of state spending, </w:t>
      </w:r>
      <w:r w:rsidR="00E10B6C" w:rsidRPr="00DC4509">
        <w:rPr>
          <w:rFonts w:ascii="Cambria" w:eastAsia="Time new" w:hAnsi="Cambria" w:cs="Time new"/>
          <w:lang w:val="en-GB" w:eastAsia="fr-FR"/>
        </w:rPr>
        <w:t>the threat of “media capture” has grown</w:t>
      </w:r>
      <w:r w:rsidR="006B0A25" w:rsidRPr="00DC4509">
        <w:rPr>
          <w:rFonts w:ascii="Cambria" w:eastAsia="Time new" w:hAnsi="Cambria" w:cs="Time new"/>
          <w:lang w:val="en-GB" w:eastAsia="fr-FR"/>
        </w:rPr>
        <w:t xml:space="preserve">, endangering </w:t>
      </w:r>
      <w:r w:rsidR="00CB3347" w:rsidRPr="00DC4509">
        <w:rPr>
          <w:rFonts w:ascii="Cambria" w:eastAsia="Time new" w:hAnsi="Cambria" w:cs="Time new"/>
          <w:lang w:val="en-GB" w:eastAsia="fr-FR"/>
        </w:rPr>
        <w:t>media independence.</w:t>
      </w:r>
      <w:r w:rsidR="00B71D53" w:rsidRPr="00DC4509">
        <w:rPr>
          <w:rFonts w:ascii="Cambria" w:eastAsia="Time new" w:hAnsi="Cambria" w:cs="Time new"/>
          <w:lang w:val="en-GB" w:eastAsia="fr-FR"/>
        </w:rPr>
        <w:t xml:space="preserve"> A recent study by the Center for Media, Data, and Society of 546 state-administered media entities in 151 countries reported that nearly 80% of them lacked editorial independence.</w:t>
      </w:r>
      <w:r w:rsidR="006B0A25" w:rsidRPr="00DC4509">
        <w:rPr>
          <w:rFonts w:ascii="Cambria" w:eastAsia="Time new" w:hAnsi="Cambria" w:cs="Time new"/>
          <w:lang w:val="en-GB" w:eastAsia="fr-FR"/>
        </w:rPr>
        <w:t xml:space="preserve"> </w:t>
      </w:r>
      <w:r w:rsidR="009A33E0" w:rsidRPr="00DC4509">
        <w:rPr>
          <w:rStyle w:val="FootnoteReference"/>
          <w:rFonts w:ascii="Cambria" w:eastAsia="Time new" w:hAnsi="Cambria" w:cs="Time new"/>
          <w:lang w:val="en-GB" w:eastAsia="fr-FR"/>
        </w:rPr>
        <w:footnoteReference w:id="4"/>
      </w:r>
    </w:p>
    <w:p w14:paraId="764CE468" w14:textId="58FA21F2" w:rsidR="009A33E0" w:rsidRPr="00DC4509" w:rsidRDefault="00206C91" w:rsidP="00063F73">
      <w:pPr>
        <w:pStyle w:val="ListParagraph"/>
        <w:numPr>
          <w:ilvl w:val="0"/>
          <w:numId w:val="29"/>
        </w:numPr>
        <w:shd w:val="clear" w:color="auto" w:fill="FFFFFF" w:themeFill="background1"/>
        <w:spacing w:after="0" w:line="240" w:lineRule="auto"/>
        <w:jc w:val="both"/>
        <w:rPr>
          <w:rFonts w:ascii="Cambria" w:eastAsia="Time new" w:hAnsi="Cambria" w:cs="Time new"/>
          <w:lang w:val="en-GB" w:eastAsia="fr-FR"/>
        </w:rPr>
      </w:pPr>
      <w:r w:rsidRPr="0473A91F">
        <w:rPr>
          <w:rFonts w:ascii="Cambria" w:eastAsia="Time new" w:hAnsi="Cambria" w:cs="Time new"/>
          <w:lang w:val="en-GB" w:eastAsia="fr-FR"/>
        </w:rPr>
        <w:t xml:space="preserve">From </w:t>
      </w:r>
      <w:commentRangeStart w:id="2"/>
      <w:r w:rsidRPr="0473A91F">
        <w:rPr>
          <w:rFonts w:ascii="Cambria" w:eastAsia="Time new" w:hAnsi="Cambria" w:cs="Time new"/>
          <w:lang w:val="en-GB" w:eastAsia="fr-FR"/>
        </w:rPr>
        <w:t>2016 to 202</w:t>
      </w:r>
      <w:r w:rsidR="35A9C159" w:rsidRPr="0473A91F">
        <w:rPr>
          <w:rFonts w:ascii="Cambria" w:eastAsia="Time new" w:hAnsi="Cambria" w:cs="Time new"/>
          <w:lang w:val="en-GB" w:eastAsia="fr-FR"/>
        </w:rPr>
        <w:t>1</w:t>
      </w:r>
      <w:commentRangeEnd w:id="2"/>
      <w:r w:rsidR="00E21117">
        <w:commentReference w:id="2"/>
      </w:r>
      <w:r w:rsidRPr="0473A91F">
        <w:rPr>
          <w:rFonts w:ascii="Cambria" w:eastAsia="Time new" w:hAnsi="Cambria" w:cs="Time new"/>
          <w:lang w:val="en-GB" w:eastAsia="fr-FR"/>
        </w:rPr>
        <w:t>, UNESCO recorded 4</w:t>
      </w:r>
      <w:r w:rsidR="5C7EC28C" w:rsidRPr="0473A91F">
        <w:rPr>
          <w:rFonts w:ascii="Cambria" w:eastAsia="Time new" w:hAnsi="Cambria" w:cs="Time new"/>
          <w:lang w:val="en-GB" w:eastAsia="fr-FR"/>
        </w:rPr>
        <w:t>55</w:t>
      </w:r>
      <w:r w:rsidRPr="0473A91F">
        <w:rPr>
          <w:rFonts w:ascii="Cambria" w:eastAsia="Time new" w:hAnsi="Cambria" w:cs="Time new"/>
          <w:lang w:val="en-GB" w:eastAsia="fr-FR"/>
        </w:rPr>
        <w:t xml:space="preserve"> journalists killed for their work or while on the job</w:t>
      </w:r>
      <w:r w:rsidR="379F86EB" w:rsidRPr="0473A91F">
        <w:rPr>
          <w:rFonts w:ascii="Cambria" w:eastAsia="Time new" w:hAnsi="Cambria" w:cs="Time new"/>
          <w:lang w:val="en-GB" w:eastAsia="fr-FR"/>
        </w:rPr>
        <w:t>. The 2016-2020 period represented</w:t>
      </w:r>
      <w:r w:rsidRPr="0473A91F">
        <w:rPr>
          <w:rFonts w:ascii="Cambria" w:eastAsia="Time new" w:hAnsi="Cambria" w:cs="Time new"/>
          <w:lang w:val="en-GB" w:eastAsia="fr-FR"/>
        </w:rPr>
        <w:t xml:space="preserve"> a slight improvement compared to the previous five years—but impunity for that crime threatens </w:t>
      </w:r>
      <w:r w:rsidR="73848329" w:rsidRPr="0473A91F">
        <w:rPr>
          <w:rFonts w:ascii="Cambria" w:eastAsia="Time new" w:hAnsi="Cambria" w:cs="Time new"/>
          <w:lang w:val="en-GB" w:eastAsia="fr-FR"/>
        </w:rPr>
        <w:t xml:space="preserve">a continued cycle of violence. According to UNESCO, in nine times out of ten, the murder of a journalist </w:t>
      </w:r>
      <w:r w:rsidR="3F77E605" w:rsidRPr="0473A91F">
        <w:rPr>
          <w:rFonts w:ascii="Cambria" w:eastAsia="Time new" w:hAnsi="Cambria" w:cs="Time new"/>
          <w:lang w:val="en-GB" w:eastAsia="fr-FR"/>
        </w:rPr>
        <w:t>remains</w:t>
      </w:r>
      <w:r w:rsidR="73848329" w:rsidRPr="0473A91F">
        <w:rPr>
          <w:rFonts w:ascii="Cambria" w:eastAsia="Time new" w:hAnsi="Cambria" w:cs="Time new"/>
          <w:lang w:val="en-GB" w:eastAsia="fr-FR"/>
        </w:rPr>
        <w:t xml:space="preserve"> unresolved.</w:t>
      </w:r>
    </w:p>
    <w:p w14:paraId="1F041C3C" w14:textId="74269A89" w:rsidR="00DD504D" w:rsidRPr="00DC4509" w:rsidRDefault="1907DDCD" w:rsidP="00063F73">
      <w:pPr>
        <w:pStyle w:val="ListParagraph"/>
        <w:numPr>
          <w:ilvl w:val="0"/>
          <w:numId w:val="29"/>
        </w:numPr>
        <w:shd w:val="clear" w:color="auto" w:fill="FFFFFF" w:themeFill="background1"/>
        <w:spacing w:after="0" w:line="240" w:lineRule="auto"/>
        <w:jc w:val="both"/>
        <w:rPr>
          <w:rFonts w:ascii="Cambria" w:eastAsia="Time new" w:hAnsi="Cambria" w:cs="Time new"/>
          <w:lang w:val="en-GB" w:eastAsia="fr-FR"/>
        </w:rPr>
      </w:pPr>
      <w:r w:rsidRPr="0473A91F">
        <w:rPr>
          <w:rFonts w:ascii="Cambria" w:eastAsia="Time new" w:hAnsi="Cambria" w:cs="Time new"/>
          <w:lang w:val="en-GB" w:eastAsia="fr-FR"/>
        </w:rPr>
        <w:t>Other threats against journalists, online and off-line, continue to grow. According to CPJ, journalist</w:t>
      </w:r>
      <w:r w:rsidR="2881642A" w:rsidRPr="0473A91F">
        <w:rPr>
          <w:rFonts w:ascii="Cambria" w:eastAsia="Time new" w:hAnsi="Cambria" w:cs="Time new"/>
          <w:lang w:val="en-GB" w:eastAsia="fr-FR"/>
        </w:rPr>
        <w:t>s</w:t>
      </w:r>
      <w:r w:rsidRPr="0473A91F">
        <w:rPr>
          <w:rFonts w:ascii="Cambria" w:eastAsia="Time new" w:hAnsi="Cambria" w:cs="Time new"/>
          <w:lang w:val="en-GB" w:eastAsia="fr-FR"/>
        </w:rPr>
        <w:t xml:space="preserve"> </w:t>
      </w:r>
      <w:r w:rsidR="6C4269BE" w:rsidRPr="0473A91F">
        <w:rPr>
          <w:rFonts w:ascii="Cambria" w:eastAsia="Time new" w:hAnsi="Cambria" w:cs="Time new"/>
          <w:lang w:val="en-GB" w:eastAsia="fr-FR"/>
        </w:rPr>
        <w:t xml:space="preserve">detentions </w:t>
      </w:r>
      <w:r w:rsidRPr="0473A91F">
        <w:rPr>
          <w:rFonts w:ascii="Cambria" w:eastAsia="Time new" w:hAnsi="Cambria" w:cs="Time new"/>
          <w:lang w:val="en-GB" w:eastAsia="fr-FR"/>
        </w:rPr>
        <w:t>reached a record high of 280 in 2020, only to be surpassed in 2021</w:t>
      </w:r>
      <w:r w:rsidR="6FE160E1" w:rsidRPr="0473A91F">
        <w:rPr>
          <w:rFonts w:ascii="Cambria" w:eastAsia="Time new" w:hAnsi="Cambria" w:cs="Time new"/>
          <w:lang w:val="en-GB" w:eastAsia="fr-FR"/>
        </w:rPr>
        <w:t xml:space="preserve"> (293). </w:t>
      </w:r>
      <w:r w:rsidR="093814C2" w:rsidRPr="0473A91F">
        <w:rPr>
          <w:rFonts w:ascii="Cambria" w:eastAsia="Time new" w:hAnsi="Cambria" w:cs="Time new"/>
          <w:lang w:val="en-GB" w:eastAsia="fr-FR"/>
        </w:rPr>
        <w:t xml:space="preserve">Online violence and harassment spurs self-censorship, </w:t>
      </w:r>
      <w:r w:rsidR="4B1CF77E" w:rsidRPr="0473A91F">
        <w:rPr>
          <w:rFonts w:ascii="Cambria" w:eastAsia="Time new" w:hAnsi="Cambria" w:cs="Time new"/>
          <w:lang w:val="en-GB" w:eastAsia="fr-FR"/>
        </w:rPr>
        <w:t xml:space="preserve">and women journalists and those who represent minority groups are inordinately impacted. </w:t>
      </w:r>
    </w:p>
    <w:p w14:paraId="4976DE12" w14:textId="01762144" w:rsidR="000E01AE" w:rsidRPr="00DC4509" w:rsidRDefault="7DC57115" w:rsidP="0473A91F">
      <w:pPr>
        <w:pStyle w:val="ListParagraph"/>
        <w:numPr>
          <w:ilvl w:val="0"/>
          <w:numId w:val="29"/>
        </w:numPr>
        <w:shd w:val="clear" w:color="auto" w:fill="FFFFFF" w:themeFill="background1"/>
        <w:spacing w:after="0" w:line="240" w:lineRule="auto"/>
        <w:jc w:val="both"/>
        <w:rPr>
          <w:rFonts w:eastAsiaTheme="minorEastAsia"/>
          <w:lang w:val="en-GB" w:eastAsia="fr-FR"/>
        </w:rPr>
      </w:pPr>
      <w:r w:rsidRPr="0473A91F">
        <w:rPr>
          <w:rFonts w:ascii="Cambria" w:eastAsia="Time new" w:hAnsi="Cambria" w:cs="Time new"/>
          <w:lang w:val="en-GB" w:eastAsia="fr-FR"/>
        </w:rPr>
        <w:t>Political leaders in many countries have also expressed hostility toward the press, fuelling a generally adverse press freedom environment.</w:t>
      </w:r>
      <w:r w:rsidR="5F39C2D5" w:rsidRPr="0473A91F">
        <w:rPr>
          <w:rFonts w:ascii="Cambria" w:eastAsia="Time new" w:hAnsi="Cambria" w:cs="Time new"/>
          <w:lang w:val="en-GB" w:eastAsia="fr-FR"/>
        </w:rPr>
        <w:t xml:space="preserve"> In addition to legal measures restricting freedom of expression and</w:t>
      </w:r>
      <w:r w:rsidR="08160BFC" w:rsidRPr="0473A91F">
        <w:rPr>
          <w:rFonts w:ascii="Cambria" w:eastAsia="Time new" w:hAnsi="Cambria" w:cs="Time new"/>
          <w:lang w:val="en-GB" w:eastAsia="fr-FR"/>
        </w:rPr>
        <w:t xml:space="preserve"> other acts of active censorship, powerful actors spreading messages intending to discredit the press also contribute to a decline in press freedom overall.</w:t>
      </w:r>
      <w:r w:rsidR="2C8CA3B2" w:rsidRPr="0473A91F">
        <w:rPr>
          <w:rFonts w:ascii="Cambria" w:eastAsia="Time new" w:hAnsi="Cambria" w:cs="Time new"/>
          <w:lang w:val="en-GB" w:eastAsia="fr-FR"/>
        </w:rPr>
        <w:t xml:space="preserve"> </w:t>
      </w:r>
      <w:r w:rsidR="66F3EBBF" w:rsidRPr="0473A91F">
        <w:rPr>
          <w:rFonts w:ascii="Cambria" w:eastAsia="Time new" w:hAnsi="Cambria" w:cs="Time new"/>
          <w:lang w:val="en-GB" w:eastAsia="fr-FR"/>
        </w:rPr>
        <w:t xml:space="preserve">This has not only </w:t>
      </w:r>
      <w:r w:rsidR="5DC206FF" w:rsidRPr="0473A91F">
        <w:rPr>
          <w:rFonts w:ascii="Cambria" w:eastAsia="Time new" w:hAnsi="Cambria" w:cs="Time new"/>
          <w:lang w:val="en-GB" w:eastAsia="fr-FR"/>
        </w:rPr>
        <w:t>fuelled</w:t>
      </w:r>
      <w:r w:rsidR="66F3EBBF" w:rsidRPr="0473A91F">
        <w:rPr>
          <w:rFonts w:ascii="Cambria" w:eastAsia="Time new" w:hAnsi="Cambria" w:cs="Time new"/>
          <w:lang w:val="en-GB" w:eastAsia="fr-FR"/>
        </w:rPr>
        <w:t xml:space="preserve"> </w:t>
      </w:r>
      <w:r w:rsidR="64289D63" w:rsidRPr="0473A91F">
        <w:rPr>
          <w:rFonts w:ascii="Cambria" w:eastAsia="Time new" w:hAnsi="Cambria" w:cs="Time new"/>
          <w:lang w:val="en-GB" w:eastAsia="fr-FR"/>
        </w:rPr>
        <w:t>physical</w:t>
      </w:r>
      <w:r w:rsidR="66F3EBBF" w:rsidRPr="0473A91F">
        <w:rPr>
          <w:rFonts w:ascii="Cambria" w:eastAsia="Time new" w:hAnsi="Cambria" w:cs="Time new"/>
          <w:lang w:val="en-GB" w:eastAsia="fr-FR"/>
        </w:rPr>
        <w:t xml:space="preserve"> violence against media </w:t>
      </w:r>
      <w:r w:rsidR="237C02F9" w:rsidRPr="0473A91F">
        <w:rPr>
          <w:rFonts w:ascii="Cambria" w:eastAsia="Time new" w:hAnsi="Cambria" w:cs="Time new"/>
          <w:lang w:val="en-GB" w:eastAsia="fr-FR"/>
        </w:rPr>
        <w:t>workers but has</w:t>
      </w:r>
      <w:r w:rsidR="66F3EBBF" w:rsidRPr="0473A91F">
        <w:rPr>
          <w:rFonts w:ascii="Cambria" w:eastAsia="Time new" w:hAnsi="Cambria" w:cs="Time new"/>
          <w:lang w:val="en-GB" w:eastAsia="fr-FR"/>
        </w:rPr>
        <w:t xml:space="preserve"> </w:t>
      </w:r>
      <w:r w:rsidR="558C1B8A" w:rsidRPr="0473A91F">
        <w:rPr>
          <w:rFonts w:ascii="Cambria" w:eastAsia="Time new" w:hAnsi="Cambria" w:cs="Time new"/>
          <w:lang w:val="en-GB" w:eastAsia="fr-FR"/>
        </w:rPr>
        <w:t xml:space="preserve">also </w:t>
      </w:r>
      <w:r w:rsidR="66F3EBBF" w:rsidRPr="0473A91F">
        <w:rPr>
          <w:rFonts w:ascii="Cambria" w:eastAsia="Time new" w:hAnsi="Cambria" w:cs="Time new"/>
          <w:lang w:val="en-GB" w:eastAsia="fr-FR"/>
        </w:rPr>
        <w:t>contributed to an erosion of public trust in journalism in</w:t>
      </w:r>
      <w:r w:rsidR="61ABEB85" w:rsidRPr="0473A91F">
        <w:rPr>
          <w:rFonts w:ascii="Cambria" w:eastAsia="Time new" w:hAnsi="Cambria" w:cs="Time new"/>
          <w:lang w:val="en-GB" w:eastAsia="fr-FR"/>
        </w:rPr>
        <w:t xml:space="preserve"> many areas of the world. </w:t>
      </w:r>
    </w:p>
    <w:p w14:paraId="399C2E49" w14:textId="26164C30" w:rsidR="000E01AE" w:rsidRPr="00DC4509" w:rsidRDefault="0729BFA4" w:rsidP="0473A91F">
      <w:pPr>
        <w:pStyle w:val="ListParagraph"/>
        <w:numPr>
          <w:ilvl w:val="0"/>
          <w:numId w:val="29"/>
        </w:numPr>
        <w:shd w:val="clear" w:color="auto" w:fill="FFFFFF" w:themeFill="background1"/>
        <w:spacing w:after="0" w:line="240" w:lineRule="auto"/>
        <w:jc w:val="both"/>
        <w:rPr>
          <w:rFonts w:eastAsiaTheme="minorEastAsia"/>
          <w:lang w:val="en-GB" w:eastAsia="fr-FR"/>
        </w:rPr>
      </w:pPr>
      <w:r w:rsidRPr="0473A91F">
        <w:rPr>
          <w:rFonts w:ascii="Cambria" w:eastAsia="Time new" w:hAnsi="Cambria" w:cs="Time new"/>
          <w:lang w:val="en-GB" w:eastAsia="fr-FR"/>
        </w:rPr>
        <w:t xml:space="preserve">According to UNESCO data, at least 160 countries still have criminal defamation laws on the books, down from 166 in 2015. These laws are finding new life through Strategic Lawsuits Against Public Participation (SLAPP) and in “libel tourism”, through which powerful actors initiate lawsuits in countries where defamation or libel laws are easier to abuse for the purpose of silencing critical voices.  </w:t>
      </w:r>
    </w:p>
    <w:p w14:paraId="45E3F356" w14:textId="30D27CD1" w:rsidR="0473A91F" w:rsidRDefault="0473A91F" w:rsidP="0473A91F">
      <w:pPr>
        <w:shd w:val="clear" w:color="auto" w:fill="FFFFFF" w:themeFill="background1"/>
        <w:spacing w:after="0" w:line="240" w:lineRule="auto"/>
        <w:jc w:val="both"/>
        <w:rPr>
          <w:rFonts w:ascii="Times New Roman" w:eastAsia="Times New Roman" w:hAnsi="Times New Roman" w:cs="Times New Roman"/>
          <w:sz w:val="24"/>
          <w:szCs w:val="24"/>
          <w:lang w:val="fr"/>
        </w:rPr>
      </w:pPr>
    </w:p>
    <w:p w14:paraId="02F341D9" w14:textId="7BBBE6DC" w:rsidR="000E01AE" w:rsidRPr="00DC4509" w:rsidRDefault="43FF257E" w:rsidP="4D23A515">
      <w:pPr>
        <w:shd w:val="clear" w:color="auto" w:fill="FFFFFF" w:themeFill="background1"/>
        <w:spacing w:after="0" w:line="240" w:lineRule="auto"/>
        <w:ind w:left="360" w:hanging="360"/>
        <w:jc w:val="both"/>
        <w:rPr>
          <w:rFonts w:ascii="Cambria" w:eastAsia="Time new" w:hAnsi="Cambria" w:cs="Time new"/>
          <w:bdr w:val="none" w:sz="0" w:space="0" w:color="auto" w:frame="1"/>
          <w:lang w:val="en-US" w:eastAsia="fr-FR"/>
        </w:rPr>
      </w:pPr>
      <w:r w:rsidRPr="00DC4509">
        <w:rPr>
          <w:rFonts w:ascii="Cambria" w:eastAsia="Time new" w:hAnsi="Cambria" w:cs="Time new"/>
          <w:b/>
          <w:bCs/>
          <w:bdr w:val="none" w:sz="0" w:space="0" w:color="auto" w:frame="1"/>
          <w:lang w:val="en-US" w:eastAsia="fr-FR"/>
        </w:rPr>
        <w:t xml:space="preserve">1b. </w:t>
      </w:r>
      <w:r w:rsidR="000E01AE" w:rsidRPr="00DC4509">
        <w:rPr>
          <w:rFonts w:ascii="Cambria" w:eastAsia="Time new" w:hAnsi="Cambria" w:cs="Time new"/>
          <w:b/>
          <w:bCs/>
          <w:bdr w:val="none" w:sz="0" w:space="0" w:color="auto" w:frame="1"/>
          <w:lang w:val="en-US" w:eastAsia="fr-FR"/>
        </w:rPr>
        <w:t>To what extent have these trends, threats and challenges emerged, or have been aggravated, because of the policies and practices of digital and social media platforms?</w:t>
      </w:r>
      <w:r w:rsidR="000E01AE" w:rsidRPr="00DC4509">
        <w:rPr>
          <w:rFonts w:ascii="Cambria" w:eastAsia="Time new" w:hAnsi="Cambria" w:cs="Time new"/>
          <w:bdr w:val="none" w:sz="0" w:space="0" w:color="auto" w:frame="1"/>
          <w:lang w:val="en-US" w:eastAsia="fr-FR"/>
        </w:rPr>
        <w:t> </w:t>
      </w:r>
    </w:p>
    <w:p w14:paraId="6A590BDC" w14:textId="6FF6279D" w:rsidR="003F2840" w:rsidRPr="00DC4509" w:rsidRDefault="003F2840" w:rsidP="6A9B5827">
      <w:pPr>
        <w:pStyle w:val="ListParagraph"/>
        <w:numPr>
          <w:ilvl w:val="0"/>
          <w:numId w:val="7"/>
        </w:numPr>
        <w:shd w:val="clear" w:color="auto" w:fill="FFFFFF" w:themeFill="background1"/>
        <w:spacing w:after="0" w:line="240" w:lineRule="auto"/>
        <w:ind w:left="1080"/>
        <w:jc w:val="both"/>
        <w:rPr>
          <w:rFonts w:ascii="Cambria" w:eastAsia="Time new" w:hAnsi="Cambria" w:cs="Time new"/>
          <w:lang w:val="en-US"/>
        </w:rPr>
      </w:pPr>
      <w:r w:rsidRPr="00DC4509">
        <w:rPr>
          <w:rFonts w:ascii="Cambria" w:eastAsia="Time new" w:hAnsi="Cambria" w:cs="Time new"/>
          <w:lang w:val="en-US" w:eastAsia="fr-FR"/>
        </w:rPr>
        <w:t>Digital and social media platform services have allowed many new</w:t>
      </w:r>
      <w:r w:rsidR="00BB704E" w:rsidRPr="00DC4509">
        <w:rPr>
          <w:rFonts w:ascii="Cambria" w:eastAsia="Time new" w:hAnsi="Cambria" w:cs="Time new"/>
          <w:lang w:val="en-US" w:eastAsia="fr-FR"/>
        </w:rPr>
        <w:t xml:space="preserve"> </w:t>
      </w:r>
      <w:r w:rsidRPr="00DC4509">
        <w:rPr>
          <w:rFonts w:ascii="Cambria" w:eastAsia="Time new" w:hAnsi="Cambria" w:cs="Time new"/>
          <w:lang w:val="en-US" w:eastAsia="fr-FR"/>
        </w:rPr>
        <w:t>and</w:t>
      </w:r>
      <w:r w:rsidR="00BB704E" w:rsidRPr="00DC4509">
        <w:rPr>
          <w:rFonts w:ascii="Cambria" w:eastAsia="Time new" w:hAnsi="Cambria" w:cs="Time new"/>
          <w:lang w:val="en-US" w:eastAsia="fr-FR"/>
        </w:rPr>
        <w:t xml:space="preserve"> </w:t>
      </w:r>
      <w:r w:rsidRPr="00DC4509">
        <w:rPr>
          <w:rFonts w:ascii="Cambria" w:eastAsia="Time new" w:hAnsi="Cambria" w:cs="Time new"/>
          <w:lang w:val="en-US" w:eastAsia="fr-FR"/>
        </w:rPr>
        <w:t>previously excluded voices to</w:t>
      </w:r>
      <w:r w:rsidR="00BB704E" w:rsidRPr="00DC4509">
        <w:rPr>
          <w:rFonts w:ascii="Cambria" w:eastAsia="Time new" w:hAnsi="Cambria" w:cs="Time new"/>
          <w:lang w:val="en-US" w:eastAsia="fr-FR"/>
        </w:rPr>
        <w:t xml:space="preserve"> </w:t>
      </w:r>
      <w:r w:rsidRPr="00DC4509">
        <w:rPr>
          <w:rFonts w:ascii="Cambria" w:eastAsia="Time new" w:hAnsi="Cambria" w:cs="Time new"/>
          <w:lang w:val="en-US" w:eastAsia="fr-FR"/>
        </w:rPr>
        <w:t>be heard</w:t>
      </w:r>
      <w:r w:rsidR="00CF053C" w:rsidRPr="00DC4509">
        <w:rPr>
          <w:rFonts w:ascii="Cambria" w:eastAsia="Time new" w:hAnsi="Cambria" w:cs="Time new"/>
          <w:lang w:val="en-US" w:eastAsia="fr-FR"/>
        </w:rPr>
        <w:t xml:space="preserve">, </w:t>
      </w:r>
      <w:r w:rsidRPr="00DC4509">
        <w:rPr>
          <w:rFonts w:ascii="Cambria" w:eastAsia="Time new" w:hAnsi="Cambria" w:cs="Time new"/>
          <w:lang w:val="en-US" w:eastAsia="fr-FR"/>
        </w:rPr>
        <w:t xml:space="preserve">facilitated the </w:t>
      </w:r>
      <w:r w:rsidR="009267B7" w:rsidRPr="00DC4509">
        <w:rPr>
          <w:rFonts w:ascii="Cambria" w:eastAsia="Time new" w:hAnsi="Cambria" w:cs="Time new"/>
          <w:lang w:val="en-US" w:eastAsia="fr-FR"/>
        </w:rPr>
        <w:t>sharing of knowledge, and facilitated citizen mobilization</w:t>
      </w:r>
      <w:r w:rsidR="00251F23" w:rsidRPr="00DC4509">
        <w:rPr>
          <w:rFonts w:ascii="Cambria" w:eastAsia="Time new" w:hAnsi="Cambria" w:cs="Time new"/>
          <w:lang w:val="en-US" w:eastAsia="fr-FR"/>
        </w:rPr>
        <w:t>.</w:t>
      </w:r>
      <w:r w:rsidR="00251F23" w:rsidRPr="00DC4509">
        <w:rPr>
          <w:rStyle w:val="FootnoteReference"/>
          <w:rFonts w:ascii="Cambria" w:eastAsia="Time new" w:hAnsi="Cambria" w:cs="Time new"/>
          <w:lang w:val="en-US" w:eastAsia="fr-FR"/>
        </w:rPr>
        <w:footnoteReference w:id="5"/>
      </w:r>
      <w:r w:rsidR="00251F23" w:rsidRPr="00DC4509">
        <w:rPr>
          <w:rFonts w:ascii="Cambria" w:eastAsia="Time new" w:hAnsi="Cambria" w:cs="Time new"/>
          <w:lang w:val="en-US"/>
        </w:rPr>
        <w:t>Yet</w:t>
      </w:r>
      <w:r w:rsidR="6D8419B5" w:rsidRPr="00DC4509">
        <w:rPr>
          <w:rFonts w:ascii="Cambria" w:eastAsia="Time new" w:hAnsi="Cambria" w:cs="Time new"/>
          <w:lang w:val="en-US"/>
        </w:rPr>
        <w:t>,</w:t>
      </w:r>
      <w:r w:rsidR="00251F23" w:rsidRPr="00DC4509">
        <w:rPr>
          <w:rFonts w:ascii="Cambria" w:eastAsia="Time new" w:hAnsi="Cambria" w:cs="Time new"/>
          <w:lang w:val="en-US"/>
        </w:rPr>
        <w:t xml:space="preserve"> the business models of digital and social media platforms are designed to capture and  keep  user  attention  and  gather  data  for  targeted  advertising. This has made them  susceptible  to  the massive spread of disinformation, including in their advertisements.</w:t>
      </w:r>
      <w:r w:rsidRPr="00DC4509">
        <w:rPr>
          <w:rStyle w:val="FootnoteReference"/>
          <w:rFonts w:ascii="Cambria" w:eastAsia="Time new" w:hAnsi="Cambria" w:cs="Time new"/>
          <w:lang w:val="en-US"/>
        </w:rPr>
        <w:footnoteReference w:id="6"/>
      </w:r>
    </w:p>
    <w:p w14:paraId="39CE2E6A" w14:textId="6A6EFCCB" w:rsidR="00004C55" w:rsidRPr="00DC4509" w:rsidRDefault="2EF58E79" w:rsidP="4D23A515">
      <w:pPr>
        <w:pStyle w:val="ListParagraph"/>
        <w:numPr>
          <w:ilvl w:val="0"/>
          <w:numId w:val="7"/>
        </w:numPr>
        <w:shd w:val="clear" w:color="auto" w:fill="FFFFFF" w:themeFill="background1"/>
        <w:spacing w:after="0" w:line="240" w:lineRule="auto"/>
        <w:ind w:left="1080"/>
        <w:jc w:val="both"/>
        <w:rPr>
          <w:rFonts w:ascii="Cambria" w:eastAsia="Time new" w:hAnsi="Cambria" w:cs="Time new"/>
          <w:lang w:val="en-US" w:eastAsia="fr-FR"/>
        </w:rPr>
      </w:pPr>
      <w:r w:rsidRPr="00DC4509">
        <w:rPr>
          <w:rFonts w:ascii="Cambria" w:eastAsia="Time new" w:hAnsi="Cambria" w:cs="Time new"/>
          <w:lang w:val="en-US" w:eastAsia="fr-FR"/>
        </w:rPr>
        <w:t xml:space="preserve">According to research for the WTR, in the last five years, government requests for content removal on major </w:t>
      </w:r>
      <w:r w:rsidR="0330B2BC" w:rsidRPr="00DC4509">
        <w:rPr>
          <w:rFonts w:ascii="Cambria" w:eastAsia="Time new" w:hAnsi="Cambria" w:cs="Time new"/>
          <w:lang w:val="en-US" w:eastAsia="fr-FR"/>
        </w:rPr>
        <w:t>internet platforms have doubled.</w:t>
      </w:r>
    </w:p>
    <w:p w14:paraId="763D62B8" w14:textId="35630231" w:rsidR="1ADECB8B" w:rsidRPr="00DC4509" w:rsidRDefault="55557AC7" w:rsidP="6A9B5827">
      <w:pPr>
        <w:pStyle w:val="ListParagraph"/>
        <w:numPr>
          <w:ilvl w:val="0"/>
          <w:numId w:val="7"/>
        </w:numPr>
        <w:shd w:val="clear" w:color="auto" w:fill="FFFFFF" w:themeFill="background1"/>
        <w:spacing w:after="0" w:line="240" w:lineRule="auto"/>
        <w:ind w:left="1080"/>
        <w:jc w:val="both"/>
        <w:rPr>
          <w:rFonts w:eastAsiaTheme="minorEastAsia"/>
          <w:lang w:val="en-GB" w:eastAsia="fr-FR"/>
        </w:rPr>
      </w:pPr>
      <w:r w:rsidRPr="6A9B5827">
        <w:rPr>
          <w:rFonts w:ascii="Cambria" w:eastAsia="Time new" w:hAnsi="Cambria" w:cs="Time new"/>
          <w:lang w:val="en-US"/>
        </w:rPr>
        <w:t>Among the threats to media pluralism is the unprecedented concentration of power in the hands of two companies, Meta and Google</w:t>
      </w:r>
      <w:r w:rsidR="009A33E0" w:rsidRPr="6A9B5827">
        <w:rPr>
          <w:rFonts w:ascii="Cambria" w:eastAsia="Time new" w:hAnsi="Cambria" w:cs="Time new"/>
          <w:lang w:val="en-US"/>
        </w:rPr>
        <w:t>, whose platforms command the majority of all time spent on social media as well as advertising spending</w:t>
      </w:r>
      <w:r w:rsidR="7C7510DE" w:rsidRPr="6A9B5827">
        <w:rPr>
          <w:rFonts w:ascii="Cambria" w:eastAsia="Time new" w:hAnsi="Cambria" w:cs="Time new"/>
          <w:lang w:val="en-US"/>
        </w:rPr>
        <w:t xml:space="preserve">, receiving </w:t>
      </w:r>
      <w:r w:rsidR="7C7510DE" w:rsidRPr="6A9B5827">
        <w:rPr>
          <w:rFonts w:ascii="Cambria" w:eastAsia="Time new" w:hAnsi="Cambria" w:cs="Time new"/>
          <w:lang w:val="en-GB" w:eastAsia="fr-FR"/>
        </w:rPr>
        <w:t>approximately half of all global advertising spending, while global newspaper ad revenue dropped by half in the last five years.</w:t>
      </w:r>
      <w:r w:rsidRPr="6A9B5827">
        <w:rPr>
          <w:rStyle w:val="FootnoteReference"/>
          <w:rFonts w:ascii="Cambria" w:eastAsia="Time new" w:hAnsi="Cambria" w:cs="Time new"/>
          <w:lang w:val="en-GB" w:eastAsia="fr-FR"/>
        </w:rPr>
        <w:footnoteReference w:id="7"/>
      </w:r>
      <w:r w:rsidR="7C7510DE" w:rsidRPr="6A9B5827">
        <w:rPr>
          <w:rFonts w:ascii="Cambria" w:eastAsia="Time new" w:hAnsi="Cambria" w:cs="Time new"/>
          <w:lang w:val="en-GB" w:eastAsia="fr-FR"/>
        </w:rPr>
        <w:t xml:space="preserve"> The threat to financial viability is especially pressing in the Global South and for local news outlets worldwide.</w:t>
      </w:r>
    </w:p>
    <w:p w14:paraId="0FE55CF3" w14:textId="72317DEE" w:rsidR="1ADECB8B" w:rsidRPr="00DC4509" w:rsidRDefault="55557AC7" w:rsidP="4D23A515">
      <w:pPr>
        <w:pStyle w:val="ListParagraph"/>
        <w:numPr>
          <w:ilvl w:val="0"/>
          <w:numId w:val="7"/>
        </w:numPr>
        <w:shd w:val="clear" w:color="auto" w:fill="FFFFFF" w:themeFill="background1"/>
        <w:spacing w:after="0" w:line="240" w:lineRule="auto"/>
        <w:ind w:left="1080"/>
        <w:jc w:val="both"/>
        <w:rPr>
          <w:rFonts w:ascii="Cambria" w:hAnsi="Cambria"/>
          <w:lang w:val="en-US"/>
        </w:rPr>
      </w:pPr>
      <w:r w:rsidRPr="00DC4509">
        <w:rPr>
          <w:rFonts w:ascii="Cambria" w:eastAsia="Time new" w:hAnsi="Cambria" w:cs="Time new"/>
          <w:lang w:val="en-US"/>
        </w:rPr>
        <w:lastRenderedPageBreak/>
        <w:t xml:space="preserve">The WTR also highlights studies in several countries that highlight that these two companies dominate </w:t>
      </w:r>
      <w:r w:rsidR="2842099D" w:rsidRPr="00DC4509">
        <w:rPr>
          <w:rFonts w:ascii="Cambria" w:eastAsia="Time new" w:hAnsi="Cambria" w:cs="Time new"/>
          <w:lang w:val="en-US"/>
        </w:rPr>
        <w:t xml:space="preserve">the market share of total time spent on social media platforms in several countries. </w:t>
      </w:r>
      <w:r w:rsidR="06573AD4" w:rsidRPr="00DC4509">
        <w:rPr>
          <w:rFonts w:ascii="Cambria" w:eastAsia="Time new" w:hAnsi="Cambria" w:cs="Time new"/>
          <w:lang w:val="en-US"/>
        </w:rPr>
        <w:t xml:space="preserve">A 2019 study found Facebook to be among the top three channels for receiving news for respondents in 14 out of 36 countries included in the study. </w:t>
      </w:r>
    </w:p>
    <w:p w14:paraId="21D33F1D" w14:textId="2A217B93" w:rsidR="0FEAC5F1" w:rsidRPr="00DC4509" w:rsidRDefault="4BB86CB6" w:rsidP="4D23A515">
      <w:pPr>
        <w:pStyle w:val="ListParagraph"/>
        <w:numPr>
          <w:ilvl w:val="0"/>
          <w:numId w:val="7"/>
        </w:numPr>
        <w:shd w:val="clear" w:color="auto" w:fill="FFFFFF" w:themeFill="background1"/>
        <w:spacing w:after="0" w:line="240" w:lineRule="auto"/>
        <w:ind w:left="1080"/>
        <w:jc w:val="both"/>
        <w:rPr>
          <w:rFonts w:ascii="Cambria" w:eastAsia="Time new" w:hAnsi="Cambria" w:cs="Time new"/>
          <w:lang w:val="en-US"/>
        </w:rPr>
      </w:pPr>
      <w:r w:rsidRPr="00DC4509">
        <w:rPr>
          <w:rFonts w:ascii="Cambria" w:eastAsia="Time new" w:hAnsi="Cambria" w:cs="Time new"/>
          <w:lang w:val="en-US" w:eastAsia="fr-FR"/>
        </w:rPr>
        <w:t>Social media platforms continue to be an enabling environment for</w:t>
      </w:r>
      <w:r w:rsidR="6E363FFE" w:rsidRPr="00DC4509">
        <w:rPr>
          <w:rFonts w:ascii="Cambria" w:eastAsia="Time new" w:hAnsi="Cambria" w:cs="Time new"/>
          <w:lang w:val="en-US" w:eastAsia="fr-FR"/>
        </w:rPr>
        <w:t xml:space="preserve"> online violence</w:t>
      </w:r>
      <w:r w:rsidR="40FEF7E7" w:rsidRPr="00DC4509">
        <w:rPr>
          <w:rFonts w:ascii="Cambria" w:eastAsia="Time new" w:hAnsi="Cambria" w:cs="Time new"/>
          <w:lang w:val="en-US" w:eastAsia="fr-FR"/>
        </w:rPr>
        <w:t xml:space="preserve"> against women journalists</w:t>
      </w:r>
      <w:r w:rsidR="6E363FFE" w:rsidRPr="00DC4509">
        <w:rPr>
          <w:rFonts w:ascii="Cambria" w:eastAsia="Time new" w:hAnsi="Cambria" w:cs="Time new"/>
          <w:lang w:val="en-US" w:eastAsia="fr-FR"/>
        </w:rPr>
        <w:t xml:space="preserve">. In </w:t>
      </w:r>
      <w:r w:rsidR="00DD504D" w:rsidRPr="00DC4509">
        <w:rPr>
          <w:rFonts w:ascii="Cambria" w:eastAsia="Time new" w:hAnsi="Cambria" w:cs="Time new"/>
          <w:lang w:val="en-US" w:eastAsia="fr-FR"/>
        </w:rPr>
        <w:t xml:space="preserve">the </w:t>
      </w:r>
      <w:r w:rsidR="6E363FFE" w:rsidRPr="00DC4509">
        <w:rPr>
          <w:rFonts w:ascii="Cambria" w:eastAsia="Time new" w:hAnsi="Cambria" w:cs="Time new"/>
          <w:lang w:val="en-US" w:eastAsia="fr-FR"/>
        </w:rPr>
        <w:t xml:space="preserve"> UNESCO/ICFJ study</w:t>
      </w:r>
      <w:r w:rsidR="00DD504D" w:rsidRPr="00DC4509">
        <w:rPr>
          <w:rFonts w:ascii="Cambria" w:eastAsia="Time new" w:hAnsi="Cambria" w:cs="Time new"/>
          <w:lang w:val="en-US" w:eastAsia="fr-FR"/>
        </w:rPr>
        <w:t xml:space="preserve"> </w:t>
      </w:r>
      <w:hyperlink r:id="rId12" w:history="1">
        <w:r w:rsidR="00DD504D" w:rsidRPr="00DC4509">
          <w:rPr>
            <w:rStyle w:val="Hyperlink"/>
            <w:rFonts w:ascii="Cambria" w:eastAsia="Time new" w:hAnsi="Cambria" w:cs="Time new"/>
            <w:color w:val="auto"/>
            <w:lang w:val="en-US" w:eastAsia="fr-FR"/>
          </w:rPr>
          <w:t>The Chilling</w:t>
        </w:r>
      </w:hyperlink>
      <w:r w:rsidR="6E363FFE" w:rsidRPr="00DC4509">
        <w:rPr>
          <w:rFonts w:ascii="Cambria" w:eastAsia="Time new" w:hAnsi="Cambria" w:cs="Time new"/>
          <w:lang w:val="en-US" w:eastAsia="fr-FR"/>
        </w:rPr>
        <w:t xml:space="preserve">, </w:t>
      </w:r>
      <w:r w:rsidR="6E363FFE" w:rsidRPr="00DC4509">
        <w:rPr>
          <w:rFonts w:ascii="Cambria" w:eastAsia="Time new" w:hAnsi="Cambria" w:cs="Time new"/>
          <w:lang w:val="en-US"/>
        </w:rPr>
        <w:t>Facebook was found t</w:t>
      </w:r>
      <w:r w:rsidR="1F338657" w:rsidRPr="00DC4509">
        <w:rPr>
          <w:rFonts w:ascii="Cambria" w:eastAsia="Time new" w:hAnsi="Cambria" w:cs="Time new"/>
          <w:lang w:val="en-US"/>
        </w:rPr>
        <w:t xml:space="preserve">o be </w:t>
      </w:r>
      <w:r w:rsidR="6E363FFE" w:rsidRPr="00DC4509">
        <w:rPr>
          <w:rFonts w:ascii="Cambria" w:eastAsia="Time new" w:hAnsi="Cambria" w:cs="Time new"/>
          <w:lang w:val="en-US"/>
        </w:rPr>
        <w:t>the most frequently used (77%) platform, network or app for journalistic work (closely followed by Twitter on 74%) according to the women surveyed, but it attracted disproportionately higher rates of incident-reporting to the platforms among the respondents (39% compared to Twitter’s 26%). It was also rated the most dangerous of the top five platforms/apps used, with nearly double the number of respondents rating Facebook “very unsafe” compared to Twitter.</w:t>
      </w:r>
      <w:r w:rsidR="009A33E0" w:rsidRPr="00DC4509">
        <w:rPr>
          <w:rStyle w:val="FootnoteReference"/>
          <w:rFonts w:ascii="Cambria" w:eastAsia="Time new" w:hAnsi="Cambria" w:cs="Time new"/>
          <w:lang w:val="en-US"/>
        </w:rPr>
        <w:footnoteReference w:id="8"/>
      </w:r>
    </w:p>
    <w:p w14:paraId="0DB521CF" w14:textId="7EB16850" w:rsidR="00982373" w:rsidRPr="00DC4509" w:rsidRDefault="4B166E48" w:rsidP="5A8C0DC1">
      <w:pPr>
        <w:pStyle w:val="ListParagraph"/>
        <w:numPr>
          <w:ilvl w:val="0"/>
          <w:numId w:val="7"/>
        </w:numPr>
        <w:shd w:val="clear" w:color="auto" w:fill="FFFFFF" w:themeFill="background1"/>
        <w:spacing w:after="0" w:line="240" w:lineRule="auto"/>
        <w:ind w:left="1080"/>
        <w:jc w:val="both"/>
        <w:rPr>
          <w:rFonts w:ascii="Cambria" w:eastAsiaTheme="minorEastAsia" w:hAnsi="Cambria"/>
          <w:lang w:val="en-US"/>
        </w:rPr>
      </w:pPr>
      <w:r w:rsidRPr="00DC4509">
        <w:rPr>
          <w:rFonts w:ascii="Cambria" w:eastAsia="Time new" w:hAnsi="Cambria" w:cs="Time new"/>
          <w:lang w:val="en-US"/>
        </w:rPr>
        <w:t xml:space="preserve">There is an urgent need for greater transparency into the practices and policies of internet companies in order to </w:t>
      </w:r>
      <w:r w:rsidR="5FE3BD2A" w:rsidRPr="00DC4509">
        <w:rPr>
          <w:rFonts w:ascii="Cambria" w:eastAsia="Time new" w:hAnsi="Cambria" w:cs="Time new"/>
          <w:lang w:val="en-US"/>
        </w:rPr>
        <w:t>develop better responses to these challenges.</w:t>
      </w:r>
    </w:p>
    <w:p w14:paraId="1073DF44" w14:textId="36F63427" w:rsidR="00977D41" w:rsidRPr="00DC4509" w:rsidRDefault="5FE3BD2A" w:rsidP="00977D41">
      <w:pPr>
        <w:pStyle w:val="ListParagraph"/>
        <w:numPr>
          <w:ilvl w:val="0"/>
          <w:numId w:val="7"/>
        </w:numPr>
        <w:shd w:val="clear" w:color="auto" w:fill="FFFFFF" w:themeFill="background1"/>
        <w:spacing w:after="0" w:line="240" w:lineRule="auto"/>
        <w:ind w:left="1080"/>
        <w:jc w:val="both"/>
        <w:rPr>
          <w:rFonts w:ascii="Cambria" w:hAnsi="Cambria"/>
          <w:lang w:val="en-US"/>
        </w:rPr>
      </w:pPr>
      <w:r w:rsidRPr="00DC4509">
        <w:rPr>
          <w:rFonts w:ascii="Cambria" w:eastAsia="Time new" w:hAnsi="Cambria" w:cs="Time new"/>
          <w:lang w:val="en-US"/>
        </w:rPr>
        <w:t xml:space="preserve">While </w:t>
      </w:r>
      <w:r w:rsidR="285AE3B2" w:rsidRPr="00DC4509">
        <w:rPr>
          <w:rFonts w:ascii="Cambria" w:eastAsia="Time new" w:hAnsi="Cambria" w:cs="Time new"/>
          <w:lang w:val="en-US"/>
        </w:rPr>
        <w:t xml:space="preserve">social media </w:t>
      </w:r>
      <w:r w:rsidRPr="00DC4509">
        <w:rPr>
          <w:rFonts w:ascii="Cambria" w:eastAsia="Time new" w:hAnsi="Cambria" w:cs="Time new"/>
          <w:lang w:val="en-US"/>
        </w:rPr>
        <w:t xml:space="preserve">companies have </w:t>
      </w:r>
      <w:r w:rsidR="3E0134A7" w:rsidRPr="00DC4509">
        <w:rPr>
          <w:rFonts w:ascii="Cambria" w:eastAsia="Time new" w:hAnsi="Cambria" w:cs="Time new"/>
          <w:lang w:val="en-US"/>
        </w:rPr>
        <w:t>increasingly started to publ</w:t>
      </w:r>
      <w:r w:rsidR="11DFA23C" w:rsidRPr="00DC4509">
        <w:rPr>
          <w:rFonts w:ascii="Cambria" w:eastAsia="Time new" w:hAnsi="Cambria" w:cs="Time new"/>
          <w:lang w:val="en-US"/>
        </w:rPr>
        <w:t xml:space="preserve">ish transparency reports, there is little consistency in what they cover and how they are presented. </w:t>
      </w:r>
    </w:p>
    <w:p w14:paraId="7D4D74AE" w14:textId="3567BC85" w:rsidR="00D16625" w:rsidRPr="00DC4509" w:rsidRDefault="00D16625" w:rsidP="009A33E0">
      <w:pPr>
        <w:pStyle w:val="ListParagraph"/>
        <w:shd w:val="clear" w:color="auto" w:fill="FFFFFF" w:themeFill="background1"/>
        <w:spacing w:after="0" w:line="240" w:lineRule="auto"/>
        <w:ind w:left="1080"/>
        <w:jc w:val="both"/>
        <w:rPr>
          <w:rFonts w:ascii="Cambria" w:hAnsi="Cambria"/>
          <w:lang w:val="en-US"/>
        </w:rPr>
      </w:pPr>
    </w:p>
    <w:p w14:paraId="468F18C9" w14:textId="7EB16850" w:rsidR="009756B0" w:rsidRPr="00DC4509" w:rsidRDefault="009756B0" w:rsidP="00063F73">
      <w:pPr>
        <w:pStyle w:val="ListParagraph"/>
        <w:shd w:val="clear" w:color="auto" w:fill="FFFFFF" w:themeFill="background1"/>
        <w:spacing w:after="0" w:line="240" w:lineRule="auto"/>
        <w:ind w:left="1080"/>
        <w:jc w:val="both"/>
        <w:rPr>
          <w:rFonts w:ascii="Cambria" w:hAnsi="Cambria"/>
          <w:lang w:val="en-US"/>
        </w:rPr>
      </w:pPr>
    </w:p>
    <w:p w14:paraId="64378264" w14:textId="5589F321" w:rsidR="000E01AE" w:rsidRPr="00DC4509" w:rsidRDefault="00A64358" w:rsidP="00063F73">
      <w:p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b/>
          <w:bCs/>
          <w:lang w:val="en-US" w:eastAsia="fr-FR"/>
        </w:rPr>
        <w:t xml:space="preserve">1c. </w:t>
      </w:r>
      <w:r w:rsidR="000E01AE" w:rsidRPr="00DC4509">
        <w:rPr>
          <w:rFonts w:ascii="Cambria" w:eastAsia="Time new" w:hAnsi="Cambria" w:cs="Time new"/>
          <w:b/>
          <w:bCs/>
          <w:bdr w:val="none" w:sz="0" w:space="0" w:color="auto" w:frame="1"/>
          <w:lang w:val="en-US" w:eastAsia="fr-FR"/>
        </w:rPr>
        <w:t>Please highlight the gender dimensions of the trends and their consequences for the equality and safety of women journalists as well as media freedom.</w:t>
      </w:r>
      <w:r w:rsidR="000E01AE" w:rsidRPr="00DC4509">
        <w:rPr>
          <w:rFonts w:ascii="Cambria" w:eastAsia="Time new" w:hAnsi="Cambria" w:cs="Time new"/>
          <w:bdr w:val="none" w:sz="0" w:space="0" w:color="auto" w:frame="1"/>
          <w:lang w:val="en-US" w:eastAsia="fr-FR"/>
        </w:rPr>
        <w:t> </w:t>
      </w:r>
    </w:p>
    <w:p w14:paraId="723C1C6C" w14:textId="5EE91658" w:rsidR="000E01AE" w:rsidRPr="00DC4509" w:rsidRDefault="000E01AE" w:rsidP="4D23A515">
      <w:pPr>
        <w:shd w:val="clear" w:color="auto" w:fill="FFFFFF" w:themeFill="background1"/>
        <w:spacing w:after="0" w:line="240" w:lineRule="auto"/>
        <w:jc w:val="both"/>
        <w:rPr>
          <w:rFonts w:ascii="Cambria" w:eastAsia="Time new" w:hAnsi="Cambria" w:cs="Time new"/>
          <w:lang w:val="en-US" w:eastAsia="fr-FR"/>
        </w:rPr>
      </w:pPr>
    </w:p>
    <w:p w14:paraId="43C2F080" w14:textId="74FE07F5" w:rsidR="009A33E0" w:rsidRPr="00DC4509" w:rsidRDefault="00CF67FE" w:rsidP="009A33E0">
      <w:pPr>
        <w:pStyle w:val="ListParagraph"/>
        <w:numPr>
          <w:ilvl w:val="0"/>
          <w:numId w:val="30"/>
        </w:numPr>
        <w:shd w:val="clear" w:color="auto" w:fill="FFFFFF" w:themeFill="background1"/>
        <w:spacing w:after="0" w:line="240" w:lineRule="auto"/>
        <w:jc w:val="both"/>
        <w:rPr>
          <w:rFonts w:ascii="Cambria" w:eastAsia="Times New Roman" w:hAnsi="Cambria" w:cs="Times New Roman"/>
          <w:bdr w:val="none" w:sz="0" w:space="0" w:color="auto" w:frame="1"/>
          <w:lang w:val="en-US" w:eastAsia="fr-FR"/>
        </w:rPr>
      </w:pPr>
      <w:r w:rsidRPr="00DC4509">
        <w:rPr>
          <w:rFonts w:ascii="Cambria" w:eastAsia="Time new" w:hAnsi="Cambria" w:cs="Time new"/>
          <w:lang w:val="en-US" w:eastAsia="fr-FR"/>
        </w:rPr>
        <w:t>Globally, only 25 percent of news sources and subjects are women</w:t>
      </w:r>
      <w:r w:rsidR="00202323" w:rsidRPr="00DC4509">
        <w:rPr>
          <w:rFonts w:ascii="Cambria" w:eastAsia="Time new" w:hAnsi="Cambria" w:cs="Time new"/>
          <w:lang w:val="en-US" w:eastAsia="fr-FR"/>
        </w:rPr>
        <w:t>, and four out of ten stories in traditional news media are reported by women</w:t>
      </w:r>
      <w:r w:rsidR="009A33E0" w:rsidRPr="00DC4509">
        <w:rPr>
          <w:rFonts w:ascii="Cambria" w:eastAsia="Time new" w:hAnsi="Cambria" w:cs="Time new"/>
          <w:lang w:val="en-US" w:eastAsia="fr-FR"/>
        </w:rPr>
        <w:t>, according to the Global Media Monitoring Project.</w:t>
      </w:r>
      <w:r w:rsidR="009A33E0" w:rsidRPr="00DC4509">
        <w:rPr>
          <w:rStyle w:val="FootnoteReference"/>
          <w:rFonts w:ascii="Cambria" w:eastAsia="Time new" w:hAnsi="Cambria" w:cs="Time new"/>
          <w:lang w:val="en-US" w:eastAsia="fr-FR"/>
        </w:rPr>
        <w:footnoteReference w:id="9"/>
      </w:r>
    </w:p>
    <w:p w14:paraId="32145330" w14:textId="612AE177" w:rsidR="009A33E0" w:rsidRPr="00DC4509" w:rsidRDefault="35019EBB" w:rsidP="009A33E0">
      <w:pPr>
        <w:pStyle w:val="ListParagraph"/>
        <w:numPr>
          <w:ilvl w:val="0"/>
          <w:numId w:val="30"/>
        </w:numPr>
        <w:shd w:val="clear" w:color="auto" w:fill="FFFFFF" w:themeFill="background1"/>
        <w:spacing w:after="0" w:line="240" w:lineRule="auto"/>
        <w:jc w:val="both"/>
        <w:rPr>
          <w:rFonts w:ascii="Cambria" w:eastAsia="Times New Roman" w:hAnsi="Cambria" w:cs="Times New Roman"/>
          <w:bdr w:val="none" w:sz="0" w:space="0" w:color="auto" w:frame="1"/>
          <w:lang w:val="en-US" w:eastAsia="fr-FR"/>
        </w:rPr>
      </w:pPr>
      <w:r w:rsidRPr="0473A91F">
        <w:rPr>
          <w:rFonts w:ascii="Cambria" w:eastAsia="Time new" w:hAnsi="Cambria" w:cs="Time new"/>
          <w:lang w:val="en-GB" w:eastAsia="fr-FR"/>
        </w:rPr>
        <w:t xml:space="preserve">Online violence against women journalists remains a massive issue. According to a UNESCO/ICFJ study, 73% of women </w:t>
      </w:r>
      <w:r w:rsidR="49CD0BAA" w:rsidRPr="0473A91F">
        <w:rPr>
          <w:rFonts w:ascii="Cambria" w:eastAsia="Time new" w:hAnsi="Cambria" w:cs="Time new"/>
          <w:lang w:val="en-GB" w:eastAsia="fr-FR"/>
        </w:rPr>
        <w:t xml:space="preserve">who responded the survey </w:t>
      </w:r>
      <w:r w:rsidRPr="0473A91F">
        <w:rPr>
          <w:rFonts w:ascii="Cambria" w:eastAsia="Time new" w:hAnsi="Cambria" w:cs="Time new"/>
          <w:lang w:val="en-GB" w:eastAsia="fr-FR"/>
        </w:rPr>
        <w:t>had experienced online violence in the course of their work.</w:t>
      </w:r>
    </w:p>
    <w:p w14:paraId="412E196C" w14:textId="77777777" w:rsidR="009A33E0" w:rsidRPr="00DC4509" w:rsidRDefault="27EE244D" w:rsidP="009A33E0">
      <w:pPr>
        <w:pStyle w:val="ListParagraph"/>
        <w:numPr>
          <w:ilvl w:val="0"/>
          <w:numId w:val="30"/>
        </w:numPr>
        <w:shd w:val="clear" w:color="auto" w:fill="FFFFFF" w:themeFill="background1"/>
        <w:spacing w:after="0" w:line="240" w:lineRule="auto"/>
        <w:jc w:val="both"/>
        <w:rPr>
          <w:rFonts w:ascii="Cambria" w:eastAsia="Times New Roman" w:hAnsi="Cambria" w:cs="Times New Roman"/>
          <w:bdr w:val="none" w:sz="0" w:space="0" w:color="auto" w:frame="1"/>
          <w:lang w:val="en-US" w:eastAsia="fr-FR"/>
        </w:rPr>
      </w:pPr>
      <w:r w:rsidRPr="00DC4509">
        <w:rPr>
          <w:rFonts w:ascii="Cambria" w:eastAsia="Time new" w:hAnsi="Cambria" w:cs="Time new"/>
          <w:lang w:val="en-GB"/>
        </w:rPr>
        <w:t>In the digital sphere, w</w:t>
      </w:r>
      <w:r w:rsidR="1774B41C" w:rsidRPr="00DC4509">
        <w:rPr>
          <w:rFonts w:ascii="Cambria" w:eastAsia="Time new" w:hAnsi="Cambria" w:cs="Time new"/>
          <w:lang w:val="en-GB"/>
        </w:rPr>
        <w:t>omen journalists are particularly exposed to being subjected to technology-enabled attacks such as deep fakes, doxxing, trolling, and the non-consensual distribution of intimate content</w:t>
      </w:r>
      <w:r w:rsidR="00A64358" w:rsidRPr="00DC4509">
        <w:rPr>
          <w:rStyle w:val="FootnoteReference"/>
          <w:rFonts w:ascii="Cambria" w:eastAsia="Time new" w:hAnsi="Cambria" w:cs="Time new"/>
          <w:lang w:val="en-GB"/>
        </w:rPr>
        <w:footnoteReference w:id="10"/>
      </w:r>
      <w:r w:rsidR="1774B41C" w:rsidRPr="00DC4509">
        <w:rPr>
          <w:rFonts w:ascii="Cambria" w:eastAsia="Time new" w:hAnsi="Cambria" w:cs="Time new"/>
          <w:lang w:val="en-GB"/>
        </w:rPr>
        <w:t>. They are also targeted by disinformation at high rates, with 41% of respondents to the aforementioned survey having been targeted in disinformation campaigns</w:t>
      </w:r>
      <w:r w:rsidR="009A33E0" w:rsidRPr="00DC4509">
        <w:rPr>
          <w:rFonts w:ascii="Cambria" w:eastAsia="Time new" w:hAnsi="Cambria" w:cs="Time new"/>
          <w:lang w:val="en-GB"/>
        </w:rPr>
        <w:t>.</w:t>
      </w:r>
      <w:r w:rsidR="00A64358" w:rsidRPr="00DC4509">
        <w:rPr>
          <w:rStyle w:val="FootnoteReference"/>
          <w:rFonts w:ascii="Cambria" w:eastAsia="Time new" w:hAnsi="Cambria" w:cs="Time new"/>
          <w:lang w:val="en-GB"/>
        </w:rPr>
        <w:footnoteReference w:id="11"/>
      </w:r>
    </w:p>
    <w:p w14:paraId="39A7F4E2" w14:textId="37C412DF" w:rsidR="009A33E0" w:rsidRPr="00DC4509" w:rsidRDefault="59751AE9" w:rsidP="009A33E0">
      <w:pPr>
        <w:pStyle w:val="ListParagraph"/>
        <w:numPr>
          <w:ilvl w:val="0"/>
          <w:numId w:val="30"/>
        </w:numPr>
        <w:shd w:val="clear" w:color="auto" w:fill="FFFFFF" w:themeFill="background1"/>
        <w:spacing w:after="0" w:line="240" w:lineRule="auto"/>
        <w:jc w:val="both"/>
        <w:rPr>
          <w:rFonts w:ascii="Cambria" w:eastAsia="Times New Roman" w:hAnsi="Cambria" w:cs="Times New Roman"/>
          <w:bdr w:val="none" w:sz="0" w:space="0" w:color="auto" w:frame="1"/>
          <w:lang w:val="en-US" w:eastAsia="fr-FR"/>
        </w:rPr>
      </w:pPr>
      <w:r w:rsidRPr="00DC4509">
        <w:rPr>
          <w:rFonts w:ascii="Cambria" w:eastAsia="Time new" w:hAnsi="Cambria" w:cs="Time new"/>
          <w:lang w:val="en-GB"/>
        </w:rPr>
        <w:t>In addition, many women also face intersectional forms of discrimination, wherein factors such as race or ethnicity, religion, or sexual orientation are involved, thus adding to thus aggravating the impacts of the online abuse they face</w:t>
      </w:r>
      <w:r w:rsidR="009A33E0" w:rsidRPr="00DC4509">
        <w:rPr>
          <w:rFonts w:ascii="Cambria" w:eastAsia="Time new" w:hAnsi="Cambria" w:cs="Time new"/>
          <w:lang w:val="en-GB"/>
        </w:rPr>
        <w:t>.</w:t>
      </w:r>
      <w:r w:rsidR="7A25D470" w:rsidRPr="00DC4509">
        <w:rPr>
          <w:rStyle w:val="FootnoteReference"/>
          <w:rFonts w:ascii="Cambria" w:eastAsia="Time new" w:hAnsi="Cambria" w:cs="Time new"/>
          <w:lang w:val="en-GB"/>
        </w:rPr>
        <w:footnoteReference w:id="12"/>
      </w:r>
    </w:p>
    <w:p w14:paraId="16924159" w14:textId="662F24E9" w:rsidR="074096E6" w:rsidRPr="00DC4509" w:rsidRDefault="074096E6" w:rsidP="009A33E0">
      <w:pPr>
        <w:pStyle w:val="ListParagraph"/>
        <w:numPr>
          <w:ilvl w:val="0"/>
          <w:numId w:val="30"/>
        </w:numPr>
        <w:shd w:val="clear" w:color="auto" w:fill="FFFFFF" w:themeFill="background1"/>
        <w:spacing w:after="0" w:line="240" w:lineRule="auto"/>
        <w:jc w:val="both"/>
        <w:rPr>
          <w:rFonts w:ascii="Cambria" w:eastAsia="Times New Roman" w:hAnsi="Cambria" w:cs="Times New Roman"/>
          <w:bdr w:val="none" w:sz="0" w:space="0" w:color="auto" w:frame="1"/>
          <w:lang w:val="en-US" w:eastAsia="fr-FR"/>
        </w:rPr>
      </w:pPr>
      <w:r w:rsidRPr="00DC4509">
        <w:rPr>
          <w:rFonts w:ascii="Cambria" w:eastAsia="Time new" w:hAnsi="Cambria" w:cs="Time new"/>
          <w:lang w:val="en-GB"/>
        </w:rPr>
        <w:t xml:space="preserve">More information about the gender dimensions of the safety of journalists and media freedom can be found </w:t>
      </w:r>
      <w:r w:rsidR="7193AC3D" w:rsidRPr="00DC4509">
        <w:rPr>
          <w:rFonts w:ascii="Cambria" w:eastAsia="Time new" w:hAnsi="Cambria" w:cs="Time new"/>
          <w:lang w:val="en-GB"/>
        </w:rPr>
        <w:t xml:space="preserve">on </w:t>
      </w:r>
      <w:hyperlink r:id="rId13" w:history="1">
        <w:r w:rsidR="7193AC3D" w:rsidRPr="00DC4509">
          <w:rPr>
            <w:rStyle w:val="Hyperlink"/>
            <w:rFonts w:ascii="Cambria" w:eastAsia="Time new" w:hAnsi="Cambria" w:cs="Time new"/>
            <w:color w:val="auto"/>
            <w:lang w:val="en-GB"/>
          </w:rPr>
          <w:t>UNESCO´s Report on online violence against women journalists (2020).</w:t>
        </w:r>
      </w:hyperlink>
    </w:p>
    <w:p w14:paraId="6A305794" w14:textId="555FA8AB" w:rsidR="00A64358" w:rsidRPr="00DC4509" w:rsidRDefault="00A64358" w:rsidP="4D23A515">
      <w:pPr>
        <w:shd w:val="clear" w:color="auto" w:fill="FFFFFF" w:themeFill="background1"/>
        <w:spacing w:after="0" w:line="240" w:lineRule="auto"/>
        <w:jc w:val="both"/>
        <w:rPr>
          <w:rFonts w:ascii="Cambria" w:hAnsi="Cambria"/>
          <w:lang w:val="en-US"/>
        </w:rPr>
      </w:pPr>
    </w:p>
    <w:p w14:paraId="18160646" w14:textId="7294878C" w:rsidR="000E01AE" w:rsidRPr="00DC4509" w:rsidRDefault="58C65B4F" w:rsidP="4D23A515">
      <w:pPr>
        <w:pStyle w:val="ListParagraph"/>
        <w:numPr>
          <w:ilvl w:val="0"/>
          <w:numId w:val="5"/>
        </w:numPr>
        <w:shd w:val="clear" w:color="auto" w:fill="FFFFFF" w:themeFill="background1"/>
        <w:spacing w:after="0" w:line="240" w:lineRule="auto"/>
        <w:ind w:left="360"/>
        <w:jc w:val="both"/>
        <w:rPr>
          <w:rFonts w:ascii="Cambria" w:eastAsia="Time new" w:hAnsi="Cambria" w:cs="Time new"/>
          <w:lang w:val="en-US" w:eastAsia="fr-FR"/>
        </w:rPr>
      </w:pPr>
      <w:r w:rsidRPr="00DC4509">
        <w:rPr>
          <w:rFonts w:ascii="Cambria" w:eastAsia="Time new" w:hAnsi="Cambria" w:cs="Time new"/>
          <w:b/>
          <w:bCs/>
          <w:bdr w:val="none" w:sz="0" w:space="0" w:color="auto" w:frame="1"/>
          <w:lang w:val="en-US" w:eastAsia="fr-FR"/>
        </w:rPr>
        <w:t>What legislative, administrative, policy, regulatory or other measures have Governments taken to promote press/media freedom, including media independence, pluralism, viability and ownership issues? What has been the impact of these measures? What changes or additional measures would you recommend?</w:t>
      </w:r>
      <w:r w:rsidRPr="00DC4509">
        <w:rPr>
          <w:rFonts w:ascii="Cambria" w:eastAsia="Time new" w:hAnsi="Cambria" w:cs="Time new"/>
          <w:bdr w:val="none" w:sz="0" w:space="0" w:color="auto" w:frame="1"/>
          <w:lang w:val="en-US" w:eastAsia="fr-FR"/>
        </w:rPr>
        <w:t> </w:t>
      </w:r>
    </w:p>
    <w:p w14:paraId="6AB08185" w14:textId="7813169A" w:rsidR="0FEAC5F1" w:rsidRPr="00DC4509" w:rsidRDefault="0FEAC5F1" w:rsidP="4D23A515">
      <w:pPr>
        <w:shd w:val="clear" w:color="auto" w:fill="FFFFFF" w:themeFill="background1"/>
        <w:spacing w:after="0" w:line="240" w:lineRule="auto"/>
        <w:jc w:val="both"/>
        <w:rPr>
          <w:rFonts w:ascii="Cambria" w:eastAsia="Time new" w:hAnsi="Cambria" w:cs="Time new"/>
          <w:lang w:val="en-US" w:eastAsia="fr-FR"/>
        </w:rPr>
      </w:pPr>
    </w:p>
    <w:p w14:paraId="1D6995A3" w14:textId="31752A91" w:rsidR="0FEAC5F1" w:rsidRPr="00DC4509" w:rsidRDefault="58F93156" w:rsidP="6A9B5827">
      <w:pPr>
        <w:pStyle w:val="ListParagraph"/>
        <w:numPr>
          <w:ilvl w:val="0"/>
          <w:numId w:val="25"/>
        </w:numPr>
        <w:shd w:val="clear" w:color="auto" w:fill="FFFFFF" w:themeFill="background1"/>
        <w:spacing w:after="0" w:line="240" w:lineRule="auto"/>
        <w:jc w:val="both"/>
        <w:rPr>
          <w:rFonts w:ascii="Cambria" w:eastAsia="Time new" w:hAnsi="Cambria" w:cs="Time new"/>
          <w:lang w:val="en-US" w:eastAsia="fr-FR"/>
        </w:rPr>
      </w:pPr>
      <w:r w:rsidRPr="6A9B5827">
        <w:rPr>
          <w:rFonts w:ascii="Cambria" w:eastAsia="Time new" w:hAnsi="Cambria" w:cs="Time new"/>
          <w:lang w:val="en-US" w:eastAsia="fr-FR"/>
        </w:rPr>
        <w:t>A</w:t>
      </w:r>
      <w:r w:rsidR="6F1BF8E8" w:rsidRPr="6A9B5827">
        <w:rPr>
          <w:rFonts w:ascii="Cambria" w:eastAsia="Time new" w:hAnsi="Cambria" w:cs="Time new"/>
          <w:lang w:val="en-US" w:eastAsia="fr-FR"/>
        </w:rPr>
        <w:t>s mentioned in a</w:t>
      </w:r>
      <w:r w:rsidR="6BE19129" w:rsidRPr="6A9B5827">
        <w:rPr>
          <w:rFonts w:ascii="Cambria" w:eastAsia="Time new" w:hAnsi="Cambria" w:cs="Time new"/>
          <w:lang w:val="en-US" w:eastAsia="fr-FR"/>
        </w:rPr>
        <w:t xml:space="preserve"> soon-to-be-launched</w:t>
      </w:r>
      <w:r w:rsidR="6F1BF8E8" w:rsidRPr="6A9B5827">
        <w:rPr>
          <w:rFonts w:ascii="Cambria" w:eastAsia="Time new" w:hAnsi="Cambria" w:cs="Time new"/>
          <w:lang w:val="en-US" w:eastAsia="fr-FR"/>
        </w:rPr>
        <w:t xml:space="preserve"> UNESCO policy brief on media viability, a</w:t>
      </w:r>
      <w:r w:rsidRPr="6A9B5827">
        <w:rPr>
          <w:rFonts w:ascii="Cambria" w:eastAsia="Time new" w:hAnsi="Cambria" w:cs="Time new"/>
          <w:lang w:val="en-US" w:eastAsia="fr-FR"/>
        </w:rPr>
        <w:t xml:space="preserve"> range of measures have been launche</w:t>
      </w:r>
      <w:r w:rsidR="77379103" w:rsidRPr="6A9B5827">
        <w:rPr>
          <w:rFonts w:ascii="Cambria" w:eastAsia="Time new" w:hAnsi="Cambria" w:cs="Time new"/>
          <w:lang w:val="en-US" w:eastAsia="fr-FR"/>
        </w:rPr>
        <w:t xml:space="preserve">d – with mixed results - </w:t>
      </w:r>
      <w:r w:rsidRPr="6A9B5827">
        <w:rPr>
          <w:rFonts w:ascii="Cambria" w:eastAsia="Time new" w:hAnsi="Cambria" w:cs="Time new"/>
          <w:lang w:val="en-US" w:eastAsia="fr-FR"/>
        </w:rPr>
        <w:t xml:space="preserve">by governments around the world to address the challenges of media viability and </w:t>
      </w:r>
      <w:r w:rsidR="159DB178" w:rsidRPr="6A9B5827">
        <w:rPr>
          <w:rFonts w:ascii="Cambria" w:eastAsia="Time new" w:hAnsi="Cambria" w:cs="Time new"/>
          <w:lang w:val="en-US" w:eastAsia="fr-FR"/>
        </w:rPr>
        <w:t xml:space="preserve">support </w:t>
      </w:r>
      <w:r w:rsidR="1A9B5408" w:rsidRPr="6A9B5827">
        <w:rPr>
          <w:rFonts w:ascii="Cambria" w:eastAsia="Time new" w:hAnsi="Cambria" w:cs="Time new"/>
          <w:lang w:val="en-US" w:eastAsia="fr-FR"/>
        </w:rPr>
        <w:t xml:space="preserve">pluralist, independent media. These include state support for journalism innovation, subsidies, </w:t>
      </w:r>
      <w:r w:rsidR="0C9D57AB" w:rsidRPr="6A9B5827">
        <w:rPr>
          <w:rFonts w:ascii="Cambria" w:eastAsia="Time new" w:hAnsi="Cambria" w:cs="Time new"/>
          <w:lang w:val="en-US" w:eastAsia="fr-FR"/>
        </w:rPr>
        <w:t>tax relief, public service or community media grants, as well as compuls</w:t>
      </w:r>
      <w:r w:rsidR="26674CEA" w:rsidRPr="6A9B5827">
        <w:rPr>
          <w:rFonts w:ascii="Cambria" w:eastAsia="Time new" w:hAnsi="Cambria" w:cs="Time new"/>
          <w:lang w:val="en-US" w:eastAsia="fr-FR"/>
        </w:rPr>
        <w:t>o</w:t>
      </w:r>
      <w:r w:rsidR="0C9D57AB" w:rsidRPr="6A9B5827">
        <w:rPr>
          <w:rFonts w:ascii="Cambria" w:eastAsia="Time new" w:hAnsi="Cambria" w:cs="Time new"/>
          <w:lang w:val="en-US" w:eastAsia="fr-FR"/>
        </w:rPr>
        <w:t>ry ne</w:t>
      </w:r>
      <w:r w:rsidR="2587962C" w:rsidRPr="6A9B5827">
        <w:rPr>
          <w:rFonts w:ascii="Cambria" w:eastAsia="Time new" w:hAnsi="Cambria" w:cs="Time new"/>
          <w:lang w:val="en-US" w:eastAsia="fr-FR"/>
        </w:rPr>
        <w:t xml:space="preserve">gotiations between Internet companies and </w:t>
      </w:r>
      <w:r w:rsidR="146E8E6D" w:rsidRPr="6A9B5827">
        <w:rPr>
          <w:rFonts w:ascii="Cambria" w:eastAsia="Time new" w:hAnsi="Cambria" w:cs="Time new"/>
          <w:lang w:val="en-US" w:eastAsia="fr-FR"/>
        </w:rPr>
        <w:t xml:space="preserve">news publishers. </w:t>
      </w:r>
    </w:p>
    <w:p w14:paraId="1B371F04" w14:textId="41A98388" w:rsidR="0FEAC5F1" w:rsidRPr="00DC4509" w:rsidRDefault="7B07EC7E" w:rsidP="6A9B5827">
      <w:pPr>
        <w:pStyle w:val="ListParagraph"/>
        <w:numPr>
          <w:ilvl w:val="0"/>
          <w:numId w:val="25"/>
        </w:numPr>
        <w:shd w:val="clear" w:color="auto" w:fill="FFFFFF" w:themeFill="background1"/>
        <w:spacing w:after="0" w:line="240" w:lineRule="auto"/>
        <w:jc w:val="both"/>
        <w:rPr>
          <w:lang w:val="en-GB" w:eastAsia="fr-FR"/>
        </w:rPr>
      </w:pPr>
      <w:r w:rsidRPr="6A9B5827">
        <w:rPr>
          <w:rFonts w:ascii="Cambria" w:eastAsia="Time new" w:hAnsi="Cambria" w:cs="Time new"/>
          <w:lang w:val="en-US" w:eastAsia="fr-FR"/>
        </w:rPr>
        <w:t xml:space="preserve">For example, </w:t>
      </w:r>
      <w:r w:rsidR="338D82CD" w:rsidRPr="6A9B5827">
        <w:rPr>
          <w:rFonts w:ascii="Cambria" w:eastAsia="Time new" w:hAnsi="Cambria" w:cs="Time new"/>
          <w:lang w:val="en-US" w:eastAsia="fr-FR"/>
        </w:rPr>
        <w:t xml:space="preserve">Australia’s </w:t>
      </w:r>
      <w:r w:rsidR="1B7FBFA3" w:rsidRPr="6A9B5827">
        <w:rPr>
          <w:rFonts w:ascii="Cambria" w:eastAsia="Time new" w:hAnsi="Cambria" w:cs="Time new"/>
          <w:lang w:val="en-US" w:eastAsia="fr-FR"/>
        </w:rPr>
        <w:t xml:space="preserve">much discussed </w:t>
      </w:r>
      <w:hyperlink r:id="rId14">
        <w:r w:rsidR="338D82CD" w:rsidRPr="6A9B5827">
          <w:rPr>
            <w:rStyle w:val="Hyperlink"/>
            <w:rFonts w:ascii="Cambria" w:eastAsia="Calibri" w:hAnsi="Cambria" w:cs="Times New Roman"/>
            <w:color w:val="auto"/>
            <w:lang w:val="en-US"/>
          </w:rPr>
          <w:t>News Media Bargaining Code</w:t>
        </w:r>
      </w:hyperlink>
      <w:r w:rsidR="6D42FE88" w:rsidRPr="6A9B5827">
        <w:rPr>
          <w:rStyle w:val="Hyperlink"/>
          <w:rFonts w:ascii="Cambria" w:eastAsia="Time new" w:hAnsi="Cambria" w:cs="Time new"/>
          <w:color w:val="auto"/>
          <w:lang w:val="en-US"/>
        </w:rPr>
        <w:t xml:space="preserve">, </w:t>
      </w:r>
      <w:r w:rsidR="338D82CD" w:rsidRPr="6A9B5827">
        <w:rPr>
          <w:rFonts w:ascii="Cambria" w:eastAsia="Time new" w:hAnsi="Cambria" w:cs="Time new"/>
          <w:lang w:val="en-GB" w:eastAsia="fr-FR"/>
        </w:rPr>
        <w:t>enacted in February 2021</w:t>
      </w:r>
      <w:r w:rsidR="09B73AB1" w:rsidRPr="6A9B5827">
        <w:rPr>
          <w:rFonts w:ascii="Cambria" w:eastAsia="Time new" w:hAnsi="Cambria" w:cs="Time new"/>
          <w:lang w:val="en-US" w:eastAsia="fr-FR"/>
        </w:rPr>
        <w:t>,</w:t>
      </w:r>
      <w:r w:rsidR="338D82CD" w:rsidRPr="6A9B5827">
        <w:rPr>
          <w:rFonts w:ascii="Cambria" w:eastAsia="Time new" w:hAnsi="Cambria" w:cs="Time new"/>
          <w:lang w:val="en-GB" w:eastAsia="fr-FR"/>
        </w:rPr>
        <w:t xml:space="preserve"> requires </w:t>
      </w:r>
      <w:r w:rsidR="60070916" w:rsidRPr="6A9B5827">
        <w:rPr>
          <w:rFonts w:ascii="Cambria" w:eastAsia="Time new" w:hAnsi="Cambria" w:cs="Time new"/>
          <w:lang w:val="en-US" w:eastAsia="fr-FR"/>
        </w:rPr>
        <w:t xml:space="preserve">Internet </w:t>
      </w:r>
      <w:r w:rsidR="7B6BD1F7" w:rsidRPr="6A9B5827">
        <w:rPr>
          <w:rFonts w:ascii="Cambria" w:eastAsia="Time new" w:hAnsi="Cambria" w:cs="Time new"/>
          <w:lang w:val="en-US" w:eastAsia="fr-FR"/>
        </w:rPr>
        <w:t>companies</w:t>
      </w:r>
      <w:r w:rsidR="338D82CD" w:rsidRPr="6A9B5827">
        <w:rPr>
          <w:rFonts w:ascii="Cambria" w:eastAsia="Time new" w:hAnsi="Cambria" w:cs="Time new"/>
          <w:lang w:val="en-US" w:eastAsia="fr-FR"/>
        </w:rPr>
        <w:t xml:space="preserve"> pay publishers for the news th</w:t>
      </w:r>
      <w:r w:rsidR="37951C99" w:rsidRPr="6A9B5827">
        <w:rPr>
          <w:rFonts w:ascii="Cambria" w:eastAsia="Time new" w:hAnsi="Cambria" w:cs="Time new"/>
          <w:lang w:val="en-US" w:eastAsia="fr-FR"/>
        </w:rPr>
        <w:t>ey disseminate online</w:t>
      </w:r>
      <w:r w:rsidR="6796BB84" w:rsidRPr="6A9B5827">
        <w:rPr>
          <w:rFonts w:ascii="Cambria" w:eastAsia="Time new" w:hAnsi="Cambria" w:cs="Time new"/>
          <w:lang w:val="en-US" w:eastAsia="fr-FR"/>
        </w:rPr>
        <w:t xml:space="preserve">, in order to </w:t>
      </w:r>
      <w:r w:rsidR="13D2F032" w:rsidRPr="6A9B5827">
        <w:rPr>
          <w:rFonts w:ascii="Cambria" w:eastAsia="Time new" w:hAnsi="Cambria" w:cs="Time new"/>
          <w:lang w:val="en-US" w:eastAsia="fr-FR"/>
        </w:rPr>
        <w:t>help support the sustainability of public interest journalism</w:t>
      </w:r>
      <w:r w:rsidR="49B15A83" w:rsidRPr="6A9B5827">
        <w:rPr>
          <w:rFonts w:ascii="Cambria" w:eastAsia="Time new" w:hAnsi="Cambria" w:cs="Time new"/>
          <w:lang w:val="en-US" w:eastAsia="fr-FR"/>
        </w:rPr>
        <w:t xml:space="preserve">. Government representatives in several other countries have indicated that they are considering similar initiatives. </w:t>
      </w:r>
    </w:p>
    <w:p w14:paraId="4ECA3493" w14:textId="0F933AF5" w:rsidR="57C831A8" w:rsidRPr="00DC4509" w:rsidRDefault="57C831A8" w:rsidP="4D23A515">
      <w:pPr>
        <w:pStyle w:val="ListParagraph"/>
        <w:numPr>
          <w:ilvl w:val="0"/>
          <w:numId w:val="25"/>
        </w:numPr>
        <w:shd w:val="clear" w:color="auto" w:fill="FFFFFF" w:themeFill="background1"/>
        <w:spacing w:after="0" w:line="240" w:lineRule="auto"/>
        <w:jc w:val="both"/>
        <w:rPr>
          <w:rFonts w:ascii="Cambria" w:eastAsia="Time new" w:hAnsi="Cambria" w:cs="Time new"/>
          <w:lang w:val="en-GB"/>
        </w:rPr>
      </w:pPr>
      <w:r w:rsidRPr="00DC4509">
        <w:rPr>
          <w:rFonts w:ascii="Cambria" w:eastAsia="Time new" w:hAnsi="Cambria" w:cs="Time new"/>
          <w:lang w:val="en-GB"/>
        </w:rPr>
        <w:t>As elaborated in UNESCO’s policy brief, th</w:t>
      </w:r>
      <w:r w:rsidR="303E14D5" w:rsidRPr="00DC4509">
        <w:rPr>
          <w:rFonts w:ascii="Cambria" w:eastAsia="Time new" w:hAnsi="Cambria" w:cs="Time new"/>
          <w:lang w:val="en-GB"/>
        </w:rPr>
        <w:t xml:space="preserve">ere are risks involved with the different initiatives described above. </w:t>
      </w:r>
      <w:r w:rsidR="6CB0F68B" w:rsidRPr="00DC4509">
        <w:rPr>
          <w:rFonts w:ascii="Cambria" w:eastAsia="Time new" w:hAnsi="Cambria" w:cs="Time new"/>
          <w:lang w:val="en-GB"/>
        </w:rPr>
        <w:t>For example, d</w:t>
      </w:r>
      <w:r w:rsidR="303E14D5" w:rsidRPr="00DC4509">
        <w:rPr>
          <w:rFonts w:ascii="Cambria" w:eastAsia="Time new" w:hAnsi="Cambria" w:cs="Time new"/>
          <w:lang w:val="en-GB"/>
        </w:rPr>
        <w:t>irect government investment in news media viability carrie</w:t>
      </w:r>
      <w:r w:rsidR="7DDB218D" w:rsidRPr="00DC4509">
        <w:rPr>
          <w:rFonts w:ascii="Cambria" w:eastAsia="Time new" w:hAnsi="Cambria" w:cs="Time new"/>
          <w:lang w:val="en-GB"/>
        </w:rPr>
        <w:t>s</w:t>
      </w:r>
      <w:r w:rsidR="303E14D5" w:rsidRPr="00DC4509">
        <w:rPr>
          <w:rFonts w:ascii="Cambria" w:eastAsia="Time new" w:hAnsi="Cambria" w:cs="Time new"/>
          <w:lang w:val="en-GB"/>
        </w:rPr>
        <w:t xml:space="preserve"> the risk of </w:t>
      </w:r>
      <w:r w:rsidR="7CDB4B47" w:rsidRPr="00DC4509">
        <w:rPr>
          <w:rFonts w:ascii="Cambria" w:eastAsia="Time new" w:hAnsi="Cambria" w:cs="Time new"/>
          <w:lang w:val="en-GB"/>
        </w:rPr>
        <w:t>“</w:t>
      </w:r>
      <w:r w:rsidR="303E14D5" w:rsidRPr="00DC4509">
        <w:rPr>
          <w:rFonts w:ascii="Cambria" w:eastAsia="Time new" w:hAnsi="Cambria" w:cs="Time new"/>
          <w:lang w:val="en-GB"/>
        </w:rPr>
        <w:t>media capture</w:t>
      </w:r>
      <w:r w:rsidR="27BCEB00" w:rsidRPr="00DC4509">
        <w:rPr>
          <w:rFonts w:ascii="Cambria" w:eastAsia="Time new" w:hAnsi="Cambria" w:cs="Time new"/>
          <w:lang w:val="en-GB"/>
        </w:rPr>
        <w:t>”</w:t>
      </w:r>
      <w:r w:rsidR="6299FF60" w:rsidRPr="00DC4509">
        <w:rPr>
          <w:rFonts w:ascii="Cambria" w:eastAsia="Time new" w:hAnsi="Cambria" w:cs="Time new"/>
          <w:lang w:val="en-GB"/>
        </w:rPr>
        <w:t>, especially in countries with low press freedom standards</w:t>
      </w:r>
      <w:r w:rsidR="303E14D5" w:rsidRPr="00DC4509">
        <w:rPr>
          <w:rFonts w:ascii="Cambria" w:eastAsia="Time new" w:hAnsi="Cambria" w:cs="Time new"/>
          <w:lang w:val="en-GB"/>
        </w:rPr>
        <w:t xml:space="preserve">. </w:t>
      </w:r>
      <w:r w:rsidR="68560EC8" w:rsidRPr="00DC4509">
        <w:rPr>
          <w:rFonts w:ascii="Cambria" w:eastAsia="Time new" w:hAnsi="Cambria" w:cs="Time new"/>
          <w:lang w:val="en-GB"/>
        </w:rPr>
        <w:t>G</w:t>
      </w:r>
      <w:r w:rsidR="2D87DF38" w:rsidRPr="00DC4509">
        <w:rPr>
          <w:rFonts w:ascii="Cambria" w:eastAsia="Time new" w:hAnsi="Cambria" w:cs="Time new"/>
          <w:lang w:val="en-GB"/>
        </w:rPr>
        <w:t xml:space="preserve">overnment support to journalism </w:t>
      </w:r>
      <w:r w:rsidR="21D98D16" w:rsidRPr="00DC4509">
        <w:rPr>
          <w:rFonts w:ascii="Cambria" w:eastAsia="Time new" w:hAnsi="Cambria" w:cs="Time new"/>
          <w:lang w:val="en-GB"/>
        </w:rPr>
        <w:t>can also at times</w:t>
      </w:r>
      <w:r w:rsidR="2D87DF38" w:rsidRPr="00DC4509">
        <w:rPr>
          <w:rFonts w:ascii="Cambria" w:eastAsia="Time new" w:hAnsi="Cambria" w:cs="Time new"/>
          <w:lang w:val="en-GB"/>
        </w:rPr>
        <w:t xml:space="preserve"> favour large media companies at the expense of sma</w:t>
      </w:r>
      <w:r w:rsidR="19234C77" w:rsidRPr="00DC4509">
        <w:rPr>
          <w:rFonts w:ascii="Cambria" w:eastAsia="Time new" w:hAnsi="Cambria" w:cs="Time new"/>
          <w:lang w:val="en-GB"/>
        </w:rPr>
        <w:t xml:space="preserve">ller ones. </w:t>
      </w:r>
    </w:p>
    <w:p w14:paraId="391D6557" w14:textId="63219427" w:rsidR="02088419" w:rsidRPr="00DC4509" w:rsidRDefault="02088419" w:rsidP="4D23A515">
      <w:pPr>
        <w:pStyle w:val="ListParagraph"/>
        <w:numPr>
          <w:ilvl w:val="0"/>
          <w:numId w:val="25"/>
        </w:numPr>
        <w:shd w:val="clear" w:color="auto" w:fill="FFFFFF" w:themeFill="background1"/>
        <w:spacing w:after="0" w:line="240" w:lineRule="auto"/>
        <w:jc w:val="both"/>
        <w:rPr>
          <w:rFonts w:ascii="Cambria" w:eastAsia="Time new" w:hAnsi="Cambria" w:cs="Time new"/>
          <w:lang w:val="en-GB"/>
        </w:rPr>
      </w:pPr>
      <w:r w:rsidRPr="00DC4509">
        <w:rPr>
          <w:rFonts w:ascii="Cambria" w:eastAsia="Time new" w:hAnsi="Cambria" w:cs="Time new"/>
          <w:lang w:val="en-GB"/>
        </w:rPr>
        <w:t>While there is no one size-fits-all policy, the question of how to ensure that assistance is provided to media organizations without compromising editorial ind</w:t>
      </w:r>
      <w:r w:rsidR="22390FBC" w:rsidRPr="00DC4509">
        <w:rPr>
          <w:rFonts w:ascii="Cambria" w:eastAsia="Time new" w:hAnsi="Cambria" w:cs="Time new"/>
          <w:lang w:val="en-GB"/>
        </w:rPr>
        <w:t xml:space="preserve">ependence is a central one when elaborating policy responses in this area. </w:t>
      </w:r>
    </w:p>
    <w:p w14:paraId="14A077D8" w14:textId="63219427" w:rsidR="00004C55" w:rsidRPr="00DC4509" w:rsidRDefault="00004C55" w:rsidP="4D23A515">
      <w:pPr>
        <w:pStyle w:val="ListParagraph"/>
        <w:shd w:val="clear" w:color="auto" w:fill="FFFFFF" w:themeFill="background1"/>
        <w:spacing w:after="0" w:line="240" w:lineRule="auto"/>
        <w:ind w:left="360"/>
        <w:jc w:val="both"/>
        <w:rPr>
          <w:rFonts w:ascii="Cambria" w:eastAsia="Time new" w:hAnsi="Cambria" w:cs="Time new"/>
          <w:lang w:val="en-GB" w:eastAsia="fr-FR"/>
        </w:rPr>
      </w:pPr>
    </w:p>
    <w:p w14:paraId="57832460" w14:textId="5CFC0217" w:rsidR="000E01AE" w:rsidRPr="00DC4509" w:rsidRDefault="7CA492F5" w:rsidP="4D23A515">
      <w:pPr>
        <w:pStyle w:val="ListParagraph"/>
        <w:shd w:val="clear" w:color="auto" w:fill="FFFFFF" w:themeFill="background1"/>
        <w:spacing w:after="0" w:line="240" w:lineRule="auto"/>
        <w:ind w:left="0"/>
        <w:jc w:val="both"/>
        <w:rPr>
          <w:rFonts w:ascii="Cambria" w:eastAsia="Time new" w:hAnsi="Cambria" w:cs="Time new"/>
          <w:lang w:val="en-US" w:eastAsia="fr-FR"/>
        </w:rPr>
      </w:pPr>
      <w:r w:rsidRPr="59422578">
        <w:rPr>
          <w:rFonts w:ascii="Cambria" w:eastAsia="Time new" w:hAnsi="Cambria" w:cs="Time new"/>
          <w:sz w:val="24"/>
          <w:szCs w:val="24"/>
          <w:lang w:val="en-GB" w:eastAsia="fr-FR"/>
        </w:rPr>
        <w:t>3/4</w:t>
      </w:r>
      <w:r w:rsidR="3C43A351" w:rsidRPr="59422578">
        <w:rPr>
          <w:rFonts w:ascii="Cambria" w:eastAsia="Time new" w:hAnsi="Cambria" w:cs="Time new"/>
          <w:sz w:val="24"/>
          <w:szCs w:val="24"/>
          <w:lang w:val="en-GB" w:eastAsia="fr-FR"/>
        </w:rPr>
        <w:t>.</w:t>
      </w:r>
      <w:r w:rsidRPr="00DC4509">
        <w:rPr>
          <w:rFonts w:ascii="Cambria" w:eastAsia="Time new" w:hAnsi="Cambria" w:cs="Time new"/>
          <w:lang w:val="en-GB" w:eastAsia="fr-FR"/>
        </w:rPr>
        <w:t xml:space="preserve"> </w:t>
      </w:r>
      <w:r w:rsidRPr="00DC4509">
        <w:rPr>
          <w:rFonts w:ascii="Cambria" w:eastAsia="Time new" w:hAnsi="Cambria" w:cs="Time new"/>
          <w:b/>
          <w:bCs/>
          <w:bdr w:val="none" w:sz="0" w:space="0" w:color="auto" w:frame="1"/>
          <w:lang w:val="en-US" w:eastAsia="fr-FR"/>
        </w:rPr>
        <w:t xml:space="preserve"> </w:t>
      </w:r>
      <w:r w:rsidR="437BCFA1" w:rsidRPr="00DC4509">
        <w:rPr>
          <w:rFonts w:ascii="Cambria" w:eastAsia="Time new" w:hAnsi="Cambria" w:cs="Time new"/>
          <w:b/>
          <w:bCs/>
          <w:bdr w:val="none" w:sz="0" w:space="0" w:color="auto" w:frame="1"/>
          <w:lang w:val="en-US" w:eastAsia="fr-FR"/>
        </w:rPr>
        <w:t>What measures are Governments taking to support public service media? What has been the impact of such measures? </w:t>
      </w:r>
      <w:r w:rsidR="7155C379" w:rsidRPr="00DC4509">
        <w:rPr>
          <w:rFonts w:ascii="Cambria" w:eastAsia="Time new" w:hAnsi="Cambria" w:cs="Time new"/>
          <w:b/>
          <w:bCs/>
          <w:bdr w:val="none" w:sz="0" w:space="0" w:color="auto" w:frame="1"/>
          <w:lang w:val="en-US" w:eastAsia="fr-FR"/>
        </w:rPr>
        <w:t xml:space="preserve"> </w:t>
      </w:r>
      <w:r w:rsidR="437BCFA1" w:rsidRPr="00DC4509">
        <w:rPr>
          <w:rFonts w:ascii="Cambria" w:eastAsia="Time new" w:hAnsi="Cambria" w:cs="Time new"/>
          <w:b/>
          <w:bCs/>
          <w:bdr w:val="none" w:sz="0" w:space="0" w:color="auto" w:frame="1"/>
          <w:lang w:val="en-US" w:eastAsia="fr-FR"/>
        </w:rPr>
        <w:t>What changes or additional measures would you recommend?</w:t>
      </w:r>
      <w:r w:rsidR="437BCFA1" w:rsidRPr="00DC4509">
        <w:rPr>
          <w:rFonts w:ascii="Cambria" w:eastAsia="Time new" w:hAnsi="Cambria" w:cs="Time new"/>
          <w:bdr w:val="none" w:sz="0" w:space="0" w:color="auto" w:frame="1"/>
          <w:lang w:val="en-US" w:eastAsia="fr-FR"/>
        </w:rPr>
        <w:t> </w:t>
      </w:r>
      <w:r w:rsidR="16C7E2F2" w:rsidRPr="00DC4509">
        <w:rPr>
          <w:rFonts w:ascii="Cambria" w:eastAsia="Time new" w:hAnsi="Cambria" w:cs="Time new"/>
          <w:bdr w:val="none" w:sz="0" w:space="0" w:color="auto" w:frame="1"/>
          <w:lang w:val="en-US" w:eastAsia="fr-FR"/>
        </w:rPr>
        <w:t xml:space="preserve">/ </w:t>
      </w:r>
      <w:r w:rsidR="16C7E2F2" w:rsidRPr="00DC4509">
        <w:rPr>
          <w:rFonts w:ascii="Cambria" w:eastAsia="Time new" w:hAnsi="Cambria" w:cs="Time new"/>
          <w:b/>
          <w:bCs/>
          <w:lang w:val="en-US" w:eastAsia="fr-FR"/>
        </w:rPr>
        <w:t>What measures have a) Governments b) social media companies c) media companies taken to promote the safety of journalists? What has been the impact of these measures? What more can/should be done and by whom? Please also mention any specific laws or measures to address online violence, threats and harassment and what  result they have produced.</w:t>
      </w:r>
      <w:r w:rsidR="16C7E2F2" w:rsidRPr="00DC4509">
        <w:rPr>
          <w:rFonts w:ascii="Cambria" w:eastAsia="Time new" w:hAnsi="Cambria" w:cs="Time new"/>
          <w:lang w:val="en-US" w:eastAsia="fr-FR"/>
        </w:rPr>
        <w:t xml:space="preserve"> </w:t>
      </w:r>
    </w:p>
    <w:p w14:paraId="6DEBA15A" w14:textId="577424E5" w:rsidR="6A9B5827" w:rsidRDefault="6A9B5827" w:rsidP="6A9B5827">
      <w:pPr>
        <w:pStyle w:val="ListParagraph"/>
        <w:shd w:val="clear" w:color="auto" w:fill="FFFFFF" w:themeFill="background1"/>
        <w:spacing w:after="0" w:line="240" w:lineRule="auto"/>
        <w:ind w:left="0"/>
        <w:jc w:val="both"/>
        <w:rPr>
          <w:rFonts w:ascii="Cambria" w:eastAsia="Time new" w:hAnsi="Cambria" w:cs="Time new"/>
          <w:lang w:val="en-US" w:eastAsia="fr-FR"/>
        </w:rPr>
      </w:pPr>
    </w:p>
    <w:p w14:paraId="114D9CF3" w14:textId="2CBBBC81" w:rsidR="000E01AE" w:rsidRPr="00DC4509" w:rsidRDefault="412BDC69" w:rsidP="00063F73">
      <w:pPr>
        <w:pStyle w:val="ListParagraph"/>
        <w:numPr>
          <w:ilvl w:val="0"/>
          <w:numId w:val="14"/>
        </w:numPr>
        <w:shd w:val="clear" w:color="auto" w:fill="FFFFFF" w:themeFill="background1"/>
        <w:spacing w:after="0" w:line="240" w:lineRule="auto"/>
        <w:jc w:val="both"/>
        <w:rPr>
          <w:rFonts w:ascii="Cambria" w:eastAsia="Time new" w:hAnsi="Cambria" w:cs="Time new"/>
          <w:lang w:val="en-US"/>
        </w:rPr>
      </w:pPr>
      <w:r w:rsidRPr="6A9B5827">
        <w:rPr>
          <w:rFonts w:ascii="Cambria" w:eastAsia="Time new" w:hAnsi="Cambria" w:cs="Time new"/>
          <w:lang w:val="en-US"/>
        </w:rPr>
        <w:t>Intensified attacks against journalists are being met with a growing commitment to monitoring, protection, prevention and prosecution mechanisms for the safety of journalists. New coalitions, involving Members States, civil society, the media and academia reflect a stronger and more coordinated response to the safety of journalists, in line with the UN Plan of Action</w:t>
      </w:r>
      <w:r w:rsidR="5A5A5F17" w:rsidRPr="6A9B5827">
        <w:rPr>
          <w:rFonts w:ascii="Cambria" w:eastAsia="Time new" w:hAnsi="Cambria" w:cs="Time new"/>
          <w:lang w:val="en-US"/>
        </w:rPr>
        <w:t xml:space="preserve"> on Safety of Journalists and the Issue of </w:t>
      </w:r>
      <w:r w:rsidR="7E341B23" w:rsidRPr="6A9B5827">
        <w:rPr>
          <w:rFonts w:ascii="Cambria" w:eastAsia="Time new" w:hAnsi="Cambria" w:cs="Time new"/>
          <w:lang w:val="en-US"/>
        </w:rPr>
        <w:t>Impunity, discussed</w:t>
      </w:r>
      <w:r w:rsidR="5A5A5F17" w:rsidRPr="6A9B5827">
        <w:rPr>
          <w:rFonts w:ascii="Cambria" w:eastAsia="Time new" w:hAnsi="Cambria" w:cs="Time new"/>
          <w:lang w:val="en-US"/>
        </w:rPr>
        <w:t xml:space="preserve">  in depth in question 5b.</w:t>
      </w:r>
    </w:p>
    <w:p w14:paraId="5734684B" w14:textId="593EB3E7" w:rsidR="000E01AE" w:rsidRPr="00DC4509" w:rsidRDefault="412BDC69" w:rsidP="4D23A515">
      <w:pPr>
        <w:pStyle w:val="ListParagraph"/>
        <w:numPr>
          <w:ilvl w:val="0"/>
          <w:numId w:val="14"/>
        </w:numPr>
        <w:spacing w:after="0" w:line="240" w:lineRule="auto"/>
        <w:jc w:val="both"/>
        <w:rPr>
          <w:rFonts w:ascii="Cambria" w:eastAsia="Time new" w:hAnsi="Cambria" w:cs="Time new"/>
          <w:lang w:val="en-US"/>
        </w:rPr>
      </w:pPr>
      <w:r w:rsidRPr="6A9B5827">
        <w:rPr>
          <w:rFonts w:ascii="Cambria" w:eastAsia="Time new" w:hAnsi="Cambria" w:cs="Time new"/>
          <w:lang w:val="en-US"/>
        </w:rPr>
        <w:t>The Groups of Friends on the Safety of Journalists</w:t>
      </w:r>
      <w:r w:rsidR="120350E1" w:rsidRPr="6A9B5827">
        <w:rPr>
          <w:rFonts w:ascii="Cambria" w:eastAsia="Time new" w:hAnsi="Cambria" w:cs="Time new"/>
          <w:lang w:val="en-US"/>
        </w:rPr>
        <w:t xml:space="preserve"> in Paris, Geneva, New York, Vienna and Strasbourg,</w:t>
      </w:r>
      <w:r w:rsidR="096386A4" w:rsidRPr="6A9B5827">
        <w:rPr>
          <w:rFonts w:ascii="Cambria" w:eastAsia="Time new" w:hAnsi="Cambria" w:cs="Time new"/>
          <w:lang w:val="en-US"/>
        </w:rPr>
        <w:t xml:space="preserve"> for instance,</w:t>
      </w:r>
      <w:r w:rsidRPr="6A9B5827">
        <w:rPr>
          <w:rFonts w:ascii="Cambria" w:eastAsia="Time new" w:hAnsi="Cambria" w:cs="Time new"/>
          <w:lang w:val="en-US"/>
        </w:rPr>
        <w:t xml:space="preserve"> ha</w:t>
      </w:r>
      <w:r w:rsidR="5E7A7A97" w:rsidRPr="6A9B5827">
        <w:rPr>
          <w:rFonts w:ascii="Cambria" w:eastAsia="Time new" w:hAnsi="Cambria" w:cs="Time new"/>
          <w:lang w:val="en-US"/>
        </w:rPr>
        <w:t>ve</w:t>
      </w:r>
      <w:r w:rsidRPr="6A9B5827">
        <w:rPr>
          <w:rFonts w:ascii="Cambria" w:eastAsia="Time new" w:hAnsi="Cambria" w:cs="Time new"/>
          <w:lang w:val="en-US"/>
        </w:rPr>
        <w:t xml:space="preserve"> continued to bring together Member States that share a commitment to the strengthening of the UN Plan of Action and its implementation at the national level. </w:t>
      </w:r>
    </w:p>
    <w:p w14:paraId="3011D0B4" w14:textId="63CE32B4" w:rsidR="000E01AE" w:rsidRPr="00DC4509" w:rsidRDefault="412BDC69" w:rsidP="4D23A515">
      <w:pPr>
        <w:pStyle w:val="ListParagraph"/>
        <w:numPr>
          <w:ilvl w:val="0"/>
          <w:numId w:val="14"/>
        </w:numPr>
        <w:spacing w:after="0" w:line="240" w:lineRule="auto"/>
        <w:jc w:val="both"/>
        <w:rPr>
          <w:rFonts w:ascii="Cambria" w:eastAsia="Time new" w:hAnsi="Cambria" w:cs="Time new"/>
          <w:lang w:val="en-US"/>
        </w:rPr>
      </w:pPr>
      <w:r w:rsidRPr="6A9B5827">
        <w:rPr>
          <w:rFonts w:ascii="Cambria" w:eastAsia="Time new" w:hAnsi="Cambria" w:cs="Time new"/>
          <w:lang w:val="en-US"/>
        </w:rPr>
        <w:t>On the occasion of World Press Freedom Day 2021, the Groups issued a Joint Statement stressing the critical role of Member States in supporting a free press.</w:t>
      </w:r>
      <w:r w:rsidR="009166B3" w:rsidRPr="6A9B5827">
        <w:rPr>
          <w:rFonts w:ascii="Cambria" w:eastAsia="Time new" w:hAnsi="Cambria" w:cs="Time new"/>
          <w:lang w:val="en-US"/>
        </w:rPr>
        <w:t xml:space="preserve"> </w:t>
      </w:r>
      <w:r w:rsidRPr="6A9B5827">
        <w:rPr>
          <w:rFonts w:ascii="Cambria" w:eastAsia="Time new" w:hAnsi="Cambria" w:cs="Time new"/>
          <w:lang w:val="en-US"/>
        </w:rPr>
        <w:t xml:space="preserve">The Freedom Online Coalition, a partnership of 33 governments, has </w:t>
      </w:r>
      <w:r w:rsidR="62D6B0E5" w:rsidRPr="6A9B5827">
        <w:rPr>
          <w:rFonts w:ascii="Cambria" w:eastAsia="Time new" w:hAnsi="Cambria" w:cs="Time new"/>
          <w:lang w:val="en-US"/>
        </w:rPr>
        <w:t xml:space="preserve">also </w:t>
      </w:r>
      <w:r w:rsidRPr="6A9B5827">
        <w:rPr>
          <w:rFonts w:ascii="Cambria" w:eastAsia="Time new" w:hAnsi="Cambria" w:cs="Time new"/>
          <w:lang w:val="en-US"/>
        </w:rPr>
        <w:t>recently rekindled its efforts to support internet freedom and protect human rights online.</w:t>
      </w:r>
    </w:p>
    <w:p w14:paraId="0F2AE7D7" w14:textId="63F04928" w:rsidR="000E01AE" w:rsidRPr="00DC4509" w:rsidRDefault="00452FF4" w:rsidP="6A9B5827">
      <w:pPr>
        <w:pStyle w:val="ListParagraph"/>
        <w:numPr>
          <w:ilvl w:val="0"/>
          <w:numId w:val="14"/>
        </w:numPr>
        <w:spacing w:after="0" w:line="240" w:lineRule="auto"/>
        <w:jc w:val="both"/>
        <w:rPr>
          <w:rFonts w:eastAsiaTheme="minorEastAsia"/>
          <w:lang w:val="en-US" w:eastAsia="fr-FR"/>
        </w:rPr>
      </w:pPr>
      <w:r w:rsidRPr="6A9B5827">
        <w:rPr>
          <w:rFonts w:ascii="Cambria" w:eastAsia="Time new" w:hAnsi="Cambria" w:cs="Time new"/>
          <w:lang w:val="en-US" w:eastAsia="fr-FR"/>
        </w:rPr>
        <w:t>Additionally, the e</w:t>
      </w:r>
      <w:r w:rsidR="6A1165F0" w:rsidRPr="6A9B5827">
        <w:rPr>
          <w:rFonts w:ascii="Cambria" w:eastAsia="Time new" w:hAnsi="Cambria" w:cs="Time new"/>
          <w:lang w:val="en-US" w:eastAsia="fr-FR"/>
        </w:rPr>
        <w:t>fforts to support public service media should be understood in</w:t>
      </w:r>
      <w:r w:rsidR="009166B3" w:rsidRPr="6A9B5827">
        <w:rPr>
          <w:rFonts w:ascii="Cambria" w:eastAsia="Time new" w:hAnsi="Cambria" w:cs="Time new"/>
          <w:lang w:val="en-US" w:eastAsia="fr-FR"/>
        </w:rPr>
        <w:t xml:space="preserve"> </w:t>
      </w:r>
      <w:r w:rsidR="6A1165F0" w:rsidRPr="6A9B5827">
        <w:rPr>
          <w:rFonts w:ascii="Cambria" w:eastAsia="Time new" w:hAnsi="Cambria" w:cs="Time new"/>
          <w:lang w:val="en-US" w:eastAsia="fr-FR"/>
        </w:rPr>
        <w:t xml:space="preserve">the context of a media industry in crisis, where threats to financial viability lead to an impoverished information landscape for citizens. </w:t>
      </w:r>
      <w:r w:rsidR="657685BD" w:rsidRPr="6A9B5827">
        <w:rPr>
          <w:rFonts w:ascii="Cambria" w:eastAsia="Time new" w:hAnsi="Cambria" w:cs="Time new"/>
          <w:lang w:val="en-US" w:eastAsia="fr-FR"/>
        </w:rPr>
        <w:t>In response to these needs, t</w:t>
      </w:r>
      <w:r w:rsidR="6A1165F0" w:rsidRPr="6A9B5827">
        <w:rPr>
          <w:rFonts w:ascii="Cambria" w:eastAsia="Time new" w:hAnsi="Cambria" w:cs="Time new"/>
          <w:lang w:val="en-US" w:eastAsia="fr-FR"/>
        </w:rPr>
        <w:t xml:space="preserve">he Windhoek </w:t>
      </w:r>
      <w:r w:rsidR="44538250" w:rsidRPr="6A9B5827">
        <w:rPr>
          <w:rFonts w:ascii="Cambria" w:eastAsia="Time new" w:hAnsi="Cambria" w:cs="Time new"/>
          <w:lang w:val="en-US" w:eastAsia="fr-FR"/>
        </w:rPr>
        <w:t>+30</w:t>
      </w:r>
      <w:r w:rsidR="2B64476E" w:rsidRPr="6A9B5827">
        <w:rPr>
          <w:rFonts w:ascii="Cambria" w:eastAsia="Time new" w:hAnsi="Cambria" w:cs="Time new"/>
          <w:lang w:val="en-US" w:eastAsia="fr-FR"/>
        </w:rPr>
        <w:t xml:space="preserve"> Declaration, adopted at World Press Freedom Day 2021 and whose principles were endorsed by UNESCO’s 41</w:t>
      </w:r>
      <w:r w:rsidR="2B64476E" w:rsidRPr="6A9B5827">
        <w:rPr>
          <w:rFonts w:ascii="Cambria" w:eastAsia="Time new" w:hAnsi="Cambria" w:cs="Time new"/>
          <w:vertAlign w:val="superscript"/>
          <w:lang w:val="en-US"/>
        </w:rPr>
        <w:t>st</w:t>
      </w:r>
      <w:r w:rsidR="2B64476E" w:rsidRPr="6A9B5827">
        <w:rPr>
          <w:rFonts w:ascii="Cambria" w:eastAsia="Time new" w:hAnsi="Cambria" w:cs="Time new"/>
          <w:lang w:val="en-US"/>
        </w:rPr>
        <w:t xml:space="preserve"> General Conference,</w:t>
      </w:r>
      <w:r w:rsidR="44538250" w:rsidRPr="6A9B5827">
        <w:rPr>
          <w:rFonts w:ascii="Cambria" w:eastAsia="Time new" w:hAnsi="Cambria" w:cs="Time new"/>
          <w:lang w:val="en-US" w:eastAsia="fr-FR"/>
        </w:rPr>
        <w:t xml:space="preserve"> advocates for information to be considered a public good that needs to be publicly supported.</w:t>
      </w:r>
    </w:p>
    <w:p w14:paraId="0E943041" w14:textId="738CB523" w:rsidR="000E01AE" w:rsidRPr="00DC4509" w:rsidRDefault="000E01AE" w:rsidP="4D23A515">
      <w:pPr>
        <w:spacing w:after="0" w:line="240" w:lineRule="auto"/>
        <w:jc w:val="both"/>
        <w:rPr>
          <w:rFonts w:ascii="Cambria" w:eastAsia="Time new" w:hAnsi="Cambria" w:cs="Time new"/>
          <w:lang w:val="en-US" w:eastAsia="fr-FR"/>
        </w:rPr>
      </w:pPr>
    </w:p>
    <w:p w14:paraId="6FADCDC8" w14:textId="549C2D27" w:rsidR="000E01AE" w:rsidRPr="00DC4509" w:rsidRDefault="637CBB37" w:rsidP="6A9B5827">
      <w:pPr>
        <w:spacing w:after="0" w:line="240" w:lineRule="auto"/>
        <w:jc w:val="both"/>
        <w:rPr>
          <w:rFonts w:ascii="Cambria" w:eastAsia="Time new" w:hAnsi="Cambria" w:cs="Time new"/>
          <w:b/>
          <w:bCs/>
          <w:lang w:val="en-US" w:eastAsia="fr-FR"/>
        </w:rPr>
      </w:pPr>
      <w:r w:rsidRPr="6A9B5827">
        <w:rPr>
          <w:rFonts w:ascii="Cambria" w:eastAsia="Time new" w:hAnsi="Cambria" w:cs="Time new"/>
          <w:b/>
          <w:bCs/>
          <w:lang w:val="en-US" w:eastAsia="fr-FR"/>
        </w:rPr>
        <w:t xml:space="preserve">In terms of what </w:t>
      </w:r>
      <w:r w:rsidR="17C4BC4C" w:rsidRPr="6A9B5827">
        <w:rPr>
          <w:rFonts w:ascii="Cambria" w:eastAsia="Time new" w:hAnsi="Cambria" w:cs="Time new"/>
          <w:b/>
          <w:bCs/>
          <w:lang w:val="en-US" w:eastAsia="fr-FR"/>
        </w:rPr>
        <w:t xml:space="preserve">UNESCO is doing to address </w:t>
      </w:r>
      <w:r w:rsidR="20F1E378" w:rsidRPr="6A9B5827">
        <w:rPr>
          <w:rFonts w:ascii="Cambria" w:eastAsia="Time new" w:hAnsi="Cambria" w:cs="Time new"/>
          <w:b/>
          <w:bCs/>
          <w:lang w:val="en-US" w:eastAsia="fr-FR"/>
        </w:rPr>
        <w:t>the safety</w:t>
      </w:r>
      <w:r w:rsidR="17C4BC4C" w:rsidRPr="6A9B5827">
        <w:rPr>
          <w:rFonts w:ascii="Cambria" w:eastAsia="Time new" w:hAnsi="Cambria" w:cs="Time new"/>
          <w:b/>
          <w:bCs/>
          <w:lang w:val="en-US" w:eastAsia="fr-FR"/>
        </w:rPr>
        <w:t xml:space="preserve"> of journalists in the digital sphere</w:t>
      </w:r>
      <w:r w:rsidR="541C1399" w:rsidRPr="6A9B5827">
        <w:rPr>
          <w:rFonts w:ascii="Cambria" w:eastAsia="Time new" w:hAnsi="Cambria" w:cs="Time new"/>
          <w:b/>
          <w:bCs/>
          <w:lang w:val="en-US" w:eastAsia="fr-FR"/>
        </w:rPr>
        <w:t xml:space="preserve"> and support public media</w:t>
      </w:r>
      <w:r w:rsidR="17C4BC4C" w:rsidRPr="6A9B5827">
        <w:rPr>
          <w:rFonts w:ascii="Cambria" w:eastAsia="Time new" w:hAnsi="Cambria" w:cs="Time new"/>
          <w:b/>
          <w:bCs/>
          <w:lang w:val="en-US" w:eastAsia="fr-FR"/>
        </w:rPr>
        <w:t>:</w:t>
      </w:r>
    </w:p>
    <w:p w14:paraId="65915C8F" w14:textId="7242F4F4" w:rsidR="6A9B5827" w:rsidRDefault="6A9B5827" w:rsidP="6A9B5827">
      <w:pPr>
        <w:spacing w:after="0" w:line="240" w:lineRule="auto"/>
        <w:jc w:val="both"/>
        <w:rPr>
          <w:rFonts w:ascii="Cambria" w:eastAsia="Time new" w:hAnsi="Cambria" w:cs="Time new"/>
          <w:b/>
          <w:bCs/>
          <w:lang w:val="en-US" w:eastAsia="fr-FR"/>
        </w:rPr>
      </w:pPr>
    </w:p>
    <w:p w14:paraId="76F7B85B" w14:textId="5987E94D" w:rsidR="000E01AE" w:rsidRPr="00DC4509" w:rsidRDefault="139545BF" w:rsidP="4D23A515">
      <w:pPr>
        <w:pStyle w:val="ListParagraph"/>
        <w:numPr>
          <w:ilvl w:val="0"/>
          <w:numId w:val="14"/>
        </w:numPr>
        <w:spacing w:after="0" w:line="240" w:lineRule="auto"/>
        <w:jc w:val="both"/>
        <w:rPr>
          <w:rFonts w:ascii="Cambria" w:hAnsi="Cambria"/>
          <w:lang w:val="en-GB"/>
        </w:rPr>
      </w:pPr>
      <w:r w:rsidRPr="00DC4509">
        <w:rPr>
          <w:rFonts w:ascii="Cambria" w:eastAsia="Arial" w:hAnsi="Cambria" w:cs="Arial"/>
          <w:lang w:val="en-GB"/>
        </w:rPr>
        <w:t xml:space="preserve">In its </w:t>
      </w:r>
      <w:hyperlink r:id="rId15" w:history="1">
        <w:r w:rsidRPr="00DC4509">
          <w:rPr>
            <w:rStyle w:val="Hyperlink"/>
            <w:rFonts w:ascii="Cambria" w:eastAsia="Arial" w:hAnsi="Cambria" w:cs="Arial"/>
            <w:color w:val="auto"/>
            <w:lang w:val="en-GB"/>
          </w:rPr>
          <w:t>Decision 5.I.B</w:t>
        </w:r>
      </w:hyperlink>
      <w:r w:rsidRPr="00DC4509">
        <w:rPr>
          <w:rFonts w:ascii="Cambria" w:eastAsia="Arial" w:hAnsi="Cambria" w:cs="Arial"/>
          <w:lang w:val="en-GB"/>
        </w:rPr>
        <w:t xml:space="preserve">  adopted by its 206</w:t>
      </w:r>
      <w:r w:rsidRPr="00DC4509">
        <w:rPr>
          <w:rFonts w:ascii="Cambria" w:eastAsia="Arial" w:hAnsi="Cambria" w:cs="Arial"/>
          <w:vertAlign w:val="superscript"/>
          <w:lang w:val="en-GB"/>
        </w:rPr>
        <w:t>th</w:t>
      </w:r>
      <w:r w:rsidRPr="00DC4509">
        <w:rPr>
          <w:rFonts w:ascii="Cambria" w:eastAsia="Arial" w:hAnsi="Cambria" w:cs="Arial"/>
          <w:lang w:val="en-GB"/>
        </w:rPr>
        <w:t xml:space="preserve"> session in 2019, the Executive Board of UNESCO invited the Director-General to prioritize activities addressing the specific threats to the safety of women journalists, both online and offline, as well as new and emerging threats to the safety of journalists.</w:t>
      </w:r>
    </w:p>
    <w:p w14:paraId="6E153422" w14:textId="77777777" w:rsidR="009166B3" w:rsidRPr="00DC4509" w:rsidRDefault="139545BF" w:rsidP="009166B3">
      <w:pPr>
        <w:pStyle w:val="ListParagraph"/>
        <w:numPr>
          <w:ilvl w:val="0"/>
          <w:numId w:val="14"/>
        </w:numPr>
        <w:spacing w:after="0" w:line="240" w:lineRule="auto"/>
        <w:jc w:val="both"/>
        <w:rPr>
          <w:rFonts w:ascii="Cambria" w:hAnsi="Cambria"/>
          <w:lang w:val="en-GB"/>
        </w:rPr>
      </w:pPr>
      <w:r w:rsidRPr="00DC4509">
        <w:rPr>
          <w:rFonts w:ascii="Cambria" w:eastAsia="Arial" w:hAnsi="Cambria" w:cs="Arial"/>
          <w:lang w:val="en-GB"/>
        </w:rPr>
        <w:t xml:space="preserve">UNESCO has enhanced its capacity-building activities on these issues through the development of a </w:t>
      </w:r>
      <w:hyperlink r:id="rId16" w:history="1">
        <w:r w:rsidRPr="00DC4509">
          <w:rPr>
            <w:rStyle w:val="Hyperlink"/>
            <w:rFonts w:ascii="Cambria" w:eastAsia="Arial" w:hAnsi="Cambria" w:cs="Arial"/>
            <w:color w:val="auto"/>
            <w:lang w:val="en-GB"/>
          </w:rPr>
          <w:t>MOOC on how to report on issues related to Internet and technology</w:t>
        </w:r>
      </w:hyperlink>
      <w:r w:rsidRPr="00DC4509">
        <w:rPr>
          <w:rFonts w:ascii="Cambria" w:eastAsia="Arial" w:hAnsi="Cambria" w:cs="Arial"/>
          <w:lang w:val="en-GB"/>
        </w:rPr>
        <w:t>, in partnership with the Knight Centre for Journalism in the Americas, which was attended by 2000 people.</w:t>
      </w:r>
    </w:p>
    <w:p w14:paraId="3B3B146B" w14:textId="775AA25D" w:rsidR="000E01AE" w:rsidRPr="00DC4509" w:rsidRDefault="139545BF" w:rsidP="009166B3">
      <w:pPr>
        <w:pStyle w:val="ListParagraph"/>
        <w:numPr>
          <w:ilvl w:val="0"/>
          <w:numId w:val="14"/>
        </w:numPr>
        <w:spacing w:after="0" w:line="240" w:lineRule="auto"/>
        <w:jc w:val="both"/>
        <w:rPr>
          <w:rFonts w:ascii="Cambria" w:hAnsi="Cambria"/>
          <w:lang w:val="en-GB"/>
        </w:rPr>
      </w:pPr>
      <w:r w:rsidRPr="6A9B5827">
        <w:rPr>
          <w:rFonts w:ascii="Cambria" w:eastAsia="Arial" w:hAnsi="Cambria" w:cs="Arial"/>
          <w:lang w:val="en-GB"/>
        </w:rPr>
        <w:t xml:space="preserve">Moreover, UNESCO recently organized several webinars and launched </w:t>
      </w:r>
      <w:hyperlink r:id="rId17">
        <w:r w:rsidRPr="6A9B5827">
          <w:rPr>
            <w:rStyle w:val="Hyperlink"/>
            <w:rFonts w:ascii="Cambria" w:eastAsia="Arial" w:hAnsi="Cambria" w:cs="Arial"/>
            <w:color w:val="auto"/>
            <w:lang w:val="en-GB"/>
          </w:rPr>
          <w:t>guidelines</w:t>
        </w:r>
      </w:hyperlink>
      <w:r w:rsidRPr="6A9B5827">
        <w:rPr>
          <w:rFonts w:ascii="Cambria" w:eastAsia="Arial" w:hAnsi="Cambria" w:cs="Arial"/>
          <w:lang w:val="en-GB"/>
        </w:rPr>
        <w:t xml:space="preserve"> on the role of judicial operators in the protection and promotion of the rights to freedom of expression, access to information and privacy in relation with the COVID-19, which address key online challenges, and highlight the role of judicial operators in tackling them.</w:t>
      </w:r>
    </w:p>
    <w:p w14:paraId="2ABC1137" w14:textId="4071F512" w:rsidR="009166B3" w:rsidRPr="00DC4509" w:rsidRDefault="009166B3" w:rsidP="009166B3">
      <w:pPr>
        <w:pStyle w:val="ListParagraph"/>
        <w:numPr>
          <w:ilvl w:val="0"/>
          <w:numId w:val="14"/>
        </w:numPr>
        <w:spacing w:after="0" w:line="240" w:lineRule="auto"/>
        <w:jc w:val="both"/>
        <w:rPr>
          <w:lang w:val="en-US" w:eastAsia="fr-FR"/>
        </w:rPr>
      </w:pPr>
      <w:r w:rsidRPr="6A9B5827">
        <w:rPr>
          <w:rFonts w:ascii="Time new" w:eastAsia="Time new" w:hAnsi="Time new" w:cs="Time new"/>
          <w:lang w:val="en-US" w:eastAsia="fr-FR"/>
        </w:rPr>
        <w:t>U</w:t>
      </w:r>
      <w:r w:rsidRPr="6A9B5827">
        <w:rPr>
          <w:rFonts w:ascii="Cambria" w:eastAsia="Arial" w:hAnsi="Cambria" w:cs="Arial"/>
          <w:lang w:val="en-US"/>
        </w:rPr>
        <w:t>NESCO also continues to build international momentum to advocate for the concept of information as a public good as envisioned in the Windhoek +30. Building on previous resources, such as</w:t>
      </w:r>
      <w:r w:rsidRPr="6A9B5827">
        <w:rPr>
          <w:rFonts w:ascii="Time new" w:eastAsia="Time new" w:hAnsi="Time new" w:cs="Time new"/>
          <w:lang w:val="en-US" w:eastAsia="fr-FR"/>
        </w:rPr>
        <w:t xml:space="preserve"> </w:t>
      </w:r>
      <w:hyperlink r:id="rId18">
        <w:r w:rsidRPr="6A9B5827">
          <w:rPr>
            <w:rStyle w:val="Hyperlink"/>
            <w:rFonts w:ascii="Times New Roman" w:eastAsia="Times New Roman" w:hAnsi="Times New Roman" w:cs="Times New Roman"/>
            <w:color w:val="auto"/>
            <w:lang w:val="en-US" w:eastAsia="fr-FR"/>
          </w:rPr>
          <w:t>a set of quality indicators</w:t>
        </w:r>
      </w:hyperlink>
      <w:r w:rsidRPr="6A9B5827">
        <w:rPr>
          <w:rFonts w:ascii="Time new" w:eastAsia="Time new" w:hAnsi="Time new" w:cs="Time new"/>
          <w:lang w:val="en-US" w:eastAsia="fr-FR"/>
        </w:rPr>
        <w:t xml:space="preserve"> </w:t>
      </w:r>
      <w:r w:rsidRPr="6A9B5827">
        <w:rPr>
          <w:rFonts w:ascii="Cambria" w:eastAsia="Arial" w:hAnsi="Cambria" w:cs="Arial"/>
          <w:lang w:val="en-US"/>
        </w:rPr>
        <w:t>developed by UNESCO for public broadcasters, UNESCO also carries this work forward in its aforementioned initiative for media viability.</w:t>
      </w:r>
    </w:p>
    <w:p w14:paraId="3AF0032A" w14:textId="3D05CB7E" w:rsidR="00004C55" w:rsidRPr="00DC4509" w:rsidRDefault="00004C55" w:rsidP="009166B3">
      <w:pPr>
        <w:pStyle w:val="ListParagraph"/>
        <w:spacing w:after="0" w:line="240" w:lineRule="auto"/>
        <w:jc w:val="both"/>
        <w:rPr>
          <w:rFonts w:ascii="Cambria" w:hAnsi="Cambria"/>
          <w:lang w:val="en-GB"/>
        </w:rPr>
      </w:pPr>
    </w:p>
    <w:p w14:paraId="4E27D80C" w14:textId="63219427" w:rsidR="00004C55" w:rsidRPr="00DC4509" w:rsidRDefault="00004C55" w:rsidP="4D23A515">
      <w:pPr>
        <w:pStyle w:val="ListParagraph"/>
        <w:shd w:val="clear" w:color="auto" w:fill="FFFFFF" w:themeFill="background1"/>
        <w:spacing w:after="0" w:line="240" w:lineRule="auto"/>
        <w:ind w:left="360"/>
        <w:jc w:val="both"/>
        <w:rPr>
          <w:rFonts w:ascii="Cambria" w:eastAsia="Time new" w:hAnsi="Cambria" w:cs="Time new"/>
          <w:lang w:val="en-US" w:eastAsia="fr-FR"/>
        </w:rPr>
      </w:pPr>
    </w:p>
    <w:p w14:paraId="01F0E726" w14:textId="59CE16ED" w:rsidR="000E01AE" w:rsidRPr="00DC4509" w:rsidRDefault="005A444D" w:rsidP="4D23A515">
      <w:pPr>
        <w:shd w:val="clear" w:color="auto" w:fill="FFFFFF" w:themeFill="background1"/>
        <w:spacing w:after="0" w:line="240" w:lineRule="auto"/>
        <w:jc w:val="both"/>
        <w:rPr>
          <w:rFonts w:ascii="Cambria" w:eastAsia="Time new" w:hAnsi="Cambria" w:cs="Time new"/>
          <w:b/>
          <w:bCs/>
          <w:bdr w:val="none" w:sz="0" w:space="0" w:color="auto" w:frame="1"/>
          <w:lang w:val="en-US" w:eastAsia="fr-FR"/>
        </w:rPr>
      </w:pPr>
      <w:r w:rsidRPr="00DC4509">
        <w:rPr>
          <w:rFonts w:ascii="Cambria" w:eastAsia="Time new" w:hAnsi="Cambria" w:cs="Time new"/>
          <w:b/>
          <w:bCs/>
          <w:lang w:val="en-US" w:eastAsia="fr-FR"/>
        </w:rPr>
        <w:t>5a</w:t>
      </w:r>
      <w:r w:rsidR="009166B3" w:rsidRPr="00DC4509">
        <w:rPr>
          <w:rFonts w:ascii="Cambria" w:eastAsia="Time new" w:hAnsi="Cambria" w:cs="Time new"/>
          <w:b/>
          <w:bCs/>
          <w:lang w:val="en-US" w:eastAsia="fr-FR"/>
        </w:rPr>
        <w:t xml:space="preserve">. </w:t>
      </w:r>
      <w:r w:rsidR="000E01AE" w:rsidRPr="00DC4509">
        <w:rPr>
          <w:rFonts w:ascii="Cambria" w:eastAsia="Time new" w:hAnsi="Cambria" w:cs="Time new"/>
          <w:b/>
          <w:bCs/>
          <w:bdr w:val="none" w:sz="0" w:space="0" w:color="auto" w:frame="1"/>
          <w:lang w:val="en-US" w:eastAsia="fr-FR"/>
        </w:rPr>
        <w:t>What measures have Governments taken to investigate and prosecute attacks against journalists, including online violence and harassment against female journalists?  What are the barriers to fighting impunity? What changes would you recommend?  </w:t>
      </w:r>
    </w:p>
    <w:p w14:paraId="3BF737C7" w14:textId="63219427" w:rsidR="008F5134" w:rsidRPr="00DC4509" w:rsidRDefault="008F5134" w:rsidP="4D23A515">
      <w:pPr>
        <w:pStyle w:val="ListParagraph"/>
        <w:shd w:val="clear" w:color="auto" w:fill="FFFFFF" w:themeFill="background1"/>
        <w:spacing w:after="0" w:line="240" w:lineRule="auto"/>
        <w:ind w:left="1440"/>
        <w:jc w:val="both"/>
        <w:rPr>
          <w:rFonts w:ascii="Cambria" w:eastAsia="Time new" w:hAnsi="Cambria" w:cs="Time new"/>
          <w:b/>
          <w:bCs/>
          <w:bdr w:val="none" w:sz="0" w:space="0" w:color="auto" w:frame="1"/>
          <w:lang w:val="en-US" w:eastAsia="fr-FR"/>
        </w:rPr>
      </w:pPr>
    </w:p>
    <w:p w14:paraId="581CC35D" w14:textId="77777777" w:rsidR="009166B3" w:rsidRPr="00DC4509" w:rsidRDefault="009166B3" w:rsidP="009166B3">
      <w:pPr>
        <w:shd w:val="clear" w:color="auto" w:fill="FFFFFF" w:themeFill="background1"/>
        <w:spacing w:after="0" w:line="240" w:lineRule="auto"/>
        <w:jc w:val="both"/>
        <w:rPr>
          <w:rFonts w:ascii="Cambria" w:eastAsia="Time new" w:hAnsi="Cambria" w:cs="Time new"/>
          <w:b/>
          <w:bCs/>
          <w:lang w:val="en-US" w:eastAsia="fr-FR"/>
        </w:rPr>
      </w:pPr>
      <w:r w:rsidRPr="00DC4509">
        <w:rPr>
          <w:rFonts w:ascii="Cambria" w:eastAsia="Time new" w:hAnsi="Cambria" w:cs="Time new"/>
          <w:b/>
          <w:bCs/>
          <w:lang w:val="en-US" w:eastAsia="fr-FR"/>
        </w:rPr>
        <w:t>In terms of addressing impunity:</w:t>
      </w:r>
    </w:p>
    <w:p w14:paraId="6FDE1FE2" w14:textId="2A85550E" w:rsidR="00AB4822" w:rsidRPr="00DC4509" w:rsidRDefault="4CBE2A3B" w:rsidP="009166B3">
      <w:pPr>
        <w:pStyle w:val="ListParagraph"/>
        <w:numPr>
          <w:ilvl w:val="0"/>
          <w:numId w:val="31"/>
        </w:numPr>
        <w:shd w:val="clear" w:color="auto" w:fill="FFFFFF" w:themeFill="background1"/>
        <w:spacing w:after="0" w:line="240" w:lineRule="auto"/>
        <w:jc w:val="both"/>
        <w:rPr>
          <w:rFonts w:ascii="Cambria" w:eastAsia="Time new" w:hAnsi="Cambria" w:cs="Time new"/>
          <w:bdr w:val="none" w:sz="0" w:space="0" w:color="auto" w:frame="1"/>
          <w:lang w:val="en-US" w:eastAsia="fr-FR"/>
        </w:rPr>
      </w:pPr>
      <w:r w:rsidRPr="00DC4509">
        <w:rPr>
          <w:rFonts w:ascii="Cambria" w:eastAsia="Time new" w:hAnsi="Cambria" w:cs="Time new"/>
          <w:lang w:val="en-US" w:eastAsia="fr-FR"/>
        </w:rPr>
        <w:t xml:space="preserve">UNESCO recommends </w:t>
      </w:r>
      <w:r w:rsidR="12890B47" w:rsidRPr="00DC4509">
        <w:rPr>
          <w:rFonts w:ascii="Cambria" w:eastAsia="Time new" w:hAnsi="Cambria" w:cs="Time new"/>
          <w:lang w:val="en-US" w:eastAsia="fr-FR"/>
        </w:rPr>
        <w:t>to</w:t>
      </w:r>
      <w:r w:rsidR="009166B3" w:rsidRPr="00DC4509">
        <w:rPr>
          <w:rFonts w:ascii="Cambria" w:eastAsia="Time new" w:hAnsi="Cambria" w:cs="Time new"/>
          <w:lang w:val="en-US" w:eastAsia="fr-FR"/>
        </w:rPr>
        <w:t xml:space="preserve"> </w:t>
      </w:r>
      <w:r w:rsidR="7D06D7FD" w:rsidRPr="00DC4509">
        <w:rPr>
          <w:rFonts w:ascii="Cambria" w:eastAsia="Time new" w:hAnsi="Cambria" w:cs="Time new"/>
          <w:lang w:val="en-US" w:eastAsia="fr-FR"/>
        </w:rPr>
        <w:t>increase the knowledge and capacities</w:t>
      </w:r>
      <w:r w:rsidR="7D06D7FD" w:rsidRPr="00DC4509">
        <w:rPr>
          <w:rFonts w:ascii="Cambria" w:eastAsia="Time new" w:hAnsi="Cambria" w:cs="Time new"/>
          <w:bdr w:val="none" w:sz="0" w:space="0" w:color="auto" w:frame="1"/>
          <w:lang w:val="en-US" w:eastAsia="fr-FR"/>
        </w:rPr>
        <w:t xml:space="preserve"> of prosecutors'</w:t>
      </w:r>
      <w:r w:rsidR="7D06D7FD" w:rsidRPr="00DC4509">
        <w:rPr>
          <w:rFonts w:ascii="Cambria" w:eastAsia="Time new" w:hAnsi="Cambria" w:cs="Time new"/>
          <w:lang w:val="en-US" w:eastAsia="fr-FR"/>
        </w:rPr>
        <w:t xml:space="preserve"> on investigating and prosecuting crimes and attacks against journalists; to include specialized courses on freedom of expression and the safety of journalists in the initial training of judges and </w:t>
      </w:r>
      <w:r w:rsidR="7D06D7FD" w:rsidRPr="00DC4509">
        <w:rPr>
          <w:rFonts w:ascii="Cambria" w:eastAsia="Time new" w:hAnsi="Cambria" w:cs="Time new"/>
          <w:bdr w:val="none" w:sz="0" w:space="0" w:color="auto" w:frame="1"/>
          <w:lang w:val="en-US" w:eastAsia="fr-FR"/>
        </w:rPr>
        <w:t>magistrates;</w:t>
      </w:r>
    </w:p>
    <w:p w14:paraId="636DBE4E" w14:textId="1A9B6417" w:rsidR="00AB4822" w:rsidRPr="00DC4509" w:rsidRDefault="7D06D7FD" w:rsidP="4D23A515">
      <w:pPr>
        <w:pStyle w:val="ListParagraph"/>
        <w:numPr>
          <w:ilvl w:val="0"/>
          <w:numId w:val="7"/>
        </w:numPr>
        <w:shd w:val="clear" w:color="auto" w:fill="FFFFFF" w:themeFill="background1"/>
        <w:spacing w:after="0" w:line="240" w:lineRule="auto"/>
        <w:ind w:left="720"/>
        <w:jc w:val="both"/>
        <w:rPr>
          <w:rFonts w:ascii="Cambria" w:eastAsia="Time new" w:hAnsi="Cambria" w:cs="Time new"/>
          <w:bdr w:val="none" w:sz="0" w:space="0" w:color="auto" w:frame="1"/>
          <w:lang w:val="en-US" w:eastAsia="fr-FR"/>
        </w:rPr>
      </w:pPr>
      <w:r w:rsidRPr="00DC4509">
        <w:rPr>
          <w:rFonts w:ascii="Cambria" w:eastAsia="Time new" w:hAnsi="Cambria" w:cs="Time new"/>
          <w:lang w:val="en-US" w:eastAsia="fr-FR"/>
        </w:rPr>
        <w:t>Increase resources, in particular on digital investigative technics, to ensure a successful resolution of investigations on</w:t>
      </w:r>
      <w:r w:rsidRPr="00DC4509">
        <w:rPr>
          <w:rFonts w:ascii="Cambria" w:eastAsia="Time new" w:hAnsi="Cambria" w:cs="Time new"/>
          <w:bdr w:val="none" w:sz="0" w:space="0" w:color="auto" w:frame="1"/>
          <w:lang w:val="en-US" w:eastAsia="fr-FR"/>
        </w:rPr>
        <w:t xml:space="preserve"> crimes committed against journalists;</w:t>
      </w:r>
    </w:p>
    <w:p w14:paraId="72EF1D3A" w14:textId="77777777" w:rsidR="00AB4822" w:rsidRPr="00DC4509" w:rsidRDefault="7D06D7FD" w:rsidP="4D23A515">
      <w:pPr>
        <w:pStyle w:val="ListParagraph"/>
        <w:numPr>
          <w:ilvl w:val="0"/>
          <w:numId w:val="7"/>
        </w:numPr>
        <w:shd w:val="clear" w:color="auto" w:fill="FFFFFF" w:themeFill="background1"/>
        <w:spacing w:after="0" w:line="240" w:lineRule="auto"/>
        <w:ind w:left="720"/>
        <w:jc w:val="both"/>
        <w:rPr>
          <w:rFonts w:ascii="Cambria" w:eastAsia="Time new" w:hAnsi="Cambria" w:cs="Time new"/>
          <w:bdr w:val="none" w:sz="0" w:space="0" w:color="auto" w:frame="1"/>
          <w:lang w:val="en-US" w:eastAsia="fr-FR"/>
        </w:rPr>
      </w:pPr>
      <w:r w:rsidRPr="00DC4509">
        <w:rPr>
          <w:rFonts w:ascii="Cambria" w:eastAsia="Time new" w:hAnsi="Cambria" w:cs="Time new"/>
          <w:bdr w:val="none" w:sz="0" w:space="0" w:color="auto" w:frame="1"/>
          <w:lang w:val="en-US" w:eastAsia="fr-FR"/>
        </w:rPr>
        <w:t>Set-up specialized prosecutors' offices and units dedicated to cybercrimes on digital crimes;</w:t>
      </w:r>
    </w:p>
    <w:p w14:paraId="13EC7B2D" w14:textId="77777777" w:rsidR="00AB4822" w:rsidRPr="00DC4509" w:rsidRDefault="7D06D7FD" w:rsidP="4D23A515">
      <w:pPr>
        <w:pStyle w:val="ListParagraph"/>
        <w:numPr>
          <w:ilvl w:val="0"/>
          <w:numId w:val="7"/>
        </w:numPr>
        <w:shd w:val="clear" w:color="auto" w:fill="FFFFFF" w:themeFill="background1"/>
        <w:spacing w:after="0" w:line="240" w:lineRule="auto"/>
        <w:ind w:left="720"/>
        <w:jc w:val="both"/>
        <w:rPr>
          <w:rFonts w:ascii="Cambria" w:eastAsia="Time new" w:hAnsi="Cambria" w:cs="Time new"/>
          <w:bdr w:val="none" w:sz="0" w:space="0" w:color="auto" w:frame="1"/>
          <w:lang w:val="en-US" w:eastAsia="fr-FR"/>
        </w:rPr>
      </w:pPr>
      <w:r w:rsidRPr="00DC4509">
        <w:rPr>
          <w:rFonts w:ascii="Cambria" w:eastAsia="Time new" w:hAnsi="Cambria" w:cs="Time new"/>
          <w:bdr w:val="none" w:sz="0" w:space="0" w:color="auto" w:frame="1"/>
          <w:lang w:val="en-US" w:eastAsia="fr-FR"/>
        </w:rPr>
        <w:t>Ensure that investigations and prosecutions of cases of crimes against journalists are handled by independent investigation and prosecution units, considering the important amount of crimes against journalists involving corrupt officials linked to organize crimes;</w:t>
      </w:r>
    </w:p>
    <w:p w14:paraId="1AE5F326" w14:textId="7236A0F4" w:rsidR="00AB4822" w:rsidRPr="00DC4509" w:rsidRDefault="7D06D7FD" w:rsidP="4D23A515">
      <w:pPr>
        <w:pStyle w:val="ListParagraph"/>
        <w:numPr>
          <w:ilvl w:val="0"/>
          <w:numId w:val="7"/>
        </w:numPr>
        <w:shd w:val="clear" w:color="auto" w:fill="FFFFFF" w:themeFill="background1"/>
        <w:spacing w:after="0" w:line="240" w:lineRule="auto"/>
        <w:ind w:left="720"/>
        <w:jc w:val="both"/>
        <w:rPr>
          <w:rFonts w:ascii="Cambria" w:eastAsia="Time new" w:hAnsi="Cambria" w:cs="Time new"/>
          <w:bdr w:val="none" w:sz="0" w:space="0" w:color="auto" w:frame="1"/>
          <w:lang w:val="en-US" w:eastAsia="fr-FR"/>
        </w:rPr>
      </w:pPr>
      <w:r w:rsidRPr="00DC4509">
        <w:rPr>
          <w:rFonts w:ascii="Cambria" w:eastAsia="Time new" w:hAnsi="Cambria" w:cs="Time new"/>
          <w:bdr w:val="none" w:sz="0" w:space="0" w:color="auto" w:frame="1"/>
          <w:lang w:val="en-US" w:eastAsia="fr-FR"/>
        </w:rPr>
        <w:t>Increase cooperation and support between prosecutorial services and international or regional agencies (for instance, EUROPOL).</w:t>
      </w:r>
    </w:p>
    <w:p w14:paraId="34C9AB99" w14:textId="77777777" w:rsidR="009166B3" w:rsidRPr="00DC4509" w:rsidRDefault="009166B3" w:rsidP="009166B3">
      <w:pPr>
        <w:pStyle w:val="ListParagraph"/>
        <w:shd w:val="clear" w:color="auto" w:fill="FFFFFF" w:themeFill="background1"/>
        <w:spacing w:after="0" w:line="240" w:lineRule="auto"/>
        <w:jc w:val="both"/>
        <w:rPr>
          <w:rFonts w:ascii="Cambria" w:eastAsia="Time new" w:hAnsi="Cambria" w:cs="Time new"/>
          <w:bdr w:val="none" w:sz="0" w:space="0" w:color="auto" w:frame="1"/>
          <w:lang w:val="en-US" w:eastAsia="fr-FR"/>
        </w:rPr>
      </w:pPr>
    </w:p>
    <w:p w14:paraId="5A0E2D56" w14:textId="37C8E945" w:rsidR="009166B3" w:rsidRPr="00DC4509" w:rsidRDefault="009166B3" w:rsidP="009166B3">
      <w:pPr>
        <w:shd w:val="clear" w:color="auto" w:fill="FFFFFF" w:themeFill="background1"/>
        <w:spacing w:after="0" w:line="240" w:lineRule="auto"/>
        <w:jc w:val="both"/>
        <w:rPr>
          <w:rFonts w:ascii="Cambria" w:eastAsia="Time new" w:hAnsi="Cambria" w:cs="Time new"/>
          <w:b/>
          <w:bCs/>
          <w:bdr w:val="none" w:sz="0" w:space="0" w:color="auto" w:frame="1"/>
          <w:lang w:val="en-US" w:eastAsia="fr-FR"/>
        </w:rPr>
      </w:pPr>
      <w:r w:rsidRPr="00DC4509">
        <w:rPr>
          <w:rFonts w:ascii="Cambria" w:eastAsia="Time new" w:hAnsi="Cambria" w:cs="Time new"/>
          <w:b/>
          <w:bCs/>
          <w:bdr w:val="none" w:sz="0" w:space="0" w:color="auto" w:frame="1"/>
          <w:lang w:val="en-US" w:eastAsia="fr-FR"/>
        </w:rPr>
        <w:t>In terms of addressing online violence against women journalists:</w:t>
      </w:r>
    </w:p>
    <w:p w14:paraId="31A9C9FE" w14:textId="63CCBB27" w:rsidR="009166B3" w:rsidRPr="00DC4509" w:rsidRDefault="009166B3" w:rsidP="009166B3">
      <w:pPr>
        <w:pStyle w:val="ListParagraph"/>
        <w:numPr>
          <w:ilvl w:val="0"/>
          <w:numId w:val="31"/>
        </w:numPr>
        <w:shd w:val="clear" w:color="auto" w:fill="FFFFFF" w:themeFill="background1"/>
        <w:spacing w:after="0" w:line="240" w:lineRule="auto"/>
        <w:jc w:val="both"/>
        <w:rPr>
          <w:rFonts w:ascii="Cambria" w:eastAsia="Time new" w:hAnsi="Cambria" w:cs="Time new"/>
          <w:bdr w:val="none" w:sz="0" w:space="0" w:color="auto" w:frame="1"/>
          <w:lang w:val="en-US" w:eastAsia="fr-FR"/>
        </w:rPr>
      </w:pPr>
      <w:r w:rsidRPr="00DC4509">
        <w:rPr>
          <w:rFonts w:ascii="Cambria" w:eastAsia="Time new" w:hAnsi="Cambria" w:cs="Time new"/>
          <w:bdr w:val="none" w:sz="0" w:space="0" w:color="auto" w:frame="1"/>
          <w:lang w:val="en-US" w:eastAsia="fr-FR"/>
        </w:rPr>
        <w:t>Based on the UNESCO/ICFJ study (the full version of which will be released in 2022), UNESCO recommends to:</w:t>
      </w:r>
    </w:p>
    <w:p w14:paraId="4034A62D" w14:textId="75C3F979" w:rsidR="009166B3" w:rsidRPr="00DC4509" w:rsidRDefault="009166B3" w:rsidP="6A9B5827">
      <w:pPr>
        <w:pStyle w:val="ListParagraph"/>
        <w:numPr>
          <w:ilvl w:val="1"/>
          <w:numId w:val="31"/>
        </w:numPr>
        <w:shd w:val="clear" w:color="auto" w:fill="FFFFFF" w:themeFill="background1"/>
        <w:spacing w:after="0" w:line="240" w:lineRule="auto"/>
        <w:jc w:val="both"/>
        <w:rPr>
          <w:rFonts w:eastAsiaTheme="minorEastAsia"/>
          <w:bdr w:val="none" w:sz="0" w:space="0" w:color="auto" w:frame="1"/>
          <w:lang w:val="en-US" w:eastAsia="fr-FR"/>
        </w:rPr>
      </w:pPr>
      <w:r w:rsidRPr="00DC4509">
        <w:rPr>
          <w:rFonts w:ascii="Cambria" w:eastAsia="Time new" w:hAnsi="Cambria" w:cs="Time new"/>
          <w:bdr w:val="none" w:sz="0" w:space="0" w:color="auto" w:frame="1"/>
          <w:lang w:val="en-US" w:eastAsia="fr-FR"/>
        </w:rPr>
        <w:t>Recognise that the problem of online violence is transnational, and operates in the context of huge and profitable technology companies.</w:t>
      </w:r>
    </w:p>
    <w:p w14:paraId="7A469BE0" w14:textId="7E3604E3" w:rsidR="009166B3" w:rsidRPr="00DC4509" w:rsidRDefault="009166B3" w:rsidP="6A9B5827">
      <w:pPr>
        <w:pStyle w:val="ListParagraph"/>
        <w:numPr>
          <w:ilvl w:val="1"/>
          <w:numId w:val="31"/>
        </w:numPr>
        <w:shd w:val="clear" w:color="auto" w:fill="FFFFFF" w:themeFill="background1"/>
        <w:spacing w:after="0" w:line="240" w:lineRule="auto"/>
        <w:jc w:val="both"/>
        <w:rPr>
          <w:rFonts w:eastAsiaTheme="minorEastAsia"/>
          <w:bdr w:val="none" w:sz="0" w:space="0" w:color="auto" w:frame="1"/>
          <w:lang w:val="en-US" w:eastAsia="fr-FR"/>
        </w:rPr>
      </w:pPr>
      <w:r w:rsidRPr="00DC4509">
        <w:rPr>
          <w:rFonts w:ascii="Cambria" w:eastAsia="Time new" w:hAnsi="Cambria" w:cs="Time new"/>
          <w:bdr w:val="none" w:sz="0" w:space="0" w:color="auto" w:frame="1"/>
          <w:lang w:val="en-US" w:eastAsia="fr-FR"/>
        </w:rPr>
        <w:t>Facilitate and encourage coordinated, global multi-stakeholder cooperation and exchange of good practice between States, and across professional boundaries.</w:t>
      </w:r>
    </w:p>
    <w:p w14:paraId="7966682E" w14:textId="5AD54EE5" w:rsidR="009166B3" w:rsidRPr="00DC4509" w:rsidRDefault="009166B3" w:rsidP="6A9B5827">
      <w:pPr>
        <w:pStyle w:val="ListParagraph"/>
        <w:numPr>
          <w:ilvl w:val="1"/>
          <w:numId w:val="31"/>
        </w:numPr>
        <w:shd w:val="clear" w:color="auto" w:fill="FFFFFF" w:themeFill="background1"/>
        <w:spacing w:after="0" w:line="240" w:lineRule="auto"/>
        <w:jc w:val="both"/>
        <w:rPr>
          <w:rFonts w:eastAsiaTheme="minorEastAsia"/>
          <w:bdr w:val="none" w:sz="0" w:space="0" w:color="auto" w:frame="1"/>
          <w:lang w:val="en-US" w:eastAsia="fr-FR"/>
        </w:rPr>
      </w:pPr>
      <w:r w:rsidRPr="6A9B5827">
        <w:rPr>
          <w:rFonts w:ascii="Cambria" w:hAnsi="Cambria"/>
          <w:lang w:val="en-US"/>
        </w:rPr>
        <w:t>Foster and fund collaborative responses involving civil society organisations, journalists’ networks, and researchers</w:t>
      </w:r>
    </w:p>
    <w:p w14:paraId="444088C0" w14:textId="2FFB9EC0" w:rsidR="009166B3" w:rsidRPr="00DC4509" w:rsidRDefault="009166B3" w:rsidP="6A9B5827">
      <w:pPr>
        <w:pStyle w:val="ListParagraph"/>
        <w:numPr>
          <w:ilvl w:val="1"/>
          <w:numId w:val="31"/>
        </w:numPr>
        <w:shd w:val="clear" w:color="auto" w:fill="FFFFFF" w:themeFill="background1"/>
        <w:spacing w:after="0" w:line="240" w:lineRule="auto"/>
        <w:jc w:val="both"/>
        <w:rPr>
          <w:rFonts w:eastAsiaTheme="minorEastAsia"/>
          <w:bdr w:val="none" w:sz="0" w:space="0" w:color="auto" w:frame="1"/>
          <w:lang w:val="en-US" w:eastAsia="fr-FR"/>
        </w:rPr>
      </w:pPr>
      <w:r w:rsidRPr="6A9B5827">
        <w:rPr>
          <w:rFonts w:ascii="Cambria" w:hAnsi="Cambria"/>
          <w:lang w:val="en-US"/>
        </w:rPr>
        <w:t>Invest in genuinely independent research into the fast-moving nature and scale of online violence and social media company responses</w:t>
      </w:r>
    </w:p>
    <w:p w14:paraId="6306092F" w14:textId="18C247FE" w:rsidR="009166B3" w:rsidRPr="00DC4509" w:rsidRDefault="009166B3" w:rsidP="6A9B5827">
      <w:pPr>
        <w:pStyle w:val="ListParagraph"/>
        <w:numPr>
          <w:ilvl w:val="1"/>
          <w:numId w:val="31"/>
        </w:numPr>
        <w:shd w:val="clear" w:color="auto" w:fill="FFFFFF" w:themeFill="background1"/>
        <w:spacing w:after="0" w:line="240" w:lineRule="auto"/>
        <w:jc w:val="both"/>
        <w:rPr>
          <w:rFonts w:eastAsiaTheme="minorEastAsia"/>
          <w:bdr w:val="none" w:sz="0" w:space="0" w:color="auto" w:frame="1"/>
          <w:lang w:val="en-US" w:eastAsia="fr-FR"/>
        </w:rPr>
      </w:pPr>
      <w:r w:rsidRPr="6A9B5827">
        <w:rPr>
          <w:rFonts w:ascii="Cambria" w:hAnsi="Cambria"/>
          <w:lang w:val="en-US"/>
        </w:rPr>
        <w:t>Recognise the intersectional threats associated with gendered online violence, such as racism, religious bigotry and homophobia, and respond accordingly - through policy development and training.</w:t>
      </w:r>
    </w:p>
    <w:p w14:paraId="70508C33" w14:textId="13DF96F7" w:rsidR="009166B3" w:rsidRPr="00DC4509" w:rsidRDefault="009166B3" w:rsidP="6A9B5827">
      <w:pPr>
        <w:pStyle w:val="ListParagraph"/>
        <w:numPr>
          <w:ilvl w:val="1"/>
          <w:numId w:val="31"/>
        </w:numPr>
        <w:shd w:val="clear" w:color="auto" w:fill="FFFFFF" w:themeFill="background1"/>
        <w:spacing w:after="0" w:line="240" w:lineRule="auto"/>
        <w:jc w:val="both"/>
        <w:rPr>
          <w:rFonts w:eastAsiaTheme="minorEastAsia"/>
          <w:bdr w:val="none" w:sz="0" w:space="0" w:color="auto" w:frame="1"/>
          <w:lang w:val="en-US" w:eastAsia="fr-FR"/>
        </w:rPr>
      </w:pPr>
      <w:r w:rsidRPr="6A9B5827">
        <w:rPr>
          <w:rFonts w:ascii="Cambria" w:hAnsi="Cambria"/>
          <w:lang w:val="en-US"/>
        </w:rPr>
        <w:t xml:space="preserve">Full recommendations available in </w:t>
      </w:r>
      <w:bookmarkStart w:id="3" w:name="_Hlk94272856"/>
      <w:r w:rsidR="008D1792">
        <w:fldChar w:fldCharType="begin"/>
      </w:r>
      <w:r w:rsidR="008D1792">
        <w:instrText xml:space="preserve"> HYPERLINK "https://en.unesco.org/sites/default/files/the-chilling_conclusion.pdf" \h </w:instrText>
      </w:r>
      <w:r w:rsidR="008D1792">
        <w:fldChar w:fldCharType="separate"/>
      </w:r>
      <w:r w:rsidRPr="6A9B5827">
        <w:rPr>
          <w:rStyle w:val="Hyperlink"/>
          <w:rFonts w:ascii="Cambria" w:hAnsi="Cambria"/>
          <w:color w:val="auto"/>
          <w:lang w:val="en-US"/>
        </w:rPr>
        <w:t>The Chilling</w:t>
      </w:r>
      <w:r w:rsidR="008D1792">
        <w:rPr>
          <w:rStyle w:val="Hyperlink"/>
          <w:rFonts w:ascii="Cambria" w:hAnsi="Cambria"/>
          <w:color w:val="auto"/>
          <w:lang w:val="en-US"/>
        </w:rPr>
        <w:fldChar w:fldCharType="end"/>
      </w:r>
      <w:bookmarkEnd w:id="3"/>
      <w:r w:rsidRPr="6A9B5827">
        <w:rPr>
          <w:rStyle w:val="Hyperlink"/>
          <w:rFonts w:ascii="Cambria" w:hAnsi="Cambria"/>
          <w:color w:val="auto"/>
          <w:lang w:val="en-US"/>
        </w:rPr>
        <w:t xml:space="preserve"> report.</w:t>
      </w:r>
    </w:p>
    <w:p w14:paraId="12A22A1F" w14:textId="77777777" w:rsidR="009166B3" w:rsidRPr="00DC4509" w:rsidRDefault="009166B3" w:rsidP="6A9B5827">
      <w:pPr>
        <w:shd w:val="clear" w:color="auto" w:fill="FFFFFF" w:themeFill="background1"/>
        <w:spacing w:after="0" w:line="240" w:lineRule="auto"/>
        <w:ind w:left="708"/>
        <w:jc w:val="both"/>
        <w:rPr>
          <w:rFonts w:ascii="Cambria" w:eastAsia="Time new" w:hAnsi="Cambria" w:cs="Time new"/>
          <w:bdr w:val="none" w:sz="0" w:space="0" w:color="auto" w:frame="1"/>
          <w:lang w:val="en-US" w:eastAsia="fr-FR"/>
        </w:rPr>
      </w:pPr>
    </w:p>
    <w:p w14:paraId="3E2E1A8E" w14:textId="573AE8B1" w:rsidR="009756B0" w:rsidRPr="00DC4509" w:rsidRDefault="009756B0" w:rsidP="4D23A515">
      <w:pPr>
        <w:shd w:val="clear" w:color="auto" w:fill="FFFFFF" w:themeFill="background1"/>
        <w:spacing w:after="0" w:line="240" w:lineRule="auto"/>
        <w:ind w:left="360"/>
        <w:jc w:val="both"/>
        <w:rPr>
          <w:rFonts w:ascii="Cambria" w:eastAsia="Time new" w:hAnsi="Cambria" w:cs="Time new"/>
          <w:lang w:val="en-US" w:eastAsia="fr-FR"/>
        </w:rPr>
      </w:pPr>
    </w:p>
    <w:p w14:paraId="28CC3A15" w14:textId="77777777" w:rsidR="009166B3" w:rsidRPr="00DC4509" w:rsidRDefault="79FD7099" w:rsidP="003D5076">
      <w:pPr>
        <w:spacing w:after="0" w:line="240" w:lineRule="auto"/>
        <w:jc w:val="both"/>
        <w:rPr>
          <w:rFonts w:ascii="Cambria" w:eastAsia="Time new" w:hAnsi="Cambria" w:cs="Time new"/>
          <w:sz w:val="19"/>
          <w:szCs w:val="19"/>
          <w:lang w:val="en-US"/>
        </w:rPr>
      </w:pPr>
      <w:r w:rsidRPr="00DC4509">
        <w:rPr>
          <w:rFonts w:ascii="Cambria" w:eastAsia="Time new" w:hAnsi="Cambria" w:cs="Time new"/>
          <w:b/>
          <w:bCs/>
          <w:lang w:val="en-US" w:eastAsia="fr-FR"/>
        </w:rPr>
        <w:t xml:space="preserve">5b. </w:t>
      </w:r>
      <w:r w:rsidR="2DC679DE" w:rsidRPr="00DC4509">
        <w:rPr>
          <w:rFonts w:ascii="Cambria" w:eastAsia="Time new" w:hAnsi="Cambria" w:cs="Time new"/>
          <w:b/>
          <w:bCs/>
          <w:bdr w:val="none" w:sz="0" w:space="0" w:color="auto" w:frame="1"/>
          <w:lang w:val="en-US" w:eastAsia="fr-FR"/>
        </w:rPr>
        <w:t xml:space="preserve">The UN Plan of Action on the Safety of Journalists and the Issue of Immunity will mark its </w:t>
      </w:r>
      <w:r w:rsidR="5C2C0D9B" w:rsidRPr="00DC4509">
        <w:rPr>
          <w:rFonts w:ascii="Cambria" w:eastAsia="Time new" w:hAnsi="Cambria" w:cs="Time new"/>
          <w:b/>
          <w:bCs/>
          <w:lang w:val="en-US" w:eastAsia="fr-FR"/>
        </w:rPr>
        <w:t>1</w:t>
      </w:r>
      <w:r w:rsidR="2DC679DE" w:rsidRPr="00DC4509">
        <w:rPr>
          <w:rFonts w:ascii="Cambria" w:eastAsia="Time new" w:hAnsi="Cambria" w:cs="Time new"/>
          <w:b/>
          <w:bCs/>
          <w:bdr w:val="none" w:sz="0" w:space="0" w:color="auto" w:frame="1"/>
          <w:lang w:val="en-US" w:eastAsia="fr-FR"/>
        </w:rPr>
        <w:t>0th anniversary in 2022. How do you assess its results and what suggestions would you make to improve it?  How can it be more relevant to gender concerns and to the threats posed by digital technology?</w:t>
      </w:r>
      <w:r w:rsidR="2DC679DE" w:rsidRPr="00DC4509">
        <w:rPr>
          <w:rFonts w:ascii="Cambria" w:eastAsia="Time new" w:hAnsi="Cambria" w:cs="Time new"/>
          <w:bdr w:val="none" w:sz="0" w:space="0" w:color="auto" w:frame="1"/>
          <w:lang w:val="en-US" w:eastAsia="fr-FR"/>
        </w:rPr>
        <w:t> </w:t>
      </w:r>
    </w:p>
    <w:p w14:paraId="59C97F76" w14:textId="09234FC7" w:rsidR="65CFF786" w:rsidRDefault="65CFF786" w:rsidP="6A9B5827">
      <w:pPr>
        <w:pStyle w:val="ListParagraph"/>
        <w:numPr>
          <w:ilvl w:val="0"/>
          <w:numId w:val="27"/>
        </w:numPr>
        <w:spacing w:after="0" w:line="240" w:lineRule="auto"/>
        <w:jc w:val="both"/>
        <w:rPr>
          <w:rFonts w:eastAsiaTheme="minorEastAsia"/>
          <w:lang w:val="en-US"/>
        </w:rPr>
      </w:pPr>
      <w:r w:rsidRPr="6A9B5827">
        <w:rPr>
          <w:rFonts w:ascii="Cambria" w:eastAsia="Time new" w:hAnsi="Cambria" w:cs="Time new"/>
          <w:lang w:val="en-US"/>
        </w:rPr>
        <w:t>A decade after the creation of the UN Plan of Action, important progress has been made at the international level in recognizing the safety of journalists as a pre-condition for freedom of expression, democracy and sustainable development. This is reflected by the adoption of</w:t>
      </w:r>
      <w:r w:rsidR="4F4C3C94" w:rsidRPr="6A9B5827">
        <w:rPr>
          <w:rFonts w:ascii="Cambria" w:eastAsia="Time new" w:hAnsi="Cambria" w:cs="Time new"/>
          <w:lang w:val="en-US"/>
        </w:rPr>
        <w:t xml:space="preserve"> over a dozen of</w:t>
      </w:r>
      <w:r w:rsidRPr="6A9B5827">
        <w:rPr>
          <w:rFonts w:ascii="Cambria" w:eastAsia="Time new" w:hAnsi="Cambria" w:cs="Time new"/>
          <w:lang w:val="en-US"/>
        </w:rPr>
        <w:t xml:space="preserve"> resolutions</w:t>
      </w:r>
      <w:r w:rsidRPr="6A9B5827">
        <w:rPr>
          <w:rFonts w:ascii="Cambria" w:eastAsia="Time new" w:hAnsi="Cambria" w:cs="Time new"/>
          <w:u w:val="single"/>
          <w:lang w:val="en-US"/>
        </w:rPr>
        <w:t xml:space="preserve"> </w:t>
      </w:r>
      <w:r w:rsidRPr="6A9B5827">
        <w:rPr>
          <w:rFonts w:ascii="Cambria" w:eastAsia="Time new" w:hAnsi="Cambria" w:cs="Time new"/>
          <w:lang w:val="en-US"/>
        </w:rPr>
        <w:t>and declarations by the UN Security Council, the UN General Assembly, the Human Rights Council</w:t>
      </w:r>
      <w:r w:rsidR="33F86CF0" w:rsidRPr="6A9B5827">
        <w:rPr>
          <w:rFonts w:ascii="Cambria" w:eastAsia="Time new" w:hAnsi="Cambria" w:cs="Time new"/>
          <w:lang w:val="en-US"/>
        </w:rPr>
        <w:t>, plus others adopted by , the UN Crime Congress, the UNESCO General Conference and by regional organizations.</w:t>
      </w:r>
      <w:r w:rsidR="55B2D2F8" w:rsidRPr="6A9B5827">
        <w:rPr>
          <w:rFonts w:ascii="Cambria" w:eastAsia="Time new" w:hAnsi="Cambria" w:cs="Time new"/>
          <w:lang w:val="en-US"/>
        </w:rPr>
        <w:t xml:space="preserve"> The last resolution was adopted by the UNGA in October and it includes references to the need to tackle all forms of sexual and gender-based discrimination, violence, abuse and harassment.</w:t>
      </w:r>
    </w:p>
    <w:p w14:paraId="637DB420" w14:textId="1D8AE986" w:rsidR="5EF449EC" w:rsidRDefault="5EF449EC" w:rsidP="6A9B5827">
      <w:pPr>
        <w:pStyle w:val="ListParagraph"/>
        <w:numPr>
          <w:ilvl w:val="0"/>
          <w:numId w:val="27"/>
        </w:numPr>
        <w:spacing w:after="0" w:line="240" w:lineRule="auto"/>
        <w:jc w:val="both"/>
        <w:rPr>
          <w:lang w:val="en-US"/>
        </w:rPr>
      </w:pPr>
      <w:r w:rsidRPr="6A9B5827">
        <w:rPr>
          <w:rFonts w:ascii="Cambria" w:eastAsia="Time new" w:hAnsi="Cambria" w:cs="Time new"/>
          <w:lang w:val="en-US"/>
        </w:rPr>
        <w:t>There is now</w:t>
      </w:r>
      <w:r w:rsidR="65CFF786" w:rsidRPr="6A9B5827">
        <w:rPr>
          <w:rFonts w:ascii="Cambria" w:eastAsia="Time new" w:hAnsi="Cambria" w:cs="Time new"/>
          <w:lang w:val="en-US"/>
        </w:rPr>
        <w:t xml:space="preserve"> the dedicated indicator on the safety of journalists (SDG 16.10.1) to measure progress towards the achievement of the SDGs.</w:t>
      </w:r>
    </w:p>
    <w:p w14:paraId="14B2A0FD" w14:textId="1EFBC043" w:rsidR="000E01AE" w:rsidRPr="00DC4509" w:rsidRDefault="7AF06BE1" w:rsidP="4D23A515">
      <w:pPr>
        <w:pStyle w:val="ListParagraph"/>
        <w:numPr>
          <w:ilvl w:val="0"/>
          <w:numId w:val="27"/>
        </w:numPr>
        <w:spacing w:after="0" w:line="240" w:lineRule="auto"/>
        <w:jc w:val="both"/>
        <w:rPr>
          <w:rFonts w:ascii="Cambria" w:eastAsia="Time new" w:hAnsi="Cambria" w:cs="Time new"/>
          <w:lang w:val="en-US"/>
        </w:rPr>
      </w:pPr>
      <w:r w:rsidRPr="6A9B5827">
        <w:rPr>
          <w:rFonts w:ascii="Cambria" w:eastAsia="Time new" w:hAnsi="Cambria" w:cs="Time new"/>
          <w:sz w:val="19"/>
          <w:szCs w:val="19"/>
          <w:lang w:val="en-US"/>
        </w:rPr>
        <w:t>Th</w:t>
      </w:r>
      <w:r w:rsidRPr="6A9B5827">
        <w:rPr>
          <w:rFonts w:ascii="Cambria" w:eastAsia="Time new" w:hAnsi="Cambria" w:cs="Time new"/>
          <w:lang w:val="en-US"/>
        </w:rPr>
        <w:t xml:space="preserve">is Anniversary of the UN Plan of Action calls for a renewed commitment by all stakeholders to strengthen </w:t>
      </w:r>
      <w:r w:rsidR="4C11D4D5" w:rsidRPr="6A9B5827">
        <w:rPr>
          <w:rFonts w:ascii="Cambria" w:eastAsia="Time new" w:hAnsi="Cambria" w:cs="Time new"/>
          <w:lang w:val="en-US"/>
        </w:rPr>
        <w:t xml:space="preserve">its </w:t>
      </w:r>
      <w:r w:rsidRPr="6A9B5827">
        <w:rPr>
          <w:rFonts w:ascii="Cambria" w:eastAsia="Time new" w:hAnsi="Cambria" w:cs="Time new"/>
          <w:lang w:val="en-US"/>
        </w:rPr>
        <w:t>implementation  in the context of arising challenges, like the strengthening of national protection systems as well as of the monitoring and reporting on crimes committed against journalists.</w:t>
      </w:r>
    </w:p>
    <w:p w14:paraId="21F92393" w14:textId="04FC720F" w:rsidR="009756B0" w:rsidRPr="00DC4509" w:rsidRDefault="009756B0" w:rsidP="4D23A515">
      <w:pPr>
        <w:shd w:val="clear" w:color="auto" w:fill="FFFFFF" w:themeFill="background1"/>
        <w:spacing w:after="0" w:line="240" w:lineRule="auto"/>
        <w:jc w:val="both"/>
        <w:rPr>
          <w:rFonts w:ascii="Cambria" w:eastAsia="Time new" w:hAnsi="Cambria" w:cs="Time new"/>
          <w:lang w:val="en-US"/>
        </w:rPr>
      </w:pPr>
    </w:p>
    <w:p w14:paraId="66748052" w14:textId="618E7A5C" w:rsidR="000E01AE" w:rsidRPr="00DC4509" w:rsidRDefault="000E01AE" w:rsidP="00063F73">
      <w:pPr>
        <w:pStyle w:val="ListParagraph"/>
        <w:numPr>
          <w:ilvl w:val="0"/>
          <w:numId w:val="6"/>
        </w:numPr>
        <w:shd w:val="clear" w:color="auto" w:fill="FFFFFF" w:themeFill="background1"/>
        <w:spacing w:after="0" w:line="240" w:lineRule="auto"/>
        <w:ind w:left="360"/>
        <w:jc w:val="both"/>
        <w:rPr>
          <w:rFonts w:ascii="Cambria" w:eastAsia="Time new" w:hAnsi="Cambria" w:cs="Time new"/>
          <w:lang w:val="en-US" w:eastAsia="fr-FR"/>
        </w:rPr>
      </w:pPr>
      <w:r w:rsidRPr="00DC4509">
        <w:rPr>
          <w:rFonts w:ascii="Cambria" w:eastAsia="Time new" w:hAnsi="Cambria" w:cs="Time new"/>
          <w:b/>
          <w:bCs/>
          <w:bdr w:val="none" w:sz="0" w:space="0" w:color="auto" w:frame="1"/>
          <w:lang w:val="en-US" w:eastAsia="fr-FR"/>
        </w:rPr>
        <w:t>What do you believe has been the impact of digital and social platforms on press/media freedom, independence, viability and safety of journalists? What specific recommendations would you make to a) Governments and b) the companies to address or mitigate the detrimental impact?</w:t>
      </w:r>
      <w:r w:rsidRPr="00DC4509">
        <w:rPr>
          <w:rFonts w:ascii="Cambria" w:eastAsia="Time new" w:hAnsi="Cambria" w:cs="Time new"/>
          <w:bdr w:val="none" w:sz="0" w:space="0" w:color="auto" w:frame="1"/>
          <w:lang w:val="en-US" w:eastAsia="fr-FR"/>
        </w:rPr>
        <w:t>  </w:t>
      </w:r>
    </w:p>
    <w:p w14:paraId="3B32CB7B" w14:textId="5D725AC4" w:rsidR="00DD504D" w:rsidRPr="00DC4509" w:rsidRDefault="00DD504D" w:rsidP="003D5076">
      <w:pPr>
        <w:pStyle w:val="ListParagraph"/>
        <w:numPr>
          <w:ilvl w:val="0"/>
          <w:numId w:val="31"/>
        </w:numPr>
        <w:shd w:val="clear" w:color="auto" w:fill="FFFFFF" w:themeFill="background1"/>
        <w:spacing w:after="0" w:line="240" w:lineRule="auto"/>
        <w:jc w:val="both"/>
        <w:rPr>
          <w:rFonts w:ascii="Cambria" w:eastAsia="Time new" w:hAnsi="Cambria" w:cs="Time new"/>
          <w:lang w:val="en-US"/>
        </w:rPr>
      </w:pPr>
      <w:r w:rsidRPr="00DC4509">
        <w:rPr>
          <w:rFonts w:ascii="Cambria" w:eastAsia="Time new" w:hAnsi="Cambria" w:cs="Time new"/>
          <w:lang w:val="en-US"/>
        </w:rPr>
        <w:t>As mentioned above, digital and social platforms have provided journalists with new tools to reach the public, but have also ushered in a series of structural problems for the media industry. The dominance of a few tech platforms, whose policies and practices often remain opaque, presents serious challenges to the traditional business models of the media. Disinformation, hate speech, and online violence have also become endemic.</w:t>
      </w:r>
    </w:p>
    <w:p w14:paraId="185C99D5" w14:textId="47C0BC9A" w:rsidR="003D5076" w:rsidRPr="00DC4509" w:rsidRDefault="49BFF581" w:rsidP="003D5076">
      <w:pPr>
        <w:pStyle w:val="ListParagraph"/>
        <w:numPr>
          <w:ilvl w:val="0"/>
          <w:numId w:val="31"/>
        </w:numPr>
        <w:shd w:val="clear" w:color="auto" w:fill="FFFFFF" w:themeFill="background1"/>
        <w:spacing w:after="0" w:line="240" w:lineRule="auto"/>
        <w:jc w:val="both"/>
        <w:rPr>
          <w:rFonts w:ascii="Cambria" w:eastAsia="Time new" w:hAnsi="Cambria" w:cs="Time new"/>
          <w:lang w:val="en-US"/>
        </w:rPr>
      </w:pPr>
      <w:r w:rsidRPr="6A9B5827">
        <w:rPr>
          <w:rFonts w:ascii="Cambria" w:eastAsia="Time new" w:hAnsi="Cambria" w:cs="Time new"/>
          <w:lang w:val="en-US"/>
        </w:rPr>
        <w:t>The Windhoek +30 Declaration</w:t>
      </w:r>
      <w:r w:rsidR="00A77ACB" w:rsidRPr="6A9B5827">
        <w:rPr>
          <w:rFonts w:ascii="Cambria" w:eastAsia="Time new" w:hAnsi="Cambria" w:cs="Time new"/>
          <w:lang w:val="en-US"/>
        </w:rPr>
        <w:t>,</w:t>
      </w:r>
      <w:r w:rsidR="0065375E" w:rsidRPr="6A9B5827">
        <w:rPr>
          <w:rFonts w:ascii="Cambria" w:eastAsia="Time new" w:hAnsi="Cambria" w:cs="Time new"/>
          <w:lang w:val="en-US"/>
        </w:rPr>
        <w:t>identifies</w:t>
      </w:r>
      <w:r w:rsidR="463D65A9" w:rsidRPr="6A9B5827">
        <w:rPr>
          <w:rFonts w:ascii="Cambria" w:eastAsia="Time new" w:hAnsi="Cambria" w:cs="Time new"/>
          <w:lang w:val="en-US"/>
        </w:rPr>
        <w:t xml:space="preserve"> greater</w:t>
      </w:r>
      <w:r w:rsidRPr="6A9B5827">
        <w:rPr>
          <w:rFonts w:ascii="Cambria" w:eastAsia="Time new" w:hAnsi="Cambria" w:cs="Time new"/>
          <w:lang w:val="en-US"/>
        </w:rPr>
        <w:t xml:space="preserve"> transparency </w:t>
      </w:r>
      <w:r w:rsidR="1282D93B" w:rsidRPr="6A9B5827">
        <w:rPr>
          <w:rFonts w:ascii="Cambria" w:eastAsia="Time new" w:hAnsi="Cambria" w:cs="Time new"/>
          <w:lang w:val="en-US"/>
        </w:rPr>
        <w:t xml:space="preserve">of technology companies </w:t>
      </w:r>
      <w:r w:rsidRPr="6A9B5827">
        <w:rPr>
          <w:rFonts w:ascii="Cambria" w:eastAsia="Time new" w:hAnsi="Cambria" w:cs="Time new"/>
          <w:lang w:val="en-US"/>
        </w:rPr>
        <w:t xml:space="preserve">as </w:t>
      </w:r>
      <w:r w:rsidR="0065375E" w:rsidRPr="6A9B5827">
        <w:rPr>
          <w:rFonts w:ascii="Cambria" w:eastAsia="Time new" w:hAnsi="Cambria" w:cs="Time new"/>
          <w:lang w:val="en-US"/>
        </w:rPr>
        <w:t>the</w:t>
      </w:r>
      <w:r w:rsidRPr="6A9B5827">
        <w:rPr>
          <w:rFonts w:ascii="Cambria" w:eastAsia="Time new" w:hAnsi="Cambria" w:cs="Time new"/>
          <w:lang w:val="en-US"/>
        </w:rPr>
        <w:t xml:space="preserve"> third pillar </w:t>
      </w:r>
      <w:r w:rsidR="00DA4C3F" w:rsidRPr="6A9B5827">
        <w:rPr>
          <w:rFonts w:ascii="Cambria" w:eastAsia="Time new" w:hAnsi="Cambria" w:cs="Time new"/>
          <w:lang w:val="en-US"/>
        </w:rPr>
        <w:t>needed to</w:t>
      </w:r>
      <w:r w:rsidRPr="6A9B5827">
        <w:rPr>
          <w:rFonts w:ascii="Cambria" w:eastAsia="Time new" w:hAnsi="Cambria" w:cs="Time new"/>
          <w:lang w:val="en-US"/>
        </w:rPr>
        <w:t xml:space="preserve"> ensuring information as a public good.</w:t>
      </w:r>
      <w:r w:rsidR="512CDFF8" w:rsidRPr="6A9B5827">
        <w:rPr>
          <w:rFonts w:ascii="Cambria" w:eastAsia="Time new" w:hAnsi="Cambria" w:cs="Time new"/>
          <w:lang w:val="en-US"/>
        </w:rPr>
        <w:t xml:space="preserve"> It calls </w:t>
      </w:r>
      <w:r w:rsidR="00DA4C3F" w:rsidRPr="6A9B5827">
        <w:rPr>
          <w:rFonts w:ascii="Cambria" w:eastAsia="Time new" w:hAnsi="Cambria" w:cs="Time new"/>
          <w:lang w:val="en-US"/>
        </w:rPr>
        <w:t xml:space="preserve">on </w:t>
      </w:r>
      <w:r w:rsidR="512CDFF8" w:rsidRPr="6A9B5827">
        <w:rPr>
          <w:rFonts w:ascii="Cambria" w:eastAsia="Time new" w:hAnsi="Cambria" w:cs="Time new"/>
          <w:lang w:val="en-US"/>
        </w:rPr>
        <w:t>companies to ensure transparency in relation to their human and automated systems</w:t>
      </w:r>
      <w:r w:rsidR="3779EB58" w:rsidRPr="6A9B5827">
        <w:rPr>
          <w:rFonts w:ascii="Cambria" w:eastAsia="Time new" w:hAnsi="Cambria" w:cs="Time new"/>
          <w:lang w:val="en-US"/>
        </w:rPr>
        <w:t xml:space="preserve">, provide robust notice and appeals opportunities to users, conduct transparent human rights </w:t>
      </w:r>
      <w:r w:rsidR="00FE142F" w:rsidRPr="6A9B5827">
        <w:rPr>
          <w:rFonts w:ascii="Cambria" w:eastAsia="Time new" w:hAnsi="Cambria" w:cs="Time new"/>
          <w:lang w:val="en-US"/>
        </w:rPr>
        <w:t xml:space="preserve">impact </w:t>
      </w:r>
      <w:r w:rsidR="3779EB58" w:rsidRPr="6A9B5827">
        <w:rPr>
          <w:rFonts w:ascii="Cambria" w:eastAsia="Time new" w:hAnsi="Cambria" w:cs="Time new"/>
          <w:lang w:val="en-US"/>
        </w:rPr>
        <w:t>assessments and engage in partnerships to support information as a public good.</w:t>
      </w:r>
    </w:p>
    <w:p w14:paraId="59F6B904" w14:textId="4AE0424E" w:rsidR="00E2780D" w:rsidRPr="00DC4509" w:rsidRDefault="7431842B" w:rsidP="003D5076">
      <w:pPr>
        <w:pStyle w:val="ListParagraph"/>
        <w:numPr>
          <w:ilvl w:val="0"/>
          <w:numId w:val="31"/>
        </w:numPr>
        <w:shd w:val="clear" w:color="auto" w:fill="FFFFFF" w:themeFill="background1"/>
        <w:spacing w:after="0" w:line="240" w:lineRule="auto"/>
        <w:jc w:val="both"/>
        <w:rPr>
          <w:rFonts w:ascii="Cambria" w:eastAsia="Time new" w:hAnsi="Cambria" w:cs="Time new"/>
          <w:lang w:val="en-US"/>
        </w:rPr>
      </w:pPr>
      <w:r w:rsidRPr="00DC4509">
        <w:rPr>
          <w:rFonts w:ascii="Cambria" w:eastAsia="Time new" w:hAnsi="Cambria" w:cs="Time new"/>
          <w:lang w:val="en-US"/>
        </w:rPr>
        <w:t xml:space="preserve">UNESCO has developed a set of </w:t>
      </w:r>
      <w:hyperlink r:id="rId19">
        <w:r w:rsidRPr="00DC4509">
          <w:rPr>
            <w:rStyle w:val="Hyperlink"/>
            <w:rFonts w:ascii="Cambria" w:eastAsia="Time new" w:hAnsi="Cambria" w:cs="Time new"/>
            <w:color w:val="auto"/>
            <w:lang w:val="en-US"/>
          </w:rPr>
          <w:t>26-high level principles</w:t>
        </w:r>
      </w:hyperlink>
      <w:r w:rsidRPr="00DC4509">
        <w:rPr>
          <w:rFonts w:ascii="Cambria" w:eastAsia="Time new" w:hAnsi="Cambria" w:cs="Time new"/>
          <w:lang w:val="en-US"/>
        </w:rPr>
        <w:t xml:space="preserve"> on </w:t>
      </w:r>
      <w:r w:rsidR="00DA4C3F" w:rsidRPr="00DC4509">
        <w:rPr>
          <w:rFonts w:ascii="Cambria" w:eastAsia="Time new" w:hAnsi="Cambria" w:cs="Time new"/>
          <w:lang w:val="en-US"/>
        </w:rPr>
        <w:t xml:space="preserve">enhancing the </w:t>
      </w:r>
      <w:r w:rsidRPr="00DC4509">
        <w:rPr>
          <w:rFonts w:ascii="Cambria" w:eastAsia="Time new" w:hAnsi="Cambria" w:cs="Time new"/>
          <w:lang w:val="en-US"/>
        </w:rPr>
        <w:t xml:space="preserve">transparency </w:t>
      </w:r>
      <w:r w:rsidR="00DA4C3F" w:rsidRPr="00DC4509">
        <w:rPr>
          <w:rFonts w:ascii="Cambria" w:eastAsia="Time new" w:hAnsi="Cambria" w:cs="Time new"/>
          <w:lang w:val="en-US"/>
        </w:rPr>
        <w:t>of internet platform</w:t>
      </w:r>
      <w:r w:rsidR="00120D25" w:rsidRPr="00DC4509">
        <w:rPr>
          <w:rFonts w:ascii="Cambria" w:eastAsia="Time new" w:hAnsi="Cambria" w:cs="Time new"/>
          <w:lang w:val="en-US"/>
        </w:rPr>
        <w:t xml:space="preserve"> companies.</w:t>
      </w:r>
      <w:r w:rsidR="00DA4C3F" w:rsidRPr="00DC4509">
        <w:rPr>
          <w:rFonts w:ascii="Cambria" w:eastAsia="Time new" w:hAnsi="Cambria" w:cs="Time new"/>
          <w:lang w:val="en-US"/>
        </w:rPr>
        <w:t xml:space="preserve"> </w:t>
      </w:r>
      <w:r w:rsidR="00622354" w:rsidRPr="00DC4509">
        <w:rPr>
          <w:rFonts w:ascii="Cambria" w:eastAsia="Time new" w:hAnsi="Cambria" w:cs="Time new"/>
          <w:lang w:val="en-US"/>
        </w:rPr>
        <w:t xml:space="preserve">The principles span across issues related to content and process, due diligence and redress, empowerment, commercial dimensions, personal data gathering and use, and data access. </w:t>
      </w:r>
      <w:r w:rsidR="00120D25" w:rsidRPr="00DC4509">
        <w:rPr>
          <w:rFonts w:ascii="Cambria" w:eastAsia="Time new" w:hAnsi="Cambria" w:cs="Time new"/>
          <w:lang w:val="en-US"/>
        </w:rPr>
        <w:t>D</w:t>
      </w:r>
      <w:r w:rsidR="11B953A4" w:rsidRPr="00DC4509">
        <w:rPr>
          <w:rFonts w:ascii="Cambria" w:eastAsia="Time new" w:hAnsi="Cambria" w:cs="Time new"/>
          <w:lang w:val="en-US"/>
        </w:rPr>
        <w:t>eveloped through a series of consultations</w:t>
      </w:r>
      <w:r w:rsidR="00120D25" w:rsidRPr="00DC4509">
        <w:rPr>
          <w:rFonts w:ascii="Cambria" w:eastAsia="Time new" w:hAnsi="Cambria" w:cs="Time new"/>
          <w:lang w:val="en-US"/>
        </w:rPr>
        <w:t xml:space="preserve">, the principles aim to be a resource for companies, policymakers, and regulators. </w:t>
      </w:r>
    </w:p>
    <w:p w14:paraId="160C6936" w14:textId="41D522D4" w:rsidR="009756B0" w:rsidRPr="00DC4509" w:rsidRDefault="009756B0" w:rsidP="6A9B5827">
      <w:pPr>
        <w:pStyle w:val="ListParagraph"/>
        <w:shd w:val="clear" w:color="auto" w:fill="FFFFFF" w:themeFill="background1"/>
        <w:spacing w:after="0" w:line="240" w:lineRule="auto"/>
        <w:jc w:val="both"/>
        <w:rPr>
          <w:rFonts w:ascii="Cambria" w:eastAsia="Time new" w:hAnsi="Cambria" w:cs="Time new"/>
          <w:lang w:val="en-US"/>
        </w:rPr>
      </w:pPr>
    </w:p>
    <w:p w14:paraId="17749B70" w14:textId="77777777" w:rsidR="00DC4509" w:rsidRDefault="000E01AE" w:rsidP="00DC4509">
      <w:pPr>
        <w:shd w:val="clear" w:color="auto" w:fill="FFFFFF" w:themeFill="background1"/>
        <w:spacing w:after="0" w:line="240" w:lineRule="auto"/>
        <w:jc w:val="both"/>
        <w:rPr>
          <w:rFonts w:ascii="Cambria" w:eastAsia="Time new" w:hAnsi="Cambria" w:cs="Time new"/>
          <w:bdr w:val="none" w:sz="0" w:space="0" w:color="auto" w:frame="1"/>
          <w:lang w:val="en-US" w:eastAsia="fr-FR"/>
        </w:rPr>
      </w:pPr>
      <w:r w:rsidRPr="00DC4509">
        <w:rPr>
          <w:rFonts w:ascii="Cambria" w:eastAsia="Time new" w:hAnsi="Cambria" w:cs="Time new"/>
          <w:b/>
          <w:bCs/>
          <w:bdr w:val="none" w:sz="0" w:space="0" w:color="auto" w:frame="1"/>
          <w:lang w:val="en-US" w:eastAsia="fr-FR"/>
        </w:rPr>
        <w:t>What policies, procedures or other measures have the media (broadcast, print and digital) sector taken to promote press/media freedom, independence, pluralism, diversity and viability? What has been most successful? What additional measures would you suggest? What steps should the media sector take to promote gender equality?</w:t>
      </w:r>
      <w:r w:rsidRPr="00DC4509">
        <w:rPr>
          <w:rFonts w:ascii="Cambria" w:eastAsia="Time new" w:hAnsi="Cambria" w:cs="Time new"/>
          <w:bdr w:val="none" w:sz="0" w:space="0" w:color="auto" w:frame="1"/>
          <w:lang w:val="en-US" w:eastAsia="fr-FR"/>
        </w:rPr>
        <w:t> </w:t>
      </w:r>
    </w:p>
    <w:p w14:paraId="7E4FD7D8" w14:textId="77777777" w:rsidR="00DC4509" w:rsidRDefault="00DC4509" w:rsidP="00DC4509">
      <w:pPr>
        <w:shd w:val="clear" w:color="auto" w:fill="FFFFFF" w:themeFill="background1"/>
        <w:spacing w:after="0" w:line="240" w:lineRule="auto"/>
        <w:jc w:val="both"/>
        <w:rPr>
          <w:rFonts w:ascii="Cambria" w:eastAsia="Time new" w:hAnsi="Cambria" w:cs="Time new"/>
          <w:bdr w:val="none" w:sz="0" w:space="0" w:color="auto" w:frame="1"/>
          <w:lang w:val="en-US" w:eastAsia="fr-FR"/>
        </w:rPr>
      </w:pPr>
    </w:p>
    <w:p w14:paraId="57CC1473" w14:textId="77777777" w:rsidR="00DC4509" w:rsidRDefault="003D5076" w:rsidP="00DC4509">
      <w:pPr>
        <w:pStyle w:val="ListParagraph"/>
        <w:numPr>
          <w:ilvl w:val="0"/>
          <w:numId w:val="35"/>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A positive trend can be found in the greater commitments made by the international community to press freedom and media viability, chiefly exemplified in Windhoek +30 as well as the rise of several new international coalitions. Funds including the Global Media Defence Fund and the International Fund for Public Interest media also constitute important steps.</w:t>
      </w:r>
    </w:p>
    <w:p w14:paraId="563CA380" w14:textId="77777777" w:rsidR="00DC4509" w:rsidRDefault="003D5076" w:rsidP="00DC4509">
      <w:pPr>
        <w:pStyle w:val="ListParagraph"/>
        <w:numPr>
          <w:ilvl w:val="0"/>
          <w:numId w:val="35"/>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The media industry has also seen a growth in innovative funding models, including subscription-, membership-, and partnership-based models.</w:t>
      </w:r>
    </w:p>
    <w:p w14:paraId="1B742652" w14:textId="77777777" w:rsidR="00DC4509" w:rsidRDefault="003D5076" w:rsidP="00DC4509">
      <w:pPr>
        <w:pStyle w:val="ListParagraph"/>
        <w:numPr>
          <w:ilvl w:val="0"/>
          <w:numId w:val="35"/>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Civil society coalitions (such as the IWMF’s Coalition for Online Abuse) have raised awareness of and created new support structures for addressing gender-based violence and discrimination in the media sector, including online violence.</w:t>
      </w:r>
    </w:p>
    <w:p w14:paraId="6A76B3AA" w14:textId="77777777" w:rsidR="00DC4509" w:rsidRDefault="003D5076" w:rsidP="00DC4509">
      <w:pPr>
        <w:pStyle w:val="ListParagraph"/>
        <w:numPr>
          <w:ilvl w:val="0"/>
          <w:numId w:val="35"/>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Further commitments by governments and companies are however still needed to protect trustworthy journalism capable of delivering journalism as a public good.</w:t>
      </w:r>
    </w:p>
    <w:p w14:paraId="35C9469C" w14:textId="6ACD8BBD" w:rsidR="003D5076" w:rsidRPr="00DC4509" w:rsidRDefault="003D5076" w:rsidP="00DC4509">
      <w:pPr>
        <w:pStyle w:val="ListParagraph"/>
        <w:numPr>
          <w:ilvl w:val="0"/>
          <w:numId w:val="35"/>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New  forms  of  self-regulation  by  news  producers,  new  regulations  for  social  media  platforms,  state  subsidies  to  trustworthy  news  outlets  and  greater  support  for  public  service  media,  increased  media  development  assistance,  a redoubling of philanthropic investments, all while steadfastly guarding standards of editorial independence and freedom  of  expression, are all steps that can contribute to this aim.</w:t>
      </w:r>
    </w:p>
    <w:p w14:paraId="7CB111A3" w14:textId="63219427" w:rsidR="00004C55" w:rsidRPr="00DC4509" w:rsidRDefault="00004C55" w:rsidP="00063F73">
      <w:pPr>
        <w:pStyle w:val="ListParagraph"/>
        <w:ind w:left="360"/>
        <w:jc w:val="both"/>
        <w:rPr>
          <w:rFonts w:ascii="Cambria" w:eastAsia="Time new" w:hAnsi="Cambria" w:cs="Time new"/>
          <w:lang w:val="en-US" w:eastAsia="fr-FR"/>
        </w:rPr>
      </w:pPr>
    </w:p>
    <w:p w14:paraId="6F8FDA28" w14:textId="63219427" w:rsidR="00004C55" w:rsidRPr="00DC4509" w:rsidRDefault="00004C55" w:rsidP="00063F73">
      <w:pPr>
        <w:pStyle w:val="ListParagraph"/>
        <w:shd w:val="clear" w:color="auto" w:fill="FFFFFF" w:themeFill="background1"/>
        <w:spacing w:after="0" w:line="240" w:lineRule="auto"/>
        <w:ind w:left="360"/>
        <w:jc w:val="both"/>
        <w:rPr>
          <w:rFonts w:ascii="Cambria" w:eastAsia="Time new" w:hAnsi="Cambria" w:cs="Time new"/>
          <w:lang w:val="en-US" w:eastAsia="fr-FR"/>
        </w:rPr>
      </w:pPr>
    </w:p>
    <w:p w14:paraId="05048310" w14:textId="49E7B2A3" w:rsidR="00004C55" w:rsidRPr="00DC4509" w:rsidRDefault="000E01AE" w:rsidP="6A9B5827">
      <w:pPr>
        <w:pStyle w:val="ListParagraph"/>
        <w:numPr>
          <w:ilvl w:val="0"/>
          <w:numId w:val="6"/>
        </w:numPr>
        <w:ind w:left="360"/>
        <w:rPr>
          <w:rFonts w:ascii="Cambria" w:eastAsia="Time new" w:hAnsi="Cambria" w:cs="Time new"/>
          <w:lang w:val="en-US" w:eastAsia="fr-FR"/>
        </w:rPr>
      </w:pPr>
      <w:r w:rsidRPr="00DC4509">
        <w:rPr>
          <w:rFonts w:ascii="Cambria" w:eastAsia="Time new" w:hAnsi="Cambria" w:cs="Time new"/>
          <w:b/>
          <w:bCs/>
          <w:bdr w:val="none" w:sz="0" w:space="0" w:color="auto" w:frame="1"/>
          <w:lang w:val="en-US" w:eastAsia="fr-FR"/>
        </w:rPr>
        <w:t>Do you see any major gaps in the international human rights legal framework? Are there any specific recommendations that you would suggest to address such gaps or to improve implementation of existing standards</w:t>
      </w:r>
    </w:p>
    <w:p w14:paraId="7C757D25" w14:textId="727FC426" w:rsidR="003D5076" w:rsidRPr="00DC4509" w:rsidRDefault="0FFCEF58" w:rsidP="003D5076">
      <w:pPr>
        <w:pStyle w:val="ListParagraph"/>
        <w:numPr>
          <w:ilvl w:val="0"/>
          <w:numId w:val="33"/>
        </w:numPr>
        <w:spacing w:after="0" w:line="240" w:lineRule="auto"/>
        <w:jc w:val="both"/>
        <w:rPr>
          <w:rFonts w:ascii="Cambria" w:eastAsia="Time new" w:hAnsi="Cambria" w:cs="Time new"/>
          <w:lang w:val="en-US" w:eastAsia="fr-FR"/>
        </w:rPr>
      </w:pPr>
      <w:r w:rsidRPr="6A9B5827">
        <w:rPr>
          <w:rFonts w:ascii="Cambria" w:eastAsia="Time new" w:hAnsi="Cambria" w:cs="Time new"/>
          <w:lang w:val="en-US" w:eastAsia="fr-FR"/>
        </w:rPr>
        <w:t>C</w:t>
      </w:r>
      <w:r w:rsidR="3C1618B6" w:rsidRPr="6A9B5827">
        <w:rPr>
          <w:rFonts w:ascii="Cambria" w:eastAsia="Time new" w:hAnsi="Cambria" w:cs="Time new"/>
          <w:lang w:val="en-US" w:eastAsia="fr-FR"/>
        </w:rPr>
        <w:t>o</w:t>
      </w:r>
      <w:r w:rsidR="5A88F620" w:rsidRPr="6A9B5827">
        <w:rPr>
          <w:rFonts w:ascii="Cambria" w:eastAsia="Time new" w:hAnsi="Cambria" w:cs="Time new"/>
          <w:lang w:val="en-US" w:eastAsia="fr-FR"/>
        </w:rPr>
        <w:t xml:space="preserve">ordination </w:t>
      </w:r>
      <w:r w:rsidR="6761301C" w:rsidRPr="6A9B5827">
        <w:rPr>
          <w:rFonts w:ascii="Cambria" w:eastAsia="Time new" w:hAnsi="Cambria" w:cs="Time new"/>
          <w:lang w:val="en-US" w:eastAsia="fr-FR"/>
        </w:rPr>
        <w:t>between different stakeholders</w:t>
      </w:r>
      <w:r w:rsidR="5A88F620" w:rsidRPr="6A9B5827">
        <w:rPr>
          <w:rFonts w:ascii="Cambria" w:eastAsia="Time new" w:hAnsi="Cambria" w:cs="Time new"/>
          <w:lang w:val="en-US" w:eastAsia="fr-FR"/>
        </w:rPr>
        <w:t xml:space="preserve"> </w:t>
      </w:r>
      <w:r w:rsidR="3C1618B6" w:rsidRPr="6A9B5827">
        <w:rPr>
          <w:rFonts w:ascii="Cambria" w:eastAsia="Time new" w:hAnsi="Cambria" w:cs="Time new"/>
          <w:lang w:val="en-US" w:eastAsia="fr-FR"/>
        </w:rPr>
        <w:t xml:space="preserve">is key to </w:t>
      </w:r>
      <w:r w:rsidR="70E25B44" w:rsidRPr="6A9B5827">
        <w:rPr>
          <w:rFonts w:ascii="Cambria" w:eastAsia="Time new" w:hAnsi="Cambria" w:cs="Time new"/>
          <w:lang w:val="en-US" w:eastAsia="fr-FR"/>
        </w:rPr>
        <w:t>amplifying</w:t>
      </w:r>
      <w:r w:rsidR="3C1618B6" w:rsidRPr="6A9B5827">
        <w:rPr>
          <w:rFonts w:ascii="Cambria" w:eastAsia="Time new" w:hAnsi="Cambria" w:cs="Time new"/>
          <w:lang w:val="en-US" w:eastAsia="fr-FR"/>
        </w:rPr>
        <w:t xml:space="preserve"> decisions, reports and translat</w:t>
      </w:r>
      <w:r w:rsidR="23ADEF21" w:rsidRPr="6A9B5827">
        <w:rPr>
          <w:rFonts w:ascii="Cambria" w:eastAsia="Time new" w:hAnsi="Cambria" w:cs="Time new"/>
          <w:lang w:val="en-US" w:eastAsia="fr-FR"/>
        </w:rPr>
        <w:t>ing</w:t>
      </w:r>
      <w:r w:rsidR="3C1618B6" w:rsidRPr="6A9B5827">
        <w:rPr>
          <w:rFonts w:ascii="Cambria" w:eastAsia="Time new" w:hAnsi="Cambria" w:cs="Time new"/>
          <w:lang w:val="en-US" w:eastAsia="fr-FR"/>
        </w:rPr>
        <w:t xml:space="preserve"> results of the human rights mechanisms into policy and capacity building programmes at </w:t>
      </w:r>
      <w:r w:rsidR="392BE30A" w:rsidRPr="6A9B5827">
        <w:rPr>
          <w:rFonts w:ascii="Cambria" w:eastAsia="Time new" w:hAnsi="Cambria" w:cs="Time new"/>
          <w:lang w:val="en-US" w:eastAsia="fr-FR"/>
        </w:rPr>
        <w:t xml:space="preserve">the </w:t>
      </w:r>
      <w:r w:rsidR="3C1618B6" w:rsidRPr="6A9B5827">
        <w:rPr>
          <w:rFonts w:ascii="Cambria" w:eastAsia="Time new" w:hAnsi="Cambria" w:cs="Time new"/>
          <w:lang w:val="en-US" w:eastAsia="fr-FR"/>
        </w:rPr>
        <w:t>national level.</w:t>
      </w:r>
      <w:r w:rsidR="03A0EEEE" w:rsidRPr="6A9B5827">
        <w:rPr>
          <w:rFonts w:ascii="Cambria" w:eastAsia="Time new" w:hAnsi="Cambria" w:cs="Time new"/>
          <w:lang w:val="en-US" w:eastAsia="fr-FR"/>
        </w:rPr>
        <w:t xml:space="preserve"> </w:t>
      </w:r>
    </w:p>
    <w:p w14:paraId="31698855" w14:textId="77777777" w:rsidR="003D5076" w:rsidRPr="00DC4509" w:rsidRDefault="0C55DEFE" w:rsidP="003D5076">
      <w:pPr>
        <w:pStyle w:val="ListParagraph"/>
        <w:numPr>
          <w:ilvl w:val="0"/>
          <w:numId w:val="33"/>
        </w:numPr>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 xml:space="preserve">Against a background in which social media </w:t>
      </w:r>
      <w:r w:rsidR="37E88EED" w:rsidRPr="00DC4509">
        <w:rPr>
          <w:rFonts w:ascii="Cambria" w:eastAsia="Time new" w:hAnsi="Cambria" w:cs="Time new"/>
          <w:lang w:val="en-US" w:eastAsia="fr-FR"/>
        </w:rPr>
        <w:t xml:space="preserve">companies have become </w:t>
      </w:r>
      <w:r w:rsidRPr="00DC4509">
        <w:rPr>
          <w:rFonts w:ascii="Cambria" w:eastAsia="Time new" w:hAnsi="Cambria" w:cs="Time new"/>
          <w:lang w:val="en-US" w:eastAsia="fr-FR"/>
        </w:rPr>
        <w:t xml:space="preserve">a channel to perpetuate attacks </w:t>
      </w:r>
      <w:r w:rsidR="0487DCF2" w:rsidRPr="00DC4509">
        <w:rPr>
          <w:rFonts w:ascii="Cambria" w:eastAsia="Time new" w:hAnsi="Cambria" w:cs="Time new"/>
          <w:lang w:val="en-US" w:eastAsia="fr-FR"/>
        </w:rPr>
        <w:t xml:space="preserve">against journalists, </w:t>
      </w:r>
      <w:r w:rsidR="72F1E482" w:rsidRPr="00DC4509">
        <w:rPr>
          <w:rFonts w:ascii="Cambria" w:eastAsia="Time new" w:hAnsi="Cambria" w:cs="Time new"/>
          <w:lang w:val="en-US" w:eastAsia="fr-FR"/>
        </w:rPr>
        <w:t xml:space="preserve">and given their impact on the public sphere, it is crucial that </w:t>
      </w:r>
      <w:r w:rsidR="1708B334" w:rsidRPr="00DC4509">
        <w:rPr>
          <w:rFonts w:ascii="Cambria" w:eastAsia="Time new" w:hAnsi="Cambria" w:cs="Time new"/>
          <w:lang w:val="en-US" w:eastAsia="fr-FR"/>
        </w:rPr>
        <w:t>conversations</w:t>
      </w:r>
      <w:r w:rsidRPr="00DC4509">
        <w:rPr>
          <w:rFonts w:ascii="Cambria" w:eastAsia="Time new" w:hAnsi="Cambria" w:cs="Time new"/>
          <w:lang w:val="en-US" w:eastAsia="fr-FR"/>
        </w:rPr>
        <w:t xml:space="preserve"> </w:t>
      </w:r>
      <w:r w:rsidR="5B979597" w:rsidRPr="00DC4509">
        <w:rPr>
          <w:rFonts w:ascii="Cambria" w:eastAsia="Time new" w:hAnsi="Cambria" w:cs="Time new"/>
          <w:lang w:val="en-US" w:eastAsia="fr-FR"/>
        </w:rPr>
        <w:t>involve</w:t>
      </w:r>
      <w:r w:rsidR="47DB6E9F" w:rsidRPr="00DC4509">
        <w:rPr>
          <w:rFonts w:ascii="Cambria" w:eastAsia="Time new" w:hAnsi="Cambria" w:cs="Time new"/>
          <w:lang w:val="en-US" w:eastAsia="fr-FR"/>
        </w:rPr>
        <w:t xml:space="preserve"> </w:t>
      </w:r>
      <w:r w:rsidR="1B16DBF8" w:rsidRPr="00DC4509">
        <w:rPr>
          <w:rFonts w:ascii="Cambria" w:eastAsia="Time new" w:hAnsi="Cambria" w:cs="Time new"/>
          <w:lang w:val="en-US" w:eastAsia="fr-FR"/>
        </w:rPr>
        <w:t>private</w:t>
      </w:r>
      <w:r w:rsidR="47DB6E9F" w:rsidRPr="00DC4509">
        <w:rPr>
          <w:rFonts w:ascii="Cambria" w:eastAsia="Time new" w:hAnsi="Cambria" w:cs="Time new"/>
          <w:lang w:val="en-US" w:eastAsia="fr-FR"/>
        </w:rPr>
        <w:t xml:space="preserve"> companies and </w:t>
      </w:r>
      <w:r w:rsidR="7AE8B024" w:rsidRPr="00DC4509">
        <w:rPr>
          <w:rFonts w:ascii="Cambria" w:eastAsia="Time new" w:hAnsi="Cambria" w:cs="Time new"/>
          <w:lang w:val="en-US" w:eastAsia="fr-FR"/>
        </w:rPr>
        <w:t xml:space="preserve">that they </w:t>
      </w:r>
      <w:r w:rsidR="54CC1E1F" w:rsidRPr="00DC4509">
        <w:rPr>
          <w:rFonts w:ascii="Cambria" w:eastAsia="Time new" w:hAnsi="Cambria" w:cs="Time new"/>
          <w:lang w:val="en-US" w:eastAsia="fr-FR"/>
        </w:rPr>
        <w:t>open themselves up to public accountability.</w:t>
      </w:r>
    </w:p>
    <w:p w14:paraId="11301A40" w14:textId="77777777" w:rsidR="003D5076" w:rsidRPr="00DC4509" w:rsidRDefault="50F24A96" w:rsidP="003D5076">
      <w:pPr>
        <w:pStyle w:val="ListParagraph"/>
        <w:numPr>
          <w:ilvl w:val="0"/>
          <w:numId w:val="33"/>
        </w:numPr>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 xml:space="preserve">In terms of the human rights fora, </w:t>
      </w:r>
      <w:r w:rsidR="154121F0" w:rsidRPr="00DC4509">
        <w:rPr>
          <w:rFonts w:ascii="Cambria" w:eastAsia="Time new" w:hAnsi="Cambria" w:cs="Time new"/>
          <w:lang w:val="en-US" w:eastAsia="fr-FR"/>
        </w:rPr>
        <w:t>the Universal Periodic Review (UPR) mechanism is a</w:t>
      </w:r>
      <w:r w:rsidR="750E079F" w:rsidRPr="00DC4509">
        <w:rPr>
          <w:rFonts w:ascii="Cambria" w:eastAsia="Time new" w:hAnsi="Cambria" w:cs="Time new"/>
          <w:lang w:val="en-US" w:eastAsia="fr-FR"/>
        </w:rPr>
        <w:t xml:space="preserve"> </w:t>
      </w:r>
      <w:r w:rsidR="20FF5845" w:rsidRPr="00DC4509">
        <w:rPr>
          <w:rFonts w:ascii="Cambria" w:eastAsia="Time new" w:hAnsi="Cambria" w:cs="Time new"/>
          <w:lang w:val="en-US" w:eastAsia="fr-FR"/>
        </w:rPr>
        <w:t>critical</w:t>
      </w:r>
      <w:r w:rsidR="750E079F" w:rsidRPr="00DC4509">
        <w:rPr>
          <w:rFonts w:ascii="Cambria" w:eastAsia="Time new" w:hAnsi="Cambria" w:cs="Time new"/>
          <w:lang w:val="en-US" w:eastAsia="fr-FR"/>
        </w:rPr>
        <w:t xml:space="preserve"> opportunity</w:t>
      </w:r>
      <w:r w:rsidR="0280A1BF" w:rsidRPr="00DC4509">
        <w:rPr>
          <w:rFonts w:ascii="Cambria" w:eastAsia="Time new" w:hAnsi="Cambria" w:cs="Time new"/>
          <w:lang w:val="en-US" w:eastAsia="fr-FR"/>
        </w:rPr>
        <w:t xml:space="preserve"> for the international community</w:t>
      </w:r>
      <w:r w:rsidR="750E079F" w:rsidRPr="00DC4509">
        <w:rPr>
          <w:rFonts w:ascii="Cambria" w:eastAsia="Time new" w:hAnsi="Cambria" w:cs="Time new"/>
          <w:lang w:val="en-US" w:eastAsia="fr-FR"/>
        </w:rPr>
        <w:t xml:space="preserve"> </w:t>
      </w:r>
      <w:r w:rsidR="0E2D0A14" w:rsidRPr="00DC4509">
        <w:rPr>
          <w:rFonts w:ascii="Cambria" w:eastAsia="Time new" w:hAnsi="Cambria" w:cs="Time new"/>
          <w:lang w:val="en-US" w:eastAsia="fr-FR"/>
        </w:rPr>
        <w:t>to improve the implementation of existing standards</w:t>
      </w:r>
      <w:r w:rsidR="33579BBF" w:rsidRPr="00DC4509">
        <w:rPr>
          <w:rFonts w:ascii="Cambria" w:eastAsia="Time new" w:hAnsi="Cambria" w:cs="Time new"/>
          <w:lang w:val="en-US" w:eastAsia="fr-FR"/>
        </w:rPr>
        <w:t xml:space="preserve">, or advocate for the creation of new ones. </w:t>
      </w:r>
      <w:r w:rsidR="750E079F" w:rsidRPr="00DC4509">
        <w:rPr>
          <w:rFonts w:ascii="Cambria" w:eastAsia="Time new" w:hAnsi="Cambria" w:cs="Time new"/>
          <w:lang w:val="en-US" w:eastAsia="fr-FR"/>
        </w:rPr>
        <w:t xml:space="preserve"> </w:t>
      </w:r>
      <w:r w:rsidR="68C477DA" w:rsidRPr="00DC4509">
        <w:rPr>
          <w:rFonts w:ascii="Cambria" w:eastAsia="Time new" w:hAnsi="Cambria" w:cs="Time new"/>
          <w:lang w:val="en-US"/>
        </w:rPr>
        <w:t>T</w:t>
      </w:r>
      <w:r w:rsidR="68C477DA" w:rsidRPr="00DC4509">
        <w:rPr>
          <w:rFonts w:ascii="Cambria" w:eastAsia="Time new" w:hAnsi="Cambria" w:cs="Time new"/>
          <w:lang w:val="en-US" w:eastAsia="fr-FR"/>
        </w:rPr>
        <w:t>his peer-to-peer review provides an opportunity to assess whether legal domestic frameworks sufficiently guarantee freedom of expression and access to information, and whether laws are being effectively implemented by Member States.</w:t>
      </w:r>
    </w:p>
    <w:p w14:paraId="1DAA791F" w14:textId="77584A87" w:rsidR="1F343773" w:rsidRPr="00DC4509" w:rsidRDefault="46CDDF87" w:rsidP="003D5076">
      <w:pPr>
        <w:pStyle w:val="ListParagraph"/>
        <w:numPr>
          <w:ilvl w:val="0"/>
          <w:numId w:val="33"/>
        </w:numPr>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 xml:space="preserve">Additionally, </w:t>
      </w:r>
      <w:r w:rsidR="7CA32C1C" w:rsidRPr="00DC4509">
        <w:rPr>
          <w:rFonts w:ascii="Cambria" w:eastAsia="Time new" w:hAnsi="Cambria" w:cs="Time new"/>
          <w:lang w:val="en-US" w:eastAsia="fr-FR"/>
        </w:rPr>
        <w:t xml:space="preserve">there </w:t>
      </w:r>
      <w:r w:rsidR="77BC387E" w:rsidRPr="00DC4509">
        <w:rPr>
          <w:rFonts w:ascii="Cambria" w:eastAsia="Time new" w:hAnsi="Cambria" w:cs="Time new"/>
          <w:lang w:val="en-US" w:eastAsia="fr-FR"/>
        </w:rPr>
        <w:t xml:space="preserve">is a strong correlation between the human rights issues that emerge in a UPR exercise and the ongoing work of Member States to progress towards the achievement of the Sustainable Development Goals (SDGs). Hence, working to comply with UPR recommendations that have been accepted by reviewed States can be a </w:t>
      </w:r>
      <w:r w:rsidR="0172D4DE" w:rsidRPr="00DC4509">
        <w:rPr>
          <w:rFonts w:ascii="Cambria" w:eastAsia="Time new" w:hAnsi="Cambria" w:cs="Time new"/>
          <w:lang w:val="en-US" w:eastAsia="fr-FR"/>
        </w:rPr>
        <w:t>solid</w:t>
      </w:r>
      <w:r w:rsidR="77BC387E" w:rsidRPr="00DC4509">
        <w:rPr>
          <w:rFonts w:ascii="Cambria" w:eastAsia="Time new" w:hAnsi="Cambria" w:cs="Time new"/>
          <w:lang w:val="en-US" w:eastAsia="fr-FR"/>
        </w:rPr>
        <w:t xml:space="preserve"> entry point towards the achievement of the Development Goals and has a potential that still needs to be tapped into. </w:t>
      </w:r>
    </w:p>
    <w:p w14:paraId="4D0F39F6" w14:textId="65AB0685" w:rsidR="009756B0" w:rsidRPr="00DC4509" w:rsidRDefault="009756B0" w:rsidP="00063F73">
      <w:pPr>
        <w:spacing w:after="0" w:line="240" w:lineRule="auto"/>
        <w:jc w:val="both"/>
        <w:rPr>
          <w:rFonts w:ascii="Cambria" w:eastAsia="Time new" w:hAnsi="Cambria" w:cs="Time new"/>
          <w:sz w:val="20"/>
          <w:szCs w:val="20"/>
          <w:lang w:val="en-US" w:eastAsia="fr-FR"/>
        </w:rPr>
      </w:pPr>
    </w:p>
    <w:p w14:paraId="461EFB1A" w14:textId="77777777" w:rsidR="003D5076" w:rsidRPr="00DC4509" w:rsidRDefault="000E01AE" w:rsidP="003D5076">
      <w:pPr>
        <w:numPr>
          <w:ilvl w:val="0"/>
          <w:numId w:val="6"/>
        </w:numPr>
        <w:shd w:val="clear" w:color="auto" w:fill="FFFFFF" w:themeFill="background1"/>
        <w:spacing w:after="0" w:line="240" w:lineRule="auto"/>
        <w:ind w:left="360"/>
        <w:jc w:val="both"/>
        <w:rPr>
          <w:rFonts w:ascii="Cambria" w:eastAsia="Time new" w:hAnsi="Cambria" w:cs="Time new"/>
          <w:lang w:val="en-US" w:eastAsia="fr-FR"/>
        </w:rPr>
      </w:pPr>
      <w:r w:rsidRPr="00DC4509">
        <w:rPr>
          <w:rFonts w:ascii="Cambria" w:eastAsia="Time new" w:hAnsi="Cambria" w:cs="Time new"/>
          <w:b/>
          <w:bCs/>
          <w:bdr w:val="none" w:sz="0" w:space="0" w:color="auto" w:frame="1"/>
          <w:lang w:val="en-US" w:eastAsia="fr-FR"/>
        </w:rPr>
        <w:t>The Special Rapporteur would welcome examples of good practice by Governments, companies, the media sector, civil society and other stakeholders, and your recommendations on how best to address the challenges and threats to press/media freedom, independence, diversity, pluralism, and safety of journalists. Please share any relevant documents, reports, news or academic articles that you believe should be considered in the preparation of her report.</w:t>
      </w:r>
      <w:r w:rsidRPr="00DC4509">
        <w:rPr>
          <w:rFonts w:ascii="Cambria" w:eastAsia="Time new" w:hAnsi="Cambria" w:cs="Time new"/>
          <w:bdr w:val="none" w:sz="0" w:space="0" w:color="auto" w:frame="1"/>
          <w:lang w:val="en-US" w:eastAsia="fr-FR"/>
        </w:rPr>
        <w:t> </w:t>
      </w:r>
    </w:p>
    <w:p w14:paraId="1D858B13" w14:textId="77777777" w:rsidR="003D5076" w:rsidRPr="00DC4509" w:rsidRDefault="003D5076" w:rsidP="003D5076">
      <w:pPr>
        <w:shd w:val="clear" w:color="auto" w:fill="FFFFFF" w:themeFill="background1"/>
        <w:spacing w:after="0" w:line="240" w:lineRule="auto"/>
        <w:ind w:left="360"/>
        <w:jc w:val="both"/>
        <w:rPr>
          <w:rFonts w:ascii="Cambria" w:eastAsia="Time new" w:hAnsi="Cambria" w:cs="Time new"/>
          <w:lang w:val="en-US" w:eastAsia="fr-FR"/>
        </w:rPr>
      </w:pPr>
    </w:p>
    <w:p w14:paraId="59CE5EE7" w14:textId="77777777" w:rsidR="003D5076" w:rsidRPr="00DC4509" w:rsidRDefault="07921845" w:rsidP="003D5076">
      <w:pPr>
        <w:pStyle w:val="ListParagraph"/>
        <w:numPr>
          <w:ilvl w:val="0"/>
          <w:numId w:val="34"/>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 xml:space="preserve">The 2021/2022 Global Edition of the World Trends Report in Freedom of Expression and Media Development </w:t>
      </w:r>
      <w:r w:rsidR="79050DAF" w:rsidRPr="00DC4509">
        <w:rPr>
          <w:rFonts w:ascii="Cambria" w:eastAsia="Time new" w:hAnsi="Cambria" w:cs="Time new"/>
          <w:lang w:val="en-US" w:eastAsia="fr-FR"/>
        </w:rPr>
        <w:t xml:space="preserve">offers a comprehensive review of recent trends in how the media and other sector are responding to these key challenges. </w:t>
      </w:r>
      <w:r w:rsidR="79050DAF" w:rsidRPr="00DC4509">
        <w:rPr>
          <w:rFonts w:ascii="Cambria" w:eastAsia="Time new" w:hAnsi="Cambria" w:cs="Time new"/>
          <w:lang w:val="en-GB" w:eastAsia="fr-FR"/>
        </w:rPr>
        <w:t xml:space="preserve">See the </w:t>
      </w:r>
      <w:hyperlink r:id="rId20">
        <w:r w:rsidR="79050DAF" w:rsidRPr="00DC4509">
          <w:rPr>
            <w:rStyle w:val="Hyperlink"/>
            <w:rFonts w:ascii="Cambria" w:eastAsia="Time new" w:hAnsi="Cambria" w:cs="Time new"/>
            <w:i/>
            <w:iCs/>
            <w:color w:val="auto"/>
            <w:lang w:val="en-GB"/>
          </w:rPr>
          <w:t xml:space="preserve">Highlights </w:t>
        </w:r>
        <w:r w:rsidR="79050DAF" w:rsidRPr="00DC4509">
          <w:rPr>
            <w:rStyle w:val="Hyperlink"/>
            <w:rFonts w:ascii="Cambria" w:eastAsia="Time new" w:hAnsi="Cambria" w:cs="Time new"/>
            <w:color w:val="auto"/>
            <w:lang w:val="en-GB"/>
          </w:rPr>
          <w:t>brochure</w:t>
        </w:r>
      </w:hyperlink>
      <w:r w:rsidR="79050DAF" w:rsidRPr="00DC4509">
        <w:rPr>
          <w:rFonts w:ascii="Cambria" w:eastAsia="Time new" w:hAnsi="Cambria" w:cs="Time new"/>
          <w:lang w:val="en-GB" w:eastAsia="fr-FR"/>
        </w:rPr>
        <w:t xml:space="preserve"> of key findings from the forthcoming Report.</w:t>
      </w:r>
    </w:p>
    <w:p w14:paraId="6B44EB64" w14:textId="77777777" w:rsidR="003D5076" w:rsidRPr="00DC4509" w:rsidRDefault="7B48F068" w:rsidP="003D5076">
      <w:pPr>
        <w:pStyle w:val="ListParagraph"/>
        <w:numPr>
          <w:ilvl w:val="0"/>
          <w:numId w:val="34"/>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A chapter of the forthcoming WTR Global Report</w:t>
      </w:r>
      <w:r w:rsidR="65434149" w:rsidRPr="00DC4509">
        <w:rPr>
          <w:rFonts w:ascii="Cambria" w:eastAsia="Time new" w:hAnsi="Cambria" w:cs="Time new"/>
          <w:lang w:val="en-US" w:eastAsia="fr-FR"/>
        </w:rPr>
        <w:t xml:space="preserve">, </w:t>
      </w:r>
      <w:r w:rsidR="3581FDBA" w:rsidRPr="00DC4509">
        <w:rPr>
          <w:rFonts w:ascii="Cambria" w:eastAsia="Time new" w:hAnsi="Cambria" w:cs="Time new"/>
          <w:lang w:val="en-US" w:eastAsia="fr-FR"/>
        </w:rPr>
        <w:t>also</w:t>
      </w:r>
      <w:r w:rsidR="65434149" w:rsidRPr="00DC4509">
        <w:rPr>
          <w:rFonts w:ascii="Cambria" w:eastAsia="Time new" w:hAnsi="Cambria" w:cs="Time new"/>
          <w:lang w:val="en-US" w:eastAsia="fr-FR"/>
        </w:rPr>
        <w:t xml:space="preserve"> available as the </w:t>
      </w:r>
      <w:hyperlink r:id="rId21">
        <w:r w:rsidR="65434149" w:rsidRPr="00DC4509">
          <w:rPr>
            <w:rStyle w:val="Hyperlink"/>
            <w:rFonts w:ascii="Cambria" w:eastAsia="Time new" w:hAnsi="Cambria" w:cs="Time new"/>
            <w:i/>
            <w:iCs/>
            <w:color w:val="auto"/>
            <w:lang w:val="en-US" w:eastAsia="fr-FR"/>
          </w:rPr>
          <w:t>Threats that Silence</w:t>
        </w:r>
      </w:hyperlink>
      <w:r w:rsidR="65434149" w:rsidRPr="00DC4509">
        <w:rPr>
          <w:rFonts w:ascii="Cambria" w:eastAsia="Time new" w:hAnsi="Cambria" w:cs="Time new"/>
          <w:lang w:val="en-US" w:eastAsia="fr-FR"/>
        </w:rPr>
        <w:t xml:space="preserve"> discussion paper, details </w:t>
      </w:r>
      <w:r w:rsidR="3DA27365" w:rsidRPr="00DC4509">
        <w:rPr>
          <w:rFonts w:ascii="Cambria" w:eastAsia="Time new" w:hAnsi="Cambria" w:cs="Time new"/>
          <w:lang w:val="en-US" w:eastAsia="fr-FR"/>
        </w:rPr>
        <w:t>good practices and positive measures reported by Member States. This includes, for instance, implementing national and subnational monitoring mechanisms for the safety of journalists</w:t>
      </w:r>
      <w:r w:rsidR="0608809B" w:rsidRPr="00DC4509">
        <w:rPr>
          <w:rFonts w:ascii="Cambria" w:eastAsia="Time new" w:hAnsi="Cambria" w:cs="Time new"/>
          <w:lang w:val="en-US" w:eastAsia="fr-FR"/>
        </w:rPr>
        <w:t>;</w:t>
      </w:r>
      <w:r w:rsidR="3DA27365" w:rsidRPr="00DC4509">
        <w:rPr>
          <w:rFonts w:ascii="Cambria" w:eastAsia="Time new" w:hAnsi="Cambria" w:cs="Time new"/>
          <w:lang w:val="en-US" w:eastAsia="fr-FR"/>
        </w:rPr>
        <w:t xml:space="preserve"> </w:t>
      </w:r>
      <w:r w:rsidR="061D2E13" w:rsidRPr="00DC4509">
        <w:rPr>
          <w:rFonts w:ascii="Cambria" w:eastAsia="Time new" w:hAnsi="Cambria" w:cs="Time new"/>
          <w:lang w:val="en-US" w:eastAsia="fr-FR"/>
        </w:rPr>
        <w:t>supporting research initiatives on key issues</w:t>
      </w:r>
      <w:r w:rsidR="0608809B" w:rsidRPr="00DC4509">
        <w:rPr>
          <w:rFonts w:ascii="Cambria" w:eastAsia="Time new" w:hAnsi="Cambria" w:cs="Time new"/>
          <w:lang w:val="en-US" w:eastAsia="fr-FR"/>
        </w:rPr>
        <w:t xml:space="preserve">; improving reporting mechanisms and building the capacity of </w:t>
      </w:r>
      <w:r w:rsidR="5138F6F8" w:rsidRPr="00DC4509">
        <w:rPr>
          <w:rFonts w:ascii="Cambria" w:eastAsia="Time new" w:hAnsi="Cambria" w:cs="Time new"/>
          <w:lang w:val="en-US" w:eastAsia="fr-FR"/>
        </w:rPr>
        <w:t xml:space="preserve">the </w:t>
      </w:r>
      <w:r w:rsidR="0608809B" w:rsidRPr="00DC4509">
        <w:rPr>
          <w:rFonts w:ascii="Cambria" w:eastAsia="Time new" w:hAnsi="Cambria" w:cs="Time new"/>
          <w:lang w:val="en-US" w:eastAsia="fr-FR"/>
        </w:rPr>
        <w:t>law enforcement</w:t>
      </w:r>
      <w:r w:rsidR="5138F6F8" w:rsidRPr="00DC4509">
        <w:rPr>
          <w:rFonts w:ascii="Cambria" w:eastAsia="Time new" w:hAnsi="Cambria" w:cs="Time new"/>
          <w:lang w:val="en-US" w:eastAsia="fr-FR"/>
        </w:rPr>
        <w:t xml:space="preserve"> system</w:t>
      </w:r>
      <w:r w:rsidR="61A5FFFE" w:rsidRPr="00DC4509">
        <w:rPr>
          <w:rFonts w:ascii="Cambria" w:eastAsia="Time new" w:hAnsi="Cambria" w:cs="Time new"/>
          <w:lang w:val="en-US" w:eastAsia="fr-FR"/>
        </w:rPr>
        <w:t>; supporting trainings and capacity-building me</w:t>
      </w:r>
      <w:r w:rsidR="4751B49F" w:rsidRPr="00DC4509">
        <w:rPr>
          <w:rFonts w:ascii="Cambria" w:eastAsia="Time new" w:hAnsi="Cambria" w:cs="Time new"/>
          <w:lang w:val="en-US" w:eastAsia="fr-FR"/>
        </w:rPr>
        <w:t>asures for the media sector, law enforcement, civil society, and others; and increasing advocacy and awareness-raising</w:t>
      </w:r>
      <w:r w:rsidR="4C55B8D0" w:rsidRPr="00DC4509">
        <w:rPr>
          <w:rFonts w:ascii="Cambria" w:eastAsia="Time new" w:hAnsi="Cambria" w:cs="Time new"/>
          <w:lang w:val="en-US" w:eastAsia="fr-FR"/>
        </w:rPr>
        <w:t xml:space="preserve">, including advocacy for the release of imprisoned journalists. </w:t>
      </w:r>
    </w:p>
    <w:p w14:paraId="11C62ECB" w14:textId="1C9731B6" w:rsidR="003D5076" w:rsidRPr="00DC4509" w:rsidRDefault="0A7AF917" w:rsidP="003D5076">
      <w:pPr>
        <w:pStyle w:val="ListParagraph"/>
        <w:numPr>
          <w:ilvl w:val="0"/>
          <w:numId w:val="34"/>
        </w:numPr>
        <w:shd w:val="clear" w:color="auto" w:fill="FFFFFF" w:themeFill="background1"/>
        <w:spacing w:after="0" w:line="240" w:lineRule="auto"/>
        <w:jc w:val="both"/>
        <w:rPr>
          <w:rFonts w:ascii="Cambria" w:eastAsia="Time new" w:hAnsi="Cambria" w:cs="Time new"/>
          <w:lang w:val="en-US" w:eastAsia="fr-FR"/>
        </w:rPr>
      </w:pPr>
      <w:r w:rsidRPr="6A9B5827">
        <w:rPr>
          <w:rFonts w:ascii="Cambria" w:eastAsia="Time new" w:hAnsi="Cambria" w:cs="Time new"/>
          <w:lang w:val="en-US" w:eastAsia="fr-FR"/>
        </w:rPr>
        <w:t>Similarly, UNESCO’s Judges Initiative has trained over 23,000 judges and other judicial actors</w:t>
      </w:r>
      <w:r w:rsidR="57C57D6B" w:rsidRPr="6A9B5827">
        <w:rPr>
          <w:rFonts w:ascii="Cambria" w:eastAsia="Time new" w:hAnsi="Cambria" w:cs="Time new"/>
          <w:lang w:val="en-US" w:eastAsia="fr-FR"/>
        </w:rPr>
        <w:t>, building understanding and enforcement of international and regional standards on freedom of expression</w:t>
      </w:r>
      <w:r w:rsidR="11A77D0B" w:rsidRPr="6A9B5827">
        <w:rPr>
          <w:rFonts w:ascii="Cambria" w:eastAsia="Time new" w:hAnsi="Cambria" w:cs="Time new"/>
          <w:lang w:val="en-US" w:eastAsia="fr-FR"/>
        </w:rPr>
        <w:t>,</w:t>
      </w:r>
      <w:r w:rsidR="47226B5F" w:rsidRPr="6A9B5827">
        <w:rPr>
          <w:rFonts w:ascii="Cambria" w:eastAsia="Time new" w:hAnsi="Cambria" w:cs="Time new"/>
          <w:lang w:val="en-US" w:eastAsia="fr-FR"/>
        </w:rPr>
        <w:t xml:space="preserve"> </w:t>
      </w:r>
      <w:r w:rsidR="57C57D6B" w:rsidRPr="6A9B5827">
        <w:rPr>
          <w:rFonts w:ascii="Cambria" w:eastAsia="Time new" w:hAnsi="Cambria" w:cs="Time new"/>
          <w:lang w:val="en-US" w:eastAsia="fr-FR"/>
        </w:rPr>
        <w:t>access to information</w:t>
      </w:r>
      <w:r w:rsidR="05EC94F4" w:rsidRPr="6A9B5827">
        <w:rPr>
          <w:rFonts w:ascii="Cambria" w:eastAsia="Time new" w:hAnsi="Cambria" w:cs="Time new"/>
          <w:lang w:val="en-US" w:eastAsia="fr-FR"/>
        </w:rPr>
        <w:t xml:space="preserve"> and the safety of journalists</w:t>
      </w:r>
      <w:r w:rsidR="57C57D6B" w:rsidRPr="6A9B5827">
        <w:rPr>
          <w:rFonts w:ascii="Cambria" w:eastAsia="Time new" w:hAnsi="Cambria" w:cs="Time new"/>
          <w:lang w:val="en-US" w:eastAsia="fr-FR"/>
        </w:rPr>
        <w:t xml:space="preserve"> across the world.</w:t>
      </w:r>
      <w:r w:rsidR="77240477" w:rsidRPr="6A9B5827">
        <w:rPr>
          <w:rFonts w:ascii="Cambria" w:eastAsia="Time new" w:hAnsi="Cambria" w:cs="Time new"/>
          <w:lang w:val="en-US" w:eastAsia="fr-FR"/>
        </w:rPr>
        <w:t xml:space="preserve"> It is also integral to train security forces on the importance of press freedom and building constructive, transparent relationships with media workers; thus far, the initiative has trained over 8,500 members of security forces.</w:t>
      </w:r>
    </w:p>
    <w:p w14:paraId="76C3426C" w14:textId="77777777" w:rsidR="003D5076" w:rsidRPr="00DC4509" w:rsidRDefault="69E65BBD" w:rsidP="003D5076">
      <w:pPr>
        <w:pStyle w:val="ListParagraph"/>
        <w:numPr>
          <w:ilvl w:val="0"/>
          <w:numId w:val="34"/>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 xml:space="preserve">The 2020 publication under the WTR series, </w:t>
      </w:r>
      <w:hyperlink r:id="rId22">
        <w:r w:rsidRPr="00DC4509">
          <w:rPr>
            <w:rStyle w:val="Hyperlink"/>
            <w:rFonts w:ascii="Cambria" w:eastAsia="Time new" w:hAnsi="Cambria" w:cs="Time new"/>
            <w:i/>
            <w:iCs/>
            <w:color w:val="auto"/>
            <w:lang w:val="en-US" w:eastAsia="fr-FR"/>
          </w:rPr>
          <w:t>Reporting Facts: Free from Fear or Favour</w:t>
        </w:r>
        <w:r w:rsidR="7D465E77" w:rsidRPr="00DC4509">
          <w:rPr>
            <w:rStyle w:val="Hyperlink"/>
            <w:rFonts w:ascii="Cambria" w:eastAsia="Time new" w:hAnsi="Cambria" w:cs="Time new"/>
            <w:i/>
            <w:iCs/>
            <w:color w:val="auto"/>
            <w:lang w:val="en-US" w:eastAsia="fr-FR"/>
          </w:rPr>
          <w:t>,</w:t>
        </w:r>
      </w:hyperlink>
      <w:r w:rsidR="7D465E77" w:rsidRPr="00DC4509">
        <w:rPr>
          <w:rFonts w:ascii="Cambria" w:eastAsia="Time new" w:hAnsi="Cambria" w:cs="Time new"/>
          <w:lang w:val="en-US" w:eastAsia="fr-FR"/>
        </w:rPr>
        <w:t xml:space="preserve"> offers recommendations specifically for ensuring media independence</w:t>
      </w:r>
      <w:r w:rsidR="346C1694" w:rsidRPr="00DC4509">
        <w:rPr>
          <w:rFonts w:ascii="Cambria" w:eastAsia="Time new" w:hAnsi="Cambria" w:cs="Time new"/>
          <w:lang w:val="en-US" w:eastAsia="fr-FR"/>
        </w:rPr>
        <w:t xml:space="preserve">, including action points for State authorities, </w:t>
      </w:r>
      <w:r w:rsidR="0178AF14" w:rsidRPr="00DC4509">
        <w:rPr>
          <w:rFonts w:ascii="Cambria" w:eastAsia="Time new" w:hAnsi="Cambria" w:cs="Time new"/>
          <w:lang w:val="en-US" w:eastAsia="fr-FR"/>
        </w:rPr>
        <w:t xml:space="preserve">international organizations, </w:t>
      </w:r>
      <w:r w:rsidR="704917BB" w:rsidRPr="00DC4509">
        <w:rPr>
          <w:rFonts w:ascii="Cambria" w:eastAsia="Time new" w:hAnsi="Cambria" w:cs="Time new"/>
          <w:lang w:val="en-US" w:eastAsia="fr-FR"/>
        </w:rPr>
        <w:t xml:space="preserve">internet communications companies, </w:t>
      </w:r>
      <w:r w:rsidR="3BD29BA0" w:rsidRPr="00DC4509">
        <w:rPr>
          <w:rFonts w:ascii="Cambria" w:eastAsia="Time new" w:hAnsi="Cambria" w:cs="Time new"/>
          <w:lang w:val="en-US" w:eastAsia="fr-FR"/>
        </w:rPr>
        <w:t xml:space="preserve">media outlets and journalists, </w:t>
      </w:r>
      <w:r w:rsidR="67DA0DA6" w:rsidRPr="00DC4509">
        <w:rPr>
          <w:rFonts w:ascii="Cambria" w:eastAsia="Time new" w:hAnsi="Cambria" w:cs="Time new"/>
          <w:lang w:val="en-US" w:eastAsia="fr-FR"/>
        </w:rPr>
        <w:t xml:space="preserve">and </w:t>
      </w:r>
      <w:r w:rsidR="376EDC8F" w:rsidRPr="00DC4509">
        <w:rPr>
          <w:rFonts w:ascii="Cambria" w:eastAsia="Time new" w:hAnsi="Cambria" w:cs="Time new"/>
          <w:lang w:val="en-US" w:eastAsia="fr-FR"/>
        </w:rPr>
        <w:t xml:space="preserve">others. </w:t>
      </w:r>
      <w:r w:rsidR="3C8C45E3" w:rsidRPr="00DC4509">
        <w:rPr>
          <w:rFonts w:ascii="Cambria" w:eastAsia="Time new" w:hAnsi="Cambria" w:cs="Time new"/>
          <w:lang w:val="en-US" w:eastAsia="fr-FR"/>
        </w:rPr>
        <w:t>This particularly highlights ensuring the independence of regulators and the judiciary</w:t>
      </w:r>
      <w:r w:rsidR="16C59A67" w:rsidRPr="00DC4509">
        <w:rPr>
          <w:rFonts w:ascii="Cambria" w:eastAsia="Time new" w:hAnsi="Cambria" w:cs="Time new"/>
          <w:lang w:val="en-US" w:eastAsia="fr-FR"/>
        </w:rPr>
        <w:t xml:space="preserve">, independent oversight of </w:t>
      </w:r>
      <w:r w:rsidR="645A51B4" w:rsidRPr="00DC4509">
        <w:rPr>
          <w:rFonts w:ascii="Cambria" w:eastAsia="Time new" w:hAnsi="Cambria" w:cs="Time new"/>
          <w:lang w:val="en-US" w:eastAsia="fr-FR"/>
        </w:rPr>
        <w:t>public funding</w:t>
      </w:r>
      <w:r w:rsidR="45C2C837" w:rsidRPr="00DC4509">
        <w:rPr>
          <w:rFonts w:ascii="Cambria" w:eastAsia="Time new" w:hAnsi="Cambria" w:cs="Time new"/>
          <w:lang w:val="en-US" w:eastAsia="fr-FR"/>
        </w:rPr>
        <w:t xml:space="preserve"> to media, </w:t>
      </w:r>
      <w:r w:rsidR="1514E498" w:rsidRPr="00DC4509">
        <w:rPr>
          <w:rFonts w:ascii="Cambria" w:eastAsia="Time new" w:hAnsi="Cambria" w:cs="Time new"/>
          <w:lang w:val="en-US" w:eastAsia="fr-FR"/>
        </w:rPr>
        <w:t>regulations to reduce ownership concentration</w:t>
      </w:r>
      <w:r w:rsidR="66415AEA" w:rsidRPr="00DC4509">
        <w:rPr>
          <w:rFonts w:ascii="Cambria" w:eastAsia="Time new" w:hAnsi="Cambria" w:cs="Time new"/>
          <w:lang w:val="en-US" w:eastAsia="fr-FR"/>
        </w:rPr>
        <w:t>, and promoting both legal and regulatory standards and professional journalistic standards.</w:t>
      </w:r>
    </w:p>
    <w:p w14:paraId="5A0E64F6" w14:textId="77777777" w:rsidR="003D5076" w:rsidRPr="00DC4509" w:rsidRDefault="003D5076" w:rsidP="003D5076">
      <w:pPr>
        <w:pStyle w:val="ListParagraph"/>
        <w:numPr>
          <w:ilvl w:val="0"/>
          <w:numId w:val="34"/>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 xml:space="preserve">The </w:t>
      </w:r>
      <w:r w:rsidR="0E79D059" w:rsidRPr="00DC4509">
        <w:rPr>
          <w:rFonts w:ascii="Cambria" w:eastAsia="Time new" w:hAnsi="Cambria" w:cs="Time new"/>
          <w:lang w:val="en-US" w:eastAsia="fr-FR"/>
        </w:rPr>
        <w:t xml:space="preserve">UNESCO </w:t>
      </w:r>
      <w:r w:rsidRPr="00DC4509">
        <w:rPr>
          <w:rFonts w:ascii="Cambria" w:eastAsia="Time new" w:hAnsi="Cambria" w:cs="Time new"/>
          <w:lang w:val="en-US" w:eastAsia="fr-FR"/>
        </w:rPr>
        <w:t>issue brief</w:t>
      </w:r>
      <w:r w:rsidR="0E79D059" w:rsidRPr="00DC4509">
        <w:rPr>
          <w:rFonts w:ascii="Cambria" w:eastAsia="Time new" w:hAnsi="Cambria" w:cs="Time new"/>
          <w:lang w:val="en-US" w:eastAsia="fr-FR"/>
        </w:rPr>
        <w:t xml:space="preserve"> </w:t>
      </w:r>
      <w:hyperlink r:id="rId23">
        <w:r w:rsidR="0E79D059" w:rsidRPr="00DC4509">
          <w:rPr>
            <w:rStyle w:val="Hyperlink"/>
            <w:rFonts w:ascii="Cambria" w:eastAsia="Time new" w:hAnsi="Cambria" w:cs="Time new"/>
            <w:i/>
            <w:iCs/>
            <w:color w:val="auto"/>
            <w:lang w:val="en-US" w:eastAsia="fr-FR"/>
          </w:rPr>
          <w:t>Letting the Sun Shin</w:t>
        </w:r>
        <w:r w:rsidR="7C7813B0" w:rsidRPr="00DC4509">
          <w:rPr>
            <w:rStyle w:val="Hyperlink"/>
            <w:rFonts w:ascii="Cambria" w:eastAsia="Time new" w:hAnsi="Cambria" w:cs="Time new"/>
            <w:i/>
            <w:iCs/>
            <w:color w:val="auto"/>
            <w:lang w:val="en-US" w:eastAsia="fr-FR"/>
          </w:rPr>
          <w:t>e</w:t>
        </w:r>
        <w:r w:rsidR="7C7813B0" w:rsidRPr="00DC4509">
          <w:rPr>
            <w:rStyle w:val="Hyperlink"/>
            <w:rFonts w:ascii="Cambria" w:eastAsia="Time new" w:hAnsi="Cambria" w:cs="Time new"/>
            <w:color w:val="auto"/>
            <w:lang w:val="en-US" w:eastAsia="fr-FR"/>
          </w:rPr>
          <w:t xml:space="preserve"> </w:t>
        </w:r>
        <w:r w:rsidR="2EA91989" w:rsidRPr="00DC4509">
          <w:rPr>
            <w:rStyle w:val="Hyperlink"/>
            <w:rFonts w:ascii="Cambria" w:eastAsia="Time new" w:hAnsi="Cambria" w:cs="Time new"/>
            <w:i/>
            <w:iCs/>
            <w:color w:val="auto"/>
            <w:lang w:val="en-US" w:eastAsia="fr-FR"/>
          </w:rPr>
          <w:t>I</w:t>
        </w:r>
        <w:r w:rsidR="7C7813B0" w:rsidRPr="00DC4509">
          <w:rPr>
            <w:rStyle w:val="Hyperlink"/>
            <w:rFonts w:ascii="Cambria" w:eastAsia="Time new" w:hAnsi="Cambria" w:cs="Time new"/>
            <w:i/>
            <w:iCs/>
            <w:color w:val="auto"/>
            <w:lang w:val="en-US" w:eastAsia="fr-FR"/>
          </w:rPr>
          <w:t>n</w:t>
        </w:r>
      </w:hyperlink>
      <w:r w:rsidR="7C7813B0" w:rsidRPr="00DC4509">
        <w:rPr>
          <w:rFonts w:ascii="Cambria" w:eastAsia="Time new" w:hAnsi="Cambria" w:cs="Time new"/>
          <w:i/>
          <w:iCs/>
          <w:lang w:val="en-US" w:eastAsia="fr-FR"/>
        </w:rPr>
        <w:t xml:space="preserve"> </w:t>
      </w:r>
      <w:r w:rsidR="7C7813B0" w:rsidRPr="00DC4509">
        <w:rPr>
          <w:rFonts w:ascii="Cambria" w:eastAsia="Time new" w:hAnsi="Cambria" w:cs="Time new"/>
          <w:lang w:val="en-US" w:eastAsia="fr-FR"/>
        </w:rPr>
        <w:t>outlines 26 high level</w:t>
      </w:r>
      <w:r w:rsidR="3D5E6D94" w:rsidRPr="00DC4509">
        <w:rPr>
          <w:rFonts w:ascii="Cambria" w:eastAsia="Time new" w:hAnsi="Cambria" w:cs="Time new"/>
          <w:lang w:val="en-US" w:eastAsia="fr-FR"/>
        </w:rPr>
        <w:t xml:space="preserve"> principles on transparency and accountability aimed at internet companies, policy-makers, and others.</w:t>
      </w:r>
      <w:r w:rsidR="3DB6BB1B" w:rsidRPr="00DC4509">
        <w:rPr>
          <w:rFonts w:ascii="Cambria" w:eastAsia="Time new" w:hAnsi="Cambria" w:cs="Time new"/>
          <w:lang w:val="en-US" w:eastAsia="fr-FR"/>
        </w:rPr>
        <w:t xml:space="preserve"> The report also offers examples of current transparency reporting from </w:t>
      </w:r>
      <w:r w:rsidR="3BEBBE08" w:rsidRPr="00DC4509">
        <w:rPr>
          <w:rFonts w:ascii="Cambria" w:eastAsia="Time new" w:hAnsi="Cambria" w:cs="Time new"/>
          <w:lang w:val="en-US" w:eastAsia="fr-FR"/>
        </w:rPr>
        <w:t>leading internet companies</w:t>
      </w:r>
      <w:r w:rsidR="167A9313" w:rsidRPr="00DC4509">
        <w:rPr>
          <w:rFonts w:ascii="Cambria" w:eastAsia="Time new" w:hAnsi="Cambria" w:cs="Time new"/>
          <w:lang w:val="en-US" w:eastAsia="fr-FR"/>
        </w:rPr>
        <w:t xml:space="preserve"> and highlights international and collaborative initiatives like the Global Network Initiative.</w:t>
      </w:r>
    </w:p>
    <w:p w14:paraId="22F63E10" w14:textId="77777777" w:rsidR="003D5076" w:rsidRPr="00DC4509" w:rsidRDefault="16F7E1A8" w:rsidP="003D5076">
      <w:pPr>
        <w:pStyle w:val="ListParagraph"/>
        <w:numPr>
          <w:ilvl w:val="0"/>
          <w:numId w:val="34"/>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A chapter in the forthcoming WTR Global Report</w:t>
      </w:r>
      <w:r w:rsidR="40CD284D" w:rsidRPr="00DC4509">
        <w:rPr>
          <w:rFonts w:ascii="Cambria" w:eastAsia="Time new" w:hAnsi="Cambria" w:cs="Time new"/>
          <w:lang w:val="en-US" w:eastAsia="fr-FR"/>
        </w:rPr>
        <w:t xml:space="preserve"> outlines challenges</w:t>
      </w:r>
      <w:r w:rsidR="7545B4D6" w:rsidRPr="00DC4509">
        <w:rPr>
          <w:rFonts w:ascii="Cambria" w:eastAsia="Time new" w:hAnsi="Cambria" w:cs="Time new"/>
          <w:lang w:val="en-US" w:eastAsia="fr-FR"/>
        </w:rPr>
        <w:t xml:space="preserve"> to sustaining </w:t>
      </w:r>
      <w:r w:rsidR="3B605D8A" w:rsidRPr="00DC4509">
        <w:rPr>
          <w:rFonts w:ascii="Cambria" w:eastAsia="Time new" w:hAnsi="Cambria" w:cs="Time new"/>
          <w:lang w:val="en-US" w:eastAsia="fr-FR"/>
        </w:rPr>
        <w:t xml:space="preserve">free, independent, and pluralistic media as an essential public good, as well as innovative and ongoing </w:t>
      </w:r>
      <w:r w:rsidR="660B7BBB" w:rsidRPr="00DC4509">
        <w:rPr>
          <w:rFonts w:ascii="Cambria" w:eastAsia="Time new" w:hAnsi="Cambria" w:cs="Time new"/>
          <w:lang w:val="en-US" w:eastAsia="fr-FR"/>
        </w:rPr>
        <w:t>responses to those challenges. These include changes to the traditional business model and outlet-level innovation</w:t>
      </w:r>
      <w:r w:rsidR="3323626F" w:rsidRPr="00DC4509">
        <w:rPr>
          <w:rFonts w:ascii="Cambria" w:eastAsia="Time new" w:hAnsi="Cambria" w:cs="Time new"/>
          <w:lang w:val="en-US" w:eastAsia="fr-FR"/>
        </w:rPr>
        <w:t xml:space="preserve">s (such as greater focus on subscription models where viable), direct and public financing for trusted news outlets, enhanced support for public service media, </w:t>
      </w:r>
      <w:r w:rsidR="7D83C0DA" w:rsidRPr="00DC4509">
        <w:rPr>
          <w:rFonts w:ascii="Cambria" w:eastAsia="Time new" w:hAnsi="Cambria" w:cs="Time new"/>
          <w:lang w:val="en-US" w:eastAsia="fr-FR"/>
        </w:rPr>
        <w:t>and a redoubling of ODA and philanthropic investments in news production.</w:t>
      </w:r>
      <w:r w:rsidR="3B1CE805" w:rsidRPr="00DC4509">
        <w:rPr>
          <w:rFonts w:ascii="Cambria" w:eastAsia="Time new" w:hAnsi="Cambria" w:cs="Time new"/>
          <w:lang w:val="en-US" w:eastAsia="fr-FR"/>
        </w:rPr>
        <w:t xml:space="preserve"> </w:t>
      </w:r>
      <w:r w:rsidR="56428EEE" w:rsidRPr="00DC4509">
        <w:rPr>
          <w:rFonts w:ascii="Cambria" w:eastAsia="Time new" w:hAnsi="Cambria" w:cs="Time new"/>
          <w:lang w:val="en-US" w:eastAsia="fr-FR"/>
        </w:rPr>
        <w:t xml:space="preserve">Increasing ODA and political will for those efforts particularly references initiatives like the </w:t>
      </w:r>
      <w:hyperlink r:id="rId24" w:history="1">
        <w:r w:rsidR="56428EEE" w:rsidRPr="00DC4509">
          <w:rPr>
            <w:rStyle w:val="Hyperlink"/>
            <w:rFonts w:ascii="Cambria" w:hAnsi="Cambria" w:cs="Times New Roman"/>
            <w:color w:val="auto"/>
            <w:lang w:val="en-US" w:eastAsia="fr-FR"/>
          </w:rPr>
          <w:t>Global Media Defence Fund</w:t>
        </w:r>
      </w:hyperlink>
      <w:r w:rsidR="3D362852" w:rsidRPr="00DC4509">
        <w:rPr>
          <w:rFonts w:ascii="Cambria" w:eastAsia="Time new" w:hAnsi="Cambria" w:cs="Time new"/>
          <w:lang w:val="en-US" w:eastAsia="fr-FR"/>
        </w:rPr>
        <w:t xml:space="preserve">, </w:t>
      </w:r>
      <w:r w:rsidR="4AB2FA63" w:rsidRPr="00DC4509">
        <w:rPr>
          <w:rFonts w:ascii="Cambria" w:eastAsia="Time new" w:hAnsi="Cambria" w:cs="Time new"/>
          <w:lang w:val="en-US" w:eastAsia="fr-FR"/>
        </w:rPr>
        <w:t>administered by UNESCO</w:t>
      </w:r>
      <w:r w:rsidR="3718E03D" w:rsidRPr="00DC4509">
        <w:rPr>
          <w:rFonts w:ascii="Cambria" w:eastAsia="Time new" w:hAnsi="Cambria" w:cs="Time new"/>
          <w:lang w:val="en-US" w:eastAsia="fr-FR"/>
        </w:rPr>
        <w:t>.</w:t>
      </w:r>
      <w:r w:rsidR="4AB2FA63" w:rsidRPr="00DC4509">
        <w:rPr>
          <w:rFonts w:ascii="Cambria" w:eastAsia="Time new" w:hAnsi="Cambria" w:cs="Time new"/>
          <w:lang w:val="en-US" w:eastAsia="fr-FR"/>
        </w:rPr>
        <w:t xml:space="preserve"> </w:t>
      </w:r>
      <w:r w:rsidR="3718E03D" w:rsidRPr="00DC4509">
        <w:rPr>
          <w:rFonts w:ascii="Cambria" w:eastAsia="Time new" w:hAnsi="Cambria" w:cs="Time new"/>
          <w:lang w:val="en-US" w:eastAsia="fr-FR"/>
        </w:rPr>
        <w:t>The</w:t>
      </w:r>
      <w:r w:rsidR="5E51371F" w:rsidRPr="00DC4509">
        <w:rPr>
          <w:rFonts w:ascii="Cambria" w:eastAsia="Time new" w:hAnsi="Cambria" w:cs="Time new"/>
          <w:lang w:val="en-US" w:eastAsia="fr-FR"/>
        </w:rPr>
        <w:t xml:space="preserve"> recommendations </w:t>
      </w:r>
      <w:r w:rsidR="3718E03D" w:rsidRPr="00DC4509">
        <w:rPr>
          <w:rFonts w:ascii="Cambria" w:eastAsia="Time new" w:hAnsi="Cambria" w:cs="Time new"/>
          <w:lang w:val="en-US" w:eastAsia="fr-FR"/>
        </w:rPr>
        <w:t>further</w:t>
      </w:r>
      <w:r w:rsidR="5E51371F" w:rsidRPr="00DC4509">
        <w:rPr>
          <w:rFonts w:ascii="Cambria" w:eastAsia="Time new" w:hAnsi="Cambria" w:cs="Time new"/>
          <w:lang w:val="en-US" w:eastAsia="fr-FR"/>
        </w:rPr>
        <w:t xml:space="preserve"> stress the need</w:t>
      </w:r>
      <w:r w:rsidR="3D362852" w:rsidRPr="00DC4509">
        <w:rPr>
          <w:rFonts w:ascii="Cambria" w:eastAsia="Time new" w:hAnsi="Cambria" w:cs="Time new"/>
          <w:lang w:val="en-US" w:eastAsia="fr-FR"/>
        </w:rPr>
        <w:t xml:space="preserve"> for multi-stakeholder</w:t>
      </w:r>
      <w:r w:rsidR="136F580B" w:rsidRPr="00DC4509">
        <w:rPr>
          <w:rFonts w:ascii="Cambria" w:eastAsia="Time new" w:hAnsi="Cambria" w:cs="Time new"/>
          <w:lang w:val="en-US" w:eastAsia="fr-FR"/>
        </w:rPr>
        <w:t xml:space="preserve"> dialogue and </w:t>
      </w:r>
      <w:r w:rsidR="199E2CE4" w:rsidRPr="00DC4509">
        <w:rPr>
          <w:rFonts w:ascii="Cambria" w:eastAsia="Time new" w:hAnsi="Cambria" w:cs="Time new"/>
          <w:lang w:val="en-US" w:eastAsia="fr-FR"/>
        </w:rPr>
        <w:t>solutions</w:t>
      </w:r>
      <w:r w:rsidR="136F580B" w:rsidRPr="00DC4509">
        <w:rPr>
          <w:rFonts w:ascii="Cambria" w:eastAsia="Time new" w:hAnsi="Cambria" w:cs="Time new"/>
          <w:lang w:val="en-US" w:eastAsia="fr-FR"/>
        </w:rPr>
        <w:t>, as discus</w:t>
      </w:r>
      <w:r w:rsidR="5E51371F" w:rsidRPr="00DC4509">
        <w:rPr>
          <w:rFonts w:ascii="Cambria" w:eastAsia="Time new" w:hAnsi="Cambria" w:cs="Time new"/>
          <w:lang w:val="en-US" w:eastAsia="fr-FR"/>
        </w:rPr>
        <w:t xml:space="preserve">sed in previous research like </w:t>
      </w:r>
      <w:hyperlink r:id="rId25" w:history="1">
        <w:r w:rsidR="5E51371F" w:rsidRPr="00DC4509">
          <w:rPr>
            <w:rStyle w:val="Hyperlink"/>
            <w:rFonts w:ascii="Cambria" w:hAnsi="Cambria" w:cs="Times New Roman"/>
            <w:color w:val="auto"/>
            <w:lang w:val="en-US" w:eastAsia="fr-FR"/>
          </w:rPr>
          <w:t>this</w:t>
        </w:r>
      </w:hyperlink>
      <w:r w:rsidR="5E51371F" w:rsidRPr="00DC4509">
        <w:rPr>
          <w:rFonts w:ascii="Cambria" w:eastAsia="Time new" w:hAnsi="Cambria" w:cs="Time new"/>
          <w:lang w:val="en-US" w:eastAsia="fr-FR"/>
        </w:rPr>
        <w:t>.</w:t>
      </w:r>
    </w:p>
    <w:p w14:paraId="5469BBB5" w14:textId="05C2F323" w:rsidR="006868C4" w:rsidRPr="00DC4509" w:rsidRDefault="1895E059" w:rsidP="003D5076">
      <w:pPr>
        <w:pStyle w:val="ListParagraph"/>
        <w:numPr>
          <w:ilvl w:val="0"/>
          <w:numId w:val="34"/>
        </w:numPr>
        <w:shd w:val="clear" w:color="auto" w:fill="FFFFFF" w:themeFill="background1"/>
        <w:spacing w:after="0" w:line="240" w:lineRule="auto"/>
        <w:jc w:val="both"/>
        <w:rPr>
          <w:rFonts w:ascii="Cambria" w:eastAsia="Time new" w:hAnsi="Cambria" w:cs="Time new"/>
          <w:lang w:val="en-US" w:eastAsia="fr-FR"/>
        </w:rPr>
      </w:pPr>
      <w:r w:rsidRPr="00DC4509">
        <w:rPr>
          <w:rFonts w:ascii="Cambria" w:eastAsia="Time new" w:hAnsi="Cambria" w:cs="Time new"/>
          <w:lang w:val="en-US" w:eastAsia="fr-FR"/>
        </w:rPr>
        <w:t xml:space="preserve">As outlined in another chapter of the forthcoming WTR Global Report, </w:t>
      </w:r>
      <w:r w:rsidR="18F9827F" w:rsidRPr="00DC4509">
        <w:rPr>
          <w:rFonts w:ascii="Cambria" w:eastAsia="Time new" w:hAnsi="Cambria" w:cs="Time new"/>
          <w:lang w:val="en-US" w:eastAsia="fr-FR"/>
        </w:rPr>
        <w:t xml:space="preserve">it is integral to increase </w:t>
      </w:r>
      <w:r w:rsidR="2D671449" w:rsidRPr="00DC4509">
        <w:rPr>
          <w:rFonts w:ascii="Cambria" w:eastAsia="Time new" w:hAnsi="Cambria" w:cs="Time new"/>
          <w:lang w:val="en-US" w:eastAsia="fr-FR"/>
        </w:rPr>
        <w:t>the availability, accessibility, utilization, and stability of relevant data</w:t>
      </w:r>
      <w:r w:rsidR="69907BB5" w:rsidRPr="00DC4509">
        <w:rPr>
          <w:rFonts w:ascii="Cambria" w:eastAsia="Time new" w:hAnsi="Cambria" w:cs="Time new"/>
          <w:lang w:val="en-US" w:eastAsia="fr-FR"/>
        </w:rPr>
        <w:t>, including the amplification of geographic and thematic scope of data protection and the promotion of open data</w:t>
      </w:r>
      <w:r w:rsidR="51A0C430" w:rsidRPr="00DC4509">
        <w:rPr>
          <w:rFonts w:ascii="Cambria" w:eastAsia="Time new" w:hAnsi="Cambria" w:cs="Time new"/>
          <w:lang w:val="en-US" w:eastAsia="fr-FR"/>
        </w:rPr>
        <w:t>, to enable all stakeholders to better understand the challenges facing free, independent, and pluralistic media.</w:t>
      </w:r>
    </w:p>
    <w:p w14:paraId="3E32F589" w14:textId="77777777" w:rsidR="005E72A6" w:rsidRPr="00DC4509" w:rsidRDefault="005E72A6" w:rsidP="00063F73">
      <w:pPr>
        <w:jc w:val="both"/>
        <w:rPr>
          <w:rFonts w:ascii="Cambria" w:eastAsia="Time new" w:hAnsi="Cambria" w:cs="Time new"/>
          <w:lang w:val="en-US"/>
        </w:rPr>
      </w:pPr>
    </w:p>
    <w:sectPr w:rsidR="005E72A6" w:rsidRPr="00DC450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nela De Souza Godoi, Guilherme" w:date="2022-01-31T09:29:00Z" w:initials="CG">
    <w:p w14:paraId="64E02574" w14:textId="73C3D489" w:rsidR="0473A91F" w:rsidRDefault="0473A91F">
      <w:r>
        <w:t>can we add a bullet with data regarding the narrative of political leaders against journalism?  and another on SLAPPs?</w:t>
      </w:r>
      <w:r>
        <w:annotationRef/>
      </w:r>
    </w:p>
  </w:comment>
  <w:comment w:id="2" w:author="Canela De Souza Godoi, Guilherme" w:date="2022-01-31T09:23:00Z" w:initials="CG">
    <w:p w14:paraId="0D84D795" w14:textId="53625506" w:rsidR="0473A91F" w:rsidRDefault="0473A91F">
      <w:r>
        <w:t>please, update till December 2021</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02574" w15:done="1"/>
  <w15:commentEx w15:paraId="0D84D795"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D726A2" w16cex:dateUtc="2022-01-31T08:23:47.752Z"/>
  <w16cex:commentExtensible w16cex:durableId="53AF3BA3" w16cex:dateUtc="2022-01-31T08:29:43.871Z"/>
</w16cex:commentsExtensible>
</file>

<file path=word/commentsIds.xml><?xml version="1.0" encoding="utf-8"?>
<w16cid:commentsIds xmlns:mc="http://schemas.openxmlformats.org/markup-compatibility/2006" xmlns:w16cid="http://schemas.microsoft.com/office/word/2016/wordml/cid" mc:Ignorable="w16cid">
  <w16cid:commentId w16cid:paraId="0D84D795" w16cid:durableId="5DD726A2"/>
  <w16cid:commentId w16cid:paraId="64E02574" w16cid:durableId="53AF3B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19624" w14:textId="77777777" w:rsidR="00B44ADD" w:rsidRDefault="00B44ADD" w:rsidP="007952AA">
      <w:pPr>
        <w:spacing w:after="0" w:line="240" w:lineRule="auto"/>
      </w:pPr>
      <w:r>
        <w:separator/>
      </w:r>
    </w:p>
  </w:endnote>
  <w:endnote w:type="continuationSeparator" w:id="0">
    <w:p w14:paraId="312C3D31" w14:textId="77777777" w:rsidR="00B44ADD" w:rsidRDefault="00B44ADD" w:rsidP="007952AA">
      <w:pPr>
        <w:spacing w:after="0" w:line="240" w:lineRule="auto"/>
      </w:pPr>
      <w:r>
        <w:continuationSeparator/>
      </w:r>
    </w:p>
  </w:endnote>
  <w:endnote w:type="continuationNotice" w:id="1">
    <w:p w14:paraId="371EC76B" w14:textId="77777777" w:rsidR="00B44ADD" w:rsidRDefault="00B44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 new">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87DD" w14:textId="77777777" w:rsidR="00B44ADD" w:rsidRDefault="00B44ADD" w:rsidP="007952AA">
      <w:pPr>
        <w:spacing w:after="0" w:line="240" w:lineRule="auto"/>
      </w:pPr>
      <w:r>
        <w:separator/>
      </w:r>
    </w:p>
  </w:footnote>
  <w:footnote w:type="continuationSeparator" w:id="0">
    <w:p w14:paraId="583637F9" w14:textId="77777777" w:rsidR="00B44ADD" w:rsidRDefault="00B44ADD" w:rsidP="007952AA">
      <w:pPr>
        <w:spacing w:after="0" w:line="240" w:lineRule="auto"/>
      </w:pPr>
      <w:r>
        <w:continuationSeparator/>
      </w:r>
    </w:p>
  </w:footnote>
  <w:footnote w:type="continuationNotice" w:id="1">
    <w:p w14:paraId="4362E7A2" w14:textId="77777777" w:rsidR="00B44ADD" w:rsidRDefault="00B44ADD">
      <w:pPr>
        <w:spacing w:after="0" w:line="240" w:lineRule="auto"/>
      </w:pPr>
    </w:p>
  </w:footnote>
  <w:footnote w:id="2">
    <w:p w14:paraId="74CF0FE0" w14:textId="55C43E92" w:rsidR="4D23A515" w:rsidRPr="00063F73" w:rsidRDefault="4D23A515" w:rsidP="00063F73">
      <w:pPr>
        <w:pStyle w:val="FootnoteText"/>
        <w:rPr>
          <w:sz w:val="12"/>
          <w:szCs w:val="12"/>
          <w:lang w:val="en-US"/>
        </w:rPr>
      </w:pPr>
      <w:r w:rsidRPr="4D23A515">
        <w:rPr>
          <w:rStyle w:val="FootnoteReference"/>
        </w:rPr>
        <w:footnoteRef/>
      </w:r>
      <w:r w:rsidRPr="00063F73">
        <w:rPr>
          <w:lang w:val="en-US"/>
        </w:rPr>
        <w:t xml:space="preserve"> </w:t>
      </w:r>
      <w:r w:rsidRPr="00063F73">
        <w:rPr>
          <w:sz w:val="12"/>
          <w:szCs w:val="12"/>
          <w:lang w:val="en-US"/>
        </w:rPr>
        <w:t xml:space="preserve">Analysis by Data-Pop Alliance, based on data from V-Dem Institute and the World Bank for UNESCO´s report on World Trends in Freedom of Expression and Media Development </w:t>
      </w:r>
    </w:p>
  </w:footnote>
  <w:footnote w:id="3">
    <w:p w14:paraId="1153BBBB" w14:textId="43AA9B57" w:rsidR="00063F73" w:rsidRPr="00063F73" w:rsidRDefault="00063F73">
      <w:pPr>
        <w:pStyle w:val="FootnoteText"/>
        <w:rPr>
          <w:lang w:val="en-US"/>
        </w:rPr>
      </w:pPr>
      <w:r>
        <w:rPr>
          <w:rStyle w:val="FootnoteReference"/>
        </w:rPr>
        <w:footnoteRef/>
      </w:r>
      <w:r w:rsidRPr="00063F73">
        <w:rPr>
          <w:lang w:val="en-US"/>
        </w:rPr>
        <w:t xml:space="preserve"> Kolvani, P., Lundstedt, M., Edgell, A., and Lachapell, J. 2021. Pandemic backsliding: A year of violations and advances in response to COVID-19. V-Dem Institute, Policy Brief No. 32.</w:t>
      </w:r>
    </w:p>
  </w:footnote>
  <w:footnote w:id="4">
    <w:p w14:paraId="6DBB632E" w14:textId="1655C74F" w:rsidR="009A33E0" w:rsidRPr="009A33E0" w:rsidRDefault="009A33E0">
      <w:pPr>
        <w:pStyle w:val="FootnoteText"/>
        <w:rPr>
          <w:lang w:val="en-US"/>
        </w:rPr>
      </w:pPr>
      <w:r>
        <w:rPr>
          <w:rStyle w:val="FootnoteReference"/>
        </w:rPr>
        <w:footnoteRef/>
      </w:r>
      <w:r w:rsidRPr="009A33E0">
        <w:rPr>
          <w:lang w:val="sv-SE"/>
        </w:rPr>
        <w:t xml:space="preserve"> </w:t>
      </w:r>
      <w:r w:rsidRPr="009A33E0">
        <w:rPr>
          <w:rFonts w:ascii="Arial" w:hAnsi="Arial" w:cs="Arial"/>
          <w:sz w:val="17"/>
          <w:szCs w:val="17"/>
          <w:shd w:val="clear" w:color="auto" w:fill="FFFFFF"/>
          <w:lang w:val="sv-SE"/>
        </w:rPr>
        <w:t xml:space="preserve">Dragomir, M. and Söderström, A. 2021. </w:t>
      </w:r>
      <w:r w:rsidRPr="009A33E0">
        <w:rPr>
          <w:rFonts w:ascii="Arial" w:hAnsi="Arial" w:cs="Arial"/>
          <w:sz w:val="17"/>
          <w:szCs w:val="17"/>
          <w:shd w:val="clear" w:color="auto" w:fill="FFFFFF"/>
          <w:lang w:val="en-US"/>
        </w:rPr>
        <w:t>The state of the media: A global analysis of the editorial independence of state media and an introduction of a new state media typology. Budapest, Center for M</w:t>
      </w:r>
      <w:r>
        <w:rPr>
          <w:rFonts w:ascii="Arial" w:hAnsi="Arial" w:cs="Arial"/>
          <w:sz w:val="17"/>
          <w:szCs w:val="17"/>
          <w:shd w:val="clear" w:color="auto" w:fill="FFFFFF"/>
          <w:lang w:val="en-US"/>
        </w:rPr>
        <w:t>edia, Data and Society.</w:t>
      </w:r>
    </w:p>
  </w:footnote>
  <w:footnote w:id="5">
    <w:p w14:paraId="373A877B" w14:textId="50603BA2" w:rsidR="00251F23" w:rsidRPr="00251F23" w:rsidRDefault="00251F23">
      <w:pPr>
        <w:pStyle w:val="FootnoteText"/>
        <w:rPr>
          <w:lang w:val="en-US"/>
        </w:rPr>
      </w:pPr>
      <w:r>
        <w:rPr>
          <w:rStyle w:val="FootnoteReference"/>
        </w:rPr>
        <w:footnoteRef/>
      </w:r>
      <w:r w:rsidRPr="00251F23">
        <w:rPr>
          <w:lang w:val="en-US"/>
        </w:rPr>
        <w:t xml:space="preserve"> </w:t>
      </w:r>
      <w:hyperlink r:id="rId1" w:history="1">
        <w:r w:rsidRPr="00251F23">
          <w:rPr>
            <w:rStyle w:val="Hyperlink"/>
            <w:lang w:val="en-US"/>
          </w:rPr>
          <w:t>https://unesdoc.unesco.org/ark:/48223/pf0000377231</w:t>
        </w:r>
      </w:hyperlink>
      <w:r w:rsidRPr="00251F23">
        <w:rPr>
          <w:lang w:val="en-US"/>
        </w:rPr>
        <w:t xml:space="preserve"> </w:t>
      </w:r>
    </w:p>
  </w:footnote>
  <w:footnote w:id="6">
    <w:p w14:paraId="3F60FB03" w14:textId="77777777" w:rsidR="00251F23" w:rsidRPr="00063F73" w:rsidRDefault="00251F23" w:rsidP="00251F23">
      <w:pPr>
        <w:pStyle w:val="FootnoteText"/>
        <w:rPr>
          <w:lang w:val="en-US"/>
        </w:rPr>
      </w:pPr>
      <w:r>
        <w:rPr>
          <w:rStyle w:val="FootnoteReference"/>
        </w:rPr>
        <w:footnoteRef/>
      </w:r>
      <w:r w:rsidRPr="00063F73">
        <w:rPr>
          <w:lang w:val="en-US"/>
        </w:rPr>
        <w:t xml:space="preserve"> </w:t>
      </w:r>
      <w:hyperlink r:id="rId2" w:history="1">
        <w:r w:rsidRPr="00E93F9F">
          <w:rPr>
            <w:rStyle w:val="Hyperlink"/>
            <w:lang w:val="en-US"/>
          </w:rPr>
          <w:t>https://unesdoc.unesco.org/ark:/48223/pf0000373573</w:t>
        </w:r>
      </w:hyperlink>
      <w:r>
        <w:rPr>
          <w:lang w:val="en-US"/>
        </w:rPr>
        <w:t xml:space="preserve"> </w:t>
      </w:r>
    </w:p>
  </w:footnote>
  <w:footnote w:id="7">
    <w:p w14:paraId="2515BD42" w14:textId="6FB90C65" w:rsidR="6A9B5827" w:rsidRDefault="6A9B5827" w:rsidP="6A9B5827">
      <w:pPr>
        <w:pStyle w:val="FootnoteText"/>
        <w:rPr>
          <w:lang w:val="en-US"/>
        </w:rPr>
      </w:pPr>
      <w:r w:rsidRPr="6A9B5827">
        <w:rPr>
          <w:rStyle w:val="FootnoteReference"/>
        </w:rPr>
        <w:footnoteRef/>
      </w:r>
      <w:r w:rsidRPr="6A9B5827">
        <w:rPr>
          <w:lang w:val="en-US"/>
        </w:rPr>
        <w:t xml:space="preserve"> Zenith. 2020. Advertising Expenditure Forecasts, December 2020. </w:t>
      </w:r>
    </w:p>
  </w:footnote>
  <w:footnote w:id="8">
    <w:p w14:paraId="03C8DBA1" w14:textId="28A3B0A2" w:rsidR="009A33E0" w:rsidRPr="00DC4509" w:rsidRDefault="009A33E0">
      <w:pPr>
        <w:pStyle w:val="FootnoteText"/>
      </w:pPr>
      <w:r>
        <w:rPr>
          <w:rStyle w:val="FootnoteReference"/>
        </w:rPr>
        <w:footnoteRef/>
      </w:r>
      <w:r w:rsidRPr="009A33E0">
        <w:rPr>
          <w:lang w:val="en-US"/>
        </w:rPr>
        <w:t xml:space="preserve"> </w:t>
      </w:r>
      <w:r w:rsidRPr="009A33E0">
        <w:rPr>
          <w:rFonts w:ascii="Arial" w:hAnsi="Arial" w:cs="Arial"/>
          <w:sz w:val="17"/>
          <w:szCs w:val="17"/>
          <w:shd w:val="clear" w:color="auto" w:fill="FFFFFF"/>
          <w:lang w:val="en-US"/>
        </w:rPr>
        <w:t xml:space="preserve">Posetti, J., Shabbir, N., Maynard, D., Bontcheva, K., and Aboulez, N. 2021. </w:t>
      </w:r>
      <w:r w:rsidR="009166B3">
        <w:rPr>
          <w:rFonts w:ascii="Arial" w:hAnsi="Arial" w:cs="Arial"/>
          <w:sz w:val="17"/>
          <w:szCs w:val="17"/>
          <w:shd w:val="clear" w:color="auto" w:fill="FFFFFF"/>
          <w:lang w:val="en-US"/>
        </w:rPr>
        <w:t xml:space="preserve">The Chilling: </w:t>
      </w:r>
      <w:r w:rsidRPr="009A33E0">
        <w:rPr>
          <w:rFonts w:ascii="Arial" w:hAnsi="Arial" w:cs="Arial"/>
          <w:sz w:val="17"/>
          <w:szCs w:val="17"/>
          <w:shd w:val="clear" w:color="auto" w:fill="FFFFFF"/>
          <w:lang w:val="en-US"/>
        </w:rPr>
        <w:t xml:space="preserve">Global trends in online violence against women journalists. </w:t>
      </w:r>
      <w:r w:rsidRPr="00DC4509">
        <w:rPr>
          <w:rFonts w:ascii="Arial" w:hAnsi="Arial" w:cs="Arial"/>
          <w:sz w:val="17"/>
          <w:szCs w:val="17"/>
          <w:shd w:val="clear" w:color="auto" w:fill="FFFFFF"/>
        </w:rPr>
        <w:t>Paris, UNESCO. https://en.unesco.org/publications/thechilling.</w:t>
      </w:r>
    </w:p>
  </w:footnote>
  <w:footnote w:id="9">
    <w:p w14:paraId="6EB890EC" w14:textId="0F964374" w:rsidR="009A33E0" w:rsidRPr="00DC4509" w:rsidRDefault="009A33E0">
      <w:pPr>
        <w:pStyle w:val="FootnoteText"/>
      </w:pPr>
      <w:r>
        <w:rPr>
          <w:rStyle w:val="FootnoteReference"/>
        </w:rPr>
        <w:footnoteRef/>
      </w:r>
      <w:r w:rsidRPr="00DC4509">
        <w:t xml:space="preserve"> </w:t>
      </w:r>
      <w:hyperlink r:id="rId3" w:history="1">
        <w:r w:rsidRPr="00DC4509">
          <w:rPr>
            <w:rStyle w:val="Hyperlink"/>
          </w:rPr>
          <w:t>https://waccglobal.org/our-work/global-media-monitoring-project-gmmp/</w:t>
        </w:r>
      </w:hyperlink>
    </w:p>
  </w:footnote>
  <w:footnote w:id="10">
    <w:p w14:paraId="375069C7" w14:textId="78ABF11A" w:rsidR="00E6267E" w:rsidRPr="00063F73" w:rsidRDefault="00E6267E" w:rsidP="00063F73">
      <w:pPr>
        <w:spacing w:after="0" w:line="240" w:lineRule="auto"/>
        <w:rPr>
          <w:rFonts w:ascii="Times New Roman" w:hAnsi="Times New Roman" w:cs="Times New Roman"/>
          <w:sz w:val="20"/>
          <w:szCs w:val="20"/>
          <w:lang w:val="en-US"/>
        </w:rPr>
      </w:pPr>
      <w:r w:rsidRPr="00063F73">
        <w:rPr>
          <w:rStyle w:val="FootnoteReference"/>
          <w:rFonts w:ascii="Times New Roman" w:hAnsi="Times New Roman" w:cs="Times New Roman"/>
          <w:sz w:val="20"/>
          <w:szCs w:val="20"/>
        </w:rPr>
        <w:footnoteRef/>
      </w:r>
      <w:r w:rsidRPr="00063F73">
        <w:rPr>
          <w:rFonts w:ascii="Times New Roman" w:hAnsi="Times New Roman" w:cs="Times New Roman"/>
          <w:sz w:val="20"/>
          <w:szCs w:val="20"/>
          <w:lang w:val="en-US"/>
        </w:rPr>
        <w:t xml:space="preserve"> </w:t>
      </w:r>
      <w:r w:rsidRPr="00063F73">
        <w:rPr>
          <w:rFonts w:ascii="Times New Roman" w:eastAsia="Arial" w:hAnsi="Times New Roman" w:cs="Times New Roman"/>
          <w:sz w:val="20"/>
          <w:szCs w:val="20"/>
          <w:lang w:val="en-GB"/>
        </w:rPr>
        <w:t xml:space="preserve">UNESCO (2019) </w:t>
      </w:r>
      <w:hyperlink r:id="rId4">
        <w:r w:rsidRPr="00063F73">
          <w:rPr>
            <w:rStyle w:val="Hyperlink"/>
            <w:rFonts w:ascii="Times New Roman" w:eastAsia="Arial" w:hAnsi="Times New Roman" w:cs="Times New Roman"/>
            <w:sz w:val="20"/>
            <w:szCs w:val="20"/>
            <w:lang w:val="en-US"/>
          </w:rPr>
          <w:t>Steering AI and advanced ICTs for knowledge societies: a Rights, Openness, Access, and Multi-stakeholder Perspective</w:t>
        </w:r>
      </w:hyperlink>
    </w:p>
  </w:footnote>
  <w:footnote w:id="11">
    <w:p w14:paraId="095753D7" w14:textId="14A544F9" w:rsidR="00E6267E" w:rsidRPr="00063F73" w:rsidRDefault="00E6267E" w:rsidP="00063F73">
      <w:pPr>
        <w:spacing w:after="0" w:line="240" w:lineRule="auto"/>
        <w:rPr>
          <w:rFonts w:ascii="Times New Roman" w:hAnsi="Times New Roman" w:cs="Times New Roman"/>
          <w:sz w:val="20"/>
          <w:szCs w:val="20"/>
          <w:lang w:val="en-US"/>
        </w:rPr>
      </w:pPr>
      <w:r w:rsidRPr="00063F73">
        <w:rPr>
          <w:rStyle w:val="FootnoteReference"/>
          <w:rFonts w:ascii="Times New Roman" w:hAnsi="Times New Roman" w:cs="Times New Roman"/>
          <w:sz w:val="20"/>
          <w:szCs w:val="20"/>
        </w:rPr>
        <w:footnoteRef/>
      </w:r>
      <w:r w:rsidRPr="00063F73">
        <w:rPr>
          <w:rFonts w:ascii="Times New Roman" w:hAnsi="Times New Roman" w:cs="Times New Roman"/>
          <w:sz w:val="20"/>
          <w:szCs w:val="20"/>
          <w:lang w:val="en-US"/>
        </w:rPr>
        <w:t xml:space="preserve"> </w:t>
      </w:r>
      <w:r w:rsidRPr="00063F73">
        <w:rPr>
          <w:rFonts w:ascii="Times New Roman" w:eastAsia="Arial" w:hAnsi="Times New Roman" w:cs="Times New Roman"/>
          <w:sz w:val="20"/>
          <w:szCs w:val="20"/>
          <w:lang w:val="en-GB"/>
        </w:rPr>
        <w:t xml:space="preserve">UNESCO (2020) </w:t>
      </w:r>
      <w:hyperlink r:id="rId5">
        <w:r w:rsidRPr="00063F73">
          <w:rPr>
            <w:rStyle w:val="Hyperlink"/>
            <w:rFonts w:ascii="Times New Roman" w:eastAsia="Arial" w:hAnsi="Times New Roman" w:cs="Times New Roman"/>
            <w:sz w:val="20"/>
            <w:szCs w:val="20"/>
            <w:lang w:val="en-GB"/>
          </w:rPr>
          <w:t>Online violence against women journalists: a global snapshot of incidence and impacts</w:t>
        </w:r>
      </w:hyperlink>
      <w:r w:rsidRPr="00063F73">
        <w:rPr>
          <w:rFonts w:ascii="Times New Roman" w:eastAsia="Arial" w:hAnsi="Times New Roman" w:cs="Times New Roman"/>
          <w:sz w:val="20"/>
          <w:szCs w:val="20"/>
          <w:lang w:val="en-GB"/>
        </w:rPr>
        <w:t>.</w:t>
      </w:r>
    </w:p>
  </w:footnote>
  <w:footnote w:id="12">
    <w:p w14:paraId="67FF1A61" w14:textId="5CEC9B14" w:rsidR="03670419" w:rsidRPr="00063F73" w:rsidRDefault="03670419" w:rsidP="00063F73">
      <w:pPr>
        <w:spacing w:after="0" w:line="240" w:lineRule="auto"/>
        <w:rPr>
          <w:rFonts w:ascii="Times New Roman" w:hAnsi="Times New Roman" w:cs="Times New Roman"/>
          <w:sz w:val="20"/>
          <w:szCs w:val="20"/>
          <w:lang w:val="en-US"/>
        </w:rPr>
      </w:pPr>
      <w:r w:rsidRPr="00063F73">
        <w:rPr>
          <w:rStyle w:val="FootnoteReference"/>
          <w:rFonts w:ascii="Times New Roman" w:hAnsi="Times New Roman" w:cs="Times New Roman"/>
          <w:sz w:val="20"/>
          <w:szCs w:val="20"/>
        </w:rPr>
        <w:footnoteRef/>
      </w:r>
      <w:r w:rsidRPr="00063F73">
        <w:rPr>
          <w:rFonts w:ascii="Times New Roman" w:hAnsi="Times New Roman" w:cs="Times New Roman"/>
          <w:sz w:val="20"/>
          <w:szCs w:val="20"/>
          <w:lang w:val="en-US"/>
        </w:rPr>
        <w:t xml:space="preserve"> </w:t>
      </w:r>
      <w:r w:rsidRPr="00063F73">
        <w:rPr>
          <w:rFonts w:ascii="Times New Roman" w:eastAsia="Arial" w:hAnsi="Times New Roman" w:cs="Times New Roman"/>
          <w:sz w:val="20"/>
          <w:szCs w:val="20"/>
          <w:lang w:val="en-GB"/>
        </w:rPr>
        <w:t>Simonovic, Dubravka (2020) Report of the Special Rapporteur on violence against women, its causes and consequences: Combating violence against women journalists.</w:t>
      </w:r>
    </w:p>
    <w:p w14:paraId="768586C8" w14:textId="02B41CD0" w:rsidR="03670419" w:rsidRPr="00063F73" w:rsidRDefault="03670419" w:rsidP="03670419">
      <w:pPr>
        <w:pStyle w:val="FootnoteText"/>
        <w:rPr>
          <w:lang w:val="en-US"/>
        </w:rPr>
      </w:pPr>
    </w:p>
  </w:footnote>
</w:footnotes>
</file>

<file path=word/intelligence2.xml><?xml version="1.0" encoding="utf-8"?>
<int2:intelligence xmlns:int2="http://schemas.microsoft.com/office/intelligence/2020/intelligence" xmlns:oel="http://schemas.microsoft.com/office/2019/extlst">
  <int2:observations>
    <int2:bookmark int2:bookmarkName="_Int_Nvb761qG" int2:invalidationBookmarkName="" int2:hashCode="FLzfYqlZ3q0drB" int2:id="Oqiwtg3h">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103"/>
    <w:multiLevelType w:val="hybridMultilevel"/>
    <w:tmpl w:val="8242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475AF"/>
    <w:multiLevelType w:val="hybridMultilevel"/>
    <w:tmpl w:val="FFFFFFFF"/>
    <w:lvl w:ilvl="0" w:tplc="1BBC7D4A">
      <w:start w:val="1"/>
      <w:numFmt w:val="bullet"/>
      <w:lvlText w:val="-"/>
      <w:lvlJc w:val="left"/>
      <w:pPr>
        <w:ind w:left="720" w:hanging="360"/>
      </w:pPr>
      <w:rPr>
        <w:rFonts w:ascii="Calibri" w:hAnsi="Calibri" w:hint="default"/>
      </w:rPr>
    </w:lvl>
    <w:lvl w:ilvl="1" w:tplc="21644C70">
      <w:start w:val="1"/>
      <w:numFmt w:val="bullet"/>
      <w:lvlText w:val="o"/>
      <w:lvlJc w:val="left"/>
      <w:pPr>
        <w:ind w:left="1440" w:hanging="360"/>
      </w:pPr>
      <w:rPr>
        <w:rFonts w:ascii="Courier New" w:hAnsi="Courier New" w:hint="default"/>
      </w:rPr>
    </w:lvl>
    <w:lvl w:ilvl="2" w:tplc="EF4CD398">
      <w:start w:val="1"/>
      <w:numFmt w:val="bullet"/>
      <w:lvlText w:val=""/>
      <w:lvlJc w:val="left"/>
      <w:pPr>
        <w:ind w:left="2160" w:hanging="360"/>
      </w:pPr>
      <w:rPr>
        <w:rFonts w:ascii="Wingdings" w:hAnsi="Wingdings" w:hint="default"/>
      </w:rPr>
    </w:lvl>
    <w:lvl w:ilvl="3" w:tplc="F754DD08">
      <w:start w:val="1"/>
      <w:numFmt w:val="bullet"/>
      <w:lvlText w:val=""/>
      <w:lvlJc w:val="left"/>
      <w:pPr>
        <w:ind w:left="2880" w:hanging="360"/>
      </w:pPr>
      <w:rPr>
        <w:rFonts w:ascii="Symbol" w:hAnsi="Symbol" w:hint="default"/>
      </w:rPr>
    </w:lvl>
    <w:lvl w:ilvl="4" w:tplc="2466D500">
      <w:start w:val="1"/>
      <w:numFmt w:val="bullet"/>
      <w:lvlText w:val="o"/>
      <w:lvlJc w:val="left"/>
      <w:pPr>
        <w:ind w:left="3600" w:hanging="360"/>
      </w:pPr>
      <w:rPr>
        <w:rFonts w:ascii="Courier New" w:hAnsi="Courier New" w:hint="default"/>
      </w:rPr>
    </w:lvl>
    <w:lvl w:ilvl="5" w:tplc="EC227E66">
      <w:start w:val="1"/>
      <w:numFmt w:val="bullet"/>
      <w:lvlText w:val=""/>
      <w:lvlJc w:val="left"/>
      <w:pPr>
        <w:ind w:left="4320" w:hanging="360"/>
      </w:pPr>
      <w:rPr>
        <w:rFonts w:ascii="Wingdings" w:hAnsi="Wingdings" w:hint="default"/>
      </w:rPr>
    </w:lvl>
    <w:lvl w:ilvl="6" w:tplc="B04A865E">
      <w:start w:val="1"/>
      <w:numFmt w:val="bullet"/>
      <w:lvlText w:val=""/>
      <w:lvlJc w:val="left"/>
      <w:pPr>
        <w:ind w:left="5040" w:hanging="360"/>
      </w:pPr>
      <w:rPr>
        <w:rFonts w:ascii="Symbol" w:hAnsi="Symbol" w:hint="default"/>
      </w:rPr>
    </w:lvl>
    <w:lvl w:ilvl="7" w:tplc="5192BDA2">
      <w:start w:val="1"/>
      <w:numFmt w:val="bullet"/>
      <w:lvlText w:val="o"/>
      <w:lvlJc w:val="left"/>
      <w:pPr>
        <w:ind w:left="5760" w:hanging="360"/>
      </w:pPr>
      <w:rPr>
        <w:rFonts w:ascii="Courier New" w:hAnsi="Courier New" w:hint="default"/>
      </w:rPr>
    </w:lvl>
    <w:lvl w:ilvl="8" w:tplc="8F0AE422">
      <w:start w:val="1"/>
      <w:numFmt w:val="bullet"/>
      <w:lvlText w:val=""/>
      <w:lvlJc w:val="left"/>
      <w:pPr>
        <w:ind w:left="6480" w:hanging="360"/>
      </w:pPr>
      <w:rPr>
        <w:rFonts w:ascii="Wingdings" w:hAnsi="Wingdings" w:hint="default"/>
      </w:rPr>
    </w:lvl>
  </w:abstractNum>
  <w:abstractNum w:abstractNumId="2" w15:restartNumberingAfterBreak="0">
    <w:nsid w:val="0D786704"/>
    <w:multiLevelType w:val="hybridMultilevel"/>
    <w:tmpl w:val="FFFFFFFF"/>
    <w:lvl w:ilvl="0" w:tplc="8116AB86">
      <w:start w:val="1"/>
      <w:numFmt w:val="bullet"/>
      <w:lvlText w:val="-"/>
      <w:lvlJc w:val="left"/>
      <w:pPr>
        <w:ind w:left="720" w:hanging="360"/>
      </w:pPr>
      <w:rPr>
        <w:rFonts w:ascii="Calibri" w:hAnsi="Calibri" w:hint="default"/>
      </w:rPr>
    </w:lvl>
    <w:lvl w:ilvl="1" w:tplc="E0B07E44">
      <w:start w:val="1"/>
      <w:numFmt w:val="bullet"/>
      <w:lvlText w:val="o"/>
      <w:lvlJc w:val="left"/>
      <w:pPr>
        <w:ind w:left="1440" w:hanging="360"/>
      </w:pPr>
      <w:rPr>
        <w:rFonts w:ascii="Courier New" w:hAnsi="Courier New" w:hint="default"/>
      </w:rPr>
    </w:lvl>
    <w:lvl w:ilvl="2" w:tplc="683A0342">
      <w:start w:val="1"/>
      <w:numFmt w:val="bullet"/>
      <w:lvlText w:val=""/>
      <w:lvlJc w:val="left"/>
      <w:pPr>
        <w:ind w:left="2160" w:hanging="360"/>
      </w:pPr>
      <w:rPr>
        <w:rFonts w:ascii="Wingdings" w:hAnsi="Wingdings" w:hint="default"/>
      </w:rPr>
    </w:lvl>
    <w:lvl w:ilvl="3" w:tplc="482AC2BE">
      <w:start w:val="1"/>
      <w:numFmt w:val="bullet"/>
      <w:lvlText w:val=""/>
      <w:lvlJc w:val="left"/>
      <w:pPr>
        <w:ind w:left="2880" w:hanging="360"/>
      </w:pPr>
      <w:rPr>
        <w:rFonts w:ascii="Symbol" w:hAnsi="Symbol" w:hint="default"/>
      </w:rPr>
    </w:lvl>
    <w:lvl w:ilvl="4" w:tplc="73F87AD6">
      <w:start w:val="1"/>
      <w:numFmt w:val="bullet"/>
      <w:lvlText w:val="o"/>
      <w:lvlJc w:val="left"/>
      <w:pPr>
        <w:ind w:left="3600" w:hanging="360"/>
      </w:pPr>
      <w:rPr>
        <w:rFonts w:ascii="Courier New" w:hAnsi="Courier New" w:hint="default"/>
      </w:rPr>
    </w:lvl>
    <w:lvl w:ilvl="5" w:tplc="E73A4492">
      <w:start w:val="1"/>
      <w:numFmt w:val="bullet"/>
      <w:lvlText w:val=""/>
      <w:lvlJc w:val="left"/>
      <w:pPr>
        <w:ind w:left="4320" w:hanging="360"/>
      </w:pPr>
      <w:rPr>
        <w:rFonts w:ascii="Wingdings" w:hAnsi="Wingdings" w:hint="default"/>
      </w:rPr>
    </w:lvl>
    <w:lvl w:ilvl="6" w:tplc="E2987434">
      <w:start w:val="1"/>
      <w:numFmt w:val="bullet"/>
      <w:lvlText w:val=""/>
      <w:lvlJc w:val="left"/>
      <w:pPr>
        <w:ind w:left="5040" w:hanging="360"/>
      </w:pPr>
      <w:rPr>
        <w:rFonts w:ascii="Symbol" w:hAnsi="Symbol" w:hint="default"/>
      </w:rPr>
    </w:lvl>
    <w:lvl w:ilvl="7" w:tplc="7842FF52">
      <w:start w:val="1"/>
      <w:numFmt w:val="bullet"/>
      <w:lvlText w:val="o"/>
      <w:lvlJc w:val="left"/>
      <w:pPr>
        <w:ind w:left="5760" w:hanging="360"/>
      </w:pPr>
      <w:rPr>
        <w:rFonts w:ascii="Courier New" w:hAnsi="Courier New" w:hint="default"/>
      </w:rPr>
    </w:lvl>
    <w:lvl w:ilvl="8" w:tplc="A69E7362">
      <w:start w:val="1"/>
      <w:numFmt w:val="bullet"/>
      <w:lvlText w:val=""/>
      <w:lvlJc w:val="left"/>
      <w:pPr>
        <w:ind w:left="6480" w:hanging="360"/>
      </w:pPr>
      <w:rPr>
        <w:rFonts w:ascii="Wingdings" w:hAnsi="Wingdings" w:hint="default"/>
      </w:rPr>
    </w:lvl>
  </w:abstractNum>
  <w:abstractNum w:abstractNumId="3" w15:restartNumberingAfterBreak="0">
    <w:nsid w:val="10786D43"/>
    <w:multiLevelType w:val="hybridMultilevel"/>
    <w:tmpl w:val="F1FC17A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B48490B"/>
    <w:multiLevelType w:val="hybridMultilevel"/>
    <w:tmpl w:val="FFFFFFFF"/>
    <w:lvl w:ilvl="0" w:tplc="BA88A4F4">
      <w:start w:val="1"/>
      <w:numFmt w:val="bullet"/>
      <w:lvlText w:val="-"/>
      <w:lvlJc w:val="left"/>
      <w:pPr>
        <w:ind w:left="720" w:hanging="360"/>
      </w:pPr>
      <w:rPr>
        <w:rFonts w:ascii="Calibri" w:hAnsi="Calibri" w:hint="default"/>
      </w:rPr>
    </w:lvl>
    <w:lvl w:ilvl="1" w:tplc="8C32F3DC">
      <w:start w:val="1"/>
      <w:numFmt w:val="bullet"/>
      <w:lvlText w:val="o"/>
      <w:lvlJc w:val="left"/>
      <w:pPr>
        <w:ind w:left="1440" w:hanging="360"/>
      </w:pPr>
      <w:rPr>
        <w:rFonts w:ascii="Courier New" w:hAnsi="Courier New" w:hint="default"/>
      </w:rPr>
    </w:lvl>
    <w:lvl w:ilvl="2" w:tplc="F7343E1A">
      <w:start w:val="1"/>
      <w:numFmt w:val="bullet"/>
      <w:lvlText w:val=""/>
      <w:lvlJc w:val="left"/>
      <w:pPr>
        <w:ind w:left="2160" w:hanging="360"/>
      </w:pPr>
      <w:rPr>
        <w:rFonts w:ascii="Wingdings" w:hAnsi="Wingdings" w:hint="default"/>
      </w:rPr>
    </w:lvl>
    <w:lvl w:ilvl="3" w:tplc="F236B05A">
      <w:start w:val="1"/>
      <w:numFmt w:val="bullet"/>
      <w:lvlText w:val=""/>
      <w:lvlJc w:val="left"/>
      <w:pPr>
        <w:ind w:left="2880" w:hanging="360"/>
      </w:pPr>
      <w:rPr>
        <w:rFonts w:ascii="Symbol" w:hAnsi="Symbol" w:hint="default"/>
      </w:rPr>
    </w:lvl>
    <w:lvl w:ilvl="4" w:tplc="EF50735C">
      <w:start w:val="1"/>
      <w:numFmt w:val="bullet"/>
      <w:lvlText w:val="o"/>
      <w:lvlJc w:val="left"/>
      <w:pPr>
        <w:ind w:left="3600" w:hanging="360"/>
      </w:pPr>
      <w:rPr>
        <w:rFonts w:ascii="Courier New" w:hAnsi="Courier New" w:hint="default"/>
      </w:rPr>
    </w:lvl>
    <w:lvl w:ilvl="5" w:tplc="270E9388">
      <w:start w:val="1"/>
      <w:numFmt w:val="bullet"/>
      <w:lvlText w:val=""/>
      <w:lvlJc w:val="left"/>
      <w:pPr>
        <w:ind w:left="4320" w:hanging="360"/>
      </w:pPr>
      <w:rPr>
        <w:rFonts w:ascii="Wingdings" w:hAnsi="Wingdings" w:hint="default"/>
      </w:rPr>
    </w:lvl>
    <w:lvl w:ilvl="6" w:tplc="2FF42634">
      <w:start w:val="1"/>
      <w:numFmt w:val="bullet"/>
      <w:lvlText w:val=""/>
      <w:lvlJc w:val="left"/>
      <w:pPr>
        <w:ind w:left="5040" w:hanging="360"/>
      </w:pPr>
      <w:rPr>
        <w:rFonts w:ascii="Symbol" w:hAnsi="Symbol" w:hint="default"/>
      </w:rPr>
    </w:lvl>
    <w:lvl w:ilvl="7" w:tplc="0DC8FBA2">
      <w:start w:val="1"/>
      <w:numFmt w:val="bullet"/>
      <w:lvlText w:val="o"/>
      <w:lvlJc w:val="left"/>
      <w:pPr>
        <w:ind w:left="5760" w:hanging="360"/>
      </w:pPr>
      <w:rPr>
        <w:rFonts w:ascii="Courier New" w:hAnsi="Courier New" w:hint="default"/>
      </w:rPr>
    </w:lvl>
    <w:lvl w:ilvl="8" w:tplc="393632E6">
      <w:start w:val="1"/>
      <w:numFmt w:val="bullet"/>
      <w:lvlText w:val=""/>
      <w:lvlJc w:val="left"/>
      <w:pPr>
        <w:ind w:left="6480" w:hanging="360"/>
      </w:pPr>
      <w:rPr>
        <w:rFonts w:ascii="Wingdings" w:hAnsi="Wingdings" w:hint="default"/>
      </w:rPr>
    </w:lvl>
  </w:abstractNum>
  <w:abstractNum w:abstractNumId="5" w15:restartNumberingAfterBreak="0">
    <w:nsid w:val="1C523C70"/>
    <w:multiLevelType w:val="hybridMultilevel"/>
    <w:tmpl w:val="FFFFFFFF"/>
    <w:lvl w:ilvl="0" w:tplc="A99A0DEA">
      <w:start w:val="1"/>
      <w:numFmt w:val="bullet"/>
      <w:lvlText w:val="-"/>
      <w:lvlJc w:val="left"/>
      <w:pPr>
        <w:ind w:left="720" w:hanging="360"/>
      </w:pPr>
      <w:rPr>
        <w:rFonts w:ascii="Calibri" w:hAnsi="Calibri" w:hint="default"/>
      </w:rPr>
    </w:lvl>
    <w:lvl w:ilvl="1" w:tplc="255481D8">
      <w:start w:val="1"/>
      <w:numFmt w:val="bullet"/>
      <w:lvlText w:val="o"/>
      <w:lvlJc w:val="left"/>
      <w:pPr>
        <w:ind w:left="1440" w:hanging="360"/>
      </w:pPr>
      <w:rPr>
        <w:rFonts w:ascii="Courier New" w:hAnsi="Courier New" w:hint="default"/>
      </w:rPr>
    </w:lvl>
    <w:lvl w:ilvl="2" w:tplc="DFC07CD4">
      <w:start w:val="1"/>
      <w:numFmt w:val="bullet"/>
      <w:lvlText w:val=""/>
      <w:lvlJc w:val="left"/>
      <w:pPr>
        <w:ind w:left="2160" w:hanging="360"/>
      </w:pPr>
      <w:rPr>
        <w:rFonts w:ascii="Wingdings" w:hAnsi="Wingdings" w:hint="default"/>
      </w:rPr>
    </w:lvl>
    <w:lvl w:ilvl="3" w:tplc="45CAD1CA">
      <w:start w:val="1"/>
      <w:numFmt w:val="bullet"/>
      <w:lvlText w:val=""/>
      <w:lvlJc w:val="left"/>
      <w:pPr>
        <w:ind w:left="2880" w:hanging="360"/>
      </w:pPr>
      <w:rPr>
        <w:rFonts w:ascii="Symbol" w:hAnsi="Symbol" w:hint="default"/>
      </w:rPr>
    </w:lvl>
    <w:lvl w:ilvl="4" w:tplc="E4B4813A">
      <w:start w:val="1"/>
      <w:numFmt w:val="bullet"/>
      <w:lvlText w:val="o"/>
      <w:lvlJc w:val="left"/>
      <w:pPr>
        <w:ind w:left="3600" w:hanging="360"/>
      </w:pPr>
      <w:rPr>
        <w:rFonts w:ascii="Courier New" w:hAnsi="Courier New" w:hint="default"/>
      </w:rPr>
    </w:lvl>
    <w:lvl w:ilvl="5" w:tplc="FA8C570A">
      <w:start w:val="1"/>
      <w:numFmt w:val="bullet"/>
      <w:lvlText w:val=""/>
      <w:lvlJc w:val="left"/>
      <w:pPr>
        <w:ind w:left="4320" w:hanging="360"/>
      </w:pPr>
      <w:rPr>
        <w:rFonts w:ascii="Wingdings" w:hAnsi="Wingdings" w:hint="default"/>
      </w:rPr>
    </w:lvl>
    <w:lvl w:ilvl="6" w:tplc="8DA6859A">
      <w:start w:val="1"/>
      <w:numFmt w:val="bullet"/>
      <w:lvlText w:val=""/>
      <w:lvlJc w:val="left"/>
      <w:pPr>
        <w:ind w:left="5040" w:hanging="360"/>
      </w:pPr>
      <w:rPr>
        <w:rFonts w:ascii="Symbol" w:hAnsi="Symbol" w:hint="default"/>
      </w:rPr>
    </w:lvl>
    <w:lvl w:ilvl="7" w:tplc="FF66821C">
      <w:start w:val="1"/>
      <w:numFmt w:val="bullet"/>
      <w:lvlText w:val="o"/>
      <w:lvlJc w:val="left"/>
      <w:pPr>
        <w:ind w:left="5760" w:hanging="360"/>
      </w:pPr>
      <w:rPr>
        <w:rFonts w:ascii="Courier New" w:hAnsi="Courier New" w:hint="default"/>
      </w:rPr>
    </w:lvl>
    <w:lvl w:ilvl="8" w:tplc="05946152">
      <w:start w:val="1"/>
      <w:numFmt w:val="bullet"/>
      <w:lvlText w:val=""/>
      <w:lvlJc w:val="left"/>
      <w:pPr>
        <w:ind w:left="6480" w:hanging="360"/>
      </w:pPr>
      <w:rPr>
        <w:rFonts w:ascii="Wingdings" w:hAnsi="Wingdings" w:hint="default"/>
      </w:rPr>
    </w:lvl>
  </w:abstractNum>
  <w:abstractNum w:abstractNumId="6" w15:restartNumberingAfterBreak="0">
    <w:nsid w:val="216F54F1"/>
    <w:multiLevelType w:val="hybridMultilevel"/>
    <w:tmpl w:val="FFFFFFFF"/>
    <w:lvl w:ilvl="0" w:tplc="F11082DA">
      <w:start w:val="1"/>
      <w:numFmt w:val="bullet"/>
      <w:lvlText w:val=""/>
      <w:lvlJc w:val="left"/>
      <w:pPr>
        <w:ind w:left="720" w:hanging="360"/>
      </w:pPr>
      <w:rPr>
        <w:rFonts w:ascii="Symbol" w:hAnsi="Symbol" w:hint="default"/>
      </w:rPr>
    </w:lvl>
    <w:lvl w:ilvl="1" w:tplc="5468A9A8">
      <w:start w:val="1"/>
      <w:numFmt w:val="bullet"/>
      <w:lvlText w:val="o"/>
      <w:lvlJc w:val="left"/>
      <w:pPr>
        <w:ind w:left="1440" w:hanging="360"/>
      </w:pPr>
      <w:rPr>
        <w:rFonts w:ascii="Courier New" w:hAnsi="Courier New" w:hint="default"/>
      </w:rPr>
    </w:lvl>
    <w:lvl w:ilvl="2" w:tplc="40627BAA">
      <w:start w:val="1"/>
      <w:numFmt w:val="bullet"/>
      <w:lvlText w:val=""/>
      <w:lvlJc w:val="left"/>
      <w:pPr>
        <w:ind w:left="2160" w:hanging="360"/>
      </w:pPr>
      <w:rPr>
        <w:rFonts w:ascii="Wingdings" w:hAnsi="Wingdings" w:hint="default"/>
      </w:rPr>
    </w:lvl>
    <w:lvl w:ilvl="3" w:tplc="A49A4132">
      <w:start w:val="1"/>
      <w:numFmt w:val="bullet"/>
      <w:lvlText w:val=""/>
      <w:lvlJc w:val="left"/>
      <w:pPr>
        <w:ind w:left="2880" w:hanging="360"/>
      </w:pPr>
      <w:rPr>
        <w:rFonts w:ascii="Symbol" w:hAnsi="Symbol" w:hint="default"/>
      </w:rPr>
    </w:lvl>
    <w:lvl w:ilvl="4" w:tplc="980230F6">
      <w:start w:val="1"/>
      <w:numFmt w:val="bullet"/>
      <w:lvlText w:val="o"/>
      <w:lvlJc w:val="left"/>
      <w:pPr>
        <w:ind w:left="3600" w:hanging="360"/>
      </w:pPr>
      <w:rPr>
        <w:rFonts w:ascii="Courier New" w:hAnsi="Courier New" w:hint="default"/>
      </w:rPr>
    </w:lvl>
    <w:lvl w:ilvl="5" w:tplc="9BD83CE4">
      <w:start w:val="1"/>
      <w:numFmt w:val="bullet"/>
      <w:lvlText w:val=""/>
      <w:lvlJc w:val="left"/>
      <w:pPr>
        <w:ind w:left="4320" w:hanging="360"/>
      </w:pPr>
      <w:rPr>
        <w:rFonts w:ascii="Wingdings" w:hAnsi="Wingdings" w:hint="default"/>
      </w:rPr>
    </w:lvl>
    <w:lvl w:ilvl="6" w:tplc="5324148E">
      <w:start w:val="1"/>
      <w:numFmt w:val="bullet"/>
      <w:lvlText w:val=""/>
      <w:lvlJc w:val="left"/>
      <w:pPr>
        <w:ind w:left="5040" w:hanging="360"/>
      </w:pPr>
      <w:rPr>
        <w:rFonts w:ascii="Symbol" w:hAnsi="Symbol" w:hint="default"/>
      </w:rPr>
    </w:lvl>
    <w:lvl w:ilvl="7" w:tplc="F4D2E770">
      <w:start w:val="1"/>
      <w:numFmt w:val="bullet"/>
      <w:lvlText w:val="o"/>
      <w:lvlJc w:val="left"/>
      <w:pPr>
        <w:ind w:left="5760" w:hanging="360"/>
      </w:pPr>
      <w:rPr>
        <w:rFonts w:ascii="Courier New" w:hAnsi="Courier New" w:hint="default"/>
      </w:rPr>
    </w:lvl>
    <w:lvl w:ilvl="8" w:tplc="3FC23FFA">
      <w:start w:val="1"/>
      <w:numFmt w:val="bullet"/>
      <w:lvlText w:val=""/>
      <w:lvlJc w:val="left"/>
      <w:pPr>
        <w:ind w:left="6480" w:hanging="360"/>
      </w:pPr>
      <w:rPr>
        <w:rFonts w:ascii="Wingdings" w:hAnsi="Wingdings" w:hint="default"/>
      </w:rPr>
    </w:lvl>
  </w:abstractNum>
  <w:abstractNum w:abstractNumId="7" w15:restartNumberingAfterBreak="0">
    <w:nsid w:val="27343CDE"/>
    <w:multiLevelType w:val="hybridMultilevel"/>
    <w:tmpl w:val="B1BACD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B3A7E21"/>
    <w:multiLevelType w:val="multilevel"/>
    <w:tmpl w:val="0AC8E6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63F85"/>
    <w:multiLevelType w:val="hybridMultilevel"/>
    <w:tmpl w:val="3D2C2664"/>
    <w:lvl w:ilvl="0" w:tplc="1F56A0B0">
      <w:start w:val="1"/>
      <w:numFmt w:val="bullet"/>
      <w:lvlText w:val=""/>
      <w:lvlJc w:val="left"/>
      <w:pPr>
        <w:ind w:left="720" w:hanging="360"/>
      </w:pPr>
      <w:rPr>
        <w:rFonts w:ascii="Symbol" w:hAnsi="Symbol" w:hint="default"/>
      </w:rPr>
    </w:lvl>
    <w:lvl w:ilvl="1" w:tplc="05AAA294">
      <w:start w:val="1"/>
      <w:numFmt w:val="bullet"/>
      <w:lvlText w:val="o"/>
      <w:lvlJc w:val="left"/>
      <w:pPr>
        <w:ind w:left="1440" w:hanging="360"/>
      </w:pPr>
      <w:rPr>
        <w:rFonts w:ascii="Courier New" w:hAnsi="Courier New" w:hint="default"/>
      </w:rPr>
    </w:lvl>
    <w:lvl w:ilvl="2" w:tplc="9E861D8A">
      <w:start w:val="1"/>
      <w:numFmt w:val="bullet"/>
      <w:lvlText w:val=""/>
      <w:lvlJc w:val="left"/>
      <w:pPr>
        <w:ind w:left="2160" w:hanging="360"/>
      </w:pPr>
      <w:rPr>
        <w:rFonts w:ascii="Wingdings" w:hAnsi="Wingdings" w:hint="default"/>
      </w:rPr>
    </w:lvl>
    <w:lvl w:ilvl="3" w:tplc="A628F5D0">
      <w:start w:val="1"/>
      <w:numFmt w:val="bullet"/>
      <w:lvlText w:val=""/>
      <w:lvlJc w:val="left"/>
      <w:pPr>
        <w:ind w:left="2880" w:hanging="360"/>
      </w:pPr>
      <w:rPr>
        <w:rFonts w:ascii="Symbol" w:hAnsi="Symbol" w:hint="default"/>
      </w:rPr>
    </w:lvl>
    <w:lvl w:ilvl="4" w:tplc="EC5AEEA2">
      <w:start w:val="1"/>
      <w:numFmt w:val="bullet"/>
      <w:lvlText w:val="o"/>
      <w:lvlJc w:val="left"/>
      <w:pPr>
        <w:ind w:left="3600" w:hanging="360"/>
      </w:pPr>
      <w:rPr>
        <w:rFonts w:ascii="Courier New" w:hAnsi="Courier New" w:hint="default"/>
      </w:rPr>
    </w:lvl>
    <w:lvl w:ilvl="5" w:tplc="86560780">
      <w:start w:val="1"/>
      <w:numFmt w:val="bullet"/>
      <w:lvlText w:val=""/>
      <w:lvlJc w:val="left"/>
      <w:pPr>
        <w:ind w:left="4320" w:hanging="360"/>
      </w:pPr>
      <w:rPr>
        <w:rFonts w:ascii="Wingdings" w:hAnsi="Wingdings" w:hint="default"/>
      </w:rPr>
    </w:lvl>
    <w:lvl w:ilvl="6" w:tplc="2A8A45F4">
      <w:start w:val="1"/>
      <w:numFmt w:val="bullet"/>
      <w:lvlText w:val=""/>
      <w:lvlJc w:val="left"/>
      <w:pPr>
        <w:ind w:left="5040" w:hanging="360"/>
      </w:pPr>
      <w:rPr>
        <w:rFonts w:ascii="Symbol" w:hAnsi="Symbol" w:hint="default"/>
      </w:rPr>
    </w:lvl>
    <w:lvl w:ilvl="7" w:tplc="06F8C874">
      <w:start w:val="1"/>
      <w:numFmt w:val="bullet"/>
      <w:lvlText w:val="o"/>
      <w:lvlJc w:val="left"/>
      <w:pPr>
        <w:ind w:left="5760" w:hanging="360"/>
      </w:pPr>
      <w:rPr>
        <w:rFonts w:ascii="Courier New" w:hAnsi="Courier New" w:hint="default"/>
      </w:rPr>
    </w:lvl>
    <w:lvl w:ilvl="8" w:tplc="8FB0B56C">
      <w:start w:val="1"/>
      <w:numFmt w:val="bullet"/>
      <w:lvlText w:val=""/>
      <w:lvlJc w:val="left"/>
      <w:pPr>
        <w:ind w:left="6480" w:hanging="360"/>
      </w:pPr>
      <w:rPr>
        <w:rFonts w:ascii="Wingdings" w:hAnsi="Wingdings" w:hint="default"/>
      </w:rPr>
    </w:lvl>
  </w:abstractNum>
  <w:abstractNum w:abstractNumId="10" w15:restartNumberingAfterBreak="0">
    <w:nsid w:val="307C4788"/>
    <w:multiLevelType w:val="hybridMultilevel"/>
    <w:tmpl w:val="84A414A4"/>
    <w:lvl w:ilvl="0" w:tplc="9FAC0530">
      <w:start w:val="2"/>
      <w:numFmt w:val="decimal"/>
      <w:lvlText w:val="%1."/>
      <w:lvlJc w:val="left"/>
      <w:pPr>
        <w:ind w:left="720" w:hanging="360"/>
      </w:pPr>
      <w:rPr>
        <w:rFonts w:ascii="Verdana" w:hAnsi="Verdana" w:hint="default"/>
        <w:color w:val="32313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D6AC6"/>
    <w:multiLevelType w:val="hybridMultilevel"/>
    <w:tmpl w:val="0D586220"/>
    <w:lvl w:ilvl="0" w:tplc="022C8F06">
      <w:start w:val="1"/>
      <w:numFmt w:val="bullet"/>
      <w:lvlText w:val=""/>
      <w:lvlJc w:val="left"/>
      <w:pPr>
        <w:ind w:left="720" w:hanging="360"/>
      </w:pPr>
      <w:rPr>
        <w:rFonts w:ascii="Symbol" w:hAnsi="Symbol" w:hint="default"/>
      </w:rPr>
    </w:lvl>
    <w:lvl w:ilvl="1" w:tplc="64102B20">
      <w:start w:val="1"/>
      <w:numFmt w:val="bullet"/>
      <w:lvlText w:val="o"/>
      <w:lvlJc w:val="left"/>
      <w:pPr>
        <w:ind w:left="1440" w:hanging="360"/>
      </w:pPr>
      <w:rPr>
        <w:rFonts w:ascii="Courier New" w:hAnsi="Courier New" w:hint="default"/>
      </w:rPr>
    </w:lvl>
    <w:lvl w:ilvl="2" w:tplc="B00671F0">
      <w:start w:val="1"/>
      <w:numFmt w:val="bullet"/>
      <w:lvlText w:val=""/>
      <w:lvlJc w:val="left"/>
      <w:pPr>
        <w:ind w:left="2160" w:hanging="360"/>
      </w:pPr>
      <w:rPr>
        <w:rFonts w:ascii="Wingdings" w:hAnsi="Wingdings" w:hint="default"/>
      </w:rPr>
    </w:lvl>
    <w:lvl w:ilvl="3" w:tplc="A01A78A4">
      <w:start w:val="1"/>
      <w:numFmt w:val="bullet"/>
      <w:lvlText w:val=""/>
      <w:lvlJc w:val="left"/>
      <w:pPr>
        <w:ind w:left="2880" w:hanging="360"/>
      </w:pPr>
      <w:rPr>
        <w:rFonts w:ascii="Symbol" w:hAnsi="Symbol" w:hint="default"/>
      </w:rPr>
    </w:lvl>
    <w:lvl w:ilvl="4" w:tplc="C6C03142">
      <w:start w:val="1"/>
      <w:numFmt w:val="bullet"/>
      <w:lvlText w:val="o"/>
      <w:lvlJc w:val="left"/>
      <w:pPr>
        <w:ind w:left="3600" w:hanging="360"/>
      </w:pPr>
      <w:rPr>
        <w:rFonts w:ascii="Courier New" w:hAnsi="Courier New" w:hint="default"/>
      </w:rPr>
    </w:lvl>
    <w:lvl w:ilvl="5" w:tplc="24D8BBD6">
      <w:start w:val="1"/>
      <w:numFmt w:val="bullet"/>
      <w:lvlText w:val=""/>
      <w:lvlJc w:val="left"/>
      <w:pPr>
        <w:ind w:left="4320" w:hanging="360"/>
      </w:pPr>
      <w:rPr>
        <w:rFonts w:ascii="Wingdings" w:hAnsi="Wingdings" w:hint="default"/>
      </w:rPr>
    </w:lvl>
    <w:lvl w:ilvl="6" w:tplc="93B4C418">
      <w:start w:val="1"/>
      <w:numFmt w:val="bullet"/>
      <w:lvlText w:val=""/>
      <w:lvlJc w:val="left"/>
      <w:pPr>
        <w:ind w:left="5040" w:hanging="360"/>
      </w:pPr>
      <w:rPr>
        <w:rFonts w:ascii="Symbol" w:hAnsi="Symbol" w:hint="default"/>
      </w:rPr>
    </w:lvl>
    <w:lvl w:ilvl="7" w:tplc="4860EA48">
      <w:start w:val="1"/>
      <w:numFmt w:val="bullet"/>
      <w:lvlText w:val="o"/>
      <w:lvlJc w:val="left"/>
      <w:pPr>
        <w:ind w:left="5760" w:hanging="360"/>
      </w:pPr>
      <w:rPr>
        <w:rFonts w:ascii="Courier New" w:hAnsi="Courier New" w:hint="default"/>
      </w:rPr>
    </w:lvl>
    <w:lvl w:ilvl="8" w:tplc="6D7469F2">
      <w:start w:val="1"/>
      <w:numFmt w:val="bullet"/>
      <w:lvlText w:val=""/>
      <w:lvlJc w:val="left"/>
      <w:pPr>
        <w:ind w:left="6480" w:hanging="360"/>
      </w:pPr>
      <w:rPr>
        <w:rFonts w:ascii="Wingdings" w:hAnsi="Wingdings" w:hint="default"/>
      </w:rPr>
    </w:lvl>
  </w:abstractNum>
  <w:abstractNum w:abstractNumId="12" w15:restartNumberingAfterBreak="0">
    <w:nsid w:val="35FA6CA3"/>
    <w:multiLevelType w:val="hybridMultilevel"/>
    <w:tmpl w:val="FFFFFFFF"/>
    <w:lvl w:ilvl="0" w:tplc="E10AEC10">
      <w:start w:val="1"/>
      <w:numFmt w:val="bullet"/>
      <w:lvlText w:val="-"/>
      <w:lvlJc w:val="left"/>
      <w:pPr>
        <w:ind w:left="720" w:hanging="360"/>
      </w:pPr>
      <w:rPr>
        <w:rFonts w:ascii="Calibri" w:hAnsi="Calibri" w:hint="default"/>
      </w:rPr>
    </w:lvl>
    <w:lvl w:ilvl="1" w:tplc="E4841E3A">
      <w:start w:val="1"/>
      <w:numFmt w:val="bullet"/>
      <w:lvlText w:val="o"/>
      <w:lvlJc w:val="left"/>
      <w:pPr>
        <w:ind w:left="1440" w:hanging="360"/>
      </w:pPr>
      <w:rPr>
        <w:rFonts w:ascii="Courier New" w:hAnsi="Courier New" w:hint="default"/>
      </w:rPr>
    </w:lvl>
    <w:lvl w:ilvl="2" w:tplc="132028CC">
      <w:start w:val="1"/>
      <w:numFmt w:val="bullet"/>
      <w:lvlText w:val=""/>
      <w:lvlJc w:val="left"/>
      <w:pPr>
        <w:ind w:left="2160" w:hanging="360"/>
      </w:pPr>
      <w:rPr>
        <w:rFonts w:ascii="Wingdings" w:hAnsi="Wingdings" w:hint="default"/>
      </w:rPr>
    </w:lvl>
    <w:lvl w:ilvl="3" w:tplc="6BCA7F4C">
      <w:start w:val="1"/>
      <w:numFmt w:val="bullet"/>
      <w:lvlText w:val=""/>
      <w:lvlJc w:val="left"/>
      <w:pPr>
        <w:ind w:left="2880" w:hanging="360"/>
      </w:pPr>
      <w:rPr>
        <w:rFonts w:ascii="Symbol" w:hAnsi="Symbol" w:hint="default"/>
      </w:rPr>
    </w:lvl>
    <w:lvl w:ilvl="4" w:tplc="E4B2FF84">
      <w:start w:val="1"/>
      <w:numFmt w:val="bullet"/>
      <w:lvlText w:val="o"/>
      <w:lvlJc w:val="left"/>
      <w:pPr>
        <w:ind w:left="3600" w:hanging="360"/>
      </w:pPr>
      <w:rPr>
        <w:rFonts w:ascii="Courier New" w:hAnsi="Courier New" w:hint="default"/>
      </w:rPr>
    </w:lvl>
    <w:lvl w:ilvl="5" w:tplc="1A7086F2">
      <w:start w:val="1"/>
      <w:numFmt w:val="bullet"/>
      <w:lvlText w:val=""/>
      <w:lvlJc w:val="left"/>
      <w:pPr>
        <w:ind w:left="4320" w:hanging="360"/>
      </w:pPr>
      <w:rPr>
        <w:rFonts w:ascii="Wingdings" w:hAnsi="Wingdings" w:hint="default"/>
      </w:rPr>
    </w:lvl>
    <w:lvl w:ilvl="6" w:tplc="8DB26104">
      <w:start w:val="1"/>
      <w:numFmt w:val="bullet"/>
      <w:lvlText w:val=""/>
      <w:lvlJc w:val="left"/>
      <w:pPr>
        <w:ind w:left="5040" w:hanging="360"/>
      </w:pPr>
      <w:rPr>
        <w:rFonts w:ascii="Symbol" w:hAnsi="Symbol" w:hint="default"/>
      </w:rPr>
    </w:lvl>
    <w:lvl w:ilvl="7" w:tplc="7430EFF4">
      <w:start w:val="1"/>
      <w:numFmt w:val="bullet"/>
      <w:lvlText w:val="o"/>
      <w:lvlJc w:val="left"/>
      <w:pPr>
        <w:ind w:left="5760" w:hanging="360"/>
      </w:pPr>
      <w:rPr>
        <w:rFonts w:ascii="Courier New" w:hAnsi="Courier New" w:hint="default"/>
      </w:rPr>
    </w:lvl>
    <w:lvl w:ilvl="8" w:tplc="2B94585A">
      <w:start w:val="1"/>
      <w:numFmt w:val="bullet"/>
      <w:lvlText w:val=""/>
      <w:lvlJc w:val="left"/>
      <w:pPr>
        <w:ind w:left="6480" w:hanging="360"/>
      </w:pPr>
      <w:rPr>
        <w:rFonts w:ascii="Wingdings" w:hAnsi="Wingdings" w:hint="default"/>
      </w:rPr>
    </w:lvl>
  </w:abstractNum>
  <w:abstractNum w:abstractNumId="13" w15:restartNumberingAfterBreak="0">
    <w:nsid w:val="36186268"/>
    <w:multiLevelType w:val="hybridMultilevel"/>
    <w:tmpl w:val="FBA0CC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427484"/>
    <w:multiLevelType w:val="hybridMultilevel"/>
    <w:tmpl w:val="FFFFFFFF"/>
    <w:lvl w:ilvl="0" w:tplc="7E90DFC6">
      <w:start w:val="1"/>
      <w:numFmt w:val="bullet"/>
      <w:lvlText w:val="-"/>
      <w:lvlJc w:val="left"/>
      <w:pPr>
        <w:ind w:left="720" w:hanging="360"/>
      </w:pPr>
      <w:rPr>
        <w:rFonts w:ascii="Calibri" w:hAnsi="Calibri" w:hint="default"/>
      </w:rPr>
    </w:lvl>
    <w:lvl w:ilvl="1" w:tplc="6E321320">
      <w:start w:val="1"/>
      <w:numFmt w:val="bullet"/>
      <w:lvlText w:val="o"/>
      <w:lvlJc w:val="left"/>
      <w:pPr>
        <w:ind w:left="1440" w:hanging="360"/>
      </w:pPr>
      <w:rPr>
        <w:rFonts w:ascii="Courier New" w:hAnsi="Courier New" w:hint="default"/>
      </w:rPr>
    </w:lvl>
    <w:lvl w:ilvl="2" w:tplc="EED86406">
      <w:start w:val="1"/>
      <w:numFmt w:val="bullet"/>
      <w:lvlText w:val=""/>
      <w:lvlJc w:val="left"/>
      <w:pPr>
        <w:ind w:left="2160" w:hanging="360"/>
      </w:pPr>
      <w:rPr>
        <w:rFonts w:ascii="Wingdings" w:hAnsi="Wingdings" w:hint="default"/>
      </w:rPr>
    </w:lvl>
    <w:lvl w:ilvl="3" w:tplc="AB70881C">
      <w:start w:val="1"/>
      <w:numFmt w:val="bullet"/>
      <w:lvlText w:val=""/>
      <w:lvlJc w:val="left"/>
      <w:pPr>
        <w:ind w:left="2880" w:hanging="360"/>
      </w:pPr>
      <w:rPr>
        <w:rFonts w:ascii="Symbol" w:hAnsi="Symbol" w:hint="default"/>
      </w:rPr>
    </w:lvl>
    <w:lvl w:ilvl="4" w:tplc="2EFCC5AA">
      <w:start w:val="1"/>
      <w:numFmt w:val="bullet"/>
      <w:lvlText w:val="o"/>
      <w:lvlJc w:val="left"/>
      <w:pPr>
        <w:ind w:left="3600" w:hanging="360"/>
      </w:pPr>
      <w:rPr>
        <w:rFonts w:ascii="Courier New" w:hAnsi="Courier New" w:hint="default"/>
      </w:rPr>
    </w:lvl>
    <w:lvl w:ilvl="5" w:tplc="8416B8E2">
      <w:start w:val="1"/>
      <w:numFmt w:val="bullet"/>
      <w:lvlText w:val=""/>
      <w:lvlJc w:val="left"/>
      <w:pPr>
        <w:ind w:left="4320" w:hanging="360"/>
      </w:pPr>
      <w:rPr>
        <w:rFonts w:ascii="Wingdings" w:hAnsi="Wingdings" w:hint="default"/>
      </w:rPr>
    </w:lvl>
    <w:lvl w:ilvl="6" w:tplc="6C5EB408">
      <w:start w:val="1"/>
      <w:numFmt w:val="bullet"/>
      <w:lvlText w:val=""/>
      <w:lvlJc w:val="left"/>
      <w:pPr>
        <w:ind w:left="5040" w:hanging="360"/>
      </w:pPr>
      <w:rPr>
        <w:rFonts w:ascii="Symbol" w:hAnsi="Symbol" w:hint="default"/>
      </w:rPr>
    </w:lvl>
    <w:lvl w:ilvl="7" w:tplc="27228B4C">
      <w:start w:val="1"/>
      <w:numFmt w:val="bullet"/>
      <w:lvlText w:val="o"/>
      <w:lvlJc w:val="left"/>
      <w:pPr>
        <w:ind w:left="5760" w:hanging="360"/>
      </w:pPr>
      <w:rPr>
        <w:rFonts w:ascii="Courier New" w:hAnsi="Courier New" w:hint="default"/>
      </w:rPr>
    </w:lvl>
    <w:lvl w:ilvl="8" w:tplc="8288192A">
      <w:start w:val="1"/>
      <w:numFmt w:val="bullet"/>
      <w:lvlText w:val=""/>
      <w:lvlJc w:val="left"/>
      <w:pPr>
        <w:ind w:left="6480" w:hanging="360"/>
      </w:pPr>
      <w:rPr>
        <w:rFonts w:ascii="Wingdings" w:hAnsi="Wingdings" w:hint="default"/>
      </w:rPr>
    </w:lvl>
  </w:abstractNum>
  <w:abstractNum w:abstractNumId="15" w15:restartNumberingAfterBreak="0">
    <w:nsid w:val="3E201BF3"/>
    <w:multiLevelType w:val="hybridMultilevel"/>
    <w:tmpl w:val="FFFFFFFF"/>
    <w:lvl w:ilvl="0" w:tplc="F962D1B8">
      <w:start w:val="1"/>
      <w:numFmt w:val="bullet"/>
      <w:lvlText w:val=""/>
      <w:lvlJc w:val="left"/>
      <w:pPr>
        <w:ind w:left="720" w:hanging="360"/>
      </w:pPr>
      <w:rPr>
        <w:rFonts w:ascii="Symbol" w:hAnsi="Symbol" w:hint="default"/>
      </w:rPr>
    </w:lvl>
    <w:lvl w:ilvl="1" w:tplc="30C2E1D4">
      <w:start w:val="1"/>
      <w:numFmt w:val="bullet"/>
      <w:lvlText w:val="o"/>
      <w:lvlJc w:val="left"/>
      <w:pPr>
        <w:ind w:left="1440" w:hanging="360"/>
      </w:pPr>
      <w:rPr>
        <w:rFonts w:ascii="Courier New" w:hAnsi="Courier New" w:hint="default"/>
      </w:rPr>
    </w:lvl>
    <w:lvl w:ilvl="2" w:tplc="07CA1516">
      <w:start w:val="1"/>
      <w:numFmt w:val="bullet"/>
      <w:lvlText w:val=""/>
      <w:lvlJc w:val="left"/>
      <w:pPr>
        <w:ind w:left="2160" w:hanging="360"/>
      </w:pPr>
      <w:rPr>
        <w:rFonts w:ascii="Wingdings" w:hAnsi="Wingdings" w:hint="default"/>
      </w:rPr>
    </w:lvl>
    <w:lvl w:ilvl="3" w:tplc="3CC0E690">
      <w:start w:val="1"/>
      <w:numFmt w:val="bullet"/>
      <w:lvlText w:val=""/>
      <w:lvlJc w:val="left"/>
      <w:pPr>
        <w:ind w:left="2880" w:hanging="360"/>
      </w:pPr>
      <w:rPr>
        <w:rFonts w:ascii="Symbol" w:hAnsi="Symbol" w:hint="default"/>
      </w:rPr>
    </w:lvl>
    <w:lvl w:ilvl="4" w:tplc="D55473D4">
      <w:start w:val="1"/>
      <w:numFmt w:val="bullet"/>
      <w:lvlText w:val="o"/>
      <w:lvlJc w:val="left"/>
      <w:pPr>
        <w:ind w:left="3600" w:hanging="360"/>
      </w:pPr>
      <w:rPr>
        <w:rFonts w:ascii="Courier New" w:hAnsi="Courier New" w:hint="default"/>
      </w:rPr>
    </w:lvl>
    <w:lvl w:ilvl="5" w:tplc="F956F5F6">
      <w:start w:val="1"/>
      <w:numFmt w:val="bullet"/>
      <w:lvlText w:val=""/>
      <w:lvlJc w:val="left"/>
      <w:pPr>
        <w:ind w:left="4320" w:hanging="360"/>
      </w:pPr>
      <w:rPr>
        <w:rFonts w:ascii="Wingdings" w:hAnsi="Wingdings" w:hint="default"/>
      </w:rPr>
    </w:lvl>
    <w:lvl w:ilvl="6" w:tplc="66B494BC">
      <w:start w:val="1"/>
      <w:numFmt w:val="bullet"/>
      <w:lvlText w:val=""/>
      <w:lvlJc w:val="left"/>
      <w:pPr>
        <w:ind w:left="5040" w:hanging="360"/>
      </w:pPr>
      <w:rPr>
        <w:rFonts w:ascii="Symbol" w:hAnsi="Symbol" w:hint="default"/>
      </w:rPr>
    </w:lvl>
    <w:lvl w:ilvl="7" w:tplc="9F225AE0">
      <w:start w:val="1"/>
      <w:numFmt w:val="bullet"/>
      <w:lvlText w:val="o"/>
      <w:lvlJc w:val="left"/>
      <w:pPr>
        <w:ind w:left="5760" w:hanging="360"/>
      </w:pPr>
      <w:rPr>
        <w:rFonts w:ascii="Courier New" w:hAnsi="Courier New" w:hint="default"/>
      </w:rPr>
    </w:lvl>
    <w:lvl w:ilvl="8" w:tplc="DD8CE9C8">
      <w:start w:val="1"/>
      <w:numFmt w:val="bullet"/>
      <w:lvlText w:val=""/>
      <w:lvlJc w:val="left"/>
      <w:pPr>
        <w:ind w:left="6480" w:hanging="360"/>
      </w:pPr>
      <w:rPr>
        <w:rFonts w:ascii="Wingdings" w:hAnsi="Wingdings" w:hint="default"/>
      </w:rPr>
    </w:lvl>
  </w:abstractNum>
  <w:abstractNum w:abstractNumId="16" w15:restartNumberingAfterBreak="0">
    <w:nsid w:val="3EBD0B65"/>
    <w:multiLevelType w:val="hybridMultilevel"/>
    <w:tmpl w:val="FFFFFFFF"/>
    <w:lvl w:ilvl="0" w:tplc="B8C04EFA">
      <w:start w:val="1"/>
      <w:numFmt w:val="bullet"/>
      <w:lvlText w:val="-"/>
      <w:lvlJc w:val="left"/>
      <w:pPr>
        <w:ind w:left="720" w:hanging="360"/>
      </w:pPr>
      <w:rPr>
        <w:rFonts w:ascii="Calibri" w:hAnsi="Calibri" w:hint="default"/>
      </w:rPr>
    </w:lvl>
    <w:lvl w:ilvl="1" w:tplc="4E547768">
      <w:start w:val="1"/>
      <w:numFmt w:val="bullet"/>
      <w:lvlText w:val="o"/>
      <w:lvlJc w:val="left"/>
      <w:pPr>
        <w:ind w:left="1440" w:hanging="360"/>
      </w:pPr>
      <w:rPr>
        <w:rFonts w:ascii="Courier New" w:hAnsi="Courier New" w:hint="default"/>
      </w:rPr>
    </w:lvl>
    <w:lvl w:ilvl="2" w:tplc="722EB29A">
      <w:start w:val="1"/>
      <w:numFmt w:val="bullet"/>
      <w:lvlText w:val=""/>
      <w:lvlJc w:val="left"/>
      <w:pPr>
        <w:ind w:left="2160" w:hanging="360"/>
      </w:pPr>
      <w:rPr>
        <w:rFonts w:ascii="Wingdings" w:hAnsi="Wingdings" w:hint="default"/>
      </w:rPr>
    </w:lvl>
    <w:lvl w:ilvl="3" w:tplc="681EE21E">
      <w:start w:val="1"/>
      <w:numFmt w:val="bullet"/>
      <w:lvlText w:val=""/>
      <w:lvlJc w:val="left"/>
      <w:pPr>
        <w:ind w:left="2880" w:hanging="360"/>
      </w:pPr>
      <w:rPr>
        <w:rFonts w:ascii="Symbol" w:hAnsi="Symbol" w:hint="default"/>
      </w:rPr>
    </w:lvl>
    <w:lvl w:ilvl="4" w:tplc="536268F2">
      <w:start w:val="1"/>
      <w:numFmt w:val="bullet"/>
      <w:lvlText w:val="o"/>
      <w:lvlJc w:val="left"/>
      <w:pPr>
        <w:ind w:left="3600" w:hanging="360"/>
      </w:pPr>
      <w:rPr>
        <w:rFonts w:ascii="Courier New" w:hAnsi="Courier New" w:hint="default"/>
      </w:rPr>
    </w:lvl>
    <w:lvl w:ilvl="5" w:tplc="7F30E386">
      <w:start w:val="1"/>
      <w:numFmt w:val="bullet"/>
      <w:lvlText w:val=""/>
      <w:lvlJc w:val="left"/>
      <w:pPr>
        <w:ind w:left="4320" w:hanging="360"/>
      </w:pPr>
      <w:rPr>
        <w:rFonts w:ascii="Wingdings" w:hAnsi="Wingdings" w:hint="default"/>
      </w:rPr>
    </w:lvl>
    <w:lvl w:ilvl="6" w:tplc="30767E1E">
      <w:start w:val="1"/>
      <w:numFmt w:val="bullet"/>
      <w:lvlText w:val=""/>
      <w:lvlJc w:val="left"/>
      <w:pPr>
        <w:ind w:left="5040" w:hanging="360"/>
      </w:pPr>
      <w:rPr>
        <w:rFonts w:ascii="Symbol" w:hAnsi="Symbol" w:hint="default"/>
      </w:rPr>
    </w:lvl>
    <w:lvl w:ilvl="7" w:tplc="ABE01BE0">
      <w:start w:val="1"/>
      <w:numFmt w:val="bullet"/>
      <w:lvlText w:val="o"/>
      <w:lvlJc w:val="left"/>
      <w:pPr>
        <w:ind w:left="5760" w:hanging="360"/>
      </w:pPr>
      <w:rPr>
        <w:rFonts w:ascii="Courier New" w:hAnsi="Courier New" w:hint="default"/>
      </w:rPr>
    </w:lvl>
    <w:lvl w:ilvl="8" w:tplc="A694F0F8">
      <w:start w:val="1"/>
      <w:numFmt w:val="bullet"/>
      <w:lvlText w:val=""/>
      <w:lvlJc w:val="left"/>
      <w:pPr>
        <w:ind w:left="6480" w:hanging="360"/>
      </w:pPr>
      <w:rPr>
        <w:rFonts w:ascii="Wingdings" w:hAnsi="Wingdings" w:hint="default"/>
      </w:rPr>
    </w:lvl>
  </w:abstractNum>
  <w:abstractNum w:abstractNumId="17" w15:restartNumberingAfterBreak="0">
    <w:nsid w:val="41656EE8"/>
    <w:multiLevelType w:val="hybridMultilevel"/>
    <w:tmpl w:val="FFFFFFFF"/>
    <w:lvl w:ilvl="0" w:tplc="14C2DA50">
      <w:start w:val="1"/>
      <w:numFmt w:val="bullet"/>
      <w:lvlText w:val="-"/>
      <w:lvlJc w:val="left"/>
      <w:pPr>
        <w:ind w:left="720" w:hanging="360"/>
      </w:pPr>
      <w:rPr>
        <w:rFonts w:ascii="Calibri" w:hAnsi="Calibri" w:hint="default"/>
      </w:rPr>
    </w:lvl>
    <w:lvl w:ilvl="1" w:tplc="CC92B06E">
      <w:start w:val="1"/>
      <w:numFmt w:val="bullet"/>
      <w:lvlText w:val="o"/>
      <w:lvlJc w:val="left"/>
      <w:pPr>
        <w:ind w:left="1440" w:hanging="360"/>
      </w:pPr>
      <w:rPr>
        <w:rFonts w:ascii="Courier New" w:hAnsi="Courier New" w:hint="default"/>
      </w:rPr>
    </w:lvl>
    <w:lvl w:ilvl="2" w:tplc="F9F83CA4">
      <w:start w:val="1"/>
      <w:numFmt w:val="bullet"/>
      <w:lvlText w:val=""/>
      <w:lvlJc w:val="left"/>
      <w:pPr>
        <w:ind w:left="2160" w:hanging="360"/>
      </w:pPr>
      <w:rPr>
        <w:rFonts w:ascii="Wingdings" w:hAnsi="Wingdings" w:hint="default"/>
      </w:rPr>
    </w:lvl>
    <w:lvl w:ilvl="3" w:tplc="BCEAE5B0">
      <w:start w:val="1"/>
      <w:numFmt w:val="bullet"/>
      <w:lvlText w:val=""/>
      <w:lvlJc w:val="left"/>
      <w:pPr>
        <w:ind w:left="2880" w:hanging="360"/>
      </w:pPr>
      <w:rPr>
        <w:rFonts w:ascii="Symbol" w:hAnsi="Symbol" w:hint="default"/>
      </w:rPr>
    </w:lvl>
    <w:lvl w:ilvl="4" w:tplc="3E7693B2">
      <w:start w:val="1"/>
      <w:numFmt w:val="bullet"/>
      <w:lvlText w:val="o"/>
      <w:lvlJc w:val="left"/>
      <w:pPr>
        <w:ind w:left="3600" w:hanging="360"/>
      </w:pPr>
      <w:rPr>
        <w:rFonts w:ascii="Courier New" w:hAnsi="Courier New" w:hint="default"/>
      </w:rPr>
    </w:lvl>
    <w:lvl w:ilvl="5" w:tplc="7A4AE49C">
      <w:start w:val="1"/>
      <w:numFmt w:val="bullet"/>
      <w:lvlText w:val=""/>
      <w:lvlJc w:val="left"/>
      <w:pPr>
        <w:ind w:left="4320" w:hanging="360"/>
      </w:pPr>
      <w:rPr>
        <w:rFonts w:ascii="Wingdings" w:hAnsi="Wingdings" w:hint="default"/>
      </w:rPr>
    </w:lvl>
    <w:lvl w:ilvl="6" w:tplc="DEF63A42">
      <w:start w:val="1"/>
      <w:numFmt w:val="bullet"/>
      <w:lvlText w:val=""/>
      <w:lvlJc w:val="left"/>
      <w:pPr>
        <w:ind w:left="5040" w:hanging="360"/>
      </w:pPr>
      <w:rPr>
        <w:rFonts w:ascii="Symbol" w:hAnsi="Symbol" w:hint="default"/>
      </w:rPr>
    </w:lvl>
    <w:lvl w:ilvl="7" w:tplc="7F9049A6">
      <w:start w:val="1"/>
      <w:numFmt w:val="bullet"/>
      <w:lvlText w:val="o"/>
      <w:lvlJc w:val="left"/>
      <w:pPr>
        <w:ind w:left="5760" w:hanging="360"/>
      </w:pPr>
      <w:rPr>
        <w:rFonts w:ascii="Courier New" w:hAnsi="Courier New" w:hint="default"/>
      </w:rPr>
    </w:lvl>
    <w:lvl w:ilvl="8" w:tplc="C5C0E7B8">
      <w:start w:val="1"/>
      <w:numFmt w:val="bullet"/>
      <w:lvlText w:val=""/>
      <w:lvlJc w:val="left"/>
      <w:pPr>
        <w:ind w:left="6480" w:hanging="360"/>
      </w:pPr>
      <w:rPr>
        <w:rFonts w:ascii="Wingdings" w:hAnsi="Wingdings" w:hint="default"/>
      </w:rPr>
    </w:lvl>
  </w:abstractNum>
  <w:abstractNum w:abstractNumId="18" w15:restartNumberingAfterBreak="0">
    <w:nsid w:val="416A3252"/>
    <w:multiLevelType w:val="hybridMultilevel"/>
    <w:tmpl w:val="52C23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E3DA8"/>
    <w:multiLevelType w:val="hybridMultilevel"/>
    <w:tmpl w:val="FFFFFFFF"/>
    <w:lvl w:ilvl="0" w:tplc="34D2C36E">
      <w:start w:val="1"/>
      <w:numFmt w:val="bullet"/>
      <w:lvlText w:val="-"/>
      <w:lvlJc w:val="left"/>
      <w:pPr>
        <w:ind w:left="720" w:hanging="360"/>
      </w:pPr>
      <w:rPr>
        <w:rFonts w:ascii="Calibri" w:hAnsi="Calibri" w:hint="default"/>
      </w:rPr>
    </w:lvl>
    <w:lvl w:ilvl="1" w:tplc="CA968ABE">
      <w:start w:val="1"/>
      <w:numFmt w:val="bullet"/>
      <w:lvlText w:val="o"/>
      <w:lvlJc w:val="left"/>
      <w:pPr>
        <w:ind w:left="1440" w:hanging="360"/>
      </w:pPr>
      <w:rPr>
        <w:rFonts w:ascii="Courier New" w:hAnsi="Courier New" w:hint="default"/>
      </w:rPr>
    </w:lvl>
    <w:lvl w:ilvl="2" w:tplc="2674A852">
      <w:start w:val="1"/>
      <w:numFmt w:val="bullet"/>
      <w:lvlText w:val=""/>
      <w:lvlJc w:val="left"/>
      <w:pPr>
        <w:ind w:left="2160" w:hanging="360"/>
      </w:pPr>
      <w:rPr>
        <w:rFonts w:ascii="Wingdings" w:hAnsi="Wingdings" w:hint="default"/>
      </w:rPr>
    </w:lvl>
    <w:lvl w:ilvl="3" w:tplc="BC18653E">
      <w:start w:val="1"/>
      <w:numFmt w:val="bullet"/>
      <w:lvlText w:val=""/>
      <w:lvlJc w:val="left"/>
      <w:pPr>
        <w:ind w:left="2880" w:hanging="360"/>
      </w:pPr>
      <w:rPr>
        <w:rFonts w:ascii="Symbol" w:hAnsi="Symbol" w:hint="default"/>
      </w:rPr>
    </w:lvl>
    <w:lvl w:ilvl="4" w:tplc="5524B45E">
      <w:start w:val="1"/>
      <w:numFmt w:val="bullet"/>
      <w:lvlText w:val="o"/>
      <w:lvlJc w:val="left"/>
      <w:pPr>
        <w:ind w:left="3600" w:hanging="360"/>
      </w:pPr>
      <w:rPr>
        <w:rFonts w:ascii="Courier New" w:hAnsi="Courier New" w:hint="default"/>
      </w:rPr>
    </w:lvl>
    <w:lvl w:ilvl="5" w:tplc="17C0778C">
      <w:start w:val="1"/>
      <w:numFmt w:val="bullet"/>
      <w:lvlText w:val=""/>
      <w:lvlJc w:val="left"/>
      <w:pPr>
        <w:ind w:left="4320" w:hanging="360"/>
      </w:pPr>
      <w:rPr>
        <w:rFonts w:ascii="Wingdings" w:hAnsi="Wingdings" w:hint="default"/>
      </w:rPr>
    </w:lvl>
    <w:lvl w:ilvl="6" w:tplc="B9EE545A">
      <w:start w:val="1"/>
      <w:numFmt w:val="bullet"/>
      <w:lvlText w:val=""/>
      <w:lvlJc w:val="left"/>
      <w:pPr>
        <w:ind w:left="5040" w:hanging="360"/>
      </w:pPr>
      <w:rPr>
        <w:rFonts w:ascii="Symbol" w:hAnsi="Symbol" w:hint="default"/>
      </w:rPr>
    </w:lvl>
    <w:lvl w:ilvl="7" w:tplc="680E4B62">
      <w:start w:val="1"/>
      <w:numFmt w:val="bullet"/>
      <w:lvlText w:val="o"/>
      <w:lvlJc w:val="left"/>
      <w:pPr>
        <w:ind w:left="5760" w:hanging="360"/>
      </w:pPr>
      <w:rPr>
        <w:rFonts w:ascii="Courier New" w:hAnsi="Courier New" w:hint="default"/>
      </w:rPr>
    </w:lvl>
    <w:lvl w:ilvl="8" w:tplc="57943F96">
      <w:start w:val="1"/>
      <w:numFmt w:val="bullet"/>
      <w:lvlText w:val=""/>
      <w:lvlJc w:val="left"/>
      <w:pPr>
        <w:ind w:left="6480" w:hanging="360"/>
      </w:pPr>
      <w:rPr>
        <w:rFonts w:ascii="Wingdings" w:hAnsi="Wingdings" w:hint="default"/>
      </w:rPr>
    </w:lvl>
  </w:abstractNum>
  <w:abstractNum w:abstractNumId="20" w15:restartNumberingAfterBreak="0">
    <w:nsid w:val="4726479F"/>
    <w:multiLevelType w:val="multilevel"/>
    <w:tmpl w:val="B830BA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504C99"/>
    <w:multiLevelType w:val="hybridMultilevel"/>
    <w:tmpl w:val="FFFFFFFF"/>
    <w:lvl w:ilvl="0" w:tplc="A3E286E4">
      <w:start w:val="1"/>
      <w:numFmt w:val="bullet"/>
      <w:lvlText w:val="-"/>
      <w:lvlJc w:val="left"/>
      <w:pPr>
        <w:ind w:left="720" w:hanging="360"/>
      </w:pPr>
      <w:rPr>
        <w:rFonts w:ascii="Calibri" w:hAnsi="Calibri" w:hint="default"/>
      </w:rPr>
    </w:lvl>
    <w:lvl w:ilvl="1" w:tplc="616E3450">
      <w:start w:val="1"/>
      <w:numFmt w:val="bullet"/>
      <w:lvlText w:val="o"/>
      <w:lvlJc w:val="left"/>
      <w:pPr>
        <w:ind w:left="1440" w:hanging="360"/>
      </w:pPr>
      <w:rPr>
        <w:rFonts w:ascii="Courier New" w:hAnsi="Courier New" w:hint="default"/>
      </w:rPr>
    </w:lvl>
    <w:lvl w:ilvl="2" w:tplc="5DB20FC8">
      <w:start w:val="1"/>
      <w:numFmt w:val="bullet"/>
      <w:lvlText w:val=""/>
      <w:lvlJc w:val="left"/>
      <w:pPr>
        <w:ind w:left="2160" w:hanging="360"/>
      </w:pPr>
      <w:rPr>
        <w:rFonts w:ascii="Wingdings" w:hAnsi="Wingdings" w:hint="default"/>
      </w:rPr>
    </w:lvl>
    <w:lvl w:ilvl="3" w:tplc="B1441938">
      <w:start w:val="1"/>
      <w:numFmt w:val="bullet"/>
      <w:lvlText w:val=""/>
      <w:lvlJc w:val="left"/>
      <w:pPr>
        <w:ind w:left="2880" w:hanging="360"/>
      </w:pPr>
      <w:rPr>
        <w:rFonts w:ascii="Symbol" w:hAnsi="Symbol" w:hint="default"/>
      </w:rPr>
    </w:lvl>
    <w:lvl w:ilvl="4" w:tplc="B78E5B48">
      <w:start w:val="1"/>
      <w:numFmt w:val="bullet"/>
      <w:lvlText w:val="o"/>
      <w:lvlJc w:val="left"/>
      <w:pPr>
        <w:ind w:left="3600" w:hanging="360"/>
      </w:pPr>
      <w:rPr>
        <w:rFonts w:ascii="Courier New" w:hAnsi="Courier New" w:hint="default"/>
      </w:rPr>
    </w:lvl>
    <w:lvl w:ilvl="5" w:tplc="30C42F5C">
      <w:start w:val="1"/>
      <w:numFmt w:val="bullet"/>
      <w:lvlText w:val=""/>
      <w:lvlJc w:val="left"/>
      <w:pPr>
        <w:ind w:left="4320" w:hanging="360"/>
      </w:pPr>
      <w:rPr>
        <w:rFonts w:ascii="Wingdings" w:hAnsi="Wingdings" w:hint="default"/>
      </w:rPr>
    </w:lvl>
    <w:lvl w:ilvl="6" w:tplc="258A8746">
      <w:start w:val="1"/>
      <w:numFmt w:val="bullet"/>
      <w:lvlText w:val=""/>
      <w:lvlJc w:val="left"/>
      <w:pPr>
        <w:ind w:left="5040" w:hanging="360"/>
      </w:pPr>
      <w:rPr>
        <w:rFonts w:ascii="Symbol" w:hAnsi="Symbol" w:hint="default"/>
      </w:rPr>
    </w:lvl>
    <w:lvl w:ilvl="7" w:tplc="E7ECC64E">
      <w:start w:val="1"/>
      <w:numFmt w:val="bullet"/>
      <w:lvlText w:val="o"/>
      <w:lvlJc w:val="left"/>
      <w:pPr>
        <w:ind w:left="5760" w:hanging="360"/>
      </w:pPr>
      <w:rPr>
        <w:rFonts w:ascii="Courier New" w:hAnsi="Courier New" w:hint="default"/>
      </w:rPr>
    </w:lvl>
    <w:lvl w:ilvl="8" w:tplc="4BE02E76">
      <w:start w:val="1"/>
      <w:numFmt w:val="bullet"/>
      <w:lvlText w:val=""/>
      <w:lvlJc w:val="left"/>
      <w:pPr>
        <w:ind w:left="6480" w:hanging="360"/>
      </w:pPr>
      <w:rPr>
        <w:rFonts w:ascii="Wingdings" w:hAnsi="Wingdings" w:hint="default"/>
      </w:rPr>
    </w:lvl>
  </w:abstractNum>
  <w:abstractNum w:abstractNumId="22" w15:restartNumberingAfterBreak="0">
    <w:nsid w:val="513C2753"/>
    <w:multiLevelType w:val="hybridMultilevel"/>
    <w:tmpl w:val="FFFFFFFF"/>
    <w:lvl w:ilvl="0" w:tplc="BF7A64EE">
      <w:start w:val="1"/>
      <w:numFmt w:val="bullet"/>
      <w:lvlText w:val=""/>
      <w:lvlJc w:val="left"/>
      <w:pPr>
        <w:ind w:left="720" w:hanging="360"/>
      </w:pPr>
      <w:rPr>
        <w:rFonts w:ascii="Symbol" w:hAnsi="Symbol" w:hint="default"/>
      </w:rPr>
    </w:lvl>
    <w:lvl w:ilvl="1" w:tplc="5C8E12A8">
      <w:start w:val="1"/>
      <w:numFmt w:val="bullet"/>
      <w:lvlText w:val="o"/>
      <w:lvlJc w:val="left"/>
      <w:pPr>
        <w:ind w:left="1440" w:hanging="360"/>
      </w:pPr>
      <w:rPr>
        <w:rFonts w:ascii="Courier New" w:hAnsi="Courier New" w:hint="default"/>
      </w:rPr>
    </w:lvl>
    <w:lvl w:ilvl="2" w:tplc="0F5CBD32">
      <w:start w:val="1"/>
      <w:numFmt w:val="bullet"/>
      <w:lvlText w:val=""/>
      <w:lvlJc w:val="left"/>
      <w:pPr>
        <w:ind w:left="2160" w:hanging="360"/>
      </w:pPr>
      <w:rPr>
        <w:rFonts w:ascii="Wingdings" w:hAnsi="Wingdings" w:hint="default"/>
      </w:rPr>
    </w:lvl>
    <w:lvl w:ilvl="3" w:tplc="BB0C5FEC">
      <w:start w:val="1"/>
      <w:numFmt w:val="bullet"/>
      <w:lvlText w:val=""/>
      <w:lvlJc w:val="left"/>
      <w:pPr>
        <w:ind w:left="2880" w:hanging="360"/>
      </w:pPr>
      <w:rPr>
        <w:rFonts w:ascii="Symbol" w:hAnsi="Symbol" w:hint="default"/>
      </w:rPr>
    </w:lvl>
    <w:lvl w:ilvl="4" w:tplc="5C4668A4">
      <w:start w:val="1"/>
      <w:numFmt w:val="bullet"/>
      <w:lvlText w:val="o"/>
      <w:lvlJc w:val="left"/>
      <w:pPr>
        <w:ind w:left="3600" w:hanging="360"/>
      </w:pPr>
      <w:rPr>
        <w:rFonts w:ascii="Courier New" w:hAnsi="Courier New" w:hint="default"/>
      </w:rPr>
    </w:lvl>
    <w:lvl w:ilvl="5" w:tplc="C722E9B4">
      <w:start w:val="1"/>
      <w:numFmt w:val="bullet"/>
      <w:lvlText w:val=""/>
      <w:lvlJc w:val="left"/>
      <w:pPr>
        <w:ind w:left="4320" w:hanging="360"/>
      </w:pPr>
      <w:rPr>
        <w:rFonts w:ascii="Wingdings" w:hAnsi="Wingdings" w:hint="default"/>
      </w:rPr>
    </w:lvl>
    <w:lvl w:ilvl="6" w:tplc="54CEC352">
      <w:start w:val="1"/>
      <w:numFmt w:val="bullet"/>
      <w:lvlText w:val=""/>
      <w:lvlJc w:val="left"/>
      <w:pPr>
        <w:ind w:left="5040" w:hanging="360"/>
      </w:pPr>
      <w:rPr>
        <w:rFonts w:ascii="Symbol" w:hAnsi="Symbol" w:hint="default"/>
      </w:rPr>
    </w:lvl>
    <w:lvl w:ilvl="7" w:tplc="934AEBF2">
      <w:start w:val="1"/>
      <w:numFmt w:val="bullet"/>
      <w:lvlText w:val="o"/>
      <w:lvlJc w:val="left"/>
      <w:pPr>
        <w:ind w:left="5760" w:hanging="360"/>
      </w:pPr>
      <w:rPr>
        <w:rFonts w:ascii="Courier New" w:hAnsi="Courier New" w:hint="default"/>
      </w:rPr>
    </w:lvl>
    <w:lvl w:ilvl="8" w:tplc="3D72B1D2">
      <w:start w:val="1"/>
      <w:numFmt w:val="bullet"/>
      <w:lvlText w:val=""/>
      <w:lvlJc w:val="left"/>
      <w:pPr>
        <w:ind w:left="6480" w:hanging="360"/>
      </w:pPr>
      <w:rPr>
        <w:rFonts w:ascii="Wingdings" w:hAnsi="Wingdings" w:hint="default"/>
      </w:rPr>
    </w:lvl>
  </w:abstractNum>
  <w:abstractNum w:abstractNumId="23" w15:restartNumberingAfterBreak="0">
    <w:nsid w:val="538970E0"/>
    <w:multiLevelType w:val="hybridMultilevel"/>
    <w:tmpl w:val="FFFFFFFF"/>
    <w:lvl w:ilvl="0" w:tplc="4746D758">
      <w:start w:val="1"/>
      <w:numFmt w:val="bullet"/>
      <w:lvlText w:val=""/>
      <w:lvlJc w:val="left"/>
      <w:pPr>
        <w:ind w:left="720" w:hanging="360"/>
      </w:pPr>
      <w:rPr>
        <w:rFonts w:ascii="Symbol" w:hAnsi="Symbol" w:hint="default"/>
      </w:rPr>
    </w:lvl>
    <w:lvl w:ilvl="1" w:tplc="FB720066">
      <w:start w:val="1"/>
      <w:numFmt w:val="bullet"/>
      <w:lvlText w:val="o"/>
      <w:lvlJc w:val="left"/>
      <w:pPr>
        <w:ind w:left="1440" w:hanging="360"/>
      </w:pPr>
      <w:rPr>
        <w:rFonts w:ascii="Courier New" w:hAnsi="Courier New" w:hint="default"/>
      </w:rPr>
    </w:lvl>
    <w:lvl w:ilvl="2" w:tplc="91422CAA">
      <w:start w:val="1"/>
      <w:numFmt w:val="bullet"/>
      <w:lvlText w:val=""/>
      <w:lvlJc w:val="left"/>
      <w:pPr>
        <w:ind w:left="2160" w:hanging="360"/>
      </w:pPr>
      <w:rPr>
        <w:rFonts w:ascii="Wingdings" w:hAnsi="Wingdings" w:hint="default"/>
      </w:rPr>
    </w:lvl>
    <w:lvl w:ilvl="3" w:tplc="BAEEB2D6">
      <w:start w:val="1"/>
      <w:numFmt w:val="bullet"/>
      <w:lvlText w:val=""/>
      <w:lvlJc w:val="left"/>
      <w:pPr>
        <w:ind w:left="2880" w:hanging="360"/>
      </w:pPr>
      <w:rPr>
        <w:rFonts w:ascii="Symbol" w:hAnsi="Symbol" w:hint="default"/>
      </w:rPr>
    </w:lvl>
    <w:lvl w:ilvl="4" w:tplc="62C463CA">
      <w:start w:val="1"/>
      <w:numFmt w:val="bullet"/>
      <w:lvlText w:val="o"/>
      <w:lvlJc w:val="left"/>
      <w:pPr>
        <w:ind w:left="3600" w:hanging="360"/>
      </w:pPr>
      <w:rPr>
        <w:rFonts w:ascii="Courier New" w:hAnsi="Courier New" w:hint="default"/>
      </w:rPr>
    </w:lvl>
    <w:lvl w:ilvl="5" w:tplc="90DA7010">
      <w:start w:val="1"/>
      <w:numFmt w:val="bullet"/>
      <w:lvlText w:val=""/>
      <w:lvlJc w:val="left"/>
      <w:pPr>
        <w:ind w:left="4320" w:hanging="360"/>
      </w:pPr>
      <w:rPr>
        <w:rFonts w:ascii="Wingdings" w:hAnsi="Wingdings" w:hint="default"/>
      </w:rPr>
    </w:lvl>
    <w:lvl w:ilvl="6" w:tplc="72D015CE">
      <w:start w:val="1"/>
      <w:numFmt w:val="bullet"/>
      <w:lvlText w:val=""/>
      <w:lvlJc w:val="left"/>
      <w:pPr>
        <w:ind w:left="5040" w:hanging="360"/>
      </w:pPr>
      <w:rPr>
        <w:rFonts w:ascii="Symbol" w:hAnsi="Symbol" w:hint="default"/>
      </w:rPr>
    </w:lvl>
    <w:lvl w:ilvl="7" w:tplc="C660E0EA">
      <w:start w:val="1"/>
      <w:numFmt w:val="bullet"/>
      <w:lvlText w:val="o"/>
      <w:lvlJc w:val="left"/>
      <w:pPr>
        <w:ind w:left="5760" w:hanging="360"/>
      </w:pPr>
      <w:rPr>
        <w:rFonts w:ascii="Courier New" w:hAnsi="Courier New" w:hint="default"/>
      </w:rPr>
    </w:lvl>
    <w:lvl w:ilvl="8" w:tplc="34AE8526">
      <w:start w:val="1"/>
      <w:numFmt w:val="bullet"/>
      <w:lvlText w:val=""/>
      <w:lvlJc w:val="left"/>
      <w:pPr>
        <w:ind w:left="6480" w:hanging="360"/>
      </w:pPr>
      <w:rPr>
        <w:rFonts w:ascii="Wingdings" w:hAnsi="Wingdings" w:hint="default"/>
      </w:rPr>
    </w:lvl>
  </w:abstractNum>
  <w:abstractNum w:abstractNumId="24" w15:restartNumberingAfterBreak="0">
    <w:nsid w:val="56DB5D22"/>
    <w:multiLevelType w:val="hybridMultilevel"/>
    <w:tmpl w:val="2BD2706A"/>
    <w:lvl w:ilvl="0" w:tplc="F02C8154">
      <w:start w:val="6"/>
      <w:numFmt w:val="decimal"/>
      <w:lvlText w:val="%1."/>
      <w:lvlJc w:val="left"/>
      <w:pPr>
        <w:ind w:left="720" w:hanging="360"/>
      </w:pPr>
      <w:rPr>
        <w:rFonts w:ascii="Cambria" w:hAnsi="Cambria" w:hint="default"/>
        <w:b/>
        <w:bCs/>
        <w:color w:val="32313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73E1C"/>
    <w:multiLevelType w:val="hybridMultilevel"/>
    <w:tmpl w:val="09EE2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7E58F5"/>
    <w:multiLevelType w:val="hybridMultilevel"/>
    <w:tmpl w:val="DD302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DB125B"/>
    <w:multiLevelType w:val="hybridMultilevel"/>
    <w:tmpl w:val="FFFFFFFF"/>
    <w:lvl w:ilvl="0" w:tplc="BC1E3B0E">
      <w:start w:val="1"/>
      <w:numFmt w:val="bullet"/>
      <w:lvlText w:val="-"/>
      <w:lvlJc w:val="left"/>
      <w:pPr>
        <w:ind w:left="720" w:hanging="360"/>
      </w:pPr>
      <w:rPr>
        <w:rFonts w:ascii="Calibri" w:hAnsi="Calibri" w:hint="default"/>
      </w:rPr>
    </w:lvl>
    <w:lvl w:ilvl="1" w:tplc="DFE01F8A">
      <w:start w:val="1"/>
      <w:numFmt w:val="bullet"/>
      <w:lvlText w:val="o"/>
      <w:lvlJc w:val="left"/>
      <w:pPr>
        <w:ind w:left="1440" w:hanging="360"/>
      </w:pPr>
      <w:rPr>
        <w:rFonts w:ascii="Courier New" w:hAnsi="Courier New" w:hint="default"/>
      </w:rPr>
    </w:lvl>
    <w:lvl w:ilvl="2" w:tplc="4A54000A">
      <w:start w:val="1"/>
      <w:numFmt w:val="bullet"/>
      <w:lvlText w:val=""/>
      <w:lvlJc w:val="left"/>
      <w:pPr>
        <w:ind w:left="2160" w:hanging="360"/>
      </w:pPr>
      <w:rPr>
        <w:rFonts w:ascii="Wingdings" w:hAnsi="Wingdings" w:hint="default"/>
      </w:rPr>
    </w:lvl>
    <w:lvl w:ilvl="3" w:tplc="E48A470E">
      <w:start w:val="1"/>
      <w:numFmt w:val="bullet"/>
      <w:lvlText w:val=""/>
      <w:lvlJc w:val="left"/>
      <w:pPr>
        <w:ind w:left="2880" w:hanging="360"/>
      </w:pPr>
      <w:rPr>
        <w:rFonts w:ascii="Symbol" w:hAnsi="Symbol" w:hint="default"/>
      </w:rPr>
    </w:lvl>
    <w:lvl w:ilvl="4" w:tplc="50D0B62C">
      <w:start w:val="1"/>
      <w:numFmt w:val="bullet"/>
      <w:lvlText w:val="o"/>
      <w:lvlJc w:val="left"/>
      <w:pPr>
        <w:ind w:left="3600" w:hanging="360"/>
      </w:pPr>
      <w:rPr>
        <w:rFonts w:ascii="Courier New" w:hAnsi="Courier New" w:hint="default"/>
      </w:rPr>
    </w:lvl>
    <w:lvl w:ilvl="5" w:tplc="4542895A">
      <w:start w:val="1"/>
      <w:numFmt w:val="bullet"/>
      <w:lvlText w:val=""/>
      <w:lvlJc w:val="left"/>
      <w:pPr>
        <w:ind w:left="4320" w:hanging="360"/>
      </w:pPr>
      <w:rPr>
        <w:rFonts w:ascii="Wingdings" w:hAnsi="Wingdings" w:hint="default"/>
      </w:rPr>
    </w:lvl>
    <w:lvl w:ilvl="6" w:tplc="C318EF58">
      <w:start w:val="1"/>
      <w:numFmt w:val="bullet"/>
      <w:lvlText w:val=""/>
      <w:lvlJc w:val="left"/>
      <w:pPr>
        <w:ind w:left="5040" w:hanging="360"/>
      </w:pPr>
      <w:rPr>
        <w:rFonts w:ascii="Symbol" w:hAnsi="Symbol" w:hint="default"/>
      </w:rPr>
    </w:lvl>
    <w:lvl w:ilvl="7" w:tplc="B134965E">
      <w:start w:val="1"/>
      <w:numFmt w:val="bullet"/>
      <w:lvlText w:val="o"/>
      <w:lvlJc w:val="left"/>
      <w:pPr>
        <w:ind w:left="5760" w:hanging="360"/>
      </w:pPr>
      <w:rPr>
        <w:rFonts w:ascii="Courier New" w:hAnsi="Courier New" w:hint="default"/>
      </w:rPr>
    </w:lvl>
    <w:lvl w:ilvl="8" w:tplc="0BD8BB34">
      <w:start w:val="1"/>
      <w:numFmt w:val="bullet"/>
      <w:lvlText w:val=""/>
      <w:lvlJc w:val="left"/>
      <w:pPr>
        <w:ind w:left="6480" w:hanging="360"/>
      </w:pPr>
      <w:rPr>
        <w:rFonts w:ascii="Wingdings" w:hAnsi="Wingdings" w:hint="default"/>
      </w:rPr>
    </w:lvl>
  </w:abstractNum>
  <w:abstractNum w:abstractNumId="28" w15:restartNumberingAfterBreak="0">
    <w:nsid w:val="7097238A"/>
    <w:multiLevelType w:val="hybridMultilevel"/>
    <w:tmpl w:val="224E819E"/>
    <w:lvl w:ilvl="0" w:tplc="074E7E2E">
      <w:start w:val="1"/>
      <w:numFmt w:val="bullet"/>
      <w:lvlText w:val=""/>
      <w:lvlJc w:val="left"/>
      <w:pPr>
        <w:ind w:left="720" w:hanging="360"/>
      </w:pPr>
      <w:rPr>
        <w:rFonts w:ascii="Symbol" w:hAnsi="Symbol" w:hint="default"/>
      </w:rPr>
    </w:lvl>
    <w:lvl w:ilvl="1" w:tplc="245EA2F8">
      <w:start w:val="1"/>
      <w:numFmt w:val="bullet"/>
      <w:lvlText w:val="o"/>
      <w:lvlJc w:val="left"/>
      <w:pPr>
        <w:ind w:left="1440" w:hanging="360"/>
      </w:pPr>
      <w:rPr>
        <w:rFonts w:ascii="Courier New" w:hAnsi="Courier New" w:hint="default"/>
      </w:rPr>
    </w:lvl>
    <w:lvl w:ilvl="2" w:tplc="A7EEC692">
      <w:start w:val="1"/>
      <w:numFmt w:val="bullet"/>
      <w:lvlText w:val=""/>
      <w:lvlJc w:val="left"/>
      <w:pPr>
        <w:ind w:left="2160" w:hanging="360"/>
      </w:pPr>
      <w:rPr>
        <w:rFonts w:ascii="Wingdings" w:hAnsi="Wingdings" w:hint="default"/>
      </w:rPr>
    </w:lvl>
    <w:lvl w:ilvl="3" w:tplc="87F4FFF6">
      <w:start w:val="1"/>
      <w:numFmt w:val="bullet"/>
      <w:lvlText w:val=""/>
      <w:lvlJc w:val="left"/>
      <w:pPr>
        <w:ind w:left="2880" w:hanging="360"/>
      </w:pPr>
      <w:rPr>
        <w:rFonts w:ascii="Symbol" w:hAnsi="Symbol" w:hint="default"/>
      </w:rPr>
    </w:lvl>
    <w:lvl w:ilvl="4" w:tplc="03C2AD20">
      <w:start w:val="1"/>
      <w:numFmt w:val="bullet"/>
      <w:lvlText w:val="o"/>
      <w:lvlJc w:val="left"/>
      <w:pPr>
        <w:ind w:left="3600" w:hanging="360"/>
      </w:pPr>
      <w:rPr>
        <w:rFonts w:ascii="Courier New" w:hAnsi="Courier New" w:hint="default"/>
      </w:rPr>
    </w:lvl>
    <w:lvl w:ilvl="5" w:tplc="1BB43204">
      <w:start w:val="1"/>
      <w:numFmt w:val="bullet"/>
      <w:lvlText w:val=""/>
      <w:lvlJc w:val="left"/>
      <w:pPr>
        <w:ind w:left="4320" w:hanging="360"/>
      </w:pPr>
      <w:rPr>
        <w:rFonts w:ascii="Wingdings" w:hAnsi="Wingdings" w:hint="default"/>
      </w:rPr>
    </w:lvl>
    <w:lvl w:ilvl="6" w:tplc="382077BC">
      <w:start w:val="1"/>
      <w:numFmt w:val="bullet"/>
      <w:lvlText w:val=""/>
      <w:lvlJc w:val="left"/>
      <w:pPr>
        <w:ind w:left="5040" w:hanging="360"/>
      </w:pPr>
      <w:rPr>
        <w:rFonts w:ascii="Symbol" w:hAnsi="Symbol" w:hint="default"/>
      </w:rPr>
    </w:lvl>
    <w:lvl w:ilvl="7" w:tplc="D26C355C">
      <w:start w:val="1"/>
      <w:numFmt w:val="bullet"/>
      <w:lvlText w:val="o"/>
      <w:lvlJc w:val="left"/>
      <w:pPr>
        <w:ind w:left="5760" w:hanging="360"/>
      </w:pPr>
      <w:rPr>
        <w:rFonts w:ascii="Courier New" w:hAnsi="Courier New" w:hint="default"/>
      </w:rPr>
    </w:lvl>
    <w:lvl w:ilvl="8" w:tplc="550E95EE">
      <w:start w:val="1"/>
      <w:numFmt w:val="bullet"/>
      <w:lvlText w:val=""/>
      <w:lvlJc w:val="left"/>
      <w:pPr>
        <w:ind w:left="6480" w:hanging="360"/>
      </w:pPr>
      <w:rPr>
        <w:rFonts w:ascii="Wingdings" w:hAnsi="Wingdings" w:hint="default"/>
      </w:rPr>
    </w:lvl>
  </w:abstractNum>
  <w:abstractNum w:abstractNumId="29" w15:restartNumberingAfterBreak="0">
    <w:nsid w:val="7119201B"/>
    <w:multiLevelType w:val="hybridMultilevel"/>
    <w:tmpl w:val="FFFFFFFF"/>
    <w:lvl w:ilvl="0" w:tplc="A1CCB9CA">
      <w:start w:val="1"/>
      <w:numFmt w:val="bullet"/>
      <w:lvlText w:val=""/>
      <w:lvlJc w:val="left"/>
      <w:pPr>
        <w:ind w:left="720" w:hanging="360"/>
      </w:pPr>
      <w:rPr>
        <w:rFonts w:ascii="Symbol" w:hAnsi="Symbol" w:hint="default"/>
      </w:rPr>
    </w:lvl>
    <w:lvl w:ilvl="1" w:tplc="318C26CE">
      <w:start w:val="1"/>
      <w:numFmt w:val="bullet"/>
      <w:lvlText w:val="-"/>
      <w:lvlJc w:val="left"/>
      <w:pPr>
        <w:ind w:left="1440" w:hanging="360"/>
      </w:pPr>
      <w:rPr>
        <w:rFonts w:ascii="Calibri" w:hAnsi="Calibri" w:hint="default"/>
      </w:rPr>
    </w:lvl>
    <w:lvl w:ilvl="2" w:tplc="09681A02">
      <w:start w:val="1"/>
      <w:numFmt w:val="bullet"/>
      <w:lvlText w:val=""/>
      <w:lvlJc w:val="left"/>
      <w:pPr>
        <w:ind w:left="2160" w:hanging="360"/>
      </w:pPr>
      <w:rPr>
        <w:rFonts w:ascii="Wingdings" w:hAnsi="Wingdings" w:hint="default"/>
      </w:rPr>
    </w:lvl>
    <w:lvl w:ilvl="3" w:tplc="235E14C6">
      <w:start w:val="1"/>
      <w:numFmt w:val="bullet"/>
      <w:lvlText w:val=""/>
      <w:lvlJc w:val="left"/>
      <w:pPr>
        <w:ind w:left="2880" w:hanging="360"/>
      </w:pPr>
      <w:rPr>
        <w:rFonts w:ascii="Symbol" w:hAnsi="Symbol" w:hint="default"/>
      </w:rPr>
    </w:lvl>
    <w:lvl w:ilvl="4" w:tplc="367CC5FC">
      <w:start w:val="1"/>
      <w:numFmt w:val="bullet"/>
      <w:lvlText w:val="o"/>
      <w:lvlJc w:val="left"/>
      <w:pPr>
        <w:ind w:left="3600" w:hanging="360"/>
      </w:pPr>
      <w:rPr>
        <w:rFonts w:ascii="Courier New" w:hAnsi="Courier New" w:hint="default"/>
      </w:rPr>
    </w:lvl>
    <w:lvl w:ilvl="5" w:tplc="DD5ED858">
      <w:start w:val="1"/>
      <w:numFmt w:val="bullet"/>
      <w:lvlText w:val=""/>
      <w:lvlJc w:val="left"/>
      <w:pPr>
        <w:ind w:left="4320" w:hanging="360"/>
      </w:pPr>
      <w:rPr>
        <w:rFonts w:ascii="Wingdings" w:hAnsi="Wingdings" w:hint="default"/>
      </w:rPr>
    </w:lvl>
    <w:lvl w:ilvl="6" w:tplc="524CB260">
      <w:start w:val="1"/>
      <w:numFmt w:val="bullet"/>
      <w:lvlText w:val=""/>
      <w:lvlJc w:val="left"/>
      <w:pPr>
        <w:ind w:left="5040" w:hanging="360"/>
      </w:pPr>
      <w:rPr>
        <w:rFonts w:ascii="Symbol" w:hAnsi="Symbol" w:hint="default"/>
      </w:rPr>
    </w:lvl>
    <w:lvl w:ilvl="7" w:tplc="9FE46ECA">
      <w:start w:val="1"/>
      <w:numFmt w:val="bullet"/>
      <w:lvlText w:val="o"/>
      <w:lvlJc w:val="left"/>
      <w:pPr>
        <w:ind w:left="5760" w:hanging="360"/>
      </w:pPr>
      <w:rPr>
        <w:rFonts w:ascii="Courier New" w:hAnsi="Courier New" w:hint="default"/>
      </w:rPr>
    </w:lvl>
    <w:lvl w:ilvl="8" w:tplc="AE348474">
      <w:start w:val="1"/>
      <w:numFmt w:val="bullet"/>
      <w:lvlText w:val=""/>
      <w:lvlJc w:val="left"/>
      <w:pPr>
        <w:ind w:left="6480" w:hanging="360"/>
      </w:pPr>
      <w:rPr>
        <w:rFonts w:ascii="Wingdings" w:hAnsi="Wingdings" w:hint="default"/>
      </w:rPr>
    </w:lvl>
  </w:abstractNum>
  <w:abstractNum w:abstractNumId="30" w15:restartNumberingAfterBreak="0">
    <w:nsid w:val="742B5E4B"/>
    <w:multiLevelType w:val="hybridMultilevel"/>
    <w:tmpl w:val="5A20F5AE"/>
    <w:lvl w:ilvl="0" w:tplc="AB3802BE">
      <w:start w:val="1"/>
      <w:numFmt w:val="bullet"/>
      <w:lvlText w:val=""/>
      <w:lvlJc w:val="left"/>
      <w:pPr>
        <w:ind w:left="720" w:hanging="360"/>
      </w:pPr>
      <w:rPr>
        <w:rFonts w:ascii="Symbol" w:hAnsi="Symbol" w:hint="default"/>
      </w:rPr>
    </w:lvl>
    <w:lvl w:ilvl="1" w:tplc="79E00534">
      <w:start w:val="1"/>
      <w:numFmt w:val="bullet"/>
      <w:lvlText w:val="o"/>
      <w:lvlJc w:val="left"/>
      <w:pPr>
        <w:ind w:left="1440" w:hanging="360"/>
      </w:pPr>
      <w:rPr>
        <w:rFonts w:ascii="Courier New" w:hAnsi="Courier New" w:hint="default"/>
      </w:rPr>
    </w:lvl>
    <w:lvl w:ilvl="2" w:tplc="D7321BFE">
      <w:start w:val="1"/>
      <w:numFmt w:val="bullet"/>
      <w:lvlText w:val=""/>
      <w:lvlJc w:val="left"/>
      <w:pPr>
        <w:ind w:left="2160" w:hanging="360"/>
      </w:pPr>
      <w:rPr>
        <w:rFonts w:ascii="Wingdings" w:hAnsi="Wingdings" w:hint="default"/>
      </w:rPr>
    </w:lvl>
    <w:lvl w:ilvl="3" w:tplc="453EB812">
      <w:start w:val="1"/>
      <w:numFmt w:val="bullet"/>
      <w:lvlText w:val=""/>
      <w:lvlJc w:val="left"/>
      <w:pPr>
        <w:ind w:left="2880" w:hanging="360"/>
      </w:pPr>
      <w:rPr>
        <w:rFonts w:ascii="Symbol" w:hAnsi="Symbol" w:hint="default"/>
      </w:rPr>
    </w:lvl>
    <w:lvl w:ilvl="4" w:tplc="13167D0E">
      <w:start w:val="1"/>
      <w:numFmt w:val="bullet"/>
      <w:lvlText w:val="o"/>
      <w:lvlJc w:val="left"/>
      <w:pPr>
        <w:ind w:left="3600" w:hanging="360"/>
      </w:pPr>
      <w:rPr>
        <w:rFonts w:ascii="Courier New" w:hAnsi="Courier New" w:hint="default"/>
      </w:rPr>
    </w:lvl>
    <w:lvl w:ilvl="5" w:tplc="03C4EF02">
      <w:start w:val="1"/>
      <w:numFmt w:val="bullet"/>
      <w:lvlText w:val=""/>
      <w:lvlJc w:val="left"/>
      <w:pPr>
        <w:ind w:left="4320" w:hanging="360"/>
      </w:pPr>
      <w:rPr>
        <w:rFonts w:ascii="Wingdings" w:hAnsi="Wingdings" w:hint="default"/>
      </w:rPr>
    </w:lvl>
    <w:lvl w:ilvl="6" w:tplc="E27C5A30">
      <w:start w:val="1"/>
      <w:numFmt w:val="bullet"/>
      <w:lvlText w:val=""/>
      <w:lvlJc w:val="left"/>
      <w:pPr>
        <w:ind w:left="5040" w:hanging="360"/>
      </w:pPr>
      <w:rPr>
        <w:rFonts w:ascii="Symbol" w:hAnsi="Symbol" w:hint="default"/>
      </w:rPr>
    </w:lvl>
    <w:lvl w:ilvl="7" w:tplc="6644AE70">
      <w:start w:val="1"/>
      <w:numFmt w:val="bullet"/>
      <w:lvlText w:val="o"/>
      <w:lvlJc w:val="left"/>
      <w:pPr>
        <w:ind w:left="5760" w:hanging="360"/>
      </w:pPr>
      <w:rPr>
        <w:rFonts w:ascii="Courier New" w:hAnsi="Courier New" w:hint="default"/>
      </w:rPr>
    </w:lvl>
    <w:lvl w:ilvl="8" w:tplc="736A125E">
      <w:start w:val="1"/>
      <w:numFmt w:val="bullet"/>
      <w:lvlText w:val=""/>
      <w:lvlJc w:val="left"/>
      <w:pPr>
        <w:ind w:left="6480" w:hanging="360"/>
      </w:pPr>
      <w:rPr>
        <w:rFonts w:ascii="Wingdings" w:hAnsi="Wingdings" w:hint="default"/>
      </w:rPr>
    </w:lvl>
  </w:abstractNum>
  <w:abstractNum w:abstractNumId="31" w15:restartNumberingAfterBreak="0">
    <w:nsid w:val="79161064"/>
    <w:multiLevelType w:val="hybridMultilevel"/>
    <w:tmpl w:val="DBE099F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F47B8A"/>
    <w:multiLevelType w:val="hybridMultilevel"/>
    <w:tmpl w:val="FFFFFFFF"/>
    <w:lvl w:ilvl="0" w:tplc="52A293B0">
      <w:start w:val="1"/>
      <w:numFmt w:val="bullet"/>
      <w:lvlText w:val="-"/>
      <w:lvlJc w:val="left"/>
      <w:pPr>
        <w:ind w:left="720" w:hanging="360"/>
      </w:pPr>
      <w:rPr>
        <w:rFonts w:ascii="Calibri" w:hAnsi="Calibri" w:hint="default"/>
      </w:rPr>
    </w:lvl>
    <w:lvl w:ilvl="1" w:tplc="7550FB98">
      <w:start w:val="1"/>
      <w:numFmt w:val="bullet"/>
      <w:lvlText w:val="o"/>
      <w:lvlJc w:val="left"/>
      <w:pPr>
        <w:ind w:left="1440" w:hanging="360"/>
      </w:pPr>
      <w:rPr>
        <w:rFonts w:ascii="Courier New" w:hAnsi="Courier New" w:hint="default"/>
      </w:rPr>
    </w:lvl>
    <w:lvl w:ilvl="2" w:tplc="AD6EF902">
      <w:start w:val="1"/>
      <w:numFmt w:val="bullet"/>
      <w:lvlText w:val=""/>
      <w:lvlJc w:val="left"/>
      <w:pPr>
        <w:ind w:left="2160" w:hanging="360"/>
      </w:pPr>
      <w:rPr>
        <w:rFonts w:ascii="Wingdings" w:hAnsi="Wingdings" w:hint="default"/>
      </w:rPr>
    </w:lvl>
    <w:lvl w:ilvl="3" w:tplc="6854ECD4">
      <w:start w:val="1"/>
      <w:numFmt w:val="bullet"/>
      <w:lvlText w:val=""/>
      <w:lvlJc w:val="left"/>
      <w:pPr>
        <w:ind w:left="2880" w:hanging="360"/>
      </w:pPr>
      <w:rPr>
        <w:rFonts w:ascii="Symbol" w:hAnsi="Symbol" w:hint="default"/>
      </w:rPr>
    </w:lvl>
    <w:lvl w:ilvl="4" w:tplc="4A865990">
      <w:start w:val="1"/>
      <w:numFmt w:val="bullet"/>
      <w:lvlText w:val="o"/>
      <w:lvlJc w:val="left"/>
      <w:pPr>
        <w:ind w:left="3600" w:hanging="360"/>
      </w:pPr>
      <w:rPr>
        <w:rFonts w:ascii="Courier New" w:hAnsi="Courier New" w:hint="default"/>
      </w:rPr>
    </w:lvl>
    <w:lvl w:ilvl="5" w:tplc="5162A5D4">
      <w:start w:val="1"/>
      <w:numFmt w:val="bullet"/>
      <w:lvlText w:val=""/>
      <w:lvlJc w:val="left"/>
      <w:pPr>
        <w:ind w:left="4320" w:hanging="360"/>
      </w:pPr>
      <w:rPr>
        <w:rFonts w:ascii="Wingdings" w:hAnsi="Wingdings" w:hint="default"/>
      </w:rPr>
    </w:lvl>
    <w:lvl w:ilvl="6" w:tplc="314EC406">
      <w:start w:val="1"/>
      <w:numFmt w:val="bullet"/>
      <w:lvlText w:val=""/>
      <w:lvlJc w:val="left"/>
      <w:pPr>
        <w:ind w:left="5040" w:hanging="360"/>
      </w:pPr>
      <w:rPr>
        <w:rFonts w:ascii="Symbol" w:hAnsi="Symbol" w:hint="default"/>
      </w:rPr>
    </w:lvl>
    <w:lvl w:ilvl="7" w:tplc="AC5A689C">
      <w:start w:val="1"/>
      <w:numFmt w:val="bullet"/>
      <w:lvlText w:val="o"/>
      <w:lvlJc w:val="left"/>
      <w:pPr>
        <w:ind w:left="5760" w:hanging="360"/>
      </w:pPr>
      <w:rPr>
        <w:rFonts w:ascii="Courier New" w:hAnsi="Courier New" w:hint="default"/>
      </w:rPr>
    </w:lvl>
    <w:lvl w:ilvl="8" w:tplc="8B7489BA">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0"/>
  </w:num>
  <w:num w:numId="4">
    <w:abstractNumId w:val="20"/>
  </w:num>
  <w:num w:numId="5">
    <w:abstractNumId w:val="10"/>
  </w:num>
  <w:num w:numId="6">
    <w:abstractNumId w:val="24"/>
  </w:num>
  <w:num w:numId="7">
    <w:abstractNumId w:val="31"/>
  </w:num>
  <w:num w:numId="8">
    <w:abstractNumId w:val="11"/>
  </w:num>
  <w:num w:numId="9">
    <w:abstractNumId w:val="30"/>
  </w:num>
  <w:num w:numId="10">
    <w:abstractNumId w:val="28"/>
  </w:num>
  <w:num w:numId="11">
    <w:abstractNumId w:val="9"/>
  </w:num>
  <w:num w:numId="12">
    <w:abstractNumId w:val="21"/>
  </w:num>
  <w:num w:numId="13">
    <w:abstractNumId w:val="5"/>
  </w:num>
  <w:num w:numId="14">
    <w:abstractNumId w:val="29"/>
  </w:num>
  <w:num w:numId="15">
    <w:abstractNumId w:val="32"/>
  </w:num>
  <w:num w:numId="16">
    <w:abstractNumId w:val="2"/>
  </w:num>
  <w:num w:numId="17">
    <w:abstractNumId w:val="14"/>
  </w:num>
  <w:num w:numId="18">
    <w:abstractNumId w:val="19"/>
  </w:num>
  <w:num w:numId="19">
    <w:abstractNumId w:val="1"/>
  </w:num>
  <w:num w:numId="20">
    <w:abstractNumId w:val="12"/>
  </w:num>
  <w:num w:numId="21">
    <w:abstractNumId w:val="4"/>
  </w:num>
  <w:num w:numId="22">
    <w:abstractNumId w:val="16"/>
  </w:num>
  <w:num w:numId="23">
    <w:abstractNumId w:val="27"/>
  </w:num>
  <w:num w:numId="24">
    <w:abstractNumId w:val="17"/>
  </w:num>
  <w:num w:numId="25">
    <w:abstractNumId w:val="15"/>
  </w:num>
  <w:num w:numId="26">
    <w:abstractNumId w:val="6"/>
  </w:num>
  <w:num w:numId="27">
    <w:abstractNumId w:val="23"/>
  </w:num>
  <w:num w:numId="28">
    <w:abstractNumId w:val="22"/>
  </w:num>
  <w:num w:numId="29">
    <w:abstractNumId w:val="3"/>
  </w:num>
  <w:num w:numId="30">
    <w:abstractNumId w:val="18"/>
  </w:num>
  <w:num w:numId="31">
    <w:abstractNumId w:val="26"/>
  </w:num>
  <w:num w:numId="32">
    <w:abstractNumId w:val="13"/>
  </w:num>
  <w:num w:numId="33">
    <w:abstractNumId w:val="0"/>
  </w:num>
  <w:num w:numId="34">
    <w:abstractNumId w:val="7"/>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nela De Souza Godoi, Guilherme">
    <w15:presenceInfo w15:providerId="AD" w15:userId="S::g.godoi@unesco.org::c43a2a14-e6fb-4f3f-af1a-ec10693db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AE"/>
    <w:rsid w:val="000039FE"/>
    <w:rsid w:val="00004C55"/>
    <w:rsid w:val="000101B1"/>
    <w:rsid w:val="0002033A"/>
    <w:rsid w:val="000264AD"/>
    <w:rsid w:val="00027478"/>
    <w:rsid w:val="000356B8"/>
    <w:rsid w:val="00040DD5"/>
    <w:rsid w:val="000443B4"/>
    <w:rsid w:val="00044A74"/>
    <w:rsid w:val="00047CB3"/>
    <w:rsid w:val="00057E42"/>
    <w:rsid w:val="00060E0A"/>
    <w:rsid w:val="000611A3"/>
    <w:rsid w:val="00063A89"/>
    <w:rsid w:val="00063F73"/>
    <w:rsid w:val="000658B4"/>
    <w:rsid w:val="00065DEC"/>
    <w:rsid w:val="00065F87"/>
    <w:rsid w:val="00071A42"/>
    <w:rsid w:val="00071D1B"/>
    <w:rsid w:val="00072156"/>
    <w:rsid w:val="00073A03"/>
    <w:rsid w:val="00076ED6"/>
    <w:rsid w:val="0009576E"/>
    <w:rsid w:val="000A2C1E"/>
    <w:rsid w:val="000B3DE7"/>
    <w:rsid w:val="000B49A7"/>
    <w:rsid w:val="000C5A69"/>
    <w:rsid w:val="000D07E5"/>
    <w:rsid w:val="000D4EB8"/>
    <w:rsid w:val="000D6601"/>
    <w:rsid w:val="000D7AAE"/>
    <w:rsid w:val="000E01AE"/>
    <w:rsid w:val="000E0468"/>
    <w:rsid w:val="000F1399"/>
    <w:rsid w:val="000F77F3"/>
    <w:rsid w:val="00100D48"/>
    <w:rsid w:val="00107BDD"/>
    <w:rsid w:val="00114A86"/>
    <w:rsid w:val="00116440"/>
    <w:rsid w:val="001164A2"/>
    <w:rsid w:val="00120D25"/>
    <w:rsid w:val="001367B6"/>
    <w:rsid w:val="001411E9"/>
    <w:rsid w:val="00142C6E"/>
    <w:rsid w:val="0014397B"/>
    <w:rsid w:val="00147866"/>
    <w:rsid w:val="00156D35"/>
    <w:rsid w:val="0016124B"/>
    <w:rsid w:val="00175EA3"/>
    <w:rsid w:val="0017C062"/>
    <w:rsid w:val="001936E2"/>
    <w:rsid w:val="001A51D3"/>
    <w:rsid w:val="001A67A0"/>
    <w:rsid w:val="001B3F41"/>
    <w:rsid w:val="001B402F"/>
    <w:rsid w:val="001C3CFC"/>
    <w:rsid w:val="001D7182"/>
    <w:rsid w:val="001E19A9"/>
    <w:rsid w:val="001E351F"/>
    <w:rsid w:val="001E4B00"/>
    <w:rsid w:val="001E5FFB"/>
    <w:rsid w:val="001F2FC4"/>
    <w:rsid w:val="001F38B7"/>
    <w:rsid w:val="001F49C2"/>
    <w:rsid w:val="00202323"/>
    <w:rsid w:val="00202AC4"/>
    <w:rsid w:val="00206C91"/>
    <w:rsid w:val="0021614A"/>
    <w:rsid w:val="00220165"/>
    <w:rsid w:val="00220BA8"/>
    <w:rsid w:val="002214C1"/>
    <w:rsid w:val="0022616A"/>
    <w:rsid w:val="002413FA"/>
    <w:rsid w:val="002441D1"/>
    <w:rsid w:val="00251F23"/>
    <w:rsid w:val="002533B8"/>
    <w:rsid w:val="00254FD3"/>
    <w:rsid w:val="0025655F"/>
    <w:rsid w:val="00257156"/>
    <w:rsid w:val="00257DD1"/>
    <w:rsid w:val="00274288"/>
    <w:rsid w:val="00276DA4"/>
    <w:rsid w:val="002806A4"/>
    <w:rsid w:val="002823EC"/>
    <w:rsid w:val="00282C36"/>
    <w:rsid w:val="002942F5"/>
    <w:rsid w:val="002A17A6"/>
    <w:rsid w:val="002A7403"/>
    <w:rsid w:val="002B0278"/>
    <w:rsid w:val="002B2C0F"/>
    <w:rsid w:val="002B3958"/>
    <w:rsid w:val="002B676E"/>
    <w:rsid w:val="002C4256"/>
    <w:rsid w:val="002D3754"/>
    <w:rsid w:val="002E12B1"/>
    <w:rsid w:val="002E3D13"/>
    <w:rsid w:val="002F499E"/>
    <w:rsid w:val="00302DE8"/>
    <w:rsid w:val="00312356"/>
    <w:rsid w:val="0031744E"/>
    <w:rsid w:val="00320DF2"/>
    <w:rsid w:val="00326525"/>
    <w:rsid w:val="00336D86"/>
    <w:rsid w:val="00345157"/>
    <w:rsid w:val="00347F4F"/>
    <w:rsid w:val="003506C2"/>
    <w:rsid w:val="003644D5"/>
    <w:rsid w:val="00365FDD"/>
    <w:rsid w:val="00370378"/>
    <w:rsid w:val="00375C2B"/>
    <w:rsid w:val="00380ABA"/>
    <w:rsid w:val="00381FF8"/>
    <w:rsid w:val="0038543B"/>
    <w:rsid w:val="00390A57"/>
    <w:rsid w:val="003A09C0"/>
    <w:rsid w:val="003A2727"/>
    <w:rsid w:val="003A3837"/>
    <w:rsid w:val="003A3CD1"/>
    <w:rsid w:val="003A74F0"/>
    <w:rsid w:val="003B7DC0"/>
    <w:rsid w:val="003C0563"/>
    <w:rsid w:val="003C4390"/>
    <w:rsid w:val="003C68DC"/>
    <w:rsid w:val="003D1B59"/>
    <w:rsid w:val="003D5076"/>
    <w:rsid w:val="003D71DD"/>
    <w:rsid w:val="003E2305"/>
    <w:rsid w:val="003E7D57"/>
    <w:rsid w:val="003F1E28"/>
    <w:rsid w:val="003F2840"/>
    <w:rsid w:val="003F6881"/>
    <w:rsid w:val="00407822"/>
    <w:rsid w:val="00417413"/>
    <w:rsid w:val="004179D4"/>
    <w:rsid w:val="0042152D"/>
    <w:rsid w:val="004224CD"/>
    <w:rsid w:val="00425BBA"/>
    <w:rsid w:val="0043017B"/>
    <w:rsid w:val="00433653"/>
    <w:rsid w:val="00442798"/>
    <w:rsid w:val="00442BE7"/>
    <w:rsid w:val="00452518"/>
    <w:rsid w:val="00452FF4"/>
    <w:rsid w:val="004553B2"/>
    <w:rsid w:val="004564CB"/>
    <w:rsid w:val="00464DA3"/>
    <w:rsid w:val="00466FFF"/>
    <w:rsid w:val="00481E87"/>
    <w:rsid w:val="00486912"/>
    <w:rsid w:val="004876C6"/>
    <w:rsid w:val="00487EDA"/>
    <w:rsid w:val="004917DF"/>
    <w:rsid w:val="0049366F"/>
    <w:rsid w:val="004A0612"/>
    <w:rsid w:val="004A3AC4"/>
    <w:rsid w:val="004A62AD"/>
    <w:rsid w:val="004B0D93"/>
    <w:rsid w:val="004B4164"/>
    <w:rsid w:val="004B5D3D"/>
    <w:rsid w:val="004B72A4"/>
    <w:rsid w:val="004C176F"/>
    <w:rsid w:val="004C2E15"/>
    <w:rsid w:val="004C721D"/>
    <w:rsid w:val="004D74F7"/>
    <w:rsid w:val="004F56AC"/>
    <w:rsid w:val="004F736D"/>
    <w:rsid w:val="004FDA5E"/>
    <w:rsid w:val="0050278A"/>
    <w:rsid w:val="00504B33"/>
    <w:rsid w:val="00505943"/>
    <w:rsid w:val="0051379D"/>
    <w:rsid w:val="005219FA"/>
    <w:rsid w:val="005303CB"/>
    <w:rsid w:val="00532713"/>
    <w:rsid w:val="0053549D"/>
    <w:rsid w:val="005401FE"/>
    <w:rsid w:val="00541029"/>
    <w:rsid w:val="00551B9B"/>
    <w:rsid w:val="00553485"/>
    <w:rsid w:val="00561065"/>
    <w:rsid w:val="00562578"/>
    <w:rsid w:val="00570FFE"/>
    <w:rsid w:val="00574D01"/>
    <w:rsid w:val="005769E8"/>
    <w:rsid w:val="0059109C"/>
    <w:rsid w:val="005A444D"/>
    <w:rsid w:val="005B00A0"/>
    <w:rsid w:val="005D02D3"/>
    <w:rsid w:val="005D3C91"/>
    <w:rsid w:val="005D68E2"/>
    <w:rsid w:val="005D79ED"/>
    <w:rsid w:val="005E0AAA"/>
    <w:rsid w:val="005E43E4"/>
    <w:rsid w:val="005E6197"/>
    <w:rsid w:val="005E72A6"/>
    <w:rsid w:val="005F0883"/>
    <w:rsid w:val="005F5440"/>
    <w:rsid w:val="006068BC"/>
    <w:rsid w:val="0060693F"/>
    <w:rsid w:val="006103B6"/>
    <w:rsid w:val="0061258A"/>
    <w:rsid w:val="00620985"/>
    <w:rsid w:val="00621057"/>
    <w:rsid w:val="00622354"/>
    <w:rsid w:val="00623902"/>
    <w:rsid w:val="0063211A"/>
    <w:rsid w:val="006437FB"/>
    <w:rsid w:val="00652743"/>
    <w:rsid w:val="0065375E"/>
    <w:rsid w:val="006542B8"/>
    <w:rsid w:val="00663E18"/>
    <w:rsid w:val="00674DF0"/>
    <w:rsid w:val="00677F4D"/>
    <w:rsid w:val="006831E4"/>
    <w:rsid w:val="00683CE9"/>
    <w:rsid w:val="006868C4"/>
    <w:rsid w:val="00692663"/>
    <w:rsid w:val="00693DDA"/>
    <w:rsid w:val="006A5778"/>
    <w:rsid w:val="006A650A"/>
    <w:rsid w:val="006B0A25"/>
    <w:rsid w:val="006B1D64"/>
    <w:rsid w:val="006B41DF"/>
    <w:rsid w:val="006B66EA"/>
    <w:rsid w:val="006E6CEA"/>
    <w:rsid w:val="006E765B"/>
    <w:rsid w:val="006F1E75"/>
    <w:rsid w:val="006F5375"/>
    <w:rsid w:val="007050FD"/>
    <w:rsid w:val="00712CE1"/>
    <w:rsid w:val="00720963"/>
    <w:rsid w:val="0072194C"/>
    <w:rsid w:val="00722861"/>
    <w:rsid w:val="0073062F"/>
    <w:rsid w:val="00730B31"/>
    <w:rsid w:val="00730C23"/>
    <w:rsid w:val="00740AE0"/>
    <w:rsid w:val="0074344C"/>
    <w:rsid w:val="007438D9"/>
    <w:rsid w:val="00757590"/>
    <w:rsid w:val="007607B2"/>
    <w:rsid w:val="007662D3"/>
    <w:rsid w:val="00770BF2"/>
    <w:rsid w:val="00774992"/>
    <w:rsid w:val="007805F7"/>
    <w:rsid w:val="007952AA"/>
    <w:rsid w:val="007A1F44"/>
    <w:rsid w:val="007A2010"/>
    <w:rsid w:val="007A68AF"/>
    <w:rsid w:val="007C00F1"/>
    <w:rsid w:val="007C1005"/>
    <w:rsid w:val="007D04AD"/>
    <w:rsid w:val="007D1BB2"/>
    <w:rsid w:val="007D562F"/>
    <w:rsid w:val="007F5239"/>
    <w:rsid w:val="007F7A88"/>
    <w:rsid w:val="00813C43"/>
    <w:rsid w:val="0082062F"/>
    <w:rsid w:val="008206E1"/>
    <w:rsid w:val="0082451E"/>
    <w:rsid w:val="008245C8"/>
    <w:rsid w:val="00830F55"/>
    <w:rsid w:val="008344BC"/>
    <w:rsid w:val="0084244F"/>
    <w:rsid w:val="0084314E"/>
    <w:rsid w:val="00847E0E"/>
    <w:rsid w:val="00852AA5"/>
    <w:rsid w:val="00852F01"/>
    <w:rsid w:val="00866BB2"/>
    <w:rsid w:val="008722FD"/>
    <w:rsid w:val="00885206"/>
    <w:rsid w:val="008859E3"/>
    <w:rsid w:val="00885AEB"/>
    <w:rsid w:val="00887527"/>
    <w:rsid w:val="00891228"/>
    <w:rsid w:val="008924B6"/>
    <w:rsid w:val="0089375C"/>
    <w:rsid w:val="00894AD2"/>
    <w:rsid w:val="008963E3"/>
    <w:rsid w:val="008965EE"/>
    <w:rsid w:val="008A76A8"/>
    <w:rsid w:val="008B2BBD"/>
    <w:rsid w:val="008B5201"/>
    <w:rsid w:val="008B531C"/>
    <w:rsid w:val="008B5E90"/>
    <w:rsid w:val="008B7CF1"/>
    <w:rsid w:val="008C0198"/>
    <w:rsid w:val="008C095D"/>
    <w:rsid w:val="008C1FC5"/>
    <w:rsid w:val="008C2B91"/>
    <w:rsid w:val="008C36AA"/>
    <w:rsid w:val="008C46FC"/>
    <w:rsid w:val="008D1792"/>
    <w:rsid w:val="008D3AC9"/>
    <w:rsid w:val="008D3BD2"/>
    <w:rsid w:val="008E0449"/>
    <w:rsid w:val="008E3C07"/>
    <w:rsid w:val="008E491A"/>
    <w:rsid w:val="008F23E0"/>
    <w:rsid w:val="008F34D0"/>
    <w:rsid w:val="008F5134"/>
    <w:rsid w:val="009047A6"/>
    <w:rsid w:val="009079C0"/>
    <w:rsid w:val="00912BD9"/>
    <w:rsid w:val="009166B3"/>
    <w:rsid w:val="009264BC"/>
    <w:rsid w:val="009267B7"/>
    <w:rsid w:val="0094723A"/>
    <w:rsid w:val="0094754B"/>
    <w:rsid w:val="00952D6C"/>
    <w:rsid w:val="0095726B"/>
    <w:rsid w:val="009630D6"/>
    <w:rsid w:val="0097341E"/>
    <w:rsid w:val="009756B0"/>
    <w:rsid w:val="00976FB3"/>
    <w:rsid w:val="00977933"/>
    <w:rsid w:val="00977D41"/>
    <w:rsid w:val="0098166C"/>
    <w:rsid w:val="00982373"/>
    <w:rsid w:val="009946D2"/>
    <w:rsid w:val="00997D7C"/>
    <w:rsid w:val="009A33E0"/>
    <w:rsid w:val="009A4470"/>
    <w:rsid w:val="009A6B29"/>
    <w:rsid w:val="009B4585"/>
    <w:rsid w:val="009B75A5"/>
    <w:rsid w:val="009C3AB2"/>
    <w:rsid w:val="009C3BDE"/>
    <w:rsid w:val="009C7420"/>
    <w:rsid w:val="009D64C8"/>
    <w:rsid w:val="009E4356"/>
    <w:rsid w:val="009E4E63"/>
    <w:rsid w:val="009E603E"/>
    <w:rsid w:val="009F1D5A"/>
    <w:rsid w:val="009F27F6"/>
    <w:rsid w:val="009F280F"/>
    <w:rsid w:val="009F606C"/>
    <w:rsid w:val="00A00FCB"/>
    <w:rsid w:val="00A04ABC"/>
    <w:rsid w:val="00A061DD"/>
    <w:rsid w:val="00A077B8"/>
    <w:rsid w:val="00A1006B"/>
    <w:rsid w:val="00A10966"/>
    <w:rsid w:val="00A14C5E"/>
    <w:rsid w:val="00A1797C"/>
    <w:rsid w:val="00A20B63"/>
    <w:rsid w:val="00A26207"/>
    <w:rsid w:val="00A30B6C"/>
    <w:rsid w:val="00A3239A"/>
    <w:rsid w:val="00A34120"/>
    <w:rsid w:val="00A40D27"/>
    <w:rsid w:val="00A466C1"/>
    <w:rsid w:val="00A5385A"/>
    <w:rsid w:val="00A53DAC"/>
    <w:rsid w:val="00A53F47"/>
    <w:rsid w:val="00A60434"/>
    <w:rsid w:val="00A64358"/>
    <w:rsid w:val="00A766BE"/>
    <w:rsid w:val="00A77ACB"/>
    <w:rsid w:val="00A92AF2"/>
    <w:rsid w:val="00A9485D"/>
    <w:rsid w:val="00A9640D"/>
    <w:rsid w:val="00AA1BA3"/>
    <w:rsid w:val="00AA2225"/>
    <w:rsid w:val="00AA5658"/>
    <w:rsid w:val="00AA5B51"/>
    <w:rsid w:val="00AA6406"/>
    <w:rsid w:val="00AB4822"/>
    <w:rsid w:val="00AC037F"/>
    <w:rsid w:val="00AC3070"/>
    <w:rsid w:val="00AC4667"/>
    <w:rsid w:val="00AD0E59"/>
    <w:rsid w:val="00AD5B53"/>
    <w:rsid w:val="00AE92F9"/>
    <w:rsid w:val="00B02DFD"/>
    <w:rsid w:val="00B11C82"/>
    <w:rsid w:val="00B17CF8"/>
    <w:rsid w:val="00B20A82"/>
    <w:rsid w:val="00B23DCF"/>
    <w:rsid w:val="00B300C4"/>
    <w:rsid w:val="00B401CA"/>
    <w:rsid w:val="00B44ADD"/>
    <w:rsid w:val="00B4507C"/>
    <w:rsid w:val="00B45738"/>
    <w:rsid w:val="00B516CE"/>
    <w:rsid w:val="00B52753"/>
    <w:rsid w:val="00B63225"/>
    <w:rsid w:val="00B655CD"/>
    <w:rsid w:val="00B6657E"/>
    <w:rsid w:val="00B66D3F"/>
    <w:rsid w:val="00B66E73"/>
    <w:rsid w:val="00B71D53"/>
    <w:rsid w:val="00B7217A"/>
    <w:rsid w:val="00B75248"/>
    <w:rsid w:val="00B87C6B"/>
    <w:rsid w:val="00B90182"/>
    <w:rsid w:val="00B90A92"/>
    <w:rsid w:val="00B9344A"/>
    <w:rsid w:val="00B94D32"/>
    <w:rsid w:val="00B969AE"/>
    <w:rsid w:val="00B9EA8A"/>
    <w:rsid w:val="00BA4454"/>
    <w:rsid w:val="00BA5221"/>
    <w:rsid w:val="00BB574F"/>
    <w:rsid w:val="00BB704E"/>
    <w:rsid w:val="00BC2396"/>
    <w:rsid w:val="00BC578E"/>
    <w:rsid w:val="00BD3622"/>
    <w:rsid w:val="00BD6715"/>
    <w:rsid w:val="00BF091F"/>
    <w:rsid w:val="00BF179E"/>
    <w:rsid w:val="00BF1C08"/>
    <w:rsid w:val="00BF3FD6"/>
    <w:rsid w:val="00C27936"/>
    <w:rsid w:val="00C35E30"/>
    <w:rsid w:val="00C4004E"/>
    <w:rsid w:val="00C41B28"/>
    <w:rsid w:val="00C46A4E"/>
    <w:rsid w:val="00C506FF"/>
    <w:rsid w:val="00C51676"/>
    <w:rsid w:val="00C53916"/>
    <w:rsid w:val="00C53A70"/>
    <w:rsid w:val="00C66E84"/>
    <w:rsid w:val="00C74FF0"/>
    <w:rsid w:val="00C8E94B"/>
    <w:rsid w:val="00C92CC4"/>
    <w:rsid w:val="00C97012"/>
    <w:rsid w:val="00CA29E8"/>
    <w:rsid w:val="00CA6BB5"/>
    <w:rsid w:val="00CA7B85"/>
    <w:rsid w:val="00CB0808"/>
    <w:rsid w:val="00CB3347"/>
    <w:rsid w:val="00CB4548"/>
    <w:rsid w:val="00CB4554"/>
    <w:rsid w:val="00CC00C4"/>
    <w:rsid w:val="00CC6284"/>
    <w:rsid w:val="00CD6B00"/>
    <w:rsid w:val="00CE2458"/>
    <w:rsid w:val="00CE4759"/>
    <w:rsid w:val="00CF053C"/>
    <w:rsid w:val="00CF099D"/>
    <w:rsid w:val="00CF67FE"/>
    <w:rsid w:val="00D06DBE"/>
    <w:rsid w:val="00D11D8C"/>
    <w:rsid w:val="00D16192"/>
    <w:rsid w:val="00D16625"/>
    <w:rsid w:val="00D16BF7"/>
    <w:rsid w:val="00D23F05"/>
    <w:rsid w:val="00D24B14"/>
    <w:rsid w:val="00D26D07"/>
    <w:rsid w:val="00D36B20"/>
    <w:rsid w:val="00D37410"/>
    <w:rsid w:val="00D403F3"/>
    <w:rsid w:val="00D428A6"/>
    <w:rsid w:val="00D57013"/>
    <w:rsid w:val="00D6426F"/>
    <w:rsid w:val="00D85737"/>
    <w:rsid w:val="00DA4C3F"/>
    <w:rsid w:val="00DB6CF2"/>
    <w:rsid w:val="00DC232B"/>
    <w:rsid w:val="00DC24FC"/>
    <w:rsid w:val="00DC4509"/>
    <w:rsid w:val="00DC4A03"/>
    <w:rsid w:val="00DD504D"/>
    <w:rsid w:val="00DE0ACD"/>
    <w:rsid w:val="00DE4DE1"/>
    <w:rsid w:val="00DF61EC"/>
    <w:rsid w:val="00E026D1"/>
    <w:rsid w:val="00E1050B"/>
    <w:rsid w:val="00E10B6C"/>
    <w:rsid w:val="00E136EA"/>
    <w:rsid w:val="00E13BD8"/>
    <w:rsid w:val="00E21117"/>
    <w:rsid w:val="00E2780D"/>
    <w:rsid w:val="00E31ED0"/>
    <w:rsid w:val="00E42343"/>
    <w:rsid w:val="00E46667"/>
    <w:rsid w:val="00E507A6"/>
    <w:rsid w:val="00E538A8"/>
    <w:rsid w:val="00E57EF1"/>
    <w:rsid w:val="00E6267E"/>
    <w:rsid w:val="00E735D3"/>
    <w:rsid w:val="00E76EF3"/>
    <w:rsid w:val="00E82260"/>
    <w:rsid w:val="00E86423"/>
    <w:rsid w:val="00E91ED9"/>
    <w:rsid w:val="00EA52BA"/>
    <w:rsid w:val="00EA721F"/>
    <w:rsid w:val="00EB5B25"/>
    <w:rsid w:val="00EC5F0C"/>
    <w:rsid w:val="00EC72D2"/>
    <w:rsid w:val="00ED2905"/>
    <w:rsid w:val="00ED39FD"/>
    <w:rsid w:val="00ED5C49"/>
    <w:rsid w:val="00EE5642"/>
    <w:rsid w:val="00EE77C4"/>
    <w:rsid w:val="00EF041C"/>
    <w:rsid w:val="00EF0D2D"/>
    <w:rsid w:val="00EF311B"/>
    <w:rsid w:val="00EF367E"/>
    <w:rsid w:val="00EF4780"/>
    <w:rsid w:val="00F00912"/>
    <w:rsid w:val="00F02FF5"/>
    <w:rsid w:val="00F13390"/>
    <w:rsid w:val="00F15442"/>
    <w:rsid w:val="00F17DAA"/>
    <w:rsid w:val="00F20580"/>
    <w:rsid w:val="00F20CF6"/>
    <w:rsid w:val="00F32E35"/>
    <w:rsid w:val="00F33C16"/>
    <w:rsid w:val="00F36C9B"/>
    <w:rsid w:val="00F37DE3"/>
    <w:rsid w:val="00F40EF4"/>
    <w:rsid w:val="00F52DAB"/>
    <w:rsid w:val="00F54D60"/>
    <w:rsid w:val="00F57DF5"/>
    <w:rsid w:val="00F63DDE"/>
    <w:rsid w:val="00F63F12"/>
    <w:rsid w:val="00F73F89"/>
    <w:rsid w:val="00F747FF"/>
    <w:rsid w:val="00F74836"/>
    <w:rsid w:val="00F7553B"/>
    <w:rsid w:val="00F8220A"/>
    <w:rsid w:val="00F835FC"/>
    <w:rsid w:val="00F8565B"/>
    <w:rsid w:val="00F861C6"/>
    <w:rsid w:val="00FA1CF5"/>
    <w:rsid w:val="00FA4613"/>
    <w:rsid w:val="00FB045F"/>
    <w:rsid w:val="00FB1815"/>
    <w:rsid w:val="00FB1A0B"/>
    <w:rsid w:val="00FC0652"/>
    <w:rsid w:val="00FC3708"/>
    <w:rsid w:val="00FC7E6E"/>
    <w:rsid w:val="00FD1AD2"/>
    <w:rsid w:val="00FD47FF"/>
    <w:rsid w:val="00FD602F"/>
    <w:rsid w:val="00FE0650"/>
    <w:rsid w:val="00FE142F"/>
    <w:rsid w:val="00FF33E7"/>
    <w:rsid w:val="00FF3BA3"/>
    <w:rsid w:val="00FF5D49"/>
    <w:rsid w:val="00FF5DCA"/>
    <w:rsid w:val="013963E7"/>
    <w:rsid w:val="014080FE"/>
    <w:rsid w:val="015F494D"/>
    <w:rsid w:val="0172D4DE"/>
    <w:rsid w:val="0178AF14"/>
    <w:rsid w:val="01AD473E"/>
    <w:rsid w:val="01E14680"/>
    <w:rsid w:val="01E78248"/>
    <w:rsid w:val="02088419"/>
    <w:rsid w:val="0209D253"/>
    <w:rsid w:val="020E4799"/>
    <w:rsid w:val="021DC14A"/>
    <w:rsid w:val="022DE1F9"/>
    <w:rsid w:val="025EAD76"/>
    <w:rsid w:val="0280A1BF"/>
    <w:rsid w:val="02A70F1E"/>
    <w:rsid w:val="02AC23AB"/>
    <w:rsid w:val="02B820B1"/>
    <w:rsid w:val="02C79BFE"/>
    <w:rsid w:val="03308997"/>
    <w:rsid w:val="0330B2BC"/>
    <w:rsid w:val="034FA64C"/>
    <w:rsid w:val="03670419"/>
    <w:rsid w:val="036BD4AD"/>
    <w:rsid w:val="0371F795"/>
    <w:rsid w:val="03A0EEEE"/>
    <w:rsid w:val="03C29BDB"/>
    <w:rsid w:val="03DB46C3"/>
    <w:rsid w:val="03FDCE62"/>
    <w:rsid w:val="0473A91F"/>
    <w:rsid w:val="0487DCF2"/>
    <w:rsid w:val="04A09D74"/>
    <w:rsid w:val="04B9CD4C"/>
    <w:rsid w:val="04E0B465"/>
    <w:rsid w:val="050059F4"/>
    <w:rsid w:val="050DC7F6"/>
    <w:rsid w:val="051757C2"/>
    <w:rsid w:val="051833B2"/>
    <w:rsid w:val="056B962C"/>
    <w:rsid w:val="0593498B"/>
    <w:rsid w:val="05EC94F4"/>
    <w:rsid w:val="0608809B"/>
    <w:rsid w:val="060CE4E4"/>
    <w:rsid w:val="061D2E13"/>
    <w:rsid w:val="06573AD4"/>
    <w:rsid w:val="067A4BAF"/>
    <w:rsid w:val="06942BBC"/>
    <w:rsid w:val="06B6D8B7"/>
    <w:rsid w:val="06DA30D8"/>
    <w:rsid w:val="0729BFA4"/>
    <w:rsid w:val="073F3125"/>
    <w:rsid w:val="074096E6"/>
    <w:rsid w:val="075F56E7"/>
    <w:rsid w:val="07921845"/>
    <w:rsid w:val="07AF09F2"/>
    <w:rsid w:val="07CF98DA"/>
    <w:rsid w:val="08160BFC"/>
    <w:rsid w:val="08178BBD"/>
    <w:rsid w:val="08261A38"/>
    <w:rsid w:val="083120D2"/>
    <w:rsid w:val="08BCE351"/>
    <w:rsid w:val="08C40D07"/>
    <w:rsid w:val="08C9CACE"/>
    <w:rsid w:val="08CB3D65"/>
    <w:rsid w:val="08DEF815"/>
    <w:rsid w:val="093814C2"/>
    <w:rsid w:val="0961E08E"/>
    <w:rsid w:val="096386A4"/>
    <w:rsid w:val="099BC474"/>
    <w:rsid w:val="09B73AB1"/>
    <w:rsid w:val="09C6F8B5"/>
    <w:rsid w:val="09E5E54C"/>
    <w:rsid w:val="09F501FD"/>
    <w:rsid w:val="09F61165"/>
    <w:rsid w:val="09F96917"/>
    <w:rsid w:val="09FAC9B4"/>
    <w:rsid w:val="0A273B5F"/>
    <w:rsid w:val="0A77743A"/>
    <w:rsid w:val="0A7AF917"/>
    <w:rsid w:val="0A8FB619"/>
    <w:rsid w:val="0A962E1B"/>
    <w:rsid w:val="0AA11C4D"/>
    <w:rsid w:val="0ACA8AD0"/>
    <w:rsid w:val="0AD6A965"/>
    <w:rsid w:val="0AFB836E"/>
    <w:rsid w:val="0B255B0E"/>
    <w:rsid w:val="0B40E6D9"/>
    <w:rsid w:val="0B6C1730"/>
    <w:rsid w:val="0B7D097A"/>
    <w:rsid w:val="0BC119CD"/>
    <w:rsid w:val="0BE18A93"/>
    <w:rsid w:val="0BEA4062"/>
    <w:rsid w:val="0BF145A0"/>
    <w:rsid w:val="0C0C2388"/>
    <w:rsid w:val="0C10F541"/>
    <w:rsid w:val="0C1D8390"/>
    <w:rsid w:val="0C2F5E6F"/>
    <w:rsid w:val="0C3E5F82"/>
    <w:rsid w:val="0C40015E"/>
    <w:rsid w:val="0C55DEFE"/>
    <w:rsid w:val="0C5CDDEC"/>
    <w:rsid w:val="0C5E8B1D"/>
    <w:rsid w:val="0C99E5F7"/>
    <w:rsid w:val="0C9D57AB"/>
    <w:rsid w:val="0CA9844A"/>
    <w:rsid w:val="0CB9439E"/>
    <w:rsid w:val="0CDF5963"/>
    <w:rsid w:val="0D36496F"/>
    <w:rsid w:val="0D50CCB1"/>
    <w:rsid w:val="0D79E639"/>
    <w:rsid w:val="0D83C4D1"/>
    <w:rsid w:val="0D994717"/>
    <w:rsid w:val="0E2D0A14"/>
    <w:rsid w:val="0E79D059"/>
    <w:rsid w:val="0E9FD47C"/>
    <w:rsid w:val="0EAFA53D"/>
    <w:rsid w:val="0EDCAAED"/>
    <w:rsid w:val="0EE28327"/>
    <w:rsid w:val="0EF0FFFC"/>
    <w:rsid w:val="0F039CCD"/>
    <w:rsid w:val="0F149F19"/>
    <w:rsid w:val="0F1A96B3"/>
    <w:rsid w:val="0F28FEDF"/>
    <w:rsid w:val="0F66FF31"/>
    <w:rsid w:val="0F930094"/>
    <w:rsid w:val="0F95391F"/>
    <w:rsid w:val="0FB58010"/>
    <w:rsid w:val="0FEAC5F1"/>
    <w:rsid w:val="0FEB3DAB"/>
    <w:rsid w:val="0FFCEF58"/>
    <w:rsid w:val="103146C7"/>
    <w:rsid w:val="104AEE8E"/>
    <w:rsid w:val="108F0D05"/>
    <w:rsid w:val="10B37908"/>
    <w:rsid w:val="10C74882"/>
    <w:rsid w:val="10EEAABC"/>
    <w:rsid w:val="1166522E"/>
    <w:rsid w:val="1179415F"/>
    <w:rsid w:val="117EA016"/>
    <w:rsid w:val="11A77D0B"/>
    <w:rsid w:val="11B953A4"/>
    <w:rsid w:val="11C0F788"/>
    <w:rsid w:val="11D7F293"/>
    <w:rsid w:val="11D82CDD"/>
    <w:rsid w:val="11DFA23C"/>
    <w:rsid w:val="11F75769"/>
    <w:rsid w:val="11FC2DAC"/>
    <w:rsid w:val="120350E1"/>
    <w:rsid w:val="12183352"/>
    <w:rsid w:val="123177F9"/>
    <w:rsid w:val="1248B211"/>
    <w:rsid w:val="12515585"/>
    <w:rsid w:val="125E8C00"/>
    <w:rsid w:val="1275C41B"/>
    <w:rsid w:val="1282D93B"/>
    <w:rsid w:val="12890B47"/>
    <w:rsid w:val="12977C46"/>
    <w:rsid w:val="12D9EB09"/>
    <w:rsid w:val="12E72568"/>
    <w:rsid w:val="13013108"/>
    <w:rsid w:val="13055F6A"/>
    <w:rsid w:val="1332421C"/>
    <w:rsid w:val="133304B4"/>
    <w:rsid w:val="134061DB"/>
    <w:rsid w:val="136F580B"/>
    <w:rsid w:val="138088E1"/>
    <w:rsid w:val="139545BF"/>
    <w:rsid w:val="139BD453"/>
    <w:rsid w:val="13C6ADC7"/>
    <w:rsid w:val="13CA6628"/>
    <w:rsid w:val="13D2F032"/>
    <w:rsid w:val="1457DBBE"/>
    <w:rsid w:val="146E8E6D"/>
    <w:rsid w:val="14796877"/>
    <w:rsid w:val="14AABBFB"/>
    <w:rsid w:val="14AAE33C"/>
    <w:rsid w:val="14D6F21B"/>
    <w:rsid w:val="14EA6B48"/>
    <w:rsid w:val="14F7620F"/>
    <w:rsid w:val="1514E498"/>
    <w:rsid w:val="152FA3E1"/>
    <w:rsid w:val="153708B6"/>
    <w:rsid w:val="154121F0"/>
    <w:rsid w:val="1541C06B"/>
    <w:rsid w:val="15844CA2"/>
    <w:rsid w:val="159DB178"/>
    <w:rsid w:val="15A35AC9"/>
    <w:rsid w:val="15B1749D"/>
    <w:rsid w:val="15E06921"/>
    <w:rsid w:val="161A4200"/>
    <w:rsid w:val="16237A21"/>
    <w:rsid w:val="166A04A7"/>
    <w:rsid w:val="1671E177"/>
    <w:rsid w:val="16722820"/>
    <w:rsid w:val="1672F54D"/>
    <w:rsid w:val="167A9313"/>
    <w:rsid w:val="16A0F986"/>
    <w:rsid w:val="16B1AC0F"/>
    <w:rsid w:val="16C59A67"/>
    <w:rsid w:val="16C7E2F2"/>
    <w:rsid w:val="16C9B014"/>
    <w:rsid w:val="16F7E1A8"/>
    <w:rsid w:val="1708B334"/>
    <w:rsid w:val="171F7EA9"/>
    <w:rsid w:val="174321D1"/>
    <w:rsid w:val="1761077E"/>
    <w:rsid w:val="17721116"/>
    <w:rsid w:val="1774B41C"/>
    <w:rsid w:val="1793E0A0"/>
    <w:rsid w:val="179D03B3"/>
    <w:rsid w:val="17B6AC79"/>
    <w:rsid w:val="17C4BC4C"/>
    <w:rsid w:val="17DFB683"/>
    <w:rsid w:val="18180583"/>
    <w:rsid w:val="182EC98A"/>
    <w:rsid w:val="183F3ED1"/>
    <w:rsid w:val="18489000"/>
    <w:rsid w:val="184AC1FC"/>
    <w:rsid w:val="1895E059"/>
    <w:rsid w:val="189E25D5"/>
    <w:rsid w:val="18BD6874"/>
    <w:rsid w:val="18F9827F"/>
    <w:rsid w:val="19030FF8"/>
    <w:rsid w:val="1907DDCD"/>
    <w:rsid w:val="1922C61D"/>
    <w:rsid w:val="19234C77"/>
    <w:rsid w:val="19300430"/>
    <w:rsid w:val="19512B8F"/>
    <w:rsid w:val="19643A7B"/>
    <w:rsid w:val="197D92F5"/>
    <w:rsid w:val="1993999E"/>
    <w:rsid w:val="199E2CE4"/>
    <w:rsid w:val="199E80FB"/>
    <w:rsid w:val="19A6F12B"/>
    <w:rsid w:val="19CF50DE"/>
    <w:rsid w:val="19D835A1"/>
    <w:rsid w:val="19DC6032"/>
    <w:rsid w:val="19DEE8A4"/>
    <w:rsid w:val="19FE55F1"/>
    <w:rsid w:val="1A0FBE8E"/>
    <w:rsid w:val="1A8125E7"/>
    <w:rsid w:val="1A94BAB9"/>
    <w:rsid w:val="1A9B5408"/>
    <w:rsid w:val="1AAA5B5E"/>
    <w:rsid w:val="1AC83753"/>
    <w:rsid w:val="1ACBC20D"/>
    <w:rsid w:val="1ADECB8B"/>
    <w:rsid w:val="1AE62B3F"/>
    <w:rsid w:val="1AEB459C"/>
    <w:rsid w:val="1B06EB5A"/>
    <w:rsid w:val="1B16DBF8"/>
    <w:rsid w:val="1B491A80"/>
    <w:rsid w:val="1B76FEF1"/>
    <w:rsid w:val="1B7FBFA3"/>
    <w:rsid w:val="1B9A7BDB"/>
    <w:rsid w:val="1BC3F1BF"/>
    <w:rsid w:val="1BE0EC18"/>
    <w:rsid w:val="1BF82907"/>
    <w:rsid w:val="1C1638CE"/>
    <w:rsid w:val="1C2919B9"/>
    <w:rsid w:val="1C2C84F9"/>
    <w:rsid w:val="1C414754"/>
    <w:rsid w:val="1C417B92"/>
    <w:rsid w:val="1C4A3732"/>
    <w:rsid w:val="1C5E766B"/>
    <w:rsid w:val="1C7E4F08"/>
    <w:rsid w:val="1C8B9F0D"/>
    <w:rsid w:val="1C990386"/>
    <w:rsid w:val="1CB37003"/>
    <w:rsid w:val="1CB5B2E9"/>
    <w:rsid w:val="1CD9A4BF"/>
    <w:rsid w:val="1CE20400"/>
    <w:rsid w:val="1CE3EEC2"/>
    <w:rsid w:val="1CF0EA8B"/>
    <w:rsid w:val="1D244128"/>
    <w:rsid w:val="1D283505"/>
    <w:rsid w:val="1D3E1C97"/>
    <w:rsid w:val="1D48463F"/>
    <w:rsid w:val="1D73A56F"/>
    <w:rsid w:val="1E0DE758"/>
    <w:rsid w:val="1E3D6212"/>
    <w:rsid w:val="1E72DA6A"/>
    <w:rsid w:val="1E78A548"/>
    <w:rsid w:val="1E865864"/>
    <w:rsid w:val="1E8F780E"/>
    <w:rsid w:val="1EBC267C"/>
    <w:rsid w:val="1F011D6B"/>
    <w:rsid w:val="1F08D41D"/>
    <w:rsid w:val="1F2A39A4"/>
    <w:rsid w:val="1F338657"/>
    <w:rsid w:val="1F343773"/>
    <w:rsid w:val="1F444CF6"/>
    <w:rsid w:val="1F608B6F"/>
    <w:rsid w:val="1F7817FF"/>
    <w:rsid w:val="1FA29F14"/>
    <w:rsid w:val="1FF51029"/>
    <w:rsid w:val="20498925"/>
    <w:rsid w:val="20F1E378"/>
    <w:rsid w:val="20FF3BFB"/>
    <w:rsid w:val="20FF5845"/>
    <w:rsid w:val="2113CFD3"/>
    <w:rsid w:val="21323EDA"/>
    <w:rsid w:val="2188C339"/>
    <w:rsid w:val="21D4F2F0"/>
    <w:rsid w:val="21D98D16"/>
    <w:rsid w:val="22236009"/>
    <w:rsid w:val="22307EDF"/>
    <w:rsid w:val="22390FBC"/>
    <w:rsid w:val="225F0E64"/>
    <w:rsid w:val="226F9526"/>
    <w:rsid w:val="22AF2C63"/>
    <w:rsid w:val="22E0C250"/>
    <w:rsid w:val="22E641A9"/>
    <w:rsid w:val="233A9199"/>
    <w:rsid w:val="2379D042"/>
    <w:rsid w:val="237C02F9"/>
    <w:rsid w:val="238D82BB"/>
    <w:rsid w:val="2398239E"/>
    <w:rsid w:val="23ADEF21"/>
    <w:rsid w:val="23B6D9D0"/>
    <w:rsid w:val="23EC61B0"/>
    <w:rsid w:val="23F3C068"/>
    <w:rsid w:val="23FA042C"/>
    <w:rsid w:val="240C2721"/>
    <w:rsid w:val="24175C46"/>
    <w:rsid w:val="242AD963"/>
    <w:rsid w:val="244DB83B"/>
    <w:rsid w:val="24530006"/>
    <w:rsid w:val="2456FF20"/>
    <w:rsid w:val="2475B2FB"/>
    <w:rsid w:val="248B79EE"/>
    <w:rsid w:val="2492CF01"/>
    <w:rsid w:val="25157264"/>
    <w:rsid w:val="2561E1E1"/>
    <w:rsid w:val="2567599F"/>
    <w:rsid w:val="2587962C"/>
    <w:rsid w:val="25C3630C"/>
    <w:rsid w:val="25C7AD28"/>
    <w:rsid w:val="26286314"/>
    <w:rsid w:val="263536BA"/>
    <w:rsid w:val="2659D71B"/>
    <w:rsid w:val="26610C31"/>
    <w:rsid w:val="26674CEA"/>
    <w:rsid w:val="266FBDE9"/>
    <w:rsid w:val="26B19CD4"/>
    <w:rsid w:val="26B79BB9"/>
    <w:rsid w:val="26D63716"/>
    <w:rsid w:val="26E26A95"/>
    <w:rsid w:val="26FE1C97"/>
    <w:rsid w:val="27041A8C"/>
    <w:rsid w:val="273008EC"/>
    <w:rsid w:val="27301925"/>
    <w:rsid w:val="274D7231"/>
    <w:rsid w:val="2763306D"/>
    <w:rsid w:val="277FC80A"/>
    <w:rsid w:val="278497CE"/>
    <w:rsid w:val="278F9169"/>
    <w:rsid w:val="27B4C99E"/>
    <w:rsid w:val="27BCEB00"/>
    <w:rsid w:val="27EE244D"/>
    <w:rsid w:val="27EF0CE9"/>
    <w:rsid w:val="27F5649D"/>
    <w:rsid w:val="282B9207"/>
    <w:rsid w:val="2842099D"/>
    <w:rsid w:val="28596BFA"/>
    <w:rsid w:val="285AE3B2"/>
    <w:rsid w:val="2881642A"/>
    <w:rsid w:val="288D3D42"/>
    <w:rsid w:val="28C6CFFA"/>
    <w:rsid w:val="29101EF0"/>
    <w:rsid w:val="2912F3F3"/>
    <w:rsid w:val="292AC77F"/>
    <w:rsid w:val="294FE5E1"/>
    <w:rsid w:val="2958CCEA"/>
    <w:rsid w:val="295CD62D"/>
    <w:rsid w:val="2992160B"/>
    <w:rsid w:val="29DDFBCE"/>
    <w:rsid w:val="29E15BA3"/>
    <w:rsid w:val="29F47A36"/>
    <w:rsid w:val="2A2C46DF"/>
    <w:rsid w:val="2A374CDB"/>
    <w:rsid w:val="2A81C76B"/>
    <w:rsid w:val="2ABCCDFE"/>
    <w:rsid w:val="2AEBD385"/>
    <w:rsid w:val="2AF008C9"/>
    <w:rsid w:val="2B0C9041"/>
    <w:rsid w:val="2B36A4F8"/>
    <w:rsid w:val="2B3AE118"/>
    <w:rsid w:val="2B409FAF"/>
    <w:rsid w:val="2B5184B0"/>
    <w:rsid w:val="2B64476E"/>
    <w:rsid w:val="2BA284FC"/>
    <w:rsid w:val="2BC511EC"/>
    <w:rsid w:val="2C1002EE"/>
    <w:rsid w:val="2C1C07CC"/>
    <w:rsid w:val="2C1D97CC"/>
    <w:rsid w:val="2C2BFE4C"/>
    <w:rsid w:val="2C2F0069"/>
    <w:rsid w:val="2C4BFEC3"/>
    <w:rsid w:val="2C569EF7"/>
    <w:rsid w:val="2C652909"/>
    <w:rsid w:val="2C79F8BA"/>
    <w:rsid w:val="2C8398D9"/>
    <w:rsid w:val="2C85B642"/>
    <w:rsid w:val="2C8CA3B2"/>
    <w:rsid w:val="2CB64FCF"/>
    <w:rsid w:val="2CC9189F"/>
    <w:rsid w:val="2CEB210B"/>
    <w:rsid w:val="2D1FC877"/>
    <w:rsid w:val="2D364099"/>
    <w:rsid w:val="2D3A9CF3"/>
    <w:rsid w:val="2D4CDFBB"/>
    <w:rsid w:val="2D599FC5"/>
    <w:rsid w:val="2D671449"/>
    <w:rsid w:val="2D77AE97"/>
    <w:rsid w:val="2D87DF38"/>
    <w:rsid w:val="2D96290E"/>
    <w:rsid w:val="2DC679DE"/>
    <w:rsid w:val="2DFF0BAD"/>
    <w:rsid w:val="2E1A4C9C"/>
    <w:rsid w:val="2E28BF6C"/>
    <w:rsid w:val="2E4D9975"/>
    <w:rsid w:val="2E804E5C"/>
    <w:rsid w:val="2E892572"/>
    <w:rsid w:val="2E9540DD"/>
    <w:rsid w:val="2EA91989"/>
    <w:rsid w:val="2EBEA04C"/>
    <w:rsid w:val="2EE67E74"/>
    <w:rsid w:val="2EF58E79"/>
    <w:rsid w:val="2F435E4C"/>
    <w:rsid w:val="2F50B867"/>
    <w:rsid w:val="2F5B9614"/>
    <w:rsid w:val="2FAA554C"/>
    <w:rsid w:val="2FD134B7"/>
    <w:rsid w:val="2FED4D5C"/>
    <w:rsid w:val="2FF55EEE"/>
    <w:rsid w:val="303E14D5"/>
    <w:rsid w:val="305FF693"/>
    <w:rsid w:val="3076EDB5"/>
    <w:rsid w:val="3083F39D"/>
    <w:rsid w:val="30B41948"/>
    <w:rsid w:val="30D7DEE2"/>
    <w:rsid w:val="3108A14C"/>
    <w:rsid w:val="313340EE"/>
    <w:rsid w:val="31389A2C"/>
    <w:rsid w:val="3147CF49"/>
    <w:rsid w:val="3147FFF5"/>
    <w:rsid w:val="31875338"/>
    <w:rsid w:val="3195EF2F"/>
    <w:rsid w:val="31E4CBE2"/>
    <w:rsid w:val="31F94EAA"/>
    <w:rsid w:val="324FCE52"/>
    <w:rsid w:val="32611E10"/>
    <w:rsid w:val="32757148"/>
    <w:rsid w:val="3284820D"/>
    <w:rsid w:val="329596CD"/>
    <w:rsid w:val="32B4ACCE"/>
    <w:rsid w:val="32BD2DED"/>
    <w:rsid w:val="32C9C00D"/>
    <w:rsid w:val="32E1F251"/>
    <w:rsid w:val="32EDBDBF"/>
    <w:rsid w:val="330A19DD"/>
    <w:rsid w:val="330CAC00"/>
    <w:rsid w:val="332234FD"/>
    <w:rsid w:val="3323626F"/>
    <w:rsid w:val="33579BBF"/>
    <w:rsid w:val="33746B09"/>
    <w:rsid w:val="33863B90"/>
    <w:rsid w:val="338D82CD"/>
    <w:rsid w:val="33C2D442"/>
    <w:rsid w:val="33D5CD48"/>
    <w:rsid w:val="33DFB628"/>
    <w:rsid w:val="33E84365"/>
    <w:rsid w:val="33F86CF0"/>
    <w:rsid w:val="34646EA4"/>
    <w:rsid w:val="346C1694"/>
    <w:rsid w:val="34785B87"/>
    <w:rsid w:val="347A9CD7"/>
    <w:rsid w:val="348DEE3E"/>
    <w:rsid w:val="34B4BDDF"/>
    <w:rsid w:val="34C5E466"/>
    <w:rsid w:val="35019EBB"/>
    <w:rsid w:val="35104E55"/>
    <w:rsid w:val="352BF62A"/>
    <w:rsid w:val="354FDCDC"/>
    <w:rsid w:val="355053ED"/>
    <w:rsid w:val="356A4959"/>
    <w:rsid w:val="3581FDBA"/>
    <w:rsid w:val="35862831"/>
    <w:rsid w:val="359AC818"/>
    <w:rsid w:val="35A9C159"/>
    <w:rsid w:val="35BB7A64"/>
    <w:rsid w:val="35C8FCB1"/>
    <w:rsid w:val="35F14D72"/>
    <w:rsid w:val="3632BB70"/>
    <w:rsid w:val="364296D8"/>
    <w:rsid w:val="36658AE2"/>
    <w:rsid w:val="3698A7E7"/>
    <w:rsid w:val="369BB447"/>
    <w:rsid w:val="36B49821"/>
    <w:rsid w:val="36B83D05"/>
    <w:rsid w:val="3712260F"/>
    <w:rsid w:val="3718E03D"/>
    <w:rsid w:val="3721C661"/>
    <w:rsid w:val="374EFBCF"/>
    <w:rsid w:val="37512FB9"/>
    <w:rsid w:val="3756A6AA"/>
    <w:rsid w:val="3766A7F9"/>
    <w:rsid w:val="376EDC8F"/>
    <w:rsid w:val="37781563"/>
    <w:rsid w:val="3779EB58"/>
    <w:rsid w:val="37881DF1"/>
    <w:rsid w:val="37951C99"/>
    <w:rsid w:val="379F86EB"/>
    <w:rsid w:val="37E88EED"/>
    <w:rsid w:val="382F76BB"/>
    <w:rsid w:val="38301951"/>
    <w:rsid w:val="3858639A"/>
    <w:rsid w:val="387BB0A9"/>
    <w:rsid w:val="3893D672"/>
    <w:rsid w:val="389DE9B1"/>
    <w:rsid w:val="38F6BD80"/>
    <w:rsid w:val="3902D96A"/>
    <w:rsid w:val="390FAB28"/>
    <w:rsid w:val="391219BB"/>
    <w:rsid w:val="3928EE34"/>
    <w:rsid w:val="392BE30A"/>
    <w:rsid w:val="3941A0AA"/>
    <w:rsid w:val="3959F29F"/>
    <w:rsid w:val="395FAB9F"/>
    <w:rsid w:val="39C43E27"/>
    <w:rsid w:val="39D048A9"/>
    <w:rsid w:val="3A0BC084"/>
    <w:rsid w:val="3A1A24D0"/>
    <w:rsid w:val="3A27304C"/>
    <w:rsid w:val="3A455781"/>
    <w:rsid w:val="3A471EF3"/>
    <w:rsid w:val="3A90AA3D"/>
    <w:rsid w:val="3AC5C8EC"/>
    <w:rsid w:val="3AC7A85A"/>
    <w:rsid w:val="3AED1DF8"/>
    <w:rsid w:val="3B0F572E"/>
    <w:rsid w:val="3B19ACC7"/>
    <w:rsid w:val="3B1CE805"/>
    <w:rsid w:val="3B240E23"/>
    <w:rsid w:val="3B270255"/>
    <w:rsid w:val="3B605D8A"/>
    <w:rsid w:val="3B67A87A"/>
    <w:rsid w:val="3B6A1B8A"/>
    <w:rsid w:val="3B85E8CD"/>
    <w:rsid w:val="3B95F192"/>
    <w:rsid w:val="3BA43026"/>
    <w:rsid w:val="3BC1CC6F"/>
    <w:rsid w:val="3BC27D87"/>
    <w:rsid w:val="3BD29BA0"/>
    <w:rsid w:val="3BEBBE08"/>
    <w:rsid w:val="3C1618B6"/>
    <w:rsid w:val="3C228FE9"/>
    <w:rsid w:val="3C28C4E9"/>
    <w:rsid w:val="3C43A351"/>
    <w:rsid w:val="3C7481BC"/>
    <w:rsid w:val="3C8157F9"/>
    <w:rsid w:val="3C8C45E3"/>
    <w:rsid w:val="3C9A2FAB"/>
    <w:rsid w:val="3CB2BF70"/>
    <w:rsid w:val="3CB65082"/>
    <w:rsid w:val="3CF90732"/>
    <w:rsid w:val="3D03BF3D"/>
    <w:rsid w:val="3D362852"/>
    <w:rsid w:val="3D43F26E"/>
    <w:rsid w:val="3D5E6D94"/>
    <w:rsid w:val="3D5ED10E"/>
    <w:rsid w:val="3DA27365"/>
    <w:rsid w:val="3DADED6B"/>
    <w:rsid w:val="3DB1973C"/>
    <w:rsid w:val="3DB6BB1B"/>
    <w:rsid w:val="3DC24F02"/>
    <w:rsid w:val="3E0134A7"/>
    <w:rsid w:val="3E27E8C9"/>
    <w:rsid w:val="3E29AF34"/>
    <w:rsid w:val="3E5C2DE5"/>
    <w:rsid w:val="3E686CF7"/>
    <w:rsid w:val="3E7F89BF"/>
    <w:rsid w:val="3E80BD84"/>
    <w:rsid w:val="3E977171"/>
    <w:rsid w:val="3EB3EB14"/>
    <w:rsid w:val="3EC7315C"/>
    <w:rsid w:val="3EF76967"/>
    <w:rsid w:val="3F3279C6"/>
    <w:rsid w:val="3F332A3E"/>
    <w:rsid w:val="3F5FC5A9"/>
    <w:rsid w:val="3F77E605"/>
    <w:rsid w:val="3FAACE5B"/>
    <w:rsid w:val="3FC5E217"/>
    <w:rsid w:val="3FD368AA"/>
    <w:rsid w:val="3FDEADE9"/>
    <w:rsid w:val="3FEB198D"/>
    <w:rsid w:val="4018301E"/>
    <w:rsid w:val="4030107C"/>
    <w:rsid w:val="403D00C8"/>
    <w:rsid w:val="404EE157"/>
    <w:rsid w:val="4062F66B"/>
    <w:rsid w:val="408CF98A"/>
    <w:rsid w:val="40982CA5"/>
    <w:rsid w:val="40C9BA5A"/>
    <w:rsid w:val="40CD284D"/>
    <w:rsid w:val="40E2AFE6"/>
    <w:rsid w:val="40E6ADB6"/>
    <w:rsid w:val="40FEF7E7"/>
    <w:rsid w:val="410ADDE3"/>
    <w:rsid w:val="41153D24"/>
    <w:rsid w:val="412BDC69"/>
    <w:rsid w:val="4140B14C"/>
    <w:rsid w:val="41526400"/>
    <w:rsid w:val="4162B870"/>
    <w:rsid w:val="416C70AD"/>
    <w:rsid w:val="416DD7BC"/>
    <w:rsid w:val="4182A246"/>
    <w:rsid w:val="418AD28A"/>
    <w:rsid w:val="41B18739"/>
    <w:rsid w:val="420DCC41"/>
    <w:rsid w:val="4227B44E"/>
    <w:rsid w:val="422DF47E"/>
    <w:rsid w:val="42351B50"/>
    <w:rsid w:val="4244BEF4"/>
    <w:rsid w:val="4249D2DD"/>
    <w:rsid w:val="425230D8"/>
    <w:rsid w:val="42533372"/>
    <w:rsid w:val="425A6998"/>
    <w:rsid w:val="42721216"/>
    <w:rsid w:val="427D807B"/>
    <w:rsid w:val="427E8FC0"/>
    <w:rsid w:val="428932AD"/>
    <w:rsid w:val="429B91F6"/>
    <w:rsid w:val="42FB397B"/>
    <w:rsid w:val="4323330D"/>
    <w:rsid w:val="4341E7E9"/>
    <w:rsid w:val="437BCFA1"/>
    <w:rsid w:val="43990830"/>
    <w:rsid w:val="439B9F2C"/>
    <w:rsid w:val="43FCF03E"/>
    <w:rsid w:val="43FED1F9"/>
    <w:rsid w:val="43FF257E"/>
    <w:rsid w:val="441A3F0B"/>
    <w:rsid w:val="44449EC0"/>
    <w:rsid w:val="444D789C"/>
    <w:rsid w:val="44538250"/>
    <w:rsid w:val="449A5DF7"/>
    <w:rsid w:val="44B5C8C4"/>
    <w:rsid w:val="44CBFB34"/>
    <w:rsid w:val="44E4004E"/>
    <w:rsid w:val="44EF82B4"/>
    <w:rsid w:val="44F2D2AD"/>
    <w:rsid w:val="45047916"/>
    <w:rsid w:val="454BEAA1"/>
    <w:rsid w:val="45C2C837"/>
    <w:rsid w:val="45DE530B"/>
    <w:rsid w:val="45E354B0"/>
    <w:rsid w:val="45F570CC"/>
    <w:rsid w:val="4621257E"/>
    <w:rsid w:val="462AED31"/>
    <w:rsid w:val="46325175"/>
    <w:rsid w:val="463D65A9"/>
    <w:rsid w:val="4648FAE5"/>
    <w:rsid w:val="467EA798"/>
    <w:rsid w:val="46888A96"/>
    <w:rsid w:val="46895AF9"/>
    <w:rsid w:val="46CDDF87"/>
    <w:rsid w:val="471F0E80"/>
    <w:rsid w:val="47226B5F"/>
    <w:rsid w:val="4728B386"/>
    <w:rsid w:val="474520B3"/>
    <w:rsid w:val="47459755"/>
    <w:rsid w:val="4748ED8B"/>
    <w:rsid w:val="4751B49F"/>
    <w:rsid w:val="4755FE05"/>
    <w:rsid w:val="475ABCAF"/>
    <w:rsid w:val="479E1E14"/>
    <w:rsid w:val="47AD75DD"/>
    <w:rsid w:val="47C6BD92"/>
    <w:rsid w:val="47DB6E9F"/>
    <w:rsid w:val="47DD8FF5"/>
    <w:rsid w:val="47EE56A8"/>
    <w:rsid w:val="483FC364"/>
    <w:rsid w:val="4858DCB9"/>
    <w:rsid w:val="485AE4D2"/>
    <w:rsid w:val="48B26728"/>
    <w:rsid w:val="48B96FA6"/>
    <w:rsid w:val="48D22C10"/>
    <w:rsid w:val="493DF51C"/>
    <w:rsid w:val="4959D88A"/>
    <w:rsid w:val="49604CEC"/>
    <w:rsid w:val="49705B06"/>
    <w:rsid w:val="497B1093"/>
    <w:rsid w:val="49874CC1"/>
    <w:rsid w:val="499A763B"/>
    <w:rsid w:val="49ACF4DD"/>
    <w:rsid w:val="49AD59D7"/>
    <w:rsid w:val="49B15A83"/>
    <w:rsid w:val="49BFF581"/>
    <w:rsid w:val="49CB0FEE"/>
    <w:rsid w:val="49CD0BAA"/>
    <w:rsid w:val="49DB93C5"/>
    <w:rsid w:val="49E7FE03"/>
    <w:rsid w:val="4A01B4E4"/>
    <w:rsid w:val="4A0974F6"/>
    <w:rsid w:val="4A3E2C8E"/>
    <w:rsid w:val="4A6731A7"/>
    <w:rsid w:val="4A6E676F"/>
    <w:rsid w:val="4A8EE469"/>
    <w:rsid w:val="4A9C513B"/>
    <w:rsid w:val="4AA884AF"/>
    <w:rsid w:val="4AB2FA63"/>
    <w:rsid w:val="4AB96FEA"/>
    <w:rsid w:val="4ABC22A8"/>
    <w:rsid w:val="4ACB9D29"/>
    <w:rsid w:val="4ACCCD65"/>
    <w:rsid w:val="4ACDD29C"/>
    <w:rsid w:val="4AD88DE8"/>
    <w:rsid w:val="4AF4462B"/>
    <w:rsid w:val="4AF9EF59"/>
    <w:rsid w:val="4B14993F"/>
    <w:rsid w:val="4B166E48"/>
    <w:rsid w:val="4B1CF77E"/>
    <w:rsid w:val="4B3EE648"/>
    <w:rsid w:val="4B4EDD85"/>
    <w:rsid w:val="4B6B0157"/>
    <w:rsid w:val="4B740743"/>
    <w:rsid w:val="4B95C9E3"/>
    <w:rsid w:val="4BA48602"/>
    <w:rsid w:val="4BAB8201"/>
    <w:rsid w:val="4BB86CB6"/>
    <w:rsid w:val="4BE17E58"/>
    <w:rsid w:val="4BEB1088"/>
    <w:rsid w:val="4BEE86D1"/>
    <w:rsid w:val="4C11D4D5"/>
    <w:rsid w:val="4C55404B"/>
    <w:rsid w:val="4C55B8D0"/>
    <w:rsid w:val="4C795F1C"/>
    <w:rsid w:val="4CA9C5B1"/>
    <w:rsid w:val="4CAEEC34"/>
    <w:rsid w:val="4CBCAC49"/>
    <w:rsid w:val="4CBE2A3B"/>
    <w:rsid w:val="4CC011B4"/>
    <w:rsid w:val="4CCBED6C"/>
    <w:rsid w:val="4D1B6DA5"/>
    <w:rsid w:val="4D23A515"/>
    <w:rsid w:val="4D608557"/>
    <w:rsid w:val="4D73700F"/>
    <w:rsid w:val="4DA0285F"/>
    <w:rsid w:val="4DB4387A"/>
    <w:rsid w:val="4E37A2D2"/>
    <w:rsid w:val="4E533600"/>
    <w:rsid w:val="4E9D945C"/>
    <w:rsid w:val="4EA7A155"/>
    <w:rsid w:val="4EB7A2AD"/>
    <w:rsid w:val="4F0486B7"/>
    <w:rsid w:val="4F0D488E"/>
    <w:rsid w:val="4F0F4070"/>
    <w:rsid w:val="4F2F2666"/>
    <w:rsid w:val="4F3B04C6"/>
    <w:rsid w:val="4F4C3C94"/>
    <w:rsid w:val="4F60EBA3"/>
    <w:rsid w:val="4F6B7177"/>
    <w:rsid w:val="4FAEC7D9"/>
    <w:rsid w:val="4FCDFC11"/>
    <w:rsid w:val="4FEBF84F"/>
    <w:rsid w:val="50031482"/>
    <w:rsid w:val="502E5CB1"/>
    <w:rsid w:val="5045E8DC"/>
    <w:rsid w:val="5061ECB4"/>
    <w:rsid w:val="506A44D1"/>
    <w:rsid w:val="50834685"/>
    <w:rsid w:val="50916E9D"/>
    <w:rsid w:val="50AE7095"/>
    <w:rsid w:val="50C4C1D8"/>
    <w:rsid w:val="50D01081"/>
    <w:rsid w:val="50E2A49D"/>
    <w:rsid w:val="50E3F749"/>
    <w:rsid w:val="50F24A96"/>
    <w:rsid w:val="510C04F1"/>
    <w:rsid w:val="511F50BB"/>
    <w:rsid w:val="51247954"/>
    <w:rsid w:val="512688E2"/>
    <w:rsid w:val="512CDFF8"/>
    <w:rsid w:val="5138F6F8"/>
    <w:rsid w:val="513FF865"/>
    <w:rsid w:val="515F2F9E"/>
    <w:rsid w:val="517BDBBA"/>
    <w:rsid w:val="51942544"/>
    <w:rsid w:val="51A0C430"/>
    <w:rsid w:val="523B2ACA"/>
    <w:rsid w:val="5256B98B"/>
    <w:rsid w:val="525B38FB"/>
    <w:rsid w:val="5298A33E"/>
    <w:rsid w:val="52AB5972"/>
    <w:rsid w:val="52BACDDD"/>
    <w:rsid w:val="52CBFF13"/>
    <w:rsid w:val="52D53A48"/>
    <w:rsid w:val="52DB7CE6"/>
    <w:rsid w:val="52F39325"/>
    <w:rsid w:val="52FF925B"/>
    <w:rsid w:val="53027CBF"/>
    <w:rsid w:val="530C8D49"/>
    <w:rsid w:val="5364A433"/>
    <w:rsid w:val="53943ADE"/>
    <w:rsid w:val="53C24C4B"/>
    <w:rsid w:val="53E53B2A"/>
    <w:rsid w:val="53F05BD9"/>
    <w:rsid w:val="53FA667D"/>
    <w:rsid w:val="53FC8D6F"/>
    <w:rsid w:val="54062F4F"/>
    <w:rsid w:val="541C1399"/>
    <w:rsid w:val="541C9E52"/>
    <w:rsid w:val="5437EA0D"/>
    <w:rsid w:val="54877E6D"/>
    <w:rsid w:val="548B1A0A"/>
    <w:rsid w:val="54C9C89A"/>
    <w:rsid w:val="54CC1E1F"/>
    <w:rsid w:val="54D9693F"/>
    <w:rsid w:val="54E89CAE"/>
    <w:rsid w:val="54F1C641"/>
    <w:rsid w:val="54F209FE"/>
    <w:rsid w:val="55377961"/>
    <w:rsid w:val="55557AC7"/>
    <w:rsid w:val="555BCB7C"/>
    <w:rsid w:val="55644CC1"/>
    <w:rsid w:val="557FCA87"/>
    <w:rsid w:val="558C1B8A"/>
    <w:rsid w:val="55985DD0"/>
    <w:rsid w:val="55A55525"/>
    <w:rsid w:val="55B2D2F8"/>
    <w:rsid w:val="55E3FCB6"/>
    <w:rsid w:val="5607207B"/>
    <w:rsid w:val="56098D3F"/>
    <w:rsid w:val="562A615A"/>
    <w:rsid w:val="56428EEE"/>
    <w:rsid w:val="56A69CB1"/>
    <w:rsid w:val="56C8350E"/>
    <w:rsid w:val="571A033A"/>
    <w:rsid w:val="5730AD2A"/>
    <w:rsid w:val="57342E31"/>
    <w:rsid w:val="57A22621"/>
    <w:rsid w:val="57C57D6B"/>
    <w:rsid w:val="57C831A8"/>
    <w:rsid w:val="57DE77FD"/>
    <w:rsid w:val="580A7E3C"/>
    <w:rsid w:val="5815E5E3"/>
    <w:rsid w:val="58498E82"/>
    <w:rsid w:val="5865A6CF"/>
    <w:rsid w:val="588EDC74"/>
    <w:rsid w:val="58A1F2E3"/>
    <w:rsid w:val="58B178DC"/>
    <w:rsid w:val="58BC5F60"/>
    <w:rsid w:val="58C65B4F"/>
    <w:rsid w:val="58D0F259"/>
    <w:rsid w:val="58DA7FFD"/>
    <w:rsid w:val="58F93156"/>
    <w:rsid w:val="590DE86F"/>
    <w:rsid w:val="59422578"/>
    <w:rsid w:val="594AA25D"/>
    <w:rsid w:val="595257F3"/>
    <w:rsid w:val="595767B6"/>
    <w:rsid w:val="595FEF9A"/>
    <w:rsid w:val="596D22E0"/>
    <w:rsid w:val="59751AE9"/>
    <w:rsid w:val="5993DA3E"/>
    <w:rsid w:val="59ABEC9C"/>
    <w:rsid w:val="59BDF84F"/>
    <w:rsid w:val="59C66766"/>
    <w:rsid w:val="59F8B3D4"/>
    <w:rsid w:val="5A145F0D"/>
    <w:rsid w:val="5A56268F"/>
    <w:rsid w:val="5A5A5F17"/>
    <w:rsid w:val="5A75AEC6"/>
    <w:rsid w:val="5A88F620"/>
    <w:rsid w:val="5A8C0DC1"/>
    <w:rsid w:val="5AC3790E"/>
    <w:rsid w:val="5AC3E8FD"/>
    <w:rsid w:val="5ACC5225"/>
    <w:rsid w:val="5ADE35AF"/>
    <w:rsid w:val="5AE93AEA"/>
    <w:rsid w:val="5B0B125F"/>
    <w:rsid w:val="5B12617F"/>
    <w:rsid w:val="5B4BD8F2"/>
    <w:rsid w:val="5B4F30CE"/>
    <w:rsid w:val="5B604C2B"/>
    <w:rsid w:val="5B6163C5"/>
    <w:rsid w:val="5B979597"/>
    <w:rsid w:val="5BA89EF8"/>
    <w:rsid w:val="5BD44B90"/>
    <w:rsid w:val="5BDF46F2"/>
    <w:rsid w:val="5BF20F87"/>
    <w:rsid w:val="5BF3E660"/>
    <w:rsid w:val="5C2A5A02"/>
    <w:rsid w:val="5C2C0D9B"/>
    <w:rsid w:val="5C51641A"/>
    <w:rsid w:val="5C558254"/>
    <w:rsid w:val="5C682286"/>
    <w:rsid w:val="5C7EC28C"/>
    <w:rsid w:val="5C849EDB"/>
    <w:rsid w:val="5C8619A4"/>
    <w:rsid w:val="5CD30360"/>
    <w:rsid w:val="5CF0A5D8"/>
    <w:rsid w:val="5D0F42FF"/>
    <w:rsid w:val="5D10392A"/>
    <w:rsid w:val="5D1523BE"/>
    <w:rsid w:val="5D16542E"/>
    <w:rsid w:val="5D1FF041"/>
    <w:rsid w:val="5D29A8A5"/>
    <w:rsid w:val="5D55D81D"/>
    <w:rsid w:val="5D5BE579"/>
    <w:rsid w:val="5D80AA46"/>
    <w:rsid w:val="5D857CF8"/>
    <w:rsid w:val="5D9F232C"/>
    <w:rsid w:val="5DC206FF"/>
    <w:rsid w:val="5DE74DDF"/>
    <w:rsid w:val="5E173196"/>
    <w:rsid w:val="5E1917B1"/>
    <w:rsid w:val="5E1F2E73"/>
    <w:rsid w:val="5E51371F"/>
    <w:rsid w:val="5E5978DC"/>
    <w:rsid w:val="5E7A7A97"/>
    <w:rsid w:val="5EA8E500"/>
    <w:rsid w:val="5EABAE13"/>
    <w:rsid w:val="5EC32D90"/>
    <w:rsid w:val="5ED7FED4"/>
    <w:rsid w:val="5EF449EC"/>
    <w:rsid w:val="5F3374A8"/>
    <w:rsid w:val="5F39C2D5"/>
    <w:rsid w:val="5F3DFA16"/>
    <w:rsid w:val="5F74B088"/>
    <w:rsid w:val="5FBFEF5A"/>
    <w:rsid w:val="5FD5E7D8"/>
    <w:rsid w:val="5FE3BD2A"/>
    <w:rsid w:val="60070916"/>
    <w:rsid w:val="60086689"/>
    <w:rsid w:val="60502567"/>
    <w:rsid w:val="60795727"/>
    <w:rsid w:val="608B3B38"/>
    <w:rsid w:val="60A6FF68"/>
    <w:rsid w:val="60C4B1A2"/>
    <w:rsid w:val="60D16D34"/>
    <w:rsid w:val="60D46E87"/>
    <w:rsid w:val="610632E7"/>
    <w:rsid w:val="61195447"/>
    <w:rsid w:val="611F1248"/>
    <w:rsid w:val="614E876C"/>
    <w:rsid w:val="6162BC62"/>
    <w:rsid w:val="618A574D"/>
    <w:rsid w:val="618DB14C"/>
    <w:rsid w:val="61A5FFFE"/>
    <w:rsid w:val="61A79B11"/>
    <w:rsid w:val="61ABEB85"/>
    <w:rsid w:val="61AE43EC"/>
    <w:rsid w:val="61B4F78E"/>
    <w:rsid w:val="61FA36DA"/>
    <w:rsid w:val="62112895"/>
    <w:rsid w:val="62611E2C"/>
    <w:rsid w:val="6268FA47"/>
    <w:rsid w:val="6299FF60"/>
    <w:rsid w:val="62C4D30C"/>
    <w:rsid w:val="62D6B0E5"/>
    <w:rsid w:val="62D9E0E1"/>
    <w:rsid w:val="62DCF3B0"/>
    <w:rsid w:val="634ADF0E"/>
    <w:rsid w:val="63688FA2"/>
    <w:rsid w:val="636ADD9D"/>
    <w:rsid w:val="6376CF8E"/>
    <w:rsid w:val="637CBB37"/>
    <w:rsid w:val="63CB7295"/>
    <w:rsid w:val="63DE578F"/>
    <w:rsid w:val="63F46384"/>
    <w:rsid w:val="63FE8205"/>
    <w:rsid w:val="6412B139"/>
    <w:rsid w:val="64289D63"/>
    <w:rsid w:val="643681E0"/>
    <w:rsid w:val="64377583"/>
    <w:rsid w:val="643B5ECF"/>
    <w:rsid w:val="643BDD1E"/>
    <w:rsid w:val="643BFDEE"/>
    <w:rsid w:val="644099C7"/>
    <w:rsid w:val="6452B96A"/>
    <w:rsid w:val="645A51B4"/>
    <w:rsid w:val="647C69A8"/>
    <w:rsid w:val="64DD15E1"/>
    <w:rsid w:val="64E3F42D"/>
    <w:rsid w:val="652C2185"/>
    <w:rsid w:val="653C787D"/>
    <w:rsid w:val="65434149"/>
    <w:rsid w:val="654ABC7D"/>
    <w:rsid w:val="656B491C"/>
    <w:rsid w:val="657280D9"/>
    <w:rsid w:val="657685BD"/>
    <w:rsid w:val="65837A53"/>
    <w:rsid w:val="65CFF786"/>
    <w:rsid w:val="66047A17"/>
    <w:rsid w:val="660B7BBB"/>
    <w:rsid w:val="6615BCFC"/>
    <w:rsid w:val="66415AEA"/>
    <w:rsid w:val="66A8B3AC"/>
    <w:rsid w:val="66DB0D8F"/>
    <w:rsid w:val="66EE7304"/>
    <w:rsid w:val="66F3EBBF"/>
    <w:rsid w:val="673C6D2E"/>
    <w:rsid w:val="673E868D"/>
    <w:rsid w:val="6749A3EF"/>
    <w:rsid w:val="6761301C"/>
    <w:rsid w:val="6784935D"/>
    <w:rsid w:val="6796BB84"/>
    <w:rsid w:val="679CAC8E"/>
    <w:rsid w:val="67C008BF"/>
    <w:rsid w:val="67DA0DA6"/>
    <w:rsid w:val="67F90190"/>
    <w:rsid w:val="68560EC8"/>
    <w:rsid w:val="68828A90"/>
    <w:rsid w:val="689AB1C1"/>
    <w:rsid w:val="68C477DA"/>
    <w:rsid w:val="68C78C17"/>
    <w:rsid w:val="697770E0"/>
    <w:rsid w:val="697D9AB0"/>
    <w:rsid w:val="69907BB5"/>
    <w:rsid w:val="69E0630B"/>
    <w:rsid w:val="69E65BBD"/>
    <w:rsid w:val="69EBB664"/>
    <w:rsid w:val="6A0EC3FD"/>
    <w:rsid w:val="6A1165F0"/>
    <w:rsid w:val="6A31AEC9"/>
    <w:rsid w:val="6A3F1314"/>
    <w:rsid w:val="6A79394E"/>
    <w:rsid w:val="6A8179A9"/>
    <w:rsid w:val="6A905921"/>
    <w:rsid w:val="6A959292"/>
    <w:rsid w:val="6A9B5827"/>
    <w:rsid w:val="6A9ED9B6"/>
    <w:rsid w:val="6AB3E7B8"/>
    <w:rsid w:val="6AC34536"/>
    <w:rsid w:val="6AF7A981"/>
    <w:rsid w:val="6B098A34"/>
    <w:rsid w:val="6B287C44"/>
    <w:rsid w:val="6B8B0993"/>
    <w:rsid w:val="6BA6E284"/>
    <w:rsid w:val="6BABAE4B"/>
    <w:rsid w:val="6BDFC1B3"/>
    <w:rsid w:val="6BE19129"/>
    <w:rsid w:val="6C0CC219"/>
    <w:rsid w:val="6C4269BE"/>
    <w:rsid w:val="6C89F613"/>
    <w:rsid w:val="6C953241"/>
    <w:rsid w:val="6C9B9942"/>
    <w:rsid w:val="6CB07031"/>
    <w:rsid w:val="6CB0F68B"/>
    <w:rsid w:val="6CBB52AC"/>
    <w:rsid w:val="6CCFCD46"/>
    <w:rsid w:val="6D42FE88"/>
    <w:rsid w:val="6D61DE60"/>
    <w:rsid w:val="6D675A31"/>
    <w:rsid w:val="6D72D555"/>
    <w:rsid w:val="6D8419B5"/>
    <w:rsid w:val="6DF19E3F"/>
    <w:rsid w:val="6DF3B83B"/>
    <w:rsid w:val="6E14751D"/>
    <w:rsid w:val="6E32A1DC"/>
    <w:rsid w:val="6E363FFE"/>
    <w:rsid w:val="6E36EFDC"/>
    <w:rsid w:val="6E48566A"/>
    <w:rsid w:val="6E586689"/>
    <w:rsid w:val="6E66AF46"/>
    <w:rsid w:val="6E6E820F"/>
    <w:rsid w:val="6E9471FA"/>
    <w:rsid w:val="6F0B1439"/>
    <w:rsid w:val="6F1BF8E8"/>
    <w:rsid w:val="6F3131BD"/>
    <w:rsid w:val="6F675DF3"/>
    <w:rsid w:val="6F678AFC"/>
    <w:rsid w:val="6F76806C"/>
    <w:rsid w:val="6F8F1DD1"/>
    <w:rsid w:val="6FC3B3DD"/>
    <w:rsid w:val="6FE160E1"/>
    <w:rsid w:val="6FEEDC58"/>
    <w:rsid w:val="6FFB8F3B"/>
    <w:rsid w:val="7001023B"/>
    <w:rsid w:val="7023441F"/>
    <w:rsid w:val="702764CE"/>
    <w:rsid w:val="703CA48D"/>
    <w:rsid w:val="704917BB"/>
    <w:rsid w:val="70559F9A"/>
    <w:rsid w:val="705E0CAE"/>
    <w:rsid w:val="70C234AF"/>
    <w:rsid w:val="70C3A9DF"/>
    <w:rsid w:val="70CC7DDD"/>
    <w:rsid w:val="70E25B44"/>
    <w:rsid w:val="70E7C2A5"/>
    <w:rsid w:val="71031CBB"/>
    <w:rsid w:val="7143F05D"/>
    <w:rsid w:val="7155C379"/>
    <w:rsid w:val="7180C3D1"/>
    <w:rsid w:val="7193AC3D"/>
    <w:rsid w:val="7197BDC8"/>
    <w:rsid w:val="71BBDFF5"/>
    <w:rsid w:val="71D41649"/>
    <w:rsid w:val="71E8FDCD"/>
    <w:rsid w:val="71EFAA63"/>
    <w:rsid w:val="71FE27A4"/>
    <w:rsid w:val="722D76CA"/>
    <w:rsid w:val="7232BA27"/>
    <w:rsid w:val="726D1B13"/>
    <w:rsid w:val="726F7C12"/>
    <w:rsid w:val="72B21221"/>
    <w:rsid w:val="72C03C8D"/>
    <w:rsid w:val="72C82BF8"/>
    <w:rsid w:val="72F1E482"/>
    <w:rsid w:val="730D184F"/>
    <w:rsid w:val="7317EE9F"/>
    <w:rsid w:val="732014FC"/>
    <w:rsid w:val="73319544"/>
    <w:rsid w:val="73442130"/>
    <w:rsid w:val="73679F38"/>
    <w:rsid w:val="73848329"/>
    <w:rsid w:val="73E4E6DC"/>
    <w:rsid w:val="73F10BC9"/>
    <w:rsid w:val="74142424"/>
    <w:rsid w:val="741AF524"/>
    <w:rsid w:val="741EDB7E"/>
    <w:rsid w:val="7431842B"/>
    <w:rsid w:val="74E1BCBE"/>
    <w:rsid w:val="74F9CC56"/>
    <w:rsid w:val="750E079F"/>
    <w:rsid w:val="7545B4D6"/>
    <w:rsid w:val="756D7B9C"/>
    <w:rsid w:val="759FA959"/>
    <w:rsid w:val="75B1439B"/>
    <w:rsid w:val="75B61E3C"/>
    <w:rsid w:val="75C5BE9C"/>
    <w:rsid w:val="75E0F1D3"/>
    <w:rsid w:val="75E5A1C3"/>
    <w:rsid w:val="76100E30"/>
    <w:rsid w:val="764D1340"/>
    <w:rsid w:val="7654DB23"/>
    <w:rsid w:val="765B5BF4"/>
    <w:rsid w:val="765FB610"/>
    <w:rsid w:val="767E2100"/>
    <w:rsid w:val="769F3FFA"/>
    <w:rsid w:val="76DE0EDE"/>
    <w:rsid w:val="76E650E5"/>
    <w:rsid w:val="76E89124"/>
    <w:rsid w:val="77240477"/>
    <w:rsid w:val="772E1F1B"/>
    <w:rsid w:val="77321E7E"/>
    <w:rsid w:val="77379103"/>
    <w:rsid w:val="777D30F8"/>
    <w:rsid w:val="77B6F2BB"/>
    <w:rsid w:val="77BC387E"/>
    <w:rsid w:val="77E62530"/>
    <w:rsid w:val="78170B6A"/>
    <w:rsid w:val="781A4158"/>
    <w:rsid w:val="782E01EC"/>
    <w:rsid w:val="78316D18"/>
    <w:rsid w:val="785A7B9E"/>
    <w:rsid w:val="789B938D"/>
    <w:rsid w:val="78C26808"/>
    <w:rsid w:val="78E8AD6F"/>
    <w:rsid w:val="78EE5911"/>
    <w:rsid w:val="79050DAF"/>
    <w:rsid w:val="79296D2B"/>
    <w:rsid w:val="796347A1"/>
    <w:rsid w:val="79D7A20F"/>
    <w:rsid w:val="79FD7099"/>
    <w:rsid w:val="7A25D470"/>
    <w:rsid w:val="7A40ECBF"/>
    <w:rsid w:val="7A63710C"/>
    <w:rsid w:val="7A68649A"/>
    <w:rsid w:val="7A7502E6"/>
    <w:rsid w:val="7A87E9BF"/>
    <w:rsid w:val="7AAC2976"/>
    <w:rsid w:val="7AB6EABB"/>
    <w:rsid w:val="7AC6221F"/>
    <w:rsid w:val="7ACE2FB0"/>
    <w:rsid w:val="7AE8B024"/>
    <w:rsid w:val="7AF06BE1"/>
    <w:rsid w:val="7B07EC7E"/>
    <w:rsid w:val="7B20C462"/>
    <w:rsid w:val="7B2577B1"/>
    <w:rsid w:val="7B3AF372"/>
    <w:rsid w:val="7B48F068"/>
    <w:rsid w:val="7B5C9443"/>
    <w:rsid w:val="7B66DB52"/>
    <w:rsid w:val="7B6BD1F7"/>
    <w:rsid w:val="7BB47A63"/>
    <w:rsid w:val="7BBCBE49"/>
    <w:rsid w:val="7BC10CB8"/>
    <w:rsid w:val="7C00CD81"/>
    <w:rsid w:val="7C04C755"/>
    <w:rsid w:val="7C0C4D3C"/>
    <w:rsid w:val="7C0E7567"/>
    <w:rsid w:val="7C12717A"/>
    <w:rsid w:val="7C1D646C"/>
    <w:rsid w:val="7C310043"/>
    <w:rsid w:val="7C7510DE"/>
    <w:rsid w:val="7C7813B0"/>
    <w:rsid w:val="7C93F549"/>
    <w:rsid w:val="7CA32C1C"/>
    <w:rsid w:val="7CA492F5"/>
    <w:rsid w:val="7CA98176"/>
    <w:rsid w:val="7CDB4B47"/>
    <w:rsid w:val="7D06D7FD"/>
    <w:rsid w:val="7D0D1718"/>
    <w:rsid w:val="7D2DBF95"/>
    <w:rsid w:val="7D310C34"/>
    <w:rsid w:val="7D31BA8A"/>
    <w:rsid w:val="7D33D199"/>
    <w:rsid w:val="7D465E77"/>
    <w:rsid w:val="7D61CE97"/>
    <w:rsid w:val="7D83C0DA"/>
    <w:rsid w:val="7DC57115"/>
    <w:rsid w:val="7DDB218D"/>
    <w:rsid w:val="7DDD0200"/>
    <w:rsid w:val="7DDF915A"/>
    <w:rsid w:val="7DE773FB"/>
    <w:rsid w:val="7DF86CF3"/>
    <w:rsid w:val="7E122463"/>
    <w:rsid w:val="7E341B23"/>
    <w:rsid w:val="7E6C5074"/>
    <w:rsid w:val="7E8C487A"/>
    <w:rsid w:val="7EBB6578"/>
    <w:rsid w:val="7EC21D93"/>
    <w:rsid w:val="7EC909E2"/>
    <w:rsid w:val="7F7482E8"/>
    <w:rsid w:val="7F8E39FE"/>
    <w:rsid w:val="7FA7B6B2"/>
    <w:rsid w:val="7FF3E8F2"/>
    <w:rsid w:val="7FFE3FCD"/>
    <w:rsid w:val="7FFE9804"/>
  </w:rsids>
  <m:mathPr>
    <m:mathFont m:val="Cambria Math"/>
    <m:brkBin m:val="before"/>
    <m:brkBinSub m:val="--"/>
    <m:smallFrac m:val="0"/>
    <m:dispDef/>
    <m:lMargin m:val="0"/>
    <m:rMargin m:val="0"/>
    <m:defJc m:val="centerGroup"/>
    <m:wrapIndent m:val="1440"/>
    <m:intLim m:val="subSup"/>
    <m:naryLim m:val="undOvr"/>
  </m:mathPr>
  <w:themeFontLang w:val="fr-FR"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1568CC"/>
  <w15:chartTrackingRefBased/>
  <w15:docId w15:val="{0233B6E7-277B-4B6A-A59D-773B3B4E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952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1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tsrpbazfzxwn0tkqockn">
    <w:name w:val="_3tsrpbazfzxwn0tkqockn"/>
    <w:basedOn w:val="DefaultParagraphFont"/>
    <w:rsid w:val="000E01AE"/>
  </w:style>
  <w:style w:type="character" w:customStyle="1" w:styleId="Mention">
    <w:name w:val="Mention"/>
    <w:basedOn w:val="DefaultParagraphFont"/>
    <w:uiPriority w:val="99"/>
    <w:unhideWhenUsed/>
    <w:rPr>
      <w:color w:val="2B579A"/>
      <w:shd w:val="clear" w:color="auto" w:fill="E6E6E6"/>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64358"/>
    <w:pPr>
      <w:spacing w:after="0" w:line="240" w:lineRule="auto"/>
    </w:pPr>
  </w:style>
  <w:style w:type="paragraph" w:styleId="ListParagraph">
    <w:name w:val="List Paragraph"/>
    <w:basedOn w:val="Normal"/>
    <w:uiPriority w:val="34"/>
    <w:qFormat/>
    <w:rsid w:val="00A64358"/>
    <w:pPr>
      <w:ind w:left="720"/>
      <w:contextualSpacing/>
    </w:pPr>
  </w:style>
  <w:style w:type="character" w:styleId="Hyperlink">
    <w:name w:val="Hyperlink"/>
    <w:basedOn w:val="DefaultParagraphFont"/>
    <w:uiPriority w:val="99"/>
    <w:unhideWhenUsed/>
    <w:rsid w:val="00DB6CF2"/>
    <w:rPr>
      <w:color w:val="0563C1" w:themeColor="hyperlink"/>
      <w:u w:val="single"/>
    </w:rPr>
  </w:style>
  <w:style w:type="character" w:customStyle="1" w:styleId="UnresolvedMention">
    <w:name w:val="Unresolved Mention"/>
    <w:basedOn w:val="DefaultParagraphFont"/>
    <w:uiPriority w:val="99"/>
    <w:unhideWhenUsed/>
    <w:rsid w:val="00DB6C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1D53"/>
    <w:rPr>
      <w:b/>
      <w:bCs/>
    </w:rPr>
  </w:style>
  <w:style w:type="character" w:customStyle="1" w:styleId="CommentSubjectChar">
    <w:name w:val="Comment Subject Char"/>
    <w:basedOn w:val="CommentTextChar"/>
    <w:link w:val="CommentSubject"/>
    <w:uiPriority w:val="99"/>
    <w:semiHidden/>
    <w:rsid w:val="00B71D53"/>
    <w:rPr>
      <w:b/>
      <w:bCs/>
      <w:sz w:val="20"/>
      <w:szCs w:val="20"/>
    </w:rPr>
  </w:style>
  <w:style w:type="paragraph" w:styleId="Header">
    <w:name w:val="header"/>
    <w:basedOn w:val="Normal"/>
    <w:link w:val="HeaderChar"/>
    <w:uiPriority w:val="99"/>
    <w:unhideWhenUsed/>
    <w:rsid w:val="00795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2AA"/>
  </w:style>
  <w:style w:type="paragraph" w:styleId="Footer">
    <w:name w:val="footer"/>
    <w:basedOn w:val="Normal"/>
    <w:link w:val="FooterChar"/>
    <w:uiPriority w:val="99"/>
    <w:unhideWhenUsed/>
    <w:rsid w:val="00795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2AA"/>
  </w:style>
  <w:style w:type="character" w:customStyle="1" w:styleId="Heading2Char">
    <w:name w:val="Heading 2 Char"/>
    <w:basedOn w:val="DefaultParagraphFont"/>
    <w:link w:val="Heading2"/>
    <w:uiPriority w:val="9"/>
    <w:rsid w:val="007952AA"/>
    <w:rPr>
      <w:rFonts w:asciiTheme="majorHAnsi" w:eastAsiaTheme="majorEastAsia" w:hAnsiTheme="majorHAnsi" w:cstheme="majorBidi"/>
      <w:color w:val="2F5496" w:themeColor="accent1" w:themeShade="BF"/>
      <w:sz w:val="26"/>
      <w:szCs w:val="26"/>
    </w:rPr>
  </w:style>
  <w:style w:type="character" w:styleId="FootnoteReference">
    <w:name w:val="footnote reference"/>
    <w:basedOn w:val="DefaultParagraphFont"/>
    <w:uiPriority w:val="99"/>
    <w:semiHidden/>
    <w:unhideWhenUsed/>
    <w:rsid w:val="007952AA"/>
    <w:rPr>
      <w:vertAlign w:val="superscript"/>
    </w:rPr>
  </w:style>
  <w:style w:type="character" w:customStyle="1" w:styleId="FootnoteTextChar">
    <w:name w:val="Footnote Text Char"/>
    <w:basedOn w:val="DefaultParagraphFont"/>
    <w:link w:val="FootnoteText"/>
    <w:uiPriority w:val="99"/>
    <w:semiHidden/>
    <w:rsid w:val="007952AA"/>
    <w:rPr>
      <w:sz w:val="20"/>
      <w:szCs w:val="20"/>
    </w:rPr>
  </w:style>
  <w:style w:type="paragraph" w:styleId="FootnoteText">
    <w:name w:val="footnote text"/>
    <w:basedOn w:val="Normal"/>
    <w:link w:val="FootnoteTextChar"/>
    <w:uiPriority w:val="99"/>
    <w:semiHidden/>
    <w:unhideWhenUsed/>
    <w:rsid w:val="007952AA"/>
    <w:pPr>
      <w:spacing w:after="0" w:line="240" w:lineRule="auto"/>
    </w:pPr>
    <w:rPr>
      <w:sz w:val="20"/>
      <w:szCs w:val="20"/>
    </w:rPr>
  </w:style>
  <w:style w:type="character" w:customStyle="1" w:styleId="FootnoteTextChar1">
    <w:name w:val="Footnote Text Char1"/>
    <w:basedOn w:val="DefaultParagraphFont"/>
    <w:uiPriority w:val="99"/>
    <w:semiHidden/>
    <w:rsid w:val="007952AA"/>
    <w:rPr>
      <w:sz w:val="20"/>
      <w:szCs w:val="20"/>
    </w:rPr>
  </w:style>
  <w:style w:type="character" w:customStyle="1" w:styleId="highlight">
    <w:name w:val="highlight"/>
    <w:basedOn w:val="DefaultParagraphFont"/>
    <w:rsid w:val="009A33E0"/>
  </w:style>
  <w:style w:type="paragraph" w:styleId="BalloonText">
    <w:name w:val="Balloon Text"/>
    <w:basedOn w:val="Normal"/>
    <w:link w:val="BalloonTextChar"/>
    <w:uiPriority w:val="99"/>
    <w:semiHidden/>
    <w:unhideWhenUsed/>
    <w:rsid w:val="008D1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932">
      <w:bodyDiv w:val="1"/>
      <w:marLeft w:val="0"/>
      <w:marRight w:val="0"/>
      <w:marTop w:val="0"/>
      <w:marBottom w:val="0"/>
      <w:divBdr>
        <w:top w:val="none" w:sz="0" w:space="0" w:color="auto"/>
        <w:left w:val="none" w:sz="0" w:space="0" w:color="auto"/>
        <w:bottom w:val="none" w:sz="0" w:space="0" w:color="auto"/>
        <w:right w:val="none" w:sz="0" w:space="0" w:color="auto"/>
      </w:divBdr>
    </w:div>
    <w:div w:id="1120536493">
      <w:bodyDiv w:val="1"/>
      <w:marLeft w:val="0"/>
      <w:marRight w:val="0"/>
      <w:marTop w:val="0"/>
      <w:marBottom w:val="0"/>
      <w:divBdr>
        <w:top w:val="none" w:sz="0" w:space="0" w:color="auto"/>
        <w:left w:val="none" w:sz="0" w:space="0" w:color="auto"/>
        <w:bottom w:val="none" w:sz="0" w:space="0" w:color="auto"/>
        <w:right w:val="none" w:sz="0" w:space="0" w:color="auto"/>
      </w:divBdr>
    </w:div>
    <w:div w:id="1629388041">
      <w:bodyDiv w:val="1"/>
      <w:marLeft w:val="0"/>
      <w:marRight w:val="0"/>
      <w:marTop w:val="0"/>
      <w:marBottom w:val="0"/>
      <w:divBdr>
        <w:top w:val="none" w:sz="0" w:space="0" w:color="auto"/>
        <w:left w:val="none" w:sz="0" w:space="0" w:color="auto"/>
        <w:bottom w:val="none" w:sz="0" w:space="0" w:color="auto"/>
        <w:right w:val="none" w:sz="0" w:space="0" w:color="auto"/>
      </w:divBdr>
    </w:div>
    <w:div w:id="1857039216">
      <w:bodyDiv w:val="1"/>
      <w:marLeft w:val="0"/>
      <w:marRight w:val="0"/>
      <w:marTop w:val="0"/>
      <w:marBottom w:val="0"/>
      <w:divBdr>
        <w:top w:val="none" w:sz="0" w:space="0" w:color="auto"/>
        <w:left w:val="none" w:sz="0" w:space="0" w:color="auto"/>
        <w:bottom w:val="none" w:sz="0" w:space="0" w:color="auto"/>
        <w:right w:val="none" w:sz="0" w:space="0" w:color="auto"/>
      </w:divBdr>
      <w:divsChild>
        <w:div w:id="1303341258">
          <w:marLeft w:val="0"/>
          <w:marRight w:val="0"/>
          <w:marTop w:val="15"/>
          <w:marBottom w:val="0"/>
          <w:divBdr>
            <w:top w:val="single" w:sz="48" w:space="0" w:color="auto"/>
            <w:left w:val="single" w:sz="48" w:space="0" w:color="auto"/>
            <w:bottom w:val="single" w:sz="48" w:space="0" w:color="auto"/>
            <w:right w:val="single" w:sz="48" w:space="0" w:color="auto"/>
          </w:divBdr>
          <w:divsChild>
            <w:div w:id="3264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2972">
      <w:bodyDiv w:val="1"/>
      <w:marLeft w:val="0"/>
      <w:marRight w:val="0"/>
      <w:marTop w:val="0"/>
      <w:marBottom w:val="0"/>
      <w:divBdr>
        <w:top w:val="none" w:sz="0" w:space="0" w:color="auto"/>
        <w:left w:val="none" w:sz="0" w:space="0" w:color="auto"/>
        <w:bottom w:val="none" w:sz="0" w:space="0" w:color="auto"/>
        <w:right w:val="none" w:sz="0" w:space="0" w:color="auto"/>
      </w:divBdr>
    </w:div>
    <w:div w:id="1958372449">
      <w:bodyDiv w:val="1"/>
      <w:marLeft w:val="0"/>
      <w:marRight w:val="0"/>
      <w:marTop w:val="0"/>
      <w:marBottom w:val="0"/>
      <w:divBdr>
        <w:top w:val="none" w:sz="0" w:space="0" w:color="auto"/>
        <w:left w:val="none" w:sz="0" w:space="0" w:color="auto"/>
        <w:bottom w:val="none" w:sz="0" w:space="0" w:color="auto"/>
        <w:right w:val="none" w:sz="0" w:space="0" w:color="auto"/>
      </w:divBdr>
      <w:divsChild>
        <w:div w:id="43721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esdoc.unesco.org/ark:/48223/pf0000375136" TargetMode="External"/><Relationship Id="rId18" Type="http://schemas.openxmlformats.org/officeDocument/2006/relationships/hyperlink" Target="https://unesdoc.unesco.org/ark:/48223/pf0000216616_e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esdoc.unesco.org/ark:/48223/pf0000379589.locale=en" TargetMode="External"/><Relationship Id="rId7" Type="http://schemas.openxmlformats.org/officeDocument/2006/relationships/endnotes" Target="endnotes.xml"/><Relationship Id="rId12" Type="http://schemas.openxmlformats.org/officeDocument/2006/relationships/hyperlink" Target="https://en.unesco.org/publications/thechilling" TargetMode="External"/><Relationship Id="rId17" Type="http://schemas.openxmlformats.org/officeDocument/2006/relationships/hyperlink" Target="https://unesdoc.unesco.org/ark:/48223/pf0000374208" TargetMode="External"/><Relationship Id="rId25" Type="http://schemas.openxmlformats.org/officeDocument/2006/relationships/hyperlink" Target="https://www.cima.ned.org/publication/confronting-the-crisis-in-independent-media/" TargetMode="External"/><Relationship Id="rId33" Type="http://schemas.microsoft.com/office/2020/10/relationships/intelligence" Target="intelligence2.xml"/><Relationship Id="R79c90cfb221b476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urnalismcourses.org/course/self-periodismo-de-internet-y-tecnologia/" TargetMode="External"/><Relationship Id="rId20" Type="http://schemas.openxmlformats.org/officeDocument/2006/relationships/hyperlink" Target="https://unesdoc.unesco.org/ark:/48223/pf00003798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en.unesco.org/global-media-defence-fund" TargetMode="External"/><Relationship Id="rId5" Type="http://schemas.openxmlformats.org/officeDocument/2006/relationships/webSettings" Target="webSettings.xml"/><Relationship Id="rId15" Type="http://schemas.openxmlformats.org/officeDocument/2006/relationships/hyperlink" Target="https://unesdoc.unesco.org/ark:/48223/pf0000367821/PDF/367821eng.pdf.multi" TargetMode="External"/><Relationship Id="rId23" Type="http://schemas.openxmlformats.org/officeDocument/2006/relationships/hyperlink" Target="https://unesdoc.unesco.org/ark:/48223/pf0000377231" TargetMode="External"/><Relationship Id="rId28" Type="http://schemas.openxmlformats.org/officeDocument/2006/relationships/theme" Target="theme/theme1.xml"/><Relationship Id="R352cc60afbb14a9f"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hyperlink" Target="https://unesdoc.unesco.org/ark:/48223/pf0000377231" TargetMode="External"/><Relationship Id="rId4" Type="http://schemas.openxmlformats.org/officeDocument/2006/relationships/settings" Target="settings.xml"/><Relationship Id="rId9" Type="http://schemas.openxmlformats.org/officeDocument/2006/relationships/hyperlink" Target="https://unesdoc.unesco.org/ark:/48223/pf0000379826/PDF/379826eng.pdf.multi" TargetMode="External"/><Relationship Id="rId14" Type="http://schemas.openxmlformats.org/officeDocument/2006/relationships/hyperlink" Target="https://www.accc.gov.au/focus-areas/digital-platforms/news-media-bargaining-code" TargetMode="External"/><Relationship Id="rId22" Type="http://schemas.openxmlformats.org/officeDocument/2006/relationships/hyperlink" Target="https://unesdoc.unesco.org/ark:/48223/pf0000375061"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accglobal.org/our-work/global-media-monitoring-project-gmmp/" TargetMode="External"/><Relationship Id="rId2" Type="http://schemas.openxmlformats.org/officeDocument/2006/relationships/hyperlink" Target="https://unesdoc.unesco.org/ark:/48223/pf0000373573" TargetMode="External"/><Relationship Id="rId1" Type="http://schemas.openxmlformats.org/officeDocument/2006/relationships/hyperlink" Target="https://unesdoc.unesco.org/ark:/48223/pf0000377231" TargetMode="External"/><Relationship Id="rId5" Type="http://schemas.openxmlformats.org/officeDocument/2006/relationships/hyperlink" Target="https://unesdoc.unesco.org/ark:/48223/pf0000375136" TargetMode="External"/><Relationship Id="rId4" Type="http://schemas.openxmlformats.org/officeDocument/2006/relationships/hyperlink" Target="https://unesdoc.unesco.org/ark:/48223/pf00003721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DE4D-4003-44E6-93FE-9DC7B958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4237</Words>
  <Characters>24153</Characters>
  <Application>Microsoft Office Word</Application>
  <DocSecurity>4</DocSecurity>
  <Lines>201</Lines>
  <Paragraphs>56</Paragraphs>
  <ScaleCrop>false</ScaleCrop>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Claesson</dc:creator>
  <cp:keywords/>
  <dc:description/>
  <cp:lastModifiedBy>GUILLET Thibaut</cp:lastModifiedBy>
  <cp:revision>2</cp:revision>
  <dcterms:created xsi:type="dcterms:W3CDTF">2022-01-31T10:52:00Z</dcterms:created>
  <dcterms:modified xsi:type="dcterms:W3CDTF">2022-01-31T10:52:00Z</dcterms:modified>
</cp:coreProperties>
</file>