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7FF8EE6" w:rsidR="008907CA" w:rsidRDefault="001416D9" w:rsidP="001416D9">
      <w:pPr>
        <w:widowControl w:val="0"/>
        <w:spacing w:line="240" w:lineRule="auto"/>
        <w:jc w:val="right"/>
        <w:rPr>
          <w:rFonts w:ascii="Garamond" w:eastAsia="Garamond" w:hAnsi="Garamond" w:cs="Garamond"/>
        </w:rPr>
      </w:pPr>
      <w:r>
        <w:rPr>
          <w:rFonts w:ascii="Garamond" w:eastAsia="Garamond" w:hAnsi="Garamond" w:cs="Garamond"/>
        </w:rPr>
        <w:t>November 30, 2023</w:t>
      </w:r>
    </w:p>
    <w:p w14:paraId="293BC36E" w14:textId="77777777" w:rsidR="001416D9" w:rsidRDefault="001416D9" w:rsidP="001416D9">
      <w:pPr>
        <w:widowControl w:val="0"/>
        <w:spacing w:line="240" w:lineRule="auto"/>
        <w:jc w:val="right"/>
        <w:rPr>
          <w:rFonts w:ascii="Garamond" w:eastAsia="Garamond" w:hAnsi="Garamond" w:cs="Garamond"/>
          <w:b/>
          <w:smallCaps/>
          <w:sz w:val="24"/>
          <w:szCs w:val="24"/>
        </w:rPr>
      </w:pPr>
    </w:p>
    <w:p w14:paraId="00000003" w14:textId="77777777" w:rsidR="008907CA" w:rsidRDefault="00000000">
      <w:pPr>
        <w:widowControl w:val="0"/>
        <w:spacing w:line="240" w:lineRule="auto"/>
        <w:jc w:val="center"/>
        <w:rPr>
          <w:rFonts w:ascii="Garamond" w:eastAsia="Garamond" w:hAnsi="Garamond" w:cs="Garamond"/>
          <w:b/>
          <w:smallCaps/>
          <w:sz w:val="24"/>
          <w:szCs w:val="24"/>
        </w:rPr>
      </w:pPr>
      <w:r>
        <w:rPr>
          <w:rFonts w:ascii="Garamond" w:eastAsia="Garamond" w:hAnsi="Garamond" w:cs="Garamond"/>
          <w:b/>
          <w:smallCaps/>
          <w:sz w:val="24"/>
          <w:szCs w:val="24"/>
        </w:rPr>
        <w:t>Joint Submission to the U.N. Special Rapporteur on the Right to Food</w:t>
      </w:r>
    </w:p>
    <w:p w14:paraId="00000004" w14:textId="1FDA828D" w:rsidR="008907CA" w:rsidRDefault="00000000">
      <w:pPr>
        <w:widowControl w:val="0"/>
        <w:spacing w:line="240" w:lineRule="auto"/>
        <w:jc w:val="center"/>
        <w:rPr>
          <w:rFonts w:ascii="Garamond" w:eastAsia="Garamond" w:hAnsi="Garamond" w:cs="Garamond"/>
          <w:b/>
          <w:smallCaps/>
          <w:sz w:val="24"/>
          <w:szCs w:val="24"/>
        </w:rPr>
      </w:pPr>
      <w:r>
        <w:rPr>
          <w:rFonts w:ascii="Garamond" w:eastAsia="Garamond" w:hAnsi="Garamond" w:cs="Garamond"/>
          <w:b/>
          <w:smallCaps/>
          <w:sz w:val="24"/>
          <w:szCs w:val="24"/>
        </w:rPr>
        <w:t xml:space="preserve"> on the Human Rights Situation of Fisherfolk</w:t>
      </w:r>
      <w:r w:rsidR="003C72E4">
        <w:rPr>
          <w:rFonts w:ascii="Garamond" w:eastAsia="Garamond" w:hAnsi="Garamond" w:cs="Garamond"/>
          <w:b/>
          <w:smallCaps/>
          <w:sz w:val="24"/>
          <w:szCs w:val="24"/>
        </w:rPr>
        <w:t xml:space="preserve"> and Fish Workers</w:t>
      </w:r>
      <w:r>
        <w:rPr>
          <w:rFonts w:ascii="Garamond" w:eastAsia="Garamond" w:hAnsi="Garamond" w:cs="Garamond"/>
          <w:b/>
          <w:smallCaps/>
          <w:sz w:val="24"/>
          <w:szCs w:val="24"/>
        </w:rPr>
        <w:t xml:space="preserve"> </w:t>
      </w:r>
    </w:p>
    <w:p w14:paraId="00000005" w14:textId="77777777" w:rsidR="008907CA" w:rsidRDefault="00000000">
      <w:pPr>
        <w:widowControl w:val="0"/>
        <w:spacing w:line="240" w:lineRule="auto"/>
        <w:jc w:val="center"/>
        <w:rPr>
          <w:rFonts w:ascii="Garamond" w:eastAsia="Garamond" w:hAnsi="Garamond" w:cs="Garamond"/>
          <w:b/>
          <w:smallCaps/>
          <w:sz w:val="24"/>
          <w:szCs w:val="24"/>
        </w:rPr>
      </w:pPr>
      <w:r>
        <w:rPr>
          <w:rFonts w:ascii="Garamond" w:eastAsia="Garamond" w:hAnsi="Garamond" w:cs="Garamond"/>
          <w:b/>
          <w:smallCaps/>
          <w:sz w:val="24"/>
          <w:szCs w:val="24"/>
        </w:rPr>
        <w:t xml:space="preserve">in the Face of Offshore Oil and Gas Activity </w:t>
      </w:r>
    </w:p>
    <w:p w14:paraId="00000006" w14:textId="19096396" w:rsidR="008907CA" w:rsidRPr="00D54448" w:rsidRDefault="00000000">
      <w:pPr>
        <w:widowControl w:val="0"/>
        <w:spacing w:line="240" w:lineRule="auto"/>
        <w:jc w:val="center"/>
        <w:rPr>
          <w:rFonts w:ascii="Garamond" w:eastAsia="Garamond" w:hAnsi="Garamond" w:cs="Garamond"/>
          <w:bCs/>
          <w:smallCaps/>
          <w:sz w:val="24"/>
          <w:szCs w:val="24"/>
        </w:rPr>
      </w:pPr>
      <w:r w:rsidRPr="00D54448">
        <w:rPr>
          <w:rFonts w:ascii="Garamond" w:eastAsia="Garamond" w:hAnsi="Garamond" w:cs="Garamond"/>
          <w:bCs/>
          <w:smallCaps/>
          <w:sz w:val="24"/>
          <w:szCs w:val="24"/>
        </w:rPr>
        <w:t>November 202</w:t>
      </w:r>
      <w:r w:rsidR="00D54448" w:rsidRPr="00D54448">
        <w:rPr>
          <w:rFonts w:ascii="Garamond" w:eastAsia="Garamond" w:hAnsi="Garamond" w:cs="Garamond"/>
          <w:bCs/>
          <w:smallCaps/>
          <w:sz w:val="24"/>
          <w:szCs w:val="24"/>
        </w:rPr>
        <w:t>3</w:t>
      </w:r>
    </w:p>
    <w:p w14:paraId="00000007" w14:textId="77777777" w:rsidR="008907CA" w:rsidRDefault="008907CA">
      <w:pPr>
        <w:widowControl w:val="0"/>
        <w:spacing w:line="240" w:lineRule="auto"/>
        <w:rPr>
          <w:rFonts w:ascii="Garamond" w:eastAsia="Garamond" w:hAnsi="Garamond" w:cs="Garamond"/>
          <w:b/>
        </w:rPr>
      </w:pPr>
    </w:p>
    <w:p w14:paraId="07AFF504" w14:textId="3A31DBB8" w:rsidR="001416D9" w:rsidRPr="001416D9" w:rsidRDefault="001416D9" w:rsidP="001416D9">
      <w:pPr>
        <w:widowControl w:val="0"/>
        <w:spacing w:line="240" w:lineRule="auto"/>
        <w:rPr>
          <w:rFonts w:ascii="Garamond" w:eastAsia="Garamond" w:hAnsi="Garamond" w:cs="Garamond"/>
        </w:rPr>
        <w:sectPr w:rsidR="001416D9" w:rsidRPr="001416D9" w:rsidSect="001416D9">
          <w:headerReference w:type="default" r:id="rId9"/>
          <w:footerReference w:type="even" r:id="rId10"/>
          <w:footerReference w:type="default" r:id="rId11"/>
          <w:endnotePr>
            <w:numFmt w:val="decimal"/>
          </w:endnotePr>
          <w:type w:val="continuous"/>
          <w:pgSz w:w="12240" w:h="15840"/>
          <w:pgMar w:top="1440" w:right="1440" w:bottom="1440" w:left="1440" w:header="720" w:footer="720" w:gutter="0"/>
          <w:pgNumType w:start="1"/>
          <w:cols w:space="720"/>
        </w:sectPr>
      </w:pPr>
      <w:r w:rsidRPr="001416D9">
        <w:rPr>
          <w:rFonts w:ascii="Garamond" w:eastAsia="Garamond" w:hAnsi="Garamond" w:cs="Garamond"/>
          <w:b/>
        </w:rPr>
        <w:t xml:space="preserve">Oil and gas activity on coastlines and at sea adversely impacts the human rights of small-scale fishers and fish workers. </w:t>
      </w:r>
      <w:r w:rsidRPr="001416D9">
        <w:rPr>
          <w:rFonts w:ascii="Garamond" w:eastAsia="Garamond" w:hAnsi="Garamond" w:cs="Garamond"/>
        </w:rPr>
        <w:t>From exploration and drilling in the seabed, to coastal processing, subsea pipelines, and overseas shipping of fossil fuels—offshore oil and gas activity poses a growing threat to the rights, livelihoods, and food security of fisherfolk around the world. Offshore projects are growing in number, and today represent more than 30% of global oil and gas production</w:t>
      </w:r>
      <w:r>
        <w:rPr>
          <w:rFonts w:ascii="Garamond" w:eastAsia="Garamond" w:hAnsi="Garamond" w:cs="Garamond"/>
        </w:rPr>
        <w:t>.</w:t>
      </w:r>
      <w:r w:rsidR="00FC5268">
        <w:rPr>
          <w:rStyle w:val="EndnoteReference"/>
          <w:rFonts w:ascii="Garamond" w:eastAsia="Garamond" w:hAnsi="Garamond" w:cs="Garamond"/>
        </w:rPr>
        <w:endnoteReference w:id="1"/>
      </w:r>
      <w:r w:rsidRPr="001416D9">
        <w:t xml:space="preserve"> </w:t>
      </w:r>
      <w:r w:rsidRPr="001416D9">
        <w:rPr>
          <w:rFonts w:ascii="Garamond" w:eastAsia="Garamond" w:hAnsi="Garamond" w:cs="Garamond"/>
        </w:rPr>
        <w:t>Because offshore oil and gas activities are inherently difficult to monitor and manage, many adverse impacts go unnoticed and unmitigated, from leaks, well blowouts, and other emergencies, to everyday harms associated with industry operations and infrastructure.</w:t>
      </w:r>
    </w:p>
    <w:p w14:paraId="04575919" w14:textId="77777777" w:rsidR="001416D9" w:rsidRPr="001416D9" w:rsidRDefault="001416D9" w:rsidP="001416D9">
      <w:pPr>
        <w:widowControl w:val="0"/>
        <w:spacing w:line="240" w:lineRule="auto"/>
        <w:rPr>
          <w:rFonts w:ascii="Garamond" w:eastAsia="Garamond" w:hAnsi="Garamond" w:cs="Garamond"/>
        </w:rPr>
        <w:sectPr w:rsidR="001416D9" w:rsidRPr="001416D9" w:rsidSect="009A4C95">
          <w:headerReference w:type="default" r:id="rId12"/>
          <w:footerReference w:type="even" r:id="rId13"/>
          <w:footerReference w:type="default" r:id="rId14"/>
          <w:endnotePr>
            <w:numFmt w:val="decimal"/>
          </w:endnotePr>
          <w:type w:val="continuous"/>
          <w:pgSz w:w="12240" w:h="15840"/>
          <w:pgMar w:top="1440" w:right="1440" w:bottom="1440" w:left="1440" w:header="720" w:footer="720" w:gutter="0"/>
          <w:pgNumType w:start="1"/>
          <w:cols w:space="720"/>
        </w:sectPr>
      </w:pPr>
    </w:p>
    <w:p w14:paraId="0000000A" w14:textId="77777777" w:rsidR="009A4C95" w:rsidRDefault="009A4C95">
      <w:pPr>
        <w:widowControl w:val="0"/>
        <w:spacing w:line="240" w:lineRule="auto"/>
        <w:rPr>
          <w:rFonts w:ascii="Garamond" w:eastAsia="Garamond" w:hAnsi="Garamond" w:cs="Garamond"/>
          <w:b/>
        </w:rPr>
      </w:pPr>
      <w:r>
        <w:rPr>
          <w:rFonts w:ascii="Garamond" w:eastAsia="Garamond" w:hAnsi="Garamond" w:cs="Garamond"/>
          <w:b/>
        </w:rPr>
        <w:t>Every phase of the offshore oil and gas lifecycle threatens the rights of small-scale fisherfolk and fish workers on the frontlines, and imperils the marine and coastal ecosystems on which they depend.</w:t>
      </w:r>
    </w:p>
    <w:p w14:paraId="0000000B" w14:textId="77777777" w:rsidR="009A4C95" w:rsidRDefault="009A4C95">
      <w:pPr>
        <w:widowControl w:val="0"/>
        <w:spacing w:line="240" w:lineRule="auto"/>
        <w:rPr>
          <w:rFonts w:ascii="Garamond" w:eastAsia="Garamond" w:hAnsi="Garamond" w:cs="Garamond"/>
        </w:rPr>
      </w:pPr>
    </w:p>
    <w:p w14:paraId="0000000C" w14:textId="77777777" w:rsidR="009A4C95" w:rsidRDefault="009A4C95">
      <w:pPr>
        <w:widowControl w:val="0"/>
        <w:numPr>
          <w:ilvl w:val="0"/>
          <w:numId w:val="2"/>
        </w:numPr>
        <w:spacing w:line="240" w:lineRule="auto"/>
        <w:rPr>
          <w:rFonts w:ascii="Garamond" w:eastAsia="Garamond" w:hAnsi="Garamond" w:cs="Garamond"/>
        </w:rPr>
      </w:pPr>
      <w:r>
        <w:rPr>
          <w:rFonts w:ascii="Garamond" w:eastAsia="Garamond" w:hAnsi="Garamond" w:cs="Garamond"/>
        </w:rPr>
        <w:t xml:space="preserve">Noise pollution caused by seismic surveys used to locate undersea oil and gas reserves during </w:t>
      </w:r>
      <w:r>
        <w:rPr>
          <w:rFonts w:ascii="Garamond" w:eastAsia="Garamond" w:hAnsi="Garamond" w:cs="Garamond"/>
          <w:b/>
        </w:rPr>
        <w:t xml:space="preserve">exploration </w:t>
      </w:r>
      <w:r>
        <w:rPr>
          <w:rFonts w:ascii="Garamond" w:eastAsia="Garamond" w:hAnsi="Garamond" w:cs="Garamond"/>
        </w:rPr>
        <w:t xml:space="preserve">can seriously, and even fatally, harm marine life—from microorganisms to whales—with devastating consequences for the </w:t>
      </w:r>
      <w:r>
        <w:rPr>
          <w:rFonts w:ascii="Garamond" w:eastAsia="Garamond" w:hAnsi="Garamond" w:cs="Garamond"/>
          <w:highlight w:val="white"/>
        </w:rPr>
        <w:t>coastal and aquatic food webs of which small-scale fisheries are a part.</w:t>
      </w:r>
      <w:r>
        <w:rPr>
          <w:rFonts w:ascii="Garamond" w:eastAsia="Garamond" w:hAnsi="Garamond" w:cs="Garamond"/>
          <w:highlight w:val="white"/>
          <w:vertAlign w:val="superscript"/>
        </w:rPr>
        <w:endnoteReference w:id="2"/>
      </w:r>
      <w:r>
        <w:rPr>
          <w:rFonts w:ascii="Garamond" w:eastAsia="Garamond" w:hAnsi="Garamond" w:cs="Garamond"/>
          <w:highlight w:val="white"/>
        </w:rPr>
        <w:t xml:space="preserve"> </w:t>
      </w:r>
      <w:r>
        <w:rPr>
          <w:rFonts w:ascii="Garamond" w:eastAsia="Garamond" w:hAnsi="Garamond" w:cs="Garamond"/>
        </w:rPr>
        <w:t>In fact, seismic airgun blasting has been shown to decrease catch rates of commercial fish species by about 50% on average over thousands of square miles, with even greater losses closer to the source.</w:t>
      </w:r>
      <w:r>
        <w:rPr>
          <w:rFonts w:ascii="Garamond" w:eastAsia="Garamond" w:hAnsi="Garamond" w:cs="Garamond"/>
          <w:vertAlign w:val="superscript"/>
        </w:rPr>
        <w:endnoteReference w:id="3"/>
      </w:r>
    </w:p>
    <w:p w14:paraId="0000000D" w14:textId="77777777" w:rsidR="009A4C95" w:rsidRDefault="009A4C95">
      <w:pPr>
        <w:widowControl w:val="0"/>
        <w:numPr>
          <w:ilvl w:val="0"/>
          <w:numId w:val="2"/>
        </w:numPr>
        <w:spacing w:line="240" w:lineRule="auto"/>
        <w:rPr>
          <w:rFonts w:ascii="Garamond" w:eastAsia="Garamond" w:hAnsi="Garamond" w:cs="Garamond"/>
        </w:rPr>
      </w:pPr>
      <w:r>
        <w:rPr>
          <w:rFonts w:ascii="Garamond" w:eastAsia="Garamond" w:hAnsi="Garamond" w:cs="Garamond"/>
        </w:rPr>
        <w:t xml:space="preserve">At the </w:t>
      </w:r>
      <w:r>
        <w:rPr>
          <w:rFonts w:ascii="Garamond" w:eastAsia="Garamond" w:hAnsi="Garamond" w:cs="Garamond"/>
          <w:b/>
        </w:rPr>
        <w:t>production</w:t>
      </w:r>
      <w:r>
        <w:rPr>
          <w:rFonts w:ascii="Garamond" w:eastAsia="Garamond" w:hAnsi="Garamond" w:cs="Garamond"/>
        </w:rPr>
        <w:t xml:space="preserve"> phase, the </w:t>
      </w:r>
      <w:r>
        <w:rPr>
          <w:rFonts w:ascii="Garamond" w:eastAsia="Garamond" w:hAnsi="Garamond" w:cs="Garamond"/>
          <w:color w:val="222222"/>
          <w:highlight w:val="white"/>
        </w:rPr>
        <w:t>greatest danger is from well blowouts during drilling</w:t>
      </w:r>
      <w:r>
        <w:rPr>
          <w:rFonts w:ascii="Garamond" w:eastAsia="Garamond" w:hAnsi="Garamond" w:cs="Garamond"/>
          <w:color w:val="222222"/>
        </w:rPr>
        <w:t>, which increases the deeper the water,</w:t>
      </w:r>
      <w:r>
        <w:rPr>
          <w:rFonts w:ascii="Garamond" w:eastAsia="Garamond" w:hAnsi="Garamond" w:cs="Garamond"/>
          <w:color w:val="222222"/>
          <w:vertAlign w:val="superscript"/>
        </w:rPr>
        <w:t xml:space="preserve"> </w:t>
      </w:r>
      <w:r>
        <w:rPr>
          <w:rFonts w:ascii="Garamond" w:eastAsia="Garamond" w:hAnsi="Garamond" w:cs="Garamond"/>
          <w:color w:val="222222"/>
          <w:vertAlign w:val="superscript"/>
        </w:rPr>
        <w:endnoteReference w:id="4"/>
      </w:r>
      <w:r>
        <w:rPr>
          <w:rFonts w:ascii="Garamond" w:eastAsia="Garamond" w:hAnsi="Garamond" w:cs="Garamond"/>
          <w:color w:val="222222"/>
        </w:rPr>
        <w:t xml:space="preserve"> and can trigger massive oil spills capable of devastating fisheries</w:t>
      </w:r>
      <w:r>
        <w:rPr>
          <w:rFonts w:ascii="Garamond" w:eastAsia="Garamond" w:hAnsi="Garamond" w:cs="Garamond"/>
        </w:rPr>
        <w:t>.</w:t>
      </w:r>
      <w:r>
        <w:rPr>
          <w:rFonts w:ascii="Garamond" w:eastAsia="Garamond" w:hAnsi="Garamond" w:cs="Garamond"/>
          <w:vertAlign w:val="superscript"/>
        </w:rPr>
        <w:endnoteReference w:id="5"/>
      </w:r>
      <w:r>
        <w:rPr>
          <w:rFonts w:ascii="Garamond" w:eastAsia="Garamond" w:hAnsi="Garamond" w:cs="Garamond"/>
        </w:rPr>
        <w:t xml:space="preserve"> The installation of offshore infrastructure is also often accompanied by the creation of exclusion zones that prevent fisherfolk from accessing fish stocks critical for both income generation and subsistence, leading to loss of livelihood and food insecurity.</w:t>
      </w:r>
      <w:r>
        <w:rPr>
          <w:rFonts w:ascii="Garamond" w:eastAsia="Garamond" w:hAnsi="Garamond" w:cs="Garamond"/>
          <w:vertAlign w:val="superscript"/>
        </w:rPr>
        <w:endnoteReference w:id="6"/>
      </w:r>
      <w:r>
        <w:rPr>
          <w:rFonts w:ascii="Garamond" w:eastAsia="Garamond" w:hAnsi="Garamond" w:cs="Garamond"/>
        </w:rPr>
        <w:t xml:space="preserve"> </w:t>
      </w:r>
    </w:p>
    <w:p w14:paraId="0000000E" w14:textId="5B0F165F" w:rsidR="009A4C95" w:rsidRDefault="009A4C95">
      <w:pPr>
        <w:widowControl w:val="0"/>
        <w:numPr>
          <w:ilvl w:val="0"/>
          <w:numId w:val="2"/>
        </w:numPr>
        <w:spacing w:line="240" w:lineRule="auto"/>
        <w:rPr>
          <w:rFonts w:ascii="Garamond" w:eastAsia="Garamond" w:hAnsi="Garamond" w:cs="Garamond"/>
        </w:rPr>
      </w:pPr>
      <w:r>
        <w:rPr>
          <w:rFonts w:ascii="Garamond" w:eastAsia="Garamond" w:hAnsi="Garamond" w:cs="Garamond"/>
        </w:rPr>
        <w:t xml:space="preserve">The </w:t>
      </w:r>
      <w:r>
        <w:rPr>
          <w:rFonts w:ascii="Garamond" w:eastAsia="Garamond" w:hAnsi="Garamond" w:cs="Garamond"/>
          <w:b/>
        </w:rPr>
        <w:t xml:space="preserve">transport </w:t>
      </w:r>
      <w:r>
        <w:rPr>
          <w:rFonts w:ascii="Garamond" w:eastAsia="Garamond" w:hAnsi="Garamond" w:cs="Garamond"/>
        </w:rPr>
        <w:t>of oil and gas via pipelines and vessels carries the risk of oil spills from ruptures or collisions, allisions, groundings and sinkings.</w:t>
      </w:r>
      <w:r>
        <w:rPr>
          <w:rFonts w:ascii="Garamond" w:eastAsia="Garamond" w:hAnsi="Garamond" w:cs="Garamond"/>
          <w:vertAlign w:val="superscript"/>
        </w:rPr>
        <w:endnoteReference w:id="7"/>
      </w:r>
      <w:r>
        <w:rPr>
          <w:rFonts w:ascii="Garamond" w:eastAsia="Garamond" w:hAnsi="Garamond" w:cs="Garamond"/>
        </w:rPr>
        <w:t xml:space="preserve"> Undersea pipelines can also create safety hazards to fisherfolk by entangling fishing equipment and vessels, endangering life and property.</w:t>
      </w:r>
      <w:r>
        <w:rPr>
          <w:rFonts w:ascii="Garamond" w:eastAsia="Garamond" w:hAnsi="Garamond" w:cs="Garamond"/>
          <w:vertAlign w:val="superscript"/>
        </w:rPr>
        <w:endnoteReference w:id="8"/>
      </w:r>
      <w:r>
        <w:rPr>
          <w:rFonts w:ascii="Garamond" w:eastAsia="Garamond" w:hAnsi="Garamond" w:cs="Garamond"/>
        </w:rPr>
        <w:t xml:space="preserve"> Routine discharges from transport vessels</w:t>
      </w:r>
      <w:r w:rsidR="00D54448">
        <w:rPr>
          <w:rFonts w:ascii="Garamond" w:eastAsia="Garamond" w:hAnsi="Garamond" w:cs="Garamond"/>
        </w:rPr>
        <w:t xml:space="preserve"> </w:t>
      </w:r>
      <w:r>
        <w:rPr>
          <w:rFonts w:ascii="Garamond" w:eastAsia="Garamond" w:hAnsi="Garamond" w:cs="Garamond"/>
        </w:rPr>
        <w:t>contaminate oceans with hydrocarbons, toxic metals, and dangerous chemicals in a rampant practice called “bilge dumping.”</w:t>
      </w:r>
      <w:r>
        <w:rPr>
          <w:rFonts w:ascii="Garamond" w:eastAsia="Garamond" w:hAnsi="Garamond" w:cs="Garamond"/>
          <w:vertAlign w:val="superscript"/>
        </w:rPr>
        <w:t xml:space="preserve"> </w:t>
      </w:r>
      <w:r>
        <w:rPr>
          <w:rFonts w:ascii="Garamond" w:eastAsia="Garamond" w:hAnsi="Garamond" w:cs="Garamond"/>
          <w:vertAlign w:val="superscript"/>
        </w:rPr>
        <w:endnoteReference w:id="9"/>
      </w:r>
      <w:r>
        <w:rPr>
          <w:rFonts w:ascii="Garamond" w:eastAsia="Garamond" w:hAnsi="Garamond" w:cs="Garamond"/>
        </w:rPr>
        <w:t xml:space="preserve"> These harmful substances can bioaccumulate in the tissues of marine life that are eventually consumed by fishing communities,</w:t>
      </w:r>
      <w:r>
        <w:rPr>
          <w:rFonts w:ascii="Garamond" w:eastAsia="Garamond" w:hAnsi="Garamond" w:cs="Garamond"/>
          <w:vertAlign w:val="superscript"/>
        </w:rPr>
        <w:endnoteReference w:id="10"/>
      </w:r>
      <w:r>
        <w:rPr>
          <w:rFonts w:ascii="Garamond" w:eastAsia="Garamond" w:hAnsi="Garamond" w:cs="Garamond"/>
        </w:rPr>
        <w:t xml:space="preserve"> leading to cancers and other health impacts.</w:t>
      </w:r>
      <w:r>
        <w:rPr>
          <w:rFonts w:ascii="Garamond" w:eastAsia="Garamond" w:hAnsi="Garamond" w:cs="Garamond"/>
          <w:vertAlign w:val="superscript"/>
        </w:rPr>
        <w:endnoteReference w:id="11"/>
      </w:r>
      <w:r>
        <w:rPr>
          <w:rFonts w:ascii="Garamond" w:eastAsia="Garamond" w:hAnsi="Garamond" w:cs="Garamond"/>
        </w:rPr>
        <w:t xml:space="preserve"> Noise generated by transport vessels also contribute to ecological disturbances, while the vessels themselves facilitate the spread of invasive species that can outcompete native species and wreak havoc on marine and coastal ecosystems.</w:t>
      </w:r>
      <w:r>
        <w:rPr>
          <w:rFonts w:ascii="Garamond" w:eastAsia="Garamond" w:hAnsi="Garamond" w:cs="Garamond"/>
          <w:vertAlign w:val="superscript"/>
        </w:rPr>
        <w:endnoteReference w:id="12"/>
      </w:r>
    </w:p>
    <w:p w14:paraId="0000000F" w14:textId="77777777" w:rsidR="009A4C95" w:rsidRDefault="009A4C95">
      <w:pPr>
        <w:widowControl w:val="0"/>
        <w:numPr>
          <w:ilvl w:val="0"/>
          <w:numId w:val="2"/>
        </w:numPr>
        <w:spacing w:line="240" w:lineRule="auto"/>
        <w:rPr>
          <w:rFonts w:ascii="Garamond" w:eastAsia="Garamond" w:hAnsi="Garamond" w:cs="Garamond"/>
        </w:rPr>
      </w:pPr>
      <w:r>
        <w:rPr>
          <w:rFonts w:ascii="Garamond" w:eastAsia="Garamond" w:hAnsi="Garamond" w:cs="Garamond"/>
        </w:rPr>
        <w:t xml:space="preserve">Even after an offshore project is closed at the </w:t>
      </w:r>
      <w:r>
        <w:rPr>
          <w:rFonts w:ascii="Garamond" w:eastAsia="Garamond" w:hAnsi="Garamond" w:cs="Garamond"/>
          <w:b/>
        </w:rPr>
        <w:t>decommissioning</w:t>
      </w:r>
      <w:r>
        <w:rPr>
          <w:rFonts w:ascii="Garamond" w:eastAsia="Garamond" w:hAnsi="Garamond" w:cs="Garamond"/>
        </w:rPr>
        <w:t xml:space="preserve"> phase, unplugged or poorly plugged wells and abandoned infrastructure can continue to leak oil, radioactive materials, and other toxins into the ocean, contaminating the ecosystems on which fishing communities depend.</w:t>
      </w:r>
      <w:r>
        <w:rPr>
          <w:rFonts w:ascii="Garamond" w:eastAsia="Garamond" w:hAnsi="Garamond" w:cs="Garamond"/>
          <w:vertAlign w:val="superscript"/>
        </w:rPr>
        <w:endnoteReference w:id="13"/>
      </w:r>
    </w:p>
    <w:p w14:paraId="00000010" w14:textId="77777777" w:rsidR="009A4C95" w:rsidRDefault="009A4C95">
      <w:pPr>
        <w:widowControl w:val="0"/>
        <w:spacing w:line="240" w:lineRule="auto"/>
        <w:rPr>
          <w:rFonts w:ascii="Garamond" w:eastAsia="Garamond" w:hAnsi="Garamond" w:cs="Garamond"/>
        </w:rPr>
      </w:pPr>
    </w:p>
    <w:p w14:paraId="00000011" w14:textId="77777777" w:rsidR="009A4C95" w:rsidRDefault="009A4C95">
      <w:pPr>
        <w:widowControl w:val="0"/>
        <w:spacing w:line="240" w:lineRule="auto"/>
        <w:rPr>
          <w:rFonts w:ascii="Garamond" w:eastAsia="Garamond" w:hAnsi="Garamond" w:cs="Garamond"/>
        </w:rPr>
      </w:pPr>
      <w:r>
        <w:rPr>
          <w:rFonts w:ascii="Garamond" w:eastAsia="Garamond" w:hAnsi="Garamond" w:cs="Garamond"/>
          <w:b/>
        </w:rPr>
        <w:t xml:space="preserve">Offshore oil and gas activity also harms fishers and fishworkers through its climate impacts. </w:t>
      </w:r>
      <w:r>
        <w:rPr>
          <w:rFonts w:ascii="Garamond" w:eastAsia="Garamond" w:hAnsi="Garamond" w:cs="Garamond"/>
        </w:rPr>
        <w:t>Offshore projects have outsized yet largely underreported climate footprints due to emissions from the common industry practice of gas flaring,</w:t>
      </w:r>
      <w:r>
        <w:rPr>
          <w:rFonts w:ascii="Garamond" w:eastAsia="Garamond" w:hAnsi="Garamond" w:cs="Garamond"/>
          <w:vertAlign w:val="superscript"/>
        </w:rPr>
        <w:t xml:space="preserve"> </w:t>
      </w:r>
      <w:r>
        <w:rPr>
          <w:rFonts w:ascii="Garamond" w:eastAsia="Garamond" w:hAnsi="Garamond" w:cs="Garamond"/>
          <w:vertAlign w:val="superscript"/>
        </w:rPr>
        <w:endnoteReference w:id="14"/>
      </w:r>
      <w:r>
        <w:rPr>
          <w:rFonts w:ascii="Garamond" w:eastAsia="Garamond" w:hAnsi="Garamond" w:cs="Garamond"/>
        </w:rPr>
        <w:t xml:space="preserve"> methane leaks from offshore and coastal infrastructure,</w:t>
      </w:r>
      <w:r>
        <w:rPr>
          <w:rFonts w:ascii="Garamond" w:eastAsia="Garamond" w:hAnsi="Garamond" w:cs="Garamond"/>
          <w:vertAlign w:val="superscript"/>
        </w:rPr>
        <w:t xml:space="preserve"> </w:t>
      </w:r>
      <w:r>
        <w:rPr>
          <w:rFonts w:ascii="Garamond" w:eastAsia="Garamond" w:hAnsi="Garamond" w:cs="Garamond"/>
          <w:vertAlign w:val="superscript"/>
        </w:rPr>
        <w:endnoteReference w:id="15"/>
      </w:r>
      <w:r>
        <w:rPr>
          <w:rFonts w:ascii="Garamond" w:eastAsia="Garamond" w:hAnsi="Garamond" w:cs="Garamond"/>
        </w:rPr>
        <w:t xml:space="preserve"> and the massive amounts of energy needed to power production operations.</w:t>
      </w:r>
      <w:r>
        <w:rPr>
          <w:rFonts w:ascii="Garamond" w:eastAsia="Garamond" w:hAnsi="Garamond" w:cs="Garamond"/>
          <w:vertAlign w:val="superscript"/>
        </w:rPr>
        <w:endnoteReference w:id="16"/>
      </w:r>
      <w:r>
        <w:rPr>
          <w:rFonts w:ascii="Garamond" w:eastAsia="Garamond" w:hAnsi="Garamond" w:cs="Garamond"/>
        </w:rPr>
        <w:t xml:space="preserve"> They also release enormous quantities of greenhouse gases during transport and through the emissions that are the inescapable consequence of the end use of the produced oil and gas as intended.</w:t>
      </w:r>
      <w:r>
        <w:rPr>
          <w:rFonts w:ascii="Garamond" w:eastAsia="Garamond" w:hAnsi="Garamond" w:cs="Garamond"/>
          <w:vertAlign w:val="superscript"/>
        </w:rPr>
        <w:endnoteReference w:id="17"/>
      </w:r>
      <w:r>
        <w:rPr>
          <w:rFonts w:ascii="Garamond" w:eastAsia="Garamond" w:hAnsi="Garamond" w:cs="Garamond"/>
        </w:rPr>
        <w:t xml:space="preserve"> By accelerating climate change and increasing CO2 atmospheric concentrations, oil and gas activity exacerbates sea level rise, ocean warming, ocean acidification, and other impacts already adversely affecting food production from fisheries and shellfish aquaculture,</w:t>
      </w:r>
      <w:r>
        <w:rPr>
          <w:rFonts w:ascii="Garamond" w:eastAsia="Garamond" w:hAnsi="Garamond" w:cs="Garamond"/>
          <w:vertAlign w:val="superscript"/>
        </w:rPr>
        <w:endnoteReference w:id="18"/>
      </w:r>
      <w:r>
        <w:rPr>
          <w:rFonts w:ascii="Garamond" w:eastAsia="Garamond" w:hAnsi="Garamond" w:cs="Garamond"/>
          <w:vertAlign w:val="superscript"/>
        </w:rPr>
        <w:t xml:space="preserve"> </w:t>
      </w:r>
      <w:r>
        <w:rPr>
          <w:rFonts w:ascii="Garamond" w:eastAsia="Garamond" w:hAnsi="Garamond" w:cs="Garamond"/>
        </w:rPr>
        <w:t xml:space="preserve">and </w:t>
      </w:r>
      <w:r>
        <w:rPr>
          <w:rFonts w:ascii="Garamond" w:eastAsia="Garamond" w:hAnsi="Garamond" w:cs="Garamond"/>
        </w:rPr>
        <w:lastRenderedPageBreak/>
        <w:t>jeopardizes communities’ physical property as well as their spiritual and cultural connections to their coasts and oceans.</w:t>
      </w:r>
      <w:r>
        <w:rPr>
          <w:rFonts w:ascii="Garamond" w:eastAsia="Garamond" w:hAnsi="Garamond" w:cs="Garamond"/>
          <w:vertAlign w:val="superscript"/>
        </w:rPr>
        <w:endnoteReference w:id="19"/>
      </w:r>
      <w:r>
        <w:rPr>
          <w:rFonts w:ascii="Garamond" w:eastAsia="Garamond" w:hAnsi="Garamond" w:cs="Garamond"/>
        </w:rPr>
        <w:t xml:space="preserve"> </w:t>
      </w:r>
    </w:p>
    <w:p w14:paraId="00000012" w14:textId="77777777" w:rsidR="009A4C95" w:rsidRDefault="009A4C95">
      <w:pPr>
        <w:widowControl w:val="0"/>
        <w:spacing w:line="240" w:lineRule="auto"/>
        <w:rPr>
          <w:rFonts w:ascii="Garamond" w:eastAsia="Garamond" w:hAnsi="Garamond" w:cs="Garamond"/>
        </w:rPr>
      </w:pPr>
    </w:p>
    <w:p w14:paraId="00000013" w14:textId="77777777" w:rsidR="009A4C95" w:rsidRDefault="009A4C95">
      <w:pPr>
        <w:widowControl w:val="0"/>
        <w:spacing w:line="240" w:lineRule="auto"/>
        <w:rPr>
          <w:rFonts w:ascii="Garamond" w:eastAsia="Garamond" w:hAnsi="Garamond" w:cs="Garamond"/>
        </w:rPr>
      </w:pPr>
      <w:r>
        <w:rPr>
          <w:rFonts w:ascii="Garamond" w:eastAsia="Garamond" w:hAnsi="Garamond" w:cs="Garamond"/>
          <w:b/>
        </w:rPr>
        <w:t xml:space="preserve">The local and global impacts of offshore oil and gas activity undermine fundamental human rights at both the local and global scales. </w:t>
      </w:r>
      <w:r>
        <w:rPr>
          <w:rFonts w:ascii="Garamond" w:eastAsia="Garamond" w:hAnsi="Garamond" w:cs="Garamond"/>
        </w:rPr>
        <w:t>Small-scale fisheries account for at least 40% of the world’s total fisheries catch.</w:t>
      </w:r>
      <w:r>
        <w:rPr>
          <w:rFonts w:ascii="Garamond" w:eastAsia="Garamond" w:hAnsi="Garamond" w:cs="Garamond"/>
          <w:vertAlign w:val="superscript"/>
        </w:rPr>
        <w:endnoteReference w:id="20"/>
      </w:r>
      <w:r>
        <w:rPr>
          <w:rFonts w:ascii="Garamond" w:eastAsia="Garamond" w:hAnsi="Garamond" w:cs="Garamond"/>
        </w:rPr>
        <w:t xml:space="preserve"> In endangering them, offshore oil activity can jeopardize the food security of entire regions and the livelihoods of roughly 500 million people.</w:t>
      </w:r>
      <w:r>
        <w:rPr>
          <w:rFonts w:ascii="Garamond" w:eastAsia="Garamond" w:hAnsi="Garamond" w:cs="Garamond"/>
          <w:vertAlign w:val="superscript"/>
        </w:rPr>
        <w:endnoteReference w:id="21"/>
      </w:r>
      <w:r>
        <w:rPr>
          <w:rFonts w:ascii="Garamond" w:eastAsia="Garamond" w:hAnsi="Garamond" w:cs="Garamond"/>
        </w:rPr>
        <w:t xml:space="preserve"> By driving the climate crisis, imperiling entire marine ecosystems, and leading to economic and physical displacement, offshore activity thus threatens the rights to food,</w:t>
      </w:r>
      <w:r>
        <w:rPr>
          <w:rFonts w:ascii="Garamond" w:eastAsia="Garamond" w:hAnsi="Garamond" w:cs="Garamond"/>
          <w:vertAlign w:val="superscript"/>
        </w:rPr>
        <w:endnoteReference w:id="22"/>
      </w:r>
      <w:r>
        <w:rPr>
          <w:rFonts w:ascii="Garamond" w:eastAsia="Garamond" w:hAnsi="Garamond" w:cs="Garamond"/>
        </w:rPr>
        <w:t xml:space="preserve"> an adequate standard of living,</w:t>
      </w:r>
      <w:r>
        <w:rPr>
          <w:rFonts w:ascii="Garamond" w:eastAsia="Garamond" w:hAnsi="Garamond" w:cs="Garamond"/>
          <w:vertAlign w:val="superscript"/>
        </w:rPr>
        <w:endnoteReference w:id="23"/>
      </w:r>
      <w:r>
        <w:rPr>
          <w:rFonts w:ascii="Garamond" w:eastAsia="Garamond" w:hAnsi="Garamond" w:cs="Garamond"/>
        </w:rPr>
        <w:t xml:space="preserve"> health,</w:t>
      </w:r>
      <w:r>
        <w:rPr>
          <w:rFonts w:ascii="Garamond" w:eastAsia="Garamond" w:hAnsi="Garamond" w:cs="Garamond"/>
          <w:vertAlign w:val="superscript"/>
        </w:rPr>
        <w:endnoteReference w:id="24"/>
      </w:r>
      <w:r>
        <w:rPr>
          <w:rFonts w:ascii="Garamond" w:eastAsia="Garamond" w:hAnsi="Garamond" w:cs="Garamond"/>
        </w:rPr>
        <w:t xml:space="preserve"> work,</w:t>
      </w:r>
      <w:r>
        <w:rPr>
          <w:rFonts w:ascii="Garamond" w:eastAsia="Garamond" w:hAnsi="Garamond" w:cs="Garamond"/>
          <w:vertAlign w:val="superscript"/>
        </w:rPr>
        <w:endnoteReference w:id="25"/>
      </w:r>
      <w:r>
        <w:rPr>
          <w:rFonts w:ascii="Garamond" w:eastAsia="Garamond" w:hAnsi="Garamond" w:cs="Garamond"/>
        </w:rPr>
        <w:t xml:space="preserve"> a healthy environment,</w:t>
      </w:r>
      <w:r>
        <w:rPr>
          <w:rFonts w:ascii="Garamond" w:eastAsia="Garamond" w:hAnsi="Garamond" w:cs="Garamond"/>
          <w:vertAlign w:val="superscript"/>
        </w:rPr>
        <w:endnoteReference w:id="26"/>
      </w:r>
      <w:r>
        <w:rPr>
          <w:rFonts w:ascii="Garamond" w:eastAsia="Garamond" w:hAnsi="Garamond" w:cs="Garamond"/>
        </w:rPr>
        <w:t xml:space="preserve"> and culture,</w:t>
      </w:r>
      <w:r>
        <w:rPr>
          <w:rFonts w:ascii="Garamond" w:eastAsia="Garamond" w:hAnsi="Garamond" w:cs="Garamond"/>
          <w:vertAlign w:val="superscript"/>
        </w:rPr>
        <w:endnoteReference w:id="27"/>
      </w:r>
      <w:r>
        <w:rPr>
          <w:rFonts w:ascii="Garamond" w:eastAsia="Garamond" w:hAnsi="Garamond" w:cs="Garamond"/>
        </w:rPr>
        <w:t xml:space="preserve"> among other rights.</w:t>
      </w:r>
    </w:p>
    <w:p w14:paraId="00000014" w14:textId="77777777" w:rsidR="009A4C95" w:rsidRDefault="009A4C95">
      <w:pPr>
        <w:widowControl w:val="0"/>
        <w:spacing w:line="240" w:lineRule="auto"/>
        <w:rPr>
          <w:rFonts w:ascii="Garamond" w:eastAsia="Garamond" w:hAnsi="Garamond" w:cs="Garamond"/>
        </w:rPr>
      </w:pPr>
    </w:p>
    <w:p w14:paraId="00000015" w14:textId="77777777" w:rsidR="008907CA" w:rsidRDefault="009A4C95">
      <w:pPr>
        <w:widowControl w:val="0"/>
        <w:spacing w:line="240" w:lineRule="auto"/>
        <w:rPr>
          <w:rFonts w:ascii="Garamond" w:eastAsia="Garamond" w:hAnsi="Garamond" w:cs="Garamond"/>
        </w:rPr>
      </w:pPr>
      <w:r>
        <w:rPr>
          <w:rFonts w:ascii="Garamond" w:eastAsia="Garamond" w:hAnsi="Garamond" w:cs="Garamond"/>
          <w:b/>
        </w:rPr>
        <w:t xml:space="preserve">States have a duty to protect the rights of fishers and fish workers from such harm. </w:t>
      </w:r>
      <w:r>
        <w:rPr>
          <w:rFonts w:ascii="Garamond" w:eastAsia="Garamond" w:hAnsi="Garamond" w:cs="Garamond"/>
        </w:rPr>
        <w:t>States have a duty under international human rights law to prevent and mitigate foreseeable threats to rights,</w:t>
      </w:r>
      <w:r>
        <w:rPr>
          <w:rFonts w:ascii="Garamond" w:eastAsia="Garamond" w:hAnsi="Garamond" w:cs="Garamond"/>
          <w:vertAlign w:val="superscript"/>
        </w:rPr>
        <w:endnoteReference w:id="28"/>
      </w:r>
      <w:r>
        <w:rPr>
          <w:rFonts w:ascii="Garamond" w:eastAsia="Garamond" w:hAnsi="Garamond" w:cs="Garamond"/>
        </w:rPr>
        <w:t xml:space="preserve"> including those posed by the conduct of private actors.</w:t>
      </w:r>
      <w:r>
        <w:rPr>
          <w:rFonts w:ascii="Garamond" w:eastAsia="Garamond" w:hAnsi="Garamond" w:cs="Garamond"/>
          <w:vertAlign w:val="superscript"/>
        </w:rPr>
        <w:endnoteReference w:id="29"/>
      </w:r>
      <w:r>
        <w:rPr>
          <w:rFonts w:ascii="Garamond" w:eastAsia="Garamond" w:hAnsi="Garamond" w:cs="Garamond"/>
        </w:rPr>
        <w:t xml:space="preserve"> Their continued approval and financing of offshore oil and gas activity—given its inherent risks to fundamental human rights—violates this well-established duty.</w:t>
      </w:r>
    </w:p>
    <w:p w14:paraId="00000016" w14:textId="77777777" w:rsidR="008907CA" w:rsidRDefault="008907CA">
      <w:pPr>
        <w:widowControl w:val="0"/>
        <w:spacing w:line="240" w:lineRule="auto"/>
        <w:rPr>
          <w:rFonts w:ascii="Garamond" w:eastAsia="Garamond" w:hAnsi="Garamond" w:cs="Garamond"/>
        </w:rPr>
      </w:pPr>
    </w:p>
    <w:p w14:paraId="00000017" w14:textId="77777777" w:rsidR="008907CA" w:rsidRDefault="00000000">
      <w:pPr>
        <w:widowControl w:val="0"/>
        <w:spacing w:line="240" w:lineRule="auto"/>
        <w:rPr>
          <w:rFonts w:ascii="Garamond" w:eastAsia="Garamond" w:hAnsi="Garamond" w:cs="Garamond"/>
        </w:rPr>
      </w:pPr>
      <w:r>
        <w:rPr>
          <w:rFonts w:ascii="Garamond" w:eastAsia="Garamond" w:hAnsi="Garamond" w:cs="Garamond"/>
        </w:rPr>
        <w:t xml:space="preserve">In light of the above, we, the undersigned, respectfully urge the U.N. Special Rapporteur on the Right to Food, in addressing the human rights situation of small-scale fishers and fish workers in his forthcoming report, to: </w:t>
      </w:r>
    </w:p>
    <w:p w14:paraId="00000018" w14:textId="77777777" w:rsidR="008907CA" w:rsidRDefault="00000000">
      <w:pPr>
        <w:widowControl w:val="0"/>
        <w:spacing w:line="240" w:lineRule="auto"/>
        <w:ind w:left="720"/>
        <w:rPr>
          <w:rFonts w:ascii="Garamond" w:eastAsia="Garamond" w:hAnsi="Garamond" w:cs="Garamond"/>
        </w:rPr>
      </w:pPr>
      <w:r>
        <w:rPr>
          <w:rFonts w:ascii="Garamond" w:eastAsia="Garamond" w:hAnsi="Garamond" w:cs="Garamond"/>
        </w:rPr>
        <w:t xml:space="preserve">(1) highlight the ongoing and growing threats posed by oil and gas activity in and on oceans and across the offshore lifecycle; </w:t>
      </w:r>
    </w:p>
    <w:p w14:paraId="00000019" w14:textId="77777777" w:rsidR="008907CA" w:rsidRDefault="00000000">
      <w:pPr>
        <w:widowControl w:val="0"/>
        <w:spacing w:line="240" w:lineRule="auto"/>
        <w:ind w:left="720"/>
        <w:rPr>
          <w:rFonts w:ascii="Garamond" w:eastAsia="Garamond" w:hAnsi="Garamond" w:cs="Garamond"/>
        </w:rPr>
      </w:pPr>
      <w:r>
        <w:rPr>
          <w:rFonts w:ascii="Garamond" w:eastAsia="Garamond" w:hAnsi="Garamond" w:cs="Garamond"/>
        </w:rPr>
        <w:t>(2) recommend that States carefully assess and disclose through thorough impact assessments and good faith public consultations the impacts of proposed offshore oil and gas activity on local fisheries and fisherfolk rights—including through their climate impacts—and require the mitigation of such effects before approving or financing any such projects; and</w:t>
      </w:r>
    </w:p>
    <w:p w14:paraId="0000001A" w14:textId="77777777" w:rsidR="008907CA" w:rsidRDefault="00000000">
      <w:pPr>
        <w:widowControl w:val="0"/>
        <w:spacing w:line="240" w:lineRule="auto"/>
        <w:ind w:left="720"/>
        <w:rPr>
          <w:rFonts w:ascii="Garamond" w:eastAsia="Garamond" w:hAnsi="Garamond" w:cs="Garamond"/>
        </w:rPr>
      </w:pPr>
      <w:r>
        <w:rPr>
          <w:rFonts w:ascii="Garamond" w:eastAsia="Garamond" w:hAnsi="Garamond" w:cs="Garamond"/>
        </w:rPr>
        <w:t xml:space="preserve">(3) call on States to reject the advancement of and/or suspend any offshore oil and gas projects that deprive affected fisherfolk and fish workers their enjoyment of fundamental human rights, including the right to food.  </w:t>
      </w:r>
    </w:p>
    <w:p w14:paraId="0000001B" w14:textId="77777777" w:rsidR="008907CA" w:rsidRDefault="008907CA">
      <w:pPr>
        <w:widowControl w:val="0"/>
        <w:spacing w:line="240" w:lineRule="auto"/>
        <w:rPr>
          <w:rFonts w:ascii="Garamond" w:eastAsia="Garamond" w:hAnsi="Garamond" w:cs="Garamond"/>
        </w:rPr>
      </w:pPr>
    </w:p>
    <w:p w14:paraId="0000001C" w14:textId="72CE85A2" w:rsidR="008907CA" w:rsidRDefault="00000000">
      <w:pPr>
        <w:spacing w:line="240" w:lineRule="auto"/>
        <w:rPr>
          <w:rFonts w:ascii="Garamond" w:eastAsia="Garamond" w:hAnsi="Garamond" w:cs="Garamond"/>
        </w:rPr>
      </w:pPr>
      <w:r>
        <w:rPr>
          <w:rFonts w:ascii="Garamond" w:eastAsia="Garamond" w:hAnsi="Garamond" w:cs="Garamond"/>
        </w:rPr>
        <w:t>We thank the U.N. Special Rapporteur on the Right to Food</w:t>
      </w:r>
      <w:r w:rsidR="00CF456F">
        <w:rPr>
          <w:rFonts w:ascii="Garamond" w:eastAsia="Garamond" w:hAnsi="Garamond" w:cs="Garamond"/>
        </w:rPr>
        <w:t xml:space="preserve">, Michael Fakhri, </w:t>
      </w:r>
      <w:r>
        <w:rPr>
          <w:rFonts w:ascii="Garamond" w:eastAsia="Garamond" w:hAnsi="Garamond" w:cs="Garamond"/>
        </w:rPr>
        <w:t xml:space="preserve">for the opportunity to present this input. For any questions or clarification, please do not hesitate to contact </w:t>
      </w:r>
      <w:hyperlink r:id="rId15">
        <w:r>
          <w:rPr>
            <w:rFonts w:ascii="Garamond" w:eastAsia="Garamond" w:hAnsi="Garamond" w:cs="Garamond"/>
            <w:color w:val="0000FF"/>
            <w:u w:val="single"/>
          </w:rPr>
          <w:t>ukhatri@ciel.org</w:t>
        </w:r>
      </w:hyperlink>
      <w:r>
        <w:rPr>
          <w:rFonts w:ascii="Garamond" w:eastAsia="Garamond" w:hAnsi="Garamond" w:cs="Garamond"/>
        </w:rPr>
        <w:t xml:space="preserve">. </w:t>
      </w:r>
    </w:p>
    <w:p w14:paraId="0000001D" w14:textId="77777777" w:rsidR="008907CA" w:rsidRDefault="008907CA">
      <w:pPr>
        <w:rPr>
          <w:rFonts w:ascii="Garamond" w:eastAsia="Garamond" w:hAnsi="Garamond" w:cs="Garamond"/>
          <w:b/>
          <w:color w:val="545454"/>
          <w:highlight w:val="white"/>
        </w:rPr>
      </w:pPr>
    </w:p>
    <w:p w14:paraId="0000001E" w14:textId="77777777" w:rsidR="008907CA" w:rsidRPr="009A4C95" w:rsidRDefault="00000000">
      <w:pPr>
        <w:widowControl w:val="0"/>
        <w:spacing w:line="240" w:lineRule="auto"/>
        <w:rPr>
          <w:rFonts w:ascii="Garamond" w:eastAsia="Garamond" w:hAnsi="Garamond" w:cs="Garamond"/>
          <w:b/>
          <w:u w:val="single"/>
        </w:rPr>
      </w:pPr>
      <w:r w:rsidRPr="009A4C95">
        <w:rPr>
          <w:rFonts w:ascii="Garamond" w:eastAsia="Garamond" w:hAnsi="Garamond" w:cs="Garamond"/>
          <w:b/>
          <w:u w:val="single"/>
        </w:rPr>
        <w:t>Signatories:</w:t>
      </w:r>
    </w:p>
    <w:p w14:paraId="00000021" w14:textId="77777777" w:rsidR="008907CA" w:rsidRDefault="008907CA">
      <w:pPr>
        <w:widowControl w:val="0"/>
        <w:spacing w:line="240" w:lineRule="auto"/>
        <w:rPr>
          <w:rFonts w:ascii="Garamond" w:eastAsia="Garamond" w:hAnsi="Garamond" w:cs="Garamond"/>
          <w:color w:val="FF0000"/>
          <w:sz w:val="26"/>
          <w:szCs w:val="26"/>
        </w:rPr>
      </w:pPr>
    </w:p>
    <w:p w14:paraId="00000022" w14:textId="334DD879" w:rsidR="008907CA" w:rsidRDefault="00000000">
      <w:pPr>
        <w:numPr>
          <w:ilvl w:val="0"/>
          <w:numId w:val="1"/>
        </w:numPr>
        <w:rPr>
          <w:rFonts w:ascii="Garamond" w:eastAsia="Garamond" w:hAnsi="Garamond" w:cs="Garamond"/>
        </w:rPr>
      </w:pPr>
      <w:r>
        <w:rPr>
          <w:rFonts w:ascii="Garamond" w:eastAsia="Garamond" w:hAnsi="Garamond" w:cs="Garamond"/>
        </w:rPr>
        <w:t xml:space="preserve">Dr. Susan Power, </w:t>
      </w:r>
      <w:r>
        <w:rPr>
          <w:rFonts w:ascii="Garamond" w:eastAsia="Garamond" w:hAnsi="Garamond" w:cs="Garamond"/>
          <w:b/>
        </w:rPr>
        <w:t>Al-Haq</w:t>
      </w:r>
      <w:r>
        <w:rPr>
          <w:rFonts w:ascii="Garamond" w:eastAsia="Garamond" w:hAnsi="Garamond" w:cs="Garamond"/>
        </w:rPr>
        <w:t>, Palestine</w:t>
      </w:r>
    </w:p>
    <w:p w14:paraId="00000023"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Anita Das, </w:t>
      </w:r>
      <w:r>
        <w:rPr>
          <w:rFonts w:ascii="Garamond" w:eastAsia="Garamond" w:hAnsi="Garamond" w:cs="Garamond"/>
          <w:b/>
        </w:rPr>
        <w:t>All India Women Hawkers Federation</w:t>
      </w:r>
      <w:r>
        <w:rPr>
          <w:rFonts w:ascii="Garamond" w:eastAsia="Garamond" w:hAnsi="Garamond" w:cs="Garamond"/>
        </w:rPr>
        <w:t>, India</w:t>
      </w:r>
    </w:p>
    <w:p w14:paraId="00000024"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Santiago </w:t>
      </w:r>
      <w:proofErr w:type="spellStart"/>
      <w:r>
        <w:rPr>
          <w:rFonts w:ascii="Garamond" w:eastAsia="Garamond" w:hAnsi="Garamond" w:cs="Garamond"/>
        </w:rPr>
        <w:t>Piñeros</w:t>
      </w:r>
      <w:proofErr w:type="spellEnd"/>
      <w:r>
        <w:rPr>
          <w:rFonts w:ascii="Garamond" w:eastAsia="Garamond" w:hAnsi="Garamond" w:cs="Garamond"/>
        </w:rPr>
        <w:t xml:space="preserve"> Durán, </w:t>
      </w:r>
      <w:proofErr w:type="spellStart"/>
      <w:r>
        <w:rPr>
          <w:rFonts w:ascii="Garamond" w:eastAsia="Garamond" w:hAnsi="Garamond" w:cs="Garamond"/>
          <w:b/>
        </w:rPr>
        <w:t>Asociación</w:t>
      </w:r>
      <w:proofErr w:type="spellEnd"/>
      <w:r>
        <w:rPr>
          <w:rFonts w:ascii="Garamond" w:eastAsia="Garamond" w:hAnsi="Garamond" w:cs="Garamond"/>
          <w:b/>
        </w:rPr>
        <w:t xml:space="preserve"> </w:t>
      </w:r>
      <w:proofErr w:type="spellStart"/>
      <w:r>
        <w:rPr>
          <w:rFonts w:ascii="Garamond" w:eastAsia="Garamond" w:hAnsi="Garamond" w:cs="Garamond"/>
          <w:b/>
        </w:rPr>
        <w:t>Interamericana</w:t>
      </w:r>
      <w:proofErr w:type="spellEnd"/>
      <w:r>
        <w:rPr>
          <w:rFonts w:ascii="Garamond" w:eastAsia="Garamond" w:hAnsi="Garamond" w:cs="Garamond"/>
          <w:b/>
        </w:rPr>
        <w:t xml:space="preserve"> para la </w:t>
      </w:r>
      <w:proofErr w:type="spellStart"/>
      <w:r>
        <w:rPr>
          <w:rFonts w:ascii="Garamond" w:eastAsia="Garamond" w:hAnsi="Garamond" w:cs="Garamond"/>
          <w:b/>
        </w:rPr>
        <w:t>Defensa</w:t>
      </w:r>
      <w:proofErr w:type="spellEnd"/>
      <w:r>
        <w:rPr>
          <w:rFonts w:ascii="Garamond" w:eastAsia="Garamond" w:hAnsi="Garamond" w:cs="Garamond"/>
          <w:b/>
        </w:rPr>
        <w:t xml:space="preserve"> del </w:t>
      </w:r>
      <w:proofErr w:type="spellStart"/>
      <w:r>
        <w:rPr>
          <w:rFonts w:ascii="Garamond" w:eastAsia="Garamond" w:hAnsi="Garamond" w:cs="Garamond"/>
          <w:b/>
        </w:rPr>
        <w:t>Ambiente</w:t>
      </w:r>
      <w:proofErr w:type="spellEnd"/>
      <w:r>
        <w:rPr>
          <w:rFonts w:ascii="Garamond" w:eastAsia="Garamond" w:hAnsi="Garamond" w:cs="Garamond"/>
          <w:b/>
        </w:rPr>
        <w:t xml:space="preserve"> (AIDA)</w:t>
      </w:r>
      <w:r>
        <w:rPr>
          <w:rFonts w:ascii="Garamond" w:eastAsia="Garamond" w:hAnsi="Garamond" w:cs="Garamond"/>
        </w:rPr>
        <w:t xml:space="preserve">, </w:t>
      </w:r>
      <w:proofErr w:type="spellStart"/>
      <w:r>
        <w:rPr>
          <w:rFonts w:ascii="Garamond" w:eastAsia="Garamond" w:hAnsi="Garamond" w:cs="Garamond"/>
        </w:rPr>
        <w:t>Latinoamérica</w:t>
      </w:r>
      <w:proofErr w:type="spellEnd"/>
      <w:r>
        <w:rPr>
          <w:rFonts w:ascii="Garamond" w:eastAsia="Garamond" w:hAnsi="Garamond" w:cs="Garamond"/>
        </w:rPr>
        <w:t xml:space="preserve"> </w:t>
      </w:r>
    </w:p>
    <w:p w14:paraId="00000025"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Octavio Sanchez </w:t>
      </w:r>
      <w:proofErr w:type="spellStart"/>
      <w:r>
        <w:rPr>
          <w:rFonts w:ascii="Garamond" w:eastAsia="Garamond" w:hAnsi="Garamond" w:cs="Garamond"/>
        </w:rPr>
        <w:t>Escto</w:t>
      </w:r>
      <w:proofErr w:type="spellEnd"/>
      <w:r>
        <w:rPr>
          <w:rFonts w:ascii="Garamond" w:eastAsia="Garamond" w:hAnsi="Garamond" w:cs="Garamond"/>
        </w:rPr>
        <w:t xml:space="preserve">, </w:t>
      </w:r>
      <w:proofErr w:type="spellStart"/>
      <w:r>
        <w:rPr>
          <w:rFonts w:ascii="Garamond" w:eastAsia="Garamond" w:hAnsi="Garamond" w:cs="Garamond"/>
          <w:b/>
        </w:rPr>
        <w:t>Asociación</w:t>
      </w:r>
      <w:proofErr w:type="spellEnd"/>
      <w:r>
        <w:rPr>
          <w:rFonts w:ascii="Garamond" w:eastAsia="Garamond" w:hAnsi="Garamond" w:cs="Garamond"/>
          <w:b/>
        </w:rPr>
        <w:t xml:space="preserve"> Nacional para </w:t>
      </w:r>
      <w:proofErr w:type="spellStart"/>
      <w:r>
        <w:rPr>
          <w:rFonts w:ascii="Garamond" w:eastAsia="Garamond" w:hAnsi="Garamond" w:cs="Garamond"/>
          <w:b/>
        </w:rPr>
        <w:t>el</w:t>
      </w:r>
      <w:proofErr w:type="spellEnd"/>
      <w:r>
        <w:rPr>
          <w:rFonts w:ascii="Garamond" w:eastAsia="Garamond" w:hAnsi="Garamond" w:cs="Garamond"/>
          <w:b/>
        </w:rPr>
        <w:t xml:space="preserve"> </w:t>
      </w:r>
      <w:proofErr w:type="spellStart"/>
      <w:r>
        <w:rPr>
          <w:rFonts w:ascii="Garamond" w:eastAsia="Garamond" w:hAnsi="Garamond" w:cs="Garamond"/>
          <w:b/>
        </w:rPr>
        <w:t>Fomento</w:t>
      </w:r>
      <w:proofErr w:type="spellEnd"/>
      <w:r>
        <w:rPr>
          <w:rFonts w:ascii="Garamond" w:eastAsia="Garamond" w:hAnsi="Garamond" w:cs="Garamond"/>
          <w:b/>
        </w:rPr>
        <w:t xml:space="preserve"> de la Agricultura </w:t>
      </w:r>
      <w:proofErr w:type="spellStart"/>
      <w:r>
        <w:rPr>
          <w:rFonts w:ascii="Garamond" w:eastAsia="Garamond" w:hAnsi="Garamond" w:cs="Garamond"/>
          <w:b/>
        </w:rPr>
        <w:t>Ecológica</w:t>
      </w:r>
      <w:proofErr w:type="spellEnd"/>
      <w:r>
        <w:rPr>
          <w:rFonts w:ascii="Garamond" w:eastAsia="Garamond" w:hAnsi="Garamond" w:cs="Garamond"/>
          <w:b/>
        </w:rPr>
        <w:t xml:space="preserve"> (ANAFAE)</w:t>
      </w:r>
      <w:r>
        <w:rPr>
          <w:rFonts w:ascii="Garamond" w:eastAsia="Garamond" w:hAnsi="Garamond" w:cs="Garamond"/>
        </w:rPr>
        <w:t>, Honduras</w:t>
      </w:r>
    </w:p>
    <w:p w14:paraId="00000026"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Julian Medina Salgado, </w:t>
      </w:r>
      <w:r>
        <w:rPr>
          <w:rFonts w:ascii="Garamond" w:eastAsia="Garamond" w:hAnsi="Garamond" w:cs="Garamond"/>
          <w:b/>
        </w:rPr>
        <w:t>ASOPARGOLMO</w:t>
      </w:r>
      <w:r>
        <w:rPr>
          <w:rFonts w:ascii="Garamond" w:eastAsia="Garamond" w:hAnsi="Garamond" w:cs="Garamond"/>
        </w:rPr>
        <w:t>, Colombia</w:t>
      </w:r>
    </w:p>
    <w:p w14:paraId="00000027"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Nana </w:t>
      </w:r>
      <w:proofErr w:type="spellStart"/>
      <w:r>
        <w:rPr>
          <w:rFonts w:ascii="Garamond" w:eastAsia="Garamond" w:hAnsi="Garamond" w:cs="Garamond"/>
        </w:rPr>
        <w:t>Kweigyah</w:t>
      </w:r>
      <w:proofErr w:type="spellEnd"/>
      <w:r>
        <w:rPr>
          <w:rFonts w:ascii="Garamond" w:eastAsia="Garamond" w:hAnsi="Garamond" w:cs="Garamond"/>
        </w:rPr>
        <w:t xml:space="preserve">, </w:t>
      </w:r>
      <w:r>
        <w:rPr>
          <w:rFonts w:ascii="Garamond" w:eastAsia="Garamond" w:hAnsi="Garamond" w:cs="Garamond"/>
          <w:b/>
        </w:rPr>
        <w:t>Canoe and Fishing Gear Owners Association of Ghana (</w:t>
      </w:r>
      <w:proofErr w:type="spellStart"/>
      <w:r>
        <w:rPr>
          <w:rFonts w:ascii="Garamond" w:eastAsia="Garamond" w:hAnsi="Garamond" w:cs="Garamond"/>
          <w:b/>
        </w:rPr>
        <w:t>CaFGOAG</w:t>
      </w:r>
      <w:proofErr w:type="spellEnd"/>
      <w:r>
        <w:rPr>
          <w:rFonts w:ascii="Garamond" w:eastAsia="Garamond" w:hAnsi="Garamond" w:cs="Garamond"/>
          <w:b/>
        </w:rPr>
        <w:t>)</w:t>
      </w:r>
      <w:r>
        <w:rPr>
          <w:rFonts w:ascii="Garamond" w:eastAsia="Garamond" w:hAnsi="Garamond" w:cs="Garamond"/>
        </w:rPr>
        <w:t xml:space="preserve">, Ghana </w:t>
      </w:r>
    </w:p>
    <w:p w14:paraId="00000028"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Kwami</w:t>
      </w:r>
      <w:proofErr w:type="spellEnd"/>
      <w:r>
        <w:rPr>
          <w:rFonts w:ascii="Garamond" w:eastAsia="Garamond" w:hAnsi="Garamond" w:cs="Garamond"/>
        </w:rPr>
        <w:t xml:space="preserve"> </w:t>
      </w:r>
      <w:proofErr w:type="spellStart"/>
      <w:r>
        <w:rPr>
          <w:rFonts w:ascii="Garamond" w:eastAsia="Garamond" w:hAnsi="Garamond" w:cs="Garamond"/>
        </w:rPr>
        <w:t>Kpondzo</w:t>
      </w:r>
      <w:proofErr w:type="spellEnd"/>
      <w:r>
        <w:rPr>
          <w:rFonts w:ascii="Garamond" w:eastAsia="Garamond" w:hAnsi="Garamond" w:cs="Garamond"/>
        </w:rPr>
        <w:t xml:space="preserve">, </w:t>
      </w:r>
      <w:r>
        <w:rPr>
          <w:rFonts w:ascii="Garamond" w:eastAsia="Garamond" w:hAnsi="Garamond" w:cs="Garamond"/>
          <w:b/>
        </w:rPr>
        <w:t>Centre for Environmental Justice - Togo</w:t>
      </w:r>
      <w:r>
        <w:rPr>
          <w:rFonts w:ascii="Garamond" w:eastAsia="Garamond" w:hAnsi="Garamond" w:cs="Garamond"/>
        </w:rPr>
        <w:t>, Togo</w:t>
      </w:r>
    </w:p>
    <w:p w14:paraId="00000029"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Upasana Khatri, </w:t>
      </w:r>
      <w:r>
        <w:rPr>
          <w:rFonts w:ascii="Garamond" w:eastAsia="Garamond" w:hAnsi="Garamond" w:cs="Garamond"/>
          <w:b/>
        </w:rPr>
        <w:t>Center for International Environmental Law (CIEL)</w:t>
      </w:r>
      <w:r>
        <w:rPr>
          <w:rFonts w:ascii="Garamond" w:eastAsia="Garamond" w:hAnsi="Garamond" w:cs="Garamond"/>
        </w:rPr>
        <w:t>, USA/Switzerland</w:t>
      </w:r>
    </w:p>
    <w:p w14:paraId="0000002A"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Natalie Barefoot, </w:t>
      </w:r>
      <w:r>
        <w:rPr>
          <w:rFonts w:ascii="Garamond" w:eastAsia="Garamond" w:hAnsi="Garamond" w:cs="Garamond"/>
          <w:b/>
        </w:rPr>
        <w:t>Earthjustice</w:t>
      </w:r>
      <w:r>
        <w:rPr>
          <w:rFonts w:ascii="Garamond" w:eastAsia="Garamond" w:hAnsi="Garamond" w:cs="Garamond"/>
        </w:rPr>
        <w:t xml:space="preserve">, International </w:t>
      </w:r>
    </w:p>
    <w:p w14:paraId="0000002B"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Sreedhar </w:t>
      </w:r>
      <w:proofErr w:type="spellStart"/>
      <w:r>
        <w:rPr>
          <w:rFonts w:ascii="Garamond" w:eastAsia="Garamond" w:hAnsi="Garamond" w:cs="Garamond"/>
        </w:rPr>
        <w:t>Ramamurthi</w:t>
      </w:r>
      <w:proofErr w:type="spellEnd"/>
      <w:r>
        <w:rPr>
          <w:rFonts w:ascii="Garamond" w:eastAsia="Garamond" w:hAnsi="Garamond" w:cs="Garamond"/>
        </w:rPr>
        <w:t xml:space="preserve">, </w:t>
      </w:r>
      <w:r>
        <w:rPr>
          <w:rFonts w:ascii="Garamond" w:eastAsia="Garamond" w:hAnsi="Garamond" w:cs="Garamond"/>
          <w:b/>
        </w:rPr>
        <w:t>Environics Trust</w:t>
      </w:r>
      <w:r>
        <w:rPr>
          <w:rFonts w:ascii="Garamond" w:eastAsia="Garamond" w:hAnsi="Garamond" w:cs="Garamond"/>
        </w:rPr>
        <w:t xml:space="preserve">, India </w:t>
      </w:r>
    </w:p>
    <w:p w14:paraId="0000002C"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Sabine Pabst, </w:t>
      </w:r>
      <w:r>
        <w:rPr>
          <w:rFonts w:ascii="Garamond" w:eastAsia="Garamond" w:hAnsi="Garamond" w:cs="Garamond"/>
          <w:b/>
        </w:rPr>
        <w:t>FIAN International</w:t>
      </w:r>
      <w:r>
        <w:rPr>
          <w:rFonts w:ascii="Garamond" w:eastAsia="Garamond" w:hAnsi="Garamond" w:cs="Garamond"/>
        </w:rPr>
        <w:t>, Germany</w:t>
      </w:r>
    </w:p>
    <w:p w14:paraId="0000002D"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Juan </w:t>
      </w:r>
      <w:proofErr w:type="spellStart"/>
      <w:r>
        <w:rPr>
          <w:rFonts w:ascii="Garamond" w:eastAsia="Garamond" w:hAnsi="Garamond" w:cs="Garamond"/>
        </w:rPr>
        <w:t>Bezaury</w:t>
      </w:r>
      <w:proofErr w:type="spellEnd"/>
      <w:r>
        <w:rPr>
          <w:rFonts w:ascii="Garamond" w:eastAsia="Garamond" w:hAnsi="Garamond" w:cs="Garamond"/>
        </w:rPr>
        <w:t>-Creel,</w:t>
      </w:r>
      <w:r>
        <w:rPr>
          <w:rFonts w:ascii="Garamond" w:eastAsia="Garamond" w:hAnsi="Garamond" w:cs="Garamond"/>
          <w:b/>
        </w:rPr>
        <w:t xml:space="preserve"> Fundación BD </w:t>
      </w:r>
      <w:proofErr w:type="spellStart"/>
      <w:r>
        <w:rPr>
          <w:rFonts w:ascii="Garamond" w:eastAsia="Garamond" w:hAnsi="Garamond" w:cs="Garamond"/>
          <w:b/>
        </w:rPr>
        <w:t>BioDiversidad</w:t>
      </w:r>
      <w:proofErr w:type="spellEnd"/>
      <w:r>
        <w:rPr>
          <w:rFonts w:ascii="Garamond" w:eastAsia="Garamond" w:hAnsi="Garamond" w:cs="Garamond"/>
          <w:b/>
        </w:rPr>
        <w:t xml:space="preserve"> Mexicana</w:t>
      </w:r>
      <w:r>
        <w:rPr>
          <w:rFonts w:ascii="Garamond" w:eastAsia="Garamond" w:hAnsi="Garamond" w:cs="Garamond"/>
        </w:rPr>
        <w:t>, México</w:t>
      </w:r>
    </w:p>
    <w:p w14:paraId="0000002E"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Nnimmo</w:t>
      </w:r>
      <w:proofErr w:type="spellEnd"/>
      <w:r>
        <w:rPr>
          <w:rFonts w:ascii="Garamond" w:eastAsia="Garamond" w:hAnsi="Garamond" w:cs="Garamond"/>
        </w:rPr>
        <w:t xml:space="preserve"> Bassey, </w:t>
      </w:r>
      <w:r>
        <w:rPr>
          <w:rFonts w:ascii="Garamond" w:eastAsia="Garamond" w:hAnsi="Garamond" w:cs="Garamond"/>
          <w:b/>
        </w:rPr>
        <w:t>Health of Mother Earth Foundation (HOMEF)</w:t>
      </w:r>
      <w:r>
        <w:rPr>
          <w:rFonts w:ascii="Garamond" w:eastAsia="Garamond" w:hAnsi="Garamond" w:cs="Garamond"/>
        </w:rPr>
        <w:t>, Nigeria</w:t>
      </w:r>
    </w:p>
    <w:p w14:paraId="0000002F" w14:textId="77777777" w:rsidR="008907CA" w:rsidRDefault="00000000">
      <w:pPr>
        <w:numPr>
          <w:ilvl w:val="0"/>
          <w:numId w:val="1"/>
        </w:numPr>
        <w:rPr>
          <w:rFonts w:ascii="Garamond" w:eastAsia="Garamond" w:hAnsi="Garamond" w:cs="Garamond"/>
        </w:rPr>
      </w:pPr>
      <w:r>
        <w:rPr>
          <w:rFonts w:ascii="Garamond" w:eastAsia="Garamond" w:hAnsi="Garamond" w:cs="Garamond"/>
        </w:rPr>
        <w:lastRenderedPageBreak/>
        <w:t xml:space="preserve">Omar Ceesay, </w:t>
      </w:r>
      <w:r>
        <w:rPr>
          <w:rFonts w:ascii="Garamond" w:eastAsia="Garamond" w:hAnsi="Garamond" w:cs="Garamond"/>
          <w:b/>
        </w:rPr>
        <w:t xml:space="preserve">Health Promotion and Development </w:t>
      </w:r>
      <w:proofErr w:type="spellStart"/>
      <w:r>
        <w:rPr>
          <w:rFonts w:ascii="Garamond" w:eastAsia="Garamond" w:hAnsi="Garamond" w:cs="Garamond"/>
          <w:b/>
        </w:rPr>
        <w:t>Organisation</w:t>
      </w:r>
      <w:proofErr w:type="spellEnd"/>
      <w:r>
        <w:rPr>
          <w:rFonts w:ascii="Garamond" w:eastAsia="Garamond" w:hAnsi="Garamond" w:cs="Garamond"/>
          <w:b/>
        </w:rPr>
        <w:t xml:space="preserve"> (</w:t>
      </w:r>
      <w:proofErr w:type="spellStart"/>
      <w:r>
        <w:rPr>
          <w:rFonts w:ascii="Garamond" w:eastAsia="Garamond" w:hAnsi="Garamond" w:cs="Garamond"/>
          <w:b/>
        </w:rPr>
        <w:t>HePDO</w:t>
      </w:r>
      <w:proofErr w:type="spellEnd"/>
      <w:r>
        <w:rPr>
          <w:rFonts w:ascii="Garamond" w:eastAsia="Garamond" w:hAnsi="Garamond" w:cs="Garamond"/>
          <w:b/>
        </w:rPr>
        <w:t>)</w:t>
      </w:r>
      <w:r>
        <w:rPr>
          <w:rFonts w:ascii="Garamond" w:eastAsia="Garamond" w:hAnsi="Garamond" w:cs="Garamond"/>
        </w:rPr>
        <w:t xml:space="preserve">, The Gambia </w:t>
      </w:r>
    </w:p>
    <w:p w14:paraId="00000030"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Bantu </w:t>
      </w:r>
      <w:proofErr w:type="spellStart"/>
      <w:r>
        <w:rPr>
          <w:rFonts w:ascii="Garamond" w:eastAsia="Garamond" w:hAnsi="Garamond" w:cs="Garamond"/>
        </w:rPr>
        <w:t>Lukambo</w:t>
      </w:r>
      <w:proofErr w:type="spellEnd"/>
      <w:r>
        <w:rPr>
          <w:rFonts w:ascii="Garamond" w:eastAsia="Garamond" w:hAnsi="Garamond" w:cs="Garamond"/>
        </w:rPr>
        <w:t xml:space="preserve">, </w:t>
      </w:r>
      <w:r>
        <w:rPr>
          <w:rFonts w:ascii="Garamond" w:eastAsia="Garamond" w:hAnsi="Garamond" w:cs="Garamond"/>
          <w:b/>
        </w:rPr>
        <w:t xml:space="preserve">Innovation pour le </w:t>
      </w:r>
      <w:proofErr w:type="spellStart"/>
      <w:r>
        <w:rPr>
          <w:rFonts w:ascii="Garamond" w:eastAsia="Garamond" w:hAnsi="Garamond" w:cs="Garamond"/>
          <w:b/>
        </w:rPr>
        <w:t>Développement</w:t>
      </w:r>
      <w:proofErr w:type="spellEnd"/>
      <w:r>
        <w:rPr>
          <w:rFonts w:ascii="Garamond" w:eastAsia="Garamond" w:hAnsi="Garamond" w:cs="Garamond"/>
          <w:b/>
        </w:rPr>
        <w:t xml:space="preserve"> et la Protection de </w:t>
      </w:r>
      <w:proofErr w:type="spellStart"/>
      <w:r>
        <w:rPr>
          <w:rFonts w:ascii="Garamond" w:eastAsia="Garamond" w:hAnsi="Garamond" w:cs="Garamond"/>
          <w:b/>
        </w:rPr>
        <w:t>l'environnement</w:t>
      </w:r>
      <w:proofErr w:type="spellEnd"/>
      <w:r>
        <w:rPr>
          <w:rFonts w:ascii="Garamond" w:eastAsia="Garamond" w:hAnsi="Garamond" w:cs="Garamond"/>
        </w:rPr>
        <w:t>, Democratic Republic of the Congo</w:t>
      </w:r>
    </w:p>
    <w:p w14:paraId="00000031"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Euren</w:t>
      </w:r>
      <w:proofErr w:type="spellEnd"/>
      <w:r>
        <w:rPr>
          <w:rFonts w:ascii="Garamond" w:eastAsia="Garamond" w:hAnsi="Garamond" w:cs="Garamond"/>
        </w:rPr>
        <w:t xml:space="preserve"> Cuevas Medina, </w:t>
      </w:r>
      <w:r>
        <w:rPr>
          <w:rFonts w:ascii="Garamond" w:eastAsia="Garamond" w:hAnsi="Garamond" w:cs="Garamond"/>
          <w:b/>
        </w:rPr>
        <w:t xml:space="preserve">Instituto de Abogados para la </w:t>
      </w:r>
      <w:proofErr w:type="spellStart"/>
      <w:r>
        <w:rPr>
          <w:rFonts w:ascii="Garamond" w:eastAsia="Garamond" w:hAnsi="Garamond" w:cs="Garamond"/>
          <w:b/>
        </w:rPr>
        <w:t>Protección</w:t>
      </w:r>
      <w:proofErr w:type="spellEnd"/>
      <w:r>
        <w:rPr>
          <w:rFonts w:ascii="Garamond" w:eastAsia="Garamond" w:hAnsi="Garamond" w:cs="Garamond"/>
          <w:b/>
        </w:rPr>
        <w:t xml:space="preserve"> del Medio </w:t>
      </w:r>
      <w:proofErr w:type="spellStart"/>
      <w:r>
        <w:rPr>
          <w:rFonts w:ascii="Garamond" w:eastAsia="Garamond" w:hAnsi="Garamond" w:cs="Garamond"/>
          <w:b/>
        </w:rPr>
        <w:t>Ambiente</w:t>
      </w:r>
      <w:proofErr w:type="spellEnd"/>
      <w:r>
        <w:rPr>
          <w:rFonts w:ascii="Garamond" w:eastAsia="Garamond" w:hAnsi="Garamond" w:cs="Garamond"/>
          <w:b/>
        </w:rPr>
        <w:t xml:space="preserve"> (INSAPROMA)</w:t>
      </w:r>
      <w:r>
        <w:rPr>
          <w:rFonts w:ascii="Garamond" w:eastAsia="Garamond" w:hAnsi="Garamond" w:cs="Garamond"/>
        </w:rPr>
        <w:t>, Dominican Republic</w:t>
      </w:r>
    </w:p>
    <w:p w14:paraId="00000032"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Vinita </w:t>
      </w:r>
      <w:proofErr w:type="spellStart"/>
      <w:r>
        <w:rPr>
          <w:rFonts w:ascii="Garamond" w:eastAsia="Garamond" w:hAnsi="Garamond" w:cs="Garamond"/>
        </w:rPr>
        <w:t>Balekundri</w:t>
      </w:r>
      <w:proofErr w:type="spellEnd"/>
      <w:r>
        <w:rPr>
          <w:rFonts w:ascii="Garamond" w:eastAsia="Garamond" w:hAnsi="Garamond" w:cs="Garamond"/>
        </w:rPr>
        <w:t xml:space="preserve">, </w:t>
      </w:r>
      <w:proofErr w:type="spellStart"/>
      <w:r>
        <w:rPr>
          <w:rFonts w:ascii="Garamond" w:eastAsia="Garamond" w:hAnsi="Garamond" w:cs="Garamond"/>
          <w:b/>
        </w:rPr>
        <w:t>Kamgar</w:t>
      </w:r>
      <w:proofErr w:type="spellEnd"/>
      <w:r>
        <w:rPr>
          <w:rFonts w:ascii="Garamond" w:eastAsia="Garamond" w:hAnsi="Garamond" w:cs="Garamond"/>
          <w:b/>
        </w:rPr>
        <w:t xml:space="preserve"> </w:t>
      </w:r>
      <w:proofErr w:type="spellStart"/>
      <w:r>
        <w:rPr>
          <w:rFonts w:ascii="Garamond" w:eastAsia="Garamond" w:hAnsi="Garamond" w:cs="Garamond"/>
          <w:b/>
        </w:rPr>
        <w:t>Ekata</w:t>
      </w:r>
      <w:proofErr w:type="spellEnd"/>
      <w:r>
        <w:rPr>
          <w:rFonts w:ascii="Garamond" w:eastAsia="Garamond" w:hAnsi="Garamond" w:cs="Garamond"/>
          <w:b/>
        </w:rPr>
        <w:t xml:space="preserve"> Union</w:t>
      </w:r>
      <w:r>
        <w:rPr>
          <w:rFonts w:ascii="Garamond" w:eastAsia="Garamond" w:hAnsi="Garamond" w:cs="Garamond"/>
        </w:rPr>
        <w:t>, India</w:t>
      </w:r>
    </w:p>
    <w:p w14:paraId="00000033"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Dörte</w:t>
      </w:r>
      <w:proofErr w:type="spellEnd"/>
      <w:r>
        <w:rPr>
          <w:rFonts w:ascii="Garamond" w:eastAsia="Garamond" w:hAnsi="Garamond" w:cs="Garamond"/>
        </w:rPr>
        <w:t xml:space="preserve"> Schneider Garcia, </w:t>
      </w:r>
      <w:proofErr w:type="spellStart"/>
      <w:r>
        <w:rPr>
          <w:rFonts w:ascii="Garamond" w:eastAsia="Garamond" w:hAnsi="Garamond" w:cs="Garamond"/>
          <w:b/>
        </w:rPr>
        <w:t>LinDoMar</w:t>
      </w:r>
      <w:proofErr w:type="spellEnd"/>
      <w:r>
        <w:rPr>
          <w:rFonts w:ascii="Garamond" w:eastAsia="Garamond" w:hAnsi="Garamond" w:cs="Garamond"/>
        </w:rPr>
        <w:t>, Portugal</w:t>
      </w:r>
    </w:p>
    <w:p w14:paraId="00000034"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Jammu Anand, </w:t>
      </w:r>
      <w:r>
        <w:rPr>
          <w:rFonts w:ascii="Garamond" w:eastAsia="Garamond" w:hAnsi="Garamond" w:cs="Garamond"/>
          <w:b/>
        </w:rPr>
        <w:t>Maharashtra Hawkers Federation</w:t>
      </w:r>
      <w:r>
        <w:rPr>
          <w:rFonts w:ascii="Garamond" w:eastAsia="Garamond" w:hAnsi="Garamond" w:cs="Garamond"/>
        </w:rPr>
        <w:t>,</w:t>
      </w:r>
      <w:r>
        <w:rPr>
          <w:rFonts w:ascii="Garamond" w:eastAsia="Garamond" w:hAnsi="Garamond" w:cs="Garamond"/>
          <w:b/>
        </w:rPr>
        <w:t xml:space="preserve"> </w:t>
      </w:r>
      <w:r>
        <w:rPr>
          <w:rFonts w:ascii="Garamond" w:eastAsia="Garamond" w:hAnsi="Garamond" w:cs="Garamond"/>
        </w:rPr>
        <w:t>India</w:t>
      </w:r>
    </w:p>
    <w:p w14:paraId="00000035"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Inês</w:t>
      </w:r>
      <w:proofErr w:type="spellEnd"/>
      <w:r>
        <w:rPr>
          <w:rFonts w:ascii="Garamond" w:eastAsia="Garamond" w:hAnsi="Garamond" w:cs="Garamond"/>
        </w:rPr>
        <w:t xml:space="preserve"> Marques </w:t>
      </w:r>
      <w:proofErr w:type="spellStart"/>
      <w:r>
        <w:rPr>
          <w:rFonts w:ascii="Garamond" w:eastAsia="Garamond" w:hAnsi="Garamond" w:cs="Garamond"/>
        </w:rPr>
        <w:t>Souto</w:t>
      </w:r>
      <w:proofErr w:type="spellEnd"/>
      <w:r>
        <w:rPr>
          <w:rFonts w:ascii="Garamond" w:eastAsia="Garamond" w:hAnsi="Garamond" w:cs="Garamond"/>
        </w:rPr>
        <w:t xml:space="preserve"> Gonçalves, </w:t>
      </w:r>
      <w:proofErr w:type="spellStart"/>
      <w:r>
        <w:rPr>
          <w:rFonts w:ascii="Garamond" w:eastAsia="Garamond" w:hAnsi="Garamond" w:cs="Garamond"/>
          <w:b/>
        </w:rPr>
        <w:t>Movimento</w:t>
      </w:r>
      <w:proofErr w:type="spellEnd"/>
      <w:r>
        <w:rPr>
          <w:rFonts w:ascii="Garamond" w:eastAsia="Garamond" w:hAnsi="Garamond" w:cs="Garamond"/>
          <w:b/>
        </w:rPr>
        <w:t xml:space="preserve"> Por Um Mundo Ideal</w:t>
      </w:r>
      <w:r>
        <w:rPr>
          <w:rFonts w:ascii="Garamond" w:eastAsia="Garamond" w:hAnsi="Garamond" w:cs="Garamond"/>
        </w:rPr>
        <w:t>, Portugal</w:t>
      </w:r>
    </w:p>
    <w:p w14:paraId="00000036"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Rebecca Mort, </w:t>
      </w:r>
      <w:proofErr w:type="spellStart"/>
      <w:r>
        <w:rPr>
          <w:rFonts w:ascii="Garamond" w:eastAsia="Garamond" w:hAnsi="Garamond" w:cs="Garamond"/>
          <w:b/>
        </w:rPr>
        <w:t>Movilizatorio</w:t>
      </w:r>
      <w:proofErr w:type="spellEnd"/>
      <w:r>
        <w:rPr>
          <w:rFonts w:ascii="Garamond" w:eastAsia="Garamond" w:hAnsi="Garamond" w:cs="Garamond"/>
        </w:rPr>
        <w:t>, Colombia</w:t>
      </w:r>
    </w:p>
    <w:p w14:paraId="00000037"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Dr. Cornelia E. </w:t>
      </w:r>
      <w:proofErr w:type="spellStart"/>
      <w:r>
        <w:rPr>
          <w:rFonts w:ascii="Garamond" w:eastAsia="Garamond" w:hAnsi="Garamond" w:cs="Garamond"/>
        </w:rPr>
        <w:t>Nauen</w:t>
      </w:r>
      <w:proofErr w:type="spellEnd"/>
      <w:r>
        <w:rPr>
          <w:rFonts w:ascii="Garamond" w:eastAsia="Garamond" w:hAnsi="Garamond" w:cs="Garamond"/>
        </w:rPr>
        <w:t xml:space="preserve">, </w:t>
      </w:r>
      <w:r>
        <w:rPr>
          <w:rFonts w:ascii="Garamond" w:eastAsia="Garamond" w:hAnsi="Garamond" w:cs="Garamond"/>
          <w:b/>
        </w:rPr>
        <w:t>Mundus Maris</w:t>
      </w:r>
      <w:r>
        <w:rPr>
          <w:rFonts w:ascii="Garamond" w:eastAsia="Garamond" w:hAnsi="Garamond" w:cs="Garamond"/>
        </w:rPr>
        <w:t xml:space="preserve">, Belgium </w:t>
      </w:r>
    </w:p>
    <w:p w14:paraId="00000038"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Abhijeet </w:t>
      </w:r>
      <w:proofErr w:type="spellStart"/>
      <w:r>
        <w:rPr>
          <w:rFonts w:ascii="Garamond" w:eastAsia="Garamond" w:hAnsi="Garamond" w:cs="Garamond"/>
        </w:rPr>
        <w:t>Ghag</w:t>
      </w:r>
      <w:proofErr w:type="spellEnd"/>
      <w:r>
        <w:rPr>
          <w:rFonts w:ascii="Garamond" w:eastAsia="Garamond" w:hAnsi="Garamond" w:cs="Garamond"/>
        </w:rPr>
        <w:t>,</w:t>
      </w:r>
      <w:r>
        <w:rPr>
          <w:rFonts w:ascii="Garamond" w:eastAsia="Garamond" w:hAnsi="Garamond" w:cs="Garamond"/>
          <w:b/>
        </w:rPr>
        <w:t xml:space="preserve"> </w:t>
      </w:r>
      <w:proofErr w:type="spellStart"/>
      <w:r>
        <w:rPr>
          <w:rFonts w:ascii="Garamond" w:eastAsia="Garamond" w:hAnsi="Garamond" w:cs="Garamond"/>
          <w:b/>
        </w:rPr>
        <w:t>Nagarik</w:t>
      </w:r>
      <w:proofErr w:type="spellEnd"/>
      <w:r>
        <w:rPr>
          <w:rFonts w:ascii="Garamond" w:eastAsia="Garamond" w:hAnsi="Garamond" w:cs="Garamond"/>
          <w:b/>
        </w:rPr>
        <w:t xml:space="preserve"> </w:t>
      </w:r>
      <w:proofErr w:type="spellStart"/>
      <w:r>
        <w:rPr>
          <w:rFonts w:ascii="Garamond" w:eastAsia="Garamond" w:hAnsi="Garamond" w:cs="Garamond"/>
          <w:b/>
        </w:rPr>
        <w:t>Adhikar</w:t>
      </w:r>
      <w:proofErr w:type="spellEnd"/>
      <w:r>
        <w:rPr>
          <w:rFonts w:ascii="Garamond" w:eastAsia="Garamond" w:hAnsi="Garamond" w:cs="Garamond"/>
          <w:b/>
        </w:rPr>
        <w:t xml:space="preserve"> Samiti</w:t>
      </w:r>
      <w:r>
        <w:rPr>
          <w:rFonts w:ascii="Garamond" w:eastAsia="Garamond" w:hAnsi="Garamond" w:cs="Garamond"/>
        </w:rPr>
        <w:t>, India</w:t>
      </w:r>
    </w:p>
    <w:p w14:paraId="00000039"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Saktiman</w:t>
      </w:r>
      <w:proofErr w:type="spellEnd"/>
      <w:r>
        <w:rPr>
          <w:rFonts w:ascii="Garamond" w:eastAsia="Garamond" w:hAnsi="Garamond" w:cs="Garamond"/>
        </w:rPr>
        <w:t xml:space="preserve"> Ghosh, </w:t>
      </w:r>
      <w:r>
        <w:rPr>
          <w:rFonts w:ascii="Garamond" w:eastAsia="Garamond" w:hAnsi="Garamond" w:cs="Garamond"/>
          <w:b/>
        </w:rPr>
        <w:t>National Hawker Federation</w:t>
      </w:r>
      <w:r>
        <w:rPr>
          <w:rFonts w:ascii="Garamond" w:eastAsia="Garamond" w:hAnsi="Garamond" w:cs="Garamond"/>
        </w:rPr>
        <w:t>, India</w:t>
      </w:r>
    </w:p>
    <w:p w14:paraId="0000003A"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Allan </w:t>
      </w:r>
      <w:proofErr w:type="spellStart"/>
      <w:r>
        <w:rPr>
          <w:rFonts w:ascii="Garamond" w:eastAsia="Garamond" w:hAnsi="Garamond" w:cs="Garamond"/>
        </w:rPr>
        <w:t>Basajjasubi</w:t>
      </w:r>
      <w:proofErr w:type="spellEnd"/>
      <w:r>
        <w:rPr>
          <w:rFonts w:ascii="Garamond" w:eastAsia="Garamond" w:hAnsi="Garamond" w:cs="Garamond"/>
        </w:rPr>
        <w:t xml:space="preserve">, </w:t>
      </w:r>
      <w:r>
        <w:rPr>
          <w:rFonts w:ascii="Garamond" w:eastAsia="Garamond" w:hAnsi="Garamond" w:cs="Garamond"/>
          <w:b/>
        </w:rPr>
        <w:t>Natural Justice Southern Africa</w:t>
      </w:r>
      <w:r>
        <w:rPr>
          <w:rFonts w:ascii="Garamond" w:eastAsia="Garamond" w:hAnsi="Garamond" w:cs="Garamond"/>
        </w:rPr>
        <w:t xml:space="preserve">, South Africa </w:t>
      </w:r>
    </w:p>
    <w:p w14:paraId="0000003B"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Guadalupe García Prado, </w:t>
      </w:r>
      <w:proofErr w:type="spellStart"/>
      <w:r>
        <w:rPr>
          <w:rFonts w:ascii="Garamond" w:eastAsia="Garamond" w:hAnsi="Garamond" w:cs="Garamond"/>
          <w:b/>
        </w:rPr>
        <w:t>Observatorio</w:t>
      </w:r>
      <w:proofErr w:type="spellEnd"/>
      <w:r>
        <w:rPr>
          <w:rFonts w:ascii="Garamond" w:eastAsia="Garamond" w:hAnsi="Garamond" w:cs="Garamond"/>
          <w:b/>
        </w:rPr>
        <w:t xml:space="preserve"> de </w:t>
      </w:r>
      <w:proofErr w:type="spellStart"/>
      <w:r>
        <w:rPr>
          <w:rFonts w:ascii="Garamond" w:eastAsia="Garamond" w:hAnsi="Garamond" w:cs="Garamond"/>
          <w:b/>
        </w:rPr>
        <w:t>Industrias</w:t>
      </w:r>
      <w:proofErr w:type="spellEnd"/>
      <w:r>
        <w:rPr>
          <w:rFonts w:ascii="Garamond" w:eastAsia="Garamond" w:hAnsi="Garamond" w:cs="Garamond"/>
          <w:b/>
        </w:rPr>
        <w:t xml:space="preserve"> </w:t>
      </w:r>
      <w:proofErr w:type="spellStart"/>
      <w:r>
        <w:rPr>
          <w:rFonts w:ascii="Garamond" w:eastAsia="Garamond" w:hAnsi="Garamond" w:cs="Garamond"/>
          <w:b/>
        </w:rPr>
        <w:t>Extractivas</w:t>
      </w:r>
      <w:proofErr w:type="spellEnd"/>
      <w:r>
        <w:rPr>
          <w:rFonts w:ascii="Garamond" w:eastAsia="Garamond" w:hAnsi="Garamond" w:cs="Garamond"/>
        </w:rPr>
        <w:t xml:space="preserve">, Guatemala </w:t>
      </w:r>
    </w:p>
    <w:p w14:paraId="0000003C"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Meike</w:t>
      </w:r>
      <w:proofErr w:type="spellEnd"/>
      <w:r>
        <w:rPr>
          <w:rFonts w:ascii="Garamond" w:eastAsia="Garamond" w:hAnsi="Garamond" w:cs="Garamond"/>
        </w:rPr>
        <w:t xml:space="preserve"> </w:t>
      </w:r>
      <w:proofErr w:type="spellStart"/>
      <w:r>
        <w:rPr>
          <w:rFonts w:ascii="Garamond" w:eastAsia="Garamond" w:hAnsi="Garamond" w:cs="Garamond"/>
        </w:rPr>
        <w:t>Schützek</w:t>
      </w:r>
      <w:proofErr w:type="spellEnd"/>
      <w:r>
        <w:rPr>
          <w:rFonts w:ascii="Garamond" w:eastAsia="Garamond" w:hAnsi="Garamond" w:cs="Garamond"/>
        </w:rPr>
        <w:t>,</w:t>
      </w:r>
      <w:r>
        <w:rPr>
          <w:rFonts w:ascii="Garamond" w:eastAsia="Garamond" w:hAnsi="Garamond" w:cs="Garamond"/>
          <w:b/>
        </w:rPr>
        <w:t xml:space="preserve"> Ocean. Now!</w:t>
      </w:r>
      <w:r>
        <w:rPr>
          <w:rFonts w:ascii="Garamond" w:eastAsia="Garamond" w:hAnsi="Garamond" w:cs="Garamond"/>
        </w:rPr>
        <w:t>, Germany</w:t>
      </w:r>
    </w:p>
    <w:p w14:paraId="0000003D"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Mecanzy</w:t>
      </w:r>
      <w:proofErr w:type="spellEnd"/>
      <w:r>
        <w:rPr>
          <w:rFonts w:ascii="Garamond" w:eastAsia="Garamond" w:hAnsi="Garamond" w:cs="Garamond"/>
        </w:rPr>
        <w:t xml:space="preserve"> </w:t>
      </w:r>
      <w:proofErr w:type="spellStart"/>
      <w:r>
        <w:rPr>
          <w:rFonts w:ascii="Garamond" w:eastAsia="Garamond" w:hAnsi="Garamond" w:cs="Garamond"/>
        </w:rPr>
        <w:t>Dabre</w:t>
      </w:r>
      <w:proofErr w:type="spellEnd"/>
      <w:r>
        <w:rPr>
          <w:rFonts w:ascii="Garamond" w:eastAsia="Garamond" w:hAnsi="Garamond" w:cs="Garamond"/>
        </w:rPr>
        <w:t xml:space="preserve">, </w:t>
      </w:r>
      <w:proofErr w:type="spellStart"/>
      <w:r>
        <w:rPr>
          <w:rFonts w:ascii="Garamond" w:eastAsia="Garamond" w:hAnsi="Garamond" w:cs="Garamond"/>
          <w:b/>
        </w:rPr>
        <w:t>Paryavaran</w:t>
      </w:r>
      <w:proofErr w:type="spellEnd"/>
      <w:r>
        <w:rPr>
          <w:rFonts w:ascii="Garamond" w:eastAsia="Garamond" w:hAnsi="Garamond" w:cs="Garamond"/>
          <w:b/>
        </w:rPr>
        <w:t xml:space="preserve"> </w:t>
      </w:r>
      <w:proofErr w:type="spellStart"/>
      <w:r>
        <w:rPr>
          <w:rFonts w:ascii="Garamond" w:eastAsia="Garamond" w:hAnsi="Garamond" w:cs="Garamond"/>
          <w:b/>
        </w:rPr>
        <w:t>Sanvardhan</w:t>
      </w:r>
      <w:proofErr w:type="spellEnd"/>
      <w:r>
        <w:rPr>
          <w:rFonts w:ascii="Garamond" w:eastAsia="Garamond" w:hAnsi="Garamond" w:cs="Garamond"/>
          <w:b/>
        </w:rPr>
        <w:t xml:space="preserve"> Samiti</w:t>
      </w:r>
      <w:r>
        <w:rPr>
          <w:rFonts w:ascii="Garamond" w:eastAsia="Garamond" w:hAnsi="Garamond" w:cs="Garamond"/>
        </w:rPr>
        <w:t>, India</w:t>
      </w:r>
    </w:p>
    <w:p w14:paraId="0000003E" w14:textId="77777777" w:rsidR="008907CA" w:rsidRDefault="00000000">
      <w:pPr>
        <w:numPr>
          <w:ilvl w:val="0"/>
          <w:numId w:val="1"/>
        </w:numPr>
        <w:rPr>
          <w:rFonts w:ascii="Garamond" w:eastAsia="Garamond" w:hAnsi="Garamond" w:cs="Garamond"/>
        </w:rPr>
      </w:pPr>
      <w:r>
        <w:rPr>
          <w:rFonts w:ascii="Garamond" w:eastAsia="Garamond" w:hAnsi="Garamond" w:cs="Garamond"/>
        </w:rPr>
        <w:t>Nathan Bennett, Chair,</w:t>
      </w:r>
      <w:r>
        <w:rPr>
          <w:rFonts w:ascii="Garamond" w:eastAsia="Garamond" w:hAnsi="Garamond" w:cs="Garamond"/>
          <w:b/>
        </w:rPr>
        <w:t xml:space="preserve"> People and the Ocean Specialist Group, International Union for the Conservation of Nature (IUCN)</w:t>
      </w:r>
      <w:r>
        <w:rPr>
          <w:rFonts w:ascii="Garamond" w:eastAsia="Garamond" w:hAnsi="Garamond" w:cs="Garamond"/>
        </w:rPr>
        <w:t>, Switzerland &amp;</w:t>
      </w:r>
      <w:r>
        <w:rPr>
          <w:rFonts w:ascii="Garamond" w:eastAsia="Garamond" w:hAnsi="Garamond" w:cs="Garamond"/>
          <w:b/>
        </w:rPr>
        <w:t xml:space="preserve"> Global Oceans Lead Scientist for World Wildlife Fund (WWF)</w:t>
      </w:r>
      <w:r>
        <w:rPr>
          <w:rFonts w:ascii="Garamond" w:eastAsia="Garamond" w:hAnsi="Garamond" w:cs="Garamond"/>
        </w:rPr>
        <w:t>, USA</w:t>
      </w:r>
    </w:p>
    <w:p w14:paraId="0000003F"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Pia Carazo, </w:t>
      </w:r>
      <w:r>
        <w:rPr>
          <w:rFonts w:ascii="Garamond" w:eastAsia="Garamond" w:hAnsi="Garamond" w:cs="Garamond"/>
          <w:b/>
        </w:rPr>
        <w:t>Quantum Leap</w:t>
      </w:r>
      <w:r>
        <w:rPr>
          <w:rFonts w:ascii="Garamond" w:eastAsia="Garamond" w:hAnsi="Garamond" w:cs="Garamond"/>
        </w:rPr>
        <w:t>, Costa Rica/Germany</w:t>
      </w:r>
    </w:p>
    <w:p w14:paraId="00000040"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Rocky Sanchez </w:t>
      </w:r>
      <w:proofErr w:type="spellStart"/>
      <w:r>
        <w:rPr>
          <w:rFonts w:ascii="Garamond" w:eastAsia="Garamond" w:hAnsi="Garamond" w:cs="Garamond"/>
        </w:rPr>
        <w:t>Tirona</w:t>
      </w:r>
      <w:proofErr w:type="spellEnd"/>
      <w:r>
        <w:rPr>
          <w:rFonts w:ascii="Garamond" w:eastAsia="Garamond" w:hAnsi="Garamond" w:cs="Garamond"/>
        </w:rPr>
        <w:t xml:space="preserve">, </w:t>
      </w:r>
      <w:r>
        <w:rPr>
          <w:rFonts w:ascii="Garamond" w:eastAsia="Garamond" w:hAnsi="Garamond" w:cs="Garamond"/>
          <w:b/>
        </w:rPr>
        <w:t>Rare Inc</w:t>
      </w:r>
      <w:r>
        <w:rPr>
          <w:rFonts w:ascii="Garamond" w:eastAsia="Garamond" w:hAnsi="Garamond" w:cs="Garamond"/>
        </w:rPr>
        <w:t>, USA/Indonesia/Philippines/Brazil/Mozambique/Honduras</w:t>
      </w:r>
    </w:p>
    <w:p w14:paraId="00000041"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Lloyd </w:t>
      </w:r>
      <w:proofErr w:type="spellStart"/>
      <w:r>
        <w:rPr>
          <w:rFonts w:ascii="Garamond" w:eastAsia="Garamond" w:hAnsi="Garamond" w:cs="Garamond"/>
        </w:rPr>
        <w:t>Nelmes</w:t>
      </w:r>
      <w:proofErr w:type="spellEnd"/>
      <w:r>
        <w:rPr>
          <w:rFonts w:ascii="Garamond" w:eastAsia="Garamond" w:hAnsi="Garamond" w:cs="Garamond"/>
        </w:rPr>
        <w:t xml:space="preserve">, </w:t>
      </w:r>
      <w:r>
        <w:rPr>
          <w:rFonts w:ascii="Garamond" w:eastAsia="Garamond" w:hAnsi="Garamond" w:cs="Garamond"/>
          <w:b/>
        </w:rPr>
        <w:t>Sea Trust Wales</w:t>
      </w:r>
      <w:r>
        <w:rPr>
          <w:rFonts w:ascii="Garamond" w:eastAsia="Garamond" w:hAnsi="Garamond" w:cs="Garamond"/>
        </w:rPr>
        <w:t>, Wales</w:t>
      </w:r>
    </w:p>
    <w:p w14:paraId="00000042"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Prasad </w:t>
      </w:r>
      <w:proofErr w:type="spellStart"/>
      <w:r>
        <w:rPr>
          <w:rFonts w:ascii="Garamond" w:eastAsia="Garamond" w:hAnsi="Garamond" w:cs="Garamond"/>
        </w:rPr>
        <w:t>Jaladi</w:t>
      </w:r>
      <w:proofErr w:type="spellEnd"/>
      <w:r>
        <w:rPr>
          <w:rFonts w:ascii="Garamond" w:eastAsia="Garamond" w:hAnsi="Garamond" w:cs="Garamond"/>
        </w:rPr>
        <w:t xml:space="preserve">, </w:t>
      </w:r>
      <w:r>
        <w:rPr>
          <w:rFonts w:ascii="Garamond" w:eastAsia="Garamond" w:hAnsi="Garamond" w:cs="Garamond"/>
          <w:b/>
        </w:rPr>
        <w:t>Suraksha</w:t>
      </w:r>
      <w:r>
        <w:rPr>
          <w:rFonts w:ascii="Garamond" w:eastAsia="Garamond" w:hAnsi="Garamond" w:cs="Garamond"/>
        </w:rPr>
        <w:t>, USA</w:t>
      </w:r>
    </w:p>
    <w:p w14:paraId="00000043" w14:textId="77777777" w:rsidR="008907CA" w:rsidRDefault="00000000">
      <w:pPr>
        <w:numPr>
          <w:ilvl w:val="0"/>
          <w:numId w:val="1"/>
        </w:numPr>
        <w:rPr>
          <w:rFonts w:ascii="Garamond" w:eastAsia="Garamond" w:hAnsi="Garamond" w:cs="Garamond"/>
        </w:rPr>
      </w:pPr>
      <w:proofErr w:type="spellStart"/>
      <w:r>
        <w:rPr>
          <w:rFonts w:ascii="Garamond" w:eastAsia="Garamond" w:hAnsi="Garamond" w:cs="Garamond"/>
        </w:rPr>
        <w:t>Asikaralu</w:t>
      </w:r>
      <w:proofErr w:type="spellEnd"/>
      <w:r>
        <w:rPr>
          <w:rFonts w:ascii="Garamond" w:eastAsia="Garamond" w:hAnsi="Garamond" w:cs="Garamond"/>
        </w:rPr>
        <w:t xml:space="preserve"> Okafor, </w:t>
      </w:r>
      <w:r>
        <w:rPr>
          <w:rFonts w:ascii="Garamond" w:eastAsia="Garamond" w:hAnsi="Garamond" w:cs="Garamond"/>
          <w:b/>
        </w:rPr>
        <w:t>Village Farmers Initiative (VFI)</w:t>
      </w:r>
      <w:r>
        <w:rPr>
          <w:rFonts w:ascii="Garamond" w:eastAsia="Garamond" w:hAnsi="Garamond" w:cs="Garamond"/>
        </w:rPr>
        <w:t>, Nigeria</w:t>
      </w:r>
    </w:p>
    <w:p w14:paraId="00000044"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Chris Wilke, </w:t>
      </w:r>
      <w:r>
        <w:rPr>
          <w:rFonts w:ascii="Garamond" w:eastAsia="Garamond" w:hAnsi="Garamond" w:cs="Garamond"/>
          <w:b/>
        </w:rPr>
        <w:t>Waterkeeper Alliance</w:t>
      </w:r>
      <w:r>
        <w:rPr>
          <w:rFonts w:ascii="Garamond" w:eastAsia="Garamond" w:hAnsi="Garamond" w:cs="Garamond"/>
        </w:rPr>
        <w:t xml:space="preserve">, USA </w:t>
      </w:r>
    </w:p>
    <w:p w14:paraId="00000045"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Herman Kumara, </w:t>
      </w:r>
      <w:r>
        <w:rPr>
          <w:rFonts w:ascii="Garamond" w:eastAsia="Garamond" w:hAnsi="Garamond" w:cs="Garamond"/>
          <w:b/>
        </w:rPr>
        <w:t>World Forum of Fisher Peoples (WFFP)</w:t>
      </w:r>
      <w:r>
        <w:rPr>
          <w:rFonts w:ascii="Garamond" w:eastAsia="Garamond" w:hAnsi="Garamond" w:cs="Garamond"/>
        </w:rPr>
        <w:t>, Sri Lanka</w:t>
      </w:r>
    </w:p>
    <w:p w14:paraId="00000046"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Maria Honig, </w:t>
      </w:r>
      <w:r>
        <w:rPr>
          <w:rFonts w:ascii="Garamond" w:eastAsia="Garamond" w:hAnsi="Garamond" w:cs="Garamond"/>
          <w:b/>
        </w:rPr>
        <w:t>World Wildlife Fund (WWF)</w:t>
      </w:r>
      <w:r>
        <w:rPr>
          <w:rFonts w:ascii="Garamond" w:eastAsia="Garamond" w:hAnsi="Garamond" w:cs="Garamond"/>
        </w:rPr>
        <w:t>, International</w:t>
      </w:r>
    </w:p>
    <w:p w14:paraId="00000047"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Hilary Zhou, </w:t>
      </w:r>
      <w:r>
        <w:rPr>
          <w:rFonts w:ascii="Garamond" w:eastAsia="Garamond" w:hAnsi="Garamond" w:cs="Garamond"/>
          <w:b/>
        </w:rPr>
        <w:t>Zimbabwe People’s Land Rights Movement</w:t>
      </w:r>
      <w:r>
        <w:rPr>
          <w:rFonts w:ascii="Garamond" w:eastAsia="Garamond" w:hAnsi="Garamond" w:cs="Garamond"/>
        </w:rPr>
        <w:t xml:space="preserve">, Zimbabwe </w:t>
      </w:r>
    </w:p>
    <w:p w14:paraId="00000048" w14:textId="77777777" w:rsidR="008907CA" w:rsidRDefault="00000000">
      <w:pPr>
        <w:numPr>
          <w:ilvl w:val="0"/>
          <w:numId w:val="1"/>
        </w:numPr>
        <w:rPr>
          <w:rFonts w:ascii="Garamond" w:eastAsia="Garamond" w:hAnsi="Garamond" w:cs="Garamond"/>
        </w:rPr>
      </w:pPr>
      <w:r>
        <w:rPr>
          <w:rFonts w:ascii="Garamond" w:eastAsia="Garamond" w:hAnsi="Garamond" w:cs="Garamond"/>
        </w:rPr>
        <w:t>Max Dorman, Data Scientist, USA</w:t>
      </w:r>
    </w:p>
    <w:p w14:paraId="00000049"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Alana </w:t>
      </w:r>
      <w:proofErr w:type="spellStart"/>
      <w:r>
        <w:rPr>
          <w:rFonts w:ascii="Garamond" w:eastAsia="Garamond" w:hAnsi="Garamond" w:cs="Garamond"/>
        </w:rPr>
        <w:t>Malinde</w:t>
      </w:r>
      <w:proofErr w:type="spellEnd"/>
      <w:r>
        <w:rPr>
          <w:rFonts w:ascii="Garamond" w:eastAsia="Garamond" w:hAnsi="Garamond" w:cs="Garamond"/>
        </w:rPr>
        <w:t xml:space="preserve"> S.N. Lancaster, The University of the West Indies, Barbados</w:t>
      </w:r>
    </w:p>
    <w:p w14:paraId="0000004A"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Marcelo Lino Morales </w:t>
      </w:r>
      <w:proofErr w:type="spellStart"/>
      <w:r>
        <w:rPr>
          <w:rFonts w:ascii="Garamond" w:eastAsia="Garamond" w:hAnsi="Garamond" w:cs="Garamond"/>
        </w:rPr>
        <w:t>Yokobori</w:t>
      </w:r>
      <w:proofErr w:type="spellEnd"/>
      <w:r>
        <w:rPr>
          <w:rFonts w:ascii="Garamond" w:eastAsia="Garamond" w:hAnsi="Garamond" w:cs="Garamond"/>
        </w:rPr>
        <w:t>, Universidad de Belgrano, Argentina</w:t>
      </w:r>
    </w:p>
    <w:p w14:paraId="0000004B" w14:textId="77777777" w:rsidR="008907CA" w:rsidRDefault="00000000">
      <w:pPr>
        <w:numPr>
          <w:ilvl w:val="0"/>
          <w:numId w:val="1"/>
        </w:numPr>
        <w:rPr>
          <w:rFonts w:ascii="Garamond" w:eastAsia="Garamond" w:hAnsi="Garamond" w:cs="Garamond"/>
        </w:rPr>
      </w:pPr>
      <w:r>
        <w:rPr>
          <w:rFonts w:ascii="Garamond" w:eastAsia="Garamond" w:hAnsi="Garamond" w:cs="Garamond"/>
        </w:rPr>
        <w:t xml:space="preserve">Sofia </w:t>
      </w:r>
      <w:proofErr w:type="spellStart"/>
      <w:r>
        <w:rPr>
          <w:rFonts w:ascii="Garamond" w:eastAsia="Garamond" w:hAnsi="Garamond" w:cs="Garamond"/>
        </w:rPr>
        <w:t>Ziliotto</w:t>
      </w:r>
      <w:proofErr w:type="spellEnd"/>
      <w:r>
        <w:rPr>
          <w:rFonts w:ascii="Garamond" w:eastAsia="Garamond" w:hAnsi="Garamond" w:cs="Garamond"/>
        </w:rPr>
        <w:t>, Universidad de Belgrano, Argentina</w:t>
      </w:r>
    </w:p>
    <w:p w14:paraId="0000004C" w14:textId="77777777" w:rsidR="008907CA" w:rsidRDefault="008907CA">
      <w:pPr>
        <w:ind w:left="720"/>
        <w:rPr>
          <w:rFonts w:ascii="Garamond" w:eastAsia="Garamond" w:hAnsi="Garamond" w:cs="Garamond"/>
        </w:rPr>
      </w:pPr>
    </w:p>
    <w:sectPr w:rsidR="008907CA" w:rsidSect="009A4C95">
      <w:headerReference w:type="default" r:id="rId16"/>
      <w:footerReference w:type="even" r:id="rId17"/>
      <w:footerReference w:type="default" r:id="rId18"/>
      <w:endnotePr>
        <w:numFmt w:val="decimal"/>
      </w:endnotePr>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4C93" w14:textId="77777777" w:rsidR="003622FF" w:rsidRDefault="003622FF">
      <w:pPr>
        <w:spacing w:line="240" w:lineRule="auto"/>
      </w:pPr>
      <w:r>
        <w:separator/>
      </w:r>
    </w:p>
  </w:endnote>
  <w:endnote w:type="continuationSeparator" w:id="0">
    <w:p w14:paraId="77D12B20" w14:textId="77777777" w:rsidR="003622FF" w:rsidRDefault="003622FF">
      <w:pPr>
        <w:spacing w:line="240" w:lineRule="auto"/>
      </w:pPr>
      <w:r>
        <w:continuationSeparator/>
      </w:r>
    </w:p>
  </w:endnote>
  <w:endnote w:id="1">
    <w:p w14:paraId="25C6F491" w14:textId="2CE428DF" w:rsidR="00FC5268" w:rsidRPr="00FC5268" w:rsidRDefault="00FC5268" w:rsidP="00FC5268">
      <w:pPr>
        <w:pStyle w:val="NormalWeb"/>
        <w:spacing w:line="240" w:lineRule="auto"/>
        <w:rPr>
          <w:rFonts w:ascii="Garamond" w:hAnsi="Garamond"/>
          <w:sz w:val="20"/>
          <w:szCs w:val="20"/>
        </w:rPr>
      </w:pPr>
      <w:r w:rsidRPr="00FC5268">
        <w:rPr>
          <w:rStyle w:val="EndnoteReference"/>
          <w:rFonts w:ascii="Garamond" w:hAnsi="Garamond"/>
          <w:sz w:val="20"/>
          <w:szCs w:val="20"/>
        </w:rPr>
        <w:endnoteRef/>
      </w:r>
      <w:r w:rsidRPr="00FC5268">
        <w:rPr>
          <w:rFonts w:ascii="Garamond" w:hAnsi="Garamond"/>
          <w:color w:val="000000"/>
          <w:sz w:val="20"/>
          <w:szCs w:val="20"/>
        </w:rPr>
        <w:t xml:space="preserve">Alana K </w:t>
      </w:r>
      <w:proofErr w:type="spellStart"/>
      <w:r w:rsidRPr="00FC5268">
        <w:rPr>
          <w:rFonts w:ascii="Garamond" w:hAnsi="Garamond"/>
          <w:color w:val="000000"/>
          <w:sz w:val="20"/>
          <w:szCs w:val="20"/>
        </w:rPr>
        <w:t>Ayasse</w:t>
      </w:r>
      <w:proofErr w:type="spellEnd"/>
      <w:r w:rsidRPr="00FC5268">
        <w:rPr>
          <w:rFonts w:ascii="Garamond" w:hAnsi="Garamond"/>
          <w:color w:val="000000"/>
          <w:sz w:val="20"/>
          <w:szCs w:val="20"/>
        </w:rPr>
        <w:t xml:space="preserve"> et al, “</w:t>
      </w:r>
      <w:hyperlink r:id="rId1" w:history="1">
        <w:r w:rsidRPr="00FC5268">
          <w:rPr>
            <w:rStyle w:val="Hyperlink"/>
            <w:rFonts w:ascii="Garamond" w:hAnsi="Garamond"/>
            <w:sz w:val="20"/>
            <w:szCs w:val="20"/>
          </w:rPr>
          <w:t>Methane remote sensing and emission quantification of offshore shallow water oil and gas platforms in the Gulf of Mexico</w:t>
        </w:r>
      </w:hyperlink>
      <w:r w:rsidRPr="00FC5268">
        <w:rPr>
          <w:rFonts w:ascii="Garamond" w:hAnsi="Garamond"/>
          <w:color w:val="000000"/>
          <w:sz w:val="20"/>
          <w:szCs w:val="20"/>
        </w:rPr>
        <w:t xml:space="preserve">”, </w:t>
      </w:r>
      <w:r w:rsidRPr="00FC5268">
        <w:rPr>
          <w:rFonts w:ascii="Garamond" w:hAnsi="Garamond"/>
          <w:i/>
          <w:iCs/>
          <w:color w:val="000000"/>
          <w:sz w:val="20"/>
          <w:szCs w:val="20"/>
        </w:rPr>
        <w:t>Environ. Res. Lett.</w:t>
      </w:r>
      <w:r w:rsidRPr="00FC5268">
        <w:rPr>
          <w:rFonts w:ascii="Garamond" w:hAnsi="Garamond"/>
          <w:color w:val="000000"/>
          <w:sz w:val="20"/>
          <w:szCs w:val="20"/>
        </w:rPr>
        <w:t xml:space="preserve"> v.17 (2022).</w:t>
      </w:r>
    </w:p>
  </w:endnote>
  <w:endnote w:id="2">
    <w:p w14:paraId="0000004E"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McCauley, Robert, Ryan D. Day, Kerrie M. Swadling, Quinn P. Fitzgibbon, Reg A. Watson, Jayson M. Semmens. “</w:t>
      </w:r>
      <w:hyperlink r:id="rId2">
        <w:r w:rsidRPr="00FC5268">
          <w:rPr>
            <w:rFonts w:ascii="Garamond" w:eastAsia="Garamond" w:hAnsi="Garamond" w:cs="Garamond"/>
            <w:color w:val="0000FF"/>
            <w:sz w:val="20"/>
            <w:szCs w:val="20"/>
            <w:u w:val="single"/>
          </w:rPr>
          <w:t>Widely used marine seismic survey air gun operations negatively impact zooplankton</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Nature ecology &amp; evolution, </w:t>
      </w:r>
      <w:r w:rsidRPr="00FC5268">
        <w:rPr>
          <w:rFonts w:ascii="Garamond" w:eastAsia="Garamond" w:hAnsi="Garamond" w:cs="Garamond"/>
          <w:sz w:val="20"/>
          <w:szCs w:val="20"/>
        </w:rPr>
        <w:t>1st ed (2017); Lindy Weilgart, “</w:t>
      </w:r>
      <w:hyperlink r:id="rId3">
        <w:r w:rsidRPr="00FC5268">
          <w:rPr>
            <w:rFonts w:ascii="Garamond" w:eastAsia="Garamond" w:hAnsi="Garamond" w:cs="Garamond"/>
            <w:color w:val="0000FF"/>
            <w:sz w:val="20"/>
            <w:szCs w:val="20"/>
            <w:u w:val="single"/>
          </w:rPr>
          <w:t>A review of the impacts of seismic airgun surveys on marine life</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Submitted to the CBD Expert Workshop on Underwater Noise and its Impacts on Marine and Coastal Biodiversity </w:t>
      </w:r>
      <w:r w:rsidRPr="00FC5268">
        <w:rPr>
          <w:rFonts w:ascii="Garamond" w:eastAsia="Garamond" w:hAnsi="Garamond" w:cs="Garamond"/>
          <w:sz w:val="20"/>
          <w:szCs w:val="20"/>
        </w:rPr>
        <w:t xml:space="preserve">(2014), at p. 3. </w:t>
      </w:r>
      <w:hyperlink r:id="rId4">
        <w:r w:rsidRPr="00FC5268">
          <w:rPr>
            <w:rFonts w:ascii="Garamond" w:eastAsia="Garamond" w:hAnsi="Garamond" w:cs="Garamond"/>
            <w:color w:val="0000FF"/>
            <w:sz w:val="20"/>
            <w:szCs w:val="20"/>
            <w:u w:val="single"/>
          </w:rPr>
          <w:t>https://www.cbd.int/doc/meetings/mar/mcbem-2014-01/other/mcbem-2014-01-submission-seismic-airgun-en.pdf</w:t>
        </w:r>
      </w:hyperlink>
      <w:r w:rsidRPr="00FC5268">
        <w:rPr>
          <w:rFonts w:ascii="Garamond" w:eastAsia="Garamond" w:hAnsi="Garamond" w:cs="Garamond"/>
          <w:sz w:val="20"/>
          <w:szCs w:val="20"/>
        </w:rPr>
        <w:t xml:space="preserve">. </w:t>
      </w:r>
    </w:p>
  </w:endnote>
  <w:endnote w:id="3">
    <w:p w14:paraId="0000004F"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sz w:val="20"/>
          <w:szCs w:val="20"/>
          <w:highlight w:val="white"/>
        </w:rPr>
        <w:t xml:space="preserve">Oceana, </w:t>
      </w:r>
      <w:hyperlink r:id="rId5">
        <w:r w:rsidRPr="00FC5268">
          <w:rPr>
            <w:rFonts w:ascii="Garamond" w:eastAsia="Garamond" w:hAnsi="Garamond" w:cs="Garamond"/>
            <w:i/>
            <w:color w:val="0000FF"/>
            <w:sz w:val="20"/>
            <w:szCs w:val="20"/>
            <w:highlight w:val="white"/>
            <w:u w:val="single"/>
          </w:rPr>
          <w:t>Fishing, Seismic Testing, and Offshore Drilling</w:t>
        </w:r>
      </w:hyperlink>
      <w:r w:rsidRPr="00FC5268">
        <w:rPr>
          <w:rFonts w:ascii="Garamond" w:eastAsia="Garamond" w:hAnsi="Garamond" w:cs="Garamond"/>
          <w:sz w:val="20"/>
          <w:szCs w:val="20"/>
          <w:highlight w:val="white"/>
        </w:rPr>
        <w:t>, (2022).</w:t>
      </w:r>
    </w:p>
  </w:endnote>
  <w:endnote w:id="4">
    <w:p w14:paraId="00000050"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See </w:t>
      </w:r>
      <w:r w:rsidRPr="00FC5268">
        <w:rPr>
          <w:rFonts w:ascii="Garamond" w:eastAsia="Garamond" w:hAnsi="Garamond" w:cs="Garamond"/>
          <w:color w:val="000000"/>
          <w:sz w:val="20"/>
          <w:szCs w:val="20"/>
        </w:rPr>
        <w:t>Alejandra Borunda, “</w:t>
      </w:r>
      <w:hyperlink r:id="rId6">
        <w:r w:rsidRPr="00FC5268">
          <w:rPr>
            <w:rFonts w:ascii="Garamond" w:eastAsia="Garamond" w:hAnsi="Garamond" w:cs="Garamond"/>
            <w:color w:val="0000FF"/>
            <w:sz w:val="20"/>
            <w:szCs w:val="20"/>
          </w:rPr>
          <w:t>We still don’t know the full impacts of the BP oil spill, 10 years later</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 xml:space="preserve">National Geographic </w:t>
      </w:r>
      <w:r w:rsidRPr="00FC5268">
        <w:rPr>
          <w:rFonts w:ascii="Garamond" w:eastAsia="Garamond" w:hAnsi="Garamond" w:cs="Garamond"/>
          <w:color w:val="000000"/>
          <w:sz w:val="20"/>
          <w:szCs w:val="20"/>
        </w:rPr>
        <w:t>(Apil 20, 2020) (explaining that for every 100 feet deeper a well is drilled, “the likelihood of a company self-reported incident like a spill or an injury increased by more than 8 percent”).</w:t>
      </w:r>
    </w:p>
  </w:endnote>
  <w:endnote w:id="5">
    <w:p w14:paraId="00000051"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w:t>
      </w:r>
      <w:r w:rsidRPr="00FC5268">
        <w:rPr>
          <w:rFonts w:ascii="Garamond" w:eastAsia="Garamond" w:hAnsi="Garamond" w:cs="Garamond"/>
          <w:i/>
          <w:sz w:val="20"/>
          <w:szCs w:val="20"/>
        </w:rPr>
        <w:t>e.g.</w:t>
      </w:r>
      <w:r w:rsidRPr="00FC5268">
        <w:rPr>
          <w:rFonts w:ascii="Garamond" w:eastAsia="Garamond" w:hAnsi="Garamond" w:cs="Garamond"/>
          <w:sz w:val="20"/>
          <w:szCs w:val="20"/>
        </w:rPr>
        <w:t>, Ben Doherty, “‘</w:t>
      </w:r>
      <w:hyperlink r:id="rId7">
        <w:r w:rsidRPr="00FC5268">
          <w:rPr>
            <w:rFonts w:ascii="Garamond" w:eastAsia="Garamond" w:hAnsi="Garamond" w:cs="Garamond"/>
            <w:color w:val="0000FF"/>
            <w:sz w:val="20"/>
            <w:szCs w:val="20"/>
            <w:u w:val="single"/>
          </w:rPr>
          <w:t>Very hard life now’: 12 years after the Montara oil spill, Indonesians are still fighting to be heard</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The Guardian</w:t>
      </w:r>
      <w:r w:rsidRPr="00FC5268">
        <w:rPr>
          <w:rFonts w:ascii="Garamond" w:eastAsia="Garamond" w:hAnsi="Garamond" w:cs="Garamond"/>
          <w:sz w:val="20"/>
          <w:szCs w:val="20"/>
        </w:rPr>
        <w:t xml:space="preserve"> (Jan. 15, 2022) (describing how the 2019 Montara oil spill killed seaweed crops, destroyed fishing grounds, and polluted waters over more than 90,000 sq km of ocean); Natural Resources Defense Council, “</w:t>
      </w:r>
      <w:hyperlink r:id="rId8">
        <w:r w:rsidRPr="00FC5268">
          <w:rPr>
            <w:rFonts w:ascii="Garamond" w:eastAsia="Garamond" w:hAnsi="Garamond" w:cs="Garamond"/>
            <w:color w:val="0000FF"/>
            <w:sz w:val="20"/>
            <w:szCs w:val="20"/>
            <w:u w:val="single"/>
          </w:rPr>
          <w:t>Summary of Information concerning the Ecological and Economic Impacts of the BP Deepwater Horizon Oil Spill Disaster</w:t>
        </w:r>
      </w:hyperlink>
      <w:r w:rsidRPr="00FC5268">
        <w:rPr>
          <w:rFonts w:ascii="Garamond" w:eastAsia="Garamond" w:hAnsi="Garamond" w:cs="Garamond"/>
          <w:sz w:val="20"/>
          <w:szCs w:val="20"/>
        </w:rPr>
        <w:t>”, Issue Paper (2015) (“One study projects that the overall impact of lost or degraded commercial, recreational, and mariculture fisheries in the Gulf could be $8.7 billion by 2020, with a potential loss of 22,000 jobs over the same timeframe.”).</w:t>
      </w:r>
    </w:p>
  </w:endnote>
  <w:endnote w:id="6">
    <w:p w14:paraId="00000052"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Nathan Andrews et al, “</w:t>
      </w:r>
      <w:hyperlink r:id="rId9">
        <w:r w:rsidRPr="00FC5268">
          <w:rPr>
            <w:rFonts w:ascii="Garamond" w:eastAsia="Garamond" w:hAnsi="Garamond" w:cs="Garamond"/>
            <w:color w:val="0000FF"/>
            <w:sz w:val="20"/>
            <w:szCs w:val="20"/>
            <w:u w:val="single"/>
          </w:rPr>
          <w:t>Oil, fisheries and coastal communities: A review of impacts on the environment, livelihoods, space and governance</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Energy Research &amp; Social Science</w:t>
      </w:r>
      <w:r w:rsidRPr="00FC5268">
        <w:rPr>
          <w:rFonts w:ascii="Garamond" w:eastAsia="Garamond" w:hAnsi="Garamond" w:cs="Garamond"/>
          <w:sz w:val="20"/>
          <w:szCs w:val="20"/>
        </w:rPr>
        <w:t xml:space="preserve"> v. 75 (2021).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also </w:t>
      </w:r>
      <w:r w:rsidRPr="00FC5268">
        <w:rPr>
          <w:rFonts w:ascii="Garamond" w:eastAsia="Garamond" w:hAnsi="Garamond" w:cs="Garamond"/>
          <w:color w:val="000000"/>
          <w:sz w:val="20"/>
          <w:szCs w:val="20"/>
        </w:rPr>
        <w:t>Sam Mednick, “</w:t>
      </w:r>
      <w:hyperlink r:id="rId10">
        <w:r w:rsidRPr="00FC5268">
          <w:rPr>
            <w:rFonts w:ascii="Garamond" w:eastAsia="Garamond" w:hAnsi="Garamond" w:cs="Garamond"/>
            <w:color w:val="0000FF"/>
            <w:sz w:val="20"/>
            <w:szCs w:val="20"/>
          </w:rPr>
          <w:t>‘Communities can fall apart’: Senegal gas project drives locals to desperation</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EuroNews</w:t>
      </w:r>
      <w:r w:rsidRPr="00FC5268">
        <w:rPr>
          <w:rFonts w:ascii="Garamond" w:eastAsia="Garamond" w:hAnsi="Garamond" w:cs="Garamond"/>
          <w:color w:val="000000"/>
          <w:sz w:val="20"/>
          <w:szCs w:val="20"/>
        </w:rPr>
        <w:t xml:space="preserve"> (via Associated Press) (April 14, 2023); Massaër Dia, A Sangomar, “</w:t>
      </w:r>
      <w:hyperlink r:id="rId11">
        <w:r w:rsidRPr="00FC5268">
          <w:rPr>
            <w:rFonts w:ascii="Garamond" w:eastAsia="Garamond" w:hAnsi="Garamond" w:cs="Garamond"/>
            <w:color w:val="0000FF"/>
            <w:sz w:val="20"/>
            <w:szCs w:val="20"/>
            <w:u w:val="single"/>
          </w:rPr>
          <w:t>Djiffère, Diowar et Niodior: Pétrole et Pêche ne font pas bon ménage</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Business221</w:t>
      </w:r>
      <w:r w:rsidRPr="00FC5268">
        <w:rPr>
          <w:rFonts w:ascii="Garamond" w:eastAsia="Garamond" w:hAnsi="Garamond" w:cs="Garamond"/>
          <w:color w:val="000000"/>
          <w:sz w:val="20"/>
          <w:szCs w:val="20"/>
        </w:rPr>
        <w:t xml:space="preserve"> (July 19, 2023). </w:t>
      </w:r>
    </w:p>
  </w:endnote>
  <w:endnote w:id="7">
    <w:p w14:paraId="00000053"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Indeed, the last few years alone witnessed multiple major tanker and pipeline spills around the globe. </w:t>
      </w:r>
      <w:r w:rsidRPr="00FC5268">
        <w:rPr>
          <w:rFonts w:ascii="Garamond" w:eastAsia="Garamond" w:hAnsi="Garamond" w:cs="Garamond"/>
          <w:i/>
          <w:color w:val="000000"/>
          <w:sz w:val="20"/>
          <w:szCs w:val="20"/>
        </w:rPr>
        <w:t>See</w:t>
      </w:r>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e.g.</w:t>
      </w:r>
      <w:r w:rsidRPr="00FC5268">
        <w:rPr>
          <w:rFonts w:ascii="Garamond" w:eastAsia="Garamond" w:hAnsi="Garamond" w:cs="Garamond"/>
          <w:color w:val="000000"/>
          <w:sz w:val="20"/>
          <w:szCs w:val="20"/>
        </w:rPr>
        <w:t>, Robin Estrin et al, “</w:t>
      </w:r>
      <w:hyperlink r:id="rId12">
        <w:r w:rsidRPr="00FC5268">
          <w:rPr>
            <w:rFonts w:ascii="Garamond" w:eastAsia="Garamond" w:hAnsi="Garamond" w:cs="Garamond"/>
            <w:color w:val="0000FF"/>
            <w:sz w:val="20"/>
            <w:szCs w:val="20"/>
            <w:u w:val="single"/>
          </w:rPr>
          <w:t>Oil from massive Orange County spill expected to wash onshore for several days</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Los Angeles Times</w:t>
      </w:r>
      <w:r w:rsidRPr="00FC5268">
        <w:rPr>
          <w:rFonts w:ascii="Garamond" w:eastAsia="Garamond" w:hAnsi="Garamond" w:cs="Garamond"/>
          <w:color w:val="000000"/>
          <w:sz w:val="20"/>
          <w:szCs w:val="20"/>
        </w:rPr>
        <w:t xml:space="preserve"> (Oct. 4, 2021); Panarat Thepgumpanat &amp; Panu Wongcha-um, “</w:t>
      </w:r>
      <w:hyperlink r:id="rId13">
        <w:r w:rsidRPr="00FC5268">
          <w:rPr>
            <w:rFonts w:ascii="Garamond" w:eastAsia="Garamond" w:hAnsi="Garamond" w:cs="Garamond"/>
            <w:color w:val="0000FF"/>
            <w:sz w:val="20"/>
            <w:szCs w:val="20"/>
            <w:u w:val="single"/>
          </w:rPr>
          <w:t>Thai cleanup underway after oil spill off eastern coast</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Reuters</w:t>
      </w:r>
      <w:r w:rsidRPr="00FC5268">
        <w:rPr>
          <w:rFonts w:ascii="Garamond" w:eastAsia="Garamond" w:hAnsi="Garamond" w:cs="Garamond"/>
          <w:color w:val="000000"/>
          <w:sz w:val="20"/>
          <w:szCs w:val="20"/>
        </w:rPr>
        <w:t xml:space="preserve"> (Jan. 26, 2022); Janet McConnaughey, “</w:t>
      </w:r>
      <w:hyperlink r:id="rId14">
        <w:r w:rsidRPr="00FC5268">
          <w:rPr>
            <w:rFonts w:ascii="Garamond" w:eastAsia="Garamond" w:hAnsi="Garamond" w:cs="Garamond"/>
            <w:color w:val="0000FF"/>
            <w:sz w:val="20"/>
            <w:szCs w:val="20"/>
            <w:u w:val="single"/>
          </w:rPr>
          <w:t>New report: Oil spills from offshore transportation way down</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Associated Press</w:t>
      </w:r>
      <w:r w:rsidRPr="00FC5268">
        <w:rPr>
          <w:rFonts w:ascii="Garamond" w:eastAsia="Garamond" w:hAnsi="Garamond" w:cs="Garamond"/>
          <w:color w:val="000000"/>
          <w:sz w:val="20"/>
          <w:szCs w:val="20"/>
        </w:rPr>
        <w:t xml:space="preserve"> (Sept. 28, 2022). </w:t>
      </w:r>
      <w:r w:rsidRPr="00FC5268">
        <w:rPr>
          <w:rFonts w:ascii="Garamond" w:eastAsia="Garamond" w:hAnsi="Garamond" w:cs="Garamond"/>
          <w:i/>
          <w:color w:val="000000"/>
          <w:sz w:val="20"/>
          <w:szCs w:val="20"/>
        </w:rPr>
        <w:t xml:space="preserve">See also </w:t>
      </w:r>
      <w:r w:rsidRPr="00FC5268">
        <w:rPr>
          <w:rFonts w:ascii="Garamond" w:eastAsia="Garamond" w:hAnsi="Garamond" w:cs="Garamond"/>
          <w:color w:val="000000"/>
          <w:sz w:val="20"/>
          <w:szCs w:val="20"/>
        </w:rPr>
        <w:t>Andrea Galieriková &amp; Matúš Materna, “</w:t>
      </w:r>
      <w:hyperlink r:id="rId15">
        <w:r w:rsidRPr="00FC5268">
          <w:rPr>
            <w:rFonts w:ascii="Garamond" w:eastAsia="Garamond" w:hAnsi="Garamond" w:cs="Garamond"/>
            <w:color w:val="0000FF"/>
            <w:sz w:val="20"/>
            <w:szCs w:val="20"/>
            <w:u w:val="single"/>
          </w:rPr>
          <w:t>World Seaborne Trade with Oil: One of Main Cause for Oil Spills?</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Transportation Research Procedia</w:t>
      </w:r>
      <w:r w:rsidRPr="00FC5268">
        <w:rPr>
          <w:rFonts w:ascii="Garamond" w:eastAsia="Garamond" w:hAnsi="Garamond" w:cs="Garamond"/>
          <w:color w:val="000000"/>
          <w:sz w:val="20"/>
          <w:szCs w:val="20"/>
        </w:rPr>
        <w:t xml:space="preserve"> v. 44 (2020) (explaining that oil spills in the Atlantic offshore Europe</w:t>
      </w:r>
      <w:r w:rsidRPr="00FC5268">
        <w:rPr>
          <w:rFonts w:ascii="Garamond" w:eastAsia="Garamond" w:hAnsi="Garamond" w:cs="Garamond"/>
          <w:sz w:val="20"/>
          <w:szCs w:val="20"/>
        </w:rPr>
        <w:t xml:space="preserve"> attributable</w:t>
      </w:r>
      <w:r w:rsidRPr="00FC5268">
        <w:rPr>
          <w:rFonts w:ascii="Garamond" w:eastAsia="Garamond" w:hAnsi="Garamond" w:cs="Garamond"/>
          <w:color w:val="000000"/>
          <w:sz w:val="20"/>
          <w:szCs w:val="20"/>
        </w:rPr>
        <w:t xml:space="preserve"> to oil tankers have spilled 1.4 million tons of oil over the last 50 years). </w:t>
      </w:r>
    </w:p>
  </w:endnote>
  <w:endnote w:id="8">
    <w:p w14:paraId="00000054"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Sally Rouse et al., “</w:t>
      </w:r>
      <w:hyperlink r:id="rId16">
        <w:r w:rsidRPr="00FC5268">
          <w:rPr>
            <w:rFonts w:ascii="Garamond" w:eastAsia="Garamond" w:hAnsi="Garamond" w:cs="Garamond"/>
            <w:color w:val="0000FF"/>
            <w:sz w:val="20"/>
            <w:szCs w:val="20"/>
            <w:u w:val="single"/>
          </w:rPr>
          <w:t>Commercial fisheries losses arising from interactions with offshore pipelines and other oil and gas infrastructure and activities</w:t>
        </w:r>
      </w:hyperlink>
      <w:r w:rsidRPr="00FC5268">
        <w:rPr>
          <w:rFonts w:ascii="Garamond" w:eastAsia="Garamond" w:hAnsi="Garamond" w:cs="Garamond"/>
          <w:color w:val="000000"/>
          <w:sz w:val="20"/>
          <w:szCs w:val="20"/>
        </w:rPr>
        <w:t>”</w:t>
      </w:r>
      <w:r w:rsidRPr="00FC5268">
        <w:rPr>
          <w:rFonts w:ascii="Garamond" w:eastAsia="Garamond" w:hAnsi="Garamond" w:cs="Garamond"/>
          <w:i/>
          <w:color w:val="000000"/>
          <w:sz w:val="20"/>
          <w:szCs w:val="20"/>
        </w:rPr>
        <w:t>, ICES Journal of Marine Science</w:t>
      </w:r>
      <w:r w:rsidRPr="00FC5268">
        <w:rPr>
          <w:rFonts w:ascii="Garamond" w:eastAsia="Garamond" w:hAnsi="Garamond" w:cs="Garamond"/>
          <w:color w:val="000000"/>
          <w:sz w:val="20"/>
          <w:szCs w:val="20"/>
        </w:rPr>
        <w:t xml:space="preserve"> v.77 Issue 3 (2020)</w:t>
      </w:r>
    </w:p>
  </w:endnote>
  <w:endnote w:id="9">
    <w:p w14:paraId="00000055"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Laura Paddison et al., </w:t>
      </w:r>
      <w:r w:rsidRPr="00FC5268">
        <w:rPr>
          <w:rFonts w:ascii="Garamond" w:eastAsia="Garamond" w:hAnsi="Garamond" w:cs="Garamond"/>
          <w:sz w:val="20"/>
          <w:szCs w:val="20"/>
        </w:rPr>
        <w:t>“</w:t>
      </w:r>
      <w:hyperlink r:id="rId17">
        <w:r w:rsidRPr="00FC5268">
          <w:rPr>
            <w:rFonts w:ascii="Garamond" w:eastAsia="Garamond" w:hAnsi="Garamond" w:cs="Garamond"/>
            <w:color w:val="0000FF"/>
            <w:sz w:val="20"/>
            <w:szCs w:val="20"/>
            <w:u w:val="single"/>
          </w:rPr>
          <w:t>Revealed: ships may dump oil up to 3,000 times a year in Europe’s waters</w:t>
        </w:r>
      </w:hyperlink>
      <w:r w:rsidRPr="00FC5268">
        <w:rPr>
          <w:rFonts w:ascii="Garamond" w:eastAsia="Garamond" w:hAnsi="Garamond" w:cs="Garamond"/>
          <w:sz w:val="20"/>
          <w:szCs w:val="20"/>
        </w:rPr>
        <w:t>”</w:t>
      </w:r>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The Guardian</w:t>
      </w:r>
      <w:r w:rsidRPr="00FC5268">
        <w:rPr>
          <w:rFonts w:ascii="Garamond" w:eastAsia="Garamond" w:hAnsi="Garamond" w:cs="Garamond"/>
          <w:color w:val="000000"/>
          <w:sz w:val="20"/>
          <w:szCs w:val="20"/>
        </w:rPr>
        <w:t xml:space="preserve"> (March 22, 2022), Tatianna Evanisko, Skytruth, </w:t>
      </w:r>
      <w:hyperlink r:id="rId18">
        <w:r w:rsidRPr="00FC5268">
          <w:rPr>
            <w:rFonts w:ascii="Garamond" w:eastAsia="Garamond" w:hAnsi="Garamond" w:cs="Garamond"/>
            <w:i/>
            <w:color w:val="0000FF"/>
            <w:sz w:val="20"/>
            <w:szCs w:val="20"/>
            <w:u w:val="single"/>
          </w:rPr>
          <w:t>Bilge Dumping: What It Is, Why You Should Care, and What Can Be Done</w:t>
        </w:r>
      </w:hyperlink>
      <w:r w:rsidRPr="00FC5268">
        <w:rPr>
          <w:rFonts w:ascii="Garamond" w:eastAsia="Garamond" w:hAnsi="Garamond" w:cs="Garamond"/>
          <w:color w:val="000000"/>
          <w:sz w:val="20"/>
          <w:szCs w:val="20"/>
        </w:rPr>
        <w:t xml:space="preserve"> (2020). </w:t>
      </w:r>
    </w:p>
  </w:endnote>
  <w:endnote w:id="10">
    <w:p w14:paraId="0000006D"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w:t>
      </w:r>
      <w:r w:rsidRPr="00FC5268">
        <w:rPr>
          <w:rFonts w:ascii="Garamond" w:eastAsia="Garamond" w:hAnsi="Garamond" w:cs="Garamond"/>
          <w:i/>
          <w:sz w:val="20"/>
          <w:szCs w:val="20"/>
        </w:rPr>
        <w:t>e.g.</w:t>
      </w:r>
      <w:r w:rsidRPr="00FC5268">
        <w:rPr>
          <w:rFonts w:ascii="Garamond" w:eastAsia="Garamond" w:hAnsi="Garamond" w:cs="Garamond"/>
          <w:sz w:val="20"/>
          <w:szCs w:val="20"/>
        </w:rPr>
        <w:t>,</w:t>
      </w:r>
      <w:r w:rsidRPr="00FC5268">
        <w:rPr>
          <w:rFonts w:ascii="Garamond" w:eastAsia="Garamond" w:hAnsi="Garamond" w:cs="Garamond"/>
          <w:i/>
          <w:sz w:val="20"/>
          <w:szCs w:val="20"/>
        </w:rPr>
        <w:t xml:space="preserve"> </w:t>
      </w:r>
      <w:r w:rsidRPr="00FC5268">
        <w:rPr>
          <w:rFonts w:ascii="Garamond" w:eastAsia="Garamond" w:hAnsi="Garamond" w:cs="Garamond"/>
          <w:sz w:val="20"/>
          <w:szCs w:val="20"/>
        </w:rPr>
        <w:t>Margherita Ferrante et al, “</w:t>
      </w:r>
      <w:hyperlink r:id="rId19">
        <w:r w:rsidRPr="00FC5268">
          <w:rPr>
            <w:rFonts w:ascii="Garamond" w:eastAsia="Garamond" w:hAnsi="Garamond" w:cs="Garamond"/>
            <w:color w:val="0000FF"/>
            <w:sz w:val="20"/>
            <w:szCs w:val="20"/>
            <w:u w:val="single"/>
          </w:rPr>
          <w:t>PAHs in seafood from the Mediterranean Sea: An exposure risk assessment</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Food Chem. Toxicol.</w:t>
      </w:r>
      <w:r w:rsidRPr="00FC5268">
        <w:rPr>
          <w:rFonts w:ascii="Garamond" w:eastAsia="Garamond" w:hAnsi="Garamond" w:cs="Garamond"/>
          <w:sz w:val="20"/>
          <w:szCs w:val="20"/>
        </w:rPr>
        <w:t xml:space="preserve"> (2018). </w:t>
      </w:r>
    </w:p>
  </w:endnote>
  <w:endnote w:id="11">
    <w:p w14:paraId="00000056"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 xml:space="preserve">See </w:t>
      </w:r>
      <w:r w:rsidRPr="00FC5268">
        <w:rPr>
          <w:rFonts w:ascii="Garamond" w:eastAsia="Garamond" w:hAnsi="Garamond" w:cs="Garamond"/>
          <w:color w:val="000000"/>
          <w:sz w:val="20"/>
          <w:szCs w:val="20"/>
        </w:rPr>
        <w:t>Center for Disease Control, Agency for Toxic Substances and Disease Registry, “</w:t>
      </w:r>
      <w:hyperlink r:id="rId20">
        <w:r w:rsidRPr="00FC5268">
          <w:rPr>
            <w:rFonts w:ascii="Garamond" w:eastAsia="Garamond" w:hAnsi="Garamond" w:cs="Garamond"/>
            <w:color w:val="0000FF"/>
            <w:sz w:val="20"/>
            <w:szCs w:val="20"/>
            <w:u w:val="single"/>
          </w:rPr>
          <w:t>What Health Effects Are Associated With PAH Exposure</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 xml:space="preserve">Case Studies in Environmental Medicine </w:t>
      </w:r>
      <w:r w:rsidRPr="00FC5268">
        <w:rPr>
          <w:rFonts w:ascii="Garamond" w:eastAsia="Garamond" w:hAnsi="Garamond" w:cs="Garamond"/>
          <w:color w:val="000000"/>
          <w:sz w:val="20"/>
          <w:szCs w:val="20"/>
        </w:rPr>
        <w:t xml:space="preserve">(2009) (discussing the toxicity of Polycyclic Aromatic Hydrocarbons (PAHs)). </w:t>
      </w:r>
    </w:p>
  </w:endnote>
  <w:endnote w:id="12">
    <w:p w14:paraId="0000006C"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w:t>
      </w:r>
      <w:r w:rsidRPr="00FC5268">
        <w:rPr>
          <w:rFonts w:ascii="Garamond" w:eastAsia="Garamond" w:hAnsi="Garamond" w:cs="Garamond"/>
          <w:i/>
          <w:sz w:val="20"/>
          <w:szCs w:val="20"/>
        </w:rPr>
        <w:t>e.g.</w:t>
      </w:r>
      <w:r w:rsidRPr="00FC5268">
        <w:rPr>
          <w:rFonts w:ascii="Garamond" w:eastAsia="Garamond" w:hAnsi="Garamond" w:cs="Garamond"/>
          <w:sz w:val="20"/>
          <w:szCs w:val="20"/>
        </w:rPr>
        <w:t>, Henn Ojaveer et al, “</w:t>
      </w:r>
      <w:hyperlink r:id="rId21">
        <w:r w:rsidRPr="00FC5268">
          <w:rPr>
            <w:rFonts w:ascii="Garamond" w:eastAsia="Garamond" w:hAnsi="Garamond" w:cs="Garamond"/>
            <w:color w:val="0000FF"/>
            <w:sz w:val="20"/>
            <w:szCs w:val="20"/>
            <w:u w:val="single"/>
          </w:rPr>
          <w:t>Twenty five years of invasion: management of the round goby Neogobius melanostomus in the Baltic Sea</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Mgmt. of Biological Invasions</w:t>
      </w:r>
      <w:r w:rsidRPr="00FC5268">
        <w:rPr>
          <w:rFonts w:ascii="Garamond" w:eastAsia="Garamond" w:hAnsi="Garamond" w:cs="Garamond"/>
          <w:sz w:val="20"/>
          <w:szCs w:val="20"/>
        </w:rPr>
        <w:t xml:space="preserve"> v.6(4)(2015). </w:t>
      </w:r>
    </w:p>
  </w:endnote>
  <w:endnote w:id="13">
    <w:p w14:paraId="00000057"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 xml:space="preserve">See </w:t>
      </w:r>
      <w:r w:rsidRPr="00FC5268">
        <w:rPr>
          <w:rFonts w:ascii="Garamond" w:eastAsia="Garamond" w:hAnsi="Garamond" w:cs="Garamond"/>
          <w:color w:val="000000"/>
          <w:sz w:val="20"/>
          <w:szCs w:val="20"/>
        </w:rPr>
        <w:t>Fenny Kho et al, “</w:t>
      </w:r>
      <w:hyperlink r:id="rId22">
        <w:r w:rsidRPr="00FC5268">
          <w:rPr>
            <w:rFonts w:ascii="Garamond" w:eastAsia="Garamond" w:hAnsi="Garamond" w:cs="Garamond"/>
            <w:color w:val="0000FF"/>
            <w:sz w:val="20"/>
            <w:szCs w:val="20"/>
            <w:u w:val="single"/>
          </w:rPr>
          <w:t>Current understanding of the ecological risk of mercury from subsea oil and gas infrastructure to marine ecosystems</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Journal of Hazardous Materials</w:t>
      </w:r>
      <w:r w:rsidRPr="00FC5268">
        <w:rPr>
          <w:rFonts w:ascii="Garamond" w:eastAsia="Garamond" w:hAnsi="Garamond" w:cs="Garamond"/>
          <w:color w:val="000000"/>
          <w:sz w:val="20"/>
          <w:szCs w:val="20"/>
        </w:rPr>
        <w:t xml:space="preserve"> v.438 (2022); Amy MacIntosh, “</w:t>
      </w:r>
      <w:hyperlink r:id="rId23">
        <w:r w:rsidRPr="00FC5268">
          <w:rPr>
            <w:rFonts w:ascii="Garamond" w:eastAsia="Garamond" w:hAnsi="Garamond" w:cs="Garamond"/>
            <w:color w:val="0000FF"/>
            <w:sz w:val="20"/>
            <w:szCs w:val="20"/>
            <w:u w:val="single"/>
          </w:rPr>
          <w:t>Ecotoxicological effects of decommissioning offshore petroleum infrastructure: A systematic review</w:t>
        </w:r>
      </w:hyperlink>
      <w:r w:rsidRPr="00FC5268">
        <w:rPr>
          <w:rFonts w:ascii="Garamond" w:eastAsia="Garamond" w:hAnsi="Garamond" w:cs="Garamond"/>
          <w:color w:val="000000"/>
          <w:sz w:val="20"/>
          <w:szCs w:val="20"/>
        </w:rPr>
        <w:t>”</w:t>
      </w:r>
      <w:r w:rsidRPr="00FC5268">
        <w:rPr>
          <w:rFonts w:ascii="Garamond" w:eastAsia="Garamond" w:hAnsi="Garamond" w:cs="Garamond"/>
          <w:i/>
          <w:color w:val="000000"/>
          <w:sz w:val="20"/>
          <w:szCs w:val="20"/>
        </w:rPr>
        <w:t>, Critical Reviews in Environmental Science and Technology</w:t>
      </w:r>
      <w:r w:rsidRPr="00FC5268">
        <w:rPr>
          <w:rFonts w:ascii="Garamond" w:eastAsia="Garamond" w:hAnsi="Garamond" w:cs="Garamond"/>
          <w:color w:val="000000"/>
          <w:sz w:val="20"/>
          <w:szCs w:val="20"/>
        </w:rPr>
        <w:t xml:space="preserve"> v.52 Issue 18 (2022).</w:t>
      </w:r>
    </w:p>
  </w:endnote>
  <w:endnote w:id="14">
    <w:p w14:paraId="00000058"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Esme Stallard et al, “</w:t>
      </w:r>
      <w:hyperlink r:id="rId24">
        <w:r w:rsidRPr="00FC5268">
          <w:rPr>
            <w:rFonts w:ascii="Garamond" w:eastAsia="Garamond" w:hAnsi="Garamond" w:cs="Garamond"/>
            <w:color w:val="0000FF"/>
            <w:sz w:val="20"/>
            <w:szCs w:val="20"/>
            <w:u w:val="single"/>
          </w:rPr>
          <w:t>Revealed: Huge gas flaring emissions never reported</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BBC News</w:t>
      </w:r>
      <w:r w:rsidRPr="00FC5268">
        <w:rPr>
          <w:rFonts w:ascii="Garamond" w:eastAsia="Garamond" w:hAnsi="Garamond" w:cs="Garamond"/>
          <w:color w:val="000000"/>
          <w:sz w:val="20"/>
          <w:szCs w:val="20"/>
        </w:rPr>
        <w:t xml:space="preserve"> (Sept. 29, 2022) (referenc</w:t>
      </w:r>
      <w:r w:rsidRPr="00FC5268">
        <w:rPr>
          <w:rFonts w:ascii="Garamond" w:eastAsia="Garamond" w:hAnsi="Garamond" w:cs="Garamond"/>
          <w:sz w:val="20"/>
          <w:szCs w:val="20"/>
        </w:rPr>
        <w:t>ing</w:t>
      </w:r>
      <w:r w:rsidRPr="00FC5268">
        <w:rPr>
          <w:rFonts w:ascii="Garamond" w:eastAsia="Garamond" w:hAnsi="Garamond" w:cs="Garamond"/>
          <w:color w:val="000000"/>
          <w:sz w:val="20"/>
          <w:szCs w:val="20"/>
        </w:rPr>
        <w:t xml:space="preserve"> a study that </w:t>
      </w:r>
      <w:r w:rsidRPr="00FC5268">
        <w:rPr>
          <w:rFonts w:ascii="Garamond" w:eastAsia="Garamond" w:hAnsi="Garamond" w:cs="Garamond"/>
          <w:color w:val="000000"/>
          <w:sz w:val="20"/>
          <w:szCs w:val="20"/>
          <w:highlight w:val="white"/>
        </w:rPr>
        <w:t xml:space="preserve">revealed gas flaring in dozens of oil fields operated by some of the world’s top fossil fuel companies—BP, Eni, ExxonMobil, Chevron, and Shell—emitted 20 million tons of CO2 equivalent in 2021, equivalent to the annual GHG emissions of 4.4 million cars.). </w:t>
      </w:r>
    </w:p>
  </w:endnote>
  <w:endnote w:id="15">
    <w:p w14:paraId="00000059"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Alana K Ayasse et al, “</w:t>
      </w:r>
      <w:hyperlink r:id="rId25">
        <w:r w:rsidRPr="00FC5268">
          <w:rPr>
            <w:rFonts w:ascii="Garamond" w:eastAsia="Garamond" w:hAnsi="Garamond" w:cs="Garamond"/>
            <w:color w:val="0000FF"/>
            <w:sz w:val="20"/>
            <w:szCs w:val="20"/>
            <w:u w:val="single"/>
          </w:rPr>
          <w:t>Methane remote sensing and emission quantification of offshore shallow water oil and gas platforms in the Gulf of Mexico</w:t>
        </w:r>
      </w:hyperlink>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Environ. Res. Lett</w:t>
      </w:r>
      <w:r w:rsidRPr="00FC5268">
        <w:rPr>
          <w:rFonts w:ascii="Garamond" w:eastAsia="Garamond" w:hAnsi="Garamond" w:cs="Garamond"/>
          <w:color w:val="000000"/>
          <w:sz w:val="20"/>
          <w:szCs w:val="20"/>
        </w:rPr>
        <w:t xml:space="preserve">. v.17 (2022)(finding </w:t>
      </w:r>
      <w:r w:rsidRPr="00FC5268">
        <w:rPr>
          <w:rFonts w:ascii="Garamond" w:eastAsia="Garamond" w:hAnsi="Garamond" w:cs="Garamond"/>
          <w:color w:val="000000"/>
          <w:sz w:val="20"/>
          <w:szCs w:val="20"/>
          <w:highlight w:val="white"/>
        </w:rPr>
        <w:t xml:space="preserve">that shallow-water platforms in the Gulf of Mexico have more persistent and significantly higher methane loss rates stemming from offshore infrastructure than typical onshore production sites (23-66% compared to 3.3-3.7%)). </w:t>
      </w:r>
    </w:p>
  </w:endnote>
  <w:endnote w:id="16">
    <w:p w14:paraId="0000005A"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In fact, </w:t>
      </w:r>
      <w:r w:rsidRPr="00FC5268">
        <w:rPr>
          <w:rFonts w:ascii="Garamond" w:eastAsia="Garamond" w:hAnsi="Garamond" w:cs="Garamond"/>
          <w:color w:val="000000"/>
          <w:sz w:val="20"/>
          <w:szCs w:val="20"/>
          <w:highlight w:val="white"/>
        </w:rPr>
        <w:t xml:space="preserve">studies show that halting the expansion of offshore drilling and phasing down production from existing subsea wells could cut emissions by 6.3 Gt CO2e/yr by 2050, which is around 13% of the total emissions reductions needed to keep warming under 1.5°C. </w:t>
      </w:r>
      <w:r w:rsidRPr="00FC5268">
        <w:rPr>
          <w:rFonts w:ascii="Garamond" w:eastAsia="Garamond" w:hAnsi="Garamond" w:cs="Garamond"/>
          <w:i/>
          <w:color w:val="000000"/>
          <w:sz w:val="20"/>
          <w:szCs w:val="20"/>
          <w:highlight w:val="white"/>
        </w:rPr>
        <w:t xml:space="preserve">See </w:t>
      </w:r>
      <w:r w:rsidRPr="00FC5268">
        <w:rPr>
          <w:rFonts w:ascii="Garamond" w:eastAsia="Garamond" w:hAnsi="Garamond" w:cs="Garamond"/>
          <w:color w:val="000000"/>
          <w:sz w:val="20"/>
          <w:szCs w:val="20"/>
          <w:highlight w:val="white"/>
        </w:rPr>
        <w:t xml:space="preserve">Oceana, </w:t>
      </w:r>
      <w:hyperlink r:id="rId26">
        <w:r w:rsidRPr="00FC5268">
          <w:rPr>
            <w:rFonts w:ascii="Garamond" w:eastAsia="Garamond" w:hAnsi="Garamond" w:cs="Garamond"/>
            <w:i/>
            <w:color w:val="0000FF"/>
            <w:sz w:val="20"/>
            <w:szCs w:val="20"/>
            <w:highlight w:val="white"/>
            <w:u w:val="single"/>
          </w:rPr>
          <w:t>Beyond Expectations: Ocean Solutions to Prevent Climate Catastrophe</w:t>
        </w:r>
      </w:hyperlink>
      <w:hyperlink r:id="rId27">
        <w:r w:rsidRPr="00FC5268">
          <w:rPr>
            <w:rFonts w:ascii="Garamond" w:eastAsia="Garamond" w:hAnsi="Garamond" w:cs="Garamond"/>
            <w:color w:val="0000FF"/>
            <w:sz w:val="20"/>
            <w:szCs w:val="20"/>
            <w:highlight w:val="white"/>
            <w:u w:val="single"/>
          </w:rPr>
          <w:t xml:space="preserve"> (2022)</w:t>
        </w:r>
      </w:hyperlink>
      <w:r w:rsidRPr="00FC5268">
        <w:rPr>
          <w:rFonts w:ascii="Garamond" w:eastAsia="Garamond" w:hAnsi="Garamond" w:cs="Garamond"/>
          <w:color w:val="000000"/>
          <w:sz w:val="20"/>
          <w:szCs w:val="20"/>
          <w:highlight w:val="white"/>
        </w:rPr>
        <w:t xml:space="preserve">, at p. 1. </w:t>
      </w:r>
    </w:p>
  </w:endnote>
  <w:endnote w:id="17">
    <w:p w14:paraId="0000005B"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w:t>
      </w:r>
      <w:r w:rsidRPr="00FC5268">
        <w:rPr>
          <w:rFonts w:ascii="Garamond" w:eastAsia="Garamond" w:hAnsi="Garamond" w:cs="Garamond"/>
          <w:color w:val="212121"/>
          <w:sz w:val="20"/>
          <w:szCs w:val="20"/>
          <w:highlight w:val="white"/>
        </w:rPr>
        <w:t>According to a 2015 study, tankers transporting crude oil extracted from both onshore and offshore wells accounted for 101 million metric tons of CO2 emission</w:t>
      </w:r>
      <w:r w:rsidRPr="00FC5268">
        <w:rPr>
          <w:rFonts w:ascii="Garamond" w:eastAsia="Garamond" w:hAnsi="Garamond" w:cs="Garamond"/>
          <w:color w:val="000000"/>
          <w:sz w:val="20"/>
          <w:szCs w:val="20"/>
          <w:highlight w:val="white"/>
        </w:rPr>
        <w:t>s, which was 13% of total maritime emissions that year. Sharath Ankathi et al, “</w:t>
      </w:r>
      <w:hyperlink r:id="rId28">
        <w:r w:rsidRPr="00FC5268">
          <w:rPr>
            <w:rFonts w:ascii="Garamond" w:eastAsia="Garamond" w:hAnsi="Garamond" w:cs="Garamond"/>
            <w:color w:val="0000FF"/>
            <w:sz w:val="20"/>
            <w:szCs w:val="20"/>
            <w:highlight w:val="white"/>
            <w:u w:val="single"/>
          </w:rPr>
          <w:t>Greenhouse gas emissions from the global transportation of crude oil: Current status and mitigation potential</w:t>
        </w:r>
      </w:hyperlink>
      <w:r w:rsidRPr="00FC5268">
        <w:rPr>
          <w:rFonts w:ascii="Garamond" w:eastAsia="Garamond" w:hAnsi="Garamond" w:cs="Garamond"/>
          <w:color w:val="000000"/>
          <w:sz w:val="20"/>
          <w:szCs w:val="20"/>
          <w:highlight w:val="white"/>
        </w:rPr>
        <w:t xml:space="preserve">”, </w:t>
      </w:r>
      <w:r w:rsidRPr="00FC5268">
        <w:rPr>
          <w:rFonts w:ascii="Garamond" w:eastAsia="Garamond" w:hAnsi="Garamond" w:cs="Garamond"/>
          <w:i/>
          <w:color w:val="000000"/>
          <w:sz w:val="20"/>
          <w:szCs w:val="20"/>
          <w:highlight w:val="white"/>
        </w:rPr>
        <w:t xml:space="preserve">Journal of Industrial Ecology </w:t>
      </w:r>
      <w:r w:rsidRPr="00FC5268">
        <w:rPr>
          <w:rFonts w:ascii="Garamond" w:eastAsia="Garamond" w:hAnsi="Garamond" w:cs="Garamond"/>
          <w:color w:val="000000"/>
          <w:sz w:val="20"/>
          <w:szCs w:val="20"/>
          <w:highlight w:val="white"/>
        </w:rPr>
        <w:t xml:space="preserve">v.26 Issue 6 (2022). LNG has a massive climate footprint because of huge amounts of energy needed to liquefy, store, and regasify the fuel for transport, on top of the already energy-intensive process of extracting the gas from subsea wells. </w:t>
      </w:r>
      <w:r w:rsidRPr="00FC5268">
        <w:rPr>
          <w:rFonts w:ascii="Garamond" w:eastAsia="Garamond" w:hAnsi="Garamond" w:cs="Garamond"/>
          <w:i/>
          <w:color w:val="000000"/>
          <w:sz w:val="20"/>
          <w:szCs w:val="20"/>
          <w:highlight w:val="white"/>
        </w:rPr>
        <w:t xml:space="preserve">See </w:t>
      </w:r>
      <w:r w:rsidRPr="00FC5268">
        <w:rPr>
          <w:rFonts w:ascii="Garamond" w:eastAsia="Garamond" w:hAnsi="Garamond" w:cs="Garamond"/>
          <w:color w:val="000000"/>
          <w:sz w:val="20"/>
          <w:szCs w:val="20"/>
          <w:highlight w:val="white"/>
        </w:rPr>
        <w:t>Alexander Q. Gilbert &amp; Benjamin K. Sovacool, “</w:t>
      </w:r>
      <w:hyperlink r:id="rId29">
        <w:r w:rsidRPr="00FC5268">
          <w:rPr>
            <w:rFonts w:ascii="Garamond" w:eastAsia="Garamond" w:hAnsi="Garamond" w:cs="Garamond"/>
            <w:color w:val="0000FF"/>
            <w:sz w:val="20"/>
            <w:szCs w:val="20"/>
            <w:highlight w:val="white"/>
            <w:u w:val="single"/>
          </w:rPr>
          <w:t>Carbon pathways in the global gas market: An attributional lifecycle assessment of the climate impacts of liquefied natural gas exports from the United States to Asia</w:t>
        </w:r>
      </w:hyperlink>
      <w:r w:rsidRPr="00FC5268">
        <w:rPr>
          <w:rFonts w:ascii="Garamond" w:eastAsia="Garamond" w:hAnsi="Garamond" w:cs="Garamond"/>
          <w:color w:val="000000"/>
          <w:sz w:val="20"/>
          <w:szCs w:val="20"/>
          <w:highlight w:val="white"/>
        </w:rPr>
        <w:t>”, Energy Policy v.120 (2018)</w:t>
      </w:r>
    </w:p>
  </w:endnote>
  <w:endnote w:id="18">
    <w:p w14:paraId="0000005C"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IPCC, </w:t>
      </w:r>
      <w:r w:rsidRPr="00FC5268">
        <w:rPr>
          <w:rFonts w:ascii="Garamond" w:eastAsia="Garamond" w:hAnsi="Garamond" w:cs="Garamond"/>
          <w:i/>
          <w:sz w:val="20"/>
          <w:szCs w:val="20"/>
        </w:rPr>
        <w:t>Climate Change 2023: Synthesis Report. A Report of the Intergovernmental Panel on Climate Change. Contribution of Working Groups I, II and III to the Sixth Assessment Report of the Intergovernmental Panel on Climate Change</w:t>
      </w:r>
      <w:r w:rsidRPr="00FC5268">
        <w:rPr>
          <w:rFonts w:ascii="Garamond" w:eastAsia="Garamond" w:hAnsi="Garamond" w:cs="Garamond"/>
          <w:sz w:val="20"/>
          <w:szCs w:val="20"/>
        </w:rPr>
        <w:t xml:space="preserve"> [Core Writing Team, H. Lee and J. Romero (eds.)], IPCC, Geneva, Switzerland, A.2.4 C. </w:t>
      </w:r>
    </w:p>
  </w:endnote>
  <w:endnote w:id="19">
    <w:p w14:paraId="0000005D"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See</w:t>
      </w:r>
      <w:r w:rsidRPr="00FC5268">
        <w:rPr>
          <w:rFonts w:ascii="Garamond" w:eastAsia="Garamond" w:hAnsi="Garamond" w:cs="Garamond"/>
          <w:sz w:val="20"/>
          <w:szCs w:val="20"/>
        </w:rPr>
        <w:t xml:space="preserve">, </w:t>
      </w:r>
      <w:r w:rsidRPr="00FC5268">
        <w:rPr>
          <w:rFonts w:ascii="Garamond" w:eastAsia="Garamond" w:hAnsi="Garamond" w:cs="Garamond"/>
          <w:i/>
          <w:sz w:val="20"/>
          <w:szCs w:val="20"/>
        </w:rPr>
        <w:t>e.g.</w:t>
      </w:r>
      <w:r w:rsidRPr="00FC5268">
        <w:rPr>
          <w:rFonts w:ascii="Garamond" w:eastAsia="Garamond" w:hAnsi="Garamond" w:cs="Garamond"/>
          <w:sz w:val="20"/>
          <w:szCs w:val="20"/>
        </w:rPr>
        <w:t>,</w:t>
      </w:r>
      <w:r w:rsidRPr="00FC5268">
        <w:rPr>
          <w:rFonts w:ascii="Garamond" w:eastAsia="Garamond" w:hAnsi="Garamond" w:cs="Garamond"/>
          <w:i/>
          <w:sz w:val="20"/>
          <w:szCs w:val="20"/>
        </w:rPr>
        <w:t xml:space="preserve"> </w:t>
      </w:r>
      <w:r w:rsidRPr="00FC5268">
        <w:rPr>
          <w:rFonts w:ascii="Garamond" w:eastAsia="Garamond" w:hAnsi="Garamond" w:cs="Garamond"/>
          <w:sz w:val="20"/>
          <w:szCs w:val="20"/>
        </w:rPr>
        <w:t>Lerato Tsotetsi, “‘</w:t>
      </w:r>
      <w:hyperlink r:id="rId30">
        <w:r w:rsidRPr="00FC5268">
          <w:rPr>
            <w:rFonts w:ascii="Garamond" w:eastAsia="Garamond" w:hAnsi="Garamond" w:cs="Garamond"/>
            <w:color w:val="0000FF"/>
            <w:sz w:val="20"/>
            <w:szCs w:val="20"/>
            <w:u w:val="single"/>
          </w:rPr>
          <w:t>Victory for the planet’ – South Africans celebrate court win to stop Shell’s destructive oil exploration</w:t>
        </w:r>
      </w:hyperlink>
      <w:r w:rsidRPr="00FC5268">
        <w:rPr>
          <w:rFonts w:ascii="Garamond" w:eastAsia="Garamond" w:hAnsi="Garamond" w:cs="Garamond"/>
          <w:sz w:val="20"/>
          <w:szCs w:val="20"/>
        </w:rPr>
        <w:t xml:space="preserve">”, </w:t>
      </w:r>
      <w:r w:rsidRPr="00FC5268">
        <w:rPr>
          <w:rFonts w:ascii="Garamond" w:eastAsia="Garamond" w:hAnsi="Garamond" w:cs="Garamond"/>
          <w:i/>
          <w:sz w:val="20"/>
          <w:szCs w:val="20"/>
        </w:rPr>
        <w:t>Greenpeace</w:t>
      </w:r>
      <w:r w:rsidRPr="00FC5268">
        <w:rPr>
          <w:rFonts w:ascii="Garamond" w:eastAsia="Garamond" w:hAnsi="Garamond" w:cs="Garamond"/>
          <w:sz w:val="20"/>
          <w:szCs w:val="20"/>
        </w:rPr>
        <w:t xml:space="preserve"> (Sept. 8, 2022) (explaining how a South African court acknowledged the key role of the ocean in the livelihoods and spiritual and cultural life of affected coastal communities, who launched a successful legal challenge to Shell’s seismic survey plans offshore the Wild Coast). </w:t>
      </w:r>
    </w:p>
  </w:endnote>
  <w:endnote w:id="20">
    <w:p w14:paraId="0000005E"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Food and Agriculture Organization, Duke University and WorldFish</w:t>
      </w:r>
      <w:r w:rsidRPr="00FC5268">
        <w:rPr>
          <w:rFonts w:ascii="Garamond" w:eastAsia="Garamond" w:hAnsi="Garamond" w:cs="Garamond"/>
          <w:i/>
          <w:sz w:val="20"/>
          <w:szCs w:val="20"/>
        </w:rPr>
        <w:t xml:space="preserve">, </w:t>
      </w:r>
      <w:hyperlink r:id="rId31">
        <w:r w:rsidRPr="00FC5268">
          <w:rPr>
            <w:rFonts w:ascii="Garamond" w:eastAsia="Garamond" w:hAnsi="Garamond" w:cs="Garamond"/>
            <w:i/>
            <w:color w:val="0000FF"/>
            <w:sz w:val="20"/>
            <w:szCs w:val="20"/>
            <w:u w:val="single"/>
          </w:rPr>
          <w:t>Illuminating Hidden Harvests: The contributions of small-scale fisheries to sustainable development</w:t>
        </w:r>
      </w:hyperlink>
      <w:r w:rsidRPr="00FC5268">
        <w:rPr>
          <w:rFonts w:ascii="Garamond" w:eastAsia="Garamond" w:hAnsi="Garamond" w:cs="Garamond"/>
          <w:sz w:val="20"/>
          <w:szCs w:val="20"/>
        </w:rPr>
        <w:t xml:space="preserve"> (2023), at p. XXXII. </w:t>
      </w:r>
    </w:p>
  </w:endnote>
  <w:endnote w:id="21">
    <w:p w14:paraId="0000005F"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Id.</w:t>
      </w:r>
      <w:r w:rsidRPr="00FC5268">
        <w:rPr>
          <w:rFonts w:ascii="Garamond" w:eastAsia="Garamond" w:hAnsi="Garamond" w:cs="Garamond"/>
          <w:sz w:val="20"/>
          <w:szCs w:val="20"/>
        </w:rPr>
        <w:t xml:space="preserve"> at p. XXIV. </w:t>
      </w:r>
    </w:p>
  </w:endnote>
  <w:endnote w:id="22">
    <w:p w14:paraId="00000060"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International Covenant on Economic, Social and Cultural Rights, 16 December 1966, 993 U.N.T.S. 3 (entered into force on 3 January 1976) [hereinafter ICESCR], art. 11; </w:t>
      </w:r>
      <w:r w:rsidRPr="00FC5268">
        <w:rPr>
          <w:rFonts w:ascii="Garamond" w:eastAsia="Garamond" w:hAnsi="Garamond" w:cs="Garamond"/>
          <w:color w:val="000000"/>
          <w:sz w:val="20"/>
          <w:szCs w:val="20"/>
        </w:rPr>
        <w:t>Universal Declaration of Human Rights (UDHR), G.A. Res. 217 A(III), art 3 (Dec. 10, 1948), art. 25.</w:t>
      </w:r>
    </w:p>
  </w:endnote>
  <w:endnote w:id="23">
    <w:p w14:paraId="00000061"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Id. </w:t>
      </w:r>
    </w:p>
  </w:endnote>
  <w:endnote w:id="24">
    <w:p w14:paraId="00000062"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Id. </w:t>
      </w:r>
    </w:p>
  </w:endnote>
  <w:endnote w:id="25">
    <w:p w14:paraId="00000063"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ICESCR at art. 6.</w:t>
      </w:r>
    </w:p>
  </w:endnote>
  <w:endnote w:id="26">
    <w:p w14:paraId="00000064"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U.N. General Assembly, The human right to a clean, healthy and sustainable environment, </w:t>
      </w:r>
      <w:r w:rsidRPr="00FC5268">
        <w:rPr>
          <w:rFonts w:ascii="Garamond" w:eastAsia="Garamond" w:hAnsi="Garamond" w:cs="Garamond"/>
          <w:i/>
          <w:sz w:val="20"/>
          <w:szCs w:val="20"/>
        </w:rPr>
        <w:t>Resolution adopted by the General Assembly on 28 July 2022</w:t>
      </w:r>
      <w:r w:rsidRPr="00FC5268">
        <w:rPr>
          <w:rFonts w:ascii="Garamond" w:eastAsia="Garamond" w:hAnsi="Garamond" w:cs="Garamond"/>
          <w:sz w:val="20"/>
          <w:szCs w:val="20"/>
        </w:rPr>
        <w:t>, UNGA Res. A/RES/76/300 (Aug. 1, 2022); Human Rights Council, The human right to a clean, healthy and sustainable environment, </w:t>
      </w:r>
      <w:r w:rsidRPr="00FC5268">
        <w:rPr>
          <w:rFonts w:ascii="Garamond" w:eastAsia="Garamond" w:hAnsi="Garamond" w:cs="Garamond"/>
          <w:i/>
          <w:sz w:val="20"/>
          <w:szCs w:val="20"/>
        </w:rPr>
        <w:t>Resolution adopted by the Human Rights Council on 8 October 2021</w:t>
      </w:r>
      <w:r w:rsidRPr="00FC5268">
        <w:rPr>
          <w:rFonts w:ascii="Garamond" w:eastAsia="Garamond" w:hAnsi="Garamond" w:cs="Garamond"/>
          <w:sz w:val="20"/>
          <w:szCs w:val="20"/>
        </w:rPr>
        <w:t xml:space="preserve">, HRC Res. A/HRC/RES/48/13, (Oct. 18, 2021). </w:t>
      </w:r>
    </w:p>
  </w:endnote>
  <w:endnote w:id="27">
    <w:p w14:paraId="00000065"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ICESCR at art. 15.</w:t>
      </w:r>
    </w:p>
  </w:endnote>
  <w:endnote w:id="28">
    <w:p w14:paraId="00000066" w14:textId="77777777" w:rsidR="009A4C95" w:rsidRPr="00FC5268" w:rsidRDefault="009A4C95">
      <w:pPr>
        <w:pBdr>
          <w:top w:val="nil"/>
          <w:left w:val="nil"/>
          <w:bottom w:val="nil"/>
          <w:right w:val="nil"/>
          <w:between w:val="nil"/>
        </w:pBdr>
        <w:spacing w:line="240" w:lineRule="auto"/>
        <w:rPr>
          <w:rFonts w:ascii="Garamond" w:eastAsia="Garamond" w:hAnsi="Garamond" w:cs="Garamond"/>
          <w:color w:val="000000"/>
          <w:sz w:val="20"/>
          <w:szCs w:val="20"/>
        </w:rPr>
      </w:pPr>
      <w:r w:rsidRPr="00FC5268">
        <w:rPr>
          <w:rStyle w:val="EndnoteReference"/>
          <w:rFonts w:ascii="Garamond" w:hAnsi="Garamond"/>
          <w:sz w:val="20"/>
          <w:szCs w:val="20"/>
        </w:rPr>
        <w:endnoteRef/>
      </w:r>
      <w:r w:rsidRPr="00FC5268">
        <w:rPr>
          <w:rFonts w:ascii="Garamond" w:eastAsia="Garamond" w:hAnsi="Garamond" w:cs="Garamond"/>
          <w:color w:val="000000"/>
          <w:sz w:val="20"/>
          <w:szCs w:val="20"/>
        </w:rPr>
        <w:t xml:space="preserve"> </w:t>
      </w:r>
      <w:r w:rsidRPr="00FC5268">
        <w:rPr>
          <w:rFonts w:ascii="Garamond" w:eastAsia="Garamond" w:hAnsi="Garamond" w:cs="Garamond"/>
          <w:i/>
          <w:color w:val="000000"/>
          <w:sz w:val="20"/>
          <w:szCs w:val="20"/>
        </w:rPr>
        <w:t>See</w:t>
      </w:r>
      <w:r w:rsidRPr="00FC5268">
        <w:rPr>
          <w:rFonts w:ascii="Garamond" w:eastAsia="Garamond" w:hAnsi="Garamond" w:cs="Garamond"/>
          <w:color w:val="000000"/>
          <w:sz w:val="20"/>
          <w:szCs w:val="20"/>
        </w:rPr>
        <w:t xml:space="preserve"> UN General Assembly, 85th Plenary Meeting, </w:t>
      </w:r>
      <w:r w:rsidRPr="00FC5268">
        <w:rPr>
          <w:rFonts w:ascii="Garamond" w:eastAsia="Garamond" w:hAnsi="Garamond" w:cs="Garamond"/>
          <w:i/>
          <w:color w:val="000000"/>
          <w:sz w:val="20"/>
          <w:szCs w:val="20"/>
        </w:rPr>
        <w:t>Declaration on the Right and Responsibility of Individuals, Groups and Organs of Society to Promote and Protect Universally Recognized Human Rights and Fundamental Freedoms</w:t>
      </w:r>
      <w:r w:rsidRPr="00FC5268">
        <w:rPr>
          <w:rFonts w:ascii="Garamond" w:eastAsia="Garamond" w:hAnsi="Garamond" w:cs="Garamond"/>
          <w:color w:val="000000"/>
          <w:sz w:val="20"/>
          <w:szCs w:val="20"/>
        </w:rPr>
        <w:t xml:space="preserve">, UN Doc. No. A/RES/53/144, 9 December 1998, art. 2 (“Each State has a prime responsibility and duty to protect, promote and implement all human rights and fundamental freedoms…”); Human Rights Committee, </w:t>
      </w:r>
      <w:r w:rsidRPr="00FC5268">
        <w:rPr>
          <w:rFonts w:ascii="Garamond" w:eastAsia="Garamond" w:hAnsi="Garamond" w:cs="Garamond"/>
          <w:i/>
          <w:color w:val="000000"/>
          <w:sz w:val="20"/>
          <w:szCs w:val="20"/>
        </w:rPr>
        <w:t>General Comment No. 31 - The Nature of the General Legal Obligation Imposed on States Parties to the Covenant</w:t>
      </w:r>
      <w:r w:rsidRPr="00FC5268">
        <w:rPr>
          <w:rFonts w:ascii="Garamond" w:eastAsia="Garamond" w:hAnsi="Garamond" w:cs="Garamond"/>
          <w:color w:val="000000"/>
          <w:sz w:val="20"/>
          <w:szCs w:val="20"/>
        </w:rPr>
        <w:t xml:space="preserve">, U.N. Doc. CCPR/C/21/Rev.1/Add.13, 29 March 2014 [hereinafter HRC GC No. 31], para. 7; Committee on Economic, Social and Cultural Rights, </w:t>
      </w:r>
      <w:r w:rsidRPr="00FC5268">
        <w:rPr>
          <w:rFonts w:ascii="Garamond" w:eastAsia="Garamond" w:hAnsi="Garamond" w:cs="Garamond"/>
          <w:i/>
          <w:color w:val="000000"/>
          <w:sz w:val="20"/>
          <w:szCs w:val="20"/>
        </w:rPr>
        <w:t>General Comment No. 20 - Non-discrimination in economic, social and cultural rights (art. 2, para. 2, of the International Covenant on Economic, Social and Cultural Rights)</w:t>
      </w:r>
      <w:r w:rsidRPr="00FC5268">
        <w:rPr>
          <w:rFonts w:ascii="Garamond" w:eastAsia="Garamond" w:hAnsi="Garamond" w:cs="Garamond"/>
          <w:color w:val="000000"/>
          <w:sz w:val="20"/>
          <w:szCs w:val="20"/>
        </w:rPr>
        <w:t>, UN Doc. No. E/C.12/GC/20, 2 July 2009 [hereinafter CESCR GC No. 20], para. 8.</w:t>
      </w:r>
    </w:p>
  </w:endnote>
  <w:endnote w:id="29">
    <w:p w14:paraId="00000067" w14:textId="77777777" w:rsidR="009A4C95" w:rsidRPr="00FC5268" w:rsidRDefault="009A4C95">
      <w:pPr>
        <w:spacing w:line="240" w:lineRule="auto"/>
        <w:rPr>
          <w:rFonts w:ascii="Garamond" w:eastAsia="Garamond" w:hAnsi="Garamond" w:cs="Garamond"/>
          <w:sz w:val="20"/>
          <w:szCs w:val="20"/>
        </w:rPr>
      </w:pPr>
      <w:r w:rsidRPr="00FC5268">
        <w:rPr>
          <w:rStyle w:val="EndnoteReference"/>
          <w:rFonts w:ascii="Garamond" w:hAnsi="Garamond"/>
          <w:sz w:val="20"/>
          <w:szCs w:val="20"/>
        </w:rPr>
        <w:endnoteRef/>
      </w:r>
      <w:r w:rsidRPr="00FC5268">
        <w:rPr>
          <w:rFonts w:ascii="Garamond" w:eastAsia="Garamond" w:hAnsi="Garamond" w:cs="Garamond"/>
          <w:sz w:val="20"/>
          <w:szCs w:val="20"/>
        </w:rPr>
        <w:t xml:space="preserve"> </w:t>
      </w:r>
      <w:r w:rsidRPr="00FC5268">
        <w:rPr>
          <w:rFonts w:ascii="Garamond" w:eastAsia="Garamond" w:hAnsi="Garamond" w:cs="Garamond"/>
          <w:i/>
          <w:sz w:val="20"/>
          <w:szCs w:val="20"/>
        </w:rPr>
        <w:t xml:space="preserve">See </w:t>
      </w:r>
      <w:r w:rsidRPr="00FC5268">
        <w:rPr>
          <w:rFonts w:ascii="Garamond" w:eastAsia="Garamond" w:hAnsi="Garamond" w:cs="Garamond"/>
          <w:color w:val="000000"/>
          <w:sz w:val="20"/>
          <w:szCs w:val="20"/>
          <w:highlight w:val="white"/>
        </w:rPr>
        <w:t xml:space="preserve">Human Rights Committee, General Comment No. 36, para. 22; Committee on Economic, Social and Cultural Rights, General Comment No. 24 (2017) on State obligations under the International Covenant on Economic, Social and Cultural Rights in the context of business activities, U.N. Doc. E/C.12/GC/24, paras. 26-28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879408"/>
      <w:docPartObj>
        <w:docPartGallery w:val="Page Numbers (Bottom of Page)"/>
        <w:docPartUnique/>
      </w:docPartObj>
    </w:sdtPr>
    <w:sdtContent>
      <w:p w14:paraId="6A8356FA" w14:textId="77777777" w:rsidR="001416D9" w:rsidRDefault="001416D9" w:rsidP="005E7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CB4B9" w14:textId="77777777" w:rsidR="001416D9" w:rsidRDefault="001416D9" w:rsidP="00141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1758208743"/>
      <w:docPartObj>
        <w:docPartGallery w:val="Page Numbers (Bottom of Page)"/>
        <w:docPartUnique/>
      </w:docPartObj>
    </w:sdtPr>
    <w:sdtContent>
      <w:p w14:paraId="36747506" w14:textId="77777777" w:rsidR="001416D9" w:rsidRPr="001416D9" w:rsidRDefault="001416D9" w:rsidP="005E7FE6">
        <w:pPr>
          <w:pStyle w:val="Footer"/>
          <w:framePr w:wrap="none" w:vAnchor="text" w:hAnchor="margin" w:xAlign="right" w:y="1"/>
          <w:rPr>
            <w:rStyle w:val="PageNumber"/>
            <w:rFonts w:ascii="Garamond" w:hAnsi="Garamond"/>
            <w:sz w:val="20"/>
            <w:szCs w:val="20"/>
          </w:rPr>
        </w:pPr>
        <w:r w:rsidRPr="001416D9">
          <w:rPr>
            <w:rStyle w:val="PageNumber"/>
            <w:rFonts w:ascii="Garamond" w:hAnsi="Garamond"/>
            <w:sz w:val="20"/>
            <w:szCs w:val="20"/>
          </w:rPr>
          <w:fldChar w:fldCharType="begin"/>
        </w:r>
        <w:r w:rsidRPr="001416D9">
          <w:rPr>
            <w:rStyle w:val="PageNumber"/>
            <w:rFonts w:ascii="Garamond" w:hAnsi="Garamond"/>
            <w:sz w:val="20"/>
            <w:szCs w:val="20"/>
          </w:rPr>
          <w:instrText xml:space="preserve"> PAGE </w:instrText>
        </w:r>
        <w:r w:rsidRPr="001416D9">
          <w:rPr>
            <w:rStyle w:val="PageNumber"/>
            <w:rFonts w:ascii="Garamond" w:hAnsi="Garamond"/>
            <w:sz w:val="20"/>
            <w:szCs w:val="20"/>
          </w:rPr>
          <w:fldChar w:fldCharType="separate"/>
        </w:r>
        <w:r w:rsidRPr="001416D9">
          <w:rPr>
            <w:rStyle w:val="PageNumber"/>
            <w:rFonts w:ascii="Garamond" w:hAnsi="Garamond"/>
            <w:noProof/>
            <w:sz w:val="20"/>
            <w:szCs w:val="20"/>
          </w:rPr>
          <w:t>5</w:t>
        </w:r>
        <w:r w:rsidRPr="001416D9">
          <w:rPr>
            <w:rStyle w:val="PageNumber"/>
            <w:rFonts w:ascii="Garamond" w:hAnsi="Garamond"/>
            <w:sz w:val="20"/>
            <w:szCs w:val="20"/>
          </w:rPr>
          <w:fldChar w:fldCharType="end"/>
        </w:r>
      </w:p>
    </w:sdtContent>
  </w:sdt>
  <w:p w14:paraId="2CBA33E8" w14:textId="77777777" w:rsidR="001416D9" w:rsidRDefault="001416D9" w:rsidP="001416D9">
    <w:pPr>
      <w:ind w:right="360"/>
      <w:jc w:val="right"/>
      <w:rPr>
        <w:rFonts w:ascii="Garamond" w:eastAsia="Garamond" w:hAnsi="Garamond" w:cs="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1984047"/>
      <w:docPartObj>
        <w:docPartGallery w:val="Page Numbers (Bottom of Page)"/>
        <w:docPartUnique/>
      </w:docPartObj>
    </w:sdtPr>
    <w:sdtContent>
      <w:p w14:paraId="27B92D35" w14:textId="77777777" w:rsidR="001416D9" w:rsidRDefault="001416D9" w:rsidP="005E7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81603" w14:textId="77777777" w:rsidR="001416D9" w:rsidRDefault="001416D9" w:rsidP="001416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1487212901"/>
      <w:docPartObj>
        <w:docPartGallery w:val="Page Numbers (Bottom of Page)"/>
        <w:docPartUnique/>
      </w:docPartObj>
    </w:sdtPr>
    <w:sdtContent>
      <w:p w14:paraId="7F10D845" w14:textId="77777777" w:rsidR="001416D9" w:rsidRPr="001416D9" w:rsidRDefault="001416D9" w:rsidP="005E7FE6">
        <w:pPr>
          <w:pStyle w:val="Footer"/>
          <w:framePr w:wrap="none" w:vAnchor="text" w:hAnchor="margin" w:xAlign="right" w:y="1"/>
          <w:rPr>
            <w:rStyle w:val="PageNumber"/>
            <w:rFonts w:ascii="Garamond" w:hAnsi="Garamond"/>
            <w:sz w:val="20"/>
            <w:szCs w:val="20"/>
          </w:rPr>
        </w:pPr>
        <w:r w:rsidRPr="001416D9">
          <w:rPr>
            <w:rStyle w:val="PageNumber"/>
            <w:rFonts w:ascii="Garamond" w:hAnsi="Garamond"/>
            <w:sz w:val="20"/>
            <w:szCs w:val="20"/>
          </w:rPr>
          <w:fldChar w:fldCharType="begin"/>
        </w:r>
        <w:r w:rsidRPr="001416D9">
          <w:rPr>
            <w:rStyle w:val="PageNumber"/>
            <w:rFonts w:ascii="Garamond" w:hAnsi="Garamond"/>
            <w:sz w:val="20"/>
            <w:szCs w:val="20"/>
          </w:rPr>
          <w:instrText xml:space="preserve"> PAGE </w:instrText>
        </w:r>
        <w:r w:rsidRPr="001416D9">
          <w:rPr>
            <w:rStyle w:val="PageNumber"/>
            <w:rFonts w:ascii="Garamond" w:hAnsi="Garamond"/>
            <w:sz w:val="20"/>
            <w:szCs w:val="20"/>
          </w:rPr>
          <w:fldChar w:fldCharType="separate"/>
        </w:r>
        <w:r w:rsidRPr="001416D9">
          <w:rPr>
            <w:rStyle w:val="PageNumber"/>
            <w:rFonts w:ascii="Garamond" w:hAnsi="Garamond"/>
            <w:noProof/>
            <w:sz w:val="20"/>
            <w:szCs w:val="20"/>
          </w:rPr>
          <w:t>5</w:t>
        </w:r>
        <w:r w:rsidRPr="001416D9">
          <w:rPr>
            <w:rStyle w:val="PageNumber"/>
            <w:rFonts w:ascii="Garamond" w:hAnsi="Garamond"/>
            <w:sz w:val="20"/>
            <w:szCs w:val="20"/>
          </w:rPr>
          <w:fldChar w:fldCharType="end"/>
        </w:r>
      </w:p>
    </w:sdtContent>
  </w:sdt>
  <w:p w14:paraId="4445CA06" w14:textId="77777777" w:rsidR="001416D9" w:rsidRDefault="001416D9" w:rsidP="001416D9">
    <w:pPr>
      <w:ind w:right="360"/>
      <w:jc w:val="right"/>
      <w:rPr>
        <w:rFonts w:ascii="Garamond" w:eastAsia="Garamond" w:hAnsi="Garamond" w:cs="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818857"/>
      <w:docPartObj>
        <w:docPartGallery w:val="Page Numbers (Bottom of Page)"/>
        <w:docPartUnique/>
      </w:docPartObj>
    </w:sdtPr>
    <w:sdtContent>
      <w:p w14:paraId="634196F9" w14:textId="32BEBDCD" w:rsidR="001416D9" w:rsidRDefault="001416D9" w:rsidP="005E7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52D8F" w14:textId="77777777" w:rsidR="001416D9" w:rsidRDefault="001416D9" w:rsidP="001416D9">
    <w:pPr>
      <w:pStyle w:val="Footer"/>
      <w:ind w:right="360"/>
    </w:pPr>
  </w:p>
  <w:p w14:paraId="54739ABF" w14:textId="77777777" w:rsidR="001747E6" w:rsidRDefault="001747E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2058049966"/>
      <w:docPartObj>
        <w:docPartGallery w:val="Page Numbers (Bottom of Page)"/>
        <w:docPartUnique/>
      </w:docPartObj>
    </w:sdtPr>
    <w:sdtContent>
      <w:p w14:paraId="353387BD" w14:textId="7E7AC510" w:rsidR="001416D9" w:rsidRPr="001416D9" w:rsidRDefault="001416D9" w:rsidP="005E7FE6">
        <w:pPr>
          <w:pStyle w:val="Footer"/>
          <w:framePr w:wrap="none" w:vAnchor="text" w:hAnchor="margin" w:xAlign="right" w:y="1"/>
          <w:rPr>
            <w:rStyle w:val="PageNumber"/>
            <w:rFonts w:ascii="Garamond" w:hAnsi="Garamond"/>
            <w:sz w:val="20"/>
            <w:szCs w:val="20"/>
          </w:rPr>
        </w:pPr>
        <w:r w:rsidRPr="001416D9">
          <w:rPr>
            <w:rStyle w:val="PageNumber"/>
            <w:rFonts w:ascii="Garamond" w:hAnsi="Garamond"/>
            <w:sz w:val="20"/>
            <w:szCs w:val="20"/>
          </w:rPr>
          <w:fldChar w:fldCharType="begin"/>
        </w:r>
        <w:r w:rsidRPr="001416D9">
          <w:rPr>
            <w:rStyle w:val="PageNumber"/>
            <w:rFonts w:ascii="Garamond" w:hAnsi="Garamond"/>
            <w:sz w:val="20"/>
            <w:szCs w:val="20"/>
          </w:rPr>
          <w:instrText xml:space="preserve"> PAGE </w:instrText>
        </w:r>
        <w:r w:rsidRPr="001416D9">
          <w:rPr>
            <w:rStyle w:val="PageNumber"/>
            <w:rFonts w:ascii="Garamond" w:hAnsi="Garamond"/>
            <w:sz w:val="20"/>
            <w:szCs w:val="20"/>
          </w:rPr>
          <w:fldChar w:fldCharType="separate"/>
        </w:r>
        <w:r w:rsidRPr="001416D9">
          <w:rPr>
            <w:rStyle w:val="PageNumber"/>
            <w:rFonts w:ascii="Garamond" w:hAnsi="Garamond"/>
            <w:noProof/>
            <w:sz w:val="20"/>
            <w:szCs w:val="20"/>
          </w:rPr>
          <w:t>5</w:t>
        </w:r>
        <w:r w:rsidRPr="001416D9">
          <w:rPr>
            <w:rStyle w:val="PageNumber"/>
            <w:rFonts w:ascii="Garamond" w:hAnsi="Garamond"/>
            <w:sz w:val="20"/>
            <w:szCs w:val="20"/>
          </w:rPr>
          <w:fldChar w:fldCharType="end"/>
        </w:r>
      </w:p>
    </w:sdtContent>
  </w:sdt>
  <w:p w14:paraId="0000006B" w14:textId="7A29EB44" w:rsidR="008907CA" w:rsidRDefault="008907CA" w:rsidP="001416D9">
    <w:pPr>
      <w:ind w:right="360"/>
      <w:jc w:val="right"/>
      <w:rPr>
        <w:rFonts w:ascii="Garamond" w:eastAsia="Garamond" w:hAnsi="Garamond" w:cs="Garamond"/>
      </w:rPr>
    </w:pPr>
  </w:p>
  <w:p w14:paraId="70EE6A8E" w14:textId="77777777" w:rsidR="001747E6" w:rsidRDefault="00174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9369" w14:textId="77777777" w:rsidR="003622FF" w:rsidRDefault="003622FF">
      <w:pPr>
        <w:spacing w:line="240" w:lineRule="auto"/>
      </w:pPr>
      <w:r>
        <w:separator/>
      </w:r>
    </w:p>
  </w:footnote>
  <w:footnote w:type="continuationSeparator" w:id="0">
    <w:p w14:paraId="320D6292" w14:textId="77777777" w:rsidR="003622FF" w:rsidRDefault="00362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DB80" w14:textId="77777777" w:rsidR="001416D9" w:rsidRPr="001416D9" w:rsidRDefault="001416D9" w:rsidP="001416D9">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E7EF" w14:textId="77777777" w:rsidR="001416D9" w:rsidRPr="001416D9" w:rsidRDefault="001416D9" w:rsidP="001416D9">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CE9B" w14:textId="620A3A11" w:rsidR="001416D9" w:rsidRPr="001416D9" w:rsidRDefault="001416D9" w:rsidP="001416D9">
    <w:pPr>
      <w:pStyle w:val="Header"/>
      <w:jc w:val="center"/>
      <w:rPr>
        <w:lang w:val="en-US"/>
      </w:rPr>
    </w:pPr>
  </w:p>
  <w:p w14:paraId="367094A8" w14:textId="77777777" w:rsidR="001747E6" w:rsidRDefault="001747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589"/>
    <w:multiLevelType w:val="multilevel"/>
    <w:tmpl w:val="9800D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4D018C"/>
    <w:multiLevelType w:val="multilevel"/>
    <w:tmpl w:val="2C320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8457233">
    <w:abstractNumId w:val="0"/>
  </w:num>
  <w:num w:numId="2" w16cid:durableId="1099985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CA"/>
    <w:rsid w:val="00095057"/>
    <w:rsid w:val="001416D9"/>
    <w:rsid w:val="001747E6"/>
    <w:rsid w:val="002F192A"/>
    <w:rsid w:val="003622FF"/>
    <w:rsid w:val="003C72E4"/>
    <w:rsid w:val="008907CA"/>
    <w:rsid w:val="009A4C95"/>
    <w:rsid w:val="00A03FF8"/>
    <w:rsid w:val="00B80F32"/>
    <w:rsid w:val="00CF456F"/>
    <w:rsid w:val="00D12E23"/>
    <w:rsid w:val="00D54448"/>
    <w:rsid w:val="00F849DD"/>
    <w:rsid w:val="00FC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5DA6"/>
  <w15:docId w15:val="{EB89E5F4-DDE1-F24C-B499-DBB31880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DD2CF9"/>
    <w:pPr>
      <w:spacing w:line="240" w:lineRule="auto"/>
    </w:pPr>
    <w:rPr>
      <w:sz w:val="20"/>
      <w:szCs w:val="20"/>
    </w:rPr>
  </w:style>
  <w:style w:type="character" w:customStyle="1" w:styleId="FootnoteTextChar">
    <w:name w:val="Footnote Text Char"/>
    <w:basedOn w:val="DefaultParagraphFont"/>
    <w:link w:val="FootnoteText"/>
    <w:uiPriority w:val="99"/>
    <w:semiHidden/>
    <w:rsid w:val="00DD2CF9"/>
    <w:rPr>
      <w:sz w:val="20"/>
      <w:szCs w:val="20"/>
    </w:rPr>
  </w:style>
  <w:style w:type="paragraph" w:styleId="EndnoteText">
    <w:name w:val="endnote text"/>
    <w:basedOn w:val="Normal"/>
    <w:link w:val="EndnoteTextChar"/>
    <w:uiPriority w:val="99"/>
    <w:semiHidden/>
    <w:unhideWhenUsed/>
    <w:rsid w:val="00DD2CF9"/>
    <w:pPr>
      <w:spacing w:line="240" w:lineRule="auto"/>
    </w:pPr>
    <w:rPr>
      <w:sz w:val="20"/>
      <w:szCs w:val="20"/>
    </w:rPr>
  </w:style>
  <w:style w:type="character" w:customStyle="1" w:styleId="EndnoteTextChar">
    <w:name w:val="Endnote Text Char"/>
    <w:basedOn w:val="DefaultParagraphFont"/>
    <w:link w:val="EndnoteText"/>
    <w:uiPriority w:val="99"/>
    <w:semiHidden/>
    <w:rsid w:val="00DD2CF9"/>
    <w:rPr>
      <w:sz w:val="20"/>
      <w:szCs w:val="20"/>
    </w:rPr>
  </w:style>
  <w:style w:type="character" w:styleId="FootnoteReference">
    <w:name w:val="footnote reference"/>
    <w:basedOn w:val="DefaultParagraphFont"/>
    <w:uiPriority w:val="99"/>
    <w:semiHidden/>
    <w:unhideWhenUsed/>
    <w:rsid w:val="00DD2CF9"/>
    <w:rPr>
      <w:vertAlign w:val="superscript"/>
    </w:rPr>
  </w:style>
  <w:style w:type="character" w:styleId="EndnoteReference">
    <w:name w:val="endnote reference"/>
    <w:basedOn w:val="DefaultParagraphFont"/>
    <w:uiPriority w:val="99"/>
    <w:semiHidden/>
    <w:unhideWhenUsed/>
    <w:rsid w:val="00DD2CF9"/>
    <w:rPr>
      <w:vertAlign w:val="superscript"/>
    </w:rPr>
  </w:style>
  <w:style w:type="character" w:styleId="Hyperlink">
    <w:name w:val="Hyperlink"/>
    <w:basedOn w:val="DefaultParagraphFont"/>
    <w:uiPriority w:val="99"/>
    <w:unhideWhenUsed/>
    <w:rsid w:val="00DD2CF9"/>
    <w:rPr>
      <w:color w:val="0000FF" w:themeColor="hyperlink"/>
      <w:u w:val="single"/>
    </w:rPr>
  </w:style>
  <w:style w:type="character" w:styleId="UnresolvedMention">
    <w:name w:val="Unresolved Mention"/>
    <w:basedOn w:val="DefaultParagraphFont"/>
    <w:uiPriority w:val="99"/>
    <w:semiHidden/>
    <w:unhideWhenUsed/>
    <w:rsid w:val="00DD2CF9"/>
    <w:rPr>
      <w:color w:val="605E5C"/>
      <w:shd w:val="clear" w:color="auto" w:fill="E1DFDD"/>
    </w:rPr>
  </w:style>
  <w:style w:type="paragraph" w:styleId="NormalWeb">
    <w:name w:val="Normal (Web)"/>
    <w:basedOn w:val="Normal"/>
    <w:uiPriority w:val="99"/>
    <w:unhideWhenUsed/>
    <w:rsid w:val="00DD2CF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D2CF9"/>
    <w:rPr>
      <w:color w:val="800080" w:themeColor="followedHyperlink"/>
      <w:u w:val="single"/>
    </w:rPr>
  </w:style>
  <w:style w:type="paragraph" w:styleId="Header">
    <w:name w:val="header"/>
    <w:basedOn w:val="Normal"/>
    <w:link w:val="HeaderChar"/>
    <w:uiPriority w:val="99"/>
    <w:unhideWhenUsed/>
    <w:rsid w:val="009A4C95"/>
    <w:pPr>
      <w:tabs>
        <w:tab w:val="center" w:pos="4680"/>
        <w:tab w:val="right" w:pos="9360"/>
      </w:tabs>
      <w:spacing w:line="240" w:lineRule="auto"/>
    </w:pPr>
  </w:style>
  <w:style w:type="character" w:customStyle="1" w:styleId="HeaderChar">
    <w:name w:val="Header Char"/>
    <w:basedOn w:val="DefaultParagraphFont"/>
    <w:link w:val="Header"/>
    <w:uiPriority w:val="99"/>
    <w:rsid w:val="009A4C95"/>
  </w:style>
  <w:style w:type="paragraph" w:styleId="Footer">
    <w:name w:val="footer"/>
    <w:basedOn w:val="Normal"/>
    <w:link w:val="FooterChar"/>
    <w:uiPriority w:val="99"/>
    <w:unhideWhenUsed/>
    <w:rsid w:val="009A4C95"/>
    <w:pPr>
      <w:tabs>
        <w:tab w:val="center" w:pos="4680"/>
        <w:tab w:val="right" w:pos="9360"/>
      </w:tabs>
      <w:spacing w:line="240" w:lineRule="auto"/>
    </w:pPr>
  </w:style>
  <w:style w:type="character" w:customStyle="1" w:styleId="FooterChar">
    <w:name w:val="Footer Char"/>
    <w:basedOn w:val="DefaultParagraphFont"/>
    <w:link w:val="Footer"/>
    <w:uiPriority w:val="99"/>
    <w:rsid w:val="009A4C95"/>
  </w:style>
  <w:style w:type="character" w:styleId="PageNumber">
    <w:name w:val="page number"/>
    <w:basedOn w:val="DefaultParagraphFont"/>
    <w:uiPriority w:val="99"/>
    <w:semiHidden/>
    <w:unhideWhenUsed/>
    <w:rsid w:val="0014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8240">
      <w:bodyDiv w:val="1"/>
      <w:marLeft w:val="0"/>
      <w:marRight w:val="0"/>
      <w:marTop w:val="0"/>
      <w:marBottom w:val="0"/>
      <w:divBdr>
        <w:top w:val="none" w:sz="0" w:space="0" w:color="auto"/>
        <w:left w:val="none" w:sz="0" w:space="0" w:color="auto"/>
        <w:bottom w:val="none" w:sz="0" w:space="0" w:color="auto"/>
        <w:right w:val="none" w:sz="0" w:space="0" w:color="auto"/>
      </w:divBdr>
    </w:div>
    <w:div w:id="194271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ukhatri@ciel.org" TargetMode="Externa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nrdc.org/sites/default/files/gulfspill-impacts-summary-IP.pdf" TargetMode="External"/><Relationship Id="rId13" Type="http://schemas.openxmlformats.org/officeDocument/2006/relationships/hyperlink" Target="https://www.reuters.com/world/asia-pacific/thai-cleanup-underway-after-oil-spill-off-eastern-coast-2022-01-26/" TargetMode="External"/><Relationship Id="rId18" Type="http://schemas.openxmlformats.org/officeDocument/2006/relationships/hyperlink" Target="https://skytruth.org/wp-content/uploads/2020/10/SkyTruth-Global-Bilge-Dumping-Report.pdf" TargetMode="External"/><Relationship Id="rId26" Type="http://schemas.openxmlformats.org/officeDocument/2006/relationships/hyperlink" Target="https://oceana.org/wp-content/uploads/sites/18/2022/11/Oceana-Climate-and-Oceans-Report-FINALSINGLEPAGE.pdf" TargetMode="External"/><Relationship Id="rId3" Type="http://schemas.openxmlformats.org/officeDocument/2006/relationships/hyperlink" Target="https://www.cbd.int/doc/meetings/mar/mcbem-2014-01/other/mcbem-2014-01-submission-seismic-airgun-en.pdf" TargetMode="External"/><Relationship Id="rId21" Type="http://schemas.openxmlformats.org/officeDocument/2006/relationships/hyperlink" Target="https://www.reabic.net/journals/mbi/2015/4/MBI_2015_Ojaveer_etal.pdf" TargetMode="External"/><Relationship Id="rId7" Type="http://schemas.openxmlformats.org/officeDocument/2006/relationships/hyperlink" Target="https://www.theguardian.com/environment/2022/jan/16/very-hard-life-now-12-years-after-the-montara-oil-spill-indonesians-are-still-fighting-to-be-heard" TargetMode="External"/><Relationship Id="rId12" Type="http://schemas.openxmlformats.org/officeDocument/2006/relationships/hyperlink" Target="https://www.latimes.com/california/story/2021-10-04/orange-county-oil-spill" TargetMode="External"/><Relationship Id="rId17" Type="http://schemas.openxmlformats.org/officeDocument/2006/relationships/hyperlink" Target="https://www.theguardian.com/environment/2022/mar/22/revealed-ships-may-dump-oil-up-to-3000-times-a-year-in-europes-waters" TargetMode="External"/><Relationship Id="rId25" Type="http://schemas.openxmlformats.org/officeDocument/2006/relationships/hyperlink" Target="https://iopscience.iop.org/article/10.1088/1748-9326/ac8566" TargetMode="External"/><Relationship Id="rId2" Type="http://schemas.openxmlformats.org/officeDocument/2006/relationships/hyperlink" Target="https://www.nature.com/articles/s41559-017-0195" TargetMode="External"/><Relationship Id="rId16" Type="http://schemas.openxmlformats.org/officeDocument/2006/relationships/hyperlink" Target="https://academic.oup.com/icesjms/article/77/3/1148/5116261?login=false" TargetMode="External"/><Relationship Id="rId20" Type="http://schemas.openxmlformats.org/officeDocument/2006/relationships/hyperlink" Target="https://www.atsdr.cdc.gov/csem/pah/docs/pah.pdf" TargetMode="External"/><Relationship Id="rId29" Type="http://schemas.openxmlformats.org/officeDocument/2006/relationships/hyperlink" Target="https://www.sciencedirect.com/science/article/abs/pii/S0301421518303793" TargetMode="External"/><Relationship Id="rId1" Type="http://schemas.openxmlformats.org/officeDocument/2006/relationships/hyperlink" Target="https://iopscience.iop.org/article/10.1088/1748-9326/ac8566" TargetMode="External"/><Relationship Id="rId6" Type="http://schemas.openxmlformats.org/officeDocument/2006/relationships/hyperlink" Target="https://www.nationalgeographic.com/science/article/bp-oil-spill-still-dont-know-effects-decade-later" TargetMode="External"/><Relationship Id="rId11" Type="http://schemas.openxmlformats.org/officeDocument/2006/relationships/hyperlink" Target="https://business221.com/2023/07/19/a-sangomar-djiffere-dionwar-et-niodior-petrole-et-peche-ne-font-pas-bon-menage/" TargetMode="External"/><Relationship Id="rId24" Type="http://schemas.openxmlformats.org/officeDocument/2006/relationships/hyperlink" Target="https://www.bbc.com/news/science-environment-62917498" TargetMode="External"/><Relationship Id="rId5" Type="http://schemas.openxmlformats.org/officeDocument/2006/relationships/hyperlink" Target="https://usa.oceana.org/wp-content/uploads/sites/4/662/fishing_seismic_testing_offshore_drilling_fact_sheet_2016_2.pdf" TargetMode="External"/><Relationship Id="rId15" Type="http://schemas.openxmlformats.org/officeDocument/2006/relationships/hyperlink" Target="https://www.sciencedirect.com/science/article/pii/S2352146520300892?ref=pdf_download&amp;fr=RR-2&amp;rr=7616c4d09ee105e9" TargetMode="External"/><Relationship Id="rId23" Type="http://schemas.openxmlformats.org/officeDocument/2006/relationships/hyperlink" Target="https://www.tandfonline.com/doi/full/10.1080/10643389.2021.1917949" TargetMode="External"/><Relationship Id="rId28" Type="http://schemas.openxmlformats.org/officeDocument/2006/relationships/hyperlink" Target="https://onlinelibrary.wiley.com/doi/full/10.1111/jiec.13262" TargetMode="External"/><Relationship Id="rId10" Type="http://schemas.openxmlformats.org/officeDocument/2006/relationships/hyperlink" Target="https://www.euronews.com/green/2023/04/14/communites-can-fall-apart-senegal-gas-project-drives-locals-to-desperation" TargetMode="External"/><Relationship Id="rId19" Type="http://schemas.openxmlformats.org/officeDocument/2006/relationships/hyperlink" Target="https://pubmed.ncbi.nlm.nih.gov/29580821/" TargetMode="External"/><Relationship Id="rId31" Type="http://schemas.openxmlformats.org/officeDocument/2006/relationships/hyperlink" Target="https://www.fao.org/3/cc4576en/cc4576en.pdf" TargetMode="External"/><Relationship Id="rId4" Type="http://schemas.openxmlformats.org/officeDocument/2006/relationships/hyperlink" Target="https://www.cbd.int/doc/meetings/mar/mcbem-2014-01/other/mcbem-2014-01-submission-seismic-airgun-en.pdf" TargetMode="External"/><Relationship Id="rId9" Type="http://schemas.openxmlformats.org/officeDocument/2006/relationships/hyperlink" Target="https://www.sciencedirect.com/science/article/pii/S221462962100102X" TargetMode="External"/><Relationship Id="rId14" Type="http://schemas.openxmlformats.org/officeDocument/2006/relationships/hyperlink" Target="https://apnews.com/article/oil-spills-science-north-america-transportation-wastewater-52cc8fdbdf706877da6d751784e2bdaa" TargetMode="External"/><Relationship Id="rId22" Type="http://schemas.openxmlformats.org/officeDocument/2006/relationships/hyperlink" Target="https://www.sciencedirect.com/science/article/pii/S0304389422011414" TargetMode="External"/><Relationship Id="rId27" Type="http://schemas.openxmlformats.org/officeDocument/2006/relationships/hyperlink" Target="https://oceana.org/wp-content/uploads/sites/18/2022/11/Oceana-Climate-and-Oceans-Report-FINALSINGLEPAGE.pdf" TargetMode="External"/><Relationship Id="rId30" Type="http://schemas.openxmlformats.org/officeDocument/2006/relationships/hyperlink" Target="https://www.greenpeace.org/international/story/55572/south-africa-celebrates-court-win-to-stop-shell-oil-expl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oS2mf5C6lg6TQ92HzKJfBU+xQ==">CgMxLjA4AGomChRzdWdnZXN0Lm95Ynk4eXIwcTc2bRIOTmF0aGFuIEJlbm5ldHRqJAoUc3VnZ2VzdC40aXBlYWh6NzdsM2USDEV1cmVuIEN1ZXZhc2omChRzdWdnZXN0Lmg5ZXhtcWhwenE3ORIOTmF0aGFuIEJlbm5ldHRqRwo1c3VnZ2VzdElkSW1wb3J0NjM2OTU1OTYtNGNjNi00YzM1LTgyOTAtOThjNjQ0YjBiZjU5XzMSDlVwYXNhbmEgS2hhdHJpciExbTF4RHRhRXNxTEN5XzVqRFd0WlpHanlOX3ZnemFsd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Al-Haq, et al. Joint Input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7B26B6-1948-054A-ADD8-9ACBEE2F8547}">
  <ds:schemaRefs>
    <ds:schemaRef ds:uri="http://schemas.openxmlformats.org/officeDocument/2006/bibliography"/>
  </ds:schemaRefs>
</ds:datastoreItem>
</file>

<file path=customXml/itemProps3.xml><?xml version="1.0" encoding="utf-8"?>
<ds:datastoreItem xmlns:ds="http://schemas.openxmlformats.org/officeDocument/2006/customXml" ds:itemID="{B8317CB6-5D25-476E-924E-31BB9774CB79}"/>
</file>

<file path=customXml/itemProps4.xml><?xml version="1.0" encoding="utf-8"?>
<ds:datastoreItem xmlns:ds="http://schemas.openxmlformats.org/officeDocument/2006/customXml" ds:itemID="{9BC7DFB5-19FB-4659-AE9D-2F2F60290073}"/>
</file>

<file path=customXml/itemProps5.xml><?xml version="1.0" encoding="utf-8"?>
<ds:datastoreItem xmlns:ds="http://schemas.openxmlformats.org/officeDocument/2006/customXml" ds:itemID="{12448ADB-1BD5-4F65-AEA8-7D9DC4B8701C}"/>
</file>

<file path=docProps/app.xml><?xml version="1.0" encoding="utf-8"?>
<Properties xmlns="http://schemas.openxmlformats.org/officeDocument/2006/extended-properties" xmlns:vt="http://schemas.openxmlformats.org/officeDocument/2006/docPropsVTypes">
  <Template>Normal.dotm</Template>
  <TotalTime>14</TotalTime>
  <Pages>5</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Upasana Khatri</cp:lastModifiedBy>
  <cp:revision>14</cp:revision>
  <dcterms:created xsi:type="dcterms:W3CDTF">2023-11-30T22:13:00Z</dcterms:created>
  <dcterms:modified xsi:type="dcterms:W3CDTF">2023-11-30T22:42:00Z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