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3227" w14:textId="77777777" w:rsidR="00453AD8" w:rsidRPr="00453AD8" w:rsidRDefault="00453AD8">
      <w:pPr>
        <w:rPr>
          <w:rFonts w:ascii="Times New Roman" w:hAnsi="Times New Roman" w:cs="Times New Roman"/>
          <w:color w:val="000000" w:themeColor="text1"/>
          <w:sz w:val="24"/>
          <w:szCs w:val="24"/>
          <w:shd w:val="clear" w:color="auto" w:fill="F5F5F1"/>
        </w:rPr>
      </w:pPr>
    </w:p>
    <w:p w14:paraId="00000002" w14:textId="0CAEB675" w:rsidR="004F585D" w:rsidRPr="00453AD8" w:rsidRDefault="00453AD8">
      <w:pPr>
        <w:rPr>
          <w:rFonts w:ascii="Times New Roman" w:hAnsi="Times New Roman" w:cs="Times New Roman"/>
          <w:b/>
          <w:bCs/>
          <w:color w:val="000000" w:themeColor="text1"/>
          <w:sz w:val="24"/>
          <w:szCs w:val="24"/>
          <w:shd w:val="clear" w:color="auto" w:fill="F5F5F1"/>
        </w:rPr>
      </w:pPr>
      <w:r w:rsidRPr="00453AD8">
        <w:rPr>
          <w:rFonts w:ascii="Times New Roman" w:hAnsi="Times New Roman" w:cs="Times New Roman"/>
          <w:b/>
          <w:bCs/>
          <w:color w:val="000000" w:themeColor="text1"/>
          <w:sz w:val="24"/>
          <w:szCs w:val="24"/>
          <w:shd w:val="clear" w:color="auto" w:fill="F5F5F1"/>
        </w:rPr>
        <w:t>Input for report on violence and the right to food (MEXICO)</w:t>
      </w:r>
    </w:p>
    <w:p w14:paraId="259A715C" w14:textId="0860FBCF" w:rsidR="00453AD8" w:rsidRPr="00453AD8" w:rsidRDefault="00453AD8">
      <w:pPr>
        <w:rPr>
          <w:rFonts w:ascii="Times New Roman" w:hAnsi="Times New Roman" w:cs="Times New Roman"/>
          <w:b/>
          <w:bCs/>
          <w:color w:val="000000" w:themeColor="text1"/>
          <w:sz w:val="24"/>
          <w:szCs w:val="24"/>
          <w:shd w:val="clear" w:color="auto" w:fill="F5F5F1"/>
        </w:rPr>
      </w:pPr>
      <w:r w:rsidRPr="00453AD8">
        <w:rPr>
          <w:rFonts w:ascii="Times New Roman" w:hAnsi="Times New Roman" w:cs="Times New Roman"/>
          <w:b/>
          <w:bCs/>
          <w:color w:val="000000" w:themeColor="text1"/>
          <w:sz w:val="24"/>
          <w:szCs w:val="24"/>
          <w:shd w:val="clear" w:color="auto" w:fill="F5F5F1"/>
        </w:rPr>
        <w:t>November 2022</w:t>
      </w:r>
    </w:p>
    <w:p w14:paraId="4F1BC038" w14:textId="76AA0898" w:rsidR="00453AD8" w:rsidRPr="00453AD8" w:rsidRDefault="00453AD8">
      <w:pPr>
        <w:rPr>
          <w:rFonts w:ascii="Times New Roman" w:hAnsi="Times New Roman" w:cs="Times New Roman"/>
          <w:color w:val="000000" w:themeColor="text1"/>
          <w:sz w:val="24"/>
          <w:szCs w:val="24"/>
          <w:shd w:val="clear" w:color="auto" w:fill="F5F5F1"/>
        </w:rPr>
      </w:pPr>
    </w:p>
    <w:p w14:paraId="7418B0C4" w14:textId="7927F353" w:rsidR="00453AD8" w:rsidRPr="00453AD8" w:rsidRDefault="00453AD8">
      <w:pPr>
        <w:rPr>
          <w:rFonts w:ascii="Times New Roman" w:hAnsi="Times New Roman" w:cs="Times New Roman"/>
          <w:color w:val="000000" w:themeColor="text1"/>
          <w:sz w:val="24"/>
          <w:szCs w:val="24"/>
          <w:shd w:val="clear" w:color="auto" w:fill="F5F5F1"/>
        </w:rPr>
      </w:pPr>
      <w:r w:rsidRPr="00453AD8">
        <w:rPr>
          <w:rFonts w:ascii="Times New Roman" w:hAnsi="Times New Roman" w:cs="Times New Roman"/>
          <w:color w:val="000000" w:themeColor="text1"/>
          <w:sz w:val="24"/>
          <w:szCs w:val="24"/>
          <w:shd w:val="clear" w:color="auto" w:fill="F5F5F1"/>
        </w:rPr>
        <w:t>Prepared for:</w:t>
      </w:r>
    </w:p>
    <w:p w14:paraId="7905E9A2" w14:textId="2E069F58" w:rsidR="00453AD8" w:rsidRPr="00453AD8" w:rsidRDefault="00453AD8">
      <w:pPr>
        <w:rPr>
          <w:rFonts w:ascii="Times New Roman" w:hAnsi="Times New Roman" w:cs="Times New Roman"/>
          <w:color w:val="000000" w:themeColor="text1"/>
          <w:sz w:val="24"/>
          <w:szCs w:val="24"/>
        </w:rPr>
      </w:pPr>
      <w:r w:rsidRPr="00453AD8">
        <w:rPr>
          <w:rFonts w:ascii="Times New Roman" w:hAnsi="Times New Roman" w:cs="Times New Roman"/>
          <w:color w:val="000000" w:themeColor="text1"/>
          <w:sz w:val="24"/>
          <w:szCs w:val="24"/>
          <w:shd w:val="clear" w:color="auto" w:fill="F5F5F1"/>
        </w:rPr>
        <w:t>UN Special Rapporteur on the right to food</w:t>
      </w:r>
    </w:p>
    <w:p w14:paraId="00000003" w14:textId="15E1F184" w:rsidR="004F585D" w:rsidRPr="00453AD8" w:rsidRDefault="004F585D">
      <w:pPr>
        <w:rPr>
          <w:rFonts w:ascii="Times New Roman" w:eastAsia="Times New Roman" w:hAnsi="Times New Roman" w:cs="Times New Roman"/>
          <w:color w:val="000000" w:themeColor="text1"/>
          <w:sz w:val="24"/>
          <w:szCs w:val="24"/>
        </w:rPr>
      </w:pPr>
    </w:p>
    <w:p w14:paraId="087A9574" w14:textId="77777777" w:rsidR="00453AD8" w:rsidRPr="00453AD8" w:rsidRDefault="00453AD8">
      <w:pPr>
        <w:rPr>
          <w:rFonts w:ascii="Times New Roman" w:eastAsia="Times New Roman" w:hAnsi="Times New Roman" w:cs="Times New Roman"/>
          <w:color w:val="000000" w:themeColor="text1"/>
          <w:sz w:val="24"/>
          <w:szCs w:val="24"/>
          <w:lang w:val="es-ES"/>
        </w:rPr>
      </w:pPr>
      <w:proofErr w:type="spellStart"/>
      <w:r w:rsidRPr="00453AD8">
        <w:rPr>
          <w:rFonts w:ascii="Times New Roman" w:eastAsia="Times New Roman" w:hAnsi="Times New Roman" w:cs="Times New Roman"/>
          <w:color w:val="000000" w:themeColor="text1"/>
          <w:sz w:val="24"/>
          <w:szCs w:val="24"/>
          <w:lang w:val="es-ES"/>
        </w:rPr>
        <w:t>Prepared</w:t>
      </w:r>
      <w:proofErr w:type="spellEnd"/>
      <w:r w:rsidRPr="00453AD8">
        <w:rPr>
          <w:rFonts w:ascii="Times New Roman" w:eastAsia="Times New Roman" w:hAnsi="Times New Roman" w:cs="Times New Roman"/>
          <w:color w:val="000000" w:themeColor="text1"/>
          <w:sz w:val="24"/>
          <w:szCs w:val="24"/>
          <w:lang w:val="es-ES"/>
        </w:rPr>
        <w:t xml:space="preserve"> </w:t>
      </w:r>
      <w:proofErr w:type="spellStart"/>
      <w:r w:rsidRPr="00453AD8">
        <w:rPr>
          <w:rFonts w:ascii="Times New Roman" w:eastAsia="Times New Roman" w:hAnsi="Times New Roman" w:cs="Times New Roman"/>
          <w:color w:val="000000" w:themeColor="text1"/>
          <w:sz w:val="24"/>
          <w:szCs w:val="24"/>
          <w:lang w:val="es-ES"/>
        </w:rPr>
        <w:t>by</w:t>
      </w:r>
      <w:proofErr w:type="spellEnd"/>
      <w:r w:rsidRPr="00453AD8">
        <w:rPr>
          <w:rFonts w:ascii="Times New Roman" w:eastAsia="Times New Roman" w:hAnsi="Times New Roman" w:cs="Times New Roman"/>
          <w:color w:val="000000" w:themeColor="text1"/>
          <w:sz w:val="24"/>
          <w:szCs w:val="24"/>
          <w:lang w:val="es-ES"/>
        </w:rPr>
        <w:t xml:space="preserve">: </w:t>
      </w:r>
    </w:p>
    <w:p w14:paraId="17FB0549" w14:textId="61C43C9C" w:rsidR="00453AD8" w:rsidRPr="00453AD8" w:rsidRDefault="00453AD8">
      <w:pPr>
        <w:rPr>
          <w:rFonts w:ascii="Times New Roman" w:eastAsia="Times New Roman" w:hAnsi="Times New Roman" w:cs="Times New Roman"/>
          <w:color w:val="000000" w:themeColor="text1"/>
          <w:sz w:val="24"/>
          <w:szCs w:val="24"/>
          <w:lang w:val="es-ES"/>
        </w:rPr>
      </w:pPr>
      <w:r w:rsidRPr="00453AD8">
        <w:rPr>
          <w:rFonts w:ascii="Times New Roman" w:eastAsia="Times New Roman" w:hAnsi="Times New Roman" w:cs="Times New Roman"/>
          <w:color w:val="000000" w:themeColor="text1"/>
          <w:sz w:val="24"/>
          <w:szCs w:val="24"/>
          <w:lang w:val="es-ES"/>
        </w:rPr>
        <w:t xml:space="preserve">Tiana </w:t>
      </w:r>
      <w:proofErr w:type="spellStart"/>
      <w:r w:rsidRPr="00453AD8">
        <w:rPr>
          <w:rFonts w:ascii="Times New Roman" w:eastAsia="Times New Roman" w:hAnsi="Times New Roman" w:cs="Times New Roman"/>
          <w:color w:val="000000" w:themeColor="text1"/>
          <w:sz w:val="24"/>
          <w:szCs w:val="24"/>
          <w:lang w:val="es-ES"/>
        </w:rPr>
        <w:t>Bakić</w:t>
      </w:r>
      <w:proofErr w:type="spellEnd"/>
      <w:r w:rsidRPr="00453AD8">
        <w:rPr>
          <w:rFonts w:ascii="Times New Roman" w:eastAsia="Times New Roman" w:hAnsi="Times New Roman" w:cs="Times New Roman"/>
          <w:color w:val="000000" w:themeColor="text1"/>
          <w:sz w:val="24"/>
          <w:szCs w:val="24"/>
          <w:lang w:val="es-ES"/>
        </w:rPr>
        <w:t xml:space="preserve"> Hayden (</w:t>
      </w:r>
      <w:proofErr w:type="spellStart"/>
      <w:r w:rsidRPr="00453AD8">
        <w:rPr>
          <w:rFonts w:ascii="Times New Roman" w:eastAsia="Times New Roman" w:hAnsi="Times New Roman" w:cs="Times New Roman"/>
          <w:color w:val="000000" w:themeColor="text1"/>
          <w:sz w:val="24"/>
          <w:szCs w:val="24"/>
          <w:lang w:val="es-ES"/>
        </w:rPr>
        <w:t>Professor</w:t>
      </w:r>
      <w:proofErr w:type="spellEnd"/>
      <w:r w:rsidRPr="00453AD8">
        <w:rPr>
          <w:rFonts w:ascii="Times New Roman" w:eastAsia="Times New Roman" w:hAnsi="Times New Roman" w:cs="Times New Roman"/>
          <w:color w:val="000000" w:themeColor="text1"/>
          <w:sz w:val="24"/>
          <w:szCs w:val="24"/>
          <w:lang w:val="es-ES"/>
        </w:rPr>
        <w:t>, El Colegio de México, Mexico City)</w:t>
      </w:r>
    </w:p>
    <w:p w14:paraId="405612B9" w14:textId="01263586" w:rsidR="00453AD8" w:rsidRPr="00453AD8" w:rsidRDefault="00453AD8">
      <w:pPr>
        <w:rPr>
          <w:rFonts w:ascii="Times New Roman" w:eastAsia="Times New Roman" w:hAnsi="Times New Roman" w:cs="Times New Roman"/>
          <w:color w:val="000000" w:themeColor="text1"/>
          <w:sz w:val="24"/>
          <w:szCs w:val="24"/>
          <w:lang w:val="es-ES"/>
        </w:rPr>
      </w:pPr>
      <w:r w:rsidRPr="00453AD8">
        <w:rPr>
          <w:rFonts w:ascii="Times New Roman" w:eastAsia="Times New Roman" w:hAnsi="Times New Roman" w:cs="Times New Roman"/>
          <w:color w:val="000000" w:themeColor="text1"/>
          <w:sz w:val="24"/>
          <w:szCs w:val="24"/>
          <w:lang w:val="es-ES"/>
        </w:rPr>
        <w:t>Germán Vargas Magaña (</w:t>
      </w:r>
      <w:proofErr w:type="spellStart"/>
      <w:r w:rsidRPr="00453AD8">
        <w:rPr>
          <w:rFonts w:ascii="Times New Roman" w:eastAsia="Times New Roman" w:hAnsi="Times New Roman" w:cs="Times New Roman"/>
          <w:color w:val="000000" w:themeColor="text1"/>
          <w:sz w:val="24"/>
          <w:szCs w:val="24"/>
          <w:lang w:val="es-ES"/>
        </w:rPr>
        <w:t>Research</w:t>
      </w:r>
      <w:proofErr w:type="spellEnd"/>
      <w:r w:rsidRPr="00453AD8">
        <w:rPr>
          <w:rFonts w:ascii="Times New Roman" w:eastAsia="Times New Roman" w:hAnsi="Times New Roman" w:cs="Times New Roman"/>
          <w:color w:val="000000" w:themeColor="text1"/>
          <w:sz w:val="24"/>
          <w:szCs w:val="24"/>
          <w:lang w:val="es-ES"/>
        </w:rPr>
        <w:t xml:space="preserve"> </w:t>
      </w:r>
      <w:proofErr w:type="spellStart"/>
      <w:r w:rsidRPr="00453AD8">
        <w:rPr>
          <w:rFonts w:ascii="Times New Roman" w:eastAsia="Times New Roman" w:hAnsi="Times New Roman" w:cs="Times New Roman"/>
          <w:color w:val="000000" w:themeColor="text1"/>
          <w:sz w:val="24"/>
          <w:szCs w:val="24"/>
          <w:lang w:val="es-ES"/>
        </w:rPr>
        <w:t>Assistant</w:t>
      </w:r>
      <w:proofErr w:type="spellEnd"/>
      <w:r w:rsidRPr="00453AD8">
        <w:rPr>
          <w:rFonts w:ascii="Times New Roman" w:eastAsia="Times New Roman" w:hAnsi="Times New Roman" w:cs="Times New Roman"/>
          <w:color w:val="000000" w:themeColor="text1"/>
          <w:sz w:val="24"/>
          <w:szCs w:val="24"/>
          <w:lang w:val="es-ES"/>
        </w:rPr>
        <w:t>, El Colegio de México, Mexico City)</w:t>
      </w:r>
    </w:p>
    <w:p w14:paraId="07B26D05" w14:textId="77777777" w:rsidR="00453AD8" w:rsidRPr="00453AD8" w:rsidRDefault="00453AD8">
      <w:pPr>
        <w:rPr>
          <w:rFonts w:ascii="Times New Roman" w:eastAsia="Times New Roman" w:hAnsi="Times New Roman" w:cs="Times New Roman"/>
          <w:color w:val="000000" w:themeColor="text1"/>
          <w:sz w:val="24"/>
          <w:szCs w:val="24"/>
          <w:lang w:val="es-ES"/>
        </w:rPr>
      </w:pPr>
    </w:p>
    <w:p w14:paraId="00000004" w14:textId="764418E6" w:rsidR="004F585D" w:rsidRPr="00453AD8" w:rsidRDefault="003D66F8">
      <w:pPr>
        <w:rPr>
          <w:rFonts w:ascii="Times New Roman" w:eastAsia="Times New Roman" w:hAnsi="Times New Roman" w:cs="Times New Roman"/>
          <w:color w:val="000000" w:themeColor="text1"/>
          <w:sz w:val="24"/>
          <w:szCs w:val="24"/>
        </w:rPr>
      </w:pPr>
      <w:r w:rsidRPr="00453AD8">
        <w:rPr>
          <w:rFonts w:ascii="Times New Roman" w:eastAsia="Times New Roman" w:hAnsi="Times New Roman" w:cs="Times New Roman"/>
          <w:color w:val="000000" w:themeColor="text1"/>
          <w:sz w:val="24"/>
          <w:szCs w:val="24"/>
          <w:lang w:val="es-ES"/>
        </w:rPr>
        <w:tab/>
      </w:r>
      <w:r w:rsidRPr="00453AD8">
        <w:rPr>
          <w:rFonts w:ascii="Times New Roman" w:eastAsia="Times New Roman" w:hAnsi="Times New Roman" w:cs="Times New Roman"/>
          <w:color w:val="000000" w:themeColor="text1"/>
          <w:sz w:val="24"/>
          <w:szCs w:val="24"/>
        </w:rPr>
        <w:t>In Mexico, the twenty-first century has been marked by high levels of violence, with concern about violence, crime and insecurity being extremely high in all social groups. Homicide rates have consistently gr</w:t>
      </w:r>
      <w:r w:rsidRPr="00453AD8">
        <w:rPr>
          <w:rFonts w:ascii="Times New Roman" w:eastAsia="Times New Roman" w:hAnsi="Times New Roman" w:cs="Times New Roman"/>
          <w:color w:val="000000" w:themeColor="text1"/>
          <w:sz w:val="24"/>
          <w:szCs w:val="24"/>
        </w:rPr>
        <w:t xml:space="preserve">own over the last decade, reaching 35,000 deaths in 2021 alone </w:t>
      </w:r>
      <w:hyperlink r:id="rId5">
        <w:r w:rsidRPr="00453AD8">
          <w:rPr>
            <w:rFonts w:ascii="Times New Roman" w:eastAsia="Times New Roman" w:hAnsi="Times New Roman" w:cs="Times New Roman"/>
            <w:color w:val="000000" w:themeColor="text1"/>
            <w:sz w:val="24"/>
            <w:szCs w:val="24"/>
          </w:rPr>
          <w:t>(INEGI, 2022a)</w:t>
        </w:r>
      </w:hyperlink>
      <w:r w:rsidRPr="00453AD8">
        <w:rPr>
          <w:rFonts w:ascii="Times New Roman" w:eastAsia="Times New Roman" w:hAnsi="Times New Roman" w:cs="Times New Roman"/>
          <w:color w:val="000000" w:themeColor="text1"/>
          <w:sz w:val="24"/>
          <w:szCs w:val="24"/>
        </w:rPr>
        <w:t>. Since 2006, over 106,000 people have disappeared, and thousands of mass graves ha</w:t>
      </w:r>
      <w:r w:rsidRPr="00453AD8">
        <w:rPr>
          <w:rFonts w:ascii="Times New Roman" w:eastAsia="Times New Roman" w:hAnsi="Times New Roman" w:cs="Times New Roman"/>
          <w:color w:val="000000" w:themeColor="text1"/>
          <w:sz w:val="24"/>
          <w:szCs w:val="24"/>
        </w:rPr>
        <w:t xml:space="preserve">ve been found, filled with bodies that are often unidentified </w:t>
      </w:r>
      <w:hyperlink r:id="rId6">
        <w:r w:rsidRPr="00453AD8">
          <w:rPr>
            <w:rFonts w:ascii="Times New Roman" w:eastAsia="Times New Roman" w:hAnsi="Times New Roman" w:cs="Times New Roman"/>
            <w:color w:val="000000" w:themeColor="text1"/>
            <w:sz w:val="24"/>
            <w:szCs w:val="24"/>
          </w:rPr>
          <w:t>(</w:t>
        </w:r>
        <w:proofErr w:type="spellStart"/>
        <w:r w:rsidRPr="00453AD8">
          <w:rPr>
            <w:rFonts w:ascii="Times New Roman" w:eastAsia="Times New Roman" w:hAnsi="Times New Roman" w:cs="Times New Roman"/>
            <w:color w:val="000000" w:themeColor="text1"/>
            <w:sz w:val="24"/>
            <w:szCs w:val="24"/>
          </w:rPr>
          <w:t>Secretaria</w:t>
        </w:r>
        <w:proofErr w:type="spellEnd"/>
        <w:r w:rsidRPr="00453AD8">
          <w:rPr>
            <w:rFonts w:ascii="Times New Roman" w:eastAsia="Times New Roman" w:hAnsi="Times New Roman" w:cs="Times New Roman"/>
            <w:color w:val="000000" w:themeColor="text1"/>
            <w:sz w:val="24"/>
            <w:szCs w:val="24"/>
          </w:rPr>
          <w:t xml:space="preserve"> de </w:t>
        </w:r>
        <w:proofErr w:type="spellStart"/>
        <w:r w:rsidRPr="00453AD8">
          <w:rPr>
            <w:rFonts w:ascii="Times New Roman" w:eastAsia="Times New Roman" w:hAnsi="Times New Roman" w:cs="Times New Roman"/>
            <w:color w:val="000000" w:themeColor="text1"/>
            <w:sz w:val="24"/>
            <w:szCs w:val="24"/>
          </w:rPr>
          <w:t>Gobernación</w:t>
        </w:r>
        <w:proofErr w:type="spellEnd"/>
        <w:r w:rsidRPr="00453AD8">
          <w:rPr>
            <w:rFonts w:ascii="Times New Roman" w:eastAsia="Times New Roman" w:hAnsi="Times New Roman" w:cs="Times New Roman"/>
            <w:color w:val="000000" w:themeColor="text1"/>
            <w:sz w:val="24"/>
            <w:szCs w:val="24"/>
          </w:rPr>
          <w:t>, 2022)</w:t>
        </w:r>
      </w:hyperlink>
      <w:r w:rsidRPr="00453AD8">
        <w:rPr>
          <w:rFonts w:ascii="Times New Roman" w:eastAsia="Times New Roman" w:hAnsi="Times New Roman" w:cs="Times New Roman"/>
          <w:color w:val="000000" w:themeColor="text1"/>
          <w:sz w:val="24"/>
          <w:szCs w:val="24"/>
        </w:rPr>
        <w:t>.  Official statistics estimate that there are millions of assaul</w:t>
      </w:r>
      <w:r w:rsidRPr="00453AD8">
        <w:rPr>
          <w:rFonts w:ascii="Times New Roman" w:eastAsia="Times New Roman" w:hAnsi="Times New Roman" w:cs="Times New Roman"/>
          <w:color w:val="000000" w:themeColor="text1"/>
          <w:sz w:val="24"/>
          <w:szCs w:val="24"/>
        </w:rPr>
        <w:t xml:space="preserve">ts, extortions and kidnappings each year, of which over 90% are never formally registered or reported </w:t>
      </w:r>
      <w:hyperlink r:id="rId7">
        <w:r w:rsidRPr="00453AD8">
          <w:rPr>
            <w:rFonts w:ascii="Times New Roman" w:eastAsia="Times New Roman" w:hAnsi="Times New Roman" w:cs="Times New Roman"/>
            <w:color w:val="000000" w:themeColor="text1"/>
            <w:sz w:val="24"/>
            <w:szCs w:val="24"/>
          </w:rPr>
          <w:t>(INEGI, 2022b)</w:t>
        </w:r>
      </w:hyperlink>
      <w:r w:rsidRPr="00453AD8">
        <w:rPr>
          <w:rFonts w:ascii="Times New Roman" w:eastAsia="Times New Roman" w:hAnsi="Times New Roman" w:cs="Times New Roman"/>
          <w:color w:val="000000" w:themeColor="text1"/>
          <w:sz w:val="24"/>
          <w:szCs w:val="24"/>
        </w:rPr>
        <w:t xml:space="preserve">.  </w:t>
      </w:r>
    </w:p>
    <w:p w14:paraId="00000005" w14:textId="77777777" w:rsidR="004F585D" w:rsidRPr="00453AD8" w:rsidRDefault="003D66F8">
      <w:pPr>
        <w:ind w:firstLine="720"/>
        <w:rPr>
          <w:rFonts w:ascii="Times New Roman" w:eastAsia="Times New Roman" w:hAnsi="Times New Roman" w:cs="Times New Roman"/>
          <w:color w:val="000000" w:themeColor="text1"/>
          <w:sz w:val="24"/>
          <w:szCs w:val="24"/>
        </w:rPr>
      </w:pPr>
      <w:r w:rsidRPr="00453AD8">
        <w:rPr>
          <w:rFonts w:ascii="Times New Roman" w:eastAsia="Times New Roman" w:hAnsi="Times New Roman" w:cs="Times New Roman"/>
          <w:color w:val="000000" w:themeColor="text1"/>
          <w:sz w:val="24"/>
          <w:szCs w:val="24"/>
        </w:rPr>
        <w:t>While the conventional narrative about th</w:t>
      </w:r>
      <w:r w:rsidRPr="00453AD8">
        <w:rPr>
          <w:rFonts w:ascii="Times New Roman" w:eastAsia="Times New Roman" w:hAnsi="Times New Roman" w:cs="Times New Roman"/>
          <w:color w:val="000000" w:themeColor="text1"/>
          <w:sz w:val="24"/>
          <w:szCs w:val="24"/>
        </w:rPr>
        <w:t>ese extraordinary levels of violence tend to attribute it to the presence of “organized crime” or criminal actors, research shows that there are multiple, interconnected factors that can better explain the phenomenon: 1) The political fragmentation and ins</w:t>
      </w:r>
      <w:r w:rsidRPr="00453AD8">
        <w:rPr>
          <w:rFonts w:ascii="Times New Roman" w:eastAsia="Times New Roman" w:hAnsi="Times New Roman" w:cs="Times New Roman"/>
          <w:color w:val="000000" w:themeColor="text1"/>
          <w:sz w:val="24"/>
          <w:szCs w:val="24"/>
        </w:rPr>
        <w:t>tability brought on by the dismantling of the Revolutionary Institutional Party’s long-standing hegemony at the tail end of the twentieth century has created a situation in which political violence is normalized and in which different armed groups have pro</w:t>
      </w:r>
      <w:r w:rsidRPr="00453AD8">
        <w:rPr>
          <w:rFonts w:ascii="Times New Roman" w:eastAsia="Times New Roman" w:hAnsi="Times New Roman" w:cs="Times New Roman"/>
          <w:color w:val="000000" w:themeColor="text1"/>
          <w:sz w:val="24"/>
          <w:szCs w:val="24"/>
        </w:rPr>
        <w:t>liferated; 2) The militarization of the war against drugs, which since 2006 has led to much not only to greater violence between the state and organized criminal groups, but also increased abuse of civilian populations by armed forces; 3) The impoverishmen</w:t>
      </w:r>
      <w:r w:rsidRPr="00453AD8">
        <w:rPr>
          <w:rFonts w:ascii="Times New Roman" w:eastAsia="Times New Roman" w:hAnsi="Times New Roman" w:cs="Times New Roman"/>
          <w:color w:val="000000" w:themeColor="text1"/>
          <w:sz w:val="24"/>
          <w:szCs w:val="24"/>
        </w:rPr>
        <w:t>t and dispossession of rural populations as a result of NAFTA and neoliberal agricultural policies, which has led to large-scale migration from rural areas to urban areas and abroad, creating instability and conditions for conflict to proliferate; 4) Confl</w:t>
      </w:r>
      <w:r w:rsidRPr="00453AD8">
        <w:rPr>
          <w:rFonts w:ascii="Times New Roman" w:eastAsia="Times New Roman" w:hAnsi="Times New Roman" w:cs="Times New Roman"/>
          <w:color w:val="000000" w:themeColor="text1"/>
          <w:sz w:val="24"/>
          <w:szCs w:val="24"/>
        </w:rPr>
        <w:t xml:space="preserve">icts over territorial exploitation and </w:t>
      </w:r>
      <w:proofErr w:type="spellStart"/>
      <w:r w:rsidRPr="00453AD8">
        <w:rPr>
          <w:rFonts w:ascii="Times New Roman" w:eastAsia="Times New Roman" w:hAnsi="Times New Roman" w:cs="Times New Roman"/>
          <w:color w:val="000000" w:themeColor="text1"/>
          <w:sz w:val="24"/>
          <w:szCs w:val="24"/>
        </w:rPr>
        <w:t>extractivism</w:t>
      </w:r>
      <w:proofErr w:type="spellEnd"/>
      <w:r w:rsidRPr="00453AD8">
        <w:rPr>
          <w:rFonts w:ascii="Times New Roman" w:eastAsia="Times New Roman" w:hAnsi="Times New Roman" w:cs="Times New Roman"/>
          <w:color w:val="000000" w:themeColor="text1"/>
          <w:sz w:val="24"/>
          <w:szCs w:val="24"/>
        </w:rPr>
        <w:t xml:space="preserve"> throughout the country, which are largely resolved through political and everyday violence, and which have also led to dispossession. </w:t>
      </w:r>
      <w:hyperlink r:id="rId8">
        <w:r w:rsidRPr="00453AD8">
          <w:rPr>
            <w:rFonts w:ascii="Times New Roman" w:eastAsia="Times New Roman" w:hAnsi="Times New Roman" w:cs="Times New Roman"/>
            <w:color w:val="000000" w:themeColor="text1"/>
            <w:sz w:val="24"/>
            <w:szCs w:val="24"/>
          </w:rPr>
          <w:t>(</w:t>
        </w:r>
        <w:proofErr w:type="spellStart"/>
        <w:r w:rsidRPr="00453AD8">
          <w:rPr>
            <w:rFonts w:ascii="Times New Roman" w:eastAsia="Times New Roman" w:hAnsi="Times New Roman" w:cs="Times New Roman"/>
            <w:color w:val="000000" w:themeColor="text1"/>
            <w:sz w:val="24"/>
            <w:szCs w:val="24"/>
          </w:rPr>
          <w:t>Blazquez</w:t>
        </w:r>
        <w:proofErr w:type="spellEnd"/>
        <w:r w:rsidRPr="00453AD8">
          <w:rPr>
            <w:rFonts w:ascii="Times New Roman" w:eastAsia="Times New Roman" w:hAnsi="Times New Roman" w:cs="Times New Roman"/>
            <w:color w:val="000000" w:themeColor="text1"/>
            <w:sz w:val="24"/>
            <w:szCs w:val="24"/>
          </w:rPr>
          <w:t xml:space="preserve"> </w:t>
        </w:r>
        <w:r w:rsidRPr="00453AD8">
          <w:rPr>
            <w:rFonts w:ascii="Times New Roman" w:eastAsia="Times New Roman" w:hAnsi="Times New Roman" w:cs="Times New Roman"/>
            <w:color w:val="000000" w:themeColor="text1"/>
            <w:sz w:val="24"/>
            <w:szCs w:val="24"/>
          </w:rPr>
          <w:t xml:space="preserve">&amp; Le </w:t>
        </w:r>
        <w:proofErr w:type="spellStart"/>
        <w:r w:rsidRPr="00453AD8">
          <w:rPr>
            <w:rFonts w:ascii="Times New Roman" w:eastAsia="Times New Roman" w:hAnsi="Times New Roman" w:cs="Times New Roman"/>
            <w:color w:val="000000" w:themeColor="text1"/>
            <w:sz w:val="24"/>
            <w:szCs w:val="24"/>
          </w:rPr>
          <w:t>Cour</w:t>
        </w:r>
        <w:proofErr w:type="spellEnd"/>
        <w:r w:rsidRPr="00453AD8">
          <w:rPr>
            <w:rFonts w:ascii="Times New Roman" w:eastAsia="Times New Roman" w:hAnsi="Times New Roman" w:cs="Times New Roman"/>
            <w:color w:val="000000" w:themeColor="text1"/>
            <w:sz w:val="24"/>
            <w:szCs w:val="24"/>
          </w:rPr>
          <w:t xml:space="preserve"> </w:t>
        </w:r>
        <w:proofErr w:type="spellStart"/>
        <w:r w:rsidRPr="00453AD8">
          <w:rPr>
            <w:rFonts w:ascii="Times New Roman" w:eastAsia="Times New Roman" w:hAnsi="Times New Roman" w:cs="Times New Roman"/>
            <w:color w:val="000000" w:themeColor="text1"/>
            <w:sz w:val="24"/>
            <w:szCs w:val="24"/>
          </w:rPr>
          <w:t>Grandmaison</w:t>
        </w:r>
        <w:proofErr w:type="spellEnd"/>
        <w:r w:rsidRPr="00453AD8">
          <w:rPr>
            <w:rFonts w:ascii="Times New Roman" w:eastAsia="Times New Roman" w:hAnsi="Times New Roman" w:cs="Times New Roman"/>
            <w:color w:val="000000" w:themeColor="text1"/>
            <w:sz w:val="24"/>
            <w:szCs w:val="24"/>
          </w:rPr>
          <w:t>, 2021; Maldonado Aranda, 2012, 2014; Paley, 2014; Zavala, 2014)</w:t>
        </w:r>
      </w:hyperlink>
      <w:r w:rsidRPr="00453AD8">
        <w:rPr>
          <w:rFonts w:ascii="Times New Roman" w:eastAsia="Times New Roman" w:hAnsi="Times New Roman" w:cs="Times New Roman"/>
          <w:color w:val="000000" w:themeColor="text1"/>
          <w:sz w:val="24"/>
          <w:szCs w:val="24"/>
        </w:rPr>
        <w:t>.</w:t>
      </w:r>
    </w:p>
    <w:p w14:paraId="00000006" w14:textId="02B8E0C3" w:rsidR="004F585D" w:rsidRPr="00453AD8" w:rsidRDefault="00453AD8">
      <w:pPr>
        <w:ind w:firstLine="720"/>
        <w:rPr>
          <w:rFonts w:ascii="Times New Roman" w:eastAsia="Times New Roman" w:hAnsi="Times New Roman" w:cs="Times New Roman"/>
          <w:color w:val="000000" w:themeColor="text1"/>
          <w:sz w:val="24"/>
          <w:szCs w:val="24"/>
        </w:rPr>
      </w:pPr>
      <w:r w:rsidRPr="00453AD8">
        <w:rPr>
          <w:rFonts w:ascii="Times New Roman" w:eastAsia="Times New Roman" w:hAnsi="Times New Roman" w:cs="Times New Roman"/>
          <w:color w:val="000000" w:themeColor="text1"/>
          <w:sz w:val="24"/>
          <w:szCs w:val="24"/>
        </w:rPr>
        <w:t xml:space="preserve">Despite the well-studied phenomenon of violence in Mexico, there is very little in the way of research or public policies that explicitly link the question of violence and conflict to food systems, food security or the right to food. Indeed, researchers have recently identified this as an area that is in urgent need of attention </w:t>
      </w:r>
      <w:hyperlink r:id="rId9">
        <w:r w:rsidRPr="00453AD8">
          <w:rPr>
            <w:rFonts w:ascii="Times New Roman" w:eastAsia="Times New Roman" w:hAnsi="Times New Roman" w:cs="Times New Roman"/>
            <w:color w:val="000000" w:themeColor="text1"/>
            <w:sz w:val="24"/>
            <w:szCs w:val="24"/>
          </w:rPr>
          <w:t>(Hayden, 2019)</w:t>
        </w:r>
      </w:hyperlink>
      <w:r w:rsidRPr="00453AD8">
        <w:rPr>
          <w:rFonts w:ascii="Times New Roman" w:eastAsia="Times New Roman" w:hAnsi="Times New Roman" w:cs="Times New Roman"/>
          <w:color w:val="000000" w:themeColor="text1"/>
          <w:sz w:val="24"/>
          <w:szCs w:val="24"/>
        </w:rPr>
        <w:t xml:space="preserve">; Grupo de </w:t>
      </w:r>
      <w:proofErr w:type="spellStart"/>
      <w:r w:rsidRPr="00453AD8">
        <w:rPr>
          <w:rFonts w:ascii="Times New Roman" w:eastAsia="Times New Roman" w:hAnsi="Times New Roman" w:cs="Times New Roman"/>
          <w:color w:val="000000" w:themeColor="text1"/>
          <w:sz w:val="24"/>
          <w:szCs w:val="24"/>
        </w:rPr>
        <w:t>Trabajo</w:t>
      </w:r>
      <w:proofErr w:type="spellEnd"/>
      <w:r w:rsidRPr="00453AD8">
        <w:rPr>
          <w:rFonts w:ascii="Times New Roman" w:eastAsia="Times New Roman" w:hAnsi="Times New Roman" w:cs="Times New Roman"/>
          <w:color w:val="000000" w:themeColor="text1"/>
          <w:sz w:val="24"/>
          <w:szCs w:val="24"/>
        </w:rPr>
        <w:t xml:space="preserve"> </w:t>
      </w:r>
      <w:proofErr w:type="spellStart"/>
      <w:r w:rsidRPr="00453AD8">
        <w:rPr>
          <w:rFonts w:ascii="Times New Roman" w:eastAsia="Times New Roman" w:hAnsi="Times New Roman" w:cs="Times New Roman"/>
          <w:color w:val="000000" w:themeColor="text1"/>
          <w:sz w:val="24"/>
          <w:szCs w:val="24"/>
        </w:rPr>
        <w:t>Sobre</w:t>
      </w:r>
      <w:proofErr w:type="spellEnd"/>
      <w:r w:rsidRPr="00453AD8">
        <w:rPr>
          <w:rFonts w:ascii="Times New Roman" w:eastAsia="Times New Roman" w:hAnsi="Times New Roman" w:cs="Times New Roman"/>
          <w:color w:val="000000" w:themeColor="text1"/>
          <w:sz w:val="24"/>
          <w:szCs w:val="24"/>
        </w:rPr>
        <w:t xml:space="preserve"> </w:t>
      </w:r>
      <w:proofErr w:type="spellStart"/>
      <w:r w:rsidRPr="00453AD8">
        <w:rPr>
          <w:rFonts w:ascii="Times New Roman" w:eastAsia="Times New Roman" w:hAnsi="Times New Roman" w:cs="Times New Roman"/>
          <w:color w:val="000000" w:themeColor="text1"/>
          <w:sz w:val="24"/>
          <w:szCs w:val="24"/>
        </w:rPr>
        <w:t>Violencia</w:t>
      </w:r>
      <w:proofErr w:type="spellEnd"/>
      <w:r w:rsidRPr="00453AD8">
        <w:rPr>
          <w:rFonts w:ascii="Times New Roman" w:eastAsia="Times New Roman" w:hAnsi="Times New Roman" w:cs="Times New Roman"/>
          <w:color w:val="000000" w:themeColor="text1"/>
          <w:sz w:val="24"/>
          <w:szCs w:val="24"/>
        </w:rPr>
        <w:t xml:space="preserve"> y </w:t>
      </w:r>
      <w:proofErr w:type="spellStart"/>
      <w:r w:rsidRPr="00453AD8">
        <w:rPr>
          <w:rFonts w:ascii="Times New Roman" w:eastAsia="Times New Roman" w:hAnsi="Times New Roman" w:cs="Times New Roman"/>
          <w:color w:val="000000" w:themeColor="text1"/>
          <w:sz w:val="24"/>
          <w:szCs w:val="24"/>
        </w:rPr>
        <w:t>Alimentación</w:t>
      </w:r>
      <w:proofErr w:type="spellEnd"/>
      <w:r w:rsidRPr="00453AD8">
        <w:rPr>
          <w:rFonts w:ascii="Times New Roman" w:eastAsia="Times New Roman" w:hAnsi="Times New Roman" w:cs="Times New Roman"/>
          <w:color w:val="000000" w:themeColor="text1"/>
          <w:sz w:val="24"/>
          <w:szCs w:val="24"/>
        </w:rPr>
        <w:t xml:space="preserve"> 2022).  </w:t>
      </w:r>
    </w:p>
    <w:p w14:paraId="00000007" w14:textId="77777777" w:rsidR="004F585D" w:rsidRPr="00453AD8" w:rsidRDefault="003D66F8">
      <w:pPr>
        <w:ind w:firstLine="360"/>
        <w:rPr>
          <w:rFonts w:ascii="Times New Roman" w:eastAsia="Times New Roman" w:hAnsi="Times New Roman" w:cs="Times New Roman"/>
          <w:color w:val="000000" w:themeColor="text1"/>
          <w:sz w:val="24"/>
          <w:szCs w:val="24"/>
        </w:rPr>
      </w:pPr>
      <w:r w:rsidRPr="00453AD8">
        <w:rPr>
          <w:rFonts w:ascii="Times New Roman" w:eastAsia="Times New Roman" w:hAnsi="Times New Roman" w:cs="Times New Roman"/>
          <w:color w:val="000000" w:themeColor="text1"/>
          <w:sz w:val="24"/>
          <w:szCs w:val="24"/>
        </w:rPr>
        <w:lastRenderedPageBreak/>
        <w:t>In general terms, we can see that violence affects food production and distribution, as we</w:t>
      </w:r>
      <w:r w:rsidRPr="00453AD8">
        <w:rPr>
          <w:rFonts w:ascii="Times New Roman" w:eastAsia="Times New Roman" w:hAnsi="Times New Roman" w:cs="Times New Roman"/>
          <w:color w:val="000000" w:themeColor="text1"/>
          <w:sz w:val="24"/>
          <w:szCs w:val="24"/>
        </w:rPr>
        <w:t>ll as consumption:</w:t>
      </w:r>
    </w:p>
    <w:p w14:paraId="00000008" w14:textId="77777777" w:rsidR="004F585D" w:rsidRPr="00453AD8" w:rsidRDefault="003D66F8">
      <w:pPr>
        <w:numPr>
          <w:ilvl w:val="0"/>
          <w:numId w:val="2"/>
        </w:numPr>
        <w:rPr>
          <w:rFonts w:ascii="Times New Roman" w:eastAsia="Times New Roman" w:hAnsi="Times New Roman" w:cs="Times New Roman"/>
          <w:b/>
          <w:color w:val="000000" w:themeColor="text1"/>
          <w:sz w:val="24"/>
          <w:szCs w:val="24"/>
          <w:lang w:val="es-ES"/>
        </w:rPr>
      </w:pPr>
      <w:r w:rsidRPr="00453AD8">
        <w:rPr>
          <w:rFonts w:ascii="Times New Roman" w:eastAsia="Times New Roman" w:hAnsi="Times New Roman" w:cs="Times New Roman"/>
          <w:b/>
          <w:color w:val="000000" w:themeColor="text1"/>
          <w:sz w:val="24"/>
          <w:szCs w:val="24"/>
        </w:rPr>
        <w:t xml:space="preserve">Effects of violence on food systems, production and distribution: </w:t>
      </w:r>
      <w:r w:rsidRPr="00453AD8">
        <w:rPr>
          <w:rFonts w:ascii="Times New Roman" w:eastAsia="Times New Roman" w:hAnsi="Times New Roman" w:cs="Times New Roman"/>
          <w:color w:val="000000" w:themeColor="text1"/>
          <w:sz w:val="24"/>
          <w:szCs w:val="24"/>
        </w:rPr>
        <w:t>In some parts of Mexico, rural producers are forced to produce certain substances (sometimes illicit, such as marijuana or poppy). More frequently, however, as organized c</w:t>
      </w:r>
      <w:r w:rsidRPr="00453AD8">
        <w:rPr>
          <w:rFonts w:ascii="Times New Roman" w:eastAsia="Times New Roman" w:hAnsi="Times New Roman" w:cs="Times New Roman"/>
          <w:color w:val="000000" w:themeColor="text1"/>
          <w:sz w:val="24"/>
          <w:szCs w:val="24"/>
        </w:rPr>
        <w:t xml:space="preserve">riminal groups (in conjunction with state actors) expand their enterprises beyond trafficking or selling illegal substances, extortion and kidnapping have become common practices which affect a diversity of people, including food systems actors. Producers </w:t>
      </w:r>
      <w:r w:rsidRPr="00453AD8">
        <w:rPr>
          <w:rFonts w:ascii="Times New Roman" w:eastAsia="Times New Roman" w:hAnsi="Times New Roman" w:cs="Times New Roman"/>
          <w:color w:val="000000" w:themeColor="text1"/>
          <w:sz w:val="24"/>
          <w:szCs w:val="24"/>
        </w:rPr>
        <w:t xml:space="preserve">may find themselves forced to pay “protection fees” or “taxes” in order to be allowed to harvest or sell their crops. These forms of extortion are backed by threats of violence and murder. The phenomenon has been particularly well documented in Michoacan, </w:t>
      </w:r>
      <w:r w:rsidRPr="00453AD8">
        <w:rPr>
          <w:rFonts w:ascii="Times New Roman" w:eastAsia="Times New Roman" w:hAnsi="Times New Roman" w:cs="Times New Roman"/>
          <w:color w:val="000000" w:themeColor="text1"/>
          <w:sz w:val="24"/>
          <w:szCs w:val="24"/>
        </w:rPr>
        <w:t xml:space="preserve">Sinaloa, Veracruz and Jalisco, but is widespread throughout the country. It affects </w:t>
      </w:r>
      <w:proofErr w:type="gramStart"/>
      <w:r w:rsidRPr="00453AD8">
        <w:rPr>
          <w:rFonts w:ascii="Times New Roman" w:eastAsia="Times New Roman" w:hAnsi="Times New Roman" w:cs="Times New Roman"/>
          <w:color w:val="000000" w:themeColor="text1"/>
          <w:sz w:val="24"/>
          <w:szCs w:val="24"/>
        </w:rPr>
        <w:t>small and large scale</w:t>
      </w:r>
      <w:proofErr w:type="gramEnd"/>
      <w:r w:rsidRPr="00453AD8">
        <w:rPr>
          <w:rFonts w:ascii="Times New Roman" w:eastAsia="Times New Roman" w:hAnsi="Times New Roman" w:cs="Times New Roman"/>
          <w:color w:val="000000" w:themeColor="text1"/>
          <w:sz w:val="24"/>
          <w:szCs w:val="24"/>
        </w:rPr>
        <w:t xml:space="preserve"> producers alike, and there is evidence that producers are relocating and fleeing in response to the violence. </w:t>
      </w:r>
      <w:hyperlink r:id="rId10">
        <w:r w:rsidRPr="00453AD8">
          <w:rPr>
            <w:rFonts w:ascii="Times New Roman" w:eastAsia="Times New Roman" w:hAnsi="Times New Roman" w:cs="Times New Roman"/>
            <w:color w:val="000000" w:themeColor="text1"/>
            <w:sz w:val="24"/>
            <w:szCs w:val="24"/>
            <w:lang w:val="es-ES"/>
          </w:rPr>
          <w:t>(Gómez-Johnson, 2015; Herrera &amp; Martinez-</w:t>
        </w:r>
        <w:proofErr w:type="spellStart"/>
        <w:r w:rsidRPr="00453AD8">
          <w:rPr>
            <w:rFonts w:ascii="Times New Roman" w:eastAsia="Times New Roman" w:hAnsi="Times New Roman" w:cs="Times New Roman"/>
            <w:color w:val="000000" w:themeColor="text1"/>
            <w:sz w:val="24"/>
            <w:szCs w:val="24"/>
            <w:lang w:val="es-ES"/>
          </w:rPr>
          <w:t>Alvarez</w:t>
        </w:r>
        <w:proofErr w:type="spellEnd"/>
        <w:r w:rsidRPr="00453AD8">
          <w:rPr>
            <w:rFonts w:ascii="Times New Roman" w:eastAsia="Times New Roman" w:hAnsi="Times New Roman" w:cs="Times New Roman"/>
            <w:color w:val="000000" w:themeColor="text1"/>
            <w:sz w:val="24"/>
            <w:szCs w:val="24"/>
            <w:lang w:val="es-ES"/>
          </w:rPr>
          <w:t>, 2022; Maldonado Aranda, 2012; SAMANO &amp; LEAL, 2020; Solano Ramirez &amp; Acuña Villavicencio, 2021)</w:t>
        </w:r>
      </w:hyperlink>
      <w:r w:rsidRPr="00453AD8">
        <w:rPr>
          <w:rFonts w:ascii="Times New Roman" w:eastAsia="Times New Roman" w:hAnsi="Times New Roman" w:cs="Times New Roman"/>
          <w:color w:val="000000" w:themeColor="text1"/>
          <w:sz w:val="24"/>
          <w:szCs w:val="24"/>
          <w:lang w:val="es-ES"/>
        </w:rPr>
        <w:t xml:space="preserve"> </w:t>
      </w:r>
    </w:p>
    <w:p w14:paraId="00000009" w14:textId="77777777" w:rsidR="004F585D" w:rsidRPr="00453AD8" w:rsidRDefault="003D66F8">
      <w:pPr>
        <w:ind w:left="720"/>
        <w:rPr>
          <w:rFonts w:ascii="Times New Roman" w:eastAsia="Times New Roman" w:hAnsi="Times New Roman" w:cs="Times New Roman"/>
          <w:color w:val="000000" w:themeColor="text1"/>
          <w:sz w:val="24"/>
          <w:szCs w:val="24"/>
        </w:rPr>
      </w:pPr>
      <w:r w:rsidRPr="00453AD8">
        <w:rPr>
          <w:rFonts w:ascii="Times New Roman" w:eastAsia="Times New Roman" w:hAnsi="Times New Roman" w:cs="Times New Roman"/>
          <w:color w:val="000000" w:themeColor="text1"/>
          <w:sz w:val="24"/>
          <w:szCs w:val="24"/>
        </w:rPr>
        <w:t>In addition to the threat of violence in the countrysid</w:t>
      </w:r>
      <w:r w:rsidRPr="00453AD8">
        <w:rPr>
          <w:rFonts w:ascii="Times New Roman" w:eastAsia="Times New Roman" w:hAnsi="Times New Roman" w:cs="Times New Roman"/>
          <w:color w:val="000000" w:themeColor="text1"/>
          <w:sz w:val="24"/>
          <w:szCs w:val="24"/>
        </w:rPr>
        <w:t>e, workers in urban food markets, as well as truck drivers and delivery personnel face threats of violence, robbery, extortion and kidnapping. Highways and rest stops in many parts of the country may be vulnerable to such practices by state, military and c</w:t>
      </w:r>
      <w:r w:rsidRPr="00453AD8">
        <w:rPr>
          <w:rFonts w:ascii="Times New Roman" w:eastAsia="Times New Roman" w:hAnsi="Times New Roman" w:cs="Times New Roman"/>
          <w:color w:val="000000" w:themeColor="text1"/>
          <w:sz w:val="24"/>
          <w:szCs w:val="24"/>
        </w:rPr>
        <w:t xml:space="preserve">riminal actors. Vendors in wholesale and public markets in some urban areas are targeted as well. In all cases, violence in food systems contributes to lack of transparency and makes regulation more difficult </w:t>
      </w:r>
      <w:hyperlink r:id="rId11">
        <w:r w:rsidRPr="00453AD8">
          <w:rPr>
            <w:rFonts w:ascii="Times New Roman" w:eastAsia="Times New Roman" w:hAnsi="Times New Roman" w:cs="Times New Roman"/>
            <w:color w:val="000000" w:themeColor="text1"/>
            <w:sz w:val="24"/>
            <w:szCs w:val="24"/>
          </w:rPr>
          <w:t>(Hayden, 2019, 2022)</w:t>
        </w:r>
      </w:hyperlink>
      <w:r w:rsidRPr="00453AD8">
        <w:rPr>
          <w:rFonts w:ascii="Times New Roman" w:eastAsia="Times New Roman" w:hAnsi="Times New Roman" w:cs="Times New Roman"/>
          <w:color w:val="000000" w:themeColor="text1"/>
          <w:sz w:val="24"/>
          <w:szCs w:val="24"/>
        </w:rPr>
        <w:t>.</w:t>
      </w:r>
    </w:p>
    <w:p w14:paraId="0000000A" w14:textId="77777777" w:rsidR="004F585D" w:rsidRPr="00453AD8" w:rsidRDefault="003D66F8">
      <w:pPr>
        <w:numPr>
          <w:ilvl w:val="0"/>
          <w:numId w:val="2"/>
        </w:numPr>
        <w:rPr>
          <w:rFonts w:ascii="Times New Roman" w:eastAsia="Times New Roman" w:hAnsi="Times New Roman" w:cs="Times New Roman"/>
          <w:b/>
          <w:color w:val="000000" w:themeColor="text1"/>
          <w:sz w:val="24"/>
          <w:szCs w:val="24"/>
        </w:rPr>
      </w:pPr>
      <w:r w:rsidRPr="00453AD8">
        <w:rPr>
          <w:rFonts w:ascii="Times New Roman" w:eastAsia="Times New Roman" w:hAnsi="Times New Roman" w:cs="Times New Roman"/>
          <w:b/>
          <w:color w:val="000000" w:themeColor="text1"/>
          <w:sz w:val="24"/>
          <w:szCs w:val="24"/>
        </w:rPr>
        <w:t xml:space="preserve">Effects of violence on food security and consumption: </w:t>
      </w:r>
      <w:r w:rsidRPr="00453AD8">
        <w:rPr>
          <w:rFonts w:ascii="Times New Roman" w:eastAsia="Times New Roman" w:hAnsi="Times New Roman" w:cs="Times New Roman"/>
          <w:color w:val="000000" w:themeColor="text1"/>
          <w:sz w:val="24"/>
          <w:szCs w:val="24"/>
        </w:rPr>
        <w:t xml:space="preserve">On the consumption side, fear of violence is a factor that is known to severely restrict the everyday mobility of women and children </w:t>
      </w:r>
      <w:hyperlink r:id="rId12">
        <w:r w:rsidRPr="00453AD8">
          <w:rPr>
            <w:rFonts w:ascii="Times New Roman" w:eastAsia="Times New Roman" w:hAnsi="Times New Roman" w:cs="Times New Roman"/>
            <w:color w:val="000000" w:themeColor="text1"/>
            <w:sz w:val="24"/>
            <w:szCs w:val="24"/>
          </w:rPr>
          <w:t>(Gómez et al., 2004; Mejía-</w:t>
        </w:r>
        <w:proofErr w:type="spellStart"/>
        <w:r w:rsidRPr="00453AD8">
          <w:rPr>
            <w:rFonts w:ascii="Times New Roman" w:eastAsia="Times New Roman" w:hAnsi="Times New Roman" w:cs="Times New Roman"/>
            <w:color w:val="000000" w:themeColor="text1"/>
            <w:sz w:val="24"/>
            <w:szCs w:val="24"/>
          </w:rPr>
          <w:t>Dorantes</w:t>
        </w:r>
        <w:proofErr w:type="spellEnd"/>
        <w:r w:rsidRPr="00453AD8">
          <w:rPr>
            <w:rFonts w:ascii="Times New Roman" w:eastAsia="Times New Roman" w:hAnsi="Times New Roman" w:cs="Times New Roman"/>
            <w:color w:val="000000" w:themeColor="text1"/>
            <w:sz w:val="24"/>
            <w:szCs w:val="24"/>
          </w:rPr>
          <w:t xml:space="preserve"> &amp; </w:t>
        </w:r>
        <w:proofErr w:type="spellStart"/>
        <w:r w:rsidRPr="00453AD8">
          <w:rPr>
            <w:rFonts w:ascii="Times New Roman" w:eastAsia="Times New Roman" w:hAnsi="Times New Roman" w:cs="Times New Roman"/>
            <w:color w:val="000000" w:themeColor="text1"/>
            <w:sz w:val="24"/>
            <w:szCs w:val="24"/>
          </w:rPr>
          <w:t>Villagrán</w:t>
        </w:r>
        <w:proofErr w:type="spellEnd"/>
        <w:r w:rsidRPr="00453AD8">
          <w:rPr>
            <w:rFonts w:ascii="Times New Roman" w:eastAsia="Times New Roman" w:hAnsi="Times New Roman" w:cs="Times New Roman"/>
            <w:color w:val="000000" w:themeColor="text1"/>
            <w:sz w:val="24"/>
            <w:szCs w:val="24"/>
          </w:rPr>
          <w:t>, 2020)</w:t>
        </w:r>
      </w:hyperlink>
      <w:r w:rsidRPr="00453AD8">
        <w:rPr>
          <w:rFonts w:ascii="Times New Roman" w:eastAsia="Times New Roman" w:hAnsi="Times New Roman" w:cs="Times New Roman"/>
          <w:color w:val="000000" w:themeColor="text1"/>
          <w:sz w:val="24"/>
          <w:szCs w:val="24"/>
        </w:rPr>
        <w:t>. Limiting mobility can reduce employment and schooling opportunities, as well as modes of transportation. Since food security is related not only to income but also to household organization, routines and mobility, we can surmis</w:t>
      </w:r>
      <w:r w:rsidRPr="00453AD8">
        <w:rPr>
          <w:rFonts w:ascii="Times New Roman" w:eastAsia="Times New Roman" w:hAnsi="Times New Roman" w:cs="Times New Roman"/>
          <w:color w:val="000000" w:themeColor="text1"/>
          <w:sz w:val="24"/>
          <w:szCs w:val="24"/>
        </w:rPr>
        <w:t xml:space="preserve">e that widespread insecurity affects food security in general, and especially for vulnerable populations such as female-headed households and those with children. These households are already more likely to be food insecure </w:t>
      </w:r>
      <w:hyperlink r:id="rId13">
        <w:r w:rsidRPr="00453AD8">
          <w:rPr>
            <w:rFonts w:ascii="Times New Roman" w:eastAsia="Times New Roman" w:hAnsi="Times New Roman" w:cs="Times New Roman"/>
            <w:color w:val="000000" w:themeColor="text1"/>
            <w:sz w:val="24"/>
            <w:szCs w:val="24"/>
          </w:rPr>
          <w:t>(ENSANUT, 2022)</w:t>
        </w:r>
      </w:hyperlink>
      <w:r w:rsidRPr="00453AD8">
        <w:rPr>
          <w:rFonts w:ascii="Times New Roman" w:eastAsia="Times New Roman" w:hAnsi="Times New Roman" w:cs="Times New Roman"/>
          <w:color w:val="000000" w:themeColor="text1"/>
          <w:sz w:val="24"/>
          <w:szCs w:val="24"/>
        </w:rPr>
        <w:t xml:space="preserve">. In addition, violence may be the cause for both transnational and internal migration, which is also linked to increased food insecurity </w:t>
      </w:r>
      <w:hyperlink r:id="rId14">
        <w:r w:rsidRPr="00453AD8">
          <w:rPr>
            <w:rFonts w:ascii="Times New Roman" w:eastAsia="Times New Roman" w:hAnsi="Times New Roman" w:cs="Times New Roman"/>
            <w:color w:val="000000" w:themeColor="text1"/>
            <w:sz w:val="24"/>
            <w:szCs w:val="24"/>
          </w:rPr>
          <w:t xml:space="preserve">(Aragon Gama et al., 2020; </w:t>
        </w:r>
        <w:proofErr w:type="spellStart"/>
        <w:r w:rsidRPr="00453AD8">
          <w:rPr>
            <w:rFonts w:ascii="Times New Roman" w:eastAsia="Times New Roman" w:hAnsi="Times New Roman" w:cs="Times New Roman"/>
            <w:color w:val="000000" w:themeColor="text1"/>
            <w:sz w:val="24"/>
            <w:szCs w:val="24"/>
          </w:rPr>
          <w:t>Deschak</w:t>
        </w:r>
        <w:proofErr w:type="spellEnd"/>
        <w:r w:rsidRPr="00453AD8">
          <w:rPr>
            <w:rFonts w:ascii="Times New Roman" w:eastAsia="Times New Roman" w:hAnsi="Times New Roman" w:cs="Times New Roman"/>
            <w:color w:val="000000" w:themeColor="text1"/>
            <w:sz w:val="24"/>
            <w:szCs w:val="24"/>
          </w:rPr>
          <w:t xml:space="preserve"> et al., 2022)</w:t>
        </w:r>
      </w:hyperlink>
      <w:r w:rsidRPr="00453AD8">
        <w:rPr>
          <w:rFonts w:ascii="Times New Roman" w:eastAsia="Times New Roman" w:hAnsi="Times New Roman" w:cs="Times New Roman"/>
          <w:color w:val="000000" w:themeColor="text1"/>
          <w:sz w:val="24"/>
          <w:szCs w:val="24"/>
        </w:rPr>
        <w:t>.</w:t>
      </w:r>
    </w:p>
    <w:p w14:paraId="0000000B" w14:textId="77777777" w:rsidR="004F585D" w:rsidRPr="00453AD8" w:rsidRDefault="004F585D">
      <w:pPr>
        <w:rPr>
          <w:rFonts w:ascii="Times New Roman" w:eastAsia="Times New Roman" w:hAnsi="Times New Roman" w:cs="Times New Roman"/>
          <w:color w:val="000000" w:themeColor="text1"/>
          <w:sz w:val="24"/>
          <w:szCs w:val="24"/>
        </w:rPr>
      </w:pPr>
    </w:p>
    <w:p w14:paraId="0000000C" w14:textId="77777777" w:rsidR="004F585D" w:rsidRPr="00453AD8" w:rsidRDefault="003D66F8">
      <w:pPr>
        <w:rPr>
          <w:rFonts w:ascii="Times New Roman" w:eastAsia="Times New Roman" w:hAnsi="Times New Roman" w:cs="Times New Roman"/>
          <w:b/>
          <w:color w:val="000000" w:themeColor="text1"/>
          <w:sz w:val="24"/>
          <w:szCs w:val="24"/>
          <w:lang w:val="es-ES"/>
        </w:rPr>
      </w:pPr>
      <w:r w:rsidRPr="00453AD8">
        <w:rPr>
          <w:rFonts w:ascii="Times New Roman" w:eastAsia="Times New Roman" w:hAnsi="Times New Roman" w:cs="Times New Roman"/>
          <w:b/>
          <w:color w:val="000000" w:themeColor="text1"/>
          <w:sz w:val="24"/>
          <w:szCs w:val="24"/>
          <w:lang w:val="es-ES"/>
        </w:rPr>
        <w:t>BIBLIOGRAPHY</w:t>
      </w:r>
    </w:p>
    <w:p w14:paraId="0000000D" w14:textId="77777777" w:rsidR="004F585D" w:rsidRPr="00453AD8" w:rsidRDefault="003D66F8">
      <w:pPr>
        <w:spacing w:line="480" w:lineRule="auto"/>
        <w:ind w:left="720" w:hanging="720"/>
        <w:rPr>
          <w:rFonts w:ascii="Times New Roman" w:eastAsia="Times New Roman" w:hAnsi="Times New Roman" w:cs="Times New Roman"/>
          <w:color w:val="000000" w:themeColor="text1"/>
          <w:sz w:val="24"/>
          <w:szCs w:val="24"/>
        </w:rPr>
      </w:pPr>
      <w:hyperlink r:id="rId15">
        <w:proofErr w:type="spellStart"/>
        <w:r w:rsidRPr="00453AD8">
          <w:rPr>
            <w:rFonts w:ascii="Times New Roman" w:hAnsi="Times New Roman" w:cs="Times New Roman"/>
            <w:color w:val="000000" w:themeColor="text1"/>
            <w:sz w:val="24"/>
            <w:szCs w:val="24"/>
            <w:lang w:val="es-ES"/>
          </w:rPr>
          <w:t>Aragon</w:t>
        </w:r>
        <w:proofErr w:type="spellEnd"/>
        <w:r w:rsidRPr="00453AD8">
          <w:rPr>
            <w:rFonts w:ascii="Times New Roman" w:hAnsi="Times New Roman" w:cs="Times New Roman"/>
            <w:color w:val="000000" w:themeColor="text1"/>
            <w:sz w:val="24"/>
            <w:szCs w:val="24"/>
            <w:lang w:val="es-ES"/>
          </w:rPr>
          <w:t xml:space="preserve"> Gama, A. C., Infante </w:t>
        </w:r>
        <w:proofErr w:type="spellStart"/>
        <w:r w:rsidRPr="00453AD8">
          <w:rPr>
            <w:rFonts w:ascii="Times New Roman" w:hAnsi="Times New Roman" w:cs="Times New Roman"/>
            <w:color w:val="000000" w:themeColor="text1"/>
            <w:sz w:val="24"/>
            <w:szCs w:val="24"/>
            <w:lang w:val="es-ES"/>
          </w:rPr>
          <w:t>Xibille</w:t>
        </w:r>
        <w:proofErr w:type="spellEnd"/>
        <w:r w:rsidRPr="00453AD8">
          <w:rPr>
            <w:rFonts w:ascii="Times New Roman" w:hAnsi="Times New Roman" w:cs="Times New Roman"/>
            <w:color w:val="000000" w:themeColor="text1"/>
            <w:sz w:val="24"/>
            <w:szCs w:val="24"/>
            <w:lang w:val="es-ES"/>
          </w:rPr>
          <w:t>, C., Mundo Rosas, V., Liu, X., &amp; Orjuel</w:t>
        </w:r>
        <w:r w:rsidRPr="00453AD8">
          <w:rPr>
            <w:rFonts w:ascii="Times New Roman" w:hAnsi="Times New Roman" w:cs="Times New Roman"/>
            <w:color w:val="000000" w:themeColor="text1"/>
            <w:sz w:val="24"/>
            <w:szCs w:val="24"/>
            <w:lang w:val="es-ES"/>
          </w:rPr>
          <w:t xml:space="preserve">a-Grimm, M. (2020). </w:t>
        </w:r>
        <w:r w:rsidRPr="00453AD8">
          <w:rPr>
            <w:rFonts w:ascii="Times New Roman" w:hAnsi="Times New Roman" w:cs="Times New Roman"/>
            <w:color w:val="000000" w:themeColor="text1"/>
            <w:sz w:val="24"/>
            <w:szCs w:val="24"/>
          </w:rPr>
          <w:t xml:space="preserve">Relative severity of food insecurity during overland migration in transit through Mexico. </w:t>
        </w:r>
      </w:hyperlink>
      <w:hyperlink r:id="rId16">
        <w:r w:rsidRPr="00453AD8">
          <w:rPr>
            <w:rFonts w:ascii="Times New Roman" w:hAnsi="Times New Roman" w:cs="Times New Roman"/>
            <w:i/>
            <w:color w:val="000000" w:themeColor="text1"/>
            <w:sz w:val="24"/>
            <w:szCs w:val="24"/>
          </w:rPr>
          <w:t>Journal of Immigrant and Minority Health</w:t>
        </w:r>
      </w:hyperlink>
      <w:hyperlink r:id="rId17">
        <w:r w:rsidRPr="00453AD8">
          <w:rPr>
            <w:rFonts w:ascii="Times New Roman" w:hAnsi="Times New Roman" w:cs="Times New Roman"/>
            <w:color w:val="000000" w:themeColor="text1"/>
            <w:sz w:val="24"/>
            <w:szCs w:val="24"/>
          </w:rPr>
          <w:t xml:space="preserve">, </w:t>
        </w:r>
      </w:hyperlink>
      <w:hyperlink r:id="rId18">
        <w:r w:rsidRPr="00453AD8">
          <w:rPr>
            <w:rFonts w:ascii="Times New Roman" w:hAnsi="Times New Roman" w:cs="Times New Roman"/>
            <w:i/>
            <w:color w:val="000000" w:themeColor="text1"/>
            <w:sz w:val="24"/>
            <w:szCs w:val="24"/>
          </w:rPr>
          <w:t>22</w:t>
        </w:r>
      </w:hyperlink>
      <w:hyperlink r:id="rId19">
        <w:r w:rsidRPr="00453AD8">
          <w:rPr>
            <w:rFonts w:ascii="Times New Roman" w:hAnsi="Times New Roman" w:cs="Times New Roman"/>
            <w:color w:val="000000" w:themeColor="text1"/>
            <w:sz w:val="24"/>
            <w:szCs w:val="24"/>
          </w:rPr>
          <w:t>(6), 1118–1125.</w:t>
        </w:r>
      </w:hyperlink>
    </w:p>
    <w:p w14:paraId="0000000E"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lang w:val="es-ES"/>
        </w:rPr>
      </w:pPr>
      <w:hyperlink r:id="rId20">
        <w:proofErr w:type="spellStart"/>
        <w:r w:rsidRPr="00453AD8">
          <w:rPr>
            <w:rFonts w:ascii="Times New Roman" w:hAnsi="Times New Roman" w:cs="Times New Roman"/>
            <w:color w:val="000000" w:themeColor="text1"/>
            <w:sz w:val="24"/>
            <w:szCs w:val="24"/>
          </w:rPr>
          <w:t>Blazquez</w:t>
        </w:r>
        <w:proofErr w:type="spellEnd"/>
        <w:r w:rsidRPr="00453AD8">
          <w:rPr>
            <w:rFonts w:ascii="Times New Roman" w:hAnsi="Times New Roman" w:cs="Times New Roman"/>
            <w:color w:val="000000" w:themeColor="text1"/>
            <w:sz w:val="24"/>
            <w:szCs w:val="24"/>
          </w:rPr>
          <w:t xml:space="preserve">, A., &amp; Le </w:t>
        </w:r>
        <w:proofErr w:type="spellStart"/>
        <w:r w:rsidRPr="00453AD8">
          <w:rPr>
            <w:rFonts w:ascii="Times New Roman" w:hAnsi="Times New Roman" w:cs="Times New Roman"/>
            <w:color w:val="000000" w:themeColor="text1"/>
            <w:sz w:val="24"/>
            <w:szCs w:val="24"/>
          </w:rPr>
          <w:t>Cour</w:t>
        </w:r>
        <w:proofErr w:type="spellEnd"/>
        <w:r w:rsidRPr="00453AD8">
          <w:rPr>
            <w:rFonts w:ascii="Times New Roman" w:hAnsi="Times New Roman" w:cs="Times New Roman"/>
            <w:color w:val="000000" w:themeColor="text1"/>
            <w:sz w:val="24"/>
            <w:szCs w:val="24"/>
          </w:rPr>
          <w:t xml:space="preserve"> </w:t>
        </w:r>
        <w:proofErr w:type="spellStart"/>
        <w:r w:rsidRPr="00453AD8">
          <w:rPr>
            <w:rFonts w:ascii="Times New Roman" w:hAnsi="Times New Roman" w:cs="Times New Roman"/>
            <w:color w:val="000000" w:themeColor="text1"/>
            <w:sz w:val="24"/>
            <w:szCs w:val="24"/>
          </w:rPr>
          <w:t>Grandmaison</w:t>
        </w:r>
        <w:proofErr w:type="spellEnd"/>
        <w:r w:rsidRPr="00453AD8">
          <w:rPr>
            <w:rFonts w:ascii="Times New Roman" w:hAnsi="Times New Roman" w:cs="Times New Roman"/>
            <w:color w:val="000000" w:themeColor="text1"/>
            <w:sz w:val="24"/>
            <w:szCs w:val="24"/>
          </w:rPr>
          <w:t xml:space="preserve">, R. (2021). </w:t>
        </w:r>
        <w:r w:rsidRPr="00453AD8">
          <w:rPr>
            <w:rFonts w:ascii="Times New Roman" w:hAnsi="Times New Roman" w:cs="Times New Roman"/>
            <w:color w:val="000000" w:themeColor="text1"/>
            <w:sz w:val="24"/>
            <w:szCs w:val="24"/>
            <w:lang w:val="es-ES"/>
          </w:rPr>
          <w:t xml:space="preserve">Regional </w:t>
        </w:r>
        <w:proofErr w:type="spellStart"/>
        <w:r w:rsidRPr="00453AD8">
          <w:rPr>
            <w:rFonts w:ascii="Times New Roman" w:hAnsi="Times New Roman" w:cs="Times New Roman"/>
            <w:color w:val="000000" w:themeColor="text1"/>
            <w:sz w:val="24"/>
            <w:szCs w:val="24"/>
            <w:lang w:val="es-ES"/>
          </w:rPr>
          <w:t>configurations</w:t>
        </w:r>
        <w:proofErr w:type="spellEnd"/>
        <w:r w:rsidRPr="00453AD8">
          <w:rPr>
            <w:rFonts w:ascii="Times New Roman" w:hAnsi="Times New Roman" w:cs="Times New Roman"/>
            <w:color w:val="000000" w:themeColor="text1"/>
            <w:sz w:val="24"/>
            <w:szCs w:val="24"/>
            <w:lang w:val="es-ES"/>
          </w:rPr>
          <w:t xml:space="preserve"> of </w:t>
        </w:r>
        <w:proofErr w:type="spellStart"/>
        <w:r w:rsidRPr="00453AD8">
          <w:rPr>
            <w:rFonts w:ascii="Times New Roman" w:hAnsi="Times New Roman" w:cs="Times New Roman"/>
            <w:color w:val="000000" w:themeColor="text1"/>
            <w:sz w:val="24"/>
            <w:szCs w:val="24"/>
            <w:lang w:val="es-ES"/>
          </w:rPr>
          <w:t>violence</w:t>
        </w:r>
        <w:proofErr w:type="spellEnd"/>
        <w:r w:rsidRPr="00453AD8">
          <w:rPr>
            <w:rFonts w:ascii="Times New Roman" w:hAnsi="Times New Roman" w:cs="Times New Roman"/>
            <w:color w:val="000000" w:themeColor="text1"/>
            <w:sz w:val="24"/>
            <w:szCs w:val="24"/>
            <w:lang w:val="es-ES"/>
          </w:rPr>
          <w:t xml:space="preserve"> in Mexico. </w:t>
        </w:r>
      </w:hyperlink>
      <w:hyperlink r:id="rId21">
        <w:proofErr w:type="spellStart"/>
        <w:r w:rsidRPr="00453AD8">
          <w:rPr>
            <w:rFonts w:ascii="Times New Roman" w:hAnsi="Times New Roman" w:cs="Times New Roman"/>
            <w:i/>
            <w:color w:val="000000" w:themeColor="text1"/>
            <w:sz w:val="24"/>
            <w:szCs w:val="24"/>
            <w:lang w:val="es-ES"/>
          </w:rPr>
          <w:t>Europea</w:t>
        </w:r>
        <w:r w:rsidRPr="00453AD8">
          <w:rPr>
            <w:rFonts w:ascii="Times New Roman" w:hAnsi="Times New Roman" w:cs="Times New Roman"/>
            <w:i/>
            <w:color w:val="000000" w:themeColor="text1"/>
            <w:sz w:val="24"/>
            <w:szCs w:val="24"/>
            <w:lang w:val="es-ES"/>
          </w:rPr>
          <w:t>n</w:t>
        </w:r>
        <w:proofErr w:type="spellEnd"/>
        <w:r w:rsidRPr="00453AD8">
          <w:rPr>
            <w:rFonts w:ascii="Times New Roman" w:hAnsi="Times New Roman" w:cs="Times New Roman"/>
            <w:i/>
            <w:color w:val="000000" w:themeColor="text1"/>
            <w:sz w:val="24"/>
            <w:szCs w:val="24"/>
            <w:lang w:val="es-ES"/>
          </w:rPr>
          <w:t xml:space="preserve"> </w:t>
        </w:r>
        <w:proofErr w:type="spellStart"/>
        <w:r w:rsidRPr="00453AD8">
          <w:rPr>
            <w:rFonts w:ascii="Times New Roman" w:hAnsi="Times New Roman" w:cs="Times New Roman"/>
            <w:i/>
            <w:color w:val="000000" w:themeColor="text1"/>
            <w:sz w:val="24"/>
            <w:szCs w:val="24"/>
            <w:lang w:val="es-ES"/>
          </w:rPr>
          <w:t>Review</w:t>
        </w:r>
        <w:proofErr w:type="spellEnd"/>
        <w:r w:rsidRPr="00453AD8">
          <w:rPr>
            <w:rFonts w:ascii="Times New Roman" w:hAnsi="Times New Roman" w:cs="Times New Roman"/>
            <w:i/>
            <w:color w:val="000000" w:themeColor="text1"/>
            <w:sz w:val="24"/>
            <w:szCs w:val="24"/>
            <w:lang w:val="es-ES"/>
          </w:rPr>
          <w:t xml:space="preserve"> of </w:t>
        </w:r>
        <w:proofErr w:type="spellStart"/>
        <w:r w:rsidRPr="00453AD8">
          <w:rPr>
            <w:rFonts w:ascii="Times New Roman" w:hAnsi="Times New Roman" w:cs="Times New Roman"/>
            <w:i/>
            <w:color w:val="000000" w:themeColor="text1"/>
            <w:sz w:val="24"/>
            <w:szCs w:val="24"/>
            <w:lang w:val="es-ES"/>
          </w:rPr>
          <w:t>Latin</w:t>
        </w:r>
        <w:proofErr w:type="spellEnd"/>
        <w:r w:rsidRPr="00453AD8">
          <w:rPr>
            <w:rFonts w:ascii="Times New Roman" w:hAnsi="Times New Roman" w:cs="Times New Roman"/>
            <w:i/>
            <w:color w:val="000000" w:themeColor="text1"/>
            <w:sz w:val="24"/>
            <w:szCs w:val="24"/>
            <w:lang w:val="es-ES"/>
          </w:rPr>
          <w:t xml:space="preserve"> American and </w:t>
        </w:r>
        <w:proofErr w:type="spellStart"/>
        <w:r w:rsidRPr="00453AD8">
          <w:rPr>
            <w:rFonts w:ascii="Times New Roman" w:hAnsi="Times New Roman" w:cs="Times New Roman"/>
            <w:i/>
            <w:color w:val="000000" w:themeColor="text1"/>
            <w:sz w:val="24"/>
            <w:szCs w:val="24"/>
            <w:lang w:val="es-ES"/>
          </w:rPr>
          <w:t>Caribbean</w:t>
        </w:r>
        <w:proofErr w:type="spellEnd"/>
        <w:r w:rsidRPr="00453AD8">
          <w:rPr>
            <w:rFonts w:ascii="Times New Roman" w:hAnsi="Times New Roman" w:cs="Times New Roman"/>
            <w:i/>
            <w:color w:val="000000" w:themeColor="text1"/>
            <w:sz w:val="24"/>
            <w:szCs w:val="24"/>
            <w:lang w:val="es-ES"/>
          </w:rPr>
          <w:t xml:space="preserve"> </w:t>
        </w:r>
        <w:proofErr w:type="spellStart"/>
        <w:r w:rsidRPr="00453AD8">
          <w:rPr>
            <w:rFonts w:ascii="Times New Roman" w:hAnsi="Times New Roman" w:cs="Times New Roman"/>
            <w:i/>
            <w:color w:val="000000" w:themeColor="text1"/>
            <w:sz w:val="24"/>
            <w:szCs w:val="24"/>
            <w:lang w:val="es-ES"/>
          </w:rPr>
          <w:t>Studies</w:t>
        </w:r>
        <w:proofErr w:type="spellEnd"/>
        <w:r w:rsidRPr="00453AD8">
          <w:rPr>
            <w:rFonts w:ascii="Times New Roman" w:hAnsi="Times New Roman" w:cs="Times New Roman"/>
            <w:i/>
            <w:color w:val="000000" w:themeColor="text1"/>
            <w:sz w:val="24"/>
            <w:szCs w:val="24"/>
            <w:lang w:val="es-ES"/>
          </w:rPr>
          <w:t>/Revista Europea de Estudios Latinoamericanos y Del Caribe</w:t>
        </w:r>
      </w:hyperlink>
      <w:hyperlink r:id="rId22">
        <w:r w:rsidRPr="00453AD8">
          <w:rPr>
            <w:rFonts w:ascii="Times New Roman" w:hAnsi="Times New Roman" w:cs="Times New Roman"/>
            <w:color w:val="000000" w:themeColor="text1"/>
            <w:sz w:val="24"/>
            <w:szCs w:val="24"/>
            <w:lang w:val="es-ES"/>
          </w:rPr>
          <w:t xml:space="preserve">, </w:t>
        </w:r>
      </w:hyperlink>
      <w:hyperlink r:id="rId23">
        <w:r w:rsidRPr="00453AD8">
          <w:rPr>
            <w:rFonts w:ascii="Times New Roman" w:hAnsi="Times New Roman" w:cs="Times New Roman"/>
            <w:i/>
            <w:color w:val="000000" w:themeColor="text1"/>
            <w:sz w:val="24"/>
            <w:szCs w:val="24"/>
            <w:lang w:val="es-ES"/>
          </w:rPr>
          <w:t>112</w:t>
        </w:r>
      </w:hyperlink>
      <w:hyperlink r:id="rId24">
        <w:r w:rsidRPr="00453AD8">
          <w:rPr>
            <w:rFonts w:ascii="Times New Roman" w:hAnsi="Times New Roman" w:cs="Times New Roman"/>
            <w:color w:val="000000" w:themeColor="text1"/>
            <w:sz w:val="24"/>
            <w:szCs w:val="24"/>
            <w:lang w:val="es-ES"/>
          </w:rPr>
          <w:t>, 5</w:t>
        </w:r>
        <w:r w:rsidRPr="00453AD8">
          <w:rPr>
            <w:rFonts w:ascii="Times New Roman" w:hAnsi="Times New Roman" w:cs="Times New Roman"/>
            <w:color w:val="000000" w:themeColor="text1"/>
            <w:sz w:val="24"/>
            <w:szCs w:val="24"/>
            <w:lang w:val="es-ES"/>
          </w:rPr>
          <w:t>1–69.</w:t>
        </w:r>
      </w:hyperlink>
    </w:p>
    <w:p w14:paraId="0000000F"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rPr>
      </w:pPr>
      <w:hyperlink r:id="rId25">
        <w:proofErr w:type="spellStart"/>
        <w:r w:rsidRPr="00453AD8">
          <w:rPr>
            <w:rFonts w:ascii="Times New Roman" w:hAnsi="Times New Roman" w:cs="Times New Roman"/>
            <w:color w:val="000000" w:themeColor="text1"/>
            <w:sz w:val="24"/>
            <w:szCs w:val="24"/>
            <w:lang w:val="es-ES"/>
          </w:rPr>
          <w:t>Deschak</w:t>
        </w:r>
        <w:proofErr w:type="spellEnd"/>
        <w:r w:rsidRPr="00453AD8">
          <w:rPr>
            <w:rFonts w:ascii="Times New Roman" w:hAnsi="Times New Roman" w:cs="Times New Roman"/>
            <w:color w:val="000000" w:themeColor="text1"/>
            <w:sz w:val="24"/>
            <w:szCs w:val="24"/>
            <w:lang w:val="es-ES"/>
          </w:rPr>
          <w:t xml:space="preserve">, C. I., Infante, C., Mundo-Rosas, V., Aragón-Gama, A. C., &amp; Orjuela-Grimm, M. (2022). </w:t>
        </w:r>
        <w:r w:rsidRPr="00453AD8">
          <w:rPr>
            <w:rFonts w:ascii="Times New Roman" w:hAnsi="Times New Roman" w:cs="Times New Roman"/>
            <w:color w:val="000000" w:themeColor="text1"/>
            <w:sz w:val="24"/>
            <w:szCs w:val="24"/>
          </w:rPr>
          <w:t>Food insecurity and coping strategies in international migra</w:t>
        </w:r>
        <w:r w:rsidRPr="00453AD8">
          <w:rPr>
            <w:rFonts w:ascii="Times New Roman" w:hAnsi="Times New Roman" w:cs="Times New Roman"/>
            <w:color w:val="000000" w:themeColor="text1"/>
            <w:sz w:val="24"/>
            <w:szCs w:val="24"/>
          </w:rPr>
          <w:t xml:space="preserve">nts in transit through Mexico. </w:t>
        </w:r>
      </w:hyperlink>
      <w:hyperlink r:id="rId26">
        <w:r w:rsidRPr="00453AD8">
          <w:rPr>
            <w:rFonts w:ascii="Times New Roman" w:hAnsi="Times New Roman" w:cs="Times New Roman"/>
            <w:i/>
            <w:color w:val="000000" w:themeColor="text1"/>
            <w:sz w:val="24"/>
            <w:szCs w:val="24"/>
          </w:rPr>
          <w:t>Journal of Migration and Health</w:t>
        </w:r>
      </w:hyperlink>
      <w:hyperlink r:id="rId27">
        <w:r w:rsidRPr="00453AD8">
          <w:rPr>
            <w:rFonts w:ascii="Times New Roman" w:hAnsi="Times New Roman" w:cs="Times New Roman"/>
            <w:color w:val="000000" w:themeColor="text1"/>
            <w:sz w:val="24"/>
            <w:szCs w:val="24"/>
          </w:rPr>
          <w:t xml:space="preserve">, </w:t>
        </w:r>
      </w:hyperlink>
      <w:hyperlink r:id="rId28">
        <w:r w:rsidRPr="00453AD8">
          <w:rPr>
            <w:rFonts w:ascii="Times New Roman" w:hAnsi="Times New Roman" w:cs="Times New Roman"/>
            <w:i/>
            <w:color w:val="000000" w:themeColor="text1"/>
            <w:sz w:val="24"/>
            <w:szCs w:val="24"/>
          </w:rPr>
          <w:t>5</w:t>
        </w:r>
      </w:hyperlink>
      <w:hyperlink r:id="rId29">
        <w:r w:rsidRPr="00453AD8">
          <w:rPr>
            <w:rFonts w:ascii="Times New Roman" w:hAnsi="Times New Roman" w:cs="Times New Roman"/>
            <w:color w:val="000000" w:themeColor="text1"/>
            <w:sz w:val="24"/>
            <w:szCs w:val="24"/>
          </w:rPr>
          <w:t>, 100099.</w:t>
        </w:r>
      </w:hyperlink>
    </w:p>
    <w:p w14:paraId="00000010"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rPr>
      </w:pPr>
      <w:hyperlink r:id="rId30">
        <w:r w:rsidRPr="00453AD8">
          <w:rPr>
            <w:rFonts w:ascii="Times New Roman" w:hAnsi="Times New Roman" w:cs="Times New Roman"/>
            <w:color w:val="000000" w:themeColor="text1"/>
            <w:sz w:val="24"/>
            <w:szCs w:val="24"/>
          </w:rPr>
          <w:t xml:space="preserve">ENSANUT. (2022). </w:t>
        </w:r>
      </w:hyperlink>
      <w:hyperlink r:id="rId31">
        <w:r w:rsidRPr="00453AD8">
          <w:rPr>
            <w:rFonts w:ascii="Times New Roman" w:hAnsi="Times New Roman" w:cs="Times New Roman"/>
            <w:i/>
            <w:color w:val="000000" w:themeColor="text1"/>
            <w:sz w:val="24"/>
            <w:szCs w:val="24"/>
          </w:rPr>
          <w:t>ENSANUT Continua 2022</w:t>
        </w:r>
      </w:hyperlink>
      <w:hyperlink r:id="rId32">
        <w:r w:rsidRPr="00453AD8">
          <w:rPr>
            <w:rFonts w:ascii="Times New Roman" w:hAnsi="Times New Roman" w:cs="Times New Roman"/>
            <w:color w:val="000000" w:themeColor="text1"/>
            <w:sz w:val="24"/>
            <w:szCs w:val="24"/>
          </w:rPr>
          <w:t>. https://ensanut.insp.mx/encuestas/ensanutcontinua2022/index.php</w:t>
        </w:r>
      </w:hyperlink>
    </w:p>
    <w:p w14:paraId="00000011"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lang w:val="es-ES"/>
        </w:rPr>
      </w:pPr>
      <w:hyperlink r:id="rId33">
        <w:r w:rsidRPr="00453AD8">
          <w:rPr>
            <w:rFonts w:ascii="Times New Roman" w:hAnsi="Times New Roman" w:cs="Times New Roman"/>
            <w:color w:val="000000" w:themeColor="text1"/>
            <w:sz w:val="24"/>
            <w:szCs w:val="24"/>
          </w:rPr>
          <w:t xml:space="preserve">Gómez, J. E., Johnson, B. A., Selva, M., &amp; </w:t>
        </w:r>
        <w:proofErr w:type="spellStart"/>
        <w:r w:rsidRPr="00453AD8">
          <w:rPr>
            <w:rFonts w:ascii="Times New Roman" w:hAnsi="Times New Roman" w:cs="Times New Roman"/>
            <w:color w:val="000000" w:themeColor="text1"/>
            <w:sz w:val="24"/>
            <w:szCs w:val="24"/>
          </w:rPr>
          <w:t>Sallis</w:t>
        </w:r>
        <w:proofErr w:type="spellEnd"/>
        <w:r w:rsidRPr="00453AD8">
          <w:rPr>
            <w:rFonts w:ascii="Times New Roman" w:hAnsi="Times New Roman" w:cs="Times New Roman"/>
            <w:color w:val="000000" w:themeColor="text1"/>
            <w:sz w:val="24"/>
            <w:szCs w:val="24"/>
          </w:rPr>
          <w:t xml:space="preserve">, J. F. (2004). Violent crime and outdoor physical activity among inner-city youth. </w:t>
        </w:r>
      </w:hyperlink>
      <w:hyperlink r:id="rId34">
        <w:r w:rsidRPr="00453AD8">
          <w:rPr>
            <w:rFonts w:ascii="Times New Roman" w:hAnsi="Times New Roman" w:cs="Times New Roman"/>
            <w:i/>
            <w:color w:val="000000" w:themeColor="text1"/>
            <w:sz w:val="24"/>
            <w:szCs w:val="24"/>
            <w:lang w:val="es-ES"/>
          </w:rPr>
          <w:t>Preventive Medicine</w:t>
        </w:r>
      </w:hyperlink>
      <w:hyperlink r:id="rId35">
        <w:r w:rsidRPr="00453AD8">
          <w:rPr>
            <w:rFonts w:ascii="Times New Roman" w:hAnsi="Times New Roman" w:cs="Times New Roman"/>
            <w:color w:val="000000" w:themeColor="text1"/>
            <w:sz w:val="24"/>
            <w:szCs w:val="24"/>
            <w:lang w:val="es-ES"/>
          </w:rPr>
          <w:t xml:space="preserve">, </w:t>
        </w:r>
      </w:hyperlink>
      <w:hyperlink r:id="rId36">
        <w:r w:rsidRPr="00453AD8">
          <w:rPr>
            <w:rFonts w:ascii="Times New Roman" w:hAnsi="Times New Roman" w:cs="Times New Roman"/>
            <w:i/>
            <w:color w:val="000000" w:themeColor="text1"/>
            <w:sz w:val="24"/>
            <w:szCs w:val="24"/>
            <w:lang w:val="es-ES"/>
          </w:rPr>
          <w:t>39</w:t>
        </w:r>
      </w:hyperlink>
      <w:hyperlink r:id="rId37">
        <w:r w:rsidRPr="00453AD8">
          <w:rPr>
            <w:rFonts w:ascii="Times New Roman" w:hAnsi="Times New Roman" w:cs="Times New Roman"/>
            <w:color w:val="000000" w:themeColor="text1"/>
            <w:sz w:val="24"/>
            <w:szCs w:val="24"/>
            <w:lang w:val="es-ES"/>
          </w:rPr>
          <w:t>(5), 876–881.</w:t>
        </w:r>
      </w:hyperlink>
    </w:p>
    <w:p w14:paraId="00000012" w14:textId="09935563" w:rsidR="004F585D" w:rsidRPr="00453AD8" w:rsidRDefault="003D66F8">
      <w:pPr>
        <w:widowControl w:val="0"/>
        <w:pBdr>
          <w:top w:val="nil"/>
          <w:left w:val="nil"/>
          <w:bottom w:val="nil"/>
          <w:right w:val="nil"/>
          <w:between w:val="nil"/>
        </w:pBdr>
        <w:spacing w:line="480" w:lineRule="auto"/>
        <w:ind w:left="720" w:hanging="720"/>
        <w:rPr>
          <w:rFonts w:ascii="Times New Roman" w:hAnsi="Times New Roman" w:cs="Times New Roman"/>
          <w:color w:val="000000" w:themeColor="text1"/>
          <w:sz w:val="24"/>
          <w:szCs w:val="24"/>
        </w:rPr>
      </w:pPr>
      <w:hyperlink r:id="rId38">
        <w:r w:rsidRPr="00453AD8">
          <w:rPr>
            <w:rFonts w:ascii="Times New Roman" w:hAnsi="Times New Roman" w:cs="Times New Roman"/>
            <w:color w:val="000000" w:themeColor="text1"/>
            <w:sz w:val="24"/>
            <w:szCs w:val="24"/>
            <w:lang w:val="es-ES"/>
          </w:rPr>
          <w:t xml:space="preserve">Gómez-Johnson, C. (2015). De la migración económica a la migración forzada por el incremento de la violencia en El Salvador y México. </w:t>
        </w:r>
      </w:hyperlink>
      <w:hyperlink r:id="rId39">
        <w:proofErr w:type="spellStart"/>
        <w:r w:rsidRPr="00453AD8">
          <w:rPr>
            <w:rFonts w:ascii="Times New Roman" w:hAnsi="Times New Roman" w:cs="Times New Roman"/>
            <w:i/>
            <w:color w:val="000000" w:themeColor="text1"/>
            <w:sz w:val="24"/>
            <w:szCs w:val="24"/>
          </w:rPr>
          <w:t>Estudios</w:t>
        </w:r>
        <w:proofErr w:type="spellEnd"/>
        <w:r w:rsidRPr="00453AD8">
          <w:rPr>
            <w:rFonts w:ascii="Times New Roman" w:hAnsi="Times New Roman" w:cs="Times New Roman"/>
            <w:i/>
            <w:color w:val="000000" w:themeColor="text1"/>
            <w:sz w:val="24"/>
            <w:szCs w:val="24"/>
          </w:rPr>
          <w:t xml:space="preserve"> </w:t>
        </w:r>
        <w:proofErr w:type="spellStart"/>
        <w:r w:rsidRPr="00453AD8">
          <w:rPr>
            <w:rFonts w:ascii="Times New Roman" w:hAnsi="Times New Roman" w:cs="Times New Roman"/>
            <w:i/>
            <w:color w:val="000000" w:themeColor="text1"/>
            <w:sz w:val="24"/>
            <w:szCs w:val="24"/>
          </w:rPr>
          <w:t>Políticos</w:t>
        </w:r>
        <w:proofErr w:type="spellEnd"/>
      </w:hyperlink>
      <w:hyperlink r:id="rId40">
        <w:r w:rsidRPr="00453AD8">
          <w:rPr>
            <w:rFonts w:ascii="Times New Roman" w:hAnsi="Times New Roman" w:cs="Times New Roman"/>
            <w:color w:val="000000" w:themeColor="text1"/>
            <w:sz w:val="24"/>
            <w:szCs w:val="24"/>
          </w:rPr>
          <w:t xml:space="preserve">, </w:t>
        </w:r>
      </w:hyperlink>
      <w:hyperlink r:id="rId41">
        <w:r w:rsidRPr="00453AD8">
          <w:rPr>
            <w:rFonts w:ascii="Times New Roman" w:hAnsi="Times New Roman" w:cs="Times New Roman"/>
            <w:i/>
            <w:color w:val="000000" w:themeColor="text1"/>
            <w:sz w:val="24"/>
            <w:szCs w:val="24"/>
          </w:rPr>
          <w:t>47</w:t>
        </w:r>
      </w:hyperlink>
      <w:hyperlink r:id="rId42">
        <w:r w:rsidRPr="00453AD8">
          <w:rPr>
            <w:rFonts w:ascii="Times New Roman" w:hAnsi="Times New Roman" w:cs="Times New Roman"/>
            <w:color w:val="000000" w:themeColor="text1"/>
            <w:sz w:val="24"/>
            <w:szCs w:val="24"/>
          </w:rPr>
          <w:t>, 199–220.</w:t>
        </w:r>
      </w:hyperlink>
    </w:p>
    <w:p w14:paraId="762A6E6A" w14:textId="676DC2C1" w:rsidR="00453AD8" w:rsidRPr="00453AD8" w:rsidRDefault="00453AD8" w:rsidP="00453AD8">
      <w:pPr>
        <w:widowControl w:val="0"/>
        <w:pBdr>
          <w:top w:val="nil"/>
          <w:left w:val="nil"/>
          <w:bottom w:val="nil"/>
          <w:right w:val="nil"/>
          <w:between w:val="nil"/>
        </w:pBdr>
        <w:spacing w:line="480" w:lineRule="auto"/>
        <w:ind w:left="720" w:hanging="720"/>
        <w:rPr>
          <w:rFonts w:ascii="Times New Roman" w:hAnsi="Times New Roman" w:cs="Times New Roman"/>
          <w:color w:val="000000" w:themeColor="text1"/>
          <w:sz w:val="24"/>
          <w:szCs w:val="24"/>
          <w:lang w:val="en-US"/>
        </w:rPr>
      </w:pPr>
      <w:r w:rsidRPr="00453AD8">
        <w:rPr>
          <w:rFonts w:ascii="Times New Roman" w:hAnsi="Times New Roman" w:cs="Times New Roman"/>
          <w:color w:val="000000" w:themeColor="text1"/>
          <w:sz w:val="24"/>
          <w:szCs w:val="24"/>
          <w:lang w:val="es-ES"/>
        </w:rPr>
        <w:t>Grupo de Trabajo Sobre Violencia y Alimentación</w:t>
      </w:r>
      <w:r>
        <w:rPr>
          <w:rFonts w:ascii="Times New Roman" w:hAnsi="Times New Roman" w:cs="Times New Roman"/>
          <w:color w:val="000000" w:themeColor="text1"/>
          <w:sz w:val="24"/>
          <w:szCs w:val="24"/>
          <w:lang w:val="es-ES"/>
        </w:rPr>
        <w:t xml:space="preserve"> (2022)</w:t>
      </w:r>
      <w:r w:rsidRPr="00453AD8">
        <w:rPr>
          <w:rFonts w:ascii="Times New Roman" w:hAnsi="Times New Roman" w:cs="Times New Roman"/>
          <w:color w:val="000000" w:themeColor="text1"/>
          <w:sz w:val="24"/>
          <w:szCs w:val="24"/>
          <w:lang w:val="es-ES"/>
        </w:rPr>
        <w:t xml:space="preserve">. </w:t>
      </w:r>
      <w:r w:rsidRPr="00453AD8">
        <w:rPr>
          <w:rFonts w:ascii="Times New Roman" w:hAnsi="Times New Roman" w:cs="Times New Roman"/>
          <w:color w:val="404040"/>
          <w:sz w:val="24"/>
          <w:szCs w:val="24"/>
          <w:lang w:val="es-ES"/>
        </w:rPr>
        <w:t>La mesa sitiada: pensar la alimentación a la luz de la inseguridad, la violencia y el crimen en México</w:t>
      </w:r>
      <w:r>
        <w:rPr>
          <w:rFonts w:ascii="Times New Roman" w:hAnsi="Times New Roman" w:cs="Times New Roman"/>
          <w:color w:val="404040"/>
          <w:sz w:val="24"/>
          <w:szCs w:val="24"/>
          <w:lang w:val="es-ES"/>
        </w:rPr>
        <w:t xml:space="preserve">. </w:t>
      </w:r>
      <w:proofErr w:type="spellStart"/>
      <w:r w:rsidRPr="00453AD8">
        <w:rPr>
          <w:rFonts w:ascii="Times New Roman" w:hAnsi="Times New Roman" w:cs="Times New Roman"/>
          <w:i/>
          <w:iCs/>
          <w:color w:val="404040"/>
          <w:sz w:val="24"/>
          <w:szCs w:val="24"/>
          <w:lang w:val="en-US"/>
        </w:rPr>
        <w:t>Nexos</w:t>
      </w:r>
      <w:proofErr w:type="spellEnd"/>
      <w:r w:rsidRPr="00453AD8">
        <w:rPr>
          <w:rFonts w:ascii="Times New Roman" w:hAnsi="Times New Roman" w:cs="Times New Roman"/>
          <w:color w:val="404040"/>
          <w:sz w:val="24"/>
          <w:szCs w:val="24"/>
          <w:lang w:val="en-US"/>
        </w:rPr>
        <w:t>. July 5, 2022. https://economia.nexos.com.mx/la-mesa-sitiada-pensar-la-alimentacion-a-la-luz-de-la-inseguridad-la-violencia-y-el-crimen-en-mexico/</w:t>
      </w:r>
    </w:p>
    <w:p w14:paraId="00000013"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lang w:val="es-ES"/>
        </w:rPr>
      </w:pPr>
      <w:hyperlink r:id="rId43">
        <w:r w:rsidRPr="00453AD8">
          <w:rPr>
            <w:rFonts w:ascii="Times New Roman" w:hAnsi="Times New Roman" w:cs="Times New Roman"/>
            <w:color w:val="000000" w:themeColor="text1"/>
            <w:sz w:val="24"/>
            <w:szCs w:val="24"/>
          </w:rPr>
          <w:t xml:space="preserve">Hayden, T. B. (2019). </w:t>
        </w:r>
      </w:hyperlink>
      <w:hyperlink r:id="rId44">
        <w:r w:rsidRPr="00453AD8">
          <w:rPr>
            <w:rFonts w:ascii="Times New Roman" w:hAnsi="Times New Roman" w:cs="Times New Roman"/>
            <w:i/>
            <w:color w:val="000000" w:themeColor="text1"/>
            <w:sz w:val="24"/>
            <w:szCs w:val="24"/>
          </w:rPr>
          <w:t>Traders in Uncertainty: Criminal Violence, Law(lessness) and (Dis)Order in Mexico City’s Central Food Market</w:t>
        </w:r>
      </w:hyperlink>
      <w:hyperlink r:id="rId45">
        <w:r w:rsidRPr="00453AD8">
          <w:rPr>
            <w:rFonts w:ascii="Times New Roman" w:hAnsi="Times New Roman" w:cs="Times New Roman"/>
            <w:color w:val="000000" w:themeColor="text1"/>
            <w:sz w:val="24"/>
            <w:szCs w:val="24"/>
          </w:rPr>
          <w:t xml:space="preserve"> [PhD Dissertation]. </w:t>
        </w:r>
        <w:r w:rsidRPr="00453AD8">
          <w:rPr>
            <w:rFonts w:ascii="Times New Roman" w:hAnsi="Times New Roman" w:cs="Times New Roman"/>
            <w:color w:val="000000" w:themeColor="text1"/>
            <w:sz w:val="24"/>
            <w:szCs w:val="24"/>
            <w:lang w:val="es-ES"/>
          </w:rPr>
          <w:t xml:space="preserve">New York </w:t>
        </w:r>
        <w:proofErr w:type="spellStart"/>
        <w:r w:rsidRPr="00453AD8">
          <w:rPr>
            <w:rFonts w:ascii="Times New Roman" w:hAnsi="Times New Roman" w:cs="Times New Roman"/>
            <w:color w:val="000000" w:themeColor="text1"/>
            <w:sz w:val="24"/>
            <w:szCs w:val="24"/>
            <w:lang w:val="es-ES"/>
          </w:rPr>
          <w:t>University</w:t>
        </w:r>
        <w:proofErr w:type="spellEnd"/>
        <w:r w:rsidRPr="00453AD8">
          <w:rPr>
            <w:rFonts w:ascii="Times New Roman" w:hAnsi="Times New Roman" w:cs="Times New Roman"/>
            <w:color w:val="000000" w:themeColor="text1"/>
            <w:sz w:val="24"/>
            <w:szCs w:val="24"/>
            <w:lang w:val="es-ES"/>
          </w:rPr>
          <w:t>.</w:t>
        </w:r>
      </w:hyperlink>
    </w:p>
    <w:p w14:paraId="00000014"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rPr>
      </w:pPr>
      <w:hyperlink r:id="rId46">
        <w:r w:rsidRPr="00453AD8">
          <w:rPr>
            <w:rFonts w:ascii="Times New Roman" w:hAnsi="Times New Roman" w:cs="Times New Roman"/>
            <w:color w:val="000000" w:themeColor="text1"/>
            <w:sz w:val="24"/>
            <w:szCs w:val="24"/>
            <w:lang w:val="es-ES"/>
          </w:rPr>
          <w:t xml:space="preserve">Hayden, T. B. (2022). La intermediación como protección: Implicaciones para </w:t>
        </w:r>
        <w:r w:rsidRPr="00453AD8">
          <w:rPr>
            <w:rFonts w:ascii="Times New Roman" w:hAnsi="Times New Roman" w:cs="Times New Roman"/>
            <w:color w:val="000000" w:themeColor="text1"/>
            <w:sz w:val="24"/>
            <w:szCs w:val="24"/>
            <w:lang w:val="es-ES"/>
          </w:rPr>
          <w:t xml:space="preserve">la configuración de mercados en contextos de inseguridad. </w:t>
        </w:r>
      </w:hyperlink>
      <w:hyperlink r:id="rId47">
        <w:proofErr w:type="spellStart"/>
        <w:r w:rsidRPr="00453AD8">
          <w:rPr>
            <w:rFonts w:ascii="Times New Roman" w:hAnsi="Times New Roman" w:cs="Times New Roman"/>
            <w:i/>
            <w:color w:val="000000" w:themeColor="text1"/>
            <w:sz w:val="24"/>
            <w:szCs w:val="24"/>
          </w:rPr>
          <w:t>Alteridades</w:t>
        </w:r>
        <w:proofErr w:type="spellEnd"/>
      </w:hyperlink>
      <w:hyperlink r:id="rId48">
        <w:r w:rsidRPr="00453AD8">
          <w:rPr>
            <w:rFonts w:ascii="Times New Roman" w:hAnsi="Times New Roman" w:cs="Times New Roman"/>
            <w:color w:val="000000" w:themeColor="text1"/>
            <w:sz w:val="24"/>
            <w:szCs w:val="24"/>
          </w:rPr>
          <w:t xml:space="preserve">, </w:t>
        </w:r>
      </w:hyperlink>
      <w:hyperlink r:id="rId49">
        <w:r w:rsidRPr="00453AD8">
          <w:rPr>
            <w:rFonts w:ascii="Times New Roman" w:hAnsi="Times New Roman" w:cs="Times New Roman"/>
            <w:i/>
            <w:color w:val="000000" w:themeColor="text1"/>
            <w:sz w:val="24"/>
            <w:szCs w:val="24"/>
          </w:rPr>
          <w:t>32</w:t>
        </w:r>
      </w:hyperlink>
      <w:hyperlink r:id="rId50">
        <w:r w:rsidRPr="00453AD8">
          <w:rPr>
            <w:rFonts w:ascii="Times New Roman" w:hAnsi="Times New Roman" w:cs="Times New Roman"/>
            <w:color w:val="000000" w:themeColor="text1"/>
            <w:sz w:val="24"/>
            <w:szCs w:val="24"/>
          </w:rPr>
          <w:t>(63), 27–38.</w:t>
        </w:r>
      </w:hyperlink>
    </w:p>
    <w:p w14:paraId="00000015"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rPr>
      </w:pPr>
      <w:hyperlink r:id="rId51">
        <w:r w:rsidRPr="00453AD8">
          <w:rPr>
            <w:rFonts w:ascii="Times New Roman" w:hAnsi="Times New Roman" w:cs="Times New Roman"/>
            <w:color w:val="000000" w:themeColor="text1"/>
            <w:sz w:val="24"/>
            <w:szCs w:val="24"/>
          </w:rPr>
          <w:t xml:space="preserve">Herrera, J. S., &amp; Martinez-Alvarez, C. B. (2022). Diversifying violence: Mining, export-agriculture, and criminal governance in Mexico. </w:t>
        </w:r>
      </w:hyperlink>
      <w:hyperlink r:id="rId52">
        <w:r w:rsidRPr="00453AD8">
          <w:rPr>
            <w:rFonts w:ascii="Times New Roman" w:hAnsi="Times New Roman" w:cs="Times New Roman"/>
            <w:i/>
            <w:color w:val="000000" w:themeColor="text1"/>
            <w:sz w:val="24"/>
            <w:szCs w:val="24"/>
          </w:rPr>
          <w:t>World Development</w:t>
        </w:r>
      </w:hyperlink>
      <w:hyperlink r:id="rId53">
        <w:r w:rsidRPr="00453AD8">
          <w:rPr>
            <w:rFonts w:ascii="Times New Roman" w:hAnsi="Times New Roman" w:cs="Times New Roman"/>
            <w:color w:val="000000" w:themeColor="text1"/>
            <w:sz w:val="24"/>
            <w:szCs w:val="24"/>
          </w:rPr>
          <w:t xml:space="preserve">, </w:t>
        </w:r>
      </w:hyperlink>
      <w:hyperlink r:id="rId54">
        <w:r w:rsidRPr="00453AD8">
          <w:rPr>
            <w:rFonts w:ascii="Times New Roman" w:hAnsi="Times New Roman" w:cs="Times New Roman"/>
            <w:i/>
            <w:color w:val="000000" w:themeColor="text1"/>
            <w:sz w:val="24"/>
            <w:szCs w:val="24"/>
          </w:rPr>
          <w:t>151</w:t>
        </w:r>
      </w:hyperlink>
      <w:hyperlink r:id="rId55">
        <w:r w:rsidRPr="00453AD8">
          <w:rPr>
            <w:rFonts w:ascii="Times New Roman" w:hAnsi="Times New Roman" w:cs="Times New Roman"/>
            <w:color w:val="000000" w:themeColor="text1"/>
            <w:sz w:val="24"/>
            <w:szCs w:val="24"/>
          </w:rPr>
          <w:t>, 105769.</w:t>
        </w:r>
      </w:hyperlink>
    </w:p>
    <w:p w14:paraId="00000016"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lang w:val="es-ES"/>
        </w:rPr>
      </w:pPr>
      <w:hyperlink r:id="rId56">
        <w:r w:rsidRPr="00453AD8">
          <w:rPr>
            <w:rFonts w:ascii="Times New Roman" w:hAnsi="Times New Roman" w:cs="Times New Roman"/>
            <w:color w:val="000000" w:themeColor="text1"/>
            <w:sz w:val="24"/>
            <w:szCs w:val="24"/>
            <w:lang w:val="es-ES"/>
          </w:rPr>
          <w:t xml:space="preserve">INEGI. (2022a). </w:t>
        </w:r>
      </w:hyperlink>
      <w:hyperlink r:id="rId57">
        <w:r w:rsidRPr="00453AD8">
          <w:rPr>
            <w:rFonts w:ascii="Times New Roman" w:hAnsi="Times New Roman" w:cs="Times New Roman"/>
            <w:i/>
            <w:color w:val="000000" w:themeColor="text1"/>
            <w:sz w:val="24"/>
            <w:szCs w:val="24"/>
            <w:lang w:val="es-ES"/>
          </w:rPr>
          <w:t xml:space="preserve">DATOS PRELIMINARES REVELAN QUE EN 2021 SE REGISTRARON 35 625 </w:t>
        </w:r>
        <w:r w:rsidRPr="00453AD8">
          <w:rPr>
            <w:rFonts w:ascii="Times New Roman" w:hAnsi="Times New Roman" w:cs="Times New Roman"/>
            <w:i/>
            <w:color w:val="000000" w:themeColor="text1"/>
            <w:sz w:val="24"/>
            <w:szCs w:val="24"/>
            <w:lang w:val="es-ES"/>
          </w:rPr>
          <w:lastRenderedPageBreak/>
          <w:t>HOMICIDIOS</w:t>
        </w:r>
      </w:hyperlink>
      <w:hyperlink r:id="rId58">
        <w:r w:rsidRPr="00453AD8">
          <w:rPr>
            <w:rFonts w:ascii="Times New Roman" w:hAnsi="Times New Roman" w:cs="Times New Roman"/>
            <w:color w:val="000000" w:themeColor="text1"/>
            <w:sz w:val="24"/>
            <w:szCs w:val="24"/>
            <w:lang w:val="es-ES"/>
          </w:rPr>
          <w:t xml:space="preserve"> (Press release No. 376/22; pp. 1–13). INEGI. https://www.inegi.org.mx/contenidos/saladeprensa/boletines/2022/DH/DH2021.pdf</w:t>
        </w:r>
      </w:hyperlink>
    </w:p>
    <w:p w14:paraId="00000017"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lang w:val="es-ES"/>
        </w:rPr>
      </w:pPr>
      <w:hyperlink r:id="rId59">
        <w:r w:rsidRPr="00453AD8">
          <w:rPr>
            <w:rFonts w:ascii="Times New Roman" w:hAnsi="Times New Roman" w:cs="Times New Roman"/>
            <w:color w:val="000000" w:themeColor="text1"/>
            <w:sz w:val="24"/>
            <w:szCs w:val="24"/>
            <w:lang w:val="es-ES"/>
          </w:rPr>
          <w:t xml:space="preserve">INEGI. (2022b). </w:t>
        </w:r>
      </w:hyperlink>
      <w:hyperlink r:id="rId60">
        <w:r w:rsidRPr="00453AD8">
          <w:rPr>
            <w:rFonts w:ascii="Times New Roman" w:hAnsi="Times New Roman" w:cs="Times New Roman"/>
            <w:i/>
            <w:color w:val="000000" w:themeColor="text1"/>
            <w:sz w:val="24"/>
            <w:szCs w:val="24"/>
            <w:lang w:val="es-ES"/>
          </w:rPr>
          <w:t>ENCUESTA NACIONAL DE VICTIMIZACIÓN Y PERCEPCIÓN SOBRE SEGURIDAD PÚBLICA (ENVIPE) 2022</w:t>
        </w:r>
      </w:hyperlink>
      <w:hyperlink r:id="rId61">
        <w:r w:rsidRPr="00453AD8">
          <w:rPr>
            <w:rFonts w:ascii="Times New Roman" w:hAnsi="Times New Roman" w:cs="Times New Roman"/>
            <w:color w:val="000000" w:themeColor="text1"/>
            <w:sz w:val="24"/>
            <w:szCs w:val="24"/>
            <w:lang w:val="es-ES"/>
          </w:rPr>
          <w:t xml:space="preserve"> (Press release No. 502/22; pp. 1–22). https://www.inegi.org.mx/contenidos/saladeprensa/boletines/2022/ENVIPE/ENVIPE2022.pdf</w:t>
        </w:r>
      </w:hyperlink>
    </w:p>
    <w:p w14:paraId="00000018"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rPr>
      </w:pPr>
      <w:hyperlink r:id="rId62">
        <w:r w:rsidRPr="00453AD8">
          <w:rPr>
            <w:rFonts w:ascii="Times New Roman" w:hAnsi="Times New Roman" w:cs="Times New Roman"/>
            <w:color w:val="000000" w:themeColor="text1"/>
            <w:sz w:val="24"/>
            <w:szCs w:val="24"/>
            <w:lang w:val="es-ES"/>
          </w:rPr>
          <w:t xml:space="preserve">Maldonado Aranda, S. (2012). Drogas, violencia y militarización en el México rural. </w:t>
        </w:r>
        <w:r w:rsidRPr="00453AD8">
          <w:rPr>
            <w:rFonts w:ascii="Times New Roman" w:hAnsi="Times New Roman" w:cs="Times New Roman"/>
            <w:color w:val="000000" w:themeColor="text1"/>
            <w:sz w:val="24"/>
            <w:szCs w:val="24"/>
          </w:rPr>
          <w:t xml:space="preserve">El </w:t>
        </w:r>
        <w:proofErr w:type="spellStart"/>
        <w:r w:rsidRPr="00453AD8">
          <w:rPr>
            <w:rFonts w:ascii="Times New Roman" w:hAnsi="Times New Roman" w:cs="Times New Roman"/>
            <w:color w:val="000000" w:themeColor="text1"/>
            <w:sz w:val="24"/>
            <w:szCs w:val="24"/>
          </w:rPr>
          <w:t>caso</w:t>
        </w:r>
        <w:proofErr w:type="spellEnd"/>
        <w:r w:rsidRPr="00453AD8">
          <w:rPr>
            <w:rFonts w:ascii="Times New Roman" w:hAnsi="Times New Roman" w:cs="Times New Roman"/>
            <w:color w:val="000000" w:themeColor="text1"/>
            <w:sz w:val="24"/>
            <w:szCs w:val="24"/>
          </w:rPr>
          <w:t xml:space="preserve"> de Michoacán. </w:t>
        </w:r>
      </w:hyperlink>
      <w:hyperlink r:id="rId63">
        <w:proofErr w:type="spellStart"/>
        <w:r w:rsidRPr="00453AD8">
          <w:rPr>
            <w:rFonts w:ascii="Times New Roman" w:hAnsi="Times New Roman" w:cs="Times New Roman"/>
            <w:i/>
            <w:color w:val="000000" w:themeColor="text1"/>
            <w:sz w:val="24"/>
            <w:szCs w:val="24"/>
          </w:rPr>
          <w:t>Revista</w:t>
        </w:r>
        <w:proofErr w:type="spellEnd"/>
        <w:r w:rsidRPr="00453AD8">
          <w:rPr>
            <w:rFonts w:ascii="Times New Roman" w:hAnsi="Times New Roman" w:cs="Times New Roman"/>
            <w:i/>
            <w:color w:val="000000" w:themeColor="text1"/>
            <w:sz w:val="24"/>
            <w:szCs w:val="24"/>
          </w:rPr>
          <w:t xml:space="preserve"> Mexicana de </w:t>
        </w:r>
        <w:proofErr w:type="spellStart"/>
        <w:r w:rsidRPr="00453AD8">
          <w:rPr>
            <w:rFonts w:ascii="Times New Roman" w:hAnsi="Times New Roman" w:cs="Times New Roman"/>
            <w:i/>
            <w:color w:val="000000" w:themeColor="text1"/>
            <w:sz w:val="24"/>
            <w:szCs w:val="24"/>
          </w:rPr>
          <w:t>Sociología</w:t>
        </w:r>
        <w:proofErr w:type="spellEnd"/>
      </w:hyperlink>
      <w:hyperlink r:id="rId64">
        <w:r w:rsidRPr="00453AD8">
          <w:rPr>
            <w:rFonts w:ascii="Times New Roman" w:hAnsi="Times New Roman" w:cs="Times New Roman"/>
            <w:color w:val="000000" w:themeColor="text1"/>
            <w:sz w:val="24"/>
            <w:szCs w:val="24"/>
          </w:rPr>
          <w:t>, 36.</w:t>
        </w:r>
      </w:hyperlink>
    </w:p>
    <w:p w14:paraId="00000019"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rPr>
      </w:pPr>
      <w:hyperlink r:id="rId65">
        <w:r w:rsidRPr="00453AD8">
          <w:rPr>
            <w:rFonts w:ascii="Times New Roman" w:hAnsi="Times New Roman" w:cs="Times New Roman"/>
            <w:color w:val="000000" w:themeColor="text1"/>
            <w:sz w:val="24"/>
            <w:szCs w:val="24"/>
          </w:rPr>
          <w:t xml:space="preserve">Maldonado Aranda, S. (2014). “You don’t see any violence here but it leads to very ugly things”: Forced solidarity and silent violence in Michoacán, Mexico. </w:t>
        </w:r>
      </w:hyperlink>
      <w:hyperlink r:id="rId66">
        <w:r w:rsidRPr="00453AD8">
          <w:rPr>
            <w:rFonts w:ascii="Times New Roman" w:hAnsi="Times New Roman" w:cs="Times New Roman"/>
            <w:i/>
            <w:color w:val="000000" w:themeColor="text1"/>
            <w:sz w:val="24"/>
            <w:szCs w:val="24"/>
          </w:rPr>
          <w:t>Dialectical Anthropology</w:t>
        </w:r>
      </w:hyperlink>
      <w:hyperlink r:id="rId67">
        <w:r w:rsidRPr="00453AD8">
          <w:rPr>
            <w:rFonts w:ascii="Times New Roman" w:hAnsi="Times New Roman" w:cs="Times New Roman"/>
            <w:color w:val="000000" w:themeColor="text1"/>
            <w:sz w:val="24"/>
            <w:szCs w:val="24"/>
          </w:rPr>
          <w:t xml:space="preserve">, </w:t>
        </w:r>
      </w:hyperlink>
      <w:hyperlink r:id="rId68">
        <w:r w:rsidRPr="00453AD8">
          <w:rPr>
            <w:rFonts w:ascii="Times New Roman" w:hAnsi="Times New Roman" w:cs="Times New Roman"/>
            <w:i/>
            <w:color w:val="000000" w:themeColor="text1"/>
            <w:sz w:val="24"/>
            <w:szCs w:val="24"/>
          </w:rPr>
          <w:t>38</w:t>
        </w:r>
      </w:hyperlink>
      <w:hyperlink r:id="rId69">
        <w:r w:rsidRPr="00453AD8">
          <w:rPr>
            <w:rFonts w:ascii="Times New Roman" w:hAnsi="Times New Roman" w:cs="Times New Roman"/>
            <w:color w:val="000000" w:themeColor="text1"/>
            <w:sz w:val="24"/>
            <w:szCs w:val="24"/>
          </w:rPr>
          <w:t>(2), 153–171. https://doi.org/10.1007/s10624-014-9335-4</w:t>
        </w:r>
      </w:hyperlink>
    </w:p>
    <w:p w14:paraId="0000001A"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rPr>
      </w:pPr>
      <w:hyperlink r:id="rId70">
        <w:r w:rsidRPr="00453AD8">
          <w:rPr>
            <w:rFonts w:ascii="Times New Roman" w:hAnsi="Times New Roman" w:cs="Times New Roman"/>
            <w:color w:val="000000" w:themeColor="text1"/>
            <w:sz w:val="24"/>
            <w:szCs w:val="24"/>
          </w:rPr>
          <w:t>Mejía-</w:t>
        </w:r>
        <w:proofErr w:type="spellStart"/>
        <w:r w:rsidRPr="00453AD8">
          <w:rPr>
            <w:rFonts w:ascii="Times New Roman" w:hAnsi="Times New Roman" w:cs="Times New Roman"/>
            <w:color w:val="000000" w:themeColor="text1"/>
            <w:sz w:val="24"/>
            <w:szCs w:val="24"/>
          </w:rPr>
          <w:t>Dorantes</w:t>
        </w:r>
        <w:proofErr w:type="spellEnd"/>
        <w:r w:rsidRPr="00453AD8">
          <w:rPr>
            <w:rFonts w:ascii="Times New Roman" w:hAnsi="Times New Roman" w:cs="Times New Roman"/>
            <w:color w:val="000000" w:themeColor="text1"/>
            <w:sz w:val="24"/>
            <w:szCs w:val="24"/>
          </w:rPr>
          <w:t xml:space="preserve">, L., </w:t>
        </w:r>
        <w:r w:rsidRPr="00453AD8">
          <w:rPr>
            <w:rFonts w:ascii="Times New Roman" w:hAnsi="Times New Roman" w:cs="Times New Roman"/>
            <w:color w:val="000000" w:themeColor="text1"/>
            <w:sz w:val="24"/>
            <w:szCs w:val="24"/>
          </w:rPr>
          <w:t xml:space="preserve">&amp; </w:t>
        </w:r>
        <w:proofErr w:type="spellStart"/>
        <w:r w:rsidRPr="00453AD8">
          <w:rPr>
            <w:rFonts w:ascii="Times New Roman" w:hAnsi="Times New Roman" w:cs="Times New Roman"/>
            <w:color w:val="000000" w:themeColor="text1"/>
            <w:sz w:val="24"/>
            <w:szCs w:val="24"/>
          </w:rPr>
          <w:t>Villagrán</w:t>
        </w:r>
        <w:proofErr w:type="spellEnd"/>
        <w:r w:rsidRPr="00453AD8">
          <w:rPr>
            <w:rFonts w:ascii="Times New Roman" w:hAnsi="Times New Roman" w:cs="Times New Roman"/>
            <w:color w:val="000000" w:themeColor="text1"/>
            <w:sz w:val="24"/>
            <w:szCs w:val="24"/>
          </w:rPr>
          <w:t xml:space="preserve">, P. S. (2020). A review on the influence of barriers on gender equality to access the city: A synthesis approach of Mexico City and its Metropolitan Area. </w:t>
        </w:r>
      </w:hyperlink>
      <w:hyperlink r:id="rId71">
        <w:r w:rsidRPr="00453AD8">
          <w:rPr>
            <w:rFonts w:ascii="Times New Roman" w:hAnsi="Times New Roman" w:cs="Times New Roman"/>
            <w:i/>
            <w:color w:val="000000" w:themeColor="text1"/>
            <w:sz w:val="24"/>
            <w:szCs w:val="24"/>
          </w:rPr>
          <w:t>Cities</w:t>
        </w:r>
      </w:hyperlink>
      <w:hyperlink r:id="rId72">
        <w:r w:rsidRPr="00453AD8">
          <w:rPr>
            <w:rFonts w:ascii="Times New Roman" w:hAnsi="Times New Roman" w:cs="Times New Roman"/>
            <w:color w:val="000000" w:themeColor="text1"/>
            <w:sz w:val="24"/>
            <w:szCs w:val="24"/>
          </w:rPr>
          <w:t xml:space="preserve">, </w:t>
        </w:r>
      </w:hyperlink>
      <w:hyperlink r:id="rId73">
        <w:r w:rsidRPr="00453AD8">
          <w:rPr>
            <w:rFonts w:ascii="Times New Roman" w:hAnsi="Times New Roman" w:cs="Times New Roman"/>
            <w:i/>
            <w:color w:val="000000" w:themeColor="text1"/>
            <w:sz w:val="24"/>
            <w:szCs w:val="24"/>
          </w:rPr>
          <w:t>96</w:t>
        </w:r>
      </w:hyperlink>
      <w:hyperlink r:id="rId74">
        <w:r w:rsidRPr="00453AD8">
          <w:rPr>
            <w:rFonts w:ascii="Times New Roman" w:hAnsi="Times New Roman" w:cs="Times New Roman"/>
            <w:color w:val="000000" w:themeColor="text1"/>
            <w:sz w:val="24"/>
            <w:szCs w:val="24"/>
          </w:rPr>
          <w:t>, 102439.</w:t>
        </w:r>
      </w:hyperlink>
    </w:p>
    <w:p w14:paraId="0000001B"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rPr>
      </w:pPr>
      <w:hyperlink r:id="rId75">
        <w:r w:rsidRPr="00453AD8">
          <w:rPr>
            <w:rFonts w:ascii="Times New Roman" w:hAnsi="Times New Roman" w:cs="Times New Roman"/>
            <w:color w:val="000000" w:themeColor="text1"/>
            <w:sz w:val="24"/>
            <w:szCs w:val="24"/>
          </w:rPr>
          <w:t xml:space="preserve">Paley, D. (2014). </w:t>
        </w:r>
      </w:hyperlink>
      <w:hyperlink r:id="rId76">
        <w:r w:rsidRPr="00453AD8">
          <w:rPr>
            <w:rFonts w:ascii="Times New Roman" w:hAnsi="Times New Roman" w:cs="Times New Roman"/>
            <w:i/>
            <w:color w:val="000000" w:themeColor="text1"/>
            <w:sz w:val="24"/>
            <w:szCs w:val="24"/>
          </w:rPr>
          <w:t>Drug war capitalism</w:t>
        </w:r>
      </w:hyperlink>
      <w:hyperlink r:id="rId77">
        <w:r w:rsidRPr="00453AD8">
          <w:rPr>
            <w:rFonts w:ascii="Times New Roman" w:hAnsi="Times New Roman" w:cs="Times New Roman"/>
            <w:color w:val="000000" w:themeColor="text1"/>
            <w:sz w:val="24"/>
            <w:szCs w:val="24"/>
          </w:rPr>
          <w:t>. AK Press.</w:t>
        </w:r>
      </w:hyperlink>
    </w:p>
    <w:p w14:paraId="0000001C"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lang w:val="es-ES"/>
        </w:rPr>
      </w:pPr>
      <w:hyperlink r:id="rId78">
        <w:r w:rsidRPr="00453AD8">
          <w:rPr>
            <w:rFonts w:ascii="Times New Roman" w:hAnsi="Times New Roman" w:cs="Times New Roman"/>
            <w:color w:val="000000" w:themeColor="text1"/>
            <w:sz w:val="24"/>
            <w:szCs w:val="24"/>
          </w:rPr>
          <w:t xml:space="preserve">SAMANO, M. H., &amp; LEAL, R. G. (2020). </w:t>
        </w:r>
        <w:r w:rsidRPr="00453AD8">
          <w:rPr>
            <w:rFonts w:ascii="Times New Roman" w:hAnsi="Times New Roman" w:cs="Times New Roman"/>
            <w:color w:val="000000" w:themeColor="text1"/>
            <w:sz w:val="24"/>
            <w:szCs w:val="24"/>
            <w:lang w:val="es-ES"/>
          </w:rPr>
          <w:t>Efecto de los delitos de alto impacto en el desplazamiento de productores agrícolas: Un estudio lon</w:t>
        </w:r>
        <w:r w:rsidRPr="00453AD8">
          <w:rPr>
            <w:rFonts w:ascii="Times New Roman" w:hAnsi="Times New Roman" w:cs="Times New Roman"/>
            <w:color w:val="000000" w:themeColor="text1"/>
            <w:sz w:val="24"/>
            <w:szCs w:val="24"/>
            <w:lang w:val="es-ES"/>
          </w:rPr>
          <w:t xml:space="preserve">gitudinal en Tamaulipas. </w:t>
        </w:r>
      </w:hyperlink>
      <w:hyperlink r:id="rId79">
        <w:r w:rsidRPr="00453AD8">
          <w:rPr>
            <w:rFonts w:ascii="Times New Roman" w:hAnsi="Times New Roman" w:cs="Times New Roman"/>
            <w:i/>
            <w:color w:val="000000" w:themeColor="text1"/>
            <w:sz w:val="24"/>
            <w:szCs w:val="24"/>
            <w:lang w:val="es-ES"/>
          </w:rPr>
          <w:t>Revista Espacios</w:t>
        </w:r>
      </w:hyperlink>
      <w:hyperlink r:id="rId80">
        <w:r w:rsidRPr="00453AD8">
          <w:rPr>
            <w:rFonts w:ascii="Times New Roman" w:hAnsi="Times New Roman" w:cs="Times New Roman"/>
            <w:color w:val="000000" w:themeColor="text1"/>
            <w:sz w:val="24"/>
            <w:szCs w:val="24"/>
            <w:lang w:val="es-ES"/>
          </w:rPr>
          <w:t xml:space="preserve">, </w:t>
        </w:r>
      </w:hyperlink>
      <w:hyperlink r:id="rId81">
        <w:r w:rsidRPr="00453AD8">
          <w:rPr>
            <w:rFonts w:ascii="Times New Roman" w:hAnsi="Times New Roman" w:cs="Times New Roman"/>
            <w:i/>
            <w:color w:val="000000" w:themeColor="text1"/>
            <w:sz w:val="24"/>
            <w:szCs w:val="24"/>
            <w:lang w:val="es-ES"/>
          </w:rPr>
          <w:t>41</w:t>
        </w:r>
      </w:hyperlink>
      <w:hyperlink r:id="rId82">
        <w:r w:rsidRPr="00453AD8">
          <w:rPr>
            <w:rFonts w:ascii="Times New Roman" w:hAnsi="Times New Roman" w:cs="Times New Roman"/>
            <w:color w:val="000000" w:themeColor="text1"/>
            <w:sz w:val="24"/>
            <w:szCs w:val="24"/>
            <w:lang w:val="es-ES"/>
          </w:rPr>
          <w:t>(03).</w:t>
        </w:r>
      </w:hyperlink>
    </w:p>
    <w:p w14:paraId="0000001D"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lang w:val="es-ES"/>
        </w:rPr>
      </w:pPr>
      <w:hyperlink r:id="rId83">
        <w:r w:rsidRPr="00453AD8">
          <w:rPr>
            <w:rFonts w:ascii="Times New Roman" w:hAnsi="Times New Roman" w:cs="Times New Roman"/>
            <w:color w:val="000000" w:themeColor="text1"/>
            <w:sz w:val="24"/>
            <w:szCs w:val="24"/>
            <w:lang w:val="es-ES"/>
          </w:rPr>
          <w:t xml:space="preserve">Secretaria de Gobernación. (2022). </w:t>
        </w:r>
      </w:hyperlink>
      <w:hyperlink r:id="rId84">
        <w:r w:rsidRPr="00453AD8">
          <w:rPr>
            <w:rFonts w:ascii="Times New Roman" w:hAnsi="Times New Roman" w:cs="Times New Roman"/>
            <w:i/>
            <w:color w:val="000000" w:themeColor="text1"/>
            <w:sz w:val="24"/>
            <w:szCs w:val="24"/>
            <w:lang w:val="es-ES"/>
          </w:rPr>
          <w:t>Total de personas desaparecidas</w:t>
        </w:r>
      </w:hyperlink>
      <w:hyperlink r:id="rId85">
        <w:r w:rsidRPr="00453AD8">
          <w:rPr>
            <w:rFonts w:ascii="Times New Roman" w:hAnsi="Times New Roman" w:cs="Times New Roman"/>
            <w:color w:val="000000" w:themeColor="text1"/>
            <w:sz w:val="24"/>
            <w:szCs w:val="24"/>
            <w:lang w:val="es-ES"/>
          </w:rPr>
          <w:t>. Comisión Nacional de Busqueda. ht</w:t>
        </w:r>
        <w:r w:rsidRPr="00453AD8">
          <w:rPr>
            <w:rFonts w:ascii="Times New Roman" w:hAnsi="Times New Roman" w:cs="Times New Roman"/>
            <w:color w:val="000000" w:themeColor="text1"/>
            <w:sz w:val="24"/>
            <w:szCs w:val="24"/>
            <w:lang w:val="es-ES"/>
          </w:rPr>
          <w:t>tps://versionpublicarnpdno.segob.gob.mx/Dashboard/ContextoGeneral</w:t>
        </w:r>
      </w:hyperlink>
    </w:p>
    <w:p w14:paraId="0000001E" w14:textId="77777777" w:rsidR="004F585D" w:rsidRPr="00453AD8" w:rsidRDefault="003D66F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lang w:val="es-ES"/>
        </w:rPr>
      </w:pPr>
      <w:hyperlink r:id="rId86">
        <w:r w:rsidRPr="00453AD8">
          <w:rPr>
            <w:rFonts w:ascii="Times New Roman" w:hAnsi="Times New Roman" w:cs="Times New Roman"/>
            <w:color w:val="000000" w:themeColor="text1"/>
            <w:sz w:val="24"/>
            <w:szCs w:val="24"/>
            <w:lang w:val="es-ES"/>
          </w:rPr>
          <w:t xml:space="preserve">Solano Ramirez, G., &amp; Acuña Villavicencio, J. K. (2021). </w:t>
        </w:r>
      </w:hyperlink>
      <w:hyperlink r:id="rId87">
        <w:r w:rsidRPr="00453AD8">
          <w:rPr>
            <w:rFonts w:ascii="Times New Roman" w:hAnsi="Times New Roman" w:cs="Times New Roman"/>
            <w:i/>
            <w:color w:val="000000" w:themeColor="text1"/>
            <w:sz w:val="24"/>
            <w:szCs w:val="24"/>
            <w:lang w:val="es-ES"/>
          </w:rPr>
          <w:t>Desplazamiento forzado interno y acumulación por despojo en la Sierra de Guerrero, México.</w:t>
        </w:r>
      </w:hyperlink>
    </w:p>
    <w:p w14:paraId="00000063" w14:textId="769162EE" w:rsidR="004F585D" w:rsidRPr="00453AD8" w:rsidRDefault="003D66F8" w:rsidP="00453AD8">
      <w:pPr>
        <w:widowControl w:val="0"/>
        <w:pBdr>
          <w:top w:val="nil"/>
          <w:left w:val="nil"/>
          <w:bottom w:val="nil"/>
          <w:right w:val="nil"/>
          <w:between w:val="nil"/>
        </w:pBdr>
        <w:spacing w:line="480" w:lineRule="auto"/>
        <w:ind w:left="720" w:hanging="720"/>
        <w:rPr>
          <w:rFonts w:ascii="Times New Roman" w:eastAsia="Times New Roman" w:hAnsi="Times New Roman" w:cs="Times New Roman"/>
          <w:color w:val="000000" w:themeColor="text1"/>
          <w:sz w:val="24"/>
          <w:szCs w:val="24"/>
        </w:rPr>
      </w:pPr>
      <w:hyperlink r:id="rId88">
        <w:r w:rsidRPr="00453AD8">
          <w:rPr>
            <w:rFonts w:ascii="Times New Roman" w:hAnsi="Times New Roman" w:cs="Times New Roman"/>
            <w:color w:val="000000" w:themeColor="text1"/>
            <w:sz w:val="24"/>
            <w:szCs w:val="24"/>
            <w:lang w:val="es-ES"/>
          </w:rPr>
          <w:t>Zavala, O.</w:t>
        </w:r>
        <w:r w:rsidRPr="00453AD8">
          <w:rPr>
            <w:rFonts w:ascii="Times New Roman" w:hAnsi="Times New Roman" w:cs="Times New Roman"/>
            <w:color w:val="000000" w:themeColor="text1"/>
            <w:sz w:val="24"/>
            <w:szCs w:val="24"/>
            <w:lang w:val="es-ES"/>
          </w:rPr>
          <w:t xml:space="preserve"> (2014). </w:t>
        </w:r>
      </w:hyperlink>
      <w:hyperlink r:id="rId89">
        <w:r w:rsidRPr="00453AD8">
          <w:rPr>
            <w:rFonts w:ascii="Times New Roman" w:hAnsi="Times New Roman" w:cs="Times New Roman"/>
            <w:i/>
            <w:color w:val="000000" w:themeColor="text1"/>
            <w:sz w:val="24"/>
            <w:szCs w:val="24"/>
            <w:lang w:val="es-ES"/>
          </w:rPr>
          <w:t xml:space="preserve">Carteles no existen, los. </w:t>
        </w:r>
        <w:proofErr w:type="spellStart"/>
        <w:r w:rsidRPr="00453AD8">
          <w:rPr>
            <w:rFonts w:ascii="Times New Roman" w:hAnsi="Times New Roman" w:cs="Times New Roman"/>
            <w:i/>
            <w:color w:val="000000" w:themeColor="text1"/>
            <w:sz w:val="24"/>
            <w:szCs w:val="24"/>
          </w:rPr>
          <w:t>Narcotrafico</w:t>
        </w:r>
        <w:proofErr w:type="spellEnd"/>
        <w:r w:rsidRPr="00453AD8">
          <w:rPr>
            <w:rFonts w:ascii="Times New Roman" w:hAnsi="Times New Roman" w:cs="Times New Roman"/>
            <w:i/>
            <w:color w:val="000000" w:themeColor="text1"/>
            <w:sz w:val="24"/>
            <w:szCs w:val="24"/>
          </w:rPr>
          <w:t xml:space="preserve"> y </w:t>
        </w:r>
        <w:proofErr w:type="spellStart"/>
        <w:r w:rsidRPr="00453AD8">
          <w:rPr>
            <w:rFonts w:ascii="Times New Roman" w:hAnsi="Times New Roman" w:cs="Times New Roman"/>
            <w:i/>
            <w:color w:val="000000" w:themeColor="text1"/>
            <w:sz w:val="24"/>
            <w:szCs w:val="24"/>
          </w:rPr>
          <w:t>cultura</w:t>
        </w:r>
        <w:proofErr w:type="spellEnd"/>
        <w:r w:rsidRPr="00453AD8">
          <w:rPr>
            <w:rFonts w:ascii="Times New Roman" w:hAnsi="Times New Roman" w:cs="Times New Roman"/>
            <w:i/>
            <w:color w:val="000000" w:themeColor="text1"/>
            <w:sz w:val="24"/>
            <w:szCs w:val="24"/>
          </w:rPr>
          <w:t xml:space="preserve"> </w:t>
        </w:r>
        <w:proofErr w:type="spellStart"/>
        <w:r w:rsidRPr="00453AD8">
          <w:rPr>
            <w:rFonts w:ascii="Times New Roman" w:hAnsi="Times New Roman" w:cs="Times New Roman"/>
            <w:i/>
            <w:color w:val="000000" w:themeColor="text1"/>
            <w:sz w:val="24"/>
            <w:szCs w:val="24"/>
          </w:rPr>
          <w:t>en</w:t>
        </w:r>
        <w:proofErr w:type="spellEnd"/>
        <w:r w:rsidRPr="00453AD8">
          <w:rPr>
            <w:rFonts w:ascii="Times New Roman" w:hAnsi="Times New Roman" w:cs="Times New Roman"/>
            <w:i/>
            <w:color w:val="000000" w:themeColor="text1"/>
            <w:sz w:val="24"/>
            <w:szCs w:val="24"/>
          </w:rPr>
          <w:t xml:space="preserve"> </w:t>
        </w:r>
        <w:proofErr w:type="spellStart"/>
        <w:r w:rsidRPr="00453AD8">
          <w:rPr>
            <w:rFonts w:ascii="Times New Roman" w:hAnsi="Times New Roman" w:cs="Times New Roman"/>
            <w:i/>
            <w:color w:val="000000" w:themeColor="text1"/>
            <w:sz w:val="24"/>
            <w:szCs w:val="24"/>
          </w:rPr>
          <w:t>mexico</w:t>
        </w:r>
        <w:proofErr w:type="spellEnd"/>
      </w:hyperlink>
      <w:hyperlink r:id="rId90">
        <w:r w:rsidRPr="00453AD8">
          <w:rPr>
            <w:rFonts w:ascii="Times New Roman" w:hAnsi="Times New Roman" w:cs="Times New Roman"/>
            <w:color w:val="000000" w:themeColor="text1"/>
            <w:sz w:val="24"/>
            <w:szCs w:val="24"/>
          </w:rPr>
          <w:t>. MALPASO.</w:t>
        </w:r>
      </w:hyperlink>
    </w:p>
    <w:sectPr w:rsidR="004F585D" w:rsidRPr="00453A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03D0"/>
    <w:multiLevelType w:val="multilevel"/>
    <w:tmpl w:val="CCBA8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0C2BFE"/>
    <w:multiLevelType w:val="multilevel"/>
    <w:tmpl w:val="C040FF90"/>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972C9C"/>
    <w:multiLevelType w:val="multilevel"/>
    <w:tmpl w:val="517A0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2D04C7"/>
    <w:multiLevelType w:val="multilevel"/>
    <w:tmpl w:val="EF1EE7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2E561C"/>
    <w:multiLevelType w:val="multilevel"/>
    <w:tmpl w:val="8B861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1233068">
    <w:abstractNumId w:val="0"/>
  </w:num>
  <w:num w:numId="2" w16cid:durableId="263462614">
    <w:abstractNumId w:val="3"/>
  </w:num>
  <w:num w:numId="3" w16cid:durableId="2035185465">
    <w:abstractNumId w:val="2"/>
  </w:num>
  <w:num w:numId="4" w16cid:durableId="315187258">
    <w:abstractNumId w:val="4"/>
  </w:num>
  <w:num w:numId="5" w16cid:durableId="774978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5D"/>
    <w:rsid w:val="003D66F8"/>
    <w:rsid w:val="00453AD8"/>
    <w:rsid w:val="004F585D"/>
    <w:rsid w:val="005B1ECE"/>
    <w:rsid w:val="00A3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4746"/>
  <w15:docId w15:val="{EED7F39E-2845-D04F-B120-E9859E18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89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zotero.org/google-docs/?LXchQX" TargetMode="External"/><Relationship Id="rId21" Type="http://schemas.openxmlformats.org/officeDocument/2006/relationships/hyperlink" Target="https://www.zotero.org/google-docs/?LXchQX" TargetMode="External"/><Relationship Id="rId42" Type="http://schemas.openxmlformats.org/officeDocument/2006/relationships/hyperlink" Target="https://www.zotero.org/google-docs/?LXchQX" TargetMode="External"/><Relationship Id="rId47" Type="http://schemas.openxmlformats.org/officeDocument/2006/relationships/hyperlink" Target="https://www.zotero.org/google-docs/?LXchQX" TargetMode="External"/><Relationship Id="rId63" Type="http://schemas.openxmlformats.org/officeDocument/2006/relationships/hyperlink" Target="https://www.zotero.org/google-docs/?LXchQX" TargetMode="External"/><Relationship Id="rId68" Type="http://schemas.openxmlformats.org/officeDocument/2006/relationships/hyperlink" Target="https://www.zotero.org/google-docs/?LXchQX" TargetMode="External"/><Relationship Id="rId84" Type="http://schemas.openxmlformats.org/officeDocument/2006/relationships/hyperlink" Target="https://www.zotero.org/google-docs/?LXchQX" TargetMode="External"/><Relationship Id="rId89" Type="http://schemas.openxmlformats.org/officeDocument/2006/relationships/hyperlink" Target="https://www.zotero.org/google-docs/?LXchQX" TargetMode="External"/><Relationship Id="rId16" Type="http://schemas.openxmlformats.org/officeDocument/2006/relationships/hyperlink" Target="https://www.zotero.org/google-docs/?LXchQX" TargetMode="External"/><Relationship Id="rId11" Type="http://schemas.openxmlformats.org/officeDocument/2006/relationships/hyperlink" Target="https://www.zotero.org/google-docs/?nOS2F9" TargetMode="External"/><Relationship Id="rId32" Type="http://schemas.openxmlformats.org/officeDocument/2006/relationships/hyperlink" Target="https://www.zotero.org/google-docs/?LXchQX" TargetMode="External"/><Relationship Id="rId37" Type="http://schemas.openxmlformats.org/officeDocument/2006/relationships/hyperlink" Target="https://www.zotero.org/google-docs/?LXchQX" TargetMode="External"/><Relationship Id="rId53" Type="http://schemas.openxmlformats.org/officeDocument/2006/relationships/hyperlink" Target="https://www.zotero.org/google-docs/?LXchQX" TargetMode="External"/><Relationship Id="rId58" Type="http://schemas.openxmlformats.org/officeDocument/2006/relationships/hyperlink" Target="https://www.zotero.org/google-docs/?LXchQX" TargetMode="External"/><Relationship Id="rId74" Type="http://schemas.openxmlformats.org/officeDocument/2006/relationships/hyperlink" Target="https://www.zotero.org/google-docs/?LXchQX" TargetMode="External"/><Relationship Id="rId79" Type="http://schemas.openxmlformats.org/officeDocument/2006/relationships/hyperlink" Target="https://www.zotero.org/google-docs/?LXchQX" TargetMode="External"/><Relationship Id="rId5" Type="http://schemas.openxmlformats.org/officeDocument/2006/relationships/hyperlink" Target="https://www.zotero.org/google-docs/?Ou5bhY" TargetMode="External"/><Relationship Id="rId90" Type="http://schemas.openxmlformats.org/officeDocument/2006/relationships/hyperlink" Target="https://www.zotero.org/google-docs/?LXchQX" TargetMode="External"/><Relationship Id="rId14" Type="http://schemas.openxmlformats.org/officeDocument/2006/relationships/hyperlink" Target="https://www.zotero.org/google-docs/?MYhjcL" TargetMode="External"/><Relationship Id="rId22" Type="http://schemas.openxmlformats.org/officeDocument/2006/relationships/hyperlink" Target="https://www.zotero.org/google-docs/?LXchQX" TargetMode="External"/><Relationship Id="rId27" Type="http://schemas.openxmlformats.org/officeDocument/2006/relationships/hyperlink" Target="https://www.zotero.org/google-docs/?LXchQX" TargetMode="External"/><Relationship Id="rId30" Type="http://schemas.openxmlformats.org/officeDocument/2006/relationships/hyperlink" Target="https://www.zotero.org/google-docs/?LXchQX" TargetMode="External"/><Relationship Id="rId35" Type="http://schemas.openxmlformats.org/officeDocument/2006/relationships/hyperlink" Target="https://www.zotero.org/google-docs/?LXchQX" TargetMode="External"/><Relationship Id="rId43" Type="http://schemas.openxmlformats.org/officeDocument/2006/relationships/hyperlink" Target="https://www.zotero.org/google-docs/?LXchQX" TargetMode="External"/><Relationship Id="rId48" Type="http://schemas.openxmlformats.org/officeDocument/2006/relationships/hyperlink" Target="https://www.zotero.org/google-docs/?LXchQX" TargetMode="External"/><Relationship Id="rId56" Type="http://schemas.openxmlformats.org/officeDocument/2006/relationships/hyperlink" Target="https://www.zotero.org/google-docs/?LXchQX" TargetMode="External"/><Relationship Id="rId64" Type="http://schemas.openxmlformats.org/officeDocument/2006/relationships/hyperlink" Target="https://www.zotero.org/google-docs/?LXchQX" TargetMode="External"/><Relationship Id="rId69" Type="http://schemas.openxmlformats.org/officeDocument/2006/relationships/hyperlink" Target="https://www.zotero.org/google-docs/?LXchQX" TargetMode="External"/><Relationship Id="rId77" Type="http://schemas.openxmlformats.org/officeDocument/2006/relationships/hyperlink" Target="https://www.zotero.org/google-docs/?LXchQX" TargetMode="External"/><Relationship Id="rId8" Type="http://schemas.openxmlformats.org/officeDocument/2006/relationships/hyperlink" Target="https://www.zotero.org/google-docs/?U06JkS" TargetMode="External"/><Relationship Id="rId51" Type="http://schemas.openxmlformats.org/officeDocument/2006/relationships/hyperlink" Target="https://www.zotero.org/google-docs/?LXchQX" TargetMode="External"/><Relationship Id="rId72" Type="http://schemas.openxmlformats.org/officeDocument/2006/relationships/hyperlink" Target="https://www.zotero.org/google-docs/?LXchQX" TargetMode="External"/><Relationship Id="rId80" Type="http://schemas.openxmlformats.org/officeDocument/2006/relationships/hyperlink" Target="https://www.zotero.org/google-docs/?LXchQX" TargetMode="External"/><Relationship Id="rId85" Type="http://schemas.openxmlformats.org/officeDocument/2006/relationships/hyperlink" Target="https://www.zotero.org/google-docs/?LXchQX" TargetMode="External"/><Relationship Id="rId3" Type="http://schemas.openxmlformats.org/officeDocument/2006/relationships/settings" Target="settings.xml"/><Relationship Id="rId12" Type="http://schemas.openxmlformats.org/officeDocument/2006/relationships/hyperlink" Target="https://www.zotero.org/google-docs/?RJhsDe" TargetMode="External"/><Relationship Id="rId17" Type="http://schemas.openxmlformats.org/officeDocument/2006/relationships/hyperlink" Target="https://www.zotero.org/google-docs/?LXchQX" TargetMode="External"/><Relationship Id="rId25" Type="http://schemas.openxmlformats.org/officeDocument/2006/relationships/hyperlink" Target="https://www.zotero.org/google-docs/?LXchQX" TargetMode="External"/><Relationship Id="rId33" Type="http://schemas.openxmlformats.org/officeDocument/2006/relationships/hyperlink" Target="https://www.zotero.org/google-docs/?LXchQX" TargetMode="External"/><Relationship Id="rId38" Type="http://schemas.openxmlformats.org/officeDocument/2006/relationships/hyperlink" Target="https://www.zotero.org/google-docs/?LXchQX" TargetMode="External"/><Relationship Id="rId46" Type="http://schemas.openxmlformats.org/officeDocument/2006/relationships/hyperlink" Target="https://www.zotero.org/google-docs/?LXchQX" TargetMode="External"/><Relationship Id="rId59" Type="http://schemas.openxmlformats.org/officeDocument/2006/relationships/hyperlink" Target="https://www.zotero.org/google-docs/?LXchQX" TargetMode="External"/><Relationship Id="rId67" Type="http://schemas.openxmlformats.org/officeDocument/2006/relationships/hyperlink" Target="https://www.zotero.org/google-docs/?LXchQX" TargetMode="External"/><Relationship Id="rId20" Type="http://schemas.openxmlformats.org/officeDocument/2006/relationships/hyperlink" Target="https://www.zotero.org/google-docs/?LXchQX" TargetMode="External"/><Relationship Id="rId41" Type="http://schemas.openxmlformats.org/officeDocument/2006/relationships/hyperlink" Target="https://www.zotero.org/google-docs/?LXchQX" TargetMode="External"/><Relationship Id="rId54" Type="http://schemas.openxmlformats.org/officeDocument/2006/relationships/hyperlink" Target="https://www.zotero.org/google-docs/?LXchQX" TargetMode="External"/><Relationship Id="rId62" Type="http://schemas.openxmlformats.org/officeDocument/2006/relationships/hyperlink" Target="https://www.zotero.org/google-docs/?LXchQX" TargetMode="External"/><Relationship Id="rId70" Type="http://schemas.openxmlformats.org/officeDocument/2006/relationships/hyperlink" Target="https://www.zotero.org/google-docs/?LXchQX" TargetMode="External"/><Relationship Id="rId75" Type="http://schemas.openxmlformats.org/officeDocument/2006/relationships/hyperlink" Target="https://www.zotero.org/google-docs/?LXchQX" TargetMode="External"/><Relationship Id="rId83" Type="http://schemas.openxmlformats.org/officeDocument/2006/relationships/hyperlink" Target="https://www.zotero.org/google-docs/?LXchQX" TargetMode="External"/><Relationship Id="rId88" Type="http://schemas.openxmlformats.org/officeDocument/2006/relationships/hyperlink" Target="https://www.zotero.org/google-docs/?LXchQX"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zotero.org/google-docs/?dvMBek" TargetMode="External"/><Relationship Id="rId15" Type="http://schemas.openxmlformats.org/officeDocument/2006/relationships/hyperlink" Target="https://www.zotero.org/google-docs/?LXchQX" TargetMode="External"/><Relationship Id="rId23" Type="http://schemas.openxmlformats.org/officeDocument/2006/relationships/hyperlink" Target="https://www.zotero.org/google-docs/?LXchQX" TargetMode="External"/><Relationship Id="rId28" Type="http://schemas.openxmlformats.org/officeDocument/2006/relationships/hyperlink" Target="https://www.zotero.org/google-docs/?LXchQX" TargetMode="External"/><Relationship Id="rId36" Type="http://schemas.openxmlformats.org/officeDocument/2006/relationships/hyperlink" Target="https://www.zotero.org/google-docs/?LXchQX" TargetMode="External"/><Relationship Id="rId49" Type="http://schemas.openxmlformats.org/officeDocument/2006/relationships/hyperlink" Target="https://www.zotero.org/google-docs/?LXchQX" TargetMode="External"/><Relationship Id="rId57" Type="http://schemas.openxmlformats.org/officeDocument/2006/relationships/hyperlink" Target="https://www.zotero.org/google-docs/?LXchQX" TargetMode="External"/><Relationship Id="rId10" Type="http://schemas.openxmlformats.org/officeDocument/2006/relationships/hyperlink" Target="https://www.zotero.org/google-docs/?MCpchb" TargetMode="External"/><Relationship Id="rId31" Type="http://schemas.openxmlformats.org/officeDocument/2006/relationships/hyperlink" Target="https://www.zotero.org/google-docs/?LXchQX" TargetMode="External"/><Relationship Id="rId44" Type="http://schemas.openxmlformats.org/officeDocument/2006/relationships/hyperlink" Target="https://www.zotero.org/google-docs/?LXchQX" TargetMode="External"/><Relationship Id="rId52" Type="http://schemas.openxmlformats.org/officeDocument/2006/relationships/hyperlink" Target="https://www.zotero.org/google-docs/?LXchQX" TargetMode="External"/><Relationship Id="rId60" Type="http://schemas.openxmlformats.org/officeDocument/2006/relationships/hyperlink" Target="https://www.zotero.org/google-docs/?LXchQX" TargetMode="External"/><Relationship Id="rId65" Type="http://schemas.openxmlformats.org/officeDocument/2006/relationships/hyperlink" Target="https://www.zotero.org/google-docs/?LXchQX" TargetMode="External"/><Relationship Id="rId73" Type="http://schemas.openxmlformats.org/officeDocument/2006/relationships/hyperlink" Target="https://www.zotero.org/google-docs/?LXchQX" TargetMode="External"/><Relationship Id="rId78" Type="http://schemas.openxmlformats.org/officeDocument/2006/relationships/hyperlink" Target="https://www.zotero.org/google-docs/?LXchQX" TargetMode="External"/><Relationship Id="rId81" Type="http://schemas.openxmlformats.org/officeDocument/2006/relationships/hyperlink" Target="https://www.zotero.org/google-docs/?LXchQX" TargetMode="External"/><Relationship Id="rId86" Type="http://schemas.openxmlformats.org/officeDocument/2006/relationships/hyperlink" Target="https://www.zotero.org/google-docs/?LXchQX" TargetMode="External"/><Relationship Id="rId4" Type="http://schemas.openxmlformats.org/officeDocument/2006/relationships/webSettings" Target="webSettings.xml"/><Relationship Id="rId9" Type="http://schemas.openxmlformats.org/officeDocument/2006/relationships/hyperlink" Target="https://www.zotero.org/google-docs/?PwXF96" TargetMode="External"/><Relationship Id="rId13" Type="http://schemas.openxmlformats.org/officeDocument/2006/relationships/hyperlink" Target="https://www.zotero.org/google-docs/?odppRZ" TargetMode="External"/><Relationship Id="rId18" Type="http://schemas.openxmlformats.org/officeDocument/2006/relationships/hyperlink" Target="https://www.zotero.org/google-docs/?LXchQX" TargetMode="External"/><Relationship Id="rId39" Type="http://schemas.openxmlformats.org/officeDocument/2006/relationships/hyperlink" Target="https://www.zotero.org/google-docs/?LXchQX" TargetMode="External"/><Relationship Id="rId34" Type="http://schemas.openxmlformats.org/officeDocument/2006/relationships/hyperlink" Target="https://www.zotero.org/google-docs/?LXchQX" TargetMode="External"/><Relationship Id="rId50" Type="http://schemas.openxmlformats.org/officeDocument/2006/relationships/hyperlink" Target="https://www.zotero.org/google-docs/?LXchQX" TargetMode="External"/><Relationship Id="rId55" Type="http://schemas.openxmlformats.org/officeDocument/2006/relationships/hyperlink" Target="https://www.zotero.org/google-docs/?LXchQX" TargetMode="External"/><Relationship Id="rId76" Type="http://schemas.openxmlformats.org/officeDocument/2006/relationships/hyperlink" Target="https://www.zotero.org/google-docs/?LXchQX" TargetMode="External"/><Relationship Id="rId7" Type="http://schemas.openxmlformats.org/officeDocument/2006/relationships/hyperlink" Target="https://www.zotero.org/google-docs/?OZlBza" TargetMode="External"/><Relationship Id="rId71" Type="http://schemas.openxmlformats.org/officeDocument/2006/relationships/hyperlink" Target="https://www.zotero.org/google-docs/?LXchQX"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zotero.org/google-docs/?LXchQX" TargetMode="External"/><Relationship Id="rId24" Type="http://schemas.openxmlformats.org/officeDocument/2006/relationships/hyperlink" Target="https://www.zotero.org/google-docs/?LXchQX" TargetMode="External"/><Relationship Id="rId40" Type="http://schemas.openxmlformats.org/officeDocument/2006/relationships/hyperlink" Target="https://www.zotero.org/google-docs/?LXchQX" TargetMode="External"/><Relationship Id="rId45" Type="http://schemas.openxmlformats.org/officeDocument/2006/relationships/hyperlink" Target="https://www.zotero.org/google-docs/?LXchQX" TargetMode="External"/><Relationship Id="rId66" Type="http://schemas.openxmlformats.org/officeDocument/2006/relationships/hyperlink" Target="https://www.zotero.org/google-docs/?LXchQX" TargetMode="External"/><Relationship Id="rId87" Type="http://schemas.openxmlformats.org/officeDocument/2006/relationships/hyperlink" Target="https://www.zotero.org/google-docs/?LXchQX" TargetMode="External"/><Relationship Id="rId61" Type="http://schemas.openxmlformats.org/officeDocument/2006/relationships/hyperlink" Target="https://www.zotero.org/google-docs/?LXchQX" TargetMode="External"/><Relationship Id="rId82" Type="http://schemas.openxmlformats.org/officeDocument/2006/relationships/hyperlink" Target="https://www.zotero.org/google-docs/?LXchQX" TargetMode="External"/><Relationship Id="rId19" Type="http://schemas.openxmlformats.org/officeDocument/2006/relationships/hyperlink" Target="https://www.zotero.org/google-docs/?LXchQ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2123</Words>
  <Characters>12107</Characters>
  <Application>Microsoft Office Word</Application>
  <DocSecurity>0</DocSecurity>
  <Lines>100</Lines>
  <Paragraphs>28</Paragraphs>
  <ScaleCrop>false</ScaleCrop>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 Nikoghosyan</cp:lastModifiedBy>
  <cp:revision>2</cp:revision>
  <dcterms:created xsi:type="dcterms:W3CDTF">2023-02-01T12:58:00Z</dcterms:created>
  <dcterms:modified xsi:type="dcterms:W3CDTF">2023-02-01T12:58:00Z</dcterms:modified>
</cp:coreProperties>
</file>