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3C3368" w:rsidRDefault="00572E3D" w:rsidP="00714139">
      <w:pPr>
        <w:pStyle w:val="Ttulo"/>
        <w:jc w:val="center"/>
        <w:rPr>
          <w:rFonts w:ascii="Times New Roman" w:hAnsi="Times New Roman" w:cs="Times New Roman"/>
          <w:color w:val="70AD47" w:themeColor="accent6"/>
          <w:sz w:val="28"/>
          <w:szCs w:val="28"/>
        </w:rPr>
      </w:pPr>
      <w:r w:rsidRPr="00714139">
        <w:rPr>
          <w:rFonts w:ascii="Times New Roman" w:hAnsi="Times New Roman" w:cs="Times New Roman"/>
          <w:color w:val="70AD47" w:themeColor="accent6"/>
          <w:sz w:val="28"/>
          <w:szCs w:val="28"/>
        </w:rPr>
        <w:t xml:space="preserve">CONTRIBUTION DE </w:t>
      </w:r>
      <w:r w:rsidR="00614975" w:rsidRPr="00714139">
        <w:rPr>
          <w:rFonts w:ascii="Times New Roman" w:hAnsi="Times New Roman" w:cs="Times New Roman"/>
          <w:color w:val="70AD47" w:themeColor="accent6"/>
          <w:sz w:val="28"/>
          <w:szCs w:val="28"/>
        </w:rPr>
        <w:t>FIAN-</w:t>
      </w:r>
      <w:r w:rsidRPr="00714139">
        <w:rPr>
          <w:rFonts w:ascii="Times New Roman" w:hAnsi="Times New Roman" w:cs="Times New Roman"/>
          <w:color w:val="70AD47" w:themeColor="accent6"/>
          <w:sz w:val="28"/>
          <w:szCs w:val="28"/>
        </w:rPr>
        <w:t>HAÏTI</w:t>
      </w:r>
    </w:p>
    <w:p w:rsidR="00572E3D" w:rsidRPr="00572E3D" w:rsidRDefault="00572E3D" w:rsidP="00572E3D"/>
    <w:p w:rsidR="00714139" w:rsidRDefault="00572E3D" w:rsidP="00572E3D">
      <w:pPr>
        <w:jc w:val="center"/>
        <w:rPr>
          <w:rFonts w:ascii="Times New Roman" w:hAnsi="Times New Roman" w:cs="Times New Roman"/>
          <w:sz w:val="24"/>
          <w:szCs w:val="24"/>
        </w:rPr>
      </w:pPr>
      <w:r w:rsidRPr="00572E3D">
        <w:rPr>
          <w:rFonts w:ascii="Times New Roman" w:hAnsi="Times New Roman" w:cs="Times New Roman"/>
          <w:sz w:val="24"/>
          <w:szCs w:val="24"/>
        </w:rPr>
        <w:t>THÈME:</w:t>
      </w:r>
      <w:r>
        <w:rPr>
          <w:rFonts w:ascii="Times New Roman" w:hAnsi="Times New Roman" w:cs="Times New Roman"/>
          <w:sz w:val="24"/>
          <w:szCs w:val="24"/>
        </w:rPr>
        <w:t xml:space="preserve"> </w:t>
      </w:r>
      <w:r w:rsidRPr="00572E3D">
        <w:rPr>
          <w:rFonts w:ascii="Times New Roman" w:hAnsi="Times New Roman" w:cs="Times New Roman"/>
          <w:sz w:val="24"/>
          <w:szCs w:val="24"/>
        </w:rPr>
        <w:t>LA VIOLENCE ET DROIT À L'ALIMENTATION</w:t>
      </w:r>
      <w:r>
        <w:rPr>
          <w:rFonts w:ascii="Times New Roman" w:hAnsi="Times New Roman" w:cs="Times New Roman"/>
          <w:sz w:val="24"/>
          <w:szCs w:val="24"/>
        </w:rPr>
        <w:t xml:space="preserve"> EN HA</w:t>
      </w:r>
      <w:r w:rsidRPr="00572E3D">
        <w:rPr>
          <w:rFonts w:ascii="Times New Roman" w:hAnsi="Times New Roman" w:cs="Times New Roman"/>
          <w:sz w:val="24"/>
          <w:szCs w:val="24"/>
        </w:rPr>
        <w:t>Ï</w:t>
      </w:r>
      <w:r>
        <w:rPr>
          <w:rFonts w:ascii="Times New Roman" w:hAnsi="Times New Roman" w:cs="Times New Roman"/>
          <w:sz w:val="24"/>
          <w:szCs w:val="24"/>
        </w:rPr>
        <w:t>TI</w:t>
      </w:r>
    </w:p>
    <w:p w:rsidR="00572E3D" w:rsidRPr="00572E3D" w:rsidRDefault="00572E3D" w:rsidP="00572E3D">
      <w:pPr>
        <w:jc w:val="center"/>
        <w:rPr>
          <w:rFonts w:ascii="Times New Roman" w:hAnsi="Times New Roman" w:cs="Times New Roman"/>
          <w:sz w:val="24"/>
          <w:szCs w:val="24"/>
        </w:rPr>
      </w:pPr>
    </w:p>
    <w:p w:rsidR="00653A26" w:rsidRDefault="00084ADF" w:rsidP="007062FB">
      <w:pPr>
        <w:spacing w:line="276" w:lineRule="auto"/>
        <w:ind w:firstLine="708"/>
        <w:jc w:val="both"/>
        <w:rPr>
          <w:rFonts w:ascii="Times New Roman" w:hAnsi="Times New Roman" w:cs="Times New Roman"/>
          <w:sz w:val="24"/>
          <w:szCs w:val="24"/>
        </w:rPr>
      </w:pPr>
      <w:r w:rsidRPr="00084ADF">
        <w:rPr>
          <w:rFonts w:ascii="Times New Roman" w:hAnsi="Times New Roman" w:cs="Times New Roman"/>
          <w:sz w:val="24"/>
          <w:szCs w:val="24"/>
        </w:rPr>
        <w:t xml:space="preserve">Dans cette perspective, la nature relative à la violence dans les systèmes alimentaires constatées en Haïti, sont multiformes En préambule, les violences sont d'ordre économique, en ce sens, la population des couches défavorisées et des couches intermédiaires n'ont pas accès au travail, au crédit que pour la consommation, le commerce que pour la production agricole. Cela implique aussi le manque d'accès digne et durable, notamment </w:t>
      </w:r>
      <w:r w:rsidR="00710D29">
        <w:rPr>
          <w:rFonts w:ascii="Times New Roman" w:hAnsi="Times New Roman" w:cs="Times New Roman"/>
          <w:sz w:val="24"/>
          <w:szCs w:val="24"/>
        </w:rPr>
        <w:t xml:space="preserve">de </w:t>
      </w:r>
      <w:r w:rsidRPr="00084ADF">
        <w:rPr>
          <w:rFonts w:ascii="Times New Roman" w:hAnsi="Times New Roman" w:cs="Times New Roman"/>
          <w:sz w:val="24"/>
          <w:szCs w:val="24"/>
        </w:rPr>
        <w:t xml:space="preserve">la disponibilité alimentaire, donc c'est une forme de violence intégrale tant sur le plan de la quantité suffisante que de la qualité nutritive. </w:t>
      </w:r>
    </w:p>
    <w:p w:rsidR="00084ADF" w:rsidRDefault="00084ADF" w:rsidP="007062FB">
      <w:pPr>
        <w:spacing w:line="276" w:lineRule="auto"/>
        <w:ind w:firstLine="708"/>
        <w:jc w:val="both"/>
        <w:rPr>
          <w:rFonts w:ascii="Times New Roman" w:hAnsi="Times New Roman" w:cs="Times New Roman"/>
          <w:sz w:val="24"/>
          <w:szCs w:val="24"/>
        </w:rPr>
      </w:pPr>
      <w:r w:rsidRPr="00084ADF">
        <w:rPr>
          <w:rFonts w:ascii="Times New Roman" w:hAnsi="Times New Roman" w:cs="Times New Roman"/>
          <w:sz w:val="24"/>
          <w:szCs w:val="24"/>
        </w:rPr>
        <w:t>Concernant  la stabilité alimentaire afin de répondre aux besoins de la population haïtienne d</w:t>
      </w:r>
      <w:r w:rsidR="00710D29">
        <w:rPr>
          <w:rFonts w:ascii="Times New Roman" w:hAnsi="Times New Roman" w:cs="Times New Roman"/>
          <w:sz w:val="24"/>
          <w:szCs w:val="24"/>
        </w:rPr>
        <w:t>urant les moments difficiles, cette obligation</w:t>
      </w:r>
      <w:r w:rsidRPr="00084ADF">
        <w:rPr>
          <w:rFonts w:ascii="Times New Roman" w:hAnsi="Times New Roman" w:cs="Times New Roman"/>
          <w:sz w:val="24"/>
          <w:szCs w:val="24"/>
        </w:rPr>
        <w:t xml:space="preserve"> ne répond pa</w:t>
      </w:r>
      <w:r w:rsidR="00710D29">
        <w:rPr>
          <w:rFonts w:ascii="Times New Roman" w:hAnsi="Times New Roman" w:cs="Times New Roman"/>
          <w:sz w:val="24"/>
          <w:szCs w:val="24"/>
        </w:rPr>
        <w:t xml:space="preserve">s. Par exemple, </w:t>
      </w:r>
      <w:r w:rsidRPr="00084ADF">
        <w:rPr>
          <w:rFonts w:ascii="Times New Roman" w:hAnsi="Times New Roman" w:cs="Times New Roman"/>
          <w:sz w:val="24"/>
          <w:szCs w:val="24"/>
        </w:rPr>
        <w:t>la crise actuelle liée à l'inflation économique, la pandémie, les conflits politiques chroniques, le phénomène du banditisme sur tout  le territoire, les mauvaises saisons agricoles  et les catastrophes naturelles sont autant de cas illustration. Cependant, le gouvernement haïtien ne connait pas la durée pendant laquelle la population peut avoir accès à une alimentation suffisante, qualitative et nutritive.</w:t>
      </w:r>
    </w:p>
    <w:p w:rsidR="00084ADF" w:rsidRDefault="00084ADF" w:rsidP="007062FB">
      <w:pPr>
        <w:spacing w:line="276" w:lineRule="auto"/>
        <w:ind w:firstLine="708"/>
        <w:jc w:val="both"/>
        <w:rPr>
          <w:rFonts w:ascii="Times New Roman" w:hAnsi="Times New Roman" w:cs="Times New Roman"/>
          <w:sz w:val="24"/>
          <w:szCs w:val="24"/>
        </w:rPr>
      </w:pPr>
      <w:r w:rsidRPr="00084ADF">
        <w:rPr>
          <w:rFonts w:ascii="Times New Roman" w:hAnsi="Times New Roman" w:cs="Times New Roman"/>
          <w:sz w:val="24"/>
          <w:szCs w:val="24"/>
        </w:rPr>
        <w:t>Ensuite, elle est de nature écologique. Cela dit que la population des couches sus-citées, pour certaines n'ont pas accès à la terre, donc c'est une forme d'exclusion dans le système de production alimentaire. Pour d'autres, elles sont dépossédées de leurs petites portions de terre soit par les "grands propriétaires, principalement les entreprises transnationales installées dans le pays", soit par des particuliers violents "le déchoucage " (ce mot consiste, en Haïti, à détruire jusqu'à la fondation d'une maison où envahir une portion de terre par un groupe de personnes d'une manière violente) et  occupation par des gangs armés de certaines zones de production agricole et d'élevage des animaux.  Ensuite encore, il y a le phénomène de la déforestation et la pratique agricole non adaptée à la conservation et à la préservation de l'environnement.</w:t>
      </w:r>
    </w:p>
    <w:p w:rsidR="00653A26" w:rsidRDefault="00621939" w:rsidP="007062FB">
      <w:pPr>
        <w:spacing w:line="276" w:lineRule="auto"/>
        <w:ind w:firstLine="708"/>
        <w:jc w:val="both"/>
        <w:rPr>
          <w:rFonts w:ascii="Times New Roman" w:hAnsi="Times New Roman" w:cs="Times New Roman"/>
          <w:sz w:val="24"/>
          <w:szCs w:val="24"/>
        </w:rPr>
      </w:pPr>
      <w:r w:rsidRPr="00614975">
        <w:rPr>
          <w:rFonts w:ascii="Times New Roman" w:hAnsi="Times New Roman" w:cs="Times New Roman"/>
          <w:sz w:val="24"/>
          <w:szCs w:val="24"/>
        </w:rPr>
        <w:t>On note aussi le manque de contrôle sur les extractions minières,  les constructions anarchiques dans les zones de productions agricoles, la gestion des déchets et  la discrimination environnementale, y compris une absence de gestion des bassins versants, ce qui occasionne les inondations, la dégradation des sols,</w:t>
      </w:r>
      <w:r w:rsidR="004C6ABF" w:rsidRPr="004C6ABF">
        <w:t xml:space="preserve"> </w:t>
      </w:r>
      <w:r w:rsidR="004C6ABF">
        <w:rPr>
          <w:rFonts w:ascii="Times New Roman" w:hAnsi="Times New Roman" w:cs="Times New Roman"/>
          <w:sz w:val="24"/>
          <w:szCs w:val="24"/>
        </w:rPr>
        <w:t>g</w:t>
      </w:r>
      <w:r w:rsidR="004C6ABF" w:rsidRPr="004C6ABF">
        <w:rPr>
          <w:rFonts w:ascii="Times New Roman" w:hAnsi="Times New Roman" w:cs="Times New Roman"/>
          <w:sz w:val="24"/>
          <w:szCs w:val="24"/>
        </w:rPr>
        <w:t>lissement de terrain</w:t>
      </w:r>
      <w:r w:rsidR="004C6ABF">
        <w:rPr>
          <w:rFonts w:ascii="Times New Roman" w:hAnsi="Times New Roman" w:cs="Times New Roman"/>
          <w:sz w:val="24"/>
          <w:szCs w:val="24"/>
        </w:rPr>
        <w:t>,</w:t>
      </w:r>
      <w:r w:rsidRPr="00614975">
        <w:rPr>
          <w:rFonts w:ascii="Times New Roman" w:hAnsi="Times New Roman" w:cs="Times New Roman"/>
          <w:sz w:val="24"/>
          <w:szCs w:val="24"/>
        </w:rPr>
        <w:t xml:space="preserve"> la sécheresse e</w:t>
      </w:r>
      <w:r w:rsidR="00614975">
        <w:rPr>
          <w:rFonts w:ascii="Times New Roman" w:hAnsi="Times New Roman" w:cs="Times New Roman"/>
          <w:sz w:val="24"/>
          <w:szCs w:val="24"/>
        </w:rPr>
        <w:t>t  les changements climatiques.</w:t>
      </w:r>
      <w:r w:rsidR="00997B3B">
        <w:rPr>
          <w:rFonts w:ascii="Times New Roman" w:hAnsi="Times New Roman" w:cs="Times New Roman"/>
          <w:sz w:val="24"/>
          <w:szCs w:val="24"/>
        </w:rPr>
        <w:t xml:space="preserve"> </w:t>
      </w:r>
      <w:r w:rsidR="00084ADF" w:rsidRPr="00084ADF">
        <w:rPr>
          <w:rFonts w:ascii="Times New Roman" w:hAnsi="Times New Roman" w:cs="Times New Roman"/>
          <w:sz w:val="24"/>
          <w:szCs w:val="24"/>
        </w:rPr>
        <w:t xml:space="preserve">De plus, toujours sous l'angle écologique, les couches de personnes défavorisées et celles de la classe intermédiaire peuvent posséder une parcelle de terre, mais n'ont pas accès à l'irrigation ou l'arrosage dans l'objectif de protéger leurs cultures contre la sécheresse. </w:t>
      </w:r>
    </w:p>
    <w:p w:rsidR="00FB4D7D" w:rsidRDefault="00084ADF" w:rsidP="007062FB">
      <w:pPr>
        <w:spacing w:line="276" w:lineRule="auto"/>
        <w:ind w:firstLine="708"/>
        <w:jc w:val="both"/>
        <w:rPr>
          <w:rFonts w:ascii="Times New Roman" w:hAnsi="Times New Roman" w:cs="Times New Roman"/>
          <w:sz w:val="24"/>
          <w:szCs w:val="24"/>
        </w:rPr>
      </w:pPr>
      <w:r w:rsidRPr="00084ADF">
        <w:rPr>
          <w:rFonts w:ascii="Times New Roman" w:hAnsi="Times New Roman" w:cs="Times New Roman"/>
          <w:sz w:val="24"/>
          <w:szCs w:val="24"/>
        </w:rPr>
        <w:t xml:space="preserve">Néanmoins, le manque d'accès proportionnels aux types de services entraine le plus souvent la perte énorme de productions agricoles soit par phytopathologie, soit par la sécheresse et le manque d'eau.  Par ailleurs, ces deux types de violences affectent énormément  les </w:t>
      </w:r>
      <w:r w:rsidR="00CD4FF5">
        <w:rPr>
          <w:rFonts w:ascii="Times New Roman" w:hAnsi="Times New Roman" w:cs="Times New Roman"/>
          <w:b/>
          <w:sz w:val="24"/>
          <w:szCs w:val="24"/>
        </w:rPr>
        <w:t>paysan.ne.s</w:t>
      </w:r>
      <w:r w:rsidRPr="00084ADF">
        <w:rPr>
          <w:rFonts w:ascii="Times New Roman" w:hAnsi="Times New Roman" w:cs="Times New Roman"/>
          <w:sz w:val="24"/>
          <w:szCs w:val="24"/>
        </w:rPr>
        <w:t xml:space="preserve">; bref, la production nationale. Cette situation alarmante a </w:t>
      </w:r>
      <w:r w:rsidRPr="00084ADF">
        <w:rPr>
          <w:rFonts w:ascii="Times New Roman" w:hAnsi="Times New Roman" w:cs="Times New Roman"/>
          <w:sz w:val="24"/>
          <w:szCs w:val="24"/>
        </w:rPr>
        <w:lastRenderedPageBreak/>
        <w:t>de graves conséquences dans les systèmes de productions alimentaires  en Haïti, notamment sur la qualité nutritive ; car l'importation prend le dessus sur la production nationale. De ces violences au sein du système alimentaire, sont considérées comme victimes potentielles : les enfants, les femmes, les personnes de troisièmes groupes d'âges, le prisonnier.ère.s, les personnes handicapées, les paysan.ne.s, travailleur.euse.s et les éleveur.euse.s.</w:t>
      </w:r>
      <w:r w:rsidR="00B1599E">
        <w:rPr>
          <w:rFonts w:ascii="Times New Roman" w:hAnsi="Times New Roman" w:cs="Times New Roman"/>
          <w:sz w:val="24"/>
          <w:szCs w:val="24"/>
        </w:rPr>
        <w:t xml:space="preserve"> </w:t>
      </w:r>
    </w:p>
    <w:p w:rsidR="00850FE2" w:rsidRPr="00850FE2" w:rsidRDefault="00850FE2" w:rsidP="007062FB">
      <w:pPr>
        <w:spacing w:line="276" w:lineRule="auto"/>
        <w:ind w:firstLine="708"/>
        <w:jc w:val="both"/>
        <w:rPr>
          <w:rFonts w:ascii="Times New Roman" w:hAnsi="Times New Roman" w:cs="Times New Roman"/>
          <w:sz w:val="24"/>
          <w:szCs w:val="24"/>
        </w:rPr>
      </w:pPr>
      <w:r w:rsidRPr="00850FE2">
        <w:rPr>
          <w:rFonts w:ascii="Times New Roman" w:eastAsia="Calibri" w:hAnsi="Times New Roman" w:cs="Times New Roman"/>
          <w:sz w:val="24"/>
          <w:szCs w:val="24"/>
        </w:rPr>
        <w:t>En ce qui nous concerne, au regard de cette démarche, FIANT-HAÏTI retient 4 types de violences affectant les groupes concernés par ladite démarche, dans les systèmes alimentaires qui, logiquement, dénotant une certaine complexité :</w:t>
      </w:r>
    </w:p>
    <w:p w:rsidR="007062FB" w:rsidRPr="007062FB" w:rsidRDefault="00155257" w:rsidP="007062FB">
      <w:pPr>
        <w:pStyle w:val="PargrafodaLista"/>
        <w:numPr>
          <w:ilvl w:val="0"/>
          <w:numId w:val="2"/>
        </w:numPr>
        <w:spacing w:after="0" w:line="276" w:lineRule="auto"/>
        <w:rPr>
          <w:rFonts w:ascii="Times New Roman" w:hAnsi="Times New Roman" w:cs="Times New Roman"/>
          <w:sz w:val="24"/>
          <w:szCs w:val="24"/>
        </w:rPr>
      </w:pPr>
      <w:r w:rsidRPr="007062FB">
        <w:rPr>
          <w:rFonts w:ascii="Times New Roman" w:hAnsi="Times New Roman" w:cs="Times New Roman"/>
          <w:sz w:val="24"/>
          <w:szCs w:val="24"/>
        </w:rPr>
        <w:t>Violence physique</w:t>
      </w:r>
      <w:r w:rsidR="00C73713" w:rsidRPr="007062FB">
        <w:rPr>
          <w:rFonts w:ascii="Times New Roman" w:hAnsi="Times New Roman" w:cs="Times New Roman"/>
          <w:sz w:val="24"/>
          <w:szCs w:val="24"/>
        </w:rPr>
        <w:t xml:space="preserve"> ; </w:t>
      </w:r>
    </w:p>
    <w:p w:rsidR="007062FB" w:rsidRPr="007062FB" w:rsidRDefault="00155257" w:rsidP="007062FB">
      <w:pPr>
        <w:pStyle w:val="PargrafodaLista"/>
        <w:numPr>
          <w:ilvl w:val="0"/>
          <w:numId w:val="2"/>
        </w:numPr>
        <w:spacing w:after="0" w:line="276" w:lineRule="auto"/>
        <w:rPr>
          <w:rFonts w:ascii="Times New Roman" w:hAnsi="Times New Roman" w:cs="Times New Roman"/>
          <w:sz w:val="24"/>
          <w:szCs w:val="24"/>
        </w:rPr>
      </w:pPr>
      <w:r w:rsidRPr="007062FB">
        <w:rPr>
          <w:rFonts w:ascii="Times New Roman" w:hAnsi="Times New Roman" w:cs="Times New Roman"/>
          <w:sz w:val="24"/>
          <w:szCs w:val="24"/>
        </w:rPr>
        <w:t>Violence économique</w:t>
      </w:r>
      <w:r w:rsidR="00C73713" w:rsidRPr="007062FB">
        <w:rPr>
          <w:rFonts w:ascii="Times New Roman" w:hAnsi="Times New Roman" w:cs="Times New Roman"/>
          <w:sz w:val="24"/>
          <w:szCs w:val="24"/>
        </w:rPr>
        <w:t xml:space="preserve"> ; </w:t>
      </w:r>
    </w:p>
    <w:p w:rsidR="007062FB" w:rsidRPr="007062FB" w:rsidRDefault="00286905" w:rsidP="007062FB">
      <w:pPr>
        <w:pStyle w:val="PargrafodaLista"/>
        <w:numPr>
          <w:ilvl w:val="0"/>
          <w:numId w:val="2"/>
        </w:numPr>
        <w:spacing w:after="0" w:line="276" w:lineRule="auto"/>
        <w:rPr>
          <w:rFonts w:ascii="Times New Roman" w:hAnsi="Times New Roman" w:cs="Times New Roman"/>
          <w:sz w:val="24"/>
          <w:szCs w:val="24"/>
        </w:rPr>
      </w:pPr>
      <w:r w:rsidRPr="007062FB">
        <w:rPr>
          <w:rFonts w:ascii="Times New Roman" w:hAnsi="Times New Roman" w:cs="Times New Roman"/>
          <w:sz w:val="24"/>
          <w:szCs w:val="24"/>
        </w:rPr>
        <w:t xml:space="preserve">Violence politique </w:t>
      </w:r>
    </w:p>
    <w:p w:rsidR="00155257" w:rsidRPr="007062FB" w:rsidRDefault="00155257" w:rsidP="007062FB">
      <w:pPr>
        <w:pStyle w:val="PargrafodaLista"/>
        <w:numPr>
          <w:ilvl w:val="0"/>
          <w:numId w:val="2"/>
        </w:numPr>
        <w:spacing w:after="0" w:line="276" w:lineRule="auto"/>
        <w:rPr>
          <w:rFonts w:ascii="Times New Roman" w:hAnsi="Times New Roman" w:cs="Times New Roman"/>
          <w:sz w:val="24"/>
          <w:szCs w:val="24"/>
        </w:rPr>
      </w:pPr>
      <w:r w:rsidRPr="007062FB">
        <w:rPr>
          <w:rFonts w:ascii="Times New Roman" w:hAnsi="Times New Roman" w:cs="Times New Roman"/>
          <w:sz w:val="24"/>
          <w:szCs w:val="24"/>
        </w:rPr>
        <w:t>Violence psychologique</w:t>
      </w:r>
      <w:r w:rsidR="00FB4D7D" w:rsidRPr="007062FB">
        <w:rPr>
          <w:rFonts w:ascii="Times New Roman" w:hAnsi="Times New Roman" w:cs="Times New Roman"/>
          <w:sz w:val="24"/>
          <w:szCs w:val="24"/>
        </w:rPr>
        <w:t> </w:t>
      </w:r>
    </w:p>
    <w:p w:rsidR="00B35EE5" w:rsidRPr="00155257" w:rsidRDefault="00B35EE5" w:rsidP="007062FB">
      <w:pPr>
        <w:spacing w:after="0" w:line="276" w:lineRule="auto"/>
        <w:rPr>
          <w:rFonts w:ascii="Times New Roman" w:hAnsi="Times New Roman" w:cs="Times New Roman"/>
          <w:sz w:val="24"/>
          <w:szCs w:val="24"/>
        </w:rPr>
      </w:pPr>
    </w:p>
    <w:p w:rsidR="007062FB" w:rsidRDefault="00155257" w:rsidP="007062FB">
      <w:pPr>
        <w:spacing w:line="276" w:lineRule="auto"/>
        <w:jc w:val="both"/>
        <w:rPr>
          <w:rFonts w:ascii="Times New Roman" w:hAnsi="Times New Roman" w:cs="Times New Roman"/>
          <w:sz w:val="24"/>
          <w:szCs w:val="24"/>
        </w:rPr>
      </w:pPr>
      <w:r w:rsidRPr="00155257">
        <w:rPr>
          <w:rFonts w:ascii="Times New Roman" w:hAnsi="Times New Roman" w:cs="Times New Roman"/>
          <w:sz w:val="24"/>
          <w:szCs w:val="24"/>
        </w:rPr>
        <w:t>Toutes les personnes concernées par cette démarche sont victimes, d'une façon ou d'une autre, par ces 4 types de violences, surtout c</w:t>
      </w:r>
      <w:r>
        <w:rPr>
          <w:rFonts w:ascii="Times New Roman" w:hAnsi="Times New Roman" w:cs="Times New Roman"/>
          <w:sz w:val="24"/>
          <w:szCs w:val="24"/>
        </w:rPr>
        <w:t>e sont des groupes vulnérables.</w:t>
      </w:r>
      <w:r w:rsidR="00B35EE5">
        <w:rPr>
          <w:rFonts w:ascii="Times New Roman" w:hAnsi="Times New Roman" w:cs="Times New Roman"/>
          <w:sz w:val="24"/>
          <w:szCs w:val="24"/>
        </w:rPr>
        <w:t xml:space="preserve"> </w:t>
      </w:r>
    </w:p>
    <w:p w:rsidR="00850FE2" w:rsidRPr="0031016F" w:rsidRDefault="00C73713" w:rsidP="00D9652F">
      <w:pPr>
        <w:spacing w:line="276" w:lineRule="auto"/>
        <w:ind w:firstLine="708"/>
        <w:jc w:val="both"/>
        <w:rPr>
          <w:rFonts w:ascii="Times New Roman" w:eastAsia="Calibri" w:hAnsi="Times New Roman" w:cs="Times New Roman"/>
          <w:sz w:val="24"/>
          <w:szCs w:val="24"/>
        </w:rPr>
      </w:pPr>
      <w:r w:rsidRPr="00C73713">
        <w:rPr>
          <w:rFonts w:ascii="Times New Roman" w:eastAsia="Calibri" w:hAnsi="Times New Roman" w:cs="Times New Roman"/>
          <w:b/>
          <w:sz w:val="24"/>
          <w:szCs w:val="24"/>
        </w:rPr>
        <w:t>Les enfants</w:t>
      </w:r>
      <w:r w:rsidRPr="00C73713">
        <w:rPr>
          <w:rFonts w:ascii="Times New Roman" w:eastAsia="Calibri" w:hAnsi="Times New Roman" w:cs="Times New Roman"/>
          <w:sz w:val="24"/>
          <w:szCs w:val="24"/>
        </w:rPr>
        <w:t>, plus vulnérables, en raison de leurs âges, sont les premières victimes. Ils/elles sont mal nourri.e.s, faute de nourriture et de nourriture adéquate résultant, faute d'une politique agricole (violences politique et économique) empêchant à leurs parents de produire, ce qui affecte physiquement et</w:t>
      </w:r>
      <w:r w:rsidR="00286905">
        <w:rPr>
          <w:rFonts w:ascii="Times New Roman" w:eastAsia="Calibri" w:hAnsi="Times New Roman" w:cs="Times New Roman"/>
          <w:sz w:val="24"/>
          <w:szCs w:val="24"/>
        </w:rPr>
        <w:t xml:space="preserve"> psychologiquement les enfants. </w:t>
      </w:r>
      <w:r w:rsidRPr="00C73713">
        <w:rPr>
          <w:rFonts w:ascii="Times New Roman" w:eastAsia="Calibri" w:hAnsi="Times New Roman" w:cs="Times New Roman"/>
          <w:sz w:val="24"/>
          <w:szCs w:val="24"/>
        </w:rPr>
        <w:t>Or en Haïti, il n'y a pas vraiment des centres d'accueil pour enfants en situation difficile... les quelques orphelinats sont nettement insuffisants et parfois fonctionnent sous la forme au lieu d'être une réalité. C'est pourquoi en Haïti, les enfants sont en domesticité ou éparpillés à tra</w:t>
      </w:r>
      <w:r w:rsidR="00FB4D7D">
        <w:rPr>
          <w:rFonts w:ascii="Times New Roman" w:eastAsia="Calibri" w:hAnsi="Times New Roman" w:cs="Times New Roman"/>
          <w:sz w:val="24"/>
          <w:szCs w:val="24"/>
        </w:rPr>
        <w:t>vers les rues à la belle étoile</w:t>
      </w:r>
      <w:r w:rsidRPr="00C73713">
        <w:rPr>
          <w:rFonts w:ascii="Times New Roman" w:eastAsia="Calibri" w:hAnsi="Times New Roman" w:cs="Times New Roman"/>
          <w:sz w:val="24"/>
          <w:szCs w:val="24"/>
        </w:rPr>
        <w:t>. À cet effet, environ 20 % des enfants de moins de cinq ans à Cité Soleil souffrent de malnutrition aiguë sévère ou modérée, soit 5 % de plus que le seuil d’urgence fixé par l’Organisa</w:t>
      </w:r>
      <w:r w:rsidR="00F22329">
        <w:rPr>
          <w:rFonts w:ascii="Times New Roman" w:eastAsia="Calibri" w:hAnsi="Times New Roman" w:cs="Times New Roman"/>
          <w:sz w:val="24"/>
          <w:szCs w:val="24"/>
        </w:rPr>
        <w:t>tion mondiale de la santé (OMS)</w:t>
      </w:r>
      <w:r w:rsidRPr="00C73713">
        <w:rPr>
          <w:rFonts w:ascii="Times New Roman" w:eastAsia="Calibri" w:hAnsi="Times New Roman" w:cs="Times New Roman"/>
          <w:sz w:val="24"/>
          <w:szCs w:val="24"/>
        </w:rPr>
        <w:t> et 1 enfant sur 20 court le risque de mourir de malnutrition aig</w:t>
      </w:r>
      <w:r w:rsidR="00F5554E">
        <w:rPr>
          <w:rFonts w:ascii="Times New Roman" w:eastAsia="Calibri" w:hAnsi="Times New Roman" w:cs="Times New Roman"/>
          <w:sz w:val="24"/>
          <w:szCs w:val="24"/>
        </w:rPr>
        <w:t xml:space="preserve">uë sévère, a averti </w:t>
      </w:r>
      <w:r w:rsidRPr="00C73713">
        <w:rPr>
          <w:rFonts w:ascii="Times New Roman" w:eastAsia="Calibri" w:hAnsi="Times New Roman" w:cs="Times New Roman"/>
          <w:sz w:val="24"/>
          <w:szCs w:val="24"/>
        </w:rPr>
        <w:t xml:space="preserve">l’UNICEF </w:t>
      </w:r>
      <w:r w:rsidR="00CA1ABF" w:rsidRPr="00C73713">
        <w:rPr>
          <w:rStyle w:val="Refdenotaderodap"/>
          <w:rFonts w:ascii="Times New Roman" w:hAnsi="Times New Roman" w:cs="Times New Roman"/>
          <w:sz w:val="24"/>
          <w:szCs w:val="24"/>
        </w:rPr>
        <w:footnoteReference w:id="1"/>
      </w:r>
      <w:r w:rsidR="00CA1ABF" w:rsidRPr="00C73713">
        <w:rPr>
          <w:rFonts w:ascii="Times New Roman" w:hAnsi="Times New Roman" w:cs="Times New Roman"/>
          <w:sz w:val="24"/>
          <w:szCs w:val="24"/>
        </w:rPr>
        <w:t>.</w:t>
      </w:r>
    </w:p>
    <w:p w:rsidR="00FB4D7D" w:rsidRPr="007062FB" w:rsidRDefault="00155257" w:rsidP="007062FB">
      <w:pPr>
        <w:spacing w:after="0" w:line="276" w:lineRule="auto"/>
        <w:ind w:firstLine="708"/>
        <w:jc w:val="both"/>
        <w:rPr>
          <w:rFonts w:ascii="Times New Roman" w:eastAsia="Calibri" w:hAnsi="Times New Roman" w:cs="Times New Roman"/>
          <w:sz w:val="24"/>
          <w:szCs w:val="24"/>
          <w:lang w:eastAsia="pt-BR"/>
        </w:rPr>
      </w:pPr>
      <w:r w:rsidRPr="007062FB">
        <w:rPr>
          <w:rFonts w:ascii="Times New Roman" w:hAnsi="Times New Roman" w:cs="Times New Roman"/>
          <w:sz w:val="24"/>
          <w:szCs w:val="24"/>
        </w:rPr>
        <w:t xml:space="preserve"> </w:t>
      </w:r>
      <w:r w:rsidR="00850FE2" w:rsidRPr="007062FB">
        <w:rPr>
          <w:rFonts w:ascii="Times New Roman" w:eastAsia="Calibri" w:hAnsi="Times New Roman" w:cs="Times New Roman"/>
          <w:b/>
          <w:sz w:val="24"/>
          <w:szCs w:val="24"/>
        </w:rPr>
        <w:t>Les personnes âgées.</w:t>
      </w:r>
      <w:r w:rsidR="00850FE2" w:rsidRPr="007062FB">
        <w:rPr>
          <w:rFonts w:ascii="Times New Roman" w:eastAsia="Calibri" w:hAnsi="Times New Roman" w:cs="Times New Roman"/>
          <w:sz w:val="24"/>
          <w:szCs w:val="24"/>
        </w:rPr>
        <w:t xml:space="preserve"> Considérées comme aussi un groupe vulnérable, elles ne sont pas épargnées. Dépendant, le plus souvent, de leurs fils/filles qui ne de leurs côtés font face à de graves difficultés économiques. Or, en Haïti, il n'y a presque pas de maisons accueillant les personnes âgées, même pour leur offrir un plat par jour, donc elles souvent de faim sous forme de malnutrition, tuberculose... une carence répétée en alimentation occasionne inévitablement des maladies conduisant à la mort.</w:t>
      </w:r>
      <w:r w:rsidR="00850FE2" w:rsidRPr="007062FB">
        <w:rPr>
          <w:rFonts w:ascii="Times New Roman" w:eastAsia="Calibri" w:hAnsi="Times New Roman" w:cs="Times New Roman"/>
          <w:sz w:val="24"/>
          <w:szCs w:val="24"/>
          <w:lang w:eastAsia="pt-BR"/>
        </w:rPr>
        <w:t xml:space="preserve"> </w:t>
      </w:r>
    </w:p>
    <w:p w:rsidR="007062FB" w:rsidRPr="00FB4D7D" w:rsidRDefault="007062FB" w:rsidP="007062FB">
      <w:pPr>
        <w:spacing w:after="0" w:line="276" w:lineRule="auto"/>
        <w:jc w:val="both"/>
        <w:rPr>
          <w:rFonts w:ascii="Times New Roman" w:eastAsia="Calibri" w:hAnsi="Times New Roman" w:cs="Times New Roman"/>
          <w:sz w:val="24"/>
          <w:szCs w:val="24"/>
          <w:lang w:eastAsia="pt-BR"/>
        </w:rPr>
      </w:pPr>
    </w:p>
    <w:p w:rsidR="007062FB" w:rsidRPr="00850FE2" w:rsidRDefault="00850FE2" w:rsidP="005A1557">
      <w:pPr>
        <w:spacing w:line="276" w:lineRule="auto"/>
        <w:ind w:firstLine="708"/>
        <w:jc w:val="both"/>
        <w:rPr>
          <w:rFonts w:ascii="Times New Roman" w:eastAsia="Calibri" w:hAnsi="Times New Roman" w:cs="Times New Roman"/>
          <w:sz w:val="24"/>
          <w:szCs w:val="24"/>
        </w:rPr>
      </w:pPr>
      <w:r w:rsidRPr="00850FE2">
        <w:rPr>
          <w:rFonts w:ascii="Times New Roman" w:eastAsia="Calibri" w:hAnsi="Times New Roman" w:cs="Times New Roman"/>
          <w:b/>
          <w:sz w:val="24"/>
          <w:szCs w:val="24"/>
        </w:rPr>
        <w:t>Les personnes handicapées</w:t>
      </w:r>
      <w:r w:rsidRPr="00850FE2">
        <w:rPr>
          <w:rFonts w:ascii="Times New Roman" w:eastAsia="Calibri" w:hAnsi="Times New Roman" w:cs="Times New Roman"/>
          <w:sz w:val="24"/>
          <w:szCs w:val="24"/>
        </w:rPr>
        <w:t>. Encore un groupe vulnérable qui attire l'attention dans les systèmes alimentaires. Elles sont une double victime, car elles sont victimes d'une déficience physique ou mentale, et d'une sous-alimentation, en raison même de l</w:t>
      </w:r>
      <w:r w:rsidR="00FB4D7D">
        <w:rPr>
          <w:rFonts w:ascii="Times New Roman" w:eastAsia="Calibri" w:hAnsi="Times New Roman" w:cs="Times New Roman"/>
          <w:sz w:val="24"/>
          <w:szCs w:val="24"/>
        </w:rPr>
        <w:t xml:space="preserve">eur incapacité à avoir accès </w:t>
      </w:r>
      <w:r w:rsidRPr="00850FE2">
        <w:rPr>
          <w:rFonts w:ascii="Times New Roman" w:eastAsia="Calibri" w:hAnsi="Times New Roman" w:cs="Times New Roman"/>
          <w:sz w:val="24"/>
          <w:szCs w:val="24"/>
        </w:rPr>
        <w:t xml:space="preserve">par elles-mêmes à l'alimentation. Elles ne peuvent cultiver presque pas la terre ; elles n'ont pas d'emplois, surtout, elles sont victimes de la </w:t>
      </w:r>
      <w:r w:rsidRPr="00850FE2">
        <w:rPr>
          <w:rFonts w:ascii="Times New Roman" w:eastAsia="Calibri" w:hAnsi="Times New Roman" w:cs="Times New Roman"/>
          <w:sz w:val="24"/>
          <w:szCs w:val="24"/>
        </w:rPr>
        <w:lastRenderedPageBreak/>
        <w:t xml:space="preserve">discrimination sociale les empêchant d'avoir accès à certains services au niveau des institutions privées et publiques. Malgré la présence d'une Secrétairerie d'État aux Personnes Handicapées en Haïti, et la promulgation d'une loi sur l'intégration des personnes handicapées, la situation ne change vers une amélioration. </w:t>
      </w:r>
    </w:p>
    <w:p w:rsidR="00E80F2F" w:rsidRDefault="00155257" w:rsidP="007062FB">
      <w:pPr>
        <w:spacing w:line="276" w:lineRule="auto"/>
        <w:ind w:firstLine="708"/>
        <w:jc w:val="both"/>
        <w:rPr>
          <w:rFonts w:ascii="Times New Roman" w:hAnsi="Times New Roman" w:cs="Times New Roman"/>
          <w:sz w:val="24"/>
          <w:szCs w:val="24"/>
        </w:rPr>
      </w:pPr>
      <w:r w:rsidRPr="00BB1277">
        <w:rPr>
          <w:rFonts w:ascii="Times New Roman" w:hAnsi="Times New Roman" w:cs="Times New Roman"/>
          <w:b/>
          <w:sz w:val="24"/>
          <w:szCs w:val="24"/>
        </w:rPr>
        <w:t>Les femmes et les filles</w:t>
      </w:r>
      <w:r w:rsidRPr="00155257">
        <w:rPr>
          <w:rFonts w:ascii="Times New Roman" w:hAnsi="Times New Roman" w:cs="Times New Roman"/>
          <w:sz w:val="24"/>
          <w:szCs w:val="24"/>
        </w:rPr>
        <w:t>. Ces personnes font aussi des groupes vulnérables. Les femmes en Haïti, sont victimes dans les systèmes alimenta</w:t>
      </w:r>
      <w:r w:rsidR="00B35EE5">
        <w:rPr>
          <w:rFonts w:ascii="Times New Roman" w:hAnsi="Times New Roman" w:cs="Times New Roman"/>
          <w:sz w:val="24"/>
          <w:szCs w:val="24"/>
        </w:rPr>
        <w:t xml:space="preserve">ires, en raison de ...facteurs: </w:t>
      </w:r>
    </w:p>
    <w:p w:rsidR="00E80F2F" w:rsidRPr="00E80F2F" w:rsidRDefault="00E80F2F" w:rsidP="00E80F2F">
      <w:pPr>
        <w:pStyle w:val="PargrafodaLista"/>
        <w:numPr>
          <w:ilvl w:val="0"/>
          <w:numId w:val="4"/>
        </w:numPr>
        <w:spacing w:after="0" w:line="276" w:lineRule="auto"/>
        <w:jc w:val="both"/>
        <w:rPr>
          <w:rFonts w:ascii="Times New Roman" w:hAnsi="Times New Roman" w:cs="Times New Roman"/>
          <w:sz w:val="24"/>
          <w:szCs w:val="24"/>
        </w:rPr>
      </w:pPr>
      <w:r w:rsidRPr="00E80F2F">
        <w:rPr>
          <w:rFonts w:ascii="Times New Roman" w:hAnsi="Times New Roman" w:cs="Times New Roman"/>
          <w:sz w:val="24"/>
          <w:szCs w:val="24"/>
        </w:rPr>
        <w:t>Absence d'un mécanisme de crédit pour les femmes au près des Banque</w:t>
      </w:r>
    </w:p>
    <w:p w:rsidR="00E80F2F" w:rsidRPr="00E80F2F" w:rsidRDefault="00E80F2F" w:rsidP="00E80F2F">
      <w:pPr>
        <w:pStyle w:val="PargrafodaLista"/>
        <w:numPr>
          <w:ilvl w:val="0"/>
          <w:numId w:val="4"/>
        </w:numPr>
        <w:spacing w:after="0" w:line="276" w:lineRule="auto"/>
        <w:jc w:val="both"/>
        <w:rPr>
          <w:rFonts w:ascii="Times New Roman" w:hAnsi="Times New Roman" w:cs="Times New Roman"/>
          <w:sz w:val="24"/>
          <w:szCs w:val="24"/>
        </w:rPr>
      </w:pPr>
      <w:r w:rsidRPr="00E80F2F">
        <w:rPr>
          <w:rFonts w:ascii="Times New Roman" w:hAnsi="Times New Roman" w:cs="Times New Roman"/>
          <w:sz w:val="24"/>
          <w:szCs w:val="24"/>
        </w:rPr>
        <w:t xml:space="preserve">Absence de création d'emplois à l'égard des femmes pouvant leur aider à subvenir </w:t>
      </w:r>
    </w:p>
    <w:p w:rsidR="00E80F2F" w:rsidRDefault="00E80F2F" w:rsidP="00E80F2F">
      <w:pPr>
        <w:spacing w:after="0" w:line="276" w:lineRule="auto"/>
        <w:ind w:firstLine="708"/>
        <w:jc w:val="both"/>
        <w:rPr>
          <w:rFonts w:ascii="Times New Roman" w:hAnsi="Times New Roman" w:cs="Times New Roman"/>
          <w:sz w:val="24"/>
          <w:szCs w:val="24"/>
        </w:rPr>
      </w:pPr>
      <w:r w:rsidRPr="00E80F2F">
        <w:rPr>
          <w:rFonts w:ascii="Times New Roman" w:hAnsi="Times New Roman" w:cs="Times New Roman"/>
          <w:sz w:val="24"/>
          <w:szCs w:val="24"/>
        </w:rPr>
        <w:t>Cette situation affecte directement les filles qui dépendent en grande partie de leurs mères en matière d'ailimentation, car en Haïti beaucoup de familles sont monoparentales du côté maternel.</w:t>
      </w:r>
    </w:p>
    <w:p w:rsidR="00D61689" w:rsidRDefault="00D61689" w:rsidP="00E80F2F">
      <w:pPr>
        <w:spacing w:after="0" w:line="276" w:lineRule="auto"/>
        <w:ind w:firstLine="708"/>
        <w:jc w:val="both"/>
        <w:rPr>
          <w:rFonts w:ascii="Times New Roman" w:hAnsi="Times New Roman" w:cs="Times New Roman"/>
          <w:sz w:val="24"/>
          <w:szCs w:val="24"/>
        </w:rPr>
      </w:pPr>
    </w:p>
    <w:p w:rsidR="00D61689" w:rsidRDefault="00155257" w:rsidP="007062FB">
      <w:pPr>
        <w:spacing w:line="276" w:lineRule="auto"/>
        <w:ind w:firstLine="708"/>
        <w:jc w:val="both"/>
        <w:rPr>
          <w:rFonts w:ascii="Times New Roman" w:hAnsi="Times New Roman" w:cs="Times New Roman"/>
          <w:sz w:val="24"/>
          <w:szCs w:val="24"/>
        </w:rPr>
      </w:pPr>
      <w:r w:rsidRPr="00286905">
        <w:rPr>
          <w:rFonts w:ascii="Times New Roman" w:hAnsi="Times New Roman" w:cs="Times New Roman"/>
          <w:b/>
          <w:sz w:val="24"/>
          <w:szCs w:val="24"/>
        </w:rPr>
        <w:t>Quant aux femmes rurales,</w:t>
      </w:r>
      <w:r w:rsidRPr="00155257">
        <w:rPr>
          <w:rFonts w:ascii="Times New Roman" w:hAnsi="Times New Roman" w:cs="Times New Roman"/>
          <w:sz w:val="24"/>
          <w:szCs w:val="24"/>
        </w:rPr>
        <w:t xml:space="preserve"> la situation est identique à la seule différence, elles sont aussi victimes, de la sécheresse, d'absence d'arrosage pour leurs petites plantations, et elles sont souvent dépossédées violamment de leurs terres et d'expulsion forcée, ce qui les empêche de produire de quoi se nourrir et nourrir la famille.</w:t>
      </w:r>
    </w:p>
    <w:p w:rsidR="0016624E" w:rsidRDefault="00D61689" w:rsidP="00D61689">
      <w:pPr>
        <w:rPr>
          <w:rFonts w:ascii="Times New Roman" w:hAnsi="Times New Roman" w:cs="Times New Roman"/>
          <w:sz w:val="24"/>
          <w:szCs w:val="24"/>
        </w:rPr>
      </w:pPr>
      <w:r w:rsidRPr="00D61689">
        <w:rPr>
          <w:rFonts w:ascii="Times New Roman" w:hAnsi="Times New Roman" w:cs="Times New Roman"/>
          <w:b/>
          <w:sz w:val="24"/>
          <w:szCs w:val="24"/>
        </w:rPr>
        <w:t>les paysan.ne.s, travailleur.euse.s et les éleveur.euse.s..</w:t>
      </w:r>
      <w:r w:rsidRPr="00D61689">
        <w:rPr>
          <w:rFonts w:ascii="Times New Roman" w:hAnsi="Times New Roman" w:cs="Times New Roman"/>
          <w:sz w:val="24"/>
          <w:szCs w:val="24"/>
        </w:rPr>
        <w:t xml:space="preserve"> </w:t>
      </w:r>
    </w:p>
    <w:p w:rsidR="00D61689" w:rsidRDefault="0016624E" w:rsidP="00D61689">
      <w:pPr>
        <w:rPr>
          <w:rFonts w:ascii="Times New Roman" w:hAnsi="Times New Roman" w:cs="Times New Roman"/>
          <w:sz w:val="24"/>
          <w:szCs w:val="24"/>
        </w:rPr>
      </w:pPr>
      <w:r w:rsidRPr="00D61689">
        <w:rPr>
          <w:rFonts w:ascii="Times New Roman" w:hAnsi="Times New Roman" w:cs="Times New Roman"/>
          <w:sz w:val="24"/>
          <w:szCs w:val="24"/>
        </w:rPr>
        <w:t>I</w:t>
      </w:r>
      <w:r w:rsidR="00D61689" w:rsidRPr="00D61689">
        <w:rPr>
          <w:rFonts w:ascii="Times New Roman" w:hAnsi="Times New Roman" w:cs="Times New Roman"/>
          <w:sz w:val="24"/>
          <w:szCs w:val="24"/>
        </w:rPr>
        <w:t>ls/elles</w:t>
      </w:r>
      <w:r w:rsidR="00D61689">
        <w:rPr>
          <w:rFonts w:ascii="Times New Roman" w:hAnsi="Times New Roman" w:cs="Times New Roman"/>
          <w:sz w:val="24"/>
          <w:szCs w:val="24"/>
        </w:rPr>
        <w:t> </w:t>
      </w:r>
      <w:r w:rsidR="00D61689" w:rsidRPr="00D61689">
        <w:rPr>
          <w:rFonts w:ascii="Times New Roman" w:hAnsi="Times New Roman" w:cs="Times New Roman"/>
          <w:sz w:val="24"/>
          <w:szCs w:val="24"/>
        </w:rPr>
        <w:t xml:space="preserve"> ne connaissent pas tous les types de violences. Cette catégorie est victime de 3 types de violences:</w:t>
      </w:r>
      <w:r w:rsidR="00D61689">
        <w:rPr>
          <w:rFonts w:ascii="Times New Roman" w:hAnsi="Times New Roman" w:cs="Times New Roman"/>
          <w:sz w:val="24"/>
          <w:szCs w:val="24"/>
        </w:rPr>
        <w:t xml:space="preserve"> </w:t>
      </w:r>
    </w:p>
    <w:p w:rsidR="00155257" w:rsidRDefault="00D61689" w:rsidP="00D61689">
      <w:pPr>
        <w:jc w:val="both"/>
        <w:rPr>
          <w:rFonts w:ascii="Times New Roman" w:hAnsi="Times New Roman" w:cs="Times New Roman"/>
          <w:sz w:val="24"/>
          <w:szCs w:val="24"/>
        </w:rPr>
      </w:pPr>
      <w:r w:rsidRPr="00D61689">
        <w:rPr>
          <w:rFonts w:ascii="Times New Roman" w:hAnsi="Times New Roman" w:cs="Times New Roman"/>
          <w:b/>
          <w:sz w:val="24"/>
          <w:szCs w:val="24"/>
        </w:rPr>
        <w:t>violence économique.</w:t>
      </w:r>
      <w:r w:rsidRPr="00D61689">
        <w:rPr>
          <w:rFonts w:ascii="Times New Roman" w:hAnsi="Times New Roman" w:cs="Times New Roman"/>
          <w:sz w:val="24"/>
          <w:szCs w:val="24"/>
        </w:rPr>
        <w:t xml:space="preserve"> Ils/elles n'ont pas d'accès à des prêts pour développer l'agriculture. </w:t>
      </w:r>
    </w:p>
    <w:p w:rsidR="00D61689" w:rsidRDefault="00D61689" w:rsidP="00D61689">
      <w:pPr>
        <w:spacing w:after="0"/>
        <w:jc w:val="both"/>
        <w:rPr>
          <w:rFonts w:ascii="Times New Roman" w:hAnsi="Times New Roman" w:cs="Times New Roman"/>
          <w:sz w:val="24"/>
          <w:szCs w:val="24"/>
        </w:rPr>
      </w:pPr>
      <w:r w:rsidRPr="00D61689">
        <w:rPr>
          <w:rFonts w:ascii="Times New Roman" w:hAnsi="Times New Roman" w:cs="Times New Roman"/>
          <w:b/>
          <w:sz w:val="24"/>
          <w:szCs w:val="24"/>
        </w:rPr>
        <w:t>Violence politique</w:t>
      </w:r>
      <w:r w:rsidRPr="00D61689">
        <w:rPr>
          <w:rFonts w:ascii="Times New Roman" w:hAnsi="Times New Roman" w:cs="Times New Roman"/>
          <w:sz w:val="24"/>
          <w:szCs w:val="24"/>
        </w:rPr>
        <w:t xml:space="preserve">. </w:t>
      </w:r>
    </w:p>
    <w:p w:rsidR="00D61689" w:rsidRPr="00D61689" w:rsidRDefault="00D61689" w:rsidP="0016624E">
      <w:pPr>
        <w:pStyle w:val="PargrafodaLista"/>
        <w:numPr>
          <w:ilvl w:val="0"/>
          <w:numId w:val="6"/>
        </w:numPr>
        <w:spacing w:after="0"/>
        <w:jc w:val="both"/>
        <w:rPr>
          <w:rFonts w:ascii="Times New Roman" w:hAnsi="Times New Roman" w:cs="Times New Roman"/>
          <w:sz w:val="24"/>
          <w:szCs w:val="24"/>
        </w:rPr>
      </w:pPr>
      <w:r w:rsidRPr="00D61689">
        <w:rPr>
          <w:rFonts w:ascii="Times New Roman" w:hAnsi="Times New Roman" w:cs="Times New Roman"/>
          <w:sz w:val="24"/>
          <w:szCs w:val="24"/>
        </w:rPr>
        <w:t>Absence d'une politique agricole planifiée par l'État pour aider les</w:t>
      </w:r>
      <w:r w:rsidR="0016624E">
        <w:rPr>
          <w:rFonts w:ascii="Times New Roman" w:hAnsi="Times New Roman" w:cs="Times New Roman"/>
          <w:sz w:val="24"/>
          <w:szCs w:val="24"/>
        </w:rPr>
        <w:t xml:space="preserve"> paysan.e.s commes agriculteurs </w:t>
      </w:r>
      <w:r w:rsidR="0016624E" w:rsidRPr="0016624E">
        <w:rPr>
          <w:rFonts w:ascii="Times New Roman" w:hAnsi="Times New Roman" w:cs="Times New Roman"/>
          <w:sz w:val="24"/>
          <w:szCs w:val="24"/>
        </w:rPr>
        <w:t>et les éleveur.euse.s</w:t>
      </w:r>
    </w:p>
    <w:p w:rsidR="00D61689" w:rsidRPr="00D61689" w:rsidRDefault="00D61689" w:rsidP="00D61689">
      <w:pPr>
        <w:pStyle w:val="PargrafodaLista"/>
        <w:numPr>
          <w:ilvl w:val="0"/>
          <w:numId w:val="5"/>
        </w:numPr>
        <w:spacing w:after="0"/>
        <w:jc w:val="both"/>
        <w:rPr>
          <w:rFonts w:ascii="Times New Roman" w:hAnsi="Times New Roman" w:cs="Times New Roman"/>
          <w:sz w:val="24"/>
          <w:szCs w:val="24"/>
        </w:rPr>
      </w:pPr>
      <w:r w:rsidRPr="00D61689">
        <w:rPr>
          <w:rFonts w:ascii="Times New Roman" w:hAnsi="Times New Roman" w:cs="Times New Roman"/>
          <w:sz w:val="24"/>
          <w:szCs w:val="24"/>
        </w:rPr>
        <w:t>Ansence de banques agricoles, d'arrosage.</w:t>
      </w:r>
    </w:p>
    <w:p w:rsidR="00D61689" w:rsidRDefault="00D61689" w:rsidP="00D61689">
      <w:pPr>
        <w:pStyle w:val="PargrafodaLista"/>
        <w:numPr>
          <w:ilvl w:val="0"/>
          <w:numId w:val="5"/>
        </w:numPr>
        <w:spacing w:after="0"/>
        <w:jc w:val="both"/>
        <w:rPr>
          <w:rFonts w:ascii="Times New Roman" w:hAnsi="Times New Roman" w:cs="Times New Roman"/>
          <w:sz w:val="24"/>
          <w:szCs w:val="24"/>
        </w:rPr>
      </w:pPr>
      <w:r w:rsidRPr="00D61689">
        <w:rPr>
          <w:rFonts w:ascii="Times New Roman" w:hAnsi="Times New Roman" w:cs="Times New Roman"/>
          <w:sz w:val="24"/>
          <w:szCs w:val="24"/>
        </w:rPr>
        <w:t xml:space="preserve">Instabilité et insécurité conduisant à la non tenue des élections pour un </w:t>
      </w:r>
      <w:r w:rsidRPr="00D61689">
        <w:rPr>
          <w:rFonts w:ascii="Times New Roman" w:hAnsi="Times New Roman" w:cs="Times New Roman"/>
          <w:sz w:val="24"/>
          <w:szCs w:val="24"/>
        </w:rPr>
        <w:t>Gouvernement légal et légitime.</w:t>
      </w:r>
    </w:p>
    <w:p w:rsidR="00D61689" w:rsidRPr="00D61689" w:rsidRDefault="00D61689" w:rsidP="00D61689">
      <w:pPr>
        <w:pStyle w:val="PargrafodaLista"/>
        <w:spacing w:after="0"/>
        <w:jc w:val="both"/>
        <w:rPr>
          <w:rFonts w:ascii="Times New Roman" w:hAnsi="Times New Roman" w:cs="Times New Roman"/>
          <w:sz w:val="24"/>
          <w:szCs w:val="24"/>
        </w:rPr>
      </w:pPr>
    </w:p>
    <w:p w:rsidR="00D61689" w:rsidRDefault="00D61689" w:rsidP="00D61689">
      <w:pPr>
        <w:jc w:val="both"/>
        <w:rPr>
          <w:rFonts w:ascii="Times New Roman" w:hAnsi="Times New Roman" w:cs="Times New Roman"/>
          <w:sz w:val="24"/>
          <w:szCs w:val="24"/>
        </w:rPr>
      </w:pPr>
      <w:r w:rsidRPr="00D61689">
        <w:rPr>
          <w:rFonts w:ascii="Times New Roman" w:hAnsi="Times New Roman" w:cs="Times New Roman"/>
          <w:b/>
          <w:sz w:val="24"/>
          <w:szCs w:val="24"/>
        </w:rPr>
        <w:t>Violence physique</w:t>
      </w:r>
      <w:r w:rsidRPr="00D61689">
        <w:rPr>
          <w:rFonts w:ascii="Times New Roman" w:hAnsi="Times New Roman" w:cs="Times New Roman"/>
          <w:sz w:val="24"/>
          <w:szCs w:val="24"/>
        </w:rPr>
        <w:t xml:space="preserve">. Les </w:t>
      </w:r>
      <w:r w:rsidR="0016624E" w:rsidRPr="0016624E">
        <w:rPr>
          <w:rFonts w:ascii="Times New Roman" w:hAnsi="Times New Roman" w:cs="Times New Roman"/>
          <w:sz w:val="24"/>
          <w:szCs w:val="24"/>
        </w:rPr>
        <w:t>paysan.ne.s</w:t>
      </w:r>
      <w:bookmarkStart w:id="0" w:name="_GoBack"/>
      <w:bookmarkEnd w:id="0"/>
      <w:r w:rsidRPr="00D61689">
        <w:rPr>
          <w:rFonts w:ascii="Times New Roman" w:hAnsi="Times New Roman" w:cs="Times New Roman"/>
          <w:sz w:val="24"/>
          <w:szCs w:val="24"/>
        </w:rPr>
        <w:t xml:space="preserve"> sont souvent dépossédés violemment de leurs terres.</w:t>
      </w:r>
    </w:p>
    <w:sectPr w:rsidR="00D61689" w:rsidSect="009D4864">
      <w:pgSz w:w="11906" w:h="16838"/>
      <w:pgMar w:top="1417" w:right="1701" w:bottom="1417" w:left="1701"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80D" w:rsidRDefault="002A780D" w:rsidP="001E04BA">
      <w:pPr>
        <w:spacing w:after="0" w:line="240" w:lineRule="auto"/>
      </w:pPr>
      <w:r>
        <w:separator/>
      </w:r>
    </w:p>
  </w:endnote>
  <w:endnote w:type="continuationSeparator" w:id="0">
    <w:p w:rsidR="002A780D" w:rsidRDefault="002A780D" w:rsidP="001E0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80D" w:rsidRDefault="002A780D" w:rsidP="001E04BA">
      <w:pPr>
        <w:spacing w:after="0" w:line="240" w:lineRule="auto"/>
      </w:pPr>
      <w:r>
        <w:separator/>
      </w:r>
    </w:p>
  </w:footnote>
  <w:footnote w:type="continuationSeparator" w:id="0">
    <w:p w:rsidR="002A780D" w:rsidRDefault="002A780D" w:rsidP="001E04BA">
      <w:pPr>
        <w:spacing w:after="0" w:line="240" w:lineRule="auto"/>
      </w:pPr>
      <w:r>
        <w:continuationSeparator/>
      </w:r>
    </w:p>
  </w:footnote>
  <w:footnote w:id="1">
    <w:p w:rsidR="00CA1ABF" w:rsidRPr="00CA1ABF" w:rsidRDefault="00CA1ABF" w:rsidP="00286905">
      <w:pPr>
        <w:pStyle w:val="Textodenotaderodap"/>
        <w:jc w:val="both"/>
      </w:pPr>
      <w:r>
        <w:rPr>
          <w:rStyle w:val="Refdenotaderodap"/>
        </w:rPr>
        <w:footnoteRef/>
      </w:r>
      <w:r>
        <w:t xml:space="preserve"> </w:t>
      </w:r>
      <w:r w:rsidRPr="00286905">
        <w:rPr>
          <w:rFonts w:ascii="Times New Roman" w:hAnsi="Times New Roman" w:cs="Times New Roman"/>
        </w:rPr>
        <w:t>Haïti : des milliers d'enfants en proie à la malnutrition aiguë</w:t>
      </w:r>
      <w:r w:rsidR="005A1557">
        <w:rPr>
          <w:rFonts w:ascii="Times New Roman" w:hAnsi="Times New Roman" w:cs="Times New Roman"/>
        </w:rPr>
        <w:t>. Disponible en li</w:t>
      </w:r>
      <w:r w:rsidRPr="00286905">
        <w:rPr>
          <w:rFonts w:ascii="Times New Roman" w:hAnsi="Times New Roman" w:cs="Times New Roman"/>
        </w:rPr>
        <w:t>g</w:t>
      </w:r>
      <w:r w:rsidR="005A1557">
        <w:rPr>
          <w:rFonts w:ascii="Times New Roman" w:hAnsi="Times New Roman" w:cs="Times New Roman"/>
        </w:rPr>
        <w:t>n</w:t>
      </w:r>
      <w:r w:rsidRPr="00286905">
        <w:rPr>
          <w:rFonts w:ascii="Times New Roman" w:hAnsi="Times New Roman" w:cs="Times New Roman"/>
        </w:rPr>
        <w:t>e sur &lt;</w:t>
      </w:r>
      <w:r w:rsidRPr="005A1557">
        <w:rPr>
          <w:rFonts w:ascii="Times New Roman" w:hAnsi="Times New Roman" w:cs="Times New Roman"/>
          <w:u w:val="single"/>
        </w:rPr>
        <w:t>https://www.unicef.fr/article/haiti-des-milliers-denfants-en-proie-la-malnutrition-aigue/&gt;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D63B9"/>
    <w:multiLevelType w:val="hybridMultilevel"/>
    <w:tmpl w:val="DDEADA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5E35AD1"/>
    <w:multiLevelType w:val="hybridMultilevel"/>
    <w:tmpl w:val="C00C30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60620A8"/>
    <w:multiLevelType w:val="hybridMultilevel"/>
    <w:tmpl w:val="0440582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523338A4"/>
    <w:multiLevelType w:val="hybridMultilevel"/>
    <w:tmpl w:val="34D89E78"/>
    <w:lvl w:ilvl="0" w:tplc="9F4E2546">
      <w:start w:val="5"/>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CB67E99"/>
    <w:multiLevelType w:val="hybridMultilevel"/>
    <w:tmpl w:val="058284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CE4593A"/>
    <w:multiLevelType w:val="hybridMultilevel"/>
    <w:tmpl w:val="B93248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0C3"/>
    <w:rsid w:val="000030C3"/>
    <w:rsid w:val="00035011"/>
    <w:rsid w:val="00054BE2"/>
    <w:rsid w:val="0006065E"/>
    <w:rsid w:val="00084ADF"/>
    <w:rsid w:val="000A2250"/>
    <w:rsid w:val="000E202B"/>
    <w:rsid w:val="00154FCB"/>
    <w:rsid w:val="00155257"/>
    <w:rsid w:val="0016624E"/>
    <w:rsid w:val="001E04BA"/>
    <w:rsid w:val="00286905"/>
    <w:rsid w:val="002A0A74"/>
    <w:rsid w:val="002A780D"/>
    <w:rsid w:val="002F78A0"/>
    <w:rsid w:val="0031016F"/>
    <w:rsid w:val="00361BEC"/>
    <w:rsid w:val="003A673F"/>
    <w:rsid w:val="003C3368"/>
    <w:rsid w:val="003E5DA5"/>
    <w:rsid w:val="003E6CE8"/>
    <w:rsid w:val="004C4702"/>
    <w:rsid w:val="004C6ABF"/>
    <w:rsid w:val="0053495F"/>
    <w:rsid w:val="00553518"/>
    <w:rsid w:val="00572E3D"/>
    <w:rsid w:val="005A1557"/>
    <w:rsid w:val="005A428B"/>
    <w:rsid w:val="00610AF4"/>
    <w:rsid w:val="00614975"/>
    <w:rsid w:val="00621939"/>
    <w:rsid w:val="00653A26"/>
    <w:rsid w:val="00657671"/>
    <w:rsid w:val="0066137A"/>
    <w:rsid w:val="006D3F65"/>
    <w:rsid w:val="007062FB"/>
    <w:rsid w:val="00710D29"/>
    <w:rsid w:val="00714139"/>
    <w:rsid w:val="0071436B"/>
    <w:rsid w:val="00752D51"/>
    <w:rsid w:val="007B50B8"/>
    <w:rsid w:val="007C4943"/>
    <w:rsid w:val="007E309B"/>
    <w:rsid w:val="00846BBB"/>
    <w:rsid w:val="00850FE2"/>
    <w:rsid w:val="0088755F"/>
    <w:rsid w:val="00893039"/>
    <w:rsid w:val="008A21A2"/>
    <w:rsid w:val="008B50DB"/>
    <w:rsid w:val="008D51C0"/>
    <w:rsid w:val="009241A2"/>
    <w:rsid w:val="009711E2"/>
    <w:rsid w:val="0097513A"/>
    <w:rsid w:val="00997B3B"/>
    <w:rsid w:val="009B3EDA"/>
    <w:rsid w:val="009D39E7"/>
    <w:rsid w:val="009D4864"/>
    <w:rsid w:val="009F724B"/>
    <w:rsid w:val="00A01DAD"/>
    <w:rsid w:val="00A431B4"/>
    <w:rsid w:val="00AF0272"/>
    <w:rsid w:val="00AF38B1"/>
    <w:rsid w:val="00B1599E"/>
    <w:rsid w:val="00B35EE5"/>
    <w:rsid w:val="00B43F89"/>
    <w:rsid w:val="00B475BA"/>
    <w:rsid w:val="00B63C36"/>
    <w:rsid w:val="00BB1277"/>
    <w:rsid w:val="00C123F6"/>
    <w:rsid w:val="00C13F7E"/>
    <w:rsid w:val="00C73713"/>
    <w:rsid w:val="00C86518"/>
    <w:rsid w:val="00CA1ABF"/>
    <w:rsid w:val="00CD4FF5"/>
    <w:rsid w:val="00D3655D"/>
    <w:rsid w:val="00D61689"/>
    <w:rsid w:val="00D77F0F"/>
    <w:rsid w:val="00D9652F"/>
    <w:rsid w:val="00DA5B9B"/>
    <w:rsid w:val="00E03A86"/>
    <w:rsid w:val="00E22057"/>
    <w:rsid w:val="00E233C0"/>
    <w:rsid w:val="00E23BF8"/>
    <w:rsid w:val="00E255D5"/>
    <w:rsid w:val="00E80F2F"/>
    <w:rsid w:val="00F22329"/>
    <w:rsid w:val="00F5554E"/>
    <w:rsid w:val="00F81ABA"/>
    <w:rsid w:val="00FB4D7D"/>
    <w:rsid w:val="00FD00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121B9"/>
  <w15:chartTrackingRefBased/>
  <w15:docId w15:val="{3961EFC8-76AC-48F2-952E-FA55FDA4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H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E04B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E04BA"/>
    <w:rPr>
      <w:sz w:val="20"/>
      <w:szCs w:val="20"/>
      <w:lang w:val="fr-HT"/>
    </w:rPr>
  </w:style>
  <w:style w:type="character" w:styleId="Refdenotaderodap">
    <w:name w:val="footnote reference"/>
    <w:basedOn w:val="Fontepargpadro"/>
    <w:uiPriority w:val="99"/>
    <w:semiHidden/>
    <w:unhideWhenUsed/>
    <w:rsid w:val="001E04BA"/>
    <w:rPr>
      <w:vertAlign w:val="superscript"/>
    </w:rPr>
  </w:style>
  <w:style w:type="character" w:styleId="Hyperlink">
    <w:name w:val="Hyperlink"/>
    <w:basedOn w:val="Fontepargpadro"/>
    <w:uiPriority w:val="99"/>
    <w:unhideWhenUsed/>
    <w:rsid w:val="00AF0272"/>
    <w:rPr>
      <w:color w:val="0563C1" w:themeColor="hyperlink"/>
      <w:u w:val="single"/>
    </w:rPr>
  </w:style>
  <w:style w:type="paragraph" w:styleId="Cabealho">
    <w:name w:val="header"/>
    <w:basedOn w:val="Normal"/>
    <w:link w:val="CabealhoChar"/>
    <w:uiPriority w:val="99"/>
    <w:unhideWhenUsed/>
    <w:rsid w:val="004C47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4702"/>
    <w:rPr>
      <w:lang w:val="fr-HT"/>
    </w:rPr>
  </w:style>
  <w:style w:type="paragraph" w:styleId="Rodap">
    <w:name w:val="footer"/>
    <w:basedOn w:val="Normal"/>
    <w:link w:val="RodapChar"/>
    <w:uiPriority w:val="99"/>
    <w:unhideWhenUsed/>
    <w:rsid w:val="004C4702"/>
    <w:pPr>
      <w:tabs>
        <w:tab w:val="center" w:pos="4252"/>
        <w:tab w:val="right" w:pos="8504"/>
      </w:tabs>
      <w:spacing w:after="0" w:line="240" w:lineRule="auto"/>
    </w:pPr>
  </w:style>
  <w:style w:type="character" w:customStyle="1" w:styleId="RodapChar">
    <w:name w:val="Rodapé Char"/>
    <w:basedOn w:val="Fontepargpadro"/>
    <w:link w:val="Rodap"/>
    <w:uiPriority w:val="99"/>
    <w:rsid w:val="004C4702"/>
    <w:rPr>
      <w:lang w:val="fr-HT"/>
    </w:rPr>
  </w:style>
  <w:style w:type="paragraph" w:styleId="PargrafodaLista">
    <w:name w:val="List Paragraph"/>
    <w:basedOn w:val="Normal"/>
    <w:uiPriority w:val="34"/>
    <w:qFormat/>
    <w:rsid w:val="00FB4D7D"/>
    <w:pPr>
      <w:ind w:left="720"/>
      <w:contextualSpacing/>
    </w:pPr>
  </w:style>
  <w:style w:type="paragraph" w:styleId="Ttulo">
    <w:name w:val="Title"/>
    <w:basedOn w:val="Normal"/>
    <w:next w:val="Normal"/>
    <w:link w:val="TtuloChar"/>
    <w:uiPriority w:val="10"/>
    <w:qFormat/>
    <w:rsid w:val="007141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14139"/>
    <w:rPr>
      <w:rFonts w:asciiTheme="majorHAnsi" w:eastAsiaTheme="majorEastAsia" w:hAnsiTheme="majorHAnsi" w:cstheme="majorBidi"/>
      <w:spacing w:val="-10"/>
      <w:kern w:val="28"/>
      <w:sz w:val="56"/>
      <w:szCs w:val="56"/>
      <w:lang w:val="fr-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67215">
      <w:bodyDiv w:val="1"/>
      <w:marLeft w:val="0"/>
      <w:marRight w:val="0"/>
      <w:marTop w:val="0"/>
      <w:marBottom w:val="0"/>
      <w:divBdr>
        <w:top w:val="none" w:sz="0" w:space="0" w:color="auto"/>
        <w:left w:val="none" w:sz="0" w:space="0" w:color="auto"/>
        <w:bottom w:val="none" w:sz="0" w:space="0" w:color="auto"/>
        <w:right w:val="none" w:sz="0" w:space="0" w:color="auto"/>
      </w:divBdr>
    </w:div>
    <w:div w:id="847405110">
      <w:bodyDiv w:val="1"/>
      <w:marLeft w:val="0"/>
      <w:marRight w:val="0"/>
      <w:marTop w:val="0"/>
      <w:marBottom w:val="0"/>
      <w:divBdr>
        <w:top w:val="none" w:sz="0" w:space="0" w:color="auto"/>
        <w:left w:val="none" w:sz="0" w:space="0" w:color="auto"/>
        <w:bottom w:val="none" w:sz="0" w:space="0" w:color="auto"/>
        <w:right w:val="none" w:sz="0" w:space="0" w:color="auto"/>
      </w:divBdr>
    </w:div>
    <w:div w:id="1321734098">
      <w:bodyDiv w:val="1"/>
      <w:marLeft w:val="0"/>
      <w:marRight w:val="0"/>
      <w:marTop w:val="0"/>
      <w:marBottom w:val="0"/>
      <w:divBdr>
        <w:top w:val="none" w:sz="0" w:space="0" w:color="auto"/>
        <w:left w:val="none" w:sz="0" w:space="0" w:color="auto"/>
        <w:bottom w:val="none" w:sz="0" w:space="0" w:color="auto"/>
        <w:right w:val="none" w:sz="0" w:space="0" w:color="auto"/>
      </w:divBdr>
    </w:div>
    <w:div w:id="1611543285">
      <w:bodyDiv w:val="1"/>
      <w:marLeft w:val="0"/>
      <w:marRight w:val="0"/>
      <w:marTop w:val="0"/>
      <w:marBottom w:val="0"/>
      <w:divBdr>
        <w:top w:val="none" w:sz="0" w:space="0" w:color="auto"/>
        <w:left w:val="none" w:sz="0" w:space="0" w:color="auto"/>
        <w:bottom w:val="none" w:sz="0" w:space="0" w:color="auto"/>
        <w:right w:val="none" w:sz="0" w:space="0" w:color="auto"/>
      </w:divBdr>
    </w:div>
    <w:div w:id="200281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9AD74-15AE-44C6-87DC-B07AD6286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3</Pages>
  <Words>1212</Words>
  <Characters>6549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Andrevil</dc:creator>
  <cp:keywords/>
  <dc:description/>
  <cp:lastModifiedBy>Andrevil</cp:lastModifiedBy>
  <cp:revision>69</cp:revision>
  <dcterms:created xsi:type="dcterms:W3CDTF">2022-11-09T22:51:00Z</dcterms:created>
  <dcterms:modified xsi:type="dcterms:W3CDTF">2022-11-20T08:11:00Z</dcterms:modified>
</cp:coreProperties>
</file>