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3A" w:rsidRPr="00983C3A" w:rsidRDefault="00983C3A" w:rsidP="00983C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983C3A">
        <w:rPr>
          <w:rFonts w:ascii="Times New Roman" w:eastAsia="Calibri" w:hAnsi="Times New Roman" w:cs="Times New Roman"/>
          <w:b/>
          <w:sz w:val="24"/>
          <w:szCs w:val="24"/>
        </w:rPr>
        <w:t>EL DERECHO ALIMENTARIO NO PUEDE SER DE UNOS POCOS</w:t>
      </w:r>
    </w:p>
    <w:bookmarkEnd w:id="0"/>
    <w:p w:rsidR="00983C3A" w:rsidRDefault="00983C3A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as mujeres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y los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318F">
        <w:rPr>
          <w:rFonts w:ascii="Times New Roman" w:eastAsia="Calibri" w:hAnsi="Times New Roman" w:cs="Times New Roman"/>
          <w:sz w:val="24"/>
          <w:szCs w:val="24"/>
        </w:rPr>
        <w:t>son la p</w:t>
      </w:r>
      <w:r>
        <w:rPr>
          <w:rFonts w:ascii="Times New Roman" w:eastAsia="Calibri" w:hAnsi="Times New Roman" w:cs="Times New Roman"/>
          <w:sz w:val="24"/>
          <w:szCs w:val="24"/>
        </w:rPr>
        <w:t>arte más débil ante la J</w:t>
      </w:r>
      <w:r w:rsidRPr="0096318F">
        <w:rPr>
          <w:rFonts w:ascii="Times New Roman" w:eastAsia="Calibri" w:hAnsi="Times New Roman" w:cs="Times New Roman"/>
          <w:sz w:val="24"/>
          <w:szCs w:val="24"/>
        </w:rPr>
        <w:t>usticia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Argentina, </w:t>
      </w:r>
      <w:r w:rsidRPr="0096318F">
        <w:rPr>
          <w:rFonts w:ascii="Times New Roman" w:eastAsia="Calibri" w:hAnsi="Times New Roman" w:cs="Times New Roman"/>
          <w:sz w:val="24"/>
          <w:szCs w:val="24"/>
        </w:rPr>
        <w:t>qu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96318F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>nes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verdaderamente requieren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atención y dedicación jurídica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na separación o un divorcio traen aparejados una disminución del nivel de vida del núcleo familiar. Algunos gastos se duplican y de otros debe prescindirse; pero la separación en sí misma produce un impacto económico </w:t>
      </w:r>
      <w:r w:rsidR="00546ACA">
        <w:rPr>
          <w:rFonts w:ascii="Times New Roman" w:eastAsia="Calibri" w:hAnsi="Times New Roman" w:cs="Times New Roman"/>
          <w:sz w:val="24"/>
          <w:szCs w:val="24"/>
        </w:rPr>
        <w:t xml:space="preserve">emocional </w:t>
      </w:r>
      <w:r w:rsidRPr="0096318F">
        <w:rPr>
          <w:rFonts w:ascii="Times New Roman" w:eastAsia="Calibri" w:hAnsi="Times New Roman" w:cs="Times New Roman"/>
          <w:sz w:val="24"/>
          <w:szCs w:val="24"/>
        </w:rPr>
        <w:t>en la familia que afecta a ambos, pero sin lugar a dudas, en mayor medida a la mujer.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8A4990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 xml:space="preserve">odavía permanece en la sociedad la idea de que la mujer debe estar en </w:t>
      </w:r>
      <w:r w:rsidR="0096318F">
        <w:rPr>
          <w:rFonts w:ascii="Times New Roman" w:eastAsia="Calibri" w:hAnsi="Times New Roman" w:cs="Times New Roman"/>
          <w:sz w:val="24"/>
          <w:szCs w:val="24"/>
        </w:rPr>
        <w:t xml:space="preserve">el hogar, cuidando de los niños, 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>haciendo las tareas domésticas, al servicio de las necesidades del hombre. Hoy la mujer trabaja, tiene sus ingresos, es a la vez una mujer que es mamá y que puede valerse por ella misma; sin embargo, muchas de ellas que son independientes quedan “atrapadas” en las telarañas de estos hombres perversos.</w:t>
      </w:r>
    </w:p>
    <w:p w:rsid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La Justicia Argentina posee 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una mentalidad estructurada y antigua </w:t>
      </w:r>
      <w:r>
        <w:rPr>
          <w:rFonts w:ascii="Times New Roman" w:eastAsia="Calibri" w:hAnsi="Times New Roman" w:cs="Times New Roman"/>
          <w:sz w:val="24"/>
          <w:szCs w:val="24"/>
        </w:rPr>
        <w:t xml:space="preserve">cuyos jueces aún tienen un </w:t>
      </w:r>
      <w:r w:rsidRPr="0096318F">
        <w:rPr>
          <w:rFonts w:ascii="Times New Roman" w:eastAsia="Calibri" w:hAnsi="Times New Roman" w:cs="Times New Roman"/>
          <w:sz w:val="24"/>
          <w:szCs w:val="24"/>
        </w:rPr>
        <w:t>razonamient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o arcaico, por lo tanto, no pueden 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impartir justicia </w:t>
      </w:r>
      <w:r>
        <w:rPr>
          <w:rFonts w:ascii="Times New Roman" w:eastAsia="Calibri" w:hAnsi="Times New Roman" w:cs="Times New Roman"/>
          <w:sz w:val="24"/>
          <w:szCs w:val="24"/>
        </w:rPr>
        <w:t>ya que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no </w:t>
      </w:r>
      <w:proofErr w:type="gramStart"/>
      <w:r w:rsidRPr="0096318F">
        <w:rPr>
          <w:rFonts w:ascii="Times New Roman" w:eastAsia="Calibri" w:hAnsi="Times New Roman" w:cs="Times New Roman"/>
          <w:sz w:val="24"/>
          <w:szCs w:val="24"/>
        </w:rPr>
        <w:t>transita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proofErr w:type="gramEnd"/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el dinamismo del derecho de la vida real. </w:t>
      </w:r>
    </w:p>
    <w:p w:rsidR="006C258D" w:rsidRPr="0096318F" w:rsidRDefault="006C258D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8A4990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</w:t>
      </w:r>
      <w:r w:rsidR="00B560F2">
        <w:rPr>
          <w:rFonts w:ascii="Times New Roman" w:eastAsia="Calibri" w:hAnsi="Times New Roman" w:cs="Times New Roman"/>
          <w:sz w:val="24"/>
          <w:szCs w:val="24"/>
        </w:rPr>
        <w:t xml:space="preserve">a misma Justicia que 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>al momento de fija</w:t>
      </w:r>
      <w:r w:rsidR="00B560F2">
        <w:rPr>
          <w:rFonts w:ascii="Times New Roman" w:eastAsia="Calibri" w:hAnsi="Times New Roman" w:cs="Times New Roman"/>
          <w:sz w:val="24"/>
          <w:szCs w:val="24"/>
        </w:rPr>
        <w:t>r una cuota alimentaria se basa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 xml:space="preserve"> en parámetros que no tienen criterios lógicos ni ba</w:t>
      </w:r>
      <w:r>
        <w:rPr>
          <w:rFonts w:ascii="Times New Roman" w:eastAsia="Calibri" w:hAnsi="Times New Roman" w:cs="Times New Roman"/>
          <w:sz w:val="24"/>
          <w:szCs w:val="24"/>
        </w:rPr>
        <w:t>sados en el expediente judicial,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 xml:space="preserve"> muy pocos entienden que le tienen que dar a la mujer la tranquilidad de poder mantener el mismo estándar económico que tenía cuando estaba casada, </w:t>
      </w:r>
      <w:r w:rsidR="00B560F2">
        <w:rPr>
          <w:rFonts w:ascii="Times New Roman" w:eastAsia="Calibri" w:hAnsi="Times New Roman" w:cs="Times New Roman"/>
          <w:sz w:val="24"/>
          <w:szCs w:val="24"/>
        </w:rPr>
        <w:t>porque los alimentos de los hij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 xml:space="preserve">os tienen que ser acorde a las necesidades de ellos pero también a la capacidad del alimentante. 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Lamentablemente son jueces </w:t>
      </w:r>
      <w:r w:rsidR="00B560F2">
        <w:rPr>
          <w:rFonts w:ascii="Times New Roman" w:eastAsia="Calibri" w:hAnsi="Times New Roman" w:cs="Times New Roman"/>
          <w:sz w:val="24"/>
          <w:szCs w:val="24"/>
        </w:rPr>
        <w:t>que no tienen la sana crítica y</w:t>
      </w:r>
      <w:r w:rsidR="006C258D">
        <w:rPr>
          <w:rFonts w:ascii="Times New Roman" w:eastAsia="Calibri" w:hAnsi="Times New Roman" w:cs="Times New Roman"/>
          <w:sz w:val="24"/>
          <w:szCs w:val="24"/>
        </w:rPr>
        <w:t xml:space="preserve"> discernimiento necesario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para dictar una sentencia. 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Mientras </w:t>
      </w:r>
      <w:r w:rsidR="00B560F2">
        <w:rPr>
          <w:rFonts w:ascii="Times New Roman" w:eastAsia="Calibri" w:hAnsi="Times New Roman" w:cs="Times New Roman"/>
          <w:sz w:val="24"/>
          <w:szCs w:val="24"/>
        </w:rPr>
        <w:t xml:space="preserve">en la Argentina existan 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jueces y juezas que ya no tienen la aptitud para </w:t>
      </w:r>
      <w:r w:rsidR="00B560F2">
        <w:rPr>
          <w:rFonts w:ascii="Times New Roman" w:eastAsia="Calibri" w:hAnsi="Times New Roman" w:cs="Times New Roman"/>
          <w:sz w:val="24"/>
          <w:szCs w:val="24"/>
        </w:rPr>
        <w:t>serlo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, las mujeres siempre van a transitar procesos judiciales muy complicados y sus hijos van a padecer </w:t>
      </w:r>
      <w:r w:rsidR="00B560F2">
        <w:rPr>
          <w:rFonts w:ascii="Times New Roman" w:eastAsia="Calibri" w:hAnsi="Times New Roman" w:cs="Times New Roman"/>
          <w:sz w:val="24"/>
          <w:szCs w:val="24"/>
        </w:rPr>
        <w:t>sus consecuencias. V</w:t>
      </w:r>
      <w:r w:rsidRPr="0096318F">
        <w:rPr>
          <w:rFonts w:ascii="Times New Roman" w:eastAsia="Calibri" w:hAnsi="Times New Roman" w:cs="Times New Roman"/>
          <w:sz w:val="24"/>
          <w:szCs w:val="24"/>
        </w:rPr>
        <w:t>ulneran</w:t>
      </w:r>
      <w:r w:rsidR="00B560F2">
        <w:rPr>
          <w:rFonts w:ascii="Times New Roman" w:eastAsia="Calibri" w:hAnsi="Times New Roman" w:cs="Times New Roman"/>
          <w:sz w:val="24"/>
          <w:szCs w:val="24"/>
        </w:rPr>
        <w:t xml:space="preserve">do con sus sentencias 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los derechos </w:t>
      </w:r>
      <w:r w:rsidR="00B560F2">
        <w:rPr>
          <w:rFonts w:ascii="Times New Roman" w:eastAsia="Calibri" w:hAnsi="Times New Roman" w:cs="Times New Roman"/>
          <w:sz w:val="24"/>
          <w:szCs w:val="24"/>
        </w:rPr>
        <w:t xml:space="preserve">y garantías </w:t>
      </w:r>
      <w:r w:rsidRPr="0096318F">
        <w:rPr>
          <w:rFonts w:ascii="Times New Roman" w:eastAsia="Calibri" w:hAnsi="Times New Roman" w:cs="Times New Roman"/>
          <w:sz w:val="24"/>
          <w:szCs w:val="24"/>
        </w:rPr>
        <w:t>de los</w:t>
      </w:r>
      <w:r w:rsidR="00B56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560F2">
        <w:rPr>
          <w:rFonts w:ascii="Times New Roman" w:eastAsia="Calibri" w:hAnsi="Times New Roman" w:cs="Times New Roman"/>
          <w:sz w:val="24"/>
          <w:szCs w:val="24"/>
        </w:rPr>
        <w:t>NNyA</w:t>
      </w:r>
      <w:proofErr w:type="spellEnd"/>
      <w:r w:rsidRPr="0096318F">
        <w:rPr>
          <w:rFonts w:ascii="Times New Roman" w:eastAsia="Calibri" w:hAnsi="Times New Roman" w:cs="Times New Roman"/>
          <w:sz w:val="24"/>
          <w:szCs w:val="24"/>
        </w:rPr>
        <w:t>, afectand</w:t>
      </w:r>
      <w:r w:rsidR="00B560F2">
        <w:rPr>
          <w:rFonts w:ascii="Times New Roman" w:eastAsia="Calibri" w:hAnsi="Times New Roman" w:cs="Times New Roman"/>
          <w:sz w:val="24"/>
          <w:szCs w:val="24"/>
        </w:rPr>
        <w:t>o su daño al proyecto de vida, su derecho alimentario y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su interés superior.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B560F2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H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>ay que tener en cuenta que existen crisis familiares diversas, la justicia debe ser criteriosa y actuar con lógica para resolver los temas específicos que les atañen. Hay divorcios en que la mujer es joven y puede volver a reinsertarse en el mercado laboral con más facilidad. Pero en otros casos, la mujer ocupa un rol absolutamente doméstico y estereotipado por la forma en que fue criada y porque así se convino en el matrimonio. A esa mujer le fueron pasando los años y ya no tiene la capacidad para buscar trabajo, quedó fuera del mercado porque ya no la requiere, a veces por cuestiones de edad pero muchas otras porque no tiene los suficientes estudios o experiencia.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Por otra parte, en algunos casos, la cuota alimentaria no les </w:t>
      </w:r>
      <w:r w:rsidR="00006F8E">
        <w:rPr>
          <w:rFonts w:ascii="Times New Roman" w:eastAsia="Calibri" w:hAnsi="Times New Roman" w:cs="Times New Roman"/>
          <w:sz w:val="24"/>
          <w:szCs w:val="24"/>
        </w:rPr>
        <w:t>correspondería a los hijos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porque ya tienen la m</w:t>
      </w:r>
      <w:r w:rsidR="00006F8E">
        <w:rPr>
          <w:rFonts w:ascii="Times New Roman" w:eastAsia="Calibri" w:hAnsi="Times New Roman" w:cs="Times New Roman"/>
          <w:sz w:val="24"/>
          <w:szCs w:val="24"/>
        </w:rPr>
        <w:t xml:space="preserve">ayoría de edad. En Argentina existe </w:t>
      </w:r>
      <w:r w:rsidRPr="0096318F">
        <w:rPr>
          <w:rFonts w:ascii="Times New Roman" w:eastAsia="Calibri" w:hAnsi="Times New Roman" w:cs="Times New Roman"/>
          <w:sz w:val="24"/>
          <w:szCs w:val="24"/>
        </w:rPr>
        <w:t>la obligación de dar alimentos hasta los dieciocho años; desde esa edad hasta los veintiún años, el padre seguirá dand</w:t>
      </w:r>
      <w:r w:rsidR="00006F8E">
        <w:rPr>
          <w:rFonts w:ascii="Times New Roman" w:eastAsia="Calibri" w:hAnsi="Times New Roman" w:cs="Times New Roman"/>
          <w:sz w:val="24"/>
          <w:szCs w:val="24"/>
        </w:rPr>
        <w:t>o la cuota alimentaria pero directamente al hijo para que él la administre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. Cuando se cumple la mayoría de edad, ¿se deja de ser hijo para uno de los padres? ¿O acaso no </w:t>
      </w:r>
      <w:r w:rsidRPr="0096318F">
        <w:rPr>
          <w:rFonts w:ascii="Times New Roman" w:eastAsia="Calibri" w:hAnsi="Times New Roman" w:cs="Times New Roman"/>
          <w:sz w:val="24"/>
          <w:szCs w:val="24"/>
        </w:rPr>
        <w:lastRenderedPageBreak/>
        <w:t>existen más los gastos de estudio, ve</w:t>
      </w:r>
      <w:r w:rsidR="00975F17">
        <w:rPr>
          <w:rFonts w:ascii="Times New Roman" w:eastAsia="Calibri" w:hAnsi="Times New Roman" w:cs="Times New Roman"/>
          <w:sz w:val="24"/>
          <w:szCs w:val="24"/>
        </w:rPr>
        <w:t>stimenta, comida, esparcimiento,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etc.</w:t>
      </w:r>
      <w:r w:rsidR="00975F17">
        <w:rPr>
          <w:rFonts w:ascii="Times New Roman" w:eastAsia="Calibri" w:hAnsi="Times New Roman" w:cs="Times New Roman"/>
          <w:sz w:val="24"/>
          <w:szCs w:val="24"/>
        </w:rPr>
        <w:t>?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Se da la paradoja de que la madre le tenga que pedir a su hijo mayor de dieciocho años el dinero para pagar la luz, el gas, el supermercado, que él consume dentro de la casa materna. Esto es un absurdo total y un capricho de los legisladores solo para molestar a las mujeres haciéndoles ver que el poderío económico lo tiene el hijo con el padre. 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FB1353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8F">
        <w:rPr>
          <w:rFonts w:ascii="Times New Roman" w:eastAsia="Calibri" w:hAnsi="Times New Roman" w:cs="Times New Roman"/>
          <w:sz w:val="24"/>
          <w:szCs w:val="24"/>
        </w:rPr>
        <w:t>La obligación jurídica del padre cesa a los die</w:t>
      </w:r>
      <w:r w:rsidR="00006F8E">
        <w:rPr>
          <w:rFonts w:ascii="Times New Roman" w:eastAsia="Calibri" w:hAnsi="Times New Roman" w:cs="Times New Roman"/>
          <w:sz w:val="24"/>
          <w:szCs w:val="24"/>
        </w:rPr>
        <w:t>ciocho o veintiún años y el hij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o sigue viviendo en la casa;  sigue abriendo la heladera, utilizando la luz, etc. ¿Y quién se hace </w:t>
      </w:r>
      <w:r w:rsidR="00006F8E">
        <w:rPr>
          <w:rFonts w:ascii="Times New Roman" w:eastAsia="Calibri" w:hAnsi="Times New Roman" w:cs="Times New Roman"/>
          <w:sz w:val="24"/>
          <w:szCs w:val="24"/>
        </w:rPr>
        <w:t>cargo de todo eso? Si bien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el padre ya no tiene </w:t>
      </w:r>
      <w:r w:rsidR="00006F8E">
        <w:rPr>
          <w:rFonts w:ascii="Times New Roman" w:eastAsia="Calibri" w:hAnsi="Times New Roman" w:cs="Times New Roman"/>
          <w:sz w:val="24"/>
          <w:szCs w:val="24"/>
        </w:rPr>
        <w:t>la obligación jurídica,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todo recae sobre la madre. Y si esta mujer no tiene la posibilidad de insertarse en el mercado laboral, ni la capacidad económica para hacer frente a la situación, o no </w:t>
      </w:r>
      <w:r w:rsidR="006C258D">
        <w:rPr>
          <w:rFonts w:ascii="Times New Roman" w:eastAsia="Calibri" w:hAnsi="Times New Roman" w:cs="Times New Roman"/>
          <w:sz w:val="24"/>
          <w:szCs w:val="24"/>
        </w:rPr>
        <w:t>se quedó con algo más o menos ren</w:t>
      </w:r>
      <w:r w:rsidRPr="0096318F">
        <w:rPr>
          <w:rFonts w:ascii="Times New Roman" w:eastAsia="Calibri" w:hAnsi="Times New Roman" w:cs="Times New Roman"/>
          <w:sz w:val="24"/>
          <w:szCs w:val="24"/>
        </w:rPr>
        <w:t>table al momento de la división de la sociedad conyugal en caso de comunidad de ganancias, la gran pregunta es ¿cómo sigue adelante? Y el padre rehízo su vida con nueva mujer y nuevos hijos, que disfrutan los beneficios, de los que son privados los hijos del matrimonio anterior.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8F">
        <w:rPr>
          <w:rFonts w:ascii="Times New Roman" w:eastAsia="Calibri" w:hAnsi="Times New Roman" w:cs="Times New Roman"/>
          <w:sz w:val="24"/>
          <w:szCs w:val="24"/>
        </w:rPr>
        <w:t>El divorcio o la separación generalmente conducen a la mujer a una situación de desigualdad, la cual se acrecienta incluso en los casos de violencia familiar, desequilibrio que se profundiza aún más cuando es la mujer quien tiene a su cuidado a hijos de muy corta edad.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6C7EF5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Si bien existe en la Argentina la figura legal de la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 xml:space="preserve"> compensación económica viene a proteger a la cónyuge o la conviviente, la cual, frente a la ruptura de la relación se encuentra de pronto en una situación de desventaja o desequilibrio económico conllevando por consiguiente una situación perjudicial con relación al otro cónyuge o ex pareja, sabemos que los procesos judiciales son largos, de modo tal si bien comenzaron a alzarse las voces de aquellas mujeres las cuales luego de la separación, se encontraron inmersas en una notable situación de desequilibrio económico, en éste sentido, falta que los jueces y las juezas </w:t>
      </w:r>
      <w:r>
        <w:rPr>
          <w:rFonts w:ascii="Times New Roman" w:eastAsia="Calibri" w:hAnsi="Times New Roman" w:cs="Times New Roman"/>
          <w:sz w:val="24"/>
          <w:szCs w:val="24"/>
        </w:rPr>
        <w:t xml:space="preserve">argentinos 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>apliquen la premura que corresponde frente a tal álgida situación, que tiene ni más ni menos que a los grupos vulnerables cómo reales protagonistas de éstas actuaciones:</w:t>
      </w:r>
      <w:r w:rsidR="00546ACA">
        <w:rPr>
          <w:rFonts w:ascii="Times New Roman" w:eastAsia="Calibri" w:hAnsi="Times New Roman" w:cs="Times New Roman"/>
          <w:sz w:val="24"/>
          <w:szCs w:val="24"/>
        </w:rPr>
        <w:t xml:space="preserve"> las mujeres y sus hijos</w:t>
      </w:r>
      <w:r w:rsidR="0096318F" w:rsidRPr="009631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Es por ello </w:t>
      </w:r>
      <w:r w:rsidR="006C7EF5">
        <w:rPr>
          <w:rFonts w:ascii="Times New Roman" w:eastAsia="Calibri" w:hAnsi="Times New Roman" w:cs="Times New Roman"/>
          <w:sz w:val="24"/>
          <w:szCs w:val="24"/>
        </w:rPr>
        <w:t>que considero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que el derecho </w:t>
      </w:r>
      <w:r w:rsidR="006C7EF5">
        <w:rPr>
          <w:rFonts w:ascii="Times New Roman" w:eastAsia="Calibri" w:hAnsi="Times New Roman" w:cs="Times New Roman"/>
          <w:sz w:val="24"/>
          <w:szCs w:val="24"/>
        </w:rPr>
        <w:t>alimentario no puede ser de unos pocos y</w:t>
      </w:r>
      <w:r w:rsidR="00975F17">
        <w:rPr>
          <w:rFonts w:ascii="Times New Roman" w:eastAsia="Calibri" w:hAnsi="Times New Roman" w:cs="Times New Roman"/>
          <w:sz w:val="24"/>
          <w:szCs w:val="24"/>
        </w:rPr>
        <w:t xml:space="preserve"> la J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usticia </w:t>
      </w:r>
      <w:r w:rsidR="00975F17">
        <w:rPr>
          <w:rFonts w:ascii="Times New Roman" w:eastAsia="Calibri" w:hAnsi="Times New Roman" w:cs="Times New Roman"/>
          <w:sz w:val="24"/>
          <w:szCs w:val="24"/>
        </w:rPr>
        <w:t xml:space="preserve">no se </w:t>
      </w:r>
      <w:r w:rsidRPr="0096318F">
        <w:rPr>
          <w:rFonts w:ascii="Times New Roman" w:eastAsia="Calibri" w:hAnsi="Times New Roman" w:cs="Times New Roman"/>
          <w:sz w:val="24"/>
          <w:szCs w:val="24"/>
        </w:rPr>
        <w:t>puede seguir viendo como un gran mo</w:t>
      </w:r>
      <w:r w:rsidR="006C7EF5">
        <w:rPr>
          <w:rFonts w:ascii="Times New Roman" w:eastAsia="Calibri" w:hAnsi="Times New Roman" w:cs="Times New Roman"/>
          <w:sz w:val="24"/>
          <w:szCs w:val="24"/>
        </w:rPr>
        <w:t xml:space="preserve">nstruo al que se le teme. Los abogados y los jueces </w:t>
      </w:r>
      <w:r w:rsidR="00A16362">
        <w:rPr>
          <w:rFonts w:ascii="Times New Roman" w:eastAsia="Calibri" w:hAnsi="Times New Roman" w:cs="Times New Roman"/>
          <w:sz w:val="24"/>
          <w:szCs w:val="24"/>
        </w:rPr>
        <w:t xml:space="preserve">argentinos </w:t>
      </w:r>
      <w:r w:rsidR="006C7EF5">
        <w:rPr>
          <w:rFonts w:ascii="Times New Roman" w:eastAsia="Calibri" w:hAnsi="Times New Roman" w:cs="Times New Roman"/>
          <w:sz w:val="24"/>
          <w:szCs w:val="24"/>
        </w:rPr>
        <w:t>tienen que abrir su</w:t>
      </w:r>
      <w:r w:rsidRPr="0096318F">
        <w:rPr>
          <w:rFonts w:ascii="Times New Roman" w:eastAsia="Calibri" w:hAnsi="Times New Roman" w:cs="Times New Roman"/>
          <w:sz w:val="24"/>
          <w:szCs w:val="24"/>
        </w:rPr>
        <w:t>s cabezas, a</w:t>
      </w:r>
      <w:r w:rsidR="006C7EF5">
        <w:rPr>
          <w:rFonts w:ascii="Times New Roman" w:eastAsia="Calibri" w:hAnsi="Times New Roman" w:cs="Times New Roman"/>
          <w:sz w:val="24"/>
          <w:szCs w:val="24"/>
        </w:rPr>
        <w:t>daptarse a la realidad que le</w:t>
      </w:r>
      <w:r w:rsidRPr="0096318F">
        <w:rPr>
          <w:rFonts w:ascii="Times New Roman" w:eastAsia="Calibri" w:hAnsi="Times New Roman" w:cs="Times New Roman"/>
          <w:sz w:val="24"/>
          <w:szCs w:val="24"/>
        </w:rPr>
        <w:t>s toca vivir, ha</w:t>
      </w:r>
      <w:r w:rsidR="006C7EF5">
        <w:rPr>
          <w:rFonts w:ascii="Times New Roman" w:eastAsia="Calibri" w:hAnsi="Times New Roman" w:cs="Times New Roman"/>
          <w:sz w:val="24"/>
          <w:szCs w:val="24"/>
        </w:rPr>
        <w:t>blar claramente y hacer que la J</w:t>
      </w:r>
      <w:r w:rsidRPr="0096318F">
        <w:rPr>
          <w:rFonts w:ascii="Times New Roman" w:eastAsia="Calibri" w:hAnsi="Times New Roman" w:cs="Times New Roman"/>
          <w:sz w:val="24"/>
          <w:szCs w:val="24"/>
        </w:rPr>
        <w:t>usticia</w:t>
      </w:r>
      <w:r w:rsidR="006C7EF5">
        <w:rPr>
          <w:rFonts w:ascii="Times New Roman" w:eastAsia="Calibri" w:hAnsi="Times New Roman" w:cs="Times New Roman"/>
          <w:sz w:val="24"/>
          <w:szCs w:val="24"/>
        </w:rPr>
        <w:t xml:space="preserve"> Argentina</w:t>
      </w:r>
      <w:r w:rsidRPr="0096318F">
        <w:rPr>
          <w:rFonts w:ascii="Times New Roman" w:eastAsia="Calibri" w:hAnsi="Times New Roman" w:cs="Times New Roman"/>
          <w:sz w:val="24"/>
          <w:szCs w:val="24"/>
        </w:rPr>
        <w:t xml:space="preserve"> se</w:t>
      </w:r>
      <w:r w:rsidR="006C7EF5">
        <w:rPr>
          <w:rFonts w:ascii="Times New Roman" w:eastAsia="Calibri" w:hAnsi="Times New Roman" w:cs="Times New Roman"/>
          <w:sz w:val="24"/>
          <w:szCs w:val="24"/>
        </w:rPr>
        <w:t>a mucho más accesible y rápida en cuestiones de derecho alimentario.</w:t>
      </w:r>
    </w:p>
    <w:p w:rsidR="00975F17" w:rsidRDefault="00975F17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5F17" w:rsidRPr="0096318F" w:rsidRDefault="00975F17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Silvina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Bentivegna</w:t>
      </w:r>
      <w:proofErr w:type="spellEnd"/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18F" w:rsidRPr="0096318F" w:rsidRDefault="0096318F" w:rsidP="0096318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840" w:rsidRDefault="00893840"/>
    <w:sectPr w:rsidR="00893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0A" w:rsidRDefault="00EA740A" w:rsidP="0096318F">
      <w:pPr>
        <w:spacing w:after="0" w:line="240" w:lineRule="auto"/>
      </w:pPr>
      <w:r>
        <w:separator/>
      </w:r>
    </w:p>
  </w:endnote>
  <w:endnote w:type="continuationSeparator" w:id="0">
    <w:p w:rsidR="00EA740A" w:rsidRDefault="00EA740A" w:rsidP="0096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0A" w:rsidRDefault="00EA740A" w:rsidP="0096318F">
      <w:pPr>
        <w:spacing w:after="0" w:line="240" w:lineRule="auto"/>
      </w:pPr>
      <w:r>
        <w:separator/>
      </w:r>
    </w:p>
  </w:footnote>
  <w:footnote w:type="continuationSeparator" w:id="0">
    <w:p w:rsidR="00EA740A" w:rsidRDefault="00EA740A" w:rsidP="00963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8F"/>
    <w:rsid w:val="00006F8E"/>
    <w:rsid w:val="00361186"/>
    <w:rsid w:val="003F067B"/>
    <w:rsid w:val="004D2730"/>
    <w:rsid w:val="00546ACA"/>
    <w:rsid w:val="006C258D"/>
    <w:rsid w:val="006C7EF5"/>
    <w:rsid w:val="00893840"/>
    <w:rsid w:val="008A4990"/>
    <w:rsid w:val="0096318F"/>
    <w:rsid w:val="00975F17"/>
    <w:rsid w:val="00983C3A"/>
    <w:rsid w:val="00A16362"/>
    <w:rsid w:val="00B560F2"/>
    <w:rsid w:val="00CE0221"/>
    <w:rsid w:val="00EA740A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6318F"/>
    <w:pPr>
      <w:spacing w:after="0" w:line="240" w:lineRule="auto"/>
    </w:pPr>
    <w:rPr>
      <w:rFonts w:eastAsia="SimSun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6318F"/>
    <w:rPr>
      <w:rFonts w:eastAsia="SimSun"/>
      <w:sz w:val="20"/>
      <w:szCs w:val="20"/>
      <w:lang w:val="en-US" w:eastAsia="zh-CN"/>
    </w:rPr>
  </w:style>
  <w:style w:type="character" w:styleId="Refdenotaalpie">
    <w:name w:val="footnote reference"/>
    <w:uiPriority w:val="99"/>
    <w:unhideWhenUsed/>
    <w:rsid w:val="0096318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96318F"/>
    <w:pPr>
      <w:spacing w:after="0" w:line="240" w:lineRule="auto"/>
    </w:pPr>
    <w:rPr>
      <w:rFonts w:eastAsia="SimSun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6318F"/>
    <w:rPr>
      <w:rFonts w:eastAsia="SimSun"/>
      <w:sz w:val="20"/>
      <w:szCs w:val="20"/>
      <w:lang w:val="en-US" w:eastAsia="zh-CN"/>
    </w:rPr>
  </w:style>
  <w:style w:type="character" w:styleId="Refdenotaalpie">
    <w:name w:val="footnote reference"/>
    <w:uiPriority w:val="99"/>
    <w:unhideWhenUsed/>
    <w:rsid w:val="009631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2022-11-21T17:47:00Z</dcterms:created>
  <dcterms:modified xsi:type="dcterms:W3CDTF">2022-11-21T17:47:00Z</dcterms:modified>
</cp:coreProperties>
</file>