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C797" w14:textId="77777777" w:rsidR="008A248D" w:rsidRDefault="00823A0D">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4C2BA852" w14:textId="77777777" w:rsidR="008A248D" w:rsidRDefault="00823A0D">
      <w:pPr>
        <w:jc w:val="cente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4E4DD96B" wp14:editId="1B9AC26D">
            <wp:extent cx="4557713" cy="8253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557713" cy="825355"/>
                    </a:xfrm>
                    <a:prstGeom prst="rect">
                      <a:avLst/>
                    </a:prstGeom>
                    <a:ln/>
                  </pic:spPr>
                </pic:pic>
              </a:graphicData>
            </a:graphic>
          </wp:inline>
        </w:drawing>
      </w:r>
      <w:r>
        <w:rPr>
          <w:rFonts w:ascii="Times New Roman" w:eastAsia="Times New Roman" w:hAnsi="Times New Roman" w:cs="Times New Roman"/>
          <w:b/>
          <w:u w:val="single"/>
        </w:rPr>
        <w:t xml:space="preserve"> </w:t>
      </w:r>
    </w:p>
    <w:p w14:paraId="41E54208" w14:textId="77777777" w:rsidR="008A248D" w:rsidRDefault="00823A0D">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132315F5" w14:textId="77777777" w:rsidR="008A248D" w:rsidRDefault="00823A0D">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14:paraId="440E24CE" w14:textId="77777777" w:rsidR="008A248D" w:rsidRDefault="008A248D">
      <w:pPr>
        <w:rPr>
          <w:rFonts w:ascii="Times New Roman" w:eastAsia="Times New Roman" w:hAnsi="Times New Roman" w:cs="Times New Roman"/>
          <w:b/>
          <w:sz w:val="40"/>
          <w:szCs w:val="40"/>
        </w:rPr>
      </w:pPr>
    </w:p>
    <w:p w14:paraId="6DA6D3A4" w14:textId="77777777" w:rsidR="008A248D" w:rsidRDefault="00823A0D">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14:paraId="34122E7E" w14:textId="77777777" w:rsidR="008A248D" w:rsidRDefault="00823A0D">
      <w:pPr>
        <w:jc w:val="center"/>
        <w:rPr>
          <w:rFonts w:ascii="Times New Roman" w:eastAsia="Times New Roman" w:hAnsi="Times New Roman" w:cs="Times New Roman"/>
          <w:b/>
          <w:color w:val="954F72"/>
          <w:sz w:val="66"/>
          <w:szCs w:val="66"/>
          <w:vertAlign w:val="superscript"/>
        </w:rPr>
      </w:pPr>
      <w:r>
        <w:rPr>
          <w:rFonts w:ascii="Times New Roman" w:eastAsia="Times New Roman" w:hAnsi="Times New Roman" w:cs="Times New Roman"/>
          <w:b/>
          <w:sz w:val="40"/>
          <w:szCs w:val="40"/>
        </w:rPr>
        <w:t>Violence and the Right to Food in the U.S.</w:t>
      </w:r>
    </w:p>
    <w:p w14:paraId="388E719D" w14:textId="77777777" w:rsidR="008A248D" w:rsidRDefault="00823A0D">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4BA965B5" w14:textId="77777777" w:rsidR="008A248D" w:rsidRDefault="00823A0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Submission to the United Nations Special Rapporteur on the Right to Food </w:t>
      </w:r>
    </w:p>
    <w:p w14:paraId="3CAFAA25" w14:textId="77777777" w:rsidR="008A248D" w:rsidRDefault="00823A0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Mr. Michael Fakhri</w:t>
      </w:r>
    </w:p>
    <w:p w14:paraId="3A1F1BAB" w14:textId="77777777" w:rsidR="008A248D" w:rsidRDefault="00823A0D">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56753ADF" w14:textId="77777777" w:rsidR="008A248D" w:rsidRDefault="00823A0D">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A606F5A" w14:textId="33816946" w:rsidR="008A248D" w:rsidRDefault="7014C087">
      <w:pPr>
        <w:jc w:val="center"/>
        <w:rPr>
          <w:rFonts w:ascii="Times New Roman" w:eastAsia="Times New Roman" w:hAnsi="Times New Roman" w:cs="Times New Roman"/>
        </w:rPr>
      </w:pPr>
      <w:r w:rsidRPr="48EA1E92">
        <w:rPr>
          <w:rFonts w:ascii="Times New Roman" w:eastAsia="Times New Roman" w:hAnsi="Times New Roman" w:cs="Times New Roman"/>
        </w:rPr>
        <w:t xml:space="preserve">Revised and </w:t>
      </w:r>
      <w:r w:rsidR="69DC8CFE" w:rsidRPr="48EA1E92">
        <w:rPr>
          <w:rFonts w:ascii="Times New Roman" w:eastAsia="Times New Roman" w:hAnsi="Times New Roman" w:cs="Times New Roman"/>
        </w:rPr>
        <w:t xml:space="preserve">Submitted on </w:t>
      </w:r>
      <w:r w:rsidR="00D72A8D">
        <w:rPr>
          <w:rFonts w:ascii="Times New Roman" w:eastAsia="Times New Roman" w:hAnsi="Times New Roman" w:cs="Times New Roman"/>
        </w:rPr>
        <w:t>December 1</w:t>
      </w:r>
      <w:r w:rsidR="69DC8CFE" w:rsidRPr="48EA1E92">
        <w:rPr>
          <w:rFonts w:ascii="Times New Roman" w:eastAsia="Times New Roman" w:hAnsi="Times New Roman" w:cs="Times New Roman"/>
        </w:rPr>
        <w:t>, 2022 by:</w:t>
      </w:r>
    </w:p>
    <w:p w14:paraId="109CB095" w14:textId="77777777" w:rsidR="008A248D" w:rsidRDefault="00823A0D">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62EF248" w14:textId="199806CD" w:rsidR="008A248D" w:rsidRDefault="00823A0D">
      <w:pPr>
        <w:jc w:val="center"/>
        <w:rPr>
          <w:rFonts w:ascii="Times New Roman" w:eastAsia="Times New Roman" w:hAnsi="Times New Roman" w:cs="Times New Roman"/>
          <w:b/>
          <w:sz w:val="24"/>
          <w:szCs w:val="24"/>
          <w:u w:val="single"/>
        </w:rPr>
      </w:pPr>
      <w:r w:rsidRPr="1C971015">
        <w:rPr>
          <w:rFonts w:ascii="Times New Roman" w:eastAsia="Times New Roman" w:hAnsi="Times New Roman" w:cs="Times New Roman"/>
          <w:b/>
          <w:bCs/>
          <w:sz w:val="24"/>
          <w:szCs w:val="24"/>
          <w:u w:val="single"/>
        </w:rPr>
        <w:t>University of Miami School of Law Human Rights Clinic</w:t>
      </w:r>
      <w:r w:rsidR="000B5C8D" w:rsidRPr="1C971015">
        <w:rPr>
          <w:rStyle w:val="FootnoteReference"/>
          <w:rFonts w:ascii="Times New Roman" w:eastAsia="Times New Roman" w:hAnsi="Times New Roman" w:cs="Times New Roman"/>
          <w:b/>
          <w:bCs/>
          <w:sz w:val="24"/>
          <w:szCs w:val="24"/>
          <w:u w:val="single"/>
        </w:rPr>
        <w:footnoteReference w:id="1"/>
      </w:r>
    </w:p>
    <w:p w14:paraId="3211B02A" w14:textId="01DF36AC" w:rsidR="008A248D" w:rsidRDefault="00823A0D">
      <w:pPr>
        <w:jc w:val="center"/>
        <w:rPr>
          <w:rFonts w:ascii="Times New Roman" w:eastAsia="Times New Roman" w:hAnsi="Times New Roman" w:cs="Times New Roman"/>
          <w:i/>
        </w:rPr>
      </w:pPr>
      <w:r>
        <w:rPr>
          <w:rFonts w:ascii="Times New Roman" w:eastAsia="Times New Roman" w:hAnsi="Times New Roman" w:cs="Times New Roman"/>
          <w:b/>
        </w:rPr>
        <w:t>Denisse Córdova Montes</w:t>
      </w:r>
      <w:r>
        <w:rPr>
          <w:rFonts w:ascii="Times New Roman" w:eastAsia="Times New Roman" w:hAnsi="Times New Roman" w:cs="Times New Roman"/>
          <w:b/>
          <w:i/>
        </w:rPr>
        <w:t xml:space="preserve">, </w:t>
      </w:r>
      <w:r w:rsidR="0036231F">
        <w:rPr>
          <w:rFonts w:ascii="Times New Roman" w:eastAsia="Times New Roman" w:hAnsi="Times New Roman" w:cs="Times New Roman"/>
          <w:i/>
        </w:rPr>
        <w:t>Acting Associate Director</w:t>
      </w:r>
    </w:p>
    <w:p w14:paraId="6BA00655" w14:textId="77777777" w:rsidR="008A248D" w:rsidRDefault="00823A0D">
      <w:pPr>
        <w:jc w:val="center"/>
        <w:rPr>
          <w:rFonts w:ascii="Times New Roman" w:eastAsia="Times New Roman" w:hAnsi="Times New Roman" w:cs="Times New Roman"/>
          <w:i/>
        </w:rPr>
      </w:pPr>
      <w:r>
        <w:rPr>
          <w:rFonts w:ascii="Times New Roman" w:eastAsia="Times New Roman" w:hAnsi="Times New Roman" w:cs="Times New Roman"/>
          <w:b/>
        </w:rPr>
        <w:t>Mackenzie Steele</w:t>
      </w:r>
      <w:r>
        <w:rPr>
          <w:rFonts w:ascii="Times New Roman" w:eastAsia="Times New Roman" w:hAnsi="Times New Roman" w:cs="Times New Roman"/>
          <w:b/>
          <w:i/>
        </w:rPr>
        <w:t xml:space="preserve">, </w:t>
      </w:r>
      <w:r>
        <w:rPr>
          <w:rFonts w:ascii="Times New Roman" w:eastAsia="Times New Roman" w:hAnsi="Times New Roman" w:cs="Times New Roman"/>
          <w:i/>
        </w:rPr>
        <w:t>Student Intern</w:t>
      </w:r>
    </w:p>
    <w:p w14:paraId="751FEB3A" w14:textId="77777777" w:rsidR="008A248D" w:rsidRDefault="00823A0D">
      <w:pPr>
        <w:jc w:val="center"/>
        <w:rPr>
          <w:rFonts w:ascii="Times New Roman" w:eastAsia="Times New Roman" w:hAnsi="Times New Roman" w:cs="Times New Roman"/>
          <w:i/>
        </w:rPr>
      </w:pPr>
      <w:r>
        <w:rPr>
          <w:rFonts w:ascii="Times New Roman" w:eastAsia="Times New Roman" w:hAnsi="Times New Roman" w:cs="Times New Roman"/>
          <w:b/>
        </w:rPr>
        <w:t>Photini Kamvisseli Suarez</w:t>
      </w:r>
      <w:r>
        <w:rPr>
          <w:rFonts w:ascii="Times New Roman" w:eastAsia="Times New Roman" w:hAnsi="Times New Roman" w:cs="Times New Roman"/>
          <w:b/>
          <w:i/>
        </w:rPr>
        <w:t xml:space="preserve">, </w:t>
      </w:r>
      <w:r>
        <w:rPr>
          <w:rFonts w:ascii="Times New Roman" w:eastAsia="Times New Roman" w:hAnsi="Times New Roman" w:cs="Times New Roman"/>
          <w:i/>
        </w:rPr>
        <w:t>Student Intern</w:t>
      </w:r>
    </w:p>
    <w:p w14:paraId="0B78E883" w14:textId="77777777" w:rsidR="000B5C8D" w:rsidRPr="00972A5F" w:rsidRDefault="00823A0D" w:rsidP="000B5C8D">
      <w:pPr>
        <w:jc w:val="center"/>
        <w:rPr>
          <w:rFonts w:ascii="Times New Roman" w:eastAsia="Times New Roman" w:hAnsi="Times New Roman" w:cs="Times New Roman"/>
          <w:i/>
        </w:rPr>
      </w:pPr>
      <w:r w:rsidRPr="00972A5F">
        <w:rPr>
          <w:rFonts w:ascii="Times New Roman" w:eastAsia="Times New Roman" w:hAnsi="Times New Roman" w:cs="Times New Roman"/>
          <w:b/>
        </w:rPr>
        <w:t>Julian Seethal</w:t>
      </w:r>
      <w:r w:rsidRPr="00972A5F">
        <w:rPr>
          <w:rFonts w:ascii="Times New Roman" w:eastAsia="Times New Roman" w:hAnsi="Times New Roman" w:cs="Times New Roman"/>
          <w:b/>
          <w:i/>
        </w:rPr>
        <w:t xml:space="preserve">, </w:t>
      </w:r>
      <w:r w:rsidRPr="00972A5F">
        <w:rPr>
          <w:rFonts w:ascii="Times New Roman" w:eastAsia="Times New Roman" w:hAnsi="Times New Roman" w:cs="Times New Roman"/>
          <w:i/>
        </w:rPr>
        <w:t>Student Intern</w:t>
      </w:r>
    </w:p>
    <w:p w14:paraId="613B3E7A" w14:textId="06B05E60" w:rsidR="00701282" w:rsidRPr="002012E0" w:rsidRDefault="000B5C8D" w:rsidP="00972A5F">
      <w:pPr>
        <w:jc w:val="center"/>
        <w:rPr>
          <w:rFonts w:ascii="Times New Roman" w:eastAsia="Times" w:hAnsi="Times New Roman" w:cs="Times New Roman"/>
          <w:b/>
        </w:rPr>
      </w:pPr>
      <w:r w:rsidRPr="00972A5F">
        <w:rPr>
          <w:rFonts w:ascii="Times New Roman" w:eastAsia="Times" w:hAnsi="Times New Roman" w:cs="Times New Roman"/>
          <w:b/>
          <w:bCs/>
          <w:iCs/>
        </w:rPr>
        <w:t>Laura Leira,</w:t>
      </w:r>
      <w:r w:rsidRPr="00972A5F">
        <w:rPr>
          <w:rFonts w:ascii="Times New Roman" w:eastAsia="Times" w:hAnsi="Times New Roman" w:cs="Times New Roman"/>
          <w:i/>
        </w:rPr>
        <w:t xml:space="preserve"> Student Fellow</w:t>
      </w:r>
    </w:p>
    <w:p w14:paraId="06AD5518" w14:textId="77777777" w:rsidR="008A248D" w:rsidRPr="002012E0" w:rsidRDefault="00823A0D" w:rsidP="00972A5F">
      <w:pPr>
        <w:jc w:val="center"/>
        <w:rPr>
          <w:rFonts w:ascii="Times New Roman" w:eastAsia="Times New Roman" w:hAnsi="Times New Roman" w:cs="Times New Roman"/>
          <w:b/>
        </w:rPr>
      </w:pPr>
      <w:r w:rsidRPr="002012E0">
        <w:rPr>
          <w:rFonts w:ascii="Times New Roman" w:eastAsia="Times New Roman" w:hAnsi="Times New Roman" w:cs="Times New Roman"/>
          <w:b/>
        </w:rPr>
        <w:t xml:space="preserve">1311 Miller Drive, Coral Gables, FL 33146 </w:t>
      </w:r>
    </w:p>
    <w:p w14:paraId="42A6252D" w14:textId="4E856537" w:rsidR="008A248D" w:rsidRPr="002012E0" w:rsidRDefault="00823A0D">
      <w:pPr>
        <w:jc w:val="center"/>
        <w:rPr>
          <w:rFonts w:ascii="Times New Roman" w:eastAsia="Times New Roman" w:hAnsi="Times New Roman" w:cs="Times New Roman"/>
          <w:b/>
        </w:rPr>
      </w:pPr>
      <w:r w:rsidRPr="002012E0">
        <w:rPr>
          <w:rFonts w:ascii="Times New Roman" w:eastAsia="Times New Roman" w:hAnsi="Times New Roman" w:cs="Times New Roman"/>
          <w:b/>
        </w:rPr>
        <w:t xml:space="preserve">305-284-2939 | </w:t>
      </w:r>
      <w:r w:rsidRPr="002012E0">
        <w:rPr>
          <w:rFonts w:ascii="Times New Roman" w:eastAsia="Times New Roman" w:hAnsi="Times New Roman" w:cs="Times New Roman"/>
          <w:b/>
          <w:color w:val="954F72"/>
        </w:rPr>
        <w:t>dordova@law.miami.edu</w:t>
      </w:r>
      <w:r w:rsidRPr="002012E0">
        <w:rPr>
          <w:rFonts w:ascii="Times New Roman" w:eastAsia="Times New Roman" w:hAnsi="Times New Roman" w:cs="Times New Roman"/>
          <w:b/>
        </w:rPr>
        <w:t xml:space="preserve">  </w:t>
      </w:r>
    </w:p>
    <w:p w14:paraId="7AED16AC" w14:textId="77777777" w:rsidR="008A248D" w:rsidRDefault="008A248D">
      <w:pPr>
        <w:jc w:val="center"/>
        <w:rPr>
          <w:rFonts w:ascii="Times New Roman" w:eastAsia="Times New Roman" w:hAnsi="Times New Roman" w:cs="Times New Roman"/>
          <w:b/>
          <w:sz w:val="24"/>
          <w:szCs w:val="24"/>
        </w:rPr>
      </w:pPr>
    </w:p>
    <w:p w14:paraId="27B8CCBF" w14:textId="77777777" w:rsidR="00972A5F" w:rsidRDefault="00972A5F">
      <w:pPr>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br w:type="page"/>
      </w:r>
    </w:p>
    <w:p w14:paraId="161469C1" w14:textId="1FF0E3D6" w:rsidR="55F9471B" w:rsidRDefault="21F27EE5" w:rsidP="002012E0">
      <w:pPr>
        <w:shd w:val="clear" w:color="auto" w:fill="FFFFFF" w:themeFill="background1"/>
        <w:spacing w:line="240" w:lineRule="auto"/>
        <w:rPr>
          <w:rFonts w:ascii="Times New Roman" w:hAnsi="Times New Roman" w:cs="Times New Roman"/>
          <w:b/>
          <w:bCs/>
          <w:sz w:val="24"/>
          <w:szCs w:val="24"/>
          <w:u w:val="single"/>
        </w:rPr>
      </w:pPr>
      <w:r w:rsidRPr="21F27EE5">
        <w:rPr>
          <w:rFonts w:ascii="Times New Roman" w:hAnsi="Times New Roman" w:cs="Times New Roman"/>
          <w:b/>
          <w:bCs/>
          <w:sz w:val="24"/>
          <w:szCs w:val="24"/>
          <w:u w:val="single"/>
        </w:rPr>
        <w:lastRenderedPageBreak/>
        <w:t>Executive Summary</w:t>
      </w:r>
    </w:p>
    <w:p w14:paraId="1D2026AD" w14:textId="61A648FA" w:rsidR="48EA1E92" w:rsidRDefault="48EA1E92" w:rsidP="48EA1E92">
      <w:pPr>
        <w:shd w:val="clear" w:color="auto" w:fill="FFFFFF" w:themeFill="background1"/>
        <w:spacing w:line="240" w:lineRule="auto"/>
        <w:rPr>
          <w:rFonts w:ascii="Times New Roman" w:hAnsi="Times New Roman" w:cs="Times New Roman"/>
          <w:b/>
          <w:bCs/>
          <w:sz w:val="24"/>
          <w:szCs w:val="24"/>
          <w:u w:val="single"/>
        </w:rPr>
      </w:pPr>
    </w:p>
    <w:p w14:paraId="5E63591B" w14:textId="793F4D35" w:rsidR="00D757D5" w:rsidRPr="002012E0" w:rsidRDefault="005D16F0" w:rsidP="00E1315F">
      <w:pPr>
        <w:spacing w:line="240" w:lineRule="auto"/>
        <w:jc w:val="both"/>
        <w:rPr>
          <w:rFonts w:ascii="Times New Roman" w:hAnsi="Times New Roman" w:cs="Times New Roman"/>
          <w:color w:val="000000" w:themeColor="text1"/>
          <w:sz w:val="24"/>
          <w:szCs w:val="24"/>
        </w:rPr>
      </w:pPr>
      <w:r w:rsidRPr="00787FE4">
        <w:rPr>
          <w:rFonts w:ascii="Times New Roman" w:hAnsi="Times New Roman" w:cs="Times New Roman"/>
          <w:sz w:val="24"/>
          <w:szCs w:val="24"/>
        </w:rPr>
        <w:t>All people in the U</w:t>
      </w:r>
      <w:r>
        <w:rPr>
          <w:rFonts w:ascii="Times New Roman" w:hAnsi="Times New Roman" w:cs="Times New Roman"/>
          <w:sz w:val="24"/>
          <w:szCs w:val="24"/>
        </w:rPr>
        <w:t xml:space="preserve">nited </w:t>
      </w:r>
      <w:r w:rsidRPr="00787FE4">
        <w:rPr>
          <w:rFonts w:ascii="Times New Roman" w:hAnsi="Times New Roman" w:cs="Times New Roman"/>
          <w:sz w:val="24"/>
          <w:szCs w:val="24"/>
        </w:rPr>
        <w:t>S</w:t>
      </w:r>
      <w:r>
        <w:rPr>
          <w:rFonts w:ascii="Times New Roman" w:hAnsi="Times New Roman" w:cs="Times New Roman"/>
          <w:sz w:val="24"/>
          <w:szCs w:val="24"/>
        </w:rPr>
        <w:t>tates (U.S.)</w:t>
      </w:r>
      <w:r w:rsidRPr="00787FE4">
        <w:rPr>
          <w:rFonts w:ascii="Times New Roman" w:hAnsi="Times New Roman" w:cs="Times New Roman"/>
          <w:sz w:val="24"/>
          <w:szCs w:val="24"/>
        </w:rPr>
        <w:t xml:space="preserve"> should have their human right to </w:t>
      </w:r>
      <w:r>
        <w:rPr>
          <w:rFonts w:ascii="Times New Roman" w:hAnsi="Times New Roman" w:cs="Times New Roman"/>
          <w:sz w:val="24"/>
          <w:szCs w:val="24"/>
        </w:rPr>
        <w:t xml:space="preserve">adequate </w:t>
      </w:r>
      <w:r w:rsidRPr="00787FE4">
        <w:rPr>
          <w:rFonts w:ascii="Times New Roman" w:hAnsi="Times New Roman" w:cs="Times New Roman"/>
          <w:sz w:val="24"/>
          <w:szCs w:val="24"/>
        </w:rPr>
        <w:t>food fully realized. While the U.S. has taken some steps to demonstrate its commitment to economic</w:t>
      </w:r>
      <w:r w:rsidR="00E1315F">
        <w:rPr>
          <w:rFonts w:ascii="Times New Roman" w:hAnsi="Times New Roman" w:cs="Times New Roman"/>
          <w:sz w:val="24"/>
          <w:szCs w:val="24"/>
        </w:rPr>
        <w:t xml:space="preserve"> and</w:t>
      </w:r>
      <w:r w:rsidRPr="00787FE4">
        <w:rPr>
          <w:rFonts w:ascii="Times New Roman" w:hAnsi="Times New Roman" w:cs="Times New Roman"/>
          <w:sz w:val="24"/>
          <w:szCs w:val="24"/>
        </w:rPr>
        <w:t xml:space="preserve"> social</w:t>
      </w:r>
      <w:r w:rsidR="00E1315F">
        <w:rPr>
          <w:rFonts w:ascii="Times New Roman" w:hAnsi="Times New Roman" w:cs="Times New Roman"/>
          <w:sz w:val="24"/>
          <w:szCs w:val="24"/>
        </w:rPr>
        <w:t xml:space="preserve"> </w:t>
      </w:r>
      <w:r w:rsidRPr="00787FE4">
        <w:rPr>
          <w:rFonts w:ascii="Times New Roman" w:hAnsi="Times New Roman" w:cs="Times New Roman"/>
          <w:sz w:val="24"/>
          <w:szCs w:val="24"/>
        </w:rPr>
        <w:t xml:space="preserve">rights, the right to food remains one of the most violated human rights in the country. </w:t>
      </w:r>
      <w:r w:rsidR="00D757D5">
        <w:rPr>
          <w:rFonts w:ascii="Times New Roman" w:hAnsi="Times New Roman" w:cs="Times New Roman"/>
          <w:sz w:val="24"/>
          <w:szCs w:val="24"/>
        </w:rPr>
        <w:t>In an effort to inform</w:t>
      </w:r>
      <w:r w:rsidR="00D757D5" w:rsidRPr="000B5C8D">
        <w:rPr>
          <w:rFonts w:ascii="Times New Roman" w:hAnsi="Times New Roman" w:cs="Times New Roman"/>
          <w:sz w:val="24"/>
          <w:szCs w:val="24"/>
        </w:rPr>
        <w:t xml:space="preserve"> </w:t>
      </w:r>
      <w:r w:rsidR="00D757D5">
        <w:rPr>
          <w:rFonts w:ascii="Times New Roman" w:hAnsi="Times New Roman" w:cs="Times New Roman"/>
          <w:sz w:val="24"/>
          <w:szCs w:val="24"/>
        </w:rPr>
        <w:t xml:space="preserve">the </w:t>
      </w:r>
      <w:r w:rsidR="00D757D5" w:rsidRPr="000B5C8D">
        <w:rPr>
          <w:rFonts w:ascii="Times New Roman" w:hAnsi="Times New Roman" w:cs="Times New Roman"/>
          <w:sz w:val="24"/>
          <w:szCs w:val="24"/>
        </w:rPr>
        <w:t>Special Rapporteur</w:t>
      </w:r>
      <w:r w:rsidR="00D757D5">
        <w:rPr>
          <w:rFonts w:ascii="Times New Roman" w:hAnsi="Times New Roman" w:cs="Times New Roman"/>
          <w:sz w:val="24"/>
          <w:szCs w:val="24"/>
        </w:rPr>
        <w:t>’</w:t>
      </w:r>
      <w:r w:rsidR="00D757D5" w:rsidRPr="000B5C8D">
        <w:rPr>
          <w:rFonts w:ascii="Times New Roman" w:hAnsi="Times New Roman" w:cs="Times New Roman"/>
          <w:sz w:val="24"/>
          <w:szCs w:val="24"/>
        </w:rPr>
        <w:t xml:space="preserve">s </w:t>
      </w:r>
      <w:r w:rsidR="00D757D5">
        <w:rPr>
          <w:rFonts w:ascii="Times New Roman" w:hAnsi="Times New Roman" w:cs="Times New Roman"/>
          <w:sz w:val="24"/>
          <w:szCs w:val="24"/>
        </w:rPr>
        <w:t>upcoming</w:t>
      </w:r>
      <w:r w:rsidR="00D757D5" w:rsidRPr="000B5C8D">
        <w:rPr>
          <w:rFonts w:ascii="Times New Roman" w:hAnsi="Times New Roman" w:cs="Times New Roman"/>
          <w:sz w:val="24"/>
          <w:szCs w:val="24"/>
        </w:rPr>
        <w:t xml:space="preserve"> thematic report </w:t>
      </w:r>
      <w:r w:rsidR="00D757D5">
        <w:rPr>
          <w:rFonts w:ascii="Times New Roman" w:hAnsi="Times New Roman" w:cs="Times New Roman"/>
          <w:sz w:val="24"/>
          <w:szCs w:val="24"/>
        </w:rPr>
        <w:t xml:space="preserve">on violence and the right to food </w:t>
      </w:r>
      <w:r w:rsidR="00D757D5" w:rsidRPr="000B5C8D">
        <w:rPr>
          <w:rFonts w:ascii="Times New Roman" w:hAnsi="Times New Roman" w:cs="Times New Roman"/>
          <w:sz w:val="24"/>
          <w:szCs w:val="24"/>
        </w:rPr>
        <w:t>to the United Nation</w:t>
      </w:r>
      <w:r w:rsidR="00D757D5">
        <w:rPr>
          <w:rFonts w:ascii="Times New Roman" w:hAnsi="Times New Roman" w:cs="Times New Roman"/>
          <w:sz w:val="24"/>
          <w:szCs w:val="24"/>
        </w:rPr>
        <w:t>s’ Human Rights Council</w:t>
      </w:r>
      <w:r w:rsidR="00D757D5" w:rsidRPr="000B5C8D">
        <w:rPr>
          <w:rFonts w:ascii="Times New Roman" w:hAnsi="Times New Roman" w:cs="Times New Roman"/>
          <w:sz w:val="24"/>
          <w:szCs w:val="24"/>
        </w:rPr>
        <w:t xml:space="preserve">, this submission focuses on the violations of the right to food </w:t>
      </w:r>
      <w:r w:rsidR="00D757D5">
        <w:rPr>
          <w:rFonts w:ascii="Times New Roman" w:hAnsi="Times New Roman" w:cs="Times New Roman"/>
          <w:sz w:val="24"/>
          <w:szCs w:val="24"/>
        </w:rPr>
        <w:t xml:space="preserve">in the U.S. </w:t>
      </w:r>
      <w:r w:rsidR="00D757D5" w:rsidRPr="000B5C8D">
        <w:rPr>
          <w:rFonts w:ascii="Times New Roman" w:hAnsi="Times New Roman" w:cs="Times New Roman"/>
          <w:sz w:val="24"/>
          <w:szCs w:val="24"/>
        </w:rPr>
        <w:t xml:space="preserve">that are intimately intertwined with </w:t>
      </w:r>
      <w:r w:rsidR="00D757D5">
        <w:rPr>
          <w:rFonts w:ascii="Times New Roman" w:hAnsi="Times New Roman" w:cs="Times New Roman"/>
          <w:sz w:val="24"/>
          <w:szCs w:val="24"/>
        </w:rPr>
        <w:t>(1) gender-based violence (GBV), (2) violence as discrimination that has</w:t>
      </w:r>
      <w:r w:rsidR="00D757D5" w:rsidRPr="006D532D">
        <w:rPr>
          <w:rFonts w:ascii="Times New Roman" w:hAnsi="Times New Roman" w:cs="Times New Roman"/>
          <w:sz w:val="24"/>
          <w:szCs w:val="24"/>
        </w:rPr>
        <w:t xml:space="preserve"> a disproportionate effect on</w:t>
      </w:r>
      <w:r w:rsidR="00D757D5">
        <w:rPr>
          <w:rFonts w:ascii="Times New Roman" w:hAnsi="Times New Roman" w:cs="Times New Roman"/>
          <w:sz w:val="24"/>
          <w:szCs w:val="24"/>
        </w:rPr>
        <w:t xml:space="preserve"> Black, Indigenous, and </w:t>
      </w:r>
      <w:r w:rsidR="00D757D5" w:rsidRPr="006D532D">
        <w:rPr>
          <w:rFonts w:ascii="Times New Roman" w:hAnsi="Times New Roman" w:cs="Times New Roman"/>
          <w:sz w:val="24"/>
          <w:szCs w:val="24"/>
        </w:rPr>
        <w:t>people of color</w:t>
      </w:r>
      <w:r w:rsidR="00D757D5">
        <w:rPr>
          <w:rFonts w:ascii="Times New Roman" w:hAnsi="Times New Roman" w:cs="Times New Roman"/>
          <w:sz w:val="24"/>
          <w:szCs w:val="24"/>
        </w:rPr>
        <w:t xml:space="preserve"> communities</w:t>
      </w:r>
      <w:r w:rsidR="00D757D5" w:rsidRPr="006D532D">
        <w:rPr>
          <w:rFonts w:ascii="Times New Roman" w:hAnsi="Times New Roman" w:cs="Times New Roman"/>
          <w:sz w:val="24"/>
          <w:szCs w:val="24"/>
        </w:rPr>
        <w:t xml:space="preserve">, </w:t>
      </w:r>
      <w:r w:rsidR="00D757D5">
        <w:rPr>
          <w:rFonts w:ascii="Times New Roman" w:hAnsi="Times New Roman" w:cs="Times New Roman"/>
          <w:sz w:val="24"/>
          <w:szCs w:val="24"/>
        </w:rPr>
        <w:t xml:space="preserve">including </w:t>
      </w:r>
      <w:r w:rsidR="00D757D5" w:rsidRPr="006D532D">
        <w:rPr>
          <w:rFonts w:ascii="Times New Roman" w:hAnsi="Times New Roman" w:cs="Times New Roman"/>
          <w:sz w:val="24"/>
          <w:szCs w:val="24"/>
        </w:rPr>
        <w:t>immigrants and low-wage workers</w:t>
      </w:r>
      <w:r w:rsidR="00D757D5">
        <w:rPr>
          <w:rFonts w:ascii="Times New Roman" w:hAnsi="Times New Roman" w:cs="Times New Roman"/>
          <w:sz w:val="24"/>
          <w:szCs w:val="24"/>
        </w:rPr>
        <w:t xml:space="preserve"> in the food system; and (3) ecological violence</w:t>
      </w:r>
      <w:r w:rsidR="00D757D5" w:rsidRPr="000B5C8D">
        <w:rPr>
          <w:rFonts w:ascii="Times New Roman" w:hAnsi="Times New Roman" w:cs="Times New Roman"/>
          <w:sz w:val="24"/>
          <w:szCs w:val="24"/>
        </w:rPr>
        <w:t xml:space="preserve">. </w:t>
      </w:r>
    </w:p>
    <w:p w14:paraId="1861508E" w14:textId="102FCC9F" w:rsidR="4D2590F5" w:rsidRPr="002012E0" w:rsidRDefault="4D2590F5" w:rsidP="002012E0">
      <w:pPr>
        <w:spacing w:line="240" w:lineRule="auto"/>
        <w:jc w:val="both"/>
        <w:rPr>
          <w:rFonts w:ascii="Times New Roman" w:hAnsi="Times New Roman" w:cs="Times New Roman"/>
          <w:sz w:val="24"/>
          <w:szCs w:val="24"/>
        </w:rPr>
      </w:pPr>
    </w:p>
    <w:p w14:paraId="448B5ECE" w14:textId="77777777" w:rsidR="00C85539" w:rsidRDefault="005D16F0" w:rsidP="00C85539">
      <w:pPr>
        <w:spacing w:line="240" w:lineRule="auto"/>
        <w:jc w:val="both"/>
        <w:rPr>
          <w:rFonts w:ascii="Times New Roman" w:hAnsi="Times New Roman" w:cs="Times New Roman"/>
          <w:color w:val="000000" w:themeColor="text1"/>
          <w:sz w:val="24"/>
          <w:szCs w:val="24"/>
        </w:rPr>
      </w:pPr>
      <w:r w:rsidRPr="48EA1E92">
        <w:rPr>
          <w:rFonts w:ascii="Times New Roman" w:hAnsi="Times New Roman" w:cs="Times New Roman"/>
          <w:sz w:val="24"/>
          <w:szCs w:val="24"/>
        </w:rPr>
        <w:t>GBV</w:t>
      </w:r>
      <w:r>
        <w:rPr>
          <w:rFonts w:ascii="Times New Roman" w:hAnsi="Times New Roman" w:cs="Times New Roman"/>
          <w:sz w:val="24"/>
          <w:szCs w:val="24"/>
        </w:rPr>
        <w:t>,</w:t>
      </w:r>
      <w:r w:rsidRPr="000B5C8D">
        <w:rPr>
          <w:rFonts w:ascii="Times New Roman" w:hAnsi="Times New Roman" w:cs="Times New Roman"/>
          <w:sz w:val="24"/>
          <w:szCs w:val="24"/>
        </w:rPr>
        <w:t xml:space="preserve"> poverty, and hunger are deeply interconnected</w:t>
      </w:r>
      <w:r w:rsidR="00203F92">
        <w:rPr>
          <w:rFonts w:ascii="Times New Roman" w:hAnsi="Times New Roman" w:cs="Times New Roman"/>
          <w:sz w:val="24"/>
          <w:szCs w:val="24"/>
        </w:rPr>
        <w:t xml:space="preserve"> and as such require a joint, holistic, and long-term response to be properly addressed</w:t>
      </w:r>
      <w:r w:rsidRPr="000B5C8D">
        <w:rPr>
          <w:rFonts w:ascii="Times New Roman" w:hAnsi="Times New Roman" w:cs="Times New Roman"/>
          <w:sz w:val="24"/>
          <w:szCs w:val="24"/>
        </w:rPr>
        <w:t xml:space="preserve">. GBV is a pandemic that is globally ubiquitous and pervasive, despite decades of efforts to address it through the criminal justice, public health, education, and social welfare sectors. </w:t>
      </w:r>
      <w:r w:rsidR="287F4ACB" w:rsidRPr="002012E0">
        <w:rPr>
          <w:rFonts w:ascii="Times New Roman" w:hAnsi="Times New Roman" w:cs="Times New Roman"/>
          <w:color w:val="000000" w:themeColor="text1"/>
          <w:sz w:val="24"/>
          <w:szCs w:val="24"/>
        </w:rPr>
        <w:t>GBV refers to violence targeting or disproportionately impacting individuals due to their gender or prevailing gender norms. Under international human rights law, GBV includes “physical</w:t>
      </w:r>
      <w:r w:rsidR="788F2368" w:rsidRPr="002012E0">
        <w:rPr>
          <w:rFonts w:ascii="Times New Roman" w:hAnsi="Times New Roman" w:cs="Times New Roman"/>
          <w:color w:val="000000" w:themeColor="text1"/>
          <w:sz w:val="24"/>
          <w:szCs w:val="24"/>
        </w:rPr>
        <w:t>,</w:t>
      </w:r>
      <w:r w:rsidR="287F4ACB" w:rsidRPr="002012E0">
        <w:rPr>
          <w:rFonts w:ascii="Times New Roman" w:hAnsi="Times New Roman" w:cs="Times New Roman"/>
          <w:color w:val="000000" w:themeColor="text1"/>
          <w:sz w:val="24"/>
          <w:szCs w:val="24"/>
        </w:rPr>
        <w:t xml:space="preserve"> sexual, psychological or economic harm or suffering … threats of such acts, harassment, coercion and arbitrary deprivation of liberty”.</w:t>
      </w:r>
      <w:r w:rsidR="4D2590F5" w:rsidRPr="002012E0">
        <w:rPr>
          <w:rFonts w:ascii="Times New Roman" w:hAnsi="Times New Roman" w:cs="Times New Roman"/>
          <w:color w:val="000000" w:themeColor="text1"/>
          <w:sz w:val="24"/>
          <w:szCs w:val="24"/>
          <w:vertAlign w:val="superscript"/>
        </w:rPr>
        <w:footnoteReference w:id="2"/>
      </w:r>
      <w:r w:rsidR="287F4ACB" w:rsidRPr="002012E0">
        <w:rPr>
          <w:rFonts w:ascii="Times New Roman" w:hAnsi="Times New Roman" w:cs="Times New Roman"/>
          <w:color w:val="000000" w:themeColor="text1"/>
          <w:sz w:val="24"/>
          <w:szCs w:val="24"/>
        </w:rPr>
        <w:t xml:space="preserve"> GBV is oftentimes worsened by the intersecting discrimination faced by marginalized groups, including racism, homophobia, xenophobia, and economic exploitation. The </w:t>
      </w:r>
      <w:r w:rsidR="287F4ACB" w:rsidRPr="00203F92">
        <w:rPr>
          <w:rFonts w:ascii="Times New Roman" w:hAnsi="Times New Roman" w:cs="Times New Roman"/>
          <w:color w:val="000000" w:themeColor="text1"/>
          <w:sz w:val="24"/>
          <w:szCs w:val="24"/>
        </w:rPr>
        <w:t xml:space="preserve">impacts of GBV </w:t>
      </w:r>
      <w:r w:rsidR="397A3AC2" w:rsidRPr="00203F92">
        <w:rPr>
          <w:rFonts w:ascii="Times New Roman" w:hAnsi="Times New Roman" w:cs="Times New Roman"/>
          <w:color w:val="000000" w:themeColor="text1"/>
          <w:sz w:val="24"/>
          <w:szCs w:val="24"/>
        </w:rPr>
        <w:t xml:space="preserve">have </w:t>
      </w:r>
      <w:r w:rsidR="287F4ACB" w:rsidRPr="00203F92">
        <w:rPr>
          <w:rFonts w:ascii="Times New Roman" w:hAnsi="Times New Roman" w:cs="Times New Roman"/>
          <w:color w:val="000000" w:themeColor="text1"/>
          <w:sz w:val="24"/>
          <w:szCs w:val="24"/>
        </w:rPr>
        <w:t xml:space="preserve">only worsened with the COVID-19 pandemic, intensifying the </w:t>
      </w:r>
      <w:r w:rsidR="00E1315F" w:rsidRPr="00203F92">
        <w:rPr>
          <w:rFonts w:ascii="Times New Roman" w:hAnsi="Times New Roman" w:cs="Times New Roman"/>
          <w:color w:val="000000" w:themeColor="text1"/>
          <w:sz w:val="24"/>
          <w:szCs w:val="24"/>
        </w:rPr>
        <w:t>links</w:t>
      </w:r>
      <w:r w:rsidR="00E1315F" w:rsidRPr="00203F92">
        <w:rPr>
          <w:rFonts w:ascii="Times New Roman" w:hAnsi="Times New Roman" w:cs="Times New Roman"/>
          <w:color w:val="000000" w:themeColor="text1"/>
          <w:sz w:val="24"/>
          <w:szCs w:val="24"/>
        </w:rPr>
        <w:t xml:space="preserve"> </w:t>
      </w:r>
      <w:r w:rsidR="287F4ACB" w:rsidRPr="00203F92">
        <w:rPr>
          <w:rFonts w:ascii="Times New Roman" w:hAnsi="Times New Roman" w:cs="Times New Roman"/>
          <w:color w:val="000000" w:themeColor="text1"/>
          <w:sz w:val="24"/>
          <w:szCs w:val="24"/>
        </w:rPr>
        <w:t>between GBV, poverty, and food insecurity</w:t>
      </w:r>
      <w:r w:rsidR="00203F92" w:rsidRPr="00203F92">
        <w:rPr>
          <w:rFonts w:ascii="Times New Roman" w:hAnsi="Times New Roman" w:cs="Times New Roman"/>
          <w:color w:val="000000" w:themeColor="text1"/>
          <w:sz w:val="24"/>
          <w:szCs w:val="24"/>
        </w:rPr>
        <w:t xml:space="preserve"> and requiring that access to resources that increase economic stability, such as </w:t>
      </w:r>
      <w:r w:rsidR="00203F92" w:rsidRPr="00203F92">
        <w:rPr>
          <w:rFonts w:ascii="Times New Roman" w:hAnsi="Times New Roman" w:cs="Times New Roman"/>
          <w:iCs/>
          <w:sz w:val="24"/>
          <w:szCs w:val="24"/>
        </w:rPr>
        <w:t>job security, employment protection, living wage jobs, and barrier-free access to cash assistance</w:t>
      </w:r>
      <w:r w:rsidR="00C85539">
        <w:rPr>
          <w:rFonts w:ascii="Times New Roman" w:hAnsi="Times New Roman" w:cs="Times New Roman"/>
          <w:iCs/>
          <w:sz w:val="24"/>
          <w:szCs w:val="24"/>
        </w:rPr>
        <w:t>,</w:t>
      </w:r>
      <w:r w:rsidR="00203F92" w:rsidRPr="00203F92">
        <w:rPr>
          <w:rFonts w:ascii="Times New Roman" w:hAnsi="Times New Roman" w:cs="Times New Roman"/>
          <w:color w:val="000000" w:themeColor="text1"/>
          <w:sz w:val="24"/>
          <w:szCs w:val="24"/>
        </w:rPr>
        <w:t xml:space="preserve"> be key components of GBV prevention and mitigation efforts</w:t>
      </w:r>
      <w:r w:rsidR="287F4ACB" w:rsidRPr="00203F92">
        <w:rPr>
          <w:rFonts w:ascii="Times New Roman" w:hAnsi="Times New Roman" w:cs="Times New Roman"/>
          <w:color w:val="000000" w:themeColor="text1"/>
          <w:sz w:val="24"/>
          <w:szCs w:val="24"/>
        </w:rPr>
        <w:t>.</w:t>
      </w:r>
    </w:p>
    <w:p w14:paraId="4210D2C3" w14:textId="31C0CB58" w:rsidR="4D2590F5" w:rsidRPr="002012E0" w:rsidRDefault="4D2590F5" w:rsidP="00C85539">
      <w:pPr>
        <w:spacing w:line="240" w:lineRule="auto"/>
        <w:jc w:val="both"/>
        <w:rPr>
          <w:rFonts w:ascii="Times New Roman" w:hAnsi="Times New Roman" w:cs="Times New Roman"/>
          <w:sz w:val="24"/>
          <w:szCs w:val="24"/>
        </w:rPr>
      </w:pPr>
    </w:p>
    <w:p w14:paraId="32890629" w14:textId="41CCC2CC" w:rsidR="4D2590F5" w:rsidRPr="002012E0" w:rsidRDefault="287F4ACB" w:rsidP="002012E0">
      <w:pPr>
        <w:spacing w:line="240" w:lineRule="auto"/>
        <w:jc w:val="both"/>
        <w:rPr>
          <w:rFonts w:ascii="Times New Roman" w:hAnsi="Times New Roman" w:cs="Times New Roman"/>
          <w:sz w:val="24"/>
          <w:szCs w:val="24"/>
        </w:rPr>
      </w:pPr>
      <w:r w:rsidRPr="002012E0">
        <w:rPr>
          <w:rFonts w:ascii="Times New Roman" w:hAnsi="Times New Roman" w:cs="Times New Roman"/>
          <w:color w:val="000000" w:themeColor="text1"/>
          <w:sz w:val="24"/>
          <w:szCs w:val="24"/>
        </w:rPr>
        <w:t xml:space="preserve">BIPOC communities are the most affected by food insecurity in the U.S. as a result of systemic racism </w:t>
      </w:r>
      <w:r w:rsidR="61D560D9" w:rsidRPr="002012E0">
        <w:rPr>
          <w:rFonts w:ascii="Times New Roman" w:hAnsi="Times New Roman" w:cs="Times New Roman"/>
          <w:color w:val="000000" w:themeColor="text1"/>
          <w:sz w:val="24"/>
          <w:szCs w:val="24"/>
        </w:rPr>
        <w:t>within the food system</w:t>
      </w:r>
      <w:r w:rsidRPr="002012E0">
        <w:rPr>
          <w:rFonts w:ascii="Times New Roman" w:hAnsi="Times New Roman" w:cs="Times New Roman"/>
          <w:color w:val="000000" w:themeColor="text1"/>
          <w:sz w:val="24"/>
          <w:szCs w:val="24"/>
        </w:rPr>
        <w:t>.</w:t>
      </w:r>
      <w:r w:rsidR="4D2590F5" w:rsidRPr="002012E0">
        <w:rPr>
          <w:rFonts w:ascii="Times New Roman" w:hAnsi="Times New Roman" w:cs="Times New Roman"/>
          <w:color w:val="000000" w:themeColor="text1"/>
          <w:sz w:val="24"/>
          <w:szCs w:val="24"/>
          <w:vertAlign w:val="superscript"/>
        </w:rPr>
        <w:footnoteReference w:id="3"/>
      </w:r>
      <w:r w:rsidRPr="002012E0">
        <w:rPr>
          <w:rFonts w:ascii="Times New Roman" w:hAnsi="Times New Roman" w:cs="Times New Roman"/>
          <w:color w:val="000000" w:themeColor="text1"/>
          <w:sz w:val="24"/>
          <w:szCs w:val="24"/>
          <w:vertAlign w:val="superscript"/>
        </w:rPr>
        <w:t xml:space="preserve"> </w:t>
      </w:r>
      <w:r w:rsidRPr="002012E0">
        <w:rPr>
          <w:rFonts w:ascii="Times New Roman" w:hAnsi="Times New Roman" w:cs="Times New Roman"/>
          <w:color w:val="000000" w:themeColor="text1"/>
          <w:sz w:val="24"/>
          <w:szCs w:val="24"/>
        </w:rPr>
        <w:t xml:space="preserve">The U.S. has historically placed barriers to land ownership for BIPOC communities, which has </w:t>
      </w:r>
      <w:r w:rsidR="7AE27A39" w:rsidRPr="002012E0">
        <w:rPr>
          <w:rFonts w:ascii="Times New Roman" w:hAnsi="Times New Roman" w:cs="Times New Roman"/>
          <w:color w:val="000000" w:themeColor="text1"/>
          <w:sz w:val="24"/>
          <w:szCs w:val="24"/>
        </w:rPr>
        <w:t>severely limited their ability</w:t>
      </w:r>
      <w:r w:rsidRPr="002012E0">
        <w:rPr>
          <w:rFonts w:ascii="Times New Roman" w:hAnsi="Times New Roman" w:cs="Times New Roman"/>
          <w:color w:val="000000" w:themeColor="text1"/>
          <w:sz w:val="24"/>
          <w:szCs w:val="24"/>
        </w:rPr>
        <w:t xml:space="preserve"> to </w:t>
      </w:r>
      <w:r w:rsidR="62419257" w:rsidRPr="002012E0">
        <w:rPr>
          <w:rFonts w:ascii="Times New Roman" w:hAnsi="Times New Roman" w:cs="Times New Roman"/>
          <w:color w:val="000000" w:themeColor="text1"/>
          <w:sz w:val="24"/>
          <w:szCs w:val="24"/>
        </w:rPr>
        <w:t xml:space="preserve">independently </w:t>
      </w:r>
      <w:r w:rsidRPr="002012E0">
        <w:rPr>
          <w:rFonts w:ascii="Times New Roman" w:hAnsi="Times New Roman" w:cs="Times New Roman"/>
          <w:color w:val="000000" w:themeColor="text1"/>
          <w:sz w:val="24"/>
          <w:szCs w:val="24"/>
        </w:rPr>
        <w:t xml:space="preserve">produce food. The land that BIPOC families </w:t>
      </w:r>
      <w:r w:rsidR="00361E99" w:rsidRPr="00361E99">
        <w:rPr>
          <w:rFonts w:ascii="Times New Roman" w:hAnsi="Times New Roman" w:cs="Times New Roman"/>
          <w:color w:val="000000" w:themeColor="text1"/>
          <w:sz w:val="24"/>
          <w:szCs w:val="24"/>
        </w:rPr>
        <w:t>can</w:t>
      </w:r>
      <w:r w:rsidRPr="002012E0">
        <w:rPr>
          <w:rFonts w:ascii="Times New Roman" w:hAnsi="Times New Roman" w:cs="Times New Roman"/>
          <w:color w:val="000000" w:themeColor="text1"/>
          <w:sz w:val="24"/>
          <w:szCs w:val="24"/>
        </w:rPr>
        <w:t xml:space="preserve"> obtain </w:t>
      </w:r>
      <w:r w:rsidR="1BBD6A3C" w:rsidRPr="002012E0">
        <w:rPr>
          <w:rFonts w:ascii="Times New Roman" w:hAnsi="Times New Roman" w:cs="Times New Roman"/>
          <w:color w:val="000000" w:themeColor="text1"/>
          <w:sz w:val="24"/>
          <w:szCs w:val="24"/>
        </w:rPr>
        <w:t>is</w:t>
      </w:r>
      <w:r w:rsidRPr="002012E0">
        <w:rPr>
          <w:rFonts w:ascii="Times New Roman" w:hAnsi="Times New Roman" w:cs="Times New Roman"/>
          <w:color w:val="000000" w:themeColor="text1"/>
          <w:sz w:val="24"/>
          <w:szCs w:val="24"/>
        </w:rPr>
        <w:t xml:space="preserve"> often contaminated by pollution and waste in </w:t>
      </w:r>
      <w:r w:rsidR="26E70D96" w:rsidRPr="002012E0">
        <w:rPr>
          <w:rFonts w:ascii="Times New Roman" w:hAnsi="Times New Roman" w:cs="Times New Roman"/>
          <w:color w:val="000000" w:themeColor="text1"/>
          <w:sz w:val="24"/>
          <w:szCs w:val="24"/>
        </w:rPr>
        <w:t>its</w:t>
      </w:r>
      <w:r w:rsidRPr="002012E0">
        <w:rPr>
          <w:rFonts w:ascii="Times New Roman" w:hAnsi="Times New Roman" w:cs="Times New Roman"/>
          <w:color w:val="000000" w:themeColor="text1"/>
          <w:sz w:val="24"/>
          <w:szCs w:val="24"/>
        </w:rPr>
        <w:t xml:space="preserve"> water suppl</w:t>
      </w:r>
      <w:r w:rsidR="16526A71" w:rsidRPr="002012E0">
        <w:rPr>
          <w:rFonts w:ascii="Times New Roman" w:hAnsi="Times New Roman" w:cs="Times New Roman"/>
          <w:color w:val="000000" w:themeColor="text1"/>
          <w:sz w:val="24"/>
          <w:szCs w:val="24"/>
        </w:rPr>
        <w:t>y</w:t>
      </w:r>
      <w:r w:rsidRPr="002012E0">
        <w:rPr>
          <w:rFonts w:ascii="Times New Roman" w:hAnsi="Times New Roman" w:cs="Times New Roman"/>
          <w:color w:val="000000" w:themeColor="text1"/>
          <w:sz w:val="24"/>
          <w:szCs w:val="24"/>
        </w:rPr>
        <w:t>.</w:t>
      </w:r>
      <w:r w:rsidR="4D2590F5" w:rsidRPr="002012E0">
        <w:rPr>
          <w:rFonts w:ascii="Times New Roman" w:hAnsi="Times New Roman" w:cs="Times New Roman"/>
          <w:color w:val="000000" w:themeColor="text1"/>
          <w:sz w:val="24"/>
          <w:szCs w:val="24"/>
          <w:vertAlign w:val="superscript"/>
        </w:rPr>
        <w:footnoteReference w:id="4"/>
      </w:r>
      <w:r w:rsidRPr="002012E0">
        <w:rPr>
          <w:rFonts w:ascii="Times New Roman" w:hAnsi="Times New Roman" w:cs="Times New Roman"/>
          <w:color w:val="000000" w:themeColor="text1"/>
          <w:sz w:val="24"/>
          <w:szCs w:val="24"/>
        </w:rPr>
        <w:t xml:space="preserve"> As a result of a failed reservation system</w:t>
      </w:r>
      <w:r w:rsidR="0011588B">
        <w:rPr>
          <w:rFonts w:ascii="Times New Roman" w:hAnsi="Times New Roman" w:cs="Times New Roman"/>
          <w:color w:val="000000" w:themeColor="text1"/>
          <w:sz w:val="24"/>
          <w:szCs w:val="24"/>
        </w:rPr>
        <w:t xml:space="preserve"> and historic dispossession of their lands</w:t>
      </w:r>
      <w:r w:rsidRPr="002012E0">
        <w:rPr>
          <w:rFonts w:ascii="Times New Roman" w:hAnsi="Times New Roman" w:cs="Times New Roman"/>
          <w:color w:val="000000" w:themeColor="text1"/>
          <w:sz w:val="24"/>
          <w:szCs w:val="24"/>
        </w:rPr>
        <w:t>, Indigenous communities in the U.S. are exceptionally affected by violence in the food system</w:t>
      </w:r>
      <w:r w:rsidR="00F86960">
        <w:rPr>
          <w:rFonts w:ascii="Times New Roman" w:hAnsi="Times New Roman" w:cs="Times New Roman"/>
          <w:color w:val="000000" w:themeColor="text1"/>
          <w:sz w:val="24"/>
          <w:szCs w:val="24"/>
        </w:rPr>
        <w:t xml:space="preserve">. </w:t>
      </w:r>
      <w:r w:rsidR="0011588B">
        <w:rPr>
          <w:rFonts w:ascii="Times New Roman" w:hAnsi="Times New Roman" w:cs="Times New Roman"/>
          <w:color w:val="000000" w:themeColor="text1"/>
          <w:sz w:val="24"/>
          <w:szCs w:val="24"/>
        </w:rPr>
        <w:t>Indigenous communities</w:t>
      </w:r>
      <w:r w:rsidRPr="002012E0">
        <w:rPr>
          <w:rFonts w:ascii="Times New Roman" w:hAnsi="Times New Roman" w:cs="Times New Roman"/>
          <w:color w:val="000000" w:themeColor="text1"/>
          <w:sz w:val="24"/>
          <w:szCs w:val="24"/>
        </w:rPr>
        <w:t xml:space="preserve"> </w:t>
      </w:r>
      <w:r w:rsidR="4AEC0445" w:rsidRPr="002012E0">
        <w:rPr>
          <w:rFonts w:ascii="Times New Roman" w:hAnsi="Times New Roman" w:cs="Times New Roman"/>
          <w:color w:val="000000" w:themeColor="text1"/>
          <w:sz w:val="24"/>
          <w:szCs w:val="24"/>
        </w:rPr>
        <w:t>also face</w:t>
      </w:r>
      <w:r w:rsidRPr="002012E0">
        <w:rPr>
          <w:rFonts w:ascii="Times New Roman" w:hAnsi="Times New Roman" w:cs="Times New Roman"/>
          <w:color w:val="000000" w:themeColor="text1"/>
          <w:sz w:val="24"/>
          <w:szCs w:val="24"/>
        </w:rPr>
        <w:t xml:space="preserve"> a lack of affordable</w:t>
      </w:r>
      <w:r w:rsidR="0011588B">
        <w:rPr>
          <w:rFonts w:ascii="Times New Roman" w:hAnsi="Times New Roman" w:cs="Times New Roman"/>
          <w:color w:val="000000" w:themeColor="text1"/>
          <w:sz w:val="24"/>
          <w:szCs w:val="24"/>
        </w:rPr>
        <w:t>,</w:t>
      </w:r>
      <w:r w:rsidRPr="002012E0">
        <w:rPr>
          <w:rFonts w:ascii="Times New Roman" w:hAnsi="Times New Roman" w:cs="Times New Roman"/>
          <w:color w:val="000000" w:themeColor="text1"/>
          <w:sz w:val="24"/>
          <w:szCs w:val="24"/>
        </w:rPr>
        <w:t xml:space="preserve"> nutritious</w:t>
      </w:r>
      <w:r w:rsidR="0011588B">
        <w:rPr>
          <w:rFonts w:ascii="Times New Roman" w:hAnsi="Times New Roman" w:cs="Times New Roman"/>
          <w:color w:val="000000" w:themeColor="text1"/>
          <w:sz w:val="24"/>
          <w:szCs w:val="24"/>
        </w:rPr>
        <w:t>, and culturally adequate</w:t>
      </w:r>
      <w:r w:rsidRPr="002012E0">
        <w:rPr>
          <w:rFonts w:ascii="Times New Roman" w:hAnsi="Times New Roman" w:cs="Times New Roman"/>
          <w:color w:val="000000" w:themeColor="text1"/>
          <w:sz w:val="24"/>
          <w:szCs w:val="24"/>
        </w:rPr>
        <w:t xml:space="preserve"> grocer</w:t>
      </w:r>
      <w:r w:rsidR="0011588B">
        <w:rPr>
          <w:rFonts w:ascii="Times New Roman" w:hAnsi="Times New Roman" w:cs="Times New Roman"/>
          <w:color w:val="000000" w:themeColor="text1"/>
          <w:sz w:val="24"/>
          <w:szCs w:val="24"/>
        </w:rPr>
        <w:t>y stores</w:t>
      </w:r>
      <w:r w:rsidRPr="002012E0">
        <w:rPr>
          <w:rFonts w:ascii="Times New Roman" w:hAnsi="Times New Roman" w:cs="Times New Roman"/>
          <w:color w:val="000000" w:themeColor="text1"/>
          <w:sz w:val="24"/>
          <w:szCs w:val="24"/>
        </w:rPr>
        <w:t xml:space="preserve">. Although BIPOC communities are facing food insecurity at </w:t>
      </w:r>
      <w:r w:rsidR="0011588B">
        <w:rPr>
          <w:rFonts w:ascii="Times New Roman" w:hAnsi="Times New Roman" w:cs="Times New Roman"/>
          <w:color w:val="000000" w:themeColor="text1"/>
          <w:sz w:val="24"/>
          <w:szCs w:val="24"/>
        </w:rPr>
        <w:t>very</w:t>
      </w:r>
      <w:r w:rsidRPr="002012E0">
        <w:rPr>
          <w:rFonts w:ascii="Times New Roman" w:hAnsi="Times New Roman" w:cs="Times New Roman"/>
          <w:color w:val="000000" w:themeColor="text1"/>
          <w:sz w:val="24"/>
          <w:szCs w:val="24"/>
        </w:rPr>
        <w:t xml:space="preserve"> high rate, the U.S. continues</w:t>
      </w:r>
      <w:r w:rsidR="0011588B">
        <w:rPr>
          <w:rFonts w:ascii="Times New Roman" w:hAnsi="Times New Roman" w:cs="Times New Roman"/>
          <w:color w:val="000000" w:themeColor="text1"/>
          <w:sz w:val="24"/>
          <w:szCs w:val="24"/>
        </w:rPr>
        <w:t xml:space="preserve"> to</w:t>
      </w:r>
      <w:r w:rsidRPr="002012E0">
        <w:rPr>
          <w:rFonts w:ascii="Times New Roman" w:hAnsi="Times New Roman" w:cs="Times New Roman"/>
          <w:color w:val="000000" w:themeColor="text1"/>
          <w:sz w:val="24"/>
          <w:szCs w:val="24"/>
        </w:rPr>
        <w:t xml:space="preserve"> </w:t>
      </w:r>
      <w:r w:rsidR="2B300B19" w:rsidRPr="002012E0">
        <w:rPr>
          <w:rFonts w:ascii="Times New Roman" w:hAnsi="Times New Roman" w:cs="Times New Roman"/>
          <w:color w:val="000000" w:themeColor="text1"/>
          <w:sz w:val="24"/>
          <w:szCs w:val="24"/>
        </w:rPr>
        <w:t>use</w:t>
      </w:r>
      <w:r w:rsidRPr="002012E0">
        <w:rPr>
          <w:rFonts w:ascii="Times New Roman" w:hAnsi="Times New Roman" w:cs="Times New Roman"/>
          <w:color w:val="000000" w:themeColor="text1"/>
          <w:sz w:val="24"/>
          <w:szCs w:val="24"/>
        </w:rPr>
        <w:t xml:space="preserve"> vulnerable populations to produce the country’s food,</w:t>
      </w:r>
      <w:r w:rsidR="24AFF2E9" w:rsidRPr="002012E0">
        <w:rPr>
          <w:rFonts w:ascii="Times New Roman" w:hAnsi="Times New Roman" w:cs="Times New Roman"/>
          <w:color w:val="000000" w:themeColor="text1"/>
          <w:sz w:val="24"/>
          <w:szCs w:val="24"/>
        </w:rPr>
        <w:t xml:space="preserve"> through the</w:t>
      </w:r>
      <w:r w:rsidRPr="002012E0">
        <w:rPr>
          <w:rFonts w:ascii="Times New Roman" w:hAnsi="Times New Roman" w:cs="Times New Roman"/>
          <w:color w:val="000000" w:themeColor="text1"/>
          <w:sz w:val="24"/>
          <w:szCs w:val="24"/>
        </w:rPr>
        <w:t xml:space="preserve"> labor of migrant and prison populations. BIPOC make up 66.1% of the food processing industry and 69% of the farm labor workforce.</w:t>
      </w:r>
      <w:r w:rsidR="4D2590F5" w:rsidRPr="002012E0">
        <w:rPr>
          <w:rFonts w:ascii="Times New Roman" w:hAnsi="Times New Roman" w:cs="Times New Roman"/>
          <w:color w:val="000000" w:themeColor="text1"/>
          <w:sz w:val="24"/>
          <w:szCs w:val="24"/>
          <w:vertAlign w:val="superscript"/>
        </w:rPr>
        <w:footnoteReference w:id="5"/>
      </w:r>
      <w:r w:rsidRPr="002012E0">
        <w:rPr>
          <w:rFonts w:ascii="Times New Roman" w:hAnsi="Times New Roman" w:cs="Times New Roman"/>
          <w:color w:val="000000" w:themeColor="text1"/>
          <w:sz w:val="24"/>
          <w:szCs w:val="24"/>
          <w:vertAlign w:val="superscript"/>
        </w:rPr>
        <w:t xml:space="preserve"> </w:t>
      </w:r>
      <w:r w:rsidRPr="002012E0">
        <w:rPr>
          <w:rFonts w:ascii="Times New Roman" w:hAnsi="Times New Roman" w:cs="Times New Roman"/>
          <w:color w:val="000000" w:themeColor="text1"/>
          <w:sz w:val="24"/>
          <w:szCs w:val="24"/>
        </w:rPr>
        <w:t xml:space="preserve">Nevertheless, the U.S. does not protect its agricultural workers who provide most of the country’s food; they are often excluded from worker protections guaranteed in other </w:t>
      </w:r>
      <w:r w:rsidRPr="002012E0">
        <w:rPr>
          <w:rFonts w:ascii="Times New Roman" w:hAnsi="Times New Roman" w:cs="Times New Roman"/>
          <w:color w:val="000000" w:themeColor="text1"/>
          <w:sz w:val="24"/>
          <w:szCs w:val="24"/>
        </w:rPr>
        <w:lastRenderedPageBreak/>
        <w:t xml:space="preserve">industries, such as not qualifying for minimum wage laws, not meeting the definition of “employees’ under several state codes, </w:t>
      </w:r>
      <w:r w:rsidR="0011588B">
        <w:rPr>
          <w:rFonts w:ascii="Times New Roman" w:hAnsi="Times New Roman" w:cs="Times New Roman"/>
          <w:color w:val="000000" w:themeColor="text1"/>
          <w:sz w:val="24"/>
          <w:szCs w:val="24"/>
        </w:rPr>
        <w:t xml:space="preserve">inability to unionize, </w:t>
      </w:r>
      <w:r w:rsidRPr="002012E0">
        <w:rPr>
          <w:rFonts w:ascii="Times New Roman" w:hAnsi="Times New Roman" w:cs="Times New Roman"/>
          <w:color w:val="000000" w:themeColor="text1"/>
          <w:sz w:val="24"/>
          <w:szCs w:val="24"/>
        </w:rPr>
        <w:t>and not qualifying for worker’s compensation.</w:t>
      </w:r>
      <w:r w:rsidR="4D2590F5" w:rsidRPr="002012E0">
        <w:rPr>
          <w:rFonts w:ascii="Times New Roman" w:hAnsi="Times New Roman" w:cs="Times New Roman"/>
          <w:color w:val="000000" w:themeColor="text1"/>
          <w:sz w:val="24"/>
          <w:szCs w:val="24"/>
          <w:vertAlign w:val="superscript"/>
        </w:rPr>
        <w:footnoteReference w:id="6"/>
      </w:r>
      <w:r w:rsidR="4D2590F5" w:rsidRPr="002012E0">
        <w:rPr>
          <w:rFonts w:ascii="Times New Roman" w:hAnsi="Times New Roman" w:cs="Times New Roman"/>
          <w:sz w:val="24"/>
          <w:szCs w:val="24"/>
        </w:rPr>
        <w:br/>
      </w:r>
    </w:p>
    <w:p w14:paraId="6398E443" w14:textId="01596E06" w:rsidR="4D2590F5" w:rsidRPr="002012E0" w:rsidRDefault="00E1315F" w:rsidP="002012E0">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E</w:t>
      </w:r>
      <w:r w:rsidR="287F4ACB" w:rsidRPr="002012E0">
        <w:rPr>
          <w:rFonts w:ascii="Times New Roman" w:hAnsi="Times New Roman" w:cs="Times New Roman"/>
          <w:color w:val="000000" w:themeColor="text1"/>
          <w:sz w:val="24"/>
          <w:szCs w:val="24"/>
        </w:rPr>
        <w:t>cological violence</w:t>
      </w:r>
      <w:r w:rsidR="5DD107F3" w:rsidRPr="002012E0">
        <w:rPr>
          <w:rFonts w:ascii="Times New Roman" w:hAnsi="Times New Roman" w:cs="Times New Roman"/>
          <w:color w:val="000000" w:themeColor="text1"/>
          <w:sz w:val="24"/>
          <w:szCs w:val="24"/>
        </w:rPr>
        <w:t xml:space="preserve"> is</w:t>
      </w:r>
      <w:r w:rsidR="287F4ACB" w:rsidRPr="002012E0">
        <w:rPr>
          <w:rFonts w:ascii="Times New Roman" w:hAnsi="Times New Roman" w:cs="Times New Roman"/>
          <w:color w:val="000000" w:themeColor="text1"/>
          <w:sz w:val="24"/>
          <w:szCs w:val="24"/>
        </w:rPr>
        <w:t xml:space="preserve"> </w:t>
      </w:r>
      <w:r w:rsidR="00D757D5" w:rsidRPr="00D757D5">
        <w:rPr>
          <w:rFonts w:ascii="Times New Roman" w:hAnsi="Times New Roman" w:cs="Times New Roman"/>
          <w:color w:val="000000" w:themeColor="text1"/>
          <w:sz w:val="24"/>
          <w:szCs w:val="24"/>
        </w:rPr>
        <w:t>exacerbating right</w:t>
      </w:r>
      <w:r w:rsidR="287F4ACB" w:rsidRPr="002012E0">
        <w:rPr>
          <w:rFonts w:ascii="Times New Roman" w:hAnsi="Times New Roman" w:cs="Times New Roman"/>
          <w:color w:val="000000" w:themeColor="text1"/>
          <w:sz w:val="24"/>
          <w:szCs w:val="24"/>
        </w:rPr>
        <w:t xml:space="preserve"> to food violations</w:t>
      </w:r>
      <w:r w:rsidR="499C64AD" w:rsidRPr="002012E0">
        <w:rPr>
          <w:rFonts w:ascii="Times New Roman" w:hAnsi="Times New Roman" w:cs="Times New Roman"/>
          <w:color w:val="000000" w:themeColor="text1"/>
          <w:sz w:val="24"/>
          <w:szCs w:val="24"/>
        </w:rPr>
        <w:t xml:space="preserve"> in the </w:t>
      </w:r>
      <w:r w:rsidR="00D757D5">
        <w:rPr>
          <w:rFonts w:ascii="Times New Roman" w:hAnsi="Times New Roman" w:cs="Times New Roman"/>
          <w:color w:val="000000" w:themeColor="text1"/>
          <w:sz w:val="24"/>
          <w:szCs w:val="24"/>
        </w:rPr>
        <w:t>U.S</w:t>
      </w:r>
      <w:r w:rsidR="287F4ACB" w:rsidRPr="002012E0">
        <w:rPr>
          <w:rFonts w:ascii="Times New Roman" w:hAnsi="Times New Roman" w:cs="Times New Roman"/>
          <w:color w:val="000000" w:themeColor="text1"/>
          <w:sz w:val="24"/>
          <w:szCs w:val="24"/>
        </w:rPr>
        <w:t>. Discriminatory land-use laws, environmental racism, and the historical dispossession of natural resources and knowledge, together with a corporate food system that fails BIPOC communities, have left these communities more exposed to climate risks.</w:t>
      </w:r>
      <w:r w:rsidR="4D2590F5" w:rsidRPr="002012E0">
        <w:rPr>
          <w:rFonts w:ascii="Times New Roman" w:hAnsi="Times New Roman" w:cs="Times New Roman"/>
          <w:color w:val="000000" w:themeColor="text1"/>
          <w:sz w:val="24"/>
          <w:szCs w:val="24"/>
          <w:vertAlign w:val="superscript"/>
        </w:rPr>
        <w:footnoteReference w:id="7"/>
      </w:r>
      <w:r w:rsidR="287F4ACB" w:rsidRPr="002012E0">
        <w:rPr>
          <w:rFonts w:ascii="Times New Roman" w:hAnsi="Times New Roman" w:cs="Times New Roman"/>
          <w:color w:val="000000" w:themeColor="text1"/>
          <w:sz w:val="24"/>
          <w:szCs w:val="24"/>
        </w:rPr>
        <w:t xml:space="preserve"> Indigenous Peoples are among the first to face the direct consequences of the climate crisis due to their dependence upon, and close relationship with, the environment and its resources.</w:t>
      </w:r>
      <w:r w:rsidR="4D2590F5" w:rsidRPr="002012E0">
        <w:rPr>
          <w:rFonts w:ascii="Times New Roman" w:hAnsi="Times New Roman" w:cs="Times New Roman"/>
          <w:color w:val="000000" w:themeColor="text1"/>
          <w:sz w:val="24"/>
          <w:szCs w:val="24"/>
          <w:vertAlign w:val="superscript"/>
        </w:rPr>
        <w:footnoteReference w:id="8"/>
      </w:r>
      <w:r w:rsidR="287F4ACB" w:rsidRPr="002012E0">
        <w:rPr>
          <w:rFonts w:ascii="Times New Roman" w:hAnsi="Times New Roman" w:cs="Times New Roman"/>
          <w:color w:val="000000" w:themeColor="text1"/>
          <w:sz w:val="24"/>
          <w:szCs w:val="24"/>
        </w:rPr>
        <w:t xml:space="preserve"> Indigenous People are also rarely considered when new climate policies are being drafted </w:t>
      </w:r>
      <w:r w:rsidR="4FD30B96" w:rsidRPr="002012E0">
        <w:rPr>
          <w:rFonts w:ascii="Times New Roman" w:hAnsi="Times New Roman" w:cs="Times New Roman"/>
          <w:color w:val="000000" w:themeColor="text1"/>
          <w:sz w:val="24"/>
          <w:szCs w:val="24"/>
        </w:rPr>
        <w:t>despite being strongly impacted by the effectiveness, or lack thereof, of these policies</w:t>
      </w:r>
      <w:r w:rsidR="00356C6D">
        <w:rPr>
          <w:rFonts w:ascii="Times New Roman" w:hAnsi="Times New Roman" w:cs="Times New Roman"/>
          <w:color w:val="000000" w:themeColor="text1"/>
          <w:sz w:val="24"/>
          <w:szCs w:val="24"/>
        </w:rPr>
        <w:t>. T</w:t>
      </w:r>
      <w:r w:rsidR="287F4ACB" w:rsidRPr="002012E0">
        <w:rPr>
          <w:rFonts w:ascii="Times New Roman" w:hAnsi="Times New Roman" w:cs="Times New Roman"/>
          <w:color w:val="000000" w:themeColor="text1"/>
          <w:sz w:val="24"/>
          <w:szCs w:val="24"/>
        </w:rPr>
        <w:t>he continuous political and economic marginalization of Indigenous Peoples results in their loss of land and resources and related human rights violations.</w:t>
      </w:r>
      <w:r w:rsidR="4D2590F5" w:rsidRPr="002012E0">
        <w:rPr>
          <w:rFonts w:ascii="Times New Roman" w:hAnsi="Times New Roman" w:cs="Times New Roman"/>
          <w:color w:val="000000" w:themeColor="text1"/>
          <w:sz w:val="24"/>
          <w:szCs w:val="24"/>
          <w:vertAlign w:val="superscript"/>
        </w:rPr>
        <w:footnoteReference w:id="9"/>
      </w:r>
      <w:r w:rsidR="287F4ACB" w:rsidRPr="002012E0">
        <w:rPr>
          <w:rFonts w:ascii="Times New Roman" w:hAnsi="Times New Roman" w:cs="Times New Roman"/>
          <w:color w:val="000000" w:themeColor="text1"/>
          <w:sz w:val="24"/>
          <w:szCs w:val="24"/>
        </w:rPr>
        <w:t xml:space="preserve"> The U.S.’s lack of oversight of corporate activities disrupts traditional hunting, fishing, farming, and gathering economies in Indigenous communities as pollutants fill these traditional foodways </w:t>
      </w:r>
      <w:r w:rsidR="5B1AD256" w:rsidRPr="002012E0">
        <w:rPr>
          <w:rFonts w:ascii="Times New Roman" w:hAnsi="Times New Roman" w:cs="Times New Roman"/>
          <w:color w:val="000000" w:themeColor="text1"/>
          <w:sz w:val="24"/>
          <w:szCs w:val="24"/>
        </w:rPr>
        <w:t>due to</w:t>
      </w:r>
      <w:r w:rsidR="287F4ACB" w:rsidRPr="002012E0">
        <w:rPr>
          <w:rFonts w:ascii="Times New Roman" w:hAnsi="Times New Roman" w:cs="Times New Roman"/>
          <w:color w:val="000000" w:themeColor="text1"/>
          <w:sz w:val="24"/>
          <w:szCs w:val="24"/>
        </w:rPr>
        <w:t xml:space="preserve"> corporat</w:t>
      </w:r>
      <w:r w:rsidR="46B63F95" w:rsidRPr="002012E0">
        <w:rPr>
          <w:rFonts w:ascii="Times New Roman" w:hAnsi="Times New Roman" w:cs="Times New Roman"/>
          <w:color w:val="000000" w:themeColor="text1"/>
          <w:sz w:val="24"/>
          <w:szCs w:val="24"/>
        </w:rPr>
        <w:t>e</w:t>
      </w:r>
      <w:r w:rsidR="287F4ACB" w:rsidRPr="002012E0">
        <w:rPr>
          <w:rFonts w:ascii="Times New Roman" w:hAnsi="Times New Roman" w:cs="Times New Roman"/>
          <w:color w:val="000000" w:themeColor="text1"/>
          <w:sz w:val="24"/>
          <w:szCs w:val="24"/>
        </w:rPr>
        <w:t xml:space="preserve"> </w:t>
      </w:r>
      <w:r w:rsidR="2608B22E" w:rsidRPr="002012E0">
        <w:rPr>
          <w:rFonts w:ascii="Times New Roman" w:hAnsi="Times New Roman" w:cs="Times New Roman"/>
          <w:color w:val="000000" w:themeColor="text1"/>
          <w:sz w:val="24"/>
          <w:szCs w:val="24"/>
        </w:rPr>
        <w:t>ability</w:t>
      </w:r>
      <w:r w:rsidR="287F4ACB" w:rsidRPr="002012E0">
        <w:rPr>
          <w:rFonts w:ascii="Times New Roman" w:hAnsi="Times New Roman" w:cs="Times New Roman"/>
          <w:color w:val="000000" w:themeColor="text1"/>
          <w:sz w:val="24"/>
          <w:szCs w:val="24"/>
        </w:rPr>
        <w:t xml:space="preserve"> to “drill, frack, and fell tinder on Native lands”.</w:t>
      </w:r>
      <w:r w:rsidR="4D2590F5" w:rsidRPr="002012E0">
        <w:rPr>
          <w:rFonts w:ascii="Times New Roman" w:hAnsi="Times New Roman" w:cs="Times New Roman"/>
          <w:color w:val="000000" w:themeColor="text1"/>
          <w:sz w:val="24"/>
          <w:szCs w:val="24"/>
          <w:vertAlign w:val="superscript"/>
        </w:rPr>
        <w:footnoteReference w:id="10"/>
      </w:r>
      <w:r w:rsidR="287F4ACB" w:rsidRPr="002012E0">
        <w:rPr>
          <w:rFonts w:ascii="Times New Roman" w:hAnsi="Times New Roman" w:cs="Times New Roman"/>
          <w:color w:val="000000" w:themeColor="text1"/>
          <w:sz w:val="24"/>
          <w:szCs w:val="24"/>
          <w:vertAlign w:val="superscript"/>
        </w:rPr>
        <w:t xml:space="preserve"> </w:t>
      </w:r>
      <w:r w:rsidR="287F4ACB" w:rsidRPr="002012E0">
        <w:rPr>
          <w:rFonts w:ascii="Times New Roman" w:hAnsi="Times New Roman" w:cs="Times New Roman"/>
          <w:color w:val="000000" w:themeColor="text1"/>
          <w:sz w:val="24"/>
          <w:szCs w:val="24"/>
        </w:rPr>
        <w:t>Additionally, environmental racism exposes BIPOC communities to harmful, environmentally-damaging substances, by placing landfills, trash incinerators, coal plants, and toxic waste dumps primarily in</w:t>
      </w:r>
      <w:r w:rsidR="458241B9" w:rsidRPr="002012E0">
        <w:rPr>
          <w:rFonts w:ascii="Times New Roman" w:hAnsi="Times New Roman" w:cs="Times New Roman"/>
          <w:color w:val="000000" w:themeColor="text1"/>
          <w:sz w:val="24"/>
          <w:szCs w:val="24"/>
        </w:rPr>
        <w:t xml:space="preserve"> and near</w:t>
      </w:r>
      <w:r w:rsidR="287F4ACB" w:rsidRPr="002012E0">
        <w:rPr>
          <w:rFonts w:ascii="Times New Roman" w:hAnsi="Times New Roman" w:cs="Times New Roman"/>
          <w:color w:val="000000" w:themeColor="text1"/>
          <w:sz w:val="24"/>
          <w:szCs w:val="24"/>
        </w:rPr>
        <w:t xml:space="preserve"> BIPOC communities.</w:t>
      </w:r>
      <w:r w:rsidR="4D2590F5" w:rsidRPr="002012E0">
        <w:rPr>
          <w:rFonts w:ascii="Times New Roman" w:hAnsi="Times New Roman" w:cs="Times New Roman"/>
          <w:color w:val="000000" w:themeColor="text1"/>
          <w:sz w:val="24"/>
          <w:szCs w:val="24"/>
          <w:vertAlign w:val="superscript"/>
        </w:rPr>
        <w:footnoteReference w:id="11"/>
      </w:r>
      <w:r w:rsidR="287F4ACB" w:rsidRPr="002012E0">
        <w:rPr>
          <w:rFonts w:ascii="Times New Roman" w:hAnsi="Times New Roman" w:cs="Times New Roman"/>
          <w:color w:val="000000" w:themeColor="text1"/>
          <w:sz w:val="24"/>
          <w:szCs w:val="24"/>
        </w:rPr>
        <w:t xml:space="preserve"> Fast food restaurants are also more prevalent</w:t>
      </w:r>
      <w:r w:rsidR="05AEC647" w:rsidRPr="002012E0">
        <w:rPr>
          <w:rFonts w:ascii="Times New Roman" w:hAnsi="Times New Roman" w:cs="Times New Roman"/>
          <w:color w:val="000000" w:themeColor="text1"/>
          <w:sz w:val="24"/>
          <w:szCs w:val="24"/>
        </w:rPr>
        <w:t xml:space="preserve"> than other affordable, more nutritious options</w:t>
      </w:r>
      <w:r w:rsidR="287F4ACB" w:rsidRPr="002012E0">
        <w:rPr>
          <w:rFonts w:ascii="Times New Roman" w:hAnsi="Times New Roman" w:cs="Times New Roman"/>
          <w:color w:val="000000" w:themeColor="text1"/>
          <w:sz w:val="24"/>
          <w:szCs w:val="24"/>
        </w:rPr>
        <w:t xml:space="preserve"> in BIPOC and low-income communities in the U</w:t>
      </w:r>
      <w:r w:rsidR="00356C6D">
        <w:rPr>
          <w:rFonts w:ascii="Times New Roman" w:hAnsi="Times New Roman" w:cs="Times New Roman"/>
          <w:color w:val="000000" w:themeColor="text1"/>
          <w:sz w:val="24"/>
          <w:szCs w:val="24"/>
        </w:rPr>
        <w:t>.</w:t>
      </w:r>
      <w:r w:rsidR="4C58A089" w:rsidRPr="002012E0">
        <w:rPr>
          <w:rFonts w:ascii="Times New Roman" w:hAnsi="Times New Roman" w:cs="Times New Roman"/>
          <w:color w:val="000000" w:themeColor="text1"/>
          <w:sz w:val="24"/>
          <w:szCs w:val="24"/>
        </w:rPr>
        <w:t>S</w:t>
      </w:r>
      <w:r w:rsidR="00356C6D">
        <w:rPr>
          <w:rFonts w:ascii="Times New Roman" w:hAnsi="Times New Roman" w:cs="Times New Roman"/>
          <w:color w:val="000000" w:themeColor="text1"/>
          <w:sz w:val="24"/>
          <w:szCs w:val="24"/>
        </w:rPr>
        <w:t>.</w:t>
      </w:r>
      <w:r w:rsidR="287F4ACB" w:rsidRPr="002012E0">
        <w:rPr>
          <w:rFonts w:ascii="Times New Roman" w:hAnsi="Times New Roman" w:cs="Times New Roman"/>
          <w:color w:val="000000" w:themeColor="text1"/>
          <w:sz w:val="24"/>
          <w:szCs w:val="24"/>
        </w:rPr>
        <w:t>, leading to increased health risks.</w:t>
      </w:r>
      <w:r w:rsidR="4D2590F5" w:rsidRPr="002012E0">
        <w:rPr>
          <w:rFonts w:ascii="Times New Roman" w:hAnsi="Times New Roman" w:cs="Times New Roman"/>
          <w:color w:val="000000" w:themeColor="text1"/>
          <w:sz w:val="24"/>
          <w:szCs w:val="24"/>
          <w:vertAlign w:val="superscript"/>
        </w:rPr>
        <w:footnoteReference w:id="12"/>
      </w:r>
      <w:r w:rsidR="4D2590F5" w:rsidRPr="002012E0">
        <w:rPr>
          <w:rFonts w:ascii="Times New Roman" w:hAnsi="Times New Roman" w:cs="Times New Roman"/>
          <w:sz w:val="24"/>
          <w:szCs w:val="24"/>
        </w:rPr>
        <w:br/>
      </w:r>
    </w:p>
    <w:p w14:paraId="3A99CA8F" w14:textId="317B6843" w:rsidR="4D2590F5" w:rsidRPr="002012E0" w:rsidRDefault="287F4ACB" w:rsidP="002012E0">
      <w:pPr>
        <w:spacing w:line="240" w:lineRule="auto"/>
        <w:jc w:val="both"/>
        <w:rPr>
          <w:rFonts w:ascii="Times New Roman" w:eastAsia="Times New Roman" w:hAnsi="Times New Roman" w:cs="Times New Roman"/>
          <w:sz w:val="24"/>
          <w:szCs w:val="24"/>
        </w:rPr>
      </w:pPr>
      <w:r w:rsidRPr="002012E0">
        <w:rPr>
          <w:rFonts w:ascii="Times New Roman" w:hAnsi="Times New Roman" w:cs="Times New Roman"/>
          <w:color w:val="000000" w:themeColor="text1"/>
          <w:sz w:val="24"/>
          <w:szCs w:val="24"/>
        </w:rPr>
        <w:t xml:space="preserve">In conclusion, the </w:t>
      </w:r>
      <w:r w:rsidR="00D757D5" w:rsidRPr="002012E0">
        <w:rPr>
          <w:rFonts w:ascii="Times New Roman" w:hAnsi="Times New Roman" w:cs="Times New Roman"/>
          <w:color w:val="000000" w:themeColor="text1"/>
          <w:sz w:val="24"/>
          <w:szCs w:val="24"/>
        </w:rPr>
        <w:t>U.S.</w:t>
      </w:r>
      <w:r w:rsidRPr="002012E0">
        <w:rPr>
          <w:rFonts w:ascii="Times New Roman" w:hAnsi="Times New Roman" w:cs="Times New Roman"/>
          <w:color w:val="000000" w:themeColor="text1"/>
          <w:sz w:val="24"/>
          <w:szCs w:val="24"/>
        </w:rPr>
        <w:t xml:space="preserve"> is violating the human right to food by </w:t>
      </w:r>
      <w:r w:rsidR="6FBF0FCB" w:rsidRPr="002012E0">
        <w:rPr>
          <w:rFonts w:ascii="Times New Roman" w:hAnsi="Times New Roman" w:cs="Times New Roman"/>
          <w:color w:val="000000" w:themeColor="text1"/>
          <w:sz w:val="24"/>
          <w:szCs w:val="24"/>
        </w:rPr>
        <w:t>permitting widespread</w:t>
      </w:r>
      <w:r w:rsidRPr="002012E0">
        <w:rPr>
          <w:rFonts w:ascii="Times New Roman" w:hAnsi="Times New Roman" w:cs="Times New Roman"/>
          <w:color w:val="000000" w:themeColor="text1"/>
          <w:sz w:val="24"/>
          <w:szCs w:val="24"/>
        </w:rPr>
        <w:t xml:space="preserve"> </w:t>
      </w:r>
      <w:r w:rsidR="41B118C1" w:rsidRPr="002012E0">
        <w:rPr>
          <w:rFonts w:ascii="Times New Roman" w:hAnsi="Times New Roman" w:cs="Times New Roman"/>
          <w:color w:val="000000" w:themeColor="text1"/>
          <w:sz w:val="24"/>
          <w:szCs w:val="24"/>
        </w:rPr>
        <w:t>practices</w:t>
      </w:r>
      <w:r w:rsidR="58AE89D3" w:rsidRPr="002012E0">
        <w:rPr>
          <w:rFonts w:ascii="Times New Roman" w:hAnsi="Times New Roman" w:cs="Times New Roman"/>
          <w:color w:val="000000" w:themeColor="text1"/>
          <w:sz w:val="24"/>
          <w:szCs w:val="24"/>
        </w:rPr>
        <w:t xml:space="preserve"> of</w:t>
      </w:r>
      <w:r w:rsidRPr="002012E0">
        <w:rPr>
          <w:rFonts w:ascii="Times New Roman" w:hAnsi="Times New Roman" w:cs="Times New Roman"/>
          <w:color w:val="000000" w:themeColor="text1"/>
          <w:sz w:val="24"/>
          <w:szCs w:val="24"/>
        </w:rPr>
        <w:t xml:space="preserve"> violence</w:t>
      </w:r>
      <w:r w:rsidR="4F118264" w:rsidRPr="002012E0">
        <w:rPr>
          <w:rFonts w:ascii="Times New Roman" w:hAnsi="Times New Roman" w:cs="Times New Roman"/>
          <w:color w:val="000000" w:themeColor="text1"/>
          <w:sz w:val="24"/>
          <w:szCs w:val="24"/>
        </w:rPr>
        <w:t xml:space="preserve"> within</w:t>
      </w:r>
      <w:r w:rsidRPr="002012E0">
        <w:rPr>
          <w:rFonts w:ascii="Times New Roman" w:hAnsi="Times New Roman" w:cs="Times New Roman"/>
          <w:color w:val="000000" w:themeColor="text1"/>
          <w:sz w:val="24"/>
          <w:szCs w:val="24"/>
        </w:rPr>
        <w:t xml:space="preserve"> the food system. The </w:t>
      </w:r>
      <w:r w:rsidR="005D16F0" w:rsidRPr="002012E0">
        <w:rPr>
          <w:rFonts w:ascii="Times New Roman" w:hAnsi="Times New Roman" w:cs="Times New Roman"/>
          <w:color w:val="000000" w:themeColor="text1"/>
          <w:sz w:val="24"/>
          <w:szCs w:val="24"/>
        </w:rPr>
        <w:t>U.S.</w:t>
      </w:r>
      <w:r w:rsidRPr="002012E0">
        <w:rPr>
          <w:rFonts w:ascii="Times New Roman" w:hAnsi="Times New Roman" w:cs="Times New Roman"/>
          <w:color w:val="000000" w:themeColor="text1"/>
          <w:sz w:val="24"/>
          <w:szCs w:val="24"/>
        </w:rPr>
        <w:t xml:space="preserve"> should expand</w:t>
      </w:r>
      <w:r w:rsidR="0433F9B9" w:rsidRPr="002012E0">
        <w:rPr>
          <w:rFonts w:ascii="Times New Roman" w:hAnsi="Times New Roman" w:cs="Times New Roman"/>
          <w:color w:val="000000" w:themeColor="text1"/>
          <w:sz w:val="24"/>
          <w:szCs w:val="24"/>
        </w:rPr>
        <w:t xml:space="preserve"> and increase</w:t>
      </w:r>
      <w:r w:rsidRPr="002012E0">
        <w:rPr>
          <w:rFonts w:ascii="Times New Roman" w:hAnsi="Times New Roman" w:cs="Times New Roman"/>
          <w:color w:val="000000" w:themeColor="text1"/>
          <w:sz w:val="24"/>
          <w:szCs w:val="24"/>
        </w:rPr>
        <w:t xml:space="preserve"> their recognition of social, </w:t>
      </w:r>
      <w:r w:rsidR="00851918">
        <w:rPr>
          <w:rFonts w:ascii="Times New Roman" w:hAnsi="Times New Roman" w:cs="Times New Roman"/>
          <w:color w:val="000000" w:themeColor="text1"/>
          <w:sz w:val="24"/>
          <w:szCs w:val="24"/>
        </w:rPr>
        <w:t xml:space="preserve">and </w:t>
      </w:r>
      <w:r w:rsidRPr="002012E0">
        <w:rPr>
          <w:rFonts w:ascii="Times New Roman" w:hAnsi="Times New Roman" w:cs="Times New Roman"/>
          <w:color w:val="000000" w:themeColor="text1"/>
          <w:sz w:val="24"/>
          <w:szCs w:val="24"/>
        </w:rPr>
        <w:t>economic</w:t>
      </w:r>
      <w:r w:rsidR="00851918">
        <w:rPr>
          <w:rFonts w:ascii="Times New Roman" w:hAnsi="Times New Roman" w:cs="Times New Roman"/>
          <w:color w:val="000000" w:themeColor="text1"/>
          <w:sz w:val="24"/>
          <w:szCs w:val="24"/>
        </w:rPr>
        <w:t xml:space="preserve"> </w:t>
      </w:r>
      <w:r w:rsidRPr="002012E0">
        <w:rPr>
          <w:rFonts w:ascii="Times New Roman" w:hAnsi="Times New Roman" w:cs="Times New Roman"/>
          <w:color w:val="000000" w:themeColor="text1"/>
          <w:sz w:val="24"/>
          <w:szCs w:val="24"/>
        </w:rPr>
        <w:t xml:space="preserve">rights by </w:t>
      </w:r>
      <w:r w:rsidR="00356C6D" w:rsidRPr="002012E0">
        <w:rPr>
          <w:rFonts w:ascii="Times New Roman" w:hAnsi="Times New Roman" w:cs="Times New Roman"/>
          <w:color w:val="000000" w:themeColor="text1"/>
          <w:sz w:val="24"/>
          <w:szCs w:val="24"/>
        </w:rPr>
        <w:t xml:space="preserve">promoting </w:t>
      </w:r>
      <w:r w:rsidR="24C2F6DA" w:rsidRPr="002012E0">
        <w:rPr>
          <w:rFonts w:ascii="Times New Roman" w:hAnsi="Times New Roman" w:cs="Times New Roman"/>
          <w:color w:val="000000" w:themeColor="text1"/>
          <w:sz w:val="24"/>
          <w:szCs w:val="24"/>
        </w:rPr>
        <w:t>the adopt</w:t>
      </w:r>
      <w:r w:rsidR="00356C6D" w:rsidRPr="002012E0">
        <w:rPr>
          <w:rFonts w:ascii="Times New Roman" w:hAnsi="Times New Roman" w:cs="Times New Roman"/>
          <w:color w:val="000000" w:themeColor="text1"/>
          <w:sz w:val="24"/>
          <w:szCs w:val="24"/>
        </w:rPr>
        <w:t>ion of</w:t>
      </w:r>
      <w:r w:rsidRPr="002012E0">
        <w:rPr>
          <w:rFonts w:ascii="Times New Roman" w:hAnsi="Times New Roman" w:cs="Times New Roman"/>
          <w:color w:val="000000" w:themeColor="text1"/>
          <w:sz w:val="24"/>
          <w:szCs w:val="24"/>
        </w:rPr>
        <w:t xml:space="preserve"> right to food state constitutional amendment</w:t>
      </w:r>
      <w:r w:rsidR="0E3F7D97" w:rsidRPr="002012E0">
        <w:rPr>
          <w:rFonts w:ascii="Times New Roman" w:hAnsi="Times New Roman" w:cs="Times New Roman"/>
          <w:color w:val="000000" w:themeColor="text1"/>
          <w:sz w:val="24"/>
          <w:szCs w:val="24"/>
        </w:rPr>
        <w:t xml:space="preserve">s and </w:t>
      </w:r>
      <w:r w:rsidR="00356C6D" w:rsidRPr="002012E0">
        <w:rPr>
          <w:rFonts w:ascii="Times New Roman" w:hAnsi="Times New Roman" w:cs="Times New Roman"/>
          <w:color w:val="000000" w:themeColor="text1"/>
          <w:sz w:val="24"/>
          <w:szCs w:val="24"/>
        </w:rPr>
        <w:t xml:space="preserve">local </w:t>
      </w:r>
      <w:r w:rsidR="60BFDF88" w:rsidRPr="002012E0">
        <w:rPr>
          <w:rFonts w:ascii="Times New Roman" w:hAnsi="Times New Roman" w:cs="Times New Roman"/>
          <w:color w:val="000000" w:themeColor="text1"/>
          <w:sz w:val="24"/>
          <w:szCs w:val="24"/>
        </w:rPr>
        <w:t>ordinances</w:t>
      </w:r>
      <w:r w:rsidR="00356C6D" w:rsidRPr="002012E0">
        <w:rPr>
          <w:rFonts w:ascii="Times New Roman" w:hAnsi="Times New Roman" w:cs="Times New Roman"/>
          <w:color w:val="000000" w:themeColor="text1"/>
          <w:sz w:val="24"/>
          <w:szCs w:val="24"/>
        </w:rPr>
        <w:t xml:space="preserve">. In addition, the federal government should </w:t>
      </w:r>
      <w:r w:rsidR="00361E99">
        <w:rPr>
          <w:rFonts w:ascii="Times New Roman" w:hAnsi="Times New Roman" w:cs="Times New Roman"/>
          <w:color w:val="000000" w:themeColor="text1"/>
          <w:sz w:val="24"/>
          <w:szCs w:val="24"/>
        </w:rPr>
        <w:t xml:space="preserve">(1) </w:t>
      </w:r>
      <w:r w:rsidR="00356C6D" w:rsidRPr="002012E0">
        <w:rPr>
          <w:rFonts w:ascii="Times New Roman" w:eastAsia="Times New Roman" w:hAnsi="Times New Roman" w:cs="Times New Roman"/>
          <w:sz w:val="24"/>
          <w:szCs w:val="24"/>
        </w:rPr>
        <w:t>a</w:t>
      </w:r>
      <w:r w:rsidR="00356C6D" w:rsidRPr="002012E0">
        <w:rPr>
          <w:rFonts w:ascii="Times New Roman" w:eastAsia="Times New Roman" w:hAnsi="Times New Roman" w:cs="Times New Roman"/>
          <w:sz w:val="24"/>
          <w:szCs w:val="24"/>
        </w:rPr>
        <w:t>dopt a rights-based national plan to end hunger that incorporates strong civic participation from those most affected</w:t>
      </w:r>
      <w:r w:rsidR="00356C6D" w:rsidRPr="002012E0">
        <w:rPr>
          <w:rFonts w:ascii="Times New Roman" w:eastAsia="Times New Roman" w:hAnsi="Times New Roman" w:cs="Times New Roman"/>
          <w:sz w:val="24"/>
          <w:szCs w:val="24"/>
        </w:rPr>
        <w:t xml:space="preserve"> and </w:t>
      </w:r>
      <w:r w:rsidR="00361E99">
        <w:rPr>
          <w:rFonts w:ascii="Times New Roman" w:eastAsia="Times New Roman" w:hAnsi="Times New Roman" w:cs="Times New Roman"/>
          <w:sz w:val="24"/>
          <w:szCs w:val="24"/>
        </w:rPr>
        <w:t xml:space="preserve">(2) </w:t>
      </w:r>
      <w:r w:rsidR="00356C6D">
        <w:rPr>
          <w:rFonts w:ascii="Times New Roman" w:eastAsia="Times New Roman" w:hAnsi="Times New Roman" w:cs="Times New Roman"/>
          <w:sz w:val="24"/>
          <w:szCs w:val="24"/>
        </w:rPr>
        <w:t>i</w:t>
      </w:r>
      <w:r w:rsidR="00356C6D" w:rsidRPr="002012E0">
        <w:rPr>
          <w:rFonts w:ascii="Times New Roman" w:eastAsia="Times New Roman" w:hAnsi="Times New Roman" w:cs="Times New Roman"/>
          <w:sz w:val="24"/>
          <w:szCs w:val="24"/>
        </w:rPr>
        <w:t>ntroduce a required federal periodic National Action Plan to End Gender-Based Violence that requires attention to the intersection of GBV and right to food violations.</w:t>
      </w:r>
    </w:p>
    <w:p w14:paraId="02083EFC" w14:textId="665B9ED7" w:rsidR="4D2590F5" w:rsidRDefault="4D2590F5" w:rsidP="48EA1E92">
      <w:pPr>
        <w:spacing w:line="240" w:lineRule="auto"/>
      </w:pPr>
    </w:p>
    <w:p w14:paraId="77278EFF" w14:textId="24682A48" w:rsidR="00D36809" w:rsidRPr="00787FE4" w:rsidRDefault="21F27EE5" w:rsidP="002012E0">
      <w:pPr>
        <w:shd w:val="clear" w:color="auto" w:fill="FFFFFF" w:themeFill="background1"/>
        <w:spacing w:line="240" w:lineRule="auto"/>
        <w:rPr>
          <w:rFonts w:ascii="Times New Roman" w:hAnsi="Times New Roman" w:cs="Times New Roman"/>
          <w:b/>
          <w:bCs/>
          <w:sz w:val="24"/>
          <w:szCs w:val="24"/>
          <w:u w:val="single"/>
        </w:rPr>
      </w:pPr>
      <w:r w:rsidRPr="21F27EE5">
        <w:rPr>
          <w:rFonts w:ascii="Times New Roman" w:hAnsi="Times New Roman" w:cs="Times New Roman"/>
          <w:b/>
          <w:bCs/>
          <w:sz w:val="24"/>
          <w:szCs w:val="24"/>
          <w:u w:val="single"/>
        </w:rPr>
        <w:t>Introduction: The Right to Adequate Food in the United States</w:t>
      </w:r>
    </w:p>
    <w:p w14:paraId="662BB224" w14:textId="77777777" w:rsidR="00D36809" w:rsidRPr="00787FE4" w:rsidRDefault="00D36809" w:rsidP="00E94225">
      <w:pPr>
        <w:spacing w:line="240" w:lineRule="auto"/>
        <w:jc w:val="both"/>
        <w:rPr>
          <w:rFonts w:ascii="Times New Roman" w:hAnsi="Times New Roman" w:cs="Times New Roman"/>
          <w:sz w:val="24"/>
          <w:szCs w:val="24"/>
        </w:rPr>
      </w:pPr>
    </w:p>
    <w:p w14:paraId="4D500ACD" w14:textId="644889D3" w:rsidR="00D36809" w:rsidRDefault="18C5CDD3" w:rsidP="00E94225">
      <w:pPr>
        <w:spacing w:line="240" w:lineRule="auto"/>
        <w:jc w:val="both"/>
        <w:rPr>
          <w:rFonts w:ascii="Times New Roman" w:hAnsi="Times New Roman" w:cs="Times New Roman"/>
          <w:sz w:val="24"/>
          <w:szCs w:val="24"/>
        </w:rPr>
      </w:pPr>
      <w:r w:rsidRPr="00787FE4">
        <w:rPr>
          <w:rFonts w:ascii="Times New Roman" w:hAnsi="Times New Roman" w:cs="Times New Roman"/>
          <w:sz w:val="24"/>
          <w:szCs w:val="24"/>
        </w:rPr>
        <w:lastRenderedPageBreak/>
        <w:t>All people in the U</w:t>
      </w:r>
      <w:r>
        <w:rPr>
          <w:rFonts w:ascii="Times New Roman" w:hAnsi="Times New Roman" w:cs="Times New Roman"/>
          <w:sz w:val="24"/>
          <w:szCs w:val="24"/>
        </w:rPr>
        <w:t xml:space="preserve">nited </w:t>
      </w:r>
      <w:r w:rsidRPr="00787FE4">
        <w:rPr>
          <w:rFonts w:ascii="Times New Roman" w:hAnsi="Times New Roman" w:cs="Times New Roman"/>
          <w:sz w:val="24"/>
          <w:szCs w:val="24"/>
        </w:rPr>
        <w:t>S</w:t>
      </w:r>
      <w:r>
        <w:rPr>
          <w:rFonts w:ascii="Times New Roman" w:hAnsi="Times New Roman" w:cs="Times New Roman"/>
          <w:sz w:val="24"/>
          <w:szCs w:val="24"/>
        </w:rPr>
        <w:t>tates (U.S.)</w:t>
      </w:r>
      <w:r w:rsidRPr="00787FE4">
        <w:rPr>
          <w:rFonts w:ascii="Times New Roman" w:hAnsi="Times New Roman" w:cs="Times New Roman"/>
          <w:sz w:val="24"/>
          <w:szCs w:val="24"/>
        </w:rPr>
        <w:t xml:space="preserve"> should have their human right to </w:t>
      </w:r>
      <w:r>
        <w:rPr>
          <w:rFonts w:ascii="Times New Roman" w:hAnsi="Times New Roman" w:cs="Times New Roman"/>
          <w:sz w:val="24"/>
          <w:szCs w:val="24"/>
        </w:rPr>
        <w:t xml:space="preserve">adequate </w:t>
      </w:r>
      <w:r w:rsidRPr="00787FE4">
        <w:rPr>
          <w:rFonts w:ascii="Times New Roman" w:hAnsi="Times New Roman" w:cs="Times New Roman"/>
          <w:sz w:val="24"/>
          <w:szCs w:val="24"/>
        </w:rPr>
        <w:t>food fully realized. While the U.S. has taken some steps to demonstrate its commitment to economic, social, and cultural rights, the right to food remains one of the most violated human rights in the country. The U.S. played a significant role in the elaboration and adoption of the Universal Declaration of Human Rights in 1948</w:t>
      </w:r>
      <w:r w:rsidR="00D36809" w:rsidRPr="00787FE4">
        <w:rPr>
          <w:rStyle w:val="FootnoteReference"/>
          <w:rFonts w:ascii="Times New Roman" w:hAnsi="Times New Roman" w:cs="Times New Roman"/>
          <w:sz w:val="24"/>
          <w:szCs w:val="24"/>
        </w:rPr>
        <w:footnoteReference w:id="13"/>
      </w:r>
      <w:r w:rsidRPr="00787FE4">
        <w:rPr>
          <w:rFonts w:ascii="Times New Roman" w:hAnsi="Times New Roman" w:cs="Times New Roman"/>
          <w:sz w:val="24"/>
          <w:szCs w:val="24"/>
        </w:rPr>
        <w:t>, which consists of 30 articles affirming the full range of individuals’ human rights. Furthermore, the U.S. ratified the International Convention on the Elimination of All Forms of Racial Discrimination (ICERD)</w:t>
      </w:r>
      <w:r w:rsidR="00D36809" w:rsidRPr="00787FE4">
        <w:rPr>
          <w:rStyle w:val="FootnoteReference"/>
          <w:rFonts w:ascii="Times New Roman" w:hAnsi="Times New Roman" w:cs="Times New Roman"/>
          <w:sz w:val="24"/>
          <w:szCs w:val="24"/>
        </w:rPr>
        <w:footnoteReference w:id="14"/>
      </w:r>
      <w:r w:rsidRPr="000B5C8D">
        <w:rPr>
          <w:rFonts w:ascii="Times New Roman" w:hAnsi="Times New Roman" w:cs="Times New Roman"/>
          <w:sz w:val="24"/>
          <w:szCs w:val="24"/>
        </w:rPr>
        <w:t xml:space="preserve"> and the Convention Against Torture (CAT)</w:t>
      </w:r>
      <w:r w:rsidR="00D36809" w:rsidRPr="000B5C8D">
        <w:rPr>
          <w:rStyle w:val="FootnoteReference"/>
          <w:rFonts w:ascii="Times New Roman" w:hAnsi="Times New Roman" w:cs="Times New Roman"/>
          <w:sz w:val="24"/>
          <w:szCs w:val="24"/>
        </w:rPr>
        <w:footnoteReference w:id="15"/>
      </w:r>
      <w:r w:rsidRPr="000B5C8D">
        <w:rPr>
          <w:rFonts w:ascii="Times New Roman" w:hAnsi="Times New Roman" w:cs="Times New Roman"/>
          <w:sz w:val="24"/>
          <w:szCs w:val="24"/>
        </w:rPr>
        <w:t xml:space="preserve"> in 1994, both of which prominently contain economic, social, and cultural rights, including the right to food.</w:t>
      </w:r>
      <w:r w:rsidR="00D36809" w:rsidRPr="000B5C8D">
        <w:rPr>
          <w:rStyle w:val="FootnoteReference"/>
          <w:rFonts w:ascii="Times New Roman" w:hAnsi="Times New Roman" w:cs="Times New Roman"/>
          <w:sz w:val="24"/>
          <w:szCs w:val="24"/>
        </w:rPr>
        <w:footnoteReference w:id="16"/>
      </w:r>
      <w:r w:rsidRPr="000B5C8D">
        <w:rPr>
          <w:rFonts w:ascii="Times New Roman" w:hAnsi="Times New Roman" w:cs="Times New Roman"/>
          <w:sz w:val="24"/>
          <w:szCs w:val="24"/>
        </w:rPr>
        <w:t xml:space="preserve"> The U.S. also took part in the development of the Voluntary Guidelines to Support the Progressive Realization of the Right to Adequate Food in the Context of National Food Security (Right to Food Guidelines), and even committed to their adoption by the Food and Agriculture Organization of the United Nations (FAO) in 2004.</w:t>
      </w:r>
      <w:r w:rsidR="00D36809" w:rsidRPr="000B5C8D">
        <w:rPr>
          <w:rStyle w:val="FootnoteReference"/>
          <w:rFonts w:ascii="Times New Roman" w:hAnsi="Times New Roman" w:cs="Times New Roman"/>
          <w:sz w:val="24"/>
          <w:szCs w:val="24"/>
        </w:rPr>
        <w:footnoteReference w:id="17"/>
      </w:r>
      <w:r w:rsidRPr="000B5C8D">
        <w:rPr>
          <w:rFonts w:ascii="Times New Roman" w:hAnsi="Times New Roman" w:cs="Times New Roman"/>
          <w:sz w:val="24"/>
          <w:szCs w:val="24"/>
        </w:rPr>
        <w:t xml:space="preserve"> However, the lack of recognition of economic, social and cultural rights on a federal level shows how the human right to food has been grossly neglected by the U.S.</w:t>
      </w:r>
      <w:r w:rsidR="00D36809" w:rsidRPr="000B5C8D">
        <w:rPr>
          <w:rStyle w:val="FootnoteReference"/>
          <w:rFonts w:ascii="Times New Roman" w:hAnsi="Times New Roman" w:cs="Times New Roman"/>
          <w:sz w:val="24"/>
          <w:szCs w:val="24"/>
        </w:rPr>
        <w:footnoteReference w:id="18"/>
      </w:r>
      <w:r w:rsidRPr="000B5C8D">
        <w:rPr>
          <w:rFonts w:ascii="Times New Roman" w:hAnsi="Times New Roman" w:cs="Times New Roman"/>
          <w:sz w:val="24"/>
          <w:szCs w:val="24"/>
        </w:rPr>
        <w:t xml:space="preserve"> The lack of recognition of economic, social and cultural rights in the U.S. is further made evident through the U.S.’</w:t>
      </w:r>
      <w:r w:rsidR="56680FC5">
        <w:rPr>
          <w:rFonts w:ascii="Times New Roman" w:hAnsi="Times New Roman" w:cs="Times New Roman"/>
          <w:sz w:val="24"/>
          <w:szCs w:val="24"/>
        </w:rPr>
        <w:t>s</w:t>
      </w:r>
      <w:r w:rsidRPr="000B5C8D">
        <w:rPr>
          <w:rFonts w:ascii="Times New Roman" w:hAnsi="Times New Roman" w:cs="Times New Roman"/>
          <w:sz w:val="24"/>
          <w:szCs w:val="24"/>
        </w:rPr>
        <w:t xml:space="preserve"> refusal to ratify the International Covenant on Economic, Social, and Cultural Rights (ICESCR), which defines the right to food as the right to feed oneself and one’s families with dignity, through sufficient availability, accessibility, and adequate fulfilment of dietary needs in a sustainable manner.</w:t>
      </w:r>
      <w:r w:rsidR="00D36809" w:rsidRPr="000B5C8D">
        <w:rPr>
          <w:rStyle w:val="FootnoteReference"/>
          <w:rFonts w:ascii="Times New Roman" w:hAnsi="Times New Roman" w:cs="Times New Roman"/>
          <w:sz w:val="24"/>
          <w:szCs w:val="24"/>
        </w:rPr>
        <w:footnoteReference w:id="19"/>
      </w:r>
      <w:r w:rsidRPr="000B5C8D">
        <w:rPr>
          <w:rFonts w:ascii="Times New Roman" w:hAnsi="Times New Roman" w:cs="Times New Roman"/>
          <w:sz w:val="24"/>
          <w:szCs w:val="24"/>
        </w:rPr>
        <w:t xml:space="preserve"> </w:t>
      </w:r>
    </w:p>
    <w:p w14:paraId="6F6909C0" w14:textId="6C49EA44" w:rsidR="00C47A7A" w:rsidRDefault="00C47A7A" w:rsidP="00E94225">
      <w:pPr>
        <w:spacing w:line="240" w:lineRule="auto"/>
        <w:jc w:val="both"/>
        <w:rPr>
          <w:rFonts w:ascii="Times New Roman" w:hAnsi="Times New Roman" w:cs="Times New Roman"/>
          <w:sz w:val="24"/>
          <w:szCs w:val="24"/>
        </w:rPr>
      </w:pPr>
    </w:p>
    <w:p w14:paraId="0E79FA0E" w14:textId="4C9A1EC5" w:rsidR="00B132F8" w:rsidRPr="002012E0" w:rsidRDefault="0A44B6F6" w:rsidP="002012E0">
      <w:pPr>
        <w:spacing w:line="240" w:lineRule="auto"/>
        <w:jc w:val="both"/>
        <w:rPr>
          <w:rFonts w:ascii="Times New Roman" w:hAnsi="Times New Roman" w:cs="Times New Roman"/>
          <w:b/>
          <w:bCs/>
          <w:sz w:val="24"/>
          <w:szCs w:val="24"/>
        </w:rPr>
      </w:pPr>
      <w:r w:rsidRPr="002012E0">
        <w:rPr>
          <w:rFonts w:ascii="Times New Roman" w:eastAsia="Times New Roman" w:hAnsi="Times New Roman" w:cs="Times New Roman"/>
          <w:sz w:val="24"/>
          <w:szCs w:val="24"/>
        </w:rPr>
        <w:t>Despite the U.S. federal government’s lack of recognition of the international right to adequate food, states, municipalities, and cities around the U.S. are leading the way and enshrining the right to food in law. In 2021, Maine became the first state to adopt a constitutional amendment enshrining the right to food in its constitution.</w:t>
      </w:r>
      <w:r w:rsidRPr="002012E0">
        <w:rPr>
          <w:rFonts w:ascii="Times New Roman" w:eastAsia="Times New Roman" w:hAnsi="Times New Roman" w:cs="Times New Roman"/>
          <w:b/>
          <w:bCs/>
          <w:sz w:val="24"/>
          <w:szCs w:val="24"/>
        </w:rPr>
        <w:t xml:space="preserve"> </w:t>
      </w:r>
      <w:r w:rsidRPr="002012E0">
        <w:rPr>
          <w:rFonts w:ascii="Times New Roman" w:eastAsia="Times New Roman" w:hAnsi="Times New Roman" w:cs="Times New Roman"/>
          <w:sz w:val="24"/>
          <w:szCs w:val="24"/>
        </w:rPr>
        <w:t xml:space="preserve">The Maine Amendment reads, </w:t>
      </w:r>
    </w:p>
    <w:p w14:paraId="6A126170" w14:textId="77777777" w:rsidR="00B132F8" w:rsidRDefault="19B07871" w:rsidP="00E94225">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individuals have a natural, inherent and unalienable right to food, including the right to save and exchange seeds and the right to grow, raise, harvest, produce and consume the food of their own choosing for their own nourishment, sustenance, bodily health and well-being, as long as an individual does not commit trespassing, theft, poaching or other abuses of private property rights, public lands or natural resources in the harvesting production or acquisition of food”.</w:t>
      </w:r>
      <w:r w:rsidR="00B132F8">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14:paraId="1175D215" w14:textId="4BEB357D" w:rsidR="68717F47" w:rsidRDefault="68717F47" w:rsidP="68717F47">
      <w:pPr>
        <w:spacing w:line="240" w:lineRule="auto"/>
        <w:ind w:left="720"/>
        <w:jc w:val="both"/>
        <w:rPr>
          <w:rFonts w:ascii="Times New Roman" w:eastAsia="Times New Roman" w:hAnsi="Times New Roman" w:cs="Times New Roman"/>
          <w:sz w:val="24"/>
          <w:szCs w:val="24"/>
        </w:rPr>
      </w:pPr>
    </w:p>
    <w:p w14:paraId="6AAD35D3" w14:textId="6F15E6C0" w:rsidR="00C47A7A" w:rsidRPr="00D36809" w:rsidRDefault="19B07871" w:rsidP="009D1D29">
      <w:pPr>
        <w:spacing w:line="240" w:lineRule="auto"/>
        <w:jc w:val="both"/>
        <w:rPr>
          <w:rFonts w:ascii="Times New Roman" w:hAnsi="Times New Roman" w:cs="Times New Roman"/>
          <w:sz w:val="24"/>
          <w:szCs w:val="24"/>
        </w:rPr>
      </w:pPr>
      <w:r w:rsidRPr="000B5C8D">
        <w:rPr>
          <w:rFonts w:ascii="Times New Roman" w:eastAsia="Times New Roman" w:hAnsi="Times New Roman" w:cs="Times New Roman"/>
          <w:sz w:val="24"/>
          <w:szCs w:val="24"/>
        </w:rPr>
        <w:lastRenderedPageBreak/>
        <w:t xml:space="preserve">West Virginia has also proposed a resolution, HJR 30, which would be the second Right to Food </w:t>
      </w:r>
      <w:r w:rsidR="56680FC5">
        <w:rPr>
          <w:rFonts w:ascii="Times New Roman" w:eastAsia="Times New Roman" w:hAnsi="Times New Roman" w:cs="Times New Roman"/>
          <w:sz w:val="24"/>
          <w:szCs w:val="24"/>
        </w:rPr>
        <w:t xml:space="preserve">constitutional </w:t>
      </w:r>
      <w:r w:rsidRPr="000B5C8D">
        <w:rPr>
          <w:rFonts w:ascii="Times New Roman" w:eastAsia="Times New Roman" w:hAnsi="Times New Roman" w:cs="Times New Roman"/>
          <w:sz w:val="24"/>
          <w:szCs w:val="24"/>
        </w:rPr>
        <w:t xml:space="preserve">amendment in the </w:t>
      </w:r>
      <w:r w:rsidR="56680FC5">
        <w:rPr>
          <w:rFonts w:ascii="Times New Roman" w:eastAsia="Times New Roman" w:hAnsi="Times New Roman" w:cs="Times New Roman"/>
          <w:sz w:val="24"/>
          <w:szCs w:val="24"/>
        </w:rPr>
        <w:t>U.S</w:t>
      </w:r>
      <w:r w:rsidRPr="000B5C8D">
        <w:rPr>
          <w:rFonts w:ascii="Times New Roman" w:eastAsia="Times New Roman" w:hAnsi="Times New Roman" w:cs="Times New Roman"/>
          <w:sz w:val="24"/>
          <w:szCs w:val="24"/>
        </w:rPr>
        <w:t>.</w:t>
      </w:r>
      <w:r w:rsidR="00B132F8" w:rsidRPr="000B5C8D">
        <w:rPr>
          <w:rFonts w:ascii="Times New Roman" w:eastAsia="Times New Roman" w:hAnsi="Times New Roman" w:cs="Times New Roman"/>
          <w:sz w:val="24"/>
          <w:szCs w:val="24"/>
          <w:vertAlign w:val="superscript"/>
        </w:rPr>
        <w:footnoteReference w:id="21"/>
      </w:r>
      <w:r w:rsidRPr="000B5C8D">
        <w:rPr>
          <w:rFonts w:ascii="Times New Roman" w:eastAsia="Times New Roman" w:hAnsi="Times New Roman" w:cs="Times New Roman"/>
          <w:sz w:val="24"/>
          <w:szCs w:val="24"/>
        </w:rPr>
        <w:t xml:space="preserve"> Similarly, Washingto</w:t>
      </w:r>
      <w:r>
        <w:rPr>
          <w:rFonts w:ascii="Times New Roman" w:eastAsia="Times New Roman" w:hAnsi="Times New Roman" w:cs="Times New Roman"/>
          <w:sz w:val="24"/>
          <w:szCs w:val="24"/>
        </w:rPr>
        <w:t>n</w:t>
      </w:r>
      <w:r w:rsidRPr="000B5C8D">
        <w:rPr>
          <w:rFonts w:ascii="Times New Roman" w:eastAsia="Times New Roman" w:hAnsi="Times New Roman" w:cs="Times New Roman"/>
          <w:sz w:val="24"/>
          <w:szCs w:val="24"/>
        </w:rPr>
        <w:t xml:space="preserve"> and other states are </w:t>
      </w:r>
      <w:r w:rsidR="56680FC5">
        <w:rPr>
          <w:rFonts w:ascii="Times New Roman" w:eastAsia="Times New Roman" w:hAnsi="Times New Roman" w:cs="Times New Roman"/>
          <w:sz w:val="24"/>
          <w:szCs w:val="24"/>
        </w:rPr>
        <w:t xml:space="preserve">also </w:t>
      </w:r>
      <w:r w:rsidRPr="000B5C8D">
        <w:rPr>
          <w:rFonts w:ascii="Times New Roman" w:eastAsia="Times New Roman" w:hAnsi="Times New Roman" w:cs="Times New Roman"/>
          <w:sz w:val="24"/>
          <w:szCs w:val="24"/>
        </w:rPr>
        <w:t>considering similar constitutional efforts.</w:t>
      </w:r>
    </w:p>
    <w:p w14:paraId="0B94FC27" w14:textId="5F17EF10" w:rsidR="00D36809" w:rsidRPr="00D36809" w:rsidRDefault="00D36809" w:rsidP="009D1D29">
      <w:pPr>
        <w:spacing w:line="240" w:lineRule="auto"/>
        <w:jc w:val="both"/>
        <w:rPr>
          <w:rFonts w:ascii="Times New Roman" w:hAnsi="Times New Roman" w:cs="Times New Roman"/>
          <w:sz w:val="24"/>
          <w:szCs w:val="24"/>
        </w:rPr>
      </w:pPr>
    </w:p>
    <w:p w14:paraId="551E3892" w14:textId="115C4B09" w:rsidR="00D36809" w:rsidRPr="000B5C8D" w:rsidRDefault="005618F1" w:rsidP="00E942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an effort to </w:t>
      </w:r>
      <w:r w:rsidR="003E59D5">
        <w:rPr>
          <w:rFonts w:ascii="Times New Roman" w:hAnsi="Times New Roman" w:cs="Times New Roman"/>
          <w:sz w:val="24"/>
          <w:szCs w:val="24"/>
        </w:rPr>
        <w:t>inform</w:t>
      </w:r>
      <w:r w:rsidR="00D36809" w:rsidRPr="000B5C8D">
        <w:rPr>
          <w:rFonts w:ascii="Times New Roman" w:hAnsi="Times New Roman" w:cs="Times New Roman"/>
          <w:sz w:val="24"/>
          <w:szCs w:val="24"/>
        </w:rPr>
        <w:t xml:space="preserve"> </w:t>
      </w:r>
      <w:r w:rsidR="006674F4">
        <w:rPr>
          <w:rFonts w:ascii="Times New Roman" w:hAnsi="Times New Roman" w:cs="Times New Roman"/>
          <w:sz w:val="24"/>
          <w:szCs w:val="24"/>
        </w:rPr>
        <w:t xml:space="preserve">the </w:t>
      </w:r>
      <w:r w:rsidR="00D36809" w:rsidRPr="000B5C8D">
        <w:rPr>
          <w:rFonts w:ascii="Times New Roman" w:hAnsi="Times New Roman" w:cs="Times New Roman"/>
          <w:sz w:val="24"/>
          <w:szCs w:val="24"/>
        </w:rPr>
        <w:t>Special Rapporteur</w:t>
      </w:r>
      <w:r w:rsidR="006674F4">
        <w:rPr>
          <w:rFonts w:ascii="Times New Roman" w:hAnsi="Times New Roman" w:cs="Times New Roman"/>
          <w:sz w:val="24"/>
          <w:szCs w:val="24"/>
        </w:rPr>
        <w:t>’</w:t>
      </w:r>
      <w:r w:rsidR="00D36809" w:rsidRPr="000B5C8D">
        <w:rPr>
          <w:rFonts w:ascii="Times New Roman" w:hAnsi="Times New Roman" w:cs="Times New Roman"/>
          <w:sz w:val="24"/>
          <w:szCs w:val="24"/>
        </w:rPr>
        <w:t xml:space="preserve">s </w:t>
      </w:r>
      <w:r w:rsidR="003E59D5">
        <w:rPr>
          <w:rFonts w:ascii="Times New Roman" w:hAnsi="Times New Roman" w:cs="Times New Roman"/>
          <w:sz w:val="24"/>
          <w:szCs w:val="24"/>
        </w:rPr>
        <w:t>upcoming</w:t>
      </w:r>
      <w:r w:rsidR="00D36809" w:rsidRPr="000B5C8D">
        <w:rPr>
          <w:rFonts w:ascii="Times New Roman" w:hAnsi="Times New Roman" w:cs="Times New Roman"/>
          <w:sz w:val="24"/>
          <w:szCs w:val="24"/>
        </w:rPr>
        <w:t xml:space="preserve"> thematic report </w:t>
      </w:r>
      <w:r>
        <w:rPr>
          <w:rFonts w:ascii="Times New Roman" w:hAnsi="Times New Roman" w:cs="Times New Roman"/>
          <w:sz w:val="24"/>
          <w:szCs w:val="24"/>
        </w:rPr>
        <w:t xml:space="preserve">on violence </w:t>
      </w:r>
      <w:r w:rsidR="003E59D5">
        <w:rPr>
          <w:rFonts w:ascii="Times New Roman" w:hAnsi="Times New Roman" w:cs="Times New Roman"/>
          <w:sz w:val="24"/>
          <w:szCs w:val="24"/>
        </w:rPr>
        <w:t>and the right to food</w:t>
      </w:r>
      <w:r>
        <w:rPr>
          <w:rFonts w:ascii="Times New Roman" w:hAnsi="Times New Roman" w:cs="Times New Roman"/>
          <w:sz w:val="24"/>
          <w:szCs w:val="24"/>
        </w:rPr>
        <w:t xml:space="preserve"> </w:t>
      </w:r>
      <w:r w:rsidR="00D36809" w:rsidRPr="000B5C8D">
        <w:rPr>
          <w:rFonts w:ascii="Times New Roman" w:hAnsi="Times New Roman" w:cs="Times New Roman"/>
          <w:sz w:val="24"/>
          <w:szCs w:val="24"/>
        </w:rPr>
        <w:t>to the United Nation</w:t>
      </w:r>
      <w:r w:rsidR="003E59D5">
        <w:rPr>
          <w:rFonts w:ascii="Times New Roman" w:hAnsi="Times New Roman" w:cs="Times New Roman"/>
          <w:sz w:val="24"/>
          <w:szCs w:val="24"/>
        </w:rPr>
        <w:t>s’ Human Rights Council</w:t>
      </w:r>
      <w:r w:rsidR="00D36809" w:rsidRPr="000B5C8D">
        <w:rPr>
          <w:rFonts w:ascii="Times New Roman" w:hAnsi="Times New Roman" w:cs="Times New Roman"/>
          <w:sz w:val="24"/>
          <w:szCs w:val="24"/>
        </w:rPr>
        <w:t xml:space="preserve">, this submission focuses on the violations of the right to food </w:t>
      </w:r>
      <w:r w:rsidR="003E59D5">
        <w:rPr>
          <w:rFonts w:ascii="Times New Roman" w:hAnsi="Times New Roman" w:cs="Times New Roman"/>
          <w:sz w:val="24"/>
          <w:szCs w:val="24"/>
        </w:rPr>
        <w:t xml:space="preserve">in the U.S. </w:t>
      </w:r>
      <w:r w:rsidR="00D36809" w:rsidRPr="000B5C8D">
        <w:rPr>
          <w:rFonts w:ascii="Times New Roman" w:hAnsi="Times New Roman" w:cs="Times New Roman"/>
          <w:sz w:val="24"/>
          <w:szCs w:val="24"/>
        </w:rPr>
        <w:t xml:space="preserve">that are intimately intertwined with </w:t>
      </w:r>
      <w:r w:rsidR="003E59D5">
        <w:rPr>
          <w:rFonts w:ascii="Times New Roman" w:hAnsi="Times New Roman" w:cs="Times New Roman"/>
          <w:sz w:val="24"/>
          <w:szCs w:val="24"/>
        </w:rPr>
        <w:t>(1) gender-based violence</w:t>
      </w:r>
      <w:r w:rsidR="00026648">
        <w:rPr>
          <w:rFonts w:ascii="Times New Roman" w:hAnsi="Times New Roman" w:cs="Times New Roman"/>
          <w:sz w:val="24"/>
          <w:szCs w:val="24"/>
        </w:rPr>
        <w:t xml:space="preserve"> (GBV)</w:t>
      </w:r>
      <w:r w:rsidR="003E59D5">
        <w:rPr>
          <w:rFonts w:ascii="Times New Roman" w:hAnsi="Times New Roman" w:cs="Times New Roman"/>
          <w:sz w:val="24"/>
          <w:szCs w:val="24"/>
        </w:rPr>
        <w:t xml:space="preserve">, </w:t>
      </w:r>
      <w:r w:rsidR="00B53A36">
        <w:rPr>
          <w:rFonts w:ascii="Times New Roman" w:hAnsi="Times New Roman" w:cs="Times New Roman"/>
          <w:sz w:val="24"/>
          <w:szCs w:val="24"/>
        </w:rPr>
        <w:t>(2) violence as discrimination that has</w:t>
      </w:r>
      <w:r w:rsidR="00B53A36" w:rsidRPr="006D532D">
        <w:rPr>
          <w:rFonts w:ascii="Times New Roman" w:hAnsi="Times New Roman" w:cs="Times New Roman"/>
          <w:sz w:val="24"/>
          <w:szCs w:val="24"/>
        </w:rPr>
        <w:t xml:space="preserve"> a disproportionate effect on</w:t>
      </w:r>
      <w:r w:rsidR="00B53A36">
        <w:rPr>
          <w:rFonts w:ascii="Times New Roman" w:hAnsi="Times New Roman" w:cs="Times New Roman"/>
          <w:sz w:val="24"/>
          <w:szCs w:val="24"/>
        </w:rPr>
        <w:t xml:space="preserve"> Black, Indigenous, and </w:t>
      </w:r>
      <w:r w:rsidR="00B53A36" w:rsidRPr="006D532D">
        <w:rPr>
          <w:rFonts w:ascii="Times New Roman" w:hAnsi="Times New Roman" w:cs="Times New Roman"/>
          <w:sz w:val="24"/>
          <w:szCs w:val="24"/>
        </w:rPr>
        <w:t>people of color</w:t>
      </w:r>
      <w:r w:rsidR="00B53A36">
        <w:rPr>
          <w:rFonts w:ascii="Times New Roman" w:hAnsi="Times New Roman" w:cs="Times New Roman"/>
          <w:sz w:val="24"/>
          <w:szCs w:val="24"/>
        </w:rPr>
        <w:t xml:space="preserve"> communities</w:t>
      </w:r>
      <w:r w:rsidR="00B53A36" w:rsidRPr="006D532D">
        <w:rPr>
          <w:rFonts w:ascii="Times New Roman" w:hAnsi="Times New Roman" w:cs="Times New Roman"/>
          <w:sz w:val="24"/>
          <w:szCs w:val="24"/>
        </w:rPr>
        <w:t xml:space="preserve">, </w:t>
      </w:r>
      <w:r w:rsidR="00B53A36">
        <w:rPr>
          <w:rFonts w:ascii="Times New Roman" w:hAnsi="Times New Roman" w:cs="Times New Roman"/>
          <w:sz w:val="24"/>
          <w:szCs w:val="24"/>
        </w:rPr>
        <w:t xml:space="preserve">including </w:t>
      </w:r>
      <w:r w:rsidR="00B53A36" w:rsidRPr="006D532D">
        <w:rPr>
          <w:rFonts w:ascii="Times New Roman" w:hAnsi="Times New Roman" w:cs="Times New Roman"/>
          <w:sz w:val="24"/>
          <w:szCs w:val="24"/>
        </w:rPr>
        <w:t>immigrants and low-wage workers</w:t>
      </w:r>
      <w:r w:rsidR="00B53A36">
        <w:rPr>
          <w:rFonts w:ascii="Times New Roman" w:hAnsi="Times New Roman" w:cs="Times New Roman"/>
          <w:sz w:val="24"/>
          <w:szCs w:val="24"/>
        </w:rPr>
        <w:t xml:space="preserve"> in the food system; </w:t>
      </w:r>
      <w:r w:rsidR="003E59D5">
        <w:rPr>
          <w:rFonts w:ascii="Times New Roman" w:hAnsi="Times New Roman" w:cs="Times New Roman"/>
          <w:sz w:val="24"/>
          <w:szCs w:val="24"/>
        </w:rPr>
        <w:t>and (3) ecological violence</w:t>
      </w:r>
      <w:r w:rsidR="00D36809" w:rsidRPr="000B5C8D">
        <w:rPr>
          <w:rFonts w:ascii="Times New Roman" w:hAnsi="Times New Roman" w:cs="Times New Roman"/>
          <w:sz w:val="24"/>
          <w:szCs w:val="24"/>
        </w:rPr>
        <w:t xml:space="preserve">. </w:t>
      </w:r>
    </w:p>
    <w:p w14:paraId="0F630903" w14:textId="77777777" w:rsidR="00F074EA" w:rsidRPr="006D532D" w:rsidRDefault="00F074EA" w:rsidP="00E94225">
      <w:pPr>
        <w:jc w:val="both"/>
        <w:rPr>
          <w:rFonts w:ascii="Times New Roman" w:eastAsia="Times New Roman" w:hAnsi="Times New Roman" w:cs="Times New Roman"/>
          <w:sz w:val="24"/>
          <w:szCs w:val="24"/>
        </w:rPr>
      </w:pPr>
    </w:p>
    <w:p w14:paraId="655D69EA" w14:textId="487F1D48" w:rsidR="00F074EA" w:rsidRPr="000B5C8D" w:rsidRDefault="00B569FE" w:rsidP="00E94225">
      <w:pPr>
        <w:spacing w:line="240" w:lineRule="auto"/>
        <w:jc w:val="both"/>
        <w:rPr>
          <w:rFonts w:ascii="Times New Roman" w:eastAsia="Times New Roman" w:hAnsi="Times New Roman" w:cs="Times New Roman"/>
          <w:b/>
          <w:bCs/>
          <w:sz w:val="24"/>
          <w:szCs w:val="24"/>
        </w:rPr>
      </w:pPr>
      <w:r w:rsidRPr="00B569FE">
        <w:rPr>
          <w:rFonts w:ascii="Times New Roman" w:eastAsia="Times New Roman" w:hAnsi="Times New Roman" w:cs="Times New Roman"/>
          <w:b/>
          <w:bCs/>
          <w:sz w:val="24"/>
          <w:szCs w:val="24"/>
          <w:u w:val="single"/>
        </w:rPr>
        <w:t xml:space="preserve">Part I: </w:t>
      </w:r>
      <w:r w:rsidR="00F074EA" w:rsidRPr="000B5C8D">
        <w:rPr>
          <w:rFonts w:ascii="Times New Roman" w:eastAsia="Times New Roman" w:hAnsi="Times New Roman" w:cs="Times New Roman"/>
          <w:b/>
          <w:bCs/>
          <w:sz w:val="24"/>
          <w:szCs w:val="24"/>
          <w:u w:val="single"/>
        </w:rPr>
        <w:t>Gender-Based Violence and the Right to Food</w:t>
      </w:r>
    </w:p>
    <w:p w14:paraId="69EF6A05" w14:textId="77777777" w:rsidR="008A248D" w:rsidRDefault="008A248D" w:rsidP="00E94225">
      <w:pPr>
        <w:spacing w:line="240" w:lineRule="auto"/>
        <w:jc w:val="both"/>
        <w:rPr>
          <w:rFonts w:ascii="Times New Roman" w:eastAsia="Times New Roman" w:hAnsi="Times New Roman" w:cs="Times New Roman"/>
          <w:sz w:val="24"/>
          <w:szCs w:val="24"/>
        </w:rPr>
      </w:pPr>
    </w:p>
    <w:p w14:paraId="1EB89D9F" w14:textId="62948F87" w:rsidR="00F21A2A" w:rsidRDefault="66E81339" w:rsidP="00E94225">
      <w:pPr>
        <w:spacing w:line="240" w:lineRule="auto"/>
        <w:jc w:val="both"/>
        <w:rPr>
          <w:rFonts w:ascii="Times New Roman" w:hAnsi="Times New Roman" w:cs="Times New Roman"/>
          <w:sz w:val="24"/>
          <w:szCs w:val="24"/>
        </w:rPr>
      </w:pPr>
      <w:r w:rsidRPr="48EA1E92">
        <w:rPr>
          <w:rFonts w:ascii="Times New Roman" w:hAnsi="Times New Roman" w:cs="Times New Roman"/>
          <w:sz w:val="24"/>
          <w:szCs w:val="24"/>
        </w:rPr>
        <w:t>GBV</w:t>
      </w:r>
      <w:r w:rsidR="53CF3B5C">
        <w:rPr>
          <w:rFonts w:ascii="Times New Roman" w:hAnsi="Times New Roman" w:cs="Times New Roman"/>
          <w:sz w:val="24"/>
          <w:szCs w:val="24"/>
        </w:rPr>
        <w:t>,</w:t>
      </w:r>
      <w:r w:rsidR="72B8481D" w:rsidRPr="000B5C8D">
        <w:rPr>
          <w:rFonts w:ascii="Times New Roman" w:hAnsi="Times New Roman" w:cs="Times New Roman"/>
          <w:sz w:val="24"/>
          <w:szCs w:val="24"/>
        </w:rPr>
        <w:t xml:space="preserve"> poverty, and hunger are deeply interconnected. </w:t>
      </w:r>
      <w:r w:rsidR="53CF3B5C" w:rsidRPr="000B5C8D">
        <w:rPr>
          <w:rFonts w:ascii="Times New Roman" w:hAnsi="Times New Roman" w:cs="Times New Roman"/>
          <w:sz w:val="24"/>
          <w:szCs w:val="24"/>
        </w:rPr>
        <w:t xml:space="preserve">GBV is a pandemic that is globally ubiquitous and pervasive, despite decades of efforts to address it through the criminal justice, public health, education, and social welfare sectors. GBV refers to violence targeting or disproportionately impacting individuals due to their gender or prevailing gender norms. Under international human rights law, </w:t>
      </w:r>
      <w:r w:rsidR="53CF3B5C" w:rsidRPr="009D1D29">
        <w:rPr>
          <w:rFonts w:ascii="Times New Roman" w:hAnsi="Times New Roman" w:cs="Times New Roman"/>
          <w:sz w:val="24"/>
          <w:szCs w:val="24"/>
          <w:shd w:val="clear" w:color="auto" w:fill="FFFFFF"/>
        </w:rPr>
        <w:t xml:space="preserve">GBV includes </w:t>
      </w:r>
      <w:r w:rsidR="53CF3B5C" w:rsidRPr="009D1D29">
        <w:rPr>
          <w:rFonts w:ascii="Times New Roman" w:hAnsi="Times New Roman" w:cs="Times New Roman"/>
          <w:sz w:val="24"/>
          <w:szCs w:val="24"/>
        </w:rPr>
        <w:t>intimate partner violence, sexual assault, and stalking</w:t>
      </w:r>
      <w:r w:rsidR="53CF3B5C" w:rsidRPr="009D1D29">
        <w:rPr>
          <w:rStyle w:val="Emphasis"/>
          <w:rFonts w:ascii="Times New Roman" w:hAnsi="Times New Roman" w:cs="Times New Roman"/>
          <w:sz w:val="24"/>
          <w:szCs w:val="24"/>
          <w:shd w:val="clear" w:color="auto" w:fill="FFFFFF"/>
        </w:rPr>
        <w:t xml:space="preserve"> and encompasses “physical, sexual, psychological or economic harm or suffering</w:t>
      </w:r>
      <w:r w:rsidR="53CF3B5C" w:rsidRPr="000B5C8D">
        <w:rPr>
          <w:rStyle w:val="Emphasis"/>
          <w:rFonts w:ascii="Times New Roman" w:hAnsi="Times New Roman" w:cs="Times New Roman"/>
          <w:sz w:val="24"/>
          <w:szCs w:val="24"/>
          <w:shd w:val="clear" w:color="auto" w:fill="FFFFFF"/>
        </w:rPr>
        <w:t xml:space="preserve"> . . </w:t>
      </w:r>
      <w:r w:rsidR="53CF3B5C" w:rsidRPr="6ED45323">
        <w:rPr>
          <w:rStyle w:val="Emphasis"/>
          <w:rFonts w:ascii="Times New Roman" w:hAnsi="Times New Roman" w:cs="Times New Roman"/>
          <w:i w:val="0"/>
          <w:iCs w:val="0"/>
          <w:sz w:val="24"/>
          <w:szCs w:val="24"/>
          <w:shd w:val="clear" w:color="auto" w:fill="FFFFFF"/>
        </w:rPr>
        <w:t>.t</w:t>
      </w:r>
      <w:r w:rsidR="53CF3B5C" w:rsidRPr="000B5C8D">
        <w:rPr>
          <w:rFonts w:ascii="Times New Roman" w:hAnsi="Times New Roman" w:cs="Times New Roman"/>
          <w:sz w:val="24"/>
          <w:szCs w:val="24"/>
        </w:rPr>
        <w:t>hreats of such acts, harassment, coercion and arbitrary deprivation of liberty</w:t>
      </w:r>
      <w:r w:rsidR="53CF3B5C" w:rsidRPr="000B5C8D">
        <w:rPr>
          <w:rStyle w:val="Emphasis"/>
          <w:rFonts w:ascii="Times New Roman" w:hAnsi="Times New Roman" w:cs="Times New Roman"/>
          <w:sz w:val="24"/>
          <w:szCs w:val="24"/>
          <w:shd w:val="clear" w:color="auto" w:fill="FFFFFF"/>
        </w:rPr>
        <w:t>.</w:t>
      </w:r>
      <w:r w:rsidR="53CF3B5C" w:rsidRPr="6ED45323">
        <w:rPr>
          <w:rStyle w:val="Emphasis"/>
          <w:rFonts w:ascii="Times New Roman" w:hAnsi="Times New Roman" w:cs="Times New Roman"/>
          <w:i w:val="0"/>
          <w:iCs w:val="0"/>
          <w:sz w:val="24"/>
          <w:szCs w:val="24"/>
          <w:shd w:val="clear" w:color="auto" w:fill="FFFFFF"/>
        </w:rPr>
        <w:t>”</w:t>
      </w:r>
      <w:r w:rsidR="00026648" w:rsidRPr="000B5C8D">
        <w:rPr>
          <w:rStyle w:val="FootnoteReference"/>
          <w:rFonts w:ascii="Times New Roman" w:hAnsi="Times New Roman" w:cs="Times New Roman"/>
          <w:sz w:val="24"/>
          <w:szCs w:val="24"/>
          <w:shd w:val="clear" w:color="auto" w:fill="FFFFFF"/>
        </w:rPr>
        <w:footnoteReference w:id="22"/>
      </w:r>
      <w:r w:rsidR="53CF3B5C" w:rsidRPr="000B5C8D">
        <w:rPr>
          <w:rStyle w:val="Emphasis"/>
          <w:rFonts w:ascii="Times New Roman" w:hAnsi="Times New Roman" w:cs="Times New Roman"/>
          <w:sz w:val="24"/>
          <w:szCs w:val="24"/>
          <w:shd w:val="clear" w:color="auto" w:fill="FFFFFF"/>
        </w:rPr>
        <w:t xml:space="preserve"> </w:t>
      </w:r>
      <w:r w:rsidR="53CF3B5C" w:rsidRPr="000B5C8D">
        <w:rPr>
          <w:rFonts w:ascii="Times New Roman" w:hAnsi="Times New Roman" w:cs="Times New Roman"/>
          <w:sz w:val="24"/>
          <w:szCs w:val="24"/>
        </w:rPr>
        <w:t>GBV undermines fundamental human dignity and prevents individuals from exercising their right to adequate food.</w:t>
      </w:r>
    </w:p>
    <w:p w14:paraId="740230F7" w14:textId="365AFC8D" w:rsidR="572B3447" w:rsidRDefault="572B3447" w:rsidP="572B3447">
      <w:pPr>
        <w:spacing w:line="240" w:lineRule="auto"/>
        <w:jc w:val="both"/>
        <w:rPr>
          <w:rFonts w:ascii="Times New Roman" w:hAnsi="Times New Roman" w:cs="Times New Roman"/>
          <w:sz w:val="24"/>
          <w:szCs w:val="24"/>
        </w:rPr>
      </w:pPr>
    </w:p>
    <w:p w14:paraId="6D2B257D" w14:textId="3B38C8F7" w:rsidR="00F21A2A" w:rsidRPr="002012E0" w:rsidRDefault="572B3447" w:rsidP="6ED45323">
      <w:pPr>
        <w:pStyle w:val="ListParagraph"/>
        <w:numPr>
          <w:ilvl w:val="0"/>
          <w:numId w:val="6"/>
        </w:numPr>
        <w:spacing w:line="240" w:lineRule="auto"/>
        <w:jc w:val="both"/>
        <w:rPr>
          <w:rFonts w:ascii="Times New Roman" w:hAnsi="Times New Roman" w:cs="Times New Roman"/>
          <w:b/>
          <w:bCs/>
          <w:sz w:val="24"/>
          <w:szCs w:val="24"/>
        </w:rPr>
      </w:pPr>
      <w:r w:rsidRPr="6ED45323">
        <w:rPr>
          <w:rFonts w:ascii="Times New Roman" w:hAnsi="Times New Roman" w:cs="Times New Roman"/>
          <w:b/>
          <w:bCs/>
          <w:sz w:val="24"/>
          <w:szCs w:val="24"/>
        </w:rPr>
        <w:t>GBV is oftentimes worsened by the intersecting discrimination being faced by marginalized groups.</w:t>
      </w:r>
    </w:p>
    <w:p w14:paraId="59286DDC" w14:textId="2EBC84CC" w:rsidR="68717F47" w:rsidRPr="002012E0" w:rsidRDefault="68717F47" w:rsidP="002012E0">
      <w:pPr>
        <w:spacing w:line="240" w:lineRule="auto"/>
        <w:jc w:val="both"/>
        <w:rPr>
          <w:rFonts w:ascii="Times New Roman" w:hAnsi="Times New Roman" w:cs="Times New Roman"/>
          <w:b/>
          <w:bCs/>
          <w:sz w:val="24"/>
          <w:szCs w:val="24"/>
        </w:rPr>
      </w:pPr>
    </w:p>
    <w:p w14:paraId="33FCED8B" w14:textId="0B7E1BD1" w:rsidR="00C4031B" w:rsidRPr="000B5C8D" w:rsidRDefault="43B15422" w:rsidP="00E94225">
      <w:pPr>
        <w:spacing w:line="240" w:lineRule="auto"/>
        <w:jc w:val="both"/>
        <w:rPr>
          <w:rFonts w:ascii="Times New Roman" w:hAnsi="Times New Roman" w:cs="Times New Roman"/>
          <w:sz w:val="24"/>
          <w:szCs w:val="24"/>
        </w:rPr>
      </w:pPr>
      <w:r w:rsidRPr="000B5C8D">
        <w:rPr>
          <w:rFonts w:ascii="Times New Roman" w:hAnsi="Times New Roman" w:cs="Times New Roman"/>
          <w:sz w:val="24"/>
          <w:szCs w:val="24"/>
        </w:rPr>
        <w:t xml:space="preserve">GBV respects no geographic, social, or economic boundaries, although it poses especially complex challenges to marginalized populations who experience intersecting discrimination, including racism, homophobia, xenophobia, and economic exploitation, impacting their safety and ability to access support. </w:t>
      </w:r>
      <w:r w:rsidR="1282646F" w:rsidRPr="000B5C8D">
        <w:rPr>
          <w:rFonts w:ascii="Times New Roman" w:hAnsi="Times New Roman" w:cs="Times New Roman"/>
          <w:sz w:val="24"/>
          <w:szCs w:val="24"/>
        </w:rPr>
        <w:t>In the U.S., approximately three women die per day as a result of domestic violence, and for every woman killed, nine more are critically injured</w:t>
      </w:r>
      <w:r w:rsidR="3DACC588">
        <w:rPr>
          <w:rFonts w:ascii="Times New Roman" w:hAnsi="Times New Roman" w:cs="Times New Roman"/>
          <w:sz w:val="24"/>
          <w:szCs w:val="24"/>
        </w:rPr>
        <w:t>.</w:t>
      </w:r>
      <w:r w:rsidR="006654C6" w:rsidRPr="000B5C8D">
        <w:rPr>
          <w:rStyle w:val="FootnoteReference"/>
          <w:rFonts w:ascii="Times New Roman" w:hAnsi="Times New Roman" w:cs="Times New Roman"/>
          <w:sz w:val="24"/>
          <w:szCs w:val="24"/>
        </w:rPr>
        <w:footnoteReference w:id="23"/>
      </w:r>
      <w:r w:rsidR="1282646F" w:rsidRPr="000B5C8D">
        <w:rPr>
          <w:rFonts w:ascii="Times New Roman" w:hAnsi="Times New Roman" w:cs="Times New Roman"/>
          <w:sz w:val="24"/>
          <w:szCs w:val="24"/>
        </w:rPr>
        <w:t xml:space="preserve"> </w:t>
      </w:r>
      <w:r w:rsidR="1282646F" w:rsidRPr="000B5C8D">
        <w:rPr>
          <w:rFonts w:ascii="Times New Roman" w:hAnsi="Times New Roman" w:cs="Times New Roman"/>
          <w:color w:val="000000" w:themeColor="text1"/>
          <w:sz w:val="24"/>
          <w:szCs w:val="24"/>
        </w:rPr>
        <w:t>Nearly one in five women (19.1%) have been raped,</w:t>
      </w:r>
      <w:r w:rsidR="006654C6" w:rsidRPr="000B5C8D">
        <w:rPr>
          <w:rStyle w:val="FootnoteReference"/>
          <w:rFonts w:ascii="Times New Roman" w:hAnsi="Times New Roman" w:cs="Times New Roman"/>
          <w:color w:val="000000" w:themeColor="text1"/>
          <w:sz w:val="24"/>
          <w:szCs w:val="24"/>
        </w:rPr>
        <w:footnoteReference w:id="24"/>
      </w:r>
      <w:r w:rsidR="1282646F" w:rsidRPr="000B5C8D">
        <w:rPr>
          <w:rFonts w:ascii="Times New Roman" w:hAnsi="Times New Roman" w:cs="Times New Roman"/>
          <w:color w:val="000000" w:themeColor="text1"/>
          <w:sz w:val="24"/>
          <w:szCs w:val="24"/>
        </w:rPr>
        <w:t xml:space="preserve"> and</w:t>
      </w:r>
      <w:r w:rsidR="1282646F" w:rsidRPr="000B5C8D">
        <w:rPr>
          <w:rFonts w:ascii="Times New Roman" w:hAnsi="Times New Roman" w:cs="Times New Roman"/>
          <w:sz w:val="24"/>
          <w:szCs w:val="24"/>
        </w:rPr>
        <w:t xml:space="preserve"> h</w:t>
      </w:r>
      <w:r w:rsidR="1282646F" w:rsidRPr="000B5C8D">
        <w:rPr>
          <w:rFonts w:ascii="Times New Roman" w:eastAsia="Times New Roman" w:hAnsi="Times New Roman" w:cs="Times New Roman"/>
          <w:color w:val="000000" w:themeColor="text1"/>
          <w:sz w:val="24"/>
          <w:szCs w:val="24"/>
          <w:shd w:val="clear" w:color="auto" w:fill="FFFFFF"/>
        </w:rPr>
        <w:t>alf of transgender people and bisexual women will experience sexual violence at some point in their lives.</w:t>
      </w:r>
      <w:r w:rsidR="006654C6" w:rsidRPr="000B5C8D">
        <w:rPr>
          <w:rStyle w:val="FootnoteReference"/>
          <w:rFonts w:ascii="Times New Roman" w:eastAsia="Times New Roman" w:hAnsi="Times New Roman" w:cs="Times New Roman"/>
          <w:color w:val="000000" w:themeColor="text1"/>
          <w:sz w:val="24"/>
          <w:szCs w:val="24"/>
          <w:shd w:val="clear" w:color="auto" w:fill="FFFFFF"/>
        </w:rPr>
        <w:footnoteReference w:id="25"/>
      </w:r>
      <w:r w:rsidRPr="000B5C8D">
        <w:rPr>
          <w:rFonts w:ascii="Times New Roman" w:eastAsia="Times New Roman" w:hAnsi="Times New Roman" w:cs="Times New Roman"/>
          <w:color w:val="000000" w:themeColor="text1"/>
          <w:sz w:val="24"/>
          <w:szCs w:val="24"/>
          <w:shd w:val="clear" w:color="auto" w:fill="FFFFFF"/>
        </w:rPr>
        <w:t xml:space="preserve"> </w:t>
      </w:r>
      <w:r w:rsidRPr="000B5C8D">
        <w:rPr>
          <w:rFonts w:ascii="Times New Roman" w:hAnsi="Times New Roman" w:cs="Times New Roman"/>
          <w:color w:val="000000"/>
          <w:sz w:val="24"/>
          <w:szCs w:val="24"/>
        </w:rPr>
        <w:t>A</w:t>
      </w:r>
      <w:r w:rsidRPr="000B5C8D">
        <w:rPr>
          <w:rFonts w:ascii="Times New Roman" w:hAnsi="Times New Roman" w:cs="Times New Roman"/>
          <w:sz w:val="24"/>
          <w:szCs w:val="24"/>
        </w:rPr>
        <w:t xml:space="preserve">ccording to the UN Special Rapporteur on the Rights of Indigenous Peoples, Native American and Alaska Native women experience sexual </w:t>
      </w:r>
      <w:r w:rsidRPr="000B5C8D">
        <w:rPr>
          <w:rFonts w:ascii="Times New Roman" w:hAnsi="Times New Roman" w:cs="Times New Roman"/>
          <w:sz w:val="24"/>
          <w:szCs w:val="24"/>
        </w:rPr>
        <w:lastRenderedPageBreak/>
        <w:t xml:space="preserve">assault at a rate 2.5 times higher than other women with 86% of perpetrators </w:t>
      </w:r>
      <w:r w:rsidR="28A86173">
        <w:rPr>
          <w:rFonts w:ascii="Times New Roman" w:hAnsi="Times New Roman" w:cs="Times New Roman"/>
          <w:sz w:val="24"/>
          <w:szCs w:val="24"/>
        </w:rPr>
        <w:t xml:space="preserve">being </w:t>
      </w:r>
      <w:r w:rsidRPr="000B5C8D">
        <w:rPr>
          <w:rFonts w:ascii="Times New Roman" w:hAnsi="Times New Roman" w:cs="Times New Roman"/>
          <w:sz w:val="24"/>
          <w:szCs w:val="24"/>
        </w:rPr>
        <w:t>non-Native men.</w:t>
      </w:r>
      <w:r w:rsidR="00C4031B" w:rsidRPr="000B5C8D">
        <w:rPr>
          <w:rStyle w:val="FootnoteReference"/>
          <w:rFonts w:ascii="Times New Roman" w:hAnsi="Times New Roman" w:cs="Times New Roman"/>
          <w:sz w:val="24"/>
          <w:szCs w:val="24"/>
        </w:rPr>
        <w:footnoteReference w:id="26"/>
      </w:r>
      <w:r w:rsidRPr="000B5C8D">
        <w:rPr>
          <w:rFonts w:ascii="Times New Roman" w:hAnsi="Times New Roman" w:cs="Times New Roman"/>
          <w:sz w:val="24"/>
          <w:szCs w:val="24"/>
        </w:rPr>
        <w:t xml:space="preserve"> The U.S. government has recognized that Black transgender women “face epidemic levels of violence” and account for 66% of all victims of fatal violence against transgender and gender nonconforming people in the U.S.</w:t>
      </w:r>
      <w:r w:rsidR="00C4031B" w:rsidRPr="000B5C8D">
        <w:rPr>
          <w:rStyle w:val="FootnoteReference"/>
          <w:rFonts w:ascii="Times New Roman" w:hAnsi="Times New Roman" w:cs="Times New Roman"/>
          <w:sz w:val="24"/>
          <w:szCs w:val="24"/>
        </w:rPr>
        <w:footnoteReference w:id="27"/>
      </w:r>
      <w:r w:rsidRPr="000B5C8D">
        <w:rPr>
          <w:rFonts w:ascii="Times New Roman" w:hAnsi="Times New Roman" w:cs="Times New Roman"/>
          <w:sz w:val="24"/>
          <w:szCs w:val="24"/>
        </w:rPr>
        <w:t xml:space="preserve"> </w:t>
      </w:r>
    </w:p>
    <w:p w14:paraId="6DA28E43" w14:textId="4DA8E2E8" w:rsidR="00C4031B" w:rsidRPr="00F21A2A" w:rsidRDefault="00C4031B" w:rsidP="572B3447">
      <w:pPr>
        <w:pStyle w:val="NormalWeb"/>
        <w:shd w:val="clear" w:color="auto" w:fill="FFFFFF" w:themeFill="background1"/>
        <w:jc w:val="both"/>
      </w:pPr>
    </w:p>
    <w:p w14:paraId="450313C1" w14:textId="01507EDA" w:rsidR="0A44B6F6" w:rsidRPr="002012E0" w:rsidRDefault="0A44B6F6" w:rsidP="68717F47">
      <w:pPr>
        <w:pStyle w:val="NormalWeb"/>
        <w:numPr>
          <w:ilvl w:val="0"/>
          <w:numId w:val="6"/>
        </w:numPr>
        <w:shd w:val="clear" w:color="auto" w:fill="FFFFFF" w:themeFill="background1"/>
        <w:jc w:val="both"/>
        <w:rPr>
          <w:b/>
          <w:bCs/>
        </w:rPr>
      </w:pPr>
      <w:r w:rsidRPr="002012E0">
        <w:rPr>
          <w:b/>
          <w:bCs/>
        </w:rPr>
        <w:t>COVID-19 intensified the links between GBV</w:t>
      </w:r>
      <w:r w:rsidRPr="6ED45323">
        <w:rPr>
          <w:b/>
          <w:bCs/>
        </w:rPr>
        <w:t xml:space="preserve">, </w:t>
      </w:r>
      <w:r w:rsidRPr="002012E0">
        <w:rPr>
          <w:b/>
          <w:bCs/>
        </w:rPr>
        <w:t xml:space="preserve">poverty </w:t>
      </w:r>
      <w:r w:rsidRPr="6ED45323">
        <w:rPr>
          <w:b/>
          <w:bCs/>
        </w:rPr>
        <w:t>and</w:t>
      </w:r>
      <w:r w:rsidRPr="002012E0">
        <w:rPr>
          <w:b/>
          <w:bCs/>
        </w:rPr>
        <w:t xml:space="preserve"> food insecurity</w:t>
      </w:r>
      <w:r w:rsidR="00E229D7">
        <w:rPr>
          <w:b/>
          <w:bCs/>
        </w:rPr>
        <w:t>, especially for workers in the food system</w:t>
      </w:r>
      <w:r w:rsidRPr="002012E0">
        <w:rPr>
          <w:b/>
          <w:bCs/>
        </w:rPr>
        <w:t>.</w:t>
      </w:r>
    </w:p>
    <w:p w14:paraId="14643FEE" w14:textId="53F6E7BA" w:rsidR="68717F47" w:rsidRDefault="68717F47" w:rsidP="68717F47">
      <w:pPr>
        <w:pStyle w:val="NormalWeb"/>
        <w:shd w:val="clear" w:color="auto" w:fill="FFFFFF" w:themeFill="background1"/>
        <w:jc w:val="both"/>
        <w:rPr>
          <w:b/>
          <w:bCs/>
        </w:rPr>
      </w:pPr>
    </w:p>
    <w:p w14:paraId="5F767C48" w14:textId="43380A53" w:rsidR="004F746F" w:rsidRDefault="43B15422" w:rsidP="00E94225">
      <w:pPr>
        <w:pStyle w:val="NormalWeb"/>
        <w:shd w:val="clear" w:color="auto" w:fill="FFFFFF"/>
        <w:jc w:val="both"/>
      </w:pPr>
      <w:r w:rsidRPr="00F21A2A">
        <w:rPr>
          <w:color w:val="000000"/>
        </w:rPr>
        <w:t>GBV has further intensified with the COVID-19 pandemic</w:t>
      </w:r>
      <w:r w:rsidRPr="00717269">
        <w:rPr>
          <w:color w:val="000000"/>
        </w:rPr>
        <w:t xml:space="preserve">, leading </w:t>
      </w:r>
      <w:r w:rsidRPr="00717269">
        <w:t xml:space="preserve">UN Women to refer to rising rates of GBV, and particularly domestic violence, as </w:t>
      </w:r>
      <w:r w:rsidRPr="00717269">
        <w:rPr>
          <w:color w:val="000000" w:themeColor="text1"/>
        </w:rPr>
        <w:t>a “shadow pandemic.”</w:t>
      </w:r>
      <w:r w:rsidR="00C4031B" w:rsidRPr="00717269">
        <w:rPr>
          <w:rStyle w:val="FootnoteReference"/>
          <w:color w:val="000000" w:themeColor="text1"/>
        </w:rPr>
        <w:footnoteReference w:id="28"/>
      </w:r>
      <w:r w:rsidRPr="00717269">
        <w:rPr>
          <w:color w:val="000000" w:themeColor="text1"/>
        </w:rPr>
        <w:t xml:space="preserve"> </w:t>
      </w:r>
      <w:r w:rsidR="28A86173" w:rsidRPr="004F4DF3">
        <w:t xml:space="preserve">The COVID-19 pandemic has also underscored the </w:t>
      </w:r>
      <w:r w:rsidR="28A86173" w:rsidRPr="008E4D25">
        <w:t>links between GBV, food insecurity</w:t>
      </w:r>
      <w:r w:rsidR="2F774662" w:rsidRPr="008E4D25">
        <w:t>, low-wage work</w:t>
      </w:r>
      <w:r w:rsidR="28A86173" w:rsidRPr="008E4D25">
        <w:t xml:space="preserve">, and inequities in access to social and economic protections. </w:t>
      </w:r>
      <w:r w:rsidR="731E56D7">
        <w:t>W</w:t>
      </w:r>
      <w:r w:rsidR="23F71590" w:rsidRPr="000B5C8D">
        <w:t xml:space="preserve">omen who are less economically independent have a higher exposure to violence, which results in weaker bargaining positions within the household and the community. Furthermore, women workers are often denied access to even the most basic of rights. The situation of </w:t>
      </w:r>
      <w:r w:rsidR="126B9B88">
        <w:t xml:space="preserve">women workers in the food system </w:t>
      </w:r>
      <w:r w:rsidR="23F71590" w:rsidRPr="000B5C8D">
        <w:t xml:space="preserve">is particularly dire as their jobs are usually seasonal, part-time, low-wage, dangerous, isolated, and unregulated. </w:t>
      </w:r>
      <w:r w:rsidR="00E229D7">
        <w:t xml:space="preserve">Moreover, survivors of GBV is low-wage jobs in the food system often lack access to paid safe leave policies and thus are unable to take time off to seek protection, to meet with advocates and therapists, to file or attend legal proceedings, to relocate, or to recover emotionally or physically without risking their job or income, exacerbating the impacts of GBV. The lack of workplace protections and adequate incomes combined with a poor safety net in the U.S. forms a perfect storm for survivors employed in the U.S. food system. </w:t>
      </w:r>
      <w:r w:rsidR="2F774662" w:rsidRPr="008E4D25">
        <w:t>A study conducted by FreeFrom showed that GBV survivors who are essential workers are especially at risk of facing pronounced food insecurity during the pandemic, with nearly twice as many survivors of color experiencing high economic insecurity compared with white survivors.</w:t>
      </w:r>
      <w:r w:rsidR="004F746F" w:rsidRPr="008E4D25">
        <w:rPr>
          <w:rStyle w:val="FootnoteReference"/>
        </w:rPr>
        <w:footnoteReference w:id="29"/>
      </w:r>
      <w:r w:rsidR="2F774662" w:rsidRPr="008E4D25">
        <w:t xml:space="preserve"> For example, among survivors, eight out of 10 essential </w:t>
      </w:r>
      <w:r w:rsidR="1D9F1E3E">
        <w:t>Black, Indigenous, and people of color (</w:t>
      </w:r>
      <w:r w:rsidR="2F774662" w:rsidRPr="008E4D25">
        <w:t>BIPOC</w:t>
      </w:r>
      <w:r w:rsidR="1D9F1E3E">
        <w:t>)</w:t>
      </w:r>
      <w:r w:rsidR="2F774662" w:rsidRPr="008E4D25">
        <w:t xml:space="preserve"> workers </w:t>
      </w:r>
      <w:r w:rsidR="56680FC5">
        <w:t>faced</w:t>
      </w:r>
      <w:r w:rsidR="2F774662" w:rsidRPr="008E4D25">
        <w:t xml:space="preserve"> food insecurity under COVID-19 compared to five out of 10 white essential workers.</w:t>
      </w:r>
      <w:r w:rsidR="004F746F" w:rsidRPr="008E4D25">
        <w:rPr>
          <w:rStyle w:val="FootnoteReference"/>
        </w:rPr>
        <w:footnoteReference w:id="30"/>
      </w:r>
      <w:r w:rsidR="2F774662" w:rsidRPr="008E4D25">
        <w:t xml:space="preserve"> FreeFrom also found that survivors who experienced</w:t>
      </w:r>
      <w:r w:rsidR="2F774662" w:rsidRPr="004F4DF3">
        <w:t xml:space="preserve"> landlord sexual coercion were 38.7% more likely to experience food and housing insecurity than those who did not.</w:t>
      </w:r>
      <w:r w:rsidR="004F746F" w:rsidRPr="006D532D">
        <w:rPr>
          <w:rStyle w:val="FootnoteReference"/>
        </w:rPr>
        <w:footnoteReference w:id="31"/>
      </w:r>
    </w:p>
    <w:p w14:paraId="7494511C" w14:textId="77777777" w:rsidR="004F746F" w:rsidRPr="000B5C8D" w:rsidRDefault="004F746F" w:rsidP="00E94225">
      <w:pPr>
        <w:pStyle w:val="NormalWeb"/>
        <w:shd w:val="clear" w:color="auto" w:fill="FFFFFF"/>
        <w:jc w:val="both"/>
        <w:rPr>
          <w:color w:val="000000" w:themeColor="text1"/>
        </w:rPr>
      </w:pPr>
    </w:p>
    <w:p w14:paraId="5531F5C2" w14:textId="2B1BF02A" w:rsidR="004F746F" w:rsidRDefault="23F71590" w:rsidP="6ED45323">
      <w:pPr>
        <w:pStyle w:val="NormalWeb"/>
        <w:shd w:val="clear" w:color="auto" w:fill="FFFFFF" w:themeFill="background1"/>
        <w:jc w:val="both"/>
        <w:rPr>
          <w:rFonts w:eastAsia="Times New Roman"/>
        </w:rPr>
      </w:pPr>
      <w:r>
        <w:t>GBV</w:t>
      </w:r>
      <w:r w:rsidR="2F774662">
        <w:t xml:space="preserve"> in</w:t>
      </w:r>
      <w:r>
        <w:t xml:space="preserve"> </w:t>
      </w:r>
      <w:r w:rsidR="2F774662">
        <w:t>th</w:t>
      </w:r>
      <w:r>
        <w:t>e</w:t>
      </w:r>
      <w:r w:rsidR="2F774662">
        <w:t xml:space="preserve"> food system is also made evident by the fact that</w:t>
      </w:r>
      <w:r w:rsidR="2F774662">
        <w:rPr>
          <w:rFonts w:eastAsia="Times New Roman"/>
          <w:color w:val="000000"/>
          <w:shd w:val="clear" w:color="auto" w:fill="FFFFFF"/>
        </w:rPr>
        <w:t xml:space="preserve"> w</w:t>
      </w:r>
      <w:r w:rsidR="72B8481D" w:rsidRPr="004F746F">
        <w:rPr>
          <w:rFonts w:eastAsia="Times New Roman"/>
          <w:color w:val="000000"/>
          <w:shd w:val="clear" w:color="auto" w:fill="FFFFFF"/>
        </w:rPr>
        <w:t>omen and girls</w:t>
      </w:r>
      <w:r w:rsidR="72B8481D">
        <w:rPr>
          <w:rFonts w:eastAsia="Times New Roman"/>
          <w:color w:val="000000"/>
          <w:shd w:val="clear" w:color="auto" w:fill="FFFFFF"/>
        </w:rPr>
        <w:t xml:space="preserve">, </w:t>
      </w:r>
      <w:r w:rsidR="2F774662" w:rsidRPr="00C2339A">
        <w:rPr>
          <w:rFonts w:eastAsia="Times New Roman"/>
        </w:rPr>
        <w:t>particularly BIPOC women</w:t>
      </w:r>
      <w:r w:rsidR="72B8481D">
        <w:rPr>
          <w:rFonts w:eastAsia="Times New Roman"/>
        </w:rPr>
        <w:t xml:space="preserve"> and girls</w:t>
      </w:r>
      <w:r w:rsidR="2F774662" w:rsidRPr="00C2339A">
        <w:rPr>
          <w:rFonts w:eastAsia="Times New Roman"/>
        </w:rPr>
        <w:t>, are among the most marginalized in our food system</w:t>
      </w:r>
      <w:r w:rsidR="72B8481D" w:rsidRPr="00C2339A">
        <w:rPr>
          <w:rFonts w:eastAsia="Times New Roman"/>
          <w:color w:val="000000"/>
          <w:shd w:val="clear" w:color="auto" w:fill="FFFFFF"/>
        </w:rPr>
        <w:t xml:space="preserve"> </w:t>
      </w:r>
      <w:r w:rsidR="72B8481D">
        <w:rPr>
          <w:rFonts w:eastAsia="Times New Roman"/>
          <w:color w:val="000000"/>
          <w:shd w:val="clear" w:color="auto" w:fill="FFFFFF"/>
        </w:rPr>
        <w:t xml:space="preserve">and </w:t>
      </w:r>
      <w:r w:rsidR="72B8481D" w:rsidRPr="00891C88">
        <w:rPr>
          <w:rFonts w:eastAsia="Times New Roman"/>
          <w:color w:val="000000"/>
          <w:shd w:val="clear" w:color="auto" w:fill="FFFFFF"/>
        </w:rPr>
        <w:t>experience poverty and hunger at disproportionate levels in the U.S</w:t>
      </w:r>
      <w:r w:rsidR="2F774662" w:rsidRPr="00C2339A">
        <w:rPr>
          <w:rFonts w:eastAsia="Times New Roman"/>
        </w:rPr>
        <w:t>.</w:t>
      </w:r>
      <w:r w:rsidR="004F746F" w:rsidRPr="00C2339A">
        <w:rPr>
          <w:rFonts w:eastAsia="Times New Roman"/>
          <w:vertAlign w:val="superscript"/>
        </w:rPr>
        <w:footnoteReference w:id="32"/>
      </w:r>
      <w:r w:rsidR="2F774662" w:rsidRPr="00C2339A">
        <w:rPr>
          <w:rFonts w:eastAsia="Times New Roman"/>
        </w:rPr>
        <w:t xml:space="preserve"> </w:t>
      </w:r>
      <w:r w:rsidR="04DAFD21" w:rsidRPr="1C971015">
        <w:rPr>
          <w:rFonts w:eastAsia="Times New Roman"/>
        </w:rPr>
        <w:t>Our current food system is one shaped by patriarchy; it is a system that holds men and their labor as the baseline for production.</w:t>
      </w:r>
      <w:r w:rsidR="006674F4" w:rsidRPr="1C971015">
        <w:rPr>
          <w:rFonts w:eastAsia="Times New Roman"/>
          <w:vertAlign w:val="superscript"/>
        </w:rPr>
        <w:footnoteReference w:id="33"/>
      </w:r>
      <w:r w:rsidR="04DAFD21" w:rsidRPr="1C971015">
        <w:rPr>
          <w:rFonts w:eastAsia="Times New Roman"/>
        </w:rPr>
        <w:t xml:space="preserve"> </w:t>
      </w:r>
      <w:r w:rsidR="00E92D39">
        <w:rPr>
          <w:rFonts w:eastAsia="Times New Roman"/>
        </w:rPr>
        <w:t xml:space="preserve">Women foodservice </w:t>
      </w:r>
      <w:r w:rsidR="00E92D39">
        <w:rPr>
          <w:rFonts w:eastAsia="Times New Roman"/>
        </w:rPr>
        <w:lastRenderedPageBreak/>
        <w:t>workers have united to resist sexual harassment and violence among fast food, hotel, and casino employees.</w:t>
      </w:r>
      <w:r w:rsidR="00E92D39">
        <w:rPr>
          <w:rStyle w:val="FootnoteReference"/>
          <w:rFonts w:eastAsia="Times New Roman"/>
        </w:rPr>
        <w:footnoteReference w:id="34"/>
      </w:r>
      <w:r w:rsidR="00E92D39">
        <w:rPr>
          <w:rFonts w:eastAsia="Times New Roman"/>
        </w:rPr>
        <w:t xml:space="preserve"> </w:t>
      </w:r>
      <w:r w:rsidR="69DC8CFE" w:rsidRPr="00C2339A">
        <w:rPr>
          <w:rFonts w:eastAsia="Times New Roman"/>
        </w:rPr>
        <w:t xml:space="preserve">Women farmworkers are concentrated in the lowest-paying farm jobs and are neglected for </w:t>
      </w:r>
      <w:r w:rsidR="3DB1CAF0" w:rsidRPr="00C2339A">
        <w:rPr>
          <w:rFonts w:eastAsia="Times New Roman"/>
        </w:rPr>
        <w:t>promotion and</w:t>
      </w:r>
      <w:r w:rsidR="69DC8CFE" w:rsidRPr="00C2339A">
        <w:rPr>
          <w:rFonts w:eastAsia="Times New Roman"/>
        </w:rPr>
        <w:t xml:space="preserve"> are frequently subject</w:t>
      </w:r>
      <w:r w:rsidR="69DC8CFE">
        <w:rPr>
          <w:rFonts w:eastAsia="Times New Roman"/>
        </w:rPr>
        <w:t xml:space="preserve"> to gendered harassment at work and denied benefits offered to men – these issues exist in “all four sectors of the food system: production, processing, distribution, and service”.</w:t>
      </w:r>
      <w:r w:rsidR="00823A0D">
        <w:rPr>
          <w:rFonts w:eastAsia="Times New Roman"/>
          <w:vertAlign w:val="superscript"/>
        </w:rPr>
        <w:footnoteReference w:id="35"/>
      </w:r>
      <w:r w:rsidR="69DC8CFE">
        <w:rPr>
          <w:rFonts w:eastAsia="Times New Roman"/>
        </w:rPr>
        <w:t xml:space="preserve"> Pregnant women who work agricultural fields are particularly vulnerable to pesticide exposure.</w:t>
      </w:r>
      <w:r w:rsidR="00823A0D">
        <w:rPr>
          <w:rFonts w:eastAsia="Times New Roman"/>
          <w:vertAlign w:val="superscript"/>
        </w:rPr>
        <w:footnoteReference w:id="36"/>
      </w:r>
      <w:r w:rsidR="69DC8CFE">
        <w:rPr>
          <w:rFonts w:eastAsia="Times New Roman"/>
        </w:rPr>
        <w:t xml:space="preserve"> Acute side effects of pesticide exposure and pesticide poisoning are “cancer, Parkinsons’ Disease, asthma, birth defects, and neurological harms, including developmental and learning disabilities”.</w:t>
      </w:r>
      <w:r w:rsidR="00823A0D">
        <w:rPr>
          <w:rFonts w:eastAsia="Times New Roman"/>
          <w:vertAlign w:val="superscript"/>
        </w:rPr>
        <w:footnoteReference w:id="37"/>
      </w:r>
      <w:r w:rsidR="69DC8CFE">
        <w:rPr>
          <w:rFonts w:eastAsia="Times New Roman"/>
        </w:rPr>
        <w:t xml:space="preserve"> Per the U.S. Department of Labor, “farmworkers suffer from higher rates of toxic chemical injuries and skin disorders than any other workers in the country”.</w:t>
      </w:r>
      <w:r w:rsidR="00823A0D">
        <w:rPr>
          <w:rFonts w:eastAsia="Times New Roman"/>
          <w:vertAlign w:val="superscript"/>
        </w:rPr>
        <w:footnoteReference w:id="38"/>
      </w:r>
      <w:r w:rsidR="69DC8CFE">
        <w:rPr>
          <w:rFonts w:eastAsia="Times New Roman"/>
        </w:rPr>
        <w:t xml:space="preserve"> White supremacy and patriarchy built a food system based on exploitation rather than care.</w:t>
      </w:r>
      <w:r w:rsidR="00823A0D">
        <w:rPr>
          <w:rFonts w:eastAsia="Times New Roman"/>
          <w:vertAlign w:val="superscript"/>
        </w:rPr>
        <w:footnoteReference w:id="39"/>
      </w:r>
      <w:r w:rsidR="69DC8CFE">
        <w:rPr>
          <w:rFonts w:eastAsia="Times New Roman"/>
        </w:rPr>
        <w:t xml:space="preserve"> </w:t>
      </w:r>
    </w:p>
    <w:p w14:paraId="10B55F2D" w14:textId="77777777" w:rsidR="004F746F" w:rsidRDefault="004F746F" w:rsidP="00120FDA">
      <w:pPr>
        <w:spacing w:line="240" w:lineRule="auto"/>
        <w:jc w:val="both"/>
        <w:rPr>
          <w:rFonts w:ascii="Times New Roman" w:eastAsia="Times New Roman" w:hAnsi="Times New Roman" w:cs="Times New Roman"/>
          <w:sz w:val="24"/>
          <w:szCs w:val="24"/>
        </w:rPr>
      </w:pPr>
    </w:p>
    <w:p w14:paraId="013853A5" w14:textId="68E99A82" w:rsidR="572B3447" w:rsidRPr="00A012A8" w:rsidRDefault="0A44B6F6" w:rsidP="6ED45323">
      <w:pPr>
        <w:pStyle w:val="ListParagraph"/>
        <w:numPr>
          <w:ilvl w:val="0"/>
          <w:numId w:val="6"/>
        </w:numPr>
        <w:spacing w:line="240" w:lineRule="auto"/>
        <w:jc w:val="both"/>
        <w:rPr>
          <w:rFonts w:ascii="Times New Roman" w:eastAsia="Times New Roman" w:hAnsi="Times New Roman" w:cs="Times New Roman"/>
          <w:b/>
          <w:bCs/>
          <w:sz w:val="24"/>
          <w:szCs w:val="24"/>
        </w:rPr>
      </w:pPr>
      <w:r w:rsidRPr="00A012A8">
        <w:rPr>
          <w:rFonts w:ascii="Times New Roman" w:eastAsia="Times New Roman" w:hAnsi="Times New Roman" w:cs="Times New Roman"/>
          <w:b/>
          <w:bCs/>
          <w:sz w:val="24"/>
          <w:szCs w:val="24"/>
        </w:rPr>
        <w:t xml:space="preserve">GBV has a disproportionate impact on BIPOC </w:t>
      </w:r>
      <w:r w:rsidRPr="6ED45323">
        <w:rPr>
          <w:rFonts w:ascii="Times New Roman" w:eastAsia="Times New Roman" w:hAnsi="Times New Roman" w:cs="Times New Roman"/>
          <w:b/>
          <w:bCs/>
          <w:sz w:val="24"/>
          <w:szCs w:val="24"/>
        </w:rPr>
        <w:t>women</w:t>
      </w:r>
      <w:r w:rsidR="1F266207" w:rsidRPr="6ED45323">
        <w:rPr>
          <w:rFonts w:ascii="Times New Roman" w:eastAsia="Times New Roman" w:hAnsi="Times New Roman" w:cs="Times New Roman"/>
          <w:b/>
          <w:bCs/>
          <w:sz w:val="24"/>
          <w:szCs w:val="24"/>
        </w:rPr>
        <w:t xml:space="preserve"> </w:t>
      </w:r>
      <w:r w:rsidRPr="6ED45323">
        <w:rPr>
          <w:rFonts w:ascii="Times New Roman" w:eastAsia="Times New Roman" w:hAnsi="Times New Roman" w:cs="Times New Roman"/>
          <w:b/>
          <w:bCs/>
          <w:sz w:val="24"/>
          <w:szCs w:val="24"/>
        </w:rPr>
        <w:t>and children.</w:t>
      </w:r>
    </w:p>
    <w:p w14:paraId="41B217E5" w14:textId="037215FF" w:rsidR="68717F47" w:rsidRPr="00A012A8" w:rsidRDefault="68717F47" w:rsidP="00A012A8">
      <w:pPr>
        <w:spacing w:line="240" w:lineRule="auto"/>
        <w:jc w:val="both"/>
        <w:rPr>
          <w:rFonts w:ascii="Times New Roman" w:eastAsia="Times New Roman" w:hAnsi="Times New Roman" w:cs="Times New Roman"/>
          <w:b/>
          <w:bCs/>
          <w:sz w:val="24"/>
          <w:szCs w:val="24"/>
        </w:rPr>
      </w:pPr>
    </w:p>
    <w:p w14:paraId="59097D24" w14:textId="7B6E8E4E" w:rsidR="004F746F" w:rsidRPr="000B5C8D" w:rsidRDefault="1D9F1E3E" w:rsidP="00E94225">
      <w:pPr>
        <w:spacing w:line="240" w:lineRule="auto"/>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GBV</w:t>
      </w:r>
      <w:r w:rsidR="23F71590" w:rsidRPr="000B5C8D">
        <w:rPr>
          <w:rFonts w:ascii="Times New Roman" w:hAnsi="Times New Roman" w:cs="Times New Roman"/>
          <w:sz w:val="24"/>
          <w:szCs w:val="24"/>
        </w:rPr>
        <w:t xml:space="preserve"> also hinders </w:t>
      </w:r>
      <w:r>
        <w:rPr>
          <w:rFonts w:ascii="Times New Roman" w:hAnsi="Times New Roman" w:cs="Times New Roman"/>
          <w:sz w:val="24"/>
          <w:szCs w:val="24"/>
        </w:rPr>
        <w:t>women’s</w:t>
      </w:r>
      <w:r w:rsidR="00F773B8">
        <w:rPr>
          <w:rFonts w:ascii="Times New Roman" w:hAnsi="Times New Roman" w:cs="Times New Roman"/>
          <w:sz w:val="24"/>
          <w:szCs w:val="24"/>
        </w:rPr>
        <w:t xml:space="preserve"> self-determination and dignity</w:t>
      </w:r>
      <w:r w:rsidR="23F71590" w:rsidRPr="000B5C8D">
        <w:rPr>
          <w:rFonts w:ascii="Times New Roman" w:hAnsi="Times New Roman" w:cs="Times New Roman"/>
          <w:sz w:val="24"/>
          <w:szCs w:val="24"/>
        </w:rPr>
        <w:t xml:space="preserve"> to make and enact decisions related to their bodies, sexual health, and nutrition as well as the nutrition of their children and families, with intergenerational and community-wide repercussions on the right to food. </w:t>
      </w:r>
      <w:r w:rsidR="2F774662" w:rsidRPr="008E4D25">
        <w:rPr>
          <w:rFonts w:ascii="Times New Roman" w:eastAsia="Times New Roman" w:hAnsi="Times New Roman" w:cs="Times New Roman"/>
          <w:sz w:val="24"/>
          <w:szCs w:val="24"/>
        </w:rPr>
        <w:t>V</w:t>
      </w:r>
      <w:r w:rsidR="2F774662" w:rsidRPr="000B5C8D">
        <w:rPr>
          <w:rFonts w:ascii="Times New Roman" w:hAnsi="Times New Roman" w:cs="Times New Roman"/>
          <w:sz w:val="24"/>
          <w:szCs w:val="24"/>
        </w:rPr>
        <w:t>iolations of the right to food linked with GBV begin with breastfeeding, the “first food”</w:t>
      </w:r>
      <w:r w:rsidR="004F746F" w:rsidRPr="000B5C8D">
        <w:rPr>
          <w:rStyle w:val="FootnoteReference"/>
          <w:rFonts w:ascii="Times New Roman" w:hAnsi="Times New Roman" w:cs="Times New Roman"/>
          <w:sz w:val="24"/>
          <w:szCs w:val="24"/>
        </w:rPr>
        <w:footnoteReference w:id="40"/>
      </w:r>
      <w:r w:rsidR="2F774662" w:rsidRPr="000B5C8D">
        <w:rPr>
          <w:rFonts w:ascii="Times New Roman" w:hAnsi="Times New Roman" w:cs="Times New Roman"/>
          <w:sz w:val="24"/>
          <w:szCs w:val="24"/>
        </w:rPr>
        <w:t xml:space="preserve"> or the most local of food systems. It is well established that breastfeeding is beneficial for the mother, baby, and society.</w:t>
      </w:r>
      <w:r w:rsidR="004F746F" w:rsidRPr="000B5C8D">
        <w:rPr>
          <w:rStyle w:val="FootnoteReference"/>
          <w:rFonts w:ascii="Times New Roman" w:hAnsi="Times New Roman" w:cs="Times New Roman"/>
          <w:sz w:val="24"/>
          <w:szCs w:val="24"/>
        </w:rPr>
        <w:footnoteReference w:id="41"/>
      </w:r>
      <w:r w:rsidR="2F774662" w:rsidRPr="000B5C8D">
        <w:rPr>
          <w:rFonts w:ascii="Times New Roman" w:hAnsi="Times New Roman" w:cs="Times New Roman"/>
          <w:sz w:val="24"/>
          <w:szCs w:val="24"/>
        </w:rPr>
        <w:t xml:space="preserve"> However, low rates of breastfeeding are prevalent in BIPOC communities in the U.S.</w:t>
      </w:r>
      <w:r w:rsidR="004F746F" w:rsidRPr="000B5C8D">
        <w:rPr>
          <w:rStyle w:val="FootnoteReference"/>
          <w:rFonts w:ascii="Times New Roman" w:hAnsi="Times New Roman" w:cs="Times New Roman"/>
          <w:sz w:val="24"/>
          <w:szCs w:val="24"/>
        </w:rPr>
        <w:footnoteReference w:id="42"/>
      </w:r>
      <w:r w:rsidR="2F774662" w:rsidRPr="000B5C8D">
        <w:rPr>
          <w:rFonts w:ascii="Times New Roman" w:hAnsi="Times New Roman" w:cs="Times New Roman"/>
          <w:sz w:val="24"/>
          <w:szCs w:val="24"/>
        </w:rPr>
        <w:t xml:space="preserve"> This is particularly an issue for Black women, who have the lowest breastfeeding rates out of all racial groups.</w:t>
      </w:r>
      <w:r w:rsidR="004F746F" w:rsidRPr="000B5C8D">
        <w:rPr>
          <w:rStyle w:val="FootnoteReference"/>
          <w:rFonts w:ascii="Times New Roman" w:hAnsi="Times New Roman" w:cs="Times New Roman"/>
          <w:sz w:val="24"/>
          <w:szCs w:val="24"/>
        </w:rPr>
        <w:footnoteReference w:id="43"/>
      </w:r>
      <w:r w:rsidR="2F774662" w:rsidRPr="000B5C8D">
        <w:rPr>
          <w:rFonts w:ascii="Times New Roman" w:hAnsi="Times New Roman" w:cs="Times New Roman"/>
          <w:sz w:val="24"/>
          <w:szCs w:val="24"/>
        </w:rPr>
        <w:t xml:space="preserve"> One reason for this is that hospital maternity wards serving larger Black populations are less likely to help Black women initiate breastfeeding after giving birth or offer lactation support following delivery.</w:t>
      </w:r>
      <w:r w:rsidR="004F746F" w:rsidRPr="000B5C8D">
        <w:rPr>
          <w:rStyle w:val="FootnoteReference"/>
          <w:rFonts w:ascii="Times New Roman" w:hAnsi="Times New Roman" w:cs="Times New Roman"/>
          <w:sz w:val="24"/>
          <w:szCs w:val="24"/>
        </w:rPr>
        <w:footnoteReference w:id="44"/>
      </w:r>
      <w:r w:rsidR="2F774662" w:rsidRPr="000B5C8D">
        <w:rPr>
          <w:rFonts w:ascii="Times New Roman" w:hAnsi="Times New Roman" w:cs="Times New Roman"/>
          <w:sz w:val="24"/>
          <w:szCs w:val="24"/>
        </w:rPr>
        <w:t xml:space="preserve"> Furthermore, studies show that Black mothers lack the necessary workplace protections that support breastfeeding. Black mothers need to return to work shortly after giving birth and are often confronted with inflexible work hours and lack of privacy to lactate.</w:t>
      </w:r>
      <w:r w:rsidR="004F746F" w:rsidRPr="000B5C8D">
        <w:rPr>
          <w:rStyle w:val="FootnoteReference"/>
          <w:rFonts w:ascii="Times New Roman" w:hAnsi="Times New Roman" w:cs="Times New Roman"/>
          <w:sz w:val="24"/>
          <w:szCs w:val="24"/>
        </w:rPr>
        <w:footnoteReference w:id="45"/>
      </w:r>
      <w:r w:rsidR="2F774662" w:rsidRPr="000B5C8D">
        <w:rPr>
          <w:rFonts w:ascii="Times New Roman" w:hAnsi="Times New Roman" w:cs="Times New Roman"/>
          <w:sz w:val="24"/>
          <w:szCs w:val="24"/>
        </w:rPr>
        <w:t xml:space="preserve"> </w:t>
      </w:r>
    </w:p>
    <w:p w14:paraId="02A6EE1D" w14:textId="5A1378FB" w:rsidR="004F746F" w:rsidRDefault="004F746F" w:rsidP="00E94225">
      <w:pPr>
        <w:pStyle w:val="NormalWeb"/>
        <w:jc w:val="both"/>
        <w:rPr>
          <w:rFonts w:eastAsia="Times New Roman"/>
        </w:rPr>
      </w:pPr>
    </w:p>
    <w:p w14:paraId="78549C9E" w14:textId="0A922AE4" w:rsidR="572B3447" w:rsidRPr="00A012A8" w:rsidRDefault="572B3447" w:rsidP="00A012A8">
      <w:pPr>
        <w:pStyle w:val="NormalWeb"/>
        <w:numPr>
          <w:ilvl w:val="0"/>
          <w:numId w:val="6"/>
        </w:numPr>
        <w:jc w:val="both"/>
        <w:rPr>
          <w:rFonts w:eastAsia="Times New Roman"/>
          <w:b/>
          <w:bCs/>
        </w:rPr>
      </w:pPr>
      <w:r w:rsidRPr="00A012A8">
        <w:rPr>
          <w:rFonts w:eastAsia="Times New Roman"/>
          <w:b/>
          <w:bCs/>
        </w:rPr>
        <w:t xml:space="preserve">GBV worsens food insecurity of the LGBTQ+ community. </w:t>
      </w:r>
    </w:p>
    <w:p w14:paraId="135AC3CE" w14:textId="4831E446" w:rsidR="68717F47" w:rsidRPr="00A012A8" w:rsidRDefault="68717F47" w:rsidP="00A012A8">
      <w:pPr>
        <w:pStyle w:val="NormalWeb"/>
        <w:jc w:val="both"/>
        <w:rPr>
          <w:rFonts w:eastAsia="Times New Roman"/>
          <w:b/>
          <w:bCs/>
        </w:rPr>
      </w:pPr>
    </w:p>
    <w:p w14:paraId="3815231B" w14:textId="05820A86" w:rsidR="004F746F" w:rsidRDefault="3DC1E898" w:rsidP="00E94225">
      <w:pPr>
        <w:pStyle w:val="NormalWeb"/>
        <w:jc w:val="both"/>
        <w:rPr>
          <w:rFonts w:eastAsia="Times New Roman"/>
        </w:rPr>
      </w:pPr>
      <w:r>
        <w:rPr>
          <w:rFonts w:eastAsia="Times New Roman"/>
        </w:rPr>
        <w:t xml:space="preserve">Finally, </w:t>
      </w:r>
      <w:r w:rsidR="32149530">
        <w:rPr>
          <w:rFonts w:eastAsia="Times New Roman"/>
        </w:rPr>
        <w:t xml:space="preserve">GBV has had a unique and pervasive impact on LGBTQ+ individuals’ access to food in the U.S. </w:t>
      </w:r>
      <w:r w:rsidR="58B3F5E2">
        <w:rPr>
          <w:rFonts w:eastAsia="Times New Roman"/>
        </w:rPr>
        <w:t>Today, LGBTQ+ adults living in the U.S. are nearly twice as likely to experience food insecurity than non-LGBTQ+ individuals.</w:t>
      </w:r>
      <w:r w:rsidR="00E32FC6">
        <w:rPr>
          <w:rStyle w:val="FootnoteReference"/>
          <w:rFonts w:eastAsia="Times New Roman"/>
        </w:rPr>
        <w:footnoteReference w:id="46"/>
      </w:r>
      <w:r w:rsidR="58B3F5E2">
        <w:rPr>
          <w:rFonts w:eastAsia="Times New Roman"/>
        </w:rPr>
        <w:t xml:space="preserve"> </w:t>
      </w:r>
      <w:r w:rsidR="32149530">
        <w:rPr>
          <w:rFonts w:eastAsia="Times New Roman"/>
        </w:rPr>
        <w:t>Numerous reports have confirmed that as a result of structural barriers, including discrimination by food and service providers</w:t>
      </w:r>
      <w:r w:rsidR="244DB2A0">
        <w:rPr>
          <w:rFonts w:eastAsia="Times New Roman"/>
        </w:rPr>
        <w:t>,</w:t>
      </w:r>
      <w:r w:rsidR="32149530">
        <w:rPr>
          <w:rFonts w:eastAsia="Times New Roman"/>
        </w:rPr>
        <w:t xml:space="preserve"> lack of family and community support, and stigma and fear, LGBTQ+ individuals </w:t>
      </w:r>
      <w:r w:rsidR="58B3F5E2">
        <w:rPr>
          <w:rFonts w:eastAsia="Times New Roman"/>
        </w:rPr>
        <w:t>face unsurmountable barriers in their access to food.</w:t>
      </w:r>
      <w:r w:rsidR="00E32FC6">
        <w:rPr>
          <w:rStyle w:val="FootnoteReference"/>
          <w:rFonts w:eastAsia="Times New Roman"/>
        </w:rPr>
        <w:footnoteReference w:id="47"/>
      </w:r>
      <w:r w:rsidR="58B3F5E2">
        <w:rPr>
          <w:rFonts w:eastAsia="Times New Roman"/>
        </w:rPr>
        <w:t xml:space="preserve"> </w:t>
      </w:r>
    </w:p>
    <w:p w14:paraId="57AFD0C9" w14:textId="77777777" w:rsidR="00B53A36" w:rsidRDefault="00B53A36" w:rsidP="00E94225">
      <w:pPr>
        <w:spacing w:line="240" w:lineRule="auto"/>
        <w:jc w:val="both"/>
        <w:rPr>
          <w:rFonts w:ascii="Times New Roman" w:eastAsia="Times New Roman" w:hAnsi="Times New Roman" w:cs="Times New Roman"/>
          <w:sz w:val="24"/>
          <w:szCs w:val="24"/>
        </w:rPr>
      </w:pPr>
    </w:p>
    <w:p w14:paraId="28CBCA18" w14:textId="70829665" w:rsidR="006674F4" w:rsidRPr="00496AAC" w:rsidRDefault="322C1C61" w:rsidP="00E94225">
      <w:pPr>
        <w:spacing w:line="240" w:lineRule="auto"/>
        <w:jc w:val="both"/>
        <w:rPr>
          <w:rFonts w:ascii="Times New Roman" w:eastAsia="Times New Roman" w:hAnsi="Times New Roman" w:cs="Times New Roman"/>
          <w:b/>
          <w:bCs/>
          <w:sz w:val="24"/>
          <w:szCs w:val="24"/>
        </w:rPr>
      </w:pPr>
      <w:r w:rsidRPr="00B569FE">
        <w:rPr>
          <w:rFonts w:ascii="Times New Roman" w:eastAsia="Times New Roman" w:hAnsi="Times New Roman" w:cs="Times New Roman"/>
          <w:b/>
          <w:bCs/>
          <w:sz w:val="24"/>
          <w:szCs w:val="24"/>
          <w:u w:val="single"/>
        </w:rPr>
        <w:t xml:space="preserve">Part II: </w:t>
      </w:r>
      <w:r w:rsidR="04DAFD21" w:rsidRPr="00496AAC">
        <w:rPr>
          <w:rFonts w:ascii="Times New Roman" w:eastAsia="Times New Roman" w:hAnsi="Times New Roman" w:cs="Times New Roman"/>
          <w:b/>
          <w:bCs/>
          <w:sz w:val="24"/>
          <w:szCs w:val="24"/>
          <w:u w:val="single"/>
        </w:rPr>
        <w:t>Violence as Discrimination in the Food System</w:t>
      </w:r>
      <w:r w:rsidR="00C53E33">
        <w:rPr>
          <w:rStyle w:val="FootnoteReference"/>
          <w:rFonts w:ascii="Times New Roman" w:eastAsia="Times New Roman" w:hAnsi="Times New Roman" w:cs="Times New Roman"/>
          <w:b/>
          <w:bCs/>
          <w:sz w:val="24"/>
          <w:szCs w:val="24"/>
          <w:u w:val="single"/>
        </w:rPr>
        <w:footnoteReference w:id="48"/>
      </w:r>
    </w:p>
    <w:p w14:paraId="781957F5" w14:textId="77777777" w:rsidR="006674F4" w:rsidRDefault="006674F4" w:rsidP="009D1D29">
      <w:pPr>
        <w:spacing w:line="240" w:lineRule="auto"/>
        <w:jc w:val="both"/>
        <w:rPr>
          <w:rFonts w:ascii="Times New Roman" w:eastAsia="Times New Roman" w:hAnsi="Times New Roman" w:cs="Times New Roman"/>
          <w:b/>
          <w:sz w:val="24"/>
          <w:szCs w:val="24"/>
        </w:rPr>
      </w:pPr>
    </w:p>
    <w:p w14:paraId="22CB8793" w14:textId="135E0DE3" w:rsidR="006674F4" w:rsidRDefault="00D13622" w:rsidP="009D1D2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Poverty and wealth disparity </w:t>
      </w:r>
      <w:r w:rsidR="005474A0">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a direct assault on human dignity, equality, and the right to adequate food and nutrition. Poverty reflects structural discrimination against </w:t>
      </w:r>
      <w:r w:rsidR="18E03D0B" w:rsidRPr="5A034963">
        <w:rPr>
          <w:rFonts w:ascii="Times New Roman" w:eastAsia="Times New Roman" w:hAnsi="Times New Roman" w:cs="Times New Roman"/>
          <w:sz w:val="24"/>
          <w:szCs w:val="24"/>
        </w:rPr>
        <w:t xml:space="preserve">Black, Indigenous, and People of Color </w:t>
      </w:r>
      <w:r w:rsidR="7C113644" w:rsidRPr="5A034963">
        <w:rPr>
          <w:rFonts w:ascii="Times New Roman" w:eastAsia="Times New Roman" w:hAnsi="Times New Roman" w:cs="Times New Roman"/>
          <w:sz w:val="24"/>
          <w:szCs w:val="24"/>
        </w:rPr>
        <w:t xml:space="preserve">(BIPOC) communities </w:t>
      </w:r>
      <w:r>
        <w:rPr>
          <w:rFonts w:ascii="Times New Roman" w:eastAsia="Times New Roman" w:hAnsi="Times New Roman" w:cs="Times New Roman"/>
          <w:sz w:val="24"/>
          <w:szCs w:val="24"/>
        </w:rPr>
        <w:t xml:space="preserve">that </w:t>
      </w:r>
      <w:r w:rsidR="18E03D0B" w:rsidRPr="5A034963">
        <w:rPr>
          <w:rFonts w:ascii="Times New Roman" w:eastAsia="Times New Roman" w:hAnsi="Times New Roman" w:cs="Times New Roman"/>
          <w:sz w:val="24"/>
          <w:szCs w:val="24"/>
        </w:rPr>
        <w:t xml:space="preserve">are the </w:t>
      </w:r>
      <w:r w:rsidR="233C173A" w:rsidRPr="5A034963">
        <w:rPr>
          <w:rFonts w:ascii="Times New Roman" w:eastAsia="Times New Roman" w:hAnsi="Times New Roman" w:cs="Times New Roman"/>
          <w:sz w:val="24"/>
          <w:szCs w:val="24"/>
        </w:rPr>
        <w:t>m</w:t>
      </w:r>
      <w:r w:rsidR="18E03D0B" w:rsidRPr="5A034963">
        <w:rPr>
          <w:rFonts w:ascii="Times New Roman" w:eastAsia="Times New Roman" w:hAnsi="Times New Roman" w:cs="Times New Roman"/>
          <w:sz w:val="24"/>
          <w:szCs w:val="24"/>
        </w:rPr>
        <w:t xml:space="preserve">ost </w:t>
      </w:r>
      <w:r w:rsidR="233C173A" w:rsidRPr="5A034963">
        <w:rPr>
          <w:rFonts w:ascii="Times New Roman" w:eastAsia="Times New Roman" w:hAnsi="Times New Roman" w:cs="Times New Roman"/>
          <w:sz w:val="24"/>
          <w:szCs w:val="24"/>
        </w:rPr>
        <w:t>a</w:t>
      </w:r>
      <w:r w:rsidR="18E03D0B" w:rsidRPr="5A034963">
        <w:rPr>
          <w:rFonts w:ascii="Times New Roman" w:eastAsia="Times New Roman" w:hAnsi="Times New Roman" w:cs="Times New Roman"/>
          <w:sz w:val="24"/>
          <w:szCs w:val="24"/>
        </w:rPr>
        <w:t xml:space="preserve">ffected by </w:t>
      </w:r>
      <w:r w:rsidR="233C173A" w:rsidRPr="5A034963">
        <w:rPr>
          <w:rFonts w:ascii="Times New Roman" w:eastAsia="Times New Roman" w:hAnsi="Times New Roman" w:cs="Times New Roman"/>
          <w:sz w:val="24"/>
          <w:szCs w:val="24"/>
        </w:rPr>
        <w:t>f</w:t>
      </w:r>
      <w:r w:rsidR="18E03D0B" w:rsidRPr="5A034963">
        <w:rPr>
          <w:rFonts w:ascii="Times New Roman" w:eastAsia="Times New Roman" w:hAnsi="Times New Roman" w:cs="Times New Roman"/>
          <w:sz w:val="24"/>
          <w:szCs w:val="24"/>
        </w:rPr>
        <w:t xml:space="preserve">ood </w:t>
      </w:r>
      <w:r w:rsidR="233C173A" w:rsidRPr="5A034963">
        <w:rPr>
          <w:rFonts w:ascii="Times New Roman" w:eastAsia="Times New Roman" w:hAnsi="Times New Roman" w:cs="Times New Roman"/>
          <w:sz w:val="24"/>
          <w:szCs w:val="24"/>
        </w:rPr>
        <w:t>i</w:t>
      </w:r>
      <w:r w:rsidR="18E03D0B" w:rsidRPr="5A034963">
        <w:rPr>
          <w:rFonts w:ascii="Times New Roman" w:eastAsia="Times New Roman" w:hAnsi="Times New Roman" w:cs="Times New Roman"/>
          <w:sz w:val="24"/>
          <w:szCs w:val="24"/>
        </w:rPr>
        <w:t xml:space="preserve">nsecurity in the U.S. </w:t>
      </w:r>
      <w:r w:rsidR="0050049E">
        <w:rPr>
          <w:rFonts w:ascii="Times New Roman" w:eastAsia="Times New Roman" w:hAnsi="Times New Roman" w:cs="Times New Roman"/>
          <w:sz w:val="24"/>
          <w:szCs w:val="24"/>
        </w:rPr>
        <w:t>because</w:t>
      </w:r>
      <w:r w:rsidR="18E03D0B" w:rsidRPr="5A034963">
        <w:rPr>
          <w:rFonts w:ascii="Times New Roman" w:eastAsia="Times New Roman" w:hAnsi="Times New Roman" w:cs="Times New Roman"/>
          <w:sz w:val="24"/>
          <w:szCs w:val="24"/>
        </w:rPr>
        <w:t xml:space="preserve"> of systemic racism and racial discrimination.</w:t>
      </w:r>
      <w:r w:rsidR="006674F4" w:rsidRPr="5A034963">
        <w:rPr>
          <w:rFonts w:ascii="Times New Roman" w:eastAsia="Times New Roman" w:hAnsi="Times New Roman" w:cs="Times New Roman"/>
          <w:sz w:val="24"/>
          <w:szCs w:val="24"/>
          <w:vertAlign w:val="superscript"/>
        </w:rPr>
        <w:footnoteReference w:id="49"/>
      </w:r>
      <w:r w:rsidR="18E03D0B" w:rsidRPr="5A034963">
        <w:rPr>
          <w:rFonts w:ascii="Times New Roman" w:eastAsia="Times New Roman" w:hAnsi="Times New Roman" w:cs="Times New Roman"/>
          <w:sz w:val="24"/>
          <w:szCs w:val="24"/>
        </w:rPr>
        <w:t xml:space="preserve"> </w:t>
      </w:r>
      <w:r w:rsidR="18E03D0B">
        <w:rPr>
          <w:rFonts w:ascii="Times New Roman" w:eastAsia="Times New Roman" w:hAnsi="Times New Roman" w:cs="Times New Roman"/>
          <w:sz w:val="24"/>
          <w:szCs w:val="24"/>
        </w:rPr>
        <w:t>BIPOC communities have historically faced structural barriers to land ownership, which is intrinsically tied to their ability to produce food. Throughout the 1930s-1960s, the Federal Housing Administration “redlined” Black communities, restricting their access to mortgages.</w:t>
      </w:r>
      <w:r w:rsidR="006674F4">
        <w:rPr>
          <w:rFonts w:ascii="Times New Roman" w:eastAsia="Times New Roman" w:hAnsi="Times New Roman" w:cs="Times New Roman"/>
          <w:sz w:val="24"/>
          <w:szCs w:val="24"/>
          <w:vertAlign w:val="superscript"/>
        </w:rPr>
        <w:footnoteReference w:id="50"/>
      </w:r>
      <w:r w:rsidR="18E03D0B">
        <w:rPr>
          <w:rFonts w:ascii="Times New Roman" w:eastAsia="Times New Roman" w:hAnsi="Times New Roman" w:cs="Times New Roman"/>
          <w:sz w:val="24"/>
          <w:szCs w:val="24"/>
        </w:rPr>
        <w:t xml:space="preserve"> Black farmers were historically excluded from federal farm programs.</w:t>
      </w:r>
      <w:r w:rsidR="006674F4">
        <w:rPr>
          <w:rFonts w:ascii="Times New Roman" w:eastAsia="Times New Roman" w:hAnsi="Times New Roman" w:cs="Times New Roman"/>
          <w:sz w:val="24"/>
          <w:szCs w:val="24"/>
          <w:vertAlign w:val="superscript"/>
        </w:rPr>
        <w:footnoteReference w:id="51"/>
      </w:r>
      <w:r w:rsidR="18E03D0B">
        <w:rPr>
          <w:rFonts w:ascii="Times New Roman" w:eastAsia="Times New Roman" w:hAnsi="Times New Roman" w:cs="Times New Roman"/>
          <w:sz w:val="24"/>
          <w:szCs w:val="24"/>
        </w:rPr>
        <w:t xml:space="preserve"> Today, zoning laws have a negative impact on BIPOC communities’ climate resilient practices. Most urban Black and Indigenous communities are zoned in areas with poor soil and water quality, making most farming attempts unsuccessful. Additionally, such urban centers are often characterized by less green space and canopy, which are critical to minimizing heat and improving air quality.</w:t>
      </w:r>
      <w:r w:rsidR="006674F4">
        <w:rPr>
          <w:rFonts w:ascii="Times New Roman" w:eastAsia="Times New Roman" w:hAnsi="Times New Roman" w:cs="Times New Roman"/>
          <w:sz w:val="24"/>
          <w:szCs w:val="24"/>
          <w:vertAlign w:val="superscript"/>
        </w:rPr>
        <w:footnoteReference w:id="52"/>
      </w:r>
      <w:r w:rsidR="18E03D0B">
        <w:rPr>
          <w:rFonts w:ascii="Times New Roman" w:eastAsia="Times New Roman" w:hAnsi="Times New Roman" w:cs="Times New Roman"/>
          <w:sz w:val="24"/>
          <w:szCs w:val="24"/>
        </w:rPr>
        <w:t xml:space="preserve"> This green space and canopy also have the potential for expanding local food system development though gardens, farms, and food forests in urban centers.</w:t>
      </w:r>
      <w:r w:rsidR="006674F4">
        <w:rPr>
          <w:rFonts w:ascii="Times New Roman" w:eastAsia="Times New Roman" w:hAnsi="Times New Roman" w:cs="Times New Roman"/>
          <w:sz w:val="24"/>
          <w:szCs w:val="24"/>
          <w:vertAlign w:val="superscript"/>
        </w:rPr>
        <w:footnoteReference w:id="53"/>
      </w:r>
      <w:r w:rsidR="18E03D0B">
        <w:rPr>
          <w:rFonts w:ascii="Times New Roman" w:eastAsia="Times New Roman" w:hAnsi="Times New Roman" w:cs="Times New Roman"/>
          <w:sz w:val="24"/>
          <w:szCs w:val="24"/>
        </w:rPr>
        <w:t xml:space="preserve"> </w:t>
      </w:r>
    </w:p>
    <w:p w14:paraId="751CC966" w14:textId="77777777" w:rsidR="006674F4" w:rsidRDefault="006674F4" w:rsidP="009D1D29">
      <w:pPr>
        <w:spacing w:line="240" w:lineRule="auto"/>
        <w:jc w:val="both"/>
        <w:rPr>
          <w:rFonts w:ascii="Times New Roman" w:eastAsia="Times New Roman" w:hAnsi="Times New Roman" w:cs="Times New Roman"/>
          <w:sz w:val="24"/>
          <w:szCs w:val="24"/>
        </w:rPr>
      </w:pPr>
    </w:p>
    <w:p w14:paraId="00AFEDCD" w14:textId="1B8CE423" w:rsidR="572B3447" w:rsidRPr="00A012A8" w:rsidRDefault="572B3447" w:rsidP="00A012A8">
      <w:pPr>
        <w:pStyle w:val="ListParagraph"/>
        <w:numPr>
          <w:ilvl w:val="0"/>
          <w:numId w:val="5"/>
        </w:numPr>
        <w:spacing w:line="240" w:lineRule="auto"/>
        <w:jc w:val="both"/>
        <w:rPr>
          <w:rFonts w:ascii="Times New Roman" w:eastAsia="Times New Roman" w:hAnsi="Times New Roman" w:cs="Times New Roman"/>
          <w:b/>
          <w:bCs/>
          <w:sz w:val="24"/>
          <w:szCs w:val="24"/>
        </w:rPr>
      </w:pPr>
      <w:r w:rsidRPr="00A012A8">
        <w:rPr>
          <w:rFonts w:ascii="Times New Roman" w:eastAsia="Times New Roman" w:hAnsi="Times New Roman" w:cs="Times New Roman"/>
          <w:b/>
          <w:bCs/>
          <w:sz w:val="24"/>
          <w:szCs w:val="24"/>
        </w:rPr>
        <w:t>Systemic racism is a leading cause for dis</w:t>
      </w:r>
      <w:r w:rsidRPr="6ED45323">
        <w:rPr>
          <w:rFonts w:ascii="Times New Roman" w:eastAsia="Times New Roman" w:hAnsi="Times New Roman" w:cs="Times New Roman"/>
          <w:b/>
          <w:bCs/>
          <w:sz w:val="24"/>
          <w:szCs w:val="24"/>
        </w:rPr>
        <w:t>proportionate</w:t>
      </w:r>
      <w:r w:rsidRPr="00A012A8">
        <w:rPr>
          <w:rFonts w:ascii="Times New Roman" w:eastAsia="Times New Roman" w:hAnsi="Times New Roman" w:cs="Times New Roman"/>
          <w:b/>
          <w:bCs/>
          <w:sz w:val="24"/>
          <w:szCs w:val="24"/>
        </w:rPr>
        <w:t xml:space="preserve"> impacts of food insecurity among BIPOC households. </w:t>
      </w:r>
    </w:p>
    <w:p w14:paraId="58D63007" w14:textId="3B5F2C29" w:rsidR="68717F47" w:rsidRPr="00A012A8" w:rsidRDefault="68717F47" w:rsidP="00A012A8">
      <w:pPr>
        <w:spacing w:line="240" w:lineRule="auto"/>
        <w:jc w:val="both"/>
        <w:rPr>
          <w:rFonts w:ascii="Times New Roman" w:eastAsia="Times New Roman" w:hAnsi="Times New Roman" w:cs="Times New Roman"/>
          <w:b/>
          <w:bCs/>
          <w:sz w:val="24"/>
          <w:szCs w:val="24"/>
        </w:rPr>
      </w:pPr>
    </w:p>
    <w:p w14:paraId="08FDDBF8" w14:textId="4C5DFDD3" w:rsidR="008A248D" w:rsidRDefault="58B3F5E2" w:rsidP="00E942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Systemic racism and racial discrimination in the U.S. have led to disparate impacts of food insecurity upon these populations. </w:t>
      </w:r>
      <w:r w:rsidR="04DAFD21">
        <w:rPr>
          <w:rFonts w:ascii="Times New Roman" w:eastAsia="Times New Roman" w:hAnsi="Times New Roman" w:cs="Times New Roman"/>
          <w:sz w:val="24"/>
          <w:szCs w:val="24"/>
        </w:rPr>
        <w:t xml:space="preserve">21.7% of Black households and about 17.2% of Latinx </w:t>
      </w:r>
      <w:r w:rsidR="04DAFD21">
        <w:rPr>
          <w:rFonts w:ascii="Times New Roman" w:eastAsia="Times New Roman" w:hAnsi="Times New Roman" w:cs="Times New Roman"/>
          <w:sz w:val="24"/>
          <w:szCs w:val="24"/>
        </w:rPr>
        <w:lastRenderedPageBreak/>
        <w:t xml:space="preserve">households experienced food insecurity in 2020, compared to 7.1% of </w:t>
      </w:r>
      <w:r>
        <w:rPr>
          <w:rFonts w:ascii="Times New Roman" w:eastAsia="Times New Roman" w:hAnsi="Times New Roman" w:cs="Times New Roman"/>
          <w:sz w:val="24"/>
          <w:szCs w:val="24"/>
        </w:rPr>
        <w:t>w</w:t>
      </w:r>
      <w:r w:rsidR="04DAFD21">
        <w:rPr>
          <w:rFonts w:ascii="Times New Roman" w:eastAsia="Times New Roman" w:hAnsi="Times New Roman" w:cs="Times New Roman"/>
          <w:sz w:val="24"/>
          <w:szCs w:val="24"/>
        </w:rPr>
        <w:t>hite households.</w:t>
      </w:r>
      <w:r w:rsidR="006674F4">
        <w:rPr>
          <w:rFonts w:ascii="Times New Roman" w:eastAsia="Times New Roman" w:hAnsi="Times New Roman" w:cs="Times New Roman"/>
          <w:sz w:val="24"/>
          <w:szCs w:val="24"/>
          <w:vertAlign w:val="superscript"/>
        </w:rPr>
        <w:footnoteReference w:id="54"/>
      </w:r>
      <w:r w:rsidR="04DAFD21">
        <w:rPr>
          <w:rFonts w:ascii="Times New Roman" w:eastAsia="Times New Roman" w:hAnsi="Times New Roman" w:cs="Times New Roman"/>
          <w:sz w:val="24"/>
          <w:szCs w:val="24"/>
        </w:rPr>
        <w:t xml:space="preserve"> </w:t>
      </w:r>
      <w:r w:rsidR="0050049E">
        <w:rPr>
          <w:rFonts w:ascii="Times New Roman" w:eastAsia="Times New Roman" w:hAnsi="Times New Roman" w:cs="Times New Roman"/>
          <w:sz w:val="24"/>
          <w:szCs w:val="24"/>
        </w:rPr>
        <w:t>One</w:t>
      </w:r>
      <w:r w:rsidR="04DAFD21">
        <w:rPr>
          <w:rFonts w:ascii="Times New Roman" w:eastAsia="Times New Roman" w:hAnsi="Times New Roman" w:cs="Times New Roman"/>
          <w:sz w:val="24"/>
          <w:szCs w:val="24"/>
        </w:rPr>
        <w:t xml:space="preserve"> out of </w:t>
      </w:r>
      <w:r w:rsidR="0050049E">
        <w:rPr>
          <w:rFonts w:ascii="Times New Roman" w:eastAsia="Times New Roman" w:hAnsi="Times New Roman" w:cs="Times New Roman"/>
          <w:sz w:val="24"/>
          <w:szCs w:val="24"/>
        </w:rPr>
        <w:t>five</w:t>
      </w:r>
      <w:r w:rsidR="04DAFD21">
        <w:rPr>
          <w:rFonts w:ascii="Times New Roman" w:eastAsia="Times New Roman" w:hAnsi="Times New Roman" w:cs="Times New Roman"/>
          <w:sz w:val="24"/>
          <w:szCs w:val="24"/>
        </w:rPr>
        <w:t xml:space="preserve"> Black households are situated in a food desert.</w:t>
      </w:r>
      <w:r w:rsidR="006674F4">
        <w:rPr>
          <w:rFonts w:ascii="Times New Roman" w:eastAsia="Times New Roman" w:hAnsi="Times New Roman" w:cs="Times New Roman"/>
          <w:sz w:val="24"/>
          <w:szCs w:val="24"/>
          <w:vertAlign w:val="superscript"/>
        </w:rPr>
        <w:footnoteReference w:id="55"/>
      </w:r>
      <w:r w:rsidR="04DAFD21">
        <w:rPr>
          <w:rFonts w:ascii="Times New Roman" w:eastAsia="Times New Roman" w:hAnsi="Times New Roman" w:cs="Times New Roman"/>
          <w:sz w:val="24"/>
          <w:szCs w:val="24"/>
        </w:rPr>
        <w:t xml:space="preserve"> </w:t>
      </w:r>
      <w:r w:rsidR="244DB2A0">
        <w:rPr>
          <w:rFonts w:ascii="Times New Roman" w:eastAsia="Times New Roman" w:hAnsi="Times New Roman" w:cs="Times New Roman"/>
          <w:sz w:val="24"/>
          <w:szCs w:val="24"/>
        </w:rPr>
        <w:t>One</w:t>
      </w:r>
      <w:r w:rsidR="04DAFD21">
        <w:rPr>
          <w:rFonts w:ascii="Times New Roman" w:eastAsia="Times New Roman" w:hAnsi="Times New Roman" w:cs="Times New Roman"/>
          <w:sz w:val="24"/>
          <w:szCs w:val="24"/>
        </w:rPr>
        <w:t xml:space="preserve"> out of </w:t>
      </w:r>
      <w:r w:rsidR="244DB2A0">
        <w:rPr>
          <w:rFonts w:ascii="Times New Roman" w:eastAsia="Times New Roman" w:hAnsi="Times New Roman" w:cs="Times New Roman"/>
          <w:sz w:val="24"/>
          <w:szCs w:val="24"/>
        </w:rPr>
        <w:t>fou</w:t>
      </w:r>
      <w:r w:rsidR="0050049E">
        <w:rPr>
          <w:rFonts w:ascii="Times New Roman" w:eastAsia="Times New Roman" w:hAnsi="Times New Roman" w:cs="Times New Roman"/>
          <w:sz w:val="24"/>
          <w:szCs w:val="24"/>
        </w:rPr>
        <w:t>r</w:t>
      </w:r>
      <w:r w:rsidR="244DB2A0">
        <w:rPr>
          <w:rFonts w:ascii="Times New Roman" w:eastAsia="Times New Roman" w:hAnsi="Times New Roman" w:cs="Times New Roman"/>
          <w:sz w:val="24"/>
          <w:szCs w:val="24"/>
        </w:rPr>
        <w:t xml:space="preserve"> </w:t>
      </w:r>
      <w:r w:rsidR="04DAFD21">
        <w:rPr>
          <w:rFonts w:ascii="Times New Roman" w:eastAsia="Times New Roman" w:hAnsi="Times New Roman" w:cs="Times New Roman"/>
          <w:sz w:val="24"/>
          <w:szCs w:val="24"/>
        </w:rPr>
        <w:t xml:space="preserve">Indigenous persons experience food insecurity, compared to </w:t>
      </w:r>
      <w:r w:rsidR="244DB2A0">
        <w:rPr>
          <w:rFonts w:ascii="Times New Roman" w:eastAsia="Times New Roman" w:hAnsi="Times New Roman" w:cs="Times New Roman"/>
          <w:sz w:val="24"/>
          <w:szCs w:val="24"/>
        </w:rPr>
        <w:t>one</w:t>
      </w:r>
      <w:r w:rsidR="04DAFD21">
        <w:rPr>
          <w:rFonts w:ascii="Times New Roman" w:eastAsia="Times New Roman" w:hAnsi="Times New Roman" w:cs="Times New Roman"/>
          <w:sz w:val="24"/>
          <w:szCs w:val="24"/>
        </w:rPr>
        <w:t xml:space="preserve"> out of </w:t>
      </w:r>
      <w:r w:rsidR="244DB2A0">
        <w:rPr>
          <w:rFonts w:ascii="Times New Roman" w:eastAsia="Times New Roman" w:hAnsi="Times New Roman" w:cs="Times New Roman"/>
          <w:sz w:val="24"/>
          <w:szCs w:val="24"/>
        </w:rPr>
        <w:t>eight</w:t>
      </w:r>
      <w:r w:rsidR="04DAFD21">
        <w:rPr>
          <w:rFonts w:ascii="Times New Roman" w:eastAsia="Times New Roman" w:hAnsi="Times New Roman" w:cs="Times New Roman"/>
          <w:sz w:val="24"/>
          <w:szCs w:val="24"/>
        </w:rPr>
        <w:t xml:space="preserve"> Americans overall.</w:t>
      </w:r>
      <w:r w:rsidR="006674F4">
        <w:rPr>
          <w:rFonts w:ascii="Times New Roman" w:eastAsia="Times New Roman" w:hAnsi="Times New Roman" w:cs="Times New Roman"/>
          <w:sz w:val="24"/>
          <w:szCs w:val="24"/>
          <w:vertAlign w:val="superscript"/>
        </w:rPr>
        <w:footnoteReference w:id="56"/>
      </w:r>
      <w:r w:rsidR="04DAFD21">
        <w:rPr>
          <w:rFonts w:ascii="Times New Roman" w:eastAsia="Times New Roman" w:hAnsi="Times New Roman" w:cs="Times New Roman"/>
          <w:sz w:val="24"/>
          <w:szCs w:val="24"/>
        </w:rPr>
        <w:t xml:space="preserve"> BIPOC communities are also more likely to be located near large polluting industries, such as waste dumps and industrial livestock operations. The pollution from the dumps and confinement animal operations hinders communities from acquiring adequate farming resources and contaminates the water supply, which places already vulnerable communities at extreme risk for poor health, and housing and food insecurity.</w:t>
      </w:r>
      <w:r w:rsidR="006674F4">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w:t>
      </w:r>
    </w:p>
    <w:p w14:paraId="1DAC865F" w14:textId="4963343A" w:rsidR="14F9F01F" w:rsidRDefault="14F9F01F" w:rsidP="14F9F01F">
      <w:pPr>
        <w:spacing w:line="240" w:lineRule="auto"/>
        <w:jc w:val="both"/>
        <w:rPr>
          <w:rFonts w:ascii="Times New Roman" w:eastAsia="Times New Roman" w:hAnsi="Times New Roman" w:cs="Times New Roman"/>
          <w:sz w:val="24"/>
          <w:szCs w:val="24"/>
        </w:rPr>
      </w:pPr>
    </w:p>
    <w:p w14:paraId="7CF6B58E" w14:textId="63E98967" w:rsidR="14F9F01F" w:rsidRDefault="597600BE" w:rsidP="00A012A8">
      <w:pPr>
        <w:pStyle w:val="ListParagraph"/>
        <w:numPr>
          <w:ilvl w:val="0"/>
          <w:numId w:val="1"/>
        </w:numPr>
        <w:spacing w:line="240" w:lineRule="auto"/>
        <w:jc w:val="both"/>
        <w:rPr>
          <w:rFonts w:ascii="Times New Roman" w:eastAsia="Times New Roman" w:hAnsi="Times New Roman" w:cs="Times New Roman"/>
          <w:b/>
          <w:bCs/>
          <w:sz w:val="24"/>
          <w:szCs w:val="24"/>
        </w:rPr>
      </w:pPr>
      <w:r w:rsidRPr="00A012A8">
        <w:rPr>
          <w:rFonts w:ascii="Times New Roman" w:eastAsia="Times New Roman" w:hAnsi="Times New Roman" w:cs="Times New Roman"/>
          <w:b/>
          <w:bCs/>
          <w:sz w:val="24"/>
          <w:szCs w:val="24"/>
        </w:rPr>
        <w:t xml:space="preserve">Case Study of </w:t>
      </w:r>
      <w:r w:rsidR="425B3860" w:rsidRPr="00A012A8">
        <w:rPr>
          <w:rFonts w:ascii="Times New Roman" w:eastAsia="Times New Roman" w:hAnsi="Times New Roman" w:cs="Times New Roman"/>
          <w:b/>
          <w:bCs/>
          <w:sz w:val="24"/>
          <w:szCs w:val="24"/>
        </w:rPr>
        <w:t xml:space="preserve">Miami, Florida criminalizing </w:t>
      </w:r>
      <w:r w:rsidR="00A012A8">
        <w:rPr>
          <w:rFonts w:ascii="Times New Roman" w:eastAsia="Times New Roman" w:hAnsi="Times New Roman" w:cs="Times New Roman"/>
          <w:b/>
          <w:bCs/>
          <w:sz w:val="24"/>
          <w:szCs w:val="24"/>
        </w:rPr>
        <w:t>poverty</w:t>
      </w:r>
      <w:r w:rsidR="00A012A8" w:rsidRPr="00A012A8">
        <w:rPr>
          <w:rFonts w:ascii="Times New Roman" w:eastAsia="Times New Roman" w:hAnsi="Times New Roman" w:cs="Times New Roman"/>
          <w:b/>
          <w:bCs/>
          <w:sz w:val="24"/>
          <w:szCs w:val="24"/>
        </w:rPr>
        <w:t xml:space="preserve"> </w:t>
      </w:r>
      <w:r w:rsidR="425B3860" w:rsidRPr="00A012A8">
        <w:rPr>
          <w:rFonts w:ascii="Times New Roman" w:eastAsia="Times New Roman" w:hAnsi="Times New Roman" w:cs="Times New Roman"/>
          <w:b/>
          <w:bCs/>
          <w:sz w:val="24"/>
          <w:szCs w:val="24"/>
        </w:rPr>
        <w:t>through violence in the food system.</w:t>
      </w:r>
      <w:r w:rsidR="007A53CC">
        <w:rPr>
          <w:rStyle w:val="FootnoteReference"/>
          <w:rFonts w:ascii="Times New Roman" w:eastAsia="Times New Roman" w:hAnsi="Times New Roman" w:cs="Times New Roman"/>
          <w:b/>
          <w:bCs/>
          <w:sz w:val="24"/>
          <w:szCs w:val="24"/>
        </w:rPr>
        <w:footnoteReference w:id="58"/>
      </w:r>
    </w:p>
    <w:p w14:paraId="25B6E48E" w14:textId="5BD2E796" w:rsidR="68717F47" w:rsidRDefault="68717F47" w:rsidP="68717F47">
      <w:pPr>
        <w:spacing w:line="240" w:lineRule="auto"/>
        <w:jc w:val="both"/>
        <w:rPr>
          <w:rFonts w:ascii="Times New Roman" w:eastAsia="Times New Roman" w:hAnsi="Times New Roman" w:cs="Times New Roman"/>
          <w:sz w:val="24"/>
          <w:szCs w:val="24"/>
        </w:rPr>
      </w:pPr>
    </w:p>
    <w:p w14:paraId="20C1AF28" w14:textId="645CA292" w:rsidR="425B3860" w:rsidRDefault="2DECE5B5" w:rsidP="68717F47">
      <w:p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The city of Miami, Florida</w:t>
      </w:r>
      <w:r w:rsidR="7415A1D3" w:rsidRPr="6ED45323">
        <w:rPr>
          <w:rFonts w:ascii="Times New Roman" w:eastAsia="Times New Roman" w:hAnsi="Times New Roman" w:cs="Times New Roman"/>
          <w:sz w:val="24"/>
          <w:szCs w:val="24"/>
        </w:rPr>
        <w:t>,</w:t>
      </w:r>
      <w:r w:rsidRPr="4B3E612D">
        <w:rPr>
          <w:rFonts w:ascii="Times New Roman" w:eastAsia="Times New Roman" w:hAnsi="Times New Roman" w:cs="Times New Roman"/>
          <w:sz w:val="24"/>
          <w:szCs w:val="24"/>
        </w:rPr>
        <w:t xml:space="preserve"> has slowly been criminalizing </w:t>
      </w:r>
      <w:r w:rsidR="00A012A8">
        <w:rPr>
          <w:rFonts w:ascii="Times New Roman" w:eastAsia="Times New Roman" w:hAnsi="Times New Roman" w:cs="Times New Roman"/>
          <w:sz w:val="24"/>
          <w:szCs w:val="24"/>
        </w:rPr>
        <w:t>poverty</w:t>
      </w:r>
      <w:r w:rsidRPr="4B3E612D">
        <w:rPr>
          <w:rFonts w:ascii="Times New Roman" w:eastAsia="Times New Roman" w:hAnsi="Times New Roman" w:cs="Times New Roman"/>
          <w:sz w:val="24"/>
          <w:szCs w:val="24"/>
        </w:rPr>
        <w:t xml:space="preserve"> </w:t>
      </w:r>
      <w:r w:rsidR="566E3859" w:rsidRPr="4B3E612D">
        <w:rPr>
          <w:rFonts w:ascii="Times New Roman" w:eastAsia="Times New Roman" w:hAnsi="Times New Roman" w:cs="Times New Roman"/>
          <w:sz w:val="24"/>
          <w:szCs w:val="24"/>
        </w:rPr>
        <w:t>since</w:t>
      </w:r>
      <w:r w:rsidRPr="6ED45323">
        <w:rPr>
          <w:rFonts w:ascii="Times New Roman" w:eastAsia="Times New Roman" w:hAnsi="Times New Roman" w:cs="Times New Roman"/>
          <w:sz w:val="24"/>
          <w:szCs w:val="24"/>
        </w:rPr>
        <w:t xml:space="preserve"> </w:t>
      </w:r>
      <w:r w:rsidR="0E9B827D" w:rsidRPr="6ED45323">
        <w:rPr>
          <w:rFonts w:ascii="Times New Roman" w:eastAsia="Times New Roman" w:hAnsi="Times New Roman" w:cs="Times New Roman"/>
          <w:sz w:val="24"/>
          <w:szCs w:val="24"/>
        </w:rPr>
        <w:t xml:space="preserve">2017, </w:t>
      </w:r>
      <w:r w:rsidR="1DE799AF" w:rsidRPr="6ED45323">
        <w:rPr>
          <w:rFonts w:ascii="Times New Roman" w:eastAsia="Times New Roman" w:hAnsi="Times New Roman" w:cs="Times New Roman"/>
          <w:sz w:val="24"/>
          <w:szCs w:val="24"/>
        </w:rPr>
        <w:t xml:space="preserve">when </w:t>
      </w:r>
      <w:r w:rsidR="0E9B827D" w:rsidRPr="6ED45323">
        <w:rPr>
          <w:rFonts w:ascii="Times New Roman" w:eastAsia="Times New Roman" w:hAnsi="Times New Roman" w:cs="Times New Roman"/>
          <w:sz w:val="24"/>
          <w:szCs w:val="24"/>
        </w:rPr>
        <w:t>Miami Beach hired a special prosecutor for “nuisance” crimes, such as loitering, jaywalking, or consuming alcohol in public</w:t>
      </w:r>
      <w:r w:rsidR="21EA8DD5" w:rsidRPr="6ED45323">
        <w:rPr>
          <w:rFonts w:ascii="Times New Roman" w:eastAsia="Times New Roman" w:hAnsi="Times New Roman" w:cs="Times New Roman"/>
          <w:sz w:val="24"/>
          <w:szCs w:val="24"/>
        </w:rPr>
        <w:t xml:space="preserve"> (</w:t>
      </w:r>
      <w:r w:rsidR="0E9B827D" w:rsidRPr="6ED45323">
        <w:rPr>
          <w:rFonts w:ascii="Times New Roman" w:eastAsia="Times New Roman" w:hAnsi="Times New Roman" w:cs="Times New Roman"/>
          <w:sz w:val="24"/>
          <w:szCs w:val="24"/>
        </w:rPr>
        <w:t>which have been predominantly enforced against people experiencing homelessness</w:t>
      </w:r>
      <w:r w:rsidR="0D10D172" w:rsidRPr="6ED45323">
        <w:rPr>
          <w:rFonts w:ascii="Times New Roman" w:eastAsia="Times New Roman" w:hAnsi="Times New Roman" w:cs="Times New Roman"/>
          <w:sz w:val="24"/>
          <w:szCs w:val="24"/>
        </w:rPr>
        <w:t>)</w:t>
      </w:r>
      <w:r w:rsidR="0E9B827D" w:rsidRPr="6ED45323">
        <w:rPr>
          <w:rFonts w:ascii="Times New Roman" w:eastAsia="Times New Roman" w:hAnsi="Times New Roman" w:cs="Times New Roman"/>
          <w:sz w:val="24"/>
          <w:szCs w:val="24"/>
        </w:rPr>
        <w:t>.</w:t>
      </w:r>
      <w:r w:rsidR="425B3860" w:rsidRPr="00A012A8">
        <w:rPr>
          <w:rFonts w:ascii="Times New Roman" w:eastAsia="Times New Roman" w:hAnsi="Times New Roman" w:cs="Times New Roman"/>
          <w:sz w:val="24"/>
          <w:szCs w:val="24"/>
          <w:vertAlign w:val="superscript"/>
        </w:rPr>
        <w:footnoteReference w:id="59"/>
      </w:r>
    </w:p>
    <w:p w14:paraId="1DD0395B" w14:textId="77777777" w:rsidR="68717F47" w:rsidRDefault="68717F47" w:rsidP="68717F47">
      <w:pPr>
        <w:spacing w:line="240" w:lineRule="auto"/>
        <w:jc w:val="both"/>
        <w:rPr>
          <w:rFonts w:ascii="Times New Roman" w:eastAsia="Times New Roman" w:hAnsi="Times New Roman" w:cs="Times New Roman"/>
          <w:sz w:val="24"/>
          <w:szCs w:val="24"/>
        </w:rPr>
      </w:pPr>
    </w:p>
    <w:p w14:paraId="6A450E6B" w14:textId="2D761F6C" w:rsidR="425B3860" w:rsidRDefault="3ADDE438" w:rsidP="00A012A8">
      <w:pPr>
        <w:spacing w:line="240" w:lineRule="auto"/>
        <w:jc w:val="both"/>
        <w:rPr>
          <w:rFonts w:ascii="Times New Roman" w:eastAsia="Times New Roman" w:hAnsi="Times New Roman" w:cs="Times New Roman"/>
          <w:sz w:val="24"/>
          <w:szCs w:val="24"/>
        </w:rPr>
      </w:pPr>
      <w:r w:rsidRPr="48EA1E92">
        <w:rPr>
          <w:rFonts w:ascii="Times New Roman" w:eastAsia="Times New Roman" w:hAnsi="Times New Roman" w:cs="Times New Roman"/>
          <w:sz w:val="24"/>
          <w:szCs w:val="24"/>
        </w:rPr>
        <w:t>In 2020, the City of Miami passed an ordinance criminalizing food sharing, or the feeding of people experiencing homelessness in groups of twenty-five or more without a permit and at non-designated feeding locations (with only five inconvenient locations designated).</w:t>
      </w:r>
      <w:r w:rsidR="425B3860" w:rsidRPr="00A012A8">
        <w:rPr>
          <w:rFonts w:ascii="Times New Roman" w:eastAsia="Times New Roman" w:hAnsi="Times New Roman" w:cs="Times New Roman"/>
          <w:sz w:val="24"/>
          <w:szCs w:val="24"/>
          <w:vertAlign w:val="superscript"/>
        </w:rPr>
        <w:footnoteReference w:id="60"/>
      </w:r>
      <w:r w:rsidRPr="48EA1E92">
        <w:rPr>
          <w:rFonts w:ascii="Times New Roman" w:eastAsia="Times New Roman" w:hAnsi="Times New Roman" w:cs="Times New Roman"/>
          <w:sz w:val="24"/>
          <w:szCs w:val="24"/>
        </w:rPr>
        <w:t xml:space="preserve"> B</w:t>
      </w:r>
      <w:r w:rsidR="1806AE76" w:rsidRPr="48EA1E92">
        <w:rPr>
          <w:rFonts w:ascii="Times New Roman" w:eastAsia="Times New Roman" w:hAnsi="Times New Roman" w:cs="Times New Roman"/>
          <w:sz w:val="24"/>
          <w:szCs w:val="24"/>
        </w:rPr>
        <w:t>y</w:t>
      </w:r>
      <w:r w:rsidRPr="48EA1E92">
        <w:rPr>
          <w:rFonts w:ascii="Times New Roman" w:eastAsia="Times New Roman" w:hAnsi="Times New Roman" w:cs="Times New Roman"/>
          <w:sz w:val="24"/>
          <w:szCs w:val="24"/>
        </w:rPr>
        <w:t xml:space="preserve"> passing this or</w:t>
      </w:r>
      <w:r w:rsidR="432ACB74" w:rsidRPr="48EA1E92">
        <w:rPr>
          <w:rFonts w:ascii="Times New Roman" w:eastAsia="Times New Roman" w:hAnsi="Times New Roman" w:cs="Times New Roman"/>
          <w:sz w:val="24"/>
          <w:szCs w:val="24"/>
        </w:rPr>
        <w:t>dinance, the City of Miami is “using hunger as a weapon against the poor”.</w:t>
      </w:r>
      <w:r w:rsidR="425B3860" w:rsidRPr="00A012A8">
        <w:rPr>
          <w:rFonts w:ascii="Times New Roman" w:eastAsia="Times New Roman" w:hAnsi="Times New Roman" w:cs="Times New Roman"/>
          <w:sz w:val="24"/>
          <w:szCs w:val="24"/>
          <w:vertAlign w:val="superscript"/>
        </w:rPr>
        <w:footnoteReference w:id="61"/>
      </w:r>
      <w:r w:rsidR="432ACB74" w:rsidRPr="00A012A8">
        <w:rPr>
          <w:rFonts w:ascii="Times New Roman" w:eastAsia="Times New Roman" w:hAnsi="Times New Roman" w:cs="Times New Roman"/>
          <w:sz w:val="24"/>
          <w:szCs w:val="24"/>
          <w:vertAlign w:val="superscript"/>
        </w:rPr>
        <w:t xml:space="preserve"> </w:t>
      </w:r>
      <w:r w:rsidR="46B2D870" w:rsidRPr="48EA1E92">
        <w:rPr>
          <w:rFonts w:ascii="Times New Roman" w:eastAsia="Times New Roman" w:hAnsi="Times New Roman" w:cs="Times New Roman"/>
          <w:sz w:val="24"/>
          <w:szCs w:val="24"/>
        </w:rPr>
        <w:t>The public feeding ordinance requires people to register with Miami government officials and limits the time they are allowed to feed homeless populations to once a week.</w:t>
      </w:r>
      <w:r w:rsidR="425B3860" w:rsidRPr="00A012A8">
        <w:rPr>
          <w:rFonts w:ascii="Times New Roman" w:eastAsia="Times New Roman" w:hAnsi="Times New Roman" w:cs="Times New Roman"/>
          <w:sz w:val="24"/>
          <w:szCs w:val="24"/>
          <w:vertAlign w:val="superscript"/>
        </w:rPr>
        <w:footnoteReference w:id="62"/>
      </w:r>
      <w:r w:rsidR="1E7D0A7A" w:rsidRPr="48EA1E92">
        <w:rPr>
          <w:rFonts w:ascii="Times New Roman" w:eastAsia="Times New Roman" w:hAnsi="Times New Roman" w:cs="Times New Roman"/>
          <w:sz w:val="24"/>
          <w:szCs w:val="24"/>
        </w:rPr>
        <w:t xml:space="preserve"> Violators of the ordinance will have to pay a fine of $250 for the first offense and $500 for the second offense; the City claims that the permit lets the City know where the feedings will be and will make sure there are trash receptacles at that location</w:t>
      </w:r>
      <w:r w:rsidR="24B9AE49" w:rsidRPr="48EA1E92">
        <w:rPr>
          <w:rFonts w:ascii="Times New Roman" w:eastAsia="Times New Roman" w:hAnsi="Times New Roman" w:cs="Times New Roman"/>
          <w:sz w:val="24"/>
          <w:szCs w:val="24"/>
        </w:rPr>
        <w:t>.</w:t>
      </w:r>
      <w:r w:rsidR="425B3860" w:rsidRPr="00A012A8">
        <w:rPr>
          <w:rFonts w:ascii="Times New Roman" w:eastAsia="Times New Roman" w:hAnsi="Times New Roman" w:cs="Times New Roman"/>
          <w:sz w:val="24"/>
          <w:szCs w:val="24"/>
          <w:vertAlign w:val="superscript"/>
        </w:rPr>
        <w:footnoteReference w:id="63"/>
      </w:r>
      <w:r w:rsidR="7CCFDBC7" w:rsidRPr="00A012A8">
        <w:rPr>
          <w:rFonts w:ascii="Times New Roman" w:eastAsia="Times New Roman" w:hAnsi="Times New Roman" w:cs="Times New Roman"/>
          <w:sz w:val="24"/>
          <w:szCs w:val="24"/>
          <w:vertAlign w:val="superscript"/>
        </w:rPr>
        <w:t xml:space="preserve"> </w:t>
      </w:r>
      <w:r w:rsidR="7CCFDBC7" w:rsidRPr="48EA1E92">
        <w:rPr>
          <w:rFonts w:ascii="Times New Roman" w:eastAsia="Times New Roman" w:hAnsi="Times New Roman" w:cs="Times New Roman"/>
          <w:sz w:val="24"/>
          <w:szCs w:val="24"/>
        </w:rPr>
        <w:t xml:space="preserve">As described by attorneys from the ACLU, the ordinance ”would effectively serve as </w:t>
      </w:r>
      <w:r w:rsidR="7CCFDBC7" w:rsidRPr="48EA1E92">
        <w:rPr>
          <w:rFonts w:ascii="Times New Roman" w:eastAsia="Times New Roman" w:hAnsi="Times New Roman" w:cs="Times New Roman"/>
          <w:sz w:val="24"/>
          <w:szCs w:val="24"/>
        </w:rPr>
        <w:lastRenderedPageBreak/>
        <w:t>an unlawful ban on all public food service to the homeless throughout the city”.</w:t>
      </w:r>
      <w:r w:rsidR="425B3860" w:rsidRPr="00A012A8">
        <w:rPr>
          <w:rFonts w:ascii="Times New Roman" w:eastAsia="Times New Roman" w:hAnsi="Times New Roman" w:cs="Times New Roman"/>
          <w:sz w:val="24"/>
          <w:szCs w:val="24"/>
          <w:vertAlign w:val="superscript"/>
        </w:rPr>
        <w:footnoteReference w:id="64"/>
      </w:r>
      <w:r w:rsidR="60FC2C2D" w:rsidRPr="00A012A8">
        <w:rPr>
          <w:rFonts w:ascii="Times New Roman" w:eastAsia="Times New Roman" w:hAnsi="Times New Roman" w:cs="Times New Roman"/>
          <w:sz w:val="24"/>
          <w:szCs w:val="24"/>
          <w:vertAlign w:val="superscript"/>
        </w:rPr>
        <w:t xml:space="preserve"> </w:t>
      </w:r>
      <w:r w:rsidR="60FC2C2D" w:rsidRPr="48EA1E92">
        <w:rPr>
          <w:rFonts w:ascii="Times New Roman" w:eastAsia="Times New Roman" w:hAnsi="Times New Roman" w:cs="Times New Roman"/>
          <w:sz w:val="24"/>
          <w:szCs w:val="24"/>
        </w:rPr>
        <w:t>As one Miami man facing homelessness states, ”Without them, we don’t have any food. The shelters can’t feed everybody”.</w:t>
      </w:r>
      <w:r w:rsidR="425B3860" w:rsidRPr="00A012A8">
        <w:rPr>
          <w:rFonts w:ascii="Times New Roman" w:eastAsia="Times New Roman" w:hAnsi="Times New Roman" w:cs="Times New Roman"/>
          <w:sz w:val="24"/>
          <w:szCs w:val="24"/>
          <w:vertAlign w:val="superscript"/>
        </w:rPr>
        <w:footnoteReference w:id="65"/>
      </w:r>
    </w:p>
    <w:p w14:paraId="265B6AE5" w14:textId="30CD3AD8" w:rsidR="006D4450" w:rsidRDefault="006D4450" w:rsidP="572B3447">
      <w:pPr>
        <w:spacing w:line="240" w:lineRule="auto"/>
        <w:jc w:val="both"/>
        <w:rPr>
          <w:rFonts w:ascii="Times New Roman" w:eastAsia="Times New Roman" w:hAnsi="Times New Roman" w:cs="Times New Roman"/>
          <w:b/>
          <w:bCs/>
          <w:sz w:val="24"/>
          <w:szCs w:val="24"/>
        </w:rPr>
      </w:pPr>
    </w:p>
    <w:p w14:paraId="358312F0" w14:textId="2279174F" w:rsidR="572B3447" w:rsidRPr="002012E0" w:rsidRDefault="572B3447" w:rsidP="002012E0">
      <w:pPr>
        <w:pStyle w:val="ListParagraph"/>
        <w:numPr>
          <w:ilvl w:val="0"/>
          <w:numId w:val="5"/>
        </w:numPr>
        <w:spacing w:line="240" w:lineRule="auto"/>
        <w:jc w:val="both"/>
        <w:rPr>
          <w:rFonts w:ascii="Times New Roman" w:eastAsia="Times New Roman" w:hAnsi="Times New Roman" w:cs="Times New Roman"/>
          <w:b/>
          <w:bCs/>
          <w:sz w:val="24"/>
          <w:szCs w:val="24"/>
        </w:rPr>
      </w:pPr>
      <w:r w:rsidRPr="002012E0">
        <w:rPr>
          <w:rFonts w:ascii="Times New Roman" w:eastAsia="Times New Roman" w:hAnsi="Times New Roman" w:cs="Times New Roman"/>
          <w:b/>
          <w:bCs/>
          <w:sz w:val="24"/>
          <w:szCs w:val="24"/>
        </w:rPr>
        <w:t>Indigenous communities are exceptionally affected by violence in the U.S. food system.</w:t>
      </w:r>
    </w:p>
    <w:p w14:paraId="6535FC42" w14:textId="265CCD52" w:rsidR="68717F47" w:rsidRPr="002012E0" w:rsidRDefault="68717F47" w:rsidP="002012E0">
      <w:pPr>
        <w:spacing w:line="240" w:lineRule="auto"/>
        <w:jc w:val="both"/>
        <w:rPr>
          <w:rFonts w:ascii="Times New Roman" w:eastAsia="Times New Roman" w:hAnsi="Times New Roman" w:cs="Times New Roman"/>
          <w:b/>
          <w:bCs/>
          <w:sz w:val="24"/>
          <w:szCs w:val="24"/>
        </w:rPr>
      </w:pPr>
    </w:p>
    <w:p w14:paraId="4C572BF6" w14:textId="34C56DE0" w:rsidR="006D4450" w:rsidRDefault="244DB2A0" w:rsidP="00E94225">
      <w:pPr>
        <w:spacing w:line="240" w:lineRule="auto"/>
        <w:jc w:val="both"/>
        <w:rPr>
          <w:rFonts w:ascii="Times New Roman" w:eastAsia="Times New Roman" w:hAnsi="Times New Roman" w:cs="Times New Roman"/>
          <w:sz w:val="24"/>
          <w:szCs w:val="24"/>
        </w:rPr>
      </w:pPr>
      <w:r w:rsidRPr="1C971015">
        <w:rPr>
          <w:rFonts w:ascii="Times New Roman" w:eastAsia="Times New Roman" w:hAnsi="Times New Roman" w:cs="Times New Roman"/>
          <w:sz w:val="24"/>
          <w:szCs w:val="24"/>
        </w:rPr>
        <w:t xml:space="preserve">Additionally, Indigenous communities are severely affected by violations of their rights to food and food sovereignty. </w:t>
      </w:r>
      <w:r w:rsidR="5BFDDA9C" w:rsidRPr="1C971015">
        <w:rPr>
          <w:rFonts w:ascii="Times New Roman" w:eastAsia="Times New Roman" w:hAnsi="Times New Roman" w:cs="Times New Roman"/>
          <w:sz w:val="24"/>
          <w:szCs w:val="24"/>
        </w:rPr>
        <w:t>A driving factor behind Indigenous food insecurity is the reservation model that restricts physical access to obtaining food, restrains ability to produce food, and distributes food that is often culturally inadequate.</w:t>
      </w:r>
      <w:r w:rsidR="006D4450">
        <w:rPr>
          <w:rFonts w:ascii="Times New Roman" w:eastAsia="Times New Roman" w:hAnsi="Times New Roman" w:cs="Times New Roman"/>
          <w:sz w:val="24"/>
          <w:szCs w:val="24"/>
          <w:vertAlign w:val="superscript"/>
        </w:rPr>
        <w:footnoteReference w:id="66"/>
      </w:r>
      <w:r w:rsidR="5BFDDA9C">
        <w:rPr>
          <w:rFonts w:ascii="Times New Roman" w:eastAsia="Times New Roman" w:hAnsi="Times New Roman" w:cs="Times New Roman"/>
          <w:sz w:val="24"/>
          <w:szCs w:val="24"/>
        </w:rPr>
        <w:t xml:space="preserve"> Between 2000-2020, Indigenous </w:t>
      </w:r>
      <w:r>
        <w:rPr>
          <w:rFonts w:ascii="Times New Roman" w:eastAsia="Times New Roman" w:hAnsi="Times New Roman" w:cs="Times New Roman"/>
          <w:sz w:val="24"/>
          <w:szCs w:val="24"/>
        </w:rPr>
        <w:t>P</w:t>
      </w:r>
      <w:r w:rsidR="5BFDDA9C">
        <w:rPr>
          <w:rFonts w:ascii="Times New Roman" w:eastAsia="Times New Roman" w:hAnsi="Times New Roman" w:cs="Times New Roman"/>
          <w:sz w:val="24"/>
          <w:szCs w:val="24"/>
        </w:rPr>
        <w:t xml:space="preserve">eoples </w:t>
      </w:r>
      <w:r w:rsidR="0050049E">
        <w:rPr>
          <w:rFonts w:ascii="Times New Roman" w:eastAsia="Times New Roman" w:hAnsi="Times New Roman" w:cs="Times New Roman"/>
          <w:sz w:val="24"/>
          <w:szCs w:val="24"/>
        </w:rPr>
        <w:t xml:space="preserve">experienced </w:t>
      </w:r>
      <w:r w:rsidR="5BFDDA9C">
        <w:rPr>
          <w:rFonts w:ascii="Times New Roman" w:eastAsia="Times New Roman" w:hAnsi="Times New Roman" w:cs="Times New Roman"/>
          <w:sz w:val="24"/>
          <w:szCs w:val="24"/>
        </w:rPr>
        <w:t xml:space="preserve">consistently double and even in some cases triple the rate of food insecurity that </w:t>
      </w:r>
      <w:r>
        <w:rPr>
          <w:rFonts w:ascii="Times New Roman" w:eastAsia="Times New Roman" w:hAnsi="Times New Roman" w:cs="Times New Roman"/>
          <w:sz w:val="24"/>
          <w:szCs w:val="24"/>
        </w:rPr>
        <w:t>w</w:t>
      </w:r>
      <w:r w:rsidR="5BFDDA9C">
        <w:rPr>
          <w:rFonts w:ascii="Times New Roman" w:eastAsia="Times New Roman" w:hAnsi="Times New Roman" w:cs="Times New Roman"/>
          <w:sz w:val="24"/>
          <w:szCs w:val="24"/>
        </w:rPr>
        <w:t>hite Americans faced.</w:t>
      </w:r>
      <w:r w:rsidR="006D4450">
        <w:rPr>
          <w:rFonts w:ascii="Times New Roman" w:eastAsia="Times New Roman" w:hAnsi="Times New Roman" w:cs="Times New Roman"/>
          <w:sz w:val="24"/>
          <w:szCs w:val="24"/>
          <w:vertAlign w:val="superscript"/>
        </w:rPr>
        <w:footnoteReference w:id="67"/>
      </w:r>
      <w:r w:rsidR="5BFDDA9C">
        <w:rPr>
          <w:rFonts w:ascii="Times New Roman" w:eastAsia="Times New Roman" w:hAnsi="Times New Roman" w:cs="Times New Roman"/>
          <w:sz w:val="24"/>
          <w:szCs w:val="24"/>
        </w:rPr>
        <w:t xml:space="preserve"> Low population density and high poverty rates often discourage grocery stores from operating in reservation areas.</w:t>
      </w:r>
      <w:r w:rsidR="006D4450">
        <w:rPr>
          <w:rFonts w:ascii="Times New Roman" w:eastAsia="Times New Roman" w:hAnsi="Times New Roman" w:cs="Times New Roman"/>
          <w:sz w:val="24"/>
          <w:szCs w:val="24"/>
          <w:vertAlign w:val="superscript"/>
        </w:rPr>
        <w:footnoteReference w:id="68"/>
      </w:r>
      <w:r w:rsidR="5BFDDA9C">
        <w:rPr>
          <w:rFonts w:ascii="Times New Roman" w:eastAsia="Times New Roman" w:hAnsi="Times New Roman" w:cs="Times New Roman"/>
          <w:sz w:val="24"/>
          <w:szCs w:val="24"/>
        </w:rPr>
        <w:t xml:space="preserve">  On Federal reservations, grocery stores often provide food that is more affordable and nutritious, and the scarcity of this otherwise prevalent food source limits Indigenous </w:t>
      </w:r>
      <w:r>
        <w:rPr>
          <w:rFonts w:ascii="Times New Roman" w:eastAsia="Times New Roman" w:hAnsi="Times New Roman" w:cs="Times New Roman"/>
          <w:sz w:val="24"/>
          <w:szCs w:val="24"/>
        </w:rPr>
        <w:t>P</w:t>
      </w:r>
      <w:r w:rsidR="5BFDDA9C">
        <w:rPr>
          <w:rFonts w:ascii="Times New Roman" w:eastAsia="Times New Roman" w:hAnsi="Times New Roman" w:cs="Times New Roman"/>
          <w:sz w:val="24"/>
          <w:szCs w:val="24"/>
        </w:rPr>
        <w:t>eoples’ physical and economic access to nutritious food.</w:t>
      </w:r>
      <w:r w:rsidR="006D4450">
        <w:rPr>
          <w:rFonts w:ascii="Times New Roman" w:eastAsia="Times New Roman" w:hAnsi="Times New Roman" w:cs="Times New Roman"/>
          <w:sz w:val="24"/>
          <w:szCs w:val="24"/>
          <w:vertAlign w:val="superscript"/>
        </w:rPr>
        <w:footnoteReference w:id="69"/>
      </w:r>
      <w:r w:rsidR="5BFDDA9C">
        <w:rPr>
          <w:rFonts w:ascii="Times New Roman" w:eastAsia="Times New Roman" w:hAnsi="Times New Roman" w:cs="Times New Roman"/>
          <w:sz w:val="24"/>
          <w:szCs w:val="24"/>
        </w:rPr>
        <w:t xml:space="preserve"> This issue is further exacerbated by the fact that those on reservations often pay higher prices for groceries than the average U.S. consumer, stretching already thin budgets.</w:t>
      </w:r>
      <w:r w:rsidR="006D4450">
        <w:rPr>
          <w:rFonts w:ascii="Times New Roman" w:eastAsia="Times New Roman" w:hAnsi="Times New Roman" w:cs="Times New Roman"/>
          <w:sz w:val="24"/>
          <w:szCs w:val="24"/>
          <w:vertAlign w:val="superscript"/>
        </w:rPr>
        <w:footnoteReference w:id="70"/>
      </w:r>
      <w:r w:rsidR="5BFDDA9C">
        <w:rPr>
          <w:rFonts w:ascii="Times New Roman" w:eastAsia="Times New Roman" w:hAnsi="Times New Roman" w:cs="Times New Roman"/>
          <w:sz w:val="24"/>
          <w:szCs w:val="24"/>
        </w:rPr>
        <w:t xml:space="preserve"> A lack of access to transportation may cause reservation residents to choose to buy the less healthy but costlier options in convenience stores closer to home.</w:t>
      </w:r>
      <w:r w:rsidR="006D4450">
        <w:rPr>
          <w:rFonts w:ascii="Times New Roman" w:eastAsia="Times New Roman" w:hAnsi="Times New Roman" w:cs="Times New Roman"/>
          <w:sz w:val="24"/>
          <w:szCs w:val="24"/>
          <w:vertAlign w:val="superscript"/>
        </w:rPr>
        <w:footnoteReference w:id="71"/>
      </w:r>
      <w:r w:rsidR="5BFDDA9C">
        <w:rPr>
          <w:rFonts w:ascii="Times New Roman" w:eastAsia="Times New Roman" w:hAnsi="Times New Roman" w:cs="Times New Roman"/>
          <w:sz w:val="24"/>
          <w:szCs w:val="24"/>
        </w:rPr>
        <w:t xml:space="preserve"> The Food Distribution Program on Indian Reservations (FDPIR), while working to incorporate indigenous foods, is still fraught with issues regarding the availability of fresh, healthy food.</w:t>
      </w:r>
      <w:r w:rsidR="006D4450">
        <w:rPr>
          <w:rFonts w:ascii="Times New Roman" w:eastAsia="Times New Roman" w:hAnsi="Times New Roman" w:cs="Times New Roman"/>
          <w:sz w:val="24"/>
          <w:szCs w:val="24"/>
          <w:vertAlign w:val="superscript"/>
        </w:rPr>
        <w:footnoteReference w:id="72"/>
      </w:r>
    </w:p>
    <w:p w14:paraId="7577C68E" w14:textId="77777777" w:rsidR="00CE68C8" w:rsidRDefault="00CE68C8" w:rsidP="00E94225">
      <w:pPr>
        <w:spacing w:line="240" w:lineRule="auto"/>
        <w:jc w:val="both"/>
        <w:rPr>
          <w:rFonts w:ascii="Times New Roman" w:eastAsia="Times New Roman" w:hAnsi="Times New Roman" w:cs="Times New Roman"/>
          <w:sz w:val="24"/>
          <w:szCs w:val="24"/>
        </w:rPr>
      </w:pPr>
    </w:p>
    <w:p w14:paraId="16BB97CC" w14:textId="373E12FC" w:rsidR="572B3447" w:rsidRDefault="0A44B6F6" w:rsidP="0A44B6F6">
      <w:pPr>
        <w:pStyle w:val="ListParagraph"/>
        <w:numPr>
          <w:ilvl w:val="0"/>
          <w:numId w:val="5"/>
        </w:numPr>
        <w:spacing w:line="240" w:lineRule="auto"/>
        <w:jc w:val="both"/>
        <w:rPr>
          <w:rFonts w:ascii="Times New Roman" w:eastAsia="Times New Roman" w:hAnsi="Times New Roman" w:cs="Times New Roman"/>
          <w:b/>
          <w:bCs/>
          <w:sz w:val="24"/>
          <w:szCs w:val="24"/>
        </w:rPr>
      </w:pPr>
      <w:r w:rsidRPr="68717F47">
        <w:rPr>
          <w:rFonts w:ascii="Times New Roman" w:eastAsia="Times New Roman" w:hAnsi="Times New Roman" w:cs="Times New Roman"/>
          <w:b/>
          <w:bCs/>
          <w:sz w:val="24"/>
          <w:szCs w:val="24"/>
        </w:rPr>
        <w:t>The U.S. relied on vulnerable populations to produce the country’s food at the expense of their rights to food and food sovereignty.</w:t>
      </w:r>
    </w:p>
    <w:p w14:paraId="75B21A42" w14:textId="0F84F38D" w:rsidR="68717F47" w:rsidRDefault="68717F47" w:rsidP="68717F47">
      <w:pPr>
        <w:spacing w:line="240" w:lineRule="auto"/>
        <w:jc w:val="both"/>
        <w:rPr>
          <w:rFonts w:ascii="Times New Roman" w:eastAsia="Times New Roman" w:hAnsi="Times New Roman" w:cs="Times New Roman"/>
          <w:b/>
          <w:bCs/>
          <w:sz w:val="24"/>
          <w:szCs w:val="24"/>
        </w:rPr>
      </w:pPr>
    </w:p>
    <w:p w14:paraId="6CD6A32C" w14:textId="77777777" w:rsidR="00B31A00" w:rsidRDefault="69DC8CFE" w:rsidP="00E94225">
      <w:pPr>
        <w:spacing w:line="240" w:lineRule="auto"/>
        <w:jc w:val="both"/>
        <w:rPr>
          <w:rFonts w:ascii="Times New Roman" w:eastAsia="Times New Roman" w:hAnsi="Times New Roman" w:cs="Times New Roman"/>
          <w:sz w:val="24"/>
          <w:szCs w:val="24"/>
        </w:rPr>
      </w:pPr>
      <w:r w:rsidRPr="1C971015">
        <w:rPr>
          <w:rFonts w:ascii="Times New Roman" w:eastAsia="Times New Roman" w:hAnsi="Times New Roman" w:cs="Times New Roman"/>
          <w:sz w:val="24"/>
          <w:szCs w:val="24"/>
        </w:rPr>
        <w:t>The U.S. states and corporations alike rely on the labor of migrant and prison populations – some of the most vulnerable populations in the U.S. – to support the food and agriculture industry.</w:t>
      </w:r>
      <w:r w:rsidR="19B07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BIPOC make up 66.1% of the food processing industry and 69% of the farm labor workforce.</w:t>
      </w:r>
      <w:r w:rsidR="00823A0D">
        <w:rPr>
          <w:rFonts w:ascii="Times New Roman" w:eastAsia="Times New Roman" w:hAnsi="Times New Roman" w:cs="Times New Roman"/>
          <w:sz w:val="24"/>
          <w:szCs w:val="24"/>
          <w:vertAlign w:val="superscript"/>
        </w:rPr>
        <w:footnoteReference w:id="73"/>
      </w:r>
      <w:r>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lastRenderedPageBreak/>
        <w:t>is presumed that at 50% of the farm labor workforce is undocumented.</w:t>
      </w:r>
      <w:r w:rsidR="00823A0D">
        <w:rPr>
          <w:rFonts w:ascii="Times New Roman" w:eastAsia="Times New Roman" w:hAnsi="Times New Roman" w:cs="Times New Roman"/>
          <w:sz w:val="24"/>
          <w:szCs w:val="24"/>
          <w:vertAlign w:val="superscript"/>
        </w:rPr>
        <w:footnoteReference w:id="74"/>
      </w:r>
      <w:r>
        <w:rPr>
          <w:rFonts w:ascii="Times New Roman" w:eastAsia="Times New Roman" w:hAnsi="Times New Roman" w:cs="Times New Roman"/>
          <w:sz w:val="24"/>
          <w:szCs w:val="24"/>
        </w:rPr>
        <w:t xml:space="preserve"> As recently as 2019, over 30,000 incarcerated men and women – the majority of which are Black – worked in farms or in other food-related jobs.</w:t>
      </w:r>
      <w:r w:rsidR="00823A0D">
        <w:rPr>
          <w:rFonts w:ascii="Times New Roman" w:eastAsia="Times New Roman" w:hAnsi="Times New Roman" w:cs="Times New Roman"/>
          <w:sz w:val="24"/>
          <w:szCs w:val="24"/>
          <w:vertAlign w:val="superscript"/>
        </w:rPr>
        <w:footnoteReference w:id="75"/>
      </w:r>
      <w:r>
        <w:rPr>
          <w:rFonts w:ascii="Times New Roman" w:eastAsia="Times New Roman" w:hAnsi="Times New Roman" w:cs="Times New Roman"/>
          <w:sz w:val="24"/>
          <w:szCs w:val="24"/>
        </w:rPr>
        <w:t xml:space="preserve"> </w:t>
      </w:r>
    </w:p>
    <w:p w14:paraId="5AE4B48D" w14:textId="77777777" w:rsidR="00B31A00" w:rsidRDefault="00B31A00" w:rsidP="00E94225">
      <w:pPr>
        <w:spacing w:line="240" w:lineRule="auto"/>
        <w:jc w:val="both"/>
        <w:rPr>
          <w:rFonts w:ascii="Times New Roman" w:eastAsia="Times New Roman" w:hAnsi="Times New Roman" w:cs="Times New Roman"/>
          <w:sz w:val="24"/>
          <w:szCs w:val="24"/>
        </w:rPr>
      </w:pPr>
    </w:p>
    <w:p w14:paraId="3C7E9B1E" w14:textId="6AD079FC" w:rsidR="008A248D" w:rsidRDefault="0014376A" w:rsidP="00E942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w:t>
      </w:r>
      <w:r w:rsidR="00D54916">
        <w:rPr>
          <w:rFonts w:ascii="Times New Roman" w:eastAsia="Times New Roman" w:hAnsi="Times New Roman" w:cs="Times New Roman"/>
          <w:sz w:val="24"/>
          <w:szCs w:val="24"/>
        </w:rPr>
        <w:t>te food industries</w:t>
      </w:r>
      <w:r>
        <w:rPr>
          <w:rFonts w:ascii="Times New Roman" w:eastAsia="Times New Roman" w:hAnsi="Times New Roman" w:cs="Times New Roman"/>
          <w:sz w:val="24"/>
          <w:szCs w:val="24"/>
        </w:rPr>
        <w:t xml:space="preserve"> not only rely on prison labor, but they in fact benefit from it as well.</w:t>
      </w:r>
      <w:r w:rsidR="00F24633">
        <w:rPr>
          <w:rStyle w:val="FootnoteReference"/>
          <w:rFonts w:ascii="Times New Roman" w:eastAsia="Times New Roman" w:hAnsi="Times New Roman" w:cs="Times New Roman"/>
          <w:sz w:val="24"/>
          <w:szCs w:val="24"/>
        </w:rPr>
        <w:footnoteReference w:id="76"/>
      </w:r>
      <w:r>
        <w:rPr>
          <w:rFonts w:ascii="Times New Roman" w:eastAsia="Times New Roman" w:hAnsi="Times New Roman" w:cs="Times New Roman"/>
          <w:sz w:val="24"/>
          <w:szCs w:val="24"/>
        </w:rPr>
        <w:t xml:space="preserve"> Under the Work Opportunity Tax Credit, employers receive a tax credit of $2,400 for every work-release inmate that they employ as a reward for hiring “risky target groups.”</w:t>
      </w:r>
      <w:r w:rsidR="00F24633">
        <w:rPr>
          <w:rStyle w:val="FootnoteReference"/>
          <w:rFonts w:ascii="Times New Roman" w:eastAsia="Times New Roman" w:hAnsi="Times New Roman" w:cs="Times New Roman"/>
          <w:sz w:val="24"/>
          <w:szCs w:val="24"/>
        </w:rPr>
        <w:footnoteReference w:id="77"/>
      </w:r>
      <w:r>
        <w:rPr>
          <w:rFonts w:ascii="Times New Roman" w:eastAsia="Times New Roman" w:hAnsi="Times New Roman" w:cs="Times New Roman"/>
          <w:sz w:val="24"/>
          <w:szCs w:val="24"/>
        </w:rPr>
        <w:t xml:space="preserve"> Corporations also save money by avoiding having to provide employees with costly benefits such as health insurance, sick days, vacation time, unions, raises, or family conflicts, not to mention the extremely low wages they are paying to begin with.</w:t>
      </w:r>
      <w:r w:rsidR="0005717F">
        <w:rPr>
          <w:rStyle w:val="FootnoteReference"/>
          <w:rFonts w:ascii="Times New Roman" w:eastAsia="Times New Roman" w:hAnsi="Times New Roman" w:cs="Times New Roman"/>
          <w:sz w:val="24"/>
          <w:szCs w:val="24"/>
        </w:rPr>
        <w:footnoteReference w:id="78"/>
      </w:r>
      <w:r>
        <w:rPr>
          <w:rFonts w:ascii="Times New Roman" w:eastAsia="Times New Roman" w:hAnsi="Times New Roman" w:cs="Times New Roman"/>
          <w:sz w:val="24"/>
          <w:szCs w:val="24"/>
        </w:rPr>
        <w:t xml:space="preserve"> These workers make about </w:t>
      </w:r>
      <w:r w:rsidR="00C6498C">
        <w:rPr>
          <w:rFonts w:ascii="Times New Roman" w:eastAsia="Times New Roman" w:hAnsi="Times New Roman" w:cs="Times New Roman"/>
          <w:sz w:val="24"/>
          <w:szCs w:val="24"/>
        </w:rPr>
        <w:t>ninety</w:t>
      </w:r>
      <w:r>
        <w:rPr>
          <w:rFonts w:ascii="Times New Roman" w:eastAsia="Times New Roman" w:hAnsi="Times New Roman" w:cs="Times New Roman"/>
          <w:sz w:val="24"/>
          <w:szCs w:val="24"/>
        </w:rPr>
        <w:t xml:space="preserve"> cents to </w:t>
      </w:r>
      <w:r w:rsidR="00C6498C">
        <w:rPr>
          <w:rFonts w:ascii="Times New Roman" w:eastAsia="Times New Roman" w:hAnsi="Times New Roman" w:cs="Times New Roman"/>
          <w:sz w:val="24"/>
          <w:szCs w:val="24"/>
        </w:rPr>
        <w:t>four dollars</w:t>
      </w:r>
      <w:r>
        <w:rPr>
          <w:rFonts w:ascii="Times New Roman" w:eastAsia="Times New Roman" w:hAnsi="Times New Roman" w:cs="Times New Roman"/>
          <w:sz w:val="24"/>
          <w:szCs w:val="24"/>
        </w:rPr>
        <w:t xml:space="preserve"> a day and tend to be predominantly Black males.</w:t>
      </w:r>
      <w:r w:rsidR="0005717F">
        <w:rPr>
          <w:rStyle w:val="FootnoteReference"/>
          <w:rFonts w:ascii="Times New Roman" w:eastAsia="Times New Roman" w:hAnsi="Times New Roman" w:cs="Times New Roman"/>
          <w:sz w:val="24"/>
          <w:szCs w:val="24"/>
        </w:rPr>
        <w:footnoteReference w:id="79"/>
      </w:r>
      <w:r>
        <w:rPr>
          <w:rFonts w:ascii="Times New Roman" w:eastAsia="Times New Roman" w:hAnsi="Times New Roman" w:cs="Times New Roman"/>
          <w:sz w:val="24"/>
          <w:szCs w:val="24"/>
        </w:rPr>
        <w:t xml:space="preserve"> Large food corporations such as McDonald’s, Wendy’s, and Starbucks all partake in this practice.</w:t>
      </w:r>
      <w:r w:rsidR="0005717F">
        <w:rPr>
          <w:rStyle w:val="FootnoteReference"/>
          <w:rFonts w:ascii="Times New Roman" w:eastAsia="Times New Roman" w:hAnsi="Times New Roman" w:cs="Times New Roman"/>
          <w:sz w:val="24"/>
          <w:szCs w:val="24"/>
        </w:rPr>
        <w:footnoteReference w:id="80"/>
      </w:r>
      <w:r>
        <w:rPr>
          <w:rFonts w:ascii="Times New Roman" w:eastAsia="Times New Roman" w:hAnsi="Times New Roman" w:cs="Times New Roman"/>
          <w:sz w:val="24"/>
          <w:szCs w:val="24"/>
        </w:rPr>
        <w:t xml:space="preserve"> </w:t>
      </w:r>
      <w:r w:rsidR="00121CD0">
        <w:rPr>
          <w:rFonts w:ascii="Times New Roman" w:eastAsia="Times New Roman" w:hAnsi="Times New Roman" w:cs="Times New Roman"/>
          <w:sz w:val="24"/>
          <w:szCs w:val="24"/>
        </w:rPr>
        <w:t xml:space="preserve">Other examples of this type of labor include work release programs, which allow incarcerated people to work at private companies at offsite locations as they near the end of their sentence and need program support to transition out of prison and back into the </w:t>
      </w:r>
      <w:r w:rsidR="00B21507">
        <w:rPr>
          <w:rFonts w:ascii="Times New Roman" w:eastAsia="Times New Roman" w:hAnsi="Times New Roman" w:cs="Times New Roman"/>
          <w:sz w:val="24"/>
          <w:szCs w:val="24"/>
        </w:rPr>
        <w:t>community</w:t>
      </w:r>
      <w:r w:rsidR="00121CD0">
        <w:rPr>
          <w:rFonts w:ascii="Times New Roman" w:eastAsia="Times New Roman" w:hAnsi="Times New Roman" w:cs="Times New Roman"/>
          <w:sz w:val="24"/>
          <w:szCs w:val="24"/>
        </w:rPr>
        <w:t>.</w:t>
      </w:r>
      <w:r w:rsidR="00121CD0">
        <w:rPr>
          <w:rStyle w:val="FootnoteReference"/>
          <w:rFonts w:ascii="Times New Roman" w:eastAsia="Times New Roman" w:hAnsi="Times New Roman" w:cs="Times New Roman"/>
          <w:sz w:val="24"/>
          <w:szCs w:val="24"/>
        </w:rPr>
        <w:footnoteReference w:id="81"/>
      </w:r>
      <w:r w:rsidR="00B21507">
        <w:rPr>
          <w:rFonts w:ascii="Times New Roman" w:eastAsia="Times New Roman" w:hAnsi="Times New Roman" w:cs="Times New Roman"/>
          <w:sz w:val="24"/>
          <w:szCs w:val="24"/>
        </w:rPr>
        <w:t xml:space="preserve"> Many individuals working through work release programs end up at poultry plants, working under hazardous conditions</w:t>
      </w:r>
      <w:r w:rsidR="00C4456A">
        <w:rPr>
          <w:rFonts w:ascii="Times New Roman" w:eastAsia="Times New Roman" w:hAnsi="Times New Roman" w:cs="Times New Roman"/>
          <w:sz w:val="24"/>
          <w:szCs w:val="24"/>
        </w:rPr>
        <w:t xml:space="preserve"> that have led to injury and even death</w:t>
      </w:r>
      <w:r w:rsidR="00B21507">
        <w:rPr>
          <w:rFonts w:ascii="Times New Roman" w:eastAsia="Times New Roman" w:hAnsi="Times New Roman" w:cs="Times New Roman"/>
          <w:sz w:val="24"/>
          <w:szCs w:val="24"/>
        </w:rPr>
        <w:t>.</w:t>
      </w:r>
      <w:r w:rsidR="00C4456A">
        <w:rPr>
          <w:rStyle w:val="FootnoteReference"/>
          <w:rFonts w:ascii="Times New Roman" w:eastAsia="Times New Roman" w:hAnsi="Times New Roman" w:cs="Times New Roman"/>
          <w:sz w:val="24"/>
          <w:szCs w:val="24"/>
        </w:rPr>
        <w:footnoteReference w:id="82"/>
      </w:r>
      <w:r w:rsidR="007F04A9">
        <w:rPr>
          <w:rFonts w:ascii="Times New Roman" w:eastAsia="Times New Roman" w:hAnsi="Times New Roman" w:cs="Times New Roman"/>
          <w:sz w:val="24"/>
          <w:szCs w:val="24"/>
        </w:rPr>
        <w:t xml:space="preserve"> This type of labor has not been limited to incarcerated people; judges have sent people to poultry plants instead of prison, under the guise of sending them to be rehabilitated.</w:t>
      </w:r>
      <w:r w:rsidR="007F04A9">
        <w:rPr>
          <w:rStyle w:val="FootnoteReference"/>
          <w:rFonts w:ascii="Times New Roman" w:eastAsia="Times New Roman" w:hAnsi="Times New Roman" w:cs="Times New Roman"/>
          <w:sz w:val="24"/>
          <w:szCs w:val="24"/>
        </w:rPr>
        <w:footnoteReference w:id="83"/>
      </w:r>
      <w:r w:rsidR="007F04A9">
        <w:rPr>
          <w:rFonts w:ascii="Times New Roman" w:eastAsia="Times New Roman" w:hAnsi="Times New Roman" w:cs="Times New Roman"/>
          <w:sz w:val="24"/>
          <w:szCs w:val="24"/>
        </w:rPr>
        <w:t xml:space="preserve"> These individuals were not paid anything for their labor and threatened with prison if they did not meet work demands.</w:t>
      </w:r>
      <w:r w:rsidR="007F04A9">
        <w:rPr>
          <w:rStyle w:val="FootnoteReference"/>
          <w:rFonts w:ascii="Times New Roman" w:eastAsia="Times New Roman" w:hAnsi="Times New Roman" w:cs="Times New Roman"/>
          <w:sz w:val="24"/>
          <w:szCs w:val="24"/>
        </w:rPr>
        <w:footnoteReference w:id="84"/>
      </w:r>
      <w:r w:rsidR="007F04A9">
        <w:rPr>
          <w:rFonts w:ascii="Times New Roman" w:eastAsia="Times New Roman" w:hAnsi="Times New Roman" w:cs="Times New Roman"/>
          <w:sz w:val="24"/>
          <w:szCs w:val="24"/>
        </w:rPr>
        <w:t xml:space="preserve"> Other programs allow individuals to be sent to perform this labor in order to pay off restitution that they owe to the state, allowing the state to act as a “temp agency.”</w:t>
      </w:r>
      <w:r w:rsidR="007F04A9">
        <w:rPr>
          <w:rStyle w:val="FootnoteReference"/>
          <w:rFonts w:ascii="Times New Roman" w:eastAsia="Times New Roman" w:hAnsi="Times New Roman" w:cs="Times New Roman"/>
          <w:sz w:val="24"/>
          <w:szCs w:val="24"/>
        </w:rPr>
        <w:footnoteReference w:id="85"/>
      </w:r>
      <w:r w:rsidR="007F04A9">
        <w:rPr>
          <w:rFonts w:ascii="Times New Roman" w:eastAsia="Times New Roman" w:hAnsi="Times New Roman" w:cs="Times New Roman"/>
          <w:sz w:val="24"/>
          <w:szCs w:val="24"/>
        </w:rPr>
        <w:t xml:space="preserve"> </w:t>
      </w:r>
    </w:p>
    <w:p w14:paraId="60119873" w14:textId="77777777" w:rsidR="008A248D" w:rsidRDefault="008A248D" w:rsidP="572B3447">
      <w:pPr>
        <w:spacing w:line="240" w:lineRule="auto"/>
        <w:jc w:val="both"/>
        <w:rPr>
          <w:rFonts w:ascii="Times New Roman" w:eastAsia="Times New Roman" w:hAnsi="Times New Roman" w:cs="Times New Roman"/>
          <w:b/>
          <w:bCs/>
          <w:sz w:val="24"/>
          <w:szCs w:val="24"/>
        </w:rPr>
      </w:pPr>
    </w:p>
    <w:p w14:paraId="7FF7D171" w14:textId="0A6FD5FB" w:rsidR="572B3447" w:rsidRDefault="572B3447" w:rsidP="00FC5487">
      <w:pPr>
        <w:pStyle w:val="ListParagraph"/>
        <w:numPr>
          <w:ilvl w:val="0"/>
          <w:numId w:val="5"/>
        </w:numPr>
        <w:spacing w:line="240" w:lineRule="auto"/>
        <w:jc w:val="both"/>
        <w:rPr>
          <w:rFonts w:ascii="Times New Roman" w:eastAsia="Times New Roman" w:hAnsi="Times New Roman" w:cs="Times New Roman"/>
          <w:b/>
          <w:bCs/>
          <w:sz w:val="24"/>
          <w:szCs w:val="24"/>
        </w:rPr>
      </w:pPr>
      <w:r w:rsidRPr="6ED45323">
        <w:rPr>
          <w:rFonts w:ascii="Times New Roman" w:eastAsia="Times New Roman" w:hAnsi="Times New Roman" w:cs="Times New Roman"/>
          <w:b/>
          <w:bCs/>
          <w:sz w:val="24"/>
          <w:szCs w:val="24"/>
        </w:rPr>
        <w:t>The U.S. does not protect its agricultural workers who provide most of the country’s food.</w:t>
      </w:r>
    </w:p>
    <w:p w14:paraId="6D459E64" w14:textId="04CDB765" w:rsidR="68717F47" w:rsidRDefault="68717F47" w:rsidP="00FC5487">
      <w:pPr>
        <w:spacing w:line="240" w:lineRule="auto"/>
        <w:jc w:val="both"/>
        <w:rPr>
          <w:rFonts w:ascii="Times New Roman" w:eastAsia="Times New Roman" w:hAnsi="Times New Roman" w:cs="Times New Roman"/>
          <w:b/>
          <w:bCs/>
          <w:sz w:val="24"/>
          <w:szCs w:val="24"/>
        </w:rPr>
      </w:pPr>
    </w:p>
    <w:p w14:paraId="7D8840EC" w14:textId="75CB4052" w:rsidR="008A248D" w:rsidRDefault="69DC8CFE" w:rsidP="00E94225">
      <w:pPr>
        <w:spacing w:line="240" w:lineRule="auto"/>
        <w:jc w:val="both"/>
        <w:rPr>
          <w:rFonts w:ascii="Times New Roman" w:eastAsia="Times New Roman" w:hAnsi="Times New Roman" w:cs="Times New Roman"/>
          <w:sz w:val="24"/>
          <w:szCs w:val="24"/>
        </w:rPr>
      </w:pPr>
      <w:r w:rsidRPr="1C971015">
        <w:rPr>
          <w:rFonts w:ascii="Times New Roman" w:eastAsia="Times New Roman" w:hAnsi="Times New Roman" w:cs="Times New Roman"/>
          <w:sz w:val="24"/>
          <w:szCs w:val="24"/>
        </w:rPr>
        <w:lastRenderedPageBreak/>
        <w:t>Agricultural workers are often excluded from worker protections guaranteed in other industries.</w:t>
      </w:r>
      <w:r w:rsidR="19B07871" w:rsidRPr="1C971015">
        <w:rPr>
          <w:rFonts w:ascii="Times New Roman" w:eastAsia="Times New Roman" w:hAnsi="Times New Roman" w:cs="Times New Roman"/>
          <w:sz w:val="24"/>
          <w:szCs w:val="24"/>
        </w:rPr>
        <w:t xml:space="preserve"> </w:t>
      </w:r>
      <w:r w:rsidRPr="1C971015">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several states, agricultural workers are not covered under minimum wage laws, nor are they considered “employees” under several state codes.</w:t>
      </w:r>
      <w:r w:rsidR="00823A0D">
        <w:rPr>
          <w:rFonts w:ascii="Times New Roman" w:eastAsia="Times New Roman" w:hAnsi="Times New Roman" w:cs="Times New Roman"/>
          <w:sz w:val="24"/>
          <w:szCs w:val="24"/>
          <w:vertAlign w:val="superscript"/>
        </w:rPr>
        <w:footnoteReference w:id="86"/>
      </w:r>
      <w:r>
        <w:rPr>
          <w:rFonts w:ascii="Times New Roman" w:eastAsia="Times New Roman" w:hAnsi="Times New Roman" w:cs="Times New Roman"/>
          <w:sz w:val="24"/>
          <w:szCs w:val="24"/>
        </w:rPr>
        <w:t xml:space="preserve"> Agricultural workers are not guaranteed worker’s compensation – only 14 states require employees to cover agricultural workers; the remaining states mandate either limited coverage or optional coverage.</w:t>
      </w:r>
      <w:r w:rsidR="00823A0D">
        <w:rPr>
          <w:rFonts w:ascii="Times New Roman" w:eastAsia="Times New Roman" w:hAnsi="Times New Roman" w:cs="Times New Roman"/>
          <w:sz w:val="24"/>
          <w:szCs w:val="24"/>
          <w:vertAlign w:val="superscript"/>
        </w:rPr>
        <w:footnoteReference w:id="87"/>
      </w:r>
      <w:r>
        <w:rPr>
          <w:rFonts w:ascii="Times New Roman" w:eastAsia="Times New Roman" w:hAnsi="Times New Roman" w:cs="Times New Roman"/>
          <w:sz w:val="24"/>
          <w:szCs w:val="24"/>
        </w:rPr>
        <w:t xml:space="preserve"> Federal laws regarding worker protections, such as the Migrant &amp; Seasonal Agricultural Worker Protection Act, give deference to farm labor contractors to establish wage schemes, as opposed to establishing specific protections for farm laborers.</w:t>
      </w:r>
      <w:r w:rsidR="00823A0D">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w:t>
      </w:r>
    </w:p>
    <w:p w14:paraId="6F2FABB9" w14:textId="77777777" w:rsidR="008A248D" w:rsidRDefault="008A248D" w:rsidP="00E94225">
      <w:pPr>
        <w:spacing w:line="240" w:lineRule="auto"/>
        <w:jc w:val="both"/>
        <w:rPr>
          <w:rFonts w:ascii="Times New Roman" w:eastAsia="Times New Roman" w:hAnsi="Times New Roman" w:cs="Times New Roman"/>
          <w:sz w:val="24"/>
          <w:szCs w:val="24"/>
        </w:rPr>
      </w:pPr>
    </w:p>
    <w:p w14:paraId="6F71C05B" w14:textId="1BBE6B18" w:rsidR="008A248D" w:rsidRDefault="69DC8CFE" w:rsidP="00120FDA">
      <w:pPr>
        <w:spacing w:line="240" w:lineRule="auto"/>
        <w:jc w:val="both"/>
        <w:rPr>
          <w:rFonts w:ascii="Times New Roman" w:eastAsia="Times New Roman" w:hAnsi="Times New Roman" w:cs="Times New Roman"/>
          <w:sz w:val="24"/>
          <w:szCs w:val="24"/>
        </w:rPr>
      </w:pPr>
      <w:r w:rsidRPr="1C971015">
        <w:rPr>
          <w:rFonts w:ascii="Times New Roman" w:eastAsia="Times New Roman" w:hAnsi="Times New Roman" w:cs="Times New Roman"/>
          <w:sz w:val="24"/>
          <w:szCs w:val="24"/>
        </w:rPr>
        <w:t>Across industries, the federal government and states enact policies, such as “Right-to-Work” laws, to destabilize trade unions.</w:t>
      </w:r>
      <w:r w:rsidR="00823A0D" w:rsidRPr="1C971015">
        <w:rPr>
          <w:rFonts w:ascii="Times New Roman" w:eastAsia="Times New Roman" w:hAnsi="Times New Roman" w:cs="Times New Roman"/>
          <w:sz w:val="24"/>
          <w:szCs w:val="24"/>
          <w:vertAlign w:val="superscript"/>
        </w:rPr>
        <w:footnoteReference w:id="89"/>
      </w:r>
      <w:r w:rsidRPr="1C9710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recently as 2020, unionized workers earned an average of 11.2% more in wages than their non-unionized peers.</w:t>
      </w:r>
      <w:r w:rsidR="00823A0D">
        <w:rPr>
          <w:rFonts w:ascii="Times New Roman" w:eastAsia="Times New Roman" w:hAnsi="Times New Roman" w:cs="Times New Roman"/>
          <w:sz w:val="24"/>
          <w:szCs w:val="24"/>
          <w:vertAlign w:val="superscript"/>
        </w:rPr>
        <w:footnoteReference w:id="90"/>
      </w:r>
      <w:r>
        <w:rPr>
          <w:rFonts w:ascii="Times New Roman" w:eastAsia="Times New Roman" w:hAnsi="Times New Roman" w:cs="Times New Roman"/>
          <w:sz w:val="24"/>
          <w:szCs w:val="24"/>
        </w:rPr>
        <w:t xml:space="preserve"> Black workers in Right-to-Work states tend to have lower wages than in non-Right-to-Work states.</w:t>
      </w:r>
      <w:r w:rsidR="00823A0D">
        <w:rPr>
          <w:rFonts w:ascii="Times New Roman" w:eastAsia="Times New Roman" w:hAnsi="Times New Roman" w:cs="Times New Roman"/>
          <w:sz w:val="24"/>
          <w:szCs w:val="24"/>
          <w:vertAlign w:val="superscript"/>
        </w:rPr>
        <w:footnoteReference w:id="91"/>
      </w:r>
    </w:p>
    <w:p w14:paraId="7321AF91" w14:textId="77777777" w:rsidR="008A248D" w:rsidRDefault="008A248D" w:rsidP="00120FDA">
      <w:pPr>
        <w:spacing w:line="240" w:lineRule="auto"/>
        <w:jc w:val="both"/>
        <w:rPr>
          <w:rFonts w:ascii="Times New Roman" w:eastAsia="Times New Roman" w:hAnsi="Times New Roman" w:cs="Times New Roman"/>
          <w:sz w:val="24"/>
          <w:szCs w:val="24"/>
        </w:rPr>
      </w:pPr>
    </w:p>
    <w:p w14:paraId="0DD53B3C" w14:textId="2BEFBDA0" w:rsidR="008A248D" w:rsidRPr="00120FDA" w:rsidRDefault="322C1C61" w:rsidP="00120FDA">
      <w:pPr>
        <w:spacing w:line="240" w:lineRule="auto"/>
        <w:jc w:val="both"/>
        <w:rPr>
          <w:rFonts w:ascii="Times New Roman" w:eastAsia="Times New Roman" w:hAnsi="Times New Roman" w:cs="Times New Roman"/>
          <w:b/>
          <w:bCs/>
          <w:sz w:val="24"/>
          <w:szCs w:val="24"/>
          <w:u w:val="single"/>
        </w:rPr>
      </w:pPr>
      <w:r w:rsidRPr="00120FDA">
        <w:rPr>
          <w:rFonts w:ascii="Times New Roman" w:eastAsia="Times New Roman" w:hAnsi="Times New Roman" w:cs="Times New Roman"/>
          <w:b/>
          <w:bCs/>
          <w:sz w:val="24"/>
          <w:szCs w:val="24"/>
          <w:u w:val="single"/>
        </w:rPr>
        <w:t xml:space="preserve">Part III: </w:t>
      </w:r>
      <w:r w:rsidR="58B3F5E2" w:rsidRPr="00120FDA">
        <w:rPr>
          <w:rFonts w:ascii="Times New Roman" w:eastAsia="Times New Roman" w:hAnsi="Times New Roman" w:cs="Times New Roman"/>
          <w:b/>
          <w:bCs/>
          <w:sz w:val="24"/>
          <w:szCs w:val="24"/>
          <w:u w:val="single"/>
        </w:rPr>
        <w:t>Ecological Violence and Violations of the Right to Food</w:t>
      </w:r>
      <w:r w:rsidR="00E94225">
        <w:rPr>
          <w:rStyle w:val="FootnoteReference"/>
          <w:rFonts w:ascii="Times New Roman" w:eastAsia="Times New Roman" w:hAnsi="Times New Roman" w:cs="Times New Roman"/>
          <w:b/>
          <w:bCs/>
          <w:sz w:val="24"/>
          <w:szCs w:val="24"/>
          <w:u w:val="single"/>
        </w:rPr>
        <w:footnoteReference w:id="92"/>
      </w:r>
    </w:p>
    <w:p w14:paraId="79FBB939" w14:textId="77777777" w:rsidR="00E32FC6" w:rsidRPr="00E32FC6" w:rsidRDefault="00E32FC6" w:rsidP="00120FDA">
      <w:pPr>
        <w:pStyle w:val="ListParagraph"/>
        <w:spacing w:line="240" w:lineRule="auto"/>
        <w:ind w:left="1080"/>
        <w:jc w:val="both"/>
        <w:rPr>
          <w:rFonts w:ascii="Times New Roman" w:eastAsia="Times New Roman" w:hAnsi="Times New Roman" w:cs="Times New Roman"/>
          <w:sz w:val="24"/>
          <w:szCs w:val="24"/>
          <w:u w:val="single"/>
        </w:rPr>
      </w:pPr>
    </w:p>
    <w:p w14:paraId="5DE60FDE" w14:textId="2A4BEC33" w:rsidR="007D08EA" w:rsidRPr="00CE68C8" w:rsidRDefault="244DB2A0" w:rsidP="00E942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Ecological violence, or </w:t>
      </w:r>
      <w:r w:rsidR="40C2DB32">
        <w:rPr>
          <w:rFonts w:ascii="Times New Roman" w:hAnsi="Times New Roman" w:cs="Times New Roman"/>
          <w:sz w:val="24"/>
          <w:szCs w:val="24"/>
        </w:rPr>
        <w:t xml:space="preserve">the disruption of </w:t>
      </w:r>
      <w:r>
        <w:rPr>
          <w:rFonts w:ascii="Times New Roman" w:hAnsi="Times New Roman" w:cs="Times New Roman"/>
          <w:sz w:val="24"/>
          <w:szCs w:val="24"/>
        </w:rPr>
        <w:t xml:space="preserve">people’s </w:t>
      </w:r>
      <w:r w:rsidR="40C2DB32">
        <w:rPr>
          <w:rFonts w:ascii="Times New Roman" w:hAnsi="Times New Roman" w:cs="Times New Roman"/>
          <w:sz w:val="24"/>
          <w:szCs w:val="24"/>
        </w:rPr>
        <w:t xml:space="preserve">relationship with land and the natural resources needed to feed themselves with dignity, has a long history in the U.S. that continues to this day. </w:t>
      </w:r>
      <w:r>
        <w:rPr>
          <w:rFonts w:ascii="Times New Roman" w:hAnsi="Times New Roman" w:cs="Times New Roman"/>
          <w:sz w:val="24"/>
          <w:szCs w:val="24"/>
        </w:rPr>
        <w:t xml:space="preserve"> </w:t>
      </w:r>
      <w:r w:rsidR="02F2F38E" w:rsidRPr="00120FDA">
        <w:rPr>
          <w:rFonts w:ascii="Times New Roman" w:hAnsi="Times New Roman" w:cs="Times New Roman"/>
          <w:sz w:val="24"/>
          <w:szCs w:val="24"/>
        </w:rPr>
        <w:t>The corporate food system is implicated in the global climate crisis, with severe repercussions for the right to food of BIPOC communities in the U.S. U.S. policies have created a global climate crisis by producing more non-food crops than food crops and using highly mechanized mono-cropping practices that result in the loss of nutrients in the soil.</w:t>
      </w:r>
      <w:r w:rsidR="007D08EA" w:rsidRPr="00CE68C8">
        <w:rPr>
          <w:rStyle w:val="FootnoteReference"/>
          <w:rFonts w:ascii="Times New Roman" w:hAnsi="Times New Roman" w:cs="Times New Roman"/>
          <w:sz w:val="24"/>
          <w:szCs w:val="24"/>
        </w:rPr>
        <w:footnoteReference w:id="93"/>
      </w:r>
      <w:r w:rsidR="02F2F38E" w:rsidRPr="00120FDA">
        <w:rPr>
          <w:rFonts w:ascii="Times New Roman" w:hAnsi="Times New Roman" w:cs="Times New Roman"/>
          <w:sz w:val="24"/>
          <w:szCs w:val="24"/>
        </w:rPr>
        <w:t xml:space="preserve"> Discriminatory land-use laws, environmental racism, and the historical dispossession of natural resources and knowledge, </w:t>
      </w:r>
      <w:r w:rsidR="02F2F38E" w:rsidRPr="00120FDA">
        <w:rPr>
          <w:rFonts w:ascii="Times New Roman" w:hAnsi="Times New Roman" w:cs="Times New Roman"/>
          <w:sz w:val="24"/>
          <w:szCs w:val="24"/>
        </w:rPr>
        <w:lastRenderedPageBreak/>
        <w:t>together with a corporate food system that fails BIPOC communities, have left these communities more exposed to climate risks.</w:t>
      </w:r>
      <w:r w:rsidR="007D08EA" w:rsidRPr="00CE68C8">
        <w:rPr>
          <w:rStyle w:val="FootnoteReference"/>
          <w:rFonts w:ascii="Times New Roman" w:hAnsi="Times New Roman" w:cs="Times New Roman"/>
          <w:sz w:val="24"/>
          <w:szCs w:val="24"/>
        </w:rPr>
        <w:footnoteReference w:id="94"/>
      </w:r>
      <w:r w:rsidR="02F2F38E" w:rsidRPr="00120FDA">
        <w:rPr>
          <w:rFonts w:ascii="Times New Roman" w:hAnsi="Times New Roman" w:cs="Times New Roman"/>
          <w:sz w:val="24"/>
          <w:szCs w:val="24"/>
        </w:rPr>
        <w:t xml:space="preserve"> </w:t>
      </w:r>
    </w:p>
    <w:p w14:paraId="35D3E637" w14:textId="6D6A2D7A" w:rsidR="007D08EA" w:rsidRPr="00CE68C8" w:rsidRDefault="007D08EA" w:rsidP="00E94225">
      <w:pPr>
        <w:spacing w:line="240" w:lineRule="auto"/>
        <w:jc w:val="both"/>
        <w:rPr>
          <w:rFonts w:ascii="Times New Roman" w:hAnsi="Times New Roman" w:cs="Times New Roman"/>
          <w:sz w:val="24"/>
          <w:szCs w:val="24"/>
        </w:rPr>
      </w:pPr>
    </w:p>
    <w:p w14:paraId="7629816D" w14:textId="27DA3B43" w:rsidR="007D08EA" w:rsidRPr="00120FDA" w:rsidRDefault="02F2F38E" w:rsidP="00120FDA">
      <w:pPr>
        <w:spacing w:line="240" w:lineRule="auto"/>
        <w:jc w:val="both"/>
        <w:rPr>
          <w:rFonts w:ascii="Times New Roman" w:hAnsi="Times New Roman" w:cs="Times New Roman"/>
          <w:sz w:val="24"/>
          <w:szCs w:val="24"/>
        </w:rPr>
      </w:pPr>
      <w:r w:rsidRPr="00120FDA">
        <w:rPr>
          <w:rFonts w:ascii="Times New Roman" w:hAnsi="Times New Roman" w:cs="Times New Roman"/>
          <w:sz w:val="24"/>
          <w:szCs w:val="24"/>
        </w:rPr>
        <w:t>Indigenous Peoples are among the first to face the direct consequences of the climate crisis due to their dependence upon, and close relationship with, the environment and its resources.</w:t>
      </w:r>
      <w:r w:rsidR="007D08EA" w:rsidRPr="00CE68C8">
        <w:rPr>
          <w:rFonts w:ascii="Times New Roman" w:hAnsi="Times New Roman" w:cs="Times New Roman"/>
          <w:sz w:val="24"/>
          <w:szCs w:val="24"/>
          <w:vertAlign w:val="superscript"/>
        </w:rPr>
        <w:footnoteReference w:id="95"/>
      </w:r>
      <w:r w:rsidRPr="00120FDA">
        <w:rPr>
          <w:rFonts w:ascii="Times New Roman" w:hAnsi="Times New Roman" w:cs="Times New Roman"/>
          <w:sz w:val="24"/>
          <w:szCs w:val="24"/>
        </w:rPr>
        <w:t> At the same time, they are rarely considered when new climate policies are being drafted. As a result, many Indigenous Peoples in the U.S. no longer feel a dependence on or connection to the land.</w:t>
      </w:r>
      <w:r w:rsidR="007D08EA" w:rsidRPr="00CE68C8">
        <w:rPr>
          <w:rStyle w:val="FootnoteReference"/>
          <w:rFonts w:ascii="Times New Roman" w:hAnsi="Times New Roman" w:cs="Times New Roman"/>
          <w:sz w:val="24"/>
          <w:szCs w:val="24"/>
        </w:rPr>
        <w:footnoteReference w:id="96"/>
      </w:r>
      <w:r w:rsidRPr="00120FDA">
        <w:rPr>
          <w:rFonts w:ascii="Times New Roman" w:hAnsi="Times New Roman" w:cs="Times New Roman"/>
          <w:sz w:val="24"/>
          <w:szCs w:val="24"/>
        </w:rPr>
        <w:t xml:space="preserve"> Political and economic marginalization of Indigenous Peoples results in their loss of land and resources and related human rights violations.</w:t>
      </w:r>
      <w:r w:rsidR="007D08EA" w:rsidRPr="00CE68C8">
        <w:rPr>
          <w:rFonts w:ascii="Times New Roman" w:hAnsi="Times New Roman" w:cs="Times New Roman"/>
          <w:sz w:val="24"/>
          <w:szCs w:val="24"/>
          <w:vertAlign w:val="superscript"/>
        </w:rPr>
        <w:footnoteReference w:id="97"/>
      </w:r>
      <w:r w:rsidRPr="00120FDA">
        <w:rPr>
          <w:rFonts w:ascii="Times New Roman" w:hAnsi="Times New Roman" w:cs="Times New Roman"/>
          <w:sz w:val="24"/>
          <w:szCs w:val="24"/>
        </w:rPr>
        <w:t xml:space="preserve"> This loss of land and resources violates Indigenous Peoples’ right to food because their methods of farming, growing, producing, and consuming food are negatively impacted. Further, Indigenous communities have several agroecological methods that are important for climate resiliency and can help combat the negative impacts of the climate crisis,</w:t>
      </w:r>
      <w:r w:rsidR="007D08EA" w:rsidRPr="00CE68C8">
        <w:rPr>
          <w:rStyle w:val="FootnoteReference"/>
          <w:rFonts w:ascii="Times New Roman" w:hAnsi="Times New Roman" w:cs="Times New Roman"/>
          <w:sz w:val="24"/>
          <w:szCs w:val="24"/>
        </w:rPr>
        <w:footnoteReference w:id="98"/>
      </w:r>
      <w:r w:rsidRPr="00120FDA">
        <w:rPr>
          <w:rFonts w:ascii="Times New Roman" w:hAnsi="Times New Roman" w:cs="Times New Roman"/>
          <w:sz w:val="24"/>
          <w:szCs w:val="24"/>
        </w:rPr>
        <w:t xml:space="preserve"> yet are not considered because Indigenous Peoples are often left out of decision-making processes.</w:t>
      </w:r>
      <w:r w:rsidR="002C099F">
        <w:rPr>
          <w:rStyle w:val="FootnoteReference"/>
          <w:rFonts w:ascii="Times New Roman" w:hAnsi="Times New Roman" w:cs="Times New Roman"/>
          <w:sz w:val="24"/>
          <w:szCs w:val="24"/>
        </w:rPr>
        <w:footnoteReference w:id="99"/>
      </w:r>
      <w:r w:rsidR="5B9A0997" w:rsidRPr="48EA1E92">
        <w:rPr>
          <w:rFonts w:ascii="Times New Roman" w:hAnsi="Times New Roman" w:cs="Times New Roman"/>
          <w:sz w:val="24"/>
          <w:szCs w:val="24"/>
        </w:rPr>
        <w:t xml:space="preserve"> </w:t>
      </w:r>
    </w:p>
    <w:p w14:paraId="1D5F9024" w14:textId="77777777" w:rsidR="007D08EA" w:rsidRPr="00120FDA" w:rsidRDefault="007D08EA" w:rsidP="00120FDA">
      <w:pPr>
        <w:spacing w:line="240" w:lineRule="auto"/>
        <w:jc w:val="both"/>
        <w:rPr>
          <w:rFonts w:ascii="Times New Roman" w:hAnsi="Times New Roman" w:cs="Times New Roman"/>
          <w:sz w:val="24"/>
          <w:szCs w:val="24"/>
        </w:rPr>
      </w:pPr>
    </w:p>
    <w:p w14:paraId="53B1274A" w14:textId="578F0C42" w:rsidR="572B3447" w:rsidRDefault="572B3447" w:rsidP="6ED45323">
      <w:pPr>
        <w:pStyle w:val="ListParagraph"/>
        <w:numPr>
          <w:ilvl w:val="0"/>
          <w:numId w:val="4"/>
        </w:numPr>
        <w:spacing w:line="240" w:lineRule="auto"/>
        <w:jc w:val="both"/>
        <w:rPr>
          <w:rFonts w:ascii="Times New Roman" w:hAnsi="Times New Roman" w:cs="Times New Roman"/>
          <w:b/>
          <w:bCs/>
          <w:sz w:val="24"/>
          <w:szCs w:val="24"/>
        </w:rPr>
      </w:pPr>
      <w:r w:rsidRPr="6ED45323">
        <w:rPr>
          <w:rFonts w:ascii="Times New Roman" w:hAnsi="Times New Roman" w:cs="Times New Roman"/>
          <w:b/>
          <w:bCs/>
          <w:sz w:val="24"/>
          <w:szCs w:val="24"/>
        </w:rPr>
        <w:t>Corporate control of the food system in the U.S. has worsened the situation for Indigenous Peoples’ access to food.</w:t>
      </w:r>
    </w:p>
    <w:p w14:paraId="492F1487" w14:textId="07B2D8BD" w:rsidR="68717F47" w:rsidRPr="002012E0" w:rsidRDefault="68717F47" w:rsidP="002012E0">
      <w:pPr>
        <w:spacing w:line="240" w:lineRule="auto"/>
        <w:jc w:val="both"/>
        <w:rPr>
          <w:rFonts w:ascii="Times New Roman" w:hAnsi="Times New Roman" w:cs="Times New Roman"/>
          <w:b/>
          <w:bCs/>
          <w:sz w:val="24"/>
          <w:szCs w:val="24"/>
        </w:rPr>
      </w:pPr>
    </w:p>
    <w:p w14:paraId="7357BC35" w14:textId="7A20326F" w:rsidR="00E32FC6" w:rsidRDefault="58B3F5E2" w:rsidP="1C971015">
      <w:pPr>
        <w:spacing w:line="240" w:lineRule="auto"/>
        <w:jc w:val="both"/>
        <w:rPr>
          <w:rFonts w:ascii="Times New Roman" w:eastAsia="Times New Roman" w:hAnsi="Times New Roman" w:cs="Times New Roman"/>
          <w:sz w:val="24"/>
          <w:szCs w:val="24"/>
        </w:rPr>
      </w:pPr>
      <w:r w:rsidRPr="1C971015">
        <w:rPr>
          <w:rFonts w:ascii="Times New Roman" w:eastAsia="Times New Roman" w:hAnsi="Times New Roman" w:cs="Times New Roman"/>
          <w:sz w:val="24"/>
          <w:szCs w:val="24"/>
        </w:rPr>
        <w:t>The U.S.’s lack of oversight of corporate activities disrupts traditional hunting, fishing, farming, and gathering economies in Indigenous communities as pollutants fill these traditional foodways.</w:t>
      </w:r>
      <w:r w:rsidR="00E32FC6" w:rsidRPr="1C971015">
        <w:rPr>
          <w:rFonts w:ascii="Times New Roman" w:eastAsia="Times New Roman" w:hAnsi="Times New Roman" w:cs="Times New Roman"/>
          <w:sz w:val="24"/>
          <w:szCs w:val="24"/>
          <w:vertAlign w:val="superscript"/>
        </w:rPr>
        <w:footnoteReference w:id="100"/>
      </w:r>
      <w:r w:rsidRPr="1C971015">
        <w:rPr>
          <w:rFonts w:ascii="Times New Roman" w:eastAsia="Times New Roman" w:hAnsi="Times New Roman" w:cs="Times New Roman"/>
          <w:sz w:val="24"/>
          <w:szCs w:val="24"/>
        </w:rPr>
        <w:t xml:space="preserve"> </w:t>
      </w:r>
      <w:r w:rsidRPr="00CE68C8">
        <w:rPr>
          <w:rFonts w:ascii="Times New Roman" w:eastAsia="Times New Roman" w:hAnsi="Times New Roman" w:cs="Times New Roman"/>
          <w:sz w:val="24"/>
          <w:szCs w:val="24"/>
        </w:rPr>
        <w:t>Corporations have been able to “drill, frack, and fell timber on Native lands” at the expense of Indigenous Peoples’ land rights, which in turn, negatively impacts their access to food.</w:t>
      </w:r>
      <w:r w:rsidR="00E32FC6" w:rsidRPr="00CE68C8">
        <w:rPr>
          <w:rFonts w:ascii="Times New Roman" w:eastAsia="Times New Roman" w:hAnsi="Times New Roman" w:cs="Times New Roman"/>
          <w:sz w:val="24"/>
          <w:szCs w:val="24"/>
          <w:vertAlign w:val="superscript"/>
        </w:rPr>
        <w:footnoteReference w:id="101"/>
      </w:r>
      <w:r w:rsidRPr="00CE68C8">
        <w:rPr>
          <w:rFonts w:ascii="Times New Roman" w:eastAsia="Times New Roman" w:hAnsi="Times New Roman" w:cs="Times New Roman"/>
          <w:sz w:val="24"/>
          <w:szCs w:val="24"/>
        </w:rPr>
        <w:t xml:space="preserve"> Although Indigenous communities represent only 2% of land in the U.S., they sit atop approximately 20% of the U.S. fossil fuel supplies.</w:t>
      </w:r>
      <w:r w:rsidR="00E32FC6" w:rsidRPr="00CE68C8">
        <w:rPr>
          <w:rFonts w:ascii="Times New Roman" w:eastAsia="Times New Roman" w:hAnsi="Times New Roman" w:cs="Times New Roman"/>
          <w:sz w:val="24"/>
          <w:szCs w:val="24"/>
          <w:vertAlign w:val="superscript"/>
        </w:rPr>
        <w:footnoteReference w:id="102"/>
      </w:r>
      <w:r w:rsidRPr="00CE68C8">
        <w:rPr>
          <w:rFonts w:ascii="Times New Roman" w:eastAsia="Times New Roman" w:hAnsi="Times New Roman" w:cs="Times New Roman"/>
          <w:sz w:val="24"/>
          <w:szCs w:val="24"/>
        </w:rPr>
        <w:t xml:space="preserve"> Congress, in the early twentieth century, authorized leasing of lands allotted to </w:t>
      </w:r>
      <w:r w:rsidR="5BFDDA9C" w:rsidRPr="00CE68C8">
        <w:rPr>
          <w:rFonts w:ascii="Times New Roman" w:eastAsia="Times New Roman" w:hAnsi="Times New Roman" w:cs="Times New Roman"/>
          <w:sz w:val="24"/>
          <w:szCs w:val="24"/>
        </w:rPr>
        <w:t>I</w:t>
      </w:r>
      <w:r w:rsidRPr="00CE68C8">
        <w:rPr>
          <w:rFonts w:ascii="Times New Roman" w:eastAsia="Times New Roman" w:hAnsi="Times New Roman" w:cs="Times New Roman"/>
          <w:sz w:val="24"/>
          <w:szCs w:val="24"/>
        </w:rPr>
        <w:t xml:space="preserve">ndigenous groups to non-indigenous groups, leaving Indigenous </w:t>
      </w:r>
      <w:r w:rsidR="5BFDDA9C" w:rsidRPr="00CE68C8">
        <w:rPr>
          <w:rFonts w:ascii="Times New Roman" w:eastAsia="Times New Roman" w:hAnsi="Times New Roman" w:cs="Times New Roman"/>
          <w:sz w:val="24"/>
          <w:szCs w:val="24"/>
        </w:rPr>
        <w:t>Peoples</w:t>
      </w:r>
      <w:r w:rsidRPr="00CE68C8">
        <w:rPr>
          <w:rFonts w:ascii="Times New Roman" w:eastAsia="Times New Roman" w:hAnsi="Times New Roman" w:cs="Times New Roman"/>
          <w:sz w:val="24"/>
          <w:szCs w:val="24"/>
        </w:rPr>
        <w:t xml:space="preserve"> vulnerable to </w:t>
      </w:r>
      <w:r w:rsidRPr="1C971015">
        <w:rPr>
          <w:rFonts w:ascii="Times New Roman" w:eastAsia="Times New Roman" w:hAnsi="Times New Roman" w:cs="Times New Roman"/>
          <w:sz w:val="24"/>
          <w:szCs w:val="24"/>
        </w:rPr>
        <w:t>exploitation</w:t>
      </w:r>
      <w:r w:rsidR="33020012" w:rsidRPr="1C971015">
        <w:rPr>
          <w:rFonts w:ascii="Times New Roman" w:eastAsia="Times New Roman" w:hAnsi="Times New Roman" w:cs="Times New Roman"/>
          <w:sz w:val="24"/>
          <w:szCs w:val="24"/>
        </w:rPr>
        <w:t xml:space="preserve"> -- this is seen through the Homestead Act of 1862, which </w:t>
      </w:r>
      <w:r w:rsidR="33020012" w:rsidRPr="002012E0">
        <w:rPr>
          <w:rFonts w:ascii="Times New Roman" w:eastAsia="Times New Roman" w:hAnsi="Times New Roman" w:cs="Times New Roman"/>
          <w:color w:val="555555"/>
          <w:sz w:val="24"/>
          <w:szCs w:val="24"/>
        </w:rPr>
        <w:t>granted adult heads of families 160 acres of surveyed public land for a minimal filing fee and five years of continuous residence on that land</w:t>
      </w:r>
      <w:r w:rsidRPr="1C971015">
        <w:rPr>
          <w:rFonts w:ascii="Times New Roman" w:eastAsia="Times New Roman" w:hAnsi="Times New Roman" w:cs="Times New Roman"/>
          <w:sz w:val="24"/>
          <w:szCs w:val="24"/>
        </w:rPr>
        <w:t>.</w:t>
      </w:r>
      <w:r w:rsidR="002C099F">
        <w:rPr>
          <w:rStyle w:val="FootnoteReference"/>
          <w:rFonts w:ascii="Times New Roman" w:eastAsia="Times New Roman" w:hAnsi="Times New Roman" w:cs="Times New Roman"/>
          <w:sz w:val="24"/>
          <w:szCs w:val="24"/>
        </w:rPr>
        <w:footnoteReference w:id="103"/>
      </w:r>
      <w:r w:rsidRPr="00CE68C8">
        <w:rPr>
          <w:rFonts w:ascii="Times New Roman" w:eastAsia="Times New Roman" w:hAnsi="Times New Roman" w:cs="Times New Roman"/>
          <w:sz w:val="24"/>
          <w:szCs w:val="24"/>
        </w:rPr>
        <w:t xml:space="preserve"> This continues to this day and Indigenous communities are forced to lease their land to corporations to obtain money for basic necessities, </w:t>
      </w:r>
      <w:r w:rsidRPr="00CE68C8">
        <w:rPr>
          <w:rFonts w:ascii="Times New Roman" w:eastAsia="Times New Roman" w:hAnsi="Times New Roman" w:cs="Times New Roman"/>
          <w:sz w:val="24"/>
          <w:szCs w:val="24"/>
        </w:rPr>
        <w:lastRenderedPageBreak/>
        <w:t>like food or gas money.</w:t>
      </w:r>
      <w:r w:rsidR="00E32FC6" w:rsidRPr="00CE68C8">
        <w:rPr>
          <w:rFonts w:ascii="Times New Roman" w:eastAsia="Times New Roman" w:hAnsi="Times New Roman" w:cs="Times New Roman"/>
          <w:sz w:val="24"/>
          <w:szCs w:val="24"/>
          <w:vertAlign w:val="superscript"/>
        </w:rPr>
        <w:footnoteReference w:id="104"/>
      </w:r>
      <w:r w:rsidRPr="00CE68C8">
        <w:rPr>
          <w:rFonts w:ascii="Times New Roman" w:eastAsia="Times New Roman" w:hAnsi="Times New Roman" w:cs="Times New Roman"/>
          <w:sz w:val="24"/>
          <w:szCs w:val="24"/>
        </w:rPr>
        <w:t xml:space="preserve"> The contamination of traditional foodways by industrial pollutants has caused Indigenous </w:t>
      </w:r>
      <w:r w:rsidR="5BFDDA9C" w:rsidRPr="00CE68C8">
        <w:rPr>
          <w:rFonts w:ascii="Times New Roman" w:eastAsia="Times New Roman" w:hAnsi="Times New Roman" w:cs="Times New Roman"/>
          <w:sz w:val="24"/>
          <w:szCs w:val="24"/>
        </w:rPr>
        <w:t>P</w:t>
      </w:r>
      <w:r w:rsidRPr="00CE68C8">
        <w:rPr>
          <w:rFonts w:ascii="Times New Roman" w:eastAsia="Times New Roman" w:hAnsi="Times New Roman" w:cs="Times New Roman"/>
          <w:sz w:val="24"/>
          <w:szCs w:val="24"/>
        </w:rPr>
        <w:t>eoples to lose access to vital parts of their identity.</w:t>
      </w:r>
      <w:r w:rsidR="00E32FC6" w:rsidRPr="00CE68C8">
        <w:rPr>
          <w:rFonts w:ascii="Times New Roman" w:eastAsia="Times New Roman" w:hAnsi="Times New Roman" w:cs="Times New Roman"/>
          <w:sz w:val="24"/>
          <w:szCs w:val="24"/>
          <w:vertAlign w:val="superscript"/>
        </w:rPr>
        <w:footnoteReference w:id="105"/>
      </w:r>
      <w:r w:rsidRPr="00CE68C8">
        <w:rPr>
          <w:rFonts w:ascii="Times New Roman" w:eastAsia="Times New Roman" w:hAnsi="Times New Roman" w:cs="Times New Roman"/>
          <w:sz w:val="24"/>
          <w:szCs w:val="24"/>
        </w:rPr>
        <w:t xml:space="preserve"> </w:t>
      </w:r>
      <w:r w:rsidR="02F2F38E" w:rsidRPr="00CE68C8">
        <w:rPr>
          <w:rFonts w:ascii="Times New Roman" w:eastAsia="Times New Roman" w:hAnsi="Times New Roman" w:cs="Times New Roman"/>
          <w:sz w:val="24"/>
          <w:szCs w:val="24"/>
        </w:rPr>
        <w:t>For example, t</w:t>
      </w:r>
      <w:r w:rsidRPr="00CE68C8">
        <w:rPr>
          <w:rFonts w:ascii="Times New Roman" w:eastAsia="Times New Roman" w:hAnsi="Times New Roman" w:cs="Times New Roman"/>
          <w:sz w:val="24"/>
          <w:szCs w:val="24"/>
        </w:rPr>
        <w:t>he drastic effects logging and extractive industries can have on the environment can be seen in</w:t>
      </w:r>
      <w:r w:rsidR="5F346E23">
        <w:rPr>
          <w:rFonts w:ascii="Times New Roman" w:eastAsia="Times New Roman" w:hAnsi="Times New Roman" w:cs="Times New Roman"/>
          <w:sz w:val="24"/>
          <w:szCs w:val="24"/>
        </w:rPr>
        <w:t xml:space="preserve"> the state of </w:t>
      </w:r>
      <w:r w:rsidRPr="00CE68C8">
        <w:rPr>
          <w:rFonts w:ascii="Times New Roman" w:eastAsia="Times New Roman" w:hAnsi="Times New Roman" w:cs="Times New Roman"/>
          <w:sz w:val="24"/>
          <w:szCs w:val="24"/>
        </w:rPr>
        <w:t>Washington</w:t>
      </w:r>
      <w:r w:rsidR="5F346E23">
        <w:rPr>
          <w:rFonts w:ascii="Times New Roman" w:eastAsia="Times New Roman" w:hAnsi="Times New Roman" w:cs="Times New Roman"/>
          <w:sz w:val="24"/>
          <w:szCs w:val="24"/>
        </w:rPr>
        <w:t>,</w:t>
      </w:r>
      <w:r w:rsidRPr="00CE68C8">
        <w:rPr>
          <w:rFonts w:ascii="Times New Roman" w:eastAsia="Times New Roman" w:hAnsi="Times New Roman" w:cs="Times New Roman"/>
          <w:sz w:val="24"/>
          <w:szCs w:val="24"/>
        </w:rPr>
        <w:t xml:space="preserve"> which has lost over 50% of its riparian habitat since statehood in 1889, causing significant declines in native fisheries.</w:t>
      </w:r>
      <w:r w:rsidR="00E32FC6" w:rsidRPr="00CE68C8">
        <w:rPr>
          <w:rFonts w:ascii="Times New Roman" w:eastAsia="Times New Roman" w:hAnsi="Times New Roman" w:cs="Times New Roman"/>
          <w:sz w:val="24"/>
          <w:szCs w:val="24"/>
          <w:vertAlign w:val="superscript"/>
        </w:rPr>
        <w:footnoteReference w:id="106"/>
      </w:r>
      <w:r w:rsidRPr="00CE68C8">
        <w:rPr>
          <w:rFonts w:ascii="Times New Roman" w:eastAsia="Times New Roman" w:hAnsi="Times New Roman" w:cs="Times New Roman"/>
          <w:sz w:val="24"/>
          <w:szCs w:val="24"/>
        </w:rPr>
        <w:t xml:space="preserve"> </w:t>
      </w:r>
    </w:p>
    <w:p w14:paraId="611FAC08" w14:textId="505B51FC" w:rsidR="00FE5E80" w:rsidRDefault="00FE5E80" w:rsidP="00E94225">
      <w:pPr>
        <w:spacing w:line="240" w:lineRule="auto"/>
        <w:jc w:val="both"/>
        <w:rPr>
          <w:rFonts w:ascii="Times New Roman" w:eastAsia="Times New Roman" w:hAnsi="Times New Roman" w:cs="Times New Roman"/>
          <w:sz w:val="24"/>
          <w:szCs w:val="24"/>
        </w:rPr>
      </w:pPr>
    </w:p>
    <w:p w14:paraId="17D2B7C3" w14:textId="27E635E5" w:rsidR="00FE5E80" w:rsidRPr="00E94225" w:rsidRDefault="6CCBB943" w:rsidP="572B3447">
      <w:pPr>
        <w:pStyle w:val="ListParagraph"/>
        <w:numPr>
          <w:ilvl w:val="0"/>
          <w:numId w:val="18"/>
        </w:numPr>
        <w:spacing w:line="240" w:lineRule="auto"/>
        <w:jc w:val="both"/>
        <w:rPr>
          <w:rFonts w:ascii="Times New Roman" w:eastAsia="Times New Roman" w:hAnsi="Times New Roman" w:cs="Times New Roman"/>
          <w:b/>
          <w:bCs/>
          <w:sz w:val="24"/>
          <w:szCs w:val="24"/>
        </w:rPr>
      </w:pPr>
      <w:r w:rsidRPr="572B3447">
        <w:rPr>
          <w:rFonts w:ascii="Times New Roman" w:eastAsia="Times New Roman" w:hAnsi="Times New Roman" w:cs="Times New Roman"/>
          <w:b/>
          <w:bCs/>
          <w:sz w:val="24"/>
          <w:szCs w:val="24"/>
        </w:rPr>
        <w:t xml:space="preserve">Case Study of Indigenous Peoples’ Response to Ecological Violence: </w:t>
      </w:r>
      <w:r w:rsidR="5F346E23" w:rsidRPr="572B3447">
        <w:rPr>
          <w:rFonts w:ascii="Times New Roman" w:eastAsia="Times New Roman" w:hAnsi="Times New Roman" w:cs="Times New Roman"/>
          <w:b/>
          <w:bCs/>
          <w:sz w:val="24"/>
          <w:szCs w:val="24"/>
        </w:rPr>
        <w:t>In 2018, Minnesota’s White Earth Band of Ojibwe and the 1855 Treaty Authority adopted laws recognizing the Rights of Manoomin (Wild Rice).</w:t>
      </w:r>
      <w:r w:rsidR="00FE5E80" w:rsidRPr="00CE68C8">
        <w:rPr>
          <w:vertAlign w:val="superscript"/>
        </w:rPr>
        <w:footnoteReference w:id="107"/>
      </w:r>
    </w:p>
    <w:p w14:paraId="18AD80A8" w14:textId="744A2DA1" w:rsidR="21F27EE5" w:rsidRDefault="21F27EE5" w:rsidP="21F27EE5">
      <w:pPr>
        <w:spacing w:line="240" w:lineRule="auto"/>
        <w:jc w:val="both"/>
        <w:rPr>
          <w:rFonts w:ascii="Times New Roman" w:eastAsia="Times New Roman" w:hAnsi="Times New Roman" w:cs="Times New Roman"/>
          <w:b/>
          <w:bCs/>
          <w:sz w:val="24"/>
          <w:szCs w:val="24"/>
        </w:rPr>
      </w:pPr>
    </w:p>
    <w:p w14:paraId="559C4BFA" w14:textId="520469C6" w:rsidR="00FE5E80" w:rsidRPr="00E94225" w:rsidRDefault="6E57A21C" w:rsidP="6E57A21C">
      <w:pPr>
        <w:spacing w:line="240" w:lineRule="auto"/>
        <w:ind w:left="360"/>
        <w:jc w:val="both"/>
        <w:rPr>
          <w:rFonts w:ascii="Times New Roman" w:eastAsia="Times New Roman" w:hAnsi="Times New Roman" w:cs="Times New Roman"/>
          <w:sz w:val="24"/>
          <w:szCs w:val="24"/>
        </w:rPr>
      </w:pPr>
      <w:r w:rsidRPr="6E57A21C">
        <w:rPr>
          <w:rFonts w:ascii="Times New Roman" w:eastAsia="Times New Roman" w:hAnsi="Times New Roman" w:cs="Times New Roman"/>
          <w:sz w:val="24"/>
          <w:szCs w:val="24"/>
        </w:rPr>
        <w:t>In Minnesota, Manoomin (Wild Rice) continues to play an important role in the spiritual and cultural life of the White Earth Band of Ojibwe.</w:t>
      </w:r>
      <w:r w:rsidR="00E94225" w:rsidRPr="6E57A21C">
        <w:rPr>
          <w:vertAlign w:val="superscript"/>
        </w:rPr>
        <w:footnoteReference w:id="108"/>
      </w:r>
      <w:r w:rsidRPr="6E57A21C">
        <w:rPr>
          <w:rFonts w:ascii="Times New Roman" w:eastAsia="Times New Roman" w:hAnsi="Times New Roman" w:cs="Times New Roman"/>
          <w:sz w:val="24"/>
          <w:szCs w:val="24"/>
          <w:vertAlign w:val="superscript"/>
        </w:rPr>
        <w:t xml:space="preserve"> </w:t>
      </w:r>
      <w:r w:rsidRPr="6E57A21C">
        <w:rPr>
          <w:rFonts w:ascii="Times New Roman" w:eastAsia="Times New Roman" w:hAnsi="Times New Roman" w:cs="Times New Roman"/>
          <w:sz w:val="24"/>
          <w:szCs w:val="24"/>
        </w:rPr>
        <w:t>Manoomin is a grain producing grass, native to Minnesota, which grows in shallow water and slow flowing streams.</w:t>
      </w:r>
      <w:r w:rsidR="00E94225" w:rsidRPr="6E57A21C">
        <w:rPr>
          <w:sz w:val="20"/>
          <w:szCs w:val="20"/>
          <w:vertAlign w:val="superscript"/>
        </w:rPr>
        <w:footnoteReference w:id="109"/>
      </w:r>
      <w:r w:rsidRPr="6E57A21C">
        <w:rPr>
          <w:rFonts w:ascii="Times New Roman" w:eastAsia="Times New Roman" w:hAnsi="Times New Roman" w:cs="Times New Roman"/>
          <w:sz w:val="24"/>
          <w:szCs w:val="24"/>
        </w:rPr>
        <w:t xml:space="preserve"> Due to the importance of this grain, the White Earth Band’s 1837 treaty with the U.S. Government specifically mentions the gathering of Manoomin as a treaty right on ceded lands and reservations.</w:t>
      </w:r>
      <w:r w:rsidR="00E94225" w:rsidRPr="6E57A21C">
        <w:rPr>
          <w:sz w:val="20"/>
          <w:szCs w:val="20"/>
          <w:vertAlign w:val="superscript"/>
        </w:rPr>
        <w:footnoteReference w:id="110"/>
      </w:r>
      <w:r w:rsidRPr="6E57A21C">
        <w:rPr>
          <w:rFonts w:ascii="Times New Roman" w:eastAsia="Times New Roman" w:hAnsi="Times New Roman" w:cs="Times New Roman"/>
          <w:sz w:val="24"/>
          <w:szCs w:val="24"/>
        </w:rPr>
        <w:t xml:space="preserve"> Traditional foods, such as Manoomin, hold a place within indigenous communities as medicine.</w:t>
      </w:r>
      <w:r w:rsidR="00E94225" w:rsidRPr="6E57A21C">
        <w:rPr>
          <w:sz w:val="20"/>
          <w:szCs w:val="20"/>
          <w:vertAlign w:val="superscript"/>
        </w:rPr>
        <w:footnoteReference w:id="111"/>
      </w:r>
      <w:r w:rsidRPr="6E57A21C">
        <w:rPr>
          <w:rFonts w:ascii="Times New Roman" w:eastAsia="Times New Roman" w:hAnsi="Times New Roman" w:cs="Times New Roman"/>
          <w:sz w:val="24"/>
          <w:szCs w:val="24"/>
        </w:rPr>
        <w:t xml:space="preserve"> Limited access to these healthy foods can be linked to the higher rates of diseases like diabetes and heart disease in tribes due to nutritional deficiencies.</w:t>
      </w:r>
      <w:r w:rsidR="00E94225" w:rsidRPr="6E57A21C">
        <w:rPr>
          <w:sz w:val="20"/>
          <w:szCs w:val="20"/>
          <w:vertAlign w:val="superscript"/>
        </w:rPr>
        <w:footnoteReference w:id="112"/>
      </w:r>
      <w:r w:rsidRPr="6E57A21C">
        <w:rPr>
          <w:rFonts w:ascii="Times New Roman" w:eastAsia="Times New Roman" w:hAnsi="Times New Roman" w:cs="Times New Roman"/>
          <w:sz w:val="24"/>
          <w:szCs w:val="24"/>
        </w:rPr>
        <w:t xml:space="preserve"> Manoomin has seen a variety of threats over the years due to settler colonialism such as water pollution and genetic contamination.</w:t>
      </w:r>
      <w:r w:rsidR="00E94225" w:rsidRPr="6E57A21C">
        <w:rPr>
          <w:sz w:val="20"/>
          <w:szCs w:val="20"/>
          <w:vertAlign w:val="superscript"/>
        </w:rPr>
        <w:footnoteReference w:id="113"/>
      </w:r>
      <w:r w:rsidRPr="6E57A21C">
        <w:rPr>
          <w:sz w:val="20"/>
          <w:szCs w:val="20"/>
          <w:vertAlign w:val="superscript"/>
        </w:rPr>
        <w:t xml:space="preserve"> </w:t>
      </w:r>
    </w:p>
    <w:p w14:paraId="6F65115F" w14:textId="57BCF22E" w:rsidR="00FE5E80" w:rsidRPr="00E94225" w:rsidRDefault="00FE5E80" w:rsidP="00361E99">
      <w:pPr>
        <w:spacing w:line="240" w:lineRule="auto"/>
        <w:ind w:left="360"/>
        <w:jc w:val="both"/>
        <w:rPr>
          <w:rFonts w:ascii="Times New Roman" w:eastAsia="Times New Roman" w:hAnsi="Times New Roman" w:cs="Times New Roman"/>
          <w:sz w:val="24"/>
          <w:szCs w:val="24"/>
        </w:rPr>
      </w:pPr>
    </w:p>
    <w:p w14:paraId="4A96AF19" w14:textId="403BB5E6" w:rsidR="00FE5E80" w:rsidRPr="00E94225" w:rsidRDefault="6E57A21C" w:rsidP="002012E0">
      <w:pPr>
        <w:spacing w:line="240" w:lineRule="auto"/>
        <w:ind w:left="360"/>
        <w:jc w:val="both"/>
        <w:rPr>
          <w:rFonts w:ascii="Times New Roman" w:eastAsia="Times New Roman" w:hAnsi="Times New Roman" w:cs="Times New Roman"/>
          <w:sz w:val="24"/>
          <w:szCs w:val="24"/>
        </w:rPr>
      </w:pPr>
      <w:r w:rsidRPr="6E57A21C">
        <w:rPr>
          <w:rFonts w:ascii="Times New Roman" w:eastAsia="Times New Roman" w:hAnsi="Times New Roman" w:cs="Times New Roman"/>
          <w:sz w:val="24"/>
          <w:szCs w:val="24"/>
        </w:rPr>
        <w:t xml:space="preserve">The pollution of Minnesota’s water bodies </w:t>
      </w:r>
      <w:r w:rsidR="00F07945" w:rsidRPr="6E57A21C">
        <w:rPr>
          <w:rFonts w:ascii="Times New Roman" w:eastAsia="Times New Roman" w:hAnsi="Times New Roman" w:cs="Times New Roman"/>
          <w:sz w:val="24"/>
          <w:szCs w:val="24"/>
        </w:rPr>
        <w:t>is</w:t>
      </w:r>
      <w:r w:rsidRPr="6E57A21C">
        <w:rPr>
          <w:rFonts w:ascii="Times New Roman" w:eastAsia="Times New Roman" w:hAnsi="Times New Roman" w:cs="Times New Roman"/>
          <w:sz w:val="24"/>
          <w:szCs w:val="24"/>
        </w:rPr>
        <w:t xml:space="preserve"> a pressing issue for the preservation of Manoomin supporting wetlands. The Polymet and Twin Metals mining projects has the potential to affect a 1,000 acres of wetlands and waters miles away from the mines.</w:t>
      </w:r>
      <w:r w:rsidR="00E94225" w:rsidRPr="21F27EE5">
        <w:rPr>
          <w:rFonts w:ascii="Times New Roman" w:eastAsia="Times New Roman" w:hAnsi="Times New Roman" w:cs="Times New Roman"/>
          <w:sz w:val="20"/>
          <w:szCs w:val="20"/>
          <w:vertAlign w:val="superscript"/>
        </w:rPr>
        <w:footnoteReference w:id="114"/>
      </w:r>
      <w:r w:rsidRPr="21F27EE5">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The extraction of nickel from sulfide-rich ore bodies create sulfates as a byproduct.</w:t>
      </w:r>
      <w:r w:rsidR="00E94225" w:rsidRPr="21F27EE5">
        <w:rPr>
          <w:rFonts w:ascii="Times New Roman" w:eastAsia="Times New Roman" w:hAnsi="Times New Roman" w:cs="Times New Roman"/>
          <w:sz w:val="20"/>
          <w:szCs w:val="20"/>
          <w:vertAlign w:val="superscript"/>
        </w:rPr>
        <w:footnoteReference w:id="115"/>
      </w:r>
      <w:r w:rsidRPr="21F27EE5">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 xml:space="preserve">When these sulfates make contact </w:t>
      </w:r>
      <w:r w:rsidRPr="6E57A21C">
        <w:rPr>
          <w:rFonts w:ascii="Times New Roman" w:eastAsia="Times New Roman" w:hAnsi="Times New Roman" w:cs="Times New Roman"/>
          <w:sz w:val="24"/>
          <w:szCs w:val="24"/>
        </w:rPr>
        <w:lastRenderedPageBreak/>
        <w:t>with air or water, they create sulfuric acid runoff which can permanently poison the surrounding waters and wetlands.</w:t>
      </w:r>
      <w:r w:rsidR="00E94225" w:rsidRPr="6E57A21C">
        <w:rPr>
          <w:rFonts w:ascii="Times New Roman" w:eastAsia="Times New Roman" w:hAnsi="Times New Roman" w:cs="Times New Roman"/>
          <w:sz w:val="20"/>
          <w:szCs w:val="20"/>
          <w:vertAlign w:val="superscript"/>
        </w:rPr>
        <w:footnoteReference w:id="116"/>
      </w:r>
      <w:r w:rsidRPr="6E57A21C">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When sulfates are broken down by anaerobic microbes in water bodies, the resulting sulfides can poison Manoomin and interferes with their ability to absorb water and nutrients by destroying its root system.</w:t>
      </w:r>
      <w:r w:rsidR="00E94225" w:rsidRPr="21F27EE5">
        <w:rPr>
          <w:rFonts w:ascii="Times New Roman" w:eastAsia="Times New Roman" w:hAnsi="Times New Roman" w:cs="Times New Roman"/>
          <w:sz w:val="20"/>
          <w:szCs w:val="20"/>
          <w:vertAlign w:val="superscript"/>
        </w:rPr>
        <w:footnoteReference w:id="117"/>
      </w:r>
      <w:r w:rsidRPr="6E57A21C">
        <w:rPr>
          <w:rFonts w:ascii="Times New Roman" w:eastAsia="Times New Roman" w:hAnsi="Times New Roman" w:cs="Times New Roman"/>
          <w:sz w:val="24"/>
          <w:szCs w:val="24"/>
        </w:rPr>
        <w:t xml:space="preserve"> Not only will this affect Manoomin but it also has grave implications for the environmental and human health at large.</w:t>
      </w:r>
      <w:r w:rsidR="00E94225" w:rsidRPr="21F27EE5">
        <w:rPr>
          <w:rFonts w:ascii="Times New Roman" w:eastAsia="Times New Roman" w:hAnsi="Times New Roman" w:cs="Times New Roman"/>
          <w:sz w:val="20"/>
          <w:szCs w:val="20"/>
          <w:vertAlign w:val="superscript"/>
        </w:rPr>
        <w:footnoteReference w:id="118"/>
      </w:r>
      <w:r w:rsidRPr="21F27EE5">
        <w:rPr>
          <w:rFonts w:ascii="Times New Roman" w:eastAsia="Times New Roman" w:hAnsi="Times New Roman" w:cs="Times New Roman"/>
          <w:sz w:val="20"/>
          <w:szCs w:val="20"/>
          <w:vertAlign w:val="superscript"/>
        </w:rPr>
        <w:t xml:space="preserve"> </w:t>
      </w:r>
    </w:p>
    <w:p w14:paraId="38304F0C" w14:textId="7A25EDEE" w:rsidR="00FE5E80" w:rsidRPr="00E94225" w:rsidRDefault="00FE5E80" w:rsidP="002012E0">
      <w:pPr>
        <w:spacing w:line="240" w:lineRule="auto"/>
        <w:ind w:left="360"/>
        <w:jc w:val="both"/>
        <w:rPr>
          <w:rFonts w:ascii="Times New Roman" w:eastAsia="Times New Roman" w:hAnsi="Times New Roman" w:cs="Times New Roman"/>
          <w:sz w:val="24"/>
          <w:szCs w:val="24"/>
        </w:rPr>
      </w:pPr>
    </w:p>
    <w:p w14:paraId="714B1E40" w14:textId="1C40E1B5" w:rsidR="00FE5E80" w:rsidRPr="00E94225" w:rsidRDefault="6E57A21C" w:rsidP="002012E0">
      <w:pPr>
        <w:spacing w:line="240" w:lineRule="auto"/>
        <w:ind w:left="360"/>
        <w:jc w:val="both"/>
        <w:rPr>
          <w:rFonts w:ascii="Times New Roman" w:eastAsia="Times New Roman" w:hAnsi="Times New Roman" w:cs="Times New Roman"/>
          <w:sz w:val="24"/>
          <w:szCs w:val="24"/>
        </w:rPr>
      </w:pPr>
      <w:r w:rsidRPr="6E57A21C">
        <w:rPr>
          <w:rFonts w:ascii="Times New Roman" w:eastAsia="Times New Roman" w:hAnsi="Times New Roman" w:cs="Times New Roman"/>
          <w:sz w:val="24"/>
          <w:szCs w:val="24"/>
        </w:rPr>
        <w:t>In particular, the proposed Polymet mine is located on land where the Lake Superior Chippewa hold treaty rights.</w:t>
      </w:r>
      <w:r w:rsidR="00E94225" w:rsidRPr="6E57A21C">
        <w:rPr>
          <w:rFonts w:ascii="Times New Roman" w:eastAsia="Times New Roman" w:hAnsi="Times New Roman" w:cs="Times New Roman"/>
          <w:sz w:val="20"/>
          <w:szCs w:val="20"/>
          <w:vertAlign w:val="superscript"/>
        </w:rPr>
        <w:footnoteReference w:id="119"/>
      </w:r>
      <w:r w:rsidRPr="6E57A21C">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The land is also crossed by two rivers which flow downstream to waters located in the Fond du Lac Band reservation.</w:t>
      </w:r>
      <w:r w:rsidR="00E94225" w:rsidRPr="21F27EE5">
        <w:rPr>
          <w:rFonts w:ascii="Times New Roman" w:eastAsia="Times New Roman" w:hAnsi="Times New Roman" w:cs="Times New Roman"/>
          <w:sz w:val="20"/>
          <w:szCs w:val="20"/>
          <w:vertAlign w:val="superscript"/>
        </w:rPr>
        <w:footnoteReference w:id="120"/>
      </w:r>
      <w:r w:rsidRPr="6E57A21C">
        <w:rPr>
          <w:rFonts w:ascii="Times New Roman" w:eastAsia="Times New Roman" w:hAnsi="Times New Roman" w:cs="Times New Roman"/>
          <w:sz w:val="24"/>
          <w:szCs w:val="24"/>
        </w:rPr>
        <w:t xml:space="preserve"> The progress of these projects have been hampered by legal challenges by tribal and environmental activists and the cancellation of the Twin Metals leases by the federal government.</w:t>
      </w:r>
      <w:r w:rsidR="00E94225" w:rsidRPr="21F27EE5">
        <w:rPr>
          <w:rFonts w:ascii="Times New Roman" w:eastAsia="Times New Roman" w:hAnsi="Times New Roman" w:cs="Times New Roman"/>
          <w:sz w:val="20"/>
          <w:szCs w:val="20"/>
          <w:vertAlign w:val="superscript"/>
        </w:rPr>
        <w:footnoteReference w:id="121"/>
      </w:r>
      <w:r w:rsidRPr="21F27EE5">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Still, sulfates present a current threat in the form of taconite mining and industrial electrical plants which has been responsible for elevated sulfate concentrations in downstream waters.</w:t>
      </w:r>
      <w:r w:rsidR="00E94225" w:rsidRPr="21F27EE5">
        <w:rPr>
          <w:rFonts w:ascii="Times New Roman" w:eastAsia="Times New Roman" w:hAnsi="Times New Roman" w:cs="Times New Roman"/>
          <w:sz w:val="20"/>
          <w:szCs w:val="20"/>
          <w:vertAlign w:val="superscript"/>
        </w:rPr>
        <w:footnoteReference w:id="122"/>
      </w:r>
      <w:r w:rsidRPr="21F27EE5">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Many of these industrial dischargers are located within 10 miles of waters which support Manoomin.</w:t>
      </w:r>
      <w:r w:rsidR="00E94225" w:rsidRPr="21F27EE5">
        <w:rPr>
          <w:rFonts w:ascii="Times New Roman" w:eastAsia="Times New Roman" w:hAnsi="Times New Roman" w:cs="Times New Roman"/>
          <w:sz w:val="20"/>
          <w:szCs w:val="20"/>
          <w:vertAlign w:val="superscript"/>
        </w:rPr>
        <w:footnoteReference w:id="123"/>
      </w:r>
      <w:r w:rsidRPr="6E57A21C">
        <w:rPr>
          <w:rFonts w:ascii="Times New Roman" w:eastAsia="Times New Roman" w:hAnsi="Times New Roman" w:cs="Times New Roman"/>
          <w:sz w:val="24"/>
          <w:szCs w:val="24"/>
        </w:rPr>
        <w:t xml:space="preserve"> </w:t>
      </w:r>
    </w:p>
    <w:p w14:paraId="7EF56921" w14:textId="0EE47278" w:rsidR="00FE5E80" w:rsidRPr="00E94225" w:rsidRDefault="00FE5E80" w:rsidP="002012E0">
      <w:pPr>
        <w:spacing w:line="240" w:lineRule="auto"/>
        <w:ind w:left="360"/>
        <w:jc w:val="both"/>
        <w:rPr>
          <w:rFonts w:ascii="Times New Roman" w:eastAsia="Times New Roman" w:hAnsi="Times New Roman" w:cs="Times New Roman"/>
          <w:sz w:val="24"/>
          <w:szCs w:val="24"/>
        </w:rPr>
      </w:pPr>
    </w:p>
    <w:p w14:paraId="32AD96AF" w14:textId="46ECFC23" w:rsidR="00FE5E80" w:rsidRPr="00E94225" w:rsidRDefault="6E57A21C" w:rsidP="002012E0">
      <w:pPr>
        <w:spacing w:line="240" w:lineRule="auto"/>
        <w:ind w:left="360"/>
        <w:jc w:val="both"/>
        <w:rPr>
          <w:rFonts w:ascii="Times New Roman" w:eastAsia="Times New Roman" w:hAnsi="Times New Roman" w:cs="Times New Roman"/>
          <w:sz w:val="24"/>
          <w:szCs w:val="24"/>
        </w:rPr>
      </w:pPr>
      <w:r w:rsidRPr="6E57A21C">
        <w:rPr>
          <w:rFonts w:ascii="Times New Roman" w:eastAsia="Times New Roman" w:hAnsi="Times New Roman" w:cs="Times New Roman"/>
          <w:sz w:val="24"/>
          <w:szCs w:val="24"/>
        </w:rPr>
        <w:t>Oil pipelines are another potential polluter as spills cause irreversible damage to the ecosystem.</w:t>
      </w:r>
      <w:r w:rsidR="00E94225" w:rsidRPr="21F27EE5">
        <w:rPr>
          <w:rFonts w:ascii="Times New Roman" w:eastAsia="Times New Roman" w:hAnsi="Times New Roman" w:cs="Times New Roman"/>
          <w:sz w:val="20"/>
          <w:szCs w:val="20"/>
          <w:vertAlign w:val="superscript"/>
        </w:rPr>
        <w:footnoteReference w:id="124"/>
      </w:r>
      <w:r w:rsidRPr="21F27EE5">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The proposed corridor of the Enbridge 3 pipeline replacement project will bring it close to the northeastern edge of the White Earth Band’s reservation and Lower Rice Lake as well as through treaty territory.</w:t>
      </w:r>
      <w:r w:rsidR="00E94225" w:rsidRPr="21F27EE5">
        <w:rPr>
          <w:rFonts w:ascii="Times New Roman" w:eastAsia="Times New Roman" w:hAnsi="Times New Roman" w:cs="Times New Roman"/>
          <w:sz w:val="20"/>
          <w:szCs w:val="20"/>
          <w:vertAlign w:val="superscript"/>
        </w:rPr>
        <w:footnoteReference w:id="125"/>
      </w:r>
      <w:r w:rsidRPr="6E57A21C">
        <w:rPr>
          <w:rFonts w:ascii="Times New Roman" w:eastAsia="Times New Roman" w:hAnsi="Times New Roman" w:cs="Times New Roman"/>
          <w:sz w:val="24"/>
          <w:szCs w:val="24"/>
        </w:rPr>
        <w:t xml:space="preserve"> Enbridge has a long track record of causing oil spills, with 1, 276 ruptures between 1996 to 2014.</w:t>
      </w:r>
      <w:r w:rsidR="00E94225" w:rsidRPr="21F27EE5">
        <w:rPr>
          <w:rFonts w:ascii="Times New Roman" w:eastAsia="Times New Roman" w:hAnsi="Times New Roman" w:cs="Times New Roman"/>
          <w:sz w:val="20"/>
          <w:szCs w:val="20"/>
          <w:vertAlign w:val="superscript"/>
        </w:rPr>
        <w:footnoteReference w:id="126"/>
      </w:r>
      <w:r w:rsidRPr="21F27EE5">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The very construction of pipelines are a danger as the seepage of drilling fluids into surrounding water can suffocate aquatic life and harm wetlands.</w:t>
      </w:r>
      <w:r w:rsidR="00E94225" w:rsidRPr="21F27EE5">
        <w:rPr>
          <w:rFonts w:ascii="Times New Roman" w:eastAsia="Times New Roman" w:hAnsi="Times New Roman" w:cs="Times New Roman"/>
          <w:sz w:val="20"/>
          <w:szCs w:val="20"/>
          <w:vertAlign w:val="superscript"/>
        </w:rPr>
        <w:footnoteReference w:id="127"/>
      </w:r>
      <w:r w:rsidRPr="6E57A21C">
        <w:rPr>
          <w:rFonts w:ascii="Times New Roman" w:eastAsia="Times New Roman" w:hAnsi="Times New Roman" w:cs="Times New Roman"/>
          <w:sz w:val="24"/>
          <w:szCs w:val="24"/>
        </w:rPr>
        <w:t xml:space="preserve"> Pollutants are not the only source of ecological violence, interference with the Manoomin’s genetic makeup by non-tribal actors has been a factor affecting tribes since the 19</w:t>
      </w:r>
      <w:r w:rsidRPr="21F27EE5">
        <w:rPr>
          <w:rFonts w:ascii="Times New Roman" w:eastAsia="Times New Roman" w:hAnsi="Times New Roman" w:cs="Times New Roman"/>
          <w:sz w:val="24"/>
          <w:szCs w:val="24"/>
          <w:vertAlign w:val="superscript"/>
        </w:rPr>
        <w:t>th</w:t>
      </w:r>
      <w:r w:rsidRPr="6E57A21C">
        <w:rPr>
          <w:rFonts w:ascii="Times New Roman" w:eastAsia="Times New Roman" w:hAnsi="Times New Roman" w:cs="Times New Roman"/>
          <w:sz w:val="24"/>
          <w:szCs w:val="24"/>
        </w:rPr>
        <w:t xml:space="preserve"> century.</w:t>
      </w:r>
      <w:r w:rsidR="00E94225" w:rsidRPr="21F27EE5">
        <w:rPr>
          <w:rFonts w:ascii="Times New Roman" w:eastAsia="Times New Roman" w:hAnsi="Times New Roman" w:cs="Times New Roman"/>
          <w:sz w:val="20"/>
          <w:szCs w:val="20"/>
          <w:vertAlign w:val="superscript"/>
        </w:rPr>
        <w:footnoteReference w:id="128"/>
      </w:r>
    </w:p>
    <w:p w14:paraId="71D5D8A6" w14:textId="3C2EF775" w:rsidR="00FE5E80" w:rsidRPr="00E94225" w:rsidRDefault="00FE5E80" w:rsidP="002012E0">
      <w:pPr>
        <w:spacing w:line="240" w:lineRule="auto"/>
        <w:ind w:left="360"/>
        <w:jc w:val="both"/>
        <w:rPr>
          <w:rFonts w:ascii="Times New Roman" w:eastAsia="Times New Roman" w:hAnsi="Times New Roman" w:cs="Times New Roman"/>
          <w:sz w:val="24"/>
          <w:szCs w:val="24"/>
        </w:rPr>
      </w:pPr>
    </w:p>
    <w:p w14:paraId="64253C04" w14:textId="301706AC" w:rsidR="00FE5E80" w:rsidRPr="00E94225" w:rsidRDefault="6E57A21C" w:rsidP="002012E0">
      <w:pPr>
        <w:spacing w:line="240" w:lineRule="auto"/>
        <w:ind w:left="360"/>
        <w:jc w:val="both"/>
        <w:rPr>
          <w:rFonts w:ascii="Times New Roman" w:eastAsia="Times New Roman" w:hAnsi="Times New Roman" w:cs="Times New Roman"/>
          <w:sz w:val="24"/>
          <w:szCs w:val="24"/>
        </w:rPr>
      </w:pPr>
      <w:r w:rsidRPr="6E57A21C">
        <w:rPr>
          <w:rFonts w:ascii="Times New Roman" w:eastAsia="Times New Roman" w:hAnsi="Times New Roman" w:cs="Times New Roman"/>
          <w:sz w:val="24"/>
          <w:szCs w:val="24"/>
        </w:rPr>
        <w:t>Since the 1800s, the University of Minnesota has conducted research into the domestication of Manoomin due to its fragility and varied ripening rates in its natural form.</w:t>
      </w:r>
      <w:r w:rsidR="00E94225" w:rsidRPr="21F27EE5">
        <w:rPr>
          <w:rFonts w:ascii="Times New Roman" w:eastAsia="Times New Roman" w:hAnsi="Times New Roman" w:cs="Times New Roman"/>
          <w:sz w:val="20"/>
          <w:szCs w:val="20"/>
          <w:vertAlign w:val="superscript"/>
        </w:rPr>
        <w:footnoteReference w:id="129"/>
      </w:r>
      <w:r w:rsidRPr="21F27EE5">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Germ plasm collected in 1950s from 24 Ojibwe rice beds has formed the basis for nine strains of cultivated wild rice between 1968-2000.</w:t>
      </w:r>
      <w:r w:rsidR="00E94225" w:rsidRPr="21F27EE5">
        <w:rPr>
          <w:rFonts w:ascii="Times New Roman" w:eastAsia="Times New Roman" w:hAnsi="Times New Roman" w:cs="Times New Roman"/>
          <w:sz w:val="20"/>
          <w:szCs w:val="20"/>
          <w:vertAlign w:val="superscript"/>
        </w:rPr>
        <w:footnoteReference w:id="130"/>
      </w:r>
      <w:r w:rsidRPr="6E57A21C">
        <w:rPr>
          <w:rFonts w:ascii="Times New Roman" w:eastAsia="Times New Roman" w:hAnsi="Times New Roman" w:cs="Times New Roman"/>
          <w:sz w:val="24"/>
          <w:szCs w:val="24"/>
        </w:rPr>
        <w:t xml:space="preserve"> The adoption of these strains by non-tribal farmers in </w:t>
      </w:r>
      <w:r w:rsidRPr="6E57A21C">
        <w:rPr>
          <w:rFonts w:ascii="Times New Roman" w:eastAsia="Times New Roman" w:hAnsi="Times New Roman" w:cs="Times New Roman"/>
          <w:sz w:val="24"/>
          <w:szCs w:val="24"/>
        </w:rPr>
        <w:lastRenderedPageBreak/>
        <w:t>Minnesota has destabilized the Ojibwe economy which relied on selling wild rice.</w:t>
      </w:r>
      <w:r w:rsidR="00E94225" w:rsidRPr="21F27EE5">
        <w:rPr>
          <w:rFonts w:ascii="Times New Roman" w:eastAsia="Times New Roman" w:hAnsi="Times New Roman" w:cs="Times New Roman"/>
          <w:sz w:val="20"/>
          <w:szCs w:val="20"/>
          <w:vertAlign w:val="superscript"/>
        </w:rPr>
        <w:footnoteReference w:id="131"/>
      </w:r>
      <w:r w:rsidRPr="6E57A21C">
        <w:rPr>
          <w:rFonts w:ascii="Times New Roman" w:eastAsia="Times New Roman" w:hAnsi="Times New Roman" w:cs="Times New Roman"/>
          <w:sz w:val="24"/>
          <w:szCs w:val="24"/>
        </w:rPr>
        <w:t xml:space="preserve"> Genome research by the university has been a point of contestation as the development of Manoomin into a cash crop threatens </w:t>
      </w:r>
      <w:r w:rsidRPr="002012E0">
        <w:rPr>
          <w:rFonts w:ascii="Times New Roman" w:eastAsia="Times New Roman" w:hAnsi="Times New Roman" w:cs="Times New Roman"/>
          <w:b/>
          <w:bCs/>
          <w:sz w:val="24"/>
          <w:szCs w:val="24"/>
        </w:rPr>
        <w:t>native food sovereignty</w:t>
      </w:r>
      <w:r w:rsidRPr="6E57A21C">
        <w:rPr>
          <w:rFonts w:ascii="Times New Roman" w:eastAsia="Times New Roman" w:hAnsi="Times New Roman" w:cs="Times New Roman"/>
          <w:sz w:val="24"/>
          <w:szCs w:val="24"/>
        </w:rPr>
        <w:t xml:space="preserve"> due to its disregard of indigenous relationships with the environment and this sacred crop.</w:t>
      </w:r>
      <w:r w:rsidR="00E94225" w:rsidRPr="21F27EE5">
        <w:rPr>
          <w:rFonts w:ascii="Times New Roman" w:eastAsia="Times New Roman" w:hAnsi="Times New Roman" w:cs="Times New Roman"/>
          <w:sz w:val="20"/>
          <w:szCs w:val="20"/>
          <w:vertAlign w:val="superscript"/>
        </w:rPr>
        <w:footnoteReference w:id="132"/>
      </w:r>
      <w:r w:rsidRPr="21F27EE5">
        <w:rPr>
          <w:rFonts w:ascii="Times New Roman" w:eastAsia="Times New Roman" w:hAnsi="Times New Roman" w:cs="Times New Roman"/>
          <w:sz w:val="20"/>
          <w:szCs w:val="20"/>
          <w:vertAlign w:val="superscript"/>
        </w:rPr>
        <w:t xml:space="preserve"> </w:t>
      </w:r>
      <w:r w:rsidRPr="6E57A21C">
        <w:rPr>
          <w:rFonts w:ascii="Times New Roman" w:eastAsia="Times New Roman" w:hAnsi="Times New Roman" w:cs="Times New Roman"/>
          <w:sz w:val="24"/>
          <w:szCs w:val="24"/>
        </w:rPr>
        <w:t>The White Earth Band has responded to actions of non-tribal actors by bringing attention to their treaty rights and their culture as well as enacting laws in their tribal legal system to reflect these values.</w:t>
      </w:r>
      <w:r w:rsidR="00E94225" w:rsidRPr="21F27EE5">
        <w:rPr>
          <w:rFonts w:ascii="Times New Roman" w:eastAsia="Times New Roman" w:hAnsi="Times New Roman" w:cs="Times New Roman"/>
          <w:sz w:val="20"/>
          <w:szCs w:val="20"/>
          <w:vertAlign w:val="superscript"/>
        </w:rPr>
        <w:footnoteReference w:id="133"/>
      </w:r>
      <w:r w:rsidRPr="6E57A21C">
        <w:rPr>
          <w:rFonts w:ascii="Times New Roman" w:eastAsia="Times New Roman" w:hAnsi="Times New Roman" w:cs="Times New Roman"/>
          <w:sz w:val="24"/>
          <w:szCs w:val="24"/>
        </w:rPr>
        <w:t xml:space="preserve"> </w:t>
      </w:r>
    </w:p>
    <w:p w14:paraId="5D63EE00" w14:textId="1E5D8361" w:rsidR="00FE5E80" w:rsidRDefault="00FE5E80" w:rsidP="6E57A21C">
      <w:pPr>
        <w:spacing w:line="240" w:lineRule="auto"/>
        <w:ind w:left="360"/>
        <w:rPr>
          <w:rFonts w:ascii="Times New Roman" w:eastAsia="Times New Roman" w:hAnsi="Times New Roman" w:cs="Times New Roman"/>
          <w:sz w:val="24"/>
          <w:szCs w:val="24"/>
        </w:rPr>
      </w:pPr>
    </w:p>
    <w:p w14:paraId="5A650630" w14:textId="0227B362" w:rsidR="00FE5E80" w:rsidRDefault="5F346E23" w:rsidP="6E57A21C">
      <w:pPr>
        <w:spacing w:line="240" w:lineRule="auto"/>
        <w:ind w:left="360"/>
        <w:jc w:val="both"/>
        <w:rPr>
          <w:rFonts w:ascii="Times New Roman" w:eastAsia="Times New Roman" w:hAnsi="Times New Roman" w:cs="Times New Roman"/>
          <w:sz w:val="24"/>
          <w:szCs w:val="24"/>
        </w:rPr>
      </w:pPr>
      <w:r w:rsidRPr="00CE68C8">
        <w:rPr>
          <w:rFonts w:ascii="Times New Roman" w:eastAsia="Times New Roman" w:hAnsi="Times New Roman" w:cs="Times New Roman"/>
          <w:sz w:val="24"/>
          <w:szCs w:val="24"/>
        </w:rPr>
        <w:t>The 2018 laws based on the Rights of Nature were enacted with the purpose of “[providing] a legal basis to protect wild rice and fresh water resources as part of [their] primary treaty foods for future generations.”</w:t>
      </w:r>
      <w:r w:rsidR="00FE5E80" w:rsidRPr="21F27EE5">
        <w:rPr>
          <w:rFonts w:ascii="Times New Roman" w:eastAsia="Times New Roman" w:hAnsi="Times New Roman" w:cs="Times New Roman"/>
          <w:sz w:val="20"/>
          <w:szCs w:val="20"/>
          <w:vertAlign w:val="superscript"/>
        </w:rPr>
        <w:footnoteReference w:id="134"/>
      </w:r>
      <w:r w:rsidRPr="00CE68C8">
        <w:rPr>
          <w:rFonts w:ascii="Times New Roman" w:eastAsia="Times New Roman" w:hAnsi="Times New Roman" w:cs="Times New Roman"/>
          <w:sz w:val="24"/>
          <w:szCs w:val="24"/>
        </w:rPr>
        <w:t xml:space="preserve"> Rights conferred upon the culturally important and sacred food source includes “the right to clean water and freshwater habitat, the right to a natural environment free from industrial pollution, the right to a healthy, stable climate free from human-caused climate change impacts, the right to be free from patenting, the right to be free from contamination by genetically engineered organisms.”</w:t>
      </w:r>
      <w:r w:rsidR="00FE5E80" w:rsidRPr="21F27EE5">
        <w:rPr>
          <w:rFonts w:ascii="Times New Roman" w:eastAsia="Times New Roman" w:hAnsi="Times New Roman" w:cs="Times New Roman"/>
          <w:sz w:val="20"/>
          <w:szCs w:val="20"/>
          <w:vertAlign w:val="superscript"/>
        </w:rPr>
        <w:footnoteReference w:id="135"/>
      </w:r>
      <w:r w:rsidRPr="00CE68C8">
        <w:rPr>
          <w:rFonts w:ascii="Times New Roman" w:eastAsia="Times New Roman" w:hAnsi="Times New Roman" w:cs="Times New Roman"/>
          <w:sz w:val="24"/>
          <w:szCs w:val="24"/>
        </w:rPr>
        <w:t xml:space="preserve"> In 2021, the new laws served as a basis for the White Earth Band to challenge the Enbridge 3 pipeline in </w:t>
      </w:r>
      <w:r w:rsidR="6E57A21C" w:rsidRPr="21F27EE5">
        <w:rPr>
          <w:rFonts w:ascii="Times New Roman" w:eastAsia="Times New Roman" w:hAnsi="Times New Roman" w:cs="Times New Roman"/>
          <w:i/>
          <w:iCs/>
          <w:color w:val="000000" w:themeColor="text1"/>
          <w:sz w:val="24"/>
          <w:szCs w:val="24"/>
        </w:rPr>
        <w:t>Manoomin v. Minnesota Department of Natural Resources.</w:t>
      </w:r>
      <w:r w:rsidR="00FE5E80" w:rsidRPr="21F27EE5">
        <w:rPr>
          <w:rFonts w:ascii="Times New Roman" w:eastAsia="Times New Roman" w:hAnsi="Times New Roman" w:cs="Times New Roman"/>
          <w:color w:val="000000" w:themeColor="text1"/>
          <w:sz w:val="20"/>
          <w:szCs w:val="20"/>
          <w:vertAlign w:val="superscript"/>
        </w:rPr>
        <w:footnoteReference w:id="136"/>
      </w:r>
      <w:r w:rsidR="6E57A21C" w:rsidRPr="21F27EE5">
        <w:rPr>
          <w:rFonts w:ascii="Times New Roman" w:eastAsia="Times New Roman" w:hAnsi="Times New Roman" w:cs="Times New Roman"/>
          <w:i/>
          <w:iCs/>
          <w:color w:val="000000" w:themeColor="text1"/>
          <w:sz w:val="24"/>
          <w:szCs w:val="24"/>
        </w:rPr>
        <w:t xml:space="preserve"> </w:t>
      </w:r>
      <w:r w:rsidR="6E57A21C" w:rsidRPr="21F27EE5">
        <w:rPr>
          <w:rFonts w:ascii="Times New Roman" w:eastAsia="Times New Roman" w:hAnsi="Times New Roman" w:cs="Times New Roman"/>
          <w:color w:val="000000" w:themeColor="text1"/>
          <w:sz w:val="24"/>
          <w:szCs w:val="24"/>
        </w:rPr>
        <w:t>Although the tribal court’s 2022 decision that the rights did not apply to off reservation actions like the pipeline, the court affirmed that t</w:t>
      </w:r>
      <w:r w:rsidRPr="00CE68C8">
        <w:rPr>
          <w:rFonts w:ascii="Times New Roman" w:eastAsia="Times New Roman" w:hAnsi="Times New Roman" w:cs="Times New Roman"/>
          <w:sz w:val="24"/>
          <w:szCs w:val="24"/>
        </w:rPr>
        <w:t>he laws permit the tribes to enforce the rights of Manoomin against non-Indians when their actions occur on reservation lands.</w:t>
      </w:r>
      <w:r w:rsidR="00FE5E80" w:rsidRPr="21F27EE5">
        <w:rPr>
          <w:rFonts w:ascii="Times New Roman" w:eastAsia="Times New Roman" w:hAnsi="Times New Roman" w:cs="Times New Roman"/>
          <w:sz w:val="20"/>
          <w:szCs w:val="20"/>
          <w:vertAlign w:val="superscript"/>
        </w:rPr>
        <w:footnoteReference w:id="137"/>
      </w:r>
      <w:r w:rsidRPr="21F27EE5">
        <w:rPr>
          <w:rFonts w:ascii="Times New Roman" w:eastAsia="Times New Roman" w:hAnsi="Times New Roman" w:cs="Times New Roman"/>
          <w:sz w:val="20"/>
          <w:szCs w:val="20"/>
        </w:rPr>
        <w:t xml:space="preserve"> </w:t>
      </w:r>
      <w:r w:rsidRPr="00CE68C8">
        <w:rPr>
          <w:rFonts w:ascii="Times New Roman" w:eastAsia="Times New Roman" w:hAnsi="Times New Roman" w:cs="Times New Roman"/>
          <w:sz w:val="24"/>
          <w:szCs w:val="24"/>
        </w:rPr>
        <w:t>This has opened the avenue for the White Earth Band to protect Manoomin should anything occur on tribal lands as in the past.</w:t>
      </w:r>
    </w:p>
    <w:p w14:paraId="65601BFF" w14:textId="77777777" w:rsidR="002C099F" w:rsidRPr="00CE68C8" w:rsidRDefault="002C099F" w:rsidP="00E94225">
      <w:pPr>
        <w:spacing w:line="240" w:lineRule="auto"/>
        <w:ind w:left="360"/>
        <w:jc w:val="both"/>
        <w:rPr>
          <w:rFonts w:ascii="Times New Roman" w:eastAsia="Times New Roman" w:hAnsi="Times New Roman" w:cs="Times New Roman"/>
          <w:sz w:val="24"/>
          <w:szCs w:val="24"/>
        </w:rPr>
      </w:pPr>
    </w:p>
    <w:p w14:paraId="6E877345" w14:textId="4DBE0FD8" w:rsidR="00FE2D87" w:rsidRDefault="00FE2D87" w:rsidP="6ED45323">
      <w:pPr>
        <w:pStyle w:val="ListParagraph"/>
        <w:numPr>
          <w:ilvl w:val="0"/>
          <w:numId w:val="4"/>
        </w:numPr>
        <w:spacing w:line="240" w:lineRule="auto"/>
        <w:jc w:val="both"/>
        <w:rPr>
          <w:rFonts w:ascii="Times New Roman" w:hAnsi="Times New Roman" w:cs="Times New Roman"/>
          <w:b/>
          <w:bCs/>
          <w:sz w:val="24"/>
          <w:szCs w:val="24"/>
        </w:rPr>
      </w:pPr>
      <w:r w:rsidRPr="6ED45323">
        <w:rPr>
          <w:rFonts w:ascii="Times New Roman" w:hAnsi="Times New Roman" w:cs="Times New Roman"/>
          <w:b/>
          <w:bCs/>
          <w:sz w:val="24"/>
          <w:szCs w:val="24"/>
        </w:rPr>
        <w:t>Environmental racism leads to climate laws which often worsen the conditions of BIPOC communities by exposing them to harmful, environmentally</w:t>
      </w:r>
      <w:r w:rsidR="00FC5487">
        <w:rPr>
          <w:rFonts w:ascii="Times New Roman" w:hAnsi="Times New Roman" w:cs="Times New Roman"/>
          <w:b/>
          <w:bCs/>
          <w:sz w:val="24"/>
          <w:szCs w:val="24"/>
        </w:rPr>
        <w:t xml:space="preserve"> </w:t>
      </w:r>
      <w:r w:rsidRPr="6ED45323">
        <w:rPr>
          <w:rFonts w:ascii="Times New Roman" w:hAnsi="Times New Roman" w:cs="Times New Roman"/>
          <w:b/>
          <w:bCs/>
          <w:sz w:val="24"/>
          <w:szCs w:val="24"/>
        </w:rPr>
        <w:t>damaging substances.</w:t>
      </w:r>
    </w:p>
    <w:p w14:paraId="2C0C8ABE" w14:textId="29C5AA28" w:rsidR="6ED45323" w:rsidRDefault="6ED45323" w:rsidP="6ED45323">
      <w:pPr>
        <w:spacing w:line="240" w:lineRule="auto"/>
        <w:jc w:val="both"/>
        <w:rPr>
          <w:rFonts w:ascii="Times New Roman" w:hAnsi="Times New Roman" w:cs="Times New Roman"/>
          <w:b/>
          <w:bCs/>
          <w:sz w:val="24"/>
          <w:szCs w:val="24"/>
        </w:rPr>
      </w:pPr>
    </w:p>
    <w:p w14:paraId="710AA849" w14:textId="7CB383FE" w:rsidR="000B5C8D" w:rsidRPr="00120FDA" w:rsidRDefault="0AE24D6E" w:rsidP="00120FDA">
      <w:pPr>
        <w:pBdr>
          <w:top w:val="nil"/>
          <w:left w:val="nil"/>
          <w:bottom w:val="nil"/>
          <w:right w:val="nil"/>
          <w:between w:val="nil"/>
        </w:pBdr>
        <w:spacing w:line="240" w:lineRule="auto"/>
        <w:jc w:val="both"/>
        <w:rPr>
          <w:rFonts w:ascii="Times New Roman" w:hAnsi="Times New Roman" w:cs="Times New Roman"/>
          <w:b/>
          <w:sz w:val="24"/>
          <w:szCs w:val="24"/>
        </w:rPr>
      </w:pPr>
      <w:r w:rsidRPr="1C971015">
        <w:rPr>
          <w:rFonts w:ascii="Times New Roman" w:hAnsi="Times New Roman" w:cs="Times New Roman"/>
          <w:sz w:val="24"/>
          <w:szCs w:val="24"/>
        </w:rPr>
        <w:t xml:space="preserve">Certain climate-related laws and policies deliberately target already vulnerable BIPOC communities, exposing them to toxic waste. </w:t>
      </w:r>
      <w:r w:rsidRPr="00120FDA">
        <w:rPr>
          <w:rFonts w:ascii="Times New Roman" w:hAnsi="Times New Roman" w:cs="Times New Roman"/>
          <w:sz w:val="24"/>
          <w:szCs w:val="24"/>
        </w:rPr>
        <w:t>Landfills, trash incinerators, coal plants, and toxic waste dumps are typically found in BIPOC communities, which result in significant health implications for those who live in these communities.</w:t>
      </w:r>
      <w:r w:rsidR="000B5C8D" w:rsidRPr="00CE68C8">
        <w:rPr>
          <w:rStyle w:val="FootnoteReference"/>
          <w:rFonts w:ascii="Times New Roman" w:hAnsi="Times New Roman" w:cs="Times New Roman"/>
          <w:sz w:val="24"/>
          <w:szCs w:val="24"/>
        </w:rPr>
        <w:footnoteReference w:id="138"/>
      </w:r>
      <w:r w:rsidRPr="00120FDA">
        <w:rPr>
          <w:rFonts w:ascii="Times New Roman" w:hAnsi="Times New Roman" w:cs="Times New Roman"/>
          <w:sz w:val="24"/>
          <w:szCs w:val="24"/>
        </w:rPr>
        <w:t xml:space="preserve"> As a result of the placement of these facilities, the health of these communities is often severely compromised due to the direct impact these facilities have on the environment and the subsequent indirect impact on accessing healthy and affordable foods. Additionally, some of the workers on the animal farms and meatpacking facilities are undocumented, which makes them less inclined to participate in the health monitoring programs because they are fearful of legal repercussions.</w:t>
      </w:r>
      <w:r w:rsidR="000B5C8D" w:rsidRPr="00CE68C8">
        <w:rPr>
          <w:rFonts w:ascii="Times New Roman" w:hAnsi="Times New Roman" w:cs="Times New Roman"/>
          <w:sz w:val="24"/>
          <w:szCs w:val="24"/>
          <w:vertAlign w:val="superscript"/>
        </w:rPr>
        <w:footnoteReference w:id="139"/>
      </w:r>
      <w:r w:rsidRPr="00120FDA">
        <w:rPr>
          <w:rFonts w:ascii="Times New Roman" w:hAnsi="Times New Roman" w:cs="Times New Roman"/>
          <w:sz w:val="24"/>
          <w:szCs w:val="24"/>
        </w:rPr>
        <w:t xml:space="preserve"> In addition to the location of these </w:t>
      </w:r>
      <w:r w:rsidRPr="00120FDA">
        <w:rPr>
          <w:rFonts w:ascii="Times New Roman" w:hAnsi="Times New Roman" w:cs="Times New Roman"/>
          <w:sz w:val="24"/>
          <w:szCs w:val="24"/>
        </w:rPr>
        <w:lastRenderedPageBreak/>
        <w:t xml:space="preserve">harmful facilities, fast food restaurants have been shown to be more prevalent BIPOC and low-income communities in the U.S., which result in increased health risks. </w:t>
      </w:r>
      <w:r w:rsidR="000B5C8D" w:rsidRPr="00CE68C8">
        <w:rPr>
          <w:rStyle w:val="FootnoteReference"/>
          <w:rFonts w:ascii="Times New Roman" w:hAnsi="Times New Roman" w:cs="Times New Roman"/>
          <w:sz w:val="24"/>
          <w:szCs w:val="24"/>
        </w:rPr>
        <w:footnoteReference w:id="140"/>
      </w:r>
      <w:r w:rsidRPr="00120FDA">
        <w:rPr>
          <w:rFonts w:ascii="Times New Roman" w:hAnsi="Times New Roman" w:cs="Times New Roman"/>
          <w:sz w:val="24"/>
          <w:szCs w:val="24"/>
        </w:rPr>
        <w:t xml:space="preserve"> </w:t>
      </w:r>
    </w:p>
    <w:p w14:paraId="40E6F9D9" w14:textId="77777777" w:rsidR="000B5C8D" w:rsidRPr="00CE68C8" w:rsidRDefault="000B5C8D" w:rsidP="00E94225">
      <w:pPr>
        <w:pStyle w:val="ListParagraph"/>
        <w:pBdr>
          <w:top w:val="nil"/>
          <w:left w:val="nil"/>
          <w:bottom w:val="nil"/>
          <w:right w:val="nil"/>
          <w:between w:val="nil"/>
        </w:pBdr>
        <w:jc w:val="both"/>
        <w:rPr>
          <w:rFonts w:ascii="Times New Roman" w:hAnsi="Times New Roman" w:cs="Times New Roman"/>
          <w:b/>
          <w:sz w:val="24"/>
          <w:szCs w:val="24"/>
        </w:rPr>
      </w:pPr>
    </w:p>
    <w:p w14:paraId="7876EC88" w14:textId="0F72C2C3" w:rsidR="000B5C8D" w:rsidRPr="00120FDA" w:rsidDel="002C099F" w:rsidRDefault="0AE24D6E" w:rsidP="6ED45323">
      <w:pPr>
        <w:pBdr>
          <w:top w:val="nil"/>
          <w:left w:val="nil"/>
          <w:bottom w:val="nil"/>
          <w:right w:val="nil"/>
          <w:between w:val="nil"/>
        </w:pBdr>
        <w:spacing w:line="240" w:lineRule="auto"/>
        <w:jc w:val="both"/>
        <w:rPr>
          <w:rFonts w:ascii="Times New Roman" w:hAnsi="Times New Roman" w:cs="Times New Roman"/>
          <w:b/>
          <w:bCs/>
          <w:sz w:val="24"/>
          <w:szCs w:val="24"/>
        </w:rPr>
      </w:pPr>
      <w:r w:rsidRPr="00120FDA">
        <w:rPr>
          <w:rFonts w:ascii="Times New Roman" w:hAnsi="Times New Roman" w:cs="Times New Roman"/>
          <w:sz w:val="24"/>
          <w:szCs w:val="24"/>
        </w:rPr>
        <w:t>Examples of communities in the U.S. that experience the impact of environmental racism abound. For example, a community in San Joaquin Valley, California is experiencing long-term effects of environmental racism. The population in the San Joaquin Valley is 49% Latinx. Of these Latinx families, one in six children suffer from asthma, which has been directly linked to the dairy farms located in the Valley.</w:t>
      </w:r>
      <w:r w:rsidR="000B5C8D" w:rsidRPr="00CE68C8">
        <w:rPr>
          <w:rFonts w:ascii="Times New Roman" w:hAnsi="Times New Roman" w:cs="Times New Roman"/>
          <w:sz w:val="24"/>
          <w:szCs w:val="24"/>
          <w:vertAlign w:val="superscript"/>
        </w:rPr>
        <w:footnoteReference w:id="141"/>
      </w:r>
      <w:r w:rsidRPr="00120FDA">
        <w:rPr>
          <w:rFonts w:ascii="Times New Roman" w:hAnsi="Times New Roman" w:cs="Times New Roman"/>
          <w:sz w:val="24"/>
          <w:szCs w:val="24"/>
        </w:rPr>
        <w:t xml:space="preserve"> The waste from the dairy farms, industrial emissions, dust particles, and pesticides create a foggy atmosphere, impacting the health of the community and their ability to grow and access healthy, nutritious foods.</w:t>
      </w:r>
      <w:r w:rsidR="000B5C8D" w:rsidRPr="00CE68C8">
        <w:rPr>
          <w:rStyle w:val="FootnoteReference"/>
          <w:rFonts w:ascii="Times New Roman" w:hAnsi="Times New Roman" w:cs="Times New Roman"/>
          <w:sz w:val="24"/>
          <w:szCs w:val="24"/>
        </w:rPr>
        <w:footnoteReference w:id="142"/>
      </w:r>
      <w:r w:rsidRPr="00CE68C8">
        <w:rPr>
          <w:rFonts w:ascii="Times New Roman" w:hAnsi="Times New Roman" w:cs="Times New Roman"/>
          <w:sz w:val="24"/>
          <w:szCs w:val="24"/>
        </w:rPr>
        <w:t xml:space="preserve"> An additional example of a specific example of ecological violence, and efforts to counteract the impact, in Maine is presented below.</w:t>
      </w:r>
    </w:p>
    <w:p w14:paraId="0CB6AC5C" w14:textId="77777777" w:rsidR="00E94225" w:rsidRPr="00CE68C8" w:rsidRDefault="00E94225" w:rsidP="00120FDA">
      <w:pPr>
        <w:spacing w:line="240" w:lineRule="auto"/>
        <w:jc w:val="both"/>
        <w:rPr>
          <w:rFonts w:ascii="Times New Roman" w:eastAsia="Times New Roman" w:hAnsi="Times New Roman" w:cs="Times New Roman"/>
          <w:b/>
          <w:sz w:val="24"/>
          <w:szCs w:val="24"/>
        </w:rPr>
      </w:pPr>
    </w:p>
    <w:p w14:paraId="2E0159F7" w14:textId="77777777" w:rsidR="00E94225" w:rsidRPr="00E94225" w:rsidRDefault="00E94225" w:rsidP="6ED45323">
      <w:pPr>
        <w:pStyle w:val="ListParagraph"/>
        <w:numPr>
          <w:ilvl w:val="0"/>
          <w:numId w:val="18"/>
        </w:numPr>
        <w:spacing w:line="240" w:lineRule="auto"/>
        <w:jc w:val="both"/>
        <w:rPr>
          <w:rFonts w:ascii="Times New Roman" w:eastAsia="Times New Roman" w:hAnsi="Times New Roman" w:cs="Times New Roman"/>
          <w:b/>
          <w:bCs/>
          <w:sz w:val="24"/>
          <w:szCs w:val="24"/>
        </w:rPr>
      </w:pPr>
      <w:r w:rsidRPr="002012E0">
        <w:rPr>
          <w:rFonts w:ascii="Times New Roman" w:eastAsia="Times New Roman" w:hAnsi="Times New Roman" w:cs="Times New Roman"/>
          <w:b/>
          <w:bCs/>
          <w:sz w:val="24"/>
          <w:szCs w:val="24"/>
        </w:rPr>
        <w:t xml:space="preserve">Case Study of Ecological Violence Affecting Small-Scale Food Producers: </w:t>
      </w:r>
      <w:r w:rsidR="00E32FC6" w:rsidRPr="002012E0">
        <w:rPr>
          <w:rFonts w:ascii="Times New Roman" w:eastAsia="Times New Roman" w:hAnsi="Times New Roman" w:cs="Times New Roman"/>
          <w:b/>
          <w:bCs/>
          <w:sz w:val="24"/>
          <w:szCs w:val="24"/>
        </w:rPr>
        <w:t>Toxic Sludge Contaminating Maine’s Farms with PFAS</w:t>
      </w:r>
    </w:p>
    <w:p w14:paraId="3F4C7C61" w14:textId="77777777" w:rsidR="00E94225" w:rsidRDefault="00E94225" w:rsidP="00E94225">
      <w:pPr>
        <w:pStyle w:val="ListParagraph"/>
        <w:spacing w:line="240" w:lineRule="auto"/>
        <w:jc w:val="both"/>
        <w:rPr>
          <w:rFonts w:ascii="Times New Roman" w:eastAsia="Times New Roman" w:hAnsi="Times New Roman" w:cs="Times New Roman"/>
          <w:sz w:val="24"/>
          <w:szCs w:val="24"/>
          <w:u w:val="single"/>
        </w:rPr>
      </w:pPr>
    </w:p>
    <w:p w14:paraId="5FF3BB24" w14:textId="4DFD8DC2" w:rsidR="00E94225" w:rsidRDefault="69DC8CFE" w:rsidP="002012E0">
      <w:pPr>
        <w:pStyle w:val="ListParagraph"/>
        <w:spacing w:line="240" w:lineRule="auto"/>
        <w:jc w:val="both"/>
        <w:rPr>
          <w:rFonts w:ascii="Times New Roman" w:eastAsia="Times New Roman" w:hAnsi="Times New Roman" w:cs="Times New Roman"/>
          <w:sz w:val="24"/>
          <w:szCs w:val="24"/>
        </w:rPr>
      </w:pPr>
      <w:r w:rsidRPr="00E94225">
        <w:rPr>
          <w:rFonts w:ascii="Times New Roman" w:eastAsia="Times New Roman" w:hAnsi="Times New Roman" w:cs="Times New Roman"/>
          <w:sz w:val="24"/>
          <w:szCs w:val="24"/>
        </w:rPr>
        <w:t>Recent testing in Maine has revealed that sludge contaminated with PFAS was spread across farmland in Maine over many decades.</w:t>
      </w:r>
      <w:r w:rsidR="00823A0D" w:rsidRPr="00CE68C8">
        <w:rPr>
          <w:vertAlign w:val="superscript"/>
        </w:rPr>
        <w:footnoteReference w:id="143"/>
      </w:r>
      <w:r w:rsidRPr="00E94225">
        <w:rPr>
          <w:rFonts w:ascii="Times New Roman" w:eastAsia="Times New Roman" w:hAnsi="Times New Roman" w:cs="Times New Roman"/>
          <w:sz w:val="24"/>
          <w:szCs w:val="24"/>
        </w:rPr>
        <w:t xml:space="preserve"> PFAS, which stands for </w:t>
      </w:r>
      <w:r w:rsidRPr="00E94225">
        <w:rPr>
          <w:rFonts w:ascii="Times New Roman" w:eastAsia="Times New Roman" w:hAnsi="Times New Roman" w:cs="Times New Roman"/>
          <w:sz w:val="24"/>
          <w:szCs w:val="24"/>
          <w:highlight w:val="white"/>
        </w:rPr>
        <w:t xml:space="preserve">per- and poly-fluoroalkyl substances and are also known as </w:t>
      </w:r>
      <w:r w:rsidR="64A07902" w:rsidRPr="1C971015">
        <w:rPr>
          <w:rFonts w:ascii="Times New Roman" w:eastAsia="Times New Roman" w:hAnsi="Times New Roman" w:cs="Times New Roman"/>
          <w:sz w:val="24"/>
          <w:szCs w:val="24"/>
        </w:rPr>
        <w:t>“forever chemicals,”</w:t>
      </w:r>
      <w:r w:rsidR="00AD736D">
        <w:rPr>
          <w:rStyle w:val="FootnoteReference"/>
          <w:rFonts w:ascii="Times New Roman" w:eastAsia="Times New Roman" w:hAnsi="Times New Roman" w:cs="Times New Roman"/>
          <w:sz w:val="24"/>
          <w:szCs w:val="24"/>
        </w:rPr>
        <w:footnoteReference w:id="144"/>
      </w:r>
      <w:r w:rsidR="64A07902" w:rsidRPr="1C971015">
        <w:rPr>
          <w:rFonts w:ascii="Times New Roman" w:eastAsia="Times New Roman" w:hAnsi="Times New Roman" w:cs="Times New Roman"/>
          <w:sz w:val="24"/>
          <w:szCs w:val="24"/>
        </w:rPr>
        <w:t xml:space="preserve"> </w:t>
      </w:r>
      <w:r w:rsidRPr="00E94225">
        <w:rPr>
          <w:rFonts w:ascii="Times New Roman" w:eastAsia="Times New Roman" w:hAnsi="Times New Roman" w:cs="Times New Roman"/>
          <w:sz w:val="24"/>
          <w:szCs w:val="24"/>
          <w:highlight w:val="white"/>
        </w:rPr>
        <w:t>include thousands of chemicals created by 3M and DuPont chemical companies in order to make household products more resistant to damage from external damage like fire damage, water damage, and other stains.</w:t>
      </w:r>
      <w:r w:rsidR="00823A0D" w:rsidRPr="00CE68C8">
        <w:rPr>
          <w:highlight w:val="white"/>
          <w:vertAlign w:val="superscript"/>
        </w:rPr>
        <w:footnoteReference w:id="145"/>
      </w:r>
      <w:r w:rsidRPr="00E94225">
        <w:rPr>
          <w:rFonts w:ascii="Times New Roman" w:eastAsia="Times New Roman" w:hAnsi="Times New Roman" w:cs="Times New Roman"/>
          <w:sz w:val="24"/>
          <w:szCs w:val="24"/>
          <w:highlight w:val="white"/>
        </w:rPr>
        <w:t xml:space="preserve"> According to the E</w:t>
      </w:r>
      <w:r w:rsidR="5F346E23" w:rsidRPr="00E94225">
        <w:rPr>
          <w:rFonts w:ascii="Times New Roman" w:eastAsia="Times New Roman" w:hAnsi="Times New Roman" w:cs="Times New Roman"/>
          <w:sz w:val="24"/>
          <w:szCs w:val="24"/>
          <w:highlight w:val="white"/>
        </w:rPr>
        <w:t xml:space="preserve">nvironmental </w:t>
      </w:r>
      <w:r w:rsidRPr="00E94225">
        <w:rPr>
          <w:rFonts w:ascii="Times New Roman" w:eastAsia="Times New Roman" w:hAnsi="Times New Roman" w:cs="Times New Roman"/>
          <w:sz w:val="24"/>
          <w:szCs w:val="24"/>
          <w:highlight w:val="white"/>
        </w:rPr>
        <w:t>P</w:t>
      </w:r>
      <w:r w:rsidR="5F346E23" w:rsidRPr="00E94225">
        <w:rPr>
          <w:rFonts w:ascii="Times New Roman" w:eastAsia="Times New Roman" w:hAnsi="Times New Roman" w:cs="Times New Roman"/>
          <w:sz w:val="24"/>
          <w:szCs w:val="24"/>
          <w:highlight w:val="white"/>
        </w:rPr>
        <w:t xml:space="preserve">rotection </w:t>
      </w:r>
      <w:r w:rsidRPr="00E94225">
        <w:rPr>
          <w:rFonts w:ascii="Times New Roman" w:eastAsia="Times New Roman" w:hAnsi="Times New Roman" w:cs="Times New Roman"/>
          <w:sz w:val="24"/>
          <w:szCs w:val="24"/>
          <w:highlight w:val="white"/>
        </w:rPr>
        <w:t>A</w:t>
      </w:r>
      <w:r w:rsidR="5F346E23" w:rsidRPr="00E94225">
        <w:rPr>
          <w:rFonts w:ascii="Times New Roman" w:eastAsia="Times New Roman" w:hAnsi="Times New Roman" w:cs="Times New Roman"/>
          <w:sz w:val="24"/>
          <w:szCs w:val="24"/>
          <w:highlight w:val="white"/>
        </w:rPr>
        <w:t>gency (EPA)</w:t>
      </w:r>
      <w:r w:rsidRPr="00E94225">
        <w:rPr>
          <w:rFonts w:ascii="Times New Roman" w:eastAsia="Times New Roman" w:hAnsi="Times New Roman" w:cs="Times New Roman"/>
          <w:sz w:val="24"/>
          <w:szCs w:val="24"/>
          <w:highlight w:val="white"/>
        </w:rPr>
        <w:t>, individuals are often exposed to PFAS through sources such as contaminated water, soil, food, or products.</w:t>
      </w:r>
      <w:r w:rsidR="00823A0D" w:rsidRPr="00CE68C8">
        <w:rPr>
          <w:highlight w:val="white"/>
          <w:vertAlign w:val="superscript"/>
        </w:rPr>
        <w:footnoteReference w:id="146"/>
      </w:r>
      <w:r w:rsidRPr="00E94225">
        <w:rPr>
          <w:rFonts w:ascii="Times New Roman" w:eastAsia="Times New Roman" w:hAnsi="Times New Roman" w:cs="Times New Roman"/>
          <w:sz w:val="24"/>
          <w:szCs w:val="24"/>
          <w:highlight w:val="white"/>
        </w:rPr>
        <w:t xml:space="preserve"> In high quantities, PFAS can have serious effects on human health, including increased risk of cancer, decreased immune functions, developmental effects or delays, cholesterol effects, hormone interference, and decreased fertility or high blood pressure in pregnant women.</w:t>
      </w:r>
      <w:r w:rsidR="00823A0D" w:rsidRPr="00CE68C8">
        <w:rPr>
          <w:highlight w:val="white"/>
          <w:vertAlign w:val="superscript"/>
        </w:rPr>
        <w:footnoteReference w:id="147"/>
      </w:r>
      <w:r w:rsidRPr="00E94225">
        <w:rPr>
          <w:rFonts w:ascii="Times New Roman" w:eastAsia="Times New Roman" w:hAnsi="Times New Roman" w:cs="Times New Roman"/>
          <w:sz w:val="24"/>
          <w:szCs w:val="24"/>
          <w:highlight w:val="white"/>
        </w:rPr>
        <w:t xml:space="preserve"> These effects increase with years of exposure.</w:t>
      </w:r>
      <w:r w:rsidR="00823A0D" w:rsidRPr="00CE68C8">
        <w:rPr>
          <w:highlight w:val="white"/>
          <w:vertAlign w:val="superscript"/>
        </w:rPr>
        <w:footnoteReference w:id="148"/>
      </w:r>
      <w:r w:rsidRPr="00E94225">
        <w:rPr>
          <w:rFonts w:ascii="Times New Roman" w:eastAsia="Times New Roman" w:hAnsi="Times New Roman" w:cs="Times New Roman"/>
          <w:sz w:val="24"/>
          <w:szCs w:val="24"/>
          <w:highlight w:val="white"/>
        </w:rPr>
        <w:t xml:space="preserve"> The sludge that was used as fertilizer and spread across hundreds of farms in Maine was contaminated with levels of PFAS that are higher than state accepted levels.</w:t>
      </w:r>
      <w:r w:rsidR="00823A0D" w:rsidRPr="00CE68C8">
        <w:rPr>
          <w:highlight w:val="white"/>
          <w:vertAlign w:val="superscript"/>
        </w:rPr>
        <w:footnoteReference w:id="149"/>
      </w:r>
      <w:r w:rsidRPr="00E94225">
        <w:rPr>
          <w:rFonts w:ascii="Times New Roman" w:eastAsia="Times New Roman" w:hAnsi="Times New Roman" w:cs="Times New Roman"/>
          <w:sz w:val="24"/>
          <w:szCs w:val="24"/>
          <w:highlight w:val="white"/>
        </w:rPr>
        <w:t xml:space="preserve"> The Maine Department of Environmental Protection revealed</w:t>
      </w:r>
      <w:r w:rsidR="5A5CA8F3">
        <w:t xml:space="preserve"> </w:t>
      </w:r>
      <w:r w:rsidR="5A5CA8F3" w:rsidRPr="002012E0">
        <w:rPr>
          <w:rFonts w:ascii="Times New Roman" w:hAnsi="Times New Roman" w:cs="Times New Roman"/>
        </w:rPr>
        <w:t>a state map</w:t>
      </w:r>
      <w:r w:rsidR="00316096" w:rsidRPr="002012E0">
        <w:rPr>
          <w:rStyle w:val="FootnoteReference"/>
          <w:rFonts w:ascii="Times New Roman" w:hAnsi="Times New Roman" w:cs="Times New Roman"/>
        </w:rPr>
        <w:footnoteReference w:id="150"/>
      </w:r>
      <w:r w:rsidR="21F27EE5">
        <w:t xml:space="preserve"> </w:t>
      </w:r>
      <w:r w:rsidRPr="00E94225">
        <w:rPr>
          <w:rFonts w:ascii="Times New Roman" w:eastAsia="Times New Roman" w:hAnsi="Times New Roman" w:cs="Times New Roman"/>
          <w:sz w:val="24"/>
          <w:szCs w:val="24"/>
          <w:highlight w:val="white"/>
        </w:rPr>
        <w:t xml:space="preserve">showing the farms that received permits </w:t>
      </w:r>
      <w:r w:rsidRPr="00E94225">
        <w:rPr>
          <w:rFonts w:ascii="Times New Roman" w:eastAsia="Times New Roman" w:hAnsi="Times New Roman" w:cs="Times New Roman"/>
          <w:sz w:val="24"/>
          <w:szCs w:val="24"/>
          <w:highlight w:val="white"/>
        </w:rPr>
        <w:lastRenderedPageBreak/>
        <w:t>for use of the sludge, which are currently being tested for PFAS. Toxic sludge not only affects the health of the farmers whose land has been contaminated, but also the animals and plants on the land, which in turn could produce meat, poultry, and crops that are contaminated with PFAS.</w:t>
      </w:r>
      <w:r w:rsidR="00823A0D" w:rsidRPr="00CE68C8">
        <w:rPr>
          <w:highlight w:val="white"/>
          <w:vertAlign w:val="superscript"/>
        </w:rPr>
        <w:footnoteReference w:id="151"/>
      </w:r>
      <w:r w:rsidRPr="00E94225">
        <w:rPr>
          <w:rFonts w:ascii="Times New Roman" w:eastAsia="Times New Roman" w:hAnsi="Times New Roman" w:cs="Times New Roman"/>
          <w:sz w:val="24"/>
          <w:szCs w:val="24"/>
          <w:highlight w:val="white"/>
        </w:rPr>
        <w:t xml:space="preserve"> PFAS contamination has also poisoned the well water near a dozen farms in Maine.</w:t>
      </w:r>
      <w:r w:rsidR="00823A0D" w:rsidRPr="00CE68C8">
        <w:rPr>
          <w:highlight w:val="white"/>
          <w:vertAlign w:val="superscript"/>
        </w:rPr>
        <w:footnoteReference w:id="152"/>
      </w:r>
      <w:r w:rsidRPr="00E94225">
        <w:rPr>
          <w:rFonts w:ascii="Times New Roman" w:eastAsia="Times New Roman" w:hAnsi="Times New Roman" w:cs="Times New Roman"/>
          <w:sz w:val="24"/>
          <w:szCs w:val="24"/>
          <w:highlight w:val="white"/>
        </w:rPr>
        <w:t xml:space="preserve"> Without federal and state government support of those farmers whose soil and water have been contaminated by PFAS, local farmers have no incentive to report high levels of PFAS, and are even disincentivized by the potential loss of their livelihood upon reporting.</w:t>
      </w:r>
      <w:r w:rsidR="00823A0D" w:rsidRPr="00CE68C8">
        <w:rPr>
          <w:highlight w:val="white"/>
          <w:vertAlign w:val="superscript"/>
        </w:rPr>
        <w:footnoteReference w:id="153"/>
      </w:r>
    </w:p>
    <w:p w14:paraId="442EEB3B" w14:textId="77777777" w:rsidR="00E94225" w:rsidRDefault="00E94225" w:rsidP="002012E0">
      <w:pPr>
        <w:pStyle w:val="ListParagraph"/>
        <w:spacing w:line="240" w:lineRule="auto"/>
        <w:jc w:val="both"/>
        <w:rPr>
          <w:rFonts w:ascii="Times New Roman" w:eastAsia="Times New Roman" w:hAnsi="Times New Roman" w:cs="Times New Roman"/>
          <w:sz w:val="24"/>
          <w:szCs w:val="24"/>
        </w:rPr>
      </w:pPr>
    </w:p>
    <w:p w14:paraId="300B7056" w14:textId="10EDC3C9" w:rsidR="008A248D" w:rsidRPr="00E94225" w:rsidRDefault="500B9A9C" w:rsidP="002012E0">
      <w:pPr>
        <w:pStyle w:val="ListParagraph"/>
        <w:spacing w:line="240" w:lineRule="auto"/>
        <w:jc w:val="both"/>
        <w:rPr>
          <w:rFonts w:ascii="Times New Roman" w:eastAsia="Times New Roman" w:hAnsi="Times New Roman" w:cs="Times New Roman"/>
          <w:b/>
          <w:bCs/>
          <w:sz w:val="24"/>
          <w:szCs w:val="24"/>
        </w:rPr>
      </w:pPr>
      <w:r w:rsidRPr="00CE68C8">
        <w:rPr>
          <w:rFonts w:ascii="Times New Roman" w:eastAsia="Times New Roman" w:hAnsi="Times New Roman" w:cs="Times New Roman"/>
          <w:sz w:val="24"/>
          <w:szCs w:val="24"/>
        </w:rPr>
        <w:t>The toxic sludge has devastated the farming community in Maine, and this is only the beginning of a long process of testing hundreds of farms that may have been exposed to high levels of PFAS.</w:t>
      </w:r>
      <w:r w:rsidR="001E5F69" w:rsidRPr="00CE68C8">
        <w:rPr>
          <w:rFonts w:ascii="Times New Roman" w:eastAsia="Times New Roman" w:hAnsi="Times New Roman" w:cs="Times New Roman"/>
          <w:sz w:val="24"/>
          <w:szCs w:val="24"/>
          <w:vertAlign w:val="superscript"/>
        </w:rPr>
        <w:footnoteReference w:id="154"/>
      </w:r>
      <w:r w:rsidRPr="00CE68C8">
        <w:rPr>
          <w:rFonts w:ascii="Times New Roman" w:eastAsia="Times New Roman" w:hAnsi="Times New Roman" w:cs="Times New Roman"/>
          <w:sz w:val="24"/>
          <w:szCs w:val="24"/>
        </w:rPr>
        <w:t xml:space="preserve"> </w:t>
      </w:r>
      <w:r w:rsidRPr="00CE68C8">
        <w:rPr>
          <w:rFonts w:ascii="Times New Roman" w:eastAsia="Times New Roman" w:hAnsi="Times New Roman" w:cs="Times New Roman"/>
          <w:sz w:val="24"/>
          <w:szCs w:val="24"/>
          <w:highlight w:val="white"/>
        </w:rPr>
        <w:t>However, despite the crisis following toxic sludge in Maine, other states continue to encourage the use of sludge and biosolids as fertilizer without testing it for PFAS.</w:t>
      </w:r>
      <w:r w:rsidR="001E5F69" w:rsidRPr="00CE68C8">
        <w:rPr>
          <w:rFonts w:ascii="Times New Roman" w:eastAsia="Times New Roman" w:hAnsi="Times New Roman" w:cs="Times New Roman"/>
          <w:sz w:val="24"/>
          <w:szCs w:val="24"/>
          <w:highlight w:val="white"/>
          <w:vertAlign w:val="superscript"/>
        </w:rPr>
        <w:footnoteReference w:id="155"/>
      </w:r>
      <w:r w:rsidRPr="00CE68C8">
        <w:rPr>
          <w:rFonts w:ascii="Times New Roman" w:eastAsia="Times New Roman" w:hAnsi="Times New Roman" w:cs="Times New Roman"/>
          <w:sz w:val="24"/>
          <w:szCs w:val="24"/>
          <w:highlight w:val="white"/>
        </w:rPr>
        <w:t xml:space="preserve"> This crisis has not and will not be confined to the state of Maine; toxic sludge stands to affect the soil, water, food, and human health in communities around the nation, and these effects will only worsen the longer that states, the government, and corporations continue to downplay or ignore this problem.</w:t>
      </w:r>
      <w:r w:rsidR="001E5F69" w:rsidRPr="00CE68C8">
        <w:rPr>
          <w:rFonts w:ascii="Times New Roman" w:eastAsia="Times New Roman" w:hAnsi="Times New Roman" w:cs="Times New Roman"/>
          <w:sz w:val="24"/>
          <w:szCs w:val="24"/>
          <w:highlight w:val="white"/>
          <w:vertAlign w:val="superscript"/>
        </w:rPr>
        <w:footnoteReference w:id="156"/>
      </w:r>
      <w:r w:rsidR="69DC8CFE" w:rsidRPr="00CE68C8">
        <w:rPr>
          <w:rFonts w:ascii="Times New Roman" w:eastAsia="Times New Roman" w:hAnsi="Times New Roman" w:cs="Times New Roman"/>
          <w:sz w:val="24"/>
          <w:szCs w:val="24"/>
          <w:highlight w:val="white"/>
        </w:rPr>
        <w:t>In response to this crisis</w:t>
      </w:r>
      <w:r w:rsidR="45741108" w:rsidRPr="1C971015">
        <w:rPr>
          <w:rFonts w:ascii="Times New Roman" w:eastAsia="Times New Roman" w:hAnsi="Times New Roman" w:cs="Times New Roman"/>
          <w:sz w:val="24"/>
          <w:szCs w:val="24"/>
          <w:highlight w:val="white"/>
        </w:rPr>
        <w:t>, activists</w:t>
      </w:r>
      <w:r w:rsidR="00045ECD">
        <w:rPr>
          <w:rStyle w:val="FootnoteReference"/>
          <w:rFonts w:ascii="Times New Roman" w:eastAsia="Times New Roman" w:hAnsi="Times New Roman" w:cs="Times New Roman"/>
          <w:sz w:val="24"/>
          <w:szCs w:val="24"/>
          <w:highlight w:val="white"/>
        </w:rPr>
        <w:footnoteReference w:id="157"/>
      </w:r>
      <w:r w:rsidR="45741108" w:rsidRPr="1C971015">
        <w:rPr>
          <w:rFonts w:ascii="Times New Roman" w:eastAsia="Times New Roman" w:hAnsi="Times New Roman" w:cs="Times New Roman"/>
          <w:sz w:val="24"/>
          <w:szCs w:val="24"/>
          <w:highlight w:val="white"/>
        </w:rPr>
        <w:t xml:space="preserve"> </w:t>
      </w:r>
      <w:r w:rsidR="69DC8CFE" w:rsidRPr="00CE68C8">
        <w:rPr>
          <w:rFonts w:ascii="Times New Roman" w:eastAsia="Times New Roman" w:hAnsi="Times New Roman" w:cs="Times New Roman"/>
          <w:sz w:val="24"/>
          <w:szCs w:val="24"/>
          <w:highlight w:val="white"/>
        </w:rPr>
        <w:t>in Maine successfully pushed for legislation banning the use of sludge to prevent PFAS contamination to farms, and have called for the state to fund further testing and treatment, as well as health interventions.</w:t>
      </w:r>
      <w:r w:rsidR="00823A0D" w:rsidRPr="00CE68C8">
        <w:rPr>
          <w:rFonts w:ascii="Times New Roman" w:eastAsia="Times New Roman" w:hAnsi="Times New Roman" w:cs="Times New Roman"/>
          <w:sz w:val="24"/>
          <w:szCs w:val="24"/>
          <w:highlight w:val="white"/>
          <w:vertAlign w:val="superscript"/>
        </w:rPr>
        <w:footnoteReference w:id="158"/>
      </w:r>
      <w:r w:rsidR="69DC8CFE" w:rsidRPr="00CE68C8">
        <w:rPr>
          <w:rFonts w:ascii="Times New Roman" w:eastAsia="Times New Roman" w:hAnsi="Times New Roman" w:cs="Times New Roman"/>
          <w:sz w:val="24"/>
          <w:szCs w:val="24"/>
          <w:highlight w:val="white"/>
        </w:rPr>
        <w:t xml:space="preserve"> They are the first state to do so, as well as the first state to enshrine </w:t>
      </w:r>
      <w:r w:rsidR="17AB1812" w:rsidRPr="1C971015">
        <w:rPr>
          <w:rFonts w:ascii="Times New Roman" w:eastAsia="Times New Roman" w:hAnsi="Times New Roman" w:cs="Times New Roman"/>
          <w:sz w:val="24"/>
          <w:szCs w:val="24"/>
          <w:highlight w:val="white"/>
        </w:rPr>
        <w:t xml:space="preserve">a right to food constitutional amendment </w:t>
      </w:r>
      <w:r w:rsidR="69DC8CFE" w:rsidRPr="00CE68C8">
        <w:rPr>
          <w:rFonts w:ascii="Times New Roman" w:eastAsia="Times New Roman" w:hAnsi="Times New Roman" w:cs="Times New Roman"/>
          <w:sz w:val="24"/>
          <w:szCs w:val="24"/>
          <w:highlight w:val="white"/>
        </w:rPr>
        <w:t>in their state constitution.</w:t>
      </w:r>
      <w:r w:rsidR="00823A0D" w:rsidRPr="00CE68C8">
        <w:rPr>
          <w:rFonts w:ascii="Times New Roman" w:eastAsia="Times New Roman" w:hAnsi="Times New Roman" w:cs="Times New Roman"/>
          <w:sz w:val="24"/>
          <w:szCs w:val="24"/>
          <w:highlight w:val="white"/>
          <w:vertAlign w:val="superscript"/>
        </w:rPr>
        <w:footnoteReference w:id="159"/>
      </w:r>
      <w:r w:rsidR="69DC8CFE" w:rsidRPr="00CE68C8">
        <w:rPr>
          <w:rFonts w:ascii="Times New Roman" w:eastAsia="Times New Roman" w:hAnsi="Times New Roman" w:cs="Times New Roman"/>
          <w:sz w:val="24"/>
          <w:szCs w:val="24"/>
          <w:highlight w:val="white"/>
        </w:rPr>
        <w:t xml:space="preserve"> </w:t>
      </w:r>
    </w:p>
    <w:p w14:paraId="7191C83C" w14:textId="239D2CCE" w:rsidR="00E94225" w:rsidRDefault="00E94225" w:rsidP="00FC5487">
      <w:pPr>
        <w:spacing w:line="240" w:lineRule="auto"/>
        <w:jc w:val="both"/>
        <w:rPr>
          <w:rFonts w:ascii="Times New Roman" w:eastAsia="Times New Roman" w:hAnsi="Times New Roman" w:cs="Times New Roman"/>
          <w:b/>
          <w:sz w:val="24"/>
          <w:szCs w:val="24"/>
        </w:rPr>
      </w:pPr>
    </w:p>
    <w:p w14:paraId="3378BE65" w14:textId="506B5250" w:rsidR="000E0FE4" w:rsidRPr="00CE68C8" w:rsidRDefault="19B07871" w:rsidP="00FC5487">
      <w:pPr>
        <w:spacing w:line="240" w:lineRule="auto"/>
        <w:ind w:left="720"/>
        <w:jc w:val="both"/>
        <w:rPr>
          <w:rFonts w:ascii="Times New Roman" w:eastAsia="Times New Roman" w:hAnsi="Times New Roman" w:cs="Times New Roman"/>
          <w:sz w:val="24"/>
          <w:szCs w:val="24"/>
        </w:rPr>
      </w:pPr>
      <w:r w:rsidRPr="00CE68C8">
        <w:rPr>
          <w:rFonts w:ascii="Times New Roman" w:eastAsia="Times New Roman" w:hAnsi="Times New Roman" w:cs="Times New Roman"/>
          <w:sz w:val="24"/>
          <w:szCs w:val="24"/>
        </w:rPr>
        <w:t xml:space="preserve">The state of Maine led the way in food sovereignty and right to food movements in the </w:t>
      </w:r>
      <w:r w:rsidR="5F346E23">
        <w:rPr>
          <w:rFonts w:ascii="Times New Roman" w:eastAsia="Times New Roman" w:hAnsi="Times New Roman" w:cs="Times New Roman"/>
          <w:sz w:val="24"/>
          <w:szCs w:val="24"/>
        </w:rPr>
        <w:t>U.S.</w:t>
      </w:r>
      <w:r w:rsidRPr="00CE68C8">
        <w:rPr>
          <w:rFonts w:ascii="Times New Roman" w:eastAsia="Times New Roman" w:hAnsi="Times New Roman" w:cs="Times New Roman"/>
          <w:sz w:val="24"/>
          <w:szCs w:val="24"/>
        </w:rPr>
        <w:t xml:space="preserve">, showcasing the importance the state and its farming communities place on food </w:t>
      </w:r>
      <w:r w:rsidRPr="00CE68C8">
        <w:rPr>
          <w:rFonts w:ascii="Times New Roman" w:eastAsia="Times New Roman" w:hAnsi="Times New Roman" w:cs="Times New Roman"/>
          <w:sz w:val="24"/>
          <w:szCs w:val="24"/>
        </w:rPr>
        <w:lastRenderedPageBreak/>
        <w:t>sovereignty and ecological protection. The right to food constitutional amendment in Maine, as well as the Food Sovereignty Act</w:t>
      </w:r>
      <w:r w:rsidR="00120FDA">
        <w:rPr>
          <w:rStyle w:val="FootnoteReference"/>
          <w:rFonts w:ascii="Times New Roman" w:eastAsia="Times New Roman" w:hAnsi="Times New Roman" w:cs="Times New Roman"/>
          <w:sz w:val="24"/>
          <w:szCs w:val="24"/>
        </w:rPr>
        <w:footnoteReference w:id="160"/>
      </w:r>
      <w:r w:rsidRPr="00CE68C8">
        <w:rPr>
          <w:rFonts w:ascii="Times New Roman" w:eastAsia="Times New Roman" w:hAnsi="Times New Roman" w:cs="Times New Roman"/>
          <w:sz w:val="24"/>
          <w:szCs w:val="24"/>
        </w:rPr>
        <w:t xml:space="preserve"> and now the banning of the use of sludge on farms, are all legislative expressions by the people of Maine that ecological independence and autonomy </w:t>
      </w:r>
      <w:r w:rsidR="5F346E23">
        <w:rPr>
          <w:rFonts w:ascii="Times New Roman" w:eastAsia="Times New Roman" w:hAnsi="Times New Roman" w:cs="Times New Roman"/>
          <w:sz w:val="24"/>
          <w:szCs w:val="24"/>
        </w:rPr>
        <w:t>is a prerequisite</w:t>
      </w:r>
      <w:r w:rsidRPr="00CE68C8">
        <w:rPr>
          <w:rFonts w:ascii="Times New Roman" w:eastAsia="Times New Roman" w:hAnsi="Times New Roman" w:cs="Times New Roman"/>
          <w:sz w:val="24"/>
          <w:szCs w:val="24"/>
        </w:rPr>
        <w:t xml:space="preserve"> to ensure that their food sources are protected and sustainable for generations to come. </w:t>
      </w:r>
    </w:p>
    <w:p w14:paraId="079E7BE2" w14:textId="443A7B7E" w:rsidR="529A8DF8" w:rsidRDefault="529A8DF8" w:rsidP="529A8DF8">
      <w:pPr>
        <w:spacing w:line="240" w:lineRule="auto"/>
        <w:ind w:left="720"/>
        <w:jc w:val="both"/>
        <w:rPr>
          <w:rFonts w:ascii="Times New Roman" w:eastAsia="Times New Roman" w:hAnsi="Times New Roman" w:cs="Times New Roman"/>
          <w:sz w:val="24"/>
          <w:szCs w:val="24"/>
        </w:rPr>
      </w:pPr>
    </w:p>
    <w:p w14:paraId="0E8961C3" w14:textId="57C33CB5" w:rsidR="529A8DF8" w:rsidRPr="00FC5487" w:rsidRDefault="0A44B6F6" w:rsidP="00FC5487">
      <w:pPr>
        <w:spacing w:line="240" w:lineRule="auto"/>
        <w:jc w:val="both"/>
        <w:rPr>
          <w:rFonts w:ascii="Times New Roman" w:eastAsia="Times New Roman" w:hAnsi="Times New Roman" w:cs="Times New Roman"/>
          <w:b/>
          <w:bCs/>
          <w:sz w:val="24"/>
          <w:szCs w:val="24"/>
          <w:u w:val="single"/>
        </w:rPr>
      </w:pPr>
      <w:r w:rsidRPr="002012E0">
        <w:rPr>
          <w:rFonts w:ascii="Times New Roman" w:eastAsia="Times New Roman" w:hAnsi="Times New Roman" w:cs="Times New Roman"/>
          <w:b/>
          <w:bCs/>
          <w:sz w:val="24"/>
          <w:szCs w:val="24"/>
          <w:u w:val="single"/>
        </w:rPr>
        <w:t xml:space="preserve">Conclusion: Violence in the U.S. </w:t>
      </w:r>
      <w:r w:rsidRPr="00FC5487">
        <w:rPr>
          <w:rFonts w:ascii="Times New Roman" w:eastAsia="Times New Roman" w:hAnsi="Times New Roman" w:cs="Times New Roman"/>
          <w:b/>
          <w:bCs/>
          <w:sz w:val="24"/>
          <w:szCs w:val="24"/>
          <w:u w:val="single"/>
        </w:rPr>
        <w:t>food system is a violation of individuals’ and communities’ the right to</w:t>
      </w:r>
      <w:r w:rsidR="0050049E">
        <w:rPr>
          <w:rFonts w:ascii="Times New Roman" w:eastAsia="Times New Roman" w:hAnsi="Times New Roman" w:cs="Times New Roman"/>
          <w:b/>
          <w:bCs/>
          <w:sz w:val="24"/>
          <w:szCs w:val="24"/>
          <w:u w:val="single"/>
        </w:rPr>
        <w:t xml:space="preserve"> adequate and nutritious</w:t>
      </w:r>
      <w:r w:rsidRPr="00FC5487">
        <w:rPr>
          <w:rFonts w:ascii="Times New Roman" w:eastAsia="Times New Roman" w:hAnsi="Times New Roman" w:cs="Times New Roman"/>
          <w:b/>
          <w:bCs/>
          <w:sz w:val="24"/>
          <w:szCs w:val="24"/>
          <w:u w:val="single"/>
        </w:rPr>
        <w:t xml:space="preserve"> food.</w:t>
      </w:r>
    </w:p>
    <w:p w14:paraId="4F7701B5" w14:textId="4E5EF55F" w:rsidR="529A8DF8" w:rsidRDefault="529A8DF8" w:rsidP="529A8DF8">
      <w:pPr>
        <w:spacing w:line="240" w:lineRule="auto"/>
        <w:jc w:val="both"/>
      </w:pPr>
      <w:r>
        <w:tab/>
      </w:r>
    </w:p>
    <w:p w14:paraId="5A191535" w14:textId="4B135F01" w:rsidR="529A8DF8" w:rsidRDefault="0A44B6F6" w:rsidP="00FC5487">
      <w:pPr>
        <w:spacing w:line="240" w:lineRule="auto"/>
        <w:ind w:firstLine="720"/>
        <w:jc w:val="both"/>
        <w:rPr>
          <w:rFonts w:ascii="Times New Roman" w:eastAsia="Times New Roman" w:hAnsi="Times New Roman" w:cs="Times New Roman"/>
          <w:sz w:val="24"/>
          <w:szCs w:val="24"/>
        </w:rPr>
      </w:pPr>
      <w:r w:rsidRPr="00FC5487">
        <w:rPr>
          <w:rFonts w:ascii="Times New Roman" w:eastAsia="Times New Roman" w:hAnsi="Times New Roman" w:cs="Times New Roman"/>
          <w:sz w:val="24"/>
          <w:szCs w:val="24"/>
        </w:rPr>
        <w:t xml:space="preserve">The </w:t>
      </w:r>
      <w:r w:rsidRPr="0A44B6F6">
        <w:rPr>
          <w:rFonts w:ascii="Times New Roman" w:eastAsia="Times New Roman" w:hAnsi="Times New Roman" w:cs="Times New Roman"/>
          <w:sz w:val="24"/>
          <w:szCs w:val="24"/>
        </w:rPr>
        <w:t>U.S.</w:t>
      </w:r>
      <w:r w:rsidRPr="00FC5487">
        <w:rPr>
          <w:rFonts w:ascii="Times New Roman" w:eastAsia="Times New Roman" w:hAnsi="Times New Roman" w:cs="Times New Roman"/>
          <w:sz w:val="24"/>
          <w:szCs w:val="24"/>
        </w:rPr>
        <w:t xml:space="preserve"> has a long way to go in recognizing social, economic, and cultural rights; however, through the </w:t>
      </w:r>
      <w:r w:rsidRPr="0A44B6F6">
        <w:rPr>
          <w:rFonts w:ascii="Times New Roman" w:eastAsia="Times New Roman" w:hAnsi="Times New Roman" w:cs="Times New Roman"/>
          <w:sz w:val="24"/>
          <w:szCs w:val="24"/>
        </w:rPr>
        <w:t>adoption</w:t>
      </w:r>
      <w:r w:rsidRPr="00FC5487">
        <w:rPr>
          <w:rFonts w:ascii="Times New Roman" w:eastAsia="Times New Roman" w:hAnsi="Times New Roman" w:cs="Times New Roman"/>
          <w:sz w:val="24"/>
          <w:szCs w:val="24"/>
        </w:rPr>
        <w:t xml:space="preserve"> of </w:t>
      </w:r>
      <w:r w:rsidRPr="0A44B6F6">
        <w:rPr>
          <w:rFonts w:ascii="Times New Roman" w:eastAsia="Times New Roman" w:hAnsi="Times New Roman" w:cs="Times New Roman"/>
          <w:sz w:val="24"/>
          <w:szCs w:val="24"/>
        </w:rPr>
        <w:t>right to f</w:t>
      </w:r>
      <w:r w:rsidRPr="00FC5487">
        <w:rPr>
          <w:rFonts w:ascii="Times New Roman" w:eastAsia="Times New Roman" w:hAnsi="Times New Roman" w:cs="Times New Roman"/>
          <w:sz w:val="24"/>
          <w:szCs w:val="24"/>
        </w:rPr>
        <w:t>ood state constitutional amendments</w:t>
      </w:r>
      <w:r w:rsidRPr="0A44B6F6">
        <w:rPr>
          <w:rFonts w:ascii="Times New Roman" w:eastAsia="Times New Roman" w:hAnsi="Times New Roman" w:cs="Times New Roman"/>
          <w:sz w:val="24"/>
          <w:szCs w:val="24"/>
        </w:rPr>
        <w:t xml:space="preserve"> and other rights-based policies to address hunger, systemic violence in the food system will also begin to be addressed. To address GBV, racial discrimination, and ecological violence as part and parcel of violations of the right to food, the U.S. should:</w:t>
      </w:r>
    </w:p>
    <w:p w14:paraId="37D97D41" w14:textId="753950F0"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Uphold the ICERD and ICCPR and ratify the ICESCR, CEDAW, and CRC.</w:t>
      </w:r>
    </w:p>
    <w:p w14:paraId="44B6B147" w14:textId="6923B84E"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Adopt a rights-based national plan to end hunger that incorporates strong civic participation from those most affected.</w:t>
      </w:r>
    </w:p>
    <w:p w14:paraId="0F12D17E" w14:textId="77777777" w:rsidR="00972A5F" w:rsidRPr="00FC5487" w:rsidRDefault="00972A5F" w:rsidP="00972A5F">
      <w:pPr>
        <w:pStyle w:val="ListParagraph"/>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a required federal periodic National Action Plan to End Gender-Based Violence that requires attention to the intersection of GBV and right to food violations.</w:t>
      </w:r>
    </w:p>
    <w:p w14:paraId="1EECA820" w14:textId="59848EB4"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Strengthen anti-trust laws to de-monopolize the food and agriculture industry.</w:t>
      </w:r>
    </w:p>
    <w:p w14:paraId="053F1457" w14:textId="3BFE2273" w:rsidR="00DD120A" w:rsidRDefault="00DD120A" w:rsidP="00DD120A">
      <w:pPr>
        <w:pStyle w:val="ListParagraph"/>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 income and wealth inequality with more progressive tax structure, for example, by re-visiting the top marginal tax rate (presently 37% versus 91% in the early 1960s)</w:t>
      </w:r>
      <w:r w:rsidR="00361E9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61"/>
      </w:r>
    </w:p>
    <w:p w14:paraId="22F94C53" w14:textId="64CB2FCD"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 xml:space="preserve">Protect the </w:t>
      </w:r>
      <w:r w:rsidR="63C72DCF" w:rsidRPr="6ED45323">
        <w:rPr>
          <w:rFonts w:ascii="Times New Roman" w:eastAsia="Times New Roman" w:hAnsi="Times New Roman" w:cs="Times New Roman"/>
          <w:sz w:val="24"/>
          <w:szCs w:val="24"/>
        </w:rPr>
        <w:t>fishing</w:t>
      </w:r>
      <w:r w:rsidRPr="6ED45323">
        <w:rPr>
          <w:rFonts w:ascii="Times New Roman" w:eastAsia="Times New Roman" w:hAnsi="Times New Roman" w:cs="Times New Roman"/>
          <w:sz w:val="24"/>
          <w:szCs w:val="24"/>
        </w:rPr>
        <w:t>, hunting, water, and land rights of Indigenous Peoples.</w:t>
      </w:r>
    </w:p>
    <w:p w14:paraId="5663C1E2" w14:textId="6C477807"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Promote land ownership among women and BIPOC small-scale food producers.</w:t>
      </w:r>
    </w:p>
    <w:p w14:paraId="009F29C1" w14:textId="0325B99F"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Regulate corporate influence over research and lobbying on food.</w:t>
      </w:r>
    </w:p>
    <w:p w14:paraId="1A039DB0" w14:textId="04CF9F64"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Require increased transparency of corporate campaign donations and lobbying.</w:t>
      </w:r>
    </w:p>
    <w:p w14:paraId="392B207B" w14:textId="27D79C0D"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 xml:space="preserve">End proliferation of fast-food restaurants in low-income neighborhoods and ensure that fresh and affordable food is </w:t>
      </w:r>
      <w:r w:rsidR="03EA120D" w:rsidRPr="6ED45323">
        <w:rPr>
          <w:rFonts w:ascii="Times New Roman" w:eastAsia="Times New Roman" w:hAnsi="Times New Roman" w:cs="Times New Roman"/>
          <w:sz w:val="24"/>
          <w:szCs w:val="24"/>
        </w:rPr>
        <w:t>accessible</w:t>
      </w:r>
      <w:r w:rsidRPr="6ED45323">
        <w:rPr>
          <w:rFonts w:ascii="Times New Roman" w:eastAsia="Times New Roman" w:hAnsi="Times New Roman" w:cs="Times New Roman"/>
          <w:sz w:val="24"/>
          <w:szCs w:val="24"/>
        </w:rPr>
        <w:t xml:space="preserve"> in all neighborhoods.</w:t>
      </w:r>
    </w:p>
    <w:p w14:paraId="18382A5B" w14:textId="4AF517BA"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Ensure adequate working conditions, living wages, and gender and racial equity.</w:t>
      </w:r>
    </w:p>
    <w:p w14:paraId="1CF94CB1" w14:textId="1B49E62E"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Fund economic security programs, including direct unrestricted cash assistance programs</w:t>
      </w:r>
      <w:r w:rsidR="00E229D7">
        <w:rPr>
          <w:rFonts w:ascii="Times New Roman" w:eastAsia="Times New Roman" w:hAnsi="Times New Roman" w:cs="Times New Roman"/>
          <w:sz w:val="24"/>
          <w:szCs w:val="24"/>
        </w:rPr>
        <w:t xml:space="preserve"> and access to tax credit</w:t>
      </w:r>
      <w:r w:rsidRPr="6ED45323">
        <w:rPr>
          <w:rFonts w:ascii="Times New Roman" w:eastAsia="Times New Roman" w:hAnsi="Times New Roman" w:cs="Times New Roman"/>
          <w:sz w:val="24"/>
          <w:szCs w:val="24"/>
        </w:rPr>
        <w:t xml:space="preserve">, and create paid and protected leave for GBV survivors. </w:t>
      </w:r>
    </w:p>
    <w:p w14:paraId="7C28535A" w14:textId="4C47602A"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Secure and protect land access for independent producers, BIPOC communities.</w:t>
      </w:r>
    </w:p>
    <w:p w14:paraId="5DD4AC5C" w14:textId="319D5830"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Pay reparations to communities whose labor has been systematically exploited and have been dispossessed of their land since the founding of the U.S. and address the unequitable redistribution of land.</w:t>
      </w:r>
    </w:p>
    <w:p w14:paraId="3D2A0421" w14:textId="55B84CB3" w:rsidR="3D484048" w:rsidRDefault="3D484048"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 xml:space="preserve">Address access, </w:t>
      </w:r>
      <w:r w:rsidR="5806F916" w:rsidRPr="6ED45323">
        <w:rPr>
          <w:rFonts w:ascii="Times New Roman" w:eastAsia="Times New Roman" w:hAnsi="Times New Roman" w:cs="Times New Roman"/>
          <w:sz w:val="24"/>
          <w:szCs w:val="24"/>
        </w:rPr>
        <w:t>adequacy</w:t>
      </w:r>
      <w:r w:rsidRPr="6ED45323">
        <w:rPr>
          <w:rFonts w:ascii="Times New Roman" w:eastAsia="Times New Roman" w:hAnsi="Times New Roman" w:cs="Times New Roman"/>
          <w:sz w:val="24"/>
          <w:szCs w:val="24"/>
        </w:rPr>
        <w:t>, and quality of affordable housing, healthcare, and employment.</w:t>
      </w:r>
    </w:p>
    <w:p w14:paraId="4B405093" w14:textId="37F53C37" w:rsidR="7272667B" w:rsidRDefault="7272667B"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Pass comprehensive immigration reform that includes a pathway to citizenship for agriculture and food industry workers.</w:t>
      </w:r>
    </w:p>
    <w:p w14:paraId="00E7364B" w14:textId="443E8B08" w:rsidR="296B8BA9" w:rsidRDefault="296B8BA9"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Promote</w:t>
      </w:r>
      <w:r w:rsidR="7272667B" w:rsidRPr="6ED45323">
        <w:rPr>
          <w:rFonts w:ascii="Times New Roman" w:eastAsia="Times New Roman" w:hAnsi="Times New Roman" w:cs="Times New Roman"/>
          <w:sz w:val="24"/>
          <w:szCs w:val="24"/>
        </w:rPr>
        <w:t xml:space="preserve"> and fund cooperative ownership of land and community food stores</w:t>
      </w:r>
    </w:p>
    <w:p w14:paraId="55E82341" w14:textId="63812480" w:rsidR="7272667B" w:rsidRDefault="7272667B"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lastRenderedPageBreak/>
        <w:t>Support, subsidize, and incentivize independent and small-scale food producers.</w:t>
      </w:r>
    </w:p>
    <w:p w14:paraId="257CFB2C" w14:textId="0A0A15D2" w:rsidR="7272667B" w:rsidRDefault="7272667B"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Incentivize food producers that implement sustainable practices and strengthen labor protections against pesticide exposure.</w:t>
      </w:r>
    </w:p>
    <w:p w14:paraId="489C69A4" w14:textId="667571ED" w:rsidR="7272667B" w:rsidRDefault="7272667B"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 xml:space="preserve">Hold agricultural companies and extractive industries liable for their impacts on the environment, and water and food supplies. </w:t>
      </w:r>
    </w:p>
    <w:p w14:paraId="11B16A85" w14:textId="40B9CC02" w:rsidR="0486F668" w:rsidRDefault="00FE2D87" w:rsidP="6ED45323">
      <w:pPr>
        <w:pStyle w:val="ListParagraph"/>
        <w:numPr>
          <w:ilvl w:val="0"/>
          <w:numId w:val="2"/>
        </w:numPr>
        <w:spacing w:line="240" w:lineRule="auto"/>
        <w:jc w:val="both"/>
        <w:rPr>
          <w:rFonts w:ascii="Times New Roman" w:eastAsia="Times New Roman" w:hAnsi="Times New Roman" w:cs="Times New Roman"/>
          <w:sz w:val="24"/>
          <w:szCs w:val="24"/>
        </w:rPr>
      </w:pPr>
      <w:r w:rsidRPr="6ED45323">
        <w:rPr>
          <w:rFonts w:ascii="Times New Roman" w:eastAsia="Times New Roman" w:hAnsi="Times New Roman" w:cs="Times New Roman"/>
          <w:sz w:val="24"/>
          <w:szCs w:val="24"/>
        </w:rPr>
        <w:t>Prioritize Indigenous Peoples’ demands in federal government’s conservation plan.</w:t>
      </w:r>
    </w:p>
    <w:p w14:paraId="23E3773D" w14:textId="77777777" w:rsidR="0050049E" w:rsidRDefault="0050049E" w:rsidP="0050049E">
      <w:pPr>
        <w:pStyle w:val="ListParagraph"/>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 prison labor unless it is fairly compensated and builds skills for future employment.</w:t>
      </w:r>
    </w:p>
    <w:p w14:paraId="32D44F61" w14:textId="77777777" w:rsidR="0050049E" w:rsidRDefault="0050049E" w:rsidP="00FC5487">
      <w:pPr>
        <w:pStyle w:val="ListParagraph"/>
        <w:spacing w:line="240" w:lineRule="auto"/>
        <w:jc w:val="both"/>
        <w:rPr>
          <w:rFonts w:ascii="Times New Roman" w:eastAsia="Times New Roman" w:hAnsi="Times New Roman" w:cs="Times New Roman"/>
          <w:sz w:val="24"/>
          <w:szCs w:val="24"/>
        </w:rPr>
      </w:pPr>
    </w:p>
    <w:sectPr w:rsidR="0050049E">
      <w:footerReference w:type="defaul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A34C" w14:textId="77777777" w:rsidR="006317C2" w:rsidRDefault="006317C2">
      <w:pPr>
        <w:spacing w:line="240" w:lineRule="auto"/>
      </w:pPr>
      <w:r>
        <w:separator/>
      </w:r>
    </w:p>
  </w:endnote>
  <w:endnote w:type="continuationSeparator" w:id="0">
    <w:p w14:paraId="4CF3697D" w14:textId="77777777" w:rsidR="006317C2" w:rsidRDefault="00631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33D8" w14:textId="76EAE881" w:rsidR="008A248D" w:rsidRPr="002012E0" w:rsidRDefault="00823A0D">
    <w:pPr>
      <w:jc w:val="center"/>
      <w:rPr>
        <w:rFonts w:ascii="Times New Roman" w:hAnsi="Times New Roman" w:cs="Times New Roman"/>
        <w:sz w:val="20"/>
        <w:szCs w:val="20"/>
      </w:rPr>
    </w:pPr>
    <w:r w:rsidRPr="00FC5487">
      <w:rPr>
        <w:rFonts w:ascii="Times New Roman" w:hAnsi="Times New Roman" w:cs="Times New Roman"/>
        <w:sz w:val="20"/>
        <w:szCs w:val="20"/>
      </w:rPr>
      <w:fldChar w:fldCharType="begin"/>
    </w:r>
    <w:r w:rsidRPr="00FC5487">
      <w:rPr>
        <w:rFonts w:ascii="Times New Roman" w:hAnsi="Times New Roman" w:cs="Times New Roman"/>
        <w:sz w:val="20"/>
        <w:szCs w:val="20"/>
      </w:rPr>
      <w:instrText>PAGE</w:instrText>
    </w:r>
    <w:r w:rsidRPr="00FC5487">
      <w:rPr>
        <w:rFonts w:ascii="Times New Roman" w:hAnsi="Times New Roman" w:cs="Times New Roman"/>
        <w:sz w:val="20"/>
        <w:szCs w:val="20"/>
      </w:rPr>
      <w:fldChar w:fldCharType="separate"/>
    </w:r>
    <w:r w:rsidR="00B26499" w:rsidRPr="002012E0">
      <w:rPr>
        <w:rFonts w:ascii="Times New Roman" w:hAnsi="Times New Roman" w:cs="Times New Roman"/>
        <w:noProof/>
        <w:sz w:val="20"/>
        <w:szCs w:val="20"/>
      </w:rPr>
      <w:t>1</w:t>
    </w:r>
    <w:r w:rsidRPr="00FC5487">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1C3" w14:textId="77777777" w:rsidR="008A248D" w:rsidRDefault="008A248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CDA0" w14:textId="77777777" w:rsidR="006317C2" w:rsidRDefault="006317C2">
      <w:pPr>
        <w:spacing w:line="240" w:lineRule="auto"/>
      </w:pPr>
      <w:r>
        <w:separator/>
      </w:r>
    </w:p>
  </w:footnote>
  <w:footnote w:type="continuationSeparator" w:id="0">
    <w:p w14:paraId="64748F59" w14:textId="77777777" w:rsidR="006317C2" w:rsidRDefault="006317C2">
      <w:pPr>
        <w:spacing w:line="240" w:lineRule="auto"/>
      </w:pPr>
      <w:r>
        <w:continuationSeparator/>
      </w:r>
    </w:p>
  </w:footnote>
  <w:footnote w:id="1">
    <w:p w14:paraId="45FEEE68" w14:textId="2C715745" w:rsidR="000B5C8D" w:rsidRPr="002012E0" w:rsidRDefault="000B5C8D" w:rsidP="00C85539">
      <w:pPr>
        <w:spacing w:line="240" w:lineRule="auto"/>
        <w:rPr>
          <w:rFonts w:ascii="Times New Roman" w:eastAsia="Times" w:hAnsi="Times New Roman" w:cs="Times New Roman"/>
          <w:i/>
          <w:iCs/>
          <w:sz w:val="24"/>
          <w:szCs w:val="24"/>
        </w:rPr>
      </w:pPr>
      <w:r w:rsidRPr="002012E0">
        <w:rPr>
          <w:rStyle w:val="FootnoteReference"/>
          <w:rFonts w:ascii="Times New Roman" w:eastAsia="Times New Roman" w:hAnsi="Times New Roman" w:cs="Times New Roman"/>
          <w:sz w:val="24"/>
          <w:szCs w:val="24"/>
        </w:rPr>
        <w:footnoteRef/>
      </w:r>
      <w:r w:rsidR="1C971015" w:rsidRPr="002012E0">
        <w:rPr>
          <w:rFonts w:ascii="Times New Roman" w:eastAsia="Times New Roman" w:hAnsi="Times New Roman" w:cs="Times New Roman"/>
          <w:sz w:val="24"/>
          <w:szCs w:val="24"/>
        </w:rPr>
        <w:t xml:space="preserve"> </w:t>
      </w:r>
      <w:r w:rsidR="1C971015" w:rsidRPr="002012E0">
        <w:rPr>
          <w:rFonts w:ascii="Times New Roman" w:eastAsia="Times New Roman" w:hAnsi="Times New Roman" w:cs="Times New Roman"/>
          <w:sz w:val="24"/>
          <w:szCs w:val="24"/>
          <w:lang w:val="en-US"/>
        </w:rPr>
        <w:t xml:space="preserve">This submission </w:t>
      </w:r>
      <w:r w:rsidR="008B4AD3" w:rsidRPr="002012E0">
        <w:rPr>
          <w:rFonts w:ascii="Times New Roman" w:eastAsia="Times New Roman" w:hAnsi="Times New Roman" w:cs="Times New Roman"/>
          <w:sz w:val="24"/>
          <w:szCs w:val="24"/>
          <w:lang w:val="en-US"/>
        </w:rPr>
        <w:t xml:space="preserve">is endorsed by the </w:t>
      </w:r>
      <w:r w:rsidR="008B4AD3" w:rsidRPr="002012E0">
        <w:rPr>
          <w:rFonts w:ascii="Times New Roman" w:eastAsia="Times New Roman" w:hAnsi="Times New Roman" w:cs="Times New Roman"/>
          <w:b/>
          <w:bCs/>
          <w:sz w:val="24"/>
          <w:szCs w:val="24"/>
          <w:lang w:val="en-US"/>
        </w:rPr>
        <w:t>Cen</w:t>
      </w:r>
      <w:r w:rsidR="00A27FD4" w:rsidRPr="002012E0">
        <w:rPr>
          <w:rFonts w:ascii="Times New Roman" w:eastAsia="Times New Roman" w:hAnsi="Times New Roman" w:cs="Times New Roman"/>
          <w:b/>
          <w:bCs/>
          <w:sz w:val="24"/>
          <w:szCs w:val="24"/>
          <w:lang w:val="en-US"/>
        </w:rPr>
        <w:t>t</w:t>
      </w:r>
      <w:r w:rsidR="008B4AD3" w:rsidRPr="002012E0">
        <w:rPr>
          <w:rFonts w:ascii="Times New Roman" w:eastAsia="Times New Roman" w:hAnsi="Times New Roman" w:cs="Times New Roman"/>
          <w:b/>
          <w:bCs/>
          <w:sz w:val="24"/>
          <w:szCs w:val="24"/>
          <w:lang w:val="en-US"/>
        </w:rPr>
        <w:t>er for Hunger-Free Communities at Drexel University</w:t>
      </w:r>
      <w:r w:rsidR="00D72A8D" w:rsidRPr="002012E0">
        <w:rPr>
          <w:rFonts w:ascii="Times New Roman" w:eastAsia="Times New Roman" w:hAnsi="Times New Roman" w:cs="Times New Roman"/>
          <w:sz w:val="24"/>
          <w:szCs w:val="24"/>
          <w:lang w:val="en-US"/>
        </w:rPr>
        <w:t>,</w:t>
      </w:r>
      <w:r w:rsidR="008B4AD3" w:rsidRPr="002012E0">
        <w:rPr>
          <w:rFonts w:ascii="Times New Roman" w:eastAsia="Times New Roman" w:hAnsi="Times New Roman" w:cs="Times New Roman"/>
          <w:sz w:val="24"/>
          <w:szCs w:val="24"/>
          <w:lang w:val="en-US"/>
        </w:rPr>
        <w:t xml:space="preserve"> the </w:t>
      </w:r>
      <w:r w:rsidR="008B4AD3" w:rsidRPr="002012E0">
        <w:rPr>
          <w:rFonts w:ascii="Times New Roman" w:eastAsia="Times New Roman" w:hAnsi="Times New Roman" w:cs="Times New Roman"/>
          <w:b/>
          <w:bCs/>
          <w:sz w:val="24"/>
          <w:szCs w:val="24"/>
          <w:lang w:val="en-US"/>
        </w:rPr>
        <w:t>National Right to Food Community of Practice</w:t>
      </w:r>
      <w:r w:rsidR="00A27FD4" w:rsidRPr="002012E0">
        <w:rPr>
          <w:rFonts w:ascii="Times New Roman" w:eastAsia="Times New Roman" w:hAnsi="Times New Roman" w:cs="Times New Roman"/>
          <w:sz w:val="24"/>
          <w:szCs w:val="24"/>
          <w:lang w:val="en-US"/>
        </w:rPr>
        <w:t xml:space="preserve">, and </w:t>
      </w:r>
      <w:r w:rsidR="00A27FD4" w:rsidRPr="002012E0">
        <w:rPr>
          <w:rFonts w:ascii="Times New Roman" w:eastAsia="Times New Roman" w:hAnsi="Times New Roman" w:cs="Times New Roman"/>
          <w:b/>
          <w:bCs/>
          <w:sz w:val="24"/>
          <w:szCs w:val="24"/>
          <w:lang w:val="en-US"/>
        </w:rPr>
        <w:t>WhyHunger</w:t>
      </w:r>
      <w:r w:rsidR="008B4AD3" w:rsidRPr="002012E0">
        <w:rPr>
          <w:rFonts w:ascii="Times New Roman" w:eastAsia="Times New Roman" w:hAnsi="Times New Roman" w:cs="Times New Roman"/>
          <w:sz w:val="24"/>
          <w:szCs w:val="24"/>
          <w:lang w:val="en-US"/>
        </w:rPr>
        <w:t xml:space="preserve">. It </w:t>
      </w:r>
      <w:r w:rsidR="1C971015" w:rsidRPr="002012E0">
        <w:rPr>
          <w:rFonts w:ascii="Times New Roman" w:eastAsia="Times New Roman" w:hAnsi="Times New Roman" w:cs="Times New Roman"/>
          <w:sz w:val="24"/>
          <w:szCs w:val="24"/>
          <w:lang w:val="en-US"/>
        </w:rPr>
        <w:t xml:space="preserve">also incorporates research </w:t>
      </w:r>
      <w:r w:rsidR="008B4AD3" w:rsidRPr="002012E0">
        <w:rPr>
          <w:rFonts w:ascii="Times New Roman" w:eastAsia="Times New Roman" w:hAnsi="Times New Roman" w:cs="Times New Roman"/>
          <w:sz w:val="24"/>
          <w:szCs w:val="24"/>
          <w:lang w:val="en-US"/>
        </w:rPr>
        <w:t xml:space="preserve">and writing </w:t>
      </w:r>
      <w:r w:rsidR="1C971015" w:rsidRPr="002012E0">
        <w:rPr>
          <w:rFonts w:ascii="Times New Roman" w:eastAsia="Times New Roman" w:hAnsi="Times New Roman" w:cs="Times New Roman"/>
          <w:sz w:val="24"/>
          <w:szCs w:val="24"/>
          <w:lang w:val="en-US"/>
        </w:rPr>
        <w:t xml:space="preserve">conducted by former </w:t>
      </w:r>
      <w:r w:rsidR="008B4AD3" w:rsidRPr="002012E0">
        <w:rPr>
          <w:rFonts w:ascii="Times New Roman" w:eastAsia="Times New Roman" w:hAnsi="Times New Roman" w:cs="Times New Roman"/>
          <w:sz w:val="24"/>
          <w:szCs w:val="24"/>
          <w:lang w:val="en-US"/>
        </w:rPr>
        <w:t>Univ</w:t>
      </w:r>
      <w:r w:rsidR="00701282" w:rsidRPr="002012E0">
        <w:rPr>
          <w:rFonts w:ascii="Times New Roman" w:eastAsia="Times New Roman" w:hAnsi="Times New Roman" w:cs="Times New Roman"/>
          <w:sz w:val="24"/>
          <w:szCs w:val="24"/>
          <w:lang w:val="en-US"/>
        </w:rPr>
        <w:t>er</w:t>
      </w:r>
      <w:r w:rsidR="008B4AD3" w:rsidRPr="002012E0">
        <w:rPr>
          <w:rFonts w:ascii="Times New Roman" w:eastAsia="Times New Roman" w:hAnsi="Times New Roman" w:cs="Times New Roman"/>
          <w:sz w:val="24"/>
          <w:szCs w:val="24"/>
          <w:lang w:val="en-US"/>
        </w:rPr>
        <w:t xml:space="preserve">sity of Miami School of Law </w:t>
      </w:r>
      <w:r w:rsidR="1C971015" w:rsidRPr="002012E0">
        <w:rPr>
          <w:rFonts w:ascii="Times New Roman" w:eastAsia="Times New Roman" w:hAnsi="Times New Roman" w:cs="Times New Roman"/>
          <w:sz w:val="24"/>
          <w:szCs w:val="24"/>
          <w:lang w:val="en-US"/>
        </w:rPr>
        <w:t xml:space="preserve">Human Rights Clinic student interns </w:t>
      </w:r>
      <w:r w:rsidR="1C971015" w:rsidRPr="002012E0">
        <w:rPr>
          <w:rFonts w:ascii="Times New Roman" w:eastAsia="Times New Roman" w:hAnsi="Times New Roman" w:cs="Times New Roman"/>
          <w:sz w:val="24"/>
          <w:szCs w:val="24"/>
        </w:rPr>
        <w:t>Lauren Edwards and Maja Veselinovic.</w:t>
      </w:r>
      <w:r w:rsidR="008B4AD3" w:rsidRPr="002012E0">
        <w:rPr>
          <w:rFonts w:ascii="Times New Roman" w:eastAsia="Times New Roman" w:hAnsi="Times New Roman" w:cs="Times New Roman"/>
          <w:sz w:val="24"/>
          <w:szCs w:val="24"/>
        </w:rPr>
        <w:t xml:space="preserve"> </w:t>
      </w:r>
      <w:r w:rsidR="00D72A8D" w:rsidRPr="002012E0">
        <w:rPr>
          <w:rFonts w:ascii="Times New Roman" w:eastAsia="Times New Roman" w:hAnsi="Times New Roman" w:cs="Times New Roman"/>
          <w:sz w:val="24"/>
          <w:szCs w:val="24"/>
        </w:rPr>
        <w:t xml:space="preserve">We would also like to acknowledge contributions by </w:t>
      </w:r>
      <w:r w:rsidR="00D72A8D" w:rsidRPr="002012E0">
        <w:rPr>
          <w:rFonts w:ascii="Times New Roman" w:eastAsia="Times New Roman" w:hAnsi="Times New Roman" w:cs="Times New Roman"/>
          <w:b/>
          <w:bCs/>
          <w:sz w:val="24"/>
          <w:szCs w:val="24"/>
        </w:rPr>
        <w:t>Syracuse University</w:t>
      </w:r>
      <w:r w:rsidR="00D72A8D" w:rsidRPr="002012E0">
        <w:rPr>
          <w:rFonts w:ascii="Times New Roman" w:eastAsia="Times New Roman" w:hAnsi="Times New Roman" w:cs="Times New Roman"/>
          <w:sz w:val="24"/>
          <w:szCs w:val="24"/>
        </w:rPr>
        <w:t xml:space="preserve"> Prof. Anni Bellows and her student, Trinity Benton</w:t>
      </w:r>
      <w:r w:rsidR="008B4AD3" w:rsidRPr="002012E0">
        <w:rPr>
          <w:rFonts w:ascii="Times New Roman" w:eastAsia="Times New Roman" w:hAnsi="Times New Roman" w:cs="Times New Roman"/>
          <w:sz w:val="24"/>
          <w:szCs w:val="24"/>
        </w:rPr>
        <w:t>.</w:t>
      </w:r>
    </w:p>
    <w:p w14:paraId="7849AC87" w14:textId="600CED69" w:rsidR="000B5C8D" w:rsidRPr="00701282" w:rsidRDefault="000B5C8D" w:rsidP="00C85539">
      <w:pPr>
        <w:pStyle w:val="FootnoteText"/>
        <w:rPr>
          <w:rFonts w:ascii="Times New Roman" w:hAnsi="Times New Roman" w:cs="Times New Roman"/>
          <w:lang w:val="en-US"/>
        </w:rPr>
      </w:pPr>
    </w:p>
  </w:footnote>
  <w:footnote w:id="2">
    <w:p w14:paraId="066F083C" w14:textId="54D4B9EA" w:rsidR="48EA1E92" w:rsidRPr="002012E0" w:rsidRDefault="48EA1E92"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F24633">
        <w:rPr>
          <w:rFonts w:ascii="Times New Roman" w:eastAsia="Times New Roman" w:hAnsi="Times New Roman" w:cs="Times New Roman"/>
          <w:sz w:val="20"/>
          <w:szCs w:val="20"/>
        </w:rPr>
        <w:t>Comm. on the Elimination of Discrimination against Women, General recommendation No. 35 on gender-based violence against women, updating general recommendation No. 19, ¶ 14, U.N. Doc. CEDAW/C/GC/35 (July 14, 2017) [hereinafter CEDAW Gen. Rec. 35].</w:t>
      </w:r>
    </w:p>
  </w:footnote>
  <w:footnote w:id="3">
    <w:p w14:paraId="1DD0D4A6" w14:textId="425A9962" w:rsidR="48EA1E92" w:rsidRDefault="48EA1E92" w:rsidP="00C85539">
      <w:pPr>
        <w:spacing w:line="240" w:lineRule="auto"/>
      </w:pPr>
      <w:r w:rsidRPr="002012E0">
        <w:rPr>
          <w:rFonts w:ascii="Times New Roman" w:hAnsi="Times New Roman" w:cs="Times New Roman"/>
          <w:sz w:val="20"/>
          <w:szCs w:val="20"/>
          <w:vertAlign w:val="superscript"/>
        </w:rPr>
        <w:footnoteRef/>
      </w:r>
      <w:r w:rsidR="4B3E612D">
        <w:t xml:space="preserve">  </w:t>
      </w:r>
      <w:r w:rsidR="4B3E612D" w:rsidRPr="4B3E612D">
        <w:rPr>
          <w:rFonts w:ascii="Times New Roman" w:eastAsia="Times New Roman" w:hAnsi="Times New Roman" w:cs="Times New Roman"/>
          <w:sz w:val="20"/>
          <w:szCs w:val="20"/>
        </w:rPr>
        <w:t xml:space="preserve">Areeba Haider and Lorena Roque, </w:t>
      </w:r>
      <w:r w:rsidR="4B3E612D" w:rsidRPr="4B3E612D">
        <w:rPr>
          <w:rFonts w:ascii="Times New Roman" w:eastAsia="Times New Roman" w:hAnsi="Times New Roman" w:cs="Times New Roman"/>
          <w:i/>
          <w:iCs/>
          <w:sz w:val="20"/>
          <w:szCs w:val="20"/>
        </w:rPr>
        <w:t>New Poverty and Food Insecurity Data Illustrate Persistent Racial Inequalities</w:t>
      </w:r>
      <w:r w:rsidR="4B3E612D" w:rsidRPr="4B3E612D">
        <w:rPr>
          <w:rFonts w:ascii="Times New Roman" w:eastAsia="Times New Roman" w:hAnsi="Times New Roman" w:cs="Times New Roman"/>
          <w:sz w:val="20"/>
          <w:szCs w:val="20"/>
        </w:rPr>
        <w:t xml:space="preserve">, Center for American Progress (Sep. 19, 2021), </w:t>
      </w:r>
      <w:hyperlink r:id="rId1" w:history="1">
        <w:r w:rsidR="4B3E612D" w:rsidRPr="4B3E612D">
          <w:rPr>
            <w:rStyle w:val="Hyperlink"/>
            <w:rFonts w:ascii="Times New Roman" w:eastAsia="Times New Roman" w:hAnsi="Times New Roman" w:cs="Times New Roman"/>
            <w:sz w:val="20"/>
            <w:szCs w:val="20"/>
          </w:rPr>
          <w:t>https://www.americanprogress.org/article/new-poverty-food-insecurity-data-illustrate-persistent-racial-inequities/</w:t>
        </w:r>
      </w:hyperlink>
      <w:r w:rsidR="4B3E612D" w:rsidRPr="4B3E612D">
        <w:rPr>
          <w:rFonts w:ascii="Times New Roman" w:eastAsia="Times New Roman" w:hAnsi="Times New Roman" w:cs="Times New Roman"/>
          <w:sz w:val="20"/>
          <w:szCs w:val="20"/>
        </w:rPr>
        <w:t xml:space="preserve">  </w:t>
      </w:r>
    </w:p>
  </w:footnote>
  <w:footnote w:id="4">
    <w:p w14:paraId="05DC04D9" w14:textId="1BBCBA51" w:rsidR="48EA1E92" w:rsidRPr="0005717F" w:rsidRDefault="48EA1E92"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05717F">
        <w:rPr>
          <w:rFonts w:ascii="Times New Roman" w:eastAsia="Times New Roman" w:hAnsi="Times New Roman" w:cs="Times New Roman"/>
          <w:i/>
          <w:iCs/>
          <w:sz w:val="20"/>
          <w:szCs w:val="20"/>
        </w:rPr>
        <w:t>How Our Food System Affects Public Health</w:t>
      </w:r>
      <w:r w:rsidRPr="0005717F">
        <w:rPr>
          <w:rFonts w:ascii="Times New Roman" w:eastAsia="Times New Roman" w:hAnsi="Times New Roman" w:cs="Times New Roman"/>
          <w:sz w:val="20"/>
          <w:szCs w:val="20"/>
        </w:rPr>
        <w:t xml:space="preserve">, FoodPrint (Aug. 11, 2020), </w:t>
      </w:r>
      <w:hyperlink r:id="rId2" w:history="1">
        <w:r w:rsidRPr="0005717F">
          <w:rPr>
            <w:rStyle w:val="Hyperlink"/>
            <w:rFonts w:ascii="Times New Roman" w:eastAsia="Times New Roman" w:hAnsi="Times New Roman" w:cs="Times New Roman"/>
            <w:sz w:val="20"/>
            <w:szCs w:val="20"/>
          </w:rPr>
          <w:t>https://foodprint.org/issues/how-our-food-system-affects-public-health/</w:t>
        </w:r>
      </w:hyperlink>
    </w:p>
  </w:footnote>
  <w:footnote w:id="5">
    <w:p w14:paraId="2104B480" w14:textId="00E721F2" w:rsidR="48EA1E92" w:rsidRPr="0005717F" w:rsidRDefault="48EA1E92"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05717F">
        <w:rPr>
          <w:rFonts w:ascii="Times New Roman" w:eastAsia="Times New Roman" w:hAnsi="Times New Roman" w:cs="Times New Roman"/>
          <w:i/>
          <w:iCs/>
          <w:sz w:val="20"/>
          <w:szCs w:val="20"/>
        </w:rPr>
        <w:t>Farm Labor</w:t>
      </w:r>
      <w:r w:rsidRPr="0005717F">
        <w:rPr>
          <w:rFonts w:ascii="Times New Roman" w:eastAsia="Times New Roman" w:hAnsi="Times New Roman" w:cs="Times New Roman"/>
          <w:sz w:val="20"/>
          <w:szCs w:val="20"/>
        </w:rPr>
        <w:t xml:space="preserve">, USDA, </w:t>
      </w:r>
      <w:hyperlink r:id="rId3" w:history="1">
        <w:r w:rsidRPr="0005717F">
          <w:rPr>
            <w:rStyle w:val="Hyperlink"/>
            <w:rFonts w:ascii="Times New Roman" w:eastAsia="Times New Roman" w:hAnsi="Times New Roman" w:cs="Times New Roman"/>
            <w:sz w:val="20"/>
            <w:szCs w:val="20"/>
          </w:rPr>
          <w:t>https://www.ers.usda.gov/topics/farm-economy/farm-labor/#size</w:t>
        </w:r>
      </w:hyperlink>
    </w:p>
  </w:footnote>
  <w:footnote w:id="6">
    <w:p w14:paraId="5AB1AF15" w14:textId="1D94EA5F" w:rsidR="48EA1E92" w:rsidRPr="0005717F" w:rsidRDefault="48EA1E92"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05717F">
        <w:rPr>
          <w:rFonts w:ascii="Times New Roman" w:eastAsia="Times New Roman" w:hAnsi="Times New Roman" w:cs="Times New Roman"/>
          <w:i/>
          <w:iCs/>
          <w:sz w:val="20"/>
          <w:szCs w:val="20"/>
        </w:rPr>
        <w:t>Wages Map</w:t>
      </w:r>
      <w:r w:rsidRPr="0005717F">
        <w:rPr>
          <w:rFonts w:ascii="Times New Roman" w:eastAsia="Times New Roman" w:hAnsi="Times New Roman" w:cs="Times New Roman"/>
          <w:sz w:val="20"/>
          <w:szCs w:val="20"/>
        </w:rPr>
        <w:t xml:space="preserve">, Farmworker Justice, </w:t>
      </w:r>
      <w:hyperlink r:id="rId4" w:history="1">
        <w:r w:rsidRPr="0005717F">
          <w:rPr>
            <w:rStyle w:val="Hyperlink"/>
            <w:rFonts w:ascii="Times New Roman" w:eastAsia="Times New Roman" w:hAnsi="Times New Roman" w:cs="Times New Roman"/>
            <w:sz w:val="20"/>
            <w:szCs w:val="20"/>
          </w:rPr>
          <w:t>https://www.farmworkerjustice.org/wages-map/</w:t>
        </w:r>
      </w:hyperlink>
      <w:r w:rsidRPr="002012E0">
        <w:rPr>
          <w:rFonts w:ascii="Times New Roman" w:hAnsi="Times New Roman" w:cs="Times New Roman"/>
          <w:sz w:val="20"/>
          <w:szCs w:val="20"/>
        </w:rPr>
        <w:t xml:space="preserve">; </w:t>
      </w:r>
      <w:r w:rsidRPr="002012E0">
        <w:rPr>
          <w:rFonts w:ascii="Times New Roman" w:hAnsi="Times New Roman" w:cs="Times New Roman"/>
          <w:i/>
          <w:iCs/>
          <w:sz w:val="20"/>
          <w:szCs w:val="20"/>
        </w:rPr>
        <w:t>see also</w:t>
      </w:r>
      <w:r w:rsidRPr="002012E0">
        <w:rPr>
          <w:rFonts w:ascii="Times New Roman" w:hAnsi="Times New Roman" w:cs="Times New Roman"/>
          <w:sz w:val="20"/>
          <w:szCs w:val="20"/>
        </w:rPr>
        <w:t xml:space="preserve"> </w:t>
      </w:r>
      <w:r w:rsidRPr="0005717F">
        <w:rPr>
          <w:rFonts w:ascii="Times New Roman" w:eastAsia="Times New Roman" w:hAnsi="Times New Roman" w:cs="Times New Roman"/>
          <w:i/>
          <w:iCs/>
          <w:sz w:val="20"/>
          <w:szCs w:val="20"/>
        </w:rPr>
        <w:t>Workers’ Compensation Map</w:t>
      </w:r>
      <w:r w:rsidRPr="0005717F">
        <w:rPr>
          <w:rFonts w:ascii="Times New Roman" w:eastAsia="Times New Roman" w:hAnsi="Times New Roman" w:cs="Times New Roman"/>
          <w:sz w:val="20"/>
          <w:szCs w:val="20"/>
        </w:rPr>
        <w:t xml:space="preserve">, Farmworker Justice, </w:t>
      </w:r>
      <w:hyperlink r:id="rId5" w:history="1">
        <w:r w:rsidRPr="0005717F">
          <w:rPr>
            <w:rStyle w:val="Hyperlink"/>
            <w:rFonts w:ascii="Times New Roman" w:eastAsia="Times New Roman" w:hAnsi="Times New Roman" w:cs="Times New Roman"/>
            <w:sz w:val="20"/>
            <w:szCs w:val="20"/>
          </w:rPr>
          <w:t>https://www.farmworkerjustice.org/workers-compensation-map/</w:t>
        </w:r>
      </w:hyperlink>
    </w:p>
  </w:footnote>
  <w:footnote w:id="7">
    <w:p w14:paraId="5C306548" w14:textId="67799AD2" w:rsidR="48EA1E92" w:rsidRPr="002012E0" w:rsidRDefault="48EA1E92"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vertAlign w:val="superscript"/>
        </w:rPr>
        <w:t xml:space="preserve"> </w:t>
      </w:r>
      <w:r w:rsidRPr="0005717F">
        <w:rPr>
          <w:rFonts w:ascii="Times New Roman" w:eastAsia="Times New Roman" w:hAnsi="Times New Roman" w:cs="Times New Roman"/>
          <w:sz w:val="20"/>
          <w:szCs w:val="20"/>
        </w:rPr>
        <w:t xml:space="preserve">Annie Young, </w:t>
      </w:r>
      <w:r w:rsidRPr="0005717F">
        <w:rPr>
          <w:rFonts w:ascii="Times New Roman" w:eastAsia="Times New Roman" w:hAnsi="Times New Roman" w:cs="Times New Roman"/>
          <w:i/>
          <w:iCs/>
          <w:sz w:val="20"/>
          <w:szCs w:val="20"/>
        </w:rPr>
        <w:t>Where Food, Climate, and Racial Equity Meet</w:t>
      </w:r>
      <w:r w:rsidRPr="0005717F">
        <w:rPr>
          <w:rFonts w:ascii="Times New Roman" w:eastAsia="Times New Roman" w:hAnsi="Times New Roman" w:cs="Times New Roman"/>
          <w:sz w:val="20"/>
          <w:szCs w:val="20"/>
        </w:rPr>
        <w:t xml:space="preserve">, Tufts University (Jan. 27, 2022), </w:t>
      </w:r>
      <w:hyperlink r:id="rId6" w:history="1">
        <w:r w:rsidRPr="0005717F">
          <w:rPr>
            <w:rStyle w:val="Hyperlink"/>
            <w:rFonts w:ascii="Times New Roman" w:eastAsia="Times New Roman" w:hAnsi="Times New Roman" w:cs="Times New Roman"/>
            <w:sz w:val="20"/>
            <w:szCs w:val="20"/>
          </w:rPr>
          <w:t>https://now.tufts.edu/2022/01/27/where-food-climate-and-racial-equity-meet</w:t>
        </w:r>
      </w:hyperlink>
      <w:r w:rsidRPr="0005717F">
        <w:rPr>
          <w:rFonts w:ascii="Times New Roman" w:eastAsia="Times New Roman" w:hAnsi="Times New Roman" w:cs="Times New Roman"/>
          <w:sz w:val="20"/>
          <w:szCs w:val="20"/>
        </w:rPr>
        <w:t>.</w:t>
      </w:r>
    </w:p>
  </w:footnote>
  <w:footnote w:id="8">
    <w:p w14:paraId="65E46154" w14:textId="256410C2" w:rsidR="48EA1E92" w:rsidRPr="0005717F" w:rsidRDefault="48EA1E92"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05717F">
        <w:rPr>
          <w:rFonts w:ascii="Times New Roman" w:eastAsia="Times New Roman" w:hAnsi="Times New Roman" w:cs="Times New Roman"/>
          <w:i/>
          <w:iCs/>
          <w:sz w:val="20"/>
          <w:szCs w:val="20"/>
        </w:rPr>
        <w:t xml:space="preserve">Climate Change, </w:t>
      </w:r>
      <w:r w:rsidRPr="0005717F">
        <w:rPr>
          <w:rFonts w:ascii="Times New Roman" w:eastAsia="Times New Roman" w:hAnsi="Times New Roman" w:cs="Times New Roman"/>
          <w:sz w:val="20"/>
          <w:szCs w:val="20"/>
        </w:rPr>
        <w:t xml:space="preserve">UN Department of Economic and Social Affairs (accessed May 2022), </w:t>
      </w:r>
      <w:hyperlink r:id="rId7" w:history="1">
        <w:r w:rsidRPr="0005717F">
          <w:rPr>
            <w:rStyle w:val="Hyperlink"/>
            <w:rFonts w:ascii="Times New Roman" w:eastAsia="Times New Roman" w:hAnsi="Times New Roman" w:cs="Times New Roman"/>
            <w:sz w:val="20"/>
            <w:szCs w:val="20"/>
          </w:rPr>
          <w:t>https://www.un.org/development/desa/indigenouspeoples/climate-change.html</w:t>
        </w:r>
      </w:hyperlink>
    </w:p>
  </w:footnote>
  <w:footnote w:id="9">
    <w:p w14:paraId="14CF1129" w14:textId="1AD89092" w:rsidR="48EA1E92" w:rsidRPr="0005717F" w:rsidRDefault="48EA1E92"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05717F">
        <w:rPr>
          <w:rFonts w:ascii="Times New Roman" w:eastAsia="Times New Roman" w:hAnsi="Times New Roman" w:cs="Times New Roman"/>
          <w:sz w:val="20"/>
          <w:szCs w:val="20"/>
        </w:rPr>
        <w:t xml:space="preserve">Q&amp;A with A-dae, first nations development institute (accessed May 8, 2022) </w:t>
      </w:r>
      <w:hyperlink r:id="rId8" w:history="1">
        <w:r w:rsidRPr="0005717F">
          <w:rPr>
            <w:rStyle w:val="Hyperlink"/>
            <w:rFonts w:ascii="Times New Roman" w:eastAsia="Times New Roman" w:hAnsi="Times New Roman" w:cs="Times New Roman"/>
            <w:sz w:val="20"/>
            <w:szCs w:val="20"/>
          </w:rPr>
          <w:t>https://www.firstnations.org/native-foods-resources/</w:t>
        </w:r>
      </w:hyperlink>
    </w:p>
  </w:footnote>
  <w:footnote w:id="10">
    <w:p w14:paraId="0822B528" w14:textId="2C535B41" w:rsidR="48EA1E92" w:rsidRDefault="48EA1E92"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05717F">
        <w:rPr>
          <w:rFonts w:ascii="Times New Roman" w:eastAsia="Times New Roman" w:hAnsi="Times New Roman" w:cs="Times New Roman"/>
          <w:sz w:val="20"/>
          <w:szCs w:val="20"/>
        </w:rPr>
        <w:t xml:space="preserve">Meghan O’Connell, Dedra S. Buchwald, and Glen E. Duncan, </w:t>
      </w:r>
      <w:r w:rsidRPr="0005717F">
        <w:rPr>
          <w:rFonts w:ascii="Times New Roman" w:eastAsia="Times New Roman" w:hAnsi="Times New Roman" w:cs="Times New Roman"/>
          <w:i/>
          <w:iCs/>
          <w:sz w:val="20"/>
          <w:szCs w:val="20"/>
        </w:rPr>
        <w:t>Food Access and Cost in American Indian Communities in Washington State</w:t>
      </w:r>
      <w:r w:rsidRPr="0005717F">
        <w:rPr>
          <w:rFonts w:ascii="Times New Roman" w:eastAsia="Times New Roman" w:hAnsi="Times New Roman" w:cs="Times New Roman"/>
          <w:sz w:val="20"/>
          <w:szCs w:val="20"/>
        </w:rPr>
        <w:t xml:space="preserve">, Journal of the Academy of Nutrition and Dieticians, Vol. 111, Iss. 9, (Sept. 1, 2011), </w:t>
      </w:r>
      <w:hyperlink r:id="rId9" w:history="1">
        <w:r w:rsidRPr="0005717F">
          <w:rPr>
            <w:rStyle w:val="Hyperlink"/>
            <w:rFonts w:ascii="Times New Roman" w:eastAsia="Times New Roman" w:hAnsi="Times New Roman" w:cs="Times New Roman"/>
            <w:sz w:val="20"/>
            <w:szCs w:val="20"/>
          </w:rPr>
          <w:t>https://www.jandonline.org/article/S0002-8223(11)00698-5/fulltext</w:t>
        </w:r>
      </w:hyperlink>
      <w:r w:rsidRPr="002012E0">
        <w:rPr>
          <w:rFonts w:ascii="Times New Roman" w:hAnsi="Times New Roman" w:cs="Times New Roman"/>
          <w:sz w:val="20"/>
          <w:szCs w:val="20"/>
        </w:rPr>
        <w:t xml:space="preserve">; </w:t>
      </w:r>
      <w:r w:rsidRPr="002012E0">
        <w:rPr>
          <w:rFonts w:ascii="Times New Roman" w:hAnsi="Times New Roman" w:cs="Times New Roman"/>
          <w:i/>
          <w:iCs/>
          <w:sz w:val="20"/>
          <w:szCs w:val="20"/>
        </w:rPr>
        <w:t>see also</w:t>
      </w:r>
      <w:r w:rsidRPr="002012E0">
        <w:rPr>
          <w:rFonts w:ascii="Times New Roman" w:hAnsi="Times New Roman" w:cs="Times New Roman"/>
          <w:sz w:val="20"/>
          <w:szCs w:val="20"/>
        </w:rPr>
        <w:t xml:space="preserve"> </w:t>
      </w:r>
      <w:r w:rsidRPr="0005717F">
        <w:rPr>
          <w:rFonts w:ascii="Times New Roman" w:eastAsia="Times New Roman" w:hAnsi="Times New Roman" w:cs="Times New Roman"/>
          <w:sz w:val="20"/>
          <w:szCs w:val="20"/>
        </w:rPr>
        <w:t xml:space="preserve">Stephanie Woddard, </w:t>
      </w:r>
      <w:r w:rsidRPr="0005717F">
        <w:rPr>
          <w:rFonts w:ascii="Times New Roman" w:eastAsia="Times New Roman" w:hAnsi="Times New Roman" w:cs="Times New Roman"/>
          <w:i/>
          <w:iCs/>
          <w:sz w:val="20"/>
          <w:szCs w:val="20"/>
        </w:rPr>
        <w:t>How the</w:t>
      </w:r>
      <w:r w:rsidRPr="48EA1E92">
        <w:rPr>
          <w:rFonts w:ascii="Times New Roman" w:eastAsia="Times New Roman" w:hAnsi="Times New Roman" w:cs="Times New Roman"/>
          <w:i/>
          <w:iCs/>
          <w:sz w:val="20"/>
          <w:szCs w:val="20"/>
        </w:rPr>
        <w:t xml:space="preserve"> U.S. Government is Helping Corporations Plunder Native Land</w:t>
      </w:r>
      <w:r w:rsidRPr="48EA1E92">
        <w:rPr>
          <w:rFonts w:ascii="Times New Roman" w:eastAsia="Times New Roman" w:hAnsi="Times New Roman" w:cs="Times New Roman"/>
          <w:sz w:val="20"/>
          <w:szCs w:val="20"/>
        </w:rPr>
        <w:t xml:space="preserve">, In These Times, (Sept. 6, 2016), </w:t>
      </w:r>
      <w:hyperlink r:id="rId10" w:history="1">
        <w:r w:rsidRPr="48EA1E92">
          <w:rPr>
            <w:rStyle w:val="Hyperlink"/>
            <w:rFonts w:ascii="Times New Roman" w:eastAsia="Times New Roman" w:hAnsi="Times New Roman" w:cs="Times New Roman"/>
            <w:sz w:val="20"/>
            <w:szCs w:val="20"/>
          </w:rPr>
          <w:t>https://inthesetimes.com/features/native-land-plunder-bureau-of-indian-affairs.html</w:t>
        </w:r>
      </w:hyperlink>
    </w:p>
  </w:footnote>
  <w:footnote w:id="11">
    <w:p w14:paraId="5055AC90" w14:textId="27FDBE3F" w:rsidR="48EA1E92" w:rsidRPr="002012E0" w:rsidRDefault="48EA1E92"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05717F">
        <w:rPr>
          <w:rFonts w:ascii="Times New Roman" w:eastAsia="Times New Roman" w:hAnsi="Times New Roman" w:cs="Times New Roman"/>
          <w:i/>
          <w:iCs/>
          <w:sz w:val="20"/>
          <w:szCs w:val="20"/>
        </w:rPr>
        <w:t>Environmental Racism</w:t>
      </w:r>
      <w:r w:rsidRPr="0005717F">
        <w:rPr>
          <w:rFonts w:ascii="Times New Roman" w:eastAsia="Times New Roman" w:hAnsi="Times New Roman" w:cs="Times New Roman"/>
          <w:sz w:val="20"/>
          <w:szCs w:val="20"/>
        </w:rPr>
        <w:t xml:space="preserve">, Food Empowerment Project (accessed on May 7, 2022), </w:t>
      </w:r>
      <w:hyperlink r:id="rId11" w:history="1">
        <w:r w:rsidRPr="0005717F">
          <w:rPr>
            <w:rStyle w:val="Hyperlink"/>
            <w:rFonts w:ascii="Times New Roman" w:eastAsia="Times New Roman" w:hAnsi="Times New Roman" w:cs="Times New Roman"/>
            <w:sz w:val="20"/>
            <w:szCs w:val="20"/>
          </w:rPr>
          <w:t>https://foodispower.org/environmental-and-global/environmental-racism/</w:t>
        </w:r>
      </w:hyperlink>
      <w:r w:rsidRPr="0005717F">
        <w:rPr>
          <w:rFonts w:ascii="Times New Roman" w:eastAsia="Times New Roman" w:hAnsi="Times New Roman" w:cs="Times New Roman"/>
          <w:sz w:val="20"/>
          <w:szCs w:val="20"/>
        </w:rPr>
        <w:t>.</w:t>
      </w:r>
    </w:p>
  </w:footnote>
  <w:footnote w:id="12">
    <w:p w14:paraId="7855E965" w14:textId="25B50B5E" w:rsidR="48EA1E92" w:rsidRPr="002012E0" w:rsidRDefault="48EA1E92" w:rsidP="00C85539">
      <w:pPr>
        <w:spacing w:line="240" w:lineRule="auto"/>
        <w:rPr>
          <w:rFonts w:ascii="Times New Roman" w:hAnsi="Times New Roman" w:cs="Times New Roman"/>
          <w:sz w:val="20"/>
          <w:szCs w:val="20"/>
        </w:rPr>
      </w:pPr>
      <w:r w:rsidRPr="002012E0">
        <w:rPr>
          <w:rFonts w:ascii="Times New Roman" w:hAnsi="Times New Roman" w:cs="Times New Roman"/>
          <w:sz w:val="18"/>
          <w:szCs w:val="18"/>
          <w:vertAlign w:val="superscript"/>
        </w:rPr>
        <w:footnoteRef/>
      </w:r>
      <w:r w:rsidRPr="002012E0">
        <w:rPr>
          <w:rFonts w:ascii="Times New Roman" w:hAnsi="Times New Roman" w:cs="Times New Roman"/>
          <w:sz w:val="20"/>
          <w:szCs w:val="20"/>
        </w:rPr>
        <w:t xml:space="preserve"> </w:t>
      </w:r>
      <w:r w:rsidRPr="0005717F">
        <w:rPr>
          <w:rFonts w:ascii="Times New Roman" w:eastAsia="Times New Roman" w:hAnsi="Times New Roman" w:cs="Times New Roman"/>
          <w:sz w:val="20"/>
          <w:szCs w:val="20"/>
        </w:rPr>
        <w:t xml:space="preserve">RNA Lab, race, neighborhoods, and african-american health (accessed on May 7, 2022)   </w:t>
      </w:r>
    </w:p>
    <w:p w14:paraId="2C61B6B4" w14:textId="507CCF8F" w:rsidR="48EA1E92" w:rsidRDefault="48EA1E92" w:rsidP="00C85539">
      <w:pPr>
        <w:spacing w:line="240" w:lineRule="auto"/>
      </w:pPr>
      <w:hyperlink r:id="rId12" w:history="1">
        <w:r w:rsidRPr="0005717F">
          <w:rPr>
            <w:rStyle w:val="Hyperlink"/>
            <w:rFonts w:ascii="Times New Roman" w:eastAsia="Times New Roman" w:hAnsi="Times New Roman" w:cs="Times New Roman"/>
            <w:sz w:val="20"/>
            <w:szCs w:val="20"/>
          </w:rPr>
          <w:t>http://rna-lab.com/publishedpapers</w:t>
        </w:r>
      </w:hyperlink>
      <w:r w:rsidRPr="0005717F">
        <w:rPr>
          <w:rFonts w:ascii="Times New Roman" w:eastAsia="Times New Roman" w:hAnsi="Times New Roman" w:cs="Times New Roman"/>
          <w:sz w:val="20"/>
          <w:szCs w:val="20"/>
        </w:rPr>
        <w:t>.</w:t>
      </w:r>
      <w:r w:rsidRPr="48EA1E92">
        <w:rPr>
          <w:rFonts w:ascii="Times New Roman" w:eastAsia="Times New Roman" w:hAnsi="Times New Roman" w:cs="Times New Roman"/>
          <w:sz w:val="20"/>
          <w:szCs w:val="20"/>
        </w:rPr>
        <w:t xml:space="preserve">  </w:t>
      </w:r>
    </w:p>
  </w:footnote>
  <w:footnote w:id="13">
    <w:p w14:paraId="12BB403A" w14:textId="77777777" w:rsidR="00D36809" w:rsidRPr="002012E0" w:rsidRDefault="00D36809" w:rsidP="00C85539">
      <w:pPr>
        <w:pStyle w:val="FootnoteText"/>
        <w:rPr>
          <w:rFonts w:ascii="Times New Roman" w:hAnsi="Times New Roman" w:cs="Times New Roman"/>
          <w:color w:val="000000" w:themeColor="text1"/>
        </w:rPr>
      </w:pPr>
      <w:r w:rsidRPr="002012E0">
        <w:rPr>
          <w:rStyle w:val="FootnoteReference"/>
          <w:rFonts w:ascii="Times New Roman" w:eastAsia="Times New Roman" w:hAnsi="Times New Roman" w:cs="Times New Roman"/>
          <w:color w:val="000000" w:themeColor="text1"/>
        </w:rPr>
        <w:footnoteRef/>
      </w:r>
      <w:r w:rsidR="1C971015" w:rsidRPr="002012E0">
        <w:rPr>
          <w:rFonts w:ascii="Times New Roman" w:eastAsia="Times New Roman" w:hAnsi="Times New Roman" w:cs="Times New Roman"/>
          <w:color w:val="000000" w:themeColor="text1"/>
        </w:rPr>
        <w:t xml:space="preserve"> UN General Assembly</w:t>
      </w:r>
      <w:r w:rsidR="1C971015" w:rsidRPr="002012E0">
        <w:rPr>
          <w:rFonts w:ascii="Times New Roman" w:eastAsia="Times New Roman" w:hAnsi="Times New Roman" w:cs="Times New Roman"/>
          <w:i/>
          <w:iCs/>
          <w:color w:val="000000" w:themeColor="text1"/>
        </w:rPr>
        <w:t xml:space="preserve">, Universal Declaration of Human Rights, </w:t>
      </w:r>
      <w:r w:rsidR="1C971015" w:rsidRPr="002012E0">
        <w:rPr>
          <w:rFonts w:ascii="Times New Roman" w:eastAsia="Times New Roman" w:hAnsi="Times New Roman" w:cs="Times New Roman"/>
          <w:color w:val="000000" w:themeColor="text1"/>
        </w:rPr>
        <w:t xml:space="preserve">10 December, 1948 </w:t>
      </w:r>
      <w:hyperlink r:id="rId13" w:history="1">
        <w:r w:rsidR="1C971015" w:rsidRPr="002012E0">
          <w:rPr>
            <w:rStyle w:val="Hyperlink"/>
            <w:rFonts w:ascii="Times New Roman" w:eastAsia="Times New Roman" w:hAnsi="Times New Roman" w:cs="Times New Roman"/>
            <w:color w:val="4F81BD" w:themeColor="accent1"/>
          </w:rPr>
          <w:t>https://www.un.org/en/universal-declaration-human-rights/</w:t>
        </w:r>
      </w:hyperlink>
      <w:r w:rsidR="1C971015" w:rsidRPr="002012E0">
        <w:rPr>
          <w:rFonts w:ascii="Times New Roman" w:eastAsia="Times New Roman" w:hAnsi="Times New Roman" w:cs="Times New Roman"/>
          <w:color w:val="4F81BD" w:themeColor="accent1"/>
        </w:rPr>
        <w:t xml:space="preserve"> </w:t>
      </w:r>
    </w:p>
  </w:footnote>
  <w:footnote w:id="14">
    <w:p w14:paraId="349BBE2C" w14:textId="77777777" w:rsidR="00D36809" w:rsidRPr="002012E0" w:rsidRDefault="00D36809" w:rsidP="00C85539">
      <w:pPr>
        <w:pStyle w:val="FootnoteText"/>
        <w:rPr>
          <w:rFonts w:ascii="Times New Roman" w:hAnsi="Times New Roman" w:cs="Times New Roman"/>
          <w:color w:val="000000" w:themeColor="text1"/>
        </w:rPr>
      </w:pPr>
      <w:r w:rsidRPr="002012E0">
        <w:rPr>
          <w:rStyle w:val="FootnoteReference"/>
          <w:rFonts w:ascii="Times New Roman" w:eastAsia="Times New Roman" w:hAnsi="Times New Roman" w:cs="Times New Roman"/>
          <w:color w:val="000000" w:themeColor="text1"/>
        </w:rPr>
        <w:footnoteRef/>
      </w:r>
      <w:r w:rsidR="1C971015" w:rsidRPr="002012E0">
        <w:rPr>
          <w:rFonts w:ascii="Times New Roman" w:eastAsia="Times New Roman" w:hAnsi="Times New Roman" w:cs="Times New Roman"/>
          <w:color w:val="000000" w:themeColor="text1"/>
        </w:rPr>
        <w:t xml:space="preserve"> UN General Assembly, International Convention on the Elimination of All Forms of Racial Discrimination, 21 December 1965, United Nations, Treaty Series, vol. 660, p. 195, </w:t>
      </w:r>
      <w:hyperlink r:id="rId14" w:history="1">
        <w:r w:rsidR="1C971015" w:rsidRPr="002012E0">
          <w:rPr>
            <w:rStyle w:val="Hyperlink"/>
            <w:rFonts w:ascii="Times New Roman" w:eastAsia="Times New Roman" w:hAnsi="Times New Roman" w:cs="Times New Roman"/>
          </w:rPr>
          <w:t>https://www.ohchr.org/en/professionalinterest/pages/cerd.aspx</w:t>
        </w:r>
      </w:hyperlink>
      <w:r w:rsidR="1C971015" w:rsidRPr="002012E0">
        <w:rPr>
          <w:rFonts w:ascii="Times New Roman" w:eastAsia="Times New Roman" w:hAnsi="Times New Roman" w:cs="Times New Roman"/>
          <w:color w:val="4F81BD" w:themeColor="accent1"/>
        </w:rPr>
        <w:t xml:space="preserve"> </w:t>
      </w:r>
    </w:p>
  </w:footnote>
  <w:footnote w:id="15">
    <w:p w14:paraId="55DB744D" w14:textId="77777777" w:rsidR="00D36809" w:rsidRPr="002012E0" w:rsidRDefault="00D36809" w:rsidP="00C85539">
      <w:pPr>
        <w:spacing w:line="240" w:lineRule="auto"/>
        <w:rPr>
          <w:rFonts w:ascii="Times New Roman" w:hAnsi="Times New Roman" w:cs="Times New Roman"/>
          <w:color w:val="000000" w:themeColor="text1"/>
          <w:sz w:val="20"/>
          <w:szCs w:val="20"/>
        </w:rPr>
      </w:pPr>
      <w:r w:rsidRPr="002012E0">
        <w:rPr>
          <w:rStyle w:val="FootnoteReference"/>
          <w:rFonts w:ascii="Times New Roman" w:eastAsia="Times New Roman" w:hAnsi="Times New Roman" w:cs="Times New Roman"/>
          <w:color w:val="000000" w:themeColor="text1"/>
          <w:sz w:val="20"/>
          <w:szCs w:val="20"/>
        </w:rPr>
        <w:footnoteRef/>
      </w:r>
      <w:r w:rsidR="1C971015" w:rsidRPr="002012E0">
        <w:rPr>
          <w:rFonts w:ascii="Times New Roman" w:eastAsia="Times New Roman" w:hAnsi="Times New Roman" w:cs="Times New Roman"/>
          <w:color w:val="000000" w:themeColor="text1"/>
          <w:sz w:val="20"/>
          <w:szCs w:val="20"/>
        </w:rPr>
        <w:t xml:space="preserve"> UN General Assembly, </w:t>
      </w:r>
      <w:r w:rsidR="1C971015" w:rsidRPr="002012E0">
        <w:rPr>
          <w:rFonts w:ascii="Times New Roman" w:eastAsia="Times New Roman" w:hAnsi="Times New Roman" w:cs="Times New Roman"/>
          <w:i/>
          <w:iCs/>
          <w:color w:val="000000" w:themeColor="text1"/>
          <w:sz w:val="20"/>
          <w:szCs w:val="20"/>
        </w:rPr>
        <w:t>Convention Against Torture and Other Cruel, Inhuman or Degrading Treatment or Punishment</w:t>
      </w:r>
      <w:r w:rsidR="1C971015" w:rsidRPr="002012E0">
        <w:rPr>
          <w:rFonts w:ascii="Times New Roman" w:eastAsia="Times New Roman" w:hAnsi="Times New Roman" w:cs="Times New Roman"/>
          <w:color w:val="000000" w:themeColor="text1"/>
          <w:sz w:val="20"/>
          <w:szCs w:val="20"/>
        </w:rPr>
        <w:t xml:space="preserve">, 10 December 1984, United Nations, Treaty Series, vol. 1465. </w:t>
      </w:r>
      <w:hyperlink r:id="rId15" w:history="1">
        <w:r w:rsidR="1C971015" w:rsidRPr="002012E0">
          <w:rPr>
            <w:rStyle w:val="Hyperlink"/>
            <w:rFonts w:ascii="Times New Roman" w:eastAsia="Times New Roman" w:hAnsi="Times New Roman" w:cs="Times New Roman"/>
            <w:color w:val="4F81BD" w:themeColor="accent1"/>
            <w:sz w:val="20"/>
            <w:szCs w:val="20"/>
          </w:rPr>
          <w:t>https://www.ohchr.org/en/professionalinterest/pages/cat.aspx</w:t>
        </w:r>
      </w:hyperlink>
      <w:r w:rsidR="1C971015" w:rsidRPr="002012E0">
        <w:rPr>
          <w:rFonts w:ascii="Times New Roman" w:eastAsia="Times New Roman" w:hAnsi="Times New Roman" w:cs="Times New Roman"/>
          <w:color w:val="4F81BD" w:themeColor="accent1"/>
          <w:sz w:val="20"/>
          <w:szCs w:val="20"/>
        </w:rPr>
        <w:t xml:space="preserve"> </w:t>
      </w:r>
    </w:p>
  </w:footnote>
  <w:footnote w:id="16">
    <w:p w14:paraId="5F099167" w14:textId="77777777" w:rsidR="00D36809" w:rsidRPr="002012E0" w:rsidRDefault="00D36809" w:rsidP="00C85539">
      <w:pPr>
        <w:pStyle w:val="FootnoteText"/>
        <w:rPr>
          <w:rFonts w:ascii="Times New Roman" w:hAnsi="Times New Roman" w:cs="Times New Roman"/>
          <w:color w:val="000000" w:themeColor="text1"/>
        </w:rPr>
      </w:pPr>
      <w:r w:rsidRPr="002012E0">
        <w:rPr>
          <w:rStyle w:val="FootnoteReference"/>
          <w:rFonts w:ascii="Times New Roman" w:eastAsia="Times New Roman" w:hAnsi="Times New Roman" w:cs="Times New Roman"/>
          <w:color w:val="000000" w:themeColor="text1"/>
        </w:rPr>
        <w:footnoteRef/>
      </w:r>
      <w:r w:rsidR="1C971015" w:rsidRPr="002012E0">
        <w:rPr>
          <w:rFonts w:ascii="Times New Roman" w:eastAsia="Times New Roman" w:hAnsi="Times New Roman" w:cs="Times New Roman"/>
          <w:color w:val="000000" w:themeColor="text1"/>
        </w:rPr>
        <w:t xml:space="preserve"> </w:t>
      </w:r>
      <w:r w:rsidR="1C971015" w:rsidRPr="002012E0">
        <w:rPr>
          <w:rFonts w:ascii="Times New Roman" w:eastAsia="Times New Roman" w:hAnsi="Times New Roman" w:cs="Times New Roman"/>
          <w:i/>
          <w:iCs/>
          <w:color w:val="000000" w:themeColor="text1"/>
        </w:rPr>
        <w:t>Id</w:t>
      </w:r>
      <w:r w:rsidR="1C971015" w:rsidRPr="002012E0">
        <w:rPr>
          <w:rFonts w:ascii="Times New Roman" w:eastAsia="Times New Roman" w:hAnsi="Times New Roman" w:cs="Times New Roman"/>
          <w:color w:val="000000" w:themeColor="text1"/>
        </w:rPr>
        <w:t xml:space="preserve">. </w:t>
      </w:r>
    </w:p>
  </w:footnote>
  <w:footnote w:id="17">
    <w:p w14:paraId="0D1BF7AF" w14:textId="77777777" w:rsidR="00D36809" w:rsidRPr="002012E0" w:rsidRDefault="00D36809" w:rsidP="00C85539">
      <w:pPr>
        <w:pStyle w:val="FootnoteText"/>
        <w:rPr>
          <w:rFonts w:ascii="Times New Roman" w:hAnsi="Times New Roman" w:cs="Times New Roman"/>
          <w:color w:val="000000" w:themeColor="text1"/>
        </w:rPr>
      </w:pPr>
      <w:r w:rsidRPr="002012E0">
        <w:rPr>
          <w:rStyle w:val="FootnoteReference"/>
          <w:rFonts w:ascii="Times New Roman" w:eastAsia="Times New Roman" w:hAnsi="Times New Roman" w:cs="Times New Roman"/>
          <w:color w:val="000000" w:themeColor="text1"/>
        </w:rPr>
        <w:footnoteRef/>
      </w:r>
      <w:r w:rsidR="1C971015" w:rsidRPr="002012E0">
        <w:rPr>
          <w:rFonts w:ascii="Times New Roman" w:eastAsia="Times New Roman" w:hAnsi="Times New Roman" w:cs="Times New Roman"/>
          <w:color w:val="000000" w:themeColor="text1"/>
        </w:rPr>
        <w:t xml:space="preserve"> </w:t>
      </w:r>
      <w:r w:rsidR="1C971015" w:rsidRPr="002012E0">
        <w:rPr>
          <w:rFonts w:ascii="Times New Roman" w:eastAsia="Times New Roman" w:hAnsi="Times New Roman" w:cs="Times New Roman"/>
          <w:i/>
          <w:iCs/>
          <w:color w:val="000000" w:themeColor="text1"/>
        </w:rPr>
        <w:t xml:space="preserve">Right to Food, </w:t>
      </w:r>
      <w:r w:rsidR="1C971015" w:rsidRPr="002012E0">
        <w:rPr>
          <w:rFonts w:ascii="Times New Roman" w:eastAsia="Times New Roman" w:hAnsi="Times New Roman" w:cs="Times New Roman"/>
          <w:color w:val="000000" w:themeColor="text1"/>
        </w:rPr>
        <w:t xml:space="preserve">Food &amp; Ag. Org. of the U.N. </w:t>
      </w:r>
      <w:hyperlink r:id="rId16" w:history="1">
        <w:r w:rsidR="1C971015" w:rsidRPr="002012E0">
          <w:rPr>
            <w:rStyle w:val="Hyperlink"/>
            <w:rFonts w:ascii="Times New Roman" w:eastAsia="Times New Roman" w:hAnsi="Times New Roman" w:cs="Times New Roman"/>
            <w:color w:val="000000" w:themeColor="text1"/>
          </w:rPr>
          <w:t>http://www.fao.org/policy-support/policy-themes/right-to-food/en/</w:t>
        </w:r>
      </w:hyperlink>
      <w:r w:rsidR="1C971015" w:rsidRPr="002012E0">
        <w:rPr>
          <w:rFonts w:ascii="Times New Roman" w:eastAsia="Times New Roman" w:hAnsi="Times New Roman" w:cs="Times New Roman"/>
          <w:color w:val="000000" w:themeColor="text1"/>
        </w:rPr>
        <w:t xml:space="preserve"> (accessed October 2).</w:t>
      </w:r>
    </w:p>
  </w:footnote>
  <w:footnote w:id="18">
    <w:p w14:paraId="04F9B132" w14:textId="77777777" w:rsidR="00D36809" w:rsidRPr="002012E0" w:rsidRDefault="00D36809" w:rsidP="00C85539">
      <w:pPr>
        <w:pStyle w:val="FootnoteText"/>
        <w:rPr>
          <w:rFonts w:ascii="Times New Roman" w:hAnsi="Times New Roman" w:cs="Times New Roman"/>
          <w:color w:val="000000" w:themeColor="text1"/>
        </w:rPr>
      </w:pPr>
      <w:r w:rsidRPr="002012E0">
        <w:rPr>
          <w:rStyle w:val="FootnoteReference"/>
          <w:rFonts w:ascii="Times New Roman" w:eastAsia="Times New Roman" w:hAnsi="Times New Roman" w:cs="Times New Roman"/>
          <w:color w:val="000000" w:themeColor="text1"/>
        </w:rPr>
        <w:footnoteRef/>
      </w:r>
      <w:r w:rsidR="1C971015" w:rsidRPr="002012E0">
        <w:rPr>
          <w:rFonts w:ascii="Times New Roman" w:eastAsia="Times New Roman" w:hAnsi="Times New Roman" w:cs="Times New Roman"/>
          <w:color w:val="000000" w:themeColor="text1"/>
        </w:rPr>
        <w:t xml:space="preserve"> </w:t>
      </w:r>
      <w:r w:rsidR="1C971015" w:rsidRPr="002012E0">
        <w:rPr>
          <w:rFonts w:ascii="Times New Roman" w:eastAsia="Times New Roman" w:hAnsi="Times New Roman" w:cs="Times New Roman"/>
          <w:i/>
          <w:iCs/>
          <w:color w:val="000000" w:themeColor="text1"/>
        </w:rPr>
        <w:t>Id</w:t>
      </w:r>
      <w:r w:rsidR="1C971015" w:rsidRPr="002012E0">
        <w:rPr>
          <w:rFonts w:ascii="Times New Roman" w:eastAsia="Times New Roman" w:hAnsi="Times New Roman" w:cs="Times New Roman"/>
          <w:color w:val="000000" w:themeColor="text1"/>
        </w:rPr>
        <w:t xml:space="preserve">. </w:t>
      </w:r>
    </w:p>
  </w:footnote>
  <w:footnote w:id="19">
    <w:p w14:paraId="7A0F7C9D" w14:textId="77777777" w:rsidR="00D36809" w:rsidRPr="002012E0" w:rsidRDefault="00D36809" w:rsidP="00C85539">
      <w:pPr>
        <w:pStyle w:val="FootnoteText"/>
        <w:rPr>
          <w:rFonts w:ascii="Times New Roman" w:hAnsi="Times New Roman" w:cs="Times New Roman"/>
          <w:color w:val="000000" w:themeColor="text1"/>
        </w:rPr>
      </w:pPr>
      <w:r w:rsidRPr="002012E0">
        <w:rPr>
          <w:rStyle w:val="FootnoteReference"/>
          <w:rFonts w:ascii="Times New Roman" w:eastAsia="Times New Roman" w:hAnsi="Times New Roman" w:cs="Times New Roman"/>
          <w:color w:val="000000" w:themeColor="text1"/>
        </w:rPr>
        <w:footnoteRef/>
      </w:r>
      <w:r w:rsidR="1C971015" w:rsidRPr="002012E0">
        <w:rPr>
          <w:rFonts w:ascii="Times New Roman" w:eastAsia="Times New Roman" w:hAnsi="Times New Roman" w:cs="Times New Roman"/>
          <w:color w:val="000000" w:themeColor="text1"/>
        </w:rPr>
        <w:t xml:space="preserve"> </w:t>
      </w:r>
      <w:r w:rsidR="1C971015" w:rsidRPr="002012E0">
        <w:rPr>
          <w:rFonts w:ascii="Times New Roman" w:eastAsia="Times New Roman" w:hAnsi="Times New Roman" w:cs="Times New Roman"/>
          <w:i/>
          <w:iCs/>
          <w:color w:val="000000" w:themeColor="text1"/>
        </w:rPr>
        <w:t>Id</w:t>
      </w:r>
      <w:r w:rsidR="1C971015" w:rsidRPr="002012E0">
        <w:rPr>
          <w:rFonts w:ascii="Times New Roman" w:eastAsia="Times New Roman" w:hAnsi="Times New Roman" w:cs="Times New Roman"/>
          <w:color w:val="000000" w:themeColor="text1"/>
        </w:rPr>
        <w:t xml:space="preserve">. </w:t>
      </w:r>
    </w:p>
  </w:footnote>
  <w:footnote w:id="20">
    <w:p w14:paraId="08F4F44F" w14:textId="77777777" w:rsidR="00B132F8" w:rsidRPr="002012E0" w:rsidRDefault="00B132F8" w:rsidP="00C85539">
      <w:pPr>
        <w:spacing w:line="240" w:lineRule="auto"/>
        <w:rPr>
          <w:rFonts w:ascii="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hyperlink r:id="rId17">
        <w:r w:rsidR="1C971015" w:rsidRPr="002012E0">
          <w:rPr>
            <w:rFonts w:ascii="Times New Roman" w:eastAsia="Times New Roman" w:hAnsi="Times New Roman" w:cs="Times New Roman"/>
            <w:color w:val="1155CC"/>
            <w:sz w:val="20"/>
            <w:szCs w:val="20"/>
            <w:u w:val="single"/>
          </w:rPr>
          <w:t>https://legislature.maine.gov/legis/bills/getPDF.asp?paper=HP0061&amp;item=1&amp;snum=130</w:t>
        </w:r>
      </w:hyperlink>
      <w:r w:rsidR="1C971015" w:rsidRPr="002012E0">
        <w:rPr>
          <w:rFonts w:ascii="Times New Roman" w:eastAsia="Times New Roman" w:hAnsi="Times New Roman" w:cs="Times New Roman"/>
          <w:sz w:val="20"/>
          <w:szCs w:val="20"/>
        </w:rPr>
        <w:t xml:space="preserve"> </w:t>
      </w:r>
    </w:p>
  </w:footnote>
  <w:footnote w:id="21">
    <w:p w14:paraId="6361C19C" w14:textId="77777777" w:rsidR="00B132F8" w:rsidRPr="005215EE" w:rsidRDefault="00B132F8"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WVU Center for Resilient Communities advances work toward the Right to Food in West Virginia</w:t>
      </w:r>
      <w:r w:rsidR="1C971015" w:rsidRPr="005215EE">
        <w:rPr>
          <w:rFonts w:ascii="Times New Roman" w:eastAsia="Times New Roman" w:hAnsi="Times New Roman" w:cs="Times New Roman"/>
          <w:sz w:val="20"/>
          <w:szCs w:val="20"/>
        </w:rPr>
        <w:t xml:space="preserve">, Mountaineer E News (May 13, 2021), </w:t>
      </w:r>
      <w:hyperlink r:id="rId18">
        <w:r w:rsidR="1C971015" w:rsidRPr="005215EE">
          <w:rPr>
            <w:rFonts w:ascii="Times New Roman" w:eastAsia="Times New Roman" w:hAnsi="Times New Roman" w:cs="Times New Roman"/>
            <w:color w:val="1155CC"/>
            <w:sz w:val="20"/>
            <w:szCs w:val="20"/>
            <w:u w:val="single"/>
          </w:rPr>
          <w:t>https://enews.wvu.edu/articles/2021/05/13/wvu-center-for-resilient-communities-advances-work-toward-the-right-to-food-in-west-virginia</w:t>
        </w:r>
      </w:hyperlink>
      <w:r w:rsidR="1C971015" w:rsidRPr="005215EE">
        <w:rPr>
          <w:rFonts w:ascii="Times New Roman" w:eastAsia="Times New Roman" w:hAnsi="Times New Roman" w:cs="Times New Roman"/>
          <w:sz w:val="20"/>
          <w:szCs w:val="20"/>
        </w:rPr>
        <w:t xml:space="preserve"> </w:t>
      </w:r>
    </w:p>
  </w:footnote>
  <w:footnote w:id="22">
    <w:p w14:paraId="58FF38F5" w14:textId="77777777" w:rsidR="00026648" w:rsidRPr="005215EE" w:rsidRDefault="00026648"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shd w:val="clear" w:color="auto" w:fill="FFFFFF"/>
        </w:rPr>
        <w:t xml:space="preserve">Comm. on the Elimination of Discrimination against Women, </w:t>
      </w:r>
      <w:r w:rsidR="1C971015" w:rsidRPr="002012E0">
        <w:rPr>
          <w:rFonts w:ascii="Times New Roman" w:eastAsia="Times New Roman" w:hAnsi="Times New Roman" w:cs="Times New Roman"/>
        </w:rPr>
        <w:t>General recommendation No. 35 on gender-based violence against women, updating general recommendation No. 19, ¶ 14, U.N. Doc. CEDAW/C/GC/35 (July 14, 2017) [hereinafter CEDAW Gen. Rec. 35].</w:t>
      </w:r>
    </w:p>
  </w:footnote>
  <w:footnote w:id="23">
    <w:p w14:paraId="645DBC8C" w14:textId="77777777" w:rsidR="006654C6" w:rsidRPr="005215EE" w:rsidRDefault="006654C6"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smallCaps/>
        </w:rPr>
        <w:t>U.S. Dep’t of Just.</w:t>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smallCaps/>
        </w:rPr>
        <w:t>Identifying and Preventing Gender Bias in Law Enforcement Response to Sexual Assault and Domestic Violence</w:t>
      </w:r>
      <w:r w:rsidR="1C971015" w:rsidRPr="002012E0">
        <w:rPr>
          <w:rFonts w:ascii="Times New Roman" w:eastAsia="Times New Roman" w:hAnsi="Times New Roman" w:cs="Times New Roman"/>
        </w:rPr>
        <w:t xml:space="preserve"> 6 (2015), https://www.justice.gov/opa/file/799366/download</w:t>
      </w:r>
      <w:r w:rsidR="1C971015" w:rsidRPr="005215EE">
        <w:rPr>
          <w:rFonts w:ascii="Times New Roman" w:eastAsia="Times New Roman" w:hAnsi="Times New Roman" w:cs="Times New Roman"/>
        </w:rPr>
        <w:t xml:space="preserve">; </w:t>
      </w:r>
      <w:r w:rsidR="1C971015" w:rsidRPr="005215EE">
        <w:rPr>
          <w:rFonts w:ascii="Times New Roman" w:eastAsia="Times New Roman" w:hAnsi="Times New Roman" w:cs="Times New Roman"/>
          <w:i/>
          <w:iCs/>
        </w:rPr>
        <w:t>see also</w:t>
      </w:r>
      <w:r w:rsidR="1C971015" w:rsidRPr="005215EE">
        <w:rPr>
          <w:rFonts w:ascii="Times New Roman" w:eastAsia="Times New Roman" w:hAnsi="Times New Roman" w:cs="Times New Roman"/>
        </w:rPr>
        <w:t xml:space="preserve"> </w:t>
      </w:r>
      <w:r w:rsidR="1C971015" w:rsidRPr="005215EE">
        <w:rPr>
          <w:rFonts w:ascii="Times New Roman" w:eastAsia="Times New Roman" w:hAnsi="Times New Roman" w:cs="Times New Roman"/>
          <w:smallCaps/>
        </w:rPr>
        <w:t>Bureau of Just. Stat., U.S. Dep’t of Just.</w:t>
      </w:r>
      <w:r w:rsidR="1C971015" w:rsidRPr="005215EE">
        <w:rPr>
          <w:rFonts w:ascii="Times New Roman" w:eastAsia="Times New Roman" w:hAnsi="Times New Roman" w:cs="Times New Roman"/>
        </w:rPr>
        <w:t xml:space="preserve">, </w:t>
      </w:r>
      <w:r w:rsidR="1C971015" w:rsidRPr="005215EE">
        <w:rPr>
          <w:rFonts w:ascii="Times New Roman" w:eastAsia="Times New Roman" w:hAnsi="Times New Roman" w:cs="Times New Roman"/>
          <w:smallCaps/>
        </w:rPr>
        <w:t>Female Victims of Sexual Violence, 1994-2010</w:t>
      </w:r>
      <w:r w:rsidR="1C971015" w:rsidRPr="005215EE">
        <w:rPr>
          <w:rFonts w:ascii="Times New Roman" w:eastAsia="Times New Roman" w:hAnsi="Times New Roman" w:cs="Times New Roman"/>
        </w:rPr>
        <w:t xml:space="preserve"> 3 (2013),</w:t>
      </w:r>
      <w:r w:rsidR="1C971015" w:rsidRPr="005215EE">
        <w:rPr>
          <w:rFonts w:ascii="Times New Roman" w:eastAsia="Times New Roman" w:hAnsi="Times New Roman" w:cs="Times New Roman"/>
          <w:i/>
          <w:iCs/>
        </w:rPr>
        <w:t xml:space="preserve"> </w:t>
      </w:r>
      <w:r w:rsidR="1C971015" w:rsidRPr="002012E0">
        <w:rPr>
          <w:rFonts w:ascii="Times New Roman" w:eastAsia="Times New Roman" w:hAnsi="Times New Roman" w:cs="Times New Roman"/>
        </w:rPr>
        <w:t>http://www.bjs.gov/content/pub/pdf/fvsv9410.pdf</w:t>
      </w:r>
      <w:r w:rsidR="1C971015" w:rsidRPr="005215EE">
        <w:rPr>
          <w:rFonts w:ascii="Times New Roman" w:eastAsia="Times New Roman" w:hAnsi="Times New Roman" w:cs="Times New Roman"/>
        </w:rPr>
        <w:t>.</w:t>
      </w:r>
    </w:p>
  </w:footnote>
  <w:footnote w:id="24">
    <w:p w14:paraId="7B172FFB" w14:textId="77777777" w:rsidR="006654C6" w:rsidRPr="005215EE" w:rsidRDefault="006654C6"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smallCaps/>
        </w:rPr>
        <w:t>Nat’l Ctr. for Inj. Prevention &amp; Control, Ctrs. for Disease Control &amp; Prevention</w:t>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smallCaps/>
        </w:rPr>
        <w:t>The National Intimate Partner and Sexual Violence Survey: 2010-2012 State Report</w:t>
      </w:r>
      <w:r w:rsidR="1C971015" w:rsidRPr="002012E0">
        <w:rPr>
          <w:rFonts w:ascii="Times New Roman" w:eastAsia="Times New Roman" w:hAnsi="Times New Roman" w:cs="Times New Roman"/>
        </w:rPr>
        <w:t xml:space="preserve"> 18 (2010), https://www.cdc.gov/violenceprevention/pdf/NISVS-StateReportBook.pdf</w:t>
      </w:r>
      <w:r w:rsidR="1C971015" w:rsidRPr="002012E0">
        <w:rPr>
          <w:rStyle w:val="Hyperlink"/>
          <w:rFonts w:ascii="Times New Roman" w:eastAsia="Times New Roman" w:hAnsi="Times New Roman" w:cs="Times New Roman"/>
        </w:rPr>
        <w:t>.</w:t>
      </w:r>
    </w:p>
  </w:footnote>
  <w:footnote w:id="25">
    <w:p w14:paraId="4398AA51" w14:textId="77777777" w:rsidR="006654C6" w:rsidRPr="005215EE" w:rsidRDefault="006654C6" w:rsidP="00C85539">
      <w:pPr>
        <w:pStyle w:val="FootnoteText"/>
        <w:rPr>
          <w:rFonts w:ascii="Times New Roman" w:hAnsi="Times New Roman" w:cs="Times New Roman"/>
          <w:i/>
          <w:iC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rPr>
        <w:t>Sexual Assault and the LGBTQ Community</w:t>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smallCaps/>
        </w:rPr>
        <w:t xml:space="preserve">Hum. Rts. Campaign, </w:t>
      </w:r>
      <w:hyperlink r:id="rId19" w:history="1">
        <w:r w:rsidR="1C971015" w:rsidRPr="002012E0">
          <w:rPr>
            <w:rFonts w:ascii="Times New Roman" w:eastAsia="Times New Roman" w:hAnsi="Times New Roman" w:cs="Times New Roman"/>
          </w:rPr>
          <w:t>https://www.hrc.org/resources/sexual-assault-and-the-lgbt-community</w:t>
        </w:r>
      </w:hyperlink>
      <w:r w:rsidR="1C971015" w:rsidRPr="002012E0">
        <w:rPr>
          <w:rFonts w:ascii="Times New Roman" w:eastAsia="Times New Roman" w:hAnsi="Times New Roman" w:cs="Times New Roman"/>
        </w:rPr>
        <w:t xml:space="preserve"> (last visited Oct. 11, 2022).</w:t>
      </w:r>
    </w:p>
  </w:footnote>
  <w:footnote w:id="26">
    <w:p w14:paraId="56B5F488" w14:textId="77777777" w:rsidR="00C4031B" w:rsidRPr="005215EE" w:rsidRDefault="00C4031B" w:rsidP="00C85539">
      <w:pPr>
        <w:pStyle w:val="FootnoteText"/>
        <w:rPr>
          <w:rFonts w:ascii="Times New Roman" w:hAnsi="Times New Roman" w:cs="Times New Roman"/>
        </w:rPr>
      </w:pPr>
      <w:r w:rsidRPr="005215EE">
        <w:rPr>
          <w:rStyle w:val="FootnoteReference"/>
          <w:rFonts w:ascii="Times New Roman" w:eastAsia="Times New Roman" w:hAnsi="Times New Roman" w:cs="Times New Roman"/>
        </w:rPr>
        <w:footnoteRef/>
      </w:r>
      <w:r w:rsidR="1C971015" w:rsidRPr="005215EE">
        <w:rPr>
          <w:rFonts w:ascii="Times New Roman" w:eastAsia="Times New Roman" w:hAnsi="Times New Roman" w:cs="Times New Roman"/>
        </w:rPr>
        <w:t xml:space="preserve"> </w:t>
      </w:r>
      <w:bookmarkStart w:id="0" w:name="OLE_LINK172"/>
      <w:bookmarkStart w:id="1" w:name="OLE_LINK173"/>
      <w:r w:rsidR="1C971015" w:rsidRPr="002012E0">
        <w:rPr>
          <w:rFonts w:ascii="Times New Roman" w:eastAsia="Times New Roman" w:hAnsi="Times New Roman" w:cs="Times New Roman"/>
        </w:rPr>
        <w:t xml:space="preserve">Victoria Tauli Corpuz (Special Rapporteur on the rights of indigenous peoples), </w:t>
      </w:r>
      <w:r w:rsidR="1C971015" w:rsidRPr="005215EE">
        <w:rPr>
          <w:rFonts w:ascii="Times New Roman" w:eastAsia="Times New Roman" w:hAnsi="Times New Roman" w:cs="Times New Roman"/>
        </w:rPr>
        <w:t xml:space="preserve">¶ 47(d), </w:t>
      </w:r>
      <w:r w:rsidR="1C971015" w:rsidRPr="002012E0">
        <w:rPr>
          <w:rFonts w:ascii="Times New Roman" w:eastAsia="Times New Roman" w:hAnsi="Times New Roman" w:cs="Times New Roman"/>
          <w:i/>
          <w:iCs/>
        </w:rPr>
        <w:t>Report of the Special Rapporteur on the rights of indigenous peoples</w:t>
      </w:r>
      <w:bookmarkEnd w:id="0"/>
      <w:bookmarkEnd w:id="1"/>
      <w:r w:rsidR="1C971015" w:rsidRPr="005215EE">
        <w:rPr>
          <w:rFonts w:ascii="Times New Roman" w:eastAsia="Times New Roman" w:hAnsi="Times New Roman" w:cs="Times New Roman"/>
        </w:rPr>
        <w:t>, U.N. Doc. A/HRC/30/41 (Aug. 6, 2015).</w:t>
      </w:r>
    </w:p>
  </w:footnote>
  <w:footnote w:id="27">
    <w:p w14:paraId="1D72F3C7" w14:textId="77777777" w:rsidR="00C4031B" w:rsidRPr="005215EE" w:rsidRDefault="00C4031B" w:rsidP="00C85539">
      <w:pPr>
        <w:spacing w:line="240" w:lineRule="auto"/>
        <w:rPr>
          <w:rFonts w:ascii="Times New Roman" w:hAnsi="Times New Roman" w:cs="Times New Roman"/>
          <w:sz w:val="20"/>
          <w:szCs w:val="20"/>
        </w:rPr>
      </w:pPr>
      <w:r w:rsidRPr="002012E0">
        <w:rPr>
          <w:rStyle w:val="FootnoteReference"/>
          <w:rFonts w:ascii="Times New Roman" w:eastAsia="Times New Roman" w:hAnsi="Times New Roman" w:cs="Times New Roman"/>
          <w:sz w:val="20"/>
          <w:szCs w:val="20"/>
        </w:rPr>
        <w:footnoteRef/>
      </w:r>
      <w:r w:rsidR="1C971015" w:rsidRPr="002012E0">
        <w:rPr>
          <w:rFonts w:ascii="Times New Roman" w:eastAsia="Times New Roman" w:hAnsi="Times New Roman" w:cs="Times New Roman"/>
          <w:sz w:val="20"/>
          <w:szCs w:val="20"/>
        </w:rPr>
        <w:t xml:space="preserve"> </w:t>
      </w:r>
      <w:r w:rsidR="1C971015" w:rsidRPr="002012E0">
        <w:rPr>
          <w:rFonts w:ascii="Times New Roman" w:eastAsia="Times New Roman" w:hAnsi="Times New Roman" w:cs="Times New Roman"/>
          <w:smallCaps/>
          <w:sz w:val="20"/>
          <w:szCs w:val="20"/>
        </w:rPr>
        <w:t>The</w:t>
      </w:r>
      <w:r w:rsidR="1C971015" w:rsidRPr="002012E0">
        <w:rPr>
          <w:rFonts w:ascii="Times New Roman" w:eastAsia="Times New Roman" w:hAnsi="Times New Roman" w:cs="Times New Roman"/>
          <w:sz w:val="20"/>
          <w:szCs w:val="20"/>
        </w:rPr>
        <w:t xml:space="preserve"> </w:t>
      </w:r>
      <w:r w:rsidR="1C971015" w:rsidRPr="002012E0">
        <w:rPr>
          <w:rFonts w:ascii="Times New Roman" w:eastAsia="Times New Roman" w:hAnsi="Times New Roman" w:cs="Times New Roman"/>
          <w:smallCaps/>
          <w:sz w:val="20"/>
          <w:szCs w:val="20"/>
        </w:rPr>
        <w:t>White House, National Strategy on Gender Equity and Equality</w:t>
      </w:r>
      <w:r w:rsidR="1C971015" w:rsidRPr="002012E0">
        <w:rPr>
          <w:rFonts w:ascii="Times New Roman" w:eastAsia="Times New Roman" w:hAnsi="Times New Roman" w:cs="Times New Roman"/>
          <w:sz w:val="20"/>
          <w:szCs w:val="20"/>
        </w:rPr>
        <w:t xml:space="preserve"> 15 (2021), https://www.whitehouse.gov/wp-content/uploads/2021/10/National-Strategy-on-Gender-Equity-and-Equality.pdf.</w:t>
      </w:r>
    </w:p>
  </w:footnote>
  <w:footnote w:id="28">
    <w:p w14:paraId="4720093B" w14:textId="77777777" w:rsidR="00C4031B" w:rsidRPr="005215EE" w:rsidRDefault="00C4031B"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rPr>
        <w:t>The Shadow Pandemic: Violence against women during COVID-19</w:t>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smallCaps/>
        </w:rPr>
        <w:t>U.N. Women</w:t>
      </w:r>
      <w:r w:rsidR="1C971015" w:rsidRPr="002012E0">
        <w:rPr>
          <w:rFonts w:ascii="Times New Roman" w:eastAsia="Times New Roman" w:hAnsi="Times New Roman" w:cs="Times New Roman"/>
        </w:rPr>
        <w:t>, https://www.unwomen.org/en/news/in-focus/in-focus-gender-equality-in-covid-19-response/violence-against-women-during-covid-19#facts (last visited Nov. 2, 2022).</w:t>
      </w:r>
    </w:p>
  </w:footnote>
  <w:footnote w:id="29">
    <w:p w14:paraId="53B2D29B" w14:textId="77777777" w:rsidR="004F746F" w:rsidRPr="002012E0" w:rsidRDefault="004F746F"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See </w:t>
      </w:r>
      <w:r w:rsidR="1C971015" w:rsidRPr="002012E0">
        <w:rPr>
          <w:rFonts w:ascii="Times New Roman" w:eastAsia="Times New Roman" w:hAnsi="Times New Roman" w:cs="Times New Roman"/>
          <w:i/>
          <w:iCs/>
        </w:rPr>
        <w:t>Measuring the Economic Impact of COVID_19 on Survivors of Color</w:t>
      </w:r>
      <w:r w:rsidR="1C971015" w:rsidRPr="002012E0">
        <w:rPr>
          <w:rFonts w:ascii="Times New Roman" w:eastAsia="Times New Roman" w:hAnsi="Times New Roman" w:cs="Times New Roman"/>
        </w:rPr>
        <w:t xml:space="preserve">, FreeFrom, </w:t>
      </w:r>
      <w:hyperlink r:id="rId20" w:history="1">
        <w:r w:rsidR="1C971015" w:rsidRPr="002012E0">
          <w:rPr>
            <w:rStyle w:val="Hyperlink"/>
            <w:rFonts w:ascii="Times New Roman" w:eastAsia="Times New Roman" w:hAnsi="Times New Roman" w:cs="Times New Roman"/>
          </w:rPr>
          <w:t>https://www.freefrom.org/wp-content/uploads/2021/06/MeTooFreeFrom_CovidImpactReport2020.pdf</w:t>
        </w:r>
      </w:hyperlink>
      <w:r w:rsidR="1C971015" w:rsidRPr="002012E0">
        <w:rPr>
          <w:rFonts w:ascii="Times New Roman" w:eastAsia="Times New Roman" w:hAnsi="Times New Roman" w:cs="Times New Roman"/>
        </w:rPr>
        <w:t xml:space="preserve">.  </w:t>
      </w:r>
    </w:p>
  </w:footnote>
  <w:footnote w:id="30">
    <w:p w14:paraId="0E466365" w14:textId="77777777" w:rsidR="004F746F" w:rsidRPr="002012E0" w:rsidRDefault="004F746F"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lang w:val="en-US"/>
        </w:rPr>
        <w:t>Id.</w:t>
      </w:r>
    </w:p>
  </w:footnote>
  <w:footnote w:id="31">
    <w:p w14:paraId="3D5FE06D" w14:textId="77777777" w:rsidR="004F746F" w:rsidRPr="002012E0" w:rsidRDefault="004F746F"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lang w:val="en-US"/>
        </w:rPr>
        <w:t>Id.</w:t>
      </w:r>
    </w:p>
  </w:footnote>
  <w:footnote w:id="32">
    <w:p w14:paraId="0D5277D8"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i/>
          <w:iCs/>
          <w:sz w:val="20"/>
          <w:szCs w:val="20"/>
        </w:rPr>
        <w:t xml:space="preserve"> Farm Labor</w:t>
      </w:r>
      <w:r w:rsidR="1C971015" w:rsidRPr="005215EE">
        <w:rPr>
          <w:rFonts w:ascii="Times New Roman" w:eastAsia="Times New Roman" w:hAnsi="Times New Roman" w:cs="Times New Roman"/>
          <w:sz w:val="20"/>
          <w:szCs w:val="20"/>
        </w:rPr>
        <w:t xml:space="preserve">, USDA, </w:t>
      </w:r>
      <w:hyperlink r:id="rId21" w:anchor="size">
        <w:r w:rsidR="1C971015" w:rsidRPr="005215EE">
          <w:rPr>
            <w:rFonts w:ascii="Times New Roman" w:eastAsia="Times New Roman" w:hAnsi="Times New Roman" w:cs="Times New Roman"/>
            <w:color w:val="1155CC"/>
            <w:sz w:val="20"/>
            <w:szCs w:val="20"/>
            <w:u w:val="single"/>
          </w:rPr>
          <w:t>https://www.ers.usda.gov/topics/farm-economy/farm-labor/#size</w:t>
        </w:r>
      </w:hyperlink>
      <w:r w:rsidR="1C971015" w:rsidRPr="005215EE">
        <w:rPr>
          <w:rFonts w:ascii="Times New Roman" w:eastAsia="Times New Roman" w:hAnsi="Times New Roman" w:cs="Times New Roman"/>
          <w:sz w:val="20"/>
          <w:szCs w:val="20"/>
        </w:rPr>
        <w:t xml:space="preserve"> </w:t>
      </w:r>
    </w:p>
  </w:footnote>
  <w:footnote w:id="33">
    <w:p w14:paraId="6E3AB6AD" w14:textId="77777777" w:rsidR="006674F4" w:rsidRPr="005215EE"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Madison Barbour and Julie Guthman, (En)gendering exposure: pregnant farmworkers and the inadequacy of pesticide notification, Journal of Political Ecology </w:t>
      </w:r>
      <w:hyperlink r:id="rId22">
        <w:r w:rsidR="1C971015" w:rsidRPr="005215EE">
          <w:rPr>
            <w:rFonts w:ascii="Times New Roman" w:eastAsia="Times New Roman" w:hAnsi="Times New Roman" w:cs="Times New Roman"/>
            <w:color w:val="1155CC"/>
            <w:sz w:val="20"/>
            <w:szCs w:val="20"/>
            <w:u w:val="single"/>
          </w:rPr>
          <w:t>https://journals.librarypublishing.arizona.edu/jpe/article/id/2085/</w:t>
        </w:r>
      </w:hyperlink>
      <w:r w:rsidR="1C971015" w:rsidRPr="005215EE">
        <w:rPr>
          <w:rFonts w:ascii="Times New Roman" w:eastAsia="Times New Roman" w:hAnsi="Times New Roman" w:cs="Times New Roman"/>
          <w:sz w:val="20"/>
          <w:szCs w:val="20"/>
        </w:rPr>
        <w:t xml:space="preserve"> </w:t>
      </w:r>
    </w:p>
  </w:footnote>
  <w:footnote w:id="34">
    <w:p w14:paraId="69D940BF" w14:textId="6F31E188" w:rsidR="00E92D39" w:rsidRPr="002012E0" w:rsidRDefault="00E92D39" w:rsidP="00C85539">
      <w:pPr>
        <w:pStyle w:val="FootnoteText"/>
        <w:rPr>
          <w:lang w:val="en-US"/>
        </w:rPr>
      </w:pPr>
      <w:r>
        <w:rPr>
          <w:rStyle w:val="FootnoteReference"/>
        </w:rPr>
        <w:footnoteRef/>
      </w:r>
      <w:r>
        <w:t xml:space="preserve"> </w:t>
      </w:r>
      <w:r w:rsidRPr="009D4AD2">
        <w:rPr>
          <w:rFonts w:ascii="Times New Roman" w:hAnsi="Times New Roman" w:cs="Times New Roman"/>
          <w:lang w:val="en-US"/>
        </w:rPr>
        <w:t xml:space="preserve">Stephane Fortado. </w:t>
      </w:r>
      <w:r w:rsidRPr="002012E0">
        <w:rPr>
          <w:rFonts w:ascii="Times New Roman" w:hAnsi="Times New Roman" w:cs="Times New Roman"/>
          <w:i/>
          <w:iCs/>
          <w:lang w:val="en-US"/>
        </w:rPr>
        <w:t>Workplace Sexual Abuse, Labor and the#MeToo Movement.</w:t>
      </w:r>
      <w:r w:rsidRPr="009D4AD2">
        <w:rPr>
          <w:rFonts w:ascii="Times New Roman" w:hAnsi="Times New Roman" w:cs="Times New Roman"/>
          <w:lang w:val="en-US"/>
        </w:rPr>
        <w:t xml:space="preserve"> </w:t>
      </w:r>
      <w:r w:rsidRPr="002012E0">
        <w:rPr>
          <w:rFonts w:ascii="Times New Roman" w:hAnsi="Times New Roman" w:cs="Times New Roman"/>
          <w:lang w:val="en-US"/>
        </w:rPr>
        <w:t>Labor Studies Journal</w:t>
      </w:r>
      <w:r w:rsidRPr="009D4AD2">
        <w:rPr>
          <w:rFonts w:ascii="Times New Roman" w:hAnsi="Times New Roman" w:cs="Times New Roman"/>
          <w:i/>
          <w:iCs/>
          <w:lang w:val="en-US"/>
        </w:rPr>
        <w:t xml:space="preserve">. </w:t>
      </w:r>
      <w:r w:rsidRPr="009D4AD2">
        <w:rPr>
          <w:rFonts w:ascii="Times New Roman" w:hAnsi="Times New Roman" w:cs="Times New Roman"/>
          <w:lang w:val="en-US"/>
        </w:rPr>
        <w:t>43(4) (2018)</w:t>
      </w:r>
      <w:r>
        <w:rPr>
          <w:rFonts w:ascii="Times New Roman" w:hAnsi="Times New Roman" w:cs="Times New Roman"/>
          <w:lang w:val="en-US"/>
        </w:rPr>
        <w:t xml:space="preserve">; </w:t>
      </w:r>
      <w:r w:rsidRPr="009D4AD2">
        <w:rPr>
          <w:rFonts w:ascii="Times New Roman" w:hAnsi="Times New Roman" w:cs="Times New Roman"/>
          <w:lang w:val="en-US"/>
        </w:rPr>
        <w:t xml:space="preserve">Kathleen P. Hunt, </w:t>
      </w:r>
      <w:r w:rsidRPr="002012E0">
        <w:rPr>
          <w:rFonts w:ascii="Times New Roman" w:hAnsi="Times New Roman" w:cs="Times New Roman"/>
          <w:i/>
          <w:iCs/>
          <w:lang w:val="en-US"/>
        </w:rPr>
        <w:t>#LivingOffTips: Reframing food system labor through tipped workers’ narratives of subminimum wage exploitation</w:t>
      </w:r>
      <w:r w:rsidRPr="009D4AD2">
        <w:rPr>
          <w:rFonts w:ascii="Times New Roman" w:hAnsi="Times New Roman" w:cs="Times New Roman"/>
          <w:lang w:val="en-US"/>
        </w:rPr>
        <w:t xml:space="preserve">. </w:t>
      </w:r>
      <w:r w:rsidRPr="002012E0">
        <w:rPr>
          <w:rFonts w:ascii="Times New Roman" w:hAnsi="Times New Roman" w:cs="Times New Roman"/>
          <w:lang w:val="en-US"/>
        </w:rPr>
        <w:t>Journal of Agriculture, Food Systems, and Community Development</w:t>
      </w:r>
      <w:r w:rsidRPr="009D4AD2">
        <w:rPr>
          <w:rFonts w:ascii="Times New Roman" w:hAnsi="Times New Roman" w:cs="Times New Roman"/>
          <w:i/>
          <w:iCs/>
          <w:lang w:val="en-US"/>
        </w:rPr>
        <w:t xml:space="preserve">. </w:t>
      </w:r>
      <w:r w:rsidRPr="009D4AD2">
        <w:rPr>
          <w:rFonts w:ascii="Times New Roman" w:hAnsi="Times New Roman" w:cs="Times New Roman"/>
          <w:lang w:val="en-US"/>
        </w:rPr>
        <w:t xml:space="preserve">6(2) (2016). </w:t>
      </w:r>
      <w:hyperlink r:id="rId23" w:history="1">
        <w:r w:rsidRPr="009D4AD2">
          <w:rPr>
            <w:rStyle w:val="Hyperlink"/>
            <w:rFonts w:ascii="Times New Roman" w:hAnsi="Times New Roman" w:cs="Times New Roman"/>
            <w:lang w:val="en-US"/>
          </w:rPr>
          <w:t>https://foodsystemsjournal.org/index.php/fsj/article/view/454</w:t>
        </w:r>
      </w:hyperlink>
      <w:r>
        <w:rPr>
          <w:rFonts w:ascii="Times New Roman" w:hAnsi="Times New Roman" w:cs="Times New Roman"/>
          <w:lang w:val="en-US"/>
        </w:rPr>
        <w:t xml:space="preserve">. </w:t>
      </w:r>
    </w:p>
  </w:footnote>
  <w:footnote w:id="35">
    <w:p w14:paraId="2FCC5ABC" w14:textId="0CAE3E13" w:rsidR="008A248D" w:rsidRPr="005215EE" w:rsidRDefault="00823A0D" w:rsidP="00C85539">
      <w:pPr>
        <w:spacing w:line="240" w:lineRule="auto"/>
        <w:rPr>
          <w:rFonts w:ascii="Times New Roman" w:eastAsia="Times New Roman" w:hAnsi="Times New Roman" w:cs="Times New Roman"/>
          <w:sz w:val="20"/>
          <w:szCs w:val="20"/>
        </w:rPr>
      </w:pPr>
      <w:r w:rsidRPr="005215EE">
        <w:rPr>
          <w:rFonts w:ascii="Times New Roman" w:eastAsia="Times New Roman" w:hAnsi="Times New Roman" w:cs="Times New Roman"/>
          <w:sz w:val="20"/>
          <w:szCs w:val="20"/>
          <w:vertAlign w:val="superscript"/>
        </w:rPr>
        <w:footnoteRef/>
      </w:r>
      <w:r w:rsidR="6ED45323" w:rsidRPr="005215EE">
        <w:rPr>
          <w:rFonts w:ascii="Times New Roman" w:eastAsia="Times New Roman" w:hAnsi="Times New Roman" w:cs="Times New Roman"/>
          <w:sz w:val="20"/>
          <w:szCs w:val="20"/>
        </w:rPr>
        <w:t xml:space="preserve"> </w:t>
      </w:r>
      <w:r w:rsidR="6ED45323" w:rsidRPr="002012E0">
        <w:rPr>
          <w:rFonts w:ascii="Times New Roman" w:eastAsia="Times New Roman" w:hAnsi="Times New Roman" w:cs="Times New Roman"/>
          <w:i/>
          <w:iCs/>
          <w:sz w:val="20"/>
          <w:szCs w:val="20"/>
        </w:rPr>
        <w:t>Id</w:t>
      </w:r>
      <w:r w:rsidR="6ED45323" w:rsidRPr="005215EE">
        <w:rPr>
          <w:rFonts w:ascii="Times New Roman" w:eastAsia="Times New Roman" w:hAnsi="Times New Roman" w:cs="Times New Roman"/>
          <w:sz w:val="20"/>
          <w:szCs w:val="20"/>
        </w:rPr>
        <w:t xml:space="preserve">. </w:t>
      </w:r>
      <w:hyperlink r:id="rId24"/>
    </w:p>
  </w:footnote>
  <w:footnote w:id="36">
    <w:p w14:paraId="4DC199CA" w14:textId="15DFF85A" w:rsidR="008A248D" w:rsidRPr="005215EE" w:rsidRDefault="00823A0D" w:rsidP="00C85539">
      <w:pPr>
        <w:spacing w:line="240" w:lineRule="auto"/>
        <w:rPr>
          <w:rFonts w:ascii="Times New Roman" w:eastAsia="Times New Roman" w:hAnsi="Times New Roman" w:cs="Times New Roman"/>
          <w:sz w:val="20"/>
          <w:szCs w:val="20"/>
        </w:rPr>
      </w:pPr>
      <w:r w:rsidRPr="005215EE">
        <w:rPr>
          <w:rFonts w:ascii="Times New Roman" w:eastAsia="Times New Roman" w:hAnsi="Times New Roman" w:cs="Times New Roman"/>
          <w:sz w:val="20"/>
          <w:szCs w:val="20"/>
          <w:vertAlign w:val="superscript"/>
        </w:rPr>
        <w:footnoteRef/>
      </w:r>
      <w:r w:rsidR="6ED45323" w:rsidRPr="005215EE">
        <w:rPr>
          <w:rFonts w:ascii="Times New Roman" w:eastAsia="Times New Roman" w:hAnsi="Times New Roman" w:cs="Times New Roman"/>
          <w:sz w:val="20"/>
          <w:szCs w:val="20"/>
        </w:rPr>
        <w:t xml:space="preserve"> </w:t>
      </w:r>
      <w:r w:rsidR="6ED45323" w:rsidRPr="002012E0">
        <w:rPr>
          <w:rFonts w:ascii="Times New Roman" w:eastAsia="Times New Roman" w:hAnsi="Times New Roman" w:cs="Times New Roman"/>
          <w:i/>
          <w:iCs/>
          <w:sz w:val="20"/>
          <w:szCs w:val="20"/>
        </w:rPr>
        <w:t>Id</w:t>
      </w:r>
      <w:r w:rsidR="6ED45323" w:rsidRPr="005215EE">
        <w:rPr>
          <w:rFonts w:ascii="Times New Roman" w:eastAsia="Times New Roman" w:hAnsi="Times New Roman" w:cs="Times New Roman"/>
          <w:sz w:val="20"/>
          <w:szCs w:val="20"/>
        </w:rPr>
        <w:t xml:space="preserve">. </w:t>
      </w:r>
      <w:hyperlink r:id="rId25"/>
    </w:p>
  </w:footnote>
  <w:footnote w:id="37">
    <w:p w14:paraId="1735BCC4"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Protecting People from Pesticides</w:t>
      </w:r>
      <w:r w:rsidR="1C971015" w:rsidRPr="005215EE">
        <w:rPr>
          <w:rFonts w:ascii="Times New Roman" w:eastAsia="Times New Roman" w:hAnsi="Times New Roman" w:cs="Times New Roman"/>
          <w:sz w:val="20"/>
          <w:szCs w:val="20"/>
        </w:rPr>
        <w:t xml:space="preserve">, EarthJustice, </w:t>
      </w:r>
      <w:hyperlink r:id="rId26">
        <w:r w:rsidR="1C971015" w:rsidRPr="005215EE">
          <w:rPr>
            <w:rFonts w:ascii="Times New Roman" w:eastAsia="Times New Roman" w:hAnsi="Times New Roman" w:cs="Times New Roman"/>
            <w:color w:val="1155CC"/>
            <w:sz w:val="20"/>
            <w:szCs w:val="20"/>
            <w:u w:val="single"/>
          </w:rPr>
          <w:t>https://earthjustice.org/advocacy-campaigns/pesticides</w:t>
        </w:r>
      </w:hyperlink>
      <w:r w:rsidR="1C971015" w:rsidRPr="005215EE">
        <w:rPr>
          <w:rFonts w:ascii="Times New Roman" w:eastAsia="Times New Roman" w:hAnsi="Times New Roman" w:cs="Times New Roman"/>
          <w:sz w:val="20"/>
          <w:szCs w:val="20"/>
        </w:rPr>
        <w:t xml:space="preserve"> </w:t>
      </w:r>
    </w:p>
  </w:footnote>
  <w:footnote w:id="38">
    <w:p w14:paraId="039771A4"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Injustice On Our Plates</w:t>
      </w:r>
      <w:r w:rsidR="1C971015" w:rsidRPr="005215EE">
        <w:rPr>
          <w:rFonts w:ascii="Times New Roman" w:eastAsia="Times New Roman" w:hAnsi="Times New Roman" w:cs="Times New Roman"/>
          <w:sz w:val="20"/>
          <w:szCs w:val="20"/>
        </w:rPr>
        <w:t xml:space="preserve">, Southern Poverty Law Center, </w:t>
      </w:r>
      <w:hyperlink r:id="rId27">
        <w:r w:rsidR="1C971015" w:rsidRPr="005215EE">
          <w:rPr>
            <w:rFonts w:ascii="Times New Roman" w:eastAsia="Times New Roman" w:hAnsi="Times New Roman" w:cs="Times New Roman"/>
            <w:color w:val="1155CC"/>
            <w:sz w:val="20"/>
            <w:szCs w:val="20"/>
            <w:u w:val="single"/>
          </w:rPr>
          <w:t>https://www.splcenter.org/20101107/injustice-our-plates</w:t>
        </w:r>
      </w:hyperlink>
      <w:r w:rsidR="1C971015" w:rsidRPr="005215EE">
        <w:rPr>
          <w:rFonts w:ascii="Times New Roman" w:eastAsia="Times New Roman" w:hAnsi="Times New Roman" w:cs="Times New Roman"/>
          <w:sz w:val="20"/>
          <w:szCs w:val="20"/>
        </w:rPr>
        <w:t xml:space="preserve"> </w:t>
      </w:r>
    </w:p>
  </w:footnote>
  <w:footnote w:id="39">
    <w:p w14:paraId="63EF4A29"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Ashanté M. Reese and Dara Cooper, </w:t>
      </w:r>
      <w:r w:rsidR="1C971015" w:rsidRPr="005215EE">
        <w:rPr>
          <w:rFonts w:ascii="Times New Roman" w:eastAsia="Times New Roman" w:hAnsi="Times New Roman" w:cs="Times New Roman"/>
          <w:i/>
          <w:iCs/>
          <w:sz w:val="20"/>
          <w:szCs w:val="20"/>
        </w:rPr>
        <w:t>Making Spaces Something Like Freedom</w:t>
      </w:r>
      <w:r w:rsidR="1C971015" w:rsidRPr="005215EE">
        <w:rPr>
          <w:rFonts w:ascii="Times New Roman" w:eastAsia="Times New Roman" w:hAnsi="Times New Roman" w:cs="Times New Roman"/>
          <w:sz w:val="20"/>
          <w:szCs w:val="20"/>
        </w:rPr>
        <w:t xml:space="preserve">, Acme, Vol. 20, No. 4 (2021), </w:t>
      </w:r>
      <w:hyperlink r:id="rId28">
        <w:r w:rsidR="1C971015" w:rsidRPr="005215EE">
          <w:rPr>
            <w:rFonts w:ascii="Times New Roman" w:eastAsia="Times New Roman" w:hAnsi="Times New Roman" w:cs="Times New Roman"/>
            <w:color w:val="1155CC"/>
            <w:sz w:val="20"/>
            <w:szCs w:val="20"/>
            <w:u w:val="single"/>
          </w:rPr>
          <w:t>https://acme-journal.org/index.php/acme/article/view/2024</w:t>
        </w:r>
      </w:hyperlink>
      <w:r w:rsidR="1C971015" w:rsidRPr="005215EE">
        <w:rPr>
          <w:rFonts w:ascii="Times New Roman" w:eastAsia="Times New Roman" w:hAnsi="Times New Roman" w:cs="Times New Roman"/>
          <w:sz w:val="20"/>
          <w:szCs w:val="20"/>
        </w:rPr>
        <w:t xml:space="preserve"> </w:t>
      </w:r>
    </w:p>
  </w:footnote>
  <w:footnote w:id="40">
    <w:p w14:paraId="52A40C57" w14:textId="77777777" w:rsidR="004F746F" w:rsidRPr="005215EE" w:rsidRDefault="004F746F"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Andrea Freeman, “First food” justice: Racial disparities in infant feeding as food oppression. Fordham Law Review, 83(6), 3053–3087 (2015) </w:t>
      </w:r>
      <w:hyperlink r:id="rId29" w:history="1">
        <w:r w:rsidR="1C971015" w:rsidRPr="002012E0">
          <w:rPr>
            <w:rStyle w:val="Hyperlink"/>
            <w:rFonts w:ascii="Times New Roman" w:eastAsia="Times New Roman" w:hAnsi="Times New Roman" w:cs="Times New Roman"/>
          </w:rPr>
          <w:t>http://fordhamlawreview.org/wp-content/uploads/assets/pdfs/Vol_83/No_6/Freeman_May.pdf</w:t>
        </w:r>
      </w:hyperlink>
      <w:r w:rsidR="1C971015" w:rsidRPr="002012E0">
        <w:rPr>
          <w:rFonts w:ascii="Times New Roman" w:eastAsia="Times New Roman" w:hAnsi="Times New Roman" w:cs="Times New Roman"/>
        </w:rPr>
        <w:t xml:space="preserve">. </w:t>
      </w:r>
    </w:p>
  </w:footnote>
  <w:footnote w:id="41">
    <w:p w14:paraId="3DE0F599" w14:textId="77777777" w:rsidR="004F746F" w:rsidRPr="005215EE" w:rsidRDefault="004F746F"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Katherine Jones et. al., </w:t>
      </w:r>
      <w:r w:rsidR="1C971015" w:rsidRPr="002012E0">
        <w:rPr>
          <w:rFonts w:ascii="Times New Roman" w:eastAsia="Times New Roman" w:hAnsi="Times New Roman" w:cs="Times New Roman"/>
          <w:lang w:val="en-US"/>
        </w:rPr>
        <w:t xml:space="preserve">Racial and Ethnic Disparities in Breastfeeding, National Library of Medicine (May 1, 2015) </w:t>
      </w:r>
      <w:hyperlink r:id="rId30" w:history="1">
        <w:r w:rsidR="1C971015" w:rsidRPr="002012E0">
          <w:rPr>
            <w:rStyle w:val="Hyperlink"/>
            <w:rFonts w:ascii="Times New Roman" w:eastAsia="Times New Roman" w:hAnsi="Times New Roman" w:cs="Times New Roman"/>
            <w:lang w:val="en-US"/>
          </w:rPr>
          <w:t>https://www.ncbi.nlm.nih.gov/pmc/articles/PMC4410446/</w:t>
        </w:r>
      </w:hyperlink>
      <w:r w:rsidR="1C971015" w:rsidRPr="002012E0">
        <w:rPr>
          <w:rFonts w:ascii="Times New Roman" w:eastAsia="Times New Roman" w:hAnsi="Times New Roman" w:cs="Times New Roman"/>
          <w:lang w:val="en-US"/>
        </w:rPr>
        <w:t xml:space="preserve">. </w:t>
      </w:r>
    </w:p>
  </w:footnote>
  <w:footnote w:id="42">
    <w:p w14:paraId="7A3AB72F" w14:textId="77777777" w:rsidR="004F746F" w:rsidRPr="005215EE" w:rsidRDefault="004F746F"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lang w:val="en-US"/>
        </w:rPr>
        <w:t xml:space="preserve">Amani Echols, </w:t>
      </w:r>
      <w:r w:rsidR="1C971015" w:rsidRPr="002012E0">
        <w:rPr>
          <w:rFonts w:ascii="Times New Roman" w:eastAsia="Times New Roman" w:hAnsi="Times New Roman" w:cs="Times New Roman"/>
          <w:i/>
          <w:iCs/>
          <w:lang w:val="en-US"/>
        </w:rPr>
        <w:t>The Challenges of Breastfeeding as a Black Person</w:t>
      </w:r>
      <w:r w:rsidR="1C971015" w:rsidRPr="002012E0">
        <w:rPr>
          <w:rFonts w:ascii="Times New Roman" w:eastAsia="Times New Roman" w:hAnsi="Times New Roman" w:cs="Times New Roman"/>
          <w:lang w:val="en-US"/>
        </w:rPr>
        <w:t xml:space="preserve">, </w:t>
      </w:r>
      <w:r w:rsidR="1C971015" w:rsidRPr="002012E0">
        <w:rPr>
          <w:rFonts w:ascii="Times New Roman" w:eastAsia="Times New Roman" w:hAnsi="Times New Roman" w:cs="Times New Roman"/>
          <w:smallCaps/>
          <w:lang w:val="en-US"/>
        </w:rPr>
        <w:t>American Civil Liberties Union</w:t>
      </w:r>
      <w:r w:rsidR="1C971015" w:rsidRPr="002012E0">
        <w:rPr>
          <w:rFonts w:ascii="Times New Roman" w:eastAsia="Times New Roman" w:hAnsi="Times New Roman" w:cs="Times New Roman"/>
          <w:lang w:val="en-US"/>
        </w:rPr>
        <w:t xml:space="preserve"> (Aug. 15, 2019) </w:t>
      </w:r>
      <w:hyperlink r:id="rId31" w:history="1">
        <w:r w:rsidR="1C971015" w:rsidRPr="002012E0">
          <w:rPr>
            <w:rStyle w:val="Hyperlink"/>
            <w:rFonts w:ascii="Times New Roman" w:eastAsia="Times New Roman" w:hAnsi="Times New Roman" w:cs="Times New Roman"/>
            <w:lang w:val="en-US"/>
          </w:rPr>
          <w:t>https://www.aclu.org/blog/womens-rights/pregnancy-and-parenting-discrimination/challenges-breastfeeding-black-person</w:t>
        </w:r>
      </w:hyperlink>
      <w:r w:rsidR="1C971015" w:rsidRPr="002012E0">
        <w:rPr>
          <w:rFonts w:ascii="Times New Roman" w:eastAsia="Times New Roman" w:hAnsi="Times New Roman" w:cs="Times New Roman"/>
          <w:lang w:val="en-US"/>
        </w:rPr>
        <w:t xml:space="preserve">. </w:t>
      </w:r>
    </w:p>
  </w:footnote>
  <w:footnote w:id="43">
    <w:p w14:paraId="399286A7" w14:textId="77777777" w:rsidR="004F746F" w:rsidRPr="005215EE" w:rsidRDefault="004F746F"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i/>
          <w:iCs/>
        </w:rPr>
        <w:t xml:space="preserve"> </w:t>
      </w:r>
      <w:r w:rsidR="1C971015" w:rsidRPr="002012E0">
        <w:rPr>
          <w:rFonts w:ascii="Times New Roman" w:eastAsia="Times New Roman" w:hAnsi="Times New Roman" w:cs="Times New Roman"/>
          <w:i/>
          <w:iCs/>
          <w:lang w:val="en-US"/>
        </w:rPr>
        <w:t xml:space="preserve">Id. </w:t>
      </w:r>
    </w:p>
  </w:footnote>
  <w:footnote w:id="44">
    <w:p w14:paraId="454482D1" w14:textId="77777777" w:rsidR="004F746F" w:rsidRPr="005215EE" w:rsidRDefault="004F746F"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lang w:val="en-US"/>
        </w:rPr>
        <w:t xml:space="preserve">Laura Santhanam, </w:t>
      </w:r>
      <w:r w:rsidR="1C971015" w:rsidRPr="002012E0">
        <w:rPr>
          <w:rFonts w:ascii="Times New Roman" w:eastAsia="Times New Roman" w:hAnsi="Times New Roman" w:cs="Times New Roman"/>
          <w:i/>
          <w:iCs/>
          <w:lang w:val="en-US"/>
        </w:rPr>
        <w:t>Racial disparities persist for breastfeeding moms. Here’s why</w:t>
      </w:r>
      <w:r w:rsidR="1C971015" w:rsidRPr="002012E0">
        <w:rPr>
          <w:rFonts w:ascii="Times New Roman" w:eastAsia="Times New Roman" w:hAnsi="Times New Roman" w:cs="Times New Roman"/>
          <w:lang w:val="en-US"/>
        </w:rPr>
        <w:t xml:space="preserve">, </w:t>
      </w:r>
      <w:r w:rsidR="1C971015" w:rsidRPr="002012E0">
        <w:rPr>
          <w:rFonts w:ascii="Times New Roman" w:eastAsia="Times New Roman" w:hAnsi="Times New Roman" w:cs="Times New Roman"/>
          <w:smallCaps/>
          <w:lang w:val="en-US"/>
        </w:rPr>
        <w:t>Public Broadcasting Service</w:t>
      </w:r>
      <w:r w:rsidR="1C971015" w:rsidRPr="002012E0">
        <w:rPr>
          <w:rFonts w:ascii="Times New Roman" w:eastAsia="Times New Roman" w:hAnsi="Times New Roman" w:cs="Times New Roman"/>
          <w:lang w:val="en-US"/>
        </w:rPr>
        <w:t xml:space="preserve"> (Aug. 29, 2019) </w:t>
      </w:r>
      <w:hyperlink r:id="rId32" w:history="1">
        <w:r w:rsidR="1C971015" w:rsidRPr="002012E0">
          <w:rPr>
            <w:rStyle w:val="Hyperlink"/>
            <w:rFonts w:ascii="Times New Roman" w:eastAsia="Times New Roman" w:hAnsi="Times New Roman" w:cs="Times New Roman"/>
            <w:lang w:val="en-US"/>
          </w:rPr>
          <w:t>https://www.pbs.org/newshour/health/racial-disparities-persist-for-breastfeeding-moms-heres-why</w:t>
        </w:r>
      </w:hyperlink>
      <w:r w:rsidR="1C971015" w:rsidRPr="002012E0">
        <w:rPr>
          <w:rFonts w:ascii="Times New Roman" w:eastAsia="Times New Roman" w:hAnsi="Times New Roman" w:cs="Times New Roman"/>
          <w:lang w:val="en-US"/>
        </w:rPr>
        <w:t xml:space="preserve">. </w:t>
      </w:r>
    </w:p>
  </w:footnote>
  <w:footnote w:id="45">
    <w:p w14:paraId="705B7712" w14:textId="77777777" w:rsidR="004F746F" w:rsidRPr="005215EE" w:rsidRDefault="004F746F"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lang w:val="en-US"/>
        </w:rPr>
        <w:t>Id.</w:t>
      </w:r>
      <w:r w:rsidR="1C971015" w:rsidRPr="002012E0">
        <w:rPr>
          <w:rFonts w:ascii="Times New Roman" w:eastAsia="Times New Roman" w:hAnsi="Times New Roman" w:cs="Times New Roman"/>
          <w:lang w:val="en-US"/>
        </w:rPr>
        <w:t xml:space="preserve"> </w:t>
      </w:r>
    </w:p>
  </w:footnote>
  <w:footnote w:id="46">
    <w:p w14:paraId="541724B4" w14:textId="70328EE3" w:rsidR="00E32FC6" w:rsidRPr="005215EE" w:rsidRDefault="00E32FC6"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https://www.census.gov/library/stories/2021/08/lgbt-community-harder-hit-by-economic-impact-of-pandemic.html</w:t>
      </w:r>
    </w:p>
  </w:footnote>
  <w:footnote w:id="47">
    <w:p w14:paraId="11031CF9" w14:textId="2815E8F1" w:rsidR="00E32FC6" w:rsidRPr="005215EE" w:rsidRDefault="00E32FC6"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hyperlink r:id="rId33" w:history="1">
        <w:r w:rsidR="1C971015" w:rsidRPr="002012E0">
          <w:rPr>
            <w:rStyle w:val="Hyperlink"/>
            <w:rFonts w:ascii="Times New Roman" w:eastAsia="Times New Roman" w:hAnsi="Times New Roman" w:cs="Times New Roman"/>
          </w:rPr>
          <w:t>https://mazon.org/news/mazon_news/were-still-hungry/</w:t>
        </w:r>
      </w:hyperlink>
      <w:r w:rsidR="1C971015" w:rsidRPr="002012E0">
        <w:rPr>
          <w:rFonts w:ascii="Times New Roman" w:eastAsia="Times New Roman" w:hAnsi="Times New Roman" w:cs="Times New Roman"/>
        </w:rPr>
        <w:t xml:space="preserve"> </w:t>
      </w:r>
    </w:p>
  </w:footnote>
  <w:footnote w:id="48">
    <w:p w14:paraId="1B2FAAEF" w14:textId="2677E77A" w:rsidR="00C53E33" w:rsidRPr="005215EE" w:rsidRDefault="00C53E33"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lang w:val="en-US"/>
        </w:rPr>
        <w:t xml:space="preserve">For more information on the links between racial discrimination and violations of the right to food in the U.S., please see our joint shadow report </w:t>
      </w:r>
      <w:r w:rsidR="1C971015" w:rsidRPr="002012E0">
        <w:rPr>
          <w:rFonts w:ascii="Times New Roman" w:eastAsia="Times New Roman" w:hAnsi="Times New Roman" w:cs="Times New Roman"/>
          <w:color w:val="0E101A"/>
        </w:rPr>
        <w:t xml:space="preserve">on </w:t>
      </w:r>
      <w:r w:rsidR="1C971015" w:rsidRPr="002012E0">
        <w:rPr>
          <w:rFonts w:ascii="Times New Roman" w:eastAsia="Times New Roman" w:hAnsi="Times New Roman" w:cs="Times New Roman"/>
        </w:rPr>
        <w:t>Racial Injustice and Violations of the Human Right to Food in the U.S.</w:t>
      </w:r>
      <w:r w:rsidR="1C971015" w:rsidRPr="002012E0">
        <w:rPr>
          <w:rFonts w:ascii="Times New Roman" w:eastAsia="Times New Roman" w:hAnsi="Times New Roman" w:cs="Times New Roman"/>
          <w:color w:val="0E101A"/>
        </w:rPr>
        <w:t xml:space="preserve"> </w:t>
      </w:r>
      <w:r w:rsidR="1C971015" w:rsidRPr="002012E0">
        <w:rPr>
          <w:rFonts w:ascii="Times New Roman" w:eastAsia="Times New Roman" w:hAnsi="Times New Roman" w:cs="Times New Roman"/>
          <w:lang w:val="en-US"/>
        </w:rPr>
        <w:t xml:space="preserve">submitted to the </w:t>
      </w:r>
      <w:r w:rsidR="1C971015" w:rsidRPr="002012E0">
        <w:rPr>
          <w:rFonts w:ascii="Times New Roman" w:eastAsia="Times New Roman" w:hAnsi="Times New Roman" w:cs="Times New Roman"/>
        </w:rPr>
        <w:t>U.N. Committee to End Racial Discrimination (CERD)</w:t>
      </w:r>
      <w:r w:rsidR="1C971015" w:rsidRPr="002012E0">
        <w:rPr>
          <w:rFonts w:ascii="Times New Roman" w:eastAsia="Times New Roman" w:hAnsi="Times New Roman" w:cs="Times New Roman"/>
          <w:color w:val="0E101A"/>
        </w:rPr>
        <w:t xml:space="preserve"> and available at </w:t>
      </w:r>
      <w:hyperlink r:id="rId34" w:history="1">
        <w:r w:rsidR="1C971015" w:rsidRPr="002012E0">
          <w:rPr>
            <w:rStyle w:val="Hyperlink"/>
            <w:rFonts w:ascii="Times New Roman" w:eastAsia="Times New Roman" w:hAnsi="Times New Roman" w:cs="Times New Roman"/>
          </w:rPr>
          <w:t>https://miami.app.box.com/file/984308281609?s=kh6lxfo3353l9j8zst9jmd31xwdlefkh</w:t>
        </w:r>
      </w:hyperlink>
      <w:r w:rsidR="1C971015" w:rsidRPr="002012E0">
        <w:rPr>
          <w:rFonts w:ascii="Times New Roman" w:eastAsia="Times New Roman" w:hAnsi="Times New Roman" w:cs="Times New Roman"/>
          <w:color w:val="0E101A"/>
        </w:rPr>
        <w:t xml:space="preserve">. </w:t>
      </w:r>
    </w:p>
  </w:footnote>
  <w:footnote w:id="49">
    <w:p w14:paraId="4E4F7878" w14:textId="77777777" w:rsidR="006674F4" w:rsidRPr="005215EE"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Areeba Haider and Lorena Roque, </w:t>
      </w:r>
      <w:r w:rsidR="1C971015" w:rsidRPr="005215EE">
        <w:rPr>
          <w:rFonts w:ascii="Times New Roman" w:eastAsia="Times New Roman" w:hAnsi="Times New Roman" w:cs="Times New Roman"/>
          <w:i/>
          <w:iCs/>
          <w:sz w:val="20"/>
          <w:szCs w:val="20"/>
        </w:rPr>
        <w:t>New Poverty and Food Insecurity Data Illustrate Persistent Racial Inequalities</w:t>
      </w:r>
      <w:r w:rsidR="1C971015" w:rsidRPr="005215EE">
        <w:rPr>
          <w:rFonts w:ascii="Times New Roman" w:eastAsia="Times New Roman" w:hAnsi="Times New Roman" w:cs="Times New Roman"/>
          <w:sz w:val="20"/>
          <w:szCs w:val="20"/>
        </w:rPr>
        <w:t xml:space="preserve">, Center for American Progress (Sep. 19, 2021), </w:t>
      </w:r>
      <w:hyperlink r:id="rId35">
        <w:r w:rsidR="1C971015" w:rsidRPr="005215EE">
          <w:rPr>
            <w:rFonts w:ascii="Times New Roman" w:eastAsia="Times New Roman" w:hAnsi="Times New Roman" w:cs="Times New Roman"/>
            <w:color w:val="1155CC"/>
            <w:sz w:val="20"/>
            <w:szCs w:val="20"/>
            <w:u w:val="single"/>
          </w:rPr>
          <w:t>https://www.americanprogress.org/article/new-poverty-food-insecurity-data-illustrate-persistent-racial-inequities/</w:t>
        </w:r>
      </w:hyperlink>
      <w:r w:rsidR="1C971015" w:rsidRPr="005215EE">
        <w:rPr>
          <w:rFonts w:ascii="Times New Roman" w:eastAsia="Times New Roman" w:hAnsi="Times New Roman" w:cs="Times New Roman"/>
          <w:sz w:val="20"/>
          <w:szCs w:val="20"/>
        </w:rPr>
        <w:t xml:space="preserve"> </w:t>
      </w:r>
    </w:p>
  </w:footnote>
  <w:footnote w:id="50">
    <w:p w14:paraId="59CD7A78" w14:textId="2F7FCC40" w:rsidR="006674F4" w:rsidRPr="005215EE"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Terry Gross, </w:t>
      </w:r>
      <w:r w:rsidR="1C971015" w:rsidRPr="005215EE">
        <w:rPr>
          <w:rFonts w:ascii="Times New Roman" w:eastAsia="Times New Roman" w:hAnsi="Times New Roman" w:cs="Times New Roman"/>
          <w:i/>
          <w:iCs/>
          <w:sz w:val="20"/>
          <w:szCs w:val="20"/>
        </w:rPr>
        <w:t>A ‘Forgotten History’ Of How The U.S. Government Segregated America</w:t>
      </w:r>
      <w:r w:rsidR="1C971015" w:rsidRPr="005215EE">
        <w:rPr>
          <w:rFonts w:ascii="Times New Roman" w:eastAsia="Times New Roman" w:hAnsi="Times New Roman" w:cs="Times New Roman"/>
          <w:sz w:val="20"/>
          <w:szCs w:val="20"/>
        </w:rPr>
        <w:t xml:space="preserve">, NPR (May 3, 2017), </w:t>
      </w:r>
      <w:hyperlink r:id="rId36">
        <w:r w:rsidR="1C971015" w:rsidRPr="005215EE">
          <w:rPr>
            <w:rFonts w:ascii="Times New Roman" w:eastAsia="Times New Roman" w:hAnsi="Times New Roman" w:cs="Times New Roman"/>
            <w:color w:val="1155CC"/>
            <w:sz w:val="20"/>
            <w:szCs w:val="20"/>
            <w:u w:val="single"/>
          </w:rPr>
          <w:t>https://npr.org/2017/05/03/526655831/a-forgotten-history-of-how-the-u-s-segregated-america</w:t>
        </w:r>
      </w:hyperlink>
      <w:r w:rsidR="1C971015" w:rsidRPr="005215EE">
        <w:rPr>
          <w:rFonts w:ascii="Times New Roman" w:eastAsia="Times New Roman" w:hAnsi="Times New Roman" w:cs="Times New Roman"/>
          <w:sz w:val="20"/>
          <w:szCs w:val="20"/>
        </w:rPr>
        <w:t xml:space="preserve"> </w:t>
      </w:r>
    </w:p>
  </w:footnote>
  <w:footnote w:id="51">
    <w:p w14:paraId="3AE0367E" w14:textId="221A0206" w:rsidR="006674F4" w:rsidRPr="005215EE"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Fred De Sam Lazaro and Simeon Lancaster, </w:t>
      </w:r>
      <w:r w:rsidR="1C971015" w:rsidRPr="005215EE">
        <w:rPr>
          <w:rFonts w:ascii="Times New Roman" w:eastAsia="Times New Roman" w:hAnsi="Times New Roman" w:cs="Times New Roman"/>
          <w:i/>
          <w:iCs/>
          <w:sz w:val="20"/>
          <w:szCs w:val="20"/>
        </w:rPr>
        <w:t xml:space="preserve">Historically denied ‘pivotal’ loans, Black farmers still struggle to get support, </w:t>
      </w:r>
      <w:r w:rsidR="1C971015" w:rsidRPr="005215EE">
        <w:rPr>
          <w:rFonts w:ascii="Times New Roman" w:eastAsia="Times New Roman" w:hAnsi="Times New Roman" w:cs="Times New Roman"/>
          <w:sz w:val="20"/>
          <w:szCs w:val="20"/>
        </w:rPr>
        <w:t xml:space="preserve">PBS (Dec. 7, 2021), </w:t>
      </w:r>
      <w:hyperlink r:id="rId37">
        <w:r w:rsidR="1C971015" w:rsidRPr="005215EE">
          <w:rPr>
            <w:rFonts w:ascii="Times New Roman" w:eastAsia="Times New Roman" w:hAnsi="Times New Roman" w:cs="Times New Roman"/>
            <w:color w:val="1155CC"/>
            <w:sz w:val="20"/>
            <w:szCs w:val="20"/>
            <w:u w:val="single"/>
          </w:rPr>
          <w:t>https://pbs.org/newshour/show/historically-denied-pivotal-loans-black-farmers-still-struggle-to-get-support</w:t>
        </w:r>
      </w:hyperlink>
      <w:r w:rsidR="1C971015" w:rsidRPr="005215EE">
        <w:rPr>
          <w:rFonts w:ascii="Times New Roman" w:eastAsia="Times New Roman" w:hAnsi="Times New Roman" w:cs="Times New Roman"/>
          <w:sz w:val="20"/>
          <w:szCs w:val="20"/>
        </w:rPr>
        <w:t xml:space="preserve"> </w:t>
      </w:r>
    </w:p>
  </w:footnote>
  <w:footnote w:id="52">
    <w:p w14:paraId="46976500" w14:textId="77777777" w:rsidR="006674F4" w:rsidRPr="005215EE" w:rsidRDefault="006674F4" w:rsidP="00C85539">
      <w:pPr>
        <w:spacing w:line="240" w:lineRule="auto"/>
        <w:rPr>
          <w:rFonts w:ascii="Times New Roman" w:eastAsia="Times New Roman" w:hAnsi="Times New Roman" w:cs="Times New Roman"/>
          <w:i/>
          <w:iCs/>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Clare Salerno, </w:t>
      </w:r>
      <w:r w:rsidR="1C971015" w:rsidRPr="005215EE">
        <w:rPr>
          <w:rFonts w:ascii="Times New Roman" w:eastAsia="Times New Roman" w:hAnsi="Times New Roman" w:cs="Times New Roman"/>
          <w:i/>
          <w:iCs/>
          <w:sz w:val="20"/>
          <w:szCs w:val="20"/>
        </w:rPr>
        <w:t>Food Sovereignty Can Advance Racial Equity and Climate Resilience</w:t>
      </w:r>
      <w:r w:rsidR="1C971015" w:rsidRPr="005215EE">
        <w:rPr>
          <w:rFonts w:ascii="Times New Roman" w:eastAsia="Times New Roman" w:hAnsi="Times New Roman" w:cs="Times New Roman"/>
          <w:sz w:val="20"/>
          <w:szCs w:val="20"/>
        </w:rPr>
        <w:t xml:space="preserve">, Urban Wire (July 9, 2021), </w:t>
      </w:r>
      <w:hyperlink r:id="rId38">
        <w:r w:rsidR="1C971015" w:rsidRPr="005215EE">
          <w:rPr>
            <w:rFonts w:ascii="Times New Roman" w:eastAsia="Times New Roman" w:hAnsi="Times New Roman" w:cs="Times New Roman"/>
            <w:color w:val="1155CC"/>
            <w:sz w:val="20"/>
            <w:szCs w:val="20"/>
            <w:u w:val="single"/>
          </w:rPr>
          <w:t>https://www.urban.org/urban-wire/food-sovereignty-can-advance-racial-equity-and-climate-resilience</w:t>
        </w:r>
      </w:hyperlink>
      <w:r w:rsidR="1C971015" w:rsidRPr="005215EE">
        <w:rPr>
          <w:rFonts w:ascii="Times New Roman" w:eastAsia="Times New Roman" w:hAnsi="Times New Roman" w:cs="Times New Roman"/>
          <w:sz w:val="20"/>
          <w:szCs w:val="20"/>
        </w:rPr>
        <w:t xml:space="preserve"> </w:t>
      </w:r>
    </w:p>
  </w:footnote>
  <w:footnote w:id="53">
    <w:p w14:paraId="390A9A0D" w14:textId="77777777" w:rsidR="006674F4" w:rsidRPr="005215EE"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Id.</w:t>
      </w:r>
    </w:p>
  </w:footnote>
  <w:footnote w:id="54">
    <w:p w14:paraId="66C4B186" w14:textId="77777777" w:rsidR="006674F4" w:rsidRPr="005215EE"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Id</w:t>
      </w:r>
      <w:r w:rsidR="1C971015" w:rsidRPr="005215EE">
        <w:rPr>
          <w:rFonts w:ascii="Times New Roman" w:eastAsia="Times New Roman" w:hAnsi="Times New Roman" w:cs="Times New Roman"/>
          <w:sz w:val="20"/>
          <w:szCs w:val="20"/>
        </w:rPr>
        <w:t xml:space="preserve">. </w:t>
      </w:r>
    </w:p>
  </w:footnote>
  <w:footnote w:id="55">
    <w:p w14:paraId="22DB427D" w14:textId="77777777" w:rsidR="006674F4" w:rsidRPr="005215EE"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Too many Black Americans live in food deserts</w:t>
      </w:r>
      <w:r w:rsidR="1C971015" w:rsidRPr="005215EE">
        <w:rPr>
          <w:rFonts w:ascii="Times New Roman" w:eastAsia="Times New Roman" w:hAnsi="Times New Roman" w:cs="Times New Roman"/>
          <w:sz w:val="20"/>
          <w:szCs w:val="20"/>
        </w:rPr>
        <w:t xml:space="preserve">, KcKinsey &amp; Company (Sept. 9, 2021), </w:t>
      </w:r>
      <w:hyperlink r:id="rId39">
        <w:r w:rsidR="1C971015" w:rsidRPr="005215EE">
          <w:rPr>
            <w:rFonts w:ascii="Times New Roman" w:eastAsia="Times New Roman" w:hAnsi="Times New Roman" w:cs="Times New Roman"/>
            <w:color w:val="1155CC"/>
            <w:sz w:val="20"/>
            <w:szCs w:val="20"/>
            <w:u w:val="single"/>
          </w:rPr>
          <w:t>https://www.mckinsey.com/featured-insights/coronavirus-leading-through-the-crisis/charting-the-path-to-the-next-normal/too-many-black-americans-live-in-food-deserts</w:t>
        </w:r>
      </w:hyperlink>
      <w:r w:rsidR="1C971015" w:rsidRPr="005215EE">
        <w:rPr>
          <w:rFonts w:ascii="Times New Roman" w:eastAsia="Times New Roman" w:hAnsi="Times New Roman" w:cs="Times New Roman"/>
          <w:sz w:val="20"/>
          <w:szCs w:val="20"/>
        </w:rPr>
        <w:t xml:space="preserve"> </w:t>
      </w:r>
    </w:p>
  </w:footnote>
  <w:footnote w:id="56">
    <w:p w14:paraId="509282F6" w14:textId="77777777" w:rsidR="006674F4" w:rsidRPr="005215EE"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How Hunger Affects Native American Communities</w:t>
      </w:r>
      <w:r w:rsidR="1C971015" w:rsidRPr="005215EE">
        <w:rPr>
          <w:rFonts w:ascii="Times New Roman" w:eastAsia="Times New Roman" w:hAnsi="Times New Roman" w:cs="Times New Roman"/>
          <w:sz w:val="20"/>
          <w:szCs w:val="20"/>
        </w:rPr>
        <w:t xml:space="preserve">, Move for Hunger, </w:t>
      </w:r>
      <w:hyperlink r:id="rId40">
        <w:r w:rsidR="1C971015" w:rsidRPr="005215EE">
          <w:rPr>
            <w:rFonts w:ascii="Times New Roman" w:eastAsia="Times New Roman" w:hAnsi="Times New Roman" w:cs="Times New Roman"/>
            <w:color w:val="1155CC"/>
            <w:sz w:val="20"/>
            <w:szCs w:val="20"/>
            <w:u w:val="single"/>
          </w:rPr>
          <w:t>https://moveforhunger.org/native-americans-food-insecure</w:t>
        </w:r>
      </w:hyperlink>
      <w:r w:rsidR="1C971015" w:rsidRPr="005215EE">
        <w:rPr>
          <w:rFonts w:ascii="Times New Roman" w:eastAsia="Times New Roman" w:hAnsi="Times New Roman" w:cs="Times New Roman"/>
          <w:sz w:val="20"/>
          <w:szCs w:val="20"/>
        </w:rPr>
        <w:t xml:space="preserve"> </w:t>
      </w:r>
    </w:p>
  </w:footnote>
  <w:footnote w:id="57">
    <w:p w14:paraId="1FB6F122" w14:textId="77777777" w:rsidR="006674F4" w:rsidRPr="007A53CC" w:rsidRDefault="006674F4"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2012E0">
        <w:rPr>
          <w:rFonts w:ascii="Times New Roman" w:eastAsia="Times New Roman" w:hAnsi="Times New Roman" w:cs="Times New Roman"/>
          <w:i/>
          <w:iCs/>
          <w:sz w:val="20"/>
          <w:szCs w:val="20"/>
        </w:rPr>
        <w:t>How Our Food System Affects Public Health</w:t>
      </w:r>
      <w:r w:rsidR="1C971015" w:rsidRPr="007A53CC">
        <w:rPr>
          <w:rFonts w:ascii="Times New Roman" w:eastAsia="Times New Roman" w:hAnsi="Times New Roman" w:cs="Times New Roman"/>
          <w:sz w:val="20"/>
          <w:szCs w:val="20"/>
        </w:rPr>
        <w:t xml:space="preserve">, FoodPrint (Aug. 11, 2020), </w:t>
      </w:r>
      <w:hyperlink r:id="rId41">
        <w:r w:rsidR="1C971015" w:rsidRPr="007A53CC">
          <w:rPr>
            <w:rFonts w:ascii="Times New Roman" w:eastAsia="Times New Roman" w:hAnsi="Times New Roman" w:cs="Times New Roman"/>
            <w:color w:val="1155CC"/>
            <w:sz w:val="20"/>
            <w:szCs w:val="20"/>
            <w:u w:val="single"/>
          </w:rPr>
          <w:t>https://foodprint.org/issues/how-our-food-system-affects-public-health/</w:t>
        </w:r>
      </w:hyperlink>
      <w:r w:rsidR="1C971015" w:rsidRPr="007A53CC">
        <w:rPr>
          <w:rFonts w:ascii="Times New Roman" w:eastAsia="Times New Roman" w:hAnsi="Times New Roman" w:cs="Times New Roman"/>
          <w:sz w:val="20"/>
          <w:szCs w:val="20"/>
        </w:rPr>
        <w:t xml:space="preserve"> </w:t>
      </w:r>
    </w:p>
  </w:footnote>
  <w:footnote w:id="58">
    <w:p w14:paraId="2DD7228C" w14:textId="4AFEE8EA" w:rsidR="007A53CC" w:rsidRPr="002012E0" w:rsidRDefault="007A53CC"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2012E0">
        <w:rPr>
          <w:rFonts w:ascii="Times New Roman" w:hAnsi="Times New Roman" w:cs="Times New Roman"/>
          <w:lang w:val="en-US"/>
        </w:rPr>
        <w:t xml:space="preserve">For more information on this, please see University of Miami Human Rights Clinic Shadow Report to the UN Committee on the Elimination of Racial Discrimination on </w:t>
      </w:r>
      <w:r w:rsidRPr="002012E0">
        <w:rPr>
          <w:rFonts w:ascii="Times New Roman" w:hAnsi="Times New Roman" w:cs="Times New Roman"/>
          <w:i/>
          <w:iCs/>
          <w:lang w:val="en-US"/>
        </w:rPr>
        <w:t>Racial Injustice in Housing and Homelessness in the U.S.</w:t>
      </w:r>
      <w:r w:rsidRPr="002012E0">
        <w:rPr>
          <w:rFonts w:ascii="Times New Roman" w:hAnsi="Times New Roman" w:cs="Times New Roman"/>
          <w:lang w:val="en-US"/>
        </w:rPr>
        <w:t xml:space="preserve">, </w:t>
      </w:r>
      <w:hyperlink r:id="rId42" w:history="1">
        <w:r w:rsidRPr="002012E0">
          <w:rPr>
            <w:rStyle w:val="Hyperlink"/>
            <w:rFonts w:ascii="Times New Roman" w:hAnsi="Times New Roman" w:cs="Times New Roman"/>
            <w:lang w:val="en-US"/>
          </w:rPr>
          <w:t>https://miami.app.box.com/s/x2obqtgy84o5qkfipyxcts03nzgd4g0l</w:t>
        </w:r>
      </w:hyperlink>
      <w:r w:rsidRPr="002012E0">
        <w:rPr>
          <w:rFonts w:ascii="Times New Roman" w:hAnsi="Times New Roman" w:cs="Times New Roman"/>
          <w:lang w:val="en-US"/>
        </w:rPr>
        <w:t xml:space="preserve">. </w:t>
      </w:r>
    </w:p>
  </w:footnote>
  <w:footnote w:id="59">
    <w:p w14:paraId="7643170D" w14:textId="11F8A2B8" w:rsidR="14F9F01F" w:rsidRPr="002012E0" w:rsidRDefault="14F9F01F"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UNIV.MIA.SCH.L.HUM.RTS.CLINIC ET AL.,A</w:t>
      </w:r>
      <w:r w:rsidR="0005717F">
        <w:rPr>
          <w:rFonts w:ascii="Times New Roman" w:hAnsi="Times New Roman" w:cs="Times New Roman"/>
          <w:sz w:val="20"/>
          <w:szCs w:val="20"/>
        </w:rPr>
        <w:t xml:space="preserve"> </w:t>
      </w:r>
      <w:r w:rsidRPr="002012E0">
        <w:rPr>
          <w:rFonts w:ascii="Times New Roman" w:hAnsi="Times New Roman" w:cs="Times New Roman"/>
          <w:sz w:val="20"/>
          <w:szCs w:val="20"/>
        </w:rPr>
        <w:t>RACIAL JUSTICE RESPONSE TO HOMELESSNESS 1(2021).</w:t>
      </w:r>
    </w:p>
  </w:footnote>
  <w:footnote w:id="60">
    <w:p w14:paraId="32BF0BB2" w14:textId="4DBEB2AA" w:rsidR="013E8230" w:rsidRDefault="013E8230" w:rsidP="00C85539">
      <w:pPr>
        <w:spacing w:line="240" w:lineRule="auto"/>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MIA.,FLA.,CODE2020 § 25-25; Maya Lora, Miami passes ordinance requiring permits to feed large groups of homeless people, SUN SENTINEL(Jun. 26, 2020), https://www.sun-sentinel.com/local/miami-dade/fl-ne-miami-homeless-permits-20200626-qptfs42vsfdr5kr64zpfsgdl4m-story.html.</w:t>
      </w:r>
    </w:p>
  </w:footnote>
  <w:footnote w:id="61">
    <w:p w14:paraId="3C06BFBD" w14:textId="7FE970C7" w:rsidR="430151EB" w:rsidRPr="002012E0" w:rsidRDefault="430151EB"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Zoom Interview with David Peery, Exec. Dir., Miami Coalition to Advance Racial Equity (Feb. 25, 2022)(Peery continues by saying there is no difference between the food sharing ordinance and what the United Nations condemns as a war crime in cutting off the flow of food to people.).</w:t>
      </w:r>
    </w:p>
  </w:footnote>
  <w:footnote w:id="62">
    <w:p w14:paraId="56CB0D9A" w14:textId="2449F259" w:rsidR="430151EB" w:rsidRPr="002012E0" w:rsidRDefault="430151EB"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Francisco Alvarado, </w:t>
      </w:r>
      <w:r w:rsidRPr="002012E0">
        <w:rPr>
          <w:rFonts w:ascii="Times New Roman" w:hAnsi="Times New Roman" w:cs="Times New Roman"/>
          <w:i/>
          <w:iCs/>
          <w:sz w:val="20"/>
          <w:szCs w:val="20"/>
        </w:rPr>
        <w:t>Miami Escalates Assault on Homeless People by Regulating Public Feedings</w:t>
      </w:r>
      <w:r w:rsidRPr="002012E0">
        <w:rPr>
          <w:rFonts w:ascii="Times New Roman" w:hAnsi="Times New Roman" w:cs="Times New Roman"/>
          <w:sz w:val="20"/>
          <w:szCs w:val="20"/>
        </w:rPr>
        <w:t xml:space="preserve">, Miami New Times (July 13, 2020), </w:t>
      </w:r>
      <w:hyperlink r:id="rId43" w:history="1">
        <w:r w:rsidRPr="002012E0">
          <w:rPr>
            <w:rStyle w:val="Hyperlink"/>
            <w:rFonts w:ascii="Times New Roman" w:hAnsi="Times New Roman" w:cs="Times New Roman"/>
            <w:sz w:val="20"/>
            <w:szCs w:val="20"/>
          </w:rPr>
          <w:t>https://www.miaminewtimes.com/news/miami-ordinance-limits-public-feeding-of-homeless-11665011</w:t>
        </w:r>
      </w:hyperlink>
      <w:r w:rsidRPr="002012E0">
        <w:rPr>
          <w:rFonts w:ascii="Times New Roman" w:hAnsi="Times New Roman" w:cs="Times New Roman"/>
          <w:sz w:val="20"/>
          <w:szCs w:val="20"/>
        </w:rPr>
        <w:t xml:space="preserve"> </w:t>
      </w:r>
    </w:p>
  </w:footnote>
  <w:footnote w:id="63">
    <w:p w14:paraId="2016F93E" w14:textId="5BC80139" w:rsidR="430151EB" w:rsidRPr="002012E0" w:rsidRDefault="430151EB"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2012E0">
        <w:rPr>
          <w:rFonts w:ascii="Times New Roman" w:hAnsi="Times New Roman" w:cs="Times New Roman"/>
          <w:i/>
          <w:iCs/>
          <w:sz w:val="20"/>
          <w:szCs w:val="20"/>
        </w:rPr>
        <w:t>Id</w:t>
      </w:r>
      <w:r w:rsidRPr="002012E0">
        <w:rPr>
          <w:rFonts w:ascii="Times New Roman" w:hAnsi="Times New Roman" w:cs="Times New Roman"/>
          <w:sz w:val="20"/>
          <w:szCs w:val="20"/>
        </w:rPr>
        <w:t>.</w:t>
      </w:r>
    </w:p>
  </w:footnote>
  <w:footnote w:id="64">
    <w:p w14:paraId="01327C36" w14:textId="2432415A" w:rsidR="430151EB" w:rsidRPr="002012E0" w:rsidRDefault="430151EB"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2012E0">
        <w:rPr>
          <w:rFonts w:ascii="Times New Roman" w:hAnsi="Times New Roman" w:cs="Times New Roman"/>
          <w:i/>
          <w:iCs/>
          <w:sz w:val="20"/>
          <w:szCs w:val="20"/>
        </w:rPr>
        <w:t>Id</w:t>
      </w:r>
      <w:r w:rsidRPr="002012E0">
        <w:rPr>
          <w:rFonts w:ascii="Times New Roman" w:hAnsi="Times New Roman" w:cs="Times New Roman"/>
          <w:sz w:val="20"/>
          <w:szCs w:val="20"/>
        </w:rPr>
        <w:t>.</w:t>
      </w:r>
    </w:p>
  </w:footnote>
  <w:footnote w:id="65">
    <w:p w14:paraId="62FF6B77" w14:textId="7A83E7D3" w:rsidR="430151EB" w:rsidRPr="002012E0" w:rsidRDefault="430151EB"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2012E0">
        <w:rPr>
          <w:rFonts w:ascii="Times New Roman" w:hAnsi="Times New Roman" w:cs="Times New Roman"/>
          <w:i/>
          <w:iCs/>
          <w:sz w:val="20"/>
          <w:szCs w:val="20"/>
        </w:rPr>
        <w:t>Id</w:t>
      </w:r>
      <w:r w:rsidRPr="002012E0">
        <w:rPr>
          <w:rFonts w:ascii="Times New Roman" w:hAnsi="Times New Roman" w:cs="Times New Roman"/>
          <w:sz w:val="20"/>
          <w:szCs w:val="20"/>
        </w:rPr>
        <w:t>.</w:t>
      </w:r>
    </w:p>
  </w:footnote>
  <w:footnote w:id="66">
    <w:p w14:paraId="2BA7EB09" w14:textId="77777777" w:rsidR="006D4450" w:rsidRPr="005215EE" w:rsidRDefault="006D4450"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The Reservation System</w:t>
      </w:r>
      <w:r w:rsidR="1C971015" w:rsidRPr="005215EE">
        <w:rPr>
          <w:rFonts w:ascii="Times New Roman" w:eastAsia="Times New Roman" w:hAnsi="Times New Roman" w:cs="Times New Roman"/>
          <w:sz w:val="20"/>
          <w:szCs w:val="20"/>
        </w:rPr>
        <w:t xml:space="preserve">, Nebraska Public Media, </w:t>
      </w:r>
      <w:hyperlink r:id="rId44">
        <w:r w:rsidR="1C971015" w:rsidRPr="005215EE">
          <w:rPr>
            <w:rFonts w:ascii="Times New Roman" w:eastAsia="Times New Roman" w:hAnsi="Times New Roman" w:cs="Times New Roman"/>
            <w:color w:val="1155CC"/>
            <w:sz w:val="20"/>
            <w:szCs w:val="20"/>
            <w:u w:val="single"/>
          </w:rPr>
          <w:t>http://www.nebraskastudies.org/en/1900-1924/native-american-citizenship/the-reservation-system/</w:t>
        </w:r>
      </w:hyperlink>
      <w:r w:rsidR="1C971015" w:rsidRPr="005215EE">
        <w:rPr>
          <w:rFonts w:ascii="Times New Roman" w:eastAsia="Times New Roman" w:hAnsi="Times New Roman" w:cs="Times New Roman"/>
          <w:sz w:val="20"/>
          <w:szCs w:val="20"/>
        </w:rPr>
        <w:t xml:space="preserve"> </w:t>
      </w:r>
    </w:p>
  </w:footnote>
  <w:footnote w:id="67">
    <w:p w14:paraId="63F07B7A" w14:textId="77777777" w:rsidR="006D4450" w:rsidRPr="005215EE" w:rsidRDefault="006D4450"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sz w:val="20"/>
          <w:szCs w:val="20"/>
        </w:rPr>
        <w:t xml:space="preserve">Sara Usha Maillacheruvu, </w:t>
      </w:r>
      <w:r w:rsidR="1C971015" w:rsidRPr="005215EE">
        <w:rPr>
          <w:rFonts w:ascii="Times New Roman" w:eastAsia="Times New Roman" w:hAnsi="Times New Roman" w:cs="Times New Roman"/>
          <w:i/>
          <w:iCs/>
          <w:sz w:val="20"/>
          <w:szCs w:val="20"/>
        </w:rPr>
        <w:t>The Historical Determinants of Food Insecurity in Indigenous Communities</w:t>
      </w:r>
      <w:r w:rsidR="1C971015" w:rsidRPr="005215EE">
        <w:rPr>
          <w:rFonts w:ascii="Times New Roman" w:eastAsia="Times New Roman" w:hAnsi="Times New Roman" w:cs="Times New Roman"/>
          <w:sz w:val="20"/>
          <w:szCs w:val="20"/>
        </w:rPr>
        <w:t xml:space="preserve">, Center of Budget and Policy Priorities (Oct. 4, 2022), </w:t>
      </w:r>
      <w:hyperlink r:id="rId45">
        <w:r w:rsidR="1C971015" w:rsidRPr="005215EE">
          <w:rPr>
            <w:rFonts w:ascii="Times New Roman" w:eastAsia="Times New Roman" w:hAnsi="Times New Roman" w:cs="Times New Roman"/>
            <w:color w:val="1155CC"/>
            <w:sz w:val="20"/>
            <w:szCs w:val="20"/>
            <w:u w:val="single"/>
          </w:rPr>
          <w:t>The Historical Determinants of Food Insecurity in Native Communities | Center on Budget and Policy Priorities (cbpp.org)</w:t>
        </w:r>
      </w:hyperlink>
    </w:p>
  </w:footnote>
  <w:footnote w:id="68">
    <w:p w14:paraId="1BBDF4E7" w14:textId="4B22549A" w:rsidR="006D4450" w:rsidRPr="005215EE" w:rsidRDefault="006D4450"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Michelle Saksena and Phillip Kaufman, </w:t>
      </w:r>
      <w:r w:rsidR="1C971015" w:rsidRPr="005215EE">
        <w:rPr>
          <w:rFonts w:ascii="Times New Roman" w:eastAsia="Times New Roman" w:hAnsi="Times New Roman" w:cs="Times New Roman"/>
          <w:i/>
          <w:iCs/>
          <w:sz w:val="20"/>
          <w:szCs w:val="20"/>
        </w:rPr>
        <w:t>Native Americans Living in Tribal Areas Face Longer Trips to the Grocery Store</w:t>
      </w:r>
      <w:r w:rsidR="1C971015" w:rsidRPr="005215EE">
        <w:rPr>
          <w:rFonts w:ascii="Times New Roman" w:eastAsia="Times New Roman" w:hAnsi="Times New Roman" w:cs="Times New Roman"/>
          <w:sz w:val="20"/>
          <w:szCs w:val="20"/>
        </w:rPr>
        <w:t xml:space="preserve">, USDA (Apr. 6, 2015), </w:t>
      </w:r>
      <w:hyperlink r:id="rId46" w:history="1">
        <w:r w:rsidR="1C971015" w:rsidRPr="005215EE">
          <w:rPr>
            <w:rStyle w:val="Hyperlink"/>
            <w:rFonts w:ascii="Times New Roman" w:eastAsia="Times New Roman" w:hAnsi="Times New Roman" w:cs="Times New Roman"/>
            <w:sz w:val="20"/>
            <w:szCs w:val="20"/>
          </w:rPr>
          <w:t>https://www.ers.usda.gov/amber-waves/2015/april/native-americans-living-in-tribal-areas-face-longer-trips-to-the-grocery-store/</w:t>
        </w:r>
      </w:hyperlink>
      <w:r w:rsidR="1C971015" w:rsidRPr="005215EE">
        <w:rPr>
          <w:rFonts w:ascii="Times New Roman" w:eastAsia="Times New Roman" w:hAnsi="Times New Roman" w:cs="Times New Roman"/>
          <w:sz w:val="20"/>
          <w:szCs w:val="20"/>
        </w:rPr>
        <w:t xml:space="preserve"> </w:t>
      </w:r>
    </w:p>
  </w:footnote>
  <w:footnote w:id="69">
    <w:p w14:paraId="616905E0" w14:textId="40C26864" w:rsidR="006D4450" w:rsidRPr="002012E0" w:rsidRDefault="006D4450" w:rsidP="00C85539">
      <w:pPr>
        <w:spacing w:line="240" w:lineRule="auto"/>
        <w:rPr>
          <w:rFonts w:ascii="Times New Roman" w:hAnsi="Times New Roman" w:cs="Times New Roman"/>
          <w:sz w:val="20"/>
          <w:szCs w:val="20"/>
        </w:rPr>
      </w:pPr>
      <w:r w:rsidRPr="005215EE">
        <w:rPr>
          <w:rFonts w:ascii="Times New Roman" w:eastAsia="Times New Roman" w:hAnsi="Times New Roman" w:cs="Times New Roman"/>
          <w:sz w:val="20"/>
          <w:szCs w:val="20"/>
          <w:vertAlign w:val="superscript"/>
        </w:rPr>
        <w:footnoteRef/>
      </w:r>
      <w:r w:rsidR="6ED45323" w:rsidRPr="005215EE">
        <w:rPr>
          <w:rFonts w:ascii="Times New Roman" w:eastAsia="Times New Roman" w:hAnsi="Times New Roman" w:cs="Times New Roman"/>
          <w:sz w:val="20"/>
          <w:szCs w:val="20"/>
        </w:rPr>
        <w:t xml:space="preserve">  </w:t>
      </w:r>
      <w:hyperlink r:id="rId47">
        <w:r w:rsidR="6ED45323" w:rsidRPr="005215EE">
          <w:rPr>
            <w:rFonts w:ascii="Times New Roman" w:eastAsia="Times New Roman" w:hAnsi="Times New Roman" w:cs="Times New Roman"/>
            <w:color w:val="1155CC"/>
            <w:sz w:val="20"/>
            <w:szCs w:val="20"/>
            <w:u w:val="single"/>
          </w:rPr>
          <w:t>https://www.ncbi.nlm.nih.gov/pmc/articles/PMC3164540/</w:t>
        </w:r>
      </w:hyperlink>
    </w:p>
  </w:footnote>
  <w:footnote w:id="70">
    <w:p w14:paraId="151358EA" w14:textId="1133F8C4" w:rsidR="006D4450" w:rsidRPr="005215EE" w:rsidRDefault="006D4450" w:rsidP="00C85539">
      <w:pPr>
        <w:spacing w:line="240" w:lineRule="auto"/>
        <w:rPr>
          <w:rFonts w:ascii="Times New Roman" w:eastAsia="Times New Roman" w:hAnsi="Times New Roman" w:cs="Times New Roman"/>
          <w:color w:val="0563C1"/>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sz w:val="20"/>
          <w:szCs w:val="20"/>
          <w:highlight w:val="white"/>
        </w:rPr>
        <w:t xml:space="preserve">A-dae Romero-Briones and Raymond Foxworth, </w:t>
      </w:r>
      <w:r w:rsidR="1C971015" w:rsidRPr="005215EE">
        <w:rPr>
          <w:rFonts w:ascii="Times New Roman" w:eastAsia="Times New Roman" w:hAnsi="Times New Roman" w:cs="Times New Roman"/>
          <w:i/>
          <w:iCs/>
          <w:sz w:val="20"/>
          <w:szCs w:val="20"/>
          <w:highlight w:val="white"/>
        </w:rPr>
        <w:t>Indian Country Food Price Index: Exploring Variation in Food Pricing Across Native Communities – A Working Paper</w:t>
      </w:r>
      <w:r w:rsidR="1C971015" w:rsidRPr="005215EE">
        <w:rPr>
          <w:rFonts w:ascii="Times New Roman" w:eastAsia="Times New Roman" w:hAnsi="Times New Roman" w:cs="Times New Roman"/>
          <w:sz w:val="20"/>
          <w:szCs w:val="20"/>
          <w:highlight w:val="white"/>
        </w:rPr>
        <w:t>, First Nations Development Institute (2016)</w:t>
      </w:r>
      <w:r w:rsidR="00F24633">
        <w:rPr>
          <w:rFonts w:ascii="Times New Roman" w:eastAsia="Times New Roman" w:hAnsi="Times New Roman" w:cs="Times New Roman"/>
          <w:sz w:val="20"/>
          <w:szCs w:val="20"/>
          <w:highlight w:val="white"/>
        </w:rPr>
        <w:t>,</w:t>
      </w:r>
      <w:r w:rsidR="1C971015" w:rsidRPr="005215EE">
        <w:rPr>
          <w:rFonts w:ascii="Times New Roman" w:eastAsia="Times New Roman" w:hAnsi="Times New Roman" w:cs="Times New Roman"/>
          <w:sz w:val="20"/>
          <w:szCs w:val="20"/>
          <w:highlight w:val="white"/>
        </w:rPr>
        <w:t xml:space="preserve"> </w:t>
      </w:r>
      <w:hyperlink r:id="rId48">
        <w:r w:rsidR="1C971015" w:rsidRPr="005215EE">
          <w:rPr>
            <w:rFonts w:ascii="Times New Roman" w:eastAsia="Times New Roman" w:hAnsi="Times New Roman" w:cs="Times New Roman"/>
            <w:color w:val="0563C1"/>
            <w:sz w:val="20"/>
            <w:szCs w:val="20"/>
            <w:u w:val="single"/>
          </w:rPr>
          <w:t>https://www.firstnations.org/publications/indian-country-food-price-index-exploring-variation-in-food-pricing-across-native-communities/</w:t>
        </w:r>
      </w:hyperlink>
      <w:r w:rsidR="1C971015" w:rsidRPr="005215EE">
        <w:rPr>
          <w:rFonts w:ascii="Times New Roman" w:eastAsia="Times New Roman" w:hAnsi="Times New Roman" w:cs="Times New Roman"/>
          <w:color w:val="0563C1"/>
          <w:sz w:val="20"/>
          <w:szCs w:val="20"/>
          <w:highlight w:val="white"/>
        </w:rPr>
        <w:t>.</w:t>
      </w:r>
    </w:p>
  </w:footnote>
  <w:footnote w:id="71">
    <w:p w14:paraId="2246CA1F" w14:textId="64782DCF" w:rsidR="006D4450" w:rsidRPr="002012E0" w:rsidRDefault="006D4450" w:rsidP="00C85539">
      <w:pPr>
        <w:spacing w:line="240" w:lineRule="auto"/>
        <w:rPr>
          <w:rFonts w:ascii="Times New Roman" w:hAnsi="Times New Roman" w:cs="Times New Roman"/>
          <w:sz w:val="20"/>
          <w:szCs w:val="20"/>
        </w:rPr>
      </w:pPr>
      <w:r w:rsidRPr="005215EE">
        <w:rPr>
          <w:rFonts w:ascii="Times New Roman" w:eastAsia="Times New Roman" w:hAnsi="Times New Roman" w:cs="Times New Roman"/>
          <w:sz w:val="20"/>
          <w:szCs w:val="20"/>
          <w:vertAlign w:val="superscript"/>
        </w:rPr>
        <w:footnoteRef/>
      </w:r>
      <w:r w:rsidR="6ED45323" w:rsidRPr="002012E0">
        <w:rPr>
          <w:rFonts w:ascii="Times New Roman" w:eastAsia="Times New Roman" w:hAnsi="Times New Roman" w:cs="Times New Roman"/>
          <w:sz w:val="20"/>
          <w:szCs w:val="20"/>
        </w:rPr>
        <w:t xml:space="preserve"> </w:t>
      </w:r>
      <w:r w:rsidR="6ED45323" w:rsidRPr="6ED45323">
        <w:rPr>
          <w:rFonts w:ascii="Times New Roman" w:eastAsia="Times New Roman" w:hAnsi="Times New Roman" w:cs="Times New Roman"/>
          <w:i/>
          <w:iCs/>
          <w:sz w:val="20"/>
          <w:szCs w:val="20"/>
        </w:rPr>
        <w:t>Supra</w:t>
      </w:r>
      <w:r w:rsidR="6ED45323" w:rsidRPr="005215EE">
        <w:rPr>
          <w:rFonts w:ascii="Times New Roman" w:eastAsia="Times New Roman" w:hAnsi="Times New Roman" w:cs="Times New Roman"/>
          <w:sz w:val="20"/>
          <w:szCs w:val="20"/>
        </w:rPr>
        <w:t xml:space="preserve">, note 11: </w:t>
      </w:r>
      <w:hyperlink r:id="rId49">
        <w:r w:rsidR="6ED45323" w:rsidRPr="005215EE">
          <w:rPr>
            <w:rFonts w:ascii="Times New Roman" w:eastAsia="Times New Roman" w:hAnsi="Times New Roman" w:cs="Times New Roman"/>
            <w:color w:val="1155CC"/>
            <w:sz w:val="20"/>
            <w:szCs w:val="20"/>
            <w:u w:val="single"/>
          </w:rPr>
          <w:t>https://www.ncbi.nlm.nih.gov/pmc/articles/PMC3164540/</w:t>
        </w:r>
      </w:hyperlink>
    </w:p>
  </w:footnote>
  <w:footnote w:id="72">
    <w:p w14:paraId="10C4DB2F" w14:textId="6B5A458F" w:rsidR="006D4450" w:rsidRPr="005215EE" w:rsidRDefault="006D4450"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 xml:space="preserve">Supra, </w:t>
      </w:r>
      <w:r w:rsidR="1C971015" w:rsidRPr="005215EE">
        <w:rPr>
          <w:rFonts w:ascii="Times New Roman" w:eastAsia="Times New Roman" w:hAnsi="Times New Roman" w:cs="Times New Roman"/>
          <w:sz w:val="20"/>
          <w:szCs w:val="20"/>
        </w:rPr>
        <w:t xml:space="preserve">note 47: </w:t>
      </w:r>
      <w:hyperlink r:id="rId50">
        <w:r w:rsidR="1C971015" w:rsidRPr="005215EE">
          <w:rPr>
            <w:rFonts w:ascii="Times New Roman" w:eastAsia="Times New Roman" w:hAnsi="Times New Roman" w:cs="Times New Roman"/>
            <w:color w:val="1155CC"/>
            <w:sz w:val="20"/>
            <w:szCs w:val="20"/>
            <w:u w:val="single"/>
          </w:rPr>
          <w:t>The Historical Determinants of Food Insecurity in Native Communities | Center on Budget and Policy Priorities (cbpp.org)</w:t>
        </w:r>
      </w:hyperlink>
    </w:p>
  </w:footnote>
  <w:footnote w:id="73">
    <w:p w14:paraId="12D32336" w14:textId="09D8B66D" w:rsidR="008A248D" w:rsidRPr="005215EE" w:rsidRDefault="00823A0D" w:rsidP="00C85539">
      <w:pPr>
        <w:spacing w:line="240" w:lineRule="auto"/>
        <w:rPr>
          <w:rFonts w:ascii="Times New Roman" w:eastAsia="Times New Roman" w:hAnsi="Times New Roman" w:cs="Times New Roman"/>
          <w:i/>
          <w:iCs/>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Supra</w:t>
      </w:r>
      <w:r w:rsidR="1C971015" w:rsidRPr="005215EE">
        <w:rPr>
          <w:rFonts w:ascii="Times New Roman" w:eastAsia="Times New Roman" w:hAnsi="Times New Roman" w:cs="Times New Roman"/>
          <w:sz w:val="20"/>
          <w:szCs w:val="20"/>
        </w:rPr>
        <w:t xml:space="preserve">, note 21: </w:t>
      </w:r>
      <w:hyperlink r:id="rId51" w:anchor="demographic">
        <w:r w:rsidR="1C971015" w:rsidRPr="005215EE">
          <w:rPr>
            <w:rFonts w:ascii="Times New Roman" w:eastAsia="Times New Roman" w:hAnsi="Times New Roman" w:cs="Times New Roman"/>
            <w:i/>
            <w:iCs/>
            <w:color w:val="1155CC"/>
            <w:sz w:val="20"/>
            <w:szCs w:val="20"/>
            <w:u w:val="single"/>
          </w:rPr>
          <w:t>https://www.ers.usda.gov/topics/farm-economy/farm-labor/#demographic</w:t>
        </w:r>
      </w:hyperlink>
      <w:r w:rsidR="1C971015" w:rsidRPr="005215EE">
        <w:rPr>
          <w:rFonts w:ascii="Times New Roman" w:eastAsia="Times New Roman" w:hAnsi="Times New Roman" w:cs="Times New Roman"/>
          <w:i/>
          <w:iCs/>
          <w:sz w:val="20"/>
          <w:szCs w:val="20"/>
        </w:rPr>
        <w:t xml:space="preserve"> </w:t>
      </w:r>
    </w:p>
  </w:footnote>
  <w:footnote w:id="74">
    <w:p w14:paraId="48FA8085"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Immigrant Farmworkers and America’s Food Production: 5 Things to Know</w:t>
      </w:r>
      <w:r w:rsidR="1C971015" w:rsidRPr="005215EE">
        <w:rPr>
          <w:rFonts w:ascii="Times New Roman" w:eastAsia="Times New Roman" w:hAnsi="Times New Roman" w:cs="Times New Roman"/>
          <w:sz w:val="20"/>
          <w:szCs w:val="20"/>
        </w:rPr>
        <w:t xml:space="preserve">, fwd (Sept. 14, 2022), </w:t>
      </w:r>
      <w:hyperlink r:id="rId52" w:anchor=":~:text=Undocumented%20farm%20workers%20make%20up,food%20would%20otherwise%20go%20unharvested.83Employment">
        <w:r w:rsidR="1C971015" w:rsidRPr="005215EE">
          <w:rPr>
            <w:rFonts w:ascii="Times New Roman" w:eastAsia="Times New Roman" w:hAnsi="Times New Roman" w:cs="Times New Roman"/>
            <w:color w:val="1155CC"/>
            <w:sz w:val="20"/>
            <w:szCs w:val="20"/>
            <w:u w:val="single"/>
          </w:rPr>
          <w:t>https://www.fwd.us/news/immigrant-farmworkers-and-americas-food-production-5-things-to-know/#:~:text=Undocumented%20farm%20workers%20make%20up,food%20would%20otherwise%20go%20unharvested.83Employment</w:t>
        </w:r>
      </w:hyperlink>
      <w:r w:rsidR="1C971015" w:rsidRPr="005215EE">
        <w:rPr>
          <w:rFonts w:ascii="Times New Roman" w:eastAsia="Times New Roman" w:hAnsi="Times New Roman" w:cs="Times New Roman"/>
          <w:sz w:val="20"/>
          <w:szCs w:val="20"/>
        </w:rPr>
        <w:t xml:space="preserve"> </w:t>
      </w:r>
    </w:p>
  </w:footnote>
  <w:footnote w:id="75">
    <w:p w14:paraId="4D21471B"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Stian Rice, </w:t>
      </w:r>
      <w:r w:rsidR="1C971015" w:rsidRPr="005215EE">
        <w:rPr>
          <w:rFonts w:ascii="Times New Roman" w:eastAsia="Times New Roman" w:hAnsi="Times New Roman" w:cs="Times New Roman"/>
          <w:i/>
          <w:iCs/>
          <w:sz w:val="20"/>
          <w:szCs w:val="20"/>
        </w:rPr>
        <w:t>Convicts are returning to farming – anti-immigrant policies are the reason</w:t>
      </w:r>
      <w:r w:rsidR="1C971015" w:rsidRPr="005215EE">
        <w:rPr>
          <w:rFonts w:ascii="Times New Roman" w:eastAsia="Times New Roman" w:hAnsi="Times New Roman" w:cs="Times New Roman"/>
          <w:sz w:val="20"/>
          <w:szCs w:val="20"/>
        </w:rPr>
        <w:t xml:space="preserve">, The Conversation (June 7, 2019), </w:t>
      </w:r>
      <w:hyperlink r:id="rId53">
        <w:r w:rsidR="1C971015" w:rsidRPr="005215EE">
          <w:rPr>
            <w:rFonts w:ascii="Times New Roman" w:eastAsia="Times New Roman" w:hAnsi="Times New Roman" w:cs="Times New Roman"/>
            <w:color w:val="1155CC"/>
            <w:sz w:val="20"/>
            <w:szCs w:val="20"/>
            <w:u w:val="single"/>
          </w:rPr>
          <w:t>https://theconversation.com/convicts-are-returning-to-farming-anti-immigrant-policies-are-the-reason-117152</w:t>
        </w:r>
      </w:hyperlink>
      <w:r w:rsidR="1C971015" w:rsidRPr="005215EE">
        <w:rPr>
          <w:rFonts w:ascii="Times New Roman" w:eastAsia="Times New Roman" w:hAnsi="Times New Roman" w:cs="Times New Roman"/>
          <w:sz w:val="20"/>
          <w:szCs w:val="20"/>
        </w:rPr>
        <w:t xml:space="preserve"> </w:t>
      </w:r>
    </w:p>
  </w:footnote>
  <w:footnote w:id="76">
    <w:p w14:paraId="3A50D3D1" w14:textId="50790166" w:rsidR="00F24633" w:rsidRPr="002012E0" w:rsidRDefault="00F24633"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2012E0">
        <w:rPr>
          <w:rFonts w:ascii="Times New Roman" w:hAnsi="Times New Roman" w:cs="Times New Roman"/>
          <w:lang w:val="en-US"/>
        </w:rPr>
        <w:t xml:space="preserve">Rick Riley, </w:t>
      </w:r>
      <w:r w:rsidRPr="002012E0">
        <w:rPr>
          <w:rFonts w:ascii="Times New Roman" w:hAnsi="Times New Roman" w:cs="Times New Roman"/>
          <w:i/>
          <w:iCs/>
          <w:lang w:val="en-US"/>
        </w:rPr>
        <w:t xml:space="preserve">12 Corporations Benefit From Prison Industrial Complex, </w:t>
      </w:r>
      <w:r w:rsidRPr="002012E0">
        <w:rPr>
          <w:rFonts w:ascii="Times New Roman" w:hAnsi="Times New Roman" w:cs="Times New Roman"/>
          <w:lang w:val="en-US"/>
        </w:rPr>
        <w:t xml:space="preserve">Popular Resistance (July 7, 2015), </w:t>
      </w:r>
      <w:hyperlink r:id="rId54" w:history="1">
        <w:r w:rsidRPr="002012E0">
          <w:rPr>
            <w:rStyle w:val="Hyperlink"/>
            <w:rFonts w:ascii="Times New Roman" w:hAnsi="Times New Roman" w:cs="Times New Roman"/>
            <w:lang w:val="en-US"/>
          </w:rPr>
          <w:t>https://popularresistance.org/12-mainstream-corps-benefiting-from-the-prison-industrial-complex/</w:t>
        </w:r>
      </w:hyperlink>
      <w:r w:rsidRPr="002012E0">
        <w:rPr>
          <w:rFonts w:ascii="Times New Roman" w:hAnsi="Times New Roman" w:cs="Times New Roman"/>
          <w:lang w:val="en-US"/>
        </w:rPr>
        <w:t xml:space="preserve">. </w:t>
      </w:r>
    </w:p>
  </w:footnote>
  <w:footnote w:id="77">
    <w:p w14:paraId="51AFAF9E" w14:textId="2E672035" w:rsidR="00F24633" w:rsidRPr="002012E0" w:rsidRDefault="00F24633"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2012E0">
        <w:rPr>
          <w:rFonts w:ascii="Times New Roman" w:hAnsi="Times New Roman" w:cs="Times New Roman"/>
          <w:i/>
          <w:iCs/>
          <w:lang w:val="en-US"/>
        </w:rPr>
        <w:t>Id.</w:t>
      </w:r>
      <w:r w:rsidRPr="002012E0">
        <w:rPr>
          <w:rFonts w:ascii="Times New Roman" w:hAnsi="Times New Roman" w:cs="Times New Roman"/>
          <w:lang w:val="en-US"/>
        </w:rPr>
        <w:t xml:space="preserve"> </w:t>
      </w:r>
    </w:p>
  </w:footnote>
  <w:footnote w:id="78">
    <w:p w14:paraId="5F73A63A" w14:textId="1925559F" w:rsidR="0005717F" w:rsidRPr="002012E0" w:rsidRDefault="0005717F"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2012E0">
        <w:rPr>
          <w:rFonts w:ascii="Times New Roman" w:hAnsi="Times New Roman" w:cs="Times New Roman"/>
          <w:i/>
          <w:iCs/>
          <w:lang w:val="en-US"/>
        </w:rPr>
        <w:t>Id.</w:t>
      </w:r>
      <w:r w:rsidRPr="002012E0">
        <w:rPr>
          <w:rFonts w:ascii="Times New Roman" w:hAnsi="Times New Roman" w:cs="Times New Roman"/>
          <w:lang w:val="en-US"/>
        </w:rPr>
        <w:t xml:space="preserve"> </w:t>
      </w:r>
    </w:p>
  </w:footnote>
  <w:footnote w:id="79">
    <w:p w14:paraId="112FC5AA" w14:textId="5652924D" w:rsidR="0005717F" w:rsidRPr="002012E0" w:rsidRDefault="0005717F"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2012E0">
        <w:rPr>
          <w:rFonts w:ascii="Times New Roman" w:hAnsi="Times New Roman" w:cs="Times New Roman"/>
          <w:i/>
          <w:iCs/>
          <w:lang w:val="en-US"/>
        </w:rPr>
        <w:t>Id.</w:t>
      </w:r>
      <w:r w:rsidRPr="002012E0">
        <w:rPr>
          <w:rFonts w:ascii="Times New Roman" w:hAnsi="Times New Roman" w:cs="Times New Roman"/>
          <w:lang w:val="en-US"/>
        </w:rPr>
        <w:t xml:space="preserve"> </w:t>
      </w:r>
    </w:p>
  </w:footnote>
  <w:footnote w:id="80">
    <w:p w14:paraId="773AAD73" w14:textId="52BF0A0F" w:rsidR="0005717F" w:rsidRPr="002012E0" w:rsidRDefault="0005717F" w:rsidP="00C85539">
      <w:pPr>
        <w:pStyle w:val="FootnoteText"/>
        <w:rPr>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2012E0">
        <w:rPr>
          <w:rFonts w:ascii="Times New Roman" w:hAnsi="Times New Roman" w:cs="Times New Roman"/>
          <w:i/>
          <w:iCs/>
          <w:lang w:val="en-US"/>
        </w:rPr>
        <w:t>Id.</w:t>
      </w:r>
      <w:r>
        <w:rPr>
          <w:lang w:val="en-US"/>
        </w:rPr>
        <w:t xml:space="preserve"> </w:t>
      </w:r>
    </w:p>
  </w:footnote>
  <w:footnote w:id="81">
    <w:p w14:paraId="66F467FA" w14:textId="1101C334" w:rsidR="00121CD0" w:rsidRPr="002012E0" w:rsidRDefault="00121CD0"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00B21507" w:rsidRPr="002012E0">
        <w:rPr>
          <w:rFonts w:ascii="Times New Roman" w:hAnsi="Times New Roman" w:cs="Times New Roman"/>
          <w:i/>
          <w:iCs/>
        </w:rPr>
        <w:t>Work Release Program Factsheet</w:t>
      </w:r>
      <w:r w:rsidR="00B21507" w:rsidRPr="002012E0">
        <w:rPr>
          <w:rFonts w:ascii="Times New Roman" w:hAnsi="Times New Roman" w:cs="Times New Roman"/>
        </w:rPr>
        <w:t xml:space="preserve">, Minnesota Department of Corrections (July 2021), </w:t>
      </w:r>
      <w:hyperlink r:id="rId55" w:history="1">
        <w:r w:rsidR="00B21507" w:rsidRPr="002012E0">
          <w:rPr>
            <w:rStyle w:val="Hyperlink"/>
            <w:rFonts w:ascii="Times New Roman" w:hAnsi="Times New Roman" w:cs="Times New Roman"/>
          </w:rPr>
          <w:t>https://mn.gov/doc/assets/Work%20Release_tcm1089-309002.pdf</w:t>
        </w:r>
      </w:hyperlink>
      <w:r w:rsidR="00B21507" w:rsidRPr="002012E0">
        <w:rPr>
          <w:rFonts w:ascii="Times New Roman" w:hAnsi="Times New Roman" w:cs="Times New Roman"/>
        </w:rPr>
        <w:t xml:space="preserve">. </w:t>
      </w:r>
    </w:p>
  </w:footnote>
  <w:footnote w:id="82">
    <w:p w14:paraId="0BA77E56" w14:textId="5776ED26" w:rsidR="00C4456A" w:rsidRPr="002012E0" w:rsidRDefault="00C4456A"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Kristi Graunke and Will Tucker, </w:t>
      </w:r>
      <w:r w:rsidRPr="002012E0">
        <w:rPr>
          <w:rFonts w:ascii="Times New Roman" w:hAnsi="Times New Roman" w:cs="Times New Roman"/>
          <w:i/>
          <w:iCs/>
        </w:rPr>
        <w:t>Why Incarcerated People At Poultry Plants Deserve Better</w:t>
      </w:r>
      <w:r w:rsidRPr="002012E0">
        <w:rPr>
          <w:rFonts w:ascii="Times New Roman" w:hAnsi="Times New Roman" w:cs="Times New Roman"/>
        </w:rPr>
        <w:t xml:space="preserve">, The Marshall Project (Aug. 13, 2018), </w:t>
      </w:r>
      <w:hyperlink r:id="rId56" w:history="1">
        <w:r w:rsidRPr="002012E0">
          <w:rPr>
            <w:rStyle w:val="Hyperlink"/>
            <w:rFonts w:ascii="Times New Roman" w:hAnsi="Times New Roman" w:cs="Times New Roman"/>
          </w:rPr>
          <w:t>https://www.themarshallproject.org/2018/08/13/why-incarcerated-poultry-workers-deserve-better?utm_medium=email&amp;utm_campaign=share-tools&amp;utm_source=email&amp;utm_content=post-top</w:t>
        </w:r>
      </w:hyperlink>
      <w:r w:rsidRPr="002012E0">
        <w:rPr>
          <w:rFonts w:ascii="Times New Roman" w:hAnsi="Times New Roman" w:cs="Times New Roman"/>
        </w:rPr>
        <w:t xml:space="preserve">. </w:t>
      </w:r>
    </w:p>
  </w:footnote>
  <w:footnote w:id="83">
    <w:p w14:paraId="63A3CF63" w14:textId="70A01F5D" w:rsidR="007F04A9" w:rsidRPr="002012E0" w:rsidRDefault="007F04A9"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Amy Julia Harris and Shoshana Walter</w:t>
      </w:r>
      <w:r w:rsidRPr="002012E0">
        <w:rPr>
          <w:rFonts w:ascii="Times New Roman" w:hAnsi="Times New Roman" w:cs="Times New Roman"/>
          <w:i/>
          <w:iCs/>
        </w:rPr>
        <w:t>, They thought they were going to rehab. They ended up in chicken plants</w:t>
      </w:r>
      <w:r>
        <w:rPr>
          <w:rFonts w:ascii="Times New Roman" w:hAnsi="Times New Roman" w:cs="Times New Roman"/>
          <w:i/>
          <w:iCs/>
        </w:rPr>
        <w:t>.</w:t>
      </w:r>
      <w:r w:rsidRPr="002012E0">
        <w:rPr>
          <w:rFonts w:ascii="Times New Roman" w:hAnsi="Times New Roman" w:cs="Times New Roman"/>
        </w:rPr>
        <w:t xml:space="preserve">, Reveal News (Oct. 4, 2017), </w:t>
      </w:r>
      <w:hyperlink r:id="rId57" w:history="1">
        <w:r w:rsidRPr="002012E0">
          <w:rPr>
            <w:rStyle w:val="Hyperlink"/>
            <w:rFonts w:ascii="Times New Roman" w:hAnsi="Times New Roman" w:cs="Times New Roman"/>
          </w:rPr>
          <w:t>https://revealnews.org/article/they-thought-they-were-going-to-rehab-they-ended-up-in-chicken-plants/</w:t>
        </w:r>
      </w:hyperlink>
      <w:r w:rsidRPr="002012E0">
        <w:rPr>
          <w:rFonts w:ascii="Times New Roman" w:hAnsi="Times New Roman" w:cs="Times New Roman"/>
        </w:rPr>
        <w:t xml:space="preserve">. </w:t>
      </w:r>
    </w:p>
  </w:footnote>
  <w:footnote w:id="84">
    <w:p w14:paraId="02BDB862" w14:textId="2FA732D6" w:rsidR="007F04A9" w:rsidRPr="002012E0" w:rsidRDefault="007F04A9"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2012E0">
        <w:rPr>
          <w:rFonts w:ascii="Times New Roman" w:hAnsi="Times New Roman" w:cs="Times New Roman"/>
          <w:i/>
          <w:iCs/>
          <w:lang w:val="en-US"/>
        </w:rPr>
        <w:t>Id.</w:t>
      </w:r>
      <w:r w:rsidRPr="002012E0">
        <w:rPr>
          <w:rFonts w:ascii="Times New Roman" w:hAnsi="Times New Roman" w:cs="Times New Roman"/>
          <w:lang w:val="en-US"/>
        </w:rPr>
        <w:t xml:space="preserve"> </w:t>
      </w:r>
    </w:p>
  </w:footnote>
  <w:footnote w:id="85">
    <w:p w14:paraId="754B4280" w14:textId="6F9E8AF9" w:rsidR="007F04A9" w:rsidRPr="002012E0" w:rsidRDefault="007F04A9"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Michelle Liu and Anna Wolfe, </w:t>
      </w:r>
      <w:r w:rsidRPr="002012E0">
        <w:rPr>
          <w:rFonts w:ascii="Times New Roman" w:hAnsi="Times New Roman" w:cs="Times New Roman"/>
          <w:i/>
          <w:iCs/>
        </w:rPr>
        <w:t>How Mississippi’s ‘supercharged temp agencies’ provide inmate labor to employers</w:t>
      </w:r>
      <w:r w:rsidRPr="002012E0">
        <w:rPr>
          <w:rFonts w:ascii="Times New Roman" w:hAnsi="Times New Roman" w:cs="Times New Roman"/>
        </w:rPr>
        <w:t>, Mississippi Today (Jan. 9, 2020), https://mississippitoday.org/2020/01/09/restitution-labor/</w:t>
      </w:r>
    </w:p>
  </w:footnote>
  <w:footnote w:id="86">
    <w:p w14:paraId="10B1BA04"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Wages Map</w:t>
      </w:r>
      <w:r w:rsidR="1C971015" w:rsidRPr="005215EE">
        <w:rPr>
          <w:rFonts w:ascii="Times New Roman" w:eastAsia="Times New Roman" w:hAnsi="Times New Roman" w:cs="Times New Roman"/>
          <w:sz w:val="20"/>
          <w:szCs w:val="20"/>
        </w:rPr>
        <w:t xml:space="preserve">, Farmworker Justice, </w:t>
      </w:r>
      <w:hyperlink r:id="rId58">
        <w:r w:rsidR="1C971015" w:rsidRPr="005215EE">
          <w:rPr>
            <w:rFonts w:ascii="Times New Roman" w:eastAsia="Times New Roman" w:hAnsi="Times New Roman" w:cs="Times New Roman"/>
            <w:color w:val="1155CC"/>
            <w:sz w:val="20"/>
            <w:szCs w:val="20"/>
            <w:u w:val="single"/>
          </w:rPr>
          <w:t>https://www.farmworkerjustice.org/wages-map/</w:t>
        </w:r>
      </w:hyperlink>
      <w:r w:rsidR="1C971015" w:rsidRPr="005215EE">
        <w:rPr>
          <w:rFonts w:ascii="Times New Roman" w:eastAsia="Times New Roman" w:hAnsi="Times New Roman" w:cs="Times New Roman"/>
          <w:sz w:val="20"/>
          <w:szCs w:val="20"/>
        </w:rPr>
        <w:t xml:space="preserve"> </w:t>
      </w:r>
    </w:p>
  </w:footnote>
  <w:footnote w:id="87">
    <w:p w14:paraId="0D39F1D0"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Workers’ Compensation Map</w:t>
      </w:r>
      <w:r w:rsidR="1C971015" w:rsidRPr="005215EE">
        <w:rPr>
          <w:rFonts w:ascii="Times New Roman" w:eastAsia="Times New Roman" w:hAnsi="Times New Roman" w:cs="Times New Roman"/>
          <w:sz w:val="20"/>
          <w:szCs w:val="20"/>
        </w:rPr>
        <w:t xml:space="preserve">, Farmworker Justice, </w:t>
      </w:r>
      <w:hyperlink r:id="rId59">
        <w:r w:rsidR="1C971015" w:rsidRPr="005215EE">
          <w:rPr>
            <w:rFonts w:ascii="Times New Roman" w:eastAsia="Times New Roman" w:hAnsi="Times New Roman" w:cs="Times New Roman"/>
            <w:color w:val="1155CC"/>
            <w:sz w:val="20"/>
            <w:szCs w:val="20"/>
            <w:u w:val="single"/>
          </w:rPr>
          <w:t>https://www.farmworkerjustice.org/workers-compensation-map/</w:t>
        </w:r>
      </w:hyperlink>
      <w:r w:rsidR="1C971015" w:rsidRPr="005215EE">
        <w:rPr>
          <w:rFonts w:ascii="Times New Roman" w:eastAsia="Times New Roman" w:hAnsi="Times New Roman" w:cs="Times New Roman"/>
          <w:sz w:val="20"/>
          <w:szCs w:val="20"/>
        </w:rPr>
        <w:t xml:space="preserve"> </w:t>
      </w:r>
    </w:p>
  </w:footnote>
  <w:footnote w:id="88">
    <w:p w14:paraId="02FE818C"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The Migrant &amp; Seasonal Agricultural Worker Protection Act</w:t>
      </w:r>
      <w:r w:rsidR="1C971015" w:rsidRPr="005215EE">
        <w:rPr>
          <w:rFonts w:ascii="Times New Roman" w:eastAsia="Times New Roman" w:hAnsi="Times New Roman" w:cs="Times New Roman"/>
          <w:sz w:val="20"/>
          <w:szCs w:val="20"/>
        </w:rPr>
        <w:t xml:space="preserve">, U.S. Department of Labor, </w:t>
      </w:r>
      <w:hyperlink r:id="rId60" w:anchor="title_2.88Fair">
        <w:r w:rsidR="1C971015" w:rsidRPr="005215EE">
          <w:rPr>
            <w:rFonts w:ascii="Times New Roman" w:eastAsia="Times New Roman" w:hAnsi="Times New Roman" w:cs="Times New Roman"/>
            <w:color w:val="1155CC"/>
            <w:sz w:val="20"/>
            <w:szCs w:val="20"/>
            <w:u w:val="single"/>
          </w:rPr>
          <w:t>https://www.dol.gov/agencies/whd/laws-and-regulations/laws/mspa#title_2.88Fair</w:t>
        </w:r>
      </w:hyperlink>
      <w:r w:rsidR="1C971015" w:rsidRPr="005215EE">
        <w:rPr>
          <w:rFonts w:ascii="Times New Roman" w:eastAsia="Times New Roman" w:hAnsi="Times New Roman" w:cs="Times New Roman"/>
          <w:sz w:val="20"/>
          <w:szCs w:val="20"/>
        </w:rPr>
        <w:t xml:space="preserve"> </w:t>
      </w:r>
    </w:p>
  </w:footnote>
  <w:footnote w:id="89">
    <w:p w14:paraId="78BC882F"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David Cooper and Julia Wolfe, </w:t>
      </w:r>
      <w:r w:rsidR="1C971015" w:rsidRPr="005215EE">
        <w:rPr>
          <w:rFonts w:ascii="Times New Roman" w:eastAsia="Times New Roman" w:hAnsi="Times New Roman" w:cs="Times New Roman"/>
          <w:i/>
          <w:iCs/>
          <w:sz w:val="20"/>
          <w:szCs w:val="20"/>
        </w:rPr>
        <w:t>So-called right-to-work is wrong for Montana</w:t>
      </w:r>
      <w:r w:rsidR="1C971015" w:rsidRPr="005215EE">
        <w:rPr>
          <w:rFonts w:ascii="Times New Roman" w:eastAsia="Times New Roman" w:hAnsi="Times New Roman" w:cs="Times New Roman"/>
          <w:sz w:val="20"/>
          <w:szCs w:val="20"/>
        </w:rPr>
        <w:t xml:space="preserve">, Economic Policy Institute (Feb. 25, 2021), </w:t>
      </w:r>
      <w:hyperlink r:id="rId61" w:anchor=":~:text=By%20making%20it%20harder%20for,unions%20or%20maintain%20existing%20ones">
        <w:r w:rsidR="1C971015" w:rsidRPr="005215EE">
          <w:rPr>
            <w:rFonts w:ascii="Times New Roman" w:eastAsia="Times New Roman" w:hAnsi="Times New Roman" w:cs="Times New Roman"/>
            <w:color w:val="1155CC"/>
            <w:sz w:val="20"/>
            <w:szCs w:val="20"/>
            <w:u w:val="single"/>
          </w:rPr>
          <w:t>https://www.epi.org/publication/so-called-right-to-work-is-wrong-for-montana/#:~:text=By%20making%20it%20harder%20for,unions%20or%20maintain%20existing%20ones</w:t>
        </w:r>
      </w:hyperlink>
      <w:r w:rsidR="1C971015" w:rsidRPr="005215EE">
        <w:rPr>
          <w:rFonts w:ascii="Times New Roman" w:eastAsia="Times New Roman" w:hAnsi="Times New Roman" w:cs="Times New Roman"/>
          <w:sz w:val="20"/>
          <w:szCs w:val="20"/>
        </w:rPr>
        <w:t xml:space="preserve"> </w:t>
      </w:r>
    </w:p>
  </w:footnote>
  <w:footnote w:id="90">
    <w:p w14:paraId="73C17958"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Union workers are paid 11.2% more and have greater access to health insurance and paid sick days than their nonunion counterparts</w:t>
      </w:r>
      <w:r w:rsidR="1C971015" w:rsidRPr="005215EE">
        <w:rPr>
          <w:rFonts w:ascii="Times New Roman" w:eastAsia="Times New Roman" w:hAnsi="Times New Roman" w:cs="Times New Roman"/>
          <w:sz w:val="20"/>
          <w:szCs w:val="20"/>
        </w:rPr>
        <w:t xml:space="preserve">, Economic Policy Institute (Aug. 25, 2020), </w:t>
      </w:r>
      <w:hyperlink r:id="rId62">
        <w:r w:rsidR="1C971015" w:rsidRPr="005215EE">
          <w:rPr>
            <w:rFonts w:ascii="Times New Roman" w:eastAsia="Times New Roman" w:hAnsi="Times New Roman" w:cs="Times New Roman"/>
            <w:color w:val="1155CC"/>
            <w:sz w:val="20"/>
            <w:szCs w:val="20"/>
            <w:u w:val="single"/>
          </w:rPr>
          <w:t>https://www.epi.org/press/union-workers-are-paid-11-2-more-and-have-greater-access-to-health-insurance-and-paid-sick-days-than-their-nonunion-counterparts-policymakers-must-strengthen-workers-ability-to-form-unions/</w:t>
        </w:r>
      </w:hyperlink>
      <w:r w:rsidR="1C971015" w:rsidRPr="005215EE">
        <w:rPr>
          <w:rFonts w:ascii="Times New Roman" w:eastAsia="Times New Roman" w:hAnsi="Times New Roman" w:cs="Times New Roman"/>
          <w:sz w:val="20"/>
          <w:szCs w:val="20"/>
        </w:rPr>
        <w:t xml:space="preserve"> </w:t>
      </w:r>
    </w:p>
  </w:footnote>
  <w:footnote w:id="91">
    <w:p w14:paraId="60592911"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Valerie Wilson and Julia Wolfe, </w:t>
      </w:r>
      <w:r w:rsidR="1C971015" w:rsidRPr="005215EE">
        <w:rPr>
          <w:rFonts w:ascii="Times New Roman" w:eastAsia="Times New Roman" w:hAnsi="Times New Roman" w:cs="Times New Roman"/>
          <w:i/>
          <w:iCs/>
          <w:sz w:val="20"/>
          <w:szCs w:val="20"/>
        </w:rPr>
        <w:t>Black workers in right-to-work (RTW) states tend to have lower wages than in Missouri and other non-RTW states</w:t>
      </w:r>
      <w:r w:rsidR="1C971015" w:rsidRPr="005215EE">
        <w:rPr>
          <w:rFonts w:ascii="Times New Roman" w:eastAsia="Times New Roman" w:hAnsi="Times New Roman" w:cs="Times New Roman"/>
          <w:sz w:val="20"/>
          <w:szCs w:val="20"/>
        </w:rPr>
        <w:t xml:space="preserve">, Economic Policy Institute (May 15, 2018) </w:t>
      </w:r>
      <w:hyperlink r:id="rId63">
        <w:r w:rsidR="1C971015" w:rsidRPr="005215EE">
          <w:rPr>
            <w:rFonts w:ascii="Times New Roman" w:eastAsia="Times New Roman" w:hAnsi="Times New Roman" w:cs="Times New Roman"/>
            <w:color w:val="1155CC"/>
            <w:sz w:val="20"/>
            <w:szCs w:val="20"/>
            <w:u w:val="single"/>
          </w:rPr>
          <w:t>https://www.epi.org/publication/black-workers-in-right-to-work-rtw-states-tend-to-have-lower-wages-than-in-missouri-and-other-non-rtw-states/</w:t>
        </w:r>
      </w:hyperlink>
      <w:r w:rsidR="1C971015" w:rsidRPr="005215EE">
        <w:rPr>
          <w:rFonts w:ascii="Times New Roman" w:eastAsia="Times New Roman" w:hAnsi="Times New Roman" w:cs="Times New Roman"/>
          <w:sz w:val="20"/>
          <w:szCs w:val="20"/>
        </w:rPr>
        <w:t xml:space="preserve"> </w:t>
      </w:r>
    </w:p>
  </w:footnote>
  <w:footnote w:id="92">
    <w:p w14:paraId="274A618B" w14:textId="1C313099" w:rsidR="00E94225" w:rsidRPr="005215EE" w:rsidRDefault="00E94225"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lang w:val="en-US"/>
        </w:rPr>
        <w:t xml:space="preserve">For more information on the links between ecological violence and violations of the right to food in the U.S., please see our joint shadow report </w:t>
      </w:r>
      <w:r w:rsidR="1C971015" w:rsidRPr="002012E0">
        <w:rPr>
          <w:rFonts w:ascii="Times New Roman" w:eastAsia="Times New Roman" w:hAnsi="Times New Roman" w:cs="Times New Roman"/>
          <w:color w:val="0E101A"/>
        </w:rPr>
        <w:t xml:space="preserve">on </w:t>
      </w:r>
      <w:r w:rsidR="1C971015" w:rsidRPr="002012E0">
        <w:rPr>
          <w:rFonts w:ascii="Times New Roman" w:eastAsia="Times New Roman" w:hAnsi="Times New Roman" w:cs="Times New Roman"/>
        </w:rPr>
        <w:t>Racial Injustice and Violations of the Human Right to Food in the U.S.</w:t>
      </w:r>
      <w:r w:rsidR="1C971015" w:rsidRPr="002012E0">
        <w:rPr>
          <w:rFonts w:ascii="Times New Roman" w:eastAsia="Times New Roman" w:hAnsi="Times New Roman" w:cs="Times New Roman"/>
          <w:color w:val="0E101A"/>
        </w:rPr>
        <w:t xml:space="preserve"> </w:t>
      </w:r>
      <w:r w:rsidR="1C971015" w:rsidRPr="002012E0">
        <w:rPr>
          <w:rFonts w:ascii="Times New Roman" w:eastAsia="Times New Roman" w:hAnsi="Times New Roman" w:cs="Times New Roman"/>
          <w:lang w:val="en-US"/>
        </w:rPr>
        <w:t xml:space="preserve">submitted to the </w:t>
      </w:r>
      <w:r w:rsidR="1C971015" w:rsidRPr="002012E0">
        <w:rPr>
          <w:rFonts w:ascii="Times New Roman" w:eastAsia="Times New Roman" w:hAnsi="Times New Roman" w:cs="Times New Roman"/>
        </w:rPr>
        <w:t>U.N. Committee to End Racial Discrimination (CERD)</w:t>
      </w:r>
      <w:r w:rsidR="1C971015" w:rsidRPr="002012E0">
        <w:rPr>
          <w:rFonts w:ascii="Times New Roman" w:eastAsia="Times New Roman" w:hAnsi="Times New Roman" w:cs="Times New Roman"/>
          <w:color w:val="0E101A"/>
        </w:rPr>
        <w:t xml:space="preserve"> and available at </w:t>
      </w:r>
      <w:hyperlink r:id="rId64" w:history="1">
        <w:r w:rsidR="1C971015" w:rsidRPr="002012E0">
          <w:rPr>
            <w:rStyle w:val="Hyperlink"/>
            <w:rFonts w:ascii="Times New Roman" w:eastAsia="Times New Roman" w:hAnsi="Times New Roman" w:cs="Times New Roman"/>
          </w:rPr>
          <w:t>https://miami.app.box.com/file/984308281609?s=kh6lxfo3353l9j8zst9jmd31xwdlefkh</w:t>
        </w:r>
      </w:hyperlink>
      <w:r w:rsidR="1C971015" w:rsidRPr="002012E0">
        <w:rPr>
          <w:rFonts w:ascii="Times New Roman" w:eastAsia="Times New Roman" w:hAnsi="Times New Roman" w:cs="Times New Roman"/>
          <w:color w:val="0E101A"/>
        </w:rPr>
        <w:t xml:space="preserve">. </w:t>
      </w:r>
    </w:p>
  </w:footnote>
  <w:footnote w:id="93">
    <w:p w14:paraId="5DFB948F" w14:textId="77777777" w:rsidR="007D08EA" w:rsidRPr="002012E0" w:rsidRDefault="007D08EA"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rPr>
        <w:t>How Industrial Agriculture Affects Our Soi</w:t>
      </w:r>
      <w:r w:rsidR="1C971015" w:rsidRPr="002012E0">
        <w:rPr>
          <w:rFonts w:ascii="Times New Roman" w:eastAsia="Times New Roman" w:hAnsi="Times New Roman" w:cs="Times New Roman"/>
        </w:rPr>
        <w:t xml:space="preserve">l, Food Print (Oct. 8, 2018, updated Dec. 1, 2021), </w:t>
      </w:r>
      <w:hyperlink r:id="rId65" w:history="1">
        <w:r w:rsidR="1C971015" w:rsidRPr="002012E0">
          <w:rPr>
            <w:rStyle w:val="Hyperlink"/>
            <w:rFonts w:ascii="Times New Roman" w:eastAsia="Times New Roman" w:hAnsi="Times New Roman" w:cs="Times New Roman"/>
          </w:rPr>
          <w:t>https://foodprint.org/issues/how-industrial-agriculture-affects-our-soil/</w:t>
        </w:r>
      </w:hyperlink>
      <w:r w:rsidR="1C971015" w:rsidRPr="002012E0">
        <w:rPr>
          <w:rFonts w:ascii="Times New Roman" w:eastAsia="Times New Roman" w:hAnsi="Times New Roman" w:cs="Times New Roman"/>
        </w:rPr>
        <w:t xml:space="preserve"> ; </w:t>
      </w:r>
      <w:r w:rsidR="1C971015" w:rsidRPr="002012E0">
        <w:rPr>
          <w:rFonts w:ascii="Times New Roman" w:eastAsia="Times New Roman" w:hAnsi="Times New Roman" w:cs="Times New Roman"/>
          <w:i/>
          <w:iCs/>
          <w:color w:val="000000"/>
        </w:rPr>
        <w:t xml:space="preserve">Climate </w:t>
      </w:r>
      <w:r w:rsidR="1C971015" w:rsidRPr="002012E0">
        <w:rPr>
          <w:rFonts w:ascii="Times New Roman" w:eastAsia="Times New Roman" w:hAnsi="Times New Roman" w:cs="Times New Roman"/>
          <w:i/>
          <w:iCs/>
          <w:color w:val="000000" w:themeColor="text1"/>
        </w:rPr>
        <w:t xml:space="preserve">Change, </w:t>
      </w:r>
      <w:r w:rsidR="1C971015" w:rsidRPr="002012E0">
        <w:rPr>
          <w:rFonts w:ascii="Times New Roman" w:eastAsia="Times New Roman" w:hAnsi="Times New Roman" w:cs="Times New Roman"/>
          <w:color w:val="000000" w:themeColor="text1"/>
        </w:rPr>
        <w:t xml:space="preserve">UN </w:t>
      </w:r>
      <w:r w:rsidR="1C971015" w:rsidRPr="002012E0">
        <w:rPr>
          <w:rFonts w:ascii="Times New Roman" w:eastAsia="Times New Roman" w:hAnsi="Times New Roman" w:cs="Times New Roman"/>
          <w:color w:val="000000" w:themeColor="text1"/>
          <w:shd w:val="clear" w:color="auto" w:fill="FFFFFF"/>
        </w:rPr>
        <w:t xml:space="preserve">Department of Economic and Social Affairs (accessed May 2022), </w:t>
      </w:r>
      <w:hyperlink r:id="rId66" w:history="1">
        <w:r w:rsidR="1C971015" w:rsidRPr="002012E0">
          <w:rPr>
            <w:rStyle w:val="Hyperlink"/>
            <w:rFonts w:ascii="Times New Roman" w:eastAsia="Times New Roman" w:hAnsi="Times New Roman" w:cs="Times New Roman"/>
          </w:rPr>
          <w:t>https://www.un.org/development/desa/indigenouspeoples/climate-change.html</w:t>
        </w:r>
      </w:hyperlink>
    </w:p>
  </w:footnote>
  <w:footnote w:id="94">
    <w:p w14:paraId="177F14C8" w14:textId="77777777" w:rsidR="007D08EA" w:rsidRPr="002012E0" w:rsidRDefault="007D08EA"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Annie Young, </w:t>
      </w:r>
      <w:r w:rsidR="1C971015" w:rsidRPr="002012E0">
        <w:rPr>
          <w:rFonts w:ascii="Times New Roman" w:eastAsia="Times New Roman" w:hAnsi="Times New Roman" w:cs="Times New Roman"/>
          <w:i/>
          <w:iCs/>
        </w:rPr>
        <w:t>Where Food, Climate, and Racial Equity Meet</w:t>
      </w:r>
      <w:r w:rsidR="1C971015" w:rsidRPr="002012E0">
        <w:rPr>
          <w:rFonts w:ascii="Times New Roman" w:eastAsia="Times New Roman" w:hAnsi="Times New Roman" w:cs="Times New Roman"/>
        </w:rPr>
        <w:t xml:space="preserve">, Tufts University (Jan. 27, 2022), </w:t>
      </w:r>
      <w:hyperlink r:id="rId67" w:history="1">
        <w:r w:rsidR="1C971015" w:rsidRPr="002012E0">
          <w:rPr>
            <w:rStyle w:val="Hyperlink"/>
            <w:rFonts w:ascii="Times New Roman" w:eastAsia="Times New Roman" w:hAnsi="Times New Roman" w:cs="Times New Roman"/>
          </w:rPr>
          <w:t>https://now.tufts.edu/2022/01/27/where-food-climate-and-racial-equity-meet</w:t>
        </w:r>
      </w:hyperlink>
      <w:r w:rsidR="1C971015" w:rsidRPr="002012E0">
        <w:rPr>
          <w:rFonts w:ascii="Times New Roman" w:eastAsia="Times New Roman" w:hAnsi="Times New Roman" w:cs="Times New Roman"/>
        </w:rPr>
        <w:t xml:space="preserve">. </w:t>
      </w:r>
    </w:p>
  </w:footnote>
  <w:footnote w:id="95">
    <w:p w14:paraId="31573653" w14:textId="77777777" w:rsidR="007D08EA" w:rsidRPr="002012E0" w:rsidRDefault="007D08EA" w:rsidP="00C85539">
      <w:pPr>
        <w:spacing w:line="240" w:lineRule="auto"/>
        <w:rPr>
          <w:rFonts w:ascii="Times New Roman" w:eastAsia="Times New Roman" w:hAnsi="Times New Roman" w:cs="Times New Roman"/>
          <w:sz w:val="20"/>
          <w:szCs w:val="20"/>
        </w:rPr>
      </w:pPr>
      <w:r w:rsidRPr="002012E0">
        <w:rPr>
          <w:rStyle w:val="FootnoteReference"/>
          <w:rFonts w:ascii="Times New Roman" w:eastAsia="Times New Roman" w:hAnsi="Times New Roman" w:cs="Times New Roman"/>
          <w:sz w:val="20"/>
          <w:szCs w:val="20"/>
        </w:rPr>
        <w:footnoteRef/>
      </w:r>
      <w:r w:rsidR="1C971015" w:rsidRPr="002012E0">
        <w:rPr>
          <w:rFonts w:ascii="Times New Roman" w:eastAsia="Times New Roman" w:hAnsi="Times New Roman" w:cs="Times New Roman"/>
          <w:color w:val="000000"/>
          <w:sz w:val="20"/>
          <w:szCs w:val="20"/>
        </w:rPr>
        <w:t xml:space="preserve"> </w:t>
      </w:r>
      <w:r w:rsidR="1C971015" w:rsidRPr="002012E0">
        <w:rPr>
          <w:rFonts w:ascii="Times New Roman" w:eastAsia="Times New Roman" w:hAnsi="Times New Roman" w:cs="Times New Roman"/>
          <w:i/>
          <w:iCs/>
          <w:color w:val="000000"/>
          <w:sz w:val="20"/>
          <w:szCs w:val="20"/>
        </w:rPr>
        <w:t xml:space="preserve">Climate </w:t>
      </w:r>
      <w:r w:rsidR="1C971015" w:rsidRPr="002012E0">
        <w:rPr>
          <w:rFonts w:ascii="Times New Roman" w:eastAsia="Times New Roman" w:hAnsi="Times New Roman" w:cs="Times New Roman"/>
          <w:i/>
          <w:iCs/>
          <w:color w:val="000000" w:themeColor="text1"/>
          <w:sz w:val="20"/>
          <w:szCs w:val="20"/>
        </w:rPr>
        <w:t xml:space="preserve">Change, </w:t>
      </w:r>
      <w:r w:rsidR="1C971015" w:rsidRPr="002012E0">
        <w:rPr>
          <w:rFonts w:ascii="Times New Roman" w:eastAsia="Times New Roman" w:hAnsi="Times New Roman" w:cs="Times New Roman"/>
          <w:color w:val="000000" w:themeColor="text1"/>
          <w:sz w:val="20"/>
          <w:szCs w:val="20"/>
        </w:rPr>
        <w:t xml:space="preserve">UN </w:t>
      </w:r>
      <w:r w:rsidR="1C971015" w:rsidRPr="002012E0">
        <w:rPr>
          <w:rFonts w:ascii="Times New Roman" w:eastAsia="Times New Roman" w:hAnsi="Times New Roman" w:cs="Times New Roman"/>
          <w:color w:val="000000" w:themeColor="text1"/>
          <w:sz w:val="20"/>
          <w:szCs w:val="20"/>
          <w:shd w:val="clear" w:color="auto" w:fill="FFFFFF"/>
        </w:rPr>
        <w:t xml:space="preserve">Department of Economic and Social Affairs (accessed May 2022), </w:t>
      </w:r>
      <w:hyperlink r:id="rId68" w:history="1">
        <w:r w:rsidR="1C971015" w:rsidRPr="002012E0">
          <w:rPr>
            <w:rStyle w:val="Hyperlink"/>
            <w:rFonts w:ascii="Times New Roman" w:eastAsia="Times New Roman" w:hAnsi="Times New Roman" w:cs="Times New Roman"/>
            <w:sz w:val="20"/>
            <w:szCs w:val="20"/>
          </w:rPr>
          <w:t>https://www.un.org/development/desa/indigenouspeoples/climate-change.html</w:t>
        </w:r>
      </w:hyperlink>
      <w:r w:rsidR="1C971015" w:rsidRPr="002012E0">
        <w:rPr>
          <w:rFonts w:ascii="Times New Roman" w:eastAsia="Times New Roman" w:hAnsi="Times New Roman" w:cs="Times New Roman"/>
          <w:color w:val="000000"/>
          <w:sz w:val="20"/>
          <w:szCs w:val="20"/>
        </w:rPr>
        <w:t xml:space="preserve"> </w:t>
      </w:r>
    </w:p>
  </w:footnote>
  <w:footnote w:id="96">
    <w:p w14:paraId="79CBCE36" w14:textId="77777777" w:rsidR="007D08EA" w:rsidRPr="002012E0" w:rsidRDefault="007D08EA"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Q&amp;A with A-dae, </w:t>
      </w:r>
      <w:r w:rsidR="1C971015" w:rsidRPr="002012E0">
        <w:rPr>
          <w:rFonts w:ascii="Times New Roman" w:eastAsia="Times New Roman" w:hAnsi="Times New Roman" w:cs="Times New Roman"/>
          <w:smallCaps/>
          <w:lang w:val="en-US"/>
        </w:rPr>
        <w:t xml:space="preserve">first nations development institute </w:t>
      </w:r>
      <w:r w:rsidR="1C971015" w:rsidRPr="002012E0">
        <w:rPr>
          <w:rFonts w:ascii="Times New Roman" w:eastAsia="Times New Roman" w:hAnsi="Times New Roman" w:cs="Times New Roman"/>
          <w:lang w:val="en-US"/>
        </w:rPr>
        <w:t xml:space="preserve">(accessed May 8, 2022) </w:t>
      </w:r>
      <w:hyperlink r:id="rId69" w:history="1">
        <w:r w:rsidR="1C971015" w:rsidRPr="002012E0">
          <w:rPr>
            <w:rStyle w:val="Hyperlink"/>
            <w:rFonts w:ascii="Times New Roman" w:eastAsia="Times New Roman" w:hAnsi="Times New Roman" w:cs="Times New Roman"/>
          </w:rPr>
          <w:t>https://www.firstnations.org/native-foods-resources/</w:t>
        </w:r>
      </w:hyperlink>
      <w:r w:rsidR="1C971015" w:rsidRPr="002012E0">
        <w:rPr>
          <w:rFonts w:ascii="Times New Roman" w:eastAsia="Times New Roman" w:hAnsi="Times New Roman" w:cs="Times New Roman"/>
        </w:rPr>
        <w:t xml:space="preserve"> </w:t>
      </w:r>
    </w:p>
  </w:footnote>
  <w:footnote w:id="97">
    <w:p w14:paraId="1AB2F970" w14:textId="77777777" w:rsidR="007D08EA" w:rsidRPr="002012E0" w:rsidRDefault="007D08EA" w:rsidP="00C85539">
      <w:pPr>
        <w:spacing w:line="240" w:lineRule="auto"/>
        <w:rPr>
          <w:rFonts w:ascii="Times New Roman" w:hAnsi="Times New Roman" w:cs="Times New Roman"/>
          <w:sz w:val="20"/>
          <w:szCs w:val="20"/>
        </w:rPr>
      </w:pPr>
      <w:r w:rsidRPr="002012E0">
        <w:rPr>
          <w:rStyle w:val="FootnoteReference"/>
          <w:rFonts w:ascii="Times New Roman" w:eastAsia="Times New Roman" w:hAnsi="Times New Roman" w:cs="Times New Roman"/>
          <w:sz w:val="20"/>
          <w:szCs w:val="20"/>
        </w:rPr>
        <w:footnoteRef/>
      </w:r>
      <w:r w:rsidR="1C971015" w:rsidRPr="002012E0">
        <w:rPr>
          <w:rFonts w:ascii="Times New Roman" w:eastAsia="Times New Roman" w:hAnsi="Times New Roman" w:cs="Times New Roman"/>
          <w:sz w:val="20"/>
          <w:szCs w:val="20"/>
        </w:rPr>
        <w:t xml:space="preserve"> </w:t>
      </w:r>
      <w:r w:rsidR="1C971015" w:rsidRPr="002012E0">
        <w:rPr>
          <w:rFonts w:ascii="Times New Roman" w:eastAsia="Times New Roman" w:hAnsi="Times New Roman" w:cs="Times New Roman"/>
          <w:i/>
          <w:iCs/>
          <w:sz w:val="20"/>
          <w:szCs w:val="20"/>
        </w:rPr>
        <w:t>Id.</w:t>
      </w:r>
      <w:r w:rsidR="1C971015" w:rsidRPr="002012E0">
        <w:rPr>
          <w:rFonts w:ascii="Times New Roman" w:eastAsia="Times New Roman" w:hAnsi="Times New Roman" w:cs="Times New Roman"/>
          <w:sz w:val="20"/>
          <w:szCs w:val="20"/>
        </w:rPr>
        <w:t xml:space="preserve"> </w:t>
      </w:r>
    </w:p>
  </w:footnote>
  <w:footnote w:id="98">
    <w:p w14:paraId="5F17EF10" w14:textId="77777777" w:rsidR="007D08EA" w:rsidRPr="002012E0" w:rsidRDefault="007D08EA" w:rsidP="00C85539">
      <w:pPr>
        <w:pStyle w:val="FootnoteText"/>
        <w:rPr>
          <w:rFonts w:ascii="Times New Roman" w:hAnsi="Times New Roman" w:cs="Times New Roman"/>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rPr>
        <w:t>The Effects of Climate Change on Indigenous Peoples</w:t>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smallCaps/>
          <w:lang w:val="en-US"/>
        </w:rPr>
        <w:t xml:space="preserve">department of economic and social affairs (accessed may 8, 2022) </w:t>
      </w:r>
      <w:hyperlink r:id="rId70" w:history="1">
        <w:r w:rsidR="1C971015" w:rsidRPr="002012E0">
          <w:rPr>
            <w:rStyle w:val="Hyperlink"/>
            <w:rFonts w:ascii="Times New Roman" w:eastAsia="Times New Roman" w:hAnsi="Times New Roman" w:cs="Times New Roman"/>
          </w:rPr>
          <w:t>https://www.un.org/development/desa/indigenouspeoples/climate-change.html</w:t>
        </w:r>
      </w:hyperlink>
    </w:p>
  </w:footnote>
  <w:footnote w:id="99">
    <w:p w14:paraId="6AC6F0F0" w14:textId="41D468AD" w:rsidR="002C099F" w:rsidRPr="002012E0" w:rsidRDefault="002C099F"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5215EE">
        <w:rPr>
          <w:rFonts w:ascii="Times New Roman" w:eastAsia="Times New Roman" w:hAnsi="Times New Roman" w:cs="Times New Roman"/>
          <w:i/>
          <w:iCs/>
        </w:rPr>
        <w:t>Indigenous Peoples: Respect NOT Dehumanization</w:t>
      </w:r>
      <w:r w:rsidRPr="005215EE">
        <w:rPr>
          <w:rFonts w:ascii="Times New Roman" w:eastAsia="Times New Roman" w:hAnsi="Times New Roman" w:cs="Times New Roman"/>
        </w:rPr>
        <w:t>, United Nations Fight Racism, https://www.un.org/en/fight-racism/vulnerable-groups/indigenous-peoples.</w:t>
      </w:r>
    </w:p>
  </w:footnote>
  <w:footnote w:id="100">
    <w:p w14:paraId="332C53D5" w14:textId="77777777" w:rsidR="00E32FC6" w:rsidRPr="005215EE" w:rsidRDefault="00E32FC6"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Meghan O’Connell, Dedra S. Buchwald, and Glen E. Duncan, </w:t>
      </w:r>
      <w:r w:rsidR="1C971015" w:rsidRPr="005215EE">
        <w:rPr>
          <w:rFonts w:ascii="Times New Roman" w:eastAsia="Times New Roman" w:hAnsi="Times New Roman" w:cs="Times New Roman"/>
          <w:i/>
          <w:iCs/>
          <w:sz w:val="20"/>
          <w:szCs w:val="20"/>
        </w:rPr>
        <w:t>Food Access and Cost in American Indian Communities in Washington State</w:t>
      </w:r>
      <w:r w:rsidR="1C971015" w:rsidRPr="005215EE">
        <w:rPr>
          <w:rFonts w:ascii="Times New Roman" w:eastAsia="Times New Roman" w:hAnsi="Times New Roman" w:cs="Times New Roman"/>
          <w:sz w:val="20"/>
          <w:szCs w:val="20"/>
        </w:rPr>
        <w:t xml:space="preserve">, Journal of the Academy of Nutrition and Dieticians, Vol. 111, Iss. 9, (Sept. 1, 2011), </w:t>
      </w:r>
      <w:hyperlink r:id="rId71">
        <w:r w:rsidR="1C971015" w:rsidRPr="005215EE">
          <w:rPr>
            <w:rFonts w:ascii="Times New Roman" w:eastAsia="Times New Roman" w:hAnsi="Times New Roman" w:cs="Times New Roman"/>
            <w:color w:val="1155CC"/>
            <w:sz w:val="20"/>
            <w:szCs w:val="20"/>
            <w:u w:val="single"/>
          </w:rPr>
          <w:t>https://www.jandonline.org/article/S0002-8223(11)00698-5/fulltext</w:t>
        </w:r>
      </w:hyperlink>
      <w:r w:rsidR="1C971015" w:rsidRPr="005215EE">
        <w:rPr>
          <w:rFonts w:ascii="Times New Roman" w:eastAsia="Times New Roman" w:hAnsi="Times New Roman" w:cs="Times New Roman"/>
          <w:sz w:val="20"/>
          <w:szCs w:val="20"/>
        </w:rPr>
        <w:t xml:space="preserve"> </w:t>
      </w:r>
    </w:p>
  </w:footnote>
  <w:footnote w:id="101">
    <w:p w14:paraId="4698DDFB" w14:textId="77777777" w:rsidR="00E32FC6" w:rsidRPr="005215EE" w:rsidRDefault="00E32FC6"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i/>
          <w:iCs/>
          <w:sz w:val="20"/>
          <w:szCs w:val="20"/>
        </w:rPr>
        <w:t xml:space="preserve"> </w:t>
      </w:r>
      <w:r w:rsidR="1C971015" w:rsidRPr="005215EE">
        <w:rPr>
          <w:rFonts w:ascii="Times New Roman" w:eastAsia="Times New Roman" w:hAnsi="Times New Roman" w:cs="Times New Roman"/>
          <w:sz w:val="20"/>
          <w:szCs w:val="20"/>
        </w:rPr>
        <w:t xml:space="preserve">Stephanie Woddard, </w:t>
      </w:r>
      <w:r w:rsidR="1C971015" w:rsidRPr="005215EE">
        <w:rPr>
          <w:rFonts w:ascii="Times New Roman" w:eastAsia="Times New Roman" w:hAnsi="Times New Roman" w:cs="Times New Roman"/>
          <w:i/>
          <w:iCs/>
          <w:sz w:val="20"/>
          <w:szCs w:val="20"/>
        </w:rPr>
        <w:t>How the U.S. Government is Helping Corporations Plunder Native Land</w:t>
      </w:r>
      <w:r w:rsidR="1C971015" w:rsidRPr="005215EE">
        <w:rPr>
          <w:rFonts w:ascii="Times New Roman" w:eastAsia="Times New Roman" w:hAnsi="Times New Roman" w:cs="Times New Roman"/>
          <w:sz w:val="20"/>
          <w:szCs w:val="20"/>
        </w:rPr>
        <w:t xml:space="preserve">, In These Times, (Sept. 6, 2016), </w:t>
      </w:r>
      <w:hyperlink r:id="rId72">
        <w:r w:rsidR="1C971015" w:rsidRPr="005215EE">
          <w:rPr>
            <w:rFonts w:ascii="Times New Roman" w:eastAsia="Times New Roman" w:hAnsi="Times New Roman" w:cs="Times New Roman"/>
            <w:color w:val="1155CC"/>
            <w:sz w:val="20"/>
            <w:szCs w:val="20"/>
            <w:u w:val="single"/>
          </w:rPr>
          <w:t>https://inthesetimes.com/features/native-land-plunder-bureau-of-indian-affairs.html</w:t>
        </w:r>
      </w:hyperlink>
      <w:r w:rsidR="1C971015" w:rsidRPr="005215EE">
        <w:rPr>
          <w:rFonts w:ascii="Times New Roman" w:eastAsia="Times New Roman" w:hAnsi="Times New Roman" w:cs="Times New Roman"/>
          <w:sz w:val="20"/>
          <w:szCs w:val="20"/>
        </w:rPr>
        <w:t xml:space="preserve"> </w:t>
      </w:r>
    </w:p>
  </w:footnote>
  <w:footnote w:id="102">
    <w:p w14:paraId="7188CA96" w14:textId="77777777" w:rsidR="00E32FC6" w:rsidRPr="005215EE" w:rsidRDefault="00E32FC6"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i/>
          <w:iCs/>
          <w:sz w:val="20"/>
          <w:szCs w:val="20"/>
        </w:rPr>
        <w:t xml:space="preserve"> </w:t>
      </w:r>
      <w:r w:rsidR="1C971015" w:rsidRPr="005215EE">
        <w:rPr>
          <w:rFonts w:ascii="Times New Roman" w:eastAsia="Times New Roman" w:hAnsi="Times New Roman" w:cs="Times New Roman"/>
          <w:sz w:val="20"/>
          <w:szCs w:val="20"/>
        </w:rPr>
        <w:t xml:space="preserve">Tracey Osborne, </w:t>
      </w:r>
      <w:r w:rsidR="1C971015" w:rsidRPr="005215EE">
        <w:rPr>
          <w:rFonts w:ascii="Times New Roman" w:eastAsia="Times New Roman" w:hAnsi="Times New Roman" w:cs="Times New Roman"/>
          <w:i/>
          <w:iCs/>
          <w:sz w:val="20"/>
          <w:szCs w:val="20"/>
        </w:rPr>
        <w:t>Native Americans Fighting Fossil Fuels</w:t>
      </w:r>
      <w:r w:rsidR="1C971015" w:rsidRPr="005215EE">
        <w:rPr>
          <w:rFonts w:ascii="Times New Roman" w:eastAsia="Times New Roman" w:hAnsi="Times New Roman" w:cs="Times New Roman"/>
          <w:sz w:val="20"/>
          <w:szCs w:val="20"/>
        </w:rPr>
        <w:t xml:space="preserve">, Scientific American (Apr. 9, 2018) </w:t>
      </w:r>
      <w:hyperlink r:id="rId73" w:anchor=":~:text=In%20the%20U.S.%20Native%20American,Council%20of%20Energy%20Resource%20Tribes">
        <w:r w:rsidR="1C971015" w:rsidRPr="005215EE">
          <w:rPr>
            <w:rFonts w:ascii="Times New Roman" w:eastAsia="Times New Roman" w:hAnsi="Times New Roman" w:cs="Times New Roman"/>
            <w:color w:val="1155CC"/>
            <w:sz w:val="20"/>
            <w:szCs w:val="20"/>
            <w:u w:val="single"/>
          </w:rPr>
          <w:t>https://blogs.scientificamerican.com/voices/native-americans-fighting-fossil-fuels/#:~:text=In%20the%20U.S.%20Native%20American,Council%20of%20Energy%20Resource%20Tribes</w:t>
        </w:r>
      </w:hyperlink>
      <w:r w:rsidR="1C971015" w:rsidRPr="005215EE">
        <w:rPr>
          <w:rFonts w:ascii="Times New Roman" w:eastAsia="Times New Roman" w:hAnsi="Times New Roman" w:cs="Times New Roman"/>
          <w:sz w:val="20"/>
          <w:szCs w:val="20"/>
        </w:rPr>
        <w:t xml:space="preserve"> </w:t>
      </w:r>
    </w:p>
  </w:footnote>
  <w:footnote w:id="103">
    <w:p w14:paraId="1A8B6CCC" w14:textId="3FAEF7B3" w:rsidR="002C099F" w:rsidRPr="002012E0" w:rsidRDefault="002C099F"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w:t>
      </w:r>
      <w:r w:rsidRPr="002012E0">
        <w:rPr>
          <w:rFonts w:ascii="Times New Roman" w:hAnsi="Times New Roman" w:cs="Times New Roman"/>
          <w:i/>
          <w:iCs/>
        </w:rPr>
        <w:t>Homestead Act (1862)</w:t>
      </w:r>
      <w:r w:rsidRPr="002012E0">
        <w:rPr>
          <w:rFonts w:ascii="Times New Roman" w:hAnsi="Times New Roman" w:cs="Times New Roman"/>
        </w:rPr>
        <w:t xml:space="preserve">, National Archives, </w:t>
      </w:r>
      <w:hyperlink r:id="rId74" w:history="1">
        <w:r w:rsidRPr="002012E0">
          <w:rPr>
            <w:rStyle w:val="Hyperlink"/>
            <w:rFonts w:ascii="Times New Roman" w:hAnsi="Times New Roman" w:cs="Times New Roman"/>
          </w:rPr>
          <w:t>https://www.archives.gov/milestone-documents/homestead-act</w:t>
        </w:r>
      </w:hyperlink>
      <w:r w:rsidRPr="002012E0">
        <w:rPr>
          <w:rFonts w:ascii="Times New Roman" w:hAnsi="Times New Roman" w:cs="Times New Roman"/>
        </w:rPr>
        <w:t>.</w:t>
      </w:r>
    </w:p>
  </w:footnote>
  <w:footnote w:id="104">
    <w:p w14:paraId="27D0C59E" w14:textId="77777777" w:rsidR="00E32FC6" w:rsidRPr="005215EE" w:rsidRDefault="00E32FC6"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Tracking the COVID-19 Economy’s Effects on Food, Housing, and Employment Hardships</w:t>
      </w:r>
      <w:r w:rsidR="1C971015" w:rsidRPr="005215EE">
        <w:rPr>
          <w:rFonts w:ascii="Times New Roman" w:eastAsia="Times New Roman" w:hAnsi="Times New Roman" w:cs="Times New Roman"/>
          <w:sz w:val="20"/>
          <w:szCs w:val="20"/>
        </w:rPr>
        <w:t xml:space="preserve">, Center on Budget and Policy Priorities (Feb. 10, 2022), </w:t>
      </w:r>
      <w:hyperlink r:id="rId75">
        <w:r w:rsidR="1C971015" w:rsidRPr="005215EE">
          <w:rPr>
            <w:rFonts w:ascii="Times New Roman" w:eastAsia="Times New Roman" w:hAnsi="Times New Roman" w:cs="Times New Roman"/>
            <w:color w:val="1155CC"/>
            <w:sz w:val="20"/>
            <w:szCs w:val="20"/>
            <w:u w:val="single"/>
          </w:rPr>
          <w:t>https://www.cbpp.org/research/poverty-and-inequality/tracking-the-covid-19-economys-effects-on-food-housing-and</w:t>
        </w:r>
      </w:hyperlink>
      <w:r w:rsidR="1C971015" w:rsidRPr="005215EE">
        <w:rPr>
          <w:rFonts w:ascii="Times New Roman" w:eastAsia="Times New Roman" w:hAnsi="Times New Roman" w:cs="Times New Roman"/>
          <w:sz w:val="20"/>
          <w:szCs w:val="20"/>
        </w:rPr>
        <w:t xml:space="preserve"> </w:t>
      </w:r>
    </w:p>
  </w:footnote>
  <w:footnote w:id="105">
    <w:p w14:paraId="0F3A123F" w14:textId="77777777" w:rsidR="00E32FC6" w:rsidRPr="005215EE" w:rsidRDefault="00E32FC6"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B</w:t>
      </w:r>
      <w:r w:rsidR="1C971015" w:rsidRPr="005215EE">
        <w:rPr>
          <w:rFonts w:ascii="Times New Roman" w:eastAsia="Times New Roman" w:hAnsi="Times New Roman" w:cs="Times New Roman"/>
          <w:sz w:val="20"/>
          <w:szCs w:val="20"/>
        </w:rPr>
        <w:t xml:space="preserve">rian Bienkowski, </w:t>
      </w:r>
      <w:r w:rsidR="1C971015" w:rsidRPr="005215EE">
        <w:rPr>
          <w:rFonts w:ascii="Times New Roman" w:eastAsia="Times New Roman" w:hAnsi="Times New Roman" w:cs="Times New Roman"/>
          <w:i/>
          <w:iCs/>
          <w:color w:val="1A1A1A"/>
          <w:sz w:val="20"/>
          <w:szCs w:val="20"/>
        </w:rPr>
        <w:t xml:space="preserve">Contaminated Culture: Native People Struggle with Tainted Resources, </w:t>
      </w:r>
      <w:r w:rsidR="1C971015" w:rsidRPr="005215EE">
        <w:rPr>
          <w:rFonts w:ascii="Times New Roman" w:eastAsia="Times New Roman" w:hAnsi="Times New Roman" w:cs="Times New Roman"/>
          <w:color w:val="1A1A1A"/>
          <w:sz w:val="20"/>
          <w:szCs w:val="20"/>
        </w:rPr>
        <w:t xml:space="preserve">Scientific American, (Oct. 25, 2012), https://www.scientificamerican.com/article/contaminated-culture-native-people-struggle-with-tainted-resources/ </w:t>
      </w:r>
    </w:p>
  </w:footnote>
  <w:footnote w:id="106">
    <w:p w14:paraId="41DAB82E" w14:textId="77777777" w:rsidR="00E32FC6" w:rsidRPr="005215EE" w:rsidRDefault="00E32FC6"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 xml:space="preserve">State of Our Watersheds: A Report by the Treaty Tribes in Washington, </w:t>
      </w:r>
      <w:r w:rsidR="1C971015" w:rsidRPr="005215EE">
        <w:rPr>
          <w:rFonts w:ascii="Times New Roman" w:eastAsia="Times New Roman" w:hAnsi="Times New Roman" w:cs="Times New Roman"/>
          <w:sz w:val="20"/>
          <w:szCs w:val="20"/>
        </w:rPr>
        <w:t xml:space="preserve">Northwest Indian Fisheries Commission (2020), </w:t>
      </w:r>
      <w:hyperlink r:id="rId76" w:anchor="page=1">
        <w:r w:rsidR="1C971015" w:rsidRPr="005215EE">
          <w:rPr>
            <w:rFonts w:ascii="Times New Roman" w:eastAsia="Times New Roman" w:hAnsi="Times New Roman" w:cs="Times New Roman"/>
            <w:color w:val="1155CC"/>
            <w:sz w:val="20"/>
            <w:szCs w:val="20"/>
            <w:u w:val="single"/>
          </w:rPr>
          <w:t>state-of-our-watersheds-sow-2020-final-web.pdf (nwifc.org)</w:t>
        </w:r>
      </w:hyperlink>
    </w:p>
  </w:footnote>
  <w:footnote w:id="107">
    <w:p w14:paraId="6DDDF791" w14:textId="63D952AE" w:rsidR="00FE5E80" w:rsidRPr="005215EE" w:rsidRDefault="00FE5E80" w:rsidP="00C85539">
      <w:pPr>
        <w:spacing w:line="240" w:lineRule="auto"/>
        <w:rPr>
          <w:rFonts w:ascii="Times New Roman" w:eastAsia="Times New Roman" w:hAnsi="Times New Roman" w:cs="Times New Roman"/>
          <w:color w:val="1155CC"/>
          <w:sz w:val="20"/>
          <w:szCs w:val="20"/>
          <w:u w:val="single"/>
        </w:rPr>
      </w:pPr>
      <w:r w:rsidRPr="005215EE">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i/>
          <w:iCs/>
          <w:sz w:val="20"/>
          <w:szCs w:val="20"/>
        </w:rPr>
        <w:t xml:space="preserve"> </w:t>
      </w:r>
      <w:r w:rsidR="1C971015" w:rsidRPr="21F27EE5">
        <w:rPr>
          <w:rFonts w:ascii="Times New Roman" w:eastAsia="Times New Roman" w:hAnsi="Times New Roman" w:cs="Times New Roman"/>
          <w:i/>
          <w:iCs/>
          <w:sz w:val="20"/>
          <w:szCs w:val="20"/>
        </w:rPr>
        <w:t xml:space="preserve">Rights of Manoomin (Wild Rice): White Earth Law and Enforcement Case, </w:t>
      </w:r>
      <w:r w:rsidR="1C971015" w:rsidRPr="005215EE">
        <w:rPr>
          <w:rFonts w:ascii="Times New Roman" w:eastAsia="Times New Roman" w:hAnsi="Times New Roman" w:cs="Times New Roman"/>
          <w:sz w:val="20"/>
          <w:szCs w:val="20"/>
        </w:rPr>
        <w:t xml:space="preserve">Center for Environmental Rights, </w:t>
      </w:r>
      <w:r w:rsidR="21F27EE5" w:rsidRPr="21F27EE5">
        <w:rPr>
          <w:rFonts w:ascii="Times New Roman" w:eastAsia="Times New Roman" w:hAnsi="Times New Roman" w:cs="Times New Roman"/>
          <w:sz w:val="20"/>
          <w:szCs w:val="20"/>
        </w:rPr>
        <w:t>https://www.centerforenvironmentalrights.org/rights-of-manoomin</w:t>
      </w:r>
    </w:p>
  </w:footnote>
  <w:footnote w:id="108">
    <w:p w14:paraId="4257BEF3" w14:textId="429E3BF8" w:rsidR="6E57A21C" w:rsidRPr="002012E0" w:rsidRDefault="6E57A21C" w:rsidP="00C85539">
      <w:pPr>
        <w:spacing w:line="240" w:lineRule="auto"/>
        <w:rPr>
          <w:rFonts w:ascii="Times New Roman" w:hAnsi="Times New Roman" w:cs="Times New Roman"/>
          <w:i/>
          <w:iCs/>
        </w:rPr>
      </w:pPr>
      <w:r w:rsidRPr="002012E0">
        <w:rPr>
          <w:rFonts w:ascii="Times New Roman" w:hAnsi="Times New Roman" w:cs="Times New Roman"/>
          <w:vertAlign w:val="superscript"/>
        </w:rPr>
        <w:footnoteRef/>
      </w:r>
      <w:r w:rsidRPr="0050049E">
        <w:rPr>
          <w:rFonts w:ascii="Times New Roman" w:eastAsia="Times New Roman" w:hAnsi="Times New Roman" w:cs="Times New Roman"/>
          <w:i/>
          <w:iCs/>
          <w:sz w:val="20"/>
          <w:szCs w:val="20"/>
        </w:rPr>
        <w:t xml:space="preserve"> Id. </w:t>
      </w:r>
    </w:p>
  </w:footnote>
  <w:footnote w:id="109">
    <w:p w14:paraId="7095A257" w14:textId="7D4A71FA" w:rsidR="6E57A21C" w:rsidRPr="002012E0" w:rsidRDefault="6E57A21C"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21F27EE5" w:rsidRPr="0050049E">
        <w:rPr>
          <w:rFonts w:ascii="Times New Roman" w:eastAsia="Times New Roman" w:hAnsi="Times New Roman" w:cs="Times New Roman"/>
          <w:i/>
          <w:iCs/>
          <w:sz w:val="20"/>
          <w:szCs w:val="20"/>
        </w:rPr>
        <w:t>2018 Tribal Wild Rice Task Force Report</w:t>
      </w:r>
      <w:r w:rsidR="21F27EE5" w:rsidRPr="0050049E">
        <w:rPr>
          <w:rFonts w:ascii="Times New Roman" w:eastAsia="Times New Roman" w:hAnsi="Times New Roman" w:cs="Times New Roman"/>
          <w:sz w:val="20"/>
          <w:szCs w:val="20"/>
        </w:rPr>
        <w:t>, Minnesota Tribal Wild Rice Task Force,  (2018), https://mnchippewatribe.org/pdf/TWRTF.Report.2018.pd</w:t>
      </w:r>
      <w:r w:rsidR="0050049E" w:rsidRPr="0050049E">
        <w:rPr>
          <w:rFonts w:ascii="Times New Roman" w:hAnsi="Times New Roman" w:cs="Times New Roman"/>
          <w:sz w:val="20"/>
          <w:szCs w:val="20"/>
        </w:rPr>
        <w:t>f</w:t>
      </w:r>
    </w:p>
  </w:footnote>
  <w:footnote w:id="110">
    <w:p w14:paraId="4E57BA99" w14:textId="01FCAC6E" w:rsidR="6E57A21C" w:rsidRPr="002012E0" w:rsidRDefault="6E57A21C"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vertAlign w:val="superscript"/>
        </w:rPr>
        <w:t xml:space="preserve"> </w:t>
      </w:r>
      <w:r w:rsidRPr="0050049E">
        <w:rPr>
          <w:rFonts w:ascii="Times New Roman" w:eastAsia="Times New Roman" w:hAnsi="Times New Roman" w:cs="Times New Roman"/>
          <w:sz w:val="20"/>
          <w:szCs w:val="20"/>
        </w:rPr>
        <w:t xml:space="preserve">John Enger, </w:t>
      </w:r>
      <w:r w:rsidRPr="0050049E">
        <w:rPr>
          <w:rFonts w:ascii="Times New Roman" w:eastAsia="Times New Roman" w:hAnsi="Times New Roman" w:cs="Times New Roman"/>
          <w:i/>
          <w:iCs/>
          <w:sz w:val="20"/>
          <w:szCs w:val="20"/>
        </w:rPr>
        <w:t>Explaining Minnesota’s 1837, 1854 and 1855 Ojibwe treaties</w:t>
      </w:r>
      <w:r w:rsidRPr="0050049E">
        <w:rPr>
          <w:rFonts w:ascii="Times New Roman" w:eastAsia="Times New Roman" w:hAnsi="Times New Roman" w:cs="Times New Roman"/>
          <w:sz w:val="20"/>
          <w:szCs w:val="20"/>
        </w:rPr>
        <w:t xml:space="preserve">, mprnews (Feb. 1, 2016), </w:t>
      </w:r>
      <w:r w:rsidR="21F27EE5" w:rsidRPr="0050049E">
        <w:rPr>
          <w:rFonts w:ascii="Times New Roman" w:eastAsia="Times New Roman" w:hAnsi="Times New Roman" w:cs="Times New Roman"/>
          <w:sz w:val="20"/>
          <w:szCs w:val="20"/>
        </w:rPr>
        <w:t>https://www.mprnews.org/story/2016/02/01/explaining-minnesota-ojibwe-treaties</w:t>
      </w:r>
    </w:p>
  </w:footnote>
  <w:footnote w:id="111">
    <w:p w14:paraId="79D0351E" w14:textId="2C038047" w:rsidR="6E57A21C" w:rsidRPr="002012E0" w:rsidRDefault="6E57A21C"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50049E">
        <w:rPr>
          <w:rFonts w:ascii="Times New Roman" w:eastAsia="Times New Roman" w:hAnsi="Times New Roman" w:cs="Times New Roman"/>
          <w:i/>
          <w:iCs/>
          <w:sz w:val="20"/>
          <w:szCs w:val="20"/>
        </w:rPr>
        <w:t>Supra</w:t>
      </w:r>
      <w:r w:rsidRPr="0050049E">
        <w:rPr>
          <w:rFonts w:ascii="Times New Roman" w:eastAsia="Times New Roman" w:hAnsi="Times New Roman" w:cs="Times New Roman"/>
          <w:sz w:val="20"/>
          <w:szCs w:val="20"/>
        </w:rPr>
        <w:t xml:space="preserve">, note 101: </w:t>
      </w:r>
      <w:r w:rsidR="21F27EE5" w:rsidRPr="0050049E">
        <w:rPr>
          <w:rFonts w:ascii="Times New Roman" w:eastAsia="Times New Roman" w:hAnsi="Times New Roman" w:cs="Times New Roman"/>
          <w:sz w:val="20"/>
          <w:szCs w:val="20"/>
        </w:rPr>
        <w:t>https://mnchippewatribe.org/pdf/TWRTF.Report.2018.pdf</w:t>
      </w:r>
    </w:p>
  </w:footnote>
  <w:footnote w:id="112">
    <w:p w14:paraId="69F771D2" w14:textId="00CAB719" w:rsidR="6E57A21C" w:rsidRPr="002012E0" w:rsidRDefault="6E57A21C"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2012E0">
        <w:rPr>
          <w:rFonts w:ascii="Times New Roman" w:eastAsia="Times New Roman" w:hAnsi="Times New Roman" w:cs="Times New Roman"/>
          <w:i/>
          <w:iCs/>
          <w:sz w:val="20"/>
          <w:szCs w:val="20"/>
        </w:rPr>
        <w:t>Id</w:t>
      </w:r>
      <w:r w:rsidRPr="002012E0">
        <w:rPr>
          <w:rFonts w:ascii="Times New Roman" w:eastAsia="Times New Roman" w:hAnsi="Times New Roman" w:cs="Times New Roman"/>
          <w:sz w:val="20"/>
          <w:szCs w:val="20"/>
        </w:rPr>
        <w:t>.</w:t>
      </w:r>
      <w:r w:rsidRPr="002012E0">
        <w:rPr>
          <w:rFonts w:ascii="Times New Roman" w:hAnsi="Times New Roman" w:cs="Times New Roman"/>
          <w:sz w:val="20"/>
          <w:szCs w:val="20"/>
        </w:rPr>
        <w:t xml:space="preserve"> </w:t>
      </w:r>
    </w:p>
  </w:footnote>
  <w:footnote w:id="113">
    <w:p w14:paraId="78B97CF9" w14:textId="0808824F" w:rsidR="6E57A21C" w:rsidRPr="002012E0" w:rsidRDefault="6E57A21C"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21F27EE5" w:rsidRPr="0050049E">
        <w:rPr>
          <w:rFonts w:ascii="Times New Roman" w:eastAsia="Times New Roman" w:hAnsi="Times New Roman" w:cs="Times New Roman"/>
          <w:sz w:val="20"/>
          <w:szCs w:val="20"/>
        </w:rPr>
        <w:t xml:space="preserve">Kaitlin Stack Whitney, </w:t>
      </w:r>
      <w:r w:rsidR="21F27EE5" w:rsidRPr="0050049E">
        <w:rPr>
          <w:rFonts w:ascii="Times New Roman" w:eastAsia="Times New Roman" w:hAnsi="Times New Roman" w:cs="Times New Roman"/>
          <w:i/>
          <w:iCs/>
          <w:sz w:val="20"/>
          <w:szCs w:val="20"/>
        </w:rPr>
        <w:t>Manoomin: The Taming of Wild Rice in the Great Lakes Region</w:t>
      </w:r>
      <w:r w:rsidR="21F27EE5" w:rsidRPr="0050049E">
        <w:rPr>
          <w:rFonts w:ascii="Times New Roman" w:eastAsia="Times New Roman" w:hAnsi="Times New Roman" w:cs="Times New Roman"/>
          <w:sz w:val="20"/>
          <w:szCs w:val="20"/>
        </w:rPr>
        <w:t>, Environment and Society Portal, Arcadia (2015), no. 2 Rachel Carson Center for Environment and Society, https://www.environmentandsociety.org/arcadia/manoomin-taming-wild-rice-great-lakes-region</w:t>
      </w:r>
    </w:p>
  </w:footnote>
  <w:footnote w:id="114">
    <w:p w14:paraId="44132BF0" w14:textId="3FC85189" w:rsidR="6E57A21C" w:rsidRPr="0050049E" w:rsidRDefault="6E57A21C"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vertAlign w:val="superscript"/>
        </w:rPr>
        <w:t xml:space="preserve"> </w:t>
      </w:r>
      <w:r w:rsidRPr="0050049E">
        <w:rPr>
          <w:rFonts w:ascii="Times New Roman" w:eastAsia="Times New Roman" w:hAnsi="Times New Roman" w:cs="Times New Roman"/>
          <w:sz w:val="20"/>
          <w:szCs w:val="20"/>
        </w:rPr>
        <w:t xml:space="preserve">Jennifer Bjorhus, </w:t>
      </w:r>
      <w:r w:rsidRPr="0050049E">
        <w:rPr>
          <w:rFonts w:ascii="Times New Roman" w:eastAsia="Times New Roman" w:hAnsi="Times New Roman" w:cs="Times New Roman"/>
          <w:i/>
          <w:iCs/>
          <w:sz w:val="20"/>
          <w:szCs w:val="20"/>
        </w:rPr>
        <w:t>What you need to know about Minnesota’s PolyMet and Twin Metals mine projects</w:t>
      </w:r>
      <w:r w:rsidRPr="0050049E">
        <w:rPr>
          <w:rFonts w:ascii="Times New Roman" w:eastAsia="Times New Roman" w:hAnsi="Times New Roman" w:cs="Times New Roman"/>
          <w:sz w:val="20"/>
          <w:szCs w:val="20"/>
        </w:rPr>
        <w:t xml:space="preserve">, StarTribune (May 4, 2022), </w:t>
      </w:r>
      <w:r w:rsidR="21F27EE5" w:rsidRPr="0050049E">
        <w:rPr>
          <w:rFonts w:ascii="Times New Roman" w:eastAsia="Times New Roman" w:hAnsi="Times New Roman" w:cs="Times New Roman"/>
          <w:sz w:val="20"/>
          <w:szCs w:val="20"/>
        </w:rPr>
        <w:t>https://www.startribune.com/what-you-need-to-know-about-minnesota-s-polymet-and-twin-metals-mine-projects/513211171/?refresh=true</w:t>
      </w:r>
      <w:r w:rsidRPr="0050049E">
        <w:rPr>
          <w:rFonts w:ascii="Times New Roman" w:eastAsia="Times New Roman" w:hAnsi="Times New Roman" w:cs="Times New Roman"/>
          <w:sz w:val="20"/>
          <w:szCs w:val="20"/>
        </w:rPr>
        <w:t xml:space="preserve"> </w:t>
      </w:r>
    </w:p>
  </w:footnote>
  <w:footnote w:id="115">
    <w:p w14:paraId="55A93936" w14:textId="1F6477B7" w:rsidR="21F27EE5" w:rsidRPr="002012E0" w:rsidRDefault="21F27EE5"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2012E0">
        <w:rPr>
          <w:rFonts w:ascii="Times New Roman" w:eastAsia="Times New Roman" w:hAnsi="Times New Roman" w:cs="Times New Roman"/>
          <w:i/>
          <w:iCs/>
          <w:sz w:val="20"/>
          <w:szCs w:val="20"/>
        </w:rPr>
        <w:t xml:space="preserve">Id.  </w:t>
      </w:r>
    </w:p>
  </w:footnote>
  <w:footnote w:id="116">
    <w:p w14:paraId="7C741A33" w14:textId="57017ABC" w:rsidR="6E57A21C" w:rsidRPr="002012E0" w:rsidRDefault="6E57A21C" w:rsidP="00C85539">
      <w:pPr>
        <w:spacing w:line="240" w:lineRule="auto"/>
        <w:rPr>
          <w:rFonts w:ascii="Times New Roman" w:eastAsia="Times New Roman" w:hAnsi="Times New Roman" w:cs="Times New Roman"/>
          <w:i/>
          <w:iCs/>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Paige Mitchell and Chris Rico, </w:t>
      </w:r>
      <w:r w:rsidRPr="002012E0">
        <w:rPr>
          <w:rFonts w:ascii="Times New Roman" w:hAnsi="Times New Roman" w:cs="Times New Roman"/>
          <w:i/>
          <w:iCs/>
          <w:sz w:val="20"/>
          <w:szCs w:val="20"/>
        </w:rPr>
        <w:t>Project: ”The Rights of Manoomin“ (Wild Rice),</w:t>
      </w:r>
      <w:r w:rsidRPr="002012E0">
        <w:rPr>
          <w:rFonts w:ascii="Times New Roman" w:hAnsi="Times New Roman" w:cs="Times New Roman"/>
          <w:sz w:val="20"/>
          <w:szCs w:val="20"/>
        </w:rPr>
        <w:t xml:space="preserve"> Humanities Action Lab, 2018, </w:t>
      </w:r>
      <w:r w:rsidR="21F27EE5" w:rsidRPr="002012E0">
        <w:rPr>
          <w:rFonts w:ascii="Times New Roman" w:hAnsi="Times New Roman" w:cs="Times New Roman"/>
          <w:sz w:val="20"/>
          <w:szCs w:val="20"/>
        </w:rPr>
        <w:t>https://climatesofinequality.org/project/the-rights-of-manoomin-wild-rice-2/</w:t>
      </w:r>
    </w:p>
  </w:footnote>
  <w:footnote w:id="117">
    <w:p w14:paraId="48089F05" w14:textId="555DC7AD" w:rsidR="6E57A21C" w:rsidRPr="002012E0" w:rsidRDefault="6E57A21C"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vertAlign w:val="superscript"/>
        </w:rPr>
        <w:t xml:space="preserve"> </w:t>
      </w:r>
      <w:r w:rsidR="21F27EE5" w:rsidRPr="002012E0">
        <w:rPr>
          <w:rFonts w:ascii="Times New Roman" w:eastAsia="Times New Roman" w:hAnsi="Times New Roman" w:cs="Times New Roman"/>
          <w:i/>
          <w:iCs/>
          <w:sz w:val="20"/>
          <w:szCs w:val="20"/>
        </w:rPr>
        <w:t xml:space="preserve">Id.  </w:t>
      </w:r>
    </w:p>
  </w:footnote>
  <w:footnote w:id="118">
    <w:p w14:paraId="289BE9A4" w14:textId="5972B718" w:rsidR="6E57A21C" w:rsidRPr="002012E0" w:rsidRDefault="6E57A21C"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vertAlign w:val="superscript"/>
        </w:rPr>
        <w:t xml:space="preserve"> </w:t>
      </w:r>
      <w:r w:rsidR="21F27EE5" w:rsidRPr="002012E0">
        <w:rPr>
          <w:rFonts w:ascii="Times New Roman" w:eastAsia="Times New Roman" w:hAnsi="Times New Roman" w:cs="Times New Roman"/>
          <w:i/>
          <w:iCs/>
          <w:sz w:val="20"/>
          <w:szCs w:val="20"/>
        </w:rPr>
        <w:t xml:space="preserve">Id.  </w:t>
      </w:r>
    </w:p>
  </w:footnote>
  <w:footnote w:id="119">
    <w:p w14:paraId="63EFCE82" w14:textId="26A96B25" w:rsidR="6E57A21C" w:rsidRPr="002012E0" w:rsidRDefault="6E57A21C"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21F27EE5" w:rsidRPr="002012E0">
        <w:rPr>
          <w:rFonts w:ascii="Times New Roman" w:eastAsia="Times New Roman" w:hAnsi="Times New Roman" w:cs="Times New Roman"/>
          <w:i/>
          <w:iCs/>
          <w:sz w:val="20"/>
          <w:szCs w:val="20"/>
        </w:rPr>
        <w:t xml:space="preserve">Id.  </w:t>
      </w:r>
    </w:p>
  </w:footnote>
  <w:footnote w:id="120">
    <w:p w14:paraId="25CFC6D4" w14:textId="405E8FC6" w:rsidR="6E57A21C" w:rsidRDefault="6E57A21C" w:rsidP="00C85539">
      <w:pPr>
        <w:spacing w:line="240" w:lineRule="auto"/>
        <w:rPr>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vertAlign w:val="superscript"/>
        </w:rPr>
        <w:t xml:space="preserve"> </w:t>
      </w:r>
      <w:r w:rsidR="21F27EE5" w:rsidRPr="0050049E">
        <w:rPr>
          <w:rFonts w:ascii="Times New Roman" w:eastAsia="Times New Roman" w:hAnsi="Times New Roman" w:cs="Times New Roman"/>
          <w:i/>
          <w:iCs/>
          <w:sz w:val="19"/>
          <w:szCs w:val="19"/>
        </w:rPr>
        <w:t>Id.</w:t>
      </w:r>
      <w:r w:rsidR="21F27EE5" w:rsidRPr="21F27EE5">
        <w:rPr>
          <w:rFonts w:ascii="Times New Roman" w:eastAsia="Times New Roman" w:hAnsi="Times New Roman" w:cs="Times New Roman"/>
          <w:i/>
          <w:iCs/>
          <w:sz w:val="19"/>
          <w:szCs w:val="19"/>
        </w:rPr>
        <w:t xml:space="preserve">  </w:t>
      </w:r>
    </w:p>
  </w:footnote>
  <w:footnote w:id="121">
    <w:p w14:paraId="7DD04AE2" w14:textId="47475B3D" w:rsidR="6E57A21C" w:rsidRPr="0050049E" w:rsidRDefault="6E57A21C"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50049E">
        <w:rPr>
          <w:rFonts w:ascii="Times New Roman" w:eastAsia="Times New Roman" w:hAnsi="Times New Roman" w:cs="Times New Roman"/>
          <w:i/>
          <w:iCs/>
          <w:sz w:val="20"/>
          <w:szCs w:val="20"/>
        </w:rPr>
        <w:t>Supra</w:t>
      </w:r>
      <w:r w:rsidRPr="0050049E">
        <w:rPr>
          <w:rFonts w:ascii="Times New Roman" w:eastAsia="Times New Roman" w:hAnsi="Times New Roman" w:cs="Times New Roman"/>
          <w:sz w:val="20"/>
          <w:szCs w:val="20"/>
        </w:rPr>
        <w:t xml:space="preserve">, note 106: </w:t>
      </w:r>
      <w:r w:rsidR="21F27EE5" w:rsidRPr="0050049E">
        <w:rPr>
          <w:rFonts w:ascii="Times New Roman" w:eastAsia="Times New Roman" w:hAnsi="Times New Roman" w:cs="Times New Roman"/>
          <w:sz w:val="20"/>
          <w:szCs w:val="20"/>
        </w:rPr>
        <w:t>https://www.startribune.com/what-you-need-to-know-about-minnesota-s-polymet-and-twin-metals-mine-projects/513211171/?refresh=true</w:t>
      </w:r>
    </w:p>
  </w:footnote>
  <w:footnote w:id="122">
    <w:p w14:paraId="4BDAC5D1" w14:textId="376BB4DE" w:rsidR="6E57A21C" w:rsidRPr="0050049E" w:rsidRDefault="6E57A21C"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rPr>
        <w:t xml:space="preserve"> </w:t>
      </w:r>
      <w:r w:rsidRPr="0050049E">
        <w:rPr>
          <w:rFonts w:ascii="Times New Roman" w:eastAsia="Times New Roman" w:hAnsi="Times New Roman" w:cs="Times New Roman"/>
          <w:sz w:val="20"/>
          <w:szCs w:val="20"/>
        </w:rPr>
        <w:t xml:space="preserve">Marshall Helmberger, Tribal Report: Urgent action needed to protect wild rice, The Timberjay ( Jan. 17, 2019), </w:t>
      </w:r>
      <w:r w:rsidR="21F27EE5" w:rsidRPr="0050049E">
        <w:rPr>
          <w:rFonts w:ascii="Times New Roman" w:eastAsia="Times New Roman" w:hAnsi="Times New Roman" w:cs="Times New Roman"/>
          <w:sz w:val="20"/>
          <w:szCs w:val="20"/>
        </w:rPr>
        <w:t>https://www.timberjay.com/stories/tribal-report-urgent-action-needed-to-protect-wild-rice,14751</w:t>
      </w:r>
    </w:p>
  </w:footnote>
  <w:footnote w:id="123">
    <w:p w14:paraId="30F0F178" w14:textId="69E6D618" w:rsidR="6E57A21C" w:rsidRPr="0050049E" w:rsidRDefault="6E57A21C"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50049E">
        <w:rPr>
          <w:rFonts w:ascii="Times New Roman" w:eastAsia="Times New Roman" w:hAnsi="Times New Roman" w:cs="Times New Roman"/>
          <w:i/>
          <w:iCs/>
          <w:sz w:val="20"/>
          <w:szCs w:val="20"/>
        </w:rPr>
        <w:t>Supra</w:t>
      </w:r>
      <w:r w:rsidRPr="0050049E">
        <w:rPr>
          <w:rFonts w:ascii="Times New Roman" w:eastAsia="Times New Roman" w:hAnsi="Times New Roman" w:cs="Times New Roman"/>
          <w:sz w:val="20"/>
          <w:szCs w:val="20"/>
        </w:rPr>
        <w:t xml:space="preserve">, note 101: </w:t>
      </w:r>
      <w:r w:rsidR="21F27EE5" w:rsidRPr="0050049E">
        <w:rPr>
          <w:rFonts w:ascii="Times New Roman" w:eastAsia="Times New Roman" w:hAnsi="Times New Roman" w:cs="Times New Roman"/>
          <w:sz w:val="20"/>
          <w:szCs w:val="20"/>
        </w:rPr>
        <w:t>https://mnchippewatribe.org/pdf/TWRTF.Report.2018.pdf</w:t>
      </w:r>
    </w:p>
  </w:footnote>
  <w:footnote w:id="124">
    <w:p w14:paraId="08527C7D" w14:textId="683EE5F8" w:rsidR="21F27EE5" w:rsidRPr="0050049E" w:rsidRDefault="21F27EE5" w:rsidP="00C85539">
      <w:pPr>
        <w:spacing w:line="240" w:lineRule="auto"/>
        <w:rPr>
          <w:rFonts w:ascii="Times New Roman" w:eastAsia="Times New Roman" w:hAnsi="Times New Roman" w:cs="Times New Roman"/>
          <w:i/>
          <w:iCs/>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rPr>
        <w:t xml:space="preserve"> </w:t>
      </w:r>
      <w:r w:rsidRPr="0050049E">
        <w:rPr>
          <w:rFonts w:ascii="Times New Roman" w:eastAsia="Times New Roman" w:hAnsi="Times New Roman" w:cs="Times New Roman"/>
          <w:i/>
          <w:iCs/>
          <w:sz w:val="20"/>
          <w:szCs w:val="20"/>
        </w:rPr>
        <w:t>Supra,</w:t>
      </w:r>
      <w:r w:rsidRPr="0050049E">
        <w:rPr>
          <w:rFonts w:ascii="Times New Roman" w:eastAsia="Times New Roman" w:hAnsi="Times New Roman" w:cs="Times New Roman"/>
          <w:sz w:val="20"/>
          <w:szCs w:val="20"/>
        </w:rPr>
        <w:t xml:space="preserve"> note 108: https://climatesofinequality.org/project/the-rights-of-manoomin-wild-rice-2/</w:t>
      </w:r>
    </w:p>
  </w:footnote>
  <w:footnote w:id="125">
    <w:p w14:paraId="46707D67" w14:textId="01EF27DF" w:rsidR="6E57A21C" w:rsidRPr="0050049E" w:rsidRDefault="6E57A21C"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50049E">
        <w:rPr>
          <w:rFonts w:ascii="Times New Roman" w:eastAsia="Times New Roman" w:hAnsi="Times New Roman" w:cs="Times New Roman"/>
          <w:sz w:val="20"/>
          <w:szCs w:val="20"/>
        </w:rPr>
        <w:t xml:space="preserve"> Angely Mercado, </w:t>
      </w:r>
      <w:r w:rsidRPr="0050049E">
        <w:rPr>
          <w:rFonts w:ascii="Times New Roman" w:eastAsia="Times New Roman" w:hAnsi="Times New Roman" w:cs="Times New Roman"/>
          <w:i/>
          <w:iCs/>
          <w:sz w:val="20"/>
          <w:szCs w:val="20"/>
        </w:rPr>
        <w:t>Minnesota’s Line 3 pipeline threatens one of North America’s only native grains</w:t>
      </w:r>
      <w:r w:rsidRPr="0050049E">
        <w:rPr>
          <w:rFonts w:ascii="Times New Roman" w:eastAsia="Times New Roman" w:hAnsi="Times New Roman" w:cs="Times New Roman"/>
          <w:sz w:val="20"/>
          <w:szCs w:val="20"/>
        </w:rPr>
        <w:t xml:space="preserve">, Popular Science (Oct. 12, 2021), </w:t>
      </w:r>
      <w:r w:rsidR="21F27EE5" w:rsidRPr="0050049E">
        <w:rPr>
          <w:rFonts w:ascii="Times New Roman" w:eastAsia="Times New Roman" w:hAnsi="Times New Roman" w:cs="Times New Roman"/>
          <w:sz w:val="20"/>
          <w:szCs w:val="20"/>
        </w:rPr>
        <w:t>https://www.popsci.com/environment/line-3-indigenous-wild-rice/</w:t>
      </w:r>
      <w:r w:rsidRPr="0050049E">
        <w:rPr>
          <w:rFonts w:ascii="Times New Roman" w:eastAsia="Times New Roman" w:hAnsi="Times New Roman" w:cs="Times New Roman"/>
          <w:sz w:val="20"/>
          <w:szCs w:val="20"/>
        </w:rPr>
        <w:t xml:space="preserve"> </w:t>
      </w:r>
    </w:p>
  </w:footnote>
  <w:footnote w:id="126">
    <w:p w14:paraId="4D514562" w14:textId="29459EF4" w:rsidR="6E57A21C" w:rsidRPr="002012E0" w:rsidRDefault="6E57A21C" w:rsidP="00C85539">
      <w:pPr>
        <w:spacing w:line="240" w:lineRule="auto"/>
        <w:rPr>
          <w:rFonts w:ascii="Times New Roman" w:hAnsi="Times New Roman" w:cs="Times New Roman"/>
        </w:rPr>
      </w:pPr>
      <w:r w:rsidRPr="002012E0">
        <w:rPr>
          <w:rFonts w:ascii="Times New Roman" w:hAnsi="Times New Roman" w:cs="Times New Roman"/>
          <w:sz w:val="20"/>
          <w:szCs w:val="20"/>
          <w:vertAlign w:val="superscript"/>
        </w:rPr>
        <w:footnoteRef/>
      </w:r>
      <w:r w:rsidRPr="002012E0">
        <w:rPr>
          <w:rFonts w:ascii="Times New Roman" w:hAnsi="Times New Roman" w:cs="Times New Roman"/>
          <w:vertAlign w:val="superscript"/>
        </w:rPr>
        <w:t xml:space="preserve"> </w:t>
      </w:r>
      <w:r w:rsidR="21F27EE5" w:rsidRPr="0050049E">
        <w:rPr>
          <w:rFonts w:ascii="Times New Roman" w:eastAsia="Times New Roman" w:hAnsi="Times New Roman" w:cs="Times New Roman"/>
          <w:i/>
          <w:iCs/>
          <w:sz w:val="20"/>
          <w:szCs w:val="20"/>
        </w:rPr>
        <w:t>Supra,</w:t>
      </w:r>
      <w:r w:rsidR="21F27EE5" w:rsidRPr="0050049E">
        <w:rPr>
          <w:rFonts w:ascii="Times New Roman" w:eastAsia="Times New Roman" w:hAnsi="Times New Roman" w:cs="Times New Roman"/>
          <w:sz w:val="20"/>
          <w:szCs w:val="20"/>
        </w:rPr>
        <w:t xml:space="preserve"> note 108: https://climatesofinequality.org/project/the-rights-of-manoomin-wild-rice-2/</w:t>
      </w:r>
      <w:r w:rsidRPr="002012E0">
        <w:rPr>
          <w:rFonts w:ascii="Times New Roman" w:hAnsi="Times New Roman" w:cs="Times New Roman"/>
        </w:rPr>
        <w:t xml:space="preserve"> </w:t>
      </w:r>
    </w:p>
  </w:footnote>
  <w:footnote w:id="127">
    <w:p w14:paraId="7C1E0BF8" w14:textId="11CBD4ED" w:rsidR="6E57A21C" w:rsidRPr="002012E0" w:rsidRDefault="6E57A21C" w:rsidP="00C85539">
      <w:pPr>
        <w:spacing w:line="240" w:lineRule="auto"/>
        <w:rPr>
          <w:rFonts w:ascii="Times New Roman" w:hAnsi="Times New Roman" w:cs="Times New Roman"/>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21F27EE5" w:rsidRPr="0050049E">
        <w:rPr>
          <w:rFonts w:ascii="Times New Roman" w:eastAsia="Times New Roman" w:hAnsi="Times New Roman" w:cs="Times New Roman"/>
          <w:i/>
          <w:iCs/>
          <w:sz w:val="19"/>
          <w:szCs w:val="19"/>
        </w:rPr>
        <w:t xml:space="preserve">Id.  </w:t>
      </w:r>
    </w:p>
  </w:footnote>
  <w:footnote w:id="128">
    <w:p w14:paraId="0920AAA3" w14:textId="31F60626" w:rsidR="21F27EE5" w:rsidRPr="002012E0" w:rsidRDefault="21F27EE5" w:rsidP="00C85539">
      <w:pPr>
        <w:spacing w:line="240" w:lineRule="auto"/>
        <w:rPr>
          <w:rFonts w:ascii="Times New Roman" w:hAnsi="Times New Roman" w:cs="Times New Roman"/>
        </w:rPr>
      </w:pPr>
      <w:r w:rsidRPr="002012E0">
        <w:rPr>
          <w:rFonts w:ascii="Times New Roman" w:hAnsi="Times New Roman" w:cs="Times New Roman"/>
          <w:sz w:val="20"/>
          <w:szCs w:val="20"/>
          <w:vertAlign w:val="superscript"/>
        </w:rPr>
        <w:footnoteRef/>
      </w:r>
      <w:r w:rsidRPr="002012E0">
        <w:rPr>
          <w:rFonts w:ascii="Times New Roman" w:hAnsi="Times New Roman" w:cs="Times New Roman"/>
        </w:rPr>
        <w:t xml:space="preserve"> </w:t>
      </w:r>
      <w:r w:rsidRPr="0050049E">
        <w:rPr>
          <w:rFonts w:ascii="Times New Roman" w:eastAsia="Times New Roman" w:hAnsi="Times New Roman" w:cs="Times New Roman"/>
          <w:i/>
          <w:iCs/>
          <w:sz w:val="20"/>
          <w:szCs w:val="20"/>
        </w:rPr>
        <w:t>Supra</w:t>
      </w:r>
      <w:r w:rsidRPr="0050049E">
        <w:rPr>
          <w:rFonts w:ascii="Times New Roman" w:eastAsia="Times New Roman" w:hAnsi="Times New Roman" w:cs="Times New Roman"/>
          <w:sz w:val="20"/>
          <w:szCs w:val="20"/>
        </w:rPr>
        <w:t>, note 105: https://www.environmentandsociety.org/arcadia/manoomin-taming-wild-rice-great-lakes-region</w:t>
      </w:r>
    </w:p>
  </w:footnote>
  <w:footnote w:id="129">
    <w:p w14:paraId="76AACA76" w14:textId="6C8498C5" w:rsidR="6E57A21C" w:rsidRPr="002012E0" w:rsidRDefault="6E57A21C" w:rsidP="00C85539">
      <w:pPr>
        <w:spacing w:line="240" w:lineRule="auto"/>
        <w:rPr>
          <w:rFonts w:ascii="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sz w:val="20"/>
          <w:szCs w:val="20"/>
        </w:rPr>
        <w:t xml:space="preserve"> </w:t>
      </w:r>
      <w:r w:rsidRPr="002012E0">
        <w:rPr>
          <w:rFonts w:ascii="Times New Roman" w:hAnsi="Times New Roman" w:cs="Times New Roman"/>
          <w:i/>
          <w:iCs/>
          <w:sz w:val="20"/>
          <w:szCs w:val="20"/>
        </w:rPr>
        <w:t>Id.</w:t>
      </w:r>
    </w:p>
  </w:footnote>
  <w:footnote w:id="130">
    <w:p w14:paraId="7B4217B8" w14:textId="37B01070" w:rsidR="6E57A21C" w:rsidRPr="002012E0" w:rsidRDefault="6E57A21C" w:rsidP="00C85539">
      <w:pPr>
        <w:spacing w:line="240" w:lineRule="auto"/>
        <w:rPr>
          <w:rFonts w:ascii="Times New Roman" w:hAnsi="Times New Roman" w:cs="Times New Roman"/>
        </w:rPr>
      </w:pPr>
      <w:r w:rsidRPr="002012E0">
        <w:rPr>
          <w:rFonts w:ascii="Times New Roman" w:hAnsi="Times New Roman" w:cs="Times New Roman"/>
          <w:sz w:val="20"/>
          <w:szCs w:val="20"/>
          <w:vertAlign w:val="superscript"/>
        </w:rPr>
        <w:footnoteRef/>
      </w:r>
      <w:r w:rsidRPr="002012E0">
        <w:rPr>
          <w:rFonts w:ascii="Times New Roman" w:eastAsia="Times New Roman" w:hAnsi="Times New Roman" w:cs="Times New Roman"/>
          <w:i/>
          <w:iCs/>
          <w:sz w:val="20"/>
          <w:szCs w:val="20"/>
          <w:vertAlign w:val="superscript"/>
        </w:rPr>
        <w:t xml:space="preserve"> </w:t>
      </w:r>
      <w:r w:rsidRPr="0050049E">
        <w:rPr>
          <w:rFonts w:ascii="Times New Roman" w:eastAsia="Times New Roman" w:hAnsi="Times New Roman" w:cs="Times New Roman"/>
          <w:i/>
          <w:iCs/>
          <w:sz w:val="20"/>
          <w:szCs w:val="20"/>
        </w:rPr>
        <w:t xml:space="preserve">Id.  </w:t>
      </w:r>
    </w:p>
  </w:footnote>
  <w:footnote w:id="131">
    <w:p w14:paraId="473FCCE0" w14:textId="2EA5438D" w:rsidR="6E57A21C" w:rsidRPr="002012E0" w:rsidRDefault="6E57A21C" w:rsidP="00C85539">
      <w:pPr>
        <w:spacing w:line="240" w:lineRule="auto"/>
        <w:rPr>
          <w:rFonts w:ascii="Times New Roman" w:hAnsi="Times New Roman" w:cs="Times New Roman"/>
        </w:rPr>
      </w:pPr>
      <w:r w:rsidRPr="002012E0">
        <w:rPr>
          <w:rFonts w:ascii="Times New Roman" w:hAnsi="Times New Roman" w:cs="Times New Roman"/>
          <w:sz w:val="20"/>
          <w:szCs w:val="20"/>
          <w:vertAlign w:val="superscript"/>
        </w:rPr>
        <w:footnoteRef/>
      </w:r>
      <w:r w:rsidRPr="002012E0">
        <w:rPr>
          <w:rFonts w:ascii="Times New Roman" w:hAnsi="Times New Roman" w:cs="Times New Roman"/>
        </w:rPr>
        <w:t xml:space="preserve"> </w:t>
      </w:r>
      <w:r w:rsidR="21F27EE5" w:rsidRPr="0050049E">
        <w:rPr>
          <w:rFonts w:ascii="Times New Roman" w:eastAsia="Times New Roman" w:hAnsi="Times New Roman" w:cs="Times New Roman"/>
          <w:i/>
          <w:iCs/>
          <w:sz w:val="19"/>
          <w:szCs w:val="19"/>
        </w:rPr>
        <w:t xml:space="preserve">Id.  </w:t>
      </w:r>
      <w:r w:rsidRPr="002012E0">
        <w:rPr>
          <w:rFonts w:ascii="Times New Roman" w:hAnsi="Times New Roman" w:cs="Times New Roman"/>
        </w:rPr>
        <w:t xml:space="preserve"> </w:t>
      </w:r>
    </w:p>
  </w:footnote>
  <w:footnote w:id="132">
    <w:p w14:paraId="0BD12E99" w14:textId="69BF4AC8" w:rsidR="6E57A21C" w:rsidRPr="0050049E" w:rsidRDefault="6E57A21C" w:rsidP="00C85539">
      <w:pPr>
        <w:spacing w:line="240" w:lineRule="auto"/>
        <w:rPr>
          <w:rFonts w:ascii="Times New Roman" w:eastAsia="Times New Roman" w:hAnsi="Times New Roman" w:cs="Times New Roman"/>
          <w:sz w:val="20"/>
          <w:szCs w:val="20"/>
        </w:rPr>
      </w:pPr>
      <w:r w:rsidRPr="002012E0">
        <w:rPr>
          <w:rFonts w:ascii="Times New Roman" w:hAnsi="Times New Roman" w:cs="Times New Roman"/>
          <w:sz w:val="20"/>
          <w:szCs w:val="20"/>
          <w:vertAlign w:val="superscript"/>
        </w:rPr>
        <w:footnoteRef/>
      </w:r>
      <w:r w:rsidRPr="002012E0">
        <w:rPr>
          <w:rFonts w:ascii="Times New Roman" w:hAnsi="Times New Roman" w:cs="Times New Roman"/>
        </w:rPr>
        <w:t xml:space="preserve"> </w:t>
      </w:r>
      <w:r w:rsidRPr="0050049E">
        <w:rPr>
          <w:rFonts w:ascii="Times New Roman" w:eastAsia="Times New Roman" w:hAnsi="Times New Roman" w:cs="Times New Roman"/>
          <w:i/>
          <w:iCs/>
          <w:sz w:val="20"/>
          <w:szCs w:val="20"/>
        </w:rPr>
        <w:t>Supra</w:t>
      </w:r>
      <w:r w:rsidRPr="0050049E">
        <w:rPr>
          <w:rFonts w:ascii="Times New Roman" w:eastAsia="Times New Roman" w:hAnsi="Times New Roman" w:cs="Times New Roman"/>
          <w:sz w:val="20"/>
          <w:szCs w:val="20"/>
        </w:rPr>
        <w:t xml:space="preserve">, note 108: </w:t>
      </w:r>
      <w:r w:rsidR="21F27EE5" w:rsidRPr="0050049E">
        <w:rPr>
          <w:rFonts w:ascii="Times New Roman" w:eastAsia="Times New Roman" w:hAnsi="Times New Roman" w:cs="Times New Roman"/>
          <w:sz w:val="20"/>
          <w:szCs w:val="20"/>
        </w:rPr>
        <w:t>https://climatesofinequality.org/project/the-rights-of-manoomin-wild-rice-2/</w:t>
      </w:r>
    </w:p>
  </w:footnote>
  <w:footnote w:id="133">
    <w:p w14:paraId="67B38C32" w14:textId="3DE4BC31" w:rsidR="6E57A21C" w:rsidRDefault="6E57A21C"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Pr="002012E0">
        <w:rPr>
          <w:rFonts w:ascii="Times New Roman" w:hAnsi="Times New Roman" w:cs="Times New Roman"/>
          <w:vertAlign w:val="superscript"/>
        </w:rPr>
        <w:t xml:space="preserve"> </w:t>
      </w:r>
      <w:r w:rsidRPr="0050049E">
        <w:rPr>
          <w:rFonts w:ascii="Times New Roman" w:eastAsia="Times New Roman" w:hAnsi="Times New Roman" w:cs="Times New Roman"/>
          <w:sz w:val="20"/>
          <w:szCs w:val="20"/>
        </w:rPr>
        <w:t xml:space="preserve">Supra, note 99: </w:t>
      </w:r>
      <w:r w:rsidR="21F27EE5" w:rsidRPr="0050049E">
        <w:rPr>
          <w:rFonts w:ascii="Times New Roman" w:eastAsia="Times New Roman" w:hAnsi="Times New Roman" w:cs="Times New Roman"/>
          <w:sz w:val="20"/>
          <w:szCs w:val="20"/>
        </w:rPr>
        <w:t>https://www.centerforenvironmentalrights.org/rights-of-manoomin</w:t>
      </w:r>
      <w:r w:rsidRPr="21F27EE5">
        <w:rPr>
          <w:rFonts w:ascii="Times New Roman" w:eastAsia="Times New Roman" w:hAnsi="Times New Roman" w:cs="Times New Roman"/>
          <w:sz w:val="20"/>
          <w:szCs w:val="20"/>
        </w:rPr>
        <w:t xml:space="preserve"> </w:t>
      </w:r>
    </w:p>
  </w:footnote>
  <w:footnote w:id="134">
    <w:p w14:paraId="776F6A30" w14:textId="4EC1BDCC" w:rsidR="00FE5E80" w:rsidRPr="0050049E" w:rsidRDefault="00FE5E80" w:rsidP="00C85539">
      <w:pPr>
        <w:spacing w:line="240" w:lineRule="auto"/>
        <w:rPr>
          <w:rFonts w:ascii="Times New Roman" w:eastAsia="Times New Roman" w:hAnsi="Times New Roman" w:cs="Times New Roman"/>
          <w:color w:val="1155CC"/>
          <w:sz w:val="20"/>
          <w:szCs w:val="20"/>
          <w:u w:val="single"/>
        </w:rPr>
      </w:pPr>
      <w:r w:rsidRPr="0050049E">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0049E">
        <w:rPr>
          <w:rFonts w:ascii="Times New Roman" w:eastAsia="Times New Roman" w:hAnsi="Times New Roman" w:cs="Times New Roman"/>
          <w:sz w:val="20"/>
          <w:szCs w:val="20"/>
        </w:rPr>
        <w:t xml:space="preserve">Winona Laduke, </w:t>
      </w:r>
      <w:r w:rsidR="1C971015" w:rsidRPr="0050049E">
        <w:rPr>
          <w:rFonts w:ascii="Times New Roman" w:eastAsia="Times New Roman" w:hAnsi="Times New Roman" w:cs="Times New Roman"/>
          <w:i/>
          <w:iCs/>
          <w:sz w:val="20"/>
          <w:szCs w:val="20"/>
        </w:rPr>
        <w:t xml:space="preserve">The White Earth Band of Ojibwe Legally Recognized the Rights of Wild Rice, </w:t>
      </w:r>
      <w:r w:rsidR="1C971015" w:rsidRPr="0050049E">
        <w:rPr>
          <w:rFonts w:ascii="Times New Roman" w:eastAsia="Times New Roman" w:hAnsi="Times New Roman" w:cs="Times New Roman"/>
          <w:sz w:val="20"/>
          <w:szCs w:val="20"/>
        </w:rPr>
        <w:t xml:space="preserve">yes! Magazine (Feb. 1, 2019), </w:t>
      </w:r>
      <w:r w:rsidR="21F27EE5" w:rsidRPr="0050049E">
        <w:rPr>
          <w:rFonts w:ascii="Times New Roman" w:eastAsia="Times New Roman" w:hAnsi="Times New Roman" w:cs="Times New Roman"/>
          <w:sz w:val="20"/>
          <w:szCs w:val="20"/>
        </w:rPr>
        <w:t>https://www.yesmagazine.org/environment/2019/02/01/the-white-earth-band-of-ojibwe-legally-recognized-the-rights-of-wild-rice-heres-why</w:t>
      </w:r>
    </w:p>
  </w:footnote>
  <w:footnote w:id="135">
    <w:p w14:paraId="08499EAA" w14:textId="77777777" w:rsidR="00FE5E80" w:rsidRPr="002012E0" w:rsidRDefault="00FE5E80" w:rsidP="00C85539">
      <w:pPr>
        <w:spacing w:line="240" w:lineRule="auto"/>
        <w:rPr>
          <w:rFonts w:ascii="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0049E">
        <w:rPr>
          <w:rFonts w:ascii="Times New Roman" w:eastAsia="Times New Roman" w:hAnsi="Times New Roman" w:cs="Times New Roman"/>
          <w:sz w:val="20"/>
          <w:szCs w:val="20"/>
        </w:rPr>
        <w:t xml:space="preserve"> </w:t>
      </w:r>
      <w:r w:rsidR="1C971015" w:rsidRPr="0050049E">
        <w:rPr>
          <w:rFonts w:ascii="Times New Roman" w:eastAsia="Times New Roman" w:hAnsi="Times New Roman" w:cs="Times New Roman"/>
          <w:i/>
          <w:iCs/>
          <w:sz w:val="20"/>
          <w:szCs w:val="20"/>
        </w:rPr>
        <w:t>Id</w:t>
      </w:r>
      <w:r w:rsidR="1C971015" w:rsidRPr="0050049E">
        <w:rPr>
          <w:rFonts w:ascii="Times New Roman" w:eastAsia="Times New Roman" w:hAnsi="Times New Roman" w:cs="Times New Roman"/>
          <w:sz w:val="20"/>
          <w:szCs w:val="20"/>
        </w:rPr>
        <w:t xml:space="preserve">. </w:t>
      </w:r>
    </w:p>
  </w:footnote>
  <w:footnote w:id="136">
    <w:p w14:paraId="64B77D5D" w14:textId="68253284" w:rsidR="21F27EE5" w:rsidRPr="002012E0" w:rsidRDefault="21F27EE5" w:rsidP="00C85539">
      <w:pPr>
        <w:spacing w:line="240" w:lineRule="auto"/>
        <w:rPr>
          <w:rFonts w:ascii="Times New Roman" w:hAnsi="Times New Roman" w:cs="Times New Roman"/>
        </w:rPr>
      </w:pPr>
      <w:r w:rsidRPr="002012E0">
        <w:rPr>
          <w:rFonts w:ascii="Times New Roman" w:hAnsi="Times New Roman" w:cs="Times New Roman"/>
          <w:sz w:val="20"/>
          <w:szCs w:val="20"/>
          <w:vertAlign w:val="superscript"/>
        </w:rPr>
        <w:footnoteRef/>
      </w:r>
      <w:r w:rsidRPr="002012E0">
        <w:rPr>
          <w:rFonts w:ascii="Times New Roman" w:eastAsia="Times New Roman" w:hAnsi="Times New Roman" w:cs="Times New Roman"/>
          <w:sz w:val="20"/>
          <w:szCs w:val="20"/>
          <w:vertAlign w:val="superscript"/>
        </w:rPr>
        <w:t xml:space="preserve"> </w:t>
      </w:r>
      <w:r w:rsidRPr="002012E0">
        <w:rPr>
          <w:rFonts w:ascii="Times New Roman" w:eastAsia="Times New Roman" w:hAnsi="Times New Roman" w:cs="Times New Roman"/>
          <w:sz w:val="20"/>
          <w:szCs w:val="20"/>
        </w:rPr>
        <w:t>Matthew Fletcher, White Earth Ojibwe Appellate Court Dismissed Manoomin Suit Against Minnesota DNR, Turtle Talk (Mar. 21, 2022), https://turtletalk.blog/2022/03/21/white-earth-ojibwe-appellate-court-dismissed-manoomin-suit-against-minnesota-dnr/</w:t>
      </w:r>
    </w:p>
  </w:footnote>
  <w:footnote w:id="137">
    <w:p w14:paraId="0B58908A" w14:textId="77777777" w:rsidR="00FE5E80" w:rsidRPr="002012E0" w:rsidRDefault="00FE5E80" w:rsidP="00C85539">
      <w:pPr>
        <w:spacing w:line="240" w:lineRule="auto"/>
        <w:rPr>
          <w:rFonts w:ascii="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0049E">
        <w:rPr>
          <w:rFonts w:ascii="Times New Roman" w:eastAsia="Times New Roman" w:hAnsi="Times New Roman" w:cs="Times New Roman"/>
          <w:sz w:val="20"/>
          <w:szCs w:val="20"/>
        </w:rPr>
        <w:t xml:space="preserve"> </w:t>
      </w:r>
      <w:r w:rsidR="1C971015" w:rsidRPr="0050049E">
        <w:rPr>
          <w:rFonts w:ascii="Times New Roman" w:eastAsia="Times New Roman" w:hAnsi="Times New Roman" w:cs="Times New Roman"/>
          <w:i/>
          <w:iCs/>
          <w:sz w:val="20"/>
          <w:szCs w:val="20"/>
        </w:rPr>
        <w:t>Id</w:t>
      </w:r>
      <w:r w:rsidR="1C971015" w:rsidRPr="0050049E">
        <w:rPr>
          <w:rFonts w:ascii="Times New Roman" w:eastAsia="Times New Roman" w:hAnsi="Times New Roman" w:cs="Times New Roman"/>
          <w:sz w:val="20"/>
          <w:szCs w:val="20"/>
        </w:rPr>
        <w:t xml:space="preserve">. </w:t>
      </w:r>
    </w:p>
  </w:footnote>
  <w:footnote w:id="138">
    <w:p w14:paraId="75FB5F3A" w14:textId="77777777" w:rsidR="000B5C8D" w:rsidRPr="002012E0" w:rsidRDefault="000B5C8D"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rPr>
        <w:t>Environmental Racism</w:t>
      </w:r>
      <w:r w:rsidR="1C971015" w:rsidRPr="002012E0">
        <w:rPr>
          <w:rFonts w:ascii="Times New Roman" w:eastAsia="Times New Roman" w:hAnsi="Times New Roman" w:cs="Times New Roman"/>
        </w:rPr>
        <w:t xml:space="preserve">, Food Empowerment Project (accessed on May 7, 2022), </w:t>
      </w:r>
      <w:hyperlink r:id="rId77" w:history="1">
        <w:r w:rsidR="1C971015" w:rsidRPr="002012E0">
          <w:rPr>
            <w:rStyle w:val="Hyperlink"/>
            <w:rFonts w:ascii="Times New Roman" w:eastAsia="Times New Roman" w:hAnsi="Times New Roman" w:cs="Times New Roman"/>
          </w:rPr>
          <w:t>https://foodispower.org/environmental-and-global/environmental-racism/</w:t>
        </w:r>
      </w:hyperlink>
      <w:r w:rsidR="1C971015" w:rsidRPr="002012E0">
        <w:rPr>
          <w:rFonts w:ascii="Times New Roman" w:eastAsia="Times New Roman" w:hAnsi="Times New Roman" w:cs="Times New Roman"/>
          <w:color w:val="000000" w:themeColor="text1"/>
        </w:rPr>
        <w:t>.</w:t>
      </w:r>
    </w:p>
  </w:footnote>
  <w:footnote w:id="139">
    <w:p w14:paraId="47812630" w14:textId="77777777" w:rsidR="000B5C8D" w:rsidRPr="002012E0" w:rsidRDefault="000B5C8D" w:rsidP="00C85539">
      <w:pPr>
        <w:spacing w:line="240" w:lineRule="auto"/>
        <w:rPr>
          <w:rFonts w:ascii="Times New Roman" w:hAnsi="Times New Roman" w:cs="Times New Roman"/>
          <w:sz w:val="20"/>
          <w:szCs w:val="20"/>
        </w:rPr>
      </w:pPr>
      <w:r w:rsidRPr="002012E0">
        <w:rPr>
          <w:rStyle w:val="FootnoteReference"/>
          <w:rFonts w:ascii="Times New Roman" w:eastAsia="Times New Roman" w:hAnsi="Times New Roman" w:cs="Times New Roman"/>
          <w:sz w:val="20"/>
          <w:szCs w:val="20"/>
        </w:rPr>
        <w:footnoteRef/>
      </w:r>
      <w:r w:rsidR="1C971015" w:rsidRPr="002012E0">
        <w:rPr>
          <w:rFonts w:ascii="Times New Roman" w:eastAsia="Times New Roman" w:hAnsi="Times New Roman" w:cs="Times New Roman"/>
          <w:sz w:val="20"/>
          <w:szCs w:val="20"/>
        </w:rPr>
        <w:t xml:space="preserve"> </w:t>
      </w:r>
      <w:r w:rsidR="1C971015" w:rsidRPr="002012E0">
        <w:rPr>
          <w:rFonts w:ascii="Times New Roman" w:eastAsia="Times New Roman" w:hAnsi="Times New Roman" w:cs="Times New Roman"/>
          <w:i/>
          <w:iCs/>
          <w:sz w:val="20"/>
          <w:szCs w:val="20"/>
        </w:rPr>
        <w:t>Id.</w:t>
      </w:r>
    </w:p>
  </w:footnote>
  <w:footnote w:id="140">
    <w:p w14:paraId="40A2CB7D" w14:textId="77777777" w:rsidR="000B5C8D" w:rsidRPr="002012E0" w:rsidRDefault="000B5C8D" w:rsidP="00C85539">
      <w:pPr>
        <w:pStyle w:val="FootnoteText"/>
        <w:rPr>
          <w:rFonts w:ascii="Times New Roman" w:hAnsi="Times New Roman" w:cs="Times New Roman"/>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RNA Lab, </w:t>
      </w:r>
      <w:r w:rsidR="1C971015" w:rsidRPr="002012E0">
        <w:rPr>
          <w:rFonts w:ascii="Times New Roman" w:eastAsia="Times New Roman" w:hAnsi="Times New Roman" w:cs="Times New Roman"/>
          <w:smallCaps/>
          <w:lang w:val="en-US"/>
        </w:rPr>
        <w:t>race, neighborhoods, and african-american health (</w:t>
      </w:r>
      <w:r w:rsidR="1C971015" w:rsidRPr="002012E0">
        <w:rPr>
          <w:rFonts w:ascii="Times New Roman" w:eastAsia="Times New Roman" w:hAnsi="Times New Roman" w:cs="Times New Roman"/>
          <w:lang w:val="en-US"/>
        </w:rPr>
        <w:t xml:space="preserve">accessed on May 7, 2022) </w:t>
      </w:r>
      <w:r w:rsidR="1C971015" w:rsidRPr="002012E0">
        <w:rPr>
          <w:rFonts w:ascii="Times New Roman" w:eastAsia="Times New Roman" w:hAnsi="Times New Roman" w:cs="Times New Roman"/>
        </w:rPr>
        <w:t xml:space="preserve"> </w:t>
      </w:r>
    </w:p>
    <w:p w14:paraId="40656243" w14:textId="77777777" w:rsidR="000B5C8D" w:rsidRPr="002012E0" w:rsidRDefault="007D42E3" w:rsidP="00C85539">
      <w:pPr>
        <w:pStyle w:val="FootnoteText"/>
        <w:rPr>
          <w:rFonts w:ascii="Times New Roman" w:hAnsi="Times New Roman" w:cs="Times New Roman"/>
          <w:lang w:val="en-US"/>
        </w:rPr>
      </w:pPr>
      <w:hyperlink r:id="rId78">
        <w:r w:rsidR="1C971015" w:rsidRPr="002012E0">
          <w:rPr>
            <w:rStyle w:val="Hyperlink"/>
            <w:rFonts w:ascii="Times New Roman" w:eastAsia="Times New Roman" w:hAnsi="Times New Roman" w:cs="Times New Roman"/>
          </w:rPr>
          <w:t>http://rna-lab.com/publishedpapers</w:t>
        </w:r>
      </w:hyperlink>
      <w:r w:rsidR="1C971015" w:rsidRPr="002012E0">
        <w:rPr>
          <w:rFonts w:ascii="Times New Roman" w:eastAsia="Times New Roman" w:hAnsi="Times New Roman" w:cs="Times New Roman"/>
        </w:rPr>
        <w:t xml:space="preserve">. </w:t>
      </w:r>
    </w:p>
  </w:footnote>
  <w:footnote w:id="141">
    <w:p w14:paraId="0C7774BE" w14:textId="77777777" w:rsidR="000B5C8D" w:rsidRPr="002012E0" w:rsidRDefault="000B5C8D" w:rsidP="00C85539">
      <w:pPr>
        <w:spacing w:line="240" w:lineRule="auto"/>
        <w:rPr>
          <w:rFonts w:ascii="Times New Roman" w:hAnsi="Times New Roman" w:cs="Times New Roman"/>
          <w:sz w:val="20"/>
          <w:szCs w:val="20"/>
        </w:rPr>
      </w:pPr>
      <w:r w:rsidRPr="002012E0">
        <w:rPr>
          <w:rStyle w:val="FootnoteReference"/>
          <w:rFonts w:ascii="Times New Roman" w:eastAsia="Times New Roman" w:hAnsi="Times New Roman" w:cs="Times New Roman"/>
          <w:sz w:val="20"/>
          <w:szCs w:val="20"/>
        </w:rPr>
        <w:footnoteRef/>
      </w:r>
      <w:r w:rsidR="1C971015" w:rsidRPr="002012E0">
        <w:rPr>
          <w:rFonts w:ascii="Times New Roman" w:eastAsia="Times New Roman" w:hAnsi="Times New Roman" w:cs="Times New Roman"/>
          <w:sz w:val="20"/>
          <w:szCs w:val="20"/>
        </w:rPr>
        <w:t xml:space="preserve"> </w:t>
      </w:r>
      <w:r w:rsidR="1C971015" w:rsidRPr="002012E0">
        <w:rPr>
          <w:rFonts w:ascii="Times New Roman" w:eastAsia="Times New Roman" w:hAnsi="Times New Roman" w:cs="Times New Roman"/>
          <w:i/>
          <w:iCs/>
          <w:sz w:val="20"/>
          <w:szCs w:val="20"/>
        </w:rPr>
        <w:t>Id</w:t>
      </w:r>
      <w:r w:rsidR="1C971015" w:rsidRPr="002012E0">
        <w:rPr>
          <w:rFonts w:ascii="Times New Roman" w:eastAsia="Times New Roman" w:hAnsi="Times New Roman" w:cs="Times New Roman"/>
          <w:sz w:val="20"/>
          <w:szCs w:val="20"/>
        </w:rPr>
        <w:t>.</w:t>
      </w:r>
    </w:p>
  </w:footnote>
  <w:footnote w:id="142">
    <w:p w14:paraId="5DC64CAD" w14:textId="77777777" w:rsidR="000B5C8D" w:rsidRPr="002012E0" w:rsidRDefault="000B5C8D" w:rsidP="00C85539">
      <w:pPr>
        <w:pStyle w:val="FootnoteText"/>
        <w:rPr>
          <w:rFonts w:ascii="Times New Roman" w:hAnsi="Times New Roman" w:cs="Times New Roman"/>
          <w:i/>
          <w:iCs/>
          <w:lang w:val="en-US"/>
        </w:rPr>
      </w:pPr>
      <w:r w:rsidRPr="002012E0">
        <w:rPr>
          <w:rStyle w:val="FootnoteReference"/>
          <w:rFonts w:ascii="Times New Roman" w:eastAsia="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lang w:val="en-US"/>
        </w:rPr>
        <w:t xml:space="preserve">Id. </w:t>
      </w:r>
    </w:p>
  </w:footnote>
  <w:footnote w:id="143">
    <w:p w14:paraId="1F408AB5"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Annie Ropeik, </w:t>
      </w:r>
      <w:r w:rsidR="1C971015" w:rsidRPr="005215EE">
        <w:rPr>
          <w:rFonts w:ascii="Times New Roman" w:eastAsia="Times New Roman" w:hAnsi="Times New Roman" w:cs="Times New Roman"/>
          <w:i/>
          <w:iCs/>
          <w:sz w:val="20"/>
          <w:szCs w:val="20"/>
        </w:rPr>
        <w:t>Sludge explained: What you need to know about “forever chemical” contamination on some Maine farms</w:t>
      </w:r>
      <w:r w:rsidR="1C971015" w:rsidRPr="005215EE">
        <w:rPr>
          <w:rFonts w:ascii="Times New Roman" w:eastAsia="Times New Roman" w:hAnsi="Times New Roman" w:cs="Times New Roman"/>
          <w:sz w:val="20"/>
          <w:szCs w:val="20"/>
        </w:rPr>
        <w:t xml:space="preserve">, Spectrum News (Mar. 8, 2022), </w:t>
      </w:r>
      <w:hyperlink r:id="rId79">
        <w:r w:rsidR="1C971015" w:rsidRPr="005215EE">
          <w:rPr>
            <w:rFonts w:ascii="Times New Roman" w:eastAsia="Times New Roman" w:hAnsi="Times New Roman" w:cs="Times New Roman"/>
            <w:color w:val="1155CC"/>
            <w:sz w:val="20"/>
            <w:szCs w:val="20"/>
            <w:u w:val="single"/>
          </w:rPr>
          <w:t>https://spectrumlocalnews.com/me/maine/news/2022/03/07/sludge-explained--tracing-contamination-on-maine-farms</w:t>
        </w:r>
      </w:hyperlink>
      <w:r w:rsidR="1C971015" w:rsidRPr="005215EE">
        <w:rPr>
          <w:rFonts w:ascii="Times New Roman" w:eastAsia="Times New Roman" w:hAnsi="Times New Roman" w:cs="Times New Roman"/>
          <w:sz w:val="20"/>
          <w:szCs w:val="20"/>
        </w:rPr>
        <w:t xml:space="preserve"> </w:t>
      </w:r>
    </w:p>
  </w:footnote>
  <w:footnote w:id="144">
    <w:p w14:paraId="1334343B" w14:textId="4426E08B" w:rsidR="00AD736D" w:rsidRPr="002012E0" w:rsidRDefault="00AD736D"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1C971015" w:rsidRPr="002012E0">
        <w:rPr>
          <w:rFonts w:ascii="Times New Roman" w:eastAsia="Times New Roman" w:hAnsi="Times New Roman" w:cs="Times New Roman"/>
        </w:rPr>
        <w:t xml:space="preserve"> Marina Schauffler, </w:t>
      </w:r>
      <w:r w:rsidR="1C971015" w:rsidRPr="002012E0">
        <w:rPr>
          <w:rFonts w:ascii="Times New Roman" w:eastAsia="Times New Roman" w:hAnsi="Times New Roman" w:cs="Times New Roman"/>
          <w:i/>
          <w:iCs/>
        </w:rPr>
        <w:t>‘Forever chemicals’ on farmland are a slow-motion disaster</w:t>
      </w:r>
      <w:r w:rsidR="1C971015" w:rsidRPr="002012E0">
        <w:rPr>
          <w:rFonts w:ascii="Times New Roman" w:eastAsia="Times New Roman" w:hAnsi="Times New Roman" w:cs="Times New Roman"/>
        </w:rPr>
        <w:t xml:space="preserve">, The Maine Monitor (Mar. 13, 2022), </w:t>
      </w:r>
      <w:hyperlink r:id="rId80" w:history="1">
        <w:r w:rsidR="1C971015" w:rsidRPr="002012E0">
          <w:rPr>
            <w:rStyle w:val="Hyperlink"/>
            <w:rFonts w:ascii="Times New Roman" w:hAnsi="Times New Roman" w:cs="Times New Roman"/>
          </w:rPr>
          <w:t>https://www.themainemonitor.org/forever-chemicals-on-farmland-are-a-slow-motion-disaster/</w:t>
        </w:r>
      </w:hyperlink>
      <w:r w:rsidR="1C971015" w:rsidRPr="002012E0">
        <w:rPr>
          <w:rFonts w:ascii="Times New Roman" w:eastAsia="Times New Roman" w:hAnsi="Times New Roman" w:cs="Times New Roman"/>
        </w:rPr>
        <w:t xml:space="preserve">. </w:t>
      </w:r>
    </w:p>
  </w:footnote>
  <w:footnote w:id="145">
    <w:p w14:paraId="0A161441" w14:textId="77777777" w:rsidR="008A248D" w:rsidRPr="005215EE" w:rsidRDefault="00823A0D" w:rsidP="00C85539">
      <w:pPr>
        <w:spacing w:line="240" w:lineRule="auto"/>
        <w:rPr>
          <w:rFonts w:ascii="Times New Roman" w:eastAsia="Times New Roman" w:hAnsi="Times New Roman" w:cs="Times New Roman"/>
          <w:i/>
          <w:iCs/>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 xml:space="preserve">Id. </w:t>
      </w:r>
    </w:p>
  </w:footnote>
  <w:footnote w:id="146">
    <w:p w14:paraId="0C13B491"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Our Current Understanding of the Human Health and Environmental Risks of PFAS</w:t>
      </w:r>
      <w:r w:rsidR="1C971015" w:rsidRPr="005215EE">
        <w:rPr>
          <w:rFonts w:ascii="Times New Roman" w:eastAsia="Times New Roman" w:hAnsi="Times New Roman" w:cs="Times New Roman"/>
          <w:sz w:val="20"/>
          <w:szCs w:val="20"/>
        </w:rPr>
        <w:t xml:space="preserve">, Environmental Protection Agency (Mar. 16, 2022), </w:t>
      </w:r>
      <w:hyperlink r:id="rId81">
        <w:r w:rsidR="1C971015" w:rsidRPr="005215EE">
          <w:rPr>
            <w:rFonts w:ascii="Times New Roman" w:eastAsia="Times New Roman" w:hAnsi="Times New Roman" w:cs="Times New Roman"/>
            <w:color w:val="1155CC"/>
            <w:sz w:val="20"/>
            <w:szCs w:val="20"/>
            <w:u w:val="single"/>
          </w:rPr>
          <w:t>https://www.epa.gov/pfas/our-current-understanding-human-health-and-environmental-risks-pfas</w:t>
        </w:r>
      </w:hyperlink>
      <w:r w:rsidR="1C971015" w:rsidRPr="005215EE">
        <w:rPr>
          <w:rFonts w:ascii="Times New Roman" w:eastAsia="Times New Roman" w:hAnsi="Times New Roman" w:cs="Times New Roman"/>
          <w:sz w:val="20"/>
          <w:szCs w:val="20"/>
        </w:rPr>
        <w:t xml:space="preserve"> </w:t>
      </w:r>
    </w:p>
  </w:footnote>
  <w:footnote w:id="147">
    <w:p w14:paraId="6B02E5EE" w14:textId="77777777" w:rsidR="008A248D" w:rsidRPr="005215EE" w:rsidRDefault="00823A0D" w:rsidP="00C85539">
      <w:pPr>
        <w:spacing w:line="240" w:lineRule="auto"/>
        <w:rPr>
          <w:rFonts w:ascii="Times New Roman" w:eastAsia="Times New Roman" w:hAnsi="Times New Roman" w:cs="Times New Roman"/>
          <w:i/>
          <w:iCs/>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 xml:space="preserve">Id. </w:t>
      </w:r>
    </w:p>
  </w:footnote>
  <w:footnote w:id="148">
    <w:p w14:paraId="693BD1B2" w14:textId="77777777" w:rsidR="008A248D" w:rsidRPr="005215EE" w:rsidRDefault="00823A0D" w:rsidP="00C85539">
      <w:pPr>
        <w:spacing w:line="240" w:lineRule="auto"/>
        <w:rPr>
          <w:rFonts w:ascii="Times New Roman" w:eastAsia="Times New Roman" w:hAnsi="Times New Roman" w:cs="Times New Roman"/>
          <w:i/>
          <w:iCs/>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 xml:space="preserve">Id. </w:t>
      </w:r>
    </w:p>
  </w:footnote>
  <w:footnote w:id="149">
    <w:p w14:paraId="36E88BC8" w14:textId="77777777" w:rsidR="008A248D" w:rsidRPr="002012E0" w:rsidRDefault="00823A0D" w:rsidP="00C85539">
      <w:pPr>
        <w:spacing w:line="240" w:lineRule="auto"/>
        <w:rPr>
          <w:rFonts w:ascii="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sz w:val="20"/>
          <w:szCs w:val="20"/>
        </w:rPr>
        <w:t xml:space="preserve">Annie Ropeik, </w:t>
      </w:r>
      <w:r w:rsidR="1C971015" w:rsidRPr="005215EE">
        <w:rPr>
          <w:rFonts w:ascii="Times New Roman" w:eastAsia="Times New Roman" w:hAnsi="Times New Roman" w:cs="Times New Roman"/>
          <w:i/>
          <w:iCs/>
          <w:sz w:val="20"/>
          <w:szCs w:val="20"/>
        </w:rPr>
        <w:t>Sludge explained: What you need to know about “forever chemical” contamination on some Maine farms</w:t>
      </w:r>
      <w:r w:rsidR="1C971015" w:rsidRPr="005215EE">
        <w:rPr>
          <w:rFonts w:ascii="Times New Roman" w:eastAsia="Times New Roman" w:hAnsi="Times New Roman" w:cs="Times New Roman"/>
          <w:sz w:val="20"/>
          <w:szCs w:val="20"/>
        </w:rPr>
        <w:t xml:space="preserve">, Spectrum News (Mar. 8, 2022), </w:t>
      </w:r>
      <w:hyperlink r:id="rId82">
        <w:r w:rsidR="1C971015" w:rsidRPr="005215EE">
          <w:rPr>
            <w:rFonts w:ascii="Times New Roman" w:eastAsia="Times New Roman" w:hAnsi="Times New Roman" w:cs="Times New Roman"/>
            <w:color w:val="1155CC"/>
            <w:sz w:val="20"/>
            <w:szCs w:val="20"/>
            <w:u w:val="single"/>
          </w:rPr>
          <w:t>https://spectrumlocalnews.com/me/maine/news/2022/03/07/sludge-explained--tracing-contamination-on-maine-farms</w:t>
        </w:r>
      </w:hyperlink>
      <w:r w:rsidR="1C971015" w:rsidRPr="005215EE">
        <w:rPr>
          <w:rFonts w:ascii="Times New Roman" w:eastAsia="Times New Roman" w:hAnsi="Times New Roman" w:cs="Times New Roman"/>
          <w:sz w:val="20"/>
          <w:szCs w:val="20"/>
        </w:rPr>
        <w:t xml:space="preserve"> </w:t>
      </w:r>
    </w:p>
  </w:footnote>
  <w:footnote w:id="150">
    <w:p w14:paraId="105B5E20" w14:textId="0AAB73B6" w:rsidR="00316096" w:rsidRPr="002012E0" w:rsidRDefault="00316096"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rPr>
        <w:t>PFAS Data Map</w:t>
      </w:r>
      <w:r w:rsidR="1C971015" w:rsidRPr="002012E0">
        <w:rPr>
          <w:rFonts w:ascii="Times New Roman" w:eastAsia="Times New Roman" w:hAnsi="Times New Roman" w:cs="Times New Roman"/>
        </w:rPr>
        <w:t xml:space="preserve">, Maine Department of Environmental Protection, </w:t>
      </w:r>
      <w:hyperlink r:id="rId83" w:history="1">
        <w:r w:rsidR="1C971015" w:rsidRPr="002012E0">
          <w:rPr>
            <w:rStyle w:val="Hyperlink"/>
            <w:rFonts w:ascii="Times New Roman" w:hAnsi="Times New Roman" w:cs="Times New Roman"/>
          </w:rPr>
          <w:t>https://maine.maps.arcgis.com/apps/webappviewer/index.html?id=815b4093464c405daf7a17e43a1d9da7</w:t>
        </w:r>
      </w:hyperlink>
      <w:r w:rsidR="1C971015" w:rsidRPr="002012E0">
        <w:rPr>
          <w:rFonts w:ascii="Times New Roman" w:eastAsia="Times New Roman" w:hAnsi="Times New Roman" w:cs="Times New Roman"/>
        </w:rPr>
        <w:t xml:space="preserve">. </w:t>
      </w:r>
    </w:p>
  </w:footnote>
  <w:footnote w:id="151">
    <w:p w14:paraId="124743A3" w14:textId="77777777" w:rsidR="008A248D" w:rsidRPr="005215EE" w:rsidRDefault="00823A0D" w:rsidP="00C85539">
      <w:pPr>
        <w:spacing w:line="240" w:lineRule="auto"/>
        <w:rPr>
          <w:rFonts w:ascii="Times New Roman" w:eastAsia="Times New Roman" w:hAnsi="Times New Roman" w:cs="Times New Roman"/>
          <w:i/>
          <w:iCs/>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 xml:space="preserve">Id. </w:t>
      </w:r>
    </w:p>
  </w:footnote>
  <w:footnote w:id="152">
    <w:p w14:paraId="52FA7EBC" w14:textId="77777777" w:rsidR="008A248D" w:rsidRPr="005215EE" w:rsidRDefault="00823A0D"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sz w:val="20"/>
          <w:szCs w:val="20"/>
        </w:rPr>
        <w:t xml:space="preserve">Tom Perkins, </w:t>
      </w:r>
      <w:r w:rsidR="1C971015" w:rsidRPr="005215EE">
        <w:rPr>
          <w:rFonts w:ascii="Times New Roman" w:eastAsia="Times New Roman" w:hAnsi="Times New Roman" w:cs="Times New Roman"/>
          <w:i/>
          <w:iCs/>
          <w:sz w:val="20"/>
          <w:szCs w:val="20"/>
        </w:rPr>
        <w:t>Maine bans use of sewage sludge on farms to reduce risk of PFAS poisoning</w:t>
      </w:r>
      <w:r w:rsidR="1C971015" w:rsidRPr="005215EE">
        <w:rPr>
          <w:rFonts w:ascii="Times New Roman" w:eastAsia="Times New Roman" w:hAnsi="Times New Roman" w:cs="Times New Roman"/>
          <w:sz w:val="20"/>
          <w:szCs w:val="20"/>
        </w:rPr>
        <w:t xml:space="preserve">, The Guardian (May 12, 2022) </w:t>
      </w:r>
      <w:hyperlink r:id="rId84" w:anchor=":~:text=Maine%20last%20month%20became%20the,the%20country%20may%20be%20contaminated">
        <w:r w:rsidR="1C971015" w:rsidRPr="005215EE">
          <w:rPr>
            <w:rFonts w:ascii="Times New Roman" w:eastAsia="Times New Roman" w:hAnsi="Times New Roman" w:cs="Times New Roman"/>
            <w:color w:val="1155CC"/>
            <w:sz w:val="20"/>
            <w:szCs w:val="20"/>
            <w:u w:val="single"/>
          </w:rPr>
          <w:t>https://www.theguardian.com/environment/2022/may/12/maine-bans-sewage-sludge-fertilizer-farms-pfas-poisoning#:~:text=Maine%20last%20month%20became%20the,the%20country%20may%20be%20contaminated</w:t>
        </w:r>
      </w:hyperlink>
      <w:r w:rsidR="1C971015" w:rsidRPr="005215EE">
        <w:rPr>
          <w:rFonts w:ascii="Times New Roman" w:eastAsia="Times New Roman" w:hAnsi="Times New Roman" w:cs="Times New Roman"/>
          <w:sz w:val="20"/>
          <w:szCs w:val="20"/>
        </w:rPr>
        <w:t xml:space="preserve">. </w:t>
      </w:r>
    </w:p>
  </w:footnote>
  <w:footnote w:id="153">
    <w:p w14:paraId="6EDCC6D0" w14:textId="77777777" w:rsidR="008A248D" w:rsidRPr="005215EE" w:rsidRDefault="00823A0D" w:rsidP="00C85539">
      <w:pPr>
        <w:spacing w:line="240" w:lineRule="auto"/>
        <w:rPr>
          <w:rFonts w:ascii="Times New Roman" w:eastAsia="Times New Roman" w:hAnsi="Times New Roman" w:cs="Times New Roman"/>
          <w:i/>
          <w:iCs/>
          <w:sz w:val="20"/>
          <w:szCs w:val="20"/>
        </w:rPr>
      </w:pPr>
      <w:r w:rsidRPr="002012E0">
        <w:rPr>
          <w:rFonts w:ascii="Times New Roman" w:eastAsia="Times New Roman" w:hAnsi="Times New Roman" w:cs="Times New Roman"/>
          <w:sz w:val="20"/>
          <w:szCs w:val="20"/>
          <w:vertAlign w:val="superscript"/>
        </w:rPr>
        <w:footnoteRef/>
      </w:r>
      <w:r w:rsidR="1C971015" w:rsidRPr="005215EE">
        <w:rPr>
          <w:rFonts w:ascii="Times New Roman" w:eastAsia="Times New Roman" w:hAnsi="Times New Roman" w:cs="Times New Roman"/>
          <w:i/>
          <w:iCs/>
          <w:sz w:val="20"/>
          <w:szCs w:val="20"/>
        </w:rPr>
        <w:t xml:space="preserve"> Id. </w:t>
      </w:r>
    </w:p>
  </w:footnote>
  <w:footnote w:id="154">
    <w:p w14:paraId="459C5C48" w14:textId="77777777" w:rsidR="001E5F69" w:rsidRPr="002012E0" w:rsidRDefault="001E5F69" w:rsidP="00C85539">
      <w:pPr>
        <w:spacing w:line="240" w:lineRule="auto"/>
        <w:rPr>
          <w:rFonts w:ascii="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sz w:val="20"/>
          <w:szCs w:val="20"/>
        </w:rPr>
        <w:t xml:space="preserve">Annie Ropeik, </w:t>
      </w:r>
      <w:r w:rsidR="1C971015" w:rsidRPr="005215EE">
        <w:rPr>
          <w:rFonts w:ascii="Times New Roman" w:eastAsia="Times New Roman" w:hAnsi="Times New Roman" w:cs="Times New Roman"/>
          <w:i/>
          <w:iCs/>
          <w:sz w:val="20"/>
          <w:szCs w:val="20"/>
        </w:rPr>
        <w:t>Sludge explained: What you need to know about “forever chemical” contamination on some Maine farms</w:t>
      </w:r>
      <w:r w:rsidR="1C971015" w:rsidRPr="005215EE">
        <w:rPr>
          <w:rFonts w:ascii="Times New Roman" w:eastAsia="Times New Roman" w:hAnsi="Times New Roman" w:cs="Times New Roman"/>
          <w:sz w:val="20"/>
          <w:szCs w:val="20"/>
        </w:rPr>
        <w:t xml:space="preserve">, Spectrum News (Mar. 8, 2022), </w:t>
      </w:r>
      <w:hyperlink r:id="rId85">
        <w:r w:rsidR="1C971015" w:rsidRPr="005215EE">
          <w:rPr>
            <w:rFonts w:ascii="Times New Roman" w:eastAsia="Times New Roman" w:hAnsi="Times New Roman" w:cs="Times New Roman"/>
            <w:color w:val="1155CC"/>
            <w:sz w:val="20"/>
            <w:szCs w:val="20"/>
            <w:u w:val="single"/>
          </w:rPr>
          <w:t>https://spectrumlocalnews.com/me/maine/news/2022/03/07/sludge-explained--tracing-contamination-on-maine-farms</w:t>
        </w:r>
      </w:hyperlink>
      <w:r w:rsidR="1C971015" w:rsidRPr="005215EE">
        <w:rPr>
          <w:rFonts w:ascii="Times New Roman" w:eastAsia="Times New Roman" w:hAnsi="Times New Roman" w:cs="Times New Roman"/>
          <w:sz w:val="20"/>
          <w:szCs w:val="20"/>
        </w:rPr>
        <w:t xml:space="preserve"> </w:t>
      </w:r>
    </w:p>
  </w:footnote>
  <w:footnote w:id="155">
    <w:p w14:paraId="1A8D0A87" w14:textId="77777777" w:rsidR="001E5F69" w:rsidRPr="005215EE" w:rsidRDefault="001E5F69" w:rsidP="00C85539">
      <w:pPr>
        <w:spacing w:line="240" w:lineRule="auto"/>
        <w:rPr>
          <w:rFonts w:ascii="Times New Roman" w:eastAsia="Times New Roman" w:hAnsi="Times New Roman" w:cs="Times New Roman"/>
          <w:i/>
          <w:iCs/>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i/>
          <w:iCs/>
          <w:sz w:val="20"/>
          <w:szCs w:val="20"/>
        </w:rPr>
        <w:t xml:space="preserve">Id. </w:t>
      </w:r>
    </w:p>
  </w:footnote>
  <w:footnote w:id="156">
    <w:p w14:paraId="2FD9A4C0" w14:textId="77777777" w:rsidR="001E5F69" w:rsidRPr="005215EE" w:rsidRDefault="001E5F69" w:rsidP="00C85539">
      <w:pPr>
        <w:spacing w:line="240" w:lineRule="auto"/>
        <w:rPr>
          <w:rFonts w:ascii="Times New Roman" w:eastAsia="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sz w:val="20"/>
          <w:szCs w:val="20"/>
        </w:rPr>
        <w:t xml:space="preserve">John Rumpler, </w:t>
      </w:r>
      <w:r w:rsidR="1C971015" w:rsidRPr="005215EE">
        <w:rPr>
          <w:rFonts w:ascii="Times New Roman" w:eastAsia="Times New Roman" w:hAnsi="Times New Roman" w:cs="Times New Roman"/>
          <w:i/>
          <w:iCs/>
          <w:sz w:val="20"/>
          <w:szCs w:val="20"/>
        </w:rPr>
        <w:t>Toxic ‘forever chemicals’ don’t belong in our farms</w:t>
      </w:r>
      <w:r w:rsidR="1C971015" w:rsidRPr="005215EE">
        <w:rPr>
          <w:rFonts w:ascii="Times New Roman" w:eastAsia="Times New Roman" w:hAnsi="Times New Roman" w:cs="Times New Roman"/>
          <w:sz w:val="20"/>
          <w:szCs w:val="20"/>
        </w:rPr>
        <w:t xml:space="preserve">, Environment America (Oct. 13, 2022), </w:t>
      </w:r>
      <w:hyperlink r:id="rId86" w:anchor=":~:text=Wastewater%20treatment%20byproducts%20called%20biosolids,contaminated%20with%20toxic%20PFAS%20chemicals">
        <w:r w:rsidR="1C971015" w:rsidRPr="005215EE">
          <w:rPr>
            <w:rFonts w:ascii="Times New Roman" w:eastAsia="Times New Roman" w:hAnsi="Times New Roman" w:cs="Times New Roman"/>
            <w:color w:val="1155CC"/>
            <w:sz w:val="20"/>
            <w:szCs w:val="20"/>
            <w:u w:val="single"/>
          </w:rPr>
          <w:t>https://environmentamerica.org/articles/toxic-forever-chemicals-dont-belong-in-our-farms/#:~:text=Wastewater%20treatment%20byproducts%20called%20biosolids,contaminated%20with%20toxic%20PFAS%20chemicals</w:t>
        </w:r>
      </w:hyperlink>
      <w:r w:rsidR="1C971015" w:rsidRPr="002012E0">
        <w:rPr>
          <w:rFonts w:ascii="Times New Roman" w:eastAsia="Times New Roman" w:hAnsi="Times New Roman" w:cs="Times New Roman"/>
          <w:sz w:val="20"/>
          <w:szCs w:val="20"/>
        </w:rPr>
        <w:t xml:space="preserve">; Jared </w:t>
      </w:r>
      <w:r w:rsidR="1C971015" w:rsidRPr="005215EE">
        <w:rPr>
          <w:rFonts w:ascii="Times New Roman" w:eastAsia="Times New Roman" w:hAnsi="Times New Roman" w:cs="Times New Roman"/>
          <w:sz w:val="20"/>
          <w:szCs w:val="20"/>
        </w:rPr>
        <w:t xml:space="preserve">Hayes, ‘Forever chemicals’ may taint nearly 20 million cropland acres, EWG (April 14, 2022), </w:t>
      </w:r>
      <w:hyperlink r:id="rId87">
        <w:r w:rsidR="1C971015" w:rsidRPr="005215EE">
          <w:rPr>
            <w:rFonts w:ascii="Times New Roman" w:eastAsia="Times New Roman" w:hAnsi="Times New Roman" w:cs="Times New Roman"/>
            <w:color w:val="1155CC"/>
            <w:sz w:val="20"/>
            <w:szCs w:val="20"/>
            <w:u w:val="single"/>
          </w:rPr>
          <w:t>https://www.ewg.org/news-insights/news/2022/04/ewg-forever-chemicals-may-taint-nearly-20-million-cropland-acres</w:t>
        </w:r>
      </w:hyperlink>
      <w:r w:rsidR="1C971015" w:rsidRPr="005215EE">
        <w:rPr>
          <w:rFonts w:ascii="Times New Roman" w:eastAsia="Times New Roman" w:hAnsi="Times New Roman" w:cs="Times New Roman"/>
          <w:sz w:val="20"/>
          <w:szCs w:val="20"/>
        </w:rPr>
        <w:t xml:space="preserve">. </w:t>
      </w:r>
    </w:p>
  </w:footnote>
  <w:footnote w:id="157">
    <w:p w14:paraId="0ED6E8E2" w14:textId="5D37B61C" w:rsidR="00045ECD" w:rsidRPr="002012E0" w:rsidRDefault="00045ECD"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i/>
          <w:iCs/>
        </w:rPr>
        <w:t>No More Toxic Sludge</w:t>
      </w:r>
      <w:r w:rsidR="1C971015" w:rsidRPr="002012E0">
        <w:rPr>
          <w:rFonts w:ascii="Times New Roman" w:eastAsia="Times New Roman" w:hAnsi="Times New Roman" w:cs="Times New Roman"/>
        </w:rPr>
        <w:t xml:space="preserve">, Defend Our Health, </w:t>
      </w:r>
      <w:hyperlink r:id="rId88" w:history="1">
        <w:r w:rsidR="1C971015" w:rsidRPr="002012E0">
          <w:rPr>
            <w:rStyle w:val="Hyperlink"/>
            <w:rFonts w:ascii="Times New Roman" w:hAnsi="Times New Roman" w:cs="Times New Roman"/>
          </w:rPr>
          <w:t>https://defendourhealth.org/campaigns/safe-food/sludge-dumping/</w:t>
        </w:r>
      </w:hyperlink>
      <w:r w:rsidR="1C971015" w:rsidRPr="002012E0">
        <w:rPr>
          <w:rFonts w:ascii="Times New Roman" w:eastAsia="Times New Roman" w:hAnsi="Times New Roman" w:cs="Times New Roman"/>
        </w:rPr>
        <w:t xml:space="preserve">. </w:t>
      </w:r>
    </w:p>
  </w:footnote>
  <w:footnote w:id="158">
    <w:p w14:paraId="26C41592" w14:textId="77777777" w:rsidR="008A248D" w:rsidRPr="002012E0" w:rsidRDefault="00823A0D" w:rsidP="00C85539">
      <w:pPr>
        <w:spacing w:line="240" w:lineRule="auto"/>
        <w:rPr>
          <w:rFonts w:ascii="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sz w:val="20"/>
          <w:szCs w:val="20"/>
        </w:rPr>
        <w:t xml:space="preserve">Annie Ropeik, </w:t>
      </w:r>
      <w:r w:rsidR="1C971015" w:rsidRPr="005215EE">
        <w:rPr>
          <w:rFonts w:ascii="Times New Roman" w:eastAsia="Times New Roman" w:hAnsi="Times New Roman" w:cs="Times New Roman"/>
          <w:i/>
          <w:iCs/>
          <w:sz w:val="20"/>
          <w:szCs w:val="20"/>
        </w:rPr>
        <w:t>Sludge explained: What you need to know about “forever chemical” contamination on some Maine farms</w:t>
      </w:r>
      <w:r w:rsidR="1C971015" w:rsidRPr="005215EE">
        <w:rPr>
          <w:rFonts w:ascii="Times New Roman" w:eastAsia="Times New Roman" w:hAnsi="Times New Roman" w:cs="Times New Roman"/>
          <w:sz w:val="20"/>
          <w:szCs w:val="20"/>
        </w:rPr>
        <w:t xml:space="preserve">, Spectrum News (Mar. 8, 2022), </w:t>
      </w:r>
      <w:hyperlink r:id="rId89">
        <w:r w:rsidR="1C971015" w:rsidRPr="005215EE">
          <w:rPr>
            <w:rFonts w:ascii="Times New Roman" w:eastAsia="Times New Roman" w:hAnsi="Times New Roman" w:cs="Times New Roman"/>
            <w:color w:val="1155CC"/>
            <w:sz w:val="20"/>
            <w:szCs w:val="20"/>
            <w:u w:val="single"/>
          </w:rPr>
          <w:t>https://spectrumlocalnews.com/me/maine/news/2022/03/07/sludge-explained--tracing-contamination-on-maine-farms</w:t>
        </w:r>
      </w:hyperlink>
      <w:r w:rsidR="1C971015" w:rsidRPr="005215EE">
        <w:rPr>
          <w:rFonts w:ascii="Times New Roman" w:eastAsia="Times New Roman" w:hAnsi="Times New Roman" w:cs="Times New Roman"/>
          <w:sz w:val="20"/>
          <w:szCs w:val="20"/>
        </w:rPr>
        <w:t xml:space="preserve"> </w:t>
      </w:r>
    </w:p>
  </w:footnote>
  <w:footnote w:id="159">
    <w:p w14:paraId="4B7C4D31" w14:textId="53B43F78" w:rsidR="008A248D" w:rsidRPr="002012E0" w:rsidRDefault="00823A0D" w:rsidP="00C85539">
      <w:pPr>
        <w:spacing w:line="240" w:lineRule="auto"/>
        <w:rPr>
          <w:rFonts w:ascii="Times New Roman" w:hAnsi="Times New Roman" w:cs="Times New Roman"/>
          <w:sz w:val="20"/>
          <w:szCs w:val="20"/>
        </w:rPr>
      </w:pPr>
      <w:r w:rsidRPr="002012E0">
        <w:rPr>
          <w:rFonts w:ascii="Times New Roman" w:eastAsia="Times New Roman" w:hAnsi="Times New Roman" w:cs="Times New Roman"/>
          <w:sz w:val="20"/>
          <w:szCs w:val="20"/>
          <w:vertAlign w:val="superscript"/>
        </w:rPr>
        <w:footnoteRef/>
      </w:r>
      <w:r w:rsidR="1C971015" w:rsidRPr="002012E0">
        <w:rPr>
          <w:rFonts w:ascii="Times New Roman" w:eastAsia="Times New Roman" w:hAnsi="Times New Roman" w:cs="Times New Roman"/>
          <w:sz w:val="20"/>
          <w:szCs w:val="20"/>
        </w:rPr>
        <w:t xml:space="preserve"> </w:t>
      </w:r>
      <w:r w:rsidR="1C971015" w:rsidRPr="005215EE">
        <w:rPr>
          <w:rFonts w:ascii="Times New Roman" w:eastAsia="Times New Roman" w:hAnsi="Times New Roman" w:cs="Times New Roman"/>
          <w:sz w:val="20"/>
          <w:szCs w:val="20"/>
        </w:rPr>
        <w:t xml:space="preserve">Tom Perkins, </w:t>
      </w:r>
      <w:r w:rsidR="1C971015" w:rsidRPr="005215EE">
        <w:rPr>
          <w:rFonts w:ascii="Times New Roman" w:eastAsia="Times New Roman" w:hAnsi="Times New Roman" w:cs="Times New Roman"/>
          <w:i/>
          <w:iCs/>
          <w:sz w:val="20"/>
          <w:szCs w:val="20"/>
        </w:rPr>
        <w:t>Maine bans use of sewage sludge on farms to reduce risk of PFAS poisoning</w:t>
      </w:r>
      <w:r w:rsidR="1C971015" w:rsidRPr="005215EE">
        <w:rPr>
          <w:rFonts w:ascii="Times New Roman" w:eastAsia="Times New Roman" w:hAnsi="Times New Roman" w:cs="Times New Roman"/>
          <w:sz w:val="20"/>
          <w:szCs w:val="20"/>
        </w:rPr>
        <w:t xml:space="preserve">, The Guardian (May 12, 2022) </w:t>
      </w:r>
      <w:hyperlink r:id="rId90" w:anchor=":~:text=Maine%20last%20month%20became%20the,the%20country%20may%20be%20contaminated">
        <w:r w:rsidR="1C971015" w:rsidRPr="005215EE">
          <w:rPr>
            <w:rFonts w:ascii="Times New Roman" w:eastAsia="Times New Roman" w:hAnsi="Times New Roman" w:cs="Times New Roman"/>
            <w:color w:val="1155CC"/>
            <w:sz w:val="20"/>
            <w:szCs w:val="20"/>
            <w:u w:val="single"/>
          </w:rPr>
          <w:t>https://www.theguardian.com/environment/2022/may/12/maine-bans-sewage-sludge-fertilizer-farms-pfas-poisoning#:~:text=Maine%20last%20month%20became%20the,the%20country%20may%20be%20contaminated</w:t>
        </w:r>
      </w:hyperlink>
      <w:r w:rsidR="1C971015" w:rsidRPr="005215EE">
        <w:rPr>
          <w:rFonts w:ascii="Times New Roman" w:eastAsia="Times New Roman" w:hAnsi="Times New Roman" w:cs="Times New Roman"/>
          <w:sz w:val="20"/>
          <w:szCs w:val="20"/>
        </w:rPr>
        <w:t xml:space="preserve">; Tess Brennan, </w:t>
      </w:r>
      <w:r w:rsidR="1C971015" w:rsidRPr="002012E0">
        <w:rPr>
          <w:rFonts w:ascii="Times New Roman" w:eastAsia="Times New Roman" w:hAnsi="Times New Roman" w:cs="Times New Roman"/>
          <w:i/>
          <w:iCs/>
          <w:sz w:val="20"/>
          <w:szCs w:val="20"/>
        </w:rPr>
        <w:t>Maine becomes the first US state to recognize the Right to Food in a Constitutional amendment</w:t>
      </w:r>
      <w:r w:rsidR="1C971015" w:rsidRPr="005215EE">
        <w:rPr>
          <w:rFonts w:ascii="Times New Roman" w:eastAsia="Times New Roman" w:hAnsi="Times New Roman" w:cs="Times New Roman"/>
          <w:sz w:val="20"/>
          <w:szCs w:val="20"/>
        </w:rPr>
        <w:t>, Universal Rights Group (Jan. 19, 2022), https://www.universal-rights.org/blog/maine-becomes-the-first-us-state-to-recognise-the-right-to-food-in-a-constitutional-amendment/#:~:text=On%202%20November%202021%2C%20in,recognizes%20the%20right%20to%20food.</w:t>
      </w:r>
    </w:p>
  </w:footnote>
  <w:footnote w:id="160">
    <w:p w14:paraId="4041A732" w14:textId="090293CB" w:rsidR="00120FDA" w:rsidRPr="002012E0" w:rsidRDefault="00120FDA" w:rsidP="00C85539">
      <w:pPr>
        <w:pStyle w:val="FootnoteText"/>
        <w:rPr>
          <w:lang w:val="en-US"/>
        </w:rPr>
      </w:pPr>
      <w:r w:rsidRPr="002012E0">
        <w:rPr>
          <w:rStyle w:val="FootnoteReference"/>
          <w:rFonts w:ascii="Times New Roman" w:hAnsi="Times New Roman" w:cs="Times New Roman"/>
        </w:rPr>
        <w:footnoteRef/>
      </w:r>
      <w:r w:rsidR="1C971015" w:rsidRPr="002012E0">
        <w:rPr>
          <w:rFonts w:ascii="Times New Roman" w:eastAsia="Times New Roman" w:hAnsi="Times New Roman" w:cs="Times New Roman"/>
        </w:rPr>
        <w:t xml:space="preserve"> </w:t>
      </w:r>
      <w:r w:rsidR="1C971015" w:rsidRPr="002012E0">
        <w:rPr>
          <w:rFonts w:ascii="Times New Roman" w:eastAsia="Times New Roman" w:hAnsi="Times New Roman" w:cs="Times New Roman"/>
          <w:color w:val="000000" w:themeColor="text1"/>
        </w:rPr>
        <w:t>The Maine Food Sovereignty Act was passed in 2017 and shifted the control of the food industry to communities/municipalities, promoting democratic engagement in local government, strengthening rural economic development, encouraging small-scale farming and food production, strengthening rural resilience, encouraging face-to-face transactions involving food or food products, as well as improving health and well-being and allowing for self-reliance and personal responsibility.</w:t>
      </w:r>
    </w:p>
  </w:footnote>
  <w:footnote w:id="161">
    <w:p w14:paraId="2BEAD572" w14:textId="190A769D" w:rsidR="00DD120A" w:rsidRPr="002012E0" w:rsidRDefault="00DD120A" w:rsidP="00C85539">
      <w:pPr>
        <w:pStyle w:val="FootnoteText"/>
        <w:rPr>
          <w:rFonts w:ascii="Times New Roman" w:hAnsi="Times New Roman" w:cs="Times New Roman"/>
          <w:lang w:val="en-US"/>
        </w:rPr>
      </w:pPr>
      <w:r w:rsidRPr="002012E0">
        <w:rPr>
          <w:rStyle w:val="FootnoteReference"/>
          <w:rFonts w:ascii="Times New Roman" w:hAnsi="Times New Roman" w:cs="Times New Roman"/>
        </w:rPr>
        <w:footnoteRef/>
      </w:r>
      <w:r w:rsidRPr="002012E0">
        <w:rPr>
          <w:rFonts w:ascii="Times New Roman" w:hAnsi="Times New Roman" w:cs="Times New Roman"/>
        </w:rPr>
        <w:t xml:space="preserve"> David Leonhardt, </w:t>
      </w:r>
      <w:r w:rsidRPr="002012E0">
        <w:rPr>
          <w:rFonts w:ascii="Times New Roman" w:hAnsi="Times New Roman" w:cs="Times New Roman"/>
          <w:i/>
          <w:iCs/>
        </w:rPr>
        <w:t>When the Rich Said No to Getting Richer</w:t>
      </w:r>
      <w:r w:rsidRPr="002012E0">
        <w:rPr>
          <w:rFonts w:ascii="Times New Roman" w:hAnsi="Times New Roman" w:cs="Times New Roman"/>
        </w:rPr>
        <w:t xml:space="preserve">, The New York Times (Sept. 5, 2017), </w:t>
      </w:r>
      <w:hyperlink r:id="rId91" w:history="1">
        <w:r w:rsidRPr="002012E0">
          <w:rPr>
            <w:rStyle w:val="Hyperlink"/>
            <w:rFonts w:ascii="Times New Roman" w:hAnsi="Times New Roman" w:cs="Times New Roman"/>
          </w:rPr>
          <w:t>https://www.nytimes.com/2017/09/05/opinion/rich-getting-richer-taxes.html</w:t>
        </w:r>
      </w:hyperlink>
      <w:r w:rsidRPr="002012E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FC00"/>
    <w:multiLevelType w:val="hybridMultilevel"/>
    <w:tmpl w:val="FFFFFFFF"/>
    <w:lvl w:ilvl="0" w:tplc="FFFFFFFF">
      <w:start w:val="1"/>
      <w:numFmt w:val="lowerLetter"/>
      <w:lvlText w:val="%1."/>
      <w:lvlJc w:val="left"/>
      <w:pPr>
        <w:ind w:left="720" w:hanging="360"/>
      </w:pPr>
    </w:lvl>
    <w:lvl w:ilvl="1" w:tplc="BD54B7C0">
      <w:start w:val="1"/>
      <w:numFmt w:val="lowerLetter"/>
      <w:lvlText w:val="%2."/>
      <w:lvlJc w:val="left"/>
      <w:pPr>
        <w:ind w:left="1440" w:hanging="360"/>
      </w:pPr>
    </w:lvl>
    <w:lvl w:ilvl="2" w:tplc="BB60DFE2">
      <w:start w:val="1"/>
      <w:numFmt w:val="lowerRoman"/>
      <w:lvlText w:val="%3."/>
      <w:lvlJc w:val="right"/>
      <w:pPr>
        <w:ind w:left="2160" w:hanging="180"/>
      </w:pPr>
    </w:lvl>
    <w:lvl w:ilvl="3" w:tplc="981CFB76">
      <w:start w:val="1"/>
      <w:numFmt w:val="decimal"/>
      <w:lvlText w:val="%4."/>
      <w:lvlJc w:val="left"/>
      <w:pPr>
        <w:ind w:left="2880" w:hanging="360"/>
      </w:pPr>
    </w:lvl>
    <w:lvl w:ilvl="4" w:tplc="6B5AD172">
      <w:start w:val="1"/>
      <w:numFmt w:val="lowerLetter"/>
      <w:lvlText w:val="%5."/>
      <w:lvlJc w:val="left"/>
      <w:pPr>
        <w:ind w:left="3600" w:hanging="360"/>
      </w:pPr>
    </w:lvl>
    <w:lvl w:ilvl="5" w:tplc="AF58330E">
      <w:start w:val="1"/>
      <w:numFmt w:val="lowerRoman"/>
      <w:lvlText w:val="%6."/>
      <w:lvlJc w:val="right"/>
      <w:pPr>
        <w:ind w:left="4320" w:hanging="180"/>
      </w:pPr>
    </w:lvl>
    <w:lvl w:ilvl="6" w:tplc="2654D210">
      <w:start w:val="1"/>
      <w:numFmt w:val="decimal"/>
      <w:lvlText w:val="%7."/>
      <w:lvlJc w:val="left"/>
      <w:pPr>
        <w:ind w:left="5040" w:hanging="360"/>
      </w:pPr>
    </w:lvl>
    <w:lvl w:ilvl="7" w:tplc="312490FA">
      <w:start w:val="1"/>
      <w:numFmt w:val="lowerLetter"/>
      <w:lvlText w:val="%8."/>
      <w:lvlJc w:val="left"/>
      <w:pPr>
        <w:ind w:left="5760" w:hanging="360"/>
      </w:pPr>
    </w:lvl>
    <w:lvl w:ilvl="8" w:tplc="337A5138">
      <w:start w:val="1"/>
      <w:numFmt w:val="lowerRoman"/>
      <w:lvlText w:val="%9."/>
      <w:lvlJc w:val="right"/>
      <w:pPr>
        <w:ind w:left="6480" w:hanging="180"/>
      </w:pPr>
    </w:lvl>
  </w:abstractNum>
  <w:abstractNum w:abstractNumId="1" w15:restartNumberingAfterBreak="0">
    <w:nsid w:val="184A08A1"/>
    <w:multiLevelType w:val="hybridMultilevel"/>
    <w:tmpl w:val="3CBC5ABE"/>
    <w:lvl w:ilvl="0" w:tplc="C4EC4310">
      <w:start w:val="2"/>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A72C5"/>
    <w:multiLevelType w:val="hybridMultilevel"/>
    <w:tmpl w:val="BF689DFE"/>
    <w:lvl w:ilvl="0" w:tplc="37E48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940EC"/>
    <w:multiLevelType w:val="multilevel"/>
    <w:tmpl w:val="A0A6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26B6B"/>
    <w:multiLevelType w:val="hybridMultilevel"/>
    <w:tmpl w:val="092C55AE"/>
    <w:lvl w:ilvl="0" w:tplc="8E863142">
      <w:start w:val="50"/>
      <w:numFmt w:val="decimal"/>
      <w:lvlText w:val="%1."/>
      <w:lvlJc w:val="left"/>
      <w:pPr>
        <w:ind w:left="108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D7672B"/>
    <w:multiLevelType w:val="hybridMultilevel"/>
    <w:tmpl w:val="695EA52C"/>
    <w:lvl w:ilvl="0" w:tplc="1D94F82A">
      <w:start w:val="2"/>
      <w:numFmt w:val="upp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F28123"/>
    <w:multiLevelType w:val="hybridMultilevel"/>
    <w:tmpl w:val="FFFFFFFF"/>
    <w:lvl w:ilvl="0" w:tplc="C3786428">
      <w:start w:val="1"/>
      <w:numFmt w:val="lowerLetter"/>
      <w:lvlText w:val="%1."/>
      <w:lvlJc w:val="left"/>
      <w:pPr>
        <w:ind w:left="720" w:hanging="360"/>
      </w:pPr>
    </w:lvl>
    <w:lvl w:ilvl="1" w:tplc="DB12E382">
      <w:start w:val="1"/>
      <w:numFmt w:val="lowerLetter"/>
      <w:lvlText w:val="%2."/>
      <w:lvlJc w:val="left"/>
      <w:pPr>
        <w:ind w:left="1440" w:hanging="360"/>
      </w:pPr>
    </w:lvl>
    <w:lvl w:ilvl="2" w:tplc="9A261BEE">
      <w:start w:val="1"/>
      <w:numFmt w:val="lowerRoman"/>
      <w:lvlText w:val="%3."/>
      <w:lvlJc w:val="right"/>
      <w:pPr>
        <w:ind w:left="2160" w:hanging="180"/>
      </w:pPr>
    </w:lvl>
    <w:lvl w:ilvl="3" w:tplc="DDC09FF0">
      <w:start w:val="1"/>
      <w:numFmt w:val="decimal"/>
      <w:lvlText w:val="%4."/>
      <w:lvlJc w:val="left"/>
      <w:pPr>
        <w:ind w:left="2880" w:hanging="360"/>
      </w:pPr>
    </w:lvl>
    <w:lvl w:ilvl="4" w:tplc="4504333C">
      <w:start w:val="1"/>
      <w:numFmt w:val="lowerLetter"/>
      <w:lvlText w:val="%5."/>
      <w:lvlJc w:val="left"/>
      <w:pPr>
        <w:ind w:left="3600" w:hanging="360"/>
      </w:pPr>
    </w:lvl>
    <w:lvl w:ilvl="5" w:tplc="E7AC492E">
      <w:start w:val="1"/>
      <w:numFmt w:val="lowerRoman"/>
      <w:lvlText w:val="%6."/>
      <w:lvlJc w:val="right"/>
      <w:pPr>
        <w:ind w:left="4320" w:hanging="180"/>
      </w:pPr>
    </w:lvl>
    <w:lvl w:ilvl="6" w:tplc="D8700342">
      <w:start w:val="1"/>
      <w:numFmt w:val="decimal"/>
      <w:lvlText w:val="%7."/>
      <w:lvlJc w:val="left"/>
      <w:pPr>
        <w:ind w:left="5040" w:hanging="360"/>
      </w:pPr>
    </w:lvl>
    <w:lvl w:ilvl="7" w:tplc="791A47F8">
      <w:start w:val="1"/>
      <w:numFmt w:val="lowerLetter"/>
      <w:lvlText w:val="%8."/>
      <w:lvlJc w:val="left"/>
      <w:pPr>
        <w:ind w:left="5760" w:hanging="360"/>
      </w:pPr>
    </w:lvl>
    <w:lvl w:ilvl="8" w:tplc="4B0EA96E">
      <w:start w:val="1"/>
      <w:numFmt w:val="lowerRoman"/>
      <w:lvlText w:val="%9."/>
      <w:lvlJc w:val="right"/>
      <w:pPr>
        <w:ind w:left="6480" w:hanging="180"/>
      </w:pPr>
    </w:lvl>
  </w:abstractNum>
  <w:abstractNum w:abstractNumId="7" w15:restartNumberingAfterBreak="0">
    <w:nsid w:val="3A742A07"/>
    <w:multiLevelType w:val="hybridMultilevel"/>
    <w:tmpl w:val="FFFFFFFF"/>
    <w:lvl w:ilvl="0" w:tplc="5540E544">
      <w:start w:val="1"/>
      <w:numFmt w:val="lowerLetter"/>
      <w:lvlText w:val="%1."/>
      <w:lvlJc w:val="left"/>
      <w:pPr>
        <w:ind w:left="720" w:hanging="360"/>
      </w:pPr>
    </w:lvl>
    <w:lvl w:ilvl="1" w:tplc="1BA4C8B4">
      <w:start w:val="1"/>
      <w:numFmt w:val="lowerLetter"/>
      <w:lvlText w:val="%2."/>
      <w:lvlJc w:val="left"/>
      <w:pPr>
        <w:ind w:left="1440" w:hanging="360"/>
      </w:pPr>
    </w:lvl>
    <w:lvl w:ilvl="2" w:tplc="23388860">
      <w:start w:val="1"/>
      <w:numFmt w:val="lowerRoman"/>
      <w:lvlText w:val="%3."/>
      <w:lvlJc w:val="right"/>
      <w:pPr>
        <w:ind w:left="2160" w:hanging="180"/>
      </w:pPr>
    </w:lvl>
    <w:lvl w:ilvl="3" w:tplc="6EA4067A">
      <w:start w:val="1"/>
      <w:numFmt w:val="decimal"/>
      <w:lvlText w:val="%4."/>
      <w:lvlJc w:val="left"/>
      <w:pPr>
        <w:ind w:left="2880" w:hanging="360"/>
      </w:pPr>
    </w:lvl>
    <w:lvl w:ilvl="4" w:tplc="B40257CC">
      <w:start w:val="1"/>
      <w:numFmt w:val="lowerLetter"/>
      <w:lvlText w:val="%5."/>
      <w:lvlJc w:val="left"/>
      <w:pPr>
        <w:ind w:left="3600" w:hanging="360"/>
      </w:pPr>
    </w:lvl>
    <w:lvl w:ilvl="5" w:tplc="9D22B7EA">
      <w:start w:val="1"/>
      <w:numFmt w:val="lowerRoman"/>
      <w:lvlText w:val="%6."/>
      <w:lvlJc w:val="right"/>
      <w:pPr>
        <w:ind w:left="4320" w:hanging="180"/>
      </w:pPr>
    </w:lvl>
    <w:lvl w:ilvl="6" w:tplc="0832D968">
      <w:start w:val="1"/>
      <w:numFmt w:val="decimal"/>
      <w:lvlText w:val="%7."/>
      <w:lvlJc w:val="left"/>
      <w:pPr>
        <w:ind w:left="5040" w:hanging="360"/>
      </w:pPr>
    </w:lvl>
    <w:lvl w:ilvl="7" w:tplc="F3FEFED2">
      <w:start w:val="1"/>
      <w:numFmt w:val="lowerLetter"/>
      <w:lvlText w:val="%8."/>
      <w:lvlJc w:val="left"/>
      <w:pPr>
        <w:ind w:left="5760" w:hanging="360"/>
      </w:pPr>
    </w:lvl>
    <w:lvl w:ilvl="8" w:tplc="618CB91C">
      <w:start w:val="1"/>
      <w:numFmt w:val="lowerRoman"/>
      <w:lvlText w:val="%9."/>
      <w:lvlJc w:val="right"/>
      <w:pPr>
        <w:ind w:left="6480" w:hanging="180"/>
      </w:pPr>
    </w:lvl>
  </w:abstractNum>
  <w:abstractNum w:abstractNumId="8" w15:restartNumberingAfterBreak="0">
    <w:nsid w:val="4229C6E9"/>
    <w:multiLevelType w:val="hybridMultilevel"/>
    <w:tmpl w:val="FFFFFFFF"/>
    <w:lvl w:ilvl="0" w:tplc="FF5AE45A">
      <w:start w:val="1"/>
      <w:numFmt w:val="lowerLetter"/>
      <w:lvlText w:val="%1."/>
      <w:lvlJc w:val="left"/>
      <w:pPr>
        <w:ind w:left="720" w:hanging="360"/>
      </w:pPr>
    </w:lvl>
    <w:lvl w:ilvl="1" w:tplc="CB3E7FD2">
      <w:start w:val="1"/>
      <w:numFmt w:val="lowerLetter"/>
      <w:lvlText w:val="%2."/>
      <w:lvlJc w:val="left"/>
      <w:pPr>
        <w:ind w:left="1440" w:hanging="360"/>
      </w:pPr>
    </w:lvl>
    <w:lvl w:ilvl="2" w:tplc="2F4AAC78">
      <w:start w:val="1"/>
      <w:numFmt w:val="lowerRoman"/>
      <w:lvlText w:val="%3."/>
      <w:lvlJc w:val="right"/>
      <w:pPr>
        <w:ind w:left="2160" w:hanging="180"/>
      </w:pPr>
    </w:lvl>
    <w:lvl w:ilvl="3" w:tplc="E97E31C0">
      <w:start w:val="1"/>
      <w:numFmt w:val="decimal"/>
      <w:lvlText w:val="%4."/>
      <w:lvlJc w:val="left"/>
      <w:pPr>
        <w:ind w:left="2880" w:hanging="360"/>
      </w:pPr>
    </w:lvl>
    <w:lvl w:ilvl="4" w:tplc="F626A248">
      <w:start w:val="1"/>
      <w:numFmt w:val="lowerLetter"/>
      <w:lvlText w:val="%5."/>
      <w:lvlJc w:val="left"/>
      <w:pPr>
        <w:ind w:left="3600" w:hanging="360"/>
      </w:pPr>
    </w:lvl>
    <w:lvl w:ilvl="5" w:tplc="37622B7E">
      <w:start w:val="1"/>
      <w:numFmt w:val="lowerRoman"/>
      <w:lvlText w:val="%6."/>
      <w:lvlJc w:val="right"/>
      <w:pPr>
        <w:ind w:left="4320" w:hanging="180"/>
      </w:pPr>
    </w:lvl>
    <w:lvl w:ilvl="6" w:tplc="E24E8B1C">
      <w:start w:val="1"/>
      <w:numFmt w:val="decimal"/>
      <w:lvlText w:val="%7."/>
      <w:lvlJc w:val="left"/>
      <w:pPr>
        <w:ind w:left="5040" w:hanging="360"/>
      </w:pPr>
    </w:lvl>
    <w:lvl w:ilvl="7" w:tplc="2F089F0A">
      <w:start w:val="1"/>
      <w:numFmt w:val="lowerLetter"/>
      <w:lvlText w:val="%8."/>
      <w:lvlJc w:val="left"/>
      <w:pPr>
        <w:ind w:left="5760" w:hanging="360"/>
      </w:pPr>
    </w:lvl>
    <w:lvl w:ilvl="8" w:tplc="F03CBEEC">
      <w:start w:val="1"/>
      <w:numFmt w:val="lowerRoman"/>
      <w:lvlText w:val="%9."/>
      <w:lvlJc w:val="right"/>
      <w:pPr>
        <w:ind w:left="6480" w:hanging="180"/>
      </w:pPr>
    </w:lvl>
  </w:abstractNum>
  <w:abstractNum w:abstractNumId="9" w15:restartNumberingAfterBreak="0">
    <w:nsid w:val="4C16373A"/>
    <w:multiLevelType w:val="multilevel"/>
    <w:tmpl w:val="D0BE98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945C2E"/>
    <w:multiLevelType w:val="multilevel"/>
    <w:tmpl w:val="D0BE98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50E122"/>
    <w:multiLevelType w:val="hybridMultilevel"/>
    <w:tmpl w:val="FFFFFFFF"/>
    <w:lvl w:ilvl="0" w:tplc="A678B586">
      <w:start w:val="1"/>
      <w:numFmt w:val="bullet"/>
      <w:lvlText w:val=""/>
      <w:lvlJc w:val="left"/>
      <w:pPr>
        <w:ind w:left="720" w:hanging="360"/>
      </w:pPr>
      <w:rPr>
        <w:rFonts w:ascii="Symbol" w:hAnsi="Symbol" w:hint="default"/>
      </w:rPr>
    </w:lvl>
    <w:lvl w:ilvl="1" w:tplc="4C3CFA7C">
      <w:start w:val="1"/>
      <w:numFmt w:val="bullet"/>
      <w:lvlText w:val=""/>
      <w:lvlJc w:val="left"/>
      <w:pPr>
        <w:ind w:left="1440" w:hanging="360"/>
      </w:pPr>
      <w:rPr>
        <w:rFonts w:ascii="Symbol" w:hAnsi="Symbol" w:hint="default"/>
      </w:rPr>
    </w:lvl>
    <w:lvl w:ilvl="2" w:tplc="024C620E">
      <w:start w:val="1"/>
      <w:numFmt w:val="bullet"/>
      <w:lvlText w:val=""/>
      <w:lvlJc w:val="left"/>
      <w:pPr>
        <w:ind w:left="2160" w:hanging="360"/>
      </w:pPr>
      <w:rPr>
        <w:rFonts w:ascii="Wingdings" w:hAnsi="Wingdings" w:hint="default"/>
      </w:rPr>
    </w:lvl>
    <w:lvl w:ilvl="3" w:tplc="1F2E81EE">
      <w:start w:val="1"/>
      <w:numFmt w:val="bullet"/>
      <w:lvlText w:val=""/>
      <w:lvlJc w:val="left"/>
      <w:pPr>
        <w:ind w:left="2880" w:hanging="360"/>
      </w:pPr>
      <w:rPr>
        <w:rFonts w:ascii="Symbol" w:hAnsi="Symbol" w:hint="default"/>
      </w:rPr>
    </w:lvl>
    <w:lvl w:ilvl="4" w:tplc="133AF25E">
      <w:start w:val="1"/>
      <w:numFmt w:val="bullet"/>
      <w:lvlText w:val="o"/>
      <w:lvlJc w:val="left"/>
      <w:pPr>
        <w:ind w:left="3600" w:hanging="360"/>
      </w:pPr>
      <w:rPr>
        <w:rFonts w:ascii="Courier New" w:hAnsi="Courier New" w:hint="default"/>
      </w:rPr>
    </w:lvl>
    <w:lvl w:ilvl="5" w:tplc="B874BEAE">
      <w:start w:val="1"/>
      <w:numFmt w:val="bullet"/>
      <w:lvlText w:val=""/>
      <w:lvlJc w:val="left"/>
      <w:pPr>
        <w:ind w:left="4320" w:hanging="360"/>
      </w:pPr>
      <w:rPr>
        <w:rFonts w:ascii="Wingdings" w:hAnsi="Wingdings" w:hint="default"/>
      </w:rPr>
    </w:lvl>
    <w:lvl w:ilvl="6" w:tplc="BB86BB16">
      <w:start w:val="1"/>
      <w:numFmt w:val="bullet"/>
      <w:lvlText w:val=""/>
      <w:lvlJc w:val="left"/>
      <w:pPr>
        <w:ind w:left="5040" w:hanging="360"/>
      </w:pPr>
      <w:rPr>
        <w:rFonts w:ascii="Symbol" w:hAnsi="Symbol" w:hint="default"/>
      </w:rPr>
    </w:lvl>
    <w:lvl w:ilvl="7" w:tplc="C304F8BE">
      <w:start w:val="1"/>
      <w:numFmt w:val="bullet"/>
      <w:lvlText w:val="o"/>
      <w:lvlJc w:val="left"/>
      <w:pPr>
        <w:ind w:left="5760" w:hanging="360"/>
      </w:pPr>
      <w:rPr>
        <w:rFonts w:ascii="Courier New" w:hAnsi="Courier New" w:hint="default"/>
      </w:rPr>
    </w:lvl>
    <w:lvl w:ilvl="8" w:tplc="55342A90">
      <w:start w:val="1"/>
      <w:numFmt w:val="bullet"/>
      <w:lvlText w:val=""/>
      <w:lvlJc w:val="left"/>
      <w:pPr>
        <w:ind w:left="6480" w:hanging="360"/>
      </w:pPr>
      <w:rPr>
        <w:rFonts w:ascii="Wingdings" w:hAnsi="Wingdings" w:hint="default"/>
      </w:rPr>
    </w:lvl>
  </w:abstractNum>
  <w:abstractNum w:abstractNumId="12" w15:restartNumberingAfterBreak="0">
    <w:nsid w:val="53856455"/>
    <w:multiLevelType w:val="hybridMultilevel"/>
    <w:tmpl w:val="B52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43DA1"/>
    <w:multiLevelType w:val="hybridMultilevel"/>
    <w:tmpl w:val="A2A41ACC"/>
    <w:lvl w:ilvl="0" w:tplc="963C10E6">
      <w:start w:val="47"/>
      <w:numFmt w:val="decimal"/>
      <w:lvlText w:val="%1."/>
      <w:lvlJc w:val="left"/>
      <w:pPr>
        <w:ind w:left="72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A211BC"/>
    <w:multiLevelType w:val="hybridMultilevel"/>
    <w:tmpl w:val="FFFFFFFF"/>
    <w:lvl w:ilvl="0" w:tplc="ED1AC78E">
      <w:start w:val="1"/>
      <w:numFmt w:val="bullet"/>
      <w:lvlText w:val=""/>
      <w:lvlJc w:val="left"/>
      <w:pPr>
        <w:ind w:left="720" w:hanging="360"/>
      </w:pPr>
      <w:rPr>
        <w:rFonts w:ascii="Symbol" w:hAnsi="Symbol" w:hint="default"/>
      </w:rPr>
    </w:lvl>
    <w:lvl w:ilvl="1" w:tplc="3B709272">
      <w:start w:val="1"/>
      <w:numFmt w:val="bullet"/>
      <w:lvlText w:val="o"/>
      <w:lvlJc w:val="left"/>
      <w:pPr>
        <w:ind w:left="1440" w:hanging="360"/>
      </w:pPr>
      <w:rPr>
        <w:rFonts w:ascii="Courier New" w:hAnsi="Courier New" w:hint="default"/>
      </w:rPr>
    </w:lvl>
    <w:lvl w:ilvl="2" w:tplc="BE8810FE">
      <w:start w:val="1"/>
      <w:numFmt w:val="bullet"/>
      <w:lvlText w:val=""/>
      <w:lvlJc w:val="left"/>
      <w:pPr>
        <w:ind w:left="2160" w:hanging="360"/>
      </w:pPr>
      <w:rPr>
        <w:rFonts w:ascii="Wingdings" w:hAnsi="Wingdings" w:hint="default"/>
      </w:rPr>
    </w:lvl>
    <w:lvl w:ilvl="3" w:tplc="5E2C2A8C">
      <w:start w:val="1"/>
      <w:numFmt w:val="bullet"/>
      <w:lvlText w:val=""/>
      <w:lvlJc w:val="left"/>
      <w:pPr>
        <w:ind w:left="2880" w:hanging="360"/>
      </w:pPr>
      <w:rPr>
        <w:rFonts w:ascii="Symbol" w:hAnsi="Symbol" w:hint="default"/>
      </w:rPr>
    </w:lvl>
    <w:lvl w:ilvl="4" w:tplc="BEF66EFE">
      <w:start w:val="1"/>
      <w:numFmt w:val="bullet"/>
      <w:lvlText w:val="o"/>
      <w:lvlJc w:val="left"/>
      <w:pPr>
        <w:ind w:left="3600" w:hanging="360"/>
      </w:pPr>
      <w:rPr>
        <w:rFonts w:ascii="Courier New" w:hAnsi="Courier New" w:hint="default"/>
      </w:rPr>
    </w:lvl>
    <w:lvl w:ilvl="5" w:tplc="5F6413BE">
      <w:start w:val="1"/>
      <w:numFmt w:val="bullet"/>
      <w:lvlText w:val=""/>
      <w:lvlJc w:val="left"/>
      <w:pPr>
        <w:ind w:left="4320" w:hanging="360"/>
      </w:pPr>
      <w:rPr>
        <w:rFonts w:ascii="Wingdings" w:hAnsi="Wingdings" w:hint="default"/>
      </w:rPr>
    </w:lvl>
    <w:lvl w:ilvl="6" w:tplc="C2A2454A">
      <w:start w:val="1"/>
      <w:numFmt w:val="bullet"/>
      <w:lvlText w:val=""/>
      <w:lvlJc w:val="left"/>
      <w:pPr>
        <w:ind w:left="5040" w:hanging="360"/>
      </w:pPr>
      <w:rPr>
        <w:rFonts w:ascii="Symbol" w:hAnsi="Symbol" w:hint="default"/>
      </w:rPr>
    </w:lvl>
    <w:lvl w:ilvl="7" w:tplc="8C6A5F1C">
      <w:start w:val="1"/>
      <w:numFmt w:val="bullet"/>
      <w:lvlText w:val="o"/>
      <w:lvlJc w:val="left"/>
      <w:pPr>
        <w:ind w:left="5760" w:hanging="360"/>
      </w:pPr>
      <w:rPr>
        <w:rFonts w:ascii="Courier New" w:hAnsi="Courier New" w:hint="default"/>
      </w:rPr>
    </w:lvl>
    <w:lvl w:ilvl="8" w:tplc="41B8B494">
      <w:start w:val="1"/>
      <w:numFmt w:val="bullet"/>
      <w:lvlText w:val=""/>
      <w:lvlJc w:val="left"/>
      <w:pPr>
        <w:ind w:left="6480" w:hanging="360"/>
      </w:pPr>
      <w:rPr>
        <w:rFonts w:ascii="Wingdings" w:hAnsi="Wingdings" w:hint="default"/>
      </w:rPr>
    </w:lvl>
  </w:abstractNum>
  <w:abstractNum w:abstractNumId="15" w15:restartNumberingAfterBreak="0">
    <w:nsid w:val="6CC51B61"/>
    <w:multiLevelType w:val="hybridMultilevel"/>
    <w:tmpl w:val="FDA65CAA"/>
    <w:lvl w:ilvl="0" w:tplc="7D5EF824">
      <w:start w:val="36"/>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D3791F"/>
    <w:multiLevelType w:val="hybridMultilevel"/>
    <w:tmpl w:val="18C8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552D5"/>
    <w:multiLevelType w:val="hybridMultilevel"/>
    <w:tmpl w:val="32DC84D8"/>
    <w:lvl w:ilvl="0" w:tplc="DE8EAB58">
      <w:start w:val="2"/>
      <w:numFmt w:val="upp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6B9F38"/>
    <w:multiLevelType w:val="hybridMultilevel"/>
    <w:tmpl w:val="ACE6931E"/>
    <w:lvl w:ilvl="0" w:tplc="949A42E8">
      <w:start w:val="1"/>
      <w:numFmt w:val="bullet"/>
      <w:lvlText w:val=""/>
      <w:lvlJc w:val="left"/>
      <w:pPr>
        <w:ind w:left="720" w:hanging="360"/>
      </w:pPr>
      <w:rPr>
        <w:rFonts w:ascii="Symbol" w:hAnsi="Symbol" w:hint="default"/>
      </w:rPr>
    </w:lvl>
    <w:lvl w:ilvl="1" w:tplc="3648DB52">
      <w:start w:val="1"/>
      <w:numFmt w:val="bullet"/>
      <w:lvlText w:val="o"/>
      <w:lvlJc w:val="left"/>
      <w:pPr>
        <w:ind w:left="1440" w:hanging="360"/>
      </w:pPr>
      <w:rPr>
        <w:rFonts w:ascii="Courier New" w:hAnsi="Courier New" w:hint="default"/>
      </w:rPr>
    </w:lvl>
    <w:lvl w:ilvl="2" w:tplc="9C52A2F0">
      <w:start w:val="1"/>
      <w:numFmt w:val="bullet"/>
      <w:lvlText w:val=""/>
      <w:lvlJc w:val="left"/>
      <w:pPr>
        <w:ind w:left="2160" w:hanging="360"/>
      </w:pPr>
      <w:rPr>
        <w:rFonts w:ascii="Wingdings" w:hAnsi="Wingdings" w:hint="default"/>
      </w:rPr>
    </w:lvl>
    <w:lvl w:ilvl="3" w:tplc="702CA744">
      <w:start w:val="1"/>
      <w:numFmt w:val="bullet"/>
      <w:lvlText w:val=""/>
      <w:lvlJc w:val="left"/>
      <w:pPr>
        <w:ind w:left="2880" w:hanging="360"/>
      </w:pPr>
      <w:rPr>
        <w:rFonts w:ascii="Symbol" w:hAnsi="Symbol" w:hint="default"/>
      </w:rPr>
    </w:lvl>
    <w:lvl w:ilvl="4" w:tplc="510A8040">
      <w:start w:val="1"/>
      <w:numFmt w:val="bullet"/>
      <w:lvlText w:val="o"/>
      <w:lvlJc w:val="left"/>
      <w:pPr>
        <w:ind w:left="3600" w:hanging="360"/>
      </w:pPr>
      <w:rPr>
        <w:rFonts w:ascii="Courier New" w:hAnsi="Courier New" w:hint="default"/>
      </w:rPr>
    </w:lvl>
    <w:lvl w:ilvl="5" w:tplc="815E64FE">
      <w:start w:val="1"/>
      <w:numFmt w:val="bullet"/>
      <w:lvlText w:val=""/>
      <w:lvlJc w:val="left"/>
      <w:pPr>
        <w:ind w:left="4320" w:hanging="360"/>
      </w:pPr>
      <w:rPr>
        <w:rFonts w:ascii="Wingdings" w:hAnsi="Wingdings" w:hint="default"/>
      </w:rPr>
    </w:lvl>
    <w:lvl w:ilvl="6" w:tplc="D1621AC2">
      <w:start w:val="1"/>
      <w:numFmt w:val="bullet"/>
      <w:lvlText w:val=""/>
      <w:lvlJc w:val="left"/>
      <w:pPr>
        <w:ind w:left="5040" w:hanging="360"/>
      </w:pPr>
      <w:rPr>
        <w:rFonts w:ascii="Symbol" w:hAnsi="Symbol" w:hint="default"/>
      </w:rPr>
    </w:lvl>
    <w:lvl w:ilvl="7" w:tplc="C4D83DB8">
      <w:start w:val="1"/>
      <w:numFmt w:val="bullet"/>
      <w:lvlText w:val="o"/>
      <w:lvlJc w:val="left"/>
      <w:pPr>
        <w:ind w:left="5760" w:hanging="360"/>
      </w:pPr>
      <w:rPr>
        <w:rFonts w:ascii="Courier New" w:hAnsi="Courier New" w:hint="default"/>
      </w:rPr>
    </w:lvl>
    <w:lvl w:ilvl="8" w:tplc="23667F14">
      <w:start w:val="1"/>
      <w:numFmt w:val="bullet"/>
      <w:lvlText w:val=""/>
      <w:lvlJc w:val="left"/>
      <w:pPr>
        <w:ind w:left="6480" w:hanging="360"/>
      </w:pPr>
      <w:rPr>
        <w:rFonts w:ascii="Wingdings" w:hAnsi="Wingdings" w:hint="default"/>
      </w:rPr>
    </w:lvl>
  </w:abstractNum>
  <w:num w:numId="1" w16cid:durableId="1776709208">
    <w:abstractNumId w:val="18"/>
  </w:num>
  <w:num w:numId="2" w16cid:durableId="2015525693">
    <w:abstractNumId w:val="14"/>
  </w:num>
  <w:num w:numId="3" w16cid:durableId="335577026">
    <w:abstractNumId w:val="11"/>
  </w:num>
  <w:num w:numId="4" w16cid:durableId="844633874">
    <w:abstractNumId w:val="7"/>
  </w:num>
  <w:num w:numId="5" w16cid:durableId="884486883">
    <w:abstractNumId w:val="0"/>
  </w:num>
  <w:num w:numId="6" w16cid:durableId="453135652">
    <w:abstractNumId w:val="8"/>
  </w:num>
  <w:num w:numId="7" w16cid:durableId="587886685">
    <w:abstractNumId w:val="6"/>
  </w:num>
  <w:num w:numId="8" w16cid:durableId="2000452789">
    <w:abstractNumId w:val="9"/>
  </w:num>
  <w:num w:numId="9" w16cid:durableId="691995044">
    <w:abstractNumId w:val="10"/>
  </w:num>
  <w:num w:numId="10" w16cid:durableId="2045211672">
    <w:abstractNumId w:val="1"/>
  </w:num>
  <w:num w:numId="11" w16cid:durableId="1925215837">
    <w:abstractNumId w:val="5"/>
  </w:num>
  <w:num w:numId="12" w16cid:durableId="1847594195">
    <w:abstractNumId w:val="12"/>
  </w:num>
  <w:num w:numId="13" w16cid:durableId="306250306">
    <w:abstractNumId w:val="4"/>
  </w:num>
  <w:num w:numId="14" w16cid:durableId="1699811719">
    <w:abstractNumId w:val="17"/>
  </w:num>
  <w:num w:numId="15" w16cid:durableId="969171151">
    <w:abstractNumId w:val="2"/>
  </w:num>
  <w:num w:numId="16" w16cid:durableId="955647522">
    <w:abstractNumId w:val="15"/>
  </w:num>
  <w:num w:numId="17" w16cid:durableId="1772428284">
    <w:abstractNumId w:val="13"/>
  </w:num>
  <w:num w:numId="18" w16cid:durableId="115369116">
    <w:abstractNumId w:val="16"/>
  </w:num>
  <w:num w:numId="19" w16cid:durableId="844200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8D"/>
    <w:rsid w:val="00026648"/>
    <w:rsid w:val="00045ECD"/>
    <w:rsid w:val="0005717F"/>
    <w:rsid w:val="00077955"/>
    <w:rsid w:val="00094B7B"/>
    <w:rsid w:val="000AEACC"/>
    <w:rsid w:val="000B5C8D"/>
    <w:rsid w:val="000C5BDB"/>
    <w:rsid w:val="000E0FE4"/>
    <w:rsid w:val="0011588B"/>
    <w:rsid w:val="00120FDA"/>
    <w:rsid w:val="00121CD0"/>
    <w:rsid w:val="00134D33"/>
    <w:rsid w:val="0014376A"/>
    <w:rsid w:val="00144699"/>
    <w:rsid w:val="00180F7B"/>
    <w:rsid w:val="00196C78"/>
    <w:rsid w:val="001E5F69"/>
    <w:rsid w:val="002012E0"/>
    <w:rsid w:val="00203F92"/>
    <w:rsid w:val="0023124B"/>
    <w:rsid w:val="00253234"/>
    <w:rsid w:val="002A7471"/>
    <w:rsid w:val="002B04F3"/>
    <w:rsid w:val="002B5A67"/>
    <w:rsid w:val="002C099F"/>
    <w:rsid w:val="002CBBC8"/>
    <w:rsid w:val="002F5317"/>
    <w:rsid w:val="003148B1"/>
    <w:rsid w:val="00316096"/>
    <w:rsid w:val="003478A4"/>
    <w:rsid w:val="0035013A"/>
    <w:rsid w:val="00356C6D"/>
    <w:rsid w:val="00356CA0"/>
    <w:rsid w:val="00361E99"/>
    <w:rsid w:val="0036231F"/>
    <w:rsid w:val="003B43FC"/>
    <w:rsid w:val="003B47C0"/>
    <w:rsid w:val="003E59D5"/>
    <w:rsid w:val="00403BBD"/>
    <w:rsid w:val="004625E1"/>
    <w:rsid w:val="004817F0"/>
    <w:rsid w:val="00496AAC"/>
    <w:rsid w:val="004A3658"/>
    <w:rsid w:val="004B19BC"/>
    <w:rsid w:val="004E1C0A"/>
    <w:rsid w:val="004F4DF3"/>
    <w:rsid w:val="004F746F"/>
    <w:rsid w:val="0050049E"/>
    <w:rsid w:val="005215EE"/>
    <w:rsid w:val="005474A0"/>
    <w:rsid w:val="00552454"/>
    <w:rsid w:val="005618F1"/>
    <w:rsid w:val="00585A9B"/>
    <w:rsid w:val="005A7C6A"/>
    <w:rsid w:val="005D16F0"/>
    <w:rsid w:val="005D7EF9"/>
    <w:rsid w:val="00610599"/>
    <w:rsid w:val="006317C2"/>
    <w:rsid w:val="00655A42"/>
    <w:rsid w:val="006654C6"/>
    <w:rsid w:val="006674F4"/>
    <w:rsid w:val="00676C86"/>
    <w:rsid w:val="006C6CAC"/>
    <w:rsid w:val="006D4450"/>
    <w:rsid w:val="00701282"/>
    <w:rsid w:val="007316EA"/>
    <w:rsid w:val="00787FE4"/>
    <w:rsid w:val="007A53CC"/>
    <w:rsid w:val="007A5B67"/>
    <w:rsid w:val="007D08EA"/>
    <w:rsid w:val="007D42E3"/>
    <w:rsid w:val="007F04A9"/>
    <w:rsid w:val="00802C02"/>
    <w:rsid w:val="00813E70"/>
    <w:rsid w:val="00823A0D"/>
    <w:rsid w:val="00851918"/>
    <w:rsid w:val="00860813"/>
    <w:rsid w:val="008A248D"/>
    <w:rsid w:val="008B4AD3"/>
    <w:rsid w:val="008D4E0C"/>
    <w:rsid w:val="008D6A21"/>
    <w:rsid w:val="008E4D25"/>
    <w:rsid w:val="00972A5F"/>
    <w:rsid w:val="00976936"/>
    <w:rsid w:val="00991599"/>
    <w:rsid w:val="009C1675"/>
    <w:rsid w:val="009D1D29"/>
    <w:rsid w:val="00A012A8"/>
    <w:rsid w:val="00A16E82"/>
    <w:rsid w:val="00A27FD4"/>
    <w:rsid w:val="00AD736D"/>
    <w:rsid w:val="00B132F8"/>
    <w:rsid w:val="00B21507"/>
    <w:rsid w:val="00B215B4"/>
    <w:rsid w:val="00B23B18"/>
    <w:rsid w:val="00B26499"/>
    <w:rsid w:val="00B31A00"/>
    <w:rsid w:val="00B53A36"/>
    <w:rsid w:val="00B569FE"/>
    <w:rsid w:val="00BB1E20"/>
    <w:rsid w:val="00BB2E5D"/>
    <w:rsid w:val="00BD40FE"/>
    <w:rsid w:val="00BE1D05"/>
    <w:rsid w:val="00BF08AC"/>
    <w:rsid w:val="00BF6A64"/>
    <w:rsid w:val="00C227CB"/>
    <w:rsid w:val="00C2339A"/>
    <w:rsid w:val="00C4031B"/>
    <w:rsid w:val="00C4456A"/>
    <w:rsid w:val="00C47A7A"/>
    <w:rsid w:val="00C53E33"/>
    <w:rsid w:val="00C6498C"/>
    <w:rsid w:val="00C8527E"/>
    <w:rsid w:val="00C85539"/>
    <w:rsid w:val="00CA3A48"/>
    <w:rsid w:val="00CC61D1"/>
    <w:rsid w:val="00CE68C8"/>
    <w:rsid w:val="00D03F22"/>
    <w:rsid w:val="00D13622"/>
    <w:rsid w:val="00D36809"/>
    <w:rsid w:val="00D54916"/>
    <w:rsid w:val="00D72A8D"/>
    <w:rsid w:val="00D757D5"/>
    <w:rsid w:val="00DD120A"/>
    <w:rsid w:val="00DD1695"/>
    <w:rsid w:val="00DD5973"/>
    <w:rsid w:val="00E1315F"/>
    <w:rsid w:val="00E229D7"/>
    <w:rsid w:val="00E22E64"/>
    <w:rsid w:val="00E32FC6"/>
    <w:rsid w:val="00E43246"/>
    <w:rsid w:val="00E45639"/>
    <w:rsid w:val="00E5033F"/>
    <w:rsid w:val="00E54B39"/>
    <w:rsid w:val="00E77C6C"/>
    <w:rsid w:val="00E92D39"/>
    <w:rsid w:val="00E937A4"/>
    <w:rsid w:val="00E94225"/>
    <w:rsid w:val="00ED2398"/>
    <w:rsid w:val="00EF33CA"/>
    <w:rsid w:val="00EF34DC"/>
    <w:rsid w:val="00F074EA"/>
    <w:rsid w:val="00F07945"/>
    <w:rsid w:val="00F21A2A"/>
    <w:rsid w:val="00F24633"/>
    <w:rsid w:val="00F34B58"/>
    <w:rsid w:val="00F37694"/>
    <w:rsid w:val="00F65DCB"/>
    <w:rsid w:val="00F707D1"/>
    <w:rsid w:val="00F773B8"/>
    <w:rsid w:val="00F86960"/>
    <w:rsid w:val="00F91AC9"/>
    <w:rsid w:val="00F93689"/>
    <w:rsid w:val="00FC0519"/>
    <w:rsid w:val="00FC5487"/>
    <w:rsid w:val="00FD1A39"/>
    <w:rsid w:val="00FE2D87"/>
    <w:rsid w:val="00FE5E80"/>
    <w:rsid w:val="00FE681D"/>
    <w:rsid w:val="00FF26AB"/>
    <w:rsid w:val="01032879"/>
    <w:rsid w:val="013E8230"/>
    <w:rsid w:val="01A6371D"/>
    <w:rsid w:val="01BD128D"/>
    <w:rsid w:val="01D64B77"/>
    <w:rsid w:val="01F18E97"/>
    <w:rsid w:val="0202ACC8"/>
    <w:rsid w:val="021AA635"/>
    <w:rsid w:val="02A14F49"/>
    <w:rsid w:val="02AC1BF7"/>
    <w:rsid w:val="02B001DB"/>
    <w:rsid w:val="02D18602"/>
    <w:rsid w:val="02F2F38E"/>
    <w:rsid w:val="031E1068"/>
    <w:rsid w:val="032EE206"/>
    <w:rsid w:val="0332E1AC"/>
    <w:rsid w:val="0351FE56"/>
    <w:rsid w:val="03DC1E0A"/>
    <w:rsid w:val="03EA120D"/>
    <w:rsid w:val="041F9979"/>
    <w:rsid w:val="0433F9B9"/>
    <w:rsid w:val="0486F668"/>
    <w:rsid w:val="04B28ABB"/>
    <w:rsid w:val="04B2BD8C"/>
    <w:rsid w:val="04DAFD21"/>
    <w:rsid w:val="050AA49D"/>
    <w:rsid w:val="0544007D"/>
    <w:rsid w:val="05A21436"/>
    <w:rsid w:val="05AEC647"/>
    <w:rsid w:val="05FFE973"/>
    <w:rsid w:val="060DC4B4"/>
    <w:rsid w:val="06133E20"/>
    <w:rsid w:val="06261723"/>
    <w:rsid w:val="065519B2"/>
    <w:rsid w:val="068CF485"/>
    <w:rsid w:val="06BD77D6"/>
    <w:rsid w:val="06D1588E"/>
    <w:rsid w:val="071DD761"/>
    <w:rsid w:val="078CD67A"/>
    <w:rsid w:val="078FCBD2"/>
    <w:rsid w:val="07B9D3FC"/>
    <w:rsid w:val="0863105A"/>
    <w:rsid w:val="0870BCD4"/>
    <w:rsid w:val="087B09C7"/>
    <w:rsid w:val="08900DDC"/>
    <w:rsid w:val="09611320"/>
    <w:rsid w:val="0993780F"/>
    <w:rsid w:val="09B73D78"/>
    <w:rsid w:val="0A44B6F6"/>
    <w:rsid w:val="0A7EE8D5"/>
    <w:rsid w:val="0A81DE2D"/>
    <w:rsid w:val="0AB630C2"/>
    <w:rsid w:val="0AC6D51C"/>
    <w:rsid w:val="0AE24D6E"/>
    <w:rsid w:val="0B38FC26"/>
    <w:rsid w:val="0B555586"/>
    <w:rsid w:val="0B6D81C4"/>
    <w:rsid w:val="0B8638EC"/>
    <w:rsid w:val="0B9C3A1B"/>
    <w:rsid w:val="0C43BBA4"/>
    <w:rsid w:val="0C588CE8"/>
    <w:rsid w:val="0C8AA345"/>
    <w:rsid w:val="0C9DE979"/>
    <w:rsid w:val="0CA1CF5D"/>
    <w:rsid w:val="0CDFCB19"/>
    <w:rsid w:val="0D10D172"/>
    <w:rsid w:val="0D7610FF"/>
    <w:rsid w:val="0D9371D9"/>
    <w:rsid w:val="0DC6C5A1"/>
    <w:rsid w:val="0DD76116"/>
    <w:rsid w:val="0DF6CFBF"/>
    <w:rsid w:val="0E1800AB"/>
    <w:rsid w:val="0E367C81"/>
    <w:rsid w:val="0E3F7D97"/>
    <w:rsid w:val="0E9B827D"/>
    <w:rsid w:val="0EE5474C"/>
    <w:rsid w:val="0F0ACE15"/>
    <w:rsid w:val="0F35CDFF"/>
    <w:rsid w:val="0F3600D0"/>
    <w:rsid w:val="0F6D48BD"/>
    <w:rsid w:val="0FA42ED0"/>
    <w:rsid w:val="0FC710F0"/>
    <w:rsid w:val="0FFF4DD5"/>
    <w:rsid w:val="10052A59"/>
    <w:rsid w:val="100C3AB0"/>
    <w:rsid w:val="10666885"/>
    <w:rsid w:val="1116F9F6"/>
    <w:rsid w:val="1219F0D3"/>
    <w:rsid w:val="122D2729"/>
    <w:rsid w:val="123D1740"/>
    <w:rsid w:val="1247219F"/>
    <w:rsid w:val="124EE853"/>
    <w:rsid w:val="126B9B88"/>
    <w:rsid w:val="1282646F"/>
    <w:rsid w:val="12B58372"/>
    <w:rsid w:val="13340630"/>
    <w:rsid w:val="1357552B"/>
    <w:rsid w:val="13587AE0"/>
    <w:rsid w:val="1362C54B"/>
    <w:rsid w:val="1375717F"/>
    <w:rsid w:val="1401B73E"/>
    <w:rsid w:val="141B7281"/>
    <w:rsid w:val="142EE791"/>
    <w:rsid w:val="145BE513"/>
    <w:rsid w:val="145D9FE8"/>
    <w:rsid w:val="14662F7E"/>
    <w:rsid w:val="14F9F01F"/>
    <w:rsid w:val="15966462"/>
    <w:rsid w:val="15AF077F"/>
    <w:rsid w:val="15D865F9"/>
    <w:rsid w:val="15DDD8FE"/>
    <w:rsid w:val="15EFF980"/>
    <w:rsid w:val="15F09237"/>
    <w:rsid w:val="15FACA9C"/>
    <w:rsid w:val="163679B2"/>
    <w:rsid w:val="16526A71"/>
    <w:rsid w:val="166BE7BC"/>
    <w:rsid w:val="16849418"/>
    <w:rsid w:val="16A2E185"/>
    <w:rsid w:val="16F3C999"/>
    <w:rsid w:val="17158622"/>
    <w:rsid w:val="174FB243"/>
    <w:rsid w:val="178B326C"/>
    <w:rsid w:val="17AB1812"/>
    <w:rsid w:val="17C740F2"/>
    <w:rsid w:val="17D26A05"/>
    <w:rsid w:val="17F862BC"/>
    <w:rsid w:val="17FB4C81"/>
    <w:rsid w:val="1806AE76"/>
    <w:rsid w:val="189DADA3"/>
    <w:rsid w:val="18B5A710"/>
    <w:rsid w:val="18B5D9E1"/>
    <w:rsid w:val="18C5CDD3"/>
    <w:rsid w:val="18E03D0B"/>
    <w:rsid w:val="18E271C1"/>
    <w:rsid w:val="1927CE52"/>
    <w:rsid w:val="19B07871"/>
    <w:rsid w:val="19BC34DA"/>
    <w:rsid w:val="19E5DBF4"/>
    <w:rsid w:val="1A6792DC"/>
    <w:rsid w:val="1A8AB405"/>
    <w:rsid w:val="1AB4C96E"/>
    <w:rsid w:val="1ABC7B76"/>
    <w:rsid w:val="1AC2D32E"/>
    <w:rsid w:val="1BBD6A3C"/>
    <w:rsid w:val="1BF09600"/>
    <w:rsid w:val="1C662CAF"/>
    <w:rsid w:val="1C961F89"/>
    <w:rsid w:val="1C971015"/>
    <w:rsid w:val="1CF3D59C"/>
    <w:rsid w:val="1D27954B"/>
    <w:rsid w:val="1D969464"/>
    <w:rsid w:val="1D9A7A48"/>
    <w:rsid w:val="1D9F1E3E"/>
    <w:rsid w:val="1DCDDC51"/>
    <w:rsid w:val="1DE799AF"/>
    <w:rsid w:val="1E3AAE27"/>
    <w:rsid w:val="1E50BB88"/>
    <w:rsid w:val="1E7D0A7A"/>
    <w:rsid w:val="1EB617BA"/>
    <w:rsid w:val="1EC9F171"/>
    <w:rsid w:val="1ED14684"/>
    <w:rsid w:val="1F266207"/>
    <w:rsid w:val="1F2FA102"/>
    <w:rsid w:val="1F433F50"/>
    <w:rsid w:val="1F74512C"/>
    <w:rsid w:val="1F9D68CA"/>
    <w:rsid w:val="1FCA664C"/>
    <w:rsid w:val="1FCB9CF3"/>
    <w:rsid w:val="205BA93D"/>
    <w:rsid w:val="2073D57B"/>
    <w:rsid w:val="20A48F6C"/>
    <w:rsid w:val="20CB7163"/>
    <w:rsid w:val="21773FAE"/>
    <w:rsid w:val="2185B7FE"/>
    <w:rsid w:val="21A43D30"/>
    <w:rsid w:val="21DC97A4"/>
    <w:rsid w:val="21EA8DD5"/>
    <w:rsid w:val="21F27EE5"/>
    <w:rsid w:val="22358021"/>
    <w:rsid w:val="22405FCD"/>
    <w:rsid w:val="225FD784"/>
    <w:rsid w:val="22C349B7"/>
    <w:rsid w:val="233C173A"/>
    <w:rsid w:val="2365E7D6"/>
    <w:rsid w:val="237ED1CF"/>
    <w:rsid w:val="238988DD"/>
    <w:rsid w:val="23DC302E"/>
    <w:rsid w:val="23F71590"/>
    <w:rsid w:val="23FBA7E5"/>
    <w:rsid w:val="24051C7E"/>
    <w:rsid w:val="240F5705"/>
    <w:rsid w:val="244DB2A0"/>
    <w:rsid w:val="24508D17"/>
    <w:rsid w:val="2478890F"/>
    <w:rsid w:val="24AFF2E9"/>
    <w:rsid w:val="24B9AE49"/>
    <w:rsid w:val="24C2F6DA"/>
    <w:rsid w:val="251F20AC"/>
    <w:rsid w:val="2527927C"/>
    <w:rsid w:val="253FBEBA"/>
    <w:rsid w:val="25524FBF"/>
    <w:rsid w:val="255875E2"/>
    <w:rsid w:val="2558A8B3"/>
    <w:rsid w:val="257706A7"/>
    <w:rsid w:val="25D856BE"/>
    <w:rsid w:val="260217E2"/>
    <w:rsid w:val="2608B22E"/>
    <w:rsid w:val="2615F89A"/>
    <w:rsid w:val="262AC9DE"/>
    <w:rsid w:val="2632D3FB"/>
    <w:rsid w:val="2667A035"/>
    <w:rsid w:val="26E70D96"/>
    <w:rsid w:val="27166D75"/>
    <w:rsid w:val="272FE682"/>
    <w:rsid w:val="27867EE0"/>
    <w:rsid w:val="28037096"/>
    <w:rsid w:val="2804D393"/>
    <w:rsid w:val="287F4ACB"/>
    <w:rsid w:val="28A86173"/>
    <w:rsid w:val="28AFA151"/>
    <w:rsid w:val="28FA8EC4"/>
    <w:rsid w:val="296B8BA9"/>
    <w:rsid w:val="29B93047"/>
    <w:rsid w:val="29F8CA61"/>
    <w:rsid w:val="29FFDB01"/>
    <w:rsid w:val="2A063820"/>
    <w:rsid w:val="2A0B7528"/>
    <w:rsid w:val="2A6DA646"/>
    <w:rsid w:val="2A6FED68"/>
    <w:rsid w:val="2B0BEA03"/>
    <w:rsid w:val="2B0DAB97"/>
    <w:rsid w:val="2B300B19"/>
    <w:rsid w:val="2BB20EA3"/>
    <w:rsid w:val="2BE256B4"/>
    <w:rsid w:val="2CE58E16"/>
    <w:rsid w:val="2D14793E"/>
    <w:rsid w:val="2DD0FEDC"/>
    <w:rsid w:val="2DECE5B5"/>
    <w:rsid w:val="2EA76B8D"/>
    <w:rsid w:val="2EBF97CB"/>
    <w:rsid w:val="2ED84EF3"/>
    <w:rsid w:val="2F0BB0FC"/>
    <w:rsid w:val="2F20F14C"/>
    <w:rsid w:val="2F774662"/>
    <w:rsid w:val="2FAAA2EF"/>
    <w:rsid w:val="2FF3E564"/>
    <w:rsid w:val="30BD76F9"/>
    <w:rsid w:val="30C6068F"/>
    <w:rsid w:val="30C82706"/>
    <w:rsid w:val="30DB3D75"/>
    <w:rsid w:val="30E587E0"/>
    <w:rsid w:val="313C13B5"/>
    <w:rsid w:val="319D0139"/>
    <w:rsid w:val="32149530"/>
    <w:rsid w:val="322C1C61"/>
    <w:rsid w:val="326FEA99"/>
    <w:rsid w:val="32855314"/>
    <w:rsid w:val="3287E406"/>
    <w:rsid w:val="328F3919"/>
    <w:rsid w:val="32A0CDFF"/>
    <w:rsid w:val="33020012"/>
    <w:rsid w:val="335E50B7"/>
    <w:rsid w:val="338B4E39"/>
    <w:rsid w:val="33A0524E"/>
    <w:rsid w:val="33B87E8C"/>
    <w:rsid w:val="33D79A3B"/>
    <w:rsid w:val="345EC592"/>
    <w:rsid w:val="3462AB76"/>
    <w:rsid w:val="34768C2E"/>
    <w:rsid w:val="34DB046E"/>
    <w:rsid w:val="35A19B7B"/>
    <w:rsid w:val="35C30605"/>
    <w:rsid w:val="35C9C1CF"/>
    <w:rsid w:val="36656727"/>
    <w:rsid w:val="36AA90E7"/>
    <w:rsid w:val="36B4DB52"/>
    <w:rsid w:val="36BDF079"/>
    <w:rsid w:val="3753CD45"/>
    <w:rsid w:val="3780FD98"/>
    <w:rsid w:val="37ADFB1A"/>
    <w:rsid w:val="37AFB5EF"/>
    <w:rsid w:val="383F3E0B"/>
    <w:rsid w:val="38412BB1"/>
    <w:rsid w:val="386C08BC"/>
    <w:rsid w:val="3899B3E6"/>
    <w:rsid w:val="392746A3"/>
    <w:rsid w:val="392A7C00"/>
    <w:rsid w:val="394370EE"/>
    <w:rsid w:val="397A3AC2"/>
    <w:rsid w:val="39888FB9"/>
    <w:rsid w:val="39A3D85E"/>
    <w:rsid w:val="39A6AF0B"/>
    <w:rsid w:val="39A6EDAD"/>
    <w:rsid w:val="39AAC12A"/>
    <w:rsid w:val="3A2DE633"/>
    <w:rsid w:val="3AAA57E0"/>
    <w:rsid w:val="3ADDE438"/>
    <w:rsid w:val="3B36C9A3"/>
    <w:rsid w:val="3B427F6C"/>
    <w:rsid w:val="3B62669D"/>
    <w:rsid w:val="3C1FB684"/>
    <w:rsid w:val="3C3487C8"/>
    <w:rsid w:val="3C79B04C"/>
    <w:rsid w:val="3C79E459"/>
    <w:rsid w:val="3D237A8C"/>
    <w:rsid w:val="3D484048"/>
    <w:rsid w:val="3D59B5A9"/>
    <w:rsid w:val="3D5BEA32"/>
    <w:rsid w:val="3D897494"/>
    <w:rsid w:val="3DACC588"/>
    <w:rsid w:val="3DB1CAF0"/>
    <w:rsid w:val="3DC1E898"/>
    <w:rsid w:val="3DCB5EBF"/>
    <w:rsid w:val="3E0E5EAC"/>
    <w:rsid w:val="3E0E917D"/>
    <w:rsid w:val="3E1580AD"/>
    <w:rsid w:val="3E53886C"/>
    <w:rsid w:val="3EA06AAA"/>
    <w:rsid w:val="3EF9CF72"/>
    <w:rsid w:val="3EFA0243"/>
    <w:rsid w:val="3F1BFCF0"/>
    <w:rsid w:val="3F76411F"/>
    <w:rsid w:val="3F7D5FCA"/>
    <w:rsid w:val="40426365"/>
    <w:rsid w:val="404FACC5"/>
    <w:rsid w:val="4079AB52"/>
    <w:rsid w:val="40938AF4"/>
    <w:rsid w:val="40A66934"/>
    <w:rsid w:val="40C2DB32"/>
    <w:rsid w:val="40DCBE08"/>
    <w:rsid w:val="40E8AA6B"/>
    <w:rsid w:val="41324A19"/>
    <w:rsid w:val="41B118C1"/>
    <w:rsid w:val="41B1C0F0"/>
    <w:rsid w:val="42191220"/>
    <w:rsid w:val="42235C8B"/>
    <w:rsid w:val="422F5B55"/>
    <w:rsid w:val="425B3860"/>
    <w:rsid w:val="42EF7ED1"/>
    <w:rsid w:val="430151EB"/>
    <w:rsid w:val="431C7C53"/>
    <w:rsid w:val="431E3728"/>
    <w:rsid w:val="432ACB74"/>
    <w:rsid w:val="433475C0"/>
    <w:rsid w:val="43ADBF44"/>
    <w:rsid w:val="43B15422"/>
    <w:rsid w:val="43C5EB82"/>
    <w:rsid w:val="43F2B633"/>
    <w:rsid w:val="441204B3"/>
    <w:rsid w:val="445A10C7"/>
    <w:rsid w:val="44B12977"/>
    <w:rsid w:val="44C922E4"/>
    <w:rsid w:val="44C955B5"/>
    <w:rsid w:val="44F65337"/>
    <w:rsid w:val="450B247B"/>
    <w:rsid w:val="45156EE6"/>
    <w:rsid w:val="45715790"/>
    <w:rsid w:val="45741108"/>
    <w:rsid w:val="458241B9"/>
    <w:rsid w:val="459F8F95"/>
    <w:rsid w:val="4618D919"/>
    <w:rsid w:val="4642C65E"/>
    <w:rsid w:val="46A2C6F7"/>
    <w:rsid w:val="46B2D870"/>
    <w:rsid w:val="46B63F95"/>
    <w:rsid w:val="46B7FDDD"/>
    <w:rsid w:val="46BBE3C1"/>
    <w:rsid w:val="46CA3397"/>
    <w:rsid w:val="46E4FB5F"/>
    <w:rsid w:val="46E9A41B"/>
    <w:rsid w:val="46EF45CA"/>
    <w:rsid w:val="478E37BD"/>
    <w:rsid w:val="47C5B27B"/>
    <w:rsid w:val="483BC8FD"/>
    <w:rsid w:val="483D9CA2"/>
    <w:rsid w:val="485EDE60"/>
    <w:rsid w:val="48710913"/>
    <w:rsid w:val="48AABEBA"/>
    <w:rsid w:val="48BED243"/>
    <w:rsid w:val="48EA1E92"/>
    <w:rsid w:val="490AEB74"/>
    <w:rsid w:val="497CDFE5"/>
    <w:rsid w:val="49950C23"/>
    <w:rsid w:val="499C64AD"/>
    <w:rsid w:val="49ADF61C"/>
    <w:rsid w:val="49AE28ED"/>
    <w:rsid w:val="49C23C76"/>
    <w:rsid w:val="49E552F8"/>
    <w:rsid w:val="4AA23DDF"/>
    <w:rsid w:val="4AEC0445"/>
    <w:rsid w:val="4B3E612D"/>
    <w:rsid w:val="4B58A336"/>
    <w:rsid w:val="4BAF1A3E"/>
    <w:rsid w:val="4C42278F"/>
    <w:rsid w:val="4C58A089"/>
    <w:rsid w:val="4C5B4CC7"/>
    <w:rsid w:val="4D2590F5"/>
    <w:rsid w:val="4D585ED6"/>
    <w:rsid w:val="4D6C617D"/>
    <w:rsid w:val="4D75D73D"/>
    <w:rsid w:val="4DD07127"/>
    <w:rsid w:val="4E34E86C"/>
    <w:rsid w:val="4F118264"/>
    <w:rsid w:val="4F346CBB"/>
    <w:rsid w:val="4F38529F"/>
    <w:rsid w:val="4F5C86A5"/>
    <w:rsid w:val="4F854070"/>
    <w:rsid w:val="4FD30B96"/>
    <w:rsid w:val="500B9A9C"/>
    <w:rsid w:val="5037A41D"/>
    <w:rsid w:val="50D3971B"/>
    <w:rsid w:val="50F61761"/>
    <w:rsid w:val="511D7AA5"/>
    <w:rsid w:val="512110D1"/>
    <w:rsid w:val="512314E3"/>
    <w:rsid w:val="518A827B"/>
    <w:rsid w:val="51F98194"/>
    <w:rsid w:val="522A64FA"/>
    <w:rsid w:val="52406629"/>
    <w:rsid w:val="52537C98"/>
    <w:rsid w:val="529A8DF8"/>
    <w:rsid w:val="52F09E86"/>
    <w:rsid w:val="52F82433"/>
    <w:rsid w:val="532C2687"/>
    <w:rsid w:val="5356E6CB"/>
    <w:rsid w:val="53613136"/>
    <w:rsid w:val="53CF3B5C"/>
    <w:rsid w:val="541A3D0D"/>
    <w:rsid w:val="542FF7C8"/>
    <w:rsid w:val="545A50FE"/>
    <w:rsid w:val="54724A6B"/>
    <w:rsid w:val="54C913A9"/>
    <w:rsid w:val="54F7243F"/>
    <w:rsid w:val="55B0E2F5"/>
    <w:rsid w:val="55C200A0"/>
    <w:rsid w:val="55D9FA0D"/>
    <w:rsid w:val="55F2E406"/>
    <w:rsid w:val="55F481F4"/>
    <w:rsid w:val="55F9471B"/>
    <w:rsid w:val="56072A60"/>
    <w:rsid w:val="563427E2"/>
    <w:rsid w:val="56680FC5"/>
    <w:rsid w:val="566E3859"/>
    <w:rsid w:val="56B066BE"/>
    <w:rsid w:val="56DD6440"/>
    <w:rsid w:val="572B3447"/>
    <w:rsid w:val="57B0DB99"/>
    <w:rsid w:val="57BB2604"/>
    <w:rsid w:val="57C8A235"/>
    <w:rsid w:val="57CA8FDB"/>
    <w:rsid w:val="5806F916"/>
    <w:rsid w:val="582D1A75"/>
    <w:rsid w:val="58AE89D3"/>
    <w:rsid w:val="58B3F5E2"/>
    <w:rsid w:val="58B412FB"/>
    <w:rsid w:val="58D7E469"/>
    <w:rsid w:val="58F91A63"/>
    <w:rsid w:val="59092F41"/>
    <w:rsid w:val="5955F563"/>
    <w:rsid w:val="597600BE"/>
    <w:rsid w:val="59876DB3"/>
    <w:rsid w:val="59B77D2E"/>
    <w:rsid w:val="59C1C92D"/>
    <w:rsid w:val="59CF769B"/>
    <w:rsid w:val="5A034963"/>
    <w:rsid w:val="5A5CA8F3"/>
    <w:rsid w:val="5AA2EDF4"/>
    <w:rsid w:val="5AD3139F"/>
    <w:rsid w:val="5B001121"/>
    <w:rsid w:val="5B1AD256"/>
    <w:rsid w:val="5B915412"/>
    <w:rsid w:val="5B9341B8"/>
    <w:rsid w:val="5B9A0997"/>
    <w:rsid w:val="5BFDDA9C"/>
    <w:rsid w:val="5C7C9207"/>
    <w:rsid w:val="5CBC2189"/>
    <w:rsid w:val="5CD195D8"/>
    <w:rsid w:val="5CDE6DD7"/>
    <w:rsid w:val="5CE91F0B"/>
    <w:rsid w:val="5CEEB949"/>
    <w:rsid w:val="5D65BB20"/>
    <w:rsid w:val="5D6B2AF6"/>
    <w:rsid w:val="5D6B8F9D"/>
    <w:rsid w:val="5D8577C9"/>
    <w:rsid w:val="5DD107F3"/>
    <w:rsid w:val="5E6B6D00"/>
    <w:rsid w:val="5EFFD81A"/>
    <w:rsid w:val="5F2EC342"/>
    <w:rsid w:val="5F346E23"/>
    <w:rsid w:val="5F5A05EF"/>
    <w:rsid w:val="5F71CC8B"/>
    <w:rsid w:val="5F869DCF"/>
    <w:rsid w:val="5FCBFA60"/>
    <w:rsid w:val="603DCDA3"/>
    <w:rsid w:val="60666D62"/>
    <w:rsid w:val="60BFDF88"/>
    <w:rsid w:val="60FC2C2D"/>
    <w:rsid w:val="616074B3"/>
    <w:rsid w:val="6160A784"/>
    <w:rsid w:val="617B1AC7"/>
    <w:rsid w:val="617CDBD7"/>
    <w:rsid w:val="61D560D9"/>
    <w:rsid w:val="61F1EA75"/>
    <w:rsid w:val="62392C43"/>
    <w:rsid w:val="62419257"/>
    <w:rsid w:val="624BE579"/>
    <w:rsid w:val="62A1A512"/>
    <w:rsid w:val="62BD00CC"/>
    <w:rsid w:val="63363D7F"/>
    <w:rsid w:val="633A4B97"/>
    <w:rsid w:val="63416C9D"/>
    <w:rsid w:val="636B61CE"/>
    <w:rsid w:val="637C7FFF"/>
    <w:rsid w:val="63B9EC68"/>
    <w:rsid w:val="63C72DCF"/>
    <w:rsid w:val="63CBC159"/>
    <w:rsid w:val="643AC072"/>
    <w:rsid w:val="643EA656"/>
    <w:rsid w:val="6483D016"/>
    <w:rsid w:val="64A07902"/>
    <w:rsid w:val="64D20DE0"/>
    <w:rsid w:val="6560374C"/>
    <w:rsid w:val="65CC2488"/>
    <w:rsid w:val="66187D3A"/>
    <w:rsid w:val="66416207"/>
    <w:rsid w:val="66500AAB"/>
    <w:rsid w:val="66E81339"/>
    <w:rsid w:val="67180189"/>
    <w:rsid w:val="672FC825"/>
    <w:rsid w:val="67641ABA"/>
    <w:rsid w:val="6809AEA2"/>
    <w:rsid w:val="681B6BBC"/>
    <w:rsid w:val="685D3A82"/>
    <w:rsid w:val="68717F47"/>
    <w:rsid w:val="688C65F1"/>
    <w:rsid w:val="68D9AC2F"/>
    <w:rsid w:val="68F1A59C"/>
    <w:rsid w:val="6906A9B1"/>
    <w:rsid w:val="6950C963"/>
    <w:rsid w:val="698A7071"/>
    <w:rsid w:val="69DC8CFE"/>
    <w:rsid w:val="69DD1662"/>
    <w:rsid w:val="69F4274B"/>
    <w:rsid w:val="69F50FCF"/>
    <w:rsid w:val="6A09E113"/>
    <w:rsid w:val="6A0A13E4"/>
    <w:rsid w:val="6A220D51"/>
    <w:rsid w:val="6A22FDDD"/>
    <w:rsid w:val="6A415BD1"/>
    <w:rsid w:val="6A854B0E"/>
    <w:rsid w:val="6ACBA285"/>
    <w:rsid w:val="6AD2D193"/>
    <w:rsid w:val="6B414F64"/>
    <w:rsid w:val="6B5E8147"/>
    <w:rsid w:val="6BE3B7F7"/>
    <w:rsid w:val="6BE3EAC8"/>
    <w:rsid w:val="6BF8EEDD"/>
    <w:rsid w:val="6C10E84A"/>
    <w:rsid w:val="6C1B32B5"/>
    <w:rsid w:val="6C3DE5CC"/>
    <w:rsid w:val="6C6772E6"/>
    <w:rsid w:val="6CCBB943"/>
    <w:rsid w:val="6CCEF5EC"/>
    <w:rsid w:val="6CDD1FC5"/>
    <w:rsid w:val="6D14527D"/>
    <w:rsid w:val="6D2C1919"/>
    <w:rsid w:val="6D336E2C"/>
    <w:rsid w:val="6D450312"/>
    <w:rsid w:val="6D606BAE"/>
    <w:rsid w:val="6D8F56D6"/>
    <w:rsid w:val="6DBD8EDB"/>
    <w:rsid w:val="6DD2601F"/>
    <w:rsid w:val="6DE516A6"/>
    <w:rsid w:val="6E504924"/>
    <w:rsid w:val="6E57A21C"/>
    <w:rsid w:val="6ED45323"/>
    <w:rsid w:val="6EEB0138"/>
    <w:rsid w:val="6F0D4510"/>
    <w:rsid w:val="6FBF0FCB"/>
    <w:rsid w:val="7014C087"/>
    <w:rsid w:val="7053EF91"/>
    <w:rsid w:val="705B8DB0"/>
    <w:rsid w:val="708C229A"/>
    <w:rsid w:val="70AFA136"/>
    <w:rsid w:val="7122872E"/>
    <w:rsid w:val="713AE409"/>
    <w:rsid w:val="718E1A42"/>
    <w:rsid w:val="71FF3930"/>
    <w:rsid w:val="7227F2FB"/>
    <w:rsid w:val="72649562"/>
    <w:rsid w:val="72717EAD"/>
    <w:rsid w:val="7272667B"/>
    <w:rsid w:val="72B8481D"/>
    <w:rsid w:val="72D6B46A"/>
    <w:rsid w:val="72E560C4"/>
    <w:rsid w:val="731E56D7"/>
    <w:rsid w:val="733C571A"/>
    <w:rsid w:val="7389BA24"/>
    <w:rsid w:val="738DDC35"/>
    <w:rsid w:val="73A1B391"/>
    <w:rsid w:val="73C949A6"/>
    <w:rsid w:val="7415A1D3"/>
    <w:rsid w:val="7425AD22"/>
    <w:rsid w:val="746026D5"/>
    <w:rsid w:val="7460F8B2"/>
    <w:rsid w:val="74752AEA"/>
    <w:rsid w:val="74BE3A8E"/>
    <w:rsid w:val="750E829F"/>
    <w:rsid w:val="7561A1CC"/>
    <w:rsid w:val="7563C3D9"/>
    <w:rsid w:val="75A5929F"/>
    <w:rsid w:val="75D5B84A"/>
    <w:rsid w:val="760BC5B4"/>
    <w:rsid w:val="762704E8"/>
    <w:rsid w:val="764ECEFD"/>
    <w:rsid w:val="766C0EC2"/>
    <w:rsid w:val="76942B8E"/>
    <w:rsid w:val="76A8FCD2"/>
    <w:rsid w:val="7717BF7D"/>
    <w:rsid w:val="776C5314"/>
    <w:rsid w:val="777F6983"/>
    <w:rsid w:val="77AA258D"/>
    <w:rsid w:val="77FD5BC6"/>
    <w:rsid w:val="787E0C22"/>
    <w:rsid w:val="788F2368"/>
    <w:rsid w:val="791416A7"/>
    <w:rsid w:val="79336527"/>
    <w:rsid w:val="79440981"/>
    <w:rsid w:val="79D57F43"/>
    <w:rsid w:val="7A027CC5"/>
    <w:rsid w:val="7A624F78"/>
    <w:rsid w:val="7A963D63"/>
    <w:rsid w:val="7AB73183"/>
    <w:rsid w:val="7AE27A39"/>
    <w:rsid w:val="7B1F03C2"/>
    <w:rsid w:val="7B7F307C"/>
    <w:rsid w:val="7C113644"/>
    <w:rsid w:val="7C1E5540"/>
    <w:rsid w:val="7C456181"/>
    <w:rsid w:val="7C831206"/>
    <w:rsid w:val="7CCFDBC7"/>
    <w:rsid w:val="7CD0CCE9"/>
    <w:rsid w:val="7D6DD8A4"/>
    <w:rsid w:val="7E2529A6"/>
    <w:rsid w:val="7E454038"/>
    <w:rsid w:val="7E522728"/>
    <w:rsid w:val="7EE557BF"/>
    <w:rsid w:val="7F69AE86"/>
    <w:rsid w:val="7FCEA80E"/>
    <w:rsid w:val="7FD066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336D0A"/>
  <w15:docId w15:val="{F0E9D97C-A246-4AC6-86CF-EA05D99E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6231F"/>
    <w:pPr>
      <w:spacing w:line="240" w:lineRule="auto"/>
    </w:pPr>
  </w:style>
  <w:style w:type="character" w:styleId="Hyperlink">
    <w:name w:val="Hyperlink"/>
    <w:basedOn w:val="DefaultParagraphFont"/>
    <w:uiPriority w:val="99"/>
    <w:unhideWhenUsed/>
    <w:rsid w:val="00D36809"/>
    <w:rPr>
      <w:color w:val="0000FF" w:themeColor="hyperlink"/>
      <w:u w:val="single"/>
    </w:rPr>
  </w:style>
  <w:style w:type="character" w:styleId="FootnoteReference">
    <w:name w:val="footnote reference"/>
    <w:aliases w:val="ftref,4_G,Footnotes refss,Footnote Refernece,callout,Footnote Reference Superscript,Footnote Reference Number,BVI fnr,Footnote number,Car Char Car Char Car Char Char Char Char Char Char Char Char,Footnote Refernece Char Char1,4_GR"/>
    <w:basedOn w:val="DefaultParagraphFont"/>
    <w:link w:val="CarCharCarCharCarCharCharCharCharCharCharChar"/>
    <w:uiPriority w:val="99"/>
    <w:unhideWhenUsed/>
    <w:qFormat/>
    <w:rsid w:val="00D36809"/>
    <w:rPr>
      <w:vertAlign w:val="superscript"/>
    </w:rPr>
  </w:style>
  <w:style w:type="paragraph" w:styleId="FootnoteText">
    <w:name w:val="footnote text"/>
    <w:aliases w:val="5_GR,5_G,Char,Footnote Text1 Char,Текст сноски Знак,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Footnote reference,FA Fu"/>
    <w:basedOn w:val="Normal"/>
    <w:link w:val="FootnoteTextChar"/>
    <w:uiPriority w:val="99"/>
    <w:unhideWhenUsed/>
    <w:qFormat/>
    <w:rsid w:val="00D36809"/>
    <w:pPr>
      <w:spacing w:line="240" w:lineRule="auto"/>
    </w:pPr>
    <w:rPr>
      <w:sz w:val="20"/>
      <w:szCs w:val="20"/>
    </w:rPr>
  </w:style>
  <w:style w:type="character" w:customStyle="1" w:styleId="FootnoteTextChar">
    <w:name w:val="Footnote Text Char"/>
    <w:aliases w:val="5_GR Char,5_G Char,Char Char,Footnote Text1 Char Char,Текст сноски Знак Char,Текст сноски Знак Знак Знак Знак Знак Char,Текст сноски Знак Знак Знак Знак1 Знак Char,Текст сноски Знак1 Char,Текст сноски Знак Знак1 Char,FA Fu Char"/>
    <w:basedOn w:val="DefaultParagraphFont"/>
    <w:link w:val="FootnoteText"/>
    <w:uiPriority w:val="99"/>
    <w:rsid w:val="00D36809"/>
    <w:rPr>
      <w:sz w:val="20"/>
      <w:szCs w:val="20"/>
    </w:rPr>
  </w:style>
  <w:style w:type="paragraph" w:styleId="ListParagraph">
    <w:name w:val="List Paragraph"/>
    <w:basedOn w:val="Normal"/>
    <w:uiPriority w:val="34"/>
    <w:qFormat/>
    <w:rsid w:val="00D36809"/>
    <w:pPr>
      <w:ind w:left="720"/>
      <w:contextualSpacing/>
    </w:pPr>
  </w:style>
  <w:style w:type="paragraph" w:customStyle="1" w:styleId="CarCharCarCharCarCharCharCharCharCharCharChar">
    <w:name w:val="Car Char Car Char Car Char Char Char Char Char Char Char"/>
    <w:aliases w:val="Footnote Refernece Char,Footnote Refernece Char Char Char Char,Car Char Car Char Car Char Char Char Char Char Char,Footnote Refernece Char Char"/>
    <w:basedOn w:val="Normal"/>
    <w:link w:val="FootnoteReference"/>
    <w:uiPriority w:val="99"/>
    <w:rsid w:val="00026648"/>
    <w:pPr>
      <w:autoSpaceDE w:val="0"/>
      <w:autoSpaceDN w:val="0"/>
      <w:spacing w:after="160" w:line="240" w:lineRule="exact"/>
      <w:jc w:val="both"/>
    </w:pPr>
    <w:rPr>
      <w:vertAlign w:val="superscript"/>
    </w:rPr>
  </w:style>
  <w:style w:type="character" w:styleId="Emphasis">
    <w:name w:val="Emphasis"/>
    <w:basedOn w:val="DefaultParagraphFont"/>
    <w:uiPriority w:val="20"/>
    <w:qFormat/>
    <w:rsid w:val="00026648"/>
    <w:rPr>
      <w:i/>
      <w:iCs/>
    </w:rPr>
  </w:style>
  <w:style w:type="paragraph" w:styleId="EndnoteText">
    <w:name w:val="endnote text"/>
    <w:basedOn w:val="Normal"/>
    <w:link w:val="EndnoteTextChar"/>
    <w:uiPriority w:val="99"/>
    <w:unhideWhenUsed/>
    <w:rsid w:val="00026648"/>
    <w:pPr>
      <w:spacing w:line="240" w:lineRule="auto"/>
      <w:contextualSpacing/>
    </w:pPr>
    <w:rPr>
      <w:rFonts w:eastAsia="Times New Roman"/>
      <w:sz w:val="20"/>
      <w:szCs w:val="20"/>
      <w:lang w:eastAsia="pt-BR"/>
    </w:rPr>
  </w:style>
  <w:style w:type="character" w:customStyle="1" w:styleId="EndnoteTextChar">
    <w:name w:val="Endnote Text Char"/>
    <w:basedOn w:val="DefaultParagraphFont"/>
    <w:link w:val="EndnoteText"/>
    <w:uiPriority w:val="99"/>
    <w:rsid w:val="00026648"/>
    <w:rPr>
      <w:rFonts w:eastAsia="Times New Roman"/>
      <w:sz w:val="20"/>
      <w:szCs w:val="20"/>
      <w:lang w:eastAsia="pt-BR"/>
    </w:rPr>
  </w:style>
  <w:style w:type="paragraph" w:styleId="NormalWeb">
    <w:name w:val="Normal (Web)"/>
    <w:basedOn w:val="Normal"/>
    <w:uiPriority w:val="99"/>
    <w:unhideWhenUsed/>
    <w:rsid w:val="00C4031B"/>
    <w:pPr>
      <w:spacing w:line="240" w:lineRule="auto"/>
    </w:pPr>
    <w:rPr>
      <w:rFonts w:ascii="Times New Roman" w:eastAsiaTheme="minorHAnsi" w:hAnsi="Times New Roman" w:cs="Times New Roman"/>
      <w:sz w:val="24"/>
      <w:szCs w:val="24"/>
      <w:lang w:val="en-US"/>
    </w:rPr>
  </w:style>
  <w:style w:type="character" w:styleId="UnresolvedMention">
    <w:name w:val="Unresolved Mention"/>
    <w:basedOn w:val="DefaultParagraphFont"/>
    <w:uiPriority w:val="99"/>
    <w:semiHidden/>
    <w:unhideWhenUsed/>
    <w:rsid w:val="00E32FC6"/>
    <w:rPr>
      <w:color w:val="605E5C"/>
      <w:shd w:val="clear" w:color="auto" w:fill="E1DFDD"/>
    </w:rPr>
  </w:style>
  <w:style w:type="character" w:styleId="CommentReference">
    <w:name w:val="annotation reference"/>
    <w:basedOn w:val="DefaultParagraphFont"/>
    <w:uiPriority w:val="99"/>
    <w:semiHidden/>
    <w:unhideWhenUsed/>
    <w:rsid w:val="00E5033F"/>
    <w:rPr>
      <w:sz w:val="16"/>
      <w:szCs w:val="16"/>
    </w:rPr>
  </w:style>
  <w:style w:type="paragraph" w:styleId="CommentText">
    <w:name w:val="annotation text"/>
    <w:basedOn w:val="Normal"/>
    <w:link w:val="CommentTextChar"/>
    <w:uiPriority w:val="99"/>
    <w:unhideWhenUsed/>
    <w:rsid w:val="00E5033F"/>
    <w:pPr>
      <w:spacing w:line="240" w:lineRule="auto"/>
    </w:pPr>
    <w:rPr>
      <w:sz w:val="20"/>
      <w:szCs w:val="20"/>
    </w:rPr>
  </w:style>
  <w:style w:type="character" w:customStyle="1" w:styleId="CommentTextChar">
    <w:name w:val="Comment Text Char"/>
    <w:basedOn w:val="DefaultParagraphFont"/>
    <w:link w:val="CommentText"/>
    <w:uiPriority w:val="99"/>
    <w:rsid w:val="00E5033F"/>
    <w:rPr>
      <w:sz w:val="20"/>
      <w:szCs w:val="20"/>
    </w:rPr>
  </w:style>
  <w:style w:type="paragraph" w:styleId="CommentSubject">
    <w:name w:val="annotation subject"/>
    <w:basedOn w:val="CommentText"/>
    <w:next w:val="CommentText"/>
    <w:link w:val="CommentSubjectChar"/>
    <w:uiPriority w:val="99"/>
    <w:semiHidden/>
    <w:unhideWhenUsed/>
    <w:rsid w:val="00E5033F"/>
    <w:rPr>
      <w:b/>
      <w:bCs/>
    </w:rPr>
  </w:style>
  <w:style w:type="character" w:customStyle="1" w:styleId="CommentSubjectChar">
    <w:name w:val="Comment Subject Char"/>
    <w:basedOn w:val="CommentTextChar"/>
    <w:link w:val="CommentSubject"/>
    <w:uiPriority w:val="99"/>
    <w:semiHidden/>
    <w:rsid w:val="00E5033F"/>
    <w:rPr>
      <w:b/>
      <w:bCs/>
      <w:sz w:val="20"/>
      <w:szCs w:val="20"/>
    </w:rPr>
  </w:style>
  <w:style w:type="paragraph" w:styleId="BalloonText">
    <w:name w:val="Balloon Text"/>
    <w:basedOn w:val="Normal"/>
    <w:link w:val="BalloonTextChar"/>
    <w:uiPriority w:val="99"/>
    <w:semiHidden/>
    <w:unhideWhenUsed/>
    <w:rsid w:val="0050049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49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B1E20"/>
    <w:rPr>
      <w:color w:val="800080" w:themeColor="followedHyperlink"/>
      <w:u w:val="single"/>
    </w:rPr>
  </w:style>
  <w:style w:type="paragraph" w:styleId="Header">
    <w:name w:val="header"/>
    <w:basedOn w:val="Normal"/>
    <w:link w:val="HeaderChar"/>
    <w:uiPriority w:val="99"/>
    <w:unhideWhenUsed/>
    <w:rsid w:val="00E92D39"/>
    <w:pPr>
      <w:tabs>
        <w:tab w:val="center" w:pos="4680"/>
        <w:tab w:val="right" w:pos="9360"/>
      </w:tabs>
      <w:spacing w:line="240" w:lineRule="auto"/>
    </w:pPr>
  </w:style>
  <w:style w:type="character" w:customStyle="1" w:styleId="HeaderChar">
    <w:name w:val="Header Char"/>
    <w:basedOn w:val="DefaultParagraphFont"/>
    <w:link w:val="Header"/>
    <w:uiPriority w:val="99"/>
    <w:rsid w:val="00E92D39"/>
  </w:style>
  <w:style w:type="paragraph" w:styleId="Footer">
    <w:name w:val="footer"/>
    <w:basedOn w:val="Normal"/>
    <w:link w:val="FooterChar"/>
    <w:uiPriority w:val="99"/>
    <w:unhideWhenUsed/>
    <w:rsid w:val="00E92D39"/>
    <w:pPr>
      <w:tabs>
        <w:tab w:val="center" w:pos="4680"/>
        <w:tab w:val="right" w:pos="9360"/>
      </w:tabs>
      <w:spacing w:line="240" w:lineRule="auto"/>
    </w:pPr>
  </w:style>
  <w:style w:type="character" w:customStyle="1" w:styleId="FooterChar">
    <w:name w:val="Footer Char"/>
    <w:basedOn w:val="DefaultParagraphFont"/>
    <w:link w:val="Footer"/>
    <w:uiPriority w:val="99"/>
    <w:rsid w:val="00E9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3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earthjustice.org/advocacy-campaigns/pesticides" TargetMode="External"/><Relationship Id="rId21" Type="http://schemas.openxmlformats.org/officeDocument/2006/relationships/hyperlink" Target="https://www.ers.usda.gov/topics/farm-economy/farm-labor/" TargetMode="External"/><Relationship Id="rId42" Type="http://schemas.openxmlformats.org/officeDocument/2006/relationships/hyperlink" Target="https://miami.app.box.com/s/x2obqtgy84o5qkfipyxcts03nzgd4g0l" TargetMode="External"/><Relationship Id="rId47" Type="http://schemas.openxmlformats.org/officeDocument/2006/relationships/hyperlink" Target="https://www.ncbi.nlm.nih.gov/pmc/articles/PMC3164540/" TargetMode="External"/><Relationship Id="rId63" Type="http://schemas.openxmlformats.org/officeDocument/2006/relationships/hyperlink" Target="https://www.epi.org/publication/black-workers-in-right-to-work-rtw-states-tend-to-have-lower-wages-than-in-missouri-and-other-non-rtw-states/" TargetMode="External"/><Relationship Id="rId68" Type="http://schemas.openxmlformats.org/officeDocument/2006/relationships/hyperlink" Target="https://www.un.org/development/desa/indigenouspeoples/climate-change.html" TargetMode="External"/><Relationship Id="rId84" Type="http://schemas.openxmlformats.org/officeDocument/2006/relationships/hyperlink" Target="https://www.theguardian.com/environment/2022/may/12/maine-bans-sewage-sludge-fertilizer-farms-pfas-poisoning" TargetMode="External"/><Relationship Id="rId89" Type="http://schemas.openxmlformats.org/officeDocument/2006/relationships/hyperlink" Target="https://spectrumlocalnews.com/me/maine/news/2022/03/07/sludge-explained--tracing-contamination-on-maine-farms" TargetMode="External"/><Relationship Id="rId16" Type="http://schemas.openxmlformats.org/officeDocument/2006/relationships/hyperlink" Target="http://www.fao.org/policy-support/policy-themes/right-to-food/en/" TargetMode="External"/><Relationship Id="rId11" Type="http://schemas.openxmlformats.org/officeDocument/2006/relationships/hyperlink" Target="https://foodispower.org/environmental-and-global/environmental-racism/" TargetMode="External"/><Relationship Id="rId32" Type="http://schemas.openxmlformats.org/officeDocument/2006/relationships/hyperlink" Target="https://www.pbs.org/newshour/health/racial-disparities-persist-for-breastfeeding-moms-heres-why" TargetMode="External"/><Relationship Id="rId37" Type="http://schemas.openxmlformats.org/officeDocument/2006/relationships/hyperlink" Target="https://pbs.org/newshour/show/historically-denied-pivotal-loans-black-farmers-still-struggle-to-get-support" TargetMode="External"/><Relationship Id="rId53" Type="http://schemas.openxmlformats.org/officeDocument/2006/relationships/hyperlink" Target="https://theconversation.com/convicts-are-returning-to-farming-anti-immigrant-policies-are-the-reason-117152" TargetMode="External"/><Relationship Id="rId58" Type="http://schemas.openxmlformats.org/officeDocument/2006/relationships/hyperlink" Target="https://www.farmworkerjustice.org/wages-map/" TargetMode="External"/><Relationship Id="rId74" Type="http://schemas.openxmlformats.org/officeDocument/2006/relationships/hyperlink" Target="https://www.archives.gov/milestone-documents/homestead-act" TargetMode="External"/><Relationship Id="rId79" Type="http://schemas.openxmlformats.org/officeDocument/2006/relationships/hyperlink" Target="https://spectrumlocalnews.com/me/maine/news/2022/03/07/sludge-explained--tracing-contamination-on-maine-farms" TargetMode="External"/><Relationship Id="rId5" Type="http://schemas.openxmlformats.org/officeDocument/2006/relationships/hyperlink" Target="https://www.farmworkerjustice.org/workers-compensation-map/" TargetMode="External"/><Relationship Id="rId90" Type="http://schemas.openxmlformats.org/officeDocument/2006/relationships/hyperlink" Target="https://www.theguardian.com/environment/2022/may/12/maine-bans-sewage-sludge-fertilizer-farms-pfas-poisoning" TargetMode="External"/><Relationship Id="rId14" Type="http://schemas.openxmlformats.org/officeDocument/2006/relationships/hyperlink" Target="https://www.ohchr.org/en/professionalinterest/pages/cerd.aspx" TargetMode="External"/><Relationship Id="rId22" Type="http://schemas.openxmlformats.org/officeDocument/2006/relationships/hyperlink" Target="https://journals.librarypublishing.arizona.edu/jpe/article/id/2085/" TargetMode="External"/><Relationship Id="rId27" Type="http://schemas.openxmlformats.org/officeDocument/2006/relationships/hyperlink" Target="https://www.splcenter.org/20101107/injustice-our-plates" TargetMode="External"/><Relationship Id="rId30" Type="http://schemas.openxmlformats.org/officeDocument/2006/relationships/hyperlink" Target="https://www.ncbi.nlm.nih.gov/pmc/articles/PMC4410446/" TargetMode="External"/><Relationship Id="rId35" Type="http://schemas.openxmlformats.org/officeDocument/2006/relationships/hyperlink" Target="https://www.americanprogress.org/article/new-poverty-food-insecurity-data-illustrate-persistent-racial-inequities/" TargetMode="External"/><Relationship Id="rId43" Type="http://schemas.openxmlformats.org/officeDocument/2006/relationships/hyperlink" Target="https://www.miaminewtimes.com/news/miami-ordinance-limits-public-feeding-of-homeless-11665011" TargetMode="External"/><Relationship Id="rId48" Type="http://schemas.openxmlformats.org/officeDocument/2006/relationships/hyperlink" Target="https://www.firstnations.org/publications/indian-country-food-price-index-exploring-variation-in-food-pricing-across-native-communities/" TargetMode="External"/><Relationship Id="rId56" Type="http://schemas.openxmlformats.org/officeDocument/2006/relationships/hyperlink" Target="https://www.themarshallproject.org/2018/08/13/why-incarcerated-poultry-workers-deserve-better?utm_medium=email&amp;utm_campaign=share-tools&amp;utm_source=email&amp;utm_content=post-top" TargetMode="External"/><Relationship Id="rId64" Type="http://schemas.openxmlformats.org/officeDocument/2006/relationships/hyperlink" Target="https://miami.app.box.com/file/984308281609?s=kh6lxfo3353l9j8zst9jmd31xwdlefkh" TargetMode="External"/><Relationship Id="rId69" Type="http://schemas.openxmlformats.org/officeDocument/2006/relationships/hyperlink" Target="https://www.firstnations.org/native-foods-resources/" TargetMode="External"/><Relationship Id="rId77" Type="http://schemas.openxmlformats.org/officeDocument/2006/relationships/hyperlink" Target="https://foodispower.org/environmental-and-global/environmental-racism/" TargetMode="External"/><Relationship Id="rId8" Type="http://schemas.openxmlformats.org/officeDocument/2006/relationships/hyperlink" Target="https://www.firstnations.org/native-foods-resources/" TargetMode="External"/><Relationship Id="rId51" Type="http://schemas.openxmlformats.org/officeDocument/2006/relationships/hyperlink" Target="https://www.ers.usda.gov/topics/farm-economy/farm-labor/" TargetMode="External"/><Relationship Id="rId72" Type="http://schemas.openxmlformats.org/officeDocument/2006/relationships/hyperlink" Target="https://inthesetimes.com/features/native-land-plunder-bureau-of-indian-affairs.html" TargetMode="External"/><Relationship Id="rId80" Type="http://schemas.openxmlformats.org/officeDocument/2006/relationships/hyperlink" Target="https://www.themainemonitor.org/forever-chemicals-on-farmland-are-a-slow-motion-disaster/" TargetMode="External"/><Relationship Id="rId85" Type="http://schemas.openxmlformats.org/officeDocument/2006/relationships/hyperlink" Target="https://spectrumlocalnews.com/me/maine/news/2022/03/07/sludge-explained--tracing-contamination-on-maine-farms" TargetMode="External"/><Relationship Id="rId3" Type="http://schemas.openxmlformats.org/officeDocument/2006/relationships/hyperlink" Target="https://www.ers.usda.gov/topics/farm-economy/farm-labor/%22%20/l%20%22size" TargetMode="External"/><Relationship Id="rId12" Type="http://schemas.openxmlformats.org/officeDocument/2006/relationships/hyperlink" Target="http://rna-lab.com/publishedpapers" TargetMode="External"/><Relationship Id="rId17" Type="http://schemas.openxmlformats.org/officeDocument/2006/relationships/hyperlink" Target="https://legislature.maine.gov/legis/bills/getPDF.asp?paper=HP0061&amp;item=1&amp;snum=130" TargetMode="External"/><Relationship Id="rId25" Type="http://schemas.openxmlformats.org/officeDocument/2006/relationships/hyperlink" Target="https://journals.librarypublishing.arizona.edu/jpe/article/2085/galley/2344/view/" TargetMode="External"/><Relationship Id="rId33" Type="http://schemas.openxmlformats.org/officeDocument/2006/relationships/hyperlink" Target="https://mazon.org/news/mazon_news/were-still-hungry/" TargetMode="External"/><Relationship Id="rId38" Type="http://schemas.openxmlformats.org/officeDocument/2006/relationships/hyperlink" Target="https://www.urban.org/urban-wire/food-sovereignty-can-advance-racial-equity-and-climate-resilience" TargetMode="External"/><Relationship Id="rId46" Type="http://schemas.openxmlformats.org/officeDocument/2006/relationships/hyperlink" Target="https://www.ers.usda.gov/amber-waves/2015/april/native-americans-living-in-tribal-areas-face-longer-trips-to-the-grocery-store/" TargetMode="External"/><Relationship Id="rId59" Type="http://schemas.openxmlformats.org/officeDocument/2006/relationships/hyperlink" Target="https://www.farmworkerjustice.org/workers-compensation-map/" TargetMode="External"/><Relationship Id="rId67" Type="http://schemas.openxmlformats.org/officeDocument/2006/relationships/hyperlink" Target="https://now.tufts.edu/2022/01/27/where-food-climate-and-racial-equity-meet" TargetMode="External"/><Relationship Id="rId20" Type="http://schemas.openxmlformats.org/officeDocument/2006/relationships/hyperlink" Target="https://www.freefrom.org/wp-content/uploads/2021/06/MeTooFreeFrom_CovidImpactReport2020.pdf" TargetMode="External"/><Relationship Id="rId41" Type="http://schemas.openxmlformats.org/officeDocument/2006/relationships/hyperlink" Target="https://foodprint.org/issues/how-our-food-system-affects-public-health/" TargetMode="External"/><Relationship Id="rId54" Type="http://schemas.openxmlformats.org/officeDocument/2006/relationships/hyperlink" Target="https://popularresistance.org/12-mainstream-corps-benefiting-from-the-prison-industrial-complex/" TargetMode="External"/><Relationship Id="rId62" Type="http://schemas.openxmlformats.org/officeDocument/2006/relationships/hyperlink" Target="https://www.epi.org/press/union-workers-are-paid-11-2-more-and-have-greater-access-to-health-insurance-and-paid-sick-days-than-their-nonunion-counterparts-policymakers-must-strengthen-workers-ability-to-form-unions/" TargetMode="External"/><Relationship Id="rId70" Type="http://schemas.openxmlformats.org/officeDocument/2006/relationships/hyperlink" Target="https://www.un.org/development/desa/indigenouspeoples/climate-change.html" TargetMode="External"/><Relationship Id="rId75" Type="http://schemas.openxmlformats.org/officeDocument/2006/relationships/hyperlink" Target="https://www.cbpp.org/research/poverty-and-inequality/tracking-the-covid-19-economys-effects-on-food-housing-and" TargetMode="External"/><Relationship Id="rId83" Type="http://schemas.openxmlformats.org/officeDocument/2006/relationships/hyperlink" Target="https://maine.maps.arcgis.com/apps/webappviewer/index.html?id=815b4093464c405daf7a17e43a1d9da7" TargetMode="External"/><Relationship Id="rId88" Type="http://schemas.openxmlformats.org/officeDocument/2006/relationships/hyperlink" Target="https://defendourhealth.org/campaigns/safe-food/sludge-dumping/" TargetMode="External"/><Relationship Id="rId91" Type="http://schemas.openxmlformats.org/officeDocument/2006/relationships/hyperlink" Target="https://www.nytimes.com/2017/09/05/opinion/rich-getting-richer-taxes.html" TargetMode="External"/><Relationship Id="rId1" Type="http://schemas.openxmlformats.org/officeDocument/2006/relationships/hyperlink" Target="https://www.americanprogress.org/article/new-poverty-food-insecurity-data-illustrate-persistent-racial-inequities/" TargetMode="External"/><Relationship Id="rId6" Type="http://schemas.openxmlformats.org/officeDocument/2006/relationships/hyperlink" Target="https://now.tufts.edu/2022/01/27/where-food-climate-and-racial-equity-meet" TargetMode="External"/><Relationship Id="rId15" Type="http://schemas.openxmlformats.org/officeDocument/2006/relationships/hyperlink" Target="https://www.ohchr.org/en/professionalinterest/pages/cat.aspx" TargetMode="External"/><Relationship Id="rId23" Type="http://schemas.openxmlformats.org/officeDocument/2006/relationships/hyperlink" Target="https://foodsystemsjournal.org/index.php/fsj/article/view/454" TargetMode="External"/><Relationship Id="rId28" Type="http://schemas.openxmlformats.org/officeDocument/2006/relationships/hyperlink" Target="https://acme-journal.org/index.php/acme/article/view/2024" TargetMode="External"/><Relationship Id="rId36" Type="http://schemas.openxmlformats.org/officeDocument/2006/relationships/hyperlink" Target="https://npr.org/2017/05/03/526655831/a-forgotten-history-of-how-the-u-s-segregated-america" TargetMode="External"/><Relationship Id="rId49" Type="http://schemas.openxmlformats.org/officeDocument/2006/relationships/hyperlink" Target="https://www.ncbi.nlm.nih.gov/pmc/articles/PMC3164540/" TargetMode="External"/><Relationship Id="rId57" Type="http://schemas.openxmlformats.org/officeDocument/2006/relationships/hyperlink" Target="https://revealnews.org/article/they-thought-they-were-going-to-rehab-they-ended-up-in-chicken-plants/" TargetMode="External"/><Relationship Id="rId10" Type="http://schemas.openxmlformats.org/officeDocument/2006/relationships/hyperlink" Target="https://inthesetimes.com/features/native-land-plunder-bureau-of-indian-affairs.html" TargetMode="External"/><Relationship Id="rId31" Type="http://schemas.openxmlformats.org/officeDocument/2006/relationships/hyperlink" Target="https://www.aclu.org/blog/womens-rights/pregnancy-and-parenting-discrimination/challenges-breastfeeding-black-person" TargetMode="External"/><Relationship Id="rId44" Type="http://schemas.openxmlformats.org/officeDocument/2006/relationships/hyperlink" Target="http://www.nebraskastudies.org/en/1900-1924/native-american-citizenship/the-reservation-system/" TargetMode="External"/><Relationship Id="rId52" Type="http://schemas.openxmlformats.org/officeDocument/2006/relationships/hyperlink" Target="https://www.fwd.us/news/immigrant-farmworkers-and-americas-food-production-5-things-to-know/" TargetMode="External"/><Relationship Id="rId60" Type="http://schemas.openxmlformats.org/officeDocument/2006/relationships/hyperlink" Target="https://www.dol.gov/agencies/whd/laws-and-regulations/laws/mspa" TargetMode="External"/><Relationship Id="rId65" Type="http://schemas.openxmlformats.org/officeDocument/2006/relationships/hyperlink" Target="https://foodprint.org/issues/how-industrial-agriculture-affects-our-soil/" TargetMode="External"/><Relationship Id="rId73" Type="http://schemas.openxmlformats.org/officeDocument/2006/relationships/hyperlink" Target="https://blogs.scientificamerican.com/voices/native-americans-fighting-fossil-fuels/" TargetMode="External"/><Relationship Id="rId78" Type="http://schemas.openxmlformats.org/officeDocument/2006/relationships/hyperlink" Target="http://rna-lab.com/publishedpapers" TargetMode="External"/><Relationship Id="rId81" Type="http://schemas.openxmlformats.org/officeDocument/2006/relationships/hyperlink" Target="https://www.epa.gov/pfas/our-current-understanding-human-health-and-environmental-risks-pfas" TargetMode="External"/><Relationship Id="rId86" Type="http://schemas.openxmlformats.org/officeDocument/2006/relationships/hyperlink" Target="https://environmentamerica.org/articles/toxic-forever-chemicals-dont-belong-in-our-farms/" TargetMode="External"/><Relationship Id="rId4" Type="http://schemas.openxmlformats.org/officeDocument/2006/relationships/hyperlink" Target="https://www.farmworkerjustice.org/wages-map/" TargetMode="External"/><Relationship Id="rId9" Type="http://schemas.openxmlformats.org/officeDocument/2006/relationships/hyperlink" Target="https://www.jandonline.org/article/S0002-8223(11)00698-5/fulltext" TargetMode="External"/><Relationship Id="rId13" Type="http://schemas.openxmlformats.org/officeDocument/2006/relationships/hyperlink" Target="https://www.un.org/en/universal-declaration-human-rights/" TargetMode="External"/><Relationship Id="rId18" Type="http://schemas.openxmlformats.org/officeDocument/2006/relationships/hyperlink" Target="https://enews.wvu.edu/articles/2021/05/13/wvu-center-for-resilient-communities-advances-work-toward-the-right-to-food-in-west-virginia" TargetMode="External"/><Relationship Id="rId39" Type="http://schemas.openxmlformats.org/officeDocument/2006/relationships/hyperlink" Target="https://www.mckinsey.com/featured-insights/coronavirus-leading-through-the-crisis/charting-the-path-to-the-next-normal/too-many-black-americans-live-in-food-deserts" TargetMode="External"/><Relationship Id="rId34" Type="http://schemas.openxmlformats.org/officeDocument/2006/relationships/hyperlink" Target="https://miami.app.box.com/file/984308281609?s=kh6lxfo3353l9j8zst9jmd31xwdlefkh" TargetMode="External"/><Relationship Id="rId50" Type="http://schemas.openxmlformats.org/officeDocument/2006/relationships/hyperlink" Target="https://www.cbpp.org/research/food-assistance/the-historical-determinants-of-food-insecurity-in-native-communities" TargetMode="External"/><Relationship Id="rId55" Type="http://schemas.openxmlformats.org/officeDocument/2006/relationships/hyperlink" Target="https://mn.gov/doc/assets/Work%20Release_tcm1089-309002.pdf" TargetMode="External"/><Relationship Id="rId76" Type="http://schemas.openxmlformats.org/officeDocument/2006/relationships/hyperlink" Target="https://files.nwifc.org/sow/2020/state-of-our-watersheds-sow-2020-final-web.pdf" TargetMode="External"/><Relationship Id="rId7" Type="http://schemas.openxmlformats.org/officeDocument/2006/relationships/hyperlink" Target="https://www.un.org/development/desa/indigenouspeoples/climate-change.html" TargetMode="External"/><Relationship Id="rId71" Type="http://schemas.openxmlformats.org/officeDocument/2006/relationships/hyperlink" Target="https://www.jandonline.org/article/S0002-8223(11)00698-5/fulltext" TargetMode="External"/><Relationship Id="rId2" Type="http://schemas.openxmlformats.org/officeDocument/2006/relationships/hyperlink" Target="https://foodprint.org/issues/how-our-food-system-affects-public-health/" TargetMode="External"/><Relationship Id="rId29" Type="http://schemas.openxmlformats.org/officeDocument/2006/relationships/hyperlink" Target="http://fordhamlawreview.org/wp-content/uploads/assets/pdfs/Vol_83/No_6/Freeman_May.pdf" TargetMode="External"/><Relationship Id="rId24" Type="http://schemas.openxmlformats.org/officeDocument/2006/relationships/hyperlink" Target="https://journals.librarypublishing.arizona.edu/jpe/article/id/2085/" TargetMode="External"/><Relationship Id="rId40" Type="http://schemas.openxmlformats.org/officeDocument/2006/relationships/hyperlink" Target="https://moveforhunger.org/native-americans-food-insecure" TargetMode="External"/><Relationship Id="rId45" Type="http://schemas.openxmlformats.org/officeDocument/2006/relationships/hyperlink" Target="https://www.cbpp.org/research/food-assistance/the-historical-determinants-of-food-insecurity-in-native-communities" TargetMode="External"/><Relationship Id="rId66" Type="http://schemas.openxmlformats.org/officeDocument/2006/relationships/hyperlink" Target="https://www.un.org/development/desa/indigenouspeoples/climate-change.html" TargetMode="External"/><Relationship Id="rId87" Type="http://schemas.openxmlformats.org/officeDocument/2006/relationships/hyperlink" Target="https://www.ewg.org/news-insights/news/2022/04/ewg-forever-chemicals-may-taint-nearly-20-million-cropland-acres" TargetMode="External"/><Relationship Id="rId61" Type="http://schemas.openxmlformats.org/officeDocument/2006/relationships/hyperlink" Target="https://www.epi.org/publication/so-called-right-to-work-is-wrong-for-montana/" TargetMode="External"/><Relationship Id="rId82" Type="http://schemas.openxmlformats.org/officeDocument/2006/relationships/hyperlink" Target="https://spectrumlocalnews.com/me/maine/news/2022/03/07/sludge-explained--tracing-contamination-on-maine-farms" TargetMode="External"/><Relationship Id="rId19" Type="http://schemas.openxmlformats.org/officeDocument/2006/relationships/hyperlink" Target="https://www.hrc.org/resources/sexual-assault-and-the-lgbt-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E84E-ADD6-2E41-8B48-2996F4D9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6331</Words>
  <Characters>36092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Mackenzie E</dc:creator>
  <cp:keywords/>
  <cp:lastModifiedBy>Cordova Montes, R. Denisse</cp:lastModifiedBy>
  <cp:revision>10</cp:revision>
  <dcterms:created xsi:type="dcterms:W3CDTF">2022-12-01T05:28:00Z</dcterms:created>
  <dcterms:modified xsi:type="dcterms:W3CDTF">2022-12-01T21:13:00Z</dcterms:modified>
</cp:coreProperties>
</file>