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48" w:rsidRPr="0072098D" w:rsidRDefault="00285B48" w:rsidP="00E1622E">
      <w:pPr>
        <w:bidi/>
        <w:spacing w:after="120" w:line="240" w:lineRule="auto"/>
        <w:jc w:val="center"/>
        <w:rPr>
          <w:rFonts w:ascii="Sakkal Majalla" w:hAnsi="Sakkal Majalla" w:cs="Sultan bold"/>
          <w:sz w:val="34"/>
          <w:szCs w:val="34"/>
          <w:u w:val="single"/>
          <w:rtl/>
        </w:rPr>
      </w:pPr>
      <w:bookmarkStart w:id="0" w:name="_GoBack"/>
      <w:bookmarkEnd w:id="0"/>
      <w:r w:rsidRPr="0072098D">
        <w:rPr>
          <w:rFonts w:ascii="Sakkal Majalla" w:hAnsi="Sakkal Majalla" w:cs="Sultan bold"/>
          <w:sz w:val="34"/>
          <w:szCs w:val="34"/>
          <w:u w:val="single"/>
          <w:rtl/>
        </w:rPr>
        <w:t>رد دولة قطر على الاستبيان المقدم من المقرر الخاص المعني بالحق في الغذاء</w:t>
      </w:r>
    </w:p>
    <w:p w:rsidR="00285B48" w:rsidRPr="0072098D" w:rsidRDefault="00285B48" w:rsidP="00285B48">
      <w:pPr>
        <w:bidi/>
        <w:jc w:val="center"/>
        <w:rPr>
          <w:rFonts w:ascii="Sakkal Majalla" w:hAnsi="Sakkal Majalla" w:cs="Sultan bold"/>
          <w:sz w:val="34"/>
          <w:szCs w:val="34"/>
          <w:u w:val="single"/>
          <w:rtl/>
        </w:rPr>
      </w:pPr>
      <w:r w:rsidRPr="0072098D">
        <w:rPr>
          <w:rFonts w:ascii="Sakkal Majalla" w:hAnsi="Sakkal Majalla" w:cs="Sultan bold"/>
          <w:sz w:val="34"/>
          <w:szCs w:val="34"/>
          <w:u w:val="single"/>
          <w:rtl/>
        </w:rPr>
        <w:t>بشأن العنف والحق في الغذاء</w:t>
      </w:r>
    </w:p>
    <w:p w:rsidR="00285B48" w:rsidRPr="0072098D" w:rsidRDefault="00285B48" w:rsidP="00E1622E">
      <w:pPr>
        <w:bidi/>
        <w:spacing w:before="240" w:after="240"/>
        <w:jc w:val="both"/>
        <w:rPr>
          <w:rFonts w:ascii="Sakkal Majalla" w:hAnsi="Sakkal Majalla" w:cs="Sakkal Majalla"/>
          <w:b/>
          <w:bCs/>
          <w:sz w:val="34"/>
          <w:szCs w:val="34"/>
          <w:rtl/>
        </w:rPr>
      </w:pPr>
      <w:r w:rsidRPr="0072098D">
        <w:rPr>
          <w:rFonts w:ascii="Sakkal Majalla" w:hAnsi="Sakkal Majalla" w:cs="Sakkal Majalla"/>
          <w:b/>
          <w:bCs/>
          <w:sz w:val="34"/>
          <w:szCs w:val="34"/>
          <w:rtl/>
        </w:rPr>
        <w:t>وفقا للتعريفات الواردة في الاستبيان المذكور، فانه لا يوجد أي شكل من أشكال العنف في مختلف أنظمة الغذاء بدولة قطر، حيث أن دولة قطر تهتم بتطبيق القوانين والتشريعات بشكل كامل وتنفيذ السياسات والآليات والبرامج التي تكفل حقوق الهيئات والمؤسسات العاملين في نظام الغذاء بدولة قطر ، كما نشير أيضا في هذا الجانب إلى أن الاستراتيجية الوطنية للأمن الغذائي بدولة قطر تدعم حق الجميع في الحصول على الغذاء، حيث تهدف من خلال ركائزها وبرامجها الأساسية إلى ضمان توفير الغذاء لجميع سكان دولة قطر بالجودة والسلامة المطلوبة والتكلفة المناسبة العادلة للمستهلكين والمنتجين والموردين.</w:t>
      </w:r>
    </w:p>
    <w:p w:rsidR="00E1622E" w:rsidRPr="0072098D" w:rsidRDefault="00285B48" w:rsidP="00E1622E">
      <w:pPr>
        <w:bidi/>
        <w:spacing w:before="240" w:after="240"/>
        <w:jc w:val="both"/>
        <w:rPr>
          <w:rFonts w:ascii="Sakkal Majalla" w:hAnsi="Sakkal Majalla" w:cs="Sakkal Majalla"/>
          <w:b/>
          <w:bCs/>
          <w:sz w:val="34"/>
          <w:szCs w:val="34"/>
          <w:rtl/>
        </w:rPr>
      </w:pPr>
      <w:r w:rsidRPr="0072098D">
        <w:rPr>
          <w:rFonts w:ascii="Sakkal Majalla" w:hAnsi="Sakkal Majalla" w:cs="Sakkal Majalla"/>
          <w:b/>
          <w:bCs/>
          <w:sz w:val="34"/>
          <w:szCs w:val="34"/>
          <w:rtl/>
        </w:rPr>
        <w:t>خلال فترة الحصار على دولة قطر وأغلاق الحدود البرية في عام 2017، وكذلك مع بداية جائحة كوفيد-19، واجهت دولة قطر بعضا من الأزمات في الغذاء</w:t>
      </w:r>
      <w:r w:rsidR="00055379" w:rsidRPr="0072098D">
        <w:rPr>
          <w:rFonts w:ascii="Sakkal Majalla" w:hAnsi="Sakkal Majalla" w:cs="Sakkal Majalla"/>
          <w:b/>
          <w:bCs/>
          <w:sz w:val="34"/>
          <w:szCs w:val="34"/>
          <w:rtl/>
        </w:rPr>
        <w:t xml:space="preserve"> وتأثر جزء من الإمدادات الغذائية</w:t>
      </w:r>
      <w:r w:rsidRPr="0072098D">
        <w:rPr>
          <w:rFonts w:ascii="Sakkal Majalla" w:hAnsi="Sakkal Majalla" w:cs="Sakkal Majalla"/>
          <w:b/>
          <w:bCs/>
          <w:sz w:val="34"/>
          <w:szCs w:val="34"/>
          <w:rtl/>
        </w:rPr>
        <w:t xml:space="preserve">. </w:t>
      </w:r>
      <w:r w:rsidR="00055379" w:rsidRPr="0072098D">
        <w:rPr>
          <w:rFonts w:ascii="Sakkal Majalla" w:hAnsi="Sakkal Majalla" w:cs="Sakkal Majalla"/>
          <w:b/>
          <w:bCs/>
          <w:sz w:val="34"/>
          <w:szCs w:val="34"/>
          <w:rtl/>
        </w:rPr>
        <w:t xml:space="preserve">وحيث أن شريكة حصاد </w:t>
      </w:r>
      <w:r w:rsidRPr="0072098D">
        <w:rPr>
          <w:rFonts w:ascii="Sakkal Majalla" w:hAnsi="Sakkal Majalla" w:cs="Sakkal Majalla"/>
          <w:b/>
          <w:bCs/>
          <w:sz w:val="34"/>
          <w:szCs w:val="34"/>
          <w:rtl/>
        </w:rPr>
        <w:t>تعتبر الذراع الاستثماري للدولة في قطاعي الزراعة والثروة الحيوانية، ولديها</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دور</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أساسي في</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إدارة الأزمات وهو دعم وتوفير جميع احتياجات السوق المحلي من السلع الأساسية خلال هذه</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الفترات، فقد تمكنت الشركة من تخطي هذه الصعوبات بنجاح من خلال تفعيل خطة</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الطوارئ للتدخل السريع، والتي تتماشى مع استراتيجية شركة حصاد الاستثمارية</w:t>
      </w:r>
      <w:r w:rsidRPr="0072098D">
        <w:rPr>
          <w:rFonts w:ascii="Sakkal Majalla" w:hAnsi="Sakkal Majalla" w:cs="Sakkal Majalla"/>
          <w:b/>
          <w:bCs/>
          <w:sz w:val="34"/>
          <w:szCs w:val="34"/>
        </w:rPr>
        <w:t xml:space="preserve"> .</w:t>
      </w:r>
      <w:r w:rsidRPr="0072098D">
        <w:rPr>
          <w:rFonts w:ascii="Sakkal Majalla" w:hAnsi="Sakkal Majalla" w:cs="Sakkal Majalla"/>
          <w:b/>
          <w:bCs/>
          <w:sz w:val="34"/>
          <w:szCs w:val="34"/>
        </w:rPr>
        <w:br/>
      </w:r>
      <w:r w:rsidRPr="0072098D">
        <w:rPr>
          <w:rFonts w:ascii="Sakkal Majalla" w:hAnsi="Sakkal Majalla" w:cs="Sakkal Majalla"/>
          <w:b/>
          <w:bCs/>
          <w:sz w:val="34"/>
          <w:szCs w:val="34"/>
          <w:rtl/>
        </w:rPr>
        <w:t>وقد عملت شركة حصاد بالتنسيق مع الجهات المختصة بالدولة على توفير كافة</w:t>
      </w:r>
      <w:r w:rsidRPr="0072098D">
        <w:rPr>
          <w:rFonts w:ascii="Sakkal Majalla" w:hAnsi="Sakkal Majalla" w:cs="Sakkal Majalla"/>
          <w:b/>
          <w:bCs/>
          <w:sz w:val="34"/>
          <w:szCs w:val="34"/>
        </w:rPr>
        <w:br/>
      </w:r>
      <w:r w:rsidRPr="0072098D">
        <w:rPr>
          <w:rFonts w:ascii="Sakkal Majalla" w:hAnsi="Sakkal Majalla" w:cs="Sakkal Majalla"/>
          <w:b/>
          <w:bCs/>
          <w:sz w:val="34"/>
          <w:szCs w:val="34"/>
          <w:rtl/>
        </w:rPr>
        <w:t>احتياجات السوق المحلي من السلع الأساسية عن طريق شحنات جوية بشكل يومي، بالإضافة</w:t>
      </w:r>
      <w:r w:rsidRPr="0072098D">
        <w:rPr>
          <w:rFonts w:ascii="Sakkal Majalla" w:hAnsi="Sakkal Majalla" w:cs="Sakkal Majalla"/>
          <w:b/>
          <w:bCs/>
          <w:sz w:val="34"/>
          <w:szCs w:val="34"/>
        </w:rPr>
        <w:br/>
      </w:r>
      <w:r w:rsidRPr="0072098D">
        <w:rPr>
          <w:rFonts w:ascii="Sakkal Majalla" w:hAnsi="Sakkal Majalla" w:cs="Sakkal Majalla"/>
          <w:b/>
          <w:bCs/>
          <w:sz w:val="34"/>
          <w:szCs w:val="34"/>
          <w:rtl/>
        </w:rPr>
        <w:t xml:space="preserve">إلى الشحنات البحرية، بكميات تتماشى مع حاجة السوق المحلي لجميع فنات المجتمع، </w:t>
      </w:r>
      <w:r w:rsidR="00055379" w:rsidRPr="0072098D">
        <w:rPr>
          <w:rFonts w:ascii="Sakkal Majalla" w:hAnsi="Sakkal Majalla" w:cs="Sakkal Majalla"/>
          <w:b/>
          <w:bCs/>
          <w:sz w:val="34"/>
          <w:szCs w:val="34"/>
          <w:rtl/>
        </w:rPr>
        <w:t xml:space="preserve">حيث تم </w:t>
      </w:r>
      <w:r w:rsidRPr="0072098D">
        <w:rPr>
          <w:rFonts w:ascii="Sakkal Majalla" w:hAnsi="Sakkal Majalla" w:cs="Sakkal Majalla"/>
          <w:b/>
          <w:bCs/>
          <w:sz w:val="34"/>
          <w:szCs w:val="34"/>
          <w:rtl/>
        </w:rPr>
        <w:t>التدخل السريع وتفعيل خطة</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الطوارئ لضمان استمرار توريد جميع المنتجات التي يحتاجها السوق المحلي من عدد من البلدان</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الخارجية</w:t>
      </w:r>
      <w:r w:rsidRPr="0072098D">
        <w:rPr>
          <w:rFonts w:ascii="Sakkal Majalla" w:hAnsi="Sakkal Majalla" w:cs="Sakkal Majalla"/>
          <w:b/>
          <w:bCs/>
          <w:sz w:val="34"/>
          <w:szCs w:val="34"/>
        </w:rPr>
        <w:t>.</w:t>
      </w:r>
      <w:r w:rsidR="00055379" w:rsidRPr="0072098D">
        <w:rPr>
          <w:rFonts w:ascii="Sakkal Majalla" w:hAnsi="Sakkal Majalla" w:cs="Sakkal Majalla"/>
          <w:b/>
          <w:bCs/>
          <w:sz w:val="34"/>
          <w:szCs w:val="34"/>
          <w:rtl/>
        </w:rPr>
        <w:t xml:space="preserve"> </w:t>
      </w:r>
    </w:p>
    <w:p w:rsidR="00285B48" w:rsidRPr="0072098D" w:rsidRDefault="00285B48" w:rsidP="00E1622E">
      <w:pPr>
        <w:bidi/>
        <w:spacing w:before="240" w:after="240"/>
        <w:jc w:val="both"/>
        <w:rPr>
          <w:rFonts w:ascii="Sakkal Majalla" w:hAnsi="Sakkal Majalla" w:cs="Sakkal Majalla"/>
          <w:b/>
          <w:bCs/>
          <w:sz w:val="34"/>
          <w:szCs w:val="34"/>
          <w:rtl/>
        </w:rPr>
      </w:pPr>
      <w:r w:rsidRPr="0072098D">
        <w:rPr>
          <w:rFonts w:ascii="Sakkal Majalla" w:hAnsi="Sakkal Majalla" w:cs="Sakkal Majalla"/>
          <w:b/>
          <w:bCs/>
          <w:sz w:val="34"/>
          <w:szCs w:val="34"/>
          <w:rtl/>
        </w:rPr>
        <w:t>وبشأن الوضع الحالي في منطقة البحر الأسود ، نود الإفادة بأن شركة حصاد لديها القدرة على</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 xml:space="preserve">توريد جميع أنواع الحبوب والبذور الزيتية والقمح </w:t>
      </w:r>
      <w:r w:rsidR="00E1622E" w:rsidRPr="0072098D">
        <w:rPr>
          <w:rFonts w:ascii="Sakkal Majalla" w:hAnsi="Sakkal Majalla" w:cs="Sakkal Majalla"/>
          <w:b/>
          <w:bCs/>
          <w:sz w:val="34"/>
          <w:szCs w:val="34"/>
          <w:rtl/>
        </w:rPr>
        <w:t xml:space="preserve">الى دولة قطر </w:t>
      </w:r>
      <w:r w:rsidRPr="0072098D">
        <w:rPr>
          <w:rFonts w:ascii="Sakkal Majalla" w:hAnsi="Sakkal Majalla" w:cs="Sakkal Majalla"/>
          <w:b/>
          <w:bCs/>
          <w:sz w:val="34"/>
          <w:szCs w:val="34"/>
          <w:rtl/>
        </w:rPr>
        <w:t xml:space="preserve">من عدة </w:t>
      </w:r>
      <w:r w:rsidRPr="0072098D">
        <w:rPr>
          <w:rFonts w:ascii="Sakkal Majalla" w:hAnsi="Sakkal Majalla" w:cs="Sakkal Majalla"/>
          <w:b/>
          <w:bCs/>
          <w:sz w:val="34"/>
          <w:szCs w:val="34"/>
          <w:rtl/>
        </w:rPr>
        <w:lastRenderedPageBreak/>
        <w:t>مصادر منها أمريكا الشمالية،</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أمريكا الجنوبية، تركيا، أستراليا، ومنطقة البحر الأسود، حيث قامت الشركة خلال</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السنوات الماضية بالاستحواذ على استثمارات استراتيجية عالمية في مجال الحبوب والبذور</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الزيتية، كما قامت بتوقيع عدد من الاتفاقيات ومذكرات التفاهم مع مجموعة من منتج</w:t>
      </w:r>
      <w:r w:rsidR="00055379" w:rsidRPr="0072098D">
        <w:rPr>
          <w:rFonts w:ascii="Sakkal Majalla" w:hAnsi="Sakkal Majalla" w:cs="Sakkal Majalla"/>
          <w:b/>
          <w:bCs/>
          <w:sz w:val="34"/>
          <w:szCs w:val="34"/>
          <w:rtl/>
        </w:rPr>
        <w:t xml:space="preserve"> </w:t>
      </w:r>
      <w:r w:rsidRPr="0072098D">
        <w:rPr>
          <w:rFonts w:ascii="Sakkal Majalla" w:hAnsi="Sakkal Majalla" w:cs="Sakkal Majalla"/>
          <w:b/>
          <w:bCs/>
          <w:sz w:val="34"/>
          <w:szCs w:val="34"/>
          <w:rtl/>
        </w:rPr>
        <w:t>وموردي الحبوب والبذور الزيتية والقمح عالميا، وذلك لضمان توفير جميع احتياجات الس</w:t>
      </w:r>
      <w:r w:rsidR="00E1622E" w:rsidRPr="0072098D">
        <w:rPr>
          <w:rFonts w:ascii="Sakkal Majalla" w:hAnsi="Sakkal Majalla" w:cs="Sakkal Majalla"/>
          <w:b/>
          <w:bCs/>
          <w:sz w:val="34"/>
          <w:szCs w:val="34"/>
          <w:rtl/>
        </w:rPr>
        <w:t xml:space="preserve">وق </w:t>
      </w:r>
      <w:r w:rsidRPr="0072098D">
        <w:rPr>
          <w:rFonts w:ascii="Sakkal Majalla" w:hAnsi="Sakkal Majalla" w:cs="Sakkal Majalla"/>
          <w:b/>
          <w:bCs/>
          <w:sz w:val="34"/>
          <w:szCs w:val="34"/>
          <w:rtl/>
        </w:rPr>
        <w:t>المحلي، وعدم حدوث أي نقص</w:t>
      </w:r>
      <w:r w:rsidRPr="0072098D">
        <w:rPr>
          <w:rFonts w:ascii="Sakkal Majalla" w:hAnsi="Sakkal Majalla" w:cs="Sakkal Majalla"/>
          <w:b/>
          <w:bCs/>
          <w:sz w:val="34"/>
          <w:szCs w:val="34"/>
        </w:rPr>
        <w:t>.</w:t>
      </w:r>
    </w:p>
    <w:p w:rsidR="00285B48" w:rsidRPr="0072098D" w:rsidRDefault="00285B48" w:rsidP="00E1622E">
      <w:pPr>
        <w:bidi/>
        <w:spacing w:before="240" w:after="240"/>
        <w:jc w:val="both"/>
        <w:rPr>
          <w:rFonts w:ascii="Sakkal Majalla" w:hAnsi="Sakkal Majalla" w:cs="Sakkal Majalla"/>
          <w:b/>
          <w:bCs/>
          <w:sz w:val="34"/>
          <w:szCs w:val="34"/>
          <w:rtl/>
        </w:rPr>
      </w:pPr>
      <w:r w:rsidRPr="0072098D">
        <w:rPr>
          <w:rFonts w:ascii="Sakkal Majalla" w:hAnsi="Sakkal Majalla" w:cs="Sakkal Majalla"/>
          <w:b/>
          <w:bCs/>
          <w:sz w:val="34"/>
          <w:szCs w:val="34"/>
          <w:rtl/>
        </w:rPr>
        <w:t>أما بخصوص أمثله للقوانين في الدولة، فيوجد العديد من القوانين والقرارات ال</w:t>
      </w:r>
      <w:r w:rsidR="00E1622E" w:rsidRPr="0072098D">
        <w:rPr>
          <w:rFonts w:ascii="Sakkal Majalla" w:hAnsi="Sakkal Majalla" w:cs="Sakkal Majalla"/>
          <w:b/>
          <w:bCs/>
          <w:sz w:val="34"/>
          <w:szCs w:val="34"/>
          <w:rtl/>
        </w:rPr>
        <w:t>وزارية بهذا الشأن</w:t>
      </w:r>
      <w:r w:rsidRPr="0072098D">
        <w:rPr>
          <w:rFonts w:ascii="Sakkal Majalla" w:hAnsi="Sakkal Majalla" w:cs="Sakkal Majalla"/>
          <w:b/>
          <w:bCs/>
          <w:sz w:val="34"/>
          <w:szCs w:val="34"/>
          <w:rtl/>
        </w:rPr>
        <w:t>، مثل</w:t>
      </w:r>
      <w:r w:rsidRPr="0072098D">
        <w:rPr>
          <w:rFonts w:ascii="Sakkal Majalla" w:hAnsi="Sakkal Majalla" w:cs="Sakkal Majalla"/>
          <w:b/>
          <w:bCs/>
          <w:sz w:val="34"/>
          <w:szCs w:val="34"/>
        </w:rPr>
        <w:t>:</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قانون رقم (8) لسنة 1990 بشأن تنظيم مراقبة الأغذية الآدمية وتعديلات</w:t>
      </w:r>
      <w:r w:rsidR="00055379" w:rsidRPr="0072098D">
        <w:rPr>
          <w:rFonts w:ascii="Sakkal Majalla" w:hAnsi="Sakkal Majalla" w:cs="Sakkal Majalla"/>
          <w:b/>
          <w:bCs/>
          <w:sz w:val="34"/>
          <w:szCs w:val="34"/>
          <w:rtl/>
        </w:rPr>
        <w:t>ه؛</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 xml:space="preserve">قرار وزير الصحة العامة رقم (16) لسنة 1996 بتنظيم تداول المواد </w:t>
      </w:r>
      <w:r w:rsidR="00055379" w:rsidRPr="0072098D">
        <w:rPr>
          <w:rFonts w:ascii="Sakkal Majalla" w:hAnsi="Sakkal Majalla" w:cs="Sakkal Majalla"/>
          <w:b/>
          <w:bCs/>
          <w:sz w:val="34"/>
          <w:szCs w:val="34"/>
          <w:rtl/>
        </w:rPr>
        <w:t>الغذائية الخاصة؛</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قرار مجلس الوزراء رقم (4) لسنة 1988 بشأن المواصفات الواجب توا</w:t>
      </w:r>
      <w:r w:rsidR="00055379" w:rsidRPr="0072098D">
        <w:rPr>
          <w:rFonts w:ascii="Sakkal Majalla" w:hAnsi="Sakkal Majalla" w:cs="Sakkal Majalla"/>
          <w:b/>
          <w:bCs/>
          <w:sz w:val="34"/>
          <w:szCs w:val="34"/>
          <w:rtl/>
        </w:rPr>
        <w:t xml:space="preserve">فرها لبعض السلع </w:t>
      </w:r>
      <w:r w:rsidRPr="0072098D">
        <w:rPr>
          <w:rFonts w:ascii="Sakkal Majalla" w:hAnsi="Sakkal Majalla" w:cs="Sakkal Majalla"/>
          <w:b/>
          <w:bCs/>
          <w:sz w:val="34"/>
          <w:szCs w:val="34"/>
          <w:rtl/>
        </w:rPr>
        <w:t>والمواد</w:t>
      </w:r>
      <w:r w:rsidR="00055379" w:rsidRPr="0072098D">
        <w:rPr>
          <w:rFonts w:ascii="Sakkal Majalla" w:hAnsi="Sakkal Majalla" w:cs="Sakkal Majalla"/>
          <w:b/>
          <w:bCs/>
          <w:sz w:val="34"/>
          <w:szCs w:val="34"/>
          <w:rtl/>
        </w:rPr>
        <w:t>؛</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قانون رقم (30) لسنة 2002 بإصدار قانون حماية البيئة</w:t>
      </w:r>
      <w:r w:rsidR="00055379" w:rsidRPr="0072098D">
        <w:rPr>
          <w:rFonts w:ascii="Sakkal Majalla" w:hAnsi="Sakkal Majalla" w:cs="Sakkal Majalla"/>
          <w:b/>
          <w:bCs/>
          <w:sz w:val="34"/>
          <w:szCs w:val="34"/>
          <w:rtl/>
        </w:rPr>
        <w:t>؛</w:t>
      </w:r>
    </w:p>
    <w:p w:rsidR="00055379" w:rsidRPr="0072098D" w:rsidRDefault="00285B48" w:rsidP="00055379">
      <w:pPr>
        <w:pStyle w:val="ListParagraph"/>
        <w:numPr>
          <w:ilvl w:val="0"/>
          <w:numId w:val="1"/>
        </w:numPr>
        <w:bidi/>
        <w:jc w:val="both"/>
        <w:rPr>
          <w:rFonts w:ascii="Sakkal Majalla" w:hAnsi="Sakkal Majalla" w:cs="Sakkal Majalla"/>
          <w:b/>
          <w:bCs/>
          <w:sz w:val="34"/>
          <w:szCs w:val="34"/>
        </w:rPr>
      </w:pPr>
      <w:r w:rsidRPr="0072098D">
        <w:rPr>
          <w:rFonts w:ascii="Sakkal Majalla" w:hAnsi="Sakkal Majalla" w:cs="Sakkal Majalla"/>
          <w:b/>
          <w:bCs/>
          <w:sz w:val="34"/>
          <w:szCs w:val="34"/>
          <w:rtl/>
        </w:rPr>
        <w:t>قانون رقم (4) لسنة 1983 بشأن استغلال وحماية الثروات ال</w:t>
      </w:r>
      <w:r w:rsidR="00055379" w:rsidRPr="0072098D">
        <w:rPr>
          <w:rFonts w:ascii="Sakkal Majalla" w:hAnsi="Sakkal Majalla" w:cs="Sakkal Majalla"/>
          <w:b/>
          <w:bCs/>
          <w:sz w:val="34"/>
          <w:szCs w:val="34"/>
          <w:rtl/>
        </w:rPr>
        <w:t xml:space="preserve">مائية الحية في قطر </w:t>
      </w:r>
      <w:r w:rsidRPr="0072098D">
        <w:rPr>
          <w:rFonts w:ascii="Sakkal Majalla" w:hAnsi="Sakkal Majalla" w:cs="Sakkal Majalla"/>
          <w:b/>
          <w:bCs/>
          <w:sz w:val="34"/>
          <w:szCs w:val="34"/>
        </w:rPr>
        <w:br/>
      </w:r>
      <w:r w:rsidRPr="0072098D">
        <w:rPr>
          <w:rFonts w:ascii="Sakkal Majalla" w:hAnsi="Sakkal Majalla" w:cs="Sakkal Majalla"/>
          <w:b/>
          <w:bCs/>
          <w:sz w:val="34"/>
          <w:szCs w:val="34"/>
          <w:rtl/>
        </w:rPr>
        <w:t>وتعديلاته</w:t>
      </w:r>
      <w:r w:rsidR="00055379" w:rsidRPr="0072098D">
        <w:rPr>
          <w:rFonts w:ascii="Sakkal Majalla" w:hAnsi="Sakkal Majalla" w:cs="Sakkal Majalla"/>
          <w:b/>
          <w:bCs/>
          <w:sz w:val="34"/>
          <w:szCs w:val="34"/>
          <w:rtl/>
        </w:rPr>
        <w:t xml:space="preserve">؛ </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قانون رقم (1) لسنة 1985 في شأن الصحة الحيوانية</w:t>
      </w:r>
      <w:r w:rsidR="00055379" w:rsidRPr="0072098D">
        <w:rPr>
          <w:rFonts w:ascii="Sakkal Majalla" w:hAnsi="Sakkal Majalla" w:cs="Sakkal Majalla"/>
          <w:b/>
          <w:bCs/>
          <w:sz w:val="34"/>
          <w:szCs w:val="34"/>
          <w:rtl/>
        </w:rPr>
        <w:t>؛</w:t>
      </w:r>
    </w:p>
    <w:p w:rsidR="00055379" w:rsidRPr="0072098D" w:rsidRDefault="00285B48" w:rsidP="00055379">
      <w:pPr>
        <w:pStyle w:val="ListParagraph"/>
        <w:numPr>
          <w:ilvl w:val="0"/>
          <w:numId w:val="1"/>
        </w:numPr>
        <w:bidi/>
        <w:jc w:val="both"/>
        <w:rPr>
          <w:rFonts w:ascii="Sakkal Majalla" w:hAnsi="Sakkal Majalla" w:cs="Sakkal Majalla"/>
          <w:b/>
          <w:bCs/>
          <w:sz w:val="34"/>
          <w:szCs w:val="34"/>
          <w:rtl/>
        </w:rPr>
      </w:pPr>
      <w:r w:rsidRPr="0072098D">
        <w:rPr>
          <w:rFonts w:ascii="Sakkal Majalla" w:hAnsi="Sakkal Majalla" w:cs="Sakkal Majalla"/>
          <w:b/>
          <w:bCs/>
          <w:sz w:val="34"/>
          <w:szCs w:val="34"/>
          <w:rtl/>
        </w:rPr>
        <w:t>قرار وزير البيئة والتغير المناخي رقم (15) لسنة 2022</w:t>
      </w:r>
      <w:r w:rsidR="00055379" w:rsidRPr="0072098D">
        <w:rPr>
          <w:rFonts w:ascii="Sakkal Majalla" w:hAnsi="Sakkal Majalla" w:cs="Sakkal Majalla"/>
          <w:b/>
          <w:bCs/>
          <w:sz w:val="34"/>
          <w:szCs w:val="34"/>
          <w:rtl/>
        </w:rPr>
        <w:t xml:space="preserve"> بشأن تنظيم موسم صيد بعض الطيور والحيوانات البرية؛ </w:t>
      </w:r>
    </w:p>
    <w:p w:rsidR="00055379" w:rsidRPr="00055379" w:rsidRDefault="00285B48" w:rsidP="00055379">
      <w:pPr>
        <w:pStyle w:val="ListParagraph"/>
        <w:numPr>
          <w:ilvl w:val="0"/>
          <w:numId w:val="1"/>
        </w:numPr>
        <w:bidi/>
        <w:jc w:val="both"/>
        <w:rPr>
          <w:sz w:val="32"/>
          <w:szCs w:val="32"/>
          <w:rtl/>
        </w:rPr>
      </w:pPr>
      <w:r w:rsidRPr="0072098D">
        <w:rPr>
          <w:rFonts w:ascii="Sakkal Majalla" w:hAnsi="Sakkal Majalla" w:cs="Sakkal Majalla"/>
          <w:b/>
          <w:bCs/>
          <w:sz w:val="34"/>
          <w:szCs w:val="34"/>
          <w:rtl/>
        </w:rPr>
        <w:t xml:space="preserve">قرار مجلس الوزراء رقم (8) لسنة 2006 </w:t>
      </w:r>
      <w:r w:rsidR="00055379" w:rsidRPr="0072098D">
        <w:rPr>
          <w:rFonts w:ascii="Sakkal Majalla" w:hAnsi="Sakkal Majalla" w:cs="Sakkal Majalla"/>
          <w:b/>
          <w:bCs/>
          <w:sz w:val="34"/>
          <w:szCs w:val="34"/>
          <w:rtl/>
        </w:rPr>
        <w:t>بشأن</w:t>
      </w:r>
      <w:r w:rsidRPr="0072098D">
        <w:rPr>
          <w:rFonts w:ascii="Sakkal Majalla" w:hAnsi="Sakkal Majalla" w:cs="Sakkal Majalla"/>
          <w:b/>
          <w:bCs/>
          <w:sz w:val="34"/>
          <w:szCs w:val="34"/>
          <w:rtl/>
        </w:rPr>
        <w:t xml:space="preserve"> تداول </w:t>
      </w:r>
      <w:r w:rsidR="00055379" w:rsidRPr="0072098D">
        <w:rPr>
          <w:rFonts w:ascii="Sakkal Majalla" w:hAnsi="Sakkal Majalla" w:cs="Sakkal Majalla"/>
          <w:b/>
          <w:bCs/>
          <w:sz w:val="34"/>
          <w:szCs w:val="34"/>
          <w:rtl/>
        </w:rPr>
        <w:t>مياه الشرب المعبأة.</w:t>
      </w:r>
      <w:r w:rsidR="00055379" w:rsidRPr="00055379">
        <w:rPr>
          <w:rFonts w:hint="cs"/>
          <w:sz w:val="32"/>
          <w:szCs w:val="32"/>
          <w:rtl/>
        </w:rPr>
        <w:t xml:space="preserve"> </w:t>
      </w:r>
    </w:p>
    <w:p w:rsidR="00285B48" w:rsidRPr="00055379" w:rsidRDefault="00285B48" w:rsidP="00055379">
      <w:pPr>
        <w:pStyle w:val="ListParagraph"/>
        <w:bidi/>
        <w:jc w:val="both"/>
        <w:rPr>
          <w:sz w:val="32"/>
          <w:szCs w:val="32"/>
        </w:rPr>
      </w:pPr>
      <w:r w:rsidRPr="00055379">
        <w:rPr>
          <w:sz w:val="32"/>
          <w:szCs w:val="32"/>
        </w:rPr>
        <w:br/>
      </w:r>
    </w:p>
    <w:p w:rsidR="00FC07C5" w:rsidRPr="00285B48" w:rsidRDefault="00FC07C5" w:rsidP="00285B48">
      <w:pPr>
        <w:bidi/>
      </w:pPr>
    </w:p>
    <w:sectPr w:rsidR="00FC07C5" w:rsidRPr="00285B48" w:rsidSect="0072098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B61F0"/>
    <w:multiLevelType w:val="hybridMultilevel"/>
    <w:tmpl w:val="1780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CB"/>
    <w:rsid w:val="00055379"/>
    <w:rsid w:val="00285B48"/>
    <w:rsid w:val="0072098D"/>
    <w:rsid w:val="00B73688"/>
    <w:rsid w:val="00E1622E"/>
    <w:rsid w:val="00FB3DCB"/>
    <w:rsid w:val="00FC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4DA0-C940-4AB5-BFFC-D3246C17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379"/>
    <w:pPr>
      <w:ind w:left="720"/>
      <w:contextualSpacing/>
    </w:pPr>
  </w:style>
  <w:style w:type="paragraph" w:styleId="BalloonText">
    <w:name w:val="Balloon Text"/>
    <w:basedOn w:val="Normal"/>
    <w:link w:val="BalloonTextChar"/>
    <w:uiPriority w:val="99"/>
    <w:semiHidden/>
    <w:unhideWhenUsed/>
    <w:rsid w:val="00720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8161">
      <w:bodyDiv w:val="1"/>
      <w:marLeft w:val="0"/>
      <w:marRight w:val="0"/>
      <w:marTop w:val="0"/>
      <w:marBottom w:val="0"/>
      <w:divBdr>
        <w:top w:val="none" w:sz="0" w:space="0" w:color="auto"/>
        <w:left w:val="none" w:sz="0" w:space="0" w:color="auto"/>
        <w:bottom w:val="none" w:sz="0" w:space="0" w:color="auto"/>
        <w:right w:val="none" w:sz="0" w:space="0" w:color="auto"/>
      </w:divBdr>
      <w:divsChild>
        <w:div w:id="337121101">
          <w:marLeft w:val="0"/>
          <w:marRight w:val="0"/>
          <w:marTop w:val="0"/>
          <w:marBottom w:val="0"/>
          <w:divBdr>
            <w:top w:val="none" w:sz="0" w:space="0" w:color="auto"/>
            <w:left w:val="none" w:sz="0" w:space="0" w:color="auto"/>
            <w:bottom w:val="none" w:sz="0" w:space="0" w:color="auto"/>
            <w:right w:val="none" w:sz="0" w:space="0" w:color="auto"/>
          </w:divBdr>
          <w:divsChild>
            <w:div w:id="1099444406">
              <w:marLeft w:val="0"/>
              <w:marRight w:val="0"/>
              <w:marTop w:val="0"/>
              <w:marBottom w:val="0"/>
              <w:divBdr>
                <w:top w:val="none" w:sz="0" w:space="0" w:color="auto"/>
                <w:left w:val="none" w:sz="0" w:space="0" w:color="auto"/>
                <w:bottom w:val="none" w:sz="0" w:space="0" w:color="auto"/>
                <w:right w:val="none" w:sz="0" w:space="0" w:color="auto"/>
              </w:divBdr>
            </w:div>
            <w:div w:id="1185170039">
              <w:marLeft w:val="0"/>
              <w:marRight w:val="0"/>
              <w:marTop w:val="0"/>
              <w:marBottom w:val="0"/>
              <w:divBdr>
                <w:top w:val="none" w:sz="0" w:space="0" w:color="auto"/>
                <w:left w:val="none" w:sz="0" w:space="0" w:color="auto"/>
                <w:bottom w:val="none" w:sz="0" w:space="0" w:color="auto"/>
                <w:right w:val="none" w:sz="0" w:space="0" w:color="auto"/>
              </w:divBdr>
            </w:div>
            <w:div w:id="1682006556">
              <w:marLeft w:val="0"/>
              <w:marRight w:val="0"/>
              <w:marTop w:val="0"/>
              <w:marBottom w:val="0"/>
              <w:divBdr>
                <w:top w:val="none" w:sz="0" w:space="0" w:color="auto"/>
                <w:left w:val="none" w:sz="0" w:space="0" w:color="auto"/>
                <w:bottom w:val="none" w:sz="0" w:space="0" w:color="auto"/>
                <w:right w:val="none" w:sz="0" w:space="0" w:color="auto"/>
              </w:divBdr>
            </w:div>
            <w:div w:id="20818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dc:creator>
  <cp:keywords/>
  <dc:description/>
  <cp:lastModifiedBy>Administrator</cp:lastModifiedBy>
  <cp:revision>2</cp:revision>
  <cp:lastPrinted>2022-11-21T13:28:00Z</cp:lastPrinted>
  <dcterms:created xsi:type="dcterms:W3CDTF">2022-11-21T14:18:00Z</dcterms:created>
  <dcterms:modified xsi:type="dcterms:W3CDTF">2022-11-21T14:18:00Z</dcterms:modified>
</cp:coreProperties>
</file>