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DE1B" w14:textId="10E7BB1C" w:rsidR="0076394C" w:rsidRPr="00716AD1" w:rsidRDefault="00083C3D" w:rsidP="00A86DFD">
      <w:pPr>
        <w:pStyle w:val="Title"/>
      </w:pPr>
      <w:r w:rsidRPr="00716AD1">
        <w:rPr>
          <w:noProof/>
          <w:lang w:eastAsia="en-GB"/>
        </w:rPr>
        <w:drawing>
          <wp:anchor distT="0" distB="0" distL="114300" distR="114300" simplePos="0" relativeHeight="251658240" behindDoc="1" locked="0" layoutInCell="1" allowOverlap="1" wp14:anchorId="7AB7D245" wp14:editId="3983D0A2">
            <wp:simplePos x="0" y="0"/>
            <wp:positionH relativeFrom="page">
              <wp:posOffset>5643880</wp:posOffset>
            </wp:positionH>
            <wp:positionV relativeFrom="page">
              <wp:posOffset>490855</wp:posOffset>
            </wp:positionV>
            <wp:extent cx="1375410" cy="762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1375410" cy="762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EBA93F" w14:textId="77777777" w:rsidR="0076394C" w:rsidRPr="00716AD1" w:rsidRDefault="0076394C" w:rsidP="00A86DFD">
      <w:pPr>
        <w:pStyle w:val="Title"/>
      </w:pPr>
    </w:p>
    <w:p w14:paraId="44DE24BE" w14:textId="6100A804" w:rsidR="00083C3D" w:rsidRPr="00716AD1" w:rsidRDefault="00083C3D" w:rsidP="005921FD">
      <w:pPr>
        <w:pStyle w:val="Subtitle"/>
        <w:rPr>
          <w:b/>
          <w:bCs/>
          <w:i w:val="0"/>
          <w:iCs w:val="0"/>
          <w:spacing w:val="5"/>
          <w:kern w:val="28"/>
          <w:sz w:val="28"/>
        </w:rPr>
      </w:pPr>
      <w:r w:rsidRPr="00716AD1">
        <w:rPr>
          <w:b/>
          <w:bCs/>
          <w:i w:val="0"/>
          <w:iCs w:val="0"/>
          <w:spacing w:val="5"/>
          <w:kern w:val="28"/>
          <w:sz w:val="28"/>
        </w:rPr>
        <w:t>HelpAge International</w:t>
      </w:r>
      <w:r w:rsidR="005921FD">
        <w:rPr>
          <w:b/>
          <w:bCs/>
          <w:i w:val="0"/>
          <w:iCs w:val="0"/>
          <w:spacing w:val="5"/>
          <w:kern w:val="28"/>
          <w:sz w:val="28"/>
        </w:rPr>
        <w:t xml:space="preserve"> inputs on examples</w:t>
      </w:r>
      <w:r w:rsidR="005921FD" w:rsidRPr="005921FD">
        <w:rPr>
          <w:b/>
          <w:bCs/>
          <w:i w:val="0"/>
          <w:iCs w:val="0"/>
          <w:spacing w:val="5"/>
          <w:kern w:val="28"/>
          <w:sz w:val="28"/>
        </w:rPr>
        <w:t xml:space="preserve"> of a Human Rights-Based Approach to</w:t>
      </w:r>
      <w:r w:rsidR="005921FD">
        <w:rPr>
          <w:b/>
          <w:bCs/>
          <w:i w:val="0"/>
          <w:iCs w:val="0"/>
          <w:spacing w:val="5"/>
          <w:kern w:val="28"/>
          <w:sz w:val="28"/>
        </w:rPr>
        <w:t xml:space="preserve"> </w:t>
      </w:r>
      <w:r w:rsidR="005921FD" w:rsidRPr="005921FD">
        <w:rPr>
          <w:b/>
          <w:bCs/>
          <w:i w:val="0"/>
          <w:iCs w:val="0"/>
          <w:spacing w:val="5"/>
          <w:kern w:val="28"/>
          <w:sz w:val="28"/>
        </w:rPr>
        <w:t>Universal Health Coverage</w:t>
      </w:r>
    </w:p>
    <w:p w14:paraId="2EFF39B8" w14:textId="0E9926C6" w:rsidR="008476A0" w:rsidRPr="00716AD1" w:rsidRDefault="004F0501" w:rsidP="00083C3D">
      <w:pPr>
        <w:rPr>
          <w:sz w:val="16"/>
          <w:szCs w:val="21"/>
        </w:rPr>
      </w:pPr>
      <w:r>
        <w:rPr>
          <w:rFonts w:asciiTheme="majorHAnsi" w:eastAsiaTheme="majorEastAsia" w:hAnsiTheme="majorHAnsi" w:cstheme="majorBidi"/>
          <w:color w:val="F33062" w:themeColor="accent1"/>
          <w:spacing w:val="15"/>
          <w:sz w:val="24"/>
          <w:szCs w:val="21"/>
        </w:rPr>
        <w:t>March 2023</w:t>
      </w:r>
    </w:p>
    <w:p w14:paraId="10560A62" w14:textId="1BB83A85" w:rsidR="003117C7" w:rsidRPr="00716AD1" w:rsidRDefault="00083C3D" w:rsidP="003117C7">
      <w:pPr>
        <w:pStyle w:val="Introduction"/>
        <w:rPr>
          <w:color w:val="000000" w:themeColor="text1"/>
        </w:rPr>
      </w:pPr>
      <w:r w:rsidRPr="00716AD1">
        <w:rPr>
          <w:color w:val="000000" w:themeColor="text1"/>
        </w:rPr>
        <w:t xml:space="preserve"> </w:t>
      </w:r>
    </w:p>
    <w:p w14:paraId="262709E9" w14:textId="53716090" w:rsidR="00D11CFA" w:rsidRDefault="002B1635" w:rsidP="002B1635">
      <w:pPr>
        <w:spacing w:line="276" w:lineRule="auto"/>
        <w:jc w:val="both"/>
        <w:rPr>
          <w:b/>
          <w:color w:val="F15720" w:themeColor="accent3"/>
          <w:szCs w:val="26"/>
        </w:rPr>
      </w:pPr>
      <w:r>
        <w:t>In 2022, HelpAge International published the UHC</w:t>
      </w:r>
      <w:r w:rsidRPr="002B1635">
        <w:t xml:space="preserve"> report, "</w:t>
      </w:r>
      <w:hyperlink r:id="rId12" w:history="1">
        <w:r w:rsidRPr="001C025A">
          <w:rPr>
            <w:rStyle w:val="Hyperlink"/>
          </w:rPr>
          <w:t>Achieving Universal Health Coverage fit for an ageing world"</w:t>
        </w:r>
      </w:hyperlink>
      <w:r w:rsidRPr="002B1635">
        <w:t>,</w:t>
      </w:r>
      <w:r w:rsidR="001C025A">
        <w:rPr>
          <w:rStyle w:val="FootnoteReference"/>
        </w:rPr>
        <w:footnoteReference w:id="1"/>
      </w:r>
      <w:r>
        <w:t xml:space="preserve"> which</w:t>
      </w:r>
      <w:r w:rsidRPr="002B1635">
        <w:t xml:space="preserve"> outlines how we can harness the opportunity Universal Health Coverage presents to reorient health and care systems to meet the needs of older people and effectively promote healthy ageing across the life-course.</w:t>
      </w:r>
      <w:r w:rsidR="007741BA" w:rsidRPr="00716AD1">
        <w:rPr>
          <w:sz w:val="22"/>
          <w:szCs w:val="32"/>
        </w:rPr>
        <w:t xml:space="preserve"> </w:t>
      </w:r>
      <w:r w:rsidR="00085E0D" w:rsidRPr="00716AD1">
        <w:rPr>
          <w:b/>
          <w:color w:val="F15720" w:themeColor="accent3"/>
          <w:szCs w:val="26"/>
        </w:rPr>
        <w:t xml:space="preserve"> </w:t>
      </w:r>
    </w:p>
    <w:p w14:paraId="3F924DDA" w14:textId="49C6ECD2" w:rsidR="007B6D24" w:rsidRDefault="007B6D24" w:rsidP="002B1635">
      <w:pPr>
        <w:spacing w:line="276" w:lineRule="auto"/>
        <w:jc w:val="both"/>
      </w:pPr>
      <w:r w:rsidRPr="007B6D24">
        <w:t xml:space="preserve">The report </w:t>
      </w:r>
      <w:r>
        <w:t>outlines three key components needed to achieve UHC fit for an ageing world and uphold the rights of all older people</w:t>
      </w:r>
      <w:r w:rsidR="00020295">
        <w:t xml:space="preserve">, the third of which is that models of UHC adopt a rights-based approach. </w:t>
      </w:r>
      <w:r>
        <w:t xml:space="preserve"> </w:t>
      </w:r>
    </w:p>
    <w:p w14:paraId="67B142D4" w14:textId="66716FBD" w:rsidR="0003213E" w:rsidRPr="007B6D24" w:rsidRDefault="0003213E" w:rsidP="0003213E">
      <w:pPr>
        <w:spacing w:line="276" w:lineRule="auto"/>
        <w:jc w:val="both"/>
      </w:pPr>
      <w:r>
        <w:t>The following paragraphs describe more in detail what a</w:t>
      </w:r>
      <w:r w:rsidR="00020295">
        <w:t>pplying a</w:t>
      </w:r>
      <w:r>
        <w:t xml:space="preserve"> rights-based approach </w:t>
      </w:r>
      <w:r w:rsidR="00020295">
        <w:t>to models of UHC entails in practice.</w:t>
      </w:r>
    </w:p>
    <w:p w14:paraId="7B2FBEFC" w14:textId="7FC0B83D" w:rsidR="00020295" w:rsidRPr="0069087C" w:rsidRDefault="00020295" w:rsidP="0069087C">
      <w:pPr>
        <w:pStyle w:val="Heading3"/>
        <w:rPr>
          <w:sz w:val="22"/>
          <w:szCs w:val="28"/>
        </w:rPr>
      </w:pPr>
      <w:r w:rsidRPr="0069087C">
        <w:rPr>
          <w:sz w:val="22"/>
          <w:szCs w:val="28"/>
        </w:rPr>
        <w:t>Models of UHC adopt a rights-based approach, ensuring the voices of all groups, including older people, are heard within system and service design, delivery, monitoring and evaluation</w:t>
      </w:r>
      <w:r w:rsidR="000D751D">
        <w:rPr>
          <w:sz w:val="22"/>
          <w:szCs w:val="28"/>
        </w:rPr>
        <w:t>.</w:t>
      </w:r>
    </w:p>
    <w:p w14:paraId="76B22826" w14:textId="13C9195E" w:rsidR="0069087C" w:rsidRPr="0069087C" w:rsidRDefault="0069087C" w:rsidP="0069087C">
      <w:pPr>
        <w:pStyle w:val="Quote"/>
        <w:jc w:val="both"/>
        <w:rPr>
          <w:i w:val="0"/>
          <w:iCs w:val="0"/>
          <w:color w:val="auto"/>
        </w:rPr>
      </w:pPr>
      <w:r w:rsidRPr="0069087C">
        <w:rPr>
          <w:i w:val="0"/>
          <w:iCs w:val="0"/>
          <w:color w:val="auto"/>
        </w:rPr>
        <w:t>An equity-based approach to UHC means reaching the furthest behind first. This demands that we consider the diversity of older people when designing policies and programmes and engage them to identify who is most at risk of being left behind and how we can most effectively tailor UHC to meet their needs and fulfil their rights.</w:t>
      </w:r>
    </w:p>
    <w:p w14:paraId="1D230AB5" w14:textId="77777777" w:rsidR="007058BB" w:rsidRDefault="00211807" w:rsidP="00814063">
      <w:pPr>
        <w:spacing w:line="276" w:lineRule="auto"/>
        <w:jc w:val="both"/>
      </w:pPr>
      <w:r>
        <w:t xml:space="preserve">Human rights principles must be upheld in all areas of service design, delivery, monitoring and evaluation, including: </w:t>
      </w:r>
    </w:p>
    <w:p w14:paraId="1B2DD748" w14:textId="77777777" w:rsidR="007058BB" w:rsidRDefault="00211807" w:rsidP="000D751D">
      <w:pPr>
        <w:pStyle w:val="Heading3"/>
      </w:pPr>
      <w:r>
        <w:t xml:space="preserve">Participation </w:t>
      </w:r>
    </w:p>
    <w:p w14:paraId="0B63BD71" w14:textId="77777777" w:rsidR="007058BB" w:rsidRDefault="00211807" w:rsidP="00814063">
      <w:pPr>
        <w:spacing w:line="276" w:lineRule="auto"/>
        <w:jc w:val="both"/>
      </w:pPr>
      <w:r>
        <w:t xml:space="preserve">Health and care systems are everybody’s business and must engage individuals, communities, civil society and private sector. All groups of older people must be able to participate in system and service design, with support if necessary, to ensure that their voices are heard and that they have agency and influence in decision making processes at all levels. </w:t>
      </w:r>
    </w:p>
    <w:p w14:paraId="74FC86DB" w14:textId="77777777" w:rsidR="007058BB" w:rsidRDefault="00211807" w:rsidP="000D751D">
      <w:pPr>
        <w:pStyle w:val="Heading3"/>
      </w:pPr>
      <w:r>
        <w:t xml:space="preserve">Accountability and transparency </w:t>
      </w:r>
    </w:p>
    <w:p w14:paraId="076D772E" w14:textId="77777777" w:rsidR="007058BB" w:rsidRDefault="00211807" w:rsidP="00814063">
      <w:pPr>
        <w:spacing w:line="276" w:lineRule="auto"/>
        <w:jc w:val="both"/>
      </w:pPr>
      <w:r>
        <w:t xml:space="preserve">Those involved in provision, commissioning and policy-making for health and care must be accountable and transparent in all areas of system and service design, delivery, monitoring and evaluation. Effective and transparent feedback, complaints and redress mechanisms must be in place and accessible to all. </w:t>
      </w:r>
    </w:p>
    <w:p w14:paraId="479B551A" w14:textId="77777777" w:rsidR="007058BB" w:rsidRDefault="00211807" w:rsidP="000D751D">
      <w:pPr>
        <w:pStyle w:val="Heading3"/>
      </w:pPr>
      <w:r>
        <w:t xml:space="preserve">Non-discrimination and equality </w:t>
      </w:r>
    </w:p>
    <w:p w14:paraId="05AE2286" w14:textId="23BD12AD" w:rsidR="00CB4844" w:rsidRDefault="00211807" w:rsidP="00814063">
      <w:pPr>
        <w:spacing w:line="276" w:lineRule="auto"/>
        <w:jc w:val="both"/>
      </w:pPr>
      <w:r>
        <w:t xml:space="preserve">All older people must be able to enjoy equitable access to services which meet their specific needs without discrimination of any kind. Older people have </w:t>
      </w:r>
      <w:r>
        <w:lastRenderedPageBreak/>
        <w:t>intersecting identities based on their age, gender, functional ability, ethnicity, religion and many other grounds. Each of these identities must be considered and respected, and the needs of different groups of older people must be responded to effectively in system design and in service delivery. An equity-based approach to UHC means reaching the furthest behind first. This demands that we consider the diversity of older</w:t>
      </w:r>
      <w:r w:rsidR="000D751D">
        <w:t xml:space="preserve"> people when designing policies and programmes and engage them to identify who is most at risk of being left behind and how we can most effectively tailor UHC to meet their needs and fulfil their rights.</w:t>
      </w:r>
    </w:p>
    <w:p w14:paraId="47D04DAC" w14:textId="77777777" w:rsidR="009855A1" w:rsidRDefault="009855A1" w:rsidP="009855A1">
      <w:pPr>
        <w:pStyle w:val="Heading3"/>
      </w:pPr>
      <w:r>
        <w:t xml:space="preserve">Empowerment </w:t>
      </w:r>
    </w:p>
    <w:p w14:paraId="546BDE1F" w14:textId="79B8D829" w:rsidR="009855A1" w:rsidRDefault="009855A1" w:rsidP="00814063">
      <w:pPr>
        <w:spacing w:line="276" w:lineRule="auto"/>
        <w:jc w:val="both"/>
      </w:pPr>
      <w:r>
        <w:t xml:space="preserve">All older people must have the information and support they need to understand their rights in relation to health and care and how to claim these rights. Older people must be given a voice in decision making processes at all levels and be informed and empowered to exercise their rights in relation to the care they receive, including their right to choice, independence and autonomy. Where they exist, substitute decision making regimes must be abolished and systems and policies for supported decision making should be developed to ensure that all groups have appropriate information, training, advocacy and support, in line with their rights, needs and preferences. </w:t>
      </w:r>
    </w:p>
    <w:p w14:paraId="1991E8F4" w14:textId="77777777" w:rsidR="009855A1" w:rsidRDefault="009855A1" w:rsidP="009855A1">
      <w:pPr>
        <w:pStyle w:val="Heading3"/>
      </w:pPr>
      <w:r>
        <w:t xml:space="preserve">Legality </w:t>
      </w:r>
    </w:p>
    <w:p w14:paraId="53695C67" w14:textId="49353729" w:rsidR="009855A1" w:rsidRPr="00716AD1" w:rsidRDefault="009855A1" w:rsidP="00814063">
      <w:pPr>
        <w:spacing w:line="276" w:lineRule="auto"/>
        <w:jc w:val="both"/>
      </w:pPr>
      <w:r>
        <w:t>The right to health and the right to long-term care and support should be included in legislation. A human rights-based approach to policy and practice should be embedded into the work of all public authorities and all health and care providers. Legislation and regulation should be in place to ensure services are delivered in line with human rights law, with explicit prohibition of discrimination on the basis of age or any other grounds, and clear processes for taking effective action against any breaches of these rights. This includes but is not limited to UN Declaration of Human Rights; Covenant on Economic, Social and Cultural Rights; the Convention on the Rights of Persons with Disabilities (CRPD); and the Convention on the Elimination of All Forms of Discrimination Against Women (CEDAW).</w:t>
      </w:r>
    </w:p>
    <w:sectPr w:rsidR="009855A1" w:rsidRPr="00716AD1" w:rsidSect="00216298">
      <w:footerReference w:type="even" r:id="rId13"/>
      <w:footerReference w:type="default" r:id="rId14"/>
      <w:endnotePr>
        <w:numFmt w:val="decimal"/>
      </w:endnotePr>
      <w:type w:val="continuous"/>
      <w:pgSz w:w="11901" w:h="16840"/>
      <w:pgMar w:top="1134" w:right="2381" w:bottom="907" w:left="1247" w:header="680"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3F9E" w14:textId="77777777" w:rsidR="00F02948" w:rsidRPr="00793B54" w:rsidRDefault="00F02948" w:rsidP="003117C7">
      <w:pPr>
        <w:pStyle w:val="EndnoteText"/>
        <w:spacing w:after="0"/>
        <w:rPr>
          <w:sz w:val="4"/>
          <w:szCs w:val="4"/>
        </w:rPr>
      </w:pPr>
    </w:p>
  </w:endnote>
  <w:endnote w:type="continuationSeparator" w:id="0">
    <w:p w14:paraId="4D8ECDC3" w14:textId="77777777" w:rsidR="00F02948" w:rsidRDefault="00F02948">
      <w:pPr>
        <w:spacing w:after="0"/>
      </w:pPr>
      <w:r>
        <w:continuationSeparator/>
      </w:r>
    </w:p>
    <w:p w14:paraId="7A78835C" w14:textId="77777777" w:rsidR="00F02948" w:rsidRDefault="00F02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exia XBold">
    <w:altName w:val="Calibri"/>
    <w:charset w:val="4D"/>
    <w:family w:val="auto"/>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DDB5" w14:textId="77777777" w:rsidR="00BD37F4" w:rsidRDefault="00BD37F4" w:rsidP="00A93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037CE" w14:textId="77777777" w:rsidR="00BD37F4" w:rsidRDefault="00BD37F4" w:rsidP="00A9389B">
    <w:pPr>
      <w:pStyle w:val="Footer"/>
      <w:ind w:right="360"/>
    </w:pPr>
  </w:p>
  <w:p w14:paraId="4759A583" w14:textId="77777777" w:rsidR="00BD37F4" w:rsidRDefault="00BD37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2B60" w14:textId="77777777" w:rsidR="00BD37F4" w:rsidRDefault="00BD37F4" w:rsidP="00F1050B">
    <w:pPr>
      <w:pStyle w:val="Header"/>
      <w:tabs>
        <w:tab w:val="clear" w:pos="8278"/>
      </w:tabs>
      <w:ind w:right="-1701"/>
      <w:jc w:val="right"/>
    </w:pPr>
    <w:r>
      <w:tab/>
    </w:r>
    <w:r w:rsidRPr="00474D32">
      <w:rPr>
        <w:rStyle w:val="PageNumber"/>
        <w:b/>
      </w:rPr>
      <w:fldChar w:fldCharType="begin"/>
    </w:r>
    <w:r w:rsidRPr="00474D32">
      <w:rPr>
        <w:rStyle w:val="PageNumber"/>
        <w:b/>
      </w:rPr>
      <w:instrText xml:space="preserve"> PAGE  \* MERGEFORMAT </w:instrText>
    </w:r>
    <w:r w:rsidRPr="00474D32">
      <w:rPr>
        <w:rStyle w:val="PageNumber"/>
        <w:b/>
      </w:rPr>
      <w:fldChar w:fldCharType="separate"/>
    </w:r>
    <w:r w:rsidR="00F1050B">
      <w:rPr>
        <w:rStyle w:val="PageNumber"/>
        <w:b/>
        <w:noProof/>
      </w:rPr>
      <w:t>2</w:t>
    </w:r>
    <w:r w:rsidRPr="00474D32">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B1AD" w14:textId="77777777" w:rsidR="00F02948" w:rsidRDefault="00F02948">
      <w:pPr>
        <w:spacing w:after="0"/>
      </w:pPr>
      <w:r>
        <w:separator/>
      </w:r>
    </w:p>
    <w:p w14:paraId="4E84249F" w14:textId="77777777" w:rsidR="00F02948" w:rsidRDefault="00F02948"/>
  </w:footnote>
  <w:footnote w:type="continuationSeparator" w:id="0">
    <w:p w14:paraId="788A6D59" w14:textId="77777777" w:rsidR="00F02948" w:rsidRDefault="00F02948">
      <w:pPr>
        <w:spacing w:after="0"/>
      </w:pPr>
      <w:r>
        <w:continuationSeparator/>
      </w:r>
    </w:p>
    <w:p w14:paraId="7191EBDC" w14:textId="77777777" w:rsidR="00F02948" w:rsidRDefault="00F02948"/>
  </w:footnote>
  <w:footnote w:id="1">
    <w:p w14:paraId="000DC9CE" w14:textId="7F046B08" w:rsidR="001C025A" w:rsidRPr="001C025A" w:rsidRDefault="001C025A">
      <w:pPr>
        <w:pStyle w:val="FootnoteText"/>
        <w:rPr>
          <w:lang w:val="en-CA"/>
        </w:rPr>
      </w:pPr>
      <w:r>
        <w:rPr>
          <w:rStyle w:val="FootnoteReference"/>
        </w:rPr>
        <w:footnoteRef/>
      </w:r>
      <w:r>
        <w:t xml:space="preserve"> </w:t>
      </w:r>
      <w:hyperlink r:id="rId1" w:history="1">
        <w:r w:rsidRPr="006306DC">
          <w:rPr>
            <w:rStyle w:val="Hyperlink"/>
          </w:rPr>
          <w:t>https://www.helpage.org/what-we-do/healthy-ageing/achieving-universal-health-coverage-fit-for-an-ageing-world/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40D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82239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DCEE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0638C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ABC90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45C95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1809A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C003E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3A5F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00C322"/>
    <w:lvl w:ilvl="0">
      <w:start w:val="1"/>
      <w:numFmt w:val="decimal"/>
      <w:pStyle w:val="ListNumber"/>
      <w:lvlText w:val="%1."/>
      <w:lvlJc w:val="left"/>
      <w:pPr>
        <w:tabs>
          <w:tab w:val="num" w:pos="360"/>
        </w:tabs>
        <w:ind w:left="360" w:hanging="360"/>
      </w:pPr>
      <w:rPr>
        <w:rFonts w:ascii="Verdana" w:hAnsi="Verdana" w:hint="default"/>
        <w:b/>
        <w:bCs/>
        <w:i w:val="0"/>
        <w:iCs w:val="0"/>
        <w:color w:val="F15720" w:themeColor="accent3"/>
        <w:sz w:val="20"/>
        <w:szCs w:val="20"/>
      </w:rPr>
    </w:lvl>
  </w:abstractNum>
  <w:abstractNum w:abstractNumId="10" w15:restartNumberingAfterBreak="0">
    <w:nsid w:val="FFFFFF89"/>
    <w:multiLevelType w:val="singleLevel"/>
    <w:tmpl w:val="37D660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A3318"/>
    <w:multiLevelType w:val="multilevel"/>
    <w:tmpl w:val="BF0A7DDC"/>
    <w:lvl w:ilvl="0">
      <w:start w:val="1"/>
      <w:numFmt w:val="bullet"/>
      <w:lvlText w:val="•"/>
      <w:lvlJc w:val="left"/>
      <w:pPr>
        <w:tabs>
          <w:tab w:val="num" w:pos="284"/>
        </w:tabs>
        <w:ind w:left="284" w:hanging="284"/>
      </w:pPr>
      <w:rPr>
        <w:rFonts w:ascii="Lexia XBold" w:hAnsi="Lexia XBold" w:hint="default"/>
        <w:color w:val="F25821"/>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8839B9"/>
    <w:multiLevelType w:val="hybridMultilevel"/>
    <w:tmpl w:val="4CB4F06E"/>
    <w:lvl w:ilvl="0" w:tplc="000F0409">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E7DBE"/>
    <w:multiLevelType w:val="multilevel"/>
    <w:tmpl w:val="F24E3966"/>
    <w:lvl w:ilvl="0">
      <w:start w:val="1"/>
      <w:numFmt w:val="bullet"/>
      <w:lvlText w:val="•"/>
      <w:lvlJc w:val="left"/>
      <w:pPr>
        <w:tabs>
          <w:tab w:val="num" w:pos="284"/>
        </w:tabs>
        <w:ind w:left="0" w:firstLine="0"/>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71491F"/>
    <w:multiLevelType w:val="multilevel"/>
    <w:tmpl w:val="69A69BEA"/>
    <w:lvl w:ilvl="0">
      <w:start w:val="1"/>
      <w:numFmt w:val="bullet"/>
      <w:lvlText w:val="•"/>
      <w:lvlJc w:val="left"/>
      <w:pPr>
        <w:tabs>
          <w:tab w:val="num" w:pos="284"/>
        </w:tabs>
        <w:ind w:left="284" w:hanging="284"/>
      </w:pPr>
      <w:rPr>
        <w:rFonts w:ascii="Lexia XBold" w:hAnsi="Lexia XBold" w:hint="default"/>
        <w:color w:val="F25821"/>
        <w:sz w:val="1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796A56"/>
    <w:multiLevelType w:val="hybridMultilevel"/>
    <w:tmpl w:val="8C787DA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15:restartNumberingAfterBreak="0">
    <w:nsid w:val="24F15E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E3570"/>
    <w:multiLevelType w:val="multilevel"/>
    <w:tmpl w:val="205609F8"/>
    <w:lvl w:ilvl="0">
      <w:start w:val="1"/>
      <w:numFmt w:val="bullet"/>
      <w:lvlText w:val="•"/>
      <w:lvlJc w:val="left"/>
      <w:pPr>
        <w:tabs>
          <w:tab w:val="num" w:pos="284"/>
        </w:tabs>
        <w:ind w:left="284" w:hanging="284"/>
      </w:pPr>
      <w:rPr>
        <w:rFonts w:ascii="Arial" w:hAnsi="Arial"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1379DB"/>
    <w:multiLevelType w:val="multilevel"/>
    <w:tmpl w:val="2D7AEAEA"/>
    <w:lvl w:ilvl="0">
      <w:start w:val="1"/>
      <w:numFmt w:val="bullet"/>
      <w:lvlText w:val="•"/>
      <w:lvlJc w:val="left"/>
      <w:pPr>
        <w:tabs>
          <w:tab w:val="num" w:pos="284"/>
        </w:tabs>
        <w:ind w:left="284" w:hanging="284"/>
      </w:pPr>
      <w:rPr>
        <w:rFonts w:ascii="Lexia XBold" w:hAnsi="Lexia XBold"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2207D9"/>
    <w:multiLevelType w:val="hybridMultilevel"/>
    <w:tmpl w:val="51C0849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E703945"/>
    <w:multiLevelType w:val="multilevel"/>
    <w:tmpl w:val="AFACE59E"/>
    <w:lvl w:ilvl="0">
      <w:start w:val="1"/>
      <w:numFmt w:val="bullet"/>
      <w:lvlText w:val="•"/>
      <w:lvlJc w:val="left"/>
      <w:pPr>
        <w:ind w:left="284" w:hanging="284"/>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F7EA8"/>
    <w:multiLevelType w:val="hybridMultilevel"/>
    <w:tmpl w:val="553E82DE"/>
    <w:lvl w:ilvl="0" w:tplc="96D4E99A">
      <w:start w:val="1"/>
      <w:numFmt w:val="bullet"/>
      <w:lvlText w:val="•"/>
      <w:lvlJc w:val="left"/>
      <w:pPr>
        <w:tabs>
          <w:tab w:val="num" w:pos="284"/>
        </w:tabs>
        <w:ind w:left="284" w:hanging="284"/>
      </w:pPr>
      <w:rPr>
        <w:rFonts w:ascii="Lexia XBold" w:hAnsi="Lexia XBold" w:hint="default"/>
        <w:color w:val="FF660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E2B5A"/>
    <w:multiLevelType w:val="multilevel"/>
    <w:tmpl w:val="EA2410EA"/>
    <w:lvl w:ilvl="0">
      <w:start w:val="1"/>
      <w:numFmt w:val="bullet"/>
      <w:lvlText w:val="•"/>
      <w:lvlJc w:val="left"/>
      <w:pPr>
        <w:tabs>
          <w:tab w:val="num" w:pos="284"/>
        </w:tabs>
        <w:ind w:left="284" w:hanging="284"/>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42DD0"/>
    <w:multiLevelType w:val="multilevel"/>
    <w:tmpl w:val="2D00B7B6"/>
    <w:lvl w:ilvl="0">
      <w:start w:val="1"/>
      <w:numFmt w:val="bullet"/>
      <w:lvlText w:val="•"/>
      <w:lvlJc w:val="left"/>
      <w:pPr>
        <w:tabs>
          <w:tab w:val="num" w:pos="284"/>
        </w:tabs>
        <w:ind w:left="284" w:hanging="284"/>
      </w:pPr>
      <w:rPr>
        <w:rFonts w:ascii="Lexia XBold" w:hAnsi="Lexia XBold" w:hint="default"/>
        <w:color w:val="F25821"/>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706"/>
    <w:multiLevelType w:val="hybridMultilevel"/>
    <w:tmpl w:val="5F269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0F454D"/>
    <w:multiLevelType w:val="hybridMultilevel"/>
    <w:tmpl w:val="A7B8A8F8"/>
    <w:lvl w:ilvl="0" w:tplc="9510FAD0">
      <w:start w:val="3"/>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2572941"/>
    <w:multiLevelType w:val="hybridMultilevel"/>
    <w:tmpl w:val="A5E0F2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000A02"/>
    <w:multiLevelType w:val="hybridMultilevel"/>
    <w:tmpl w:val="D982E23A"/>
    <w:lvl w:ilvl="0" w:tplc="80443340">
      <w:start w:val="1"/>
      <w:numFmt w:val="bullet"/>
      <w:pStyle w:val="ListBullet"/>
      <w:lvlText w:val="•"/>
      <w:lvlJc w:val="left"/>
      <w:pPr>
        <w:tabs>
          <w:tab w:val="num" w:pos="284"/>
        </w:tabs>
        <w:ind w:left="284" w:hanging="284"/>
      </w:pPr>
      <w:rPr>
        <w:rFonts w:ascii="Lexia XBold" w:hAnsi="Lexia XBold" w:hint="default"/>
        <w:color w:val="F15720" w:themeColor="accent3"/>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F025A"/>
    <w:multiLevelType w:val="multilevel"/>
    <w:tmpl w:val="5D1EDB88"/>
    <w:lvl w:ilvl="0">
      <w:start w:val="1"/>
      <w:numFmt w:val="bullet"/>
      <w:lvlText w:val="•"/>
      <w:lvlJc w:val="left"/>
      <w:pPr>
        <w:tabs>
          <w:tab w:val="num" w:pos="284"/>
        </w:tabs>
        <w:ind w:left="284" w:hanging="284"/>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AE339B"/>
    <w:multiLevelType w:val="multilevel"/>
    <w:tmpl w:val="7616ABE6"/>
    <w:lvl w:ilvl="0">
      <w:start w:val="1"/>
      <w:numFmt w:val="bullet"/>
      <w:lvlText w:val="•"/>
      <w:lvlJc w:val="left"/>
      <w:pPr>
        <w:ind w:left="284" w:hanging="284"/>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BD4FCE"/>
    <w:multiLevelType w:val="multilevel"/>
    <w:tmpl w:val="F32A5C28"/>
    <w:lvl w:ilvl="0">
      <w:start w:val="1"/>
      <w:numFmt w:val="bullet"/>
      <w:lvlText w:val="•"/>
      <w:lvlJc w:val="left"/>
      <w:pPr>
        <w:tabs>
          <w:tab w:val="num" w:pos="284"/>
        </w:tabs>
        <w:ind w:left="284" w:hanging="284"/>
      </w:pPr>
      <w:rPr>
        <w:rFonts w:ascii="Lexia XBold" w:hAnsi="Lexia XBold" w:hint="default"/>
        <w:color w:val="F25821"/>
        <w:sz w:val="1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D575E0"/>
    <w:multiLevelType w:val="hybridMultilevel"/>
    <w:tmpl w:val="D0BEA6E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D4C4930"/>
    <w:multiLevelType w:val="multilevel"/>
    <w:tmpl w:val="89D05198"/>
    <w:lvl w:ilvl="0">
      <w:start w:val="1"/>
      <w:numFmt w:val="bullet"/>
      <w:lvlText w:val="•"/>
      <w:lvlJc w:val="left"/>
      <w:pPr>
        <w:tabs>
          <w:tab w:val="num" w:pos="284"/>
        </w:tabs>
        <w:ind w:left="284" w:hanging="284"/>
      </w:pPr>
      <w:rPr>
        <w:rFonts w:ascii="Lexia XBold" w:hAnsi="Lexia XBold" w:hint="default"/>
        <w:color w:val="ED135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127FF5"/>
    <w:multiLevelType w:val="multilevel"/>
    <w:tmpl w:val="C298F1BA"/>
    <w:lvl w:ilvl="0">
      <w:start w:val="1"/>
      <w:numFmt w:val="bullet"/>
      <w:lvlText w:val="•"/>
      <w:lvlJc w:val="left"/>
      <w:pPr>
        <w:tabs>
          <w:tab w:val="num" w:pos="284"/>
        </w:tabs>
        <w:ind w:left="284" w:hanging="284"/>
      </w:pPr>
      <w:rPr>
        <w:rFonts w:ascii="Lexia XBold" w:hAnsi="Lexia XBold" w:hint="default"/>
        <w:color w:val="ED135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DE20BD"/>
    <w:multiLevelType w:val="multilevel"/>
    <w:tmpl w:val="087CE2FA"/>
    <w:lvl w:ilvl="0">
      <w:start w:val="1"/>
      <w:numFmt w:val="bullet"/>
      <w:lvlText w:val="•"/>
      <w:lvlJc w:val="left"/>
      <w:pPr>
        <w:tabs>
          <w:tab w:val="num" w:pos="284"/>
        </w:tabs>
        <w:ind w:left="284" w:hanging="284"/>
      </w:pPr>
      <w:rPr>
        <w:rFonts w:ascii="Lexia XBold" w:hAnsi="Lexia XBold" w:hint="default"/>
        <w:color w:val="F15720" w:themeColor="accent3"/>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27511"/>
    <w:multiLevelType w:val="multilevel"/>
    <w:tmpl w:val="EACAD54A"/>
    <w:lvl w:ilvl="0">
      <w:start w:val="1"/>
      <w:numFmt w:val="bullet"/>
      <w:lvlText w:val="•"/>
      <w:lvlJc w:val="left"/>
      <w:pPr>
        <w:tabs>
          <w:tab w:val="num" w:pos="284"/>
        </w:tabs>
        <w:ind w:left="284" w:hanging="284"/>
      </w:pPr>
      <w:rPr>
        <w:rFonts w:ascii="Lexia XBold" w:hAnsi="Lexia XBold" w:hint="default"/>
        <w:color w:val="ED135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4016430">
    <w:abstractNumId w:val="0"/>
  </w:num>
  <w:num w:numId="2" w16cid:durableId="1792093718">
    <w:abstractNumId w:val="1"/>
  </w:num>
  <w:num w:numId="3" w16cid:durableId="616108190">
    <w:abstractNumId w:val="3"/>
  </w:num>
  <w:num w:numId="4" w16cid:durableId="1275938839">
    <w:abstractNumId w:val="2"/>
  </w:num>
  <w:num w:numId="5" w16cid:durableId="174199938">
    <w:abstractNumId w:val="9"/>
  </w:num>
  <w:num w:numId="6" w16cid:durableId="433744655">
    <w:abstractNumId w:val="4"/>
  </w:num>
  <w:num w:numId="7" w16cid:durableId="1058825444">
    <w:abstractNumId w:val="5"/>
  </w:num>
  <w:num w:numId="8" w16cid:durableId="740366644">
    <w:abstractNumId w:val="7"/>
  </w:num>
  <w:num w:numId="9" w16cid:durableId="2027365255">
    <w:abstractNumId w:val="6"/>
  </w:num>
  <w:num w:numId="10" w16cid:durableId="1204901837">
    <w:abstractNumId w:val="10"/>
  </w:num>
  <w:num w:numId="11" w16cid:durableId="1442216813">
    <w:abstractNumId w:val="8"/>
  </w:num>
  <w:num w:numId="12" w16cid:durableId="1763136564">
    <w:abstractNumId w:val="27"/>
  </w:num>
  <w:num w:numId="13" w16cid:durableId="1776708187">
    <w:abstractNumId w:val="17"/>
  </w:num>
  <w:num w:numId="14" w16cid:durableId="1593733082">
    <w:abstractNumId w:val="18"/>
  </w:num>
  <w:num w:numId="15" w16cid:durableId="1012150702">
    <w:abstractNumId w:val="30"/>
  </w:num>
  <w:num w:numId="16" w16cid:durableId="1232496877">
    <w:abstractNumId w:val="31"/>
  </w:num>
  <w:num w:numId="17" w16cid:durableId="642588027">
    <w:abstractNumId w:val="19"/>
  </w:num>
  <w:num w:numId="18" w16cid:durableId="995382622">
    <w:abstractNumId w:val="15"/>
  </w:num>
  <w:num w:numId="19" w16cid:durableId="294408854">
    <w:abstractNumId w:val="12"/>
  </w:num>
  <w:num w:numId="20" w16cid:durableId="554707921">
    <w:abstractNumId w:val="21"/>
  </w:num>
  <w:num w:numId="21" w16cid:durableId="1336421156">
    <w:abstractNumId w:val="11"/>
  </w:num>
  <w:num w:numId="22" w16cid:durableId="407458627">
    <w:abstractNumId w:val="35"/>
  </w:num>
  <w:num w:numId="23" w16cid:durableId="1171216596">
    <w:abstractNumId w:val="24"/>
  </w:num>
  <w:num w:numId="24" w16cid:durableId="739907664">
    <w:abstractNumId w:val="32"/>
  </w:num>
  <w:num w:numId="25" w16cid:durableId="116416316">
    <w:abstractNumId w:val="14"/>
  </w:num>
  <w:num w:numId="26" w16cid:durableId="40176359">
    <w:abstractNumId w:val="33"/>
  </w:num>
  <w:num w:numId="27" w16cid:durableId="1133988170">
    <w:abstractNumId w:val="16"/>
  </w:num>
  <w:num w:numId="28" w16cid:durableId="1512262844">
    <w:abstractNumId w:val="23"/>
  </w:num>
  <w:num w:numId="29" w16cid:durableId="2036418233">
    <w:abstractNumId w:val="28"/>
  </w:num>
  <w:num w:numId="30" w16cid:durableId="649020333">
    <w:abstractNumId w:val="22"/>
  </w:num>
  <w:num w:numId="31" w16cid:durableId="510607237">
    <w:abstractNumId w:val="29"/>
  </w:num>
  <w:num w:numId="32" w16cid:durableId="647247213">
    <w:abstractNumId w:val="13"/>
  </w:num>
  <w:num w:numId="33" w16cid:durableId="1965111368">
    <w:abstractNumId w:val="34"/>
  </w:num>
  <w:num w:numId="34" w16cid:durableId="1954898499">
    <w:abstractNumId w:val="20"/>
  </w:num>
  <w:num w:numId="35" w16cid:durableId="1297491531">
    <w:abstractNumId w:val="25"/>
  </w:num>
  <w:num w:numId="36" w16cid:durableId="19630287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3D"/>
    <w:rsid w:val="00001F10"/>
    <w:rsid w:val="00016198"/>
    <w:rsid w:val="00020295"/>
    <w:rsid w:val="00021B9E"/>
    <w:rsid w:val="0003213E"/>
    <w:rsid w:val="00034C02"/>
    <w:rsid w:val="00045EA0"/>
    <w:rsid w:val="00055047"/>
    <w:rsid w:val="0005591C"/>
    <w:rsid w:val="0006310B"/>
    <w:rsid w:val="00063517"/>
    <w:rsid w:val="00076984"/>
    <w:rsid w:val="000812AC"/>
    <w:rsid w:val="00083C3D"/>
    <w:rsid w:val="00085E0D"/>
    <w:rsid w:val="00097741"/>
    <w:rsid w:val="000D751D"/>
    <w:rsid w:val="000E4173"/>
    <w:rsid w:val="000E7682"/>
    <w:rsid w:val="000F2AA8"/>
    <w:rsid w:val="000F67AE"/>
    <w:rsid w:val="00106DDD"/>
    <w:rsid w:val="00112782"/>
    <w:rsid w:val="00112D01"/>
    <w:rsid w:val="00147CBF"/>
    <w:rsid w:val="00161A4D"/>
    <w:rsid w:val="00170391"/>
    <w:rsid w:val="001819C0"/>
    <w:rsid w:val="00183F17"/>
    <w:rsid w:val="001A0DC6"/>
    <w:rsid w:val="001A3DD6"/>
    <w:rsid w:val="001A4819"/>
    <w:rsid w:val="001A78A1"/>
    <w:rsid w:val="001C025A"/>
    <w:rsid w:val="001C1C36"/>
    <w:rsid w:val="001F22EB"/>
    <w:rsid w:val="00200425"/>
    <w:rsid w:val="00206A9D"/>
    <w:rsid w:val="00207E7A"/>
    <w:rsid w:val="00210A3F"/>
    <w:rsid w:val="00211493"/>
    <w:rsid w:val="00211807"/>
    <w:rsid w:val="00216298"/>
    <w:rsid w:val="00232D12"/>
    <w:rsid w:val="00233C0F"/>
    <w:rsid w:val="00234C07"/>
    <w:rsid w:val="00253CAF"/>
    <w:rsid w:val="00267948"/>
    <w:rsid w:val="00286F2D"/>
    <w:rsid w:val="00291F53"/>
    <w:rsid w:val="002A1C9B"/>
    <w:rsid w:val="002B1635"/>
    <w:rsid w:val="002B2522"/>
    <w:rsid w:val="002D4F63"/>
    <w:rsid w:val="002E787E"/>
    <w:rsid w:val="002F73ED"/>
    <w:rsid w:val="00302673"/>
    <w:rsid w:val="003061EE"/>
    <w:rsid w:val="003105B0"/>
    <w:rsid w:val="003117C7"/>
    <w:rsid w:val="003244EB"/>
    <w:rsid w:val="00353F3D"/>
    <w:rsid w:val="00360F86"/>
    <w:rsid w:val="00361DC9"/>
    <w:rsid w:val="00365693"/>
    <w:rsid w:val="00377A70"/>
    <w:rsid w:val="003827B3"/>
    <w:rsid w:val="003D06DE"/>
    <w:rsid w:val="003F240E"/>
    <w:rsid w:val="00407FF1"/>
    <w:rsid w:val="0041438F"/>
    <w:rsid w:val="004214D0"/>
    <w:rsid w:val="00427CF6"/>
    <w:rsid w:val="00430077"/>
    <w:rsid w:val="004307F8"/>
    <w:rsid w:val="00442D73"/>
    <w:rsid w:val="00467936"/>
    <w:rsid w:val="00477AF5"/>
    <w:rsid w:val="00487018"/>
    <w:rsid w:val="00493EC3"/>
    <w:rsid w:val="004A29BB"/>
    <w:rsid w:val="004A75C2"/>
    <w:rsid w:val="004B1A48"/>
    <w:rsid w:val="004B2E19"/>
    <w:rsid w:val="004B5705"/>
    <w:rsid w:val="004B6CB4"/>
    <w:rsid w:val="004F0501"/>
    <w:rsid w:val="004F2BEF"/>
    <w:rsid w:val="00503A4C"/>
    <w:rsid w:val="00536F05"/>
    <w:rsid w:val="005566B3"/>
    <w:rsid w:val="00570B99"/>
    <w:rsid w:val="005822DE"/>
    <w:rsid w:val="005921FD"/>
    <w:rsid w:val="005B5748"/>
    <w:rsid w:val="005C1600"/>
    <w:rsid w:val="005D3F3B"/>
    <w:rsid w:val="005E7D94"/>
    <w:rsid w:val="005F674E"/>
    <w:rsid w:val="00604246"/>
    <w:rsid w:val="00605257"/>
    <w:rsid w:val="00605D74"/>
    <w:rsid w:val="00615F7E"/>
    <w:rsid w:val="00621445"/>
    <w:rsid w:val="006434FD"/>
    <w:rsid w:val="00647350"/>
    <w:rsid w:val="00652666"/>
    <w:rsid w:val="00653D74"/>
    <w:rsid w:val="006753D2"/>
    <w:rsid w:val="006779E9"/>
    <w:rsid w:val="0069087C"/>
    <w:rsid w:val="00690C58"/>
    <w:rsid w:val="006A511F"/>
    <w:rsid w:val="006A77A5"/>
    <w:rsid w:val="006B0445"/>
    <w:rsid w:val="006B0E4A"/>
    <w:rsid w:val="006C4EE1"/>
    <w:rsid w:val="006C7DA1"/>
    <w:rsid w:val="006D1927"/>
    <w:rsid w:val="006D3C36"/>
    <w:rsid w:val="00701E2B"/>
    <w:rsid w:val="00702B33"/>
    <w:rsid w:val="007058BB"/>
    <w:rsid w:val="007101F7"/>
    <w:rsid w:val="007133B6"/>
    <w:rsid w:val="00716AD1"/>
    <w:rsid w:val="00716C5A"/>
    <w:rsid w:val="007241C7"/>
    <w:rsid w:val="00732BF8"/>
    <w:rsid w:val="00761F6B"/>
    <w:rsid w:val="0076394C"/>
    <w:rsid w:val="007645DA"/>
    <w:rsid w:val="007741BA"/>
    <w:rsid w:val="00782E27"/>
    <w:rsid w:val="00793B54"/>
    <w:rsid w:val="007B04FF"/>
    <w:rsid w:val="007B6D24"/>
    <w:rsid w:val="007E6986"/>
    <w:rsid w:val="00814063"/>
    <w:rsid w:val="00824369"/>
    <w:rsid w:val="00827615"/>
    <w:rsid w:val="008328FC"/>
    <w:rsid w:val="0083686C"/>
    <w:rsid w:val="00843443"/>
    <w:rsid w:val="008476A0"/>
    <w:rsid w:val="008560B1"/>
    <w:rsid w:val="008800AD"/>
    <w:rsid w:val="008865E8"/>
    <w:rsid w:val="00890238"/>
    <w:rsid w:val="008915B7"/>
    <w:rsid w:val="008A7456"/>
    <w:rsid w:val="008C05AC"/>
    <w:rsid w:val="008F7EB4"/>
    <w:rsid w:val="00915C0B"/>
    <w:rsid w:val="00916CB5"/>
    <w:rsid w:val="00936606"/>
    <w:rsid w:val="009422FE"/>
    <w:rsid w:val="009469A4"/>
    <w:rsid w:val="00947C7B"/>
    <w:rsid w:val="00952252"/>
    <w:rsid w:val="00977032"/>
    <w:rsid w:val="009855A1"/>
    <w:rsid w:val="009A3233"/>
    <w:rsid w:val="009A3653"/>
    <w:rsid w:val="009A6D07"/>
    <w:rsid w:val="009B0AB0"/>
    <w:rsid w:val="009B1261"/>
    <w:rsid w:val="009B4B7C"/>
    <w:rsid w:val="009C3AC9"/>
    <w:rsid w:val="009D79E4"/>
    <w:rsid w:val="009E0853"/>
    <w:rsid w:val="00A15B48"/>
    <w:rsid w:val="00A15CAD"/>
    <w:rsid w:val="00A17C24"/>
    <w:rsid w:val="00A26663"/>
    <w:rsid w:val="00A369C3"/>
    <w:rsid w:val="00A54935"/>
    <w:rsid w:val="00A5711B"/>
    <w:rsid w:val="00A62D19"/>
    <w:rsid w:val="00A647FE"/>
    <w:rsid w:val="00A74942"/>
    <w:rsid w:val="00A8586D"/>
    <w:rsid w:val="00A86DC0"/>
    <w:rsid w:val="00A86DFD"/>
    <w:rsid w:val="00A91541"/>
    <w:rsid w:val="00A91C8A"/>
    <w:rsid w:val="00A9389B"/>
    <w:rsid w:val="00AA5ADB"/>
    <w:rsid w:val="00AB5D14"/>
    <w:rsid w:val="00AC389F"/>
    <w:rsid w:val="00AC6AC5"/>
    <w:rsid w:val="00AE4A58"/>
    <w:rsid w:val="00AE656C"/>
    <w:rsid w:val="00AF10B7"/>
    <w:rsid w:val="00AF3090"/>
    <w:rsid w:val="00B27CD7"/>
    <w:rsid w:val="00B3446E"/>
    <w:rsid w:val="00B4640A"/>
    <w:rsid w:val="00B5654D"/>
    <w:rsid w:val="00B6513A"/>
    <w:rsid w:val="00B714EB"/>
    <w:rsid w:val="00B95ED3"/>
    <w:rsid w:val="00BA2563"/>
    <w:rsid w:val="00BD0F93"/>
    <w:rsid w:val="00BD37F4"/>
    <w:rsid w:val="00BD7D15"/>
    <w:rsid w:val="00BE5F4F"/>
    <w:rsid w:val="00BF4FA0"/>
    <w:rsid w:val="00C006F4"/>
    <w:rsid w:val="00C011CB"/>
    <w:rsid w:val="00C13C3A"/>
    <w:rsid w:val="00C20761"/>
    <w:rsid w:val="00C30CC5"/>
    <w:rsid w:val="00C345AF"/>
    <w:rsid w:val="00C73CF4"/>
    <w:rsid w:val="00C74170"/>
    <w:rsid w:val="00C74971"/>
    <w:rsid w:val="00C74990"/>
    <w:rsid w:val="00C7635B"/>
    <w:rsid w:val="00C77605"/>
    <w:rsid w:val="00C8406A"/>
    <w:rsid w:val="00C95441"/>
    <w:rsid w:val="00CB4844"/>
    <w:rsid w:val="00CD1885"/>
    <w:rsid w:val="00CD4AB6"/>
    <w:rsid w:val="00D11CFA"/>
    <w:rsid w:val="00D26954"/>
    <w:rsid w:val="00D35463"/>
    <w:rsid w:val="00D37BD1"/>
    <w:rsid w:val="00D47217"/>
    <w:rsid w:val="00D52704"/>
    <w:rsid w:val="00D57330"/>
    <w:rsid w:val="00D62989"/>
    <w:rsid w:val="00D768A7"/>
    <w:rsid w:val="00D9192F"/>
    <w:rsid w:val="00DA643B"/>
    <w:rsid w:val="00DA75E4"/>
    <w:rsid w:val="00DB1EB0"/>
    <w:rsid w:val="00DC3EFD"/>
    <w:rsid w:val="00DC734B"/>
    <w:rsid w:val="00DD4936"/>
    <w:rsid w:val="00DE692F"/>
    <w:rsid w:val="00DE7EBC"/>
    <w:rsid w:val="00DF0886"/>
    <w:rsid w:val="00DF6D32"/>
    <w:rsid w:val="00E23C73"/>
    <w:rsid w:val="00E4072C"/>
    <w:rsid w:val="00E61C3F"/>
    <w:rsid w:val="00E73B2E"/>
    <w:rsid w:val="00E77E13"/>
    <w:rsid w:val="00E8487E"/>
    <w:rsid w:val="00EC20F9"/>
    <w:rsid w:val="00ED4C7E"/>
    <w:rsid w:val="00EE59FF"/>
    <w:rsid w:val="00EF3F37"/>
    <w:rsid w:val="00EF6550"/>
    <w:rsid w:val="00EF7165"/>
    <w:rsid w:val="00F02948"/>
    <w:rsid w:val="00F1050B"/>
    <w:rsid w:val="00F1353D"/>
    <w:rsid w:val="00F13F09"/>
    <w:rsid w:val="00F142E4"/>
    <w:rsid w:val="00F228CC"/>
    <w:rsid w:val="00F2383E"/>
    <w:rsid w:val="00F3320D"/>
    <w:rsid w:val="00F359C8"/>
    <w:rsid w:val="00F576F2"/>
    <w:rsid w:val="00F64EEB"/>
    <w:rsid w:val="00F73742"/>
    <w:rsid w:val="00F80FA4"/>
    <w:rsid w:val="00F9428B"/>
    <w:rsid w:val="00FB57F0"/>
    <w:rsid w:val="00FC6AFD"/>
    <w:rsid w:val="00FC7F4D"/>
    <w:rsid w:val="00FF68E3"/>
    <w:rsid w:val="57083E10"/>
    <w:rsid w:val="7D44226A"/>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12C7199"/>
  <w14:defaultImageDpi w14:val="300"/>
  <w15:docId w15:val="{7FCDD738-A6BA-A74F-88C6-4BDA117A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heading 2"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52666"/>
    <w:pPr>
      <w:spacing w:after="120"/>
    </w:pPr>
    <w:rPr>
      <w:rFonts w:ascii="Verdana" w:hAnsi="Verdana"/>
      <w:szCs w:val="24"/>
    </w:rPr>
  </w:style>
  <w:style w:type="paragraph" w:styleId="Heading1">
    <w:name w:val="heading 1"/>
    <w:basedOn w:val="Normal"/>
    <w:next w:val="Normal"/>
    <w:qFormat/>
    <w:rsid w:val="00605D74"/>
    <w:pPr>
      <w:keepNext/>
      <w:spacing w:before="60"/>
      <w:outlineLvl w:val="0"/>
    </w:pPr>
    <w:rPr>
      <w:b/>
      <w:color w:val="F15720" w:themeColor="accent3"/>
      <w:kern w:val="32"/>
      <w:sz w:val="32"/>
      <w:szCs w:val="32"/>
    </w:rPr>
  </w:style>
  <w:style w:type="paragraph" w:styleId="Heading2">
    <w:name w:val="heading 2"/>
    <w:basedOn w:val="Normal"/>
    <w:next w:val="Normal"/>
    <w:link w:val="Heading2Char"/>
    <w:qFormat/>
    <w:rsid w:val="005B5748"/>
    <w:pPr>
      <w:keepNext/>
      <w:spacing w:before="80" w:after="60"/>
      <w:outlineLvl w:val="1"/>
    </w:pPr>
    <w:rPr>
      <w:b/>
      <w:color w:val="C9231E" w:themeColor="accent2"/>
      <w:sz w:val="24"/>
      <w:szCs w:val="28"/>
    </w:rPr>
  </w:style>
  <w:style w:type="paragraph" w:styleId="Heading3">
    <w:name w:val="heading 3"/>
    <w:basedOn w:val="Normal"/>
    <w:next w:val="Normal"/>
    <w:qFormat/>
    <w:rsid w:val="00605D74"/>
    <w:pPr>
      <w:keepNext/>
      <w:spacing w:before="80" w:after="60"/>
      <w:outlineLvl w:val="2"/>
    </w:pPr>
    <w:rPr>
      <w:b/>
      <w:color w:val="F15720" w:themeColor="accent3"/>
      <w:szCs w:val="26"/>
    </w:rPr>
  </w:style>
  <w:style w:type="paragraph" w:styleId="Heading4">
    <w:name w:val="heading 4"/>
    <w:basedOn w:val="Heading3"/>
    <w:next w:val="Normal"/>
    <w:link w:val="Heading4Char"/>
    <w:qFormat/>
    <w:rsid w:val="005D3F3B"/>
    <w:pPr>
      <w:keepLines/>
      <w:outlineLvl w:val="3"/>
    </w:pPr>
    <w:rPr>
      <w:rFonts w:asciiTheme="majorHAnsi" w:eastAsiaTheme="majorEastAsia" w:hAnsiTheme="majorHAnsi" w:cstheme="majorBidi"/>
      <w:bCs/>
      <w:iCs/>
      <w:color w:val="auto"/>
    </w:rPr>
  </w:style>
  <w:style w:type="paragraph" w:styleId="Heading6">
    <w:name w:val="heading 6"/>
    <w:basedOn w:val="Normal"/>
    <w:next w:val="Normal"/>
    <w:link w:val="Heading6Char"/>
    <w:unhideWhenUsed/>
    <w:rsid w:val="004A29BB"/>
    <w:pPr>
      <w:keepNext/>
      <w:keepLines/>
      <w:spacing w:before="40" w:after="80"/>
      <w:outlineLvl w:val="5"/>
    </w:pPr>
    <w:rPr>
      <w:rFonts w:asciiTheme="majorHAnsi" w:eastAsiaTheme="majorEastAsia" w:hAnsiTheme="majorHAnsi" w:cstheme="majorBidi"/>
      <w:b/>
      <w:i/>
      <w:color w:val="8A7C66" w:themeColor="text2"/>
    </w:rPr>
  </w:style>
  <w:style w:type="paragraph" w:styleId="Heading7">
    <w:name w:val="heading 7"/>
    <w:basedOn w:val="Normal"/>
    <w:next w:val="Normal"/>
    <w:link w:val="Heading7Char"/>
    <w:semiHidden/>
    <w:unhideWhenUsed/>
    <w:rsid w:val="00286F2D"/>
    <w:pPr>
      <w:keepNext/>
      <w:keepLines/>
      <w:spacing w:before="40" w:after="0"/>
      <w:outlineLvl w:val="6"/>
    </w:pPr>
    <w:rPr>
      <w:rFonts w:asciiTheme="majorHAnsi" w:eastAsiaTheme="majorEastAsia" w:hAnsiTheme="majorHAnsi" w:cstheme="majorBidi"/>
      <w:i/>
      <w:iCs/>
      <w:color w:val="F3306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D3F3B"/>
    <w:rPr>
      <w:rFonts w:asciiTheme="majorHAnsi" w:eastAsiaTheme="majorEastAsia" w:hAnsiTheme="majorHAnsi" w:cstheme="majorBidi"/>
      <w:b/>
      <w:bCs/>
      <w:iCs/>
      <w:sz w:val="21"/>
      <w:szCs w:val="26"/>
    </w:rPr>
  </w:style>
  <w:style w:type="paragraph" w:styleId="Header">
    <w:name w:val="header"/>
    <w:rsid w:val="00D11CFA"/>
    <w:pPr>
      <w:tabs>
        <w:tab w:val="right" w:pos="8278"/>
      </w:tabs>
    </w:pPr>
    <w:rPr>
      <w:rFonts w:ascii="Verdana" w:hAnsi="Verdana"/>
      <w:b/>
      <w:color w:val="8A7C66" w:themeColor="text2"/>
      <w:sz w:val="16"/>
      <w:szCs w:val="24"/>
    </w:rPr>
  </w:style>
  <w:style w:type="paragraph" w:styleId="Footer">
    <w:name w:val="footer"/>
    <w:basedOn w:val="Normal"/>
    <w:semiHidden/>
    <w:rsid w:val="00DB079C"/>
    <w:pPr>
      <w:tabs>
        <w:tab w:val="center" w:pos="4320"/>
        <w:tab w:val="right" w:pos="8640"/>
      </w:tabs>
    </w:pPr>
  </w:style>
  <w:style w:type="character" w:styleId="PageNumber">
    <w:name w:val="page number"/>
    <w:basedOn w:val="DefaultParagraphFont"/>
    <w:rsid w:val="00CB5C23"/>
    <w:rPr>
      <w:rFonts w:ascii="Verdana" w:hAnsi="Verdana"/>
      <w:b/>
      <w:color w:val="BB0F18"/>
      <w:sz w:val="16"/>
    </w:rPr>
  </w:style>
  <w:style w:type="paragraph" w:styleId="ListBullet">
    <w:name w:val="List Bullet"/>
    <w:basedOn w:val="Normal"/>
    <w:qFormat/>
    <w:rsid w:val="00E23C73"/>
    <w:pPr>
      <w:numPr>
        <w:numId w:val="12"/>
      </w:numPr>
    </w:pPr>
  </w:style>
  <w:style w:type="paragraph" w:styleId="FootnoteText">
    <w:name w:val="footnote text"/>
    <w:basedOn w:val="Normal"/>
    <w:link w:val="FootnoteTextChar"/>
    <w:qFormat/>
    <w:rsid w:val="00C13C3A"/>
    <w:rPr>
      <w:sz w:val="14"/>
    </w:rPr>
  </w:style>
  <w:style w:type="character" w:customStyle="1" w:styleId="FootnoteTextChar">
    <w:name w:val="Footnote Text Char"/>
    <w:basedOn w:val="DefaultParagraphFont"/>
    <w:link w:val="FootnoteText"/>
    <w:rsid w:val="00C13C3A"/>
    <w:rPr>
      <w:rFonts w:ascii="Verdana" w:hAnsi="Verdana"/>
      <w:sz w:val="14"/>
      <w:szCs w:val="24"/>
    </w:rPr>
  </w:style>
  <w:style w:type="paragraph" w:styleId="Caption">
    <w:name w:val="caption"/>
    <w:basedOn w:val="Normal"/>
    <w:next w:val="Normal"/>
    <w:qFormat/>
    <w:rsid w:val="00C13C3A"/>
    <w:pPr>
      <w:spacing w:after="60"/>
    </w:pPr>
    <w:rPr>
      <w:b/>
      <w:bCs/>
      <w:i/>
      <w:color w:val="8A7C66" w:themeColor="text2"/>
      <w:szCs w:val="20"/>
    </w:rPr>
  </w:style>
  <w:style w:type="paragraph" w:customStyle="1" w:styleId="Quotelarge">
    <w:name w:val="Quote large"/>
    <w:basedOn w:val="Quote"/>
    <w:next w:val="Quotecredit"/>
    <w:qFormat/>
    <w:rsid w:val="00BD0F93"/>
    <w:rPr>
      <w:sz w:val="28"/>
    </w:rPr>
  </w:style>
  <w:style w:type="paragraph" w:styleId="Quote">
    <w:name w:val="Quote"/>
    <w:basedOn w:val="Normal"/>
    <w:next w:val="Quotecredit"/>
    <w:link w:val="QuoteChar"/>
    <w:qFormat/>
    <w:rsid w:val="00BD0F93"/>
    <w:pPr>
      <w:spacing w:after="60"/>
    </w:pPr>
    <w:rPr>
      <w:i/>
      <w:iCs/>
      <w:color w:val="C9231E" w:themeColor="accent2"/>
    </w:rPr>
  </w:style>
  <w:style w:type="character" w:customStyle="1" w:styleId="QuoteChar">
    <w:name w:val="Quote Char"/>
    <w:basedOn w:val="DefaultParagraphFont"/>
    <w:link w:val="Quote"/>
    <w:rsid w:val="00BD0F93"/>
    <w:rPr>
      <w:rFonts w:ascii="Verdana" w:hAnsi="Verdana"/>
      <w:i/>
      <w:iCs/>
      <w:color w:val="C9231E" w:themeColor="accent2"/>
      <w:szCs w:val="24"/>
    </w:rPr>
  </w:style>
  <w:style w:type="paragraph" w:customStyle="1" w:styleId="Quotecredit">
    <w:name w:val="Quote credit"/>
    <w:basedOn w:val="Quote"/>
    <w:next w:val="Normal"/>
    <w:qFormat/>
    <w:rsid w:val="00BD0F93"/>
    <w:rPr>
      <w:i w:val="0"/>
    </w:rPr>
  </w:style>
  <w:style w:type="table" w:styleId="TableGrid">
    <w:name w:val="Table Grid"/>
    <w:basedOn w:val="TableNormal"/>
    <w:rsid w:val="00CB6D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A62D19"/>
    <w:rPr>
      <w:sz w:val="16"/>
    </w:rPr>
  </w:style>
  <w:style w:type="character" w:customStyle="1" w:styleId="EndnoteTextChar">
    <w:name w:val="Endnote Text Char"/>
    <w:basedOn w:val="DefaultParagraphFont"/>
    <w:link w:val="EndnoteText"/>
    <w:rsid w:val="00A62D19"/>
    <w:rPr>
      <w:rFonts w:ascii="Verdana" w:hAnsi="Verdana"/>
      <w:sz w:val="16"/>
      <w:szCs w:val="24"/>
    </w:rPr>
  </w:style>
  <w:style w:type="character" w:styleId="Hyperlink">
    <w:name w:val="Hyperlink"/>
    <w:basedOn w:val="DefaultParagraphFont"/>
    <w:rsid w:val="00DB079C"/>
    <w:rPr>
      <w:color w:val="auto"/>
      <w:u w:val="none"/>
    </w:rPr>
  </w:style>
  <w:style w:type="character" w:styleId="FollowedHyperlink">
    <w:name w:val="FollowedHyperlink"/>
    <w:basedOn w:val="DefaultParagraphFont"/>
    <w:rsid w:val="00DB079C"/>
    <w:rPr>
      <w:color w:val="auto"/>
      <w:u w:val="none"/>
    </w:rPr>
  </w:style>
  <w:style w:type="paragraph" w:styleId="ListNumber">
    <w:name w:val="List Number"/>
    <w:basedOn w:val="Normal"/>
    <w:qFormat/>
    <w:rsid w:val="00234C07"/>
    <w:pPr>
      <w:numPr>
        <w:numId w:val="5"/>
      </w:numPr>
    </w:pPr>
  </w:style>
  <w:style w:type="paragraph" w:styleId="Subtitle">
    <w:name w:val="Subtitle"/>
    <w:basedOn w:val="Normal"/>
    <w:next w:val="Normal"/>
    <w:link w:val="SubtitleChar"/>
    <w:rsid w:val="00A647FE"/>
    <w:pPr>
      <w:numPr>
        <w:ilvl w:val="1"/>
      </w:numPr>
    </w:pPr>
    <w:rPr>
      <w:rFonts w:asciiTheme="majorHAnsi" w:eastAsiaTheme="majorEastAsia" w:hAnsiTheme="majorHAnsi" w:cstheme="majorBidi"/>
      <w:i/>
      <w:iCs/>
      <w:color w:val="F33062" w:themeColor="accent1"/>
      <w:spacing w:val="15"/>
      <w:sz w:val="32"/>
    </w:rPr>
  </w:style>
  <w:style w:type="character" w:customStyle="1" w:styleId="SubtitleChar">
    <w:name w:val="Subtitle Char"/>
    <w:basedOn w:val="DefaultParagraphFont"/>
    <w:link w:val="Subtitle"/>
    <w:rsid w:val="00A647FE"/>
    <w:rPr>
      <w:rFonts w:asciiTheme="majorHAnsi" w:eastAsiaTheme="majorEastAsia" w:hAnsiTheme="majorHAnsi" w:cstheme="majorBidi"/>
      <w:i/>
      <w:iCs/>
      <w:color w:val="F33062" w:themeColor="accent1"/>
      <w:spacing w:val="15"/>
      <w:sz w:val="32"/>
      <w:szCs w:val="24"/>
    </w:rPr>
  </w:style>
  <w:style w:type="paragraph" w:styleId="Title">
    <w:name w:val="Title"/>
    <w:basedOn w:val="Normal"/>
    <w:next w:val="Normal"/>
    <w:link w:val="TitleChar"/>
    <w:rsid w:val="00A54935"/>
    <w:pPr>
      <w:contextualSpacing/>
    </w:pPr>
    <w:rPr>
      <w:rFonts w:asciiTheme="majorHAnsi" w:eastAsiaTheme="majorEastAsia" w:hAnsiTheme="majorHAnsi" w:cstheme="majorBidi"/>
      <w:color w:val="F33062" w:themeColor="accent1"/>
      <w:spacing w:val="5"/>
      <w:kern w:val="28"/>
      <w:sz w:val="56"/>
      <w:szCs w:val="52"/>
    </w:rPr>
  </w:style>
  <w:style w:type="character" w:customStyle="1" w:styleId="TitleChar">
    <w:name w:val="Title Char"/>
    <w:basedOn w:val="DefaultParagraphFont"/>
    <w:link w:val="Title"/>
    <w:rsid w:val="00A54935"/>
    <w:rPr>
      <w:rFonts w:asciiTheme="majorHAnsi" w:eastAsiaTheme="majorEastAsia" w:hAnsiTheme="majorHAnsi" w:cstheme="majorBidi"/>
      <w:color w:val="F33062" w:themeColor="accent1"/>
      <w:spacing w:val="5"/>
      <w:kern w:val="28"/>
      <w:sz w:val="56"/>
      <w:szCs w:val="52"/>
    </w:rPr>
  </w:style>
  <w:style w:type="character" w:customStyle="1" w:styleId="Heading7Char">
    <w:name w:val="Heading 7 Char"/>
    <w:basedOn w:val="DefaultParagraphFont"/>
    <w:link w:val="Heading7"/>
    <w:semiHidden/>
    <w:rsid w:val="00286F2D"/>
    <w:rPr>
      <w:rFonts w:asciiTheme="majorHAnsi" w:eastAsiaTheme="majorEastAsia" w:hAnsiTheme="majorHAnsi" w:cstheme="majorBidi"/>
      <w:i/>
      <w:iCs/>
      <w:color w:val="F33062" w:themeColor="accent1"/>
      <w:szCs w:val="24"/>
    </w:rPr>
  </w:style>
  <w:style w:type="table" w:styleId="ColorfulGrid-Accent2">
    <w:name w:val="Colorful Grid Accent 2"/>
    <w:basedOn w:val="TableNormal"/>
    <w:rsid w:val="000F67AE"/>
    <w:rPr>
      <w:color w:val="000000" w:themeColor="text1"/>
    </w:rPr>
    <w:tblPr>
      <w:tblStyleRowBandSize w:val="1"/>
      <w:tblStyleColBandSize w:val="1"/>
      <w:tblBorders>
        <w:insideH w:val="single" w:sz="4" w:space="0" w:color="FFFFFF" w:themeColor="background1"/>
      </w:tblBorders>
    </w:tblPr>
    <w:tcPr>
      <w:shd w:val="clear" w:color="auto" w:fill="F1EFEC" w:themeFill="background2"/>
      <w:tcMar>
        <w:bottom w:w="68" w:type="dxa"/>
      </w:tcMar>
    </w:tcPr>
    <w:tblStylePr w:type="firstRow">
      <w:rPr>
        <w:b w:val="0"/>
        <w:bCs/>
        <w:color w:val="auto"/>
      </w:rPr>
      <w:tblPr/>
      <w:tcPr>
        <w:shd w:val="clear" w:color="auto" w:fill="C9231E" w:themeFill="accent2"/>
      </w:tcPr>
    </w:tblStylePr>
    <w:tblStylePr w:type="lastRow">
      <w:rPr>
        <w:b/>
        <w:bCs/>
        <w:color w:val="000000" w:themeColor="text1"/>
      </w:rPr>
      <w:tblPr/>
      <w:tcPr>
        <w:shd w:val="clear" w:color="auto" w:fill="C9231E" w:themeFill="accent2"/>
      </w:tcPr>
    </w:tblStylePr>
    <w:tblStylePr w:type="firstCol">
      <w:rPr>
        <w:color w:val="FFFFFF" w:themeColor="background1"/>
      </w:rPr>
      <w:tblPr/>
      <w:tcPr>
        <w:shd w:val="clear" w:color="auto" w:fill="C9231E" w:themeFill="accent2"/>
      </w:tcPr>
    </w:tblStylePr>
    <w:tblStylePr w:type="lastCol">
      <w:rPr>
        <w:color w:val="FFFFFF" w:themeColor="background1"/>
      </w:rPr>
      <w:tblPr/>
      <w:tcPr>
        <w:shd w:val="clear" w:color="auto" w:fill="C9231E" w:themeFill="accent2"/>
      </w:tcPr>
    </w:tblStylePr>
    <w:tblStylePr w:type="band2Horz">
      <w:tblPr/>
      <w:tcPr>
        <w:shd w:val="clear" w:color="auto" w:fill="DDD8D0" w:themeFill="background2" w:themeFillShade="E6"/>
      </w:tcPr>
    </w:tblStylePr>
    <w:tblStylePr w:type="nwCell">
      <w:tblPr/>
      <w:tcPr>
        <w:shd w:val="clear" w:color="auto" w:fill="F1EFEC" w:themeFill="background2"/>
      </w:tcPr>
    </w:tblStylePr>
  </w:style>
  <w:style w:type="table" w:styleId="ColorfulGrid-Accent3">
    <w:name w:val="Colorful Grid Accent 3"/>
    <w:basedOn w:val="TableNormal"/>
    <w:rsid w:val="001F22EB"/>
    <w:rPr>
      <w:color w:val="8A7C66" w:themeColor="text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1EFEC" w:themeFill="background2"/>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9231E" w:themeFill="accent2"/>
      </w:tcPr>
    </w:tblStylePr>
    <w:tblStylePr w:type="la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15720" w:themeFill="accent3"/>
      </w:tcPr>
    </w:tblStylePr>
    <w:tblStylePr w:type="firstCol">
      <w:rPr>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EB4A6" w:themeFill="background2" w:themeFillShade="BF"/>
      </w:tcPr>
    </w:tblStylePr>
    <w:tblStylePr w:type="lastCol">
      <w:rPr>
        <w:color w:val="FFFFFF" w:themeColor="background1"/>
      </w:rPr>
      <w:tblPr/>
      <w:tcPr>
        <w:tcBorders>
          <w:top w:val="nil"/>
          <w:left w:val="nil"/>
          <w:bottom w:val="nil"/>
          <w:right w:val="nil"/>
          <w:insideH w:val="nil"/>
          <w:insideV w:val="nil"/>
        </w:tcBorders>
        <w:shd w:val="clear" w:color="auto" w:fill="F15720" w:themeFill="accent3"/>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1EFEC" w:themeFill="background2"/>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1EFEC" w:themeFill="background2"/>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1EFEC" w:themeFill="background2"/>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1EFEC" w:themeFill="background2"/>
      </w:tcPr>
    </w:tblStylePr>
  </w:style>
  <w:style w:type="paragraph" w:customStyle="1" w:styleId="CreditSourceSmalltext">
    <w:name w:val="Credit / Source / Small text"/>
    <w:basedOn w:val="Normal"/>
    <w:qFormat/>
    <w:rsid w:val="00915C0B"/>
    <w:pPr>
      <w:spacing w:after="60"/>
    </w:pPr>
    <w:rPr>
      <w:sz w:val="16"/>
    </w:rPr>
  </w:style>
  <w:style w:type="character" w:customStyle="1" w:styleId="Heading2Char">
    <w:name w:val="Heading 2 Char"/>
    <w:basedOn w:val="DefaultParagraphFont"/>
    <w:link w:val="Heading2"/>
    <w:rsid w:val="005B5748"/>
    <w:rPr>
      <w:rFonts w:ascii="Verdana" w:hAnsi="Verdana"/>
      <w:b/>
      <w:color w:val="C9231E" w:themeColor="accent2"/>
      <w:sz w:val="24"/>
      <w:szCs w:val="28"/>
    </w:rPr>
  </w:style>
  <w:style w:type="paragraph" w:styleId="ListParagraph">
    <w:name w:val="List Paragraph"/>
    <w:basedOn w:val="Normal"/>
    <w:rsid w:val="00D35463"/>
    <w:pPr>
      <w:ind w:left="720"/>
      <w:contextualSpacing/>
    </w:pPr>
  </w:style>
  <w:style w:type="table" w:styleId="PlainTable3">
    <w:name w:val="Plain Table 3"/>
    <w:basedOn w:val="TableNormal"/>
    <w:uiPriority w:val="43"/>
    <w:rsid w:val="009422FE"/>
    <w:tblPr>
      <w:tblStyleRowBandSize w:val="1"/>
      <w:tblStyleColBandSize w:val="1"/>
      <w:tblCellMar>
        <w:top w:w="57" w:type="dxa"/>
        <w:left w:w="57" w:type="dxa"/>
        <w:bottom w:w="57" w:type="dxa"/>
        <w:right w:w="57" w:type="dxa"/>
      </w:tblCellMar>
    </w:tblPr>
    <w:tblStylePr w:type="firstRow">
      <w:rPr>
        <w:b/>
        <w:bCs/>
        <w:caps w:val="0"/>
        <w:color w:val="F33062" w:themeColor="accent1"/>
      </w:rPr>
      <w:tblPr/>
      <w:tcPr>
        <w:tcBorders>
          <w:bottom w:val="nil"/>
        </w:tcBorders>
      </w:tcPr>
    </w:tblStylePr>
    <w:tblStylePr w:type="lastRow">
      <w:rPr>
        <w:b/>
        <w:bCs/>
        <w:caps w:val="0"/>
        <w:color w:val="F15720" w:themeColor="accent3"/>
      </w:rPr>
      <w:tblPr/>
      <w:tcPr>
        <w:tcBorders>
          <w:top w:val="nil"/>
        </w:tcBorders>
      </w:tcPr>
    </w:tblStylePr>
    <w:tblStylePr w:type="firstCol">
      <w:rPr>
        <w:b/>
        <w:bCs/>
        <w:caps w:val="0"/>
        <w:color w:val="auto"/>
      </w:rPr>
      <w:tblPr/>
      <w:tcPr>
        <w:tcBorders>
          <w:right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ECEAE6" w:themeFill="accent4" w:themeFillTint="33"/>
      </w:tcPr>
    </w:tblStylePr>
    <w:tblStylePr w:type="band2Horz">
      <w:tblPr/>
      <w:tcPr>
        <w:tcBorders>
          <w:top w:val="nil"/>
          <w:left w:val="nil"/>
          <w:bottom w:val="nil"/>
          <w:right w:val="nil"/>
          <w:insideH w:val="nil"/>
          <w:insideV w:val="nil"/>
          <w:tl2br w:val="nil"/>
          <w:tr2bl w:val="nil"/>
        </w:tcBorders>
        <w:shd w:val="clear" w:color="auto" w:fill="DAD5CD" w:themeFill="accent4" w:themeFillTint="66"/>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basedOn w:val="DefaultParagraphFont"/>
    <w:link w:val="Heading6"/>
    <w:rsid w:val="004A29BB"/>
    <w:rPr>
      <w:rFonts w:asciiTheme="majorHAnsi" w:eastAsiaTheme="majorEastAsia" w:hAnsiTheme="majorHAnsi" w:cstheme="majorBidi"/>
      <w:b/>
      <w:i/>
      <w:color w:val="8A7C66" w:themeColor="text2"/>
      <w:szCs w:val="24"/>
    </w:rPr>
  </w:style>
  <w:style w:type="paragraph" w:customStyle="1" w:styleId="Introduction">
    <w:name w:val="Introduction"/>
    <w:basedOn w:val="Normal"/>
    <w:qFormat/>
    <w:rsid w:val="008476A0"/>
    <w:rPr>
      <w:b/>
    </w:rPr>
  </w:style>
  <w:style w:type="character" w:styleId="EndnoteReference">
    <w:name w:val="endnote reference"/>
    <w:basedOn w:val="DefaultParagraphFont"/>
    <w:unhideWhenUsed/>
    <w:rsid w:val="003117C7"/>
    <w:rPr>
      <w:vertAlign w:val="superscript"/>
    </w:rPr>
  </w:style>
  <w:style w:type="character" w:styleId="UnresolvedMention">
    <w:name w:val="Unresolved Mention"/>
    <w:basedOn w:val="DefaultParagraphFont"/>
    <w:rsid w:val="00083C3D"/>
    <w:rPr>
      <w:color w:val="605E5C"/>
      <w:shd w:val="clear" w:color="auto" w:fill="E1DFDD"/>
    </w:rPr>
  </w:style>
  <w:style w:type="paragraph" w:customStyle="1" w:styleId="02Text">
    <w:name w:val="02 Text"/>
    <w:basedOn w:val="Normal"/>
    <w:autoRedefine/>
    <w:rsid w:val="00083C3D"/>
    <w:pPr>
      <w:spacing w:line="276" w:lineRule="auto"/>
    </w:pPr>
    <w:rPr>
      <w:b/>
      <w:bCs/>
      <w:color w:val="C00000"/>
      <w:kern w:val="26"/>
      <w:sz w:val="24"/>
      <w:szCs w:val="36"/>
    </w:rPr>
  </w:style>
  <w:style w:type="paragraph" w:styleId="NormalWeb">
    <w:name w:val="Normal (Web)"/>
    <w:basedOn w:val="Normal"/>
    <w:semiHidden/>
    <w:unhideWhenUsed/>
    <w:rsid w:val="00360F86"/>
    <w:rPr>
      <w:rFonts w:ascii="Times New Roman" w:hAnsi="Times New Roman"/>
      <w:sz w:val="24"/>
    </w:rPr>
  </w:style>
  <w:style w:type="character" w:styleId="FootnoteReference">
    <w:name w:val="footnote reference"/>
    <w:basedOn w:val="DefaultParagraphFont"/>
    <w:semiHidden/>
    <w:unhideWhenUsed/>
    <w:rsid w:val="006C7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22907">
      <w:bodyDiv w:val="1"/>
      <w:marLeft w:val="0"/>
      <w:marRight w:val="0"/>
      <w:marTop w:val="0"/>
      <w:marBottom w:val="0"/>
      <w:divBdr>
        <w:top w:val="none" w:sz="0" w:space="0" w:color="auto"/>
        <w:left w:val="none" w:sz="0" w:space="0" w:color="auto"/>
        <w:bottom w:val="none" w:sz="0" w:space="0" w:color="auto"/>
        <w:right w:val="none" w:sz="0" w:space="0" w:color="auto"/>
      </w:divBdr>
    </w:div>
    <w:div w:id="619722305">
      <w:bodyDiv w:val="1"/>
      <w:marLeft w:val="0"/>
      <w:marRight w:val="0"/>
      <w:marTop w:val="0"/>
      <w:marBottom w:val="0"/>
      <w:divBdr>
        <w:top w:val="none" w:sz="0" w:space="0" w:color="auto"/>
        <w:left w:val="none" w:sz="0" w:space="0" w:color="auto"/>
        <w:bottom w:val="none" w:sz="0" w:space="0" w:color="auto"/>
        <w:right w:val="none" w:sz="0" w:space="0" w:color="auto"/>
      </w:divBdr>
    </w:div>
    <w:div w:id="726883097">
      <w:bodyDiv w:val="1"/>
      <w:marLeft w:val="0"/>
      <w:marRight w:val="0"/>
      <w:marTop w:val="0"/>
      <w:marBottom w:val="0"/>
      <w:divBdr>
        <w:top w:val="none" w:sz="0" w:space="0" w:color="auto"/>
        <w:left w:val="none" w:sz="0" w:space="0" w:color="auto"/>
        <w:bottom w:val="none" w:sz="0" w:space="0" w:color="auto"/>
        <w:right w:val="none" w:sz="0" w:space="0" w:color="auto"/>
      </w:divBdr>
    </w:div>
    <w:div w:id="766928240">
      <w:bodyDiv w:val="1"/>
      <w:marLeft w:val="0"/>
      <w:marRight w:val="0"/>
      <w:marTop w:val="0"/>
      <w:marBottom w:val="0"/>
      <w:divBdr>
        <w:top w:val="none" w:sz="0" w:space="0" w:color="auto"/>
        <w:left w:val="none" w:sz="0" w:space="0" w:color="auto"/>
        <w:bottom w:val="none" w:sz="0" w:space="0" w:color="auto"/>
        <w:right w:val="none" w:sz="0" w:space="0" w:color="auto"/>
      </w:divBdr>
      <w:divsChild>
        <w:div w:id="1595745327">
          <w:marLeft w:val="0"/>
          <w:marRight w:val="0"/>
          <w:marTop w:val="0"/>
          <w:marBottom w:val="0"/>
          <w:divBdr>
            <w:top w:val="none" w:sz="0" w:space="0" w:color="auto"/>
            <w:left w:val="none" w:sz="0" w:space="0" w:color="auto"/>
            <w:bottom w:val="none" w:sz="0" w:space="0" w:color="auto"/>
            <w:right w:val="none" w:sz="0" w:space="0" w:color="auto"/>
          </w:divBdr>
          <w:divsChild>
            <w:div w:id="1170095261">
              <w:marLeft w:val="0"/>
              <w:marRight w:val="0"/>
              <w:marTop w:val="0"/>
              <w:marBottom w:val="0"/>
              <w:divBdr>
                <w:top w:val="none" w:sz="0" w:space="0" w:color="auto"/>
                <w:left w:val="none" w:sz="0" w:space="0" w:color="auto"/>
                <w:bottom w:val="none" w:sz="0" w:space="0" w:color="auto"/>
                <w:right w:val="none" w:sz="0" w:space="0" w:color="auto"/>
              </w:divBdr>
              <w:divsChild>
                <w:div w:id="116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1006">
      <w:bodyDiv w:val="1"/>
      <w:marLeft w:val="0"/>
      <w:marRight w:val="0"/>
      <w:marTop w:val="0"/>
      <w:marBottom w:val="0"/>
      <w:divBdr>
        <w:top w:val="none" w:sz="0" w:space="0" w:color="auto"/>
        <w:left w:val="none" w:sz="0" w:space="0" w:color="auto"/>
        <w:bottom w:val="none" w:sz="0" w:space="0" w:color="auto"/>
        <w:right w:val="none" w:sz="0" w:space="0" w:color="auto"/>
      </w:divBdr>
      <w:divsChild>
        <w:div w:id="1119102650">
          <w:marLeft w:val="0"/>
          <w:marRight w:val="0"/>
          <w:marTop w:val="0"/>
          <w:marBottom w:val="0"/>
          <w:divBdr>
            <w:top w:val="none" w:sz="0" w:space="0" w:color="auto"/>
            <w:left w:val="none" w:sz="0" w:space="0" w:color="auto"/>
            <w:bottom w:val="none" w:sz="0" w:space="0" w:color="auto"/>
            <w:right w:val="none" w:sz="0" w:space="0" w:color="auto"/>
          </w:divBdr>
          <w:divsChild>
            <w:div w:id="46026752">
              <w:marLeft w:val="0"/>
              <w:marRight w:val="0"/>
              <w:marTop w:val="0"/>
              <w:marBottom w:val="0"/>
              <w:divBdr>
                <w:top w:val="none" w:sz="0" w:space="0" w:color="auto"/>
                <w:left w:val="none" w:sz="0" w:space="0" w:color="auto"/>
                <w:bottom w:val="none" w:sz="0" w:space="0" w:color="auto"/>
                <w:right w:val="none" w:sz="0" w:space="0" w:color="auto"/>
              </w:divBdr>
              <w:divsChild>
                <w:div w:id="2951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0293">
      <w:bodyDiv w:val="1"/>
      <w:marLeft w:val="0"/>
      <w:marRight w:val="0"/>
      <w:marTop w:val="0"/>
      <w:marBottom w:val="0"/>
      <w:divBdr>
        <w:top w:val="none" w:sz="0" w:space="0" w:color="auto"/>
        <w:left w:val="none" w:sz="0" w:space="0" w:color="auto"/>
        <w:bottom w:val="none" w:sz="0" w:space="0" w:color="auto"/>
        <w:right w:val="none" w:sz="0" w:space="0" w:color="auto"/>
      </w:divBdr>
    </w:div>
    <w:div w:id="891691382">
      <w:bodyDiv w:val="1"/>
      <w:marLeft w:val="0"/>
      <w:marRight w:val="0"/>
      <w:marTop w:val="0"/>
      <w:marBottom w:val="0"/>
      <w:divBdr>
        <w:top w:val="none" w:sz="0" w:space="0" w:color="auto"/>
        <w:left w:val="none" w:sz="0" w:space="0" w:color="auto"/>
        <w:bottom w:val="none" w:sz="0" w:space="0" w:color="auto"/>
        <w:right w:val="none" w:sz="0" w:space="0" w:color="auto"/>
      </w:divBdr>
    </w:div>
    <w:div w:id="1211040086">
      <w:bodyDiv w:val="1"/>
      <w:marLeft w:val="0"/>
      <w:marRight w:val="0"/>
      <w:marTop w:val="0"/>
      <w:marBottom w:val="0"/>
      <w:divBdr>
        <w:top w:val="none" w:sz="0" w:space="0" w:color="auto"/>
        <w:left w:val="none" w:sz="0" w:space="0" w:color="auto"/>
        <w:bottom w:val="none" w:sz="0" w:space="0" w:color="auto"/>
        <w:right w:val="none" w:sz="0" w:space="0" w:color="auto"/>
      </w:divBdr>
    </w:div>
    <w:div w:id="1823768480">
      <w:bodyDiv w:val="1"/>
      <w:marLeft w:val="0"/>
      <w:marRight w:val="0"/>
      <w:marTop w:val="0"/>
      <w:marBottom w:val="0"/>
      <w:divBdr>
        <w:top w:val="none" w:sz="0" w:space="0" w:color="auto"/>
        <w:left w:val="none" w:sz="0" w:space="0" w:color="auto"/>
        <w:bottom w:val="none" w:sz="0" w:space="0" w:color="auto"/>
        <w:right w:val="none" w:sz="0" w:space="0" w:color="auto"/>
      </w:divBdr>
    </w:div>
    <w:div w:id="1910529637">
      <w:bodyDiv w:val="1"/>
      <w:marLeft w:val="0"/>
      <w:marRight w:val="0"/>
      <w:marTop w:val="0"/>
      <w:marBottom w:val="0"/>
      <w:divBdr>
        <w:top w:val="none" w:sz="0" w:space="0" w:color="auto"/>
        <w:left w:val="none" w:sz="0" w:space="0" w:color="auto"/>
        <w:bottom w:val="none" w:sz="0" w:space="0" w:color="auto"/>
        <w:right w:val="none" w:sz="0" w:space="0" w:color="auto"/>
      </w:divBdr>
    </w:div>
    <w:div w:id="2035645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page.org/what-we-do/healthy-ageing/achieving-universal-health-coverage-fit-for-an-ageing-worl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elpage.org/what-we-do/healthy-ageing/achieving-universal-health-coverage-fit-for-an-ageing-world/" TargetMode="External"/></Relationships>
</file>

<file path=word/theme/theme1.xml><?xml version="1.0" encoding="utf-8"?>
<a:theme xmlns:a="http://schemas.openxmlformats.org/drawingml/2006/main" name="HelpAge Theme v3 Verdana">
  <a:themeElements>
    <a:clrScheme name="Helpage">
      <a:dk1>
        <a:srgbClr val="000000"/>
      </a:dk1>
      <a:lt1>
        <a:srgbClr val="FFFFFF"/>
      </a:lt1>
      <a:dk2>
        <a:srgbClr val="8A7C66"/>
      </a:dk2>
      <a:lt2>
        <a:srgbClr val="F1EFEC"/>
      </a:lt2>
      <a:accent1>
        <a:srgbClr val="F33062"/>
      </a:accent1>
      <a:accent2>
        <a:srgbClr val="C9231E"/>
      </a:accent2>
      <a:accent3>
        <a:srgbClr val="F15720"/>
      </a:accent3>
      <a:accent4>
        <a:srgbClr val="A49783"/>
      </a:accent4>
      <a:accent5>
        <a:srgbClr val="F37196"/>
      </a:accent5>
      <a:accent6>
        <a:srgbClr val="D66E74"/>
      </a:accent6>
      <a:hlink>
        <a:srgbClr val="8A7B66"/>
      </a:hlink>
      <a:folHlink>
        <a:srgbClr val="8A7B6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03" charset="0"/>
            <a:ea typeface="ＭＳ Ｐゴシック" pitchFamily="-103" charset="-128"/>
            <a:cs typeface="ＭＳ Ｐゴシック" pitchFamily="-103"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03" charset="0"/>
            <a:ea typeface="ＭＳ Ｐゴシック" pitchFamily="-103" charset="-128"/>
            <a:cs typeface="ＭＳ Ｐゴシック" pitchFamily="-103"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elpAge Theme v3 Verdana" id="{95B8A51A-572E-B14C-B30D-BAE127A202AD}" vid="{95B2E244-D592-DE48-A05B-BF7D57606DD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f83c81-526c-40fc-b7fe-0471f487bfc3">
      <Terms xmlns="http://schemas.microsoft.com/office/infopath/2007/PartnerControls"/>
    </lcf76f155ced4ddcb4097134ff3c332f>
    <TaxCatchAll xmlns="fe8116f7-904a-42cf-95e0-0d617812697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117863EBF36F4CB3F913CA96976111" ma:contentTypeVersion="15" ma:contentTypeDescription="Create a new document." ma:contentTypeScope="" ma:versionID="ac9376872a7af931e3d7e0e12c60f7f0">
  <xsd:schema xmlns:xsd="http://www.w3.org/2001/XMLSchema" xmlns:xs="http://www.w3.org/2001/XMLSchema" xmlns:p="http://schemas.microsoft.com/office/2006/metadata/properties" xmlns:ns2="89f83c81-526c-40fc-b7fe-0471f487bfc3" xmlns:ns3="fe8116f7-904a-42cf-95e0-0d6178126978" targetNamespace="http://schemas.microsoft.com/office/2006/metadata/properties" ma:root="true" ma:fieldsID="58e472ab26e9304223ee6fe15988c295" ns2:_="" ns3:_="">
    <xsd:import namespace="89f83c81-526c-40fc-b7fe-0471f487bfc3"/>
    <xsd:import namespace="fe8116f7-904a-42cf-95e0-0d61781269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83c81-526c-40fc-b7fe-0471f487b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40b10c-e8d8-4627-bfbe-723fbe7b525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8116f7-904a-42cf-95e0-0d61781269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7060eb-0504-4ab7-91b0-46b11039058b}" ma:internalName="TaxCatchAll" ma:showField="CatchAllData" ma:web="fe8116f7-904a-42cf-95e0-0d6178126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A32D3-1938-4DDE-A3E4-356AD9FEA16D}">
  <ds:schemaRefs>
    <ds:schemaRef ds:uri="http://schemas.microsoft.com/office/2006/metadata/properties"/>
    <ds:schemaRef ds:uri="http://schemas.microsoft.com/office/infopath/2007/PartnerControls"/>
    <ds:schemaRef ds:uri="89f83c81-526c-40fc-b7fe-0471f487bfc3"/>
    <ds:schemaRef ds:uri="fe8116f7-904a-42cf-95e0-0d6178126978"/>
  </ds:schemaRefs>
</ds:datastoreItem>
</file>

<file path=customXml/itemProps2.xml><?xml version="1.0" encoding="utf-8"?>
<ds:datastoreItem xmlns:ds="http://schemas.openxmlformats.org/officeDocument/2006/customXml" ds:itemID="{D054BD36-D800-4E92-8637-CF08B2063928}">
  <ds:schemaRefs>
    <ds:schemaRef ds:uri="http://schemas.openxmlformats.org/officeDocument/2006/bibliography"/>
  </ds:schemaRefs>
</ds:datastoreItem>
</file>

<file path=customXml/itemProps3.xml><?xml version="1.0" encoding="utf-8"?>
<ds:datastoreItem xmlns:ds="http://schemas.openxmlformats.org/officeDocument/2006/customXml" ds:itemID="{D519FD40-C4A7-4137-BD24-68F97D3B54CF}">
  <ds:schemaRefs>
    <ds:schemaRef ds:uri="http://schemas.microsoft.com/sharepoint/v3/contenttype/forms"/>
  </ds:schemaRefs>
</ds:datastoreItem>
</file>

<file path=customXml/itemProps4.xml><?xml version="1.0" encoding="utf-8"?>
<ds:datastoreItem xmlns:ds="http://schemas.openxmlformats.org/officeDocument/2006/customXml" ds:itemID="{7DF1181B-0062-4149-970D-CD987E6C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83c81-526c-40fc-b7fe-0471f487bfc3"/>
    <ds:schemaRef ds:uri="fe8116f7-904a-42cf-95e0-0d6178126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TRUE</Company>
  <LinksUpToDate>false</LinksUpToDate>
  <CharactersWithSpaces>4571</CharactersWithSpaces>
  <SharedDoc>false</SharedDoc>
  <HLinks>
    <vt:vector size="42" baseType="variant">
      <vt:variant>
        <vt:i4>4063314</vt:i4>
      </vt:variant>
      <vt:variant>
        <vt:i4>6</vt:i4>
      </vt:variant>
      <vt:variant>
        <vt:i4>0</vt:i4>
      </vt:variant>
      <vt:variant>
        <vt:i4>5</vt:i4>
      </vt:variant>
      <vt:variant>
        <vt:lpwstr>http://www.helpage.org/brand/basic-elements/editorial-style</vt:lpwstr>
      </vt:variant>
      <vt:variant>
        <vt:lpwstr/>
      </vt:variant>
      <vt:variant>
        <vt:i4>2293886</vt:i4>
      </vt:variant>
      <vt:variant>
        <vt:i4>3</vt:i4>
      </vt:variant>
      <vt:variant>
        <vt:i4>0</vt:i4>
      </vt:variant>
      <vt:variant>
        <vt:i4>5</vt:i4>
      </vt:variant>
      <vt:variant>
        <vt:lpwstr>http://www.helpage.org</vt:lpwstr>
      </vt:variant>
      <vt:variant>
        <vt:lpwstr/>
      </vt:variant>
      <vt:variant>
        <vt:i4>4063314</vt:i4>
      </vt:variant>
      <vt:variant>
        <vt:i4>0</vt:i4>
      </vt:variant>
      <vt:variant>
        <vt:i4>0</vt:i4>
      </vt:variant>
      <vt:variant>
        <vt:i4>5</vt:i4>
      </vt:variant>
      <vt:variant>
        <vt:lpwstr>http://www.helpage.org/brand/basic-elements/editorial-style</vt:lpwstr>
      </vt:variant>
      <vt:variant>
        <vt:lpwstr/>
      </vt:variant>
      <vt:variant>
        <vt:i4>2293886</vt:i4>
      </vt:variant>
      <vt:variant>
        <vt:i4>2</vt:i4>
      </vt:variant>
      <vt:variant>
        <vt:i4>0</vt:i4>
      </vt:variant>
      <vt:variant>
        <vt:i4>5</vt:i4>
      </vt:variant>
      <vt:variant>
        <vt:lpwstr>http://www.helpage.org</vt:lpwstr>
      </vt:variant>
      <vt:variant>
        <vt:lpwstr/>
      </vt:variant>
      <vt:variant>
        <vt:i4>5177409</vt:i4>
      </vt:variant>
      <vt:variant>
        <vt:i4>2051</vt:i4>
      </vt:variant>
      <vt:variant>
        <vt:i4>1025</vt:i4>
      </vt:variant>
      <vt:variant>
        <vt:i4>1</vt:i4>
      </vt:variant>
      <vt:variant>
        <vt:lpwstr>HelpAge-logo-RGB</vt:lpwstr>
      </vt:variant>
      <vt:variant>
        <vt:lpwstr/>
      </vt:variant>
      <vt:variant>
        <vt:i4>6029322</vt:i4>
      </vt:variant>
      <vt:variant>
        <vt:i4>9448</vt:i4>
      </vt:variant>
      <vt:variant>
        <vt:i4>1026</vt:i4>
      </vt:variant>
      <vt:variant>
        <vt:i4>1</vt:i4>
      </vt:variant>
      <vt:variant>
        <vt:lpwstr>Guidelines img 2</vt:lpwstr>
      </vt:variant>
      <vt:variant>
        <vt:lpwstr/>
      </vt:variant>
      <vt:variant>
        <vt:i4>6225930</vt:i4>
      </vt:variant>
      <vt:variant>
        <vt:i4>-1</vt:i4>
      </vt:variant>
      <vt:variant>
        <vt:i4>1097</vt:i4>
      </vt:variant>
      <vt:variant>
        <vt:i4>1</vt:i4>
      </vt:variant>
      <vt:variant>
        <vt:lpwstr>Guidelines img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cp:lastModifiedBy>Marijke De Pauw</cp:lastModifiedBy>
  <cp:revision>30</cp:revision>
  <cp:lastPrinted>2022-04-14T11:48:00Z</cp:lastPrinted>
  <dcterms:created xsi:type="dcterms:W3CDTF">2023-03-20T19:27:00Z</dcterms:created>
  <dcterms:modified xsi:type="dcterms:W3CDTF">2023-03-20T19:56:00Z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0x010100AFE8F07AB3F1B048AD8C8C8D82FB73BE</vt:lpwstr>
  </property>
  <property fmtid="{D5CDD505-2E9C-101B-9397-08002B2CF9AE}" pid="3" name="MediaServiceImageTags">
    <vt:lpwstr/>
  </property>
</Properties>
</file>