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4CED" w:rsidR="00F44568" w:rsidP="00F44568" w:rsidRDefault="00F44568" w14:paraId="187CBA17" w14:textId="77777777">
      <w:pPr>
        <w:ind w:left="2160" w:firstLine="720"/>
        <w:rPr>
          <w:rFonts w:ascii="Arial" w:hAnsi="Arial" w:cs="Arial"/>
          <w:b/>
          <w:u w:val="single"/>
        </w:rPr>
      </w:pPr>
      <w:r w:rsidRPr="00E34CED">
        <w:rPr>
          <w:rFonts w:ascii="Arial" w:hAnsi="Arial" w:cs="Arial"/>
          <w:b/>
          <w:u w:val="single"/>
        </w:rPr>
        <w:t>QUESTIONNAIRE</w:t>
      </w:r>
    </w:p>
    <w:p w:rsidRPr="00E34CED" w:rsidR="00F44568" w:rsidP="00F44568" w:rsidRDefault="00F44568" w14:paraId="03FBCCD1" w14:textId="77777777">
      <w:pPr>
        <w:pStyle w:val="BodyA"/>
        <w:outlineLvl w:val="0"/>
        <w:rPr>
          <w:rFonts w:ascii="Arial" w:hAnsi="Arial" w:eastAsia="Times New Roman" w:cs="Arial"/>
          <w:b/>
          <w:color w:val="auto"/>
          <w:u w:val="single"/>
          <w:bdr w:val="none" w:color="auto" w:sz="0" w:space="0"/>
          <w:lang w:val="en-GB" w:eastAsia="en-US"/>
          <w14:textOutline w14:w="0" w14:cap="rnd" w14:cmpd="sng" w14:algn="ctr">
            <w14:noFill/>
            <w14:prstDash w14:val="solid"/>
            <w14:bevel/>
          </w14:textOutline>
        </w:rPr>
      </w:pPr>
    </w:p>
    <w:p w:rsidRPr="00E34CED" w:rsidR="00F44568" w:rsidP="00F44568" w:rsidRDefault="00F44568" w14:paraId="6DED13D6" w14:textId="77777777">
      <w:pPr>
        <w:pStyle w:val="BodyA"/>
        <w:outlineLvl w:val="0"/>
        <w:rPr>
          <w:rStyle w:val="None"/>
          <w:rFonts w:ascii="Arial" w:hAnsi="Arial" w:eastAsia="Times New Roman" w:cs="Arial"/>
          <w:b/>
          <w:bCs/>
        </w:rPr>
      </w:pPr>
      <w:r w:rsidRPr="00E34CED">
        <w:rPr>
          <w:rStyle w:val="None"/>
          <w:rFonts w:ascii="Arial" w:hAnsi="Arial" w:cs="Arial"/>
          <w:b/>
          <w:bCs/>
        </w:rPr>
        <w:t>Contact Details</w:t>
      </w:r>
    </w:p>
    <w:p w:rsidRPr="00E34CED" w:rsidR="00F44568" w:rsidP="00F44568" w:rsidRDefault="00F44568" w14:paraId="3B1EF580" w14:textId="77777777">
      <w:pPr>
        <w:pStyle w:val="BodyA"/>
        <w:rPr>
          <w:rStyle w:val="None"/>
          <w:rFonts w:ascii="Arial" w:hAnsi="Arial" w:eastAsia="Times New Roman" w:cs="Arial"/>
        </w:rPr>
      </w:pPr>
    </w:p>
    <w:p w:rsidRPr="00E34CED" w:rsidR="00F44568" w:rsidP="00F44568" w:rsidRDefault="00F44568" w14:paraId="2DBCF39C" w14:textId="77777777">
      <w:pPr>
        <w:pStyle w:val="BodyA"/>
        <w:rPr>
          <w:rStyle w:val="None"/>
          <w:rFonts w:ascii="Arial" w:hAnsi="Arial" w:eastAsia="Times New Roman" w:cs="Arial"/>
        </w:rPr>
      </w:pPr>
      <w:r w:rsidRPr="00E34CED">
        <w:rPr>
          <w:rStyle w:val="None"/>
          <w:rFonts w:ascii="Arial" w:hAnsi="Arial" w:cs="Arial"/>
        </w:rPr>
        <w:t>Please provide your contact details in case we need to contact you in connection with this questionnaire. Note that this is optional.</w:t>
      </w:r>
    </w:p>
    <w:p w:rsidRPr="00E34CED" w:rsidR="00F44568" w:rsidP="00F44568" w:rsidRDefault="00F44568" w14:paraId="44DA85C8" w14:textId="77777777">
      <w:pPr>
        <w:pStyle w:val="BodyA"/>
        <w:rPr>
          <w:rStyle w:val="None"/>
          <w:rFonts w:ascii="Arial" w:hAnsi="Arial" w:eastAsia="Times New Roman" w:cs="Arial"/>
        </w:rPr>
      </w:pPr>
    </w:p>
    <w:tbl>
      <w:tblPr>
        <w:tblW w:w="85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313"/>
        <w:gridCol w:w="5192"/>
      </w:tblGrid>
      <w:tr w:rsidRPr="00E34CED" w:rsidR="00F44568" w:rsidTr="00832487" w14:paraId="7B93D4D2" w14:textId="77777777">
        <w:trPr>
          <w:trHeight w:val="933"/>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34CED" w:rsidR="00F44568" w:rsidP="00832487" w:rsidRDefault="00F44568" w14:paraId="0E4B28E5" w14:textId="77777777">
            <w:pPr>
              <w:pStyle w:val="BodyA"/>
              <w:rPr>
                <w:rFonts w:ascii="Arial" w:hAnsi="Arial" w:cs="Arial"/>
                <w:lang w:val="fr-FR"/>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34CED" w:rsidR="00F44568" w:rsidP="00832487" w:rsidRDefault="00F44568" w14:paraId="746C877F" w14:textId="77777777">
            <w:pPr>
              <w:rPr>
                <w:rFonts w:ascii="Arial" w:hAnsi="Arial" w:cs="Arial"/>
              </w:rPr>
            </w:pPr>
            <w:r w:rsidRPr="00E34CED">
              <w:rPr>
                <w:rFonts w:ascii="Arial" w:hAnsi="Arial" w:cs="Arial"/>
              </w:rPr>
              <w:fldChar w:fldCharType="begin">
                <w:ffData>
                  <w:name w:val="Check3"/>
                  <w:enabled/>
                  <w:calcOnExit w:val="0"/>
                  <w:checkBox>
                    <w:sizeAuto/>
                    <w:default w:val="0"/>
                  </w:checkBox>
                </w:ffData>
              </w:fldChar>
            </w:r>
            <w:bookmarkStart w:name="Check3" w:id="0"/>
            <w:r w:rsidRPr="00E34CED">
              <w:rPr>
                <w:rFonts w:ascii="Arial" w:hAnsi="Arial" w:cs="Arial"/>
              </w:rPr>
              <w:instrText xml:space="preserve"> FORMCHECKBOX </w:instrText>
            </w:r>
            <w:r w:rsidR="00A61C3E">
              <w:rPr>
                <w:rFonts w:ascii="Arial" w:hAnsi="Arial" w:cs="Arial"/>
              </w:rPr>
            </w:r>
            <w:r w:rsidR="00A61C3E">
              <w:rPr>
                <w:rFonts w:ascii="Arial" w:hAnsi="Arial" w:cs="Arial"/>
              </w:rPr>
              <w:fldChar w:fldCharType="separate"/>
            </w:r>
            <w:r w:rsidRPr="00E34CED">
              <w:rPr>
                <w:rFonts w:ascii="Arial" w:hAnsi="Arial" w:cs="Arial"/>
              </w:rPr>
              <w:fldChar w:fldCharType="end"/>
            </w:r>
            <w:bookmarkEnd w:id="0"/>
            <w:r w:rsidRPr="00E34CED">
              <w:rPr>
                <w:rFonts w:ascii="Arial" w:hAnsi="Arial" w:cs="Arial"/>
              </w:rPr>
              <w:t xml:space="preserve">  Member State     </w:t>
            </w:r>
          </w:p>
          <w:p w:rsidRPr="00E34CED" w:rsidR="00F44568" w:rsidP="00832487" w:rsidRDefault="00F44568" w14:paraId="0296F6B8" w14:textId="77777777">
            <w:pPr>
              <w:ind w:left="394" w:hanging="394"/>
              <w:rPr>
                <w:rFonts w:ascii="Arial" w:hAnsi="Arial" w:cs="Arial"/>
              </w:rPr>
            </w:pPr>
            <w:r w:rsidRPr="00E34CED">
              <w:rPr>
                <w:rFonts w:ascii="Arial" w:hAnsi="Arial" w:cs="Arial"/>
              </w:rPr>
              <w:fldChar w:fldCharType="begin">
                <w:ffData>
                  <w:name w:val="Check3"/>
                  <w:enabled/>
                  <w:calcOnExit w:val="0"/>
                  <w:checkBox>
                    <w:sizeAuto/>
                    <w:default w:val="0"/>
                  </w:checkBox>
                </w:ffData>
              </w:fldChar>
            </w:r>
            <w:r w:rsidRPr="00E34CED">
              <w:rPr>
                <w:rFonts w:ascii="Arial" w:hAnsi="Arial" w:cs="Arial"/>
              </w:rPr>
              <w:instrText xml:space="preserve"> FORMCHECKBOX </w:instrText>
            </w:r>
            <w:r w:rsidR="00A61C3E">
              <w:rPr>
                <w:rFonts w:ascii="Arial" w:hAnsi="Arial" w:cs="Arial"/>
              </w:rPr>
            </w:r>
            <w:r w:rsidR="00A61C3E">
              <w:rPr>
                <w:rFonts w:ascii="Arial" w:hAnsi="Arial" w:cs="Arial"/>
              </w:rPr>
              <w:fldChar w:fldCharType="separate"/>
            </w:r>
            <w:r w:rsidRPr="00E34CED">
              <w:rPr>
                <w:rFonts w:ascii="Arial" w:hAnsi="Arial" w:cs="Arial"/>
              </w:rPr>
              <w:fldChar w:fldCharType="end"/>
            </w:r>
            <w:r w:rsidRPr="00E34CED">
              <w:rPr>
                <w:rFonts w:ascii="Arial" w:hAnsi="Arial" w:cs="Arial"/>
              </w:rPr>
              <w:t xml:space="preserve">  Observer State</w:t>
            </w:r>
          </w:p>
          <w:p w:rsidRPr="00E34CED" w:rsidR="00F44568" w:rsidP="00832487" w:rsidRDefault="003C58A8" w14:paraId="3B433C37" w14:textId="77777777">
            <w:pPr>
              <w:ind w:left="394" w:hanging="394"/>
              <w:rPr>
                <w:rFonts w:ascii="Arial" w:hAnsi="Arial" w:cs="Arial"/>
              </w:rPr>
            </w:pPr>
            <w:r w:rsidRPr="00E34CED">
              <w:rPr>
                <w:rFonts w:ascii="Arial" w:hAnsi="Arial" w:cs="Arial"/>
              </w:rPr>
              <w:fldChar w:fldCharType="begin">
                <w:ffData>
                  <w:name w:val=""/>
                  <w:enabled/>
                  <w:calcOnExit w:val="0"/>
                  <w:checkBox>
                    <w:sizeAuto/>
                    <w:default w:val="1"/>
                  </w:checkBox>
                </w:ffData>
              </w:fldChar>
            </w:r>
            <w:r w:rsidRPr="00E34CED">
              <w:rPr>
                <w:rFonts w:ascii="Arial" w:hAnsi="Arial" w:cs="Arial"/>
              </w:rPr>
              <w:instrText xml:space="preserve"> FORMCHECKBOX </w:instrText>
            </w:r>
            <w:r w:rsidR="00A61C3E">
              <w:rPr>
                <w:rFonts w:ascii="Arial" w:hAnsi="Arial" w:cs="Arial"/>
              </w:rPr>
            </w:r>
            <w:r w:rsidR="00A61C3E">
              <w:rPr>
                <w:rFonts w:ascii="Arial" w:hAnsi="Arial" w:cs="Arial"/>
              </w:rPr>
              <w:fldChar w:fldCharType="separate"/>
            </w:r>
            <w:r w:rsidRPr="00E34CED">
              <w:rPr>
                <w:rFonts w:ascii="Arial" w:hAnsi="Arial" w:cs="Arial"/>
              </w:rPr>
              <w:fldChar w:fldCharType="end"/>
            </w:r>
            <w:r w:rsidRPr="00E34CED" w:rsidR="00F44568">
              <w:rPr>
                <w:rFonts w:ascii="Arial" w:hAnsi="Arial" w:cs="Arial"/>
              </w:rPr>
              <w:t xml:space="preserve">  Other (please specify)</w:t>
            </w:r>
          </w:p>
          <w:p w:rsidRPr="00E34CED" w:rsidR="003C58A8" w:rsidP="00832487" w:rsidRDefault="003C58A8" w14:paraId="7483B3C0" w14:textId="5A601184">
            <w:pPr>
              <w:ind w:left="394" w:hanging="394"/>
              <w:rPr>
                <w:rFonts w:ascii="Arial" w:hAnsi="Arial" w:cs="Arial"/>
              </w:rPr>
            </w:pPr>
            <w:r w:rsidRPr="00E34CED">
              <w:rPr>
                <w:rFonts w:ascii="Arial" w:hAnsi="Arial" w:cs="Arial"/>
              </w:rPr>
              <w:t>Civil Society</w:t>
            </w:r>
            <w:r w:rsidRPr="00E34CED" w:rsidR="00F865DE">
              <w:rPr>
                <w:rFonts w:ascii="Arial" w:hAnsi="Arial" w:cs="Arial"/>
              </w:rPr>
              <w:t xml:space="preserve"> – Canadian Drug Policy Coalition (CDPC) (www.drugpolicy.ca)</w:t>
            </w:r>
          </w:p>
        </w:tc>
      </w:tr>
      <w:tr w:rsidRPr="00E34CED" w:rsidR="00F44568" w:rsidTr="00832487" w14:paraId="1206EBDD" w14:textId="77777777">
        <w:trPr>
          <w:trHeight w:val="538"/>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34CED" w:rsidR="00F44568" w:rsidP="00832487" w:rsidRDefault="00F44568" w14:paraId="715867CF" w14:textId="77777777">
            <w:pPr>
              <w:pStyle w:val="BodyA"/>
              <w:rPr>
                <w:rStyle w:val="None"/>
                <w:rFonts w:ascii="Arial" w:hAnsi="Arial" w:eastAsia="Times New Roman" w:cs="Arial"/>
              </w:rPr>
            </w:pPr>
            <w:r w:rsidRPr="00E34CED">
              <w:rPr>
                <w:rStyle w:val="None"/>
                <w:rFonts w:ascii="Arial" w:hAnsi="Arial" w:cs="Arial"/>
              </w:rPr>
              <w:t>Name of State</w:t>
            </w:r>
          </w:p>
          <w:p w:rsidRPr="00E34CED" w:rsidR="00F44568" w:rsidP="00832487" w:rsidRDefault="00F44568" w14:paraId="67936336" w14:textId="77777777">
            <w:pPr>
              <w:pStyle w:val="BodyA"/>
              <w:rPr>
                <w:rFonts w:ascii="Arial" w:hAnsi="Arial" w:cs="Arial"/>
              </w:rPr>
            </w:pPr>
            <w:r w:rsidRPr="00E34CED">
              <w:rPr>
                <w:rStyle w:val="None"/>
                <w:rFonts w:ascii="Arial" w:hAnsi="Arial" w:cs="Arial"/>
              </w:rPr>
              <w:t>Name of Survey Respondent</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34CED" w:rsidR="00F44568" w:rsidP="00832487" w:rsidRDefault="00F865DE" w14:paraId="6E889171" w14:textId="77777777">
            <w:pPr>
              <w:rPr>
                <w:rFonts w:ascii="Arial" w:hAnsi="Arial" w:cs="Arial"/>
              </w:rPr>
            </w:pPr>
            <w:r w:rsidRPr="00E34CED">
              <w:rPr>
                <w:rFonts w:ascii="Arial" w:hAnsi="Arial" w:cs="Arial"/>
              </w:rPr>
              <w:t>Canada</w:t>
            </w:r>
          </w:p>
          <w:p w:rsidRPr="00E34CED" w:rsidR="00F865DE" w:rsidP="00832487" w:rsidRDefault="00F865DE" w14:paraId="1C5207EE" w14:textId="14BCBCF5">
            <w:pPr>
              <w:rPr>
                <w:rFonts w:ascii="Arial" w:hAnsi="Arial" w:cs="Arial"/>
              </w:rPr>
            </w:pPr>
            <w:r w:rsidRPr="00E34CED">
              <w:rPr>
                <w:rFonts w:ascii="Arial" w:hAnsi="Arial" w:cs="Arial"/>
              </w:rPr>
              <w:t>Nicholas Boyce, Senior Policy Analyst, CDPC</w:t>
            </w:r>
          </w:p>
        </w:tc>
      </w:tr>
      <w:tr w:rsidRPr="00E34CED" w:rsidR="00F44568" w:rsidTr="00832487" w14:paraId="54BB8032" w14:textId="77777777">
        <w:trPr>
          <w:trHeight w:val="396"/>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34CED" w:rsidR="00F44568" w:rsidP="00832487" w:rsidRDefault="00F44568" w14:paraId="2E932BD1" w14:textId="77777777">
            <w:pPr>
              <w:pStyle w:val="BodyA"/>
              <w:rPr>
                <w:rStyle w:val="None"/>
                <w:rFonts w:ascii="Arial" w:hAnsi="Arial" w:cs="Arial"/>
              </w:rPr>
            </w:pPr>
            <w:r w:rsidRPr="00E34CED">
              <w:rPr>
                <w:rStyle w:val="None"/>
                <w:rFonts w:ascii="Arial" w:hAnsi="Arial" w:cs="Arial"/>
              </w:rPr>
              <w:t>Email</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34CED" w:rsidR="00F44568" w:rsidP="00832487" w:rsidRDefault="005D0551" w14:paraId="5F04C30C" w14:textId="5D5DD8EB">
            <w:pPr>
              <w:rPr>
                <w:rFonts w:ascii="Arial" w:hAnsi="Arial" w:cs="Arial"/>
              </w:rPr>
            </w:pPr>
            <w:r>
              <w:rPr>
                <w:rFonts w:ascii="Arial" w:hAnsi="Arial" w:cs="Arial"/>
              </w:rPr>
              <w:t>nicholas_boyce@sfu.ca</w:t>
            </w:r>
          </w:p>
        </w:tc>
      </w:tr>
    </w:tbl>
    <w:p w:rsidRPr="00E34CED" w:rsidR="00F44568" w:rsidP="00F44568" w:rsidRDefault="00F44568" w14:paraId="3831DA07" w14:textId="77777777">
      <w:pPr>
        <w:rPr>
          <w:rFonts w:ascii="Arial" w:hAnsi="Arial" w:cs="Arial"/>
          <w:b/>
        </w:rPr>
      </w:pPr>
    </w:p>
    <w:p w:rsidRPr="00E34CED" w:rsidR="00F44568" w:rsidP="00F44568" w:rsidRDefault="00F44568" w14:paraId="6B860C8A" w14:textId="77777777">
      <w:pPr>
        <w:rPr>
          <w:rFonts w:ascii="Arial" w:hAnsi="Arial" w:cs="Arial"/>
          <w:b/>
        </w:rPr>
      </w:pPr>
      <w:r w:rsidRPr="00E34CED">
        <w:rPr>
          <w:rFonts w:ascii="Arial" w:hAnsi="Arial" w:cs="Arial"/>
          <w:b/>
        </w:rPr>
        <w:t>Background</w:t>
      </w:r>
    </w:p>
    <w:p w:rsidRPr="00E34CED" w:rsidR="00F44568" w:rsidP="00F44568" w:rsidRDefault="00F44568" w14:paraId="109C0DB6" w14:textId="77777777">
      <w:pPr>
        <w:rPr>
          <w:rFonts w:ascii="Arial" w:hAnsi="Arial" w:cs="Arial"/>
        </w:rPr>
      </w:pPr>
      <w:r w:rsidRPr="00E34CED">
        <w:rPr>
          <w:rFonts w:ascii="Arial" w:hAnsi="Arial" w:cs="Arial"/>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p>
    <w:p w:rsidRPr="00E34CED" w:rsidR="00F44568" w:rsidP="00F44568" w:rsidRDefault="00F44568" w14:paraId="4DC6B118" w14:textId="77777777">
      <w:pPr>
        <w:rPr>
          <w:rFonts w:ascii="Arial" w:hAnsi="Arial" w:cs="Arial"/>
          <w:b/>
        </w:rPr>
      </w:pPr>
    </w:p>
    <w:p w:rsidRPr="00E34CED" w:rsidR="00F44568" w:rsidP="00F44568" w:rsidRDefault="00F44568" w14:paraId="5A84C57A" w14:textId="77777777">
      <w:pPr>
        <w:rPr>
          <w:rFonts w:ascii="Arial" w:hAnsi="Arial" w:cs="Arial"/>
          <w:b/>
        </w:rPr>
      </w:pPr>
      <w:r w:rsidRPr="00E34CED">
        <w:rPr>
          <w:rFonts w:ascii="Arial" w:hAnsi="Arial" w:cs="Arial"/>
          <w:b/>
        </w:rPr>
        <w:t>Objectives of the report</w:t>
      </w:r>
    </w:p>
    <w:p w:rsidRPr="00E34CED" w:rsidR="00F44568" w:rsidP="00F44568" w:rsidRDefault="00F44568" w14:paraId="3298B868" w14:textId="77777777">
      <w:pPr>
        <w:rPr>
          <w:rFonts w:ascii="Arial" w:hAnsi="Arial" w:cs="Arial"/>
        </w:rPr>
      </w:pPr>
      <w:r w:rsidRPr="00E34CED">
        <w:rPr>
          <w:rFonts w:ascii="Arial" w:hAnsi="Arial" w:cs="Arial"/>
        </w:rPr>
        <w:t>All persons are entitled to the enjoyment of the highest attainable standard of physical and mental health, which includes the underlying determinants of health and timely and appropriate health care. In the present report, the Special Rapporteur intends to explore the ways in which harm reduction intersects with the enjoyment of right to health and related human rights. Relying on the frameworks of the social and commercial,</w:t>
      </w:r>
      <w:r w:rsidRPr="00E34CED">
        <w:rPr>
          <w:rStyle w:val="FootnoteReference"/>
          <w:rFonts w:ascii="Arial" w:hAnsi="Arial" w:cs="Arial"/>
        </w:rPr>
        <w:footnoteReference w:id="1"/>
      </w:r>
      <w:r w:rsidRPr="00E34CED">
        <w:rPr>
          <w:rFonts w:ascii="Arial" w:hAnsi="Arial" w:cs="Arial"/>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rsidRPr="00E34CED" w:rsidR="00F44568" w:rsidP="00F44568" w:rsidRDefault="00F44568" w14:paraId="27E73484" w14:textId="77777777">
      <w:pPr>
        <w:rPr>
          <w:rFonts w:ascii="Arial" w:hAnsi="Arial" w:cs="Arial"/>
        </w:rPr>
      </w:pPr>
    </w:p>
    <w:p w:rsidRPr="00E34CED" w:rsidR="00F44568" w:rsidP="00F44568" w:rsidRDefault="00F44568" w14:paraId="6BD67169" w14:textId="77777777">
      <w:pPr>
        <w:rPr>
          <w:rFonts w:ascii="Arial" w:hAnsi="Arial" w:cs="Arial"/>
        </w:rPr>
      </w:pPr>
      <w:r w:rsidRPr="00E34CED">
        <w:rPr>
          <w:rFonts w:ascii="Arial" w:hAnsi="Arial" w:cs="Arial"/>
        </w:rPr>
        <w:t xml:space="preserve">Harm reduction has been primarily developed in the context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examine how this approach can intersect with the right to health and related human rights in other realms, including but not limited to sex work, abortion, and safe sex. </w:t>
      </w:r>
    </w:p>
    <w:p w:rsidRPr="00E34CED" w:rsidR="00F44568" w:rsidP="00F44568" w:rsidRDefault="00F44568" w14:paraId="1CC9B199" w14:textId="77777777">
      <w:pPr>
        <w:rPr>
          <w:rFonts w:ascii="Arial" w:hAnsi="Arial" w:cs="Arial"/>
        </w:rPr>
      </w:pPr>
    </w:p>
    <w:p w:rsidRPr="00E34CED" w:rsidR="00F44568" w:rsidP="00F44568" w:rsidRDefault="00F44568" w14:paraId="00AEF627" w14:textId="77777777">
      <w:pPr>
        <w:rPr>
          <w:rFonts w:ascii="Arial" w:hAnsi="Arial" w:cs="Arial"/>
        </w:rPr>
      </w:pPr>
      <w:r w:rsidRPr="00E34CED">
        <w:rPr>
          <w:rFonts w:ascii="Arial" w:hAnsi="Arial" w:cs="Arial"/>
        </w:rPr>
        <w:t>The 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 persons,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 and stigmatisation can serve as a legacy of colonialism and slavery.</w:t>
      </w:r>
    </w:p>
    <w:p w:rsidRPr="00E34CED" w:rsidR="00F44568" w:rsidP="00F44568" w:rsidRDefault="00F44568" w14:paraId="5325F927" w14:textId="77777777">
      <w:pPr>
        <w:jc w:val="both"/>
        <w:rPr>
          <w:rFonts w:ascii="Arial" w:hAnsi="Arial" w:cs="Arial"/>
          <w:b/>
        </w:rPr>
      </w:pPr>
    </w:p>
    <w:p w:rsidRPr="00E34CED" w:rsidR="00F44568" w:rsidP="00F44568" w:rsidRDefault="00F44568" w14:paraId="72D435D7" w14:textId="77777777">
      <w:pPr>
        <w:ind w:left="-567" w:firstLine="567"/>
        <w:jc w:val="both"/>
        <w:rPr>
          <w:rFonts w:ascii="Arial" w:hAnsi="Arial" w:cs="Arial"/>
        </w:rPr>
      </w:pPr>
      <w:r w:rsidRPr="00E34CED">
        <w:rPr>
          <w:rFonts w:ascii="Arial" w:hAnsi="Arial" w:cs="Arial"/>
          <w:b/>
        </w:rPr>
        <w:t>Definitions</w:t>
      </w:r>
    </w:p>
    <w:p w:rsidRPr="00E34CED" w:rsidR="00F44568" w:rsidP="00F44568" w:rsidRDefault="00F44568" w14:paraId="52227B41" w14:textId="77777777">
      <w:pPr>
        <w:jc w:val="both"/>
        <w:rPr>
          <w:rFonts w:ascii="Arial" w:hAnsi="Arial" w:cs="Arial"/>
        </w:rPr>
      </w:pPr>
      <w:r w:rsidRPr="00E34CED">
        <w:rPr>
          <w:rFonts w:ascii="Arial" w:hAnsi="Arial" w:cs="Arial"/>
        </w:rPr>
        <w:t>Most commonly, harm reduction refers to policies, programmes and practices that aim to minimise the negative health, social and legal impacts associated with drug use, drug policies and drug laws</w:t>
      </w:r>
      <w:sdt>
        <w:sdtPr>
          <w:rPr>
            <w:rFonts w:ascii="Arial" w:hAnsi="Arial" w:cs="Arial"/>
          </w:rPr>
          <w:tag w:val="goog_rdk_0"/>
          <w:id w:val="-374002220"/>
        </w:sdtPr>
        <w:sdtEndPr/>
        <w:sdtContent/>
      </w:sdt>
      <w:r w:rsidRPr="00E34CED">
        <w:rPr>
          <w:rFonts w:ascii="Arial" w:hAnsi="Arial" w:cs="Arial"/>
        </w:rPr>
        <w:t>.</w:t>
      </w:r>
      <w:r w:rsidRPr="00E34CED">
        <w:rPr>
          <w:rStyle w:val="FootnoteReference"/>
          <w:rFonts w:ascii="Arial" w:hAnsi="Arial" w:cs="Arial"/>
        </w:rPr>
        <w:footnoteReference w:id="2"/>
      </w:r>
      <w:r w:rsidRPr="00E34CED">
        <w:rPr>
          <w:rFonts w:ascii="Arial" w:hAnsi="Arial" w:cs="Arial"/>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rsidRPr="00E34CED" w:rsidR="00F44568" w:rsidP="00F44568" w:rsidRDefault="00F44568" w14:paraId="0FDF5A16" w14:textId="77777777">
      <w:pPr>
        <w:jc w:val="both"/>
        <w:rPr>
          <w:rFonts w:ascii="Arial" w:hAnsi="Arial" w:cs="Arial"/>
        </w:rPr>
      </w:pPr>
    </w:p>
    <w:p w:rsidRPr="00E34CED" w:rsidR="00F44568" w:rsidP="00F44568" w:rsidRDefault="00F44568" w14:paraId="068FBFEF" w14:textId="77777777">
      <w:pPr>
        <w:ind w:left="-426" w:firstLine="426"/>
        <w:jc w:val="both"/>
        <w:rPr>
          <w:rFonts w:ascii="Arial" w:hAnsi="Arial" w:cs="Arial"/>
          <w:b/>
          <w:bCs/>
        </w:rPr>
      </w:pPr>
      <w:r w:rsidRPr="00E34CED">
        <w:rPr>
          <w:rFonts w:ascii="Arial" w:hAnsi="Arial" w:cs="Arial"/>
          <w:b/>
          <w:bCs/>
        </w:rPr>
        <w:t>Questionnaire</w:t>
      </w:r>
    </w:p>
    <w:p w:rsidRPr="00E34CED" w:rsidR="00F44568" w:rsidP="00F44568" w:rsidRDefault="00F44568" w14:paraId="53C2E14E" w14:textId="77777777">
      <w:pPr>
        <w:pStyle w:val="Normal1"/>
        <w:jc w:val="both"/>
        <w:rPr>
          <w:rFonts w:ascii="Arial" w:hAnsi="Arial" w:cs="Arial"/>
          <w:color w:val="000000"/>
          <w:u w:val="single"/>
          <w:shd w:val="clear" w:color="auto" w:fill="FFFFFF"/>
        </w:rPr>
      </w:pPr>
      <w:r w:rsidRPr="00E34CED">
        <w:rPr>
          <w:rFonts w:ascii="Arial" w:hAnsi="Arial" w:cs="Arial"/>
          <w:color w:val="000000" w:themeColor="text1"/>
          <w:lang w:val="en"/>
        </w:rPr>
        <w:t xml:space="preserve">The questionnaire can be downloaded below in English (original language), French and Spanish (unofficial translations). </w:t>
      </w:r>
      <w:r w:rsidRPr="00E34CED">
        <w:rPr>
          <w:rFonts w:ascii="Arial" w:hAnsi="Arial" w:cs="Arial"/>
          <w:bCs/>
          <w:color w:val="000000" w:themeColor="text1"/>
          <w:u w:val="single"/>
          <w:lang w:val="en"/>
        </w:rPr>
        <w:t>Responses can address some of the questions or all of them, as feasible or preferred</w:t>
      </w:r>
      <w:r w:rsidRPr="00E34CED">
        <w:rPr>
          <w:rFonts w:ascii="Arial" w:hAnsi="Arial" w:cs="Arial"/>
          <w:color w:val="000000" w:themeColor="text1"/>
          <w:u w:val="single"/>
          <w:lang w:val="en"/>
        </w:rPr>
        <w:t>.</w:t>
      </w:r>
      <w:r w:rsidRPr="00E34CED">
        <w:rPr>
          <w:rFonts w:ascii="Arial" w:hAnsi="Arial" w:cs="Arial"/>
          <w:color w:val="000000"/>
          <w:u w:val="single"/>
          <w:shd w:val="clear" w:color="auto" w:fill="FFFFFF"/>
        </w:rPr>
        <w:t xml:space="preserve"> </w:t>
      </w:r>
    </w:p>
    <w:p w:rsidRPr="00E34CED" w:rsidR="00F44568" w:rsidP="00F44568" w:rsidRDefault="00F44568" w14:paraId="764A50FD" w14:textId="77777777">
      <w:pPr>
        <w:pStyle w:val="Normal1"/>
        <w:jc w:val="both"/>
        <w:rPr>
          <w:rFonts w:ascii="Arial" w:hAnsi="Arial" w:cs="Arial"/>
          <w:color w:val="000000" w:themeColor="text1"/>
          <w:u w:val="single"/>
          <w:lang w:val="en"/>
        </w:rPr>
      </w:pPr>
    </w:p>
    <w:p w:rsidRPr="00E34CED" w:rsidR="00F44568" w:rsidP="4B0978A5" w:rsidRDefault="00F44568" w14:paraId="1C11EA15" w14:textId="77777777">
      <w:pPr>
        <w:pStyle w:val="NormalWeb"/>
        <w:numPr>
          <w:ilvl w:val="0"/>
          <w:numId w:val="1"/>
        </w:numPr>
        <w:jc w:val="both"/>
        <w:rPr>
          <w:rFonts w:ascii="Arial" w:hAnsi="Arial" w:cs="Arial"/>
          <w:color w:val="000000" w:themeColor="text1"/>
          <w:lang w:val="en-US"/>
        </w:rPr>
      </w:pPr>
      <w:r w:rsidRPr="4B0978A5" w:rsidR="00F44568">
        <w:rPr>
          <w:rFonts w:ascii="Arial" w:hAnsi="Arial" w:cs="Arial"/>
          <w:color w:val="000000" w:themeColor="text1" w:themeTint="FF" w:themeShade="FF"/>
          <w:lang w:val="en-US"/>
        </w:rPr>
        <w:t xml:space="preserve">Download the questionnaire (WORD):  English | </w:t>
      </w:r>
      <w:r w:rsidRPr="4B0978A5" w:rsidR="00F44568">
        <w:rPr>
          <w:rFonts w:ascii="Arial" w:hAnsi="Arial" w:cs="Arial"/>
          <w:color w:val="000000" w:themeColor="text1" w:themeTint="FF" w:themeShade="FF"/>
          <w:lang w:val="en-US"/>
        </w:rPr>
        <w:t>Français</w:t>
      </w:r>
      <w:r w:rsidRPr="4B0978A5" w:rsidR="00F44568">
        <w:rPr>
          <w:rFonts w:ascii="Arial" w:hAnsi="Arial" w:cs="Arial"/>
          <w:color w:val="000000" w:themeColor="text1" w:themeTint="FF" w:themeShade="FF"/>
          <w:lang w:val="en-US"/>
        </w:rPr>
        <w:t xml:space="preserve"> | </w:t>
      </w:r>
      <w:r w:rsidRPr="4B0978A5" w:rsidR="00F44568">
        <w:rPr>
          <w:rFonts w:ascii="Arial" w:hAnsi="Arial" w:cs="Arial"/>
          <w:color w:val="000000" w:themeColor="text1" w:themeTint="FF" w:themeShade="FF"/>
          <w:lang w:val="en-US"/>
        </w:rPr>
        <w:t>Español</w:t>
      </w:r>
    </w:p>
    <w:p w:rsidRPr="00E34CED" w:rsidR="00F44568" w:rsidP="00F44568" w:rsidRDefault="00F44568" w14:paraId="764DD7F4" w14:textId="77777777">
      <w:pPr>
        <w:pStyle w:val="NormalWeb"/>
        <w:ind w:left="720"/>
        <w:jc w:val="both"/>
        <w:rPr>
          <w:rFonts w:ascii="Arial" w:hAnsi="Arial" w:cs="Arial"/>
          <w:color w:val="000000" w:themeColor="text1"/>
        </w:rPr>
      </w:pPr>
    </w:p>
    <w:p w:rsidRPr="00E34CED" w:rsidR="00F44568" w:rsidP="00F44568" w:rsidRDefault="00F44568" w14:paraId="2362B1EA" w14:textId="77777777">
      <w:pPr>
        <w:pStyle w:val="Heading1"/>
        <w:ind w:firstLine="563"/>
        <w:jc w:val="both"/>
        <w:rPr>
          <w:rFonts w:ascii="Arial" w:hAnsi="Arial" w:cs="Arial"/>
          <w:sz w:val="24"/>
        </w:rPr>
      </w:pPr>
      <w:bookmarkStart w:name="_Toc48734682" w:id="1"/>
      <w:r w:rsidRPr="00E34CED">
        <w:rPr>
          <w:rFonts w:ascii="Arial" w:hAnsi="Arial" w:cs="Arial"/>
          <w:sz w:val="24"/>
        </w:rPr>
        <w:t>How and where to submit inputs</w:t>
      </w:r>
      <w:bookmarkEnd w:id="1"/>
    </w:p>
    <w:p w:rsidRPr="00E34CED" w:rsidR="00F44568" w:rsidP="00F44568" w:rsidRDefault="00F44568" w14:paraId="1C5024AB" w14:textId="77777777">
      <w:pPr>
        <w:pStyle w:val="NormalWeb"/>
        <w:jc w:val="both"/>
        <w:rPr>
          <w:rFonts w:ascii="Arial" w:hAnsi="Arial" w:cs="Arial"/>
        </w:rPr>
      </w:pPr>
      <w:r w:rsidRPr="00E34CED">
        <w:rPr>
          <w:rFonts w:ascii="Arial" w:hAnsi="Arial" w:cs="Arial"/>
        </w:rPr>
        <w:t>Inputs may be sent by e-mail by 15 November 2023.</w:t>
      </w:r>
    </w:p>
    <w:p w:rsidRPr="00E34CED" w:rsidR="00F44568" w:rsidP="00F44568" w:rsidRDefault="00F44568" w14:paraId="499B729C" w14:textId="77777777">
      <w:pPr>
        <w:pStyle w:val="Normal1"/>
        <w:jc w:val="both"/>
        <w:rPr>
          <w:rFonts w:ascii="Arial" w:hAnsi="Arial" w:cs="Arial"/>
        </w:rPr>
      </w:pPr>
    </w:p>
    <w:tbl>
      <w:tblPr>
        <w:tblStyle w:val="TableGrid"/>
        <w:tblW w:w="0" w:type="auto"/>
        <w:tblInd w:w="108" w:type="dxa"/>
        <w:tblLook w:val="04A0" w:firstRow="1" w:lastRow="0" w:firstColumn="1" w:lastColumn="0" w:noHBand="0" w:noVBand="1"/>
      </w:tblPr>
      <w:tblGrid>
        <w:gridCol w:w="2466"/>
        <w:gridCol w:w="5920"/>
      </w:tblGrid>
      <w:tr w:rsidRPr="00E34CED" w:rsidR="00F44568" w:rsidTr="005D0551" w14:paraId="2312D766" w14:textId="77777777">
        <w:tc>
          <w:tcPr>
            <w:tcW w:w="2552" w:type="dxa"/>
          </w:tcPr>
          <w:p w:rsidRPr="00E34CED" w:rsidR="00F44568" w:rsidP="00832487" w:rsidRDefault="00F44568" w14:paraId="6B88B73E" w14:textId="77777777">
            <w:pPr>
              <w:pStyle w:val="NormalWeb"/>
              <w:jc w:val="both"/>
              <w:rPr>
                <w:rFonts w:ascii="Arial" w:hAnsi="Arial" w:cs="Arial"/>
                <w:lang w:val="en-US"/>
              </w:rPr>
            </w:pPr>
            <w:r w:rsidRPr="00E34CED">
              <w:rPr>
                <w:rFonts w:ascii="Arial" w:hAnsi="Arial" w:eastAsia="Times New Roman" w:cs="Arial"/>
                <w:b/>
                <w:color w:val="000000"/>
                <w:lang w:val="en-US"/>
              </w:rPr>
              <w:t>E-mail address</w:t>
            </w:r>
          </w:p>
        </w:tc>
        <w:tc>
          <w:tcPr>
            <w:tcW w:w="6237" w:type="dxa"/>
          </w:tcPr>
          <w:p w:rsidRPr="00E34CED" w:rsidR="00F44568" w:rsidP="00832487" w:rsidRDefault="00F44568" w14:paraId="76EAA6ED" w14:textId="77777777">
            <w:pPr>
              <w:pStyle w:val="NormalWeb"/>
              <w:jc w:val="both"/>
              <w:rPr>
                <w:rFonts w:ascii="Arial" w:hAnsi="Arial" w:cs="Arial"/>
                <w:lang w:val="en-US"/>
              </w:rPr>
            </w:pPr>
            <w:r w:rsidRPr="00E34CED">
              <w:rPr>
                <w:rStyle w:val="Hyperlink"/>
                <w:rFonts w:ascii="Arial" w:hAnsi="Arial" w:cs="Arial"/>
                <w:u w:color="0000FF"/>
                <w:lang w:val="pt-PT"/>
              </w:rPr>
              <w:t>ohchr-</w:t>
            </w:r>
            <w:hyperlink w:history="1" r:id="rId10">
              <w:r w:rsidRPr="00E34CED">
                <w:rPr>
                  <w:rStyle w:val="Hyperlink"/>
                  <w:rFonts w:ascii="Arial" w:hAnsi="Arial" w:cs="Arial"/>
                  <w:u w:color="0000FF"/>
                  <w:lang w:val="pt-PT"/>
                </w:rPr>
                <w:t>srhealth@un.org</w:t>
              </w:r>
            </w:hyperlink>
          </w:p>
        </w:tc>
      </w:tr>
      <w:tr w:rsidRPr="00E34CED" w:rsidR="00F44568" w:rsidTr="005D0551" w14:paraId="79DA36C8" w14:textId="77777777">
        <w:tc>
          <w:tcPr>
            <w:tcW w:w="2552" w:type="dxa"/>
          </w:tcPr>
          <w:p w:rsidRPr="00E34CED" w:rsidR="00F44568" w:rsidP="00832487" w:rsidRDefault="00F44568" w14:paraId="24DE1CED" w14:textId="77777777">
            <w:pPr>
              <w:pStyle w:val="NormalWeb"/>
              <w:jc w:val="both"/>
              <w:rPr>
                <w:rFonts w:ascii="Arial" w:hAnsi="Arial" w:cs="Arial"/>
                <w:lang w:val="en-US"/>
              </w:rPr>
            </w:pPr>
            <w:r w:rsidRPr="00E34CED">
              <w:rPr>
                <w:rFonts w:ascii="Arial" w:hAnsi="Arial" w:eastAsia="Times New Roman" w:cs="Arial"/>
                <w:b/>
                <w:color w:val="000000"/>
                <w:lang w:val="en-US"/>
              </w:rPr>
              <w:t>E-mail subject line</w:t>
            </w:r>
          </w:p>
        </w:tc>
        <w:tc>
          <w:tcPr>
            <w:tcW w:w="6237" w:type="dxa"/>
          </w:tcPr>
          <w:p w:rsidRPr="00E34CED" w:rsidR="00F44568" w:rsidP="00832487" w:rsidRDefault="00F44568" w14:paraId="780884C3" w14:textId="77777777">
            <w:pPr>
              <w:pStyle w:val="NormalWeb"/>
              <w:jc w:val="both"/>
              <w:rPr>
                <w:rFonts w:ascii="Arial" w:hAnsi="Arial" w:cs="Arial"/>
                <w:lang w:val="en-US"/>
              </w:rPr>
            </w:pPr>
            <w:r w:rsidRPr="00E34CED">
              <w:rPr>
                <w:rFonts w:ascii="Arial" w:hAnsi="Arial" w:cs="Arial"/>
                <w:lang w:val="en-US"/>
              </w:rPr>
              <w:t>Contribution to HRC report - SR right to health</w:t>
            </w:r>
          </w:p>
        </w:tc>
      </w:tr>
      <w:tr w:rsidRPr="00E34CED" w:rsidR="00F44568" w:rsidTr="005D0551" w14:paraId="69BBB8EF" w14:textId="77777777">
        <w:tc>
          <w:tcPr>
            <w:tcW w:w="2552" w:type="dxa"/>
          </w:tcPr>
          <w:p w:rsidRPr="00E34CED" w:rsidR="00F44568" w:rsidP="00832487" w:rsidRDefault="00F44568" w14:paraId="43747FEE" w14:textId="77777777">
            <w:pPr>
              <w:pStyle w:val="NormalWeb"/>
              <w:jc w:val="both"/>
              <w:rPr>
                <w:rFonts w:ascii="Arial" w:hAnsi="Arial" w:eastAsia="Times New Roman" w:cs="Arial"/>
                <w:b/>
                <w:color w:val="000000"/>
                <w:lang w:val="en-US"/>
              </w:rPr>
            </w:pPr>
            <w:r w:rsidRPr="00E34CED">
              <w:rPr>
                <w:rFonts w:ascii="Arial" w:hAnsi="Arial" w:eastAsia="Times New Roman" w:cs="Arial"/>
                <w:b/>
                <w:color w:val="000000"/>
                <w:lang w:val="en-US"/>
              </w:rPr>
              <w:t>Word limit</w:t>
            </w:r>
          </w:p>
        </w:tc>
        <w:tc>
          <w:tcPr>
            <w:tcW w:w="6237" w:type="dxa"/>
          </w:tcPr>
          <w:p w:rsidRPr="00E34CED" w:rsidR="00F44568" w:rsidP="00832487" w:rsidRDefault="00F44568" w14:paraId="675CAF3E" w14:textId="77777777">
            <w:pPr>
              <w:pStyle w:val="NormalWeb"/>
              <w:jc w:val="both"/>
              <w:rPr>
                <w:rFonts w:ascii="Arial" w:hAnsi="Arial" w:eastAsia="Times New Roman" w:cs="Arial"/>
                <w:color w:val="000000"/>
                <w:lang w:val="en-US"/>
              </w:rPr>
            </w:pPr>
            <w:r w:rsidRPr="00E34CED">
              <w:rPr>
                <w:rFonts w:ascii="Arial" w:hAnsi="Arial" w:eastAsia="Times New Roman" w:cs="Arial"/>
                <w:color w:val="000000"/>
                <w:lang w:val="en-US"/>
              </w:rPr>
              <w:t>500 words per question</w:t>
            </w:r>
          </w:p>
        </w:tc>
      </w:tr>
      <w:tr w:rsidRPr="00E34CED" w:rsidR="00F44568" w:rsidTr="005D0551" w14:paraId="51020CAD" w14:textId="77777777">
        <w:tc>
          <w:tcPr>
            <w:tcW w:w="2552" w:type="dxa"/>
          </w:tcPr>
          <w:p w:rsidRPr="00E34CED" w:rsidR="00F44568" w:rsidP="00832487" w:rsidRDefault="00F44568" w14:paraId="61B299BD" w14:textId="77777777">
            <w:pPr>
              <w:pStyle w:val="NormalWeb"/>
              <w:jc w:val="both"/>
              <w:rPr>
                <w:rFonts w:ascii="Arial" w:hAnsi="Arial" w:eastAsia="Times New Roman" w:cs="Arial"/>
                <w:b/>
                <w:color w:val="000000"/>
                <w:lang w:val="en-US"/>
              </w:rPr>
            </w:pPr>
            <w:r w:rsidRPr="00E34CED">
              <w:rPr>
                <w:rFonts w:ascii="Arial" w:hAnsi="Arial" w:eastAsia="Times New Roman" w:cs="Arial"/>
                <w:b/>
                <w:color w:val="000000"/>
                <w:lang w:val="en-US"/>
              </w:rPr>
              <w:t>File formats</w:t>
            </w:r>
          </w:p>
        </w:tc>
        <w:tc>
          <w:tcPr>
            <w:tcW w:w="6237" w:type="dxa"/>
          </w:tcPr>
          <w:p w:rsidRPr="00E34CED" w:rsidR="00F44568" w:rsidP="00832487" w:rsidRDefault="00F44568" w14:paraId="1BC0DD9A" w14:textId="77777777">
            <w:pPr>
              <w:pStyle w:val="NormalWeb"/>
              <w:jc w:val="both"/>
              <w:rPr>
                <w:rFonts w:ascii="Arial" w:hAnsi="Arial" w:eastAsia="Times New Roman" w:cs="Arial"/>
                <w:color w:val="000000"/>
                <w:lang w:val="en-US"/>
              </w:rPr>
            </w:pPr>
            <w:r w:rsidRPr="00E34CED">
              <w:rPr>
                <w:rFonts w:ascii="Arial" w:hAnsi="Arial" w:eastAsia="Times New Roman" w:cs="Arial"/>
                <w:color w:val="000000"/>
                <w:lang w:val="en-US"/>
              </w:rPr>
              <w:t>Word and PDF</w:t>
            </w:r>
          </w:p>
        </w:tc>
      </w:tr>
      <w:tr w:rsidRPr="00E34CED" w:rsidR="00F44568" w:rsidTr="005D0551" w14:paraId="7C284391" w14:textId="77777777">
        <w:tc>
          <w:tcPr>
            <w:tcW w:w="2552" w:type="dxa"/>
          </w:tcPr>
          <w:p w:rsidRPr="00E34CED" w:rsidR="00F44568" w:rsidP="00832487" w:rsidRDefault="00F44568" w14:paraId="56AD175F" w14:textId="77777777">
            <w:pPr>
              <w:pStyle w:val="NormalWeb"/>
              <w:jc w:val="both"/>
              <w:rPr>
                <w:rFonts w:ascii="Arial" w:hAnsi="Arial" w:eastAsia="Times New Roman" w:cs="Arial"/>
                <w:b/>
                <w:color w:val="000000"/>
                <w:lang w:val="en-US"/>
              </w:rPr>
            </w:pPr>
            <w:r w:rsidRPr="00E34CED">
              <w:rPr>
                <w:rFonts w:ascii="Arial" w:hAnsi="Arial" w:eastAsia="Times New Roman" w:cs="Arial"/>
                <w:b/>
                <w:color w:val="000000"/>
                <w:lang w:val="en-US"/>
              </w:rPr>
              <w:t>Accepted languages</w:t>
            </w:r>
          </w:p>
        </w:tc>
        <w:tc>
          <w:tcPr>
            <w:tcW w:w="6237" w:type="dxa"/>
          </w:tcPr>
          <w:p w:rsidRPr="00E34CED" w:rsidR="00F44568" w:rsidP="00832487" w:rsidRDefault="00F44568" w14:paraId="49667F23" w14:textId="77777777">
            <w:pPr>
              <w:pStyle w:val="NormalWeb"/>
              <w:jc w:val="both"/>
              <w:rPr>
                <w:rFonts w:ascii="Arial" w:hAnsi="Arial" w:eastAsia="Times New Roman" w:cs="Arial"/>
                <w:color w:val="000000"/>
                <w:lang w:val="en-US"/>
              </w:rPr>
            </w:pPr>
            <w:r w:rsidRPr="00E34CED">
              <w:rPr>
                <w:rFonts w:ascii="Arial" w:hAnsi="Arial" w:eastAsia="Times New Roman" w:cs="Arial"/>
                <w:color w:val="000000"/>
                <w:lang w:val="en-US"/>
              </w:rPr>
              <w:t>English, French, Spanish</w:t>
            </w:r>
          </w:p>
        </w:tc>
      </w:tr>
    </w:tbl>
    <w:p w:rsidRPr="00E34CED" w:rsidR="00F44568" w:rsidP="00F44568" w:rsidRDefault="00F44568" w14:paraId="2FB51A6C" w14:textId="77777777">
      <w:pPr>
        <w:pStyle w:val="Heading1"/>
        <w:jc w:val="both"/>
        <w:rPr>
          <w:rFonts w:ascii="Arial" w:hAnsi="Arial" w:cs="Arial"/>
          <w:sz w:val="24"/>
        </w:rPr>
      </w:pPr>
      <w:bookmarkStart w:name="_Toc48734683" w:id="2"/>
    </w:p>
    <w:p w:rsidRPr="00E34CED" w:rsidR="00F44568" w:rsidP="00F44568" w:rsidRDefault="00F44568" w14:paraId="51C367BE" w14:textId="77777777">
      <w:pPr>
        <w:pStyle w:val="Heading1"/>
        <w:ind w:firstLine="563"/>
        <w:jc w:val="both"/>
        <w:rPr>
          <w:rFonts w:ascii="Arial" w:hAnsi="Arial" w:cs="Arial"/>
          <w:sz w:val="24"/>
        </w:rPr>
      </w:pPr>
      <w:r w:rsidRPr="00E34CED">
        <w:rPr>
          <w:rFonts w:ascii="Arial" w:hAnsi="Arial" w:cs="Arial"/>
          <w:sz w:val="24"/>
        </w:rPr>
        <w:t xml:space="preserve">Treatment of inputs/comments </w:t>
      </w:r>
      <w:proofErr w:type="gramStart"/>
      <w:r w:rsidRPr="00E34CED">
        <w:rPr>
          <w:rFonts w:ascii="Arial" w:hAnsi="Arial" w:cs="Arial"/>
          <w:sz w:val="24"/>
        </w:rPr>
        <w:t>received</w:t>
      </w:r>
      <w:bookmarkEnd w:id="2"/>
      <w:proofErr w:type="gramEnd"/>
    </w:p>
    <w:p w:rsidRPr="00E34CED" w:rsidR="00F44568" w:rsidP="00F44568" w:rsidRDefault="00F44568" w14:paraId="506FBAF1" w14:textId="77777777">
      <w:pPr>
        <w:pStyle w:val="Heading1"/>
        <w:ind w:left="0"/>
        <w:jc w:val="both"/>
        <w:rPr>
          <w:rFonts w:ascii="Arial" w:hAnsi="Arial" w:cs="Arial"/>
          <w:b w:val="0"/>
          <w:color w:val="000000"/>
          <w:sz w:val="24"/>
        </w:rPr>
      </w:pPr>
      <w:bookmarkStart w:name="_Toc48734684" w:id="3"/>
      <w:r w:rsidRPr="00E34CED">
        <w:rPr>
          <w:rFonts w:ascii="Arial" w:hAnsi="Arial" w:cs="Arial"/>
          <w:b w:val="0"/>
          <w:color w:val="000000"/>
          <w:sz w:val="24"/>
        </w:rPr>
        <w:t>Please note that all responses will be published on the official webpage of the mandate of the Special Rapporteur by default.</w:t>
      </w:r>
      <w:bookmarkEnd w:id="3"/>
    </w:p>
    <w:p w:rsidRPr="00E34CED" w:rsidR="00F44568" w:rsidP="00F44568" w:rsidRDefault="00F44568" w14:paraId="69637E00" w14:textId="77777777">
      <w:pPr>
        <w:rPr>
          <w:rFonts w:ascii="Arial" w:hAnsi="Arial" w:cs="Arial"/>
        </w:rPr>
      </w:pPr>
    </w:p>
    <w:p w:rsidRPr="00E34CED" w:rsidR="00F44568" w:rsidP="00F44568" w:rsidRDefault="00F44568" w14:paraId="28E5A6A9" w14:textId="77777777">
      <w:pPr>
        <w:pStyle w:val="Heading1"/>
        <w:ind w:firstLine="563"/>
        <w:jc w:val="both"/>
        <w:rPr>
          <w:rFonts w:ascii="Arial" w:hAnsi="Arial" w:cs="Arial"/>
          <w:sz w:val="24"/>
        </w:rPr>
      </w:pPr>
      <w:r w:rsidRPr="00E34CED">
        <w:rPr>
          <w:rFonts w:ascii="Arial" w:hAnsi="Arial" w:cs="Arial"/>
          <w:sz w:val="24"/>
        </w:rPr>
        <w:t>Key Questions</w:t>
      </w:r>
    </w:p>
    <w:p w:rsidRPr="00E34CED" w:rsidR="00F44568" w:rsidP="00F44568" w:rsidRDefault="00F44568" w14:paraId="0D376103" w14:textId="77777777">
      <w:pPr>
        <w:rPr>
          <w:rFonts w:ascii="Arial" w:hAnsi="Arial" w:cs="Arial"/>
        </w:rPr>
      </w:pPr>
    </w:p>
    <w:p w:rsidRPr="00E34CED" w:rsidR="00F44568" w:rsidP="00F44568" w:rsidRDefault="00F44568" w14:paraId="20916BBC" w14:textId="77777777">
      <w:pPr>
        <w:pBdr>
          <w:top w:val="single" w:color="auto" w:sz="4" w:space="1"/>
          <w:left w:val="single" w:color="auto" w:sz="4" w:space="4"/>
          <w:bottom w:val="single" w:color="auto" w:sz="4" w:space="1"/>
          <w:right w:val="single" w:color="auto" w:sz="4" w:space="4"/>
        </w:pBdr>
        <w:jc w:val="both"/>
        <w:rPr>
          <w:rFonts w:ascii="Arial" w:hAnsi="Arial" w:cs="Arial"/>
          <w:i/>
        </w:rPr>
      </w:pPr>
      <w:r w:rsidRPr="00E34CED">
        <w:rPr>
          <w:rFonts w:ascii="Arial" w:hAnsi="Arial" w:cs="Arial"/>
          <w:i/>
        </w:rPr>
        <w:t>You can choose to answer all or some of the questions below. (500 words limit per question).</w:t>
      </w:r>
    </w:p>
    <w:p w:rsidRPr="00E34CED" w:rsidR="00F44568" w:rsidP="00D513AB" w:rsidRDefault="00F44568" w14:paraId="05DED541" w14:textId="77777777">
      <w:pPr>
        <w:pStyle w:val="NormalWeb"/>
        <w:jc w:val="both"/>
        <w:rPr>
          <w:rFonts w:ascii="Arial" w:hAnsi="Arial" w:cs="Arial"/>
        </w:rPr>
      </w:pPr>
      <w:r w:rsidRPr="00E34CED">
        <w:rPr>
          <w:rFonts w:ascii="Arial" w:hAnsi="Arial" w:cs="Arial"/>
        </w:rPr>
        <w:t xml:space="preserve">Inputs may be sent by e-mail </w:t>
      </w:r>
      <w:r w:rsidRPr="00E34CED">
        <w:rPr>
          <w:rFonts w:ascii="Arial" w:hAnsi="Arial" w:cs="Arial"/>
          <w:b/>
          <w:bCs/>
        </w:rPr>
        <w:t>by 15 November 2023</w:t>
      </w:r>
      <w:r w:rsidRPr="00E34CED">
        <w:rPr>
          <w:rFonts w:ascii="Arial" w:hAnsi="Arial" w:cs="Arial"/>
        </w:rPr>
        <w:t>.</w:t>
      </w:r>
    </w:p>
    <w:p w:rsidRPr="00E34CED" w:rsidR="00F44568" w:rsidP="00D513AB" w:rsidRDefault="00F44568" w14:paraId="50A7DCCE" w14:textId="77777777">
      <w:pPr>
        <w:numPr>
          <w:ilvl w:val="0"/>
          <w:numId w:val="2"/>
        </w:numPr>
        <w:spacing w:before="240" w:after="240" w:line="259" w:lineRule="auto"/>
        <w:ind w:left="0"/>
        <w:rPr>
          <w:rFonts w:ascii="Arial" w:hAnsi="Arial" w:cs="Arial"/>
          <w:b/>
          <w:bCs/>
        </w:rPr>
      </w:pPr>
      <w:r w:rsidRPr="00E34CED">
        <w:rPr>
          <w:rFonts w:ascii="Arial" w:hAnsi="Arial" w:cs="Arial"/>
          <w:b/>
          <w:bCs/>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rsidRPr="00E34CED" w:rsidR="0041156B" w:rsidP="00D513AB" w:rsidRDefault="00DB6A99" w14:paraId="2381A940" w14:textId="30A27794">
      <w:pPr>
        <w:spacing w:before="240" w:after="240" w:line="259" w:lineRule="auto"/>
        <w:rPr>
          <w:rFonts w:ascii="Arial" w:hAnsi="Arial" w:cs="Arial"/>
        </w:rPr>
      </w:pPr>
      <w:r w:rsidRPr="00E34CED">
        <w:rPr>
          <w:rFonts w:ascii="Arial" w:hAnsi="Arial" w:cs="Arial"/>
        </w:rPr>
        <w:t>Harm re</w:t>
      </w:r>
      <w:r w:rsidRPr="00E34CED" w:rsidR="00AC7E08">
        <w:rPr>
          <w:rFonts w:ascii="Arial" w:hAnsi="Arial" w:cs="Arial"/>
        </w:rPr>
        <w:t>duction can sometimes be explained but other concepts</w:t>
      </w:r>
      <w:r w:rsidRPr="00E34CED" w:rsidR="00070284">
        <w:rPr>
          <w:rFonts w:ascii="Arial" w:hAnsi="Arial" w:cs="Arial"/>
        </w:rPr>
        <w:t>, for example</w:t>
      </w:r>
      <w:r w:rsidRPr="00E34CED" w:rsidR="00DC0BC7">
        <w:rPr>
          <w:rFonts w:ascii="Arial" w:hAnsi="Arial" w:cs="Arial"/>
        </w:rPr>
        <w:t>:</w:t>
      </w:r>
      <w:r w:rsidRPr="00E34CED" w:rsidR="00070284">
        <w:rPr>
          <w:rFonts w:ascii="Arial" w:hAnsi="Arial" w:cs="Arial"/>
        </w:rPr>
        <w:t xml:space="preserve"> </w:t>
      </w:r>
      <w:r w:rsidRPr="00E34CED" w:rsidR="00AC7E08">
        <w:rPr>
          <w:rFonts w:ascii="Arial" w:hAnsi="Arial" w:cs="Arial"/>
        </w:rPr>
        <w:t xml:space="preserve">seatbelts in </w:t>
      </w:r>
      <w:r w:rsidRPr="00E34CED" w:rsidR="00070284">
        <w:rPr>
          <w:rFonts w:ascii="Arial" w:hAnsi="Arial" w:cs="Arial"/>
        </w:rPr>
        <w:t>cars</w:t>
      </w:r>
      <w:r w:rsidRPr="00E34CED" w:rsidR="00DC0BC7">
        <w:rPr>
          <w:rFonts w:ascii="Arial" w:hAnsi="Arial" w:cs="Arial"/>
        </w:rPr>
        <w:t>;</w:t>
      </w:r>
      <w:r w:rsidRPr="00E34CED" w:rsidR="00AC7E08">
        <w:rPr>
          <w:rFonts w:ascii="Arial" w:hAnsi="Arial" w:cs="Arial"/>
        </w:rPr>
        <w:t xml:space="preserve"> </w:t>
      </w:r>
      <w:r w:rsidRPr="00E34CED" w:rsidR="004D2011">
        <w:rPr>
          <w:rFonts w:ascii="Arial" w:hAnsi="Arial" w:cs="Arial"/>
        </w:rPr>
        <w:t>sunscreen lotion</w:t>
      </w:r>
      <w:r w:rsidRPr="00E34CED" w:rsidR="00DC0BC7">
        <w:rPr>
          <w:rFonts w:ascii="Arial" w:hAnsi="Arial" w:cs="Arial"/>
        </w:rPr>
        <w:t>;</w:t>
      </w:r>
      <w:r w:rsidRPr="00E34CED" w:rsidR="004D2011">
        <w:rPr>
          <w:rFonts w:ascii="Arial" w:hAnsi="Arial" w:cs="Arial"/>
        </w:rPr>
        <w:t xml:space="preserve"> </w:t>
      </w:r>
      <w:r w:rsidRPr="00E34CED" w:rsidR="00F56FCA">
        <w:rPr>
          <w:rFonts w:ascii="Arial" w:hAnsi="Arial" w:cs="Arial"/>
        </w:rPr>
        <w:t xml:space="preserve">mask </w:t>
      </w:r>
      <w:r w:rsidRPr="00E34CED" w:rsidR="00070284">
        <w:rPr>
          <w:rFonts w:ascii="Arial" w:hAnsi="Arial" w:cs="Arial"/>
        </w:rPr>
        <w:t>wearing</w:t>
      </w:r>
      <w:r w:rsidRPr="00E34CED" w:rsidR="00081EE6">
        <w:rPr>
          <w:rFonts w:ascii="Arial" w:hAnsi="Arial" w:cs="Arial"/>
        </w:rPr>
        <w:t xml:space="preserve"> and vaccinations</w:t>
      </w:r>
      <w:r w:rsidRPr="00E34CED" w:rsidR="00DC0BC7">
        <w:rPr>
          <w:rFonts w:ascii="Arial" w:hAnsi="Arial" w:cs="Arial"/>
        </w:rPr>
        <w:t>;</w:t>
      </w:r>
      <w:r w:rsidRPr="00E34CED" w:rsidR="00070284">
        <w:rPr>
          <w:rFonts w:ascii="Arial" w:hAnsi="Arial" w:cs="Arial"/>
        </w:rPr>
        <w:t xml:space="preserve"> </w:t>
      </w:r>
      <w:r w:rsidRPr="00E34CED" w:rsidR="00081463">
        <w:rPr>
          <w:rFonts w:ascii="Arial" w:hAnsi="Arial" w:cs="Arial"/>
        </w:rPr>
        <w:t>condom use during sex</w:t>
      </w:r>
      <w:r w:rsidRPr="00E34CED" w:rsidR="00DC0BC7">
        <w:rPr>
          <w:rFonts w:ascii="Arial" w:hAnsi="Arial" w:cs="Arial"/>
        </w:rPr>
        <w:t>; etc.</w:t>
      </w:r>
    </w:p>
    <w:p w:rsidRPr="00E34CED" w:rsidR="00344AA1" w:rsidP="00A35F5A" w:rsidRDefault="004D2011" w14:paraId="608FB869" w14:textId="38FBC832">
      <w:pPr>
        <w:spacing w:before="240" w:after="240" w:line="259" w:lineRule="auto"/>
        <w:rPr>
          <w:rFonts w:ascii="Arial" w:hAnsi="Arial" w:cs="Arial"/>
        </w:rPr>
      </w:pPr>
      <w:r w:rsidRPr="00E34CED">
        <w:rPr>
          <w:rFonts w:ascii="Arial" w:hAnsi="Arial" w:cs="Arial"/>
        </w:rPr>
        <w:t xml:space="preserve">However, </w:t>
      </w:r>
      <w:r w:rsidRPr="00E34CED" w:rsidR="00225308">
        <w:rPr>
          <w:rFonts w:ascii="Arial" w:hAnsi="Arial" w:cs="Arial"/>
        </w:rPr>
        <w:t>a</w:t>
      </w:r>
      <w:r w:rsidRPr="00E34CED">
        <w:rPr>
          <w:rFonts w:ascii="Arial" w:hAnsi="Arial" w:cs="Arial"/>
        </w:rPr>
        <w:t xml:space="preserve"> critical distinction </w:t>
      </w:r>
      <w:r w:rsidRPr="00E34CED" w:rsidR="0028375A">
        <w:rPr>
          <w:rFonts w:ascii="Arial" w:hAnsi="Arial" w:cs="Arial"/>
        </w:rPr>
        <w:t>is that harm reduction</w:t>
      </w:r>
      <w:r w:rsidRPr="00E34CED" w:rsidR="00081463">
        <w:rPr>
          <w:rFonts w:ascii="Arial" w:hAnsi="Arial" w:cs="Arial"/>
        </w:rPr>
        <w:t xml:space="preserve">, </w:t>
      </w:r>
      <w:r w:rsidRPr="00E34CED" w:rsidR="0028375A">
        <w:rPr>
          <w:rFonts w:ascii="Arial" w:hAnsi="Arial" w:cs="Arial"/>
        </w:rPr>
        <w:t>as it applies to d</w:t>
      </w:r>
      <w:r w:rsidRPr="00E34CED" w:rsidR="00081463">
        <w:rPr>
          <w:rFonts w:ascii="Arial" w:hAnsi="Arial" w:cs="Arial"/>
        </w:rPr>
        <w:t>r</w:t>
      </w:r>
      <w:r w:rsidRPr="00E34CED" w:rsidR="0028375A">
        <w:rPr>
          <w:rFonts w:ascii="Arial" w:hAnsi="Arial" w:cs="Arial"/>
        </w:rPr>
        <w:t xml:space="preserve">ug use, </w:t>
      </w:r>
      <w:r w:rsidRPr="00E34CED" w:rsidR="00081463">
        <w:rPr>
          <w:rFonts w:ascii="Arial" w:hAnsi="Arial" w:cs="Arial"/>
        </w:rPr>
        <w:t xml:space="preserve">is </w:t>
      </w:r>
      <w:r w:rsidRPr="00E34CED" w:rsidR="00D84226">
        <w:rPr>
          <w:rFonts w:ascii="Arial" w:hAnsi="Arial" w:cs="Arial"/>
        </w:rPr>
        <w:t xml:space="preserve">a response to </w:t>
      </w:r>
      <w:r w:rsidRPr="00E34CED" w:rsidR="00C158A5">
        <w:rPr>
          <w:rFonts w:ascii="Arial" w:hAnsi="Arial" w:cs="Arial"/>
        </w:rPr>
        <w:t xml:space="preserve">harms primarily caused by existing </w:t>
      </w:r>
      <w:r w:rsidRPr="00E34CED" w:rsidR="00D84226">
        <w:rPr>
          <w:rFonts w:ascii="Arial" w:hAnsi="Arial" w:cs="Arial"/>
        </w:rPr>
        <w:t>legal and social frameworks</w:t>
      </w:r>
      <w:r w:rsidRPr="00E34CED" w:rsidR="00344AA1">
        <w:rPr>
          <w:rFonts w:ascii="Arial" w:hAnsi="Arial" w:cs="Arial"/>
        </w:rPr>
        <w:t xml:space="preserve">. </w:t>
      </w:r>
      <w:r w:rsidRPr="00E34CED" w:rsidR="00C158A5">
        <w:rPr>
          <w:rFonts w:ascii="Arial" w:hAnsi="Arial" w:cs="Arial"/>
        </w:rPr>
        <w:t>Drug use h</w:t>
      </w:r>
      <w:r w:rsidRPr="00E34CED" w:rsidR="00A35F5A">
        <w:rPr>
          <w:rFonts w:ascii="Arial" w:hAnsi="Arial" w:cs="Arial"/>
        </w:rPr>
        <w:t>arms are more often the result of laws and policies</w:t>
      </w:r>
      <w:r w:rsidRPr="00E34CED" w:rsidR="00225308">
        <w:rPr>
          <w:rFonts w:ascii="Arial" w:hAnsi="Arial" w:cs="Arial"/>
        </w:rPr>
        <w:t>, rather</w:t>
      </w:r>
      <w:r w:rsidRPr="00E34CED" w:rsidR="00A35F5A">
        <w:rPr>
          <w:rFonts w:ascii="Arial" w:hAnsi="Arial" w:cs="Arial"/>
        </w:rPr>
        <w:t xml:space="preserve"> than the drugs themselves.</w:t>
      </w:r>
      <w:r w:rsidRPr="00E34CED" w:rsidR="00343F9C">
        <w:rPr>
          <w:rFonts w:ascii="Arial" w:hAnsi="Arial" w:cs="Arial"/>
        </w:rPr>
        <w:t xml:space="preserve"> </w:t>
      </w:r>
      <w:r w:rsidRPr="00E34CED" w:rsidR="00344AA1">
        <w:rPr>
          <w:rFonts w:ascii="Arial" w:hAnsi="Arial" w:cs="Arial"/>
        </w:rPr>
        <w:t>Harm reduction can be about</w:t>
      </w:r>
      <w:r w:rsidRPr="00E34CED" w:rsidR="00472E2F">
        <w:rPr>
          <w:rFonts w:ascii="Arial" w:hAnsi="Arial" w:cs="Arial"/>
        </w:rPr>
        <w:t xml:space="preserve"> specific physiological risk d</w:t>
      </w:r>
      <w:r w:rsidRPr="00E34CED" w:rsidR="00A35F5A">
        <w:rPr>
          <w:rFonts w:ascii="Arial" w:hAnsi="Arial" w:cs="Arial"/>
        </w:rPr>
        <w:t>ue</w:t>
      </w:r>
      <w:r w:rsidRPr="00E34CED" w:rsidR="00472E2F">
        <w:rPr>
          <w:rFonts w:ascii="Arial" w:hAnsi="Arial" w:cs="Arial"/>
        </w:rPr>
        <w:t xml:space="preserve"> to the pharmacology</w:t>
      </w:r>
      <w:r w:rsidRPr="00E34CED" w:rsidR="00777642">
        <w:rPr>
          <w:rFonts w:ascii="Arial" w:hAnsi="Arial" w:cs="Arial"/>
        </w:rPr>
        <w:t>,</w:t>
      </w:r>
      <w:r w:rsidRPr="00E34CED" w:rsidR="0053505C">
        <w:rPr>
          <w:rFonts w:ascii="Arial" w:hAnsi="Arial" w:cs="Arial"/>
        </w:rPr>
        <w:t xml:space="preserve"> route of administration</w:t>
      </w:r>
      <w:r w:rsidRPr="00E34CED" w:rsidR="00777642">
        <w:rPr>
          <w:rFonts w:ascii="Arial" w:hAnsi="Arial" w:cs="Arial"/>
        </w:rPr>
        <w:t>,</w:t>
      </w:r>
      <w:r w:rsidRPr="00E34CED" w:rsidR="0053505C">
        <w:rPr>
          <w:rFonts w:ascii="Arial" w:hAnsi="Arial" w:cs="Arial"/>
        </w:rPr>
        <w:t xml:space="preserve"> </w:t>
      </w:r>
      <w:r w:rsidRPr="00E34CED" w:rsidR="00081A45">
        <w:rPr>
          <w:rFonts w:ascii="Arial" w:hAnsi="Arial" w:cs="Arial"/>
        </w:rPr>
        <w:t>or setting of drug use,</w:t>
      </w:r>
      <w:r w:rsidRPr="00E34CED" w:rsidR="002A7647">
        <w:rPr>
          <w:rFonts w:ascii="Arial" w:hAnsi="Arial" w:cs="Arial"/>
        </w:rPr>
        <w:t xml:space="preserve"> but</w:t>
      </w:r>
      <w:r w:rsidRPr="00E34CED" w:rsidR="00472E2F">
        <w:rPr>
          <w:rFonts w:ascii="Arial" w:hAnsi="Arial" w:cs="Arial"/>
        </w:rPr>
        <w:t xml:space="preserve"> </w:t>
      </w:r>
      <w:r w:rsidRPr="00E34CED" w:rsidR="00AB34BB">
        <w:rPr>
          <w:rFonts w:ascii="Arial" w:hAnsi="Arial" w:cs="Arial"/>
        </w:rPr>
        <w:t>is</w:t>
      </w:r>
      <w:r w:rsidRPr="00E34CED" w:rsidR="00FC0E28">
        <w:rPr>
          <w:rFonts w:ascii="Arial" w:hAnsi="Arial" w:cs="Arial"/>
        </w:rPr>
        <w:t xml:space="preserve"> also</w:t>
      </w:r>
      <w:r w:rsidRPr="00E34CED" w:rsidR="00AB34BB">
        <w:rPr>
          <w:rFonts w:ascii="Arial" w:hAnsi="Arial" w:cs="Arial"/>
        </w:rPr>
        <w:t xml:space="preserve"> about broader bio-psychosocial determinants of health, and can</w:t>
      </w:r>
      <w:r w:rsidRPr="00E34CED" w:rsidR="00FC0E28">
        <w:rPr>
          <w:rFonts w:ascii="Arial" w:hAnsi="Arial" w:cs="Arial"/>
        </w:rPr>
        <w:t xml:space="preserve"> </w:t>
      </w:r>
      <w:r w:rsidRPr="00E34CED" w:rsidR="00AB34BB">
        <w:rPr>
          <w:rFonts w:ascii="Arial" w:hAnsi="Arial" w:cs="Arial"/>
        </w:rPr>
        <w:t xml:space="preserve">be viewed </w:t>
      </w:r>
      <w:r w:rsidRPr="00E34CED" w:rsidR="00F818E0">
        <w:rPr>
          <w:rFonts w:ascii="Arial" w:hAnsi="Arial" w:cs="Arial"/>
        </w:rPr>
        <w:t>through</w:t>
      </w:r>
      <w:r w:rsidRPr="00E34CED" w:rsidR="00AB34BB">
        <w:rPr>
          <w:rFonts w:ascii="Arial" w:hAnsi="Arial" w:cs="Arial"/>
        </w:rPr>
        <w:t xml:space="preserve"> a </w:t>
      </w:r>
      <w:r w:rsidRPr="00E34CED" w:rsidR="00FC0E28">
        <w:rPr>
          <w:rFonts w:ascii="Arial" w:hAnsi="Arial" w:cs="Arial"/>
        </w:rPr>
        <w:t>social justice</w:t>
      </w:r>
      <w:r w:rsidRPr="00E34CED" w:rsidR="00AB34BB">
        <w:rPr>
          <w:rFonts w:ascii="Arial" w:hAnsi="Arial" w:cs="Arial"/>
        </w:rPr>
        <w:t xml:space="preserve"> lens</w:t>
      </w:r>
      <w:r w:rsidRPr="00E34CED" w:rsidR="00B00A40">
        <w:rPr>
          <w:rFonts w:ascii="Arial" w:hAnsi="Arial" w:cs="Arial"/>
        </w:rPr>
        <w:t>,</w:t>
      </w:r>
      <w:r w:rsidRPr="00E34CED" w:rsidR="00F818E0">
        <w:rPr>
          <w:rFonts w:ascii="Arial" w:hAnsi="Arial" w:cs="Arial"/>
        </w:rPr>
        <w:t xml:space="preserve"> with an aim to create a more just and equitable society</w:t>
      </w:r>
      <w:r w:rsidRPr="00E34CED" w:rsidR="00D10049">
        <w:rPr>
          <w:rFonts w:ascii="Arial" w:hAnsi="Arial" w:cs="Arial"/>
        </w:rPr>
        <w:t>, especially</w:t>
      </w:r>
      <w:r w:rsidRPr="00E34CED" w:rsidR="00F818E0">
        <w:rPr>
          <w:rFonts w:ascii="Arial" w:hAnsi="Arial" w:cs="Arial"/>
        </w:rPr>
        <w:t xml:space="preserve"> through</w:t>
      </w:r>
      <w:r w:rsidRPr="00E34CED" w:rsidR="00BE118E">
        <w:rPr>
          <w:rFonts w:ascii="Arial" w:hAnsi="Arial" w:cs="Arial"/>
        </w:rPr>
        <w:t xml:space="preserve"> legal reform</w:t>
      </w:r>
      <w:r w:rsidRPr="00E34CED" w:rsidR="002A7647">
        <w:rPr>
          <w:rFonts w:ascii="Arial" w:hAnsi="Arial" w:cs="Arial"/>
        </w:rPr>
        <w:t xml:space="preserve"> of historically colonial, racist and classist drug laws</w:t>
      </w:r>
      <w:r w:rsidRPr="00E34CED" w:rsidR="00EF3D5B">
        <w:rPr>
          <w:rFonts w:ascii="Arial" w:hAnsi="Arial" w:cs="Arial"/>
        </w:rPr>
        <w:t>.</w:t>
      </w:r>
      <w:r w:rsidRPr="00E34CED" w:rsidR="006278D4">
        <w:rPr>
          <w:rFonts w:ascii="Arial" w:hAnsi="Arial" w:cs="Arial"/>
        </w:rPr>
        <w:t xml:space="preserve"> Harm reduction can be thought of a practical set </w:t>
      </w:r>
      <w:r w:rsidRPr="00E34CED" w:rsidR="006C13B0">
        <w:rPr>
          <w:rFonts w:ascii="Arial" w:hAnsi="Arial" w:cs="Arial"/>
        </w:rPr>
        <w:t xml:space="preserve">of </w:t>
      </w:r>
      <w:r w:rsidRPr="00E34CED" w:rsidR="0008407F">
        <w:rPr>
          <w:rFonts w:ascii="Arial" w:hAnsi="Arial" w:cs="Arial"/>
        </w:rPr>
        <w:t>strategies</w:t>
      </w:r>
      <w:r w:rsidRPr="00E34CED" w:rsidR="006C13B0">
        <w:rPr>
          <w:rFonts w:ascii="Arial" w:hAnsi="Arial" w:cs="Arial"/>
        </w:rPr>
        <w:t xml:space="preserve">, </w:t>
      </w:r>
      <w:proofErr w:type="gramStart"/>
      <w:r w:rsidRPr="00E34CED" w:rsidR="006C13B0">
        <w:rPr>
          <w:rFonts w:ascii="Arial" w:hAnsi="Arial" w:cs="Arial"/>
        </w:rPr>
        <w:t>programs</w:t>
      </w:r>
      <w:proofErr w:type="gramEnd"/>
      <w:r w:rsidRPr="00E34CED" w:rsidR="006C13B0">
        <w:rPr>
          <w:rFonts w:ascii="Arial" w:hAnsi="Arial" w:cs="Arial"/>
        </w:rPr>
        <w:t xml:space="preserve"> and policies, but at its essence, it is a philosophical approach to drug use that </w:t>
      </w:r>
      <w:r w:rsidRPr="00E34CED" w:rsidR="00333BDC">
        <w:rPr>
          <w:rFonts w:ascii="Arial" w:hAnsi="Arial" w:cs="Arial"/>
        </w:rPr>
        <w:t>centres</w:t>
      </w:r>
      <w:r w:rsidRPr="00E34CED" w:rsidR="0008407F">
        <w:rPr>
          <w:rFonts w:ascii="Arial" w:hAnsi="Arial" w:cs="Arial"/>
        </w:rPr>
        <w:t xml:space="preserve"> and prioritises personal</w:t>
      </w:r>
      <w:r w:rsidRPr="00E34CED" w:rsidR="00333BDC">
        <w:rPr>
          <w:rFonts w:ascii="Arial" w:hAnsi="Arial" w:cs="Arial"/>
        </w:rPr>
        <w:t xml:space="preserve"> autonomy, public health, </w:t>
      </w:r>
      <w:r w:rsidRPr="00E34CED" w:rsidR="00B736DF">
        <w:rPr>
          <w:rFonts w:ascii="Arial" w:hAnsi="Arial" w:cs="Arial"/>
        </w:rPr>
        <w:t>human</w:t>
      </w:r>
      <w:r w:rsidRPr="00E34CED" w:rsidR="0008407F">
        <w:rPr>
          <w:rFonts w:ascii="Arial" w:hAnsi="Arial" w:cs="Arial"/>
        </w:rPr>
        <w:t xml:space="preserve"> rights</w:t>
      </w:r>
      <w:r w:rsidRPr="00E34CED" w:rsidR="00B736DF">
        <w:rPr>
          <w:rFonts w:ascii="Arial" w:hAnsi="Arial" w:cs="Arial"/>
        </w:rPr>
        <w:t>,</w:t>
      </w:r>
      <w:r w:rsidRPr="00E34CED" w:rsidR="0008407F">
        <w:rPr>
          <w:rFonts w:ascii="Arial" w:hAnsi="Arial" w:cs="Arial"/>
        </w:rPr>
        <w:t xml:space="preserve"> social </w:t>
      </w:r>
      <w:r w:rsidRPr="00E34CED" w:rsidR="006E7171">
        <w:rPr>
          <w:rFonts w:ascii="Arial" w:hAnsi="Arial" w:cs="Arial"/>
        </w:rPr>
        <w:t xml:space="preserve">equity, </w:t>
      </w:r>
      <w:r w:rsidRPr="00E34CED" w:rsidR="0008407F">
        <w:rPr>
          <w:rFonts w:ascii="Arial" w:hAnsi="Arial" w:cs="Arial"/>
        </w:rPr>
        <w:t>and environmental justice</w:t>
      </w:r>
      <w:r w:rsidRPr="00E34CED" w:rsidR="006E7171">
        <w:rPr>
          <w:rFonts w:ascii="Arial" w:hAnsi="Arial" w:cs="Arial"/>
        </w:rPr>
        <w:t>.</w:t>
      </w:r>
    </w:p>
    <w:p w:rsidRPr="00E34CED" w:rsidR="007F3452" w:rsidP="007F3452" w:rsidRDefault="007F3452" w14:paraId="31107127" w14:textId="4A86E402">
      <w:pPr>
        <w:pStyle w:val="ListParagraph"/>
        <w:spacing w:before="240" w:after="240" w:line="259" w:lineRule="auto"/>
        <w:ind w:left="0"/>
        <w:rPr>
          <w:rFonts w:ascii="Arial" w:hAnsi="Arial" w:cs="Arial"/>
        </w:rPr>
      </w:pPr>
      <w:r w:rsidRPr="00E34CED">
        <w:rPr>
          <w:rFonts w:ascii="Arial" w:hAnsi="Arial" w:cs="Arial"/>
        </w:rPr>
        <w:t xml:space="preserve">While there is </w:t>
      </w:r>
      <w:r w:rsidRPr="00E34CED" w:rsidR="003C3E2E">
        <w:rPr>
          <w:rFonts w:ascii="Arial" w:hAnsi="Arial" w:cs="Arial"/>
        </w:rPr>
        <w:t>substantial</w:t>
      </w:r>
      <w:r w:rsidRPr="00E34CED">
        <w:rPr>
          <w:rFonts w:ascii="Arial" w:hAnsi="Arial" w:cs="Arial"/>
        </w:rPr>
        <w:t xml:space="preserve"> evidence of myriad benefits and positive results of harm reduction initiatives, </w:t>
      </w:r>
      <w:r w:rsidRPr="00E34CED" w:rsidR="006E7171">
        <w:rPr>
          <w:rFonts w:ascii="Arial" w:hAnsi="Arial" w:cs="Arial"/>
        </w:rPr>
        <w:t>in Canada, the scale and pace of drug harm reduction program and service implementation has not been significant enough or rapid enough</w:t>
      </w:r>
      <w:r w:rsidRPr="00E34CED" w:rsidR="001E5FF0">
        <w:rPr>
          <w:rFonts w:ascii="Arial" w:hAnsi="Arial" w:cs="Arial"/>
        </w:rPr>
        <w:t>. P</w:t>
      </w:r>
      <w:r w:rsidRPr="00E34CED" w:rsidR="008D3DA3">
        <w:rPr>
          <w:rFonts w:ascii="Arial" w:hAnsi="Arial" w:cs="Arial"/>
        </w:rPr>
        <w:t xml:space="preserve">ositive </w:t>
      </w:r>
      <w:r w:rsidRPr="00E34CED" w:rsidR="001E5FF0">
        <w:rPr>
          <w:rFonts w:ascii="Arial" w:hAnsi="Arial" w:cs="Arial"/>
        </w:rPr>
        <w:t xml:space="preserve">benefits </w:t>
      </w:r>
      <w:r w:rsidRPr="00E34CED">
        <w:rPr>
          <w:rFonts w:ascii="Arial" w:hAnsi="Arial" w:cs="Arial"/>
        </w:rPr>
        <w:t xml:space="preserve">are often </w:t>
      </w:r>
      <w:r w:rsidRPr="00E34CED" w:rsidR="00153D45">
        <w:rPr>
          <w:rFonts w:ascii="Arial" w:hAnsi="Arial" w:cs="Arial"/>
        </w:rPr>
        <w:t>outpaced</w:t>
      </w:r>
      <w:r w:rsidRPr="00E34CED">
        <w:rPr>
          <w:rFonts w:ascii="Arial" w:hAnsi="Arial" w:cs="Arial"/>
        </w:rPr>
        <w:t xml:space="preserve"> by the rapidly changing and increasing toxic unregulated drug crisis, especially in the context of intersecting housing and </w:t>
      </w:r>
      <w:r w:rsidRPr="00E34CED" w:rsidR="00422447">
        <w:rPr>
          <w:rFonts w:ascii="Arial" w:hAnsi="Arial" w:cs="Arial"/>
        </w:rPr>
        <w:t>poverty</w:t>
      </w:r>
      <w:r w:rsidRPr="00E34CED">
        <w:rPr>
          <w:rFonts w:ascii="Arial" w:hAnsi="Arial" w:cs="Arial"/>
        </w:rPr>
        <w:t xml:space="preserve"> cris</w:t>
      </w:r>
      <w:r w:rsidRPr="00E34CED" w:rsidR="00153D45">
        <w:rPr>
          <w:rFonts w:ascii="Arial" w:hAnsi="Arial" w:cs="Arial"/>
        </w:rPr>
        <w:t>es</w:t>
      </w:r>
      <w:r w:rsidRPr="00E34CED">
        <w:rPr>
          <w:rFonts w:ascii="Arial" w:hAnsi="Arial" w:cs="Arial"/>
        </w:rPr>
        <w:t xml:space="preserve">. </w:t>
      </w:r>
      <w:r w:rsidRPr="00E34CED" w:rsidR="00270CC4">
        <w:rPr>
          <w:rFonts w:ascii="Arial" w:hAnsi="Arial" w:cs="Arial"/>
        </w:rPr>
        <w:t>Unfortunately, t</w:t>
      </w:r>
      <w:r w:rsidRPr="00E34CED">
        <w:rPr>
          <w:rFonts w:ascii="Arial" w:hAnsi="Arial" w:cs="Arial"/>
        </w:rPr>
        <w:t>his has created a public and often politicized perception that harm reduction effort</w:t>
      </w:r>
      <w:r w:rsidRPr="00E34CED" w:rsidR="00422447">
        <w:rPr>
          <w:rFonts w:ascii="Arial" w:hAnsi="Arial" w:cs="Arial"/>
        </w:rPr>
        <w:t>s</w:t>
      </w:r>
      <w:r w:rsidRPr="00E34CED">
        <w:rPr>
          <w:rFonts w:ascii="Arial" w:hAnsi="Arial" w:cs="Arial"/>
        </w:rPr>
        <w:t xml:space="preserve"> are failing, or even contributing to harms. </w:t>
      </w:r>
    </w:p>
    <w:p w:rsidRPr="00E34CED" w:rsidR="00E81ABB" w:rsidP="00B60998" w:rsidRDefault="00E81ABB" w14:paraId="42B8FBC4" w14:textId="6B3EB398">
      <w:pPr>
        <w:spacing w:before="240" w:after="240" w:line="259" w:lineRule="auto"/>
        <w:rPr>
          <w:rFonts w:ascii="Arial" w:hAnsi="Arial" w:cs="Arial"/>
          <w:b/>
          <w:bCs/>
        </w:rPr>
      </w:pPr>
      <w:r w:rsidRPr="00E34CED">
        <w:rPr>
          <w:rFonts w:ascii="Arial" w:hAnsi="Arial" w:cs="Arial"/>
          <w:b/>
          <w:bCs/>
        </w:rPr>
        <w:t xml:space="preserve">Further reading: </w:t>
      </w:r>
    </w:p>
    <w:p w:rsidRPr="00E34CED" w:rsidR="0041156B" w:rsidP="00D513AB" w:rsidRDefault="00B60998" w14:paraId="761D5E38" w14:textId="729DC955">
      <w:pPr>
        <w:spacing w:before="240" w:after="240" w:line="259" w:lineRule="auto"/>
        <w:rPr>
          <w:rFonts w:ascii="Arial" w:hAnsi="Arial" w:cs="Arial"/>
          <w:b/>
          <w:bCs/>
        </w:rPr>
      </w:pPr>
      <w:r w:rsidRPr="00B60998">
        <w:rPr>
          <w:rFonts w:ascii="Arial" w:hAnsi="Arial" w:cs="Arial"/>
          <w:b/>
          <w:bCs/>
        </w:rPr>
        <w:t>The continuous opioid death crisis in Canada: changing characteristics and implications for path options forward</w:t>
      </w:r>
      <w:r w:rsidRPr="00E34CED" w:rsidR="00343F9C">
        <w:rPr>
          <w:rFonts w:ascii="Arial" w:hAnsi="Arial" w:cs="Arial"/>
          <w:b/>
          <w:bCs/>
        </w:rPr>
        <w:t xml:space="preserve">, </w:t>
      </w:r>
      <w:r w:rsidRPr="00087637" w:rsidR="00087637">
        <w:rPr>
          <w:rFonts w:ascii="Arial" w:hAnsi="Arial" w:cs="Arial"/>
        </w:rPr>
        <w:t>The Lancet Regional Health - Americas</w:t>
      </w:r>
      <w:r w:rsidRPr="00E34CED" w:rsidR="00087637">
        <w:rPr>
          <w:rFonts w:ascii="Arial" w:hAnsi="Arial" w:cs="Arial"/>
        </w:rPr>
        <w:t xml:space="preserve"> </w:t>
      </w:r>
      <w:r w:rsidRPr="00087637" w:rsidR="00087637">
        <w:rPr>
          <w:rFonts w:ascii="Arial" w:hAnsi="Arial" w:cs="Arial"/>
        </w:rPr>
        <w:t>Volume 19, March 2023, 100437</w:t>
      </w:r>
      <w:r w:rsidRPr="00E34CED" w:rsidR="00343F9C">
        <w:rPr>
          <w:rFonts w:ascii="Arial" w:hAnsi="Arial" w:cs="Arial"/>
          <w:b/>
          <w:bCs/>
        </w:rPr>
        <w:t xml:space="preserve"> </w:t>
      </w:r>
      <w:hyperlink w:history="1" r:id="rId11">
        <w:r w:rsidRPr="00E34CED" w:rsidR="00343F9C">
          <w:rPr>
            <w:rStyle w:val="Hyperlink"/>
            <w:rFonts w:ascii="Arial" w:hAnsi="Arial" w:cs="Arial"/>
          </w:rPr>
          <w:t>https://doi.org/10.1016/j.lana.2023.100437</w:t>
        </w:r>
      </w:hyperlink>
    </w:p>
    <w:p w:rsidRPr="00E34CED" w:rsidR="00F44568" w:rsidP="00D513AB" w:rsidRDefault="00F44568" w14:paraId="52CE9B88" w14:textId="77777777">
      <w:pPr>
        <w:numPr>
          <w:ilvl w:val="0"/>
          <w:numId w:val="2"/>
        </w:numPr>
        <w:spacing w:before="240" w:after="240" w:line="259" w:lineRule="auto"/>
        <w:ind w:left="0"/>
        <w:rPr>
          <w:rFonts w:ascii="Arial" w:hAnsi="Arial" w:cs="Arial"/>
          <w:b/>
          <w:bCs/>
        </w:rPr>
      </w:pPr>
      <w:r w:rsidRPr="00E34CED">
        <w:rPr>
          <w:rFonts w:ascii="Arial" w:hAnsi="Arial" w:cs="Arial"/>
          <w:b/>
          <w:bCs/>
        </w:rPr>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rsidRPr="00E34CED" w:rsidR="002062FE" w:rsidP="00ED63FD" w:rsidRDefault="002062FE" w14:paraId="24C1168E" w14:textId="25B58EC2">
      <w:pPr>
        <w:spacing w:before="240" w:after="240" w:line="259" w:lineRule="auto"/>
        <w:rPr>
          <w:rFonts w:ascii="Arial" w:hAnsi="Arial" w:cs="Arial"/>
          <w:b/>
          <w:bCs/>
        </w:rPr>
      </w:pPr>
      <w:r w:rsidRPr="00E34CED">
        <w:rPr>
          <w:rFonts w:ascii="Arial" w:hAnsi="Arial" w:cs="Arial"/>
          <w:b/>
          <w:bCs/>
        </w:rPr>
        <w:t xml:space="preserve">Barriers – </w:t>
      </w:r>
      <w:r w:rsidRPr="00E34CED" w:rsidR="00815F15">
        <w:rPr>
          <w:rFonts w:ascii="Arial" w:hAnsi="Arial" w:cs="Arial"/>
          <w:b/>
          <w:bCs/>
        </w:rPr>
        <w:t>Prohibition l</w:t>
      </w:r>
      <w:r w:rsidRPr="00E34CED">
        <w:rPr>
          <w:rFonts w:ascii="Arial" w:hAnsi="Arial" w:cs="Arial"/>
          <w:b/>
          <w:bCs/>
        </w:rPr>
        <w:t>aws</w:t>
      </w:r>
      <w:r w:rsidRPr="00E34CED" w:rsidR="00815F15">
        <w:rPr>
          <w:rFonts w:ascii="Arial" w:hAnsi="Arial" w:cs="Arial"/>
          <w:b/>
          <w:bCs/>
        </w:rPr>
        <w:t>; jurisdictional issues;</w:t>
      </w:r>
      <w:r w:rsidRPr="00E34CED">
        <w:rPr>
          <w:rFonts w:ascii="Arial" w:hAnsi="Arial" w:cs="Arial"/>
          <w:b/>
          <w:bCs/>
        </w:rPr>
        <w:t xml:space="preserve"> stigma</w:t>
      </w:r>
    </w:p>
    <w:p w:rsidRPr="00E34CED" w:rsidR="006573D8" w:rsidP="00ED63FD" w:rsidRDefault="00ED63FD" w14:paraId="5929330A" w14:textId="57364424">
      <w:pPr>
        <w:spacing w:before="240" w:after="240" w:line="259" w:lineRule="auto"/>
        <w:rPr>
          <w:rFonts w:ascii="Arial" w:hAnsi="Arial" w:cs="Arial"/>
          <w:lang w:val="en-US"/>
        </w:rPr>
      </w:pPr>
      <w:r w:rsidRPr="00E34CED">
        <w:rPr>
          <w:rFonts w:ascii="Arial" w:hAnsi="Arial" w:cs="Arial"/>
        </w:rPr>
        <w:t>I</w:t>
      </w:r>
      <w:r w:rsidRPr="00E34CED" w:rsidR="00B673EA">
        <w:rPr>
          <w:rFonts w:ascii="Arial" w:hAnsi="Arial" w:cs="Arial"/>
        </w:rPr>
        <w:t xml:space="preserve">nternational drug control conventions and federal drug laws in Canada that </w:t>
      </w:r>
      <w:r w:rsidRPr="00E34CED" w:rsidR="001B21FF">
        <w:rPr>
          <w:rFonts w:ascii="Arial" w:hAnsi="Arial" w:cs="Arial"/>
        </w:rPr>
        <w:t xml:space="preserve">prohibit and </w:t>
      </w:r>
      <w:r w:rsidRPr="00E34CED" w:rsidR="00B673EA">
        <w:rPr>
          <w:rFonts w:ascii="Arial" w:hAnsi="Arial" w:cs="Arial"/>
        </w:rPr>
        <w:t>criminalize drug</w:t>
      </w:r>
      <w:r w:rsidRPr="00E34CED" w:rsidR="001B21FF">
        <w:rPr>
          <w:rFonts w:ascii="Arial" w:hAnsi="Arial" w:cs="Arial"/>
        </w:rPr>
        <w:t xml:space="preserve">s, </w:t>
      </w:r>
      <w:r w:rsidRPr="00E34CED" w:rsidR="00DF5B3B">
        <w:rPr>
          <w:rFonts w:ascii="Arial" w:hAnsi="Arial" w:cs="Arial"/>
        </w:rPr>
        <w:t xml:space="preserve">frame </w:t>
      </w:r>
      <w:r w:rsidRPr="00E34CED" w:rsidR="00D30229">
        <w:rPr>
          <w:rFonts w:ascii="Arial" w:hAnsi="Arial" w:cs="Arial"/>
        </w:rPr>
        <w:t>drug use as immoral and criminal behaviour</w:t>
      </w:r>
      <w:r w:rsidRPr="00E34CED" w:rsidR="0096637E">
        <w:rPr>
          <w:rFonts w:ascii="Arial" w:hAnsi="Arial" w:cs="Arial"/>
        </w:rPr>
        <w:t>, which then</w:t>
      </w:r>
      <w:r w:rsidRPr="00E34CED" w:rsidR="00D30229">
        <w:rPr>
          <w:rFonts w:ascii="Arial" w:hAnsi="Arial" w:cs="Arial"/>
        </w:rPr>
        <w:t xml:space="preserve"> shape</w:t>
      </w:r>
      <w:r w:rsidRPr="00E34CED" w:rsidR="0096637E">
        <w:rPr>
          <w:rFonts w:ascii="Arial" w:hAnsi="Arial" w:cs="Arial"/>
        </w:rPr>
        <w:t>s</w:t>
      </w:r>
      <w:r w:rsidRPr="00E34CED" w:rsidR="00D30229">
        <w:rPr>
          <w:rFonts w:ascii="Arial" w:hAnsi="Arial" w:cs="Arial"/>
        </w:rPr>
        <w:t xml:space="preserve"> </w:t>
      </w:r>
      <w:r w:rsidRPr="00E34CED" w:rsidR="0096637E">
        <w:rPr>
          <w:rFonts w:ascii="Arial" w:hAnsi="Arial" w:cs="Arial"/>
        </w:rPr>
        <w:t xml:space="preserve">individual and societal </w:t>
      </w:r>
      <w:r w:rsidRPr="00E34CED" w:rsidR="00956A32">
        <w:rPr>
          <w:rFonts w:ascii="Arial" w:hAnsi="Arial" w:cs="Arial"/>
        </w:rPr>
        <w:t xml:space="preserve">understanding, </w:t>
      </w:r>
      <w:r w:rsidRPr="00E34CED" w:rsidR="00D30229">
        <w:rPr>
          <w:rFonts w:ascii="Arial" w:hAnsi="Arial" w:cs="Arial"/>
        </w:rPr>
        <w:t xml:space="preserve">values, </w:t>
      </w:r>
      <w:r w:rsidRPr="00E34CED" w:rsidR="00956A32">
        <w:rPr>
          <w:rFonts w:ascii="Arial" w:hAnsi="Arial" w:cs="Arial"/>
        </w:rPr>
        <w:t xml:space="preserve">negative </w:t>
      </w:r>
      <w:r w:rsidRPr="00E34CED" w:rsidR="00D30229">
        <w:rPr>
          <w:rFonts w:ascii="Arial" w:hAnsi="Arial" w:cs="Arial"/>
        </w:rPr>
        <w:t>attitudes</w:t>
      </w:r>
      <w:r w:rsidRPr="00E34CED" w:rsidR="00956A32">
        <w:rPr>
          <w:rFonts w:ascii="Arial" w:hAnsi="Arial" w:cs="Arial"/>
        </w:rPr>
        <w:t>,</w:t>
      </w:r>
      <w:r w:rsidRPr="00E34CED" w:rsidR="00D30229">
        <w:rPr>
          <w:rFonts w:ascii="Arial" w:hAnsi="Arial" w:cs="Arial"/>
        </w:rPr>
        <w:t xml:space="preserve"> and stigma towards drug</w:t>
      </w:r>
      <w:r w:rsidRPr="00E34CED" w:rsidR="00956A32">
        <w:rPr>
          <w:rFonts w:ascii="Arial" w:hAnsi="Arial" w:cs="Arial"/>
        </w:rPr>
        <w:t>s and people who use drugs</w:t>
      </w:r>
      <w:r w:rsidRPr="00E34CED" w:rsidR="00374199">
        <w:rPr>
          <w:rFonts w:ascii="Arial" w:hAnsi="Arial" w:cs="Arial"/>
        </w:rPr>
        <w:t>, further a</w:t>
      </w:r>
      <w:r w:rsidRPr="00E34CED" w:rsidR="00D30229">
        <w:rPr>
          <w:rFonts w:ascii="Arial" w:hAnsi="Arial" w:cs="Arial"/>
        </w:rPr>
        <w:t xml:space="preserve">ffecting public and political </w:t>
      </w:r>
      <w:r w:rsidRPr="00E34CED" w:rsidR="00F65085">
        <w:rPr>
          <w:rFonts w:ascii="Arial" w:hAnsi="Arial" w:cs="Arial"/>
        </w:rPr>
        <w:t xml:space="preserve">priorities, </w:t>
      </w:r>
      <w:r w:rsidRPr="00E34CED" w:rsidR="00BD6C4F">
        <w:rPr>
          <w:rFonts w:ascii="Arial" w:hAnsi="Arial" w:cs="Arial"/>
        </w:rPr>
        <w:t>policies,</w:t>
      </w:r>
      <w:r w:rsidRPr="00E34CED" w:rsidR="00F65085">
        <w:rPr>
          <w:rFonts w:ascii="Arial" w:hAnsi="Arial" w:cs="Arial"/>
        </w:rPr>
        <w:t xml:space="preserve"> and </w:t>
      </w:r>
      <w:r w:rsidRPr="00E34CED" w:rsidR="00374199">
        <w:rPr>
          <w:rFonts w:ascii="Arial" w:hAnsi="Arial" w:cs="Arial"/>
        </w:rPr>
        <w:t>responses</w:t>
      </w:r>
      <w:r w:rsidRPr="00E34CED" w:rsidR="00F65085">
        <w:rPr>
          <w:rFonts w:ascii="Arial" w:hAnsi="Arial" w:cs="Arial"/>
        </w:rPr>
        <w:t>.</w:t>
      </w:r>
      <w:r w:rsidR="000D7A12">
        <w:rPr>
          <w:rFonts w:ascii="Arial" w:hAnsi="Arial" w:cs="Arial"/>
        </w:rPr>
        <w:t xml:space="preserve"> </w:t>
      </w:r>
    </w:p>
    <w:p w:rsidRPr="00E34CED" w:rsidR="006573D8" w:rsidP="006573D8" w:rsidRDefault="006573D8" w14:paraId="5F00539E" w14:textId="07BF24E1">
      <w:pPr>
        <w:spacing w:line="259" w:lineRule="auto"/>
        <w:rPr>
          <w:rFonts w:ascii="Arial" w:hAnsi="Arial" w:cs="Arial"/>
          <w:lang w:val="en-US"/>
        </w:rPr>
      </w:pPr>
      <w:r w:rsidRPr="00E34CED">
        <w:rPr>
          <w:rFonts w:ascii="Arial" w:hAnsi="Arial" w:cs="Arial"/>
        </w:rPr>
        <w:t xml:space="preserve">In Canada, there are also jurisdictional barriers to implementing some harm reduction initiatives. In Canada, drugs are controlled at the federal level under the </w:t>
      </w:r>
      <w:hyperlink w:history="1" r:id="rId12">
        <w:r w:rsidRPr="009666D7">
          <w:rPr>
            <w:rStyle w:val="Hyperlink"/>
            <w:rFonts w:ascii="Arial" w:hAnsi="Arial" w:cs="Arial"/>
            <w:i/>
            <w:iCs/>
            <w:lang w:val="en-US"/>
          </w:rPr>
          <w:t>Controlled Drugs and Substances Act</w:t>
        </w:r>
        <w:r w:rsidRPr="009666D7">
          <w:rPr>
            <w:rStyle w:val="Hyperlink"/>
            <w:rFonts w:ascii="Arial" w:hAnsi="Arial" w:cs="Arial"/>
            <w:lang w:val="en-US"/>
          </w:rPr>
          <w:t xml:space="preserve"> (CDSA)</w:t>
        </w:r>
      </w:hyperlink>
      <w:r w:rsidRPr="00E34CED">
        <w:rPr>
          <w:rFonts w:ascii="Arial" w:hAnsi="Arial" w:cs="Arial"/>
          <w:lang w:val="en-US"/>
        </w:rPr>
        <w:t xml:space="preserve">. </w:t>
      </w:r>
      <w:r w:rsidRPr="00E34CED" w:rsidR="00CD1ABD">
        <w:rPr>
          <w:rFonts w:ascii="Arial" w:hAnsi="Arial" w:cs="Arial"/>
          <w:lang w:val="en-US"/>
        </w:rPr>
        <w:t xml:space="preserve">However, healthcare is </w:t>
      </w:r>
      <w:r w:rsidRPr="00E34CED" w:rsidR="007104A2">
        <w:rPr>
          <w:rFonts w:ascii="Arial" w:hAnsi="Arial" w:cs="Arial"/>
          <w:lang w:val="en-US"/>
        </w:rPr>
        <w:t>a</w:t>
      </w:r>
      <w:r w:rsidRPr="00E34CED" w:rsidR="00CD1ABD">
        <w:rPr>
          <w:rFonts w:ascii="Arial" w:hAnsi="Arial" w:cs="Arial"/>
          <w:lang w:val="en-US"/>
        </w:rPr>
        <w:t xml:space="preserve"> provincial or territorial </w:t>
      </w:r>
      <w:r w:rsidRPr="00E34CED" w:rsidR="007104A2">
        <w:rPr>
          <w:rFonts w:ascii="Arial" w:hAnsi="Arial" w:cs="Arial"/>
          <w:lang w:val="en-US"/>
        </w:rPr>
        <w:t xml:space="preserve">responsibility, and there are further challenges at the municipal level where the enactment of by-laws or lack of community of political support can present barriers. </w:t>
      </w:r>
    </w:p>
    <w:p w:rsidRPr="00E34CED" w:rsidR="0020116E" w:rsidP="005B315C" w:rsidRDefault="007104A2" w14:paraId="005FADF7" w14:textId="69F4D3C9">
      <w:pPr>
        <w:spacing w:before="240" w:after="240" w:line="259" w:lineRule="auto"/>
        <w:rPr>
          <w:rFonts w:ascii="Arial" w:hAnsi="Arial" w:cs="Arial"/>
          <w:lang w:val="en-US"/>
        </w:rPr>
      </w:pPr>
      <w:r w:rsidRPr="00E34CED">
        <w:rPr>
          <w:rFonts w:ascii="Arial" w:hAnsi="Arial" w:cs="Arial"/>
          <w:lang w:val="en-US"/>
        </w:rPr>
        <w:t xml:space="preserve">As an example, </w:t>
      </w:r>
      <w:r w:rsidRPr="00E34CED" w:rsidR="005B315C">
        <w:rPr>
          <w:rFonts w:ascii="Arial" w:hAnsi="Arial" w:cs="Arial"/>
          <w:lang w:val="en-US"/>
        </w:rPr>
        <w:t>in the province of British Columbia</w:t>
      </w:r>
      <w:r w:rsidRPr="00E34CED" w:rsidR="00645B60">
        <w:rPr>
          <w:rFonts w:ascii="Arial" w:hAnsi="Arial" w:cs="Arial"/>
          <w:lang w:val="en-US"/>
        </w:rPr>
        <w:t>, a province notably historically more progressive than other jurisdictions in Canada</w:t>
      </w:r>
      <w:r w:rsidRPr="00E34CED" w:rsidR="005B315C">
        <w:rPr>
          <w:rFonts w:ascii="Arial" w:hAnsi="Arial" w:cs="Arial"/>
          <w:lang w:val="en-US"/>
        </w:rPr>
        <w:t xml:space="preserve">, </w:t>
      </w:r>
      <w:r w:rsidRPr="00E34CED" w:rsidR="005B315C">
        <w:rPr>
          <w:rFonts w:ascii="Arial" w:hAnsi="Arial" w:cs="Arial"/>
        </w:rPr>
        <w:t>h</w:t>
      </w:r>
      <w:proofErr w:type="spellStart"/>
      <w:r w:rsidRPr="00E34CED" w:rsidR="0020116E">
        <w:rPr>
          <w:rFonts w:ascii="Arial" w:hAnsi="Arial" w:cs="Arial"/>
          <w:lang w:val="en-US"/>
        </w:rPr>
        <w:t>ealth</w:t>
      </w:r>
      <w:proofErr w:type="spellEnd"/>
      <w:r w:rsidRPr="00E34CED" w:rsidR="0020116E">
        <w:rPr>
          <w:rFonts w:ascii="Arial" w:hAnsi="Arial" w:cs="Arial"/>
          <w:lang w:val="en-US"/>
        </w:rPr>
        <w:t xml:space="preserve"> service delivery in the form of </w:t>
      </w:r>
      <w:r w:rsidRPr="00E34CED" w:rsidR="005613C6">
        <w:rPr>
          <w:rFonts w:ascii="Arial" w:hAnsi="Arial" w:cs="Arial"/>
          <w:lang w:val="en-US"/>
        </w:rPr>
        <w:t>Overdose Prevention or Supervised Consumption Sites (OPS / SCS)</w:t>
      </w:r>
      <w:r w:rsidRPr="00E34CED" w:rsidR="0020116E">
        <w:rPr>
          <w:rFonts w:ascii="Arial" w:hAnsi="Arial" w:cs="Arial"/>
          <w:lang w:val="en-US"/>
        </w:rPr>
        <w:t xml:space="preserve"> is consistently marred by a lack of capacity and support from local governments and Regional Health Authorities (RHA). Although municipalities and RHA have been instructed to enable the opening and operating of SCS under </w:t>
      </w:r>
      <w:r w:rsidRPr="00E34CED" w:rsidR="002013A4">
        <w:rPr>
          <w:rFonts w:ascii="Arial" w:hAnsi="Arial" w:cs="Arial"/>
          <w:lang w:val="en-US"/>
        </w:rPr>
        <w:t>a</w:t>
      </w:r>
      <w:r w:rsidRPr="00E34CED" w:rsidR="0020116E">
        <w:rPr>
          <w:rFonts w:ascii="Arial" w:hAnsi="Arial" w:cs="Arial"/>
          <w:lang w:val="en-US"/>
        </w:rPr>
        <w:t xml:space="preserve"> 2016 Ministerial Order, significant resistance to these services has occurred at the local level throughout </w:t>
      </w:r>
      <w:r w:rsidRPr="00E34CED" w:rsidR="002013A4">
        <w:rPr>
          <w:rFonts w:ascii="Arial" w:hAnsi="Arial" w:cs="Arial"/>
          <w:lang w:val="en-US"/>
        </w:rPr>
        <w:t>the province</w:t>
      </w:r>
      <w:r w:rsidRPr="00E34CED" w:rsidR="0020116E">
        <w:rPr>
          <w:rFonts w:ascii="Arial" w:hAnsi="Arial" w:cs="Arial"/>
          <w:lang w:val="en-US"/>
        </w:rPr>
        <w:t xml:space="preserve">. These services have sometimes been promised and received funding from </w:t>
      </w:r>
      <w:r w:rsidRPr="00E34CED" w:rsidR="00815F15">
        <w:rPr>
          <w:rFonts w:ascii="Arial" w:hAnsi="Arial" w:cs="Arial"/>
          <w:lang w:val="en-US"/>
        </w:rPr>
        <w:t>an</w:t>
      </w:r>
      <w:r w:rsidRPr="00E34CED" w:rsidR="00C21325">
        <w:rPr>
          <w:rFonts w:ascii="Arial" w:hAnsi="Arial" w:cs="Arial"/>
          <w:lang w:val="en-US"/>
        </w:rPr>
        <w:t xml:space="preserve"> </w:t>
      </w:r>
      <w:r w:rsidRPr="00E34CED" w:rsidR="0020116E">
        <w:rPr>
          <w:rFonts w:ascii="Arial" w:hAnsi="Arial" w:cs="Arial"/>
          <w:lang w:val="en-US"/>
        </w:rPr>
        <w:t>RHA</w:t>
      </w:r>
      <w:r w:rsidRPr="00E34CED" w:rsidR="00C21325">
        <w:rPr>
          <w:rFonts w:ascii="Arial" w:hAnsi="Arial" w:cs="Arial"/>
          <w:lang w:val="en-US"/>
        </w:rPr>
        <w:t>,</w:t>
      </w:r>
      <w:r w:rsidRPr="00E34CED" w:rsidR="0020116E">
        <w:rPr>
          <w:rFonts w:ascii="Arial" w:hAnsi="Arial" w:cs="Arial"/>
          <w:lang w:val="en-US"/>
        </w:rPr>
        <w:t xml:space="preserve"> only to meet interference from municipalities. As </w:t>
      </w:r>
      <w:r w:rsidRPr="00E34CED" w:rsidR="00480EE3">
        <w:rPr>
          <w:rFonts w:ascii="Arial" w:hAnsi="Arial" w:cs="Arial"/>
          <w:lang w:val="en-US"/>
        </w:rPr>
        <w:t>examples:</w:t>
      </w:r>
      <w:r w:rsidRPr="00E34CED" w:rsidR="0020116E">
        <w:rPr>
          <w:rFonts w:ascii="Arial" w:hAnsi="Arial" w:cs="Arial"/>
          <w:lang w:val="en-US"/>
        </w:rPr>
        <w:t xml:space="preserve"> </w:t>
      </w:r>
      <w:hyperlink w:history="1" r:id="rId13">
        <w:r w:rsidRPr="00E34CED" w:rsidR="0020116E">
          <w:rPr>
            <w:rStyle w:val="Hyperlink"/>
            <w:rFonts w:ascii="Arial" w:hAnsi="Arial" w:cs="Arial"/>
            <w:lang w:val="en-US"/>
          </w:rPr>
          <w:t>the City of Surrey cancelling the Surrey Newton Union of Drug Users (SNUDU) business license</w:t>
        </w:r>
      </w:hyperlink>
      <w:r w:rsidRPr="00E34CED" w:rsidR="00480EE3">
        <w:rPr>
          <w:rFonts w:ascii="Arial" w:hAnsi="Arial" w:cs="Arial"/>
          <w:lang w:val="en-US"/>
        </w:rPr>
        <w:t xml:space="preserve"> </w:t>
      </w:r>
      <w:r w:rsidRPr="00E34CED" w:rsidR="004E6BA1">
        <w:rPr>
          <w:rFonts w:ascii="Arial" w:hAnsi="Arial" w:cs="Arial"/>
          <w:lang w:val="en-US"/>
        </w:rPr>
        <w:t>(</w:t>
      </w:r>
      <w:r w:rsidRPr="00E34CED" w:rsidR="0020116E">
        <w:rPr>
          <w:rFonts w:ascii="Arial" w:hAnsi="Arial" w:cs="Arial"/>
          <w:lang w:val="en-US"/>
        </w:rPr>
        <w:t>April 2, 2022</w:t>
      </w:r>
      <w:r w:rsidRPr="00E34CED" w:rsidR="004E6BA1">
        <w:rPr>
          <w:rFonts w:ascii="Arial" w:hAnsi="Arial" w:cs="Arial"/>
          <w:lang w:val="en-US"/>
        </w:rPr>
        <w:t>)</w:t>
      </w:r>
      <w:r w:rsidRPr="00E34CED" w:rsidR="00FA415A">
        <w:rPr>
          <w:rFonts w:ascii="Arial" w:hAnsi="Arial" w:cs="Arial"/>
          <w:lang w:val="en-US"/>
        </w:rPr>
        <w:t xml:space="preserve"> - </w:t>
      </w:r>
      <w:r w:rsidRPr="00E34CED" w:rsidR="0020116E">
        <w:rPr>
          <w:rFonts w:ascii="Arial" w:hAnsi="Arial" w:cs="Arial"/>
          <w:lang w:val="en-US"/>
        </w:rPr>
        <w:t>SNUDU offered an indoor SCS and related services to its members</w:t>
      </w:r>
      <w:r w:rsidRPr="00E34CED" w:rsidR="00FA415A">
        <w:rPr>
          <w:rFonts w:ascii="Arial" w:hAnsi="Arial" w:cs="Arial"/>
          <w:lang w:val="en-US"/>
        </w:rPr>
        <w:t>; a</w:t>
      </w:r>
      <w:r w:rsidRPr="00E34CED" w:rsidR="0020116E">
        <w:rPr>
          <w:rFonts w:ascii="Arial" w:hAnsi="Arial" w:cs="Arial"/>
          <w:lang w:val="en-US"/>
        </w:rPr>
        <w:t xml:space="preserve"> </w:t>
      </w:r>
      <w:hyperlink w:history="1" r:id="rId14">
        <w:r w:rsidRPr="00E34CED" w:rsidR="0020116E">
          <w:rPr>
            <w:rStyle w:val="Hyperlink"/>
            <w:rFonts w:ascii="Arial" w:hAnsi="Arial" w:cs="Arial"/>
            <w:lang w:val="en-US"/>
          </w:rPr>
          <w:t>news article</w:t>
        </w:r>
      </w:hyperlink>
      <w:r w:rsidRPr="00E34CED" w:rsidR="0020116E">
        <w:rPr>
          <w:rFonts w:ascii="Arial" w:hAnsi="Arial" w:cs="Arial"/>
          <w:lang w:val="en-US"/>
        </w:rPr>
        <w:t xml:space="preserve"> about the City of Nanaimo declaring a SCS operated by the Nanaimo Area Network of Drug Users (NANDU) a “nuisance property,” </w:t>
      </w:r>
      <w:r w:rsidRPr="00E34CED" w:rsidR="00FA415A">
        <w:rPr>
          <w:rFonts w:ascii="Arial" w:hAnsi="Arial" w:cs="Arial"/>
          <w:lang w:val="en-US"/>
        </w:rPr>
        <w:t>(</w:t>
      </w:r>
      <w:r w:rsidRPr="00E34CED" w:rsidR="0020116E">
        <w:rPr>
          <w:rFonts w:ascii="Arial" w:hAnsi="Arial" w:cs="Arial"/>
          <w:lang w:val="en-US"/>
        </w:rPr>
        <w:t>Jan. 18, 2023</w:t>
      </w:r>
      <w:r w:rsidRPr="00E34CED" w:rsidR="00FA415A">
        <w:rPr>
          <w:rFonts w:ascii="Arial" w:hAnsi="Arial" w:cs="Arial"/>
          <w:lang w:val="en-US"/>
        </w:rPr>
        <w:t xml:space="preserve">); </w:t>
      </w:r>
      <w:hyperlink w:history="1" r:id="rId15">
        <w:r w:rsidRPr="00E34CED" w:rsidR="009158CA">
          <w:rPr>
            <w:rStyle w:val="Hyperlink"/>
            <w:rFonts w:ascii="Arial" w:hAnsi="Arial" w:cs="Arial"/>
            <w:lang w:val="en-US"/>
          </w:rPr>
          <w:t xml:space="preserve">an </w:t>
        </w:r>
        <w:r w:rsidRPr="00E34CED" w:rsidR="0020116E">
          <w:rPr>
            <w:rStyle w:val="Hyperlink"/>
            <w:rFonts w:ascii="Arial" w:hAnsi="Arial" w:cs="Arial"/>
            <w:lang w:val="en-US"/>
          </w:rPr>
          <w:t>article</w:t>
        </w:r>
      </w:hyperlink>
      <w:r w:rsidRPr="00E34CED" w:rsidR="0020116E">
        <w:rPr>
          <w:rFonts w:ascii="Arial" w:hAnsi="Arial" w:cs="Arial"/>
          <w:lang w:val="en-US"/>
        </w:rPr>
        <w:t xml:space="preserve"> about Interior Health Authority delay</w:t>
      </w:r>
      <w:r w:rsidRPr="00E34CED" w:rsidR="009158CA">
        <w:rPr>
          <w:rFonts w:ascii="Arial" w:hAnsi="Arial" w:cs="Arial"/>
          <w:lang w:val="en-US"/>
        </w:rPr>
        <w:t>ing</w:t>
      </w:r>
      <w:r w:rsidRPr="00E34CED" w:rsidR="0020116E">
        <w:rPr>
          <w:rFonts w:ascii="Arial" w:hAnsi="Arial" w:cs="Arial"/>
          <w:lang w:val="en-US"/>
        </w:rPr>
        <w:t xml:space="preserve"> the opening of the first supervised inhalation site in Nelson after “backlash” from local residents</w:t>
      </w:r>
      <w:r w:rsidRPr="00E34CED" w:rsidR="00D645D2">
        <w:rPr>
          <w:rFonts w:ascii="Arial" w:hAnsi="Arial" w:cs="Arial"/>
          <w:lang w:val="en-US"/>
        </w:rPr>
        <w:t xml:space="preserve"> (</w:t>
      </w:r>
      <w:r w:rsidRPr="00E34CED" w:rsidR="0020116E">
        <w:rPr>
          <w:rFonts w:ascii="Arial" w:hAnsi="Arial" w:cs="Arial"/>
          <w:lang w:val="en-US"/>
        </w:rPr>
        <w:t>May 12, 2023</w:t>
      </w:r>
      <w:r w:rsidRPr="00E34CED" w:rsidR="00D645D2">
        <w:rPr>
          <w:rFonts w:ascii="Arial" w:hAnsi="Arial" w:cs="Arial"/>
          <w:lang w:val="en-US"/>
        </w:rPr>
        <w:t>)</w:t>
      </w:r>
      <w:r w:rsidRPr="00E34CED" w:rsidR="0020116E">
        <w:rPr>
          <w:rFonts w:ascii="Arial" w:hAnsi="Arial" w:cs="Arial"/>
          <w:lang w:val="en-US"/>
        </w:rPr>
        <w:t>.</w:t>
      </w:r>
    </w:p>
    <w:p w:rsidRPr="0020116E" w:rsidR="0020116E" w:rsidP="0078469B" w:rsidRDefault="0020116E" w14:paraId="60483A5B" w14:textId="2F3B22FA">
      <w:pPr>
        <w:spacing w:before="240" w:after="240" w:line="259" w:lineRule="auto"/>
        <w:rPr>
          <w:rFonts w:ascii="Arial" w:hAnsi="Arial" w:cs="Arial"/>
          <w:lang w:val="en-US"/>
        </w:rPr>
      </w:pPr>
      <w:r w:rsidRPr="0020116E">
        <w:rPr>
          <w:rFonts w:ascii="Arial" w:hAnsi="Arial" w:cs="Arial"/>
          <w:lang w:val="en-US"/>
        </w:rPr>
        <w:t xml:space="preserve">Municipalities throughout the province have also passed, or have publicly considered passing, bylaws prohibiting public drug consumption. Moreover, the unavailability of harm reduction services is now being compounded by </w:t>
      </w:r>
      <w:hyperlink w:history="1" r:id="rId16">
        <w:r w:rsidRPr="0020116E">
          <w:rPr>
            <w:rStyle w:val="Hyperlink"/>
            <w:rFonts w:ascii="Arial" w:hAnsi="Arial" w:cs="Arial"/>
            <w:lang w:val="en-US"/>
          </w:rPr>
          <w:t>decreased access to safer supply</w:t>
        </w:r>
      </w:hyperlink>
      <w:r w:rsidRPr="0020116E">
        <w:rPr>
          <w:rFonts w:ascii="Arial" w:hAnsi="Arial" w:cs="Arial"/>
          <w:lang w:val="en-US"/>
        </w:rPr>
        <w:t xml:space="preserve"> across the province, meaning that people who were at far lesser risk of fatal drug interaction because they were consuming pharmaceutical grade drugs by prescription or through a compassion club - are now more likely to be accessing the unregulated drug market. The province’s </w:t>
      </w:r>
      <w:hyperlink w:history="1" r:id="rId17">
        <w:r w:rsidRPr="0020116E">
          <w:rPr>
            <w:rStyle w:val="Hyperlink"/>
            <w:rFonts w:ascii="Arial" w:hAnsi="Arial" w:cs="Arial"/>
            <w:lang w:val="en-US"/>
          </w:rPr>
          <w:t>most recent data</w:t>
        </w:r>
      </w:hyperlink>
      <w:r w:rsidRPr="0020116E">
        <w:rPr>
          <w:rFonts w:ascii="Arial" w:hAnsi="Arial" w:cs="Arial"/>
          <w:lang w:val="en-US"/>
        </w:rPr>
        <w:t xml:space="preserve"> on safe supply states that as of </w:t>
      </w:r>
      <w:r w:rsidRPr="00E34CED" w:rsidR="00AD5FAE">
        <w:rPr>
          <w:rFonts w:ascii="Arial" w:hAnsi="Arial" w:cs="Arial"/>
          <w:lang w:val="en-US"/>
        </w:rPr>
        <w:t>August</w:t>
      </w:r>
      <w:r w:rsidRPr="0020116E">
        <w:rPr>
          <w:rFonts w:ascii="Arial" w:hAnsi="Arial" w:cs="Arial"/>
          <w:lang w:val="en-US"/>
        </w:rPr>
        <w:t xml:space="preserve"> 2023, </w:t>
      </w:r>
      <w:r w:rsidRPr="00E34CED" w:rsidR="00AD5FAE">
        <w:rPr>
          <w:rFonts w:ascii="Arial" w:hAnsi="Arial" w:cs="Arial"/>
        </w:rPr>
        <w:t xml:space="preserve">4,465 </w:t>
      </w:r>
      <w:r w:rsidRPr="0020116E">
        <w:rPr>
          <w:rFonts w:ascii="Arial" w:hAnsi="Arial" w:cs="Arial"/>
          <w:lang w:val="en-US"/>
        </w:rPr>
        <w:t xml:space="preserve">people were prescribed safer supply opioid medications. In March of 2023, over 5,000 people were prescribed safer supply. </w:t>
      </w:r>
    </w:p>
    <w:p w:rsidR="00EC65D0" w:rsidP="00D513AB" w:rsidRDefault="001C0565" w14:paraId="74437E51" w14:textId="723668B1">
      <w:pPr>
        <w:spacing w:before="240" w:after="240" w:line="259" w:lineRule="auto"/>
        <w:rPr>
          <w:rFonts w:ascii="Arial" w:hAnsi="Arial" w:cs="Arial"/>
          <w:b/>
          <w:bCs/>
        </w:rPr>
      </w:pPr>
      <w:r w:rsidRPr="00E34CED">
        <w:rPr>
          <w:rFonts w:ascii="Arial" w:hAnsi="Arial" w:cs="Arial"/>
          <w:b/>
          <w:bCs/>
        </w:rPr>
        <w:t xml:space="preserve">Other barriers </w:t>
      </w:r>
    </w:p>
    <w:p w:rsidRPr="00926A9B" w:rsidR="00926A9B" w:rsidP="00926A9B" w:rsidRDefault="000E0D42" w14:paraId="1215B116" w14:textId="7B64ABCE">
      <w:pPr>
        <w:spacing w:before="240" w:after="240" w:line="259" w:lineRule="auto"/>
        <w:rPr>
          <w:rFonts w:ascii="Arial" w:hAnsi="Arial" w:cs="Arial"/>
          <w:b/>
          <w:bCs/>
          <w:lang w:val="en"/>
        </w:rPr>
      </w:pPr>
      <w:r w:rsidRPr="000E0D42">
        <w:rPr>
          <w:rFonts w:ascii="Arial" w:hAnsi="Arial" w:cs="Arial"/>
          <w:b/>
          <w:bCs/>
        </w:rPr>
        <w:t xml:space="preserve">The “goldfish bowl”: a qualitative study </w:t>
      </w:r>
      <w:r w:rsidRPr="000E0D42">
        <w:rPr>
          <w:rFonts w:ascii="Arial" w:hAnsi="Arial" w:cs="Arial"/>
          <w:b/>
          <w:bCs/>
          <w:lang w:val="en"/>
        </w:rPr>
        <w:t xml:space="preserve">of the effects of heightened surveillance </w:t>
      </w:r>
      <w:r w:rsidRPr="000E0D42">
        <w:rPr>
          <w:rFonts w:ascii="Arial" w:hAnsi="Arial" w:cs="Arial"/>
          <w:b/>
          <w:bCs/>
        </w:rPr>
        <w:t>on people who use drugs in a rural and coastal Canadian setting</w:t>
      </w:r>
      <w:r w:rsidR="00926A9B">
        <w:rPr>
          <w:rFonts w:ascii="Arial" w:hAnsi="Arial" w:cs="Arial"/>
          <w:b/>
          <w:bCs/>
        </w:rPr>
        <w:t xml:space="preserve">, </w:t>
      </w:r>
      <w:r w:rsidRPr="00A61C3E" w:rsidR="00926A9B">
        <w:rPr>
          <w:rFonts w:ascii="Arial" w:hAnsi="Arial" w:cs="Arial"/>
          <w:lang w:val="en"/>
        </w:rPr>
        <w:t xml:space="preserve">Harm Reduction Journal (2022) 19:136 </w:t>
      </w:r>
      <w:hyperlink w:history="1" r:id="rId18">
        <w:r w:rsidRPr="00A61C3E" w:rsidR="00926A9B">
          <w:rPr>
            <w:rStyle w:val="Hyperlink"/>
            <w:rFonts w:ascii="Arial" w:hAnsi="Arial" w:cs="Arial"/>
            <w:lang w:val="en"/>
          </w:rPr>
          <w:t>https://doi.org/10.1186/s12954-022-00725-2</w:t>
        </w:r>
      </w:hyperlink>
      <w:r w:rsidRPr="00A61C3E" w:rsidR="00926A9B">
        <w:rPr>
          <w:rFonts w:ascii="Arial" w:hAnsi="Arial" w:cs="Arial"/>
          <w:lang w:val="en"/>
        </w:rPr>
        <w:t xml:space="preserve"> </w:t>
      </w:r>
      <w:r w:rsidR="00CB69E8">
        <w:rPr>
          <w:rFonts w:ascii="Arial" w:hAnsi="Arial" w:cs="Arial"/>
          <w:b/>
          <w:bCs/>
          <w:lang w:val="en"/>
        </w:rPr>
        <w:br/>
      </w:r>
      <w:r w:rsidRPr="00CB69E8" w:rsidR="00CB69E8">
        <w:rPr>
          <w:rFonts w:ascii="Arial" w:hAnsi="Arial" w:cs="Arial"/>
        </w:rPr>
        <w:t>F</w:t>
      </w:r>
      <w:r w:rsidRPr="00CB69E8" w:rsidR="00CB69E8">
        <w:rPr>
          <w:rFonts w:ascii="Arial" w:hAnsi="Arial" w:cs="Arial"/>
        </w:rPr>
        <w:t xml:space="preserve">indings illustrate the unique experiences faced by PWUD in a rural and coastal setting. The “gold- fish bowl” effect in this rural community created heightened social and structural surveillance of PWUD, which led to a variety of negative consequences. There is a clear need for interventions to address the larger contextual drivers affecting people who use drugs in rural settings, including decriminalization and peer-led anti-stigma strategies, </w:t>
      </w:r>
      <w:proofErr w:type="gramStart"/>
      <w:r w:rsidRPr="00CB69E8" w:rsidR="00CB69E8">
        <w:rPr>
          <w:rFonts w:ascii="Arial" w:hAnsi="Arial" w:cs="Arial"/>
        </w:rPr>
        <w:t>in order to</w:t>
      </w:r>
      <w:proofErr w:type="gramEnd"/>
      <w:r w:rsidRPr="00CB69E8" w:rsidR="00CB69E8">
        <w:rPr>
          <w:rFonts w:ascii="Arial" w:hAnsi="Arial" w:cs="Arial"/>
        </w:rPr>
        <w:t xml:space="preserve"> improve the lives of PWUD. </w:t>
      </w:r>
    </w:p>
    <w:p w:rsidRPr="00E34CED" w:rsidR="003D37AC" w:rsidP="00D513AB" w:rsidRDefault="007B65FC" w14:paraId="61D4C854" w14:textId="5227159F">
      <w:pPr>
        <w:spacing w:before="240" w:after="240" w:line="259" w:lineRule="auto"/>
        <w:rPr>
          <w:rFonts w:ascii="Arial" w:hAnsi="Arial" w:cs="Arial"/>
          <w:b/>
          <w:bCs/>
        </w:rPr>
      </w:pPr>
      <w:r w:rsidRPr="00E34CED">
        <w:rPr>
          <w:rFonts w:ascii="Arial" w:hAnsi="Arial" w:cs="Arial"/>
          <w:b/>
          <w:bCs/>
        </w:rPr>
        <w:t>Growing p</w:t>
      </w:r>
      <w:r w:rsidRPr="00E34CED" w:rsidR="003D37AC">
        <w:rPr>
          <w:rFonts w:ascii="Arial" w:hAnsi="Arial" w:cs="Arial"/>
          <w:b/>
          <w:bCs/>
        </w:rPr>
        <w:t xml:space="preserve">olitical backlash </w:t>
      </w:r>
      <w:r w:rsidRPr="00E34CED">
        <w:rPr>
          <w:rFonts w:ascii="Arial" w:hAnsi="Arial" w:cs="Arial"/>
          <w:b/>
          <w:bCs/>
        </w:rPr>
        <w:t xml:space="preserve">toward harm reduction </w:t>
      </w:r>
      <w:r w:rsidRPr="00E34CED" w:rsidR="003D37AC">
        <w:rPr>
          <w:rFonts w:ascii="Arial" w:hAnsi="Arial" w:cs="Arial"/>
          <w:b/>
          <w:bCs/>
        </w:rPr>
        <w:t xml:space="preserve">and </w:t>
      </w:r>
      <w:r w:rsidRPr="00E34CED">
        <w:rPr>
          <w:rFonts w:ascii="Arial" w:hAnsi="Arial" w:cs="Arial"/>
          <w:b/>
          <w:bCs/>
        </w:rPr>
        <w:t>increasing political rhetoric about involuntary, coercive, or mandated drug treatment</w:t>
      </w:r>
      <w:r w:rsidRPr="00E34CED" w:rsidR="00E61617">
        <w:rPr>
          <w:rFonts w:ascii="Arial" w:hAnsi="Arial" w:cs="Arial"/>
          <w:b/>
          <w:bCs/>
        </w:rPr>
        <w:t xml:space="preserve">, </w:t>
      </w:r>
      <w:r w:rsidRPr="00E34CED" w:rsidR="004F7B21">
        <w:rPr>
          <w:rFonts w:ascii="Arial" w:hAnsi="Arial" w:cs="Arial"/>
        </w:rPr>
        <w:t>CDPC submission to the United Nations High Commissioner for Human Rights (</w:t>
      </w:r>
      <w:hyperlink w:history="1" r:id="rId19">
        <w:r w:rsidRPr="00E34CED" w:rsidR="004F7B21">
          <w:rPr>
            <w:rStyle w:val="Hyperlink"/>
            <w:rFonts w:ascii="Arial" w:hAnsi="Arial" w:cs="Arial"/>
          </w:rPr>
          <w:t>LINK</w:t>
        </w:r>
      </w:hyperlink>
      <w:r w:rsidRPr="00E34CED" w:rsidR="004F7B21">
        <w:rPr>
          <w:rFonts w:ascii="Arial" w:hAnsi="Arial" w:cs="Arial"/>
        </w:rPr>
        <w:t>)</w:t>
      </w:r>
    </w:p>
    <w:p w:rsidRPr="00BA4166" w:rsidR="00BA4166" w:rsidP="00032E50" w:rsidRDefault="00BA4166" w14:paraId="1DE74CCA" w14:textId="409D3411">
      <w:pPr>
        <w:spacing w:before="240" w:after="240" w:line="259" w:lineRule="auto"/>
        <w:rPr>
          <w:rFonts w:ascii="Arial" w:hAnsi="Arial" w:cs="Arial"/>
          <w:b/>
          <w:bCs/>
        </w:rPr>
      </w:pPr>
      <w:r w:rsidRPr="00BA4166">
        <w:rPr>
          <w:rFonts w:ascii="Arial" w:hAnsi="Arial" w:cs="Arial"/>
          <w:b/>
          <w:bCs/>
        </w:rPr>
        <w:t>Flawed reports can harm: the case of supervised consumption services in Alberta</w:t>
      </w:r>
      <w:r w:rsidRPr="00E34CED" w:rsidR="00F66B95">
        <w:rPr>
          <w:rFonts w:ascii="Arial" w:hAnsi="Arial" w:cs="Arial"/>
          <w:b/>
          <w:bCs/>
        </w:rPr>
        <w:t xml:space="preserve">, </w:t>
      </w:r>
      <w:r w:rsidRPr="00E34CED" w:rsidR="00032E50">
        <w:rPr>
          <w:rFonts w:ascii="Arial" w:hAnsi="Arial" w:cs="Arial"/>
        </w:rPr>
        <w:t>C</w:t>
      </w:r>
      <w:r w:rsidRPr="00032E50" w:rsidR="00032E50">
        <w:rPr>
          <w:rFonts w:ascii="Arial" w:hAnsi="Arial" w:cs="Arial"/>
        </w:rPr>
        <w:t>an J Public Healt</w:t>
      </w:r>
      <w:r w:rsidRPr="00E34CED" w:rsidR="00032E50">
        <w:rPr>
          <w:rFonts w:ascii="Arial" w:hAnsi="Arial" w:cs="Arial"/>
        </w:rPr>
        <w:t>h</w:t>
      </w:r>
      <w:r w:rsidRPr="00032E50" w:rsidR="00032E50">
        <w:rPr>
          <w:rFonts w:ascii="Arial" w:hAnsi="Arial" w:cs="Arial"/>
        </w:rPr>
        <w:t>. 2023 Nov</w:t>
      </w:r>
      <w:r w:rsidR="00802A9C">
        <w:rPr>
          <w:rFonts w:ascii="Arial" w:hAnsi="Arial" w:cs="Arial"/>
        </w:rPr>
        <w:t xml:space="preserve"> </w:t>
      </w:r>
      <w:r w:rsidRPr="00032E50" w:rsidR="00032E50">
        <w:rPr>
          <w:rFonts w:ascii="Arial" w:hAnsi="Arial" w:cs="Arial"/>
        </w:rPr>
        <w:t>6.</w:t>
      </w:r>
      <w:r w:rsidRPr="00E34CED" w:rsidR="00032E50">
        <w:rPr>
          <w:rFonts w:ascii="Arial" w:hAnsi="Arial" w:cs="Arial"/>
        </w:rPr>
        <w:t> </w:t>
      </w:r>
      <w:hyperlink w:history="1" r:id="rId20">
        <w:r w:rsidRPr="00E34CED" w:rsidR="008959D7">
          <w:rPr>
            <w:rStyle w:val="Hyperlink"/>
            <w:rFonts w:ascii="Arial" w:hAnsi="Arial" w:cs="Arial"/>
          </w:rPr>
          <w:t>http://doi.org/10.17269/s41997-023-00825-x</w:t>
        </w:r>
      </w:hyperlink>
      <w:r w:rsidRPr="00E34CED" w:rsidR="008959D7">
        <w:rPr>
          <w:rFonts w:ascii="Arial" w:hAnsi="Arial" w:cs="Arial"/>
        </w:rPr>
        <w:t xml:space="preserve"> </w:t>
      </w:r>
    </w:p>
    <w:p w:rsidRPr="00E34CED" w:rsidR="00BA4166" w:rsidP="00D513AB" w:rsidRDefault="00ED63FD" w14:paraId="0E9B98CF" w14:textId="77A3B096">
      <w:pPr>
        <w:spacing w:before="240" w:after="240" w:line="259" w:lineRule="auto"/>
        <w:rPr>
          <w:rFonts w:ascii="Arial" w:hAnsi="Arial" w:cs="Arial"/>
        </w:rPr>
      </w:pPr>
      <w:r w:rsidRPr="00E34CED">
        <w:rPr>
          <w:rFonts w:ascii="Arial" w:hAnsi="Arial" w:cs="Arial"/>
        </w:rPr>
        <w:t xml:space="preserve">Abstract: </w:t>
      </w:r>
      <w:r w:rsidRPr="00E34CED" w:rsidR="0066219E">
        <w:rPr>
          <w:rFonts w:ascii="Arial" w:hAnsi="Arial" w:cs="Arial"/>
        </w:rPr>
        <w:t>Supervised consumption services have been scaled up within Canada and internationally as an ethical imperative in the context of a public health emergency. A large body of peer-reviewed evidence demonstrates that these services prevent poisoning deaths, reduce infectious disease transmission risk behaviour, and facilitate clients’ connections to other health and social services. In 2019, the Alberta government commissioned a review of the socioeconomic impacts of seven supervised consumption services in the province. The report is formatted to appear as an objective, scientifically credible evaluation of these services; however, it is fundamentally methodologically flawed, with a high risk of biases that critically undermine its authors’ assessment of the scientific evidence. The report’s findings have been used to justify decisions that jeopardize the health and well-being of people who use drugs both in Canada and internationally. Governments must ensure that future assessments of supervised consumption services and other public health measures to address drug poisoning deaths are scientifically sound and methodologically rigorous. Health policy must be based on the best available evidence, protect the right of structurally vulnerable populations to access healthcare, and not be contingent on favourable public opinion or prevailing political ideology.</w:t>
      </w:r>
    </w:p>
    <w:p w:rsidRPr="00E34CED" w:rsidR="00F44568" w:rsidP="00D513AB" w:rsidRDefault="00F44568" w14:paraId="5B31A24C" w14:textId="77777777">
      <w:pPr>
        <w:numPr>
          <w:ilvl w:val="0"/>
          <w:numId w:val="2"/>
        </w:numPr>
        <w:spacing w:line="259" w:lineRule="auto"/>
        <w:ind w:left="0"/>
        <w:rPr>
          <w:rFonts w:ascii="Arial" w:hAnsi="Arial" w:cs="Arial"/>
          <w:b/>
          <w:bCs/>
        </w:rPr>
      </w:pPr>
      <w:r w:rsidRPr="00E34CED">
        <w:rPr>
          <w:rFonts w:ascii="Arial" w:hAnsi="Arial" w:cs="Arial"/>
          <w:b/>
          <w:bCs/>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rsidRPr="00E34CED" w:rsidR="00142F1D" w:rsidP="00D513AB" w:rsidRDefault="00142F1D" w14:paraId="158ECCF2" w14:textId="77777777">
      <w:pPr>
        <w:spacing w:line="259" w:lineRule="auto"/>
        <w:rPr>
          <w:rFonts w:ascii="Arial" w:hAnsi="Arial" w:cs="Arial"/>
        </w:rPr>
      </w:pPr>
    </w:p>
    <w:p w:rsidRPr="00D95C66" w:rsidR="00D95C66" w:rsidP="007A66AC" w:rsidRDefault="00FB6139" w14:paraId="501D5507" w14:textId="7F1230A5">
      <w:pPr>
        <w:spacing w:line="259" w:lineRule="auto"/>
        <w:rPr>
          <w:rFonts w:ascii="Arial" w:hAnsi="Arial" w:cs="Arial"/>
          <w:lang w:val="en-US"/>
        </w:rPr>
      </w:pPr>
      <w:r w:rsidRPr="00E34CED">
        <w:rPr>
          <w:rFonts w:ascii="Arial" w:hAnsi="Arial" w:cs="Arial"/>
        </w:rPr>
        <w:t>In Canada, drugs</w:t>
      </w:r>
      <w:r w:rsidRPr="00E34CED" w:rsidR="009B49D9">
        <w:rPr>
          <w:rFonts w:ascii="Arial" w:hAnsi="Arial" w:cs="Arial"/>
        </w:rPr>
        <w:t xml:space="preserve"> are controlled at the federal level under the </w:t>
      </w:r>
      <w:hyperlink w:history="1" r:id="rId21">
        <w:r w:rsidRPr="009666D7">
          <w:rPr>
            <w:rStyle w:val="Hyperlink"/>
            <w:rFonts w:ascii="Arial" w:hAnsi="Arial" w:cs="Arial"/>
            <w:i/>
            <w:iCs/>
            <w:lang w:val="en-US"/>
          </w:rPr>
          <w:t>Controlled Drugs and Substances Act</w:t>
        </w:r>
        <w:r w:rsidRPr="009666D7">
          <w:rPr>
            <w:rStyle w:val="Hyperlink"/>
            <w:rFonts w:ascii="Arial" w:hAnsi="Arial" w:cs="Arial"/>
            <w:lang w:val="en-US"/>
          </w:rPr>
          <w:t xml:space="preserve"> (CDSA)</w:t>
        </w:r>
      </w:hyperlink>
      <w:r w:rsidRPr="00E34CED" w:rsidR="00133A66">
        <w:rPr>
          <w:rFonts w:ascii="Arial" w:hAnsi="Arial" w:cs="Arial"/>
          <w:lang w:val="en-US"/>
        </w:rPr>
        <w:t xml:space="preserve">. </w:t>
      </w:r>
      <w:r w:rsidRPr="00E34CED" w:rsidR="00E12521">
        <w:rPr>
          <w:rFonts w:ascii="Arial" w:hAnsi="Arial" w:cs="Arial"/>
          <w:lang w:val="en-US"/>
        </w:rPr>
        <w:t>Under the Act, there</w:t>
      </w:r>
      <w:r w:rsidRPr="00E34CED" w:rsidR="007A66AC">
        <w:rPr>
          <w:rFonts w:ascii="Arial" w:hAnsi="Arial" w:cs="Arial"/>
          <w:lang w:val="en-US"/>
        </w:rPr>
        <w:t xml:space="preserve"> can be a “</w:t>
      </w:r>
      <w:hyperlink w:history="1" r:id="rId22">
        <w:r w:rsidRPr="00E34CED" w:rsidR="00142F1D">
          <w:rPr>
            <w:rStyle w:val="Hyperlink"/>
            <w:rFonts w:ascii="Arial" w:hAnsi="Arial" w:cs="Arial"/>
          </w:rPr>
          <w:t>Section 56 exemption</w:t>
        </w:r>
      </w:hyperlink>
      <w:r w:rsidRPr="00E34CED" w:rsidR="007A66AC">
        <w:rPr>
          <w:rFonts w:ascii="Arial" w:hAnsi="Arial" w:cs="Arial"/>
        </w:rPr>
        <w:t xml:space="preserve">”. Under Section 56(1), </w:t>
      </w:r>
      <w:r w:rsidRPr="00E34CED" w:rsidR="00F333D4">
        <w:rPr>
          <w:rFonts w:ascii="Arial" w:hAnsi="Arial" w:cs="Arial"/>
        </w:rPr>
        <w:t>“</w:t>
      </w:r>
      <w:r w:rsidRPr="00E34CED" w:rsidR="007A66AC">
        <w:rPr>
          <w:rFonts w:ascii="Arial" w:hAnsi="Arial" w:cs="Arial"/>
        </w:rPr>
        <w:t>t</w:t>
      </w:r>
      <w:r w:rsidRPr="00D95C66" w:rsidR="00D95C66">
        <w:rPr>
          <w:rFonts w:ascii="Arial" w:hAnsi="Arial" w:cs="Arial"/>
        </w:rPr>
        <w:t xml:space="preserve">he Minister </w:t>
      </w:r>
      <w:r w:rsidRPr="00E34CED" w:rsidR="00F2375E">
        <w:rPr>
          <w:rFonts w:ascii="Arial" w:hAnsi="Arial" w:cs="Arial"/>
        </w:rPr>
        <w:t xml:space="preserve">[of Health] </w:t>
      </w:r>
      <w:r w:rsidRPr="00D95C66" w:rsidR="00D95C66">
        <w:rPr>
          <w:rFonts w:ascii="Arial" w:hAnsi="Arial" w:cs="Arial"/>
        </w:rPr>
        <w:t>may, on any terms and conditions that the Minister considers necessary, exempt from the application of all or any of the provisions of this Act or the regulations any person or class of persons or any controlled substance or precursor or any class of either of them if, in the opinion of the Minister, the exemption is necessary for a medical or scientific purpose or is otherwise in the public interest.</w:t>
      </w:r>
      <w:r w:rsidRPr="00E34CED" w:rsidR="00F333D4">
        <w:rPr>
          <w:rFonts w:ascii="Arial" w:hAnsi="Arial" w:cs="Arial"/>
        </w:rPr>
        <w:t>”</w:t>
      </w:r>
    </w:p>
    <w:p w:rsidRPr="00E34CED" w:rsidR="00D95C66" w:rsidP="00D95C66" w:rsidRDefault="00D95C66" w14:paraId="79D283BC" w14:textId="77777777">
      <w:pPr>
        <w:spacing w:line="259" w:lineRule="auto"/>
        <w:rPr>
          <w:rFonts w:ascii="Arial" w:hAnsi="Arial" w:cs="Arial"/>
          <w:b/>
          <w:bCs/>
        </w:rPr>
      </w:pPr>
    </w:p>
    <w:p w:rsidRPr="00E34CED" w:rsidR="00331F0C" w:rsidP="00D513AB" w:rsidRDefault="00F333D4" w14:paraId="6964C15D" w14:textId="5A526B79">
      <w:pPr>
        <w:spacing w:line="259" w:lineRule="auto"/>
        <w:rPr>
          <w:rFonts w:ascii="Arial" w:hAnsi="Arial" w:cs="Arial"/>
        </w:rPr>
      </w:pPr>
      <w:r w:rsidRPr="00E34CED">
        <w:rPr>
          <w:rFonts w:ascii="Arial" w:hAnsi="Arial" w:cs="Arial"/>
        </w:rPr>
        <w:t xml:space="preserve">Primarily </w:t>
      </w:r>
      <w:r w:rsidRPr="00E34CED" w:rsidR="009B60B4">
        <w:rPr>
          <w:rFonts w:ascii="Arial" w:hAnsi="Arial" w:cs="Arial"/>
        </w:rPr>
        <w:t>Section 56 exemptions</w:t>
      </w:r>
      <w:r w:rsidRPr="00E34CED">
        <w:rPr>
          <w:rFonts w:ascii="Arial" w:hAnsi="Arial" w:cs="Arial"/>
        </w:rPr>
        <w:t xml:space="preserve"> ha</w:t>
      </w:r>
      <w:r w:rsidRPr="00E34CED" w:rsidR="00393755">
        <w:rPr>
          <w:rFonts w:ascii="Arial" w:hAnsi="Arial" w:cs="Arial"/>
        </w:rPr>
        <w:t>ve</w:t>
      </w:r>
      <w:r w:rsidRPr="00E34CED">
        <w:rPr>
          <w:rFonts w:ascii="Arial" w:hAnsi="Arial" w:cs="Arial"/>
        </w:rPr>
        <w:t xml:space="preserve"> been used to allow </w:t>
      </w:r>
      <w:r w:rsidRPr="00E34CED" w:rsidR="00142F1D">
        <w:rPr>
          <w:rFonts w:ascii="Arial" w:hAnsi="Arial" w:cs="Arial"/>
        </w:rPr>
        <w:t>for dec</w:t>
      </w:r>
      <w:r w:rsidRPr="00E34CED" w:rsidR="00393755">
        <w:rPr>
          <w:rFonts w:ascii="Arial" w:hAnsi="Arial" w:cs="Arial"/>
        </w:rPr>
        <w:t>r</w:t>
      </w:r>
      <w:r w:rsidRPr="00E34CED" w:rsidR="00142F1D">
        <w:rPr>
          <w:rFonts w:ascii="Arial" w:hAnsi="Arial" w:cs="Arial"/>
        </w:rPr>
        <w:t>im</w:t>
      </w:r>
      <w:r w:rsidRPr="00E34CED" w:rsidR="009735BE">
        <w:rPr>
          <w:rFonts w:ascii="Arial" w:hAnsi="Arial" w:cs="Arial"/>
        </w:rPr>
        <w:t>in</w:t>
      </w:r>
      <w:r w:rsidRPr="00E34CED" w:rsidR="00142F1D">
        <w:rPr>
          <w:rFonts w:ascii="Arial" w:hAnsi="Arial" w:cs="Arial"/>
        </w:rPr>
        <w:t>alized spaces such as O</w:t>
      </w:r>
      <w:r w:rsidRPr="00E34CED" w:rsidR="00393755">
        <w:rPr>
          <w:rFonts w:ascii="Arial" w:hAnsi="Arial" w:cs="Arial"/>
        </w:rPr>
        <w:t xml:space="preserve">verdose Prevention Sites (OPS) </w:t>
      </w:r>
      <w:r w:rsidRPr="00E34CED" w:rsidR="00142F1D">
        <w:rPr>
          <w:rFonts w:ascii="Arial" w:hAnsi="Arial" w:cs="Arial"/>
        </w:rPr>
        <w:t xml:space="preserve">and </w:t>
      </w:r>
      <w:r w:rsidRPr="00E34CED" w:rsidR="00393755">
        <w:rPr>
          <w:rFonts w:ascii="Arial" w:hAnsi="Arial" w:cs="Arial"/>
        </w:rPr>
        <w:t xml:space="preserve">Supervised </w:t>
      </w:r>
      <w:r w:rsidRPr="00E34CED">
        <w:rPr>
          <w:rFonts w:ascii="Arial" w:hAnsi="Arial" w:cs="Arial"/>
        </w:rPr>
        <w:t>C</w:t>
      </w:r>
      <w:r w:rsidRPr="00E34CED" w:rsidR="00393755">
        <w:rPr>
          <w:rFonts w:ascii="Arial" w:hAnsi="Arial" w:cs="Arial"/>
        </w:rPr>
        <w:t xml:space="preserve">onsumption </w:t>
      </w:r>
      <w:r w:rsidRPr="00E34CED">
        <w:rPr>
          <w:rFonts w:ascii="Arial" w:hAnsi="Arial" w:cs="Arial"/>
        </w:rPr>
        <w:t>S</w:t>
      </w:r>
      <w:r w:rsidRPr="00E34CED" w:rsidR="00393755">
        <w:rPr>
          <w:rFonts w:ascii="Arial" w:hAnsi="Arial" w:cs="Arial"/>
        </w:rPr>
        <w:t>ites</w:t>
      </w:r>
      <w:r w:rsidRPr="00E34CED" w:rsidR="009735BE">
        <w:rPr>
          <w:rFonts w:ascii="Arial" w:hAnsi="Arial" w:cs="Arial"/>
        </w:rPr>
        <w:t xml:space="preserve"> (SCS)</w:t>
      </w:r>
      <w:r w:rsidRPr="00E34CED" w:rsidR="00393755">
        <w:rPr>
          <w:rFonts w:ascii="Arial" w:hAnsi="Arial" w:cs="Arial"/>
        </w:rPr>
        <w:t>,</w:t>
      </w:r>
      <w:r w:rsidRPr="00E34CED">
        <w:rPr>
          <w:rFonts w:ascii="Arial" w:hAnsi="Arial" w:cs="Arial"/>
        </w:rPr>
        <w:t xml:space="preserve"> where people are exempt from the possession of </w:t>
      </w:r>
      <w:r w:rsidRPr="00E34CED" w:rsidR="00393755">
        <w:rPr>
          <w:rFonts w:ascii="Arial" w:hAnsi="Arial" w:cs="Arial"/>
        </w:rPr>
        <w:t xml:space="preserve">controlled </w:t>
      </w:r>
      <w:r w:rsidRPr="00E34CED" w:rsidR="006B266A">
        <w:rPr>
          <w:rFonts w:ascii="Arial" w:hAnsi="Arial" w:cs="Arial"/>
        </w:rPr>
        <w:t xml:space="preserve">substances, </w:t>
      </w:r>
      <w:r w:rsidRPr="00E34CED" w:rsidR="00381B0F">
        <w:rPr>
          <w:rFonts w:ascii="Arial" w:hAnsi="Arial" w:cs="Arial"/>
        </w:rPr>
        <w:t>allowing them to use</w:t>
      </w:r>
      <w:r w:rsidRPr="00E34CED" w:rsidR="006B266A">
        <w:rPr>
          <w:rFonts w:ascii="Arial" w:hAnsi="Arial" w:cs="Arial"/>
        </w:rPr>
        <w:t xml:space="preserve"> drugs</w:t>
      </w:r>
      <w:r w:rsidRPr="00E34CED" w:rsidR="00381B0F">
        <w:rPr>
          <w:rFonts w:ascii="Arial" w:hAnsi="Arial" w:cs="Arial"/>
        </w:rPr>
        <w:t xml:space="preserve"> on site</w:t>
      </w:r>
      <w:r w:rsidRPr="00E34CED" w:rsidR="00F614ED">
        <w:rPr>
          <w:rFonts w:ascii="Arial" w:hAnsi="Arial" w:cs="Arial"/>
        </w:rPr>
        <w:t xml:space="preserve">, to </w:t>
      </w:r>
      <w:r w:rsidRPr="00E34CED" w:rsidR="00331F0C">
        <w:rPr>
          <w:rFonts w:ascii="Arial" w:hAnsi="Arial" w:cs="Arial"/>
        </w:rPr>
        <w:t xml:space="preserve">be attended to by healthcare workers in the </w:t>
      </w:r>
      <w:r w:rsidRPr="00E34CED" w:rsidR="00132D84">
        <w:rPr>
          <w:rFonts w:ascii="Arial" w:hAnsi="Arial" w:cs="Arial"/>
        </w:rPr>
        <w:t>e</w:t>
      </w:r>
      <w:r w:rsidRPr="00E34CED" w:rsidR="00331F0C">
        <w:rPr>
          <w:rFonts w:ascii="Arial" w:hAnsi="Arial" w:cs="Arial"/>
        </w:rPr>
        <w:t xml:space="preserve">vent of overdose, and to get connected to a range of health and social supports. </w:t>
      </w:r>
    </w:p>
    <w:p w:rsidRPr="00E34CED" w:rsidR="00331F0C" w:rsidP="00D513AB" w:rsidRDefault="00331F0C" w14:paraId="1D8BDFCA" w14:textId="77777777">
      <w:pPr>
        <w:spacing w:line="259" w:lineRule="auto"/>
        <w:rPr>
          <w:rFonts w:ascii="Arial" w:hAnsi="Arial" w:cs="Arial"/>
        </w:rPr>
      </w:pPr>
    </w:p>
    <w:p w:rsidRPr="009666D7" w:rsidR="009666D7" w:rsidP="00331F0C" w:rsidRDefault="00331F0C" w14:paraId="1CC49641" w14:textId="4DB3501B">
      <w:pPr>
        <w:spacing w:line="259" w:lineRule="auto"/>
        <w:rPr>
          <w:rFonts w:ascii="Arial" w:hAnsi="Arial" w:cs="Arial"/>
        </w:rPr>
      </w:pPr>
      <w:r w:rsidRPr="00E34CED">
        <w:rPr>
          <w:rFonts w:ascii="Arial" w:hAnsi="Arial" w:cs="Arial"/>
        </w:rPr>
        <w:t>Section 56 also a</w:t>
      </w:r>
      <w:r w:rsidRPr="00E34CED" w:rsidR="00142F1D">
        <w:rPr>
          <w:rFonts w:ascii="Arial" w:hAnsi="Arial" w:cs="Arial"/>
        </w:rPr>
        <w:t>llows for geographical</w:t>
      </w:r>
      <w:r w:rsidRPr="00E34CED" w:rsidR="00BF16F9">
        <w:rPr>
          <w:rFonts w:ascii="Arial" w:hAnsi="Arial" w:cs="Arial"/>
        </w:rPr>
        <w:t xml:space="preserve"> or </w:t>
      </w:r>
      <w:r w:rsidRPr="00E34CED" w:rsidR="00EB142F">
        <w:rPr>
          <w:rFonts w:ascii="Arial" w:hAnsi="Arial" w:cs="Arial"/>
        </w:rPr>
        <w:t>population-based</w:t>
      </w:r>
      <w:r w:rsidRPr="00E34CED" w:rsidR="00142F1D">
        <w:rPr>
          <w:rFonts w:ascii="Arial" w:hAnsi="Arial" w:cs="Arial"/>
        </w:rPr>
        <w:t xml:space="preserve"> </w:t>
      </w:r>
      <w:r w:rsidRPr="00E34CED" w:rsidR="00883FD9">
        <w:rPr>
          <w:rFonts w:ascii="Arial" w:hAnsi="Arial" w:cs="Arial"/>
        </w:rPr>
        <w:t>exemption</w:t>
      </w:r>
      <w:r w:rsidRPr="00E34CED">
        <w:rPr>
          <w:rFonts w:ascii="Arial" w:hAnsi="Arial" w:cs="Arial"/>
        </w:rPr>
        <w:t xml:space="preserve">s. </w:t>
      </w:r>
      <w:r w:rsidRPr="009666D7" w:rsidR="009666D7">
        <w:rPr>
          <w:rFonts w:ascii="Arial" w:hAnsi="Arial" w:cs="Arial"/>
          <w:lang w:val="en-US"/>
        </w:rPr>
        <w:t xml:space="preserve">On January 31, 2023, </w:t>
      </w:r>
      <w:r w:rsidRPr="00E34CED" w:rsidR="00397435">
        <w:rPr>
          <w:rFonts w:ascii="Arial" w:hAnsi="Arial" w:cs="Arial"/>
          <w:lang w:val="en-US"/>
        </w:rPr>
        <w:t xml:space="preserve">the province of British Columbian </w:t>
      </w:r>
      <w:r w:rsidRPr="009666D7" w:rsidR="009666D7">
        <w:rPr>
          <w:rFonts w:ascii="Arial" w:hAnsi="Arial" w:cs="Arial"/>
          <w:lang w:val="en-US"/>
        </w:rPr>
        <w:t>became the first jurisdiction in Canada to implement a drug decriminalization policy</w:t>
      </w:r>
      <w:r w:rsidRPr="00E34CED" w:rsidR="00397435">
        <w:rPr>
          <w:rFonts w:ascii="Arial" w:hAnsi="Arial" w:cs="Arial"/>
          <w:lang w:val="en-US"/>
        </w:rPr>
        <w:t xml:space="preserve"> </w:t>
      </w:r>
      <w:r w:rsidRPr="009666D7" w:rsidR="009666D7">
        <w:rPr>
          <w:rFonts w:ascii="Arial" w:hAnsi="Arial" w:cs="Arial"/>
          <w:lang w:val="en-US"/>
        </w:rPr>
        <w:t xml:space="preserve">after </w:t>
      </w:r>
      <w:r w:rsidRPr="00E34CED" w:rsidR="0071462A">
        <w:rPr>
          <w:rFonts w:ascii="Arial" w:hAnsi="Arial" w:cs="Arial"/>
          <w:lang w:val="en-US"/>
        </w:rPr>
        <w:t>receiving</w:t>
      </w:r>
      <w:r w:rsidRPr="009666D7" w:rsidR="009666D7">
        <w:rPr>
          <w:rFonts w:ascii="Arial" w:hAnsi="Arial" w:cs="Arial"/>
          <w:lang w:val="en-US"/>
        </w:rPr>
        <w:t xml:space="preserve"> a three-year </w:t>
      </w:r>
      <w:hyperlink w:history="1" r:id="rId23">
        <w:r w:rsidRPr="009666D7" w:rsidR="00570DC3">
          <w:rPr>
            <w:rStyle w:val="Hyperlink"/>
            <w:rFonts w:ascii="Arial" w:hAnsi="Arial" w:cs="Arial"/>
            <w:lang w:val="en-US"/>
          </w:rPr>
          <w:t>Exemption Order issued by Health Canada</w:t>
        </w:r>
      </w:hyperlink>
      <w:r w:rsidRPr="00E34CED" w:rsidR="00570DC3">
        <w:rPr>
          <w:rFonts w:ascii="Arial" w:hAnsi="Arial" w:cs="Arial"/>
          <w:lang w:val="en-US"/>
        </w:rPr>
        <w:t xml:space="preserve"> </w:t>
      </w:r>
      <w:r w:rsidRPr="009666D7" w:rsidR="009666D7">
        <w:rPr>
          <w:rFonts w:ascii="Arial" w:hAnsi="Arial" w:cs="Arial"/>
          <w:lang w:val="en-US"/>
        </w:rPr>
        <w:t xml:space="preserve">to remove criminal penalties for adults (aged 18 and older) who possess up to a total of 2.5 grams of certain </w:t>
      </w:r>
      <w:r w:rsidRPr="00E34CED" w:rsidR="00E34F99">
        <w:rPr>
          <w:rFonts w:ascii="Arial" w:hAnsi="Arial" w:cs="Arial"/>
          <w:lang w:val="en-US"/>
        </w:rPr>
        <w:t>controlled</w:t>
      </w:r>
      <w:r w:rsidRPr="009666D7" w:rsidR="009666D7">
        <w:rPr>
          <w:rFonts w:ascii="Arial" w:hAnsi="Arial" w:cs="Arial"/>
          <w:lang w:val="en-US"/>
        </w:rPr>
        <w:t xml:space="preserve"> substances for personal use</w:t>
      </w:r>
      <w:r w:rsidRPr="00E34CED" w:rsidR="00EE7A34">
        <w:rPr>
          <w:rFonts w:ascii="Arial" w:hAnsi="Arial" w:cs="Arial"/>
          <w:lang w:val="en-US"/>
        </w:rPr>
        <w:t xml:space="preserve"> (</w:t>
      </w:r>
      <w:r w:rsidRPr="003C6FB5" w:rsidR="00EE7A34">
        <w:rPr>
          <w:rFonts w:ascii="Arial" w:hAnsi="Arial" w:cs="Arial"/>
          <w:lang w:val="en-US"/>
        </w:rPr>
        <w:t>Decriminalization Pilot</w:t>
      </w:r>
      <w:r w:rsidRPr="00E34CED" w:rsidR="00EE7A34">
        <w:rPr>
          <w:rFonts w:ascii="Arial" w:hAnsi="Arial" w:cs="Arial"/>
          <w:lang w:val="en-US"/>
        </w:rPr>
        <w:t>)</w:t>
      </w:r>
      <w:r w:rsidRPr="00E34CED" w:rsidR="00EB142F">
        <w:rPr>
          <w:rFonts w:ascii="Arial" w:hAnsi="Arial" w:cs="Arial"/>
          <w:lang w:val="en-US"/>
        </w:rPr>
        <w:t>.</w:t>
      </w:r>
    </w:p>
    <w:p w:rsidRPr="00E34CED" w:rsidR="009666D7" w:rsidP="00D513AB" w:rsidRDefault="009666D7" w14:paraId="6060B450" w14:textId="77777777">
      <w:pPr>
        <w:spacing w:line="259" w:lineRule="auto"/>
        <w:rPr>
          <w:rFonts w:ascii="Arial" w:hAnsi="Arial" w:cs="Arial"/>
        </w:rPr>
      </w:pPr>
    </w:p>
    <w:p w:rsidRPr="003C6FB5" w:rsidR="003C6FB5" w:rsidP="004E43CC" w:rsidRDefault="00E34F99" w14:paraId="39A7D5D2" w14:textId="6E76AAA6">
      <w:pPr>
        <w:spacing w:line="259" w:lineRule="auto"/>
        <w:rPr>
          <w:rFonts w:ascii="Arial" w:hAnsi="Arial" w:cs="Arial"/>
          <w:lang w:val="en-US"/>
        </w:rPr>
      </w:pPr>
      <w:r w:rsidRPr="00E34CED">
        <w:rPr>
          <w:rFonts w:ascii="Arial" w:hAnsi="Arial" w:cs="Arial"/>
          <w:lang w:val="en-US"/>
        </w:rPr>
        <w:t>T</w:t>
      </w:r>
      <w:r w:rsidRPr="003C6FB5" w:rsidR="003C6FB5">
        <w:rPr>
          <w:rFonts w:ascii="Arial" w:hAnsi="Arial" w:cs="Arial"/>
          <w:lang w:val="en-US"/>
        </w:rPr>
        <w:t>he purposes of the Decriminalization Pilot are to reduce interactions between people who use drugs (PWUD) and the criminal-legal system, including interactions with police; reduce stigma associated with illegal drug use</w:t>
      </w:r>
      <w:r w:rsidRPr="00E34CED" w:rsidR="008B54B3">
        <w:rPr>
          <w:rFonts w:ascii="Arial" w:hAnsi="Arial" w:cs="Arial"/>
          <w:lang w:val="en-US"/>
        </w:rPr>
        <w:t>; and</w:t>
      </w:r>
      <w:r w:rsidRPr="003C6FB5" w:rsidR="003C6FB5">
        <w:rPr>
          <w:rFonts w:ascii="Arial" w:hAnsi="Arial" w:cs="Arial"/>
          <w:lang w:val="en-US"/>
        </w:rPr>
        <w:t xml:space="preserve"> reduce the barriers that PWUD experience when attempting to access health and social services. In </w:t>
      </w:r>
      <w:hyperlink w:history="1" r:id="rId24">
        <w:r w:rsidRPr="003C6FB5" w:rsidR="003C6FB5">
          <w:rPr>
            <w:rStyle w:val="Hyperlink"/>
            <w:rFonts w:ascii="Arial" w:hAnsi="Arial" w:cs="Arial"/>
            <w:lang w:val="en-US"/>
          </w:rPr>
          <w:t>announcing the Decriminalization Pilot</w:t>
        </w:r>
      </w:hyperlink>
      <w:r w:rsidRPr="003C6FB5" w:rsidR="003C6FB5">
        <w:rPr>
          <w:rFonts w:ascii="Arial" w:hAnsi="Arial" w:cs="Arial"/>
          <w:lang w:val="en-US"/>
        </w:rPr>
        <w:t>, the Minister of Mental Health and Addictions</w:t>
      </w:r>
      <w:r w:rsidRPr="00E34CED" w:rsidR="004E43CC">
        <w:rPr>
          <w:rFonts w:ascii="Arial" w:hAnsi="Arial" w:cs="Arial"/>
          <w:lang w:val="en-US"/>
        </w:rPr>
        <w:t xml:space="preserve"> </w:t>
      </w:r>
      <w:r w:rsidRPr="003C6FB5" w:rsidR="003C6FB5">
        <w:rPr>
          <w:rFonts w:ascii="Arial" w:hAnsi="Arial" w:cs="Arial"/>
          <w:lang w:val="en-US"/>
        </w:rPr>
        <w:t>explained that, “[s]</w:t>
      </w:r>
      <w:proofErr w:type="spellStart"/>
      <w:r w:rsidRPr="003C6FB5" w:rsidR="003C6FB5">
        <w:rPr>
          <w:rFonts w:ascii="Arial" w:hAnsi="Arial" w:cs="Arial"/>
          <w:lang w:val="en-US"/>
        </w:rPr>
        <w:t>ubstance</w:t>
      </w:r>
      <w:proofErr w:type="spellEnd"/>
      <w:r w:rsidRPr="003C6FB5" w:rsidR="003C6FB5">
        <w:rPr>
          <w:rFonts w:ascii="Arial" w:hAnsi="Arial" w:cs="Arial"/>
          <w:lang w:val="en-US"/>
        </w:rPr>
        <w:t xml:space="preserve"> use is a public health issue, not a criminal one...By decriminalizing people who use drugs, we will break down the stigma that stops people from accessing life-saving support and services.”</w:t>
      </w:r>
    </w:p>
    <w:p w:rsidRPr="00E34CED" w:rsidR="00F60AB2" w:rsidP="00F60AB2" w:rsidRDefault="00F60AB2" w14:paraId="4EB5B748" w14:textId="77777777">
      <w:pPr>
        <w:spacing w:line="259" w:lineRule="auto"/>
        <w:rPr>
          <w:rFonts w:ascii="Arial" w:hAnsi="Arial" w:cs="Arial"/>
          <w:lang w:val="en-US"/>
        </w:rPr>
      </w:pPr>
    </w:p>
    <w:p w:rsidRPr="00003FD9" w:rsidR="00A84BD9" w:rsidP="00873B56" w:rsidRDefault="00003FD9" w14:paraId="5B267165" w14:textId="2FC49F5B">
      <w:pPr>
        <w:spacing w:line="259" w:lineRule="auto"/>
        <w:rPr>
          <w:rFonts w:ascii="Arial" w:hAnsi="Arial" w:cs="Arial"/>
          <w:lang w:val="en-US"/>
        </w:rPr>
      </w:pPr>
      <w:r w:rsidRPr="00003FD9">
        <w:rPr>
          <w:rFonts w:ascii="Arial" w:hAnsi="Arial" w:cs="Arial"/>
          <w:lang w:val="en-US"/>
        </w:rPr>
        <w:t>Early data suggest that the Decriminalization Pilot is having a positive effect in line with the policy purposes of decriminalization. During the first six months of the Decriminalization Pilot, possession offenses (defined as “a police encounter involving personal possession of controlled substances listed in the exemption”) dropped 76% in BC compared to the previous four-year average during the same period</w:t>
      </w:r>
      <w:r w:rsidRPr="00E34CED" w:rsidR="00780703">
        <w:rPr>
          <w:rFonts w:ascii="Arial" w:hAnsi="Arial" w:cs="Arial"/>
          <w:lang w:val="en-US"/>
        </w:rPr>
        <w:t xml:space="preserve"> - </w:t>
      </w:r>
      <w:hyperlink w:history="1" r:id="rId25">
        <w:r w:rsidRPr="00003FD9">
          <w:rPr>
            <w:rStyle w:val="Hyperlink"/>
            <w:rFonts w:ascii="Arial" w:hAnsi="Arial" w:cs="Arial"/>
            <w:lang w:val="en-US"/>
          </w:rPr>
          <w:t>Data Snapshot</w:t>
        </w:r>
      </w:hyperlink>
      <w:r w:rsidRPr="00E34CED" w:rsidR="00780703">
        <w:rPr>
          <w:rFonts w:ascii="Arial" w:hAnsi="Arial" w:cs="Arial"/>
          <w:lang w:val="en-US"/>
        </w:rPr>
        <w:t xml:space="preserve">, </w:t>
      </w:r>
      <w:r w:rsidRPr="00003FD9">
        <w:rPr>
          <w:rFonts w:ascii="Arial" w:hAnsi="Arial" w:cs="Arial"/>
          <w:lang w:val="en-US"/>
        </w:rPr>
        <w:t xml:space="preserve">BC Ministry of Mental Health and Addictions </w:t>
      </w:r>
      <w:r w:rsidRPr="00E34CED" w:rsidR="00780703">
        <w:rPr>
          <w:rFonts w:ascii="Arial" w:hAnsi="Arial" w:cs="Arial"/>
          <w:lang w:val="en-US"/>
        </w:rPr>
        <w:t>(</w:t>
      </w:r>
      <w:r w:rsidRPr="00003FD9">
        <w:rPr>
          <w:rFonts w:ascii="Arial" w:hAnsi="Arial" w:cs="Arial"/>
          <w:lang w:val="en-US"/>
        </w:rPr>
        <w:t>September 2023</w:t>
      </w:r>
      <w:r w:rsidRPr="00E34CED" w:rsidR="008321CD">
        <w:rPr>
          <w:rFonts w:ascii="Arial" w:hAnsi="Arial" w:cs="Arial"/>
          <w:lang w:val="en-US"/>
        </w:rPr>
        <w:t>)</w:t>
      </w:r>
      <w:r w:rsidRPr="00003FD9">
        <w:rPr>
          <w:rFonts w:ascii="Arial" w:hAnsi="Arial" w:cs="Arial"/>
          <w:lang w:val="en-US"/>
        </w:rPr>
        <w:t xml:space="preserve">. </w:t>
      </w:r>
      <w:r w:rsidRPr="00E34CED" w:rsidR="00873B56">
        <w:rPr>
          <w:rFonts w:ascii="Arial" w:hAnsi="Arial" w:cs="Arial"/>
          <w:lang w:val="en-US"/>
        </w:rPr>
        <w:t>As well, t</w:t>
      </w:r>
      <w:r w:rsidRPr="00003FD9">
        <w:rPr>
          <w:rFonts w:ascii="Arial" w:hAnsi="Arial" w:cs="Arial"/>
          <w:lang w:val="en-US"/>
        </w:rPr>
        <w:t xml:space="preserve">he provincial government has publicly acknowledged that public drug use has not increased since its Decriminalization Pilot began. </w:t>
      </w:r>
    </w:p>
    <w:p w:rsidRPr="00E34CED" w:rsidR="001837CA" w:rsidP="00D513AB" w:rsidRDefault="001837CA" w14:paraId="5E142F52" w14:textId="77777777">
      <w:pPr>
        <w:spacing w:line="259" w:lineRule="auto"/>
        <w:rPr>
          <w:rFonts w:ascii="Arial" w:hAnsi="Arial" w:cs="Arial"/>
        </w:rPr>
      </w:pPr>
    </w:p>
    <w:p w:rsidRPr="00E34CED" w:rsidR="00D80724" w:rsidP="001837CA" w:rsidRDefault="001F4BF0" w14:paraId="53C8BEFC" w14:textId="1614C1AC">
      <w:pPr>
        <w:spacing w:line="259" w:lineRule="auto"/>
        <w:rPr>
          <w:rFonts w:ascii="Arial" w:hAnsi="Arial" w:cs="Arial"/>
        </w:rPr>
      </w:pPr>
      <w:r w:rsidRPr="00E34CED">
        <w:rPr>
          <w:rFonts w:ascii="Arial" w:hAnsi="Arial" w:cs="Arial"/>
        </w:rPr>
        <w:t xml:space="preserve">NOTE: </w:t>
      </w:r>
      <w:r w:rsidRPr="00E34CED" w:rsidR="001837CA">
        <w:rPr>
          <w:rFonts w:ascii="Arial" w:hAnsi="Arial" w:cs="Arial"/>
        </w:rPr>
        <w:t xml:space="preserve">As of November </w:t>
      </w:r>
      <w:r w:rsidRPr="00E34CED" w:rsidR="00DA4855">
        <w:rPr>
          <w:rFonts w:ascii="Arial" w:hAnsi="Arial" w:cs="Arial"/>
        </w:rPr>
        <w:t>08</w:t>
      </w:r>
      <w:r w:rsidRPr="00E34CED" w:rsidR="001837CA">
        <w:rPr>
          <w:rFonts w:ascii="Arial" w:hAnsi="Arial" w:cs="Arial"/>
        </w:rPr>
        <w:t xml:space="preserve">, 2023, </w:t>
      </w:r>
      <w:hyperlink w:history="1" w:anchor=":~:text=With%20the%20new%20provincial%20legislation,of%20a%20bus%20stop%3B%20and" r:id="rId26">
        <w:r w:rsidRPr="00E34CED" w:rsidR="001837CA">
          <w:rPr>
            <w:rStyle w:val="Hyperlink"/>
            <w:rFonts w:ascii="Arial" w:hAnsi="Arial" w:cs="Arial"/>
          </w:rPr>
          <w:t xml:space="preserve">provincial </w:t>
        </w:r>
        <w:r w:rsidRPr="00E34CED" w:rsidR="00D80724">
          <w:rPr>
            <w:rStyle w:val="Hyperlink"/>
            <w:rFonts w:ascii="Arial" w:hAnsi="Arial" w:cs="Arial"/>
          </w:rPr>
          <w:t>legislation</w:t>
        </w:r>
      </w:hyperlink>
      <w:r w:rsidRPr="00E34CED" w:rsidR="00D80724">
        <w:rPr>
          <w:rFonts w:ascii="Arial" w:hAnsi="Arial" w:cs="Arial"/>
        </w:rPr>
        <w:t xml:space="preserve"> criminalize</w:t>
      </w:r>
      <w:r w:rsidRPr="00E34CED" w:rsidR="00DA4855">
        <w:rPr>
          <w:rFonts w:ascii="Arial" w:hAnsi="Arial" w:cs="Arial"/>
        </w:rPr>
        <w:t>d</w:t>
      </w:r>
      <w:r w:rsidRPr="00E34CED" w:rsidR="00D80724">
        <w:rPr>
          <w:rFonts w:ascii="Arial" w:hAnsi="Arial" w:cs="Arial"/>
        </w:rPr>
        <w:t xml:space="preserve"> public drug consumption</w:t>
      </w:r>
      <w:r w:rsidRPr="00E34CED" w:rsidR="00DA4855">
        <w:rPr>
          <w:rFonts w:ascii="Arial" w:hAnsi="Arial" w:cs="Arial"/>
        </w:rPr>
        <w:t xml:space="preserve">, despite </w:t>
      </w:r>
      <w:r w:rsidRPr="00E34CED" w:rsidR="00CB5178">
        <w:rPr>
          <w:rFonts w:ascii="Arial" w:hAnsi="Arial" w:cs="Arial"/>
        </w:rPr>
        <w:t>previous legislation mentioned above that decriminalized drug possession. This</w:t>
      </w:r>
      <w:r w:rsidRPr="00E34CED" w:rsidR="00B949BF">
        <w:rPr>
          <w:rFonts w:ascii="Arial" w:hAnsi="Arial" w:cs="Arial"/>
        </w:rPr>
        <w:t xml:space="preserve"> new law,</w:t>
      </w:r>
      <w:r w:rsidRPr="00E34CED" w:rsidR="00CB5178">
        <w:rPr>
          <w:rFonts w:ascii="Arial" w:hAnsi="Arial" w:cs="Arial"/>
        </w:rPr>
        <w:t xml:space="preserve"> </w:t>
      </w:r>
      <w:r w:rsidRPr="00E34CED" w:rsidR="00D80724">
        <w:rPr>
          <w:rFonts w:ascii="Arial" w:hAnsi="Arial" w:cs="Arial"/>
        </w:rPr>
        <w:t>in effect</w:t>
      </w:r>
      <w:r w:rsidRPr="00E34CED" w:rsidR="00B949BF">
        <w:rPr>
          <w:rFonts w:ascii="Arial" w:hAnsi="Arial" w:cs="Arial"/>
        </w:rPr>
        <w:t>,</w:t>
      </w:r>
      <w:r w:rsidRPr="00E34CED" w:rsidR="00D80724">
        <w:rPr>
          <w:rFonts w:ascii="Arial" w:hAnsi="Arial" w:cs="Arial"/>
        </w:rPr>
        <w:t xml:space="preserve"> </w:t>
      </w:r>
      <w:r w:rsidRPr="00E34CED" w:rsidR="0049347F">
        <w:rPr>
          <w:rFonts w:ascii="Arial" w:hAnsi="Arial" w:cs="Arial"/>
        </w:rPr>
        <w:t>criminalize</w:t>
      </w:r>
      <w:r w:rsidRPr="00E34CED" w:rsidR="00CB5178">
        <w:rPr>
          <w:rFonts w:ascii="Arial" w:hAnsi="Arial" w:cs="Arial"/>
        </w:rPr>
        <w:t>s</w:t>
      </w:r>
      <w:r w:rsidRPr="00E34CED" w:rsidR="005849D6">
        <w:rPr>
          <w:rFonts w:ascii="Arial" w:hAnsi="Arial" w:cs="Arial"/>
        </w:rPr>
        <w:t xml:space="preserve"> poor and unhoused people</w:t>
      </w:r>
      <w:r w:rsidRPr="00E34CED" w:rsidR="00CB5178">
        <w:rPr>
          <w:rFonts w:ascii="Arial" w:hAnsi="Arial" w:cs="Arial"/>
        </w:rPr>
        <w:t>.</w:t>
      </w:r>
    </w:p>
    <w:p w:rsidRPr="00E34CED" w:rsidR="004A58F4" w:rsidP="001837CA" w:rsidRDefault="004A58F4" w14:paraId="57C957B9" w14:textId="77777777">
      <w:pPr>
        <w:spacing w:line="259" w:lineRule="auto"/>
        <w:rPr>
          <w:rFonts w:ascii="Arial" w:hAnsi="Arial" w:cs="Arial"/>
        </w:rPr>
      </w:pPr>
    </w:p>
    <w:p w:rsidRPr="00E34CED" w:rsidR="00A35DC6" w:rsidP="00D513AB" w:rsidRDefault="002B66A3" w14:paraId="531FCCE6" w14:textId="7E6F002B">
      <w:pPr>
        <w:spacing w:line="259" w:lineRule="auto"/>
        <w:rPr>
          <w:rFonts w:ascii="Arial" w:hAnsi="Arial" w:cs="Arial"/>
          <w:b/>
          <w:bCs/>
        </w:rPr>
      </w:pPr>
      <w:r w:rsidRPr="00E34CED">
        <w:rPr>
          <w:rFonts w:ascii="Arial" w:hAnsi="Arial" w:cs="Arial"/>
          <w:b/>
          <w:bCs/>
        </w:rPr>
        <w:t xml:space="preserve">Further Reading: </w:t>
      </w:r>
    </w:p>
    <w:p w:rsidRPr="00E34CED" w:rsidR="001F4BF0" w:rsidP="00D513AB" w:rsidRDefault="001F4BF0" w14:paraId="5A6044A7" w14:textId="77777777">
      <w:pPr>
        <w:spacing w:line="259" w:lineRule="auto"/>
        <w:rPr>
          <w:rFonts w:ascii="Arial" w:hAnsi="Arial" w:cs="Arial"/>
        </w:rPr>
      </w:pPr>
    </w:p>
    <w:p w:rsidRPr="00E34CED" w:rsidR="002B66A3" w:rsidP="00D513AB" w:rsidRDefault="002B66A3" w14:paraId="53B3D7B6" w14:textId="62CD9ADB">
      <w:pPr>
        <w:spacing w:line="259" w:lineRule="auto"/>
        <w:rPr>
          <w:rFonts w:ascii="Arial" w:hAnsi="Arial" w:cs="Arial"/>
        </w:rPr>
      </w:pPr>
      <w:r w:rsidRPr="002B66A3">
        <w:rPr>
          <w:rFonts w:ascii="Arial" w:hAnsi="Arial" w:cs="Arial"/>
        </w:rPr>
        <w:t xml:space="preserve">B.C.'s ban on drug use in public spaces is unconstitutional, lawsuit </w:t>
      </w:r>
      <w:proofErr w:type="gramStart"/>
      <w:r w:rsidRPr="002B66A3">
        <w:rPr>
          <w:rFonts w:ascii="Arial" w:hAnsi="Arial" w:cs="Arial"/>
        </w:rPr>
        <w:t>claims</w:t>
      </w:r>
      <w:proofErr w:type="gramEnd"/>
    </w:p>
    <w:p w:rsidRPr="00E34CED" w:rsidR="00FB0BDC" w:rsidP="00D513AB" w:rsidRDefault="00A61C3E" w14:paraId="081DCDBF" w14:textId="61BBFAE4">
      <w:pPr>
        <w:spacing w:line="259" w:lineRule="auto"/>
        <w:rPr>
          <w:rFonts w:ascii="Arial" w:hAnsi="Arial" w:cs="Arial"/>
        </w:rPr>
      </w:pPr>
      <w:hyperlink w:history="1" r:id="rId27">
        <w:r w:rsidRPr="00E34CED" w:rsidR="00FB0BDC">
          <w:rPr>
            <w:rStyle w:val="Hyperlink"/>
            <w:rFonts w:ascii="Arial" w:hAnsi="Arial" w:cs="Arial"/>
          </w:rPr>
          <w:t>https://bc.ctvnews.ca/b-c-s-ban-on-drug-use-in-public-spaces-is-unconstitutional-lawsuit-claims-1.6642349</w:t>
        </w:r>
      </w:hyperlink>
      <w:r w:rsidRPr="00E34CED" w:rsidR="00FB0BDC">
        <w:rPr>
          <w:rFonts w:ascii="Arial" w:hAnsi="Arial" w:cs="Arial"/>
        </w:rPr>
        <w:t xml:space="preserve"> </w:t>
      </w:r>
    </w:p>
    <w:p w:rsidRPr="00E34CED" w:rsidR="004A58F4" w:rsidP="00D513AB" w:rsidRDefault="004A58F4" w14:paraId="0BA82326" w14:textId="77777777">
      <w:pPr>
        <w:spacing w:line="259" w:lineRule="auto"/>
        <w:rPr>
          <w:rFonts w:ascii="Arial" w:hAnsi="Arial" w:cs="Arial"/>
        </w:rPr>
      </w:pPr>
    </w:p>
    <w:p w:rsidRPr="00E34CED" w:rsidR="00A35DC6" w:rsidP="00D513AB" w:rsidRDefault="00A35DC6" w14:paraId="762727DB" w14:textId="18BE27F9">
      <w:pPr>
        <w:spacing w:line="259" w:lineRule="auto"/>
        <w:rPr>
          <w:rFonts w:ascii="Arial" w:hAnsi="Arial" w:cs="Arial"/>
          <w:b/>
          <w:bCs/>
        </w:rPr>
      </w:pPr>
      <w:r w:rsidRPr="00E34CED">
        <w:rPr>
          <w:rFonts w:ascii="Arial" w:hAnsi="Arial" w:cs="Arial"/>
          <w:b/>
          <w:bCs/>
        </w:rPr>
        <w:t xml:space="preserve">General drug use data sources: </w:t>
      </w:r>
    </w:p>
    <w:p w:rsidRPr="00E34CED" w:rsidR="00A35DC6" w:rsidP="00D513AB" w:rsidRDefault="00A35DC6" w14:paraId="5443DD35" w14:textId="77777777">
      <w:pPr>
        <w:spacing w:line="259" w:lineRule="auto"/>
        <w:rPr>
          <w:rFonts w:ascii="Arial" w:hAnsi="Arial" w:cs="Arial"/>
        </w:rPr>
      </w:pPr>
    </w:p>
    <w:p w:rsidRPr="00E34CED" w:rsidR="00142F1D" w:rsidP="00D513AB" w:rsidRDefault="009B49D9" w14:paraId="53B130DE" w14:textId="3A41F63B">
      <w:pPr>
        <w:spacing w:line="259" w:lineRule="auto"/>
        <w:rPr>
          <w:rFonts w:ascii="Arial" w:hAnsi="Arial" w:cs="Arial"/>
          <w:b/>
          <w:bCs/>
        </w:rPr>
      </w:pPr>
      <w:r w:rsidRPr="009B49D9">
        <w:rPr>
          <w:rFonts w:ascii="Arial" w:hAnsi="Arial" w:cs="Arial"/>
          <w:b/>
          <w:bCs/>
        </w:rPr>
        <w:t>Canadian Alcohol and Drugs Survey (CADS): summary of results for 2019</w:t>
      </w:r>
    </w:p>
    <w:p w:rsidRPr="00E34CED" w:rsidR="00C953EC" w:rsidP="00D513AB" w:rsidRDefault="00A61C3E" w14:paraId="4E829A7A" w14:textId="6123E73A">
      <w:pPr>
        <w:spacing w:line="259" w:lineRule="auto"/>
        <w:rPr>
          <w:rFonts w:ascii="Arial" w:hAnsi="Arial" w:cs="Arial"/>
        </w:rPr>
      </w:pPr>
      <w:hyperlink w:history="1" r:id="rId28">
        <w:r w:rsidRPr="00E34CED" w:rsidR="00C953EC">
          <w:rPr>
            <w:rStyle w:val="Hyperlink"/>
            <w:rFonts w:ascii="Arial" w:hAnsi="Arial" w:cs="Arial"/>
          </w:rPr>
          <w:t>https://www.canada.ca/en/health-canada/services/canadian-alcohol-drugs-survey/2019-summary.html</w:t>
        </w:r>
      </w:hyperlink>
      <w:r w:rsidRPr="00E34CED" w:rsidR="00C953EC">
        <w:rPr>
          <w:rFonts w:ascii="Arial" w:hAnsi="Arial" w:cs="Arial"/>
        </w:rPr>
        <w:t xml:space="preserve"> </w:t>
      </w:r>
    </w:p>
    <w:p w:rsidRPr="00E34CED" w:rsidR="00855976" w:rsidP="00D513AB" w:rsidRDefault="00855976" w14:paraId="306C009F" w14:textId="77777777">
      <w:pPr>
        <w:spacing w:line="259" w:lineRule="auto"/>
        <w:rPr>
          <w:rFonts w:ascii="Arial" w:hAnsi="Arial" w:cs="Arial"/>
        </w:rPr>
      </w:pPr>
    </w:p>
    <w:p w:rsidRPr="00855976" w:rsidR="00855976" w:rsidP="00855976" w:rsidRDefault="00855976" w14:paraId="2CE45628" w14:textId="08A11BC0">
      <w:pPr>
        <w:spacing w:line="259" w:lineRule="auto"/>
        <w:rPr>
          <w:rFonts w:ascii="Arial" w:hAnsi="Arial" w:cs="Arial"/>
        </w:rPr>
      </w:pPr>
      <w:r w:rsidRPr="00855976">
        <w:rPr>
          <w:rFonts w:ascii="Arial" w:hAnsi="Arial" w:cs="Arial"/>
          <w:b/>
          <w:bCs/>
        </w:rPr>
        <w:t>Canadian Drug Trends</w:t>
      </w:r>
      <w:r w:rsidRPr="00E34CED" w:rsidR="00BE40CE">
        <w:rPr>
          <w:rFonts w:ascii="Arial" w:hAnsi="Arial" w:cs="Arial"/>
          <w:b/>
          <w:bCs/>
        </w:rPr>
        <w:t xml:space="preserve"> - </w:t>
      </w:r>
      <w:r w:rsidRPr="00BE40CE" w:rsidR="00BE40CE">
        <w:rPr>
          <w:rFonts w:ascii="Arial" w:hAnsi="Arial" w:cs="Arial"/>
        </w:rPr>
        <w:t>Canadian Centre on Substance Use and Addiction</w:t>
      </w:r>
    </w:p>
    <w:p w:rsidRPr="00855976" w:rsidR="00855976" w:rsidP="00855976" w:rsidRDefault="00A35DC6" w14:paraId="4ECA0C54" w14:textId="3C40A4DD">
      <w:pPr>
        <w:numPr>
          <w:ilvl w:val="0"/>
          <w:numId w:val="7"/>
        </w:numPr>
        <w:spacing w:line="259" w:lineRule="auto"/>
        <w:rPr>
          <w:rFonts w:ascii="Arial" w:hAnsi="Arial" w:cs="Arial"/>
        </w:rPr>
      </w:pPr>
      <w:r w:rsidRPr="00E34CED">
        <w:rPr>
          <w:rFonts w:ascii="Arial" w:hAnsi="Arial" w:cs="Arial"/>
        </w:rPr>
        <w:t xml:space="preserve">Includes summaries of various specific substances. </w:t>
      </w:r>
    </w:p>
    <w:p w:rsidRPr="00E34CED" w:rsidR="00855976" w:rsidP="00D513AB" w:rsidRDefault="00A61C3E" w14:paraId="256492FF" w14:textId="3BCA9990">
      <w:pPr>
        <w:spacing w:line="259" w:lineRule="auto"/>
        <w:rPr>
          <w:rFonts w:ascii="Arial" w:hAnsi="Arial" w:cs="Arial"/>
        </w:rPr>
      </w:pPr>
      <w:hyperlink w:history="1" r:id="rId29">
        <w:r w:rsidRPr="00E34CED" w:rsidR="00855976">
          <w:rPr>
            <w:rStyle w:val="Hyperlink"/>
            <w:rFonts w:ascii="Arial" w:hAnsi="Arial" w:cs="Arial"/>
          </w:rPr>
          <w:t>https://www.ccsa.ca/canadian-drug-trends</w:t>
        </w:r>
      </w:hyperlink>
      <w:r w:rsidRPr="00E34CED" w:rsidR="00855976">
        <w:rPr>
          <w:rFonts w:ascii="Arial" w:hAnsi="Arial" w:cs="Arial"/>
        </w:rPr>
        <w:t xml:space="preserve"> </w:t>
      </w:r>
    </w:p>
    <w:p w:rsidRPr="00E34CED" w:rsidR="00BE40CE" w:rsidP="00D513AB" w:rsidRDefault="00BE40CE" w14:paraId="4AD4CBCC" w14:textId="77777777">
      <w:pPr>
        <w:spacing w:line="259" w:lineRule="auto"/>
        <w:rPr>
          <w:rFonts w:ascii="Arial" w:hAnsi="Arial" w:cs="Arial"/>
        </w:rPr>
      </w:pPr>
    </w:p>
    <w:p w:rsidRPr="00E34CED" w:rsidR="00F44568" w:rsidP="00D513AB" w:rsidRDefault="00F44568" w14:paraId="1A2C1B0C" w14:textId="77777777">
      <w:pPr>
        <w:numPr>
          <w:ilvl w:val="0"/>
          <w:numId w:val="2"/>
        </w:numPr>
        <w:spacing w:before="240" w:after="240" w:line="259" w:lineRule="auto"/>
        <w:ind w:left="0"/>
        <w:rPr>
          <w:rFonts w:ascii="Arial" w:hAnsi="Arial" w:cs="Arial"/>
          <w:b/>
          <w:bCs/>
        </w:rPr>
      </w:pPr>
      <w:r w:rsidRPr="00E34CED">
        <w:rPr>
          <w:rFonts w:ascii="Arial" w:hAnsi="Arial" w:cs="Arial"/>
          <w:b/>
          <w:bCs/>
        </w:rPr>
        <w:t>Beyond reducing the adverse health, social, and legal consequences of drug use, what other areas can benefit from harm reduction policies, programmes, and practices in furtherance of the right to health and related human rights? Examples may include, but are not limited to, the decriminalisation of sex work, the decriminalization of abortion, and safe sex programmes.</w:t>
      </w:r>
    </w:p>
    <w:p w:rsidRPr="00E34CED" w:rsidR="00F2292B" w:rsidP="00595219" w:rsidRDefault="00F2292B" w14:paraId="35F92A56" w14:textId="089AB661">
      <w:pPr>
        <w:rPr>
          <w:rFonts w:ascii="Arial" w:hAnsi="Arial" w:cs="Arial"/>
          <w:b/>
          <w:bCs/>
        </w:rPr>
      </w:pPr>
      <w:r w:rsidRPr="00E34CED">
        <w:rPr>
          <w:rFonts w:ascii="Arial" w:hAnsi="Arial" w:cs="Arial"/>
          <w:b/>
          <w:bCs/>
        </w:rPr>
        <w:t>Public Space and Homelessness</w:t>
      </w:r>
    </w:p>
    <w:p w:rsidRPr="00E34CED" w:rsidR="00F2292B" w:rsidP="00595219" w:rsidRDefault="00F2292B" w14:paraId="4355E9F2" w14:textId="77777777">
      <w:pPr>
        <w:rPr>
          <w:rFonts w:ascii="Arial" w:hAnsi="Arial" w:cs="Arial"/>
        </w:rPr>
      </w:pPr>
    </w:p>
    <w:p w:rsidRPr="00E34CED" w:rsidR="00595219" w:rsidP="00595219" w:rsidRDefault="00595219" w14:paraId="76E37E8F" w14:textId="4B33F555">
      <w:pPr>
        <w:rPr>
          <w:rFonts w:ascii="Arial" w:hAnsi="Arial" w:cs="Arial"/>
          <w:b/>
          <w:bCs/>
        </w:rPr>
      </w:pPr>
      <w:r w:rsidRPr="00E34CED">
        <w:rPr>
          <w:rFonts w:ascii="Arial" w:hAnsi="Arial" w:cs="Arial"/>
        </w:rPr>
        <w:t xml:space="preserve">As noted in CDPC’s </w:t>
      </w:r>
      <w:r w:rsidRPr="00E34CED">
        <w:rPr>
          <w:rFonts w:ascii="Arial" w:hAnsi="Arial" w:cs="Arial"/>
          <w:i/>
          <w:iCs/>
        </w:rPr>
        <w:t>Submission to the United Nations Office of the High Commissioner on Human Rights’ study on the decriminalization of homelessness and extreme poverty</w:t>
      </w:r>
      <w:r w:rsidRPr="00E34CED" w:rsidR="00F2292B">
        <w:rPr>
          <w:rFonts w:ascii="Arial" w:hAnsi="Arial" w:cs="Arial"/>
          <w:i/>
          <w:iCs/>
        </w:rPr>
        <w:t xml:space="preserve"> </w:t>
      </w:r>
      <w:r w:rsidRPr="00E34CED" w:rsidR="00F2292B">
        <w:rPr>
          <w:rFonts w:ascii="Arial" w:hAnsi="Arial" w:cs="Arial"/>
        </w:rPr>
        <w:t>(</w:t>
      </w:r>
      <w:hyperlink w:history="1" r:id="rId30">
        <w:r w:rsidRPr="00E34CED" w:rsidR="00F2292B">
          <w:rPr>
            <w:rStyle w:val="Hyperlink"/>
            <w:rFonts w:ascii="Arial" w:hAnsi="Arial" w:cs="Arial"/>
          </w:rPr>
          <w:t>LINK</w:t>
        </w:r>
      </w:hyperlink>
      <w:r w:rsidRPr="00E34CED" w:rsidR="00F2292B">
        <w:rPr>
          <w:rFonts w:ascii="Arial" w:hAnsi="Arial" w:cs="Arial"/>
        </w:rPr>
        <w:t>):</w:t>
      </w:r>
    </w:p>
    <w:p w:rsidRPr="00E34CED" w:rsidR="003C4572" w:rsidP="00595219" w:rsidRDefault="003C4572" w14:paraId="1C694BC5" w14:textId="77777777">
      <w:pPr>
        <w:rPr>
          <w:rFonts w:ascii="Arial" w:hAnsi="Arial" w:cs="Arial"/>
        </w:rPr>
      </w:pPr>
    </w:p>
    <w:p w:rsidRPr="00E34CED" w:rsidR="00A32C06" w:rsidP="00B74CEF" w:rsidRDefault="003C4572" w14:paraId="4A50A42C" w14:textId="766C6274">
      <w:pPr>
        <w:rPr>
          <w:rFonts w:ascii="Arial" w:hAnsi="Arial" w:cs="Arial"/>
        </w:rPr>
      </w:pPr>
      <w:r w:rsidRPr="00E34CED">
        <w:rPr>
          <w:rFonts w:ascii="Arial" w:hAnsi="Arial" w:cs="Arial"/>
          <w:lang w:val="en"/>
        </w:rPr>
        <w:t xml:space="preserve">Prohibitions on necessities of life such as sheltering, panhandling, </w:t>
      </w:r>
      <w:proofErr w:type="gramStart"/>
      <w:r w:rsidRPr="00E34CED">
        <w:rPr>
          <w:rFonts w:ascii="Arial" w:hAnsi="Arial" w:cs="Arial"/>
          <w:lang w:val="en"/>
        </w:rPr>
        <w:t>urinating</w:t>
      </w:r>
      <w:proofErr w:type="gramEnd"/>
      <w:r w:rsidRPr="00E34CED">
        <w:rPr>
          <w:rFonts w:ascii="Arial" w:hAnsi="Arial" w:cs="Arial"/>
          <w:lang w:val="en"/>
        </w:rPr>
        <w:t xml:space="preserve"> and defecating in public exist all over Canada. </w:t>
      </w:r>
      <w:r w:rsidRPr="008C1A42" w:rsidR="00A32C06">
        <w:rPr>
          <w:rFonts w:ascii="Arial" w:hAnsi="Arial" w:cs="Arial"/>
        </w:rPr>
        <w:t xml:space="preserve">In Canada, most public space is regulated through municipal bylaws and other provincial, </w:t>
      </w:r>
      <w:proofErr w:type="gramStart"/>
      <w:r w:rsidRPr="008C1A42" w:rsidR="00A32C06">
        <w:rPr>
          <w:rFonts w:ascii="Arial" w:hAnsi="Arial" w:cs="Arial"/>
        </w:rPr>
        <w:t>territorial</w:t>
      </w:r>
      <w:proofErr w:type="gramEnd"/>
      <w:r w:rsidRPr="008C1A42" w:rsidR="00A32C06">
        <w:rPr>
          <w:rFonts w:ascii="Arial" w:hAnsi="Arial" w:cs="Arial"/>
        </w:rPr>
        <w:t xml:space="preserve"> or federal land use legislation such as highway, fisheries and railway acts. Municipal bylaws, in particular, frequently criminalize activities related to drug use that occur at the intersection of poverty and homelessness such as the possession and distribution of harm reduction equipment (</w:t>
      </w:r>
      <w:proofErr w:type="gramStart"/>
      <w:r w:rsidRPr="008C1A42" w:rsidR="00A32C06">
        <w:rPr>
          <w:rFonts w:ascii="Arial" w:hAnsi="Arial" w:cs="Arial"/>
        </w:rPr>
        <w:t>e.g.</w:t>
      </w:r>
      <w:proofErr w:type="gramEnd"/>
      <w:r w:rsidRPr="008C1A42" w:rsidR="00A32C06">
        <w:rPr>
          <w:rFonts w:ascii="Arial" w:hAnsi="Arial" w:cs="Arial"/>
        </w:rPr>
        <w:t xml:space="preserve"> sterile syringes), in addition to other activities such as sleeping outdoors, erecting a temporary shelter, panhandling, and other life sustaining activities.</w:t>
      </w:r>
      <w:r w:rsidRPr="00E34CED" w:rsidR="0002539D">
        <w:rPr>
          <w:rFonts w:ascii="Arial" w:hAnsi="Arial" w:cs="Arial"/>
        </w:rPr>
        <w:t xml:space="preserve"> </w:t>
      </w:r>
      <w:r w:rsidRPr="008C1A42" w:rsidR="00A32C06">
        <w:rPr>
          <w:rFonts w:ascii="Arial" w:hAnsi="Arial" w:cs="Arial"/>
        </w:rPr>
        <w:t xml:space="preserve">Yet due to the increasing drug toxicity of the unregulated market, public space may be the safest place to use drugs to ensure proximity to others and access to emergency health care, outreach services, and harm reduction support in the event of a drug poisoning. For example, the distribution of harm reduction equipment on public land is a necessary healthcare service that reduces transmission of blood-borne illness and life-threatening infections, as well as provides community connections and other social supports for people living in public space. For people without housing and living in poverty, public space may be their only option. </w:t>
      </w:r>
    </w:p>
    <w:p w:rsidRPr="008C1A42" w:rsidR="00FC44F7" w:rsidP="00A32C06" w:rsidRDefault="00FC44F7" w14:paraId="1538E729" w14:textId="77777777">
      <w:pPr>
        <w:spacing w:line="259" w:lineRule="auto"/>
        <w:rPr>
          <w:rFonts w:ascii="Arial" w:hAnsi="Arial" w:cs="Arial"/>
        </w:rPr>
      </w:pPr>
    </w:p>
    <w:p w:rsidRPr="00E34CED" w:rsidR="001D5ACD" w:rsidP="00A32C06" w:rsidRDefault="00A32C06" w14:paraId="48387DD6" w14:textId="4EC16A17">
      <w:pPr>
        <w:spacing w:line="259" w:lineRule="auto"/>
        <w:rPr>
          <w:rFonts w:ascii="Arial" w:hAnsi="Arial" w:cs="Arial"/>
          <w:lang w:val="en"/>
        </w:rPr>
      </w:pPr>
      <w:r w:rsidRPr="008C1A42">
        <w:rPr>
          <w:rFonts w:ascii="Arial" w:hAnsi="Arial" w:cs="Arial"/>
        </w:rPr>
        <w:t xml:space="preserve">Efforts to implement the right to adequate housing and the decriminalization of offences associated with poverty and homelessness must incorporate public health and human rights-based drug policy such as the full decriminalization of drug possession and street-based selling and trading, equitable access to safe regulated supply programs, harm reduction equipment and services such as supervised consumption sites, and evidence-based and voluntary treatment that aligns with people’s needs, aspirations and informed consent. </w:t>
      </w:r>
      <w:r w:rsidRPr="00E34CED">
        <w:rPr>
          <w:rFonts w:ascii="Arial" w:hAnsi="Arial" w:cs="Arial"/>
        </w:rPr>
        <w:br/>
      </w:r>
    </w:p>
    <w:p w:rsidRPr="00E34CED" w:rsidR="00A32C06" w:rsidP="00595219" w:rsidRDefault="00337B1C" w14:paraId="14137A89" w14:textId="1FC139D6">
      <w:pPr>
        <w:rPr>
          <w:rFonts w:ascii="Arial" w:hAnsi="Arial" w:cs="Arial"/>
          <w:b/>
          <w:bCs/>
        </w:rPr>
      </w:pPr>
      <w:r w:rsidRPr="00E34CED">
        <w:rPr>
          <w:rFonts w:ascii="Arial" w:hAnsi="Arial" w:cs="Arial"/>
          <w:b/>
          <w:bCs/>
        </w:rPr>
        <w:t xml:space="preserve">Decriminalizing </w:t>
      </w:r>
      <w:r w:rsidRPr="00E34CED" w:rsidR="00F2292B">
        <w:rPr>
          <w:rFonts w:ascii="Arial" w:hAnsi="Arial" w:cs="Arial"/>
          <w:b/>
          <w:bCs/>
        </w:rPr>
        <w:t>Compassion Clubs</w:t>
      </w:r>
    </w:p>
    <w:p w:rsidRPr="00E34CED" w:rsidR="003B00F9" w:rsidP="00595219" w:rsidRDefault="003B00F9" w14:paraId="6FD3D1A9" w14:textId="77777777">
      <w:pPr>
        <w:rPr>
          <w:rFonts w:ascii="Arial" w:hAnsi="Arial" w:cs="Arial"/>
          <w:b/>
          <w:bCs/>
        </w:rPr>
      </w:pPr>
    </w:p>
    <w:p w:rsidRPr="00E34CED" w:rsidR="00462A46" w:rsidP="0088095C" w:rsidRDefault="00462A46" w14:paraId="2AB8E9A2" w14:textId="7069AA0E">
      <w:pPr>
        <w:spacing w:line="259" w:lineRule="auto"/>
        <w:rPr>
          <w:rFonts w:ascii="Arial" w:hAnsi="Arial" w:cs="Arial"/>
        </w:rPr>
      </w:pPr>
      <w:r w:rsidRPr="00462A46">
        <w:rPr>
          <w:rFonts w:ascii="Arial" w:hAnsi="Arial" w:cs="Arial"/>
        </w:rPr>
        <w:t xml:space="preserve">In Canada, grassroots civil society organizations of people who use drugs have made efforts to decriminalize compassion clubs, which </w:t>
      </w:r>
      <w:r w:rsidRPr="00E34CED" w:rsidR="001D5ACD">
        <w:rPr>
          <w:rFonts w:ascii="Arial" w:hAnsi="Arial" w:cs="Arial"/>
        </w:rPr>
        <w:t>Compassion clubs c</w:t>
      </w:r>
      <w:r w:rsidRPr="00462A46">
        <w:rPr>
          <w:rFonts w:ascii="Arial" w:hAnsi="Arial" w:cs="Arial"/>
        </w:rPr>
        <w:t xml:space="preserve">ould provide a non-prescription safer supply of quality-controlled drugs to its membership under a cooperative model. The decriminalization of compassion clubs would likewise decrease criminal sanctions for street-level selling/trading, serve as a stabilizing factor in the lives of people who use drugs and decrease the need to generate income through other criminalized and policed activities such as sex work and panhandling by enabling members to acquire safer supply at a lower price point. Unfortunately, these efforts to obtain legal protections have not succeeded to date. For example, in B.C., the Drug User Liberation Front (DULF), a volunteer-operated coalition, </w:t>
      </w:r>
      <w:proofErr w:type="gramStart"/>
      <w:r w:rsidRPr="00462A46">
        <w:rPr>
          <w:rFonts w:ascii="Arial" w:hAnsi="Arial" w:cs="Arial"/>
        </w:rPr>
        <w:t>submitted an application</w:t>
      </w:r>
      <w:proofErr w:type="gramEnd"/>
      <w:r w:rsidRPr="00462A46">
        <w:rPr>
          <w:rFonts w:ascii="Arial" w:hAnsi="Arial" w:cs="Arial"/>
        </w:rPr>
        <w:t xml:space="preserve"> for a formal exemption under CDSA to decriminalize the distribution and possession of drugs for the purposes of delivering quality-controlled safe supply to its membership. Despite the federal government’s denial of this request, the group continue</w:t>
      </w:r>
      <w:r w:rsidRPr="00E34CED" w:rsidR="00FF05D1">
        <w:rPr>
          <w:rFonts w:ascii="Arial" w:hAnsi="Arial" w:cs="Arial"/>
        </w:rPr>
        <w:t>d</w:t>
      </w:r>
      <w:r w:rsidRPr="00462A46">
        <w:rPr>
          <w:rFonts w:ascii="Arial" w:hAnsi="Arial" w:cs="Arial"/>
        </w:rPr>
        <w:t xml:space="preserve"> to deliver a lifesaving supply of drugs purchased on the </w:t>
      </w:r>
      <w:r w:rsidRPr="00E34CED" w:rsidR="001842C6">
        <w:rPr>
          <w:rFonts w:ascii="Arial" w:hAnsi="Arial" w:cs="Arial"/>
        </w:rPr>
        <w:t>“</w:t>
      </w:r>
      <w:r w:rsidRPr="00462A46">
        <w:rPr>
          <w:rFonts w:ascii="Arial" w:hAnsi="Arial" w:cs="Arial"/>
        </w:rPr>
        <w:t>black market</w:t>
      </w:r>
      <w:r w:rsidRPr="00E34CED" w:rsidR="001842C6">
        <w:rPr>
          <w:rFonts w:ascii="Arial" w:hAnsi="Arial" w:cs="Arial"/>
        </w:rPr>
        <w:t>”</w:t>
      </w:r>
      <w:r w:rsidRPr="00462A46">
        <w:rPr>
          <w:rFonts w:ascii="Arial" w:hAnsi="Arial" w:cs="Arial"/>
        </w:rPr>
        <w:t xml:space="preserve"> and tested for safety under a compassion club membership model without amnesty from the federal government. People accessing the DULF compassion club </w:t>
      </w:r>
      <w:r w:rsidRPr="00E34CED" w:rsidR="001842C6">
        <w:rPr>
          <w:rFonts w:ascii="Arial" w:hAnsi="Arial" w:cs="Arial"/>
        </w:rPr>
        <w:t>were</w:t>
      </w:r>
      <w:r w:rsidRPr="00462A46">
        <w:rPr>
          <w:rFonts w:ascii="Arial" w:hAnsi="Arial" w:cs="Arial"/>
        </w:rPr>
        <w:t xml:space="preserve"> safer from the possibility of fatal overdose, have the stability of regularly accessing safe supply from a reliable and safe source and have a decreased need to engage in survival income generation that is often criminalized and policed due to the cooperative model of compassion clubs and the subsequent lower price point for safer supply– not because DULF’s activities have been officially decriminalized, but rather because police have not enforced the law against them to date.</w:t>
      </w:r>
      <w:r w:rsidRPr="00E34CED" w:rsidR="00BE65FF">
        <w:rPr>
          <w:rFonts w:ascii="Arial" w:hAnsi="Arial" w:cs="Arial"/>
        </w:rPr>
        <w:t>”</w:t>
      </w:r>
    </w:p>
    <w:p w:rsidRPr="00E34CED" w:rsidR="00572AC0" w:rsidP="0088095C" w:rsidRDefault="00572AC0" w14:paraId="383C5D07" w14:textId="77777777">
      <w:pPr>
        <w:spacing w:line="259" w:lineRule="auto"/>
        <w:rPr>
          <w:rFonts w:ascii="Arial" w:hAnsi="Arial" w:cs="Arial"/>
        </w:rPr>
      </w:pPr>
    </w:p>
    <w:p w:rsidRPr="00E34CED" w:rsidR="00BE65FF" w:rsidP="0088095C" w:rsidRDefault="00BE65FF" w14:paraId="1CD08101" w14:textId="062C6738">
      <w:pPr>
        <w:spacing w:line="259" w:lineRule="auto"/>
        <w:rPr>
          <w:rFonts w:ascii="Arial" w:hAnsi="Arial" w:cs="Arial"/>
        </w:rPr>
      </w:pPr>
      <w:r w:rsidRPr="00E34CED">
        <w:rPr>
          <w:rFonts w:ascii="Arial" w:hAnsi="Arial" w:cs="Arial"/>
        </w:rPr>
        <w:t xml:space="preserve">Note: in November 2023, the founders of DULF were arrested. </w:t>
      </w:r>
      <w:r w:rsidRPr="00E34CED" w:rsidR="00337B1C">
        <w:rPr>
          <w:rFonts w:ascii="Arial" w:hAnsi="Arial" w:cs="Arial"/>
        </w:rPr>
        <w:t xml:space="preserve">Further readings: </w:t>
      </w:r>
    </w:p>
    <w:p w:rsidRPr="00E34CED" w:rsidR="00337B1C" w:rsidP="0088095C" w:rsidRDefault="00337B1C" w14:paraId="0F43EBA7" w14:textId="77777777">
      <w:pPr>
        <w:spacing w:line="259" w:lineRule="auto"/>
        <w:rPr>
          <w:rFonts w:ascii="Arial" w:hAnsi="Arial" w:cs="Arial"/>
        </w:rPr>
      </w:pPr>
    </w:p>
    <w:p w:rsidRPr="00E34CED" w:rsidR="00ED4689" w:rsidP="00337B1C" w:rsidRDefault="00A61C3E" w14:paraId="7EC8C0A5" w14:textId="4FAA42CC">
      <w:pPr>
        <w:pStyle w:val="ListParagraph"/>
        <w:numPr>
          <w:ilvl w:val="0"/>
          <w:numId w:val="14"/>
        </w:numPr>
        <w:spacing w:line="259" w:lineRule="auto"/>
        <w:rPr>
          <w:rFonts w:ascii="Arial" w:hAnsi="Arial" w:cs="Arial"/>
        </w:rPr>
      </w:pPr>
      <w:hyperlink w:history="1" r:id="rId31">
        <w:r w:rsidRPr="00E34CED" w:rsidR="00ED4689">
          <w:rPr>
            <w:rStyle w:val="Hyperlink"/>
            <w:rFonts w:ascii="Arial" w:hAnsi="Arial" w:cs="Arial"/>
          </w:rPr>
          <w:t>https://www.cbc.ca/news/canada/british-columbia/drug-user-liberation-front-harm-reduction-vancouver-bc-police-arrests-1.7009019</w:t>
        </w:r>
      </w:hyperlink>
      <w:r w:rsidRPr="00E34CED" w:rsidR="00ED4689">
        <w:rPr>
          <w:rFonts w:ascii="Arial" w:hAnsi="Arial" w:cs="Arial"/>
        </w:rPr>
        <w:t xml:space="preserve"> </w:t>
      </w:r>
    </w:p>
    <w:p w:rsidRPr="00E34CED" w:rsidR="00337B1C" w:rsidP="0088095C" w:rsidRDefault="00337B1C" w14:paraId="400D7DBA" w14:textId="77777777">
      <w:pPr>
        <w:spacing w:line="259" w:lineRule="auto"/>
        <w:rPr>
          <w:rFonts w:ascii="Arial" w:hAnsi="Arial" w:cs="Arial"/>
        </w:rPr>
      </w:pPr>
    </w:p>
    <w:p w:rsidRPr="00E34CED" w:rsidR="00A2405E" w:rsidP="00337B1C" w:rsidRDefault="00A61C3E" w14:paraId="6CA2F927" w14:textId="17CCD183">
      <w:pPr>
        <w:pStyle w:val="ListParagraph"/>
        <w:numPr>
          <w:ilvl w:val="0"/>
          <w:numId w:val="14"/>
        </w:numPr>
        <w:spacing w:line="259" w:lineRule="auto"/>
        <w:rPr>
          <w:rFonts w:ascii="Arial" w:hAnsi="Arial" w:cs="Arial"/>
        </w:rPr>
      </w:pPr>
      <w:hyperlink w:history="1" r:id="rId32">
        <w:r w:rsidRPr="00E34CED" w:rsidR="00A2405E">
          <w:rPr>
            <w:rStyle w:val="Hyperlink"/>
            <w:rFonts w:ascii="Arial" w:hAnsi="Arial" w:cs="Arial"/>
          </w:rPr>
          <w:t>https://www.drugdatadecoded.ca/p/vancouver-police-arrest-dulf-organizers</w:t>
        </w:r>
      </w:hyperlink>
      <w:r w:rsidRPr="00E34CED" w:rsidR="00A2405E">
        <w:rPr>
          <w:rFonts w:ascii="Arial" w:hAnsi="Arial" w:cs="Arial"/>
        </w:rPr>
        <w:t xml:space="preserve"> </w:t>
      </w:r>
    </w:p>
    <w:p w:rsidRPr="00E34CED" w:rsidR="00337B1C" w:rsidP="0088095C" w:rsidRDefault="00337B1C" w14:paraId="0671D101" w14:textId="77777777">
      <w:pPr>
        <w:spacing w:line="259" w:lineRule="auto"/>
        <w:rPr>
          <w:rFonts w:ascii="Arial" w:hAnsi="Arial" w:cs="Arial"/>
        </w:rPr>
      </w:pPr>
    </w:p>
    <w:p w:rsidRPr="00E34CED" w:rsidR="00A2405E" w:rsidP="00337B1C" w:rsidRDefault="00A61C3E" w14:paraId="5D58968A" w14:textId="5A6041EC">
      <w:pPr>
        <w:pStyle w:val="ListParagraph"/>
        <w:numPr>
          <w:ilvl w:val="0"/>
          <w:numId w:val="14"/>
        </w:numPr>
        <w:spacing w:line="259" w:lineRule="auto"/>
        <w:rPr>
          <w:rFonts w:ascii="Arial" w:hAnsi="Arial" w:cs="Arial"/>
        </w:rPr>
      </w:pPr>
      <w:hyperlink w:history="1" r:id="rId33">
        <w:r w:rsidRPr="00E34CED" w:rsidR="00337B1C">
          <w:rPr>
            <w:rStyle w:val="Hyperlink"/>
            <w:rFonts w:ascii="Arial" w:hAnsi="Arial" w:cs="Arial"/>
          </w:rPr>
          <w:t>https://drugpolicy.ca/when-law-and-policy-is-unjust-communities-have-no-choice-but-to-act/</w:t>
        </w:r>
      </w:hyperlink>
      <w:r w:rsidRPr="00E34CED" w:rsidR="00A2405E">
        <w:rPr>
          <w:rFonts w:ascii="Arial" w:hAnsi="Arial" w:cs="Arial"/>
        </w:rPr>
        <w:t xml:space="preserve"> </w:t>
      </w:r>
    </w:p>
    <w:p w:rsidRPr="00E34CED" w:rsidR="00BE65FF" w:rsidP="0088095C" w:rsidRDefault="00BE65FF" w14:paraId="67747A50" w14:textId="77777777">
      <w:pPr>
        <w:spacing w:line="259" w:lineRule="auto"/>
        <w:rPr>
          <w:rFonts w:ascii="Arial" w:hAnsi="Arial" w:cs="Arial"/>
        </w:rPr>
      </w:pPr>
    </w:p>
    <w:p w:rsidR="00A52C2B" w:rsidP="00A52C2B" w:rsidRDefault="00A52C2B" w14:paraId="516B6F89" w14:textId="77777777">
      <w:pPr>
        <w:rPr>
          <w:rFonts w:ascii="Arial" w:hAnsi="Arial" w:cs="Arial"/>
          <w:b/>
          <w:bCs/>
          <w:color w:val="050505"/>
          <w:sz w:val="23"/>
          <w:szCs w:val="23"/>
        </w:rPr>
      </w:pPr>
      <w:r w:rsidRPr="00E34CED">
        <w:rPr>
          <w:rFonts w:ascii="Arial" w:hAnsi="Arial" w:cs="Arial"/>
          <w:b/>
          <w:bCs/>
          <w:color w:val="050505"/>
          <w:sz w:val="23"/>
          <w:szCs w:val="23"/>
        </w:rPr>
        <w:t xml:space="preserve">Further Reading </w:t>
      </w:r>
    </w:p>
    <w:p w:rsidR="00800D43" w:rsidP="00A52C2B" w:rsidRDefault="00800D43" w14:paraId="2287CAC9" w14:textId="77777777">
      <w:pPr>
        <w:rPr>
          <w:rFonts w:ascii="Arial" w:hAnsi="Arial" w:cs="Arial"/>
          <w:b/>
          <w:bCs/>
          <w:color w:val="050505"/>
          <w:sz w:val="23"/>
          <w:szCs w:val="23"/>
        </w:rPr>
      </w:pPr>
    </w:p>
    <w:p w:rsidR="00A61C3E" w:rsidP="00A52C2B" w:rsidRDefault="00A61C3E" w14:paraId="4FD1DE8B" w14:textId="41536917">
      <w:pPr>
        <w:rPr>
          <w:rFonts w:ascii="Arial" w:hAnsi="Arial" w:cs="Arial"/>
          <w:color w:val="050505"/>
          <w:sz w:val="23"/>
          <w:szCs w:val="23"/>
          <w:bdr w:val="none" w:color="auto" w:sz="0" w:space="0" w:frame="1"/>
        </w:rPr>
      </w:pPr>
      <w:r w:rsidRPr="009145C2">
        <w:rPr>
          <w:rFonts w:ascii="Arial" w:hAnsi="Arial" w:cs="Arial"/>
          <w:b/>
          <w:bCs/>
          <w:color w:val="050505"/>
          <w:sz w:val="23"/>
          <w:szCs w:val="23"/>
          <w:bdr w:val="none" w:color="auto" w:sz="0" w:space="0" w:frame="1"/>
        </w:rPr>
        <w:t>Compassion Club and Fulfillment Centre Report</w:t>
      </w:r>
      <w:r w:rsidRPr="00E34CED">
        <w:rPr>
          <w:rFonts w:ascii="Arial" w:hAnsi="Arial" w:cs="Arial"/>
          <w:color w:val="050505"/>
          <w:sz w:val="23"/>
          <w:szCs w:val="23"/>
          <w:bdr w:val="none" w:color="auto" w:sz="0" w:space="0" w:frame="1"/>
        </w:rPr>
        <w:t xml:space="preserve"> Drug User Liberation Front (DULF)</w:t>
      </w:r>
      <w:r w:rsidRPr="00E34CED">
        <w:rPr>
          <w:rFonts w:ascii="Arial" w:hAnsi="Arial" w:cs="Arial"/>
          <w:color w:val="050505"/>
          <w:sz w:val="23"/>
          <w:szCs w:val="23"/>
        </w:rPr>
        <w:t xml:space="preserve"> </w:t>
      </w:r>
      <w:r w:rsidRPr="00E34CED">
        <w:rPr>
          <w:rFonts w:ascii="Arial" w:hAnsi="Arial" w:cs="Arial"/>
          <w:color w:val="050505"/>
          <w:sz w:val="23"/>
          <w:szCs w:val="23"/>
          <w:bdr w:val="none" w:color="auto" w:sz="0" w:space="0" w:frame="1"/>
        </w:rPr>
        <w:t>(2023) (</w:t>
      </w:r>
      <w:hyperlink w:history="1" r:id="rId34">
        <w:r w:rsidRPr="00E34CED">
          <w:rPr>
            <w:rStyle w:val="Hyperlink"/>
            <w:rFonts w:ascii="Arial" w:hAnsi="Arial" w:cs="Arial"/>
            <w:sz w:val="23"/>
            <w:szCs w:val="23"/>
            <w:bdr w:val="none" w:color="auto" w:sz="0" w:space="0" w:frame="1"/>
          </w:rPr>
          <w:t>LINK</w:t>
        </w:r>
      </w:hyperlink>
      <w:r w:rsidRPr="00E34CED">
        <w:rPr>
          <w:rFonts w:ascii="Arial" w:hAnsi="Arial" w:cs="Arial"/>
          <w:color w:val="050505"/>
          <w:sz w:val="23"/>
          <w:szCs w:val="23"/>
          <w:bdr w:val="none" w:color="auto" w:sz="0" w:space="0" w:frame="1"/>
        </w:rPr>
        <w:t>)</w:t>
      </w:r>
    </w:p>
    <w:p w:rsidRPr="00A61C3E" w:rsidR="00A61C3E" w:rsidP="00A52C2B" w:rsidRDefault="00A61C3E" w14:paraId="0BF3BF68" w14:textId="77777777">
      <w:pPr>
        <w:rPr>
          <w:rFonts w:ascii="Arial" w:hAnsi="Arial" w:cs="Arial"/>
          <w:b/>
          <w:bCs/>
          <w:color w:val="050505"/>
          <w:sz w:val="23"/>
          <w:szCs w:val="23"/>
        </w:rPr>
      </w:pPr>
    </w:p>
    <w:p w:rsidRPr="00181B2C" w:rsidR="00181B2C" w:rsidP="00181B2C" w:rsidRDefault="00181B2C" w14:paraId="01C96FB6" w14:textId="77777777">
      <w:pPr>
        <w:rPr>
          <w:rFonts w:ascii="Arial" w:hAnsi="Arial" w:cs="Arial"/>
          <w:b/>
          <w:bCs/>
          <w:color w:val="050505"/>
          <w:sz w:val="23"/>
          <w:szCs w:val="23"/>
        </w:rPr>
      </w:pPr>
      <w:r w:rsidRPr="00181B2C">
        <w:rPr>
          <w:rFonts w:ascii="Arial" w:hAnsi="Arial" w:cs="Arial"/>
          <w:b/>
          <w:bCs/>
          <w:color w:val="050505"/>
          <w:sz w:val="23"/>
          <w:szCs w:val="23"/>
        </w:rPr>
        <w:t>Heroin and the illegal drug overdose death epidemic: A history of missed opportunities and resistance</w:t>
      </w:r>
    </w:p>
    <w:p w:rsidR="00A52C2B" w:rsidP="00A52C2B" w:rsidRDefault="00181B2C" w14:paraId="79F79657" w14:textId="5B91CA48">
      <w:pPr>
        <w:rPr>
          <w:rFonts w:ascii="Arial" w:hAnsi="Arial" w:cs="Arial"/>
          <w:color w:val="050505"/>
          <w:sz w:val="23"/>
          <w:szCs w:val="23"/>
        </w:rPr>
      </w:pPr>
      <w:r w:rsidRPr="00181B2C">
        <w:rPr>
          <w:rFonts w:ascii="Arial" w:hAnsi="Arial" w:cs="Arial"/>
          <w:color w:val="050505"/>
          <w:sz w:val="23"/>
          <w:szCs w:val="23"/>
        </w:rPr>
        <w:t>International Journal of Drug Policy</w:t>
      </w:r>
      <w:r w:rsidR="00EB69DD">
        <w:rPr>
          <w:rFonts w:ascii="Arial" w:hAnsi="Arial" w:cs="Arial"/>
          <w:color w:val="050505"/>
          <w:sz w:val="23"/>
          <w:szCs w:val="23"/>
        </w:rPr>
        <w:t xml:space="preserve">, </w:t>
      </w:r>
      <w:r w:rsidRPr="00181B2C">
        <w:rPr>
          <w:rFonts w:ascii="Arial" w:hAnsi="Arial" w:cs="Arial"/>
          <w:color w:val="050505"/>
          <w:sz w:val="23"/>
          <w:szCs w:val="23"/>
        </w:rPr>
        <w:t xml:space="preserve">Volume 91, May 2021, </w:t>
      </w:r>
      <w:hyperlink w:tgtFrame="_blank" w:tooltip="Persistent link using digital object identifier" w:history="1" r:id="rId35">
        <w:r w:rsidRPr="00EB69DD" w:rsidR="00EB69DD">
          <w:rPr>
            <w:rStyle w:val="Hyperlink"/>
            <w:rFonts w:ascii="Arial" w:hAnsi="Arial" w:cs="Arial"/>
            <w:sz w:val="23"/>
            <w:szCs w:val="23"/>
          </w:rPr>
          <w:t>https://doi.org/10.1016/j.drugpo.2020.102938</w:t>
        </w:r>
      </w:hyperlink>
    </w:p>
    <w:p w:rsidRPr="00EB69DD" w:rsidR="008541A4" w:rsidP="00A52C2B" w:rsidRDefault="008541A4" w14:paraId="0294C9E2" w14:textId="77777777"/>
    <w:p w:rsidR="00A52C2B" w:rsidP="00A52C2B" w:rsidRDefault="00800D43" w14:paraId="2A4F875C" w14:textId="0BFD8070">
      <w:pPr>
        <w:rPr>
          <w:rFonts w:ascii="Arial" w:hAnsi="Arial" w:cs="Arial"/>
          <w:color w:val="050505"/>
          <w:sz w:val="23"/>
          <w:szCs w:val="23"/>
        </w:rPr>
      </w:pPr>
      <w:r w:rsidRPr="00800D43">
        <w:rPr>
          <w:rFonts w:ascii="Arial" w:hAnsi="Arial" w:cs="Arial"/>
          <w:b/>
          <w:bCs/>
        </w:rPr>
        <w:t>Heroin Compassion Clubs</w:t>
      </w:r>
      <w:r>
        <w:rPr>
          <w:rFonts w:ascii="Arial" w:hAnsi="Arial" w:cs="Arial"/>
        </w:rPr>
        <w:t xml:space="preserve">, </w:t>
      </w:r>
      <w:r w:rsidRPr="00800D43" w:rsidR="00A52C2B">
        <w:rPr>
          <w:rFonts w:ascii="Arial" w:hAnsi="Arial" w:cs="Arial"/>
          <w:sz w:val="23"/>
          <w:szCs w:val="23"/>
          <w:bdr w:val="none" w:color="auto" w:sz="0" w:space="0" w:frame="1"/>
        </w:rPr>
        <w:t>British Columbia Centre on Substance Use</w:t>
      </w:r>
      <w:r w:rsidRPr="00E34CED" w:rsidR="00A52C2B">
        <w:rPr>
          <w:rFonts w:ascii="Arial" w:hAnsi="Arial" w:cs="Arial"/>
          <w:color w:val="050505"/>
          <w:sz w:val="23"/>
          <w:szCs w:val="23"/>
        </w:rPr>
        <w:t xml:space="preserve"> (2019)</w:t>
      </w:r>
    </w:p>
    <w:p w:rsidR="00800D43" w:rsidP="00A52C2B" w:rsidRDefault="00800D43" w14:paraId="586FC550" w14:textId="4B855C02">
      <w:pPr>
        <w:rPr>
          <w:rFonts w:ascii="Arial" w:hAnsi="Arial" w:cs="Arial"/>
          <w:color w:val="050505"/>
          <w:sz w:val="23"/>
          <w:szCs w:val="23"/>
        </w:rPr>
      </w:pPr>
      <w:hyperlink w:history="1" r:id="rId36">
        <w:r w:rsidRPr="001F2375">
          <w:rPr>
            <w:rStyle w:val="Hyperlink"/>
            <w:rFonts w:ascii="Arial" w:hAnsi="Arial" w:cs="Arial"/>
            <w:sz w:val="23"/>
            <w:szCs w:val="23"/>
          </w:rPr>
          <w:t>https://www.bccsu.ca/wp-content/uploads/2019/02/Report-Heroin-Compassion-Clubs.pdf</w:t>
        </w:r>
      </w:hyperlink>
      <w:r>
        <w:rPr>
          <w:rFonts w:ascii="Arial" w:hAnsi="Arial" w:cs="Arial"/>
          <w:color w:val="050505"/>
          <w:sz w:val="23"/>
          <w:szCs w:val="23"/>
        </w:rPr>
        <w:t xml:space="preserve"> </w:t>
      </w:r>
    </w:p>
    <w:p w:rsidRPr="00800D43" w:rsidR="00800D43" w:rsidP="00800D43" w:rsidRDefault="00800D43" w14:paraId="62619912" w14:textId="77777777">
      <w:pPr>
        <w:rPr>
          <w:rFonts w:ascii="Arial" w:hAnsi="Arial" w:cs="Arial"/>
        </w:rPr>
      </w:pPr>
      <w:r w:rsidRPr="00800D43">
        <w:rPr>
          <w:rFonts w:ascii="Arial" w:hAnsi="Arial" w:cs="Arial"/>
        </w:rPr>
        <w:t xml:space="preserve">A cooperative model to reduce opioid overdose deaths &amp; disrupt organized crime’s role in fentanyl, money laundering &amp; housing </w:t>
      </w:r>
      <w:proofErr w:type="gramStart"/>
      <w:r w:rsidRPr="00800D43">
        <w:rPr>
          <w:rFonts w:ascii="Arial" w:hAnsi="Arial" w:cs="Arial"/>
        </w:rPr>
        <w:t>unaffordability</w:t>
      </w:r>
      <w:proofErr w:type="gramEnd"/>
      <w:r w:rsidRPr="00800D43">
        <w:rPr>
          <w:rFonts w:ascii="Arial" w:hAnsi="Arial" w:cs="Arial"/>
        </w:rPr>
        <w:t xml:space="preserve"> </w:t>
      </w:r>
    </w:p>
    <w:p w:rsidRPr="00E34CED" w:rsidR="00A52C2B" w:rsidP="00A52C2B" w:rsidRDefault="00A52C2B" w14:paraId="0E5765EE" w14:textId="77777777">
      <w:pPr>
        <w:rPr>
          <w:rFonts w:ascii="Arial" w:hAnsi="Arial" w:cs="Arial"/>
          <w:color w:val="050505"/>
          <w:sz w:val="23"/>
          <w:szCs w:val="23"/>
        </w:rPr>
      </w:pPr>
    </w:p>
    <w:p w:rsidRPr="00A61C3E" w:rsidR="00A52C2B" w:rsidP="00A52C2B" w:rsidRDefault="00A52C2B" w14:paraId="49EE2351" w14:textId="52C4C39C">
      <w:pPr>
        <w:rPr>
          <w:rFonts w:ascii="Arial" w:hAnsi="Arial" w:cs="Arial"/>
          <w:b/>
          <w:bCs/>
          <w:color w:val="050505"/>
          <w:sz w:val="23"/>
          <w:szCs w:val="23"/>
        </w:rPr>
      </w:pPr>
      <w:r w:rsidRPr="00A61C3E">
        <w:rPr>
          <w:rFonts w:ascii="Arial" w:hAnsi="Arial" w:cs="Arial"/>
          <w:b/>
          <w:bCs/>
          <w:color w:val="050505"/>
          <w:sz w:val="23"/>
          <w:szCs w:val="23"/>
        </w:rPr>
        <w:t>British Columbia Coroners Service</w:t>
      </w:r>
      <w:r w:rsidRPr="00A61C3E" w:rsidR="002C6656">
        <w:rPr>
          <w:rFonts w:ascii="Arial" w:hAnsi="Arial" w:cs="Arial"/>
          <w:b/>
          <w:bCs/>
          <w:color w:val="050505"/>
          <w:sz w:val="23"/>
          <w:szCs w:val="23"/>
        </w:rPr>
        <w:t xml:space="preserve"> Death Rev</w:t>
      </w:r>
      <w:r w:rsidRPr="00A61C3E" w:rsidR="00A61C3E">
        <w:rPr>
          <w:rFonts w:ascii="Arial" w:hAnsi="Arial" w:cs="Arial"/>
          <w:b/>
          <w:bCs/>
          <w:color w:val="050505"/>
          <w:sz w:val="23"/>
          <w:szCs w:val="23"/>
        </w:rPr>
        <w:t>iew Panel: An urgent response to a continuing crisis</w:t>
      </w:r>
      <w:r w:rsidRPr="00A61C3E">
        <w:rPr>
          <w:rFonts w:ascii="Arial" w:hAnsi="Arial" w:cs="Arial"/>
          <w:b/>
          <w:bCs/>
          <w:color w:val="050505"/>
          <w:sz w:val="23"/>
          <w:szCs w:val="23"/>
        </w:rPr>
        <w:t xml:space="preserve"> (2023)</w:t>
      </w:r>
    </w:p>
    <w:p w:rsidRPr="00E34CED" w:rsidR="00A61C3E" w:rsidP="00A52C2B" w:rsidRDefault="00A61C3E" w14:paraId="32E482BD" w14:textId="346F0F33">
      <w:pPr>
        <w:rPr>
          <w:rFonts w:ascii="Arial" w:hAnsi="Arial" w:cs="Arial"/>
          <w:color w:val="050505"/>
          <w:sz w:val="23"/>
          <w:szCs w:val="23"/>
        </w:rPr>
      </w:pPr>
      <w:hyperlink w:history="1" r:id="rId37">
        <w:r w:rsidRPr="001F2375">
          <w:rPr>
            <w:rStyle w:val="Hyperlink"/>
            <w:rFonts w:ascii="Arial" w:hAnsi="Arial" w:cs="Arial"/>
            <w:sz w:val="23"/>
            <w:szCs w:val="23"/>
          </w:rPr>
          <w:t>https://www2.gov.bc.ca/assets/gov/birth-adoption-death-marriage-and-divorce/deaths/coroners-service/death-review-panel/an_urgent_response_to_a_continuing_crisis_report.pdf</w:t>
        </w:r>
      </w:hyperlink>
      <w:r>
        <w:rPr>
          <w:rFonts w:ascii="Arial" w:hAnsi="Arial" w:cs="Arial"/>
          <w:color w:val="050505"/>
          <w:sz w:val="23"/>
          <w:szCs w:val="23"/>
        </w:rPr>
        <w:t xml:space="preserve"> </w:t>
      </w:r>
    </w:p>
    <w:p w:rsidRPr="00E34CED" w:rsidR="00A52C2B" w:rsidP="00A52C2B" w:rsidRDefault="00A52C2B" w14:paraId="22A5F993" w14:textId="77777777">
      <w:pPr>
        <w:rPr>
          <w:rFonts w:ascii="Arial" w:hAnsi="Arial" w:cs="Arial"/>
          <w:color w:val="050505"/>
          <w:sz w:val="23"/>
          <w:szCs w:val="23"/>
        </w:rPr>
      </w:pPr>
    </w:p>
    <w:p w:rsidRPr="00462A46" w:rsidR="00A52C2B" w:rsidP="0088095C" w:rsidRDefault="00A52C2B" w14:paraId="700D831A" w14:textId="77777777">
      <w:pPr>
        <w:spacing w:line="259" w:lineRule="auto"/>
        <w:rPr>
          <w:rFonts w:ascii="Arial" w:hAnsi="Arial" w:cs="Arial"/>
        </w:rPr>
      </w:pPr>
    </w:p>
    <w:p w:rsidR="00F44568" w:rsidP="00D513AB" w:rsidRDefault="00F44568" w14:paraId="2916623E" w14:textId="77777777">
      <w:pPr>
        <w:numPr>
          <w:ilvl w:val="0"/>
          <w:numId w:val="2"/>
        </w:numPr>
        <w:spacing w:line="259" w:lineRule="auto"/>
        <w:ind w:left="0"/>
        <w:rPr>
          <w:rFonts w:ascii="Arial" w:hAnsi="Arial" w:cs="Arial"/>
          <w:b/>
          <w:bCs/>
        </w:rPr>
      </w:pPr>
      <w:r w:rsidRPr="00E34CED">
        <w:rPr>
          <w:rFonts w:ascii="Arial" w:hAnsi="Arial" w:cs="Arial"/>
          <w:b/>
          <w:bCs/>
        </w:rPr>
        <w:t xml:space="preserve">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w:t>
      </w:r>
      <w:proofErr w:type="gramStart"/>
      <w:r w:rsidRPr="00E34CED">
        <w:rPr>
          <w:rFonts w:ascii="Arial" w:hAnsi="Arial" w:cs="Arial"/>
          <w:b/>
          <w:bCs/>
        </w:rPr>
        <w:t>stereotypes</w:t>
      </w:r>
      <w:proofErr w:type="gramEnd"/>
      <w:r w:rsidRPr="00E34CED">
        <w:rPr>
          <w:rFonts w:ascii="Arial" w:hAnsi="Arial" w:cs="Arial"/>
          <w:b/>
          <w:bCs/>
        </w:rPr>
        <w:t xml:space="preserve"> and stigma on the different groups of the population</w:t>
      </w:r>
      <w:r w:rsidRPr="00E34CED">
        <w:rPr>
          <w:rFonts w:ascii="Arial" w:hAnsi="Arial" w:cs="Arial"/>
          <w:b/>
          <w:bCs/>
          <w:color w:val="000000"/>
        </w:rPr>
        <w:t xml:space="preserve"> e.g., persons in situation of homelessness, </w:t>
      </w:r>
      <w:r w:rsidRPr="00E34CED">
        <w:rPr>
          <w:rFonts w:ascii="Arial" w:hAnsi="Arial" w:cs="Arial"/>
          <w:b/>
          <w:bCs/>
        </w:rPr>
        <w:t xml:space="preserve">migration, </w:t>
      </w:r>
      <w:r w:rsidRPr="00E34CED">
        <w:rPr>
          <w:rFonts w:ascii="Arial" w:hAnsi="Arial" w:cs="Arial"/>
          <w:b/>
          <w:bCs/>
          <w:color w:val="000000"/>
        </w:rPr>
        <w:t>or poverty, sex workers, women, children, LGBTIQ+ persons, persons who are detained or incarcerated</w:t>
      </w:r>
      <w:r w:rsidRPr="00E34CED">
        <w:rPr>
          <w:rFonts w:ascii="Arial" w:hAnsi="Arial" w:cs="Arial"/>
          <w:b/>
          <w:bCs/>
        </w:rPr>
        <w:t xml:space="preserve">, </w:t>
      </w:r>
      <w:r w:rsidRPr="00E34CED">
        <w:rPr>
          <w:rFonts w:ascii="Arial" w:hAnsi="Arial" w:cs="Arial"/>
          <w:b/>
          <w:bCs/>
          <w:color w:val="000000"/>
        </w:rPr>
        <w:t>persons with disabilities, Indigenous Peoples, Black persons, persons affected by HIV or hepatitis, and persons living in rural areas, etc.)</w:t>
      </w:r>
      <w:r w:rsidRPr="00E34CED">
        <w:rPr>
          <w:rFonts w:ascii="Arial" w:hAnsi="Arial" w:cs="Arial"/>
          <w:b/>
          <w:bCs/>
        </w:rPr>
        <w:t>.</w:t>
      </w:r>
    </w:p>
    <w:p w:rsidR="00D60C1E" w:rsidP="005324EB" w:rsidRDefault="005324EB" w14:paraId="1A9522F4" w14:textId="7AA856C2">
      <w:pPr>
        <w:tabs>
          <w:tab w:val="left" w:pos="7023"/>
        </w:tabs>
        <w:spacing w:line="259" w:lineRule="auto"/>
        <w:rPr>
          <w:rFonts w:ascii="Arial" w:hAnsi="Arial" w:cs="Arial"/>
          <w:b/>
          <w:bCs/>
        </w:rPr>
      </w:pPr>
      <w:r>
        <w:rPr>
          <w:rFonts w:ascii="Arial" w:hAnsi="Arial" w:cs="Arial"/>
          <w:b/>
          <w:bCs/>
        </w:rPr>
        <w:tab/>
      </w:r>
    </w:p>
    <w:p w:rsidR="005324EB" w:rsidP="005324EB" w:rsidRDefault="005324EB" w14:paraId="752A12F5" w14:textId="3933765A">
      <w:pPr>
        <w:tabs>
          <w:tab w:val="left" w:pos="7023"/>
        </w:tabs>
        <w:spacing w:line="259" w:lineRule="auto"/>
        <w:rPr>
          <w:rFonts w:ascii="Arial" w:hAnsi="Arial" w:cs="Arial"/>
          <w:b/>
          <w:bCs/>
        </w:rPr>
      </w:pPr>
      <w:r>
        <w:rPr>
          <w:rFonts w:ascii="Arial" w:hAnsi="Arial" w:cs="Arial"/>
          <w:b/>
          <w:bCs/>
        </w:rPr>
        <w:t>Housing and Shelters</w:t>
      </w:r>
    </w:p>
    <w:p w:rsidR="00B20B1E" w:rsidP="005324EB" w:rsidRDefault="00B20B1E" w14:paraId="743A89E9" w14:textId="77777777">
      <w:pPr>
        <w:tabs>
          <w:tab w:val="left" w:pos="7023"/>
        </w:tabs>
        <w:spacing w:line="259" w:lineRule="auto"/>
        <w:rPr>
          <w:rFonts w:ascii="Arial" w:hAnsi="Arial" w:cs="Arial"/>
          <w:b/>
          <w:bCs/>
        </w:rPr>
      </w:pPr>
    </w:p>
    <w:p w:rsidRPr="00E34CED" w:rsidR="00B20B1E" w:rsidP="00B20B1E" w:rsidRDefault="00B20B1E" w14:paraId="74C68587" w14:textId="77777777">
      <w:pPr>
        <w:spacing w:line="259" w:lineRule="auto"/>
        <w:rPr>
          <w:rFonts w:ascii="Arial" w:hAnsi="Arial" w:cs="Arial"/>
        </w:rPr>
      </w:pPr>
      <w:r w:rsidRPr="00E34CED">
        <w:rPr>
          <w:rFonts w:ascii="Arial" w:hAnsi="Arial" w:cs="Arial"/>
        </w:rPr>
        <w:t>In September 2023, CDPC and Pivot Legal Society made a submission to the United Nations Office of the High Commissioner on Human Rights’ study on the decriminalization of homelessness and extreme poverty. This submission outlines how public space bylaws disproportionately target unhoused and housing insecure people who use drugs through criminalizing life sustaining activities, including the possession and consumption of drugs in public space.</w:t>
      </w:r>
    </w:p>
    <w:p w:rsidRPr="00E34CED" w:rsidR="00B20B1E" w:rsidP="00B20B1E" w:rsidRDefault="00B20B1E" w14:paraId="7EFD7F0E" w14:textId="77777777">
      <w:pPr>
        <w:spacing w:line="259" w:lineRule="auto"/>
        <w:rPr>
          <w:rFonts w:ascii="Arial" w:hAnsi="Arial" w:cs="Arial"/>
          <w:b/>
          <w:bCs/>
        </w:rPr>
      </w:pPr>
    </w:p>
    <w:p w:rsidRPr="00E34CED" w:rsidR="00B20B1E" w:rsidP="00B20B1E" w:rsidRDefault="00B20B1E" w14:paraId="5E003565" w14:textId="77777777">
      <w:pPr>
        <w:spacing w:line="259" w:lineRule="auto"/>
        <w:rPr>
          <w:rFonts w:ascii="Arial" w:hAnsi="Arial" w:cs="Arial"/>
        </w:rPr>
      </w:pPr>
      <w:hyperlink w:history="1" r:id="rId38">
        <w:r w:rsidRPr="00E34CED">
          <w:rPr>
            <w:rStyle w:val="Hyperlink"/>
            <w:rFonts w:ascii="Arial" w:hAnsi="Arial" w:cs="Arial"/>
          </w:rPr>
          <w:t>https://drugpolicy.ca/about/publication/submission-to-the-united-nations-office-of-the-high-commissioner-on-human-rights-study-on-the-decriminalization-of-homelessness-and-extreme-poverty/</w:t>
        </w:r>
      </w:hyperlink>
      <w:r w:rsidRPr="00E34CED">
        <w:rPr>
          <w:rFonts w:ascii="Arial" w:hAnsi="Arial" w:cs="Arial"/>
        </w:rPr>
        <w:t xml:space="preserve"> </w:t>
      </w:r>
    </w:p>
    <w:p w:rsidRPr="00E34CED" w:rsidR="00B20B1E" w:rsidP="00B20B1E" w:rsidRDefault="00B20B1E" w14:paraId="490D4087" w14:textId="77777777">
      <w:pPr>
        <w:spacing w:line="259" w:lineRule="auto"/>
        <w:rPr>
          <w:rFonts w:ascii="Arial" w:hAnsi="Arial" w:cs="Arial"/>
          <w:b/>
          <w:bCs/>
        </w:rPr>
      </w:pPr>
    </w:p>
    <w:p w:rsidR="00B20B1E" w:rsidP="00B20B1E" w:rsidRDefault="00B20B1E" w14:paraId="1C7156E8" w14:textId="77777777">
      <w:pPr>
        <w:spacing w:line="259" w:lineRule="auto"/>
        <w:rPr>
          <w:rFonts w:ascii="Arial" w:hAnsi="Arial" w:cs="Arial"/>
        </w:rPr>
      </w:pPr>
      <w:r w:rsidRPr="00E34CED">
        <w:rPr>
          <w:rFonts w:ascii="Arial" w:hAnsi="Arial" w:cs="Arial"/>
          <w:b/>
          <w:bCs/>
        </w:rPr>
        <w:t>Of note in the report: Policies in housing and shelter organizations discriminate against and endanger the safety of people who use drugs</w:t>
      </w:r>
      <w:r>
        <w:rPr>
          <w:rFonts w:ascii="Arial" w:hAnsi="Arial" w:cs="Arial"/>
          <w:b/>
          <w:bCs/>
        </w:rPr>
        <w:t xml:space="preserve">. </w:t>
      </w:r>
      <w:r w:rsidRPr="00E34CED">
        <w:rPr>
          <w:rFonts w:ascii="Arial" w:hAnsi="Arial" w:cs="Arial"/>
        </w:rPr>
        <w:t>E</w:t>
      </w:r>
      <w:r w:rsidRPr="00DA057F">
        <w:rPr>
          <w:rFonts w:ascii="Arial" w:hAnsi="Arial" w:cs="Arial"/>
        </w:rPr>
        <w:t>mergency shelters that are specifically intended to alleviate the need to sleep, wash, defecate or perform other hygienic activities in public places are often inaccessible to people who use drugs – meaning that people who use drugs are more likely to resort to using public spaces out of necessity. For example, shelter policies such as mandatory abstinence, prohibitions on carrying harm reduction equipment or drugs, curfews that don’t allow people to exit/re-enter the shelter for people who need to use drugs regularly to stave off painful and potentially dangerous withdrawal, and banishment policies that limit access to these essential services for any infraction of shelter policy all create access barriers for people who use drugs</w:t>
      </w:r>
      <w:r w:rsidRPr="00E34CED">
        <w:rPr>
          <w:rFonts w:ascii="Arial" w:hAnsi="Arial" w:cs="Arial"/>
        </w:rPr>
        <w:t>.</w:t>
      </w:r>
    </w:p>
    <w:p w:rsidR="00B20B1E" w:rsidP="00B20B1E" w:rsidRDefault="00B20B1E" w14:paraId="431FD048" w14:textId="77777777">
      <w:pPr>
        <w:spacing w:line="259" w:lineRule="auto"/>
        <w:rPr>
          <w:rFonts w:ascii="Arial" w:hAnsi="Arial" w:cs="Arial"/>
        </w:rPr>
      </w:pPr>
    </w:p>
    <w:p w:rsidR="00B20B1E" w:rsidP="4B0978A5" w:rsidRDefault="00B20B1E" w14:paraId="3686375E" w14:textId="77777777" w14:noSpellErr="1">
      <w:pPr>
        <w:spacing w:line="259" w:lineRule="auto"/>
        <w:rPr>
          <w:rFonts w:ascii="Arial" w:hAnsi="Arial" w:cs="Arial"/>
          <w:lang w:val="en-US"/>
        </w:rPr>
      </w:pPr>
      <w:r w:rsidRPr="4B0978A5" w:rsidR="00B20B1E">
        <w:rPr>
          <w:rFonts w:ascii="Arial" w:hAnsi="Arial" w:cs="Arial"/>
          <w:lang w:val="en-US"/>
        </w:rPr>
        <w:t xml:space="preserve">The </w:t>
      </w:r>
      <w:hyperlink r:id="R6433ab77dabc4ea2">
        <w:r w:rsidRPr="4B0978A5" w:rsidR="00B20B1E">
          <w:rPr>
            <w:rStyle w:val="Hyperlink"/>
            <w:rFonts w:ascii="Arial" w:hAnsi="Arial" w:cs="Arial"/>
            <w:lang w:val="en-US"/>
          </w:rPr>
          <w:t>Pan Canadian Women’s and Housing and Homelessness Survey</w:t>
        </w:r>
      </w:hyperlink>
      <w:r w:rsidRPr="4B0978A5" w:rsidR="00B20B1E">
        <w:rPr>
          <w:rFonts w:ascii="Arial" w:hAnsi="Arial" w:cs="Arial"/>
          <w:lang w:val="en-US"/>
        </w:rPr>
        <w:t xml:space="preserve"> </w:t>
      </w:r>
      <w:r w:rsidRPr="4B0978A5" w:rsidR="00B20B1E">
        <w:rPr>
          <w:rFonts w:ascii="Arial" w:hAnsi="Arial" w:cs="Arial"/>
          <w:lang w:val="en-US"/>
        </w:rPr>
        <w:t>demonstrates</w:t>
      </w:r>
      <w:r w:rsidRPr="4B0978A5" w:rsidR="00B20B1E">
        <w:rPr>
          <w:rFonts w:ascii="Arial" w:hAnsi="Arial" w:cs="Arial"/>
          <w:lang w:val="en-US"/>
        </w:rPr>
        <w:t xml:space="preserve"> that people who use drugs were </w:t>
      </w:r>
      <w:r w:rsidRPr="4B0978A5" w:rsidR="00B20B1E">
        <w:rPr>
          <w:rFonts w:ascii="Arial" w:hAnsi="Arial" w:cs="Arial"/>
          <w:lang w:val="en-US"/>
        </w:rPr>
        <w:t>banned from shelters at a rate 3 times greater</w:t>
      </w:r>
      <w:r w:rsidRPr="4B0978A5" w:rsidR="00B20B1E">
        <w:rPr>
          <w:rFonts w:ascii="Arial" w:hAnsi="Arial" w:cs="Arial"/>
          <w:lang w:val="en-US"/>
        </w:rPr>
        <w:t xml:space="preserve"> than those who did not use drugs</w:t>
      </w:r>
    </w:p>
    <w:p w:rsidR="005324EB" w:rsidP="005324EB" w:rsidRDefault="005324EB" w14:paraId="4A086AF7" w14:textId="77777777">
      <w:pPr>
        <w:tabs>
          <w:tab w:val="left" w:pos="7023"/>
        </w:tabs>
        <w:spacing w:line="259" w:lineRule="auto"/>
        <w:rPr>
          <w:rFonts w:ascii="Arial" w:hAnsi="Arial" w:cs="Arial"/>
          <w:b/>
          <w:bCs/>
        </w:rPr>
      </w:pPr>
    </w:p>
    <w:p w:rsidR="008A0B5D" w:rsidP="008A0B5D" w:rsidRDefault="008A0B5D" w14:paraId="27367B5A" w14:textId="77777777">
      <w:pPr>
        <w:spacing w:line="259" w:lineRule="auto"/>
        <w:rPr>
          <w:rFonts w:ascii="Arial" w:hAnsi="Arial" w:cs="Arial"/>
          <w:lang w:val="en"/>
        </w:rPr>
      </w:pPr>
      <w:r w:rsidRPr="0046320F">
        <w:rPr>
          <w:rFonts w:ascii="Arial" w:hAnsi="Arial" w:cs="Arial"/>
          <w:lang w:val="en"/>
        </w:rPr>
        <w:t xml:space="preserve">The </w:t>
      </w:r>
      <w:hyperlink w:history="1" r:id="rId40">
        <w:r w:rsidRPr="0046320F">
          <w:rPr>
            <w:rStyle w:val="Hyperlink"/>
            <w:rFonts w:ascii="Arial" w:hAnsi="Arial" w:cs="Arial"/>
            <w:lang w:val="en"/>
          </w:rPr>
          <w:t>Guidance Document for Harm Reduction in Shelter Programs: A Ten Point Plan</w:t>
        </w:r>
      </w:hyperlink>
      <w:r w:rsidRPr="00713499">
        <w:rPr>
          <w:rFonts w:ascii="Arial" w:hAnsi="Arial" w:cs="Arial"/>
          <w:lang w:val="en"/>
        </w:rPr>
        <w:t xml:space="preserve"> was developed by The Works (Toronto Public Health) to provide a plan for the design and implementation of successful shelter-based harm reduction programs. The guidance document recommends ten areas of harm reduction programming for implementation across emergency </w:t>
      </w:r>
      <w:proofErr w:type="gramStart"/>
      <w:r w:rsidRPr="00713499">
        <w:rPr>
          <w:rFonts w:ascii="Arial" w:hAnsi="Arial" w:cs="Arial"/>
          <w:lang w:val="en"/>
        </w:rPr>
        <w:t>shelters</w:t>
      </w:r>
      <w:proofErr w:type="gramEnd"/>
    </w:p>
    <w:p w:rsidRPr="005B3971" w:rsidR="008A0B5D" w:rsidP="008A0B5D" w:rsidRDefault="008A0B5D" w14:paraId="6F57258F" w14:textId="77777777">
      <w:pPr>
        <w:spacing w:line="259" w:lineRule="auto"/>
        <w:rPr>
          <w:rFonts w:ascii="Arial" w:hAnsi="Arial" w:cs="Arial"/>
          <w:b/>
          <w:bCs/>
        </w:rPr>
      </w:pPr>
    </w:p>
    <w:p w:rsidRPr="00D60C1E" w:rsidR="00D60C1E" w:rsidP="4B0978A5" w:rsidRDefault="00D60C1E" w14:paraId="323C4008" w14:textId="77777777" w14:noSpellErr="1">
      <w:pPr>
        <w:spacing w:line="259" w:lineRule="auto"/>
        <w:rPr>
          <w:rFonts w:ascii="Arial" w:hAnsi="Arial" w:cs="Arial"/>
          <w:lang w:val="en-US"/>
        </w:rPr>
      </w:pPr>
      <w:hyperlink r:id="R9379acdf9885499a">
        <w:r w:rsidRPr="4B0978A5" w:rsidR="00D60C1E">
          <w:rPr>
            <w:rStyle w:val="Hyperlink"/>
            <w:rFonts w:ascii="Arial" w:hAnsi="Arial" w:cs="Arial"/>
            <w:lang w:val="en-US"/>
          </w:rPr>
          <w:t>SisterSpace</w:t>
        </w:r>
      </w:hyperlink>
      <w:r w:rsidRPr="4B0978A5" w:rsidR="00D60C1E">
        <w:rPr>
          <w:rFonts w:ascii="Arial" w:hAnsi="Arial" w:cs="Arial"/>
          <w:lang w:val="en-US"/>
        </w:rPr>
        <w:t xml:space="preserve"> is a women-only overdose prevention site that is </w:t>
      </w:r>
      <w:r w:rsidRPr="4B0978A5" w:rsidR="00D60C1E">
        <w:rPr>
          <w:rFonts w:ascii="Arial" w:hAnsi="Arial" w:cs="Arial"/>
          <w:lang w:val="en-US"/>
        </w:rPr>
        <w:t>located</w:t>
      </w:r>
      <w:r w:rsidRPr="4B0978A5" w:rsidR="00D60C1E">
        <w:rPr>
          <w:rFonts w:ascii="Arial" w:hAnsi="Arial" w:cs="Arial"/>
          <w:lang w:val="en-US"/>
        </w:rPr>
        <w:t xml:space="preserve"> on the main floor of a gender-specific low-barrier supportive co-housing program.</w:t>
      </w:r>
    </w:p>
    <w:p w:rsidR="00D60C1E" w:rsidP="00D60C1E" w:rsidRDefault="00D60C1E" w14:paraId="3436F2B3" w14:textId="77777777">
      <w:pPr>
        <w:spacing w:line="259" w:lineRule="auto"/>
        <w:rPr>
          <w:rFonts w:ascii="Arial" w:hAnsi="Arial" w:cs="Arial"/>
          <w:b/>
          <w:bCs/>
          <w:lang w:val="en"/>
        </w:rPr>
      </w:pPr>
    </w:p>
    <w:p w:rsidRPr="00D60C1E" w:rsidR="00D60C1E" w:rsidP="4B0978A5" w:rsidRDefault="00D60C1E" w14:paraId="4C7145DA" w14:textId="240D7B11" w14:noSpellErr="1">
      <w:pPr>
        <w:spacing w:line="259" w:lineRule="auto"/>
        <w:rPr>
          <w:rFonts w:ascii="Arial" w:hAnsi="Arial" w:cs="Arial"/>
          <w:lang w:val="en-US"/>
        </w:rPr>
      </w:pPr>
      <w:hyperlink r:id="R9f626dd595264561">
        <w:r w:rsidRPr="4B0978A5" w:rsidR="00D60C1E">
          <w:rPr>
            <w:rStyle w:val="Hyperlink"/>
            <w:rFonts w:ascii="Arial" w:hAnsi="Arial" w:cs="Arial"/>
            <w:lang w:val="en-US"/>
          </w:rPr>
          <w:t>RainCity</w:t>
        </w:r>
      </w:hyperlink>
      <w:r w:rsidRPr="4B0978A5" w:rsidR="00D60C1E">
        <w:rPr>
          <w:rFonts w:ascii="Arial" w:hAnsi="Arial" w:cs="Arial"/>
          <w:lang w:val="en-US"/>
        </w:rPr>
        <w:t xml:space="preserve"> housing programs provide a peer </w:t>
      </w:r>
      <w:r w:rsidRPr="4B0978A5" w:rsidR="00D60C1E">
        <w:rPr>
          <w:rFonts w:ascii="Arial" w:hAnsi="Arial" w:cs="Arial"/>
          <w:lang w:val="en-US"/>
        </w:rPr>
        <w:t>witnessing</w:t>
      </w:r>
      <w:r w:rsidRPr="4B0978A5" w:rsidR="00D60C1E">
        <w:rPr>
          <w:rFonts w:ascii="Arial" w:hAnsi="Arial" w:cs="Arial"/>
          <w:lang w:val="en-US"/>
        </w:rPr>
        <w:t xml:space="preserve"> intervention model where residents who use drugs are connected to peer residents who provide support, education, and overdose prevention and response services.</w:t>
      </w:r>
    </w:p>
    <w:p w:rsidRPr="00713499" w:rsidR="00713499" w:rsidP="00713499" w:rsidRDefault="00713499" w14:paraId="16C0E4E5" w14:textId="77777777">
      <w:pPr>
        <w:spacing w:line="259" w:lineRule="auto"/>
        <w:rPr>
          <w:rFonts w:ascii="Arial" w:hAnsi="Arial" w:cs="Arial"/>
          <w:lang w:val="en"/>
        </w:rPr>
      </w:pPr>
    </w:p>
    <w:p w:rsidR="00DA057F" w:rsidP="00DA057F" w:rsidRDefault="008A0B5D" w14:paraId="10A739F9" w14:textId="52F87E9D">
      <w:pPr>
        <w:spacing w:line="259" w:lineRule="auto"/>
        <w:rPr>
          <w:rFonts w:ascii="Arial" w:hAnsi="Arial" w:cs="Arial"/>
          <w:b/>
          <w:bCs/>
        </w:rPr>
      </w:pPr>
      <w:r>
        <w:rPr>
          <w:rFonts w:ascii="Arial" w:hAnsi="Arial" w:cs="Arial"/>
          <w:b/>
          <w:bCs/>
        </w:rPr>
        <w:t>Prisons</w:t>
      </w:r>
    </w:p>
    <w:p w:rsidRPr="00E34CED" w:rsidR="008A0B5D" w:rsidP="00DA057F" w:rsidRDefault="008A0B5D" w14:paraId="78EE9ABE" w14:textId="77777777">
      <w:pPr>
        <w:spacing w:line="259" w:lineRule="auto"/>
        <w:rPr>
          <w:rFonts w:ascii="Arial" w:hAnsi="Arial" w:cs="Arial"/>
          <w:b/>
          <w:bCs/>
        </w:rPr>
      </w:pPr>
    </w:p>
    <w:p w:rsidR="00466FC0" w:rsidP="00A90FE1" w:rsidRDefault="00747BB5" w14:paraId="6BDE0BEE" w14:textId="777712F8">
      <w:pPr>
        <w:spacing w:line="259" w:lineRule="auto"/>
        <w:rPr>
          <w:rStyle w:val="Hyperlink"/>
          <w:rFonts w:ascii="Arial" w:hAnsi="Arial" w:cs="Arial"/>
        </w:rPr>
      </w:pPr>
      <w:r w:rsidRPr="008A0B5D">
        <w:rPr>
          <w:rFonts w:ascii="Arial" w:hAnsi="Arial" w:cs="Arial"/>
        </w:rPr>
        <w:t xml:space="preserve">Canada does not have robust harm reduction in prisons. </w:t>
      </w:r>
      <w:r w:rsidRPr="008A0B5D" w:rsidR="00515E0C">
        <w:rPr>
          <w:rFonts w:ascii="Arial" w:hAnsi="Arial" w:cs="Arial"/>
          <w:b/>
          <w:bCs/>
        </w:rPr>
        <w:t>Points of Perspective: research report on the federal prison needle exchange program in Canada</w:t>
      </w:r>
      <w:r w:rsidRPr="00E34CED" w:rsidR="00515E0C">
        <w:rPr>
          <w:rFonts w:ascii="Arial" w:hAnsi="Arial" w:cs="Arial"/>
        </w:rPr>
        <w:t xml:space="preserve">, </w:t>
      </w:r>
      <w:r w:rsidRPr="00E34CED" w:rsidR="00A90FE1">
        <w:rPr>
          <w:rFonts w:ascii="Arial" w:hAnsi="Arial" w:cs="Arial"/>
        </w:rPr>
        <w:t>November 24, 2022</w:t>
      </w:r>
      <w:r w:rsidRPr="00E34CED" w:rsidR="00515E0C">
        <w:rPr>
          <w:rFonts w:ascii="Arial" w:hAnsi="Arial" w:cs="Arial"/>
        </w:rPr>
        <w:t xml:space="preserve">, </w:t>
      </w:r>
      <w:hyperlink w:history="1" r:id="rId43">
        <w:r w:rsidRPr="00E34CED" w:rsidR="00515E0C">
          <w:rPr>
            <w:rStyle w:val="Hyperlink"/>
            <w:rFonts w:ascii="Arial" w:hAnsi="Arial" w:cs="Arial"/>
          </w:rPr>
          <w:t>HIV Legal Network</w:t>
        </w:r>
      </w:hyperlink>
    </w:p>
    <w:p w:rsidRPr="008A0B5D" w:rsidR="008A0B5D" w:rsidP="00A90FE1" w:rsidRDefault="008A0B5D" w14:paraId="11ECF26E" w14:textId="77777777">
      <w:pPr>
        <w:spacing w:line="259" w:lineRule="auto"/>
        <w:rPr>
          <w:rFonts w:ascii="Arial" w:hAnsi="Arial" w:cs="Arial"/>
          <w:b/>
          <w:bCs/>
        </w:rPr>
      </w:pPr>
    </w:p>
    <w:p w:rsidRPr="00854389" w:rsidR="00854389" w:rsidP="00854389" w:rsidRDefault="00854389" w14:paraId="322071B1" w14:textId="76AC7F91">
      <w:pPr>
        <w:spacing w:line="259" w:lineRule="auto"/>
        <w:rPr>
          <w:rFonts w:ascii="Arial" w:hAnsi="Arial" w:cs="Arial"/>
        </w:rPr>
      </w:pPr>
      <w:r w:rsidRPr="00854389">
        <w:rPr>
          <w:rFonts w:ascii="Arial" w:hAnsi="Arial" w:cs="Arial"/>
        </w:rPr>
        <w:t>In 2018, C</w:t>
      </w:r>
      <w:r w:rsidRPr="00E34CED" w:rsidR="00714A82">
        <w:rPr>
          <w:rFonts w:ascii="Arial" w:hAnsi="Arial" w:cs="Arial"/>
        </w:rPr>
        <w:t xml:space="preserve">orrection Services Canada </w:t>
      </w:r>
      <w:r w:rsidRPr="00854389">
        <w:rPr>
          <w:rFonts w:ascii="Arial" w:hAnsi="Arial" w:cs="Arial"/>
        </w:rPr>
        <w:t>introduced a “Prison Needle Exchange Program” (PNEP) and committed to scaling this up across all federal prisons. But in 2022, the program only exists in nine federal prisons and has been heavily criticized for its inaccessibility. Four years after its implementation, </w:t>
      </w:r>
      <w:r w:rsidRPr="00854389">
        <w:rPr>
          <w:rFonts w:ascii="Arial" w:hAnsi="Arial" w:cs="Arial"/>
          <w:i/>
          <w:iCs/>
        </w:rPr>
        <w:t>Points of Perspective</w:t>
      </w:r>
      <w:r w:rsidRPr="00854389">
        <w:rPr>
          <w:rFonts w:ascii="Arial" w:hAnsi="Arial" w:cs="Arial"/>
        </w:rPr>
        <w:t> seeks to explore barriers to accessing the PNEP and builds on the </w:t>
      </w:r>
      <w:hyperlink w:history="1" r:id="rId44">
        <w:r w:rsidRPr="00854389">
          <w:rPr>
            <w:rStyle w:val="Hyperlink"/>
            <w:rFonts w:ascii="Arial" w:hAnsi="Arial" w:cs="Arial"/>
          </w:rPr>
          <w:t>On Point: Recommendations for Prison-based Needle and Syringe Programs in Canada</w:t>
        </w:r>
      </w:hyperlink>
      <w:r w:rsidRPr="00854389">
        <w:rPr>
          <w:rFonts w:ascii="Arial" w:hAnsi="Arial" w:cs="Arial"/>
        </w:rPr>
        <w:t> report released in 2016 by Toronto Metropolitan University, the HIV Legal Network, and PASAN.</w:t>
      </w:r>
    </w:p>
    <w:p w:rsidRPr="00E34CED" w:rsidR="00854389" w:rsidP="00D513AB" w:rsidRDefault="00854389" w14:paraId="6F3C4AC4" w14:textId="77777777">
      <w:pPr>
        <w:spacing w:line="259" w:lineRule="auto"/>
        <w:rPr>
          <w:rFonts w:ascii="Arial" w:hAnsi="Arial" w:cs="Arial"/>
        </w:rPr>
      </w:pPr>
    </w:p>
    <w:p w:rsidRPr="006D0645" w:rsidR="00352A98" w:rsidP="00352A98" w:rsidRDefault="00747BB5" w14:paraId="33865DC9" w14:textId="656750B6">
      <w:pPr>
        <w:spacing w:line="259" w:lineRule="auto"/>
        <w:rPr>
          <w:rFonts w:ascii="Arial" w:hAnsi="Arial" w:cs="Arial"/>
          <w:b/>
          <w:bCs/>
        </w:rPr>
      </w:pPr>
      <w:r w:rsidRPr="00E34CED">
        <w:rPr>
          <w:rFonts w:ascii="Arial" w:hAnsi="Arial" w:cs="Arial"/>
          <w:b/>
          <w:bCs/>
        </w:rPr>
        <w:t xml:space="preserve">Limited positive developments in prisons: </w:t>
      </w:r>
      <w:hyperlink w:history="1" w:anchor=":~:text=Nasal%20spray%20naloxone%20kits%20are,at%20risk%20of%20opioid%20overdose" r:id="rId45">
        <w:r w:rsidRPr="00E34CED" w:rsidR="00352A98">
          <w:rPr>
            <w:rStyle w:val="Hyperlink"/>
            <w:rFonts w:ascii="Arial" w:hAnsi="Arial" w:cs="Arial"/>
          </w:rPr>
          <w:t>Naloxone distribution on release</w:t>
        </w:r>
      </w:hyperlink>
      <w:r w:rsidRPr="00E34CED" w:rsidR="00352A98">
        <w:rPr>
          <w:rFonts w:ascii="Arial" w:hAnsi="Arial" w:cs="Arial"/>
        </w:rPr>
        <w:t xml:space="preserve"> </w:t>
      </w:r>
    </w:p>
    <w:p w:rsidRPr="005B3971" w:rsidR="00F44568" w:rsidP="005B3971" w:rsidRDefault="00B221D4" w14:paraId="5AC3B7EB" w14:textId="2D4EA823">
      <w:pPr>
        <w:spacing w:line="259" w:lineRule="auto"/>
        <w:rPr>
          <w:rFonts w:ascii="Arial" w:hAnsi="Arial" w:cs="Arial"/>
          <w:b/>
          <w:bCs/>
        </w:rPr>
      </w:pPr>
      <w:r w:rsidRPr="00E34CED">
        <w:rPr>
          <w:rFonts w:ascii="Arial" w:hAnsi="Arial" w:cs="Arial"/>
        </w:rPr>
        <w:t>All Correctional Services Canada inmates being released to the community or transitioned to community supervision are eligible for the naloxone</w:t>
      </w:r>
      <w:r w:rsidRPr="00E34CED" w:rsidR="00352A98">
        <w:rPr>
          <w:rFonts w:ascii="Arial" w:hAnsi="Arial" w:cs="Arial"/>
        </w:rPr>
        <w:t xml:space="preserve">, </w:t>
      </w:r>
      <w:r w:rsidRPr="00E34CED" w:rsidR="00352A98">
        <w:rPr>
          <w:rFonts w:ascii="Arial" w:hAnsi="Arial" w:cs="Arial"/>
          <w:b/>
          <w:bCs/>
        </w:rPr>
        <w:t>Funding and Management of Naloxone Programs in Canada</w:t>
      </w:r>
      <w:r w:rsidRPr="00E34CED" w:rsidR="00F90ADA">
        <w:rPr>
          <w:rFonts w:ascii="Arial" w:hAnsi="Arial" w:cs="Arial"/>
          <w:b/>
          <w:bCs/>
        </w:rPr>
        <w:t xml:space="preserve">, </w:t>
      </w:r>
      <w:r w:rsidRPr="006D0645" w:rsidR="00F90ADA">
        <w:rPr>
          <w:rFonts w:ascii="Arial" w:hAnsi="Arial" w:cs="Arial"/>
        </w:rPr>
        <w:t>Canada’s Drug and Health Technology Agency</w:t>
      </w:r>
      <w:r w:rsidRPr="00E34CED" w:rsidR="00F90ADA">
        <w:rPr>
          <w:rFonts w:ascii="Arial" w:hAnsi="Arial" w:cs="Arial"/>
          <w:b/>
          <w:bCs/>
        </w:rPr>
        <w:t>,</w:t>
      </w:r>
      <w:r w:rsidRPr="00E34CED" w:rsidR="00352A98">
        <w:rPr>
          <w:rFonts w:ascii="Arial" w:hAnsi="Arial" w:cs="Arial"/>
          <w:b/>
          <w:bCs/>
        </w:rPr>
        <w:t> </w:t>
      </w:r>
      <w:r w:rsidRPr="00E34CED" w:rsidR="00352A98">
        <w:rPr>
          <w:rFonts w:ascii="Arial" w:hAnsi="Arial" w:cs="Arial"/>
        </w:rPr>
        <w:t>January 26, 2023</w:t>
      </w:r>
    </w:p>
    <w:p w:rsidR="008A0B5D" w:rsidP="005B3971" w:rsidRDefault="008A0B5D" w14:paraId="680AEA78" w14:textId="64DA3B3E">
      <w:pPr>
        <w:spacing w:before="240" w:after="240" w:line="259" w:lineRule="auto"/>
        <w:rPr>
          <w:rFonts w:ascii="Arial" w:hAnsi="Arial" w:cs="Arial"/>
          <w:b/>
          <w:bCs/>
        </w:rPr>
      </w:pPr>
      <w:r>
        <w:rPr>
          <w:rFonts w:ascii="Arial" w:hAnsi="Arial" w:cs="Arial"/>
          <w:b/>
          <w:bCs/>
        </w:rPr>
        <w:t>Rural communities</w:t>
      </w:r>
    </w:p>
    <w:p w:rsidR="005B3971" w:rsidP="005B3971" w:rsidRDefault="005B3971" w14:paraId="18FC37C3" w14:textId="37B64F3F">
      <w:pPr>
        <w:spacing w:before="240" w:after="240" w:line="259" w:lineRule="auto"/>
        <w:rPr>
          <w:rFonts w:ascii="Arial" w:hAnsi="Arial" w:cs="Arial"/>
        </w:rPr>
      </w:pPr>
      <w:r w:rsidRPr="004B7776">
        <w:rPr>
          <w:rFonts w:ascii="Arial" w:hAnsi="Arial" w:cs="Arial"/>
          <w:b/>
          <w:bCs/>
        </w:rPr>
        <w:t>Barriers and facilitators to opioid agonist therapy in rural and remote communities in Canada: an integrative review</w:t>
      </w:r>
      <w:r w:rsidRPr="006D0645">
        <w:rPr>
          <w:rFonts w:ascii="Arial" w:hAnsi="Arial" w:cs="Arial"/>
          <w:b/>
          <w:bCs/>
        </w:rPr>
        <w:t xml:space="preserve">, </w:t>
      </w:r>
      <w:proofErr w:type="spellStart"/>
      <w:r w:rsidRPr="006D0645">
        <w:rPr>
          <w:rFonts w:ascii="Arial" w:hAnsi="Arial" w:cs="Arial"/>
          <w:color w:val="333333"/>
        </w:rPr>
        <w:t>Subst</w:t>
      </w:r>
      <w:proofErr w:type="spellEnd"/>
      <w:r w:rsidRPr="006D0645">
        <w:rPr>
          <w:rFonts w:ascii="Arial" w:hAnsi="Arial" w:cs="Arial"/>
          <w:color w:val="333333"/>
        </w:rPr>
        <w:t xml:space="preserve"> Abuse Treat </w:t>
      </w:r>
      <w:proofErr w:type="spellStart"/>
      <w:r w:rsidRPr="006D0645">
        <w:rPr>
          <w:rFonts w:ascii="Arial" w:hAnsi="Arial" w:cs="Arial"/>
          <w:color w:val="333333"/>
        </w:rPr>
        <w:t>Prev</w:t>
      </w:r>
      <w:proofErr w:type="spellEnd"/>
      <w:r w:rsidRPr="006D0645">
        <w:rPr>
          <w:rFonts w:ascii="Arial" w:hAnsi="Arial" w:cs="Arial"/>
          <w:color w:val="333333"/>
        </w:rPr>
        <w:t xml:space="preserve"> Policy</w:t>
      </w:r>
      <w:r w:rsidRPr="006D0645">
        <w:rPr>
          <w:rStyle w:val="apple-converted-space"/>
          <w:rFonts w:ascii="Arial" w:hAnsi="Arial" w:cs="Arial"/>
          <w:color w:val="333333"/>
          <w:shd w:val="clear" w:color="auto" w:fill="FFFFFF"/>
        </w:rPr>
        <w:t> </w:t>
      </w:r>
      <w:r w:rsidRPr="006D0645">
        <w:rPr>
          <w:rFonts w:ascii="Arial" w:hAnsi="Arial" w:cs="Arial"/>
          <w:b/>
          <w:bCs/>
          <w:color w:val="333333"/>
        </w:rPr>
        <w:t>17</w:t>
      </w:r>
      <w:r w:rsidRPr="006D0645">
        <w:rPr>
          <w:rFonts w:ascii="Arial" w:hAnsi="Arial" w:cs="Arial"/>
          <w:color w:val="333333"/>
          <w:shd w:val="clear" w:color="auto" w:fill="FFFFFF"/>
        </w:rPr>
        <w:t xml:space="preserve">, 62 (2022). </w:t>
      </w:r>
      <w:hyperlink w:history="1" r:id="rId46">
        <w:r w:rsidRPr="006D0645">
          <w:rPr>
            <w:rStyle w:val="Hyperlink"/>
            <w:rFonts w:ascii="Arial" w:hAnsi="Arial" w:cs="Arial"/>
            <w:shd w:val="clear" w:color="auto" w:fill="FFFFFF"/>
          </w:rPr>
          <w:t>https://doi.org/10.1186/s13011-022-00463-5</w:t>
        </w:r>
      </w:hyperlink>
      <w:r>
        <w:rPr>
          <w:rFonts w:ascii="Segoe UI" w:hAnsi="Segoe UI" w:cs="Segoe UI"/>
          <w:color w:val="333333"/>
          <w:shd w:val="clear" w:color="auto" w:fill="FFFFFF"/>
        </w:rPr>
        <w:t xml:space="preserve"> </w:t>
      </w:r>
      <w:r>
        <w:rPr>
          <w:rFonts w:ascii="Segoe UI" w:hAnsi="Segoe UI" w:cs="Segoe UI"/>
          <w:color w:val="333333"/>
          <w:shd w:val="clear" w:color="auto" w:fill="FFFFFF"/>
        </w:rPr>
        <w:br/>
      </w:r>
      <w:r w:rsidRPr="0021508F">
        <w:rPr>
          <w:rFonts w:ascii="Arial" w:hAnsi="Arial" w:cs="Arial"/>
        </w:rPr>
        <w:t>People living in rural and remote communities in Canada are often disproportionately impacted by opioid use disorder. When compared to urban centres, rural and remote populations face additional barriers to treatment, including geographical distance as well as chronic shortages of health care professionals. This integrative review of the literature was conducted to explore the facilitators and barriers of OAT in rural and remote Canadian communities.</w:t>
      </w:r>
    </w:p>
    <w:p w:rsidR="008A0B5D" w:rsidP="005B3971" w:rsidRDefault="00E84E13" w14:paraId="2FA8B44F" w14:textId="77777777">
      <w:pPr>
        <w:spacing w:before="240" w:after="240" w:line="259" w:lineRule="auto"/>
        <w:rPr>
          <w:rFonts w:ascii="Arial" w:hAnsi="Arial" w:cs="Arial"/>
          <w:b/>
          <w:bCs/>
          <w:iCs/>
          <w:lang w:val="en"/>
        </w:rPr>
      </w:pPr>
      <w:r w:rsidRPr="00E84E13">
        <w:rPr>
          <w:rFonts w:ascii="Arial" w:hAnsi="Arial" w:cs="Arial"/>
          <w:b/>
          <w:bCs/>
          <w:iCs/>
          <w:lang w:val="en"/>
        </w:rPr>
        <w:t>African, Caribbean, and Black communit</w:t>
      </w:r>
      <w:r w:rsidR="008A0B5D">
        <w:rPr>
          <w:rFonts w:ascii="Arial" w:hAnsi="Arial" w:cs="Arial"/>
          <w:b/>
          <w:bCs/>
          <w:iCs/>
          <w:lang w:val="en"/>
        </w:rPr>
        <w:t>ies</w:t>
      </w:r>
    </w:p>
    <w:p w:rsidR="00A339A2" w:rsidP="005B3971" w:rsidRDefault="005D7138" w14:paraId="354D9C91" w14:textId="01AB9CBD">
      <w:pPr>
        <w:spacing w:before="240" w:after="240" w:line="259" w:lineRule="auto"/>
        <w:rPr>
          <w:rFonts w:ascii="Arial" w:hAnsi="Arial" w:cs="Arial"/>
          <w:b/>
          <w:bCs/>
          <w:iCs/>
          <w:lang w:val="en"/>
        </w:rPr>
      </w:pPr>
      <w:r w:rsidRPr="005D7138">
        <w:rPr>
          <w:rFonts w:ascii="Arial" w:hAnsi="Arial" w:cs="Arial"/>
          <w:b/>
          <w:bCs/>
        </w:rPr>
        <w:t>“They're causing more harm than good”: a qualitative study exploring racism in harm reduction through the experiences of racialized people who use drugs</w:t>
      </w:r>
      <w:r w:rsidR="00451739">
        <w:rPr>
          <w:rFonts w:ascii="Arial" w:hAnsi="Arial" w:cs="Arial"/>
          <w:b/>
          <w:bCs/>
        </w:rPr>
        <w:t xml:space="preserve">, </w:t>
      </w:r>
      <w:r w:rsidRPr="00451739" w:rsidR="00451739">
        <w:rPr>
          <w:rFonts w:ascii="Arial" w:hAnsi="Arial" w:cs="Arial"/>
        </w:rPr>
        <w:t xml:space="preserve">Harm </w:t>
      </w:r>
      <w:proofErr w:type="spellStart"/>
      <w:r w:rsidRPr="00451739" w:rsidR="00451739">
        <w:rPr>
          <w:rFonts w:ascii="Arial" w:hAnsi="Arial" w:cs="Arial"/>
        </w:rPr>
        <w:t>Reduct</w:t>
      </w:r>
      <w:proofErr w:type="spellEnd"/>
      <w:r w:rsidRPr="00451739" w:rsidR="00451739">
        <w:rPr>
          <w:rFonts w:ascii="Arial" w:hAnsi="Arial" w:cs="Arial"/>
        </w:rPr>
        <w:t xml:space="preserve"> J 19, 96 (2022). </w:t>
      </w:r>
      <w:hyperlink w:history="1" r:id="rId47">
        <w:r w:rsidRPr="001F2375" w:rsidR="00451739">
          <w:rPr>
            <w:rStyle w:val="Hyperlink"/>
            <w:rFonts w:ascii="Arial" w:hAnsi="Arial" w:cs="Arial"/>
          </w:rPr>
          <w:t>https://doi.org/10.1186/s12954-022-00672-y</w:t>
        </w:r>
      </w:hyperlink>
      <w:r w:rsidR="00451739">
        <w:rPr>
          <w:rFonts w:ascii="Arial" w:hAnsi="Arial" w:cs="Arial"/>
        </w:rPr>
        <w:t xml:space="preserve"> </w:t>
      </w:r>
    </w:p>
    <w:p w:rsidRPr="004B7776" w:rsidR="00155AB0" w:rsidP="005B3971" w:rsidRDefault="001638DF" w14:paraId="544CC65B" w14:textId="48EFDF12">
      <w:pPr>
        <w:spacing w:before="240" w:after="240" w:line="259" w:lineRule="auto"/>
        <w:rPr>
          <w:rFonts w:ascii="Arial" w:hAnsi="Arial" w:cs="Arial"/>
          <w:b/>
          <w:bCs/>
          <w:iCs/>
          <w:lang w:val="en"/>
        </w:rPr>
      </w:pPr>
      <w:r w:rsidRPr="001638DF">
        <w:rPr>
          <w:rFonts w:ascii="Arial" w:hAnsi="Arial" w:cs="Arial"/>
        </w:rPr>
        <w:t>F</w:t>
      </w:r>
      <w:r w:rsidRPr="001638DF">
        <w:rPr>
          <w:rFonts w:ascii="Arial" w:hAnsi="Arial" w:cs="Arial"/>
        </w:rPr>
        <w:t>indings suggest that structural and institutional racism are prevalent in H</w:t>
      </w:r>
      <w:r w:rsidR="00740065">
        <w:rPr>
          <w:rFonts w:ascii="Arial" w:hAnsi="Arial" w:cs="Arial"/>
        </w:rPr>
        <w:t xml:space="preserve">arm </w:t>
      </w:r>
      <w:r w:rsidRPr="001638DF">
        <w:rPr>
          <w:rFonts w:ascii="Arial" w:hAnsi="Arial" w:cs="Arial"/>
        </w:rPr>
        <w:t>R</w:t>
      </w:r>
      <w:r w:rsidR="00740065">
        <w:rPr>
          <w:rFonts w:ascii="Arial" w:hAnsi="Arial" w:cs="Arial"/>
        </w:rPr>
        <w:t>eduction</w:t>
      </w:r>
      <w:r w:rsidRPr="001638DF">
        <w:rPr>
          <w:rFonts w:ascii="Arial" w:hAnsi="Arial" w:cs="Arial"/>
        </w:rPr>
        <w:t xml:space="preserve"> services within the </w:t>
      </w:r>
      <w:r w:rsidRPr="00740065" w:rsidR="00740065">
        <w:rPr>
          <w:rFonts w:ascii="Arial" w:hAnsi="Arial" w:cs="Arial"/>
        </w:rPr>
        <w:t>Greater Toronto and Hamilton </w:t>
      </w:r>
      <w:r w:rsidR="00740065">
        <w:rPr>
          <w:rFonts w:ascii="Arial" w:hAnsi="Arial" w:cs="Arial"/>
        </w:rPr>
        <w:t>areas of Canada</w:t>
      </w:r>
      <w:r w:rsidRPr="001638DF">
        <w:rPr>
          <w:rFonts w:ascii="Arial" w:hAnsi="Arial" w:cs="Arial"/>
        </w:rPr>
        <w:t>, in the form of colour-blind policies and practices that fail to address the intersectional nature of the drug policy crisis. There is a need for local H</w:t>
      </w:r>
      <w:r w:rsidR="00740065">
        <w:rPr>
          <w:rFonts w:ascii="Arial" w:hAnsi="Arial" w:cs="Arial"/>
        </w:rPr>
        <w:t xml:space="preserve">arm </w:t>
      </w:r>
      <w:proofErr w:type="spellStart"/>
      <w:r w:rsidRPr="001638DF">
        <w:rPr>
          <w:rFonts w:ascii="Arial" w:hAnsi="Arial" w:cs="Arial"/>
        </w:rPr>
        <w:t>R</w:t>
      </w:r>
      <w:r w:rsidR="00740065">
        <w:rPr>
          <w:rFonts w:ascii="Arial" w:hAnsi="Arial" w:cs="Arial"/>
        </w:rPr>
        <w:t>educion</w:t>
      </w:r>
      <w:proofErr w:type="spellEnd"/>
      <w:r w:rsidRPr="001638DF">
        <w:rPr>
          <w:rFonts w:ascii="Arial" w:hAnsi="Arial" w:cs="Arial"/>
        </w:rPr>
        <w:t xml:space="preserve"> organizations to critically reflect and act on their practices and policies, working with communities to become more equitable, inclusive, and accessible spaces for all people who use drugs.</w:t>
      </w:r>
    </w:p>
    <w:p w:rsidR="005B3971" w:rsidP="00D513AB" w:rsidRDefault="005B3971" w14:paraId="34AEAA51" w14:textId="77777777">
      <w:pPr>
        <w:rPr>
          <w:rFonts w:ascii="Arial" w:hAnsi="Arial" w:cs="Arial"/>
        </w:rPr>
      </w:pPr>
    </w:p>
    <w:p w:rsidRPr="00E34CED" w:rsidR="005B3971" w:rsidP="00D513AB" w:rsidRDefault="005B3971" w14:paraId="4E4A71CA" w14:textId="77777777">
      <w:pPr>
        <w:rPr>
          <w:rFonts w:ascii="Arial" w:hAnsi="Arial" w:cs="Arial"/>
        </w:rPr>
      </w:pPr>
    </w:p>
    <w:p w:rsidRPr="00E34CED" w:rsidR="00F44568" w:rsidP="00D513AB" w:rsidRDefault="00F44568" w14:paraId="21739295" w14:textId="77777777">
      <w:pPr>
        <w:numPr>
          <w:ilvl w:val="0"/>
          <w:numId w:val="2"/>
        </w:numPr>
        <w:spacing w:line="259" w:lineRule="auto"/>
        <w:ind w:left="0"/>
        <w:rPr>
          <w:rFonts w:ascii="Arial" w:hAnsi="Arial" w:cs="Arial"/>
          <w:b/>
          <w:bCs/>
        </w:rPr>
      </w:pPr>
      <w:r w:rsidRPr="00E34CED">
        <w:rPr>
          <w:rFonts w:ascii="Arial" w:hAnsi="Arial" w:cs="Arial"/>
          <w:b/>
          <w:bCs/>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rsidRPr="00E34CED" w:rsidR="00064859" w:rsidP="00064859" w:rsidRDefault="00064859" w14:paraId="5FAF2A61" w14:textId="77777777">
      <w:pPr>
        <w:spacing w:line="259" w:lineRule="auto"/>
        <w:rPr>
          <w:rFonts w:ascii="Arial" w:hAnsi="Arial" w:cs="Arial"/>
        </w:rPr>
      </w:pPr>
    </w:p>
    <w:p w:rsidRPr="00E34CED" w:rsidR="00064859" w:rsidP="00064859" w:rsidRDefault="00E34CED" w14:paraId="1E0B1B7B" w14:textId="452D5CEA">
      <w:pPr>
        <w:spacing w:line="259" w:lineRule="auto"/>
        <w:rPr>
          <w:rFonts w:ascii="Arial" w:hAnsi="Arial" w:cs="Arial"/>
        </w:rPr>
      </w:pPr>
      <w:r w:rsidRPr="00E34CED">
        <w:rPr>
          <w:rFonts w:ascii="Arial" w:hAnsi="Arial" w:cs="Arial"/>
        </w:rPr>
        <w:t>n/a</w:t>
      </w:r>
    </w:p>
    <w:p w:rsidRPr="00E34CED" w:rsidR="00F44568" w:rsidP="00D513AB" w:rsidRDefault="00F44568" w14:paraId="69CB1A4B" w14:textId="77777777">
      <w:pPr>
        <w:pStyle w:val="ListParagraph"/>
        <w:numPr>
          <w:ilvl w:val="0"/>
          <w:numId w:val="2"/>
        </w:numPr>
        <w:spacing w:before="240" w:after="240" w:line="259" w:lineRule="auto"/>
        <w:ind w:left="0"/>
        <w:rPr>
          <w:rFonts w:ascii="Arial" w:hAnsi="Arial" w:cs="Arial"/>
          <w:b/>
          <w:bCs/>
        </w:rPr>
      </w:pPr>
      <w:r w:rsidRPr="00E34CED">
        <w:rPr>
          <w:rFonts w:ascii="Arial" w:hAnsi="Arial" w:cs="Arial"/>
          <w:b/>
          <w:bCs/>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Pr="00E34CED">
        <w:rPr>
          <w:rFonts w:ascii="Arial" w:hAnsi="Arial" w:cs="Arial"/>
          <w:b/>
          <w:bCs/>
          <w:color w:val="000000"/>
        </w:rPr>
        <w:t xml:space="preserve">Please also provide examples focusing on the need for, and impact of, harm reduction </w:t>
      </w:r>
      <w:r w:rsidRPr="00E34CED">
        <w:rPr>
          <w:rFonts w:ascii="Arial" w:hAnsi="Arial" w:cs="Arial"/>
          <w:b/>
          <w:bCs/>
        </w:rPr>
        <w:t>policies, programmes, and practices</w:t>
      </w:r>
      <w:r w:rsidRPr="00E34CED">
        <w:rPr>
          <w:rFonts w:ascii="Arial" w:hAnsi="Arial" w:cs="Arial"/>
          <w:b/>
          <w:bCs/>
          <w:color w:val="000000"/>
        </w:rPr>
        <w:t xml:space="preserve"> on different groups of the population (e.g., persons in situation of homelessness, </w:t>
      </w:r>
      <w:r w:rsidRPr="00E34CED">
        <w:rPr>
          <w:rFonts w:ascii="Arial" w:hAnsi="Arial" w:cs="Arial"/>
          <w:b/>
          <w:bCs/>
        </w:rPr>
        <w:t xml:space="preserve">migration, </w:t>
      </w:r>
      <w:r w:rsidRPr="00E34CED">
        <w:rPr>
          <w:rFonts w:ascii="Arial" w:hAnsi="Arial" w:cs="Arial"/>
          <w:b/>
          <w:bCs/>
          <w:color w:val="000000"/>
        </w:rPr>
        <w:t>or poverty, sex workers, women, children, LGBTIQ+ persons, persons who are detained or incarcerated</w:t>
      </w:r>
      <w:r w:rsidRPr="00E34CED">
        <w:rPr>
          <w:rFonts w:ascii="Arial" w:hAnsi="Arial" w:cs="Arial"/>
          <w:b/>
          <w:bCs/>
        </w:rPr>
        <w:t xml:space="preserve">, </w:t>
      </w:r>
      <w:r w:rsidRPr="00E34CED">
        <w:rPr>
          <w:rFonts w:ascii="Arial" w:hAnsi="Arial" w:cs="Arial"/>
          <w:b/>
          <w:bCs/>
          <w:color w:val="000000"/>
        </w:rPr>
        <w:t>persons with disabilities, Indigenous Peoples, Black persons, persons affected by HIV or hepatitis, and persons living in rural areas, etc.)</w:t>
      </w:r>
      <w:r w:rsidRPr="00E34CED">
        <w:rPr>
          <w:rFonts w:ascii="Arial" w:hAnsi="Arial" w:cs="Arial"/>
          <w:b/>
          <w:bCs/>
        </w:rPr>
        <w:t>.</w:t>
      </w:r>
    </w:p>
    <w:p w:rsidRPr="00E34CED" w:rsidR="00F44568" w:rsidP="00D513AB" w:rsidRDefault="00F44568" w14:paraId="2FBCA9FB" w14:textId="77777777">
      <w:pPr>
        <w:pStyle w:val="ListParagraph"/>
        <w:spacing w:before="240" w:after="240"/>
        <w:ind w:left="0"/>
        <w:rPr>
          <w:rFonts w:ascii="Arial" w:hAnsi="Arial" w:cs="Arial"/>
        </w:rPr>
      </w:pPr>
    </w:p>
    <w:p w:rsidRPr="00E34CED" w:rsidR="00A90A89" w:rsidP="00D513AB" w:rsidRDefault="00133243" w14:paraId="1D9D6701" w14:textId="72BF8765">
      <w:pPr>
        <w:pStyle w:val="ListParagraph"/>
        <w:spacing w:before="240" w:after="240"/>
        <w:ind w:left="0"/>
        <w:rPr>
          <w:rFonts w:ascii="Arial" w:hAnsi="Arial" w:cs="Arial"/>
        </w:rPr>
      </w:pPr>
      <w:r w:rsidRPr="00E34CED">
        <w:rPr>
          <w:rFonts w:ascii="Arial" w:hAnsi="Arial" w:cs="Arial"/>
        </w:rPr>
        <w:t>n/a</w:t>
      </w:r>
    </w:p>
    <w:p w:rsidRPr="00E34CED" w:rsidR="00A90A89" w:rsidP="00D513AB" w:rsidRDefault="00A90A89" w14:paraId="2A8885E9" w14:textId="77777777">
      <w:pPr>
        <w:pStyle w:val="ListParagraph"/>
        <w:spacing w:before="240" w:after="240"/>
        <w:ind w:left="0"/>
        <w:rPr>
          <w:rFonts w:ascii="Arial" w:hAnsi="Arial" w:cs="Arial"/>
        </w:rPr>
      </w:pPr>
    </w:p>
    <w:p w:rsidRPr="00E34CED" w:rsidR="00F44568" w:rsidP="00D513AB" w:rsidRDefault="00F44568" w14:paraId="73D1C9E3" w14:textId="77777777">
      <w:pPr>
        <w:pStyle w:val="ListParagraph"/>
        <w:numPr>
          <w:ilvl w:val="0"/>
          <w:numId w:val="2"/>
        </w:numPr>
        <w:spacing w:after="160" w:line="259" w:lineRule="auto"/>
        <w:ind w:left="0"/>
        <w:rPr>
          <w:rFonts w:ascii="Arial" w:hAnsi="Arial" w:cs="Arial"/>
          <w:b/>
          <w:bCs/>
        </w:rPr>
      </w:pPr>
      <w:r w:rsidRPr="00E34CED">
        <w:rPr>
          <w:rFonts w:ascii="Arial" w:hAnsi="Arial" w:cs="Arial"/>
          <w:b/>
          <w:bCs/>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rsidRPr="00E34CED" w:rsidR="00133243" w:rsidP="00D513AB" w:rsidRDefault="004811E7" w14:paraId="5799B1B8" w14:textId="39D5898C">
      <w:pPr>
        <w:spacing w:after="160" w:line="259" w:lineRule="auto"/>
        <w:rPr>
          <w:rFonts w:ascii="Arial" w:hAnsi="Arial" w:cs="Arial"/>
          <w:b/>
          <w:bCs/>
        </w:rPr>
      </w:pPr>
      <w:r w:rsidRPr="00E34CED">
        <w:rPr>
          <w:rFonts w:ascii="Arial" w:hAnsi="Arial" w:cs="Arial"/>
          <w:b/>
          <w:bCs/>
        </w:rPr>
        <w:t>Safe Supply</w:t>
      </w:r>
    </w:p>
    <w:p w:rsidRPr="00547A57" w:rsidR="00027AE0" w:rsidP="00D513AB" w:rsidRDefault="00027AE0" w14:paraId="7EA5A616" w14:textId="399E4DB0">
      <w:pPr>
        <w:spacing w:after="160" w:line="259" w:lineRule="auto"/>
        <w:rPr>
          <w:rFonts w:ascii="Arial" w:hAnsi="Arial" w:cs="Arial"/>
        </w:rPr>
      </w:pPr>
      <w:r w:rsidRPr="00027AE0">
        <w:rPr>
          <w:rFonts w:ascii="Arial" w:hAnsi="Arial" w:cs="Arial"/>
        </w:rPr>
        <w:t xml:space="preserve">Safer supply programs are an approach to addressing </w:t>
      </w:r>
      <w:r w:rsidRPr="00E34CED" w:rsidR="0056415C">
        <w:rPr>
          <w:rFonts w:ascii="Arial" w:hAnsi="Arial" w:cs="Arial"/>
        </w:rPr>
        <w:t>the emergency unregulated toxic drug crisis. People are provided with</w:t>
      </w:r>
      <w:r w:rsidRPr="00027AE0">
        <w:rPr>
          <w:rFonts w:ascii="Arial" w:hAnsi="Arial" w:cs="Arial"/>
        </w:rPr>
        <w:t xml:space="preserve"> pharmaceutical grade </w:t>
      </w:r>
      <w:r w:rsidRPr="00E34CED" w:rsidR="0017779A">
        <w:rPr>
          <w:rFonts w:ascii="Arial" w:hAnsi="Arial" w:cs="Arial"/>
        </w:rPr>
        <w:t>substances</w:t>
      </w:r>
      <w:r w:rsidRPr="00027AE0">
        <w:rPr>
          <w:rFonts w:ascii="Arial" w:hAnsi="Arial" w:cs="Arial"/>
        </w:rPr>
        <w:t xml:space="preserve"> as an alternative to the </w:t>
      </w:r>
      <w:r w:rsidRPr="00E34CED" w:rsidR="0017779A">
        <w:rPr>
          <w:rFonts w:ascii="Arial" w:hAnsi="Arial" w:cs="Arial"/>
        </w:rPr>
        <w:t xml:space="preserve">volatile and increasingly toxic </w:t>
      </w:r>
      <w:r w:rsidRPr="00027AE0">
        <w:rPr>
          <w:rFonts w:ascii="Arial" w:hAnsi="Arial" w:cs="Arial"/>
        </w:rPr>
        <w:t>unregulated supply</w:t>
      </w:r>
      <w:r w:rsidRPr="00E34CED" w:rsidR="00CE4D8E">
        <w:rPr>
          <w:rFonts w:ascii="Arial" w:hAnsi="Arial" w:cs="Arial"/>
        </w:rPr>
        <w:t>. W</w:t>
      </w:r>
      <w:r w:rsidRPr="00027AE0">
        <w:rPr>
          <w:rFonts w:ascii="Arial" w:hAnsi="Arial" w:cs="Arial"/>
        </w:rPr>
        <w:t>orking from a harm reduction approach that puts the needs and goals of people who use drugs at the forefront and improving access to non-stigmatizing healthcare and social services for people who use drugs</w:t>
      </w:r>
      <w:r w:rsidRPr="00E34CED" w:rsidR="00BA72BE">
        <w:rPr>
          <w:rFonts w:ascii="Arial" w:hAnsi="Arial" w:cs="Arial"/>
        </w:rPr>
        <w:t xml:space="preserve"> </w:t>
      </w:r>
      <w:hyperlink w:history="1" r:id="rId48">
        <w:r w:rsidRPr="00547A57" w:rsidR="00BA72BE">
          <w:rPr>
            <w:rStyle w:val="Hyperlink"/>
            <w:rFonts w:ascii="Arial" w:hAnsi="Arial" w:cs="Arial"/>
          </w:rPr>
          <w:t>p</w:t>
        </w:r>
        <w:r w:rsidRPr="00547A57">
          <w:rPr>
            <w:rStyle w:val="Hyperlink"/>
            <w:rFonts w:ascii="Arial" w:hAnsi="Arial" w:cs="Arial"/>
          </w:rPr>
          <w:t>rescribed safer supply</w:t>
        </w:r>
      </w:hyperlink>
      <w:r w:rsidRPr="00547A57">
        <w:rPr>
          <w:rFonts w:ascii="Arial" w:hAnsi="Arial" w:cs="Arial"/>
        </w:rPr>
        <w:t> reduces overdose risk and improves the health and wellness of people who use drugs.</w:t>
      </w:r>
    </w:p>
    <w:p w:rsidRPr="00E34CED" w:rsidR="004811E7" w:rsidP="00D513AB" w:rsidRDefault="00BA72BE" w14:paraId="56DE80B0" w14:textId="1E86FFB5">
      <w:pPr>
        <w:spacing w:after="160" w:line="259" w:lineRule="auto"/>
        <w:rPr>
          <w:rFonts w:ascii="Arial" w:hAnsi="Arial" w:cs="Arial"/>
        </w:rPr>
      </w:pPr>
      <w:r w:rsidRPr="00E34CED">
        <w:rPr>
          <w:rFonts w:ascii="Arial" w:hAnsi="Arial" w:cs="Arial"/>
          <w:b/>
          <w:bCs/>
        </w:rPr>
        <w:t>Safer Supply Evaluations:</w:t>
      </w:r>
      <w:r w:rsidRPr="00E34CED">
        <w:rPr>
          <w:rFonts w:ascii="Arial" w:hAnsi="Arial" w:cs="Arial"/>
        </w:rPr>
        <w:t xml:space="preserve"> </w:t>
      </w:r>
      <w:hyperlink w:history="1" r:id="rId49">
        <w:r w:rsidRPr="00E34CED" w:rsidR="005851F7">
          <w:rPr>
            <w:rStyle w:val="Hyperlink"/>
            <w:rFonts w:ascii="Arial" w:hAnsi="Arial" w:cs="Arial"/>
          </w:rPr>
          <w:t>https://www.nss-aps.ca/safer-supply-evaluations</w:t>
        </w:r>
      </w:hyperlink>
      <w:r w:rsidRPr="00E34CED" w:rsidR="004811E7">
        <w:rPr>
          <w:rFonts w:ascii="Arial" w:hAnsi="Arial" w:cs="Arial"/>
        </w:rPr>
        <w:t xml:space="preserve"> </w:t>
      </w:r>
    </w:p>
    <w:p w:rsidRPr="00547A57" w:rsidR="005851F7" w:rsidP="00D513AB" w:rsidRDefault="005851F7" w14:paraId="4383C0A8" w14:textId="033962B0">
      <w:pPr>
        <w:spacing w:after="160" w:line="259" w:lineRule="auto"/>
        <w:rPr>
          <w:rFonts w:ascii="Arial" w:hAnsi="Arial" w:cs="Arial"/>
          <w:b/>
          <w:bCs/>
        </w:rPr>
      </w:pPr>
      <w:r w:rsidRPr="00547A57">
        <w:rPr>
          <w:rFonts w:ascii="Arial" w:hAnsi="Arial" w:cs="Arial"/>
          <w:b/>
          <w:bCs/>
        </w:rPr>
        <w:t>Further Readings:</w:t>
      </w:r>
    </w:p>
    <w:p w:rsidRPr="00E34CED" w:rsidR="00E15041" w:rsidP="00D513AB" w:rsidRDefault="00F63F41" w14:paraId="04CA5741" w14:textId="3082BFD4">
      <w:pPr>
        <w:spacing w:after="160" w:line="259" w:lineRule="auto"/>
        <w:rPr>
          <w:rFonts w:ascii="Arial" w:hAnsi="Arial" w:cs="Arial"/>
        </w:rPr>
      </w:pPr>
      <w:r w:rsidRPr="00F63F41">
        <w:rPr>
          <w:rFonts w:ascii="Arial" w:hAnsi="Arial" w:cs="Arial"/>
          <w:b/>
          <w:bCs/>
        </w:rPr>
        <w:t>“Safer Drug Supply” Measures in Canada to Reduce the Drug Overdose Fatality Toll: Clarifying Concepts, Practices and Evidence Within a Public Health Intervention Framework</w:t>
      </w:r>
      <w:r w:rsidRPr="00E34CED" w:rsidR="00E15041">
        <w:rPr>
          <w:rFonts w:ascii="Arial" w:hAnsi="Arial" w:cs="Arial"/>
          <w:b/>
          <w:bCs/>
        </w:rPr>
        <w:t xml:space="preserve">, </w:t>
      </w:r>
      <w:r w:rsidRPr="00E34CED" w:rsidR="00E15041">
        <w:rPr>
          <w:rFonts w:ascii="Arial" w:hAnsi="Arial" w:cs="Arial"/>
          <w:b/>
          <w:bCs/>
          <w:i/>
          <w:iCs/>
        </w:rPr>
        <w:t>Journal of Studies on Alcohol and Drugs, 84</w:t>
      </w:r>
      <w:r w:rsidRPr="00E34CED" w:rsidR="00E15041">
        <w:rPr>
          <w:rFonts w:ascii="Arial" w:hAnsi="Arial" w:cs="Arial"/>
          <w:b/>
          <w:bCs/>
        </w:rPr>
        <w:t xml:space="preserve">(6), 801–807 (2023), </w:t>
      </w:r>
      <w:hyperlink w:history="1" r:id="rId50">
        <w:r w:rsidRPr="00E34CED" w:rsidR="00E15041">
          <w:rPr>
            <w:rStyle w:val="Hyperlink"/>
            <w:rFonts w:ascii="Arial" w:hAnsi="Arial" w:cs="Arial"/>
          </w:rPr>
          <w:t>https://www.jsad.com/doi/full/10.15288/jsad.23-00195</w:t>
        </w:r>
      </w:hyperlink>
      <w:r w:rsidRPr="00E34CED">
        <w:rPr>
          <w:rFonts w:ascii="Arial" w:hAnsi="Arial" w:cs="Arial"/>
        </w:rPr>
        <w:t xml:space="preserve"> </w:t>
      </w:r>
    </w:p>
    <w:p w:rsidRPr="00E34CED" w:rsidR="00F63F41" w:rsidP="00D513AB" w:rsidRDefault="002217A3" w14:paraId="50B1839F" w14:textId="4F88C8D8">
      <w:pPr>
        <w:spacing w:after="160" w:line="259" w:lineRule="auto"/>
        <w:rPr>
          <w:rFonts w:ascii="Arial" w:hAnsi="Arial" w:cs="Arial"/>
          <w:b/>
          <w:bCs/>
        </w:rPr>
      </w:pPr>
      <w:r w:rsidRPr="00E34CED">
        <w:rPr>
          <w:rFonts w:ascii="Arial" w:hAnsi="Arial" w:cs="Arial"/>
        </w:rPr>
        <w:t xml:space="preserve">Abstract: </w:t>
      </w:r>
      <w:r w:rsidRPr="00E34CED" w:rsidR="00E15041">
        <w:rPr>
          <w:rFonts w:ascii="Arial" w:hAnsi="Arial" w:cs="Arial"/>
        </w:rPr>
        <w:t>S</w:t>
      </w:r>
      <w:r w:rsidRPr="00E34CED" w:rsidR="00EE07D4">
        <w:rPr>
          <w:rFonts w:ascii="Arial" w:hAnsi="Arial" w:cs="Arial"/>
        </w:rPr>
        <w:t>afer supply initiatives provide users with prescribed, pharmaceutical-grade drug supply with the aim of reducing overdose and death risks. These measures have been criticized but also misconstrued from several angles, e.g., as representing inadequate medical or even unethical and harmful practice. Related concerns regarding “diversion” have been raised. In this Perspective, we briefly address some of these issues and clarify selected issues of elementary concepts, practices, and evidence related to safer supply measures within a public health–oriented intervention framework. These measures are also discussed in reference to other, comparable types of public health–oriented emergency health or survival care standards, while considering the extreme contexts of an ongoing, acute drug death crisis in Canada.</w:t>
      </w:r>
    </w:p>
    <w:p w:rsidRPr="00E34CED" w:rsidR="00C23541" w:rsidP="00C23541" w:rsidRDefault="00C23541" w14:paraId="780BE2B7" w14:textId="7B28EEFB">
      <w:pPr>
        <w:rPr>
          <w:rFonts w:ascii="Arial" w:hAnsi="Arial" w:cs="Arial"/>
        </w:rPr>
      </w:pPr>
      <w:r w:rsidRPr="00E34CED">
        <w:rPr>
          <w:rFonts w:ascii="Arial" w:hAnsi="Arial" w:cs="Arial"/>
          <w:b/>
          <w:bCs/>
        </w:rPr>
        <w:t>Peer-led safer supply and opioid agonist treatment medication distribution: a case study from rural British Columbia</w:t>
      </w:r>
      <w:r w:rsidRPr="00E34CED" w:rsidR="00F777C1">
        <w:rPr>
          <w:rFonts w:ascii="Arial" w:hAnsi="Arial" w:cs="Arial"/>
          <w:b/>
          <w:bCs/>
        </w:rPr>
        <w:t xml:space="preserve">, </w:t>
      </w:r>
      <w:r w:rsidRPr="00E34CED" w:rsidR="00F777C1">
        <w:rPr>
          <w:rFonts w:ascii="Arial" w:hAnsi="Arial" w:cs="Arial"/>
        </w:rPr>
        <w:t xml:space="preserve">Harm Reduction Journal (2023) 20:156 </w:t>
      </w:r>
      <w:hyperlink w:history="1" r:id="rId51">
        <w:r w:rsidRPr="00E34CED" w:rsidR="008E117B">
          <w:rPr>
            <w:rStyle w:val="Hyperlink"/>
            <w:rFonts w:ascii="Arial" w:hAnsi="Arial" w:cs="Arial"/>
          </w:rPr>
          <w:t>https://doi.org/10.1186/s12954-023-00883-x</w:t>
        </w:r>
      </w:hyperlink>
      <w:r w:rsidRPr="00E34CED" w:rsidR="008E117B">
        <w:rPr>
          <w:rFonts w:ascii="Arial" w:hAnsi="Arial" w:cs="Arial"/>
        </w:rPr>
        <w:t xml:space="preserve"> </w:t>
      </w:r>
    </w:p>
    <w:p w:rsidRPr="00E34CED" w:rsidR="00C23541" w:rsidP="00D513AB" w:rsidRDefault="00E55315" w14:paraId="428B60C3" w14:textId="38F69CAC">
      <w:pPr>
        <w:spacing w:after="160" w:line="259" w:lineRule="auto"/>
        <w:rPr>
          <w:rFonts w:ascii="Arial" w:hAnsi="Arial" w:cs="Arial"/>
        </w:rPr>
      </w:pPr>
      <w:r w:rsidRPr="00E34CED">
        <w:rPr>
          <w:rFonts w:ascii="Arial" w:hAnsi="Arial" w:cs="Arial"/>
        </w:rPr>
        <w:t xml:space="preserve">Conclusions: This peer-led intervention is a promising approach to engaging people who remain disconnected from health services in care in a rural community. This model could be adapted to other settings to support patient contact with the health system and medication access and continuity, with the </w:t>
      </w:r>
      <w:proofErr w:type="gramStart"/>
      <w:r w:rsidRPr="00E34CED">
        <w:rPr>
          <w:rFonts w:ascii="Arial" w:hAnsi="Arial" w:cs="Arial"/>
        </w:rPr>
        <w:t>ultimate goal</w:t>
      </w:r>
      <w:proofErr w:type="gramEnd"/>
      <w:r w:rsidRPr="00E34CED">
        <w:rPr>
          <w:rFonts w:ascii="Arial" w:hAnsi="Arial" w:cs="Arial"/>
        </w:rPr>
        <w:t xml:space="preserve"> of reducing overdose risk.</w:t>
      </w:r>
    </w:p>
    <w:p w:rsidRPr="00943EE3" w:rsidR="00C22C95" w:rsidP="00C22C95" w:rsidRDefault="00C22C95" w14:paraId="4D08D479" w14:textId="186A284A">
      <w:pPr>
        <w:spacing w:line="259" w:lineRule="auto"/>
        <w:rPr>
          <w:rFonts w:ascii="Arial" w:hAnsi="Arial" w:cs="Arial"/>
        </w:rPr>
      </w:pPr>
      <w:r w:rsidRPr="00943EE3">
        <w:rPr>
          <w:rFonts w:ascii="Arial" w:hAnsi="Arial" w:cs="Arial"/>
          <w:b/>
          <w:bCs/>
        </w:rPr>
        <w:t>“Innovating Beyond Exclusively Medicalized Approaches” Policy Brief and Recommendations</w:t>
      </w:r>
      <w:r w:rsidRPr="00E34CED" w:rsidR="00E55315">
        <w:rPr>
          <w:rFonts w:ascii="Arial" w:hAnsi="Arial" w:cs="Arial"/>
          <w:b/>
          <w:bCs/>
        </w:rPr>
        <w:t xml:space="preserve">, </w:t>
      </w:r>
      <w:r w:rsidRPr="00E34CED" w:rsidR="00EC6BFB">
        <w:rPr>
          <w:rFonts w:ascii="Arial" w:hAnsi="Arial" w:cs="Arial"/>
        </w:rPr>
        <w:t>Canadian Civil Society Advancing Safe Supply Working Group (2023)</w:t>
      </w:r>
      <w:r w:rsidRPr="00E34CED" w:rsidR="00673A3B">
        <w:rPr>
          <w:rFonts w:ascii="Arial" w:hAnsi="Arial" w:cs="Arial"/>
        </w:rPr>
        <w:t xml:space="preserve"> (</w:t>
      </w:r>
      <w:hyperlink w:history="1" r:id="rId52">
        <w:r w:rsidRPr="00E34CED" w:rsidR="00673A3B">
          <w:rPr>
            <w:rStyle w:val="Hyperlink"/>
            <w:rFonts w:ascii="Arial" w:hAnsi="Arial" w:cs="Arial"/>
          </w:rPr>
          <w:t>LINK</w:t>
        </w:r>
      </w:hyperlink>
      <w:r w:rsidRPr="00E34CED" w:rsidR="00673A3B">
        <w:rPr>
          <w:rFonts w:ascii="Arial" w:hAnsi="Arial" w:cs="Arial"/>
        </w:rPr>
        <w:t>)</w:t>
      </w:r>
      <w:r w:rsidRPr="00E34CED" w:rsidR="00EC6BFB">
        <w:rPr>
          <w:rFonts w:ascii="Arial" w:hAnsi="Arial" w:cs="Arial"/>
          <w:b/>
          <w:bCs/>
        </w:rPr>
        <w:br/>
      </w:r>
      <w:r w:rsidRPr="00E34CED" w:rsidR="00EC6BFB">
        <w:rPr>
          <w:rFonts w:ascii="Arial" w:hAnsi="Arial" w:cs="Arial"/>
        </w:rPr>
        <w:t xml:space="preserve">This policy brief </w:t>
      </w:r>
      <w:r w:rsidRPr="00E34CED" w:rsidR="00673A3B">
        <w:rPr>
          <w:rFonts w:ascii="Arial" w:hAnsi="Arial" w:cs="Arial"/>
        </w:rPr>
        <w:t xml:space="preserve">from </w:t>
      </w:r>
      <w:r w:rsidRPr="00E34CED" w:rsidR="00EC6BFB">
        <w:rPr>
          <w:rFonts w:ascii="Arial" w:hAnsi="Arial" w:cs="Arial"/>
        </w:rPr>
        <w:t>a coalition of national, provincial, territorial and regional stakeholders with expertise in drug use, policy, research, and medical and non-medical models of safe supply</w:t>
      </w:r>
      <w:r w:rsidRPr="00E34CED" w:rsidR="00673A3B">
        <w:rPr>
          <w:rFonts w:ascii="Arial" w:hAnsi="Arial" w:cs="Arial"/>
        </w:rPr>
        <w:t xml:space="preserve">, </w:t>
      </w:r>
      <w:r w:rsidRPr="00E34CED" w:rsidR="00EC6BFB">
        <w:rPr>
          <w:rFonts w:ascii="Arial" w:hAnsi="Arial" w:cs="Arial"/>
        </w:rPr>
        <w:t>articulates the limitations of, and the harms of over-emphasizing, medicalized models for safe supply, and proposes recommendations for advancing non-medicalized models for the supply, distribution, and access to safer alternatives to the increasingly toxic unregulated drug supply.</w:t>
      </w:r>
      <w:r w:rsidRPr="00E34CED" w:rsidR="00673A3B">
        <w:rPr>
          <w:rFonts w:ascii="Arial" w:hAnsi="Arial" w:cs="Arial"/>
        </w:rPr>
        <w:t xml:space="preserve"> </w:t>
      </w:r>
    </w:p>
    <w:p w:rsidRPr="00E34CED" w:rsidR="00094E57" w:rsidRDefault="00094E57" w14:paraId="58E681C4" w14:textId="77777777">
      <w:pPr>
        <w:rPr>
          <w:rFonts w:ascii="Arial" w:hAnsi="Arial" w:cs="Arial"/>
        </w:rPr>
      </w:pPr>
    </w:p>
    <w:p w:rsidRPr="00E34CED" w:rsidR="009412DC" w:rsidRDefault="00213B11" w14:paraId="35799932" w14:textId="3FF1E437">
      <w:pPr>
        <w:rPr>
          <w:rFonts w:ascii="Arial" w:hAnsi="Arial" w:cs="Arial"/>
          <w:b/>
          <w:bCs/>
        </w:rPr>
      </w:pPr>
      <w:r w:rsidRPr="00E34CED">
        <w:rPr>
          <w:rFonts w:ascii="Arial" w:hAnsi="Arial" w:cs="Arial"/>
          <w:b/>
          <w:bCs/>
        </w:rPr>
        <w:t>Harm Reduction for People Who Smoke Drugs</w:t>
      </w:r>
    </w:p>
    <w:p w:rsidRPr="00E34CED" w:rsidR="0031558F" w:rsidP="0031558F" w:rsidRDefault="00347B1B" w14:paraId="5098CF1F" w14:textId="77777777">
      <w:pPr>
        <w:tabs>
          <w:tab w:val="left" w:pos="791"/>
          <w:tab w:val="left" w:pos="2479"/>
        </w:tabs>
        <w:rPr>
          <w:rFonts w:ascii="Arial" w:hAnsi="Arial" w:cs="Arial"/>
          <w:b/>
          <w:bCs/>
        </w:rPr>
      </w:pPr>
      <w:r w:rsidRPr="00E34CED">
        <w:rPr>
          <w:rFonts w:ascii="Arial" w:hAnsi="Arial" w:cs="Arial"/>
          <w:b/>
          <w:bCs/>
        </w:rPr>
        <w:tab/>
      </w:r>
    </w:p>
    <w:p w:rsidRPr="00E34CED" w:rsidR="00B211D5" w:rsidP="00B211D5" w:rsidRDefault="0031558F" w14:paraId="02791701" w14:textId="5532DE6D">
      <w:pPr>
        <w:tabs>
          <w:tab w:val="left" w:pos="791"/>
          <w:tab w:val="left" w:pos="2479"/>
        </w:tabs>
        <w:rPr>
          <w:rFonts w:ascii="Arial" w:hAnsi="Arial" w:cs="Arial"/>
          <w:b/>
          <w:bCs/>
          <w:lang w:val="en"/>
        </w:rPr>
      </w:pPr>
      <w:r w:rsidRPr="0031558F">
        <w:rPr>
          <w:rFonts w:ascii="Arial" w:hAnsi="Arial" w:cs="Arial"/>
          <w:b/>
          <w:bCs/>
        </w:rPr>
        <w:t>A review of supervised inhalation services in Canada</w:t>
      </w:r>
      <w:r w:rsidRPr="00E34CED" w:rsidR="00B211D5">
        <w:rPr>
          <w:rFonts w:ascii="Arial" w:hAnsi="Arial" w:cs="Arial"/>
          <w:b/>
          <w:bCs/>
        </w:rPr>
        <w:t xml:space="preserve">, </w:t>
      </w:r>
      <w:r w:rsidRPr="00E34CED" w:rsidR="00057D52">
        <w:rPr>
          <w:rFonts w:ascii="Arial" w:hAnsi="Arial" w:cs="Arial"/>
          <w:b/>
          <w:bCs/>
        </w:rPr>
        <w:t xml:space="preserve">Ontario HIV Treatment Network, </w:t>
      </w:r>
      <w:r w:rsidRPr="00E34CED" w:rsidR="00057D52">
        <w:rPr>
          <w:rFonts w:ascii="Arial" w:hAnsi="Arial" w:cs="Arial"/>
          <w:b/>
          <w:bCs/>
          <w:lang w:val="en"/>
        </w:rPr>
        <w:t xml:space="preserve">Rapid Response Service | #171, July 2022 </w:t>
      </w:r>
    </w:p>
    <w:p w:rsidRPr="00E34CED" w:rsidR="00057D52" w:rsidP="00B211D5" w:rsidRDefault="00A61C3E" w14:paraId="603CE7B3" w14:textId="6CD8F1D5">
      <w:pPr>
        <w:tabs>
          <w:tab w:val="left" w:pos="791"/>
          <w:tab w:val="left" w:pos="2479"/>
        </w:tabs>
        <w:rPr>
          <w:rFonts w:ascii="Arial" w:hAnsi="Arial" w:cs="Arial"/>
          <w:lang w:val="en"/>
        </w:rPr>
      </w:pPr>
      <w:hyperlink w:history="1" r:id="rId53">
        <w:r w:rsidRPr="00E34CED" w:rsidR="00057D52">
          <w:rPr>
            <w:rStyle w:val="Hyperlink"/>
            <w:rFonts w:ascii="Arial" w:hAnsi="Arial" w:cs="Arial"/>
            <w:lang w:val="en"/>
          </w:rPr>
          <w:t>https://www.ohtn.on.ca/wp-content/uploads/2022/07/RR171_supervised-inhalation_July212022.pdf</w:t>
        </w:r>
      </w:hyperlink>
      <w:r w:rsidRPr="00E34CED" w:rsidR="00057D52">
        <w:rPr>
          <w:rFonts w:ascii="Arial" w:hAnsi="Arial" w:cs="Arial"/>
          <w:lang w:val="en"/>
        </w:rPr>
        <w:t xml:space="preserve"> </w:t>
      </w:r>
    </w:p>
    <w:p w:rsidRPr="00E34CED" w:rsidR="00213B11" w:rsidP="0031558F" w:rsidRDefault="00213B11" w14:paraId="79434BAC" w14:textId="3CC8530B">
      <w:pPr>
        <w:tabs>
          <w:tab w:val="left" w:pos="791"/>
          <w:tab w:val="left" w:pos="2479"/>
        </w:tabs>
        <w:rPr>
          <w:rFonts w:ascii="Arial" w:hAnsi="Arial" w:cs="Arial"/>
          <w:b/>
          <w:bCs/>
        </w:rPr>
      </w:pPr>
    </w:p>
    <w:p w:rsidRPr="00E34CED" w:rsidR="00347B1B" w:rsidP="00057D52" w:rsidRDefault="00347B1B" w14:paraId="4BD674DA" w14:textId="4187E236">
      <w:pPr>
        <w:tabs>
          <w:tab w:val="left" w:pos="2479"/>
        </w:tabs>
        <w:rPr>
          <w:rFonts w:ascii="Arial" w:hAnsi="Arial" w:cs="Arial"/>
          <w:b/>
          <w:bCs/>
        </w:rPr>
      </w:pPr>
      <w:r w:rsidRPr="00347B1B">
        <w:rPr>
          <w:rFonts w:ascii="Arial" w:hAnsi="Arial" w:cs="Arial"/>
          <w:b/>
          <w:bCs/>
        </w:rPr>
        <w:t>Casey House</w:t>
      </w:r>
      <w:r w:rsidRPr="00E34CED">
        <w:rPr>
          <w:rFonts w:ascii="Arial" w:hAnsi="Arial" w:cs="Arial"/>
          <w:b/>
          <w:bCs/>
        </w:rPr>
        <w:t xml:space="preserve"> </w:t>
      </w:r>
      <w:r w:rsidRPr="00E34CED" w:rsidR="00057D52">
        <w:rPr>
          <w:rFonts w:ascii="Arial" w:hAnsi="Arial" w:cs="Arial"/>
          <w:b/>
          <w:bCs/>
        </w:rPr>
        <w:t xml:space="preserve">Hospital </w:t>
      </w:r>
      <w:r w:rsidRPr="00347B1B">
        <w:rPr>
          <w:rFonts w:ascii="Arial" w:hAnsi="Arial" w:cs="Arial"/>
          <w:b/>
          <w:bCs/>
        </w:rPr>
        <w:t>opens first indoor supervised inhalation space for substance use</w:t>
      </w:r>
      <w:r w:rsidRPr="00E34CED">
        <w:rPr>
          <w:rFonts w:ascii="Arial" w:hAnsi="Arial" w:cs="Arial"/>
          <w:b/>
          <w:bCs/>
        </w:rPr>
        <w:t xml:space="preserve"> in Ontario, Canada</w:t>
      </w:r>
      <w:r w:rsidRPr="00E34CED" w:rsidR="00057D52">
        <w:rPr>
          <w:rFonts w:ascii="Arial" w:hAnsi="Arial" w:cs="Arial"/>
          <w:b/>
          <w:bCs/>
        </w:rPr>
        <w:t xml:space="preserve">, </w:t>
      </w:r>
      <w:r w:rsidRPr="00347B1B" w:rsidR="00057D52">
        <w:rPr>
          <w:rFonts w:ascii="Arial" w:hAnsi="Arial" w:cs="Arial"/>
          <w:b/>
          <w:bCs/>
        </w:rPr>
        <w:t>November 16, 2022</w:t>
      </w:r>
      <w:r w:rsidRPr="00E34CED" w:rsidR="00057D52">
        <w:rPr>
          <w:rFonts w:ascii="Arial" w:hAnsi="Arial" w:cs="Arial"/>
          <w:b/>
          <w:bCs/>
        </w:rPr>
        <w:t>,</w:t>
      </w:r>
    </w:p>
    <w:p w:rsidRPr="00E34CED" w:rsidR="009101C1" w:rsidP="009101C1" w:rsidRDefault="00A61C3E" w14:paraId="5330872E" w14:textId="2B63D3FE">
      <w:pPr>
        <w:tabs>
          <w:tab w:val="left" w:pos="3447"/>
        </w:tabs>
        <w:rPr>
          <w:rFonts w:ascii="Arial" w:hAnsi="Arial" w:cs="Arial"/>
        </w:rPr>
      </w:pPr>
      <w:hyperlink w:history="1" r:id="rId54">
        <w:r w:rsidRPr="00E34CED" w:rsidR="009101C1">
          <w:rPr>
            <w:rStyle w:val="Hyperlink"/>
            <w:rFonts w:ascii="Arial" w:hAnsi="Arial" w:cs="Arial"/>
          </w:rPr>
          <w:t>https://caseyhouse.ca/commentary/casey-house-opens-first-indoor-supervised-inhalation-space-for-substance-use/</w:t>
        </w:r>
      </w:hyperlink>
      <w:r w:rsidRPr="00E34CED" w:rsidR="009101C1">
        <w:rPr>
          <w:rFonts w:ascii="Arial" w:hAnsi="Arial" w:cs="Arial"/>
        </w:rPr>
        <w:t xml:space="preserve"> </w:t>
      </w:r>
    </w:p>
    <w:p w:rsidRPr="00E34CED" w:rsidR="00347B1B" w:rsidP="00347B1B" w:rsidRDefault="00347B1B" w14:paraId="28FE3D10" w14:textId="77777777">
      <w:pPr>
        <w:tabs>
          <w:tab w:val="left" w:pos="2479"/>
        </w:tabs>
        <w:rPr>
          <w:rFonts w:ascii="Arial" w:hAnsi="Arial" w:cs="Arial"/>
          <w:b/>
          <w:bCs/>
        </w:rPr>
      </w:pPr>
    </w:p>
    <w:p w:rsidRPr="00094E57" w:rsidR="00094E57" w:rsidP="00094E57" w:rsidRDefault="00213B11" w14:paraId="1AD239AC" w14:textId="6AA8511D">
      <w:pPr>
        <w:rPr>
          <w:rFonts w:ascii="Arial" w:hAnsi="Arial" w:cs="Arial"/>
          <w:b/>
          <w:bCs/>
        </w:rPr>
      </w:pPr>
      <w:r w:rsidRPr="00E34CED">
        <w:rPr>
          <w:rFonts w:ascii="Arial" w:hAnsi="Arial" w:cs="Arial"/>
          <w:b/>
          <w:bCs/>
        </w:rPr>
        <w:t xml:space="preserve">Commentary: </w:t>
      </w:r>
      <w:r w:rsidRPr="00094E57" w:rsidR="00094E57">
        <w:rPr>
          <w:rFonts w:ascii="Arial" w:hAnsi="Arial" w:cs="Arial"/>
          <w:b/>
          <w:bCs/>
        </w:rPr>
        <w:t>Dreams Do Come True: The Realization of Harm Reduction Interventions in Urban and Rural Settings for People Who Smoke Drugs</w:t>
      </w:r>
      <w:r w:rsidRPr="00E34CED">
        <w:rPr>
          <w:rFonts w:ascii="Arial" w:hAnsi="Arial" w:cs="Arial"/>
          <w:b/>
          <w:bCs/>
        </w:rPr>
        <w:t xml:space="preserve">, </w:t>
      </w:r>
      <w:r w:rsidRPr="00E34CED">
        <w:rPr>
          <w:rFonts w:ascii="Arial" w:hAnsi="Arial" w:cs="Arial"/>
        </w:rPr>
        <w:t xml:space="preserve">Journal of Studies on Alcohol and Drugs, 83(4), 625–627 (2022) </w:t>
      </w:r>
      <w:hyperlink w:history="1" r:id="rId55">
        <w:r w:rsidRPr="00E34CED">
          <w:rPr>
            <w:rStyle w:val="Hyperlink"/>
            <w:rFonts w:ascii="Arial" w:hAnsi="Arial" w:cs="Arial"/>
          </w:rPr>
          <w:t>https://doi.org/10.15288/jsad.2022.83.625</w:t>
        </w:r>
      </w:hyperlink>
    </w:p>
    <w:p w:rsidRPr="00E34CED" w:rsidR="003238CE" w:rsidP="005D0551" w:rsidRDefault="005A3269" w14:paraId="6EAA04AB" w14:textId="4FE6FD53">
      <w:pPr>
        <w:rPr>
          <w:rFonts w:ascii="Arial" w:hAnsi="Arial" w:cs="Arial"/>
        </w:rPr>
      </w:pPr>
      <w:r w:rsidRPr="00E34CED">
        <w:rPr>
          <w:rFonts w:ascii="Arial" w:hAnsi="Arial" w:cs="Arial"/>
        </w:rPr>
        <w:br/>
      </w:r>
    </w:p>
    <w:p w:rsidRPr="00E34CED" w:rsidR="003238CE" w:rsidRDefault="003238CE" w14:paraId="15BA83B4" w14:textId="77777777">
      <w:pPr>
        <w:rPr>
          <w:rFonts w:ascii="Arial" w:hAnsi="Arial" w:cs="Arial"/>
        </w:rPr>
      </w:pPr>
    </w:p>
    <w:p w:rsidRPr="00E34CED" w:rsidR="006C3A78" w:rsidRDefault="006C3A78" w14:paraId="16B03AA4" w14:textId="27FDCFB3">
      <w:pPr>
        <w:rPr>
          <w:rFonts w:ascii="Arial" w:hAnsi="Arial" w:cs="Arial"/>
        </w:rPr>
      </w:pPr>
    </w:p>
    <w:sectPr w:rsidRPr="00E34CED" w:rsidR="006C3A78" w:rsidSect="00ED053D">
      <w:footerReference w:type="default" r:id="rId56"/>
      <w:headerReference w:type="first" r:id="rId57"/>
      <w:footerReference w:type="first" r:id="rId58"/>
      <w:pgSz w:w="11906" w:h="16838" w:orient="portrait"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568" w:rsidP="00F44568" w:rsidRDefault="00F44568" w14:paraId="0D107D86" w14:textId="77777777">
      <w:r>
        <w:separator/>
      </w:r>
    </w:p>
  </w:endnote>
  <w:endnote w:type="continuationSeparator" w:id="0">
    <w:p w:rsidR="00F44568" w:rsidP="00F44568" w:rsidRDefault="00F44568" w14:paraId="0DD086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rsidR="009A5843" w:rsidRDefault="00F44568" w14:paraId="3B96BF74"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A5843" w:rsidP="00F80A14" w:rsidRDefault="009A5843" w14:paraId="213B9C82" w14:textId="77777777">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10CA" w:rsidR="009A5843" w:rsidP="0044209B" w:rsidRDefault="00F44568" w14:paraId="1A917967" w14:textId="77777777">
    <w:pPr>
      <w:pStyle w:val="Footer"/>
      <w:tabs>
        <w:tab w:val="left" w:pos="567"/>
      </w:tabs>
    </w:pPr>
    <w:r w:rsidRPr="00904039">
      <w:t>A</w:t>
    </w:r>
    <w:r>
      <w:t>ll Permanent Missions</w:t>
    </w:r>
    <w:r w:rsidRPr="00904039">
      <w:t xml:space="preserve"> </w:t>
    </w:r>
    <w:r>
      <w:t>to the United Nations Office and Observers Missions at</w:t>
    </w:r>
    <w:r w:rsidRPr="00904039">
      <w:t xml:space="preserve"> Geneva </w:t>
    </w:r>
  </w:p>
  <w:p w:rsidRPr="00282983" w:rsidR="009A5843" w:rsidP="000448F9" w:rsidRDefault="00F44568" w14:paraId="59EB3650" w14:textId="77777777">
    <w:pPr>
      <w:pStyle w:val="Footer"/>
      <w:tabs>
        <w:tab w:val="left" w:pos="567"/>
      </w:tabs>
    </w:pPr>
    <w:r w:rsidRPr="00904039" w:rsidDel="0044209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568" w:rsidP="00F44568" w:rsidRDefault="00F44568" w14:paraId="6CF30650" w14:textId="77777777">
      <w:r>
        <w:separator/>
      </w:r>
    </w:p>
  </w:footnote>
  <w:footnote w:type="continuationSeparator" w:id="0">
    <w:p w:rsidR="00F44568" w:rsidP="00F44568" w:rsidRDefault="00F44568" w14:paraId="528D3FCF" w14:textId="77777777">
      <w:r>
        <w:continuationSeparator/>
      </w:r>
    </w:p>
  </w:footnote>
  <w:footnote w:id="1">
    <w:p w:rsidR="00F44568" w:rsidP="00F44568" w:rsidRDefault="00F44568" w14:paraId="3CF4A20B" w14:textId="77777777">
      <w:pPr>
        <w:pStyle w:val="FootnoteText"/>
      </w:pPr>
      <w:r>
        <w:rPr>
          <w:rStyle w:val="FootnoteReference"/>
        </w:rPr>
        <w:footnoteRef/>
      </w:r>
      <w:r>
        <w:t xml:space="preserve"> See: </w:t>
      </w:r>
      <w:hyperlink w:history="1" r:id="rId1">
        <w:r w:rsidRPr="00CF7286">
          <w:rPr>
            <w:rStyle w:val="Hyperlink"/>
          </w:rPr>
          <w:t>www.who.int/news-room/fact-sheets/detail/commercial-determinants-of-health</w:t>
        </w:r>
      </w:hyperlink>
    </w:p>
  </w:footnote>
  <w:footnote w:id="2">
    <w:p w:rsidRPr="005A1BF0" w:rsidR="00F44568" w:rsidP="00F44568" w:rsidRDefault="00F44568" w14:paraId="0FF966A7" w14:textId="77777777">
      <w:pPr>
        <w:pStyle w:val="FootnoteText"/>
      </w:pPr>
      <w:r>
        <w:rPr>
          <w:rStyle w:val="FootnoteReference"/>
        </w:rPr>
        <w:footnoteRef/>
      </w:r>
      <w:r w:rsidRPr="00B612B4">
        <w:t xml:space="preserve"> See also: </w:t>
      </w:r>
      <w:hyperlink w:history="1" r:id="rId2">
        <w:r w:rsidRPr="00B612B4">
          <w:rPr>
            <w:rStyle w:val="Hyperlink"/>
          </w:rPr>
          <w:t>https://undocs.org/Home/Mobile?FinalSymbol=A%2F65%2F255&amp;Language=E&amp;DeviceType=Desktop&amp;LangRequested=False</w:t>
        </w:r>
      </w:hyperlink>
      <w:r w:rsidRPr="00B612B4">
        <w:t xml:space="preserve">, para. </w:t>
      </w:r>
      <w:r w:rsidRPr="005A1BF0">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25A9D" w:rsidR="009A5843" w:rsidP="001D2D0D" w:rsidRDefault="00F44568" w14:paraId="3F35088E" w14:textId="77777777">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Pr="002745FF" w:rsidR="009A5843" w:rsidP="001D2D0D" w:rsidRDefault="00F44568" w14:paraId="709617CF" w14:textId="77777777">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9A5843" w:rsidP="000448F9" w:rsidRDefault="00F44568" w14:paraId="491C5370" w14:textId="77777777">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r>
      <w:rPr>
        <w:sz w:val="14"/>
        <w:szCs w:val="14"/>
        <w:lang w:val="fr-CH"/>
      </w:rPr>
      <w:t xml:space="preserve">TEL: </w:t>
    </w:r>
    <w:r w:rsidRPr="002745FF">
      <w:rPr>
        <w:sz w:val="14"/>
        <w:szCs w:val="14"/>
        <w:lang w:val="fr-CH"/>
      </w:rPr>
      <w:t xml:space="preserve">+41 22 917 9000 • FAX: </w:t>
    </w:r>
    <w:r>
      <w:rPr>
        <w:sz w:val="14"/>
        <w:szCs w:val="14"/>
        <w:lang w:val="fr-CH"/>
      </w:rPr>
      <w:t xml:space="preserve">+41 22 917 9008 • E-MAIL: </w:t>
    </w:r>
    <w:hyperlink w:history="1" r:id="rId2">
      <w:r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1312"/>
    <w:multiLevelType w:val="hybridMultilevel"/>
    <w:tmpl w:val="0B3E8DD0"/>
    <w:lvl w:ilvl="0" w:tplc="6532C1D2">
      <w:start w:val="168"/>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E5444DC"/>
    <w:multiLevelType w:val="hybridMultilevel"/>
    <w:tmpl w:val="0F36C822"/>
    <w:lvl w:ilvl="0" w:tplc="04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F3D19FD"/>
    <w:multiLevelType w:val="multilevel"/>
    <w:tmpl w:val="587CF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0E82DC0"/>
    <w:multiLevelType w:val="hybridMultilevel"/>
    <w:tmpl w:val="C144D936"/>
    <w:lvl w:ilvl="0" w:tplc="6532C1D2">
      <w:start w:val="168"/>
      <w:numFmt w:val="bullet"/>
      <w:lvlText w:val="-"/>
      <w:lvlJc w:val="left"/>
      <w:pPr>
        <w:ind w:left="1800" w:hanging="360"/>
      </w:pPr>
      <w:rPr>
        <w:rFonts w:hint="default" w:ascii="Times New Roman" w:hAnsi="Times New Roman" w:eastAsia="Times New Roman" w:cs="Times New Roman"/>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30F1F38"/>
    <w:multiLevelType w:val="multilevel"/>
    <w:tmpl w:val="AB985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0A02DCF"/>
    <w:multiLevelType w:val="multilevel"/>
    <w:tmpl w:val="333CF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711AD9"/>
    <w:multiLevelType w:val="multilevel"/>
    <w:tmpl w:val="3EDE5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3575B0E"/>
    <w:multiLevelType w:val="hybridMultilevel"/>
    <w:tmpl w:val="E6ACED90"/>
    <w:lvl w:ilvl="0" w:tplc="6532C1D2">
      <w:start w:val="168"/>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43D3357"/>
    <w:multiLevelType w:val="hybridMultilevel"/>
    <w:tmpl w:val="B59E0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96BF579"/>
    <w:multiLevelType w:val="hybridMultilevel"/>
    <w:tmpl w:val="E938A750"/>
    <w:lvl w:ilvl="0" w:tplc="FFFFFFFF">
      <w:start w:val="1"/>
      <w:numFmt w:val="decimal"/>
      <w:lvlText w:val="%1."/>
      <w:lvlJc w:val="left"/>
      <w:pPr>
        <w:ind w:left="360" w:hanging="360"/>
      </w:pPr>
    </w:lvl>
    <w:lvl w:ilvl="1" w:tplc="B40A7762">
      <w:start w:val="1"/>
      <w:numFmt w:val="lowerLetter"/>
      <w:lvlText w:val="%2."/>
      <w:lvlJc w:val="left"/>
      <w:pPr>
        <w:ind w:left="1080" w:hanging="360"/>
      </w:pPr>
    </w:lvl>
    <w:lvl w:ilvl="2" w:tplc="44B4170E">
      <w:start w:val="1"/>
      <w:numFmt w:val="lowerRoman"/>
      <w:lvlText w:val="%3."/>
      <w:lvlJc w:val="right"/>
      <w:pPr>
        <w:ind w:left="1800" w:hanging="180"/>
      </w:pPr>
    </w:lvl>
    <w:lvl w:ilvl="3" w:tplc="D5A48610">
      <w:start w:val="1"/>
      <w:numFmt w:val="decimal"/>
      <w:lvlText w:val="%4."/>
      <w:lvlJc w:val="left"/>
      <w:pPr>
        <w:ind w:left="2520" w:hanging="360"/>
      </w:pPr>
    </w:lvl>
    <w:lvl w:ilvl="4" w:tplc="88E8B70A">
      <w:start w:val="1"/>
      <w:numFmt w:val="lowerLetter"/>
      <w:lvlText w:val="%5."/>
      <w:lvlJc w:val="left"/>
      <w:pPr>
        <w:ind w:left="3240" w:hanging="360"/>
      </w:pPr>
    </w:lvl>
    <w:lvl w:ilvl="5" w:tplc="7E142A5E">
      <w:start w:val="1"/>
      <w:numFmt w:val="lowerRoman"/>
      <w:lvlText w:val="%6."/>
      <w:lvlJc w:val="right"/>
      <w:pPr>
        <w:ind w:left="3960" w:hanging="180"/>
      </w:pPr>
    </w:lvl>
    <w:lvl w:ilvl="6" w:tplc="D74408A0">
      <w:start w:val="1"/>
      <w:numFmt w:val="decimal"/>
      <w:lvlText w:val="%7."/>
      <w:lvlJc w:val="left"/>
      <w:pPr>
        <w:ind w:left="4680" w:hanging="360"/>
      </w:pPr>
    </w:lvl>
    <w:lvl w:ilvl="7" w:tplc="5F6632F6">
      <w:start w:val="1"/>
      <w:numFmt w:val="lowerLetter"/>
      <w:lvlText w:val="%8."/>
      <w:lvlJc w:val="left"/>
      <w:pPr>
        <w:ind w:left="5400" w:hanging="360"/>
      </w:pPr>
    </w:lvl>
    <w:lvl w:ilvl="8" w:tplc="72FC9C82">
      <w:start w:val="1"/>
      <w:numFmt w:val="lowerRoman"/>
      <w:lvlText w:val="%9."/>
      <w:lvlJc w:val="right"/>
      <w:pPr>
        <w:ind w:left="6120" w:hanging="180"/>
      </w:pPr>
    </w:lvl>
  </w:abstractNum>
  <w:abstractNum w:abstractNumId="11" w15:restartNumberingAfterBreak="0">
    <w:nsid w:val="6F17122B"/>
    <w:multiLevelType w:val="multilevel"/>
    <w:tmpl w:val="6DFCE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027508C"/>
    <w:multiLevelType w:val="multilevel"/>
    <w:tmpl w:val="8DC08F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6503F49"/>
    <w:multiLevelType w:val="multilevel"/>
    <w:tmpl w:val="142E7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FE721D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178720">
    <w:abstractNumId w:val="9"/>
  </w:num>
  <w:num w:numId="2" w16cid:durableId="269901626">
    <w:abstractNumId w:val="6"/>
  </w:num>
  <w:num w:numId="3" w16cid:durableId="300497094">
    <w:abstractNumId w:val="0"/>
  </w:num>
  <w:num w:numId="4" w16cid:durableId="126439479">
    <w:abstractNumId w:val="3"/>
  </w:num>
  <w:num w:numId="5" w16cid:durableId="1316763805">
    <w:abstractNumId w:val="4"/>
  </w:num>
  <w:num w:numId="6" w16cid:durableId="62610276">
    <w:abstractNumId w:val="2"/>
  </w:num>
  <w:num w:numId="7" w16cid:durableId="1347829995">
    <w:abstractNumId w:val="11"/>
  </w:num>
  <w:num w:numId="8" w16cid:durableId="1537697353">
    <w:abstractNumId w:val="12"/>
  </w:num>
  <w:num w:numId="9" w16cid:durableId="771631589">
    <w:abstractNumId w:val="10"/>
  </w:num>
  <w:num w:numId="10" w16cid:durableId="1878002319">
    <w:abstractNumId w:val="5"/>
  </w:num>
  <w:num w:numId="11" w16cid:durableId="235357742">
    <w:abstractNumId w:val="7"/>
  </w:num>
  <w:num w:numId="12" w16cid:durableId="1957129258">
    <w:abstractNumId w:val="13"/>
  </w:num>
  <w:num w:numId="13" w16cid:durableId="218253232">
    <w:abstractNumId w:val="8"/>
  </w:num>
  <w:num w:numId="14" w16cid:durableId="1691906826">
    <w:abstractNumId w:val="1"/>
  </w:num>
  <w:num w:numId="15" w16cid:durableId="1286765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8"/>
    <w:rsid w:val="00003FD9"/>
    <w:rsid w:val="0001103B"/>
    <w:rsid w:val="0002539D"/>
    <w:rsid w:val="00027AE0"/>
    <w:rsid w:val="00030AB2"/>
    <w:rsid w:val="00032E50"/>
    <w:rsid w:val="000366D5"/>
    <w:rsid w:val="00055912"/>
    <w:rsid w:val="00057D52"/>
    <w:rsid w:val="00061DBC"/>
    <w:rsid w:val="00064859"/>
    <w:rsid w:val="00070284"/>
    <w:rsid w:val="00081463"/>
    <w:rsid w:val="00081A45"/>
    <w:rsid w:val="00081EE6"/>
    <w:rsid w:val="0008407F"/>
    <w:rsid w:val="00087637"/>
    <w:rsid w:val="00091516"/>
    <w:rsid w:val="00094E57"/>
    <w:rsid w:val="0009566B"/>
    <w:rsid w:val="00096417"/>
    <w:rsid w:val="000D7A12"/>
    <w:rsid w:val="000E0D42"/>
    <w:rsid w:val="000E2FB8"/>
    <w:rsid w:val="000F16A2"/>
    <w:rsid w:val="001006BB"/>
    <w:rsid w:val="001073B9"/>
    <w:rsid w:val="0013242F"/>
    <w:rsid w:val="00132D84"/>
    <w:rsid w:val="00133243"/>
    <w:rsid w:val="00133A66"/>
    <w:rsid w:val="00140309"/>
    <w:rsid w:val="00142F1D"/>
    <w:rsid w:val="00153D45"/>
    <w:rsid w:val="00155AB0"/>
    <w:rsid w:val="00162707"/>
    <w:rsid w:val="001638DF"/>
    <w:rsid w:val="00163F47"/>
    <w:rsid w:val="0017779A"/>
    <w:rsid w:val="00181B2C"/>
    <w:rsid w:val="001837CA"/>
    <w:rsid w:val="001842C6"/>
    <w:rsid w:val="001B21FF"/>
    <w:rsid w:val="001C0565"/>
    <w:rsid w:val="001D5ACD"/>
    <w:rsid w:val="001E5FF0"/>
    <w:rsid w:val="001E7084"/>
    <w:rsid w:val="001F4BF0"/>
    <w:rsid w:val="0020116E"/>
    <w:rsid w:val="002013A4"/>
    <w:rsid w:val="00206144"/>
    <w:rsid w:val="002062FE"/>
    <w:rsid w:val="00212748"/>
    <w:rsid w:val="00213B11"/>
    <w:rsid w:val="0021508F"/>
    <w:rsid w:val="002217A3"/>
    <w:rsid w:val="00225308"/>
    <w:rsid w:val="002273DC"/>
    <w:rsid w:val="00227A73"/>
    <w:rsid w:val="00230D9F"/>
    <w:rsid w:val="0024469C"/>
    <w:rsid w:val="00257112"/>
    <w:rsid w:val="00270CC4"/>
    <w:rsid w:val="00273B28"/>
    <w:rsid w:val="0027521C"/>
    <w:rsid w:val="00282E9E"/>
    <w:rsid w:val="0028375A"/>
    <w:rsid w:val="002863C0"/>
    <w:rsid w:val="002971FA"/>
    <w:rsid w:val="002A7647"/>
    <w:rsid w:val="002B66A3"/>
    <w:rsid w:val="002C43A3"/>
    <w:rsid w:val="002C6656"/>
    <w:rsid w:val="002E56A6"/>
    <w:rsid w:val="00304963"/>
    <w:rsid w:val="0031558F"/>
    <w:rsid w:val="003238CE"/>
    <w:rsid w:val="00331A9C"/>
    <w:rsid w:val="00331F0C"/>
    <w:rsid w:val="00333BDC"/>
    <w:rsid w:val="00337B1C"/>
    <w:rsid w:val="00343F9C"/>
    <w:rsid w:val="00344AA1"/>
    <w:rsid w:val="00347B1B"/>
    <w:rsid w:val="00352A98"/>
    <w:rsid w:val="003611FD"/>
    <w:rsid w:val="00371C19"/>
    <w:rsid w:val="00374199"/>
    <w:rsid w:val="00381B0F"/>
    <w:rsid w:val="00393755"/>
    <w:rsid w:val="00397435"/>
    <w:rsid w:val="003B00F9"/>
    <w:rsid w:val="003C3E2E"/>
    <w:rsid w:val="003C4572"/>
    <w:rsid w:val="003C58A8"/>
    <w:rsid w:val="003C6FB5"/>
    <w:rsid w:val="003D37AC"/>
    <w:rsid w:val="003F5FCA"/>
    <w:rsid w:val="0041156B"/>
    <w:rsid w:val="00422447"/>
    <w:rsid w:val="00451739"/>
    <w:rsid w:val="00455900"/>
    <w:rsid w:val="0045742A"/>
    <w:rsid w:val="00462A46"/>
    <w:rsid w:val="0046320F"/>
    <w:rsid w:val="00466FC0"/>
    <w:rsid w:val="00472E2F"/>
    <w:rsid w:val="00480EE3"/>
    <w:rsid w:val="004811E7"/>
    <w:rsid w:val="00482775"/>
    <w:rsid w:val="0049347F"/>
    <w:rsid w:val="004A58F4"/>
    <w:rsid w:val="004B66D1"/>
    <w:rsid w:val="004B7776"/>
    <w:rsid w:val="004D2011"/>
    <w:rsid w:val="004E43CC"/>
    <w:rsid w:val="004E6BA1"/>
    <w:rsid w:val="004F7B21"/>
    <w:rsid w:val="00504D65"/>
    <w:rsid w:val="00515E0C"/>
    <w:rsid w:val="005324EB"/>
    <w:rsid w:val="0053505C"/>
    <w:rsid w:val="00547A57"/>
    <w:rsid w:val="005613C6"/>
    <w:rsid w:val="00562966"/>
    <w:rsid w:val="0056415C"/>
    <w:rsid w:val="00570DC3"/>
    <w:rsid w:val="00572AC0"/>
    <w:rsid w:val="005849D6"/>
    <w:rsid w:val="005851F7"/>
    <w:rsid w:val="00587AD4"/>
    <w:rsid w:val="00593C56"/>
    <w:rsid w:val="00595219"/>
    <w:rsid w:val="00596F41"/>
    <w:rsid w:val="005A3269"/>
    <w:rsid w:val="005B315C"/>
    <w:rsid w:val="005B3971"/>
    <w:rsid w:val="005D0551"/>
    <w:rsid w:val="005D7138"/>
    <w:rsid w:val="005E52E5"/>
    <w:rsid w:val="00612BB2"/>
    <w:rsid w:val="006278D4"/>
    <w:rsid w:val="00631C91"/>
    <w:rsid w:val="00636E84"/>
    <w:rsid w:val="00645B60"/>
    <w:rsid w:val="00646BF0"/>
    <w:rsid w:val="00656359"/>
    <w:rsid w:val="006573D8"/>
    <w:rsid w:val="0066219E"/>
    <w:rsid w:val="00673A3B"/>
    <w:rsid w:val="00676FDC"/>
    <w:rsid w:val="0069308A"/>
    <w:rsid w:val="006B266A"/>
    <w:rsid w:val="006C13B0"/>
    <w:rsid w:val="006C3A78"/>
    <w:rsid w:val="006D0645"/>
    <w:rsid w:val="006E7171"/>
    <w:rsid w:val="00706561"/>
    <w:rsid w:val="007104A2"/>
    <w:rsid w:val="00711B00"/>
    <w:rsid w:val="00713499"/>
    <w:rsid w:val="0071462A"/>
    <w:rsid w:val="00714A82"/>
    <w:rsid w:val="00731167"/>
    <w:rsid w:val="00740065"/>
    <w:rsid w:val="007420E6"/>
    <w:rsid w:val="00747BB5"/>
    <w:rsid w:val="00754E00"/>
    <w:rsid w:val="00767D43"/>
    <w:rsid w:val="00777642"/>
    <w:rsid w:val="00780703"/>
    <w:rsid w:val="0078469B"/>
    <w:rsid w:val="007A66AC"/>
    <w:rsid w:val="007B65FC"/>
    <w:rsid w:val="007E4679"/>
    <w:rsid w:val="007E738F"/>
    <w:rsid w:val="007F24C0"/>
    <w:rsid w:val="007F3452"/>
    <w:rsid w:val="00800D43"/>
    <w:rsid w:val="00802A9C"/>
    <w:rsid w:val="00815F15"/>
    <w:rsid w:val="008321CD"/>
    <w:rsid w:val="00833BA6"/>
    <w:rsid w:val="00841467"/>
    <w:rsid w:val="0085368C"/>
    <w:rsid w:val="008541A4"/>
    <w:rsid w:val="00854389"/>
    <w:rsid w:val="00855976"/>
    <w:rsid w:val="00873B56"/>
    <w:rsid w:val="0087490A"/>
    <w:rsid w:val="0088095C"/>
    <w:rsid w:val="00883FD9"/>
    <w:rsid w:val="008959D7"/>
    <w:rsid w:val="008A0252"/>
    <w:rsid w:val="008A0B5D"/>
    <w:rsid w:val="008B54B3"/>
    <w:rsid w:val="008B63BD"/>
    <w:rsid w:val="008C1A42"/>
    <w:rsid w:val="008D3DA3"/>
    <w:rsid w:val="008E117B"/>
    <w:rsid w:val="009101C1"/>
    <w:rsid w:val="009145C2"/>
    <w:rsid w:val="009158CA"/>
    <w:rsid w:val="00922EEA"/>
    <w:rsid w:val="00926A9B"/>
    <w:rsid w:val="00937A82"/>
    <w:rsid w:val="009412DC"/>
    <w:rsid w:val="00943EE3"/>
    <w:rsid w:val="00956A32"/>
    <w:rsid w:val="0096637E"/>
    <w:rsid w:val="009666D7"/>
    <w:rsid w:val="009735BE"/>
    <w:rsid w:val="00980183"/>
    <w:rsid w:val="009938C0"/>
    <w:rsid w:val="00993D3E"/>
    <w:rsid w:val="009A5843"/>
    <w:rsid w:val="009B49D9"/>
    <w:rsid w:val="009B60B4"/>
    <w:rsid w:val="009F7487"/>
    <w:rsid w:val="00A2405E"/>
    <w:rsid w:val="00A32C06"/>
    <w:rsid w:val="00A32E6D"/>
    <w:rsid w:val="00A339A2"/>
    <w:rsid w:val="00A35DC6"/>
    <w:rsid w:val="00A35F5A"/>
    <w:rsid w:val="00A4345B"/>
    <w:rsid w:val="00A52C2B"/>
    <w:rsid w:val="00A60321"/>
    <w:rsid w:val="00A61C3E"/>
    <w:rsid w:val="00A84BD9"/>
    <w:rsid w:val="00A90A89"/>
    <w:rsid w:val="00A90FE1"/>
    <w:rsid w:val="00AB34BB"/>
    <w:rsid w:val="00AC46EE"/>
    <w:rsid w:val="00AC7E08"/>
    <w:rsid w:val="00AD5FAE"/>
    <w:rsid w:val="00B00A40"/>
    <w:rsid w:val="00B20B1E"/>
    <w:rsid w:val="00B211D5"/>
    <w:rsid w:val="00B221D4"/>
    <w:rsid w:val="00B45FA9"/>
    <w:rsid w:val="00B47E3A"/>
    <w:rsid w:val="00B60998"/>
    <w:rsid w:val="00B641C8"/>
    <w:rsid w:val="00B64713"/>
    <w:rsid w:val="00B66776"/>
    <w:rsid w:val="00B673EA"/>
    <w:rsid w:val="00B736DF"/>
    <w:rsid w:val="00B74CEF"/>
    <w:rsid w:val="00B848C3"/>
    <w:rsid w:val="00B949BF"/>
    <w:rsid w:val="00BA4166"/>
    <w:rsid w:val="00BA61EB"/>
    <w:rsid w:val="00BA72BE"/>
    <w:rsid w:val="00BD49FA"/>
    <w:rsid w:val="00BD5643"/>
    <w:rsid w:val="00BD6C4F"/>
    <w:rsid w:val="00BE118E"/>
    <w:rsid w:val="00BE40CE"/>
    <w:rsid w:val="00BE65FF"/>
    <w:rsid w:val="00BF16F9"/>
    <w:rsid w:val="00C01F25"/>
    <w:rsid w:val="00C021F7"/>
    <w:rsid w:val="00C158A5"/>
    <w:rsid w:val="00C21325"/>
    <w:rsid w:val="00C22C95"/>
    <w:rsid w:val="00C23541"/>
    <w:rsid w:val="00C802B8"/>
    <w:rsid w:val="00C871E4"/>
    <w:rsid w:val="00C928EF"/>
    <w:rsid w:val="00C953EC"/>
    <w:rsid w:val="00CB5178"/>
    <w:rsid w:val="00CB69E8"/>
    <w:rsid w:val="00CD16CB"/>
    <w:rsid w:val="00CD1ABD"/>
    <w:rsid w:val="00CE4D8E"/>
    <w:rsid w:val="00CF515E"/>
    <w:rsid w:val="00D02786"/>
    <w:rsid w:val="00D05234"/>
    <w:rsid w:val="00D10049"/>
    <w:rsid w:val="00D12C81"/>
    <w:rsid w:val="00D13272"/>
    <w:rsid w:val="00D30229"/>
    <w:rsid w:val="00D44D25"/>
    <w:rsid w:val="00D513AB"/>
    <w:rsid w:val="00D57639"/>
    <w:rsid w:val="00D60C1E"/>
    <w:rsid w:val="00D645D2"/>
    <w:rsid w:val="00D80724"/>
    <w:rsid w:val="00D84226"/>
    <w:rsid w:val="00D95C66"/>
    <w:rsid w:val="00DA057F"/>
    <w:rsid w:val="00DA4855"/>
    <w:rsid w:val="00DB4874"/>
    <w:rsid w:val="00DB6A99"/>
    <w:rsid w:val="00DC0BC7"/>
    <w:rsid w:val="00DE22F5"/>
    <w:rsid w:val="00DF5B3B"/>
    <w:rsid w:val="00E12521"/>
    <w:rsid w:val="00E15041"/>
    <w:rsid w:val="00E34CED"/>
    <w:rsid w:val="00E34F99"/>
    <w:rsid w:val="00E55315"/>
    <w:rsid w:val="00E61617"/>
    <w:rsid w:val="00E6320D"/>
    <w:rsid w:val="00E81ABB"/>
    <w:rsid w:val="00E84E13"/>
    <w:rsid w:val="00E93092"/>
    <w:rsid w:val="00E9331B"/>
    <w:rsid w:val="00E976A6"/>
    <w:rsid w:val="00EB142F"/>
    <w:rsid w:val="00EB69DD"/>
    <w:rsid w:val="00EC004F"/>
    <w:rsid w:val="00EC65D0"/>
    <w:rsid w:val="00EC6BFB"/>
    <w:rsid w:val="00ED4689"/>
    <w:rsid w:val="00ED63FD"/>
    <w:rsid w:val="00EE07D4"/>
    <w:rsid w:val="00EE7A34"/>
    <w:rsid w:val="00EF3D5B"/>
    <w:rsid w:val="00EF56A5"/>
    <w:rsid w:val="00EF59D9"/>
    <w:rsid w:val="00F20B3A"/>
    <w:rsid w:val="00F2292B"/>
    <w:rsid w:val="00F2375E"/>
    <w:rsid w:val="00F333D4"/>
    <w:rsid w:val="00F44568"/>
    <w:rsid w:val="00F56FCA"/>
    <w:rsid w:val="00F60AB2"/>
    <w:rsid w:val="00F614ED"/>
    <w:rsid w:val="00F63F41"/>
    <w:rsid w:val="00F65085"/>
    <w:rsid w:val="00F66B95"/>
    <w:rsid w:val="00F766A1"/>
    <w:rsid w:val="00F777C1"/>
    <w:rsid w:val="00F818E0"/>
    <w:rsid w:val="00F865DE"/>
    <w:rsid w:val="00F90ADA"/>
    <w:rsid w:val="00FA415A"/>
    <w:rsid w:val="00FA59FC"/>
    <w:rsid w:val="00FB0BDC"/>
    <w:rsid w:val="00FB6139"/>
    <w:rsid w:val="00FC0E28"/>
    <w:rsid w:val="00FC41DB"/>
    <w:rsid w:val="00FC44F7"/>
    <w:rsid w:val="00FE29F9"/>
    <w:rsid w:val="00FE6B1C"/>
    <w:rsid w:val="00FF05D1"/>
    <w:rsid w:val="4B09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0D43"/>
    <w:pPr>
      <w:spacing w:after="0" w:line="240" w:lineRule="auto"/>
    </w:pPr>
    <w:rPr>
      <w:rFonts w:ascii="Times New Roman" w:hAnsi="Times New Roman" w:eastAsia="Times New Roman" w:cs="Times New Roman"/>
      <w:sz w:val="24"/>
      <w:szCs w:val="24"/>
      <w:lang w:val="en-CA"/>
    </w:rPr>
  </w:style>
  <w:style w:type="paragraph" w:styleId="Heading1">
    <w:name w:val="heading 1"/>
    <w:basedOn w:val="Normal"/>
    <w:next w:val="Normal"/>
    <w:link w:val="Heading1Char"/>
    <w:qFormat/>
    <w:rsid w:val="00F44568"/>
    <w:pPr>
      <w:keepNext/>
      <w:ind w:left="-563"/>
      <w:jc w:val="center"/>
      <w:outlineLvl w:val="0"/>
    </w:pPr>
    <w:rPr>
      <w:b/>
      <w:sz w:val="18"/>
    </w:rPr>
  </w:style>
  <w:style w:type="paragraph" w:styleId="Heading2">
    <w:name w:val="heading 2"/>
    <w:basedOn w:val="Normal"/>
    <w:next w:val="Normal"/>
    <w:link w:val="Heading2Char"/>
    <w:uiPriority w:val="9"/>
    <w:semiHidden/>
    <w:unhideWhenUsed/>
    <w:qFormat/>
    <w:rsid w:val="00087637"/>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44568"/>
    <w:rPr>
      <w:rFonts w:ascii="Times New Roman" w:hAnsi="Times New Roman" w:eastAsia="Times New Roman" w:cs="Times New Roman"/>
      <w:b/>
      <w:sz w:val="18"/>
      <w:szCs w:val="20"/>
    </w:rPr>
  </w:style>
  <w:style w:type="paragraph" w:styleId="Header">
    <w:name w:val="header"/>
    <w:basedOn w:val="Normal"/>
    <w:link w:val="HeaderChar"/>
    <w:uiPriority w:val="99"/>
    <w:rsid w:val="00F44568"/>
    <w:pPr>
      <w:tabs>
        <w:tab w:val="center" w:pos="4153"/>
        <w:tab w:val="right" w:pos="8306"/>
      </w:tabs>
    </w:pPr>
    <w:rPr>
      <w:snapToGrid w:val="0"/>
      <w:lang w:val="en-AU"/>
    </w:rPr>
  </w:style>
  <w:style w:type="character" w:styleId="HeaderChar" w:customStyle="1">
    <w:name w:val="Header Char"/>
    <w:basedOn w:val="DefaultParagraphFont"/>
    <w:link w:val="Header"/>
    <w:uiPriority w:val="99"/>
    <w:rsid w:val="00F44568"/>
    <w:rPr>
      <w:rFonts w:ascii="Times New Roman" w:hAnsi="Times New Roman" w:eastAsia="Times New Roman" w:cs="Times New Roman"/>
      <w:snapToGrid w:val="0"/>
      <w:sz w:val="20"/>
      <w:szCs w:val="20"/>
      <w:lang w:val="en-AU"/>
    </w:rPr>
  </w:style>
  <w:style w:type="paragraph" w:styleId="Footer">
    <w:name w:val="footer"/>
    <w:basedOn w:val="Normal"/>
    <w:link w:val="FooterChar"/>
    <w:uiPriority w:val="99"/>
    <w:rsid w:val="00F44568"/>
    <w:pPr>
      <w:tabs>
        <w:tab w:val="center" w:pos="4153"/>
        <w:tab w:val="right" w:pos="8306"/>
      </w:tabs>
    </w:pPr>
  </w:style>
  <w:style w:type="character" w:styleId="FooterChar" w:customStyle="1">
    <w:name w:val="Footer Char"/>
    <w:basedOn w:val="DefaultParagraphFont"/>
    <w:link w:val="Footer"/>
    <w:uiPriority w:val="99"/>
    <w:rsid w:val="00F44568"/>
    <w:rPr>
      <w:rFonts w:ascii="Times New Roman" w:hAnsi="Times New Roman" w:eastAsia="Times New Roman" w:cs="Times New Roman"/>
      <w:sz w:val="20"/>
      <w:szCs w:val="20"/>
    </w:rPr>
  </w:style>
  <w:style w:type="table" w:styleId="TableGrid">
    <w:name w:val="Table Grid"/>
    <w:basedOn w:val="TableNormal"/>
    <w:uiPriority w:val="59"/>
    <w:rsid w:val="00F44568"/>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aliases w:val="4_G"/>
    <w:uiPriority w:val="99"/>
    <w:qFormat/>
    <w:rsid w:val="00F44568"/>
    <w:rPr>
      <w:rFonts w:cs="Times New Roman"/>
      <w:vertAlign w:val="superscript"/>
    </w:rPr>
  </w:style>
  <w:style w:type="character" w:styleId="Hyperlink">
    <w:name w:val="Hyperlink"/>
    <w:rsid w:val="00F44568"/>
    <w:rPr>
      <w:color w:val="0000FF"/>
      <w:u w:val="single"/>
    </w:rPr>
  </w:style>
  <w:style w:type="paragraph" w:styleId="ListParagraph">
    <w:name w:val="List Paragraph"/>
    <w:basedOn w:val="Normal"/>
    <w:uiPriority w:val="34"/>
    <w:qFormat/>
    <w:rsid w:val="00F44568"/>
    <w:pPr>
      <w:ind w:left="720"/>
      <w:contextualSpacing/>
    </w:pPr>
  </w:style>
  <w:style w:type="paragraph" w:styleId="BodyA" w:customStyle="1">
    <w:name w:val="Body A"/>
    <w:uiPriority w:val="99"/>
    <w:rsid w:val="00F44568"/>
    <w:pPr>
      <w:pBdr>
        <w:top w:val="nil"/>
        <w:left w:val="nil"/>
        <w:bottom w:val="nil"/>
        <w:right w:val="nil"/>
        <w:between w:val="nil"/>
        <w:bar w:val="nil"/>
      </w:pBdr>
      <w:spacing w:after="0" w:line="240" w:lineRule="auto"/>
    </w:pPr>
    <w:rPr>
      <w:rFonts w:ascii="Cambria" w:hAnsi="Cambria" w:eastAsia="Arial Unicode MS"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None" w:customStyle="1">
    <w:name w:val="None"/>
    <w:rsid w:val="00F44568"/>
  </w:style>
  <w:style w:type="paragraph" w:styleId="NormalWeb">
    <w:name w:val="Normal (Web)"/>
    <w:basedOn w:val="Normal"/>
    <w:uiPriority w:val="99"/>
    <w:unhideWhenUsed/>
    <w:rsid w:val="00F44568"/>
    <w:pPr>
      <w:spacing w:before="120"/>
    </w:pPr>
    <w:rPr>
      <w:rFonts w:ascii="Verdana" w:hAnsi="Verdana" w:eastAsia="Helvetica Neue"/>
      <w:lang w:val="en"/>
    </w:rPr>
  </w:style>
  <w:style w:type="paragraph" w:styleId="Normal1" w:customStyle="1">
    <w:name w:val="Normal1"/>
    <w:rsid w:val="00F44568"/>
    <w:pPr>
      <w:spacing w:after="0" w:line="240" w:lineRule="auto"/>
    </w:pPr>
    <w:rPr>
      <w:rFonts w:ascii="Helvetica Neue" w:hAnsi="Helvetica Neue" w:eastAsia="Helvetica Neue" w:cs="Helvetica Neue"/>
      <w:sz w:val="24"/>
      <w:szCs w:val="24"/>
      <w:lang w:val="en-US"/>
    </w:rPr>
  </w:style>
  <w:style w:type="paragraph" w:styleId="FootnoteText">
    <w:name w:val="footnote text"/>
    <w:aliases w:val="5_G"/>
    <w:basedOn w:val="Normal"/>
    <w:link w:val="FootnoteTextChar"/>
    <w:uiPriority w:val="99"/>
    <w:qFormat/>
    <w:rsid w:val="00F44568"/>
    <w:pPr>
      <w:tabs>
        <w:tab w:val="right" w:pos="1021"/>
      </w:tabs>
      <w:suppressAutoHyphens/>
      <w:spacing w:line="220" w:lineRule="exact"/>
      <w:ind w:left="1134" w:right="1134" w:hanging="1134"/>
    </w:pPr>
    <w:rPr>
      <w:sz w:val="18"/>
    </w:rPr>
  </w:style>
  <w:style w:type="character" w:styleId="FootnoteTextChar" w:customStyle="1">
    <w:name w:val="Footnote Text Char"/>
    <w:aliases w:val="5_G Char"/>
    <w:basedOn w:val="DefaultParagraphFont"/>
    <w:link w:val="FootnoteText"/>
    <w:uiPriority w:val="99"/>
    <w:rsid w:val="00F44568"/>
    <w:rPr>
      <w:rFonts w:ascii="Times New Roman" w:hAnsi="Times New Roman" w:eastAsia="Times New Roman" w:cs="Times New Roman"/>
      <w:sz w:val="18"/>
      <w:szCs w:val="20"/>
    </w:rPr>
  </w:style>
  <w:style w:type="character" w:styleId="UnresolvedMention">
    <w:name w:val="Unresolved Mention"/>
    <w:basedOn w:val="DefaultParagraphFont"/>
    <w:uiPriority w:val="99"/>
    <w:semiHidden/>
    <w:unhideWhenUsed/>
    <w:rsid w:val="00F63F41"/>
    <w:rPr>
      <w:color w:val="605E5C"/>
      <w:shd w:val="clear" w:color="auto" w:fill="E1DFDD"/>
    </w:rPr>
  </w:style>
  <w:style w:type="paragraph" w:styleId="CommentText">
    <w:name w:val="annotation text"/>
    <w:basedOn w:val="Normal"/>
    <w:link w:val="CommentTextChar"/>
    <w:uiPriority w:val="99"/>
    <w:unhideWhenUsed/>
    <w:rsid w:val="009666D7"/>
    <w:pPr>
      <w:spacing w:after="160"/>
    </w:pPr>
    <w:rPr>
      <w:rFonts w:asciiTheme="minorHAnsi" w:hAnsiTheme="minorHAnsi" w:eastAsiaTheme="minorHAnsi" w:cstheme="minorBidi"/>
      <w:sz w:val="20"/>
      <w:szCs w:val="20"/>
      <w:lang w:val="en-US"/>
    </w:rPr>
  </w:style>
  <w:style w:type="character" w:styleId="CommentTextChar" w:customStyle="1">
    <w:name w:val="Comment Text Char"/>
    <w:basedOn w:val="DefaultParagraphFont"/>
    <w:link w:val="CommentText"/>
    <w:uiPriority w:val="99"/>
    <w:rsid w:val="009666D7"/>
    <w:rPr>
      <w:sz w:val="20"/>
      <w:szCs w:val="20"/>
      <w:lang w:val="en-US"/>
    </w:rPr>
  </w:style>
  <w:style w:type="character" w:styleId="CommentReference">
    <w:name w:val="annotation reference"/>
    <w:basedOn w:val="DefaultParagraphFont"/>
    <w:uiPriority w:val="99"/>
    <w:semiHidden/>
    <w:unhideWhenUsed/>
    <w:rsid w:val="009666D7"/>
    <w:rPr>
      <w:sz w:val="16"/>
      <w:szCs w:val="16"/>
    </w:rPr>
  </w:style>
  <w:style w:type="character" w:styleId="FollowedHyperlink">
    <w:name w:val="FollowedHyperlink"/>
    <w:basedOn w:val="DefaultParagraphFont"/>
    <w:uiPriority w:val="99"/>
    <w:semiHidden/>
    <w:unhideWhenUsed/>
    <w:rsid w:val="0085368C"/>
    <w:rPr>
      <w:color w:val="954F72" w:themeColor="followedHyperlink"/>
      <w:u w:val="single"/>
    </w:rPr>
  </w:style>
  <w:style w:type="character" w:styleId="Heading2Char" w:customStyle="1">
    <w:name w:val="Heading 2 Char"/>
    <w:basedOn w:val="DefaultParagraphFont"/>
    <w:link w:val="Heading2"/>
    <w:uiPriority w:val="9"/>
    <w:semiHidden/>
    <w:rsid w:val="00087637"/>
    <w:rPr>
      <w:rFonts w:asciiTheme="majorHAnsi" w:hAnsiTheme="majorHAnsi" w:eastAsiaTheme="majorEastAsia" w:cstheme="majorBidi"/>
      <w:color w:val="2F5496" w:themeColor="accent1" w:themeShade="BF"/>
      <w:sz w:val="26"/>
      <w:szCs w:val="26"/>
      <w:lang w:val="en-CA"/>
    </w:rPr>
  </w:style>
  <w:style w:type="character" w:styleId="apple-converted-space" w:customStyle="1">
    <w:name w:val="apple-converted-space"/>
    <w:basedOn w:val="DefaultParagraphFont"/>
    <w:rsid w:val="004B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69">
      <w:bodyDiv w:val="1"/>
      <w:marLeft w:val="0"/>
      <w:marRight w:val="0"/>
      <w:marTop w:val="0"/>
      <w:marBottom w:val="0"/>
      <w:divBdr>
        <w:top w:val="none" w:sz="0" w:space="0" w:color="auto"/>
        <w:left w:val="none" w:sz="0" w:space="0" w:color="auto"/>
        <w:bottom w:val="none" w:sz="0" w:space="0" w:color="auto"/>
        <w:right w:val="none" w:sz="0" w:space="0" w:color="auto"/>
      </w:divBdr>
      <w:divsChild>
        <w:div w:id="1840383740">
          <w:marLeft w:val="0"/>
          <w:marRight w:val="0"/>
          <w:marTop w:val="0"/>
          <w:marBottom w:val="0"/>
          <w:divBdr>
            <w:top w:val="none" w:sz="0" w:space="0" w:color="auto"/>
            <w:left w:val="none" w:sz="0" w:space="0" w:color="auto"/>
            <w:bottom w:val="none" w:sz="0" w:space="0" w:color="auto"/>
            <w:right w:val="none" w:sz="0" w:space="0" w:color="auto"/>
          </w:divBdr>
          <w:divsChild>
            <w:div w:id="2090226036">
              <w:marLeft w:val="0"/>
              <w:marRight w:val="0"/>
              <w:marTop w:val="0"/>
              <w:marBottom w:val="0"/>
              <w:divBdr>
                <w:top w:val="none" w:sz="0" w:space="0" w:color="auto"/>
                <w:left w:val="none" w:sz="0" w:space="0" w:color="auto"/>
                <w:bottom w:val="none" w:sz="0" w:space="0" w:color="auto"/>
                <w:right w:val="none" w:sz="0" w:space="0" w:color="auto"/>
              </w:divBdr>
              <w:divsChild>
                <w:div w:id="19779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7621">
      <w:bodyDiv w:val="1"/>
      <w:marLeft w:val="0"/>
      <w:marRight w:val="0"/>
      <w:marTop w:val="0"/>
      <w:marBottom w:val="0"/>
      <w:divBdr>
        <w:top w:val="none" w:sz="0" w:space="0" w:color="auto"/>
        <w:left w:val="none" w:sz="0" w:space="0" w:color="auto"/>
        <w:bottom w:val="none" w:sz="0" w:space="0" w:color="auto"/>
        <w:right w:val="none" w:sz="0" w:space="0" w:color="auto"/>
      </w:divBdr>
      <w:divsChild>
        <w:div w:id="1380980711">
          <w:marLeft w:val="0"/>
          <w:marRight w:val="0"/>
          <w:marTop w:val="0"/>
          <w:marBottom w:val="0"/>
          <w:divBdr>
            <w:top w:val="none" w:sz="0" w:space="0" w:color="auto"/>
            <w:left w:val="none" w:sz="0" w:space="0" w:color="auto"/>
            <w:bottom w:val="none" w:sz="0" w:space="0" w:color="auto"/>
            <w:right w:val="none" w:sz="0" w:space="0" w:color="auto"/>
          </w:divBdr>
          <w:divsChild>
            <w:div w:id="129831562">
              <w:marLeft w:val="0"/>
              <w:marRight w:val="0"/>
              <w:marTop w:val="0"/>
              <w:marBottom w:val="0"/>
              <w:divBdr>
                <w:top w:val="none" w:sz="0" w:space="0" w:color="auto"/>
                <w:left w:val="none" w:sz="0" w:space="0" w:color="auto"/>
                <w:bottom w:val="none" w:sz="0" w:space="0" w:color="auto"/>
                <w:right w:val="none" w:sz="0" w:space="0" w:color="auto"/>
              </w:divBdr>
              <w:divsChild>
                <w:div w:id="51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6593">
      <w:bodyDiv w:val="1"/>
      <w:marLeft w:val="0"/>
      <w:marRight w:val="0"/>
      <w:marTop w:val="0"/>
      <w:marBottom w:val="0"/>
      <w:divBdr>
        <w:top w:val="none" w:sz="0" w:space="0" w:color="auto"/>
        <w:left w:val="none" w:sz="0" w:space="0" w:color="auto"/>
        <w:bottom w:val="none" w:sz="0" w:space="0" w:color="auto"/>
        <w:right w:val="none" w:sz="0" w:space="0" w:color="auto"/>
      </w:divBdr>
    </w:div>
    <w:div w:id="157120225">
      <w:bodyDiv w:val="1"/>
      <w:marLeft w:val="0"/>
      <w:marRight w:val="0"/>
      <w:marTop w:val="0"/>
      <w:marBottom w:val="0"/>
      <w:divBdr>
        <w:top w:val="none" w:sz="0" w:space="0" w:color="auto"/>
        <w:left w:val="none" w:sz="0" w:space="0" w:color="auto"/>
        <w:bottom w:val="none" w:sz="0" w:space="0" w:color="auto"/>
        <w:right w:val="none" w:sz="0" w:space="0" w:color="auto"/>
      </w:divBdr>
    </w:div>
    <w:div w:id="315765698">
      <w:bodyDiv w:val="1"/>
      <w:marLeft w:val="0"/>
      <w:marRight w:val="0"/>
      <w:marTop w:val="0"/>
      <w:marBottom w:val="0"/>
      <w:divBdr>
        <w:top w:val="none" w:sz="0" w:space="0" w:color="auto"/>
        <w:left w:val="none" w:sz="0" w:space="0" w:color="auto"/>
        <w:bottom w:val="none" w:sz="0" w:space="0" w:color="auto"/>
        <w:right w:val="none" w:sz="0" w:space="0" w:color="auto"/>
      </w:divBdr>
      <w:divsChild>
        <w:div w:id="1641154130">
          <w:marLeft w:val="0"/>
          <w:marRight w:val="0"/>
          <w:marTop w:val="0"/>
          <w:marBottom w:val="0"/>
          <w:divBdr>
            <w:top w:val="none" w:sz="0" w:space="0" w:color="auto"/>
            <w:left w:val="none" w:sz="0" w:space="0" w:color="auto"/>
            <w:bottom w:val="none" w:sz="0" w:space="0" w:color="auto"/>
            <w:right w:val="none" w:sz="0" w:space="0" w:color="auto"/>
          </w:divBdr>
          <w:divsChild>
            <w:div w:id="271985226">
              <w:marLeft w:val="0"/>
              <w:marRight w:val="0"/>
              <w:marTop w:val="0"/>
              <w:marBottom w:val="0"/>
              <w:divBdr>
                <w:top w:val="none" w:sz="0" w:space="0" w:color="auto"/>
                <w:left w:val="none" w:sz="0" w:space="0" w:color="auto"/>
                <w:bottom w:val="none" w:sz="0" w:space="0" w:color="auto"/>
                <w:right w:val="none" w:sz="0" w:space="0" w:color="auto"/>
              </w:divBdr>
              <w:divsChild>
                <w:div w:id="1621644054">
                  <w:marLeft w:val="0"/>
                  <w:marRight w:val="0"/>
                  <w:marTop w:val="0"/>
                  <w:marBottom w:val="0"/>
                  <w:divBdr>
                    <w:top w:val="none" w:sz="0" w:space="0" w:color="auto"/>
                    <w:left w:val="none" w:sz="0" w:space="0" w:color="auto"/>
                    <w:bottom w:val="none" w:sz="0" w:space="0" w:color="auto"/>
                    <w:right w:val="none" w:sz="0" w:space="0" w:color="auto"/>
                  </w:divBdr>
                  <w:divsChild>
                    <w:div w:id="14367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2052">
      <w:bodyDiv w:val="1"/>
      <w:marLeft w:val="0"/>
      <w:marRight w:val="0"/>
      <w:marTop w:val="0"/>
      <w:marBottom w:val="0"/>
      <w:divBdr>
        <w:top w:val="none" w:sz="0" w:space="0" w:color="auto"/>
        <w:left w:val="none" w:sz="0" w:space="0" w:color="auto"/>
        <w:bottom w:val="none" w:sz="0" w:space="0" w:color="auto"/>
        <w:right w:val="none" w:sz="0" w:space="0" w:color="auto"/>
      </w:divBdr>
      <w:divsChild>
        <w:div w:id="1779376695">
          <w:marLeft w:val="0"/>
          <w:marRight w:val="0"/>
          <w:marTop w:val="120"/>
          <w:marBottom w:val="0"/>
          <w:divBdr>
            <w:top w:val="none" w:sz="0" w:space="0" w:color="auto"/>
            <w:left w:val="none" w:sz="0" w:space="0" w:color="auto"/>
            <w:bottom w:val="none" w:sz="0" w:space="0" w:color="auto"/>
            <w:right w:val="none" w:sz="0" w:space="0" w:color="auto"/>
          </w:divBdr>
          <w:divsChild>
            <w:div w:id="2087803436">
              <w:marLeft w:val="0"/>
              <w:marRight w:val="0"/>
              <w:marTop w:val="0"/>
              <w:marBottom w:val="0"/>
              <w:divBdr>
                <w:top w:val="none" w:sz="0" w:space="0" w:color="auto"/>
                <w:left w:val="none" w:sz="0" w:space="0" w:color="auto"/>
                <w:bottom w:val="none" w:sz="0" w:space="0" w:color="auto"/>
                <w:right w:val="none" w:sz="0" w:space="0" w:color="auto"/>
              </w:divBdr>
            </w:div>
          </w:divsChild>
        </w:div>
        <w:div w:id="921766098">
          <w:marLeft w:val="0"/>
          <w:marRight w:val="0"/>
          <w:marTop w:val="120"/>
          <w:marBottom w:val="0"/>
          <w:divBdr>
            <w:top w:val="none" w:sz="0" w:space="0" w:color="auto"/>
            <w:left w:val="none" w:sz="0" w:space="0" w:color="auto"/>
            <w:bottom w:val="none" w:sz="0" w:space="0" w:color="auto"/>
            <w:right w:val="none" w:sz="0" w:space="0" w:color="auto"/>
          </w:divBdr>
          <w:divsChild>
            <w:div w:id="596405597">
              <w:marLeft w:val="0"/>
              <w:marRight w:val="0"/>
              <w:marTop w:val="0"/>
              <w:marBottom w:val="0"/>
              <w:divBdr>
                <w:top w:val="none" w:sz="0" w:space="0" w:color="auto"/>
                <w:left w:val="none" w:sz="0" w:space="0" w:color="auto"/>
                <w:bottom w:val="none" w:sz="0" w:space="0" w:color="auto"/>
                <w:right w:val="none" w:sz="0" w:space="0" w:color="auto"/>
              </w:divBdr>
            </w:div>
          </w:divsChild>
        </w:div>
        <w:div w:id="957948266">
          <w:marLeft w:val="0"/>
          <w:marRight w:val="0"/>
          <w:marTop w:val="120"/>
          <w:marBottom w:val="0"/>
          <w:divBdr>
            <w:top w:val="none" w:sz="0" w:space="0" w:color="auto"/>
            <w:left w:val="none" w:sz="0" w:space="0" w:color="auto"/>
            <w:bottom w:val="none" w:sz="0" w:space="0" w:color="auto"/>
            <w:right w:val="none" w:sz="0" w:space="0" w:color="auto"/>
          </w:divBdr>
          <w:divsChild>
            <w:div w:id="1915238534">
              <w:marLeft w:val="0"/>
              <w:marRight w:val="0"/>
              <w:marTop w:val="0"/>
              <w:marBottom w:val="0"/>
              <w:divBdr>
                <w:top w:val="none" w:sz="0" w:space="0" w:color="auto"/>
                <w:left w:val="none" w:sz="0" w:space="0" w:color="auto"/>
                <w:bottom w:val="none" w:sz="0" w:space="0" w:color="auto"/>
                <w:right w:val="none" w:sz="0" w:space="0" w:color="auto"/>
              </w:divBdr>
            </w:div>
            <w:div w:id="400567481">
              <w:marLeft w:val="0"/>
              <w:marRight w:val="0"/>
              <w:marTop w:val="0"/>
              <w:marBottom w:val="0"/>
              <w:divBdr>
                <w:top w:val="none" w:sz="0" w:space="0" w:color="auto"/>
                <w:left w:val="none" w:sz="0" w:space="0" w:color="auto"/>
                <w:bottom w:val="none" w:sz="0" w:space="0" w:color="auto"/>
                <w:right w:val="none" w:sz="0" w:space="0" w:color="auto"/>
              </w:divBdr>
            </w:div>
          </w:divsChild>
        </w:div>
        <w:div w:id="2025864154">
          <w:marLeft w:val="0"/>
          <w:marRight w:val="0"/>
          <w:marTop w:val="120"/>
          <w:marBottom w:val="0"/>
          <w:divBdr>
            <w:top w:val="none" w:sz="0" w:space="0" w:color="auto"/>
            <w:left w:val="none" w:sz="0" w:space="0" w:color="auto"/>
            <w:bottom w:val="none" w:sz="0" w:space="0" w:color="auto"/>
            <w:right w:val="none" w:sz="0" w:space="0" w:color="auto"/>
          </w:divBdr>
          <w:divsChild>
            <w:div w:id="2034647733">
              <w:marLeft w:val="0"/>
              <w:marRight w:val="0"/>
              <w:marTop w:val="0"/>
              <w:marBottom w:val="0"/>
              <w:divBdr>
                <w:top w:val="none" w:sz="0" w:space="0" w:color="auto"/>
                <w:left w:val="none" w:sz="0" w:space="0" w:color="auto"/>
                <w:bottom w:val="none" w:sz="0" w:space="0" w:color="auto"/>
                <w:right w:val="none" w:sz="0" w:space="0" w:color="auto"/>
              </w:divBdr>
            </w:div>
            <w:div w:id="609555674">
              <w:marLeft w:val="0"/>
              <w:marRight w:val="0"/>
              <w:marTop w:val="0"/>
              <w:marBottom w:val="0"/>
              <w:divBdr>
                <w:top w:val="none" w:sz="0" w:space="0" w:color="auto"/>
                <w:left w:val="none" w:sz="0" w:space="0" w:color="auto"/>
                <w:bottom w:val="none" w:sz="0" w:space="0" w:color="auto"/>
                <w:right w:val="none" w:sz="0" w:space="0" w:color="auto"/>
              </w:divBdr>
            </w:div>
          </w:divsChild>
        </w:div>
        <w:div w:id="651717103">
          <w:marLeft w:val="0"/>
          <w:marRight w:val="0"/>
          <w:marTop w:val="120"/>
          <w:marBottom w:val="0"/>
          <w:divBdr>
            <w:top w:val="none" w:sz="0" w:space="0" w:color="auto"/>
            <w:left w:val="none" w:sz="0" w:space="0" w:color="auto"/>
            <w:bottom w:val="none" w:sz="0" w:space="0" w:color="auto"/>
            <w:right w:val="none" w:sz="0" w:space="0" w:color="auto"/>
          </w:divBdr>
          <w:divsChild>
            <w:div w:id="1105151973">
              <w:marLeft w:val="0"/>
              <w:marRight w:val="0"/>
              <w:marTop w:val="0"/>
              <w:marBottom w:val="0"/>
              <w:divBdr>
                <w:top w:val="none" w:sz="0" w:space="0" w:color="auto"/>
                <w:left w:val="none" w:sz="0" w:space="0" w:color="auto"/>
                <w:bottom w:val="none" w:sz="0" w:space="0" w:color="auto"/>
                <w:right w:val="none" w:sz="0" w:space="0" w:color="auto"/>
              </w:divBdr>
            </w:div>
            <w:div w:id="11126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0956">
      <w:bodyDiv w:val="1"/>
      <w:marLeft w:val="0"/>
      <w:marRight w:val="0"/>
      <w:marTop w:val="0"/>
      <w:marBottom w:val="0"/>
      <w:divBdr>
        <w:top w:val="none" w:sz="0" w:space="0" w:color="auto"/>
        <w:left w:val="none" w:sz="0" w:space="0" w:color="auto"/>
        <w:bottom w:val="none" w:sz="0" w:space="0" w:color="auto"/>
        <w:right w:val="none" w:sz="0" w:space="0" w:color="auto"/>
      </w:divBdr>
    </w:div>
    <w:div w:id="421336996">
      <w:bodyDiv w:val="1"/>
      <w:marLeft w:val="0"/>
      <w:marRight w:val="0"/>
      <w:marTop w:val="0"/>
      <w:marBottom w:val="0"/>
      <w:divBdr>
        <w:top w:val="none" w:sz="0" w:space="0" w:color="auto"/>
        <w:left w:val="none" w:sz="0" w:space="0" w:color="auto"/>
        <w:bottom w:val="none" w:sz="0" w:space="0" w:color="auto"/>
        <w:right w:val="none" w:sz="0" w:space="0" w:color="auto"/>
      </w:divBdr>
      <w:divsChild>
        <w:div w:id="509300639">
          <w:marLeft w:val="0"/>
          <w:marRight w:val="0"/>
          <w:marTop w:val="0"/>
          <w:marBottom w:val="0"/>
          <w:divBdr>
            <w:top w:val="none" w:sz="0" w:space="0" w:color="auto"/>
            <w:left w:val="none" w:sz="0" w:space="0" w:color="auto"/>
            <w:bottom w:val="none" w:sz="0" w:space="0" w:color="auto"/>
            <w:right w:val="none" w:sz="0" w:space="0" w:color="auto"/>
          </w:divBdr>
          <w:divsChild>
            <w:div w:id="1304695380">
              <w:marLeft w:val="0"/>
              <w:marRight w:val="0"/>
              <w:marTop w:val="0"/>
              <w:marBottom w:val="0"/>
              <w:divBdr>
                <w:top w:val="none" w:sz="0" w:space="0" w:color="auto"/>
                <w:left w:val="none" w:sz="0" w:space="0" w:color="auto"/>
                <w:bottom w:val="none" w:sz="0" w:space="0" w:color="auto"/>
                <w:right w:val="none" w:sz="0" w:space="0" w:color="auto"/>
              </w:divBdr>
              <w:divsChild>
                <w:div w:id="1541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4929">
      <w:bodyDiv w:val="1"/>
      <w:marLeft w:val="0"/>
      <w:marRight w:val="0"/>
      <w:marTop w:val="0"/>
      <w:marBottom w:val="0"/>
      <w:divBdr>
        <w:top w:val="none" w:sz="0" w:space="0" w:color="auto"/>
        <w:left w:val="none" w:sz="0" w:space="0" w:color="auto"/>
        <w:bottom w:val="none" w:sz="0" w:space="0" w:color="auto"/>
        <w:right w:val="none" w:sz="0" w:space="0" w:color="auto"/>
      </w:divBdr>
    </w:div>
    <w:div w:id="491600375">
      <w:bodyDiv w:val="1"/>
      <w:marLeft w:val="0"/>
      <w:marRight w:val="0"/>
      <w:marTop w:val="0"/>
      <w:marBottom w:val="0"/>
      <w:divBdr>
        <w:top w:val="none" w:sz="0" w:space="0" w:color="auto"/>
        <w:left w:val="none" w:sz="0" w:space="0" w:color="auto"/>
        <w:bottom w:val="none" w:sz="0" w:space="0" w:color="auto"/>
        <w:right w:val="none" w:sz="0" w:space="0" w:color="auto"/>
      </w:divBdr>
    </w:div>
    <w:div w:id="494225696">
      <w:bodyDiv w:val="1"/>
      <w:marLeft w:val="0"/>
      <w:marRight w:val="0"/>
      <w:marTop w:val="0"/>
      <w:marBottom w:val="0"/>
      <w:divBdr>
        <w:top w:val="none" w:sz="0" w:space="0" w:color="auto"/>
        <w:left w:val="none" w:sz="0" w:space="0" w:color="auto"/>
        <w:bottom w:val="none" w:sz="0" w:space="0" w:color="auto"/>
        <w:right w:val="none" w:sz="0" w:space="0" w:color="auto"/>
      </w:divBdr>
      <w:divsChild>
        <w:div w:id="622661780">
          <w:marLeft w:val="0"/>
          <w:marRight w:val="0"/>
          <w:marTop w:val="0"/>
          <w:marBottom w:val="0"/>
          <w:divBdr>
            <w:top w:val="none" w:sz="0" w:space="0" w:color="auto"/>
            <w:left w:val="none" w:sz="0" w:space="0" w:color="auto"/>
            <w:bottom w:val="none" w:sz="0" w:space="0" w:color="auto"/>
            <w:right w:val="none" w:sz="0" w:space="0" w:color="auto"/>
          </w:divBdr>
          <w:divsChild>
            <w:div w:id="335813111">
              <w:marLeft w:val="0"/>
              <w:marRight w:val="0"/>
              <w:marTop w:val="0"/>
              <w:marBottom w:val="0"/>
              <w:divBdr>
                <w:top w:val="none" w:sz="0" w:space="0" w:color="auto"/>
                <w:left w:val="none" w:sz="0" w:space="0" w:color="auto"/>
                <w:bottom w:val="none" w:sz="0" w:space="0" w:color="auto"/>
                <w:right w:val="none" w:sz="0" w:space="0" w:color="auto"/>
              </w:divBdr>
              <w:divsChild>
                <w:div w:id="1713071432">
                  <w:marLeft w:val="0"/>
                  <w:marRight w:val="0"/>
                  <w:marTop w:val="0"/>
                  <w:marBottom w:val="0"/>
                  <w:divBdr>
                    <w:top w:val="none" w:sz="0" w:space="0" w:color="auto"/>
                    <w:left w:val="none" w:sz="0" w:space="0" w:color="auto"/>
                    <w:bottom w:val="none" w:sz="0" w:space="0" w:color="auto"/>
                    <w:right w:val="none" w:sz="0" w:space="0" w:color="auto"/>
                  </w:divBdr>
                  <w:divsChild>
                    <w:div w:id="1914314453">
                      <w:marLeft w:val="0"/>
                      <w:marRight w:val="0"/>
                      <w:marTop w:val="0"/>
                      <w:marBottom w:val="0"/>
                      <w:divBdr>
                        <w:top w:val="none" w:sz="0" w:space="0" w:color="auto"/>
                        <w:left w:val="none" w:sz="0" w:space="0" w:color="auto"/>
                        <w:bottom w:val="none" w:sz="0" w:space="0" w:color="auto"/>
                        <w:right w:val="none" w:sz="0" w:space="0" w:color="auto"/>
                      </w:divBdr>
                    </w:div>
                  </w:divsChild>
                </w:div>
                <w:div w:id="1915973053">
                  <w:marLeft w:val="0"/>
                  <w:marRight w:val="0"/>
                  <w:marTop w:val="0"/>
                  <w:marBottom w:val="0"/>
                  <w:divBdr>
                    <w:top w:val="none" w:sz="0" w:space="0" w:color="auto"/>
                    <w:left w:val="none" w:sz="0" w:space="0" w:color="auto"/>
                    <w:bottom w:val="none" w:sz="0" w:space="0" w:color="auto"/>
                    <w:right w:val="none" w:sz="0" w:space="0" w:color="auto"/>
                  </w:divBdr>
                  <w:divsChild>
                    <w:div w:id="7398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81914">
      <w:bodyDiv w:val="1"/>
      <w:marLeft w:val="0"/>
      <w:marRight w:val="0"/>
      <w:marTop w:val="0"/>
      <w:marBottom w:val="0"/>
      <w:divBdr>
        <w:top w:val="none" w:sz="0" w:space="0" w:color="auto"/>
        <w:left w:val="none" w:sz="0" w:space="0" w:color="auto"/>
        <w:bottom w:val="none" w:sz="0" w:space="0" w:color="auto"/>
        <w:right w:val="none" w:sz="0" w:space="0" w:color="auto"/>
      </w:divBdr>
      <w:divsChild>
        <w:div w:id="1365135216">
          <w:marLeft w:val="0"/>
          <w:marRight w:val="0"/>
          <w:marTop w:val="0"/>
          <w:marBottom w:val="0"/>
          <w:divBdr>
            <w:top w:val="none" w:sz="0" w:space="0" w:color="auto"/>
            <w:left w:val="none" w:sz="0" w:space="0" w:color="auto"/>
            <w:bottom w:val="none" w:sz="0" w:space="0" w:color="auto"/>
            <w:right w:val="none" w:sz="0" w:space="0" w:color="auto"/>
          </w:divBdr>
          <w:divsChild>
            <w:div w:id="1087729287">
              <w:marLeft w:val="0"/>
              <w:marRight w:val="0"/>
              <w:marTop w:val="0"/>
              <w:marBottom w:val="0"/>
              <w:divBdr>
                <w:top w:val="none" w:sz="0" w:space="0" w:color="auto"/>
                <w:left w:val="none" w:sz="0" w:space="0" w:color="auto"/>
                <w:bottom w:val="none" w:sz="0" w:space="0" w:color="auto"/>
                <w:right w:val="none" w:sz="0" w:space="0" w:color="auto"/>
              </w:divBdr>
              <w:divsChild>
                <w:div w:id="1738361099">
                  <w:marLeft w:val="0"/>
                  <w:marRight w:val="0"/>
                  <w:marTop w:val="0"/>
                  <w:marBottom w:val="0"/>
                  <w:divBdr>
                    <w:top w:val="none" w:sz="0" w:space="0" w:color="auto"/>
                    <w:left w:val="none" w:sz="0" w:space="0" w:color="auto"/>
                    <w:bottom w:val="none" w:sz="0" w:space="0" w:color="auto"/>
                    <w:right w:val="none" w:sz="0" w:space="0" w:color="auto"/>
                  </w:divBdr>
                  <w:divsChild>
                    <w:div w:id="7692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66453">
      <w:bodyDiv w:val="1"/>
      <w:marLeft w:val="0"/>
      <w:marRight w:val="0"/>
      <w:marTop w:val="0"/>
      <w:marBottom w:val="0"/>
      <w:divBdr>
        <w:top w:val="none" w:sz="0" w:space="0" w:color="auto"/>
        <w:left w:val="none" w:sz="0" w:space="0" w:color="auto"/>
        <w:bottom w:val="none" w:sz="0" w:space="0" w:color="auto"/>
        <w:right w:val="none" w:sz="0" w:space="0" w:color="auto"/>
      </w:divBdr>
    </w:div>
    <w:div w:id="585529149">
      <w:bodyDiv w:val="1"/>
      <w:marLeft w:val="0"/>
      <w:marRight w:val="0"/>
      <w:marTop w:val="0"/>
      <w:marBottom w:val="0"/>
      <w:divBdr>
        <w:top w:val="none" w:sz="0" w:space="0" w:color="auto"/>
        <w:left w:val="none" w:sz="0" w:space="0" w:color="auto"/>
        <w:bottom w:val="none" w:sz="0" w:space="0" w:color="auto"/>
        <w:right w:val="none" w:sz="0" w:space="0" w:color="auto"/>
      </w:divBdr>
    </w:div>
    <w:div w:id="614677277">
      <w:bodyDiv w:val="1"/>
      <w:marLeft w:val="0"/>
      <w:marRight w:val="0"/>
      <w:marTop w:val="0"/>
      <w:marBottom w:val="0"/>
      <w:divBdr>
        <w:top w:val="none" w:sz="0" w:space="0" w:color="auto"/>
        <w:left w:val="none" w:sz="0" w:space="0" w:color="auto"/>
        <w:bottom w:val="none" w:sz="0" w:space="0" w:color="auto"/>
        <w:right w:val="none" w:sz="0" w:space="0" w:color="auto"/>
      </w:divBdr>
    </w:div>
    <w:div w:id="713307731">
      <w:bodyDiv w:val="1"/>
      <w:marLeft w:val="0"/>
      <w:marRight w:val="0"/>
      <w:marTop w:val="0"/>
      <w:marBottom w:val="0"/>
      <w:divBdr>
        <w:top w:val="none" w:sz="0" w:space="0" w:color="auto"/>
        <w:left w:val="none" w:sz="0" w:space="0" w:color="auto"/>
        <w:bottom w:val="none" w:sz="0" w:space="0" w:color="auto"/>
        <w:right w:val="none" w:sz="0" w:space="0" w:color="auto"/>
      </w:divBdr>
      <w:divsChild>
        <w:div w:id="218132796">
          <w:marLeft w:val="0"/>
          <w:marRight w:val="0"/>
          <w:marTop w:val="0"/>
          <w:marBottom w:val="0"/>
          <w:divBdr>
            <w:top w:val="none" w:sz="0" w:space="0" w:color="auto"/>
            <w:left w:val="none" w:sz="0" w:space="0" w:color="auto"/>
            <w:bottom w:val="none" w:sz="0" w:space="0" w:color="auto"/>
            <w:right w:val="none" w:sz="0" w:space="0" w:color="auto"/>
          </w:divBdr>
          <w:divsChild>
            <w:div w:id="381248588">
              <w:marLeft w:val="0"/>
              <w:marRight w:val="0"/>
              <w:marTop w:val="0"/>
              <w:marBottom w:val="0"/>
              <w:divBdr>
                <w:top w:val="none" w:sz="0" w:space="0" w:color="auto"/>
                <w:left w:val="none" w:sz="0" w:space="0" w:color="auto"/>
                <w:bottom w:val="none" w:sz="0" w:space="0" w:color="auto"/>
                <w:right w:val="none" w:sz="0" w:space="0" w:color="auto"/>
              </w:divBdr>
              <w:divsChild>
                <w:div w:id="191381766">
                  <w:marLeft w:val="0"/>
                  <w:marRight w:val="0"/>
                  <w:marTop w:val="0"/>
                  <w:marBottom w:val="0"/>
                  <w:divBdr>
                    <w:top w:val="none" w:sz="0" w:space="0" w:color="auto"/>
                    <w:left w:val="none" w:sz="0" w:space="0" w:color="auto"/>
                    <w:bottom w:val="none" w:sz="0" w:space="0" w:color="auto"/>
                    <w:right w:val="none" w:sz="0" w:space="0" w:color="auto"/>
                  </w:divBdr>
                </w:div>
              </w:divsChild>
            </w:div>
            <w:div w:id="480313411">
              <w:marLeft w:val="0"/>
              <w:marRight w:val="0"/>
              <w:marTop w:val="0"/>
              <w:marBottom w:val="0"/>
              <w:divBdr>
                <w:top w:val="none" w:sz="0" w:space="0" w:color="auto"/>
                <w:left w:val="none" w:sz="0" w:space="0" w:color="auto"/>
                <w:bottom w:val="none" w:sz="0" w:space="0" w:color="auto"/>
                <w:right w:val="none" w:sz="0" w:space="0" w:color="auto"/>
              </w:divBdr>
              <w:divsChild>
                <w:div w:id="13315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892">
          <w:marLeft w:val="0"/>
          <w:marRight w:val="0"/>
          <w:marTop w:val="0"/>
          <w:marBottom w:val="0"/>
          <w:divBdr>
            <w:top w:val="none" w:sz="0" w:space="0" w:color="auto"/>
            <w:left w:val="none" w:sz="0" w:space="0" w:color="auto"/>
            <w:bottom w:val="none" w:sz="0" w:space="0" w:color="auto"/>
            <w:right w:val="none" w:sz="0" w:space="0" w:color="auto"/>
          </w:divBdr>
          <w:divsChild>
            <w:div w:id="742992440">
              <w:marLeft w:val="0"/>
              <w:marRight w:val="0"/>
              <w:marTop w:val="0"/>
              <w:marBottom w:val="0"/>
              <w:divBdr>
                <w:top w:val="none" w:sz="0" w:space="0" w:color="auto"/>
                <w:left w:val="none" w:sz="0" w:space="0" w:color="auto"/>
                <w:bottom w:val="none" w:sz="0" w:space="0" w:color="auto"/>
                <w:right w:val="none" w:sz="0" w:space="0" w:color="auto"/>
              </w:divBdr>
              <w:divsChild>
                <w:div w:id="901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7958">
      <w:bodyDiv w:val="1"/>
      <w:marLeft w:val="0"/>
      <w:marRight w:val="0"/>
      <w:marTop w:val="0"/>
      <w:marBottom w:val="0"/>
      <w:divBdr>
        <w:top w:val="none" w:sz="0" w:space="0" w:color="auto"/>
        <w:left w:val="none" w:sz="0" w:space="0" w:color="auto"/>
        <w:bottom w:val="none" w:sz="0" w:space="0" w:color="auto"/>
        <w:right w:val="none" w:sz="0" w:space="0" w:color="auto"/>
      </w:divBdr>
    </w:div>
    <w:div w:id="821775384">
      <w:bodyDiv w:val="1"/>
      <w:marLeft w:val="0"/>
      <w:marRight w:val="0"/>
      <w:marTop w:val="0"/>
      <w:marBottom w:val="0"/>
      <w:divBdr>
        <w:top w:val="none" w:sz="0" w:space="0" w:color="auto"/>
        <w:left w:val="none" w:sz="0" w:space="0" w:color="auto"/>
        <w:bottom w:val="none" w:sz="0" w:space="0" w:color="auto"/>
        <w:right w:val="none" w:sz="0" w:space="0" w:color="auto"/>
      </w:divBdr>
    </w:div>
    <w:div w:id="854415597">
      <w:bodyDiv w:val="1"/>
      <w:marLeft w:val="0"/>
      <w:marRight w:val="0"/>
      <w:marTop w:val="0"/>
      <w:marBottom w:val="0"/>
      <w:divBdr>
        <w:top w:val="none" w:sz="0" w:space="0" w:color="auto"/>
        <w:left w:val="none" w:sz="0" w:space="0" w:color="auto"/>
        <w:bottom w:val="none" w:sz="0" w:space="0" w:color="auto"/>
        <w:right w:val="none" w:sz="0" w:space="0" w:color="auto"/>
      </w:divBdr>
    </w:div>
    <w:div w:id="958560727">
      <w:bodyDiv w:val="1"/>
      <w:marLeft w:val="0"/>
      <w:marRight w:val="0"/>
      <w:marTop w:val="0"/>
      <w:marBottom w:val="0"/>
      <w:divBdr>
        <w:top w:val="none" w:sz="0" w:space="0" w:color="auto"/>
        <w:left w:val="none" w:sz="0" w:space="0" w:color="auto"/>
        <w:bottom w:val="none" w:sz="0" w:space="0" w:color="auto"/>
        <w:right w:val="none" w:sz="0" w:space="0" w:color="auto"/>
      </w:divBdr>
    </w:div>
    <w:div w:id="978456071">
      <w:bodyDiv w:val="1"/>
      <w:marLeft w:val="0"/>
      <w:marRight w:val="0"/>
      <w:marTop w:val="0"/>
      <w:marBottom w:val="0"/>
      <w:divBdr>
        <w:top w:val="none" w:sz="0" w:space="0" w:color="auto"/>
        <w:left w:val="none" w:sz="0" w:space="0" w:color="auto"/>
        <w:bottom w:val="none" w:sz="0" w:space="0" w:color="auto"/>
        <w:right w:val="none" w:sz="0" w:space="0" w:color="auto"/>
      </w:divBdr>
    </w:div>
    <w:div w:id="1006320633">
      <w:bodyDiv w:val="1"/>
      <w:marLeft w:val="0"/>
      <w:marRight w:val="0"/>
      <w:marTop w:val="0"/>
      <w:marBottom w:val="0"/>
      <w:divBdr>
        <w:top w:val="none" w:sz="0" w:space="0" w:color="auto"/>
        <w:left w:val="none" w:sz="0" w:space="0" w:color="auto"/>
        <w:bottom w:val="none" w:sz="0" w:space="0" w:color="auto"/>
        <w:right w:val="none" w:sz="0" w:space="0" w:color="auto"/>
      </w:divBdr>
      <w:divsChild>
        <w:div w:id="1688366403">
          <w:marLeft w:val="0"/>
          <w:marRight w:val="0"/>
          <w:marTop w:val="0"/>
          <w:marBottom w:val="0"/>
          <w:divBdr>
            <w:top w:val="none" w:sz="0" w:space="0" w:color="auto"/>
            <w:left w:val="none" w:sz="0" w:space="0" w:color="auto"/>
            <w:bottom w:val="none" w:sz="0" w:space="0" w:color="auto"/>
            <w:right w:val="none" w:sz="0" w:space="0" w:color="auto"/>
          </w:divBdr>
          <w:divsChild>
            <w:div w:id="185140584">
              <w:marLeft w:val="0"/>
              <w:marRight w:val="0"/>
              <w:marTop w:val="0"/>
              <w:marBottom w:val="0"/>
              <w:divBdr>
                <w:top w:val="none" w:sz="0" w:space="0" w:color="auto"/>
                <w:left w:val="none" w:sz="0" w:space="0" w:color="auto"/>
                <w:bottom w:val="none" w:sz="0" w:space="0" w:color="auto"/>
                <w:right w:val="none" w:sz="0" w:space="0" w:color="auto"/>
              </w:divBdr>
              <w:divsChild>
                <w:div w:id="1806192793">
                  <w:marLeft w:val="0"/>
                  <w:marRight w:val="0"/>
                  <w:marTop w:val="0"/>
                  <w:marBottom w:val="0"/>
                  <w:divBdr>
                    <w:top w:val="none" w:sz="0" w:space="0" w:color="auto"/>
                    <w:left w:val="none" w:sz="0" w:space="0" w:color="auto"/>
                    <w:bottom w:val="none" w:sz="0" w:space="0" w:color="auto"/>
                    <w:right w:val="none" w:sz="0" w:space="0" w:color="auto"/>
                  </w:divBdr>
                  <w:divsChild>
                    <w:div w:id="7276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77856">
      <w:bodyDiv w:val="1"/>
      <w:marLeft w:val="0"/>
      <w:marRight w:val="0"/>
      <w:marTop w:val="0"/>
      <w:marBottom w:val="0"/>
      <w:divBdr>
        <w:top w:val="none" w:sz="0" w:space="0" w:color="auto"/>
        <w:left w:val="none" w:sz="0" w:space="0" w:color="auto"/>
        <w:bottom w:val="none" w:sz="0" w:space="0" w:color="auto"/>
        <w:right w:val="none" w:sz="0" w:space="0" w:color="auto"/>
      </w:divBdr>
      <w:divsChild>
        <w:div w:id="2027171595">
          <w:marLeft w:val="0"/>
          <w:marRight w:val="0"/>
          <w:marTop w:val="0"/>
          <w:marBottom w:val="0"/>
          <w:divBdr>
            <w:top w:val="none" w:sz="0" w:space="0" w:color="auto"/>
            <w:left w:val="none" w:sz="0" w:space="0" w:color="auto"/>
            <w:bottom w:val="none" w:sz="0" w:space="0" w:color="auto"/>
            <w:right w:val="none" w:sz="0" w:space="0" w:color="auto"/>
          </w:divBdr>
          <w:divsChild>
            <w:div w:id="930503599">
              <w:marLeft w:val="0"/>
              <w:marRight w:val="0"/>
              <w:marTop w:val="0"/>
              <w:marBottom w:val="0"/>
              <w:divBdr>
                <w:top w:val="none" w:sz="0" w:space="0" w:color="auto"/>
                <w:left w:val="none" w:sz="0" w:space="0" w:color="auto"/>
                <w:bottom w:val="none" w:sz="0" w:space="0" w:color="auto"/>
                <w:right w:val="none" w:sz="0" w:space="0" w:color="auto"/>
              </w:divBdr>
              <w:divsChild>
                <w:div w:id="359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943">
      <w:bodyDiv w:val="1"/>
      <w:marLeft w:val="0"/>
      <w:marRight w:val="0"/>
      <w:marTop w:val="0"/>
      <w:marBottom w:val="0"/>
      <w:divBdr>
        <w:top w:val="none" w:sz="0" w:space="0" w:color="auto"/>
        <w:left w:val="none" w:sz="0" w:space="0" w:color="auto"/>
        <w:bottom w:val="none" w:sz="0" w:space="0" w:color="auto"/>
        <w:right w:val="none" w:sz="0" w:space="0" w:color="auto"/>
      </w:divBdr>
    </w:div>
    <w:div w:id="1160343192">
      <w:bodyDiv w:val="1"/>
      <w:marLeft w:val="0"/>
      <w:marRight w:val="0"/>
      <w:marTop w:val="0"/>
      <w:marBottom w:val="0"/>
      <w:divBdr>
        <w:top w:val="none" w:sz="0" w:space="0" w:color="auto"/>
        <w:left w:val="none" w:sz="0" w:space="0" w:color="auto"/>
        <w:bottom w:val="none" w:sz="0" w:space="0" w:color="auto"/>
        <w:right w:val="none" w:sz="0" w:space="0" w:color="auto"/>
      </w:divBdr>
    </w:div>
    <w:div w:id="1164709106">
      <w:bodyDiv w:val="1"/>
      <w:marLeft w:val="0"/>
      <w:marRight w:val="0"/>
      <w:marTop w:val="0"/>
      <w:marBottom w:val="0"/>
      <w:divBdr>
        <w:top w:val="none" w:sz="0" w:space="0" w:color="auto"/>
        <w:left w:val="none" w:sz="0" w:space="0" w:color="auto"/>
        <w:bottom w:val="none" w:sz="0" w:space="0" w:color="auto"/>
        <w:right w:val="none" w:sz="0" w:space="0" w:color="auto"/>
      </w:divBdr>
    </w:div>
    <w:div w:id="1180780523">
      <w:bodyDiv w:val="1"/>
      <w:marLeft w:val="0"/>
      <w:marRight w:val="0"/>
      <w:marTop w:val="0"/>
      <w:marBottom w:val="0"/>
      <w:divBdr>
        <w:top w:val="none" w:sz="0" w:space="0" w:color="auto"/>
        <w:left w:val="none" w:sz="0" w:space="0" w:color="auto"/>
        <w:bottom w:val="none" w:sz="0" w:space="0" w:color="auto"/>
        <w:right w:val="none" w:sz="0" w:space="0" w:color="auto"/>
      </w:divBdr>
    </w:div>
    <w:div w:id="1202093785">
      <w:bodyDiv w:val="1"/>
      <w:marLeft w:val="0"/>
      <w:marRight w:val="0"/>
      <w:marTop w:val="0"/>
      <w:marBottom w:val="0"/>
      <w:divBdr>
        <w:top w:val="none" w:sz="0" w:space="0" w:color="auto"/>
        <w:left w:val="none" w:sz="0" w:space="0" w:color="auto"/>
        <w:bottom w:val="none" w:sz="0" w:space="0" w:color="auto"/>
        <w:right w:val="none" w:sz="0" w:space="0" w:color="auto"/>
      </w:divBdr>
    </w:div>
    <w:div w:id="1434546341">
      <w:bodyDiv w:val="1"/>
      <w:marLeft w:val="0"/>
      <w:marRight w:val="0"/>
      <w:marTop w:val="0"/>
      <w:marBottom w:val="0"/>
      <w:divBdr>
        <w:top w:val="none" w:sz="0" w:space="0" w:color="auto"/>
        <w:left w:val="none" w:sz="0" w:space="0" w:color="auto"/>
        <w:bottom w:val="none" w:sz="0" w:space="0" w:color="auto"/>
        <w:right w:val="none" w:sz="0" w:space="0" w:color="auto"/>
      </w:divBdr>
      <w:divsChild>
        <w:div w:id="1896508009">
          <w:marLeft w:val="0"/>
          <w:marRight w:val="0"/>
          <w:marTop w:val="0"/>
          <w:marBottom w:val="0"/>
          <w:divBdr>
            <w:top w:val="none" w:sz="0" w:space="0" w:color="auto"/>
            <w:left w:val="none" w:sz="0" w:space="0" w:color="auto"/>
            <w:bottom w:val="none" w:sz="0" w:space="0" w:color="auto"/>
            <w:right w:val="none" w:sz="0" w:space="0" w:color="auto"/>
          </w:divBdr>
          <w:divsChild>
            <w:div w:id="3561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3675">
      <w:bodyDiv w:val="1"/>
      <w:marLeft w:val="0"/>
      <w:marRight w:val="0"/>
      <w:marTop w:val="0"/>
      <w:marBottom w:val="0"/>
      <w:divBdr>
        <w:top w:val="none" w:sz="0" w:space="0" w:color="auto"/>
        <w:left w:val="none" w:sz="0" w:space="0" w:color="auto"/>
        <w:bottom w:val="none" w:sz="0" w:space="0" w:color="auto"/>
        <w:right w:val="none" w:sz="0" w:space="0" w:color="auto"/>
      </w:divBdr>
    </w:div>
    <w:div w:id="1526092286">
      <w:bodyDiv w:val="1"/>
      <w:marLeft w:val="0"/>
      <w:marRight w:val="0"/>
      <w:marTop w:val="0"/>
      <w:marBottom w:val="0"/>
      <w:divBdr>
        <w:top w:val="none" w:sz="0" w:space="0" w:color="auto"/>
        <w:left w:val="none" w:sz="0" w:space="0" w:color="auto"/>
        <w:bottom w:val="none" w:sz="0" w:space="0" w:color="auto"/>
        <w:right w:val="none" w:sz="0" w:space="0" w:color="auto"/>
      </w:divBdr>
      <w:divsChild>
        <w:div w:id="1518809551">
          <w:marLeft w:val="0"/>
          <w:marRight w:val="0"/>
          <w:marTop w:val="0"/>
          <w:marBottom w:val="0"/>
          <w:divBdr>
            <w:top w:val="none" w:sz="0" w:space="0" w:color="auto"/>
            <w:left w:val="none" w:sz="0" w:space="0" w:color="auto"/>
            <w:bottom w:val="none" w:sz="0" w:space="0" w:color="auto"/>
            <w:right w:val="none" w:sz="0" w:space="0" w:color="auto"/>
          </w:divBdr>
          <w:divsChild>
            <w:div w:id="753626445">
              <w:marLeft w:val="0"/>
              <w:marRight w:val="0"/>
              <w:marTop w:val="0"/>
              <w:marBottom w:val="0"/>
              <w:divBdr>
                <w:top w:val="none" w:sz="0" w:space="0" w:color="auto"/>
                <w:left w:val="none" w:sz="0" w:space="0" w:color="auto"/>
                <w:bottom w:val="none" w:sz="0" w:space="0" w:color="auto"/>
                <w:right w:val="none" w:sz="0" w:space="0" w:color="auto"/>
              </w:divBdr>
              <w:divsChild>
                <w:div w:id="674577353">
                  <w:marLeft w:val="0"/>
                  <w:marRight w:val="0"/>
                  <w:marTop w:val="0"/>
                  <w:marBottom w:val="0"/>
                  <w:divBdr>
                    <w:top w:val="none" w:sz="0" w:space="0" w:color="auto"/>
                    <w:left w:val="none" w:sz="0" w:space="0" w:color="auto"/>
                    <w:bottom w:val="none" w:sz="0" w:space="0" w:color="auto"/>
                    <w:right w:val="none" w:sz="0" w:space="0" w:color="auto"/>
                  </w:divBdr>
                  <w:divsChild>
                    <w:div w:id="10351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50477">
      <w:bodyDiv w:val="1"/>
      <w:marLeft w:val="0"/>
      <w:marRight w:val="0"/>
      <w:marTop w:val="0"/>
      <w:marBottom w:val="0"/>
      <w:divBdr>
        <w:top w:val="none" w:sz="0" w:space="0" w:color="auto"/>
        <w:left w:val="none" w:sz="0" w:space="0" w:color="auto"/>
        <w:bottom w:val="none" w:sz="0" w:space="0" w:color="auto"/>
        <w:right w:val="none" w:sz="0" w:space="0" w:color="auto"/>
      </w:divBdr>
    </w:div>
    <w:div w:id="1621186707">
      <w:bodyDiv w:val="1"/>
      <w:marLeft w:val="0"/>
      <w:marRight w:val="0"/>
      <w:marTop w:val="0"/>
      <w:marBottom w:val="0"/>
      <w:divBdr>
        <w:top w:val="none" w:sz="0" w:space="0" w:color="auto"/>
        <w:left w:val="none" w:sz="0" w:space="0" w:color="auto"/>
        <w:bottom w:val="none" w:sz="0" w:space="0" w:color="auto"/>
        <w:right w:val="none" w:sz="0" w:space="0" w:color="auto"/>
      </w:divBdr>
      <w:divsChild>
        <w:div w:id="1120228240">
          <w:marLeft w:val="0"/>
          <w:marRight w:val="0"/>
          <w:marTop w:val="0"/>
          <w:marBottom w:val="0"/>
          <w:divBdr>
            <w:top w:val="none" w:sz="0" w:space="0" w:color="auto"/>
            <w:left w:val="none" w:sz="0" w:space="0" w:color="auto"/>
            <w:bottom w:val="none" w:sz="0" w:space="0" w:color="auto"/>
            <w:right w:val="none" w:sz="0" w:space="0" w:color="auto"/>
          </w:divBdr>
          <w:divsChild>
            <w:div w:id="1608199840">
              <w:marLeft w:val="0"/>
              <w:marRight w:val="0"/>
              <w:marTop w:val="0"/>
              <w:marBottom w:val="0"/>
              <w:divBdr>
                <w:top w:val="none" w:sz="0" w:space="0" w:color="auto"/>
                <w:left w:val="none" w:sz="0" w:space="0" w:color="auto"/>
                <w:bottom w:val="none" w:sz="0" w:space="0" w:color="auto"/>
                <w:right w:val="none" w:sz="0" w:space="0" w:color="auto"/>
              </w:divBdr>
              <w:divsChild>
                <w:div w:id="403795301">
                  <w:marLeft w:val="0"/>
                  <w:marRight w:val="0"/>
                  <w:marTop w:val="0"/>
                  <w:marBottom w:val="0"/>
                  <w:divBdr>
                    <w:top w:val="none" w:sz="0" w:space="0" w:color="auto"/>
                    <w:left w:val="none" w:sz="0" w:space="0" w:color="auto"/>
                    <w:bottom w:val="none" w:sz="0" w:space="0" w:color="auto"/>
                    <w:right w:val="none" w:sz="0" w:space="0" w:color="auto"/>
                  </w:divBdr>
                  <w:divsChild>
                    <w:div w:id="11267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3595">
      <w:bodyDiv w:val="1"/>
      <w:marLeft w:val="0"/>
      <w:marRight w:val="0"/>
      <w:marTop w:val="0"/>
      <w:marBottom w:val="0"/>
      <w:divBdr>
        <w:top w:val="none" w:sz="0" w:space="0" w:color="auto"/>
        <w:left w:val="none" w:sz="0" w:space="0" w:color="auto"/>
        <w:bottom w:val="none" w:sz="0" w:space="0" w:color="auto"/>
        <w:right w:val="none" w:sz="0" w:space="0" w:color="auto"/>
      </w:divBdr>
      <w:divsChild>
        <w:div w:id="1684478864">
          <w:marLeft w:val="0"/>
          <w:marRight w:val="0"/>
          <w:marTop w:val="0"/>
          <w:marBottom w:val="0"/>
          <w:divBdr>
            <w:top w:val="none" w:sz="0" w:space="0" w:color="auto"/>
            <w:left w:val="none" w:sz="0" w:space="0" w:color="auto"/>
            <w:bottom w:val="none" w:sz="0" w:space="0" w:color="auto"/>
            <w:right w:val="none" w:sz="0" w:space="0" w:color="auto"/>
          </w:divBdr>
          <w:divsChild>
            <w:div w:id="1685741931">
              <w:marLeft w:val="0"/>
              <w:marRight w:val="0"/>
              <w:marTop w:val="0"/>
              <w:marBottom w:val="0"/>
              <w:divBdr>
                <w:top w:val="none" w:sz="0" w:space="0" w:color="auto"/>
                <w:left w:val="none" w:sz="0" w:space="0" w:color="auto"/>
                <w:bottom w:val="none" w:sz="0" w:space="0" w:color="auto"/>
                <w:right w:val="none" w:sz="0" w:space="0" w:color="auto"/>
              </w:divBdr>
              <w:divsChild>
                <w:div w:id="12926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3114">
      <w:bodyDiv w:val="1"/>
      <w:marLeft w:val="0"/>
      <w:marRight w:val="0"/>
      <w:marTop w:val="0"/>
      <w:marBottom w:val="0"/>
      <w:divBdr>
        <w:top w:val="none" w:sz="0" w:space="0" w:color="auto"/>
        <w:left w:val="none" w:sz="0" w:space="0" w:color="auto"/>
        <w:bottom w:val="none" w:sz="0" w:space="0" w:color="auto"/>
        <w:right w:val="none" w:sz="0" w:space="0" w:color="auto"/>
      </w:divBdr>
      <w:divsChild>
        <w:div w:id="1139766349">
          <w:marLeft w:val="0"/>
          <w:marRight w:val="0"/>
          <w:marTop w:val="0"/>
          <w:marBottom w:val="0"/>
          <w:divBdr>
            <w:top w:val="none" w:sz="0" w:space="0" w:color="auto"/>
            <w:left w:val="none" w:sz="0" w:space="0" w:color="auto"/>
            <w:bottom w:val="none" w:sz="0" w:space="0" w:color="auto"/>
            <w:right w:val="none" w:sz="0" w:space="0" w:color="auto"/>
          </w:divBdr>
          <w:divsChild>
            <w:div w:id="1356076405">
              <w:marLeft w:val="0"/>
              <w:marRight w:val="0"/>
              <w:marTop w:val="0"/>
              <w:marBottom w:val="0"/>
              <w:divBdr>
                <w:top w:val="none" w:sz="0" w:space="0" w:color="auto"/>
                <w:left w:val="none" w:sz="0" w:space="0" w:color="auto"/>
                <w:bottom w:val="none" w:sz="0" w:space="0" w:color="auto"/>
                <w:right w:val="none" w:sz="0" w:space="0" w:color="auto"/>
              </w:divBdr>
              <w:divsChild>
                <w:div w:id="4811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4975">
      <w:bodyDiv w:val="1"/>
      <w:marLeft w:val="0"/>
      <w:marRight w:val="0"/>
      <w:marTop w:val="0"/>
      <w:marBottom w:val="0"/>
      <w:divBdr>
        <w:top w:val="none" w:sz="0" w:space="0" w:color="auto"/>
        <w:left w:val="none" w:sz="0" w:space="0" w:color="auto"/>
        <w:bottom w:val="none" w:sz="0" w:space="0" w:color="auto"/>
        <w:right w:val="none" w:sz="0" w:space="0" w:color="auto"/>
      </w:divBdr>
      <w:divsChild>
        <w:div w:id="799227347">
          <w:marLeft w:val="0"/>
          <w:marRight w:val="0"/>
          <w:marTop w:val="0"/>
          <w:marBottom w:val="0"/>
          <w:divBdr>
            <w:top w:val="none" w:sz="0" w:space="0" w:color="auto"/>
            <w:left w:val="none" w:sz="0" w:space="0" w:color="auto"/>
            <w:bottom w:val="none" w:sz="0" w:space="0" w:color="auto"/>
            <w:right w:val="none" w:sz="0" w:space="0" w:color="auto"/>
          </w:divBdr>
          <w:divsChild>
            <w:div w:id="1756828921">
              <w:marLeft w:val="0"/>
              <w:marRight w:val="0"/>
              <w:marTop w:val="0"/>
              <w:marBottom w:val="0"/>
              <w:divBdr>
                <w:top w:val="none" w:sz="0" w:space="0" w:color="auto"/>
                <w:left w:val="none" w:sz="0" w:space="0" w:color="auto"/>
                <w:bottom w:val="none" w:sz="0" w:space="0" w:color="auto"/>
                <w:right w:val="none" w:sz="0" w:space="0" w:color="auto"/>
              </w:divBdr>
              <w:divsChild>
                <w:div w:id="672996283">
                  <w:marLeft w:val="0"/>
                  <w:marRight w:val="0"/>
                  <w:marTop w:val="0"/>
                  <w:marBottom w:val="0"/>
                  <w:divBdr>
                    <w:top w:val="none" w:sz="0" w:space="0" w:color="auto"/>
                    <w:left w:val="none" w:sz="0" w:space="0" w:color="auto"/>
                    <w:bottom w:val="none" w:sz="0" w:space="0" w:color="auto"/>
                    <w:right w:val="none" w:sz="0" w:space="0" w:color="auto"/>
                  </w:divBdr>
                  <w:divsChild>
                    <w:div w:id="34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9227">
      <w:bodyDiv w:val="1"/>
      <w:marLeft w:val="0"/>
      <w:marRight w:val="0"/>
      <w:marTop w:val="0"/>
      <w:marBottom w:val="0"/>
      <w:divBdr>
        <w:top w:val="none" w:sz="0" w:space="0" w:color="auto"/>
        <w:left w:val="none" w:sz="0" w:space="0" w:color="auto"/>
        <w:bottom w:val="none" w:sz="0" w:space="0" w:color="auto"/>
        <w:right w:val="none" w:sz="0" w:space="0" w:color="auto"/>
      </w:divBdr>
    </w:div>
    <w:div w:id="1854564377">
      <w:bodyDiv w:val="1"/>
      <w:marLeft w:val="0"/>
      <w:marRight w:val="0"/>
      <w:marTop w:val="0"/>
      <w:marBottom w:val="0"/>
      <w:divBdr>
        <w:top w:val="none" w:sz="0" w:space="0" w:color="auto"/>
        <w:left w:val="none" w:sz="0" w:space="0" w:color="auto"/>
        <w:bottom w:val="none" w:sz="0" w:space="0" w:color="auto"/>
        <w:right w:val="none" w:sz="0" w:space="0" w:color="auto"/>
      </w:divBdr>
    </w:div>
    <w:div w:id="1868450392">
      <w:bodyDiv w:val="1"/>
      <w:marLeft w:val="0"/>
      <w:marRight w:val="0"/>
      <w:marTop w:val="0"/>
      <w:marBottom w:val="0"/>
      <w:divBdr>
        <w:top w:val="none" w:sz="0" w:space="0" w:color="auto"/>
        <w:left w:val="none" w:sz="0" w:space="0" w:color="auto"/>
        <w:bottom w:val="none" w:sz="0" w:space="0" w:color="auto"/>
        <w:right w:val="none" w:sz="0" w:space="0" w:color="auto"/>
      </w:divBdr>
    </w:div>
    <w:div w:id="1882012578">
      <w:bodyDiv w:val="1"/>
      <w:marLeft w:val="0"/>
      <w:marRight w:val="0"/>
      <w:marTop w:val="0"/>
      <w:marBottom w:val="0"/>
      <w:divBdr>
        <w:top w:val="none" w:sz="0" w:space="0" w:color="auto"/>
        <w:left w:val="none" w:sz="0" w:space="0" w:color="auto"/>
        <w:bottom w:val="none" w:sz="0" w:space="0" w:color="auto"/>
        <w:right w:val="none" w:sz="0" w:space="0" w:color="auto"/>
      </w:divBdr>
      <w:divsChild>
        <w:div w:id="106394435">
          <w:marLeft w:val="0"/>
          <w:marRight w:val="0"/>
          <w:marTop w:val="0"/>
          <w:marBottom w:val="0"/>
          <w:divBdr>
            <w:top w:val="none" w:sz="0" w:space="0" w:color="auto"/>
            <w:left w:val="none" w:sz="0" w:space="0" w:color="auto"/>
            <w:bottom w:val="none" w:sz="0" w:space="0" w:color="auto"/>
            <w:right w:val="none" w:sz="0" w:space="0" w:color="auto"/>
          </w:divBdr>
          <w:divsChild>
            <w:div w:id="508638522">
              <w:marLeft w:val="0"/>
              <w:marRight w:val="0"/>
              <w:marTop w:val="0"/>
              <w:marBottom w:val="0"/>
              <w:divBdr>
                <w:top w:val="none" w:sz="0" w:space="0" w:color="auto"/>
                <w:left w:val="none" w:sz="0" w:space="0" w:color="auto"/>
                <w:bottom w:val="none" w:sz="0" w:space="0" w:color="auto"/>
                <w:right w:val="none" w:sz="0" w:space="0" w:color="auto"/>
              </w:divBdr>
              <w:divsChild>
                <w:div w:id="15891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6756">
      <w:bodyDiv w:val="1"/>
      <w:marLeft w:val="0"/>
      <w:marRight w:val="0"/>
      <w:marTop w:val="0"/>
      <w:marBottom w:val="0"/>
      <w:divBdr>
        <w:top w:val="none" w:sz="0" w:space="0" w:color="auto"/>
        <w:left w:val="none" w:sz="0" w:space="0" w:color="auto"/>
        <w:bottom w:val="none" w:sz="0" w:space="0" w:color="auto"/>
        <w:right w:val="none" w:sz="0" w:space="0" w:color="auto"/>
      </w:divBdr>
    </w:div>
    <w:div w:id="19712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rreynowleader.com/news/drug-users-group-fights-city-of-surreys-discriminatory-cancellation-of-business-licence-2986415" TargetMode="External" Id="rId13" /><Relationship Type="http://schemas.openxmlformats.org/officeDocument/2006/relationships/hyperlink" Target="https://doi.org/10.1186/s12954-022-00725-2" TargetMode="External" Id="rId18" /><Relationship Type="http://schemas.openxmlformats.org/officeDocument/2006/relationships/hyperlink" Target="https://www.ubcm.ca/about-ubcm/latest-news/legislation-introduced-regulating-public-use-illicit-drugs" TargetMode="External" Id="rId26" /><Relationship Type="http://schemas.openxmlformats.org/officeDocument/2006/relationships/hyperlink" Target="https://laws-lois.justice.gc.ca/eng/acts/c-38.8/" TargetMode="External" Id="rId21" /><Relationship Type="http://schemas.openxmlformats.org/officeDocument/2006/relationships/hyperlink" Target="https://www.dulf.ca/_files/ugd/fe034c_8bcdebbbf9a3432a897800b0904c4c91.pdf" TargetMode="External" Id="rId34" /><Relationship Type="http://schemas.openxmlformats.org/officeDocument/2006/relationships/hyperlink" Target="https://doi.org/10.1186/s12954-022-00672-y" TargetMode="External" Id="rId47" /><Relationship Type="http://schemas.openxmlformats.org/officeDocument/2006/relationships/hyperlink" Target="https://www.jsad.com/doi/full/10.15288/jsad.23-00195" TargetMode="External" Id="rId50" /><Relationship Type="http://schemas.openxmlformats.org/officeDocument/2006/relationships/hyperlink" Target="https://doi.org/10.15288/jsad.2022.83.625" TargetMode="Externa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cbc.ca/news/canada/british-columbia/bc-drop-prescribed-safe-supply-1.6973560" TargetMode="External" Id="rId16" /><Relationship Type="http://schemas.openxmlformats.org/officeDocument/2006/relationships/hyperlink" Target="https://www.ccsa.ca/canadian-drug-trends" TargetMode="External" Id="rId29" /><Relationship Type="http://schemas.openxmlformats.org/officeDocument/2006/relationships/hyperlink" Target="https://doi.org/10.1016/j.lana.2023.100437" TargetMode="External" Id="rId11" /><Relationship Type="http://schemas.openxmlformats.org/officeDocument/2006/relationships/hyperlink" Target="https://news.gov.bc.ca/releases/2022MMHA0029-000850" TargetMode="External" Id="rId24" /><Relationship Type="http://schemas.openxmlformats.org/officeDocument/2006/relationships/hyperlink" Target="https://www.drugdatadecoded.ca/p/vancouver-police-arrest-dulf-organizers" TargetMode="External" Id="rId32" /><Relationship Type="http://schemas.openxmlformats.org/officeDocument/2006/relationships/hyperlink" Target="https://www2.gov.bc.ca/assets/gov/birth-adoption-death-marriage-and-divorce/deaths/coroners-service/death-review-panel/an_urgent_response_to_a_continuing_crisis_report.pdf" TargetMode="External" Id="rId37" /><Relationship Type="http://schemas.openxmlformats.org/officeDocument/2006/relationships/hyperlink" Target="https://www.toronto.ca/wp-content/uploads/2021/06/9633-10PointShelterHarmReduction210528AODA.pdf" TargetMode="External" Id="rId40" /><Relationship Type="http://schemas.openxmlformats.org/officeDocument/2006/relationships/hyperlink" Target="https://www.cadth.ca/funding-and-management-naloxone-programs-canada-0" TargetMode="External" Id="rId45" /><Relationship Type="http://schemas.openxmlformats.org/officeDocument/2006/relationships/hyperlink" Target="https://www.ohtn.on.ca/wp-content/uploads/2022/07/RR171_supervised-inhalation_July212022.pdf" TargetMode="External" Id="rId53" /><Relationship Type="http://schemas.openxmlformats.org/officeDocument/2006/relationships/footer" Target="footer2.xml" Id="rId58" /><Relationship Type="http://schemas.openxmlformats.org/officeDocument/2006/relationships/styles" Target="styles.xml" Id="rId5" /><Relationship Type="http://schemas.openxmlformats.org/officeDocument/2006/relationships/hyperlink" Target="https://drugpolicy.ca/about/publication/submission-to-the-united-nations-high-commissioner-for-human-right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vancouverisland.ctvnews.ca/nanaimo-drug-consumption-site-deemed-nuisance-by-council-1.6236266" TargetMode="External" Id="rId14" /><Relationship Type="http://schemas.openxmlformats.org/officeDocument/2006/relationships/hyperlink" Target="https://laws-lois.justice.gc.ca/eng/acts/c-38.8/page-7.html" TargetMode="External" Id="rId22" /><Relationship Type="http://schemas.openxmlformats.org/officeDocument/2006/relationships/hyperlink" Target="https://bc.ctvnews.ca/b-c-s-ban-on-drug-use-in-public-spaces-is-unconstitutional-lawsuit-claims-1.6642349" TargetMode="External" Id="rId27" /><Relationship Type="http://schemas.openxmlformats.org/officeDocument/2006/relationships/hyperlink" Target="https://drugpolicy.ca/about/publication/submission-to-the-united-nations-office-of-the-high-commissioner-on-human-rights-study-on-the-decriminalization-of-homelessness-and-extreme-poverty/" TargetMode="External" Id="rId30" /><Relationship Type="http://schemas.openxmlformats.org/officeDocument/2006/relationships/hyperlink" Target="https://doi.org/10.1016/j.drugpo.2020.102938" TargetMode="External" Id="rId35" /><Relationship Type="http://schemas.openxmlformats.org/officeDocument/2006/relationships/hyperlink" Target="https://www.hivlegalnetwork.ca/site/points-of-perspective-research-report-on-the-federal-prison-needle-exchange-program-in-canada/?lang=en" TargetMode="External" Id="rId43" /><Relationship Type="http://schemas.openxmlformats.org/officeDocument/2006/relationships/hyperlink" Target="https://www.nss-aps.ca/pss-faq" TargetMode="External" Id="rId48" /><Relationship Type="http://schemas.openxmlformats.org/officeDocument/2006/relationships/footer" Target="footer1.xml" Id="rId56" /><Relationship Type="http://schemas.openxmlformats.org/officeDocument/2006/relationships/footnotes" Target="footnotes.xml" Id="rId8" /><Relationship Type="http://schemas.openxmlformats.org/officeDocument/2006/relationships/hyperlink" Target="https://doi.org/10.1186/s12954-023-00883-x" TargetMode="External" Id="rId51" /><Relationship Type="http://schemas.openxmlformats.org/officeDocument/2006/relationships/customXml" Target="../customXml/item3.xml" Id="rId3" /><Relationship Type="http://schemas.openxmlformats.org/officeDocument/2006/relationships/hyperlink" Target="https://laws-lois.justice.gc.ca/eng/acts/c-38.8/" TargetMode="External" Id="rId12" /><Relationship Type="http://schemas.openxmlformats.org/officeDocument/2006/relationships/hyperlink" Target="https://news.gov.bc.ca/factsheets/escalated-drug-poisoning-response-actions-1" TargetMode="External" Id="rId17" /><Relationship Type="http://schemas.openxmlformats.org/officeDocument/2006/relationships/hyperlink" Target="https://www2.gov.bc.ca/assets/gov/health/mental-health/building_a_mental_health_and_substance_use_system_of_care_snapshot.pdf" TargetMode="External" Id="rId25" /><Relationship Type="http://schemas.openxmlformats.org/officeDocument/2006/relationships/hyperlink" Target="https://drugpolicy.ca/when-law-and-policy-is-unjust-communities-have-no-choice-but-to-act/" TargetMode="External" Id="rId33" /><Relationship Type="http://schemas.openxmlformats.org/officeDocument/2006/relationships/hyperlink" Target="https://drugpolicy.ca/about/publication/submission-to-the-united-nations-office-of-the-high-commissioner-on-human-rights-study-on-the-decriminalization-of-homelessness-and-extreme-poverty/" TargetMode="External" Id="rId38" /><Relationship Type="http://schemas.openxmlformats.org/officeDocument/2006/relationships/hyperlink" Target="https://doi.org/10.1186/s13011-022-00463-5" TargetMode="External" Id="rId46" /><Relationship Type="http://schemas.openxmlformats.org/officeDocument/2006/relationships/fontTable" Target="fontTable.xml" Id="rId59" /><Relationship Type="http://schemas.openxmlformats.org/officeDocument/2006/relationships/hyperlink" Target="http://doi.org/10.17269/s41997-023-00825-x" TargetMode="External" Id="rId20" /><Relationship Type="http://schemas.openxmlformats.org/officeDocument/2006/relationships/hyperlink" Target="https://caseyhouse.ca/commentary/casey-house-opens-first-indoor-supervised-inhalation-space-for-substance-use/"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bc.ca/news/canada/british-columbia/nelson-inhalation-site-public0-consultation-1.6842604" TargetMode="External" Id="rId15" /><Relationship Type="http://schemas.openxmlformats.org/officeDocument/2006/relationships/hyperlink" Target="https://www.canada.ca/en/health-canada/services/health-concerns/controlled-substances-precursor-chemicals/policy-regulations/policy-documents/exemption-personal-possession-small-amounts-certain-illegal-drugs-british-columbia/subsection-56-1-class-exempltion-adults-18-years-age-older.html" TargetMode="External" Id="rId23" /><Relationship Type="http://schemas.openxmlformats.org/officeDocument/2006/relationships/hyperlink" Target="https://www.canada.ca/en/health-canada/services/canadian-alcohol-drugs-survey/2019-summary.html" TargetMode="External" Id="rId28" /><Relationship Type="http://schemas.openxmlformats.org/officeDocument/2006/relationships/hyperlink" Target="https://www.bccsu.ca/wp-content/uploads/2019/02/Report-Heroin-Compassion-Clubs.pdf" TargetMode="External" Id="rId36" /><Relationship Type="http://schemas.openxmlformats.org/officeDocument/2006/relationships/hyperlink" Target="https://www.nss-aps.ca/safer-supply-evaluations" TargetMode="External" Id="rId49" /><Relationship Type="http://schemas.openxmlformats.org/officeDocument/2006/relationships/header" Target="header1.xml" Id="rId57" /><Relationship Type="http://schemas.openxmlformats.org/officeDocument/2006/relationships/hyperlink" Target="mailto:srhealth@un.org" TargetMode="External" Id="rId10" /><Relationship Type="http://schemas.openxmlformats.org/officeDocument/2006/relationships/hyperlink" Target="https://www.cbc.ca/news/canada/british-columbia/drug-user-liberation-front-harm-reduction-vancouver-bc-police-arrests-1.7009019" TargetMode="External" Id="rId31" /><Relationship Type="http://schemas.openxmlformats.org/officeDocument/2006/relationships/hyperlink" Target="https://www.hivlegalnetwork.ca/site/on-point-recommendations-for-prison-based-needle-and-syringe-programs-in-canada/?lang=en" TargetMode="External" Id="rId44" /><Relationship Type="http://schemas.openxmlformats.org/officeDocument/2006/relationships/hyperlink" Target="https://drugpolicy.ca/about/publication/innovating-beyond-exclusively-medicalized-approaches-policy-brief-and-recommendations/" TargetMode="External" Id="rId52" /><Relationship Type="http://schemas.openxmlformats.org/officeDocument/2006/relationships/theme" Target="theme/theme1.xml" Id="rId60" /><Relationship Type="http://schemas.openxmlformats.org/officeDocument/2006/relationships/hyperlink" Target="https://womenshomelessness.ca/wp-content/uploads/EN-Pan-Canadian-Womens-Housing-Homelessness-Survey-FINAL-28-Sept-2021.pdf" TargetMode="External" Id="R6433ab77dabc4ea2" /><Relationship Type="http://schemas.openxmlformats.org/officeDocument/2006/relationships/hyperlink" Target="https://atira.bc.ca/what-we-do/program/sisterspace/" TargetMode="External" Id="R9379acdf9885499a" /><Relationship Type="http://schemas.openxmlformats.org/officeDocument/2006/relationships/hyperlink" Target="https://www.raincityhousing.org/social-impact/innovations/" TargetMode="External" Id="R9f626dd595264561" /></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Canadian Drug Policy Coalition</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79368E06-DA88-4CA9-BB5D-C6BFF20D6F2C}"/>
</file>

<file path=customXml/itemProps3.xml><?xml version="1.0" encoding="utf-8"?>
<ds:datastoreItem xmlns:ds="http://schemas.openxmlformats.org/officeDocument/2006/customXml" ds:itemID="{C98C2F56-7773-4357-BEDD-D3CD869E59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OHCHR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Karin Hechenleitner Schacht</cp:lastModifiedBy>
  <cp:revision>348</cp:revision>
  <dcterms:created xsi:type="dcterms:W3CDTF">2023-11-07T15:32:00Z</dcterms:created>
  <dcterms:modified xsi:type="dcterms:W3CDTF">2024-06-21T14:30:52Z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