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FEDF" w14:textId="7111495F" w:rsidR="0065457E" w:rsidRPr="007A2850" w:rsidRDefault="00FC0827" w:rsidP="009A2A86">
      <w:pPr>
        <w:jc w:val="center"/>
        <w:rPr>
          <w:rFonts w:cstheme="minorHAnsi"/>
          <w:b/>
          <w:lang w:val="en-US"/>
        </w:rPr>
      </w:pPr>
      <w:r w:rsidRPr="007A2850">
        <w:rPr>
          <w:rFonts w:cstheme="minorHAnsi"/>
          <w:b/>
          <w:lang w:val="en-US"/>
        </w:rPr>
        <w:t>R</w:t>
      </w:r>
      <w:r w:rsidR="009A2A86" w:rsidRPr="007A2850">
        <w:rPr>
          <w:rFonts w:cstheme="minorHAnsi"/>
          <w:b/>
          <w:lang w:val="en-US"/>
        </w:rPr>
        <w:t xml:space="preserve">eport of the </w:t>
      </w:r>
      <w:r w:rsidR="00454648" w:rsidRPr="007A2850">
        <w:rPr>
          <w:rFonts w:cstheme="minorHAnsi"/>
          <w:b/>
          <w:lang w:val="en-US"/>
        </w:rPr>
        <w:t xml:space="preserve">UN </w:t>
      </w:r>
      <w:r w:rsidR="006F7BD2" w:rsidRPr="007A2850">
        <w:rPr>
          <w:rFonts w:cstheme="minorHAnsi"/>
          <w:b/>
          <w:lang w:val="en-US"/>
        </w:rPr>
        <w:t>Special Rapporteur</w:t>
      </w:r>
      <w:r w:rsidR="009A2A86" w:rsidRPr="007A2850">
        <w:rPr>
          <w:rFonts w:cstheme="minorHAnsi"/>
          <w:b/>
          <w:lang w:val="en-US"/>
        </w:rPr>
        <w:t xml:space="preserve"> on the right to adequate housing</w:t>
      </w:r>
      <w:r w:rsidR="002F5464" w:rsidRPr="007A2850">
        <w:rPr>
          <w:rFonts w:cstheme="minorHAnsi"/>
          <w:b/>
          <w:lang w:val="en-US"/>
        </w:rPr>
        <w:t xml:space="preserve"> to the </w:t>
      </w:r>
      <w:r w:rsidRPr="007A2850">
        <w:rPr>
          <w:rFonts w:cstheme="minorHAnsi"/>
          <w:b/>
          <w:lang w:val="en-US"/>
        </w:rPr>
        <w:br/>
      </w:r>
      <w:r w:rsidR="002F5464" w:rsidRPr="007A2850">
        <w:rPr>
          <w:rFonts w:cstheme="minorHAnsi"/>
          <w:b/>
          <w:lang w:val="en-US"/>
        </w:rPr>
        <w:t>52</w:t>
      </w:r>
      <w:r w:rsidR="002F5464" w:rsidRPr="007A2850">
        <w:rPr>
          <w:rFonts w:cstheme="minorHAnsi"/>
          <w:b/>
          <w:vertAlign w:val="superscript"/>
          <w:lang w:val="en-US"/>
        </w:rPr>
        <w:t>nd</w:t>
      </w:r>
      <w:r w:rsidR="002F5464" w:rsidRPr="007A2850">
        <w:rPr>
          <w:rFonts w:cstheme="minorHAnsi"/>
          <w:b/>
          <w:lang w:val="en-US"/>
        </w:rPr>
        <w:t xml:space="preserve"> session of the Human Rights Council</w:t>
      </w:r>
    </w:p>
    <w:p w14:paraId="54A3A838" w14:textId="0ED2813A" w:rsidR="009A2A86" w:rsidRPr="007A2850" w:rsidRDefault="00FC0827" w:rsidP="009A2A86">
      <w:pPr>
        <w:jc w:val="center"/>
        <w:rPr>
          <w:rFonts w:cstheme="minorHAnsi"/>
          <w:b/>
          <w:sz w:val="28"/>
          <w:lang w:val="en-US"/>
        </w:rPr>
      </w:pPr>
      <w:r w:rsidRPr="007A2850">
        <w:rPr>
          <w:rFonts w:cstheme="minorHAnsi"/>
          <w:b/>
          <w:sz w:val="28"/>
          <w:lang w:val="en-US"/>
        </w:rPr>
        <w:t>The r</w:t>
      </w:r>
      <w:r w:rsidR="009A2A86" w:rsidRPr="007A2850">
        <w:rPr>
          <w:rFonts w:cstheme="minorHAnsi"/>
          <w:b/>
          <w:sz w:val="28"/>
          <w:lang w:val="en-US"/>
        </w:rPr>
        <w:t>ight to adequate housing and climate change</w:t>
      </w:r>
    </w:p>
    <w:p w14:paraId="79B47988" w14:textId="333BE16B" w:rsidR="00187078" w:rsidRPr="004C0F7C" w:rsidRDefault="008D03A6" w:rsidP="004C0F7C">
      <w:pPr>
        <w:jc w:val="center"/>
        <w:rPr>
          <w:rFonts w:cstheme="minorHAnsi"/>
          <w:b/>
          <w:bCs/>
          <w:sz w:val="32"/>
        </w:rPr>
      </w:pPr>
      <w:r w:rsidRPr="007A2850">
        <w:rPr>
          <w:rFonts w:cstheme="minorHAnsi"/>
          <w:b/>
          <w:bCs/>
          <w:sz w:val="32"/>
        </w:rPr>
        <w:t>Questionnaire</w:t>
      </w:r>
    </w:p>
    <w:p w14:paraId="2BB26EBA" w14:textId="66FDA043" w:rsidR="008D03A6" w:rsidRPr="007A2850" w:rsidRDefault="008D03A6" w:rsidP="008D03A6">
      <w:pPr>
        <w:rPr>
          <w:rFonts w:cstheme="minorHAnsi"/>
          <w:b/>
          <w:bCs/>
          <w:i/>
          <w:iCs/>
        </w:rPr>
      </w:pPr>
      <w:r w:rsidRPr="007A2850">
        <w:rPr>
          <w:rFonts w:cstheme="minorHAnsi"/>
          <w:b/>
          <w:bCs/>
          <w:i/>
          <w:iCs/>
        </w:rPr>
        <w:t>Impact of climate change on the right to adequate housing</w:t>
      </w:r>
    </w:p>
    <w:p w14:paraId="2AFA2A3E" w14:textId="20F61E40" w:rsidR="0044112A" w:rsidRPr="007A2850" w:rsidRDefault="0044112A" w:rsidP="0044112A">
      <w:pPr>
        <w:ind w:firstLine="720"/>
        <w:rPr>
          <w:rFonts w:cstheme="minorHAnsi"/>
        </w:rPr>
      </w:pPr>
      <w:r w:rsidRPr="007A2850">
        <w:rPr>
          <w:rFonts w:cstheme="minorHAnsi"/>
          <w:i/>
          <w:iCs/>
        </w:rPr>
        <w:t>In real life</w:t>
      </w:r>
    </w:p>
    <w:p w14:paraId="774EA7EA" w14:textId="226E731B" w:rsidR="008D03A6" w:rsidRPr="007A2850" w:rsidRDefault="008D03A6" w:rsidP="00FE48B5">
      <w:pPr>
        <w:pStyle w:val="ListParagraph"/>
        <w:numPr>
          <w:ilvl w:val="0"/>
          <w:numId w:val="2"/>
        </w:numPr>
        <w:jc w:val="both"/>
        <w:rPr>
          <w:rFonts w:cstheme="minorHAnsi"/>
        </w:rPr>
      </w:pPr>
      <w:r w:rsidRPr="007A2850">
        <w:rPr>
          <w:rFonts w:cstheme="minorHAnsi"/>
          <w:u w:val="single"/>
        </w:rPr>
        <w:t>In your country</w:t>
      </w:r>
      <w:r w:rsidRPr="007A2850">
        <w:rPr>
          <w:rFonts w:cstheme="minorHAnsi"/>
        </w:rPr>
        <w:t xml:space="preserve">, what </w:t>
      </w:r>
      <w:r w:rsidR="00267288" w:rsidRPr="007A2850">
        <w:rPr>
          <w:rFonts w:cstheme="minorHAnsi"/>
        </w:rPr>
        <w:t xml:space="preserve">have been </w:t>
      </w:r>
      <w:r w:rsidRPr="007A2850">
        <w:rPr>
          <w:rFonts w:cstheme="minorHAnsi"/>
        </w:rPr>
        <w:t xml:space="preserve">the main effects of </w:t>
      </w:r>
      <w:r w:rsidR="00927E27" w:rsidRPr="007A2850">
        <w:rPr>
          <w:rFonts w:cstheme="minorHAnsi"/>
        </w:rPr>
        <w:t>the climate crisis</w:t>
      </w:r>
      <w:r w:rsidRPr="007A2850">
        <w:rPr>
          <w:rFonts w:cstheme="minorHAnsi"/>
        </w:rPr>
        <w:t xml:space="preserve">, on the </w:t>
      </w:r>
      <w:r w:rsidR="00516D74" w:rsidRPr="007A2850">
        <w:rPr>
          <w:rFonts w:cstheme="minorHAnsi"/>
        </w:rPr>
        <w:t xml:space="preserve">enjoyment </w:t>
      </w:r>
      <w:r w:rsidRPr="007A2850">
        <w:rPr>
          <w:rFonts w:cstheme="minorHAnsi"/>
        </w:rPr>
        <w:t xml:space="preserve">of the right to adequate housing? </w:t>
      </w:r>
      <w:r w:rsidR="00516D74" w:rsidRPr="007A2850">
        <w:rPr>
          <w:rFonts w:cstheme="minorHAnsi"/>
        </w:rPr>
        <w:t xml:space="preserve"> Please specify </w:t>
      </w:r>
      <w:r w:rsidR="00561044" w:rsidRPr="007A2850">
        <w:rPr>
          <w:rFonts w:cstheme="minorHAnsi"/>
        </w:rPr>
        <w:t xml:space="preserve">whether there </w:t>
      </w:r>
      <w:r w:rsidR="00306663" w:rsidRPr="007A2850">
        <w:rPr>
          <w:rFonts w:cstheme="minorHAnsi"/>
        </w:rPr>
        <w:t xml:space="preserve">have been </w:t>
      </w:r>
      <w:r w:rsidR="00561044" w:rsidRPr="007A2850">
        <w:rPr>
          <w:rFonts w:cstheme="minorHAnsi"/>
        </w:rPr>
        <w:t xml:space="preserve">any </w:t>
      </w:r>
      <w:r w:rsidR="00306663" w:rsidRPr="007A2850">
        <w:rPr>
          <w:rFonts w:cstheme="minorHAnsi"/>
        </w:rPr>
        <w:t>climate</w:t>
      </w:r>
      <w:r w:rsidR="001915CC" w:rsidRPr="007A2850">
        <w:rPr>
          <w:rFonts w:cstheme="minorHAnsi"/>
        </w:rPr>
        <w:t>-induced</w:t>
      </w:r>
      <w:r w:rsidR="00306663" w:rsidRPr="007A2850">
        <w:rPr>
          <w:rFonts w:cstheme="minorHAnsi"/>
        </w:rPr>
        <w:t xml:space="preserve"> impacts on the </w:t>
      </w:r>
      <w:r w:rsidR="001915CC" w:rsidRPr="007A2850">
        <w:rPr>
          <w:rFonts w:cstheme="minorHAnsi"/>
        </w:rPr>
        <w:t xml:space="preserve">security of tenure, </w:t>
      </w:r>
      <w:r w:rsidR="00516D74" w:rsidRPr="007A2850">
        <w:rPr>
          <w:rFonts w:cstheme="minorHAnsi"/>
        </w:rPr>
        <w:t>availability, affordability, accessibility, habitability, location and cultural adequacy of housing</w:t>
      </w:r>
      <w:r w:rsidR="00EB45E3" w:rsidRPr="007A2850">
        <w:rPr>
          <w:rFonts w:cstheme="minorHAnsi"/>
        </w:rPr>
        <w:t>, including climate crisis related displacement</w:t>
      </w:r>
      <w:r w:rsidR="00516D74" w:rsidRPr="007A2850">
        <w:rPr>
          <w:rFonts w:cstheme="minorHAnsi"/>
        </w:rPr>
        <w:t>.</w:t>
      </w:r>
      <w:r w:rsidR="00DC25EC" w:rsidRPr="007A2850">
        <w:rPr>
          <w:rStyle w:val="FootnoteReference"/>
          <w:rFonts w:cstheme="minorHAnsi"/>
        </w:rPr>
        <w:footnoteReference w:id="1"/>
      </w:r>
    </w:p>
    <w:p w14:paraId="1F8CADC0" w14:textId="563E9F3E" w:rsidR="008D03A6" w:rsidRPr="007A2850" w:rsidRDefault="008D03A6" w:rsidP="008D03A6">
      <w:pPr>
        <w:pStyle w:val="ListParagraph"/>
        <w:jc w:val="both"/>
        <w:rPr>
          <w:rFonts w:cstheme="minorHAnsi"/>
        </w:rPr>
      </w:pPr>
    </w:p>
    <w:p w14:paraId="3B6FE2CB" w14:textId="46041A8B" w:rsidR="00191A6F" w:rsidRDefault="008D7487" w:rsidP="007A2850">
      <w:pPr>
        <w:pStyle w:val="ListParagraph"/>
        <w:jc w:val="both"/>
        <w:rPr>
          <w:rFonts w:ascii="Montserrat" w:hAnsi="Montserrat" w:cstheme="minorHAnsi"/>
          <w:sz w:val="20"/>
          <w:szCs w:val="20"/>
        </w:rPr>
      </w:pPr>
      <w:r w:rsidRPr="008D7487">
        <w:rPr>
          <w:rFonts w:ascii="Montserrat" w:hAnsi="Montserrat" w:cstheme="minorHAnsi"/>
          <w:sz w:val="20"/>
          <w:szCs w:val="20"/>
          <w:lang w:eastAsia="zh-HK"/>
        </w:rPr>
        <w:t xml:space="preserve">As of now, more than 200,000 people are living in sub-divided </w:t>
      </w:r>
      <w:r w:rsidR="004A2C73">
        <w:rPr>
          <w:rFonts w:ascii="Montserrat" w:hAnsi="Montserrat" w:cstheme="minorHAnsi"/>
          <w:sz w:val="20"/>
          <w:szCs w:val="20"/>
          <w:lang w:eastAsia="zh-HK"/>
        </w:rPr>
        <w:t>flats</w:t>
      </w:r>
      <w:r w:rsidRPr="008D7487">
        <w:rPr>
          <w:rStyle w:val="FootnoteReference"/>
          <w:rFonts w:ascii="Montserrat" w:hAnsi="Montserrat" w:cstheme="minorHAnsi"/>
          <w:sz w:val="20"/>
          <w:szCs w:val="20"/>
          <w:lang w:eastAsia="zh-HK"/>
        </w:rPr>
        <w:footnoteReference w:id="2"/>
      </w:r>
      <w:r w:rsidRPr="008D7487">
        <w:rPr>
          <w:rFonts w:ascii="Montserrat" w:hAnsi="Montserrat" w:cstheme="minorHAnsi"/>
          <w:sz w:val="20"/>
          <w:szCs w:val="20"/>
          <w:lang w:eastAsia="zh-HK"/>
        </w:rPr>
        <w:t xml:space="preserve"> in Hong Kong. </w:t>
      </w:r>
      <w:r w:rsidR="007A2850" w:rsidRPr="008D7487">
        <w:rPr>
          <w:rFonts w:ascii="Montserrat" w:hAnsi="Montserrat" w:cstheme="minorHAnsi"/>
          <w:sz w:val="20"/>
          <w:szCs w:val="20"/>
        </w:rPr>
        <w:t>The weather in Hong Kong is humid and hot for more than half</w:t>
      </w:r>
      <w:r w:rsidR="004A2C73">
        <w:rPr>
          <w:rFonts w:ascii="Montserrat" w:hAnsi="Montserrat" w:cstheme="minorHAnsi"/>
          <w:sz w:val="20"/>
          <w:szCs w:val="20"/>
        </w:rPr>
        <w:t xml:space="preserve"> of</w:t>
      </w:r>
      <w:r w:rsidR="007A2850" w:rsidRPr="008D7487">
        <w:rPr>
          <w:rFonts w:ascii="Montserrat" w:hAnsi="Montserrat" w:cstheme="minorHAnsi"/>
          <w:sz w:val="20"/>
          <w:szCs w:val="20"/>
        </w:rPr>
        <w:t xml:space="preserve"> a year. </w:t>
      </w:r>
      <w:r w:rsidR="004A2C73">
        <w:rPr>
          <w:rFonts w:ascii="Montserrat" w:hAnsi="Montserrat" w:cstheme="minorHAnsi"/>
          <w:sz w:val="20"/>
          <w:szCs w:val="20"/>
        </w:rPr>
        <w:t>T</w:t>
      </w:r>
      <w:r w:rsidR="004A2C73" w:rsidRPr="008D7487">
        <w:rPr>
          <w:rFonts w:ascii="Montserrat" w:hAnsi="Montserrat" w:cstheme="minorHAnsi"/>
          <w:sz w:val="20"/>
          <w:szCs w:val="20"/>
        </w:rPr>
        <w:t>he</w:t>
      </w:r>
      <w:r w:rsidR="004A2C73">
        <w:rPr>
          <w:rFonts w:ascii="Montserrat" w:hAnsi="Montserrat" w:cstheme="minorHAnsi"/>
          <w:sz w:val="20"/>
          <w:szCs w:val="20"/>
        </w:rPr>
        <w:t xml:space="preserve"> existing subdivided housing problem is </w:t>
      </w:r>
      <w:r w:rsidR="004A2C73" w:rsidRPr="008D7487">
        <w:rPr>
          <w:rFonts w:ascii="Montserrat" w:hAnsi="Montserrat" w:cstheme="minorHAnsi"/>
          <w:sz w:val="20"/>
          <w:szCs w:val="20"/>
        </w:rPr>
        <w:t>exacerba</w:t>
      </w:r>
      <w:r w:rsidR="004A2C73">
        <w:rPr>
          <w:rFonts w:ascii="Montserrat" w:hAnsi="Montserrat" w:cstheme="minorHAnsi"/>
          <w:sz w:val="20"/>
          <w:szCs w:val="20"/>
        </w:rPr>
        <w:t>ted</w:t>
      </w:r>
      <w:r w:rsidR="004A2C73" w:rsidRPr="008D7487">
        <w:rPr>
          <w:rFonts w:ascii="Montserrat" w:hAnsi="Montserrat" w:cstheme="minorHAnsi"/>
          <w:sz w:val="20"/>
          <w:szCs w:val="20"/>
        </w:rPr>
        <w:t xml:space="preserve"> </w:t>
      </w:r>
      <w:r w:rsidR="004A2C73">
        <w:rPr>
          <w:rFonts w:ascii="Montserrat" w:hAnsi="Montserrat" w:cstheme="minorHAnsi"/>
          <w:sz w:val="20"/>
          <w:szCs w:val="20"/>
        </w:rPr>
        <w:t xml:space="preserve">with </w:t>
      </w:r>
      <w:r w:rsidR="007A2850" w:rsidRPr="008D7487">
        <w:rPr>
          <w:rFonts w:ascii="Montserrat" w:hAnsi="Montserrat" w:cstheme="minorHAnsi"/>
          <w:sz w:val="20"/>
          <w:szCs w:val="20"/>
        </w:rPr>
        <w:t xml:space="preserve">the threat of increasingly serious climate impacts and the recent </w:t>
      </w:r>
      <w:r w:rsidR="004A2C73">
        <w:rPr>
          <w:rFonts w:ascii="Montserrat" w:hAnsi="Montserrat" w:cstheme="minorHAnsi"/>
          <w:sz w:val="20"/>
          <w:szCs w:val="20"/>
        </w:rPr>
        <w:t xml:space="preserve">global outbreak of coronavirus. </w:t>
      </w:r>
      <w:r w:rsidR="007A2850" w:rsidRPr="008D7487">
        <w:rPr>
          <w:rFonts w:ascii="Montserrat" w:hAnsi="Montserrat" w:cstheme="minorHAnsi"/>
          <w:sz w:val="20"/>
          <w:szCs w:val="20"/>
        </w:rPr>
        <w:t>The situation of residents of sub-divided flats, who are disproportionately vulnerable to extreme weather and coronavirus, has aroused increasing attention from the community.</w:t>
      </w:r>
    </w:p>
    <w:p w14:paraId="62474241" w14:textId="527E3C2E" w:rsidR="00F63FA5" w:rsidRDefault="00F63FA5" w:rsidP="007A2850">
      <w:pPr>
        <w:pStyle w:val="ListParagraph"/>
        <w:jc w:val="both"/>
        <w:rPr>
          <w:rFonts w:ascii="Montserrat" w:hAnsi="Montserrat" w:cstheme="minorHAnsi"/>
          <w:sz w:val="20"/>
          <w:szCs w:val="20"/>
        </w:rPr>
      </w:pPr>
    </w:p>
    <w:p w14:paraId="6D58515E" w14:textId="761B143D" w:rsidR="006D29FA" w:rsidRPr="007A2850" w:rsidRDefault="00EB45E3" w:rsidP="006D29FA">
      <w:pPr>
        <w:pStyle w:val="ListParagraph"/>
        <w:numPr>
          <w:ilvl w:val="0"/>
          <w:numId w:val="2"/>
        </w:numPr>
        <w:jc w:val="both"/>
        <w:rPr>
          <w:rFonts w:cstheme="minorHAnsi"/>
        </w:rPr>
      </w:pPr>
      <w:r w:rsidRPr="007A2850">
        <w:rPr>
          <w:rFonts w:cstheme="minorHAnsi"/>
        </w:rPr>
        <w:t>A</w:t>
      </w:r>
      <w:r w:rsidR="00CC2A85" w:rsidRPr="007A2850">
        <w:rPr>
          <w:rFonts w:cstheme="minorHAnsi"/>
        </w:rPr>
        <w:t>re the</w:t>
      </w:r>
      <w:r w:rsidRPr="007A2850">
        <w:rPr>
          <w:rFonts w:cstheme="minorHAnsi"/>
        </w:rPr>
        <w:t>re</w:t>
      </w:r>
      <w:r w:rsidR="00CC2A85" w:rsidRPr="007A2850">
        <w:rPr>
          <w:rFonts w:cstheme="minorHAnsi"/>
        </w:rPr>
        <w:t xml:space="preserve"> </w:t>
      </w:r>
      <w:r w:rsidR="006D29FA" w:rsidRPr="007A2850">
        <w:rPr>
          <w:rFonts w:cstheme="minorHAnsi"/>
        </w:rPr>
        <w:t>difference</w:t>
      </w:r>
      <w:r w:rsidR="00CC2A85" w:rsidRPr="007A2850">
        <w:rPr>
          <w:rFonts w:cstheme="minorHAnsi"/>
        </w:rPr>
        <w:t>s</w:t>
      </w:r>
      <w:r w:rsidR="006D29FA" w:rsidRPr="007A2850">
        <w:rPr>
          <w:rFonts w:cstheme="minorHAnsi"/>
        </w:rPr>
        <w:t xml:space="preserve"> </w:t>
      </w:r>
      <w:r w:rsidRPr="007A2850">
        <w:rPr>
          <w:rFonts w:cstheme="minorHAnsi"/>
        </w:rPr>
        <w:t xml:space="preserve">how the climate crisis affects the right to adequate housing in urban and rural areas? If yes, </w:t>
      </w:r>
      <w:r w:rsidR="00B10878" w:rsidRPr="007A2850">
        <w:rPr>
          <w:rFonts w:cstheme="minorHAnsi"/>
        </w:rPr>
        <w:t>is the</w:t>
      </w:r>
      <w:r w:rsidRPr="007A2850">
        <w:rPr>
          <w:rFonts w:cstheme="minorHAnsi"/>
        </w:rPr>
        <w:t>re</w:t>
      </w:r>
      <w:r w:rsidR="00B10878" w:rsidRPr="007A2850">
        <w:rPr>
          <w:rFonts w:cstheme="minorHAnsi"/>
        </w:rPr>
        <w:t xml:space="preserve"> </w:t>
      </w:r>
      <w:r w:rsidRPr="007A2850">
        <w:rPr>
          <w:rFonts w:cstheme="minorHAnsi"/>
        </w:rPr>
        <w:t xml:space="preserve">an </w:t>
      </w:r>
      <w:r w:rsidR="00FA7570" w:rsidRPr="007A2850">
        <w:rPr>
          <w:rFonts w:cstheme="minorHAnsi"/>
        </w:rPr>
        <w:t>inter</w:t>
      </w:r>
      <w:r w:rsidR="00CC2A85" w:rsidRPr="007A2850">
        <w:rPr>
          <w:rFonts w:cstheme="minorHAnsi"/>
        </w:rPr>
        <w:t xml:space="preserve">relationship </w:t>
      </w:r>
      <w:r w:rsidR="006D29FA" w:rsidRPr="007A2850">
        <w:rPr>
          <w:rFonts w:cstheme="minorHAnsi"/>
        </w:rPr>
        <w:t xml:space="preserve">between </w:t>
      </w:r>
      <w:r w:rsidRPr="007A2850">
        <w:rPr>
          <w:rFonts w:cstheme="minorHAnsi"/>
        </w:rPr>
        <w:t>the two</w:t>
      </w:r>
      <w:r w:rsidR="006D29FA" w:rsidRPr="007A2850">
        <w:rPr>
          <w:rFonts w:cstheme="minorHAnsi"/>
        </w:rPr>
        <w:t xml:space="preserve">? </w:t>
      </w:r>
    </w:p>
    <w:p w14:paraId="7FCEEB92" w14:textId="2F95649D" w:rsidR="006D29FA" w:rsidRPr="007A2850" w:rsidRDefault="006D29FA" w:rsidP="006D29FA">
      <w:pPr>
        <w:pStyle w:val="ListParagraph"/>
        <w:rPr>
          <w:rFonts w:cstheme="minorHAnsi"/>
        </w:rPr>
      </w:pPr>
    </w:p>
    <w:p w14:paraId="114199AE" w14:textId="329ECD73" w:rsidR="007A2850" w:rsidRPr="00F63FA5" w:rsidRDefault="007A2850" w:rsidP="006D29FA">
      <w:pPr>
        <w:pStyle w:val="ListParagraph"/>
        <w:rPr>
          <w:rFonts w:ascii="Montserrat" w:hAnsi="Montserrat" w:cstheme="minorHAnsi"/>
          <w:sz w:val="20"/>
          <w:szCs w:val="20"/>
        </w:rPr>
      </w:pPr>
      <w:r w:rsidRPr="00F63FA5">
        <w:rPr>
          <w:rFonts w:ascii="Montserrat" w:hAnsi="Montserrat" w:cstheme="minorHAnsi"/>
          <w:sz w:val="20"/>
          <w:szCs w:val="20"/>
        </w:rPr>
        <w:t>Not applicable.</w:t>
      </w:r>
    </w:p>
    <w:p w14:paraId="20EAFB4C" w14:textId="77777777" w:rsidR="007A2850" w:rsidRPr="007A2850" w:rsidRDefault="007A2850" w:rsidP="006D29FA">
      <w:pPr>
        <w:pStyle w:val="ListParagraph"/>
        <w:rPr>
          <w:rFonts w:cstheme="minorHAnsi"/>
        </w:rPr>
      </w:pPr>
    </w:p>
    <w:p w14:paraId="0BD36D7D" w14:textId="61692D95" w:rsidR="005646FF" w:rsidRPr="007A2850" w:rsidRDefault="008E3A46" w:rsidP="008D03A6">
      <w:pPr>
        <w:pStyle w:val="ListParagraph"/>
        <w:numPr>
          <w:ilvl w:val="0"/>
          <w:numId w:val="2"/>
        </w:numPr>
        <w:jc w:val="both"/>
        <w:rPr>
          <w:rFonts w:cstheme="minorHAnsi"/>
        </w:rPr>
      </w:pPr>
      <w:r w:rsidRPr="007A2850">
        <w:rPr>
          <w:rFonts w:cstheme="minorHAnsi"/>
        </w:rPr>
        <w:t>A</w:t>
      </w:r>
      <w:r w:rsidR="008D03A6" w:rsidRPr="007A2850">
        <w:rPr>
          <w:rFonts w:cstheme="minorHAnsi"/>
        </w:rPr>
        <w:t xml:space="preserve">re there groups </w:t>
      </w:r>
      <w:r w:rsidR="006F07C1" w:rsidRPr="007A2850">
        <w:rPr>
          <w:rFonts w:cstheme="minorHAnsi"/>
        </w:rPr>
        <w:t xml:space="preserve">distinctly </w:t>
      </w:r>
      <w:r w:rsidR="008D03A6" w:rsidRPr="007A2850">
        <w:rPr>
          <w:rFonts w:cstheme="minorHAnsi"/>
        </w:rPr>
        <w:t xml:space="preserve">affected in the enjoyment of their right to adequate housing as a result of </w:t>
      </w:r>
      <w:r w:rsidRPr="007A2850">
        <w:rPr>
          <w:rFonts w:cstheme="minorHAnsi"/>
        </w:rPr>
        <w:t>the climate crisis</w:t>
      </w:r>
      <w:r w:rsidR="00AA1A9A" w:rsidRPr="007A2850">
        <w:rPr>
          <w:rFonts w:cstheme="minorHAnsi"/>
        </w:rPr>
        <w:t xml:space="preserve">? </w:t>
      </w:r>
      <w:r w:rsidR="00BF74CB" w:rsidRPr="007A2850">
        <w:rPr>
          <w:rFonts w:cstheme="minorHAnsi"/>
        </w:rPr>
        <w:t>P</w:t>
      </w:r>
      <w:r w:rsidR="00B714FD" w:rsidRPr="007A2850">
        <w:rPr>
          <w:rFonts w:cstheme="minorHAnsi"/>
        </w:rPr>
        <w:t>lease describe in what way.</w:t>
      </w:r>
    </w:p>
    <w:p w14:paraId="66324CB9" w14:textId="7DE28D7B" w:rsidR="00D6430D" w:rsidRDefault="00D6430D" w:rsidP="00D6430D">
      <w:pPr>
        <w:pStyle w:val="ListParagraph"/>
        <w:rPr>
          <w:rFonts w:cstheme="minorHAnsi"/>
        </w:rPr>
      </w:pPr>
    </w:p>
    <w:p w14:paraId="775AAE67" w14:textId="0A1B7F80" w:rsidR="00F63FA5" w:rsidRPr="00F63FA5" w:rsidRDefault="00935A36" w:rsidP="00D6430D">
      <w:pPr>
        <w:pStyle w:val="ListParagraph"/>
        <w:rPr>
          <w:rFonts w:ascii="Montserrat" w:hAnsi="Montserrat" w:cstheme="minorHAnsi"/>
          <w:sz w:val="20"/>
          <w:szCs w:val="20"/>
        </w:rPr>
      </w:pPr>
      <w:r>
        <w:rPr>
          <w:rFonts w:ascii="Montserrat" w:hAnsi="Montserrat" w:cstheme="minorHAnsi"/>
          <w:sz w:val="20"/>
          <w:szCs w:val="20"/>
        </w:rPr>
        <w:t>Yes, we are referring to the</w:t>
      </w:r>
      <w:r w:rsidR="00393818">
        <w:rPr>
          <w:rFonts w:ascii="Montserrat" w:hAnsi="Montserrat" w:cstheme="minorHAnsi"/>
          <w:sz w:val="20"/>
          <w:szCs w:val="20"/>
        </w:rPr>
        <w:t xml:space="preserve"> situation of the</w:t>
      </w:r>
      <w:r>
        <w:rPr>
          <w:rFonts w:ascii="Montserrat" w:hAnsi="Montserrat" w:cstheme="minorHAnsi"/>
          <w:sz w:val="20"/>
          <w:szCs w:val="20"/>
        </w:rPr>
        <w:t xml:space="preserve"> r</w:t>
      </w:r>
      <w:r w:rsidR="00F63FA5" w:rsidRPr="00F63FA5">
        <w:rPr>
          <w:rFonts w:ascii="Montserrat" w:hAnsi="Montserrat" w:cstheme="minorHAnsi"/>
          <w:sz w:val="20"/>
          <w:szCs w:val="20"/>
        </w:rPr>
        <w:t xml:space="preserve">esidents of Subdivided </w:t>
      </w:r>
      <w:r w:rsidR="00393818">
        <w:rPr>
          <w:rFonts w:ascii="Montserrat" w:hAnsi="Montserrat" w:cstheme="minorHAnsi"/>
          <w:sz w:val="20"/>
          <w:szCs w:val="20"/>
        </w:rPr>
        <w:t>Flats</w:t>
      </w:r>
      <w:r w:rsidR="00F63FA5" w:rsidRPr="00F63FA5">
        <w:rPr>
          <w:rFonts w:ascii="Montserrat" w:hAnsi="Montserrat" w:cstheme="minorHAnsi"/>
          <w:sz w:val="20"/>
          <w:szCs w:val="20"/>
        </w:rPr>
        <w:t xml:space="preserve"> in Hong Kong</w:t>
      </w:r>
      <w:r>
        <w:rPr>
          <w:rFonts w:ascii="Montserrat" w:hAnsi="Montserrat" w:cstheme="minorHAnsi"/>
          <w:sz w:val="20"/>
          <w:szCs w:val="20"/>
        </w:rPr>
        <w:t xml:space="preserve"> in this questionnaire.</w:t>
      </w:r>
      <w:r w:rsidR="00870007">
        <w:rPr>
          <w:rFonts w:ascii="Montserrat" w:hAnsi="Montserrat" w:cstheme="minorHAnsi"/>
          <w:sz w:val="20"/>
          <w:szCs w:val="20"/>
        </w:rPr>
        <w:t xml:space="preserve"> They are often the low-income individuals or households in the city. </w:t>
      </w:r>
    </w:p>
    <w:p w14:paraId="0514C1CD" w14:textId="77777777" w:rsidR="00F63FA5" w:rsidRPr="007A2850" w:rsidRDefault="00F63FA5" w:rsidP="00D6430D">
      <w:pPr>
        <w:pStyle w:val="ListParagraph"/>
        <w:rPr>
          <w:rFonts w:cstheme="minorHAnsi"/>
        </w:rPr>
      </w:pPr>
    </w:p>
    <w:p w14:paraId="1B069296" w14:textId="5F310B7E" w:rsidR="00D6430D" w:rsidRPr="007A2850" w:rsidRDefault="00690E59" w:rsidP="00D6430D">
      <w:pPr>
        <w:pStyle w:val="ListParagraph"/>
        <w:numPr>
          <w:ilvl w:val="0"/>
          <w:numId w:val="2"/>
        </w:numPr>
        <w:jc w:val="both"/>
        <w:rPr>
          <w:rFonts w:cstheme="minorHAnsi"/>
          <w:lang w:val="en-US"/>
        </w:rPr>
      </w:pPr>
      <w:r w:rsidRPr="007A2850">
        <w:rPr>
          <w:rFonts w:cstheme="minorHAnsi"/>
        </w:rPr>
        <w:t>How i</w:t>
      </w:r>
      <w:r w:rsidR="00D6430D" w:rsidRPr="007A2850">
        <w:rPr>
          <w:rFonts w:cstheme="minorHAnsi"/>
        </w:rPr>
        <w:t xml:space="preserve">s the right to adequate housing ensured for </w:t>
      </w:r>
      <w:r w:rsidR="00516D74" w:rsidRPr="007A2850">
        <w:rPr>
          <w:rFonts w:cstheme="minorHAnsi"/>
        </w:rPr>
        <w:t xml:space="preserve">persons that have been internally or internationally displaced </w:t>
      </w:r>
      <w:r w:rsidR="00CB1E2F" w:rsidRPr="007A2850">
        <w:rPr>
          <w:rFonts w:cstheme="minorHAnsi"/>
        </w:rPr>
        <w:t>by the climate crisis</w:t>
      </w:r>
      <w:r w:rsidRPr="007A2850">
        <w:rPr>
          <w:rFonts w:cstheme="minorHAnsi"/>
        </w:rPr>
        <w:t xml:space="preserve">? </w:t>
      </w:r>
      <w:r w:rsidR="00FC0827" w:rsidRPr="007A2850">
        <w:rPr>
          <w:rFonts w:cstheme="minorHAnsi"/>
        </w:rPr>
        <w:t xml:space="preserve"> </w:t>
      </w:r>
      <w:r w:rsidRPr="007A2850">
        <w:rPr>
          <w:rFonts w:cstheme="minorHAnsi"/>
        </w:rPr>
        <w:t>H</w:t>
      </w:r>
      <w:r w:rsidR="00D6430D" w:rsidRPr="007A2850">
        <w:rPr>
          <w:rFonts w:cstheme="minorHAnsi"/>
        </w:rPr>
        <w:t xml:space="preserve">ow and under what conditions is their right to </w:t>
      </w:r>
      <w:r w:rsidR="00CB1E2F" w:rsidRPr="007A2850">
        <w:rPr>
          <w:rFonts w:cstheme="minorHAnsi"/>
        </w:rPr>
        <w:t>voluntar</w:t>
      </w:r>
      <w:r w:rsidR="004507DC" w:rsidRPr="007A2850">
        <w:rPr>
          <w:rFonts w:cstheme="minorHAnsi"/>
        </w:rPr>
        <w:t>il</w:t>
      </w:r>
      <w:r w:rsidR="00CB1E2F" w:rsidRPr="007A2850">
        <w:rPr>
          <w:rFonts w:cstheme="minorHAnsi"/>
        </w:rPr>
        <w:t xml:space="preserve">y </w:t>
      </w:r>
      <w:r w:rsidR="00D6430D" w:rsidRPr="007A2850">
        <w:rPr>
          <w:rFonts w:cstheme="minorHAnsi"/>
        </w:rPr>
        <w:t xml:space="preserve">return </w:t>
      </w:r>
      <w:r w:rsidR="00516D74" w:rsidRPr="007A2850">
        <w:rPr>
          <w:rFonts w:cstheme="minorHAnsi"/>
        </w:rPr>
        <w:t>ensured</w:t>
      </w:r>
      <w:r w:rsidR="00D6430D" w:rsidRPr="007A2850">
        <w:rPr>
          <w:rFonts w:cstheme="minorHAnsi"/>
        </w:rPr>
        <w:t xml:space="preserve">? </w:t>
      </w:r>
    </w:p>
    <w:p w14:paraId="1E65D4E2" w14:textId="0C94F8A6" w:rsidR="00FE48B5" w:rsidRDefault="00FE48B5" w:rsidP="00FE48B5">
      <w:pPr>
        <w:pStyle w:val="ListParagraph"/>
        <w:rPr>
          <w:rFonts w:cstheme="minorHAnsi"/>
        </w:rPr>
      </w:pPr>
    </w:p>
    <w:p w14:paraId="4A13B393" w14:textId="7DAA02FB" w:rsidR="00F63FA5" w:rsidRPr="00F63FA5" w:rsidRDefault="00F63FA5" w:rsidP="00FE48B5">
      <w:pPr>
        <w:pStyle w:val="ListParagraph"/>
        <w:rPr>
          <w:rFonts w:ascii="Montserrat" w:hAnsi="Montserrat" w:cstheme="minorHAnsi"/>
          <w:sz w:val="20"/>
          <w:szCs w:val="20"/>
        </w:rPr>
      </w:pPr>
      <w:r w:rsidRPr="00F63FA5">
        <w:rPr>
          <w:rFonts w:ascii="Montserrat" w:hAnsi="Montserrat" w:cstheme="minorHAnsi"/>
          <w:sz w:val="20"/>
          <w:szCs w:val="20"/>
        </w:rPr>
        <w:t>Not applicable</w:t>
      </w:r>
    </w:p>
    <w:p w14:paraId="324FF7BA" w14:textId="77777777" w:rsidR="00F63FA5" w:rsidRPr="00882DF7" w:rsidRDefault="00F63FA5" w:rsidP="00FE48B5">
      <w:pPr>
        <w:pStyle w:val="ListParagraph"/>
        <w:rPr>
          <w:rFonts w:cstheme="minorHAnsi"/>
        </w:rPr>
      </w:pPr>
    </w:p>
    <w:p w14:paraId="3D591ACC" w14:textId="7EE4658C" w:rsidR="00FE48B5" w:rsidRPr="007A2850" w:rsidRDefault="00FE48B5" w:rsidP="008D03A6">
      <w:pPr>
        <w:pStyle w:val="ListParagraph"/>
        <w:numPr>
          <w:ilvl w:val="0"/>
          <w:numId w:val="2"/>
        </w:numPr>
        <w:jc w:val="both"/>
        <w:rPr>
          <w:rFonts w:cstheme="minorHAnsi"/>
        </w:rPr>
      </w:pPr>
      <w:r w:rsidRPr="007A2850">
        <w:rPr>
          <w:rFonts w:cstheme="minorHAnsi"/>
        </w:rPr>
        <w:lastRenderedPageBreak/>
        <w:t xml:space="preserve">When housing has been damaged or lost due to climate-induced events, what </w:t>
      </w:r>
      <w:r w:rsidR="009523B8" w:rsidRPr="007A2850">
        <w:rPr>
          <w:rFonts w:cstheme="minorHAnsi"/>
        </w:rPr>
        <w:t xml:space="preserve">has </w:t>
      </w:r>
      <w:r w:rsidRPr="007A2850">
        <w:rPr>
          <w:rFonts w:cstheme="minorHAnsi"/>
        </w:rPr>
        <w:t xml:space="preserve">been the related </w:t>
      </w:r>
      <w:r w:rsidR="009523B8" w:rsidRPr="007A2850">
        <w:rPr>
          <w:rFonts w:cstheme="minorHAnsi"/>
        </w:rPr>
        <w:t xml:space="preserve">impact on </w:t>
      </w:r>
      <w:r w:rsidR="0056133E" w:rsidRPr="007A2850">
        <w:rPr>
          <w:rFonts w:cstheme="minorHAnsi"/>
        </w:rPr>
        <w:t xml:space="preserve">the </w:t>
      </w:r>
      <w:r w:rsidR="009523B8" w:rsidRPr="007A2850">
        <w:rPr>
          <w:rFonts w:cstheme="minorHAnsi"/>
        </w:rPr>
        <w:t>lives, health and livelihoods of the affected populations?</w:t>
      </w:r>
    </w:p>
    <w:p w14:paraId="65699B66" w14:textId="0B0CAFCF" w:rsidR="00726383" w:rsidRDefault="00726383" w:rsidP="00726383">
      <w:pPr>
        <w:pStyle w:val="ListParagraph"/>
        <w:rPr>
          <w:rFonts w:cstheme="minorHAnsi"/>
        </w:rPr>
      </w:pPr>
    </w:p>
    <w:p w14:paraId="1A0D497D" w14:textId="6C982884" w:rsidR="00C764E4" w:rsidRPr="00882DF7" w:rsidRDefault="00172DEE" w:rsidP="00882DF7">
      <w:pPr>
        <w:pStyle w:val="ListParagraph"/>
        <w:rPr>
          <w:rFonts w:ascii="Montserrat" w:hAnsi="Montserrat" w:cstheme="minorHAnsi"/>
          <w:sz w:val="20"/>
          <w:szCs w:val="20"/>
        </w:rPr>
      </w:pPr>
      <w:r>
        <w:rPr>
          <w:rFonts w:ascii="Montserrat" w:hAnsi="Montserrat" w:cstheme="minorHAnsi"/>
          <w:sz w:val="20"/>
          <w:szCs w:val="20"/>
        </w:rPr>
        <w:t>Climate impacts also happen even when the subdivided flats</w:t>
      </w:r>
      <w:r w:rsidR="00882DF7">
        <w:rPr>
          <w:rFonts w:ascii="Montserrat" w:hAnsi="Montserrat" w:cstheme="minorHAnsi"/>
          <w:sz w:val="20"/>
          <w:szCs w:val="20"/>
        </w:rPr>
        <w:t xml:space="preserve"> </w:t>
      </w:r>
      <w:r>
        <w:rPr>
          <w:rFonts w:ascii="Montserrat" w:hAnsi="Montserrat" w:cstheme="minorHAnsi"/>
          <w:sz w:val="20"/>
          <w:szCs w:val="20"/>
        </w:rPr>
        <w:t>remain undamaged</w:t>
      </w:r>
      <w:r w:rsidR="00882DF7">
        <w:rPr>
          <w:rFonts w:ascii="Montserrat" w:hAnsi="Montserrat" w:cstheme="minorHAnsi"/>
          <w:sz w:val="20"/>
          <w:szCs w:val="20"/>
        </w:rPr>
        <w:t xml:space="preserve">. </w:t>
      </w:r>
      <w:r w:rsidR="00882DF7" w:rsidRPr="00F63FA5">
        <w:rPr>
          <w:rFonts w:ascii="Montserrat" w:hAnsi="Montserrat" w:cstheme="minorHAnsi"/>
          <w:sz w:val="20"/>
          <w:szCs w:val="20"/>
        </w:rPr>
        <w:t xml:space="preserve">Sub-divided </w:t>
      </w:r>
      <w:r>
        <w:rPr>
          <w:rFonts w:ascii="Montserrat" w:hAnsi="Montserrat" w:cstheme="minorHAnsi"/>
          <w:sz w:val="20"/>
          <w:szCs w:val="20"/>
        </w:rPr>
        <w:t>flats</w:t>
      </w:r>
      <w:r w:rsidR="00882DF7" w:rsidRPr="00F63FA5">
        <w:rPr>
          <w:rFonts w:ascii="Montserrat" w:hAnsi="Montserrat" w:cstheme="minorHAnsi"/>
          <w:sz w:val="20"/>
          <w:szCs w:val="20"/>
        </w:rPr>
        <w:t xml:space="preserve"> are generally poorly ventilated with poor drainage and waste water systems, all of which increases the risk of infection from a range of sources, including the C</w:t>
      </w:r>
      <w:r>
        <w:rPr>
          <w:rFonts w:ascii="Montserrat" w:hAnsi="Montserrat" w:cstheme="minorHAnsi"/>
          <w:sz w:val="20"/>
          <w:szCs w:val="20"/>
        </w:rPr>
        <w:t>OVID</w:t>
      </w:r>
      <w:r w:rsidR="00882DF7" w:rsidRPr="00F63FA5">
        <w:rPr>
          <w:rFonts w:ascii="Montserrat" w:hAnsi="Montserrat" w:cstheme="minorHAnsi"/>
          <w:sz w:val="20"/>
          <w:szCs w:val="20"/>
        </w:rPr>
        <w:t xml:space="preserve">-19 virus. </w:t>
      </w:r>
      <w:r w:rsidR="00E5498C" w:rsidRPr="00F63FA5">
        <w:rPr>
          <w:rFonts w:ascii="Montserrat" w:hAnsi="Montserrat" w:cstheme="minorHAnsi"/>
          <w:sz w:val="20"/>
          <w:szCs w:val="20"/>
        </w:rPr>
        <w:t xml:space="preserve">Many residents have </w:t>
      </w:r>
      <w:r w:rsidR="00E5498C">
        <w:rPr>
          <w:rFonts w:ascii="Montserrat" w:hAnsi="Montserrat" w:cstheme="minorHAnsi"/>
          <w:sz w:val="20"/>
          <w:szCs w:val="20"/>
        </w:rPr>
        <w:t xml:space="preserve">other </w:t>
      </w:r>
      <w:r w:rsidR="00E5498C" w:rsidRPr="00F63FA5">
        <w:rPr>
          <w:rFonts w:ascii="Montserrat" w:hAnsi="Montserrat" w:cstheme="minorHAnsi"/>
          <w:sz w:val="20"/>
          <w:szCs w:val="20"/>
        </w:rPr>
        <w:t xml:space="preserve">health problems related to high temperatures, </w:t>
      </w:r>
      <w:r w:rsidR="00E5498C">
        <w:rPr>
          <w:rFonts w:ascii="Montserrat" w:hAnsi="Montserrat" w:cstheme="minorHAnsi"/>
          <w:sz w:val="20"/>
          <w:szCs w:val="20"/>
        </w:rPr>
        <w:t xml:space="preserve">such as </w:t>
      </w:r>
      <w:r w:rsidR="00E5498C" w:rsidRPr="00F63FA5">
        <w:rPr>
          <w:rFonts w:ascii="Montserrat" w:hAnsi="Montserrat" w:cstheme="minorHAnsi"/>
          <w:sz w:val="20"/>
          <w:szCs w:val="20"/>
        </w:rPr>
        <w:t xml:space="preserve">indoor heatstroke. </w:t>
      </w:r>
      <w:r w:rsidR="00E5498C">
        <w:rPr>
          <w:rFonts w:ascii="Montserrat" w:hAnsi="Montserrat" w:cstheme="minorHAnsi"/>
          <w:sz w:val="20"/>
          <w:szCs w:val="20"/>
        </w:rPr>
        <w:t xml:space="preserve"> R</w:t>
      </w:r>
      <w:r w:rsidR="00882DF7" w:rsidRPr="00F63FA5">
        <w:rPr>
          <w:rFonts w:ascii="Montserrat" w:hAnsi="Montserrat" w:cstheme="minorHAnsi"/>
          <w:sz w:val="20"/>
          <w:szCs w:val="20"/>
        </w:rPr>
        <w:t xml:space="preserve">esidents confined to tiny sub-divided </w:t>
      </w:r>
      <w:r w:rsidR="00DB4E6F">
        <w:rPr>
          <w:rFonts w:ascii="Montserrat" w:hAnsi="Montserrat" w:cstheme="minorHAnsi"/>
          <w:sz w:val="20"/>
          <w:szCs w:val="20"/>
        </w:rPr>
        <w:t>flats</w:t>
      </w:r>
      <w:r w:rsidR="00882DF7" w:rsidRPr="00F63FA5">
        <w:rPr>
          <w:rFonts w:ascii="Montserrat" w:hAnsi="Montserrat" w:cstheme="minorHAnsi"/>
          <w:sz w:val="20"/>
          <w:szCs w:val="20"/>
        </w:rPr>
        <w:t xml:space="preserve"> </w:t>
      </w:r>
      <w:r w:rsidR="00DB4E6F">
        <w:rPr>
          <w:rFonts w:ascii="Montserrat" w:hAnsi="Montserrat" w:cstheme="minorHAnsi"/>
          <w:sz w:val="20"/>
          <w:szCs w:val="20"/>
        </w:rPr>
        <w:t>also have</w:t>
      </w:r>
      <w:r w:rsidR="00882DF7" w:rsidRPr="00F63FA5">
        <w:rPr>
          <w:rFonts w:ascii="Montserrat" w:hAnsi="Montserrat" w:cstheme="minorHAnsi"/>
          <w:sz w:val="20"/>
          <w:szCs w:val="20"/>
        </w:rPr>
        <w:t xml:space="preserve"> to face increased mental stress, including symptoms such as anxiety, depression, emotional distress, loss of appetite, and even insomnia.</w:t>
      </w:r>
    </w:p>
    <w:p w14:paraId="33E7F464" w14:textId="77777777" w:rsidR="00F63FA5" w:rsidRPr="00882DF7" w:rsidRDefault="00F63FA5" w:rsidP="00726383">
      <w:pPr>
        <w:pStyle w:val="ListParagraph"/>
        <w:rPr>
          <w:rFonts w:cstheme="minorHAnsi"/>
        </w:rPr>
      </w:pPr>
    </w:p>
    <w:p w14:paraId="29BA26A7" w14:textId="60B84F1F" w:rsidR="00726383" w:rsidRPr="007A2850" w:rsidRDefault="004507DC">
      <w:pPr>
        <w:pStyle w:val="ListParagraph"/>
        <w:numPr>
          <w:ilvl w:val="0"/>
          <w:numId w:val="2"/>
        </w:numPr>
        <w:jc w:val="both"/>
        <w:rPr>
          <w:rFonts w:cstheme="minorHAnsi"/>
          <w:lang w:val="en-US"/>
        </w:rPr>
      </w:pPr>
      <w:r w:rsidRPr="007A2850">
        <w:rPr>
          <w:rFonts w:cstheme="minorHAnsi"/>
          <w:lang w:val="en-US"/>
        </w:rPr>
        <w:t>H</w:t>
      </w:r>
      <w:r w:rsidR="00CB1E2F" w:rsidRPr="007A2850">
        <w:rPr>
          <w:rFonts w:cstheme="minorHAnsi"/>
          <w:lang w:val="en-US"/>
        </w:rPr>
        <w:t>ow</w:t>
      </w:r>
      <w:r w:rsidR="00CE298E" w:rsidRPr="007A2850">
        <w:rPr>
          <w:rFonts w:cstheme="minorHAnsi"/>
          <w:lang w:val="en-US"/>
        </w:rPr>
        <w:t xml:space="preserve"> </w:t>
      </w:r>
      <w:r w:rsidRPr="007A2850">
        <w:rPr>
          <w:rFonts w:cstheme="minorHAnsi"/>
          <w:lang w:val="en-US"/>
        </w:rPr>
        <w:t xml:space="preserve">have </w:t>
      </w:r>
      <w:r w:rsidR="00726383" w:rsidRPr="007A2850">
        <w:rPr>
          <w:rFonts w:cstheme="minorHAnsi"/>
          <w:lang w:val="en-US"/>
        </w:rPr>
        <w:t xml:space="preserve">people </w:t>
      </w:r>
      <w:r w:rsidR="00CE298E" w:rsidRPr="007A2850">
        <w:rPr>
          <w:rFonts w:cstheme="minorHAnsi"/>
          <w:lang w:val="en-US"/>
        </w:rPr>
        <w:t xml:space="preserve">been able to </w:t>
      </w:r>
      <w:r w:rsidR="00726383" w:rsidRPr="007A2850">
        <w:rPr>
          <w:rFonts w:cstheme="minorHAnsi"/>
          <w:lang w:val="en-US"/>
        </w:rPr>
        <w:t xml:space="preserve">access redress and compensation for damages </w:t>
      </w:r>
      <w:r w:rsidR="003545B6" w:rsidRPr="007A2850">
        <w:rPr>
          <w:rFonts w:cstheme="minorHAnsi"/>
          <w:lang w:val="en-US"/>
        </w:rPr>
        <w:t xml:space="preserve">to </w:t>
      </w:r>
      <w:r w:rsidR="00726383" w:rsidRPr="007A2850">
        <w:rPr>
          <w:rFonts w:cstheme="minorHAnsi"/>
          <w:lang w:val="en-US"/>
        </w:rPr>
        <w:t>or loss of their housing as a result of the climate crisis and extreme weather events?</w:t>
      </w:r>
      <w:r w:rsidR="00CB1E2F" w:rsidRPr="007A2850">
        <w:rPr>
          <w:rFonts w:cstheme="minorHAnsi"/>
          <w:lang w:val="en-US"/>
        </w:rPr>
        <w:t xml:space="preserve"> </w:t>
      </w:r>
      <w:r w:rsidR="00516D74" w:rsidRPr="007A2850">
        <w:rPr>
          <w:rFonts w:cstheme="minorHAnsi"/>
          <w:lang w:val="en-US"/>
        </w:rPr>
        <w:t>W</w:t>
      </w:r>
      <w:r w:rsidR="00726383" w:rsidRPr="007A2850">
        <w:rPr>
          <w:rFonts w:cstheme="minorHAnsi"/>
          <w:lang w:val="en-US"/>
        </w:rPr>
        <w:t xml:space="preserve">hat are the main obstacles to accessing </w:t>
      </w:r>
      <w:r w:rsidR="00516D74" w:rsidRPr="007A2850">
        <w:rPr>
          <w:rFonts w:cstheme="minorHAnsi"/>
          <w:lang w:val="en-US"/>
        </w:rPr>
        <w:t xml:space="preserve">timely </w:t>
      </w:r>
      <w:r w:rsidR="00726383" w:rsidRPr="007A2850">
        <w:rPr>
          <w:rFonts w:cstheme="minorHAnsi"/>
          <w:lang w:val="en-US"/>
        </w:rPr>
        <w:t>redress and compensation, and what could be effective solutions?</w:t>
      </w:r>
    </w:p>
    <w:p w14:paraId="4B9DD565" w14:textId="1C8C43C6" w:rsidR="00E01AF8" w:rsidRDefault="00E01AF8" w:rsidP="00E01AF8">
      <w:pPr>
        <w:pStyle w:val="ListParagraph"/>
        <w:rPr>
          <w:rFonts w:cstheme="minorHAnsi"/>
          <w:lang w:val="en-US"/>
        </w:rPr>
      </w:pPr>
    </w:p>
    <w:p w14:paraId="3B59651F" w14:textId="2189DE53" w:rsidR="00C764E4" w:rsidRPr="00882DF7" w:rsidRDefault="00E5498C" w:rsidP="00C764E4">
      <w:pPr>
        <w:pStyle w:val="ListParagraph"/>
        <w:rPr>
          <w:rFonts w:ascii="Montserrat" w:hAnsi="Montserrat" w:cstheme="minorHAnsi"/>
          <w:sz w:val="20"/>
          <w:szCs w:val="20"/>
        </w:rPr>
      </w:pPr>
      <w:r>
        <w:rPr>
          <w:rFonts w:ascii="Montserrat" w:hAnsi="Montserrat" w:cstheme="minorHAnsi"/>
          <w:sz w:val="20"/>
          <w:szCs w:val="20"/>
        </w:rPr>
        <w:t>Currently all households are granted with electricity bill subsidies no matter whether they are facing climate impacts or not. Even so, m</w:t>
      </w:r>
      <w:r w:rsidR="00882DF7" w:rsidRPr="00F63FA5">
        <w:rPr>
          <w:rFonts w:ascii="Montserrat" w:hAnsi="Montserrat" w:cstheme="minorHAnsi"/>
          <w:sz w:val="20"/>
          <w:szCs w:val="20"/>
        </w:rPr>
        <w:t xml:space="preserve">any sub-divided </w:t>
      </w:r>
      <w:r w:rsidR="00DB4E6F">
        <w:rPr>
          <w:rFonts w:ascii="Montserrat" w:hAnsi="Montserrat" w:cstheme="minorHAnsi"/>
          <w:sz w:val="20"/>
          <w:szCs w:val="20"/>
        </w:rPr>
        <w:t>flat</w:t>
      </w:r>
      <w:r w:rsidR="00882DF7" w:rsidRPr="00F63FA5">
        <w:rPr>
          <w:rFonts w:ascii="Montserrat" w:hAnsi="Montserrat" w:cstheme="minorHAnsi"/>
          <w:sz w:val="20"/>
          <w:szCs w:val="20"/>
        </w:rPr>
        <w:t xml:space="preserve"> residents are reluctant to turn on air-conditioning because they cannot af</w:t>
      </w:r>
      <w:r w:rsidR="00741EF4">
        <w:rPr>
          <w:rFonts w:ascii="Montserrat" w:hAnsi="Montserrat" w:cstheme="minorHAnsi"/>
          <w:sz w:val="20"/>
          <w:szCs w:val="20"/>
        </w:rPr>
        <w:t>ford the high electricity bills. Further, w</w:t>
      </w:r>
      <w:r w:rsidR="00882DF7" w:rsidRPr="00F63FA5">
        <w:rPr>
          <w:rFonts w:ascii="Montserrat" w:hAnsi="Montserrat" w:cstheme="minorHAnsi"/>
          <w:sz w:val="20"/>
          <w:szCs w:val="20"/>
        </w:rPr>
        <w:t xml:space="preserve">here the government has provided electricity subsidies to households, these are usually in the hands of the property owners, and the landlords have no incentive to pass on these lower electricity costs to the tenants in subdivided </w:t>
      </w:r>
      <w:r w:rsidR="00741EF4">
        <w:rPr>
          <w:rFonts w:ascii="Montserrat" w:hAnsi="Montserrat" w:cstheme="minorHAnsi"/>
          <w:sz w:val="20"/>
          <w:szCs w:val="20"/>
        </w:rPr>
        <w:t>flats</w:t>
      </w:r>
      <w:r w:rsidR="00882DF7" w:rsidRPr="00F63FA5">
        <w:rPr>
          <w:rFonts w:ascii="Montserrat" w:hAnsi="Montserrat" w:cstheme="minorHAnsi"/>
          <w:sz w:val="20"/>
          <w:szCs w:val="20"/>
        </w:rPr>
        <w:t xml:space="preserve">.  </w:t>
      </w:r>
    </w:p>
    <w:p w14:paraId="7A5B6F23" w14:textId="77777777" w:rsidR="00C764E4" w:rsidRPr="007A2850" w:rsidRDefault="00C764E4" w:rsidP="00E01AF8">
      <w:pPr>
        <w:pStyle w:val="ListParagraph"/>
        <w:rPr>
          <w:rFonts w:cstheme="minorHAnsi"/>
          <w:lang w:val="en-US"/>
        </w:rPr>
      </w:pPr>
    </w:p>
    <w:p w14:paraId="3899DD2C" w14:textId="509D87EE" w:rsidR="00C764E4" w:rsidRPr="00C764E4" w:rsidRDefault="00756FB8" w:rsidP="00C764E4">
      <w:pPr>
        <w:pStyle w:val="ListParagraph"/>
        <w:numPr>
          <w:ilvl w:val="0"/>
          <w:numId w:val="2"/>
        </w:numPr>
        <w:jc w:val="both"/>
        <w:rPr>
          <w:rFonts w:cstheme="minorHAnsi"/>
          <w:i/>
          <w:iCs/>
        </w:rPr>
      </w:pPr>
      <w:r w:rsidRPr="007A2850">
        <w:rPr>
          <w:rFonts w:cstheme="minorHAnsi"/>
        </w:rPr>
        <w:t xml:space="preserve">Please indicate </w:t>
      </w:r>
      <w:r w:rsidR="00690E59" w:rsidRPr="007A2850">
        <w:rPr>
          <w:rFonts w:cstheme="minorHAnsi"/>
        </w:rPr>
        <w:t xml:space="preserve">any key </w:t>
      </w:r>
      <w:r w:rsidRPr="007A2850">
        <w:rPr>
          <w:rFonts w:cstheme="minorHAnsi"/>
        </w:rPr>
        <w:t xml:space="preserve">rulings of </w:t>
      </w:r>
      <w:r w:rsidR="00E01AF8" w:rsidRPr="007A2850">
        <w:rPr>
          <w:rFonts w:cstheme="minorHAnsi"/>
        </w:rPr>
        <w:t xml:space="preserve">national courts and tribunals </w:t>
      </w:r>
      <w:r w:rsidRPr="007A2850">
        <w:rPr>
          <w:rFonts w:cstheme="minorHAnsi"/>
        </w:rPr>
        <w:t>protecting</w:t>
      </w:r>
      <w:r w:rsidR="00561044" w:rsidRPr="007A2850">
        <w:rPr>
          <w:rFonts w:cstheme="minorHAnsi"/>
        </w:rPr>
        <w:t xml:space="preserve"> tenants and home owners </w:t>
      </w:r>
      <w:r w:rsidRPr="007A2850">
        <w:rPr>
          <w:rFonts w:cstheme="minorHAnsi"/>
        </w:rPr>
        <w:t xml:space="preserve">from the impact of </w:t>
      </w:r>
      <w:r w:rsidR="006A27FA" w:rsidRPr="007A2850">
        <w:rPr>
          <w:rFonts w:cstheme="minorHAnsi"/>
        </w:rPr>
        <w:t xml:space="preserve">the </w:t>
      </w:r>
      <w:r w:rsidR="00E01AF8" w:rsidRPr="007A2850">
        <w:rPr>
          <w:rFonts w:cstheme="minorHAnsi"/>
        </w:rPr>
        <w:t xml:space="preserve">climate crisis </w:t>
      </w:r>
      <w:r w:rsidR="00690E59" w:rsidRPr="007A2850">
        <w:rPr>
          <w:rFonts w:cstheme="minorHAnsi"/>
        </w:rPr>
        <w:t xml:space="preserve">or </w:t>
      </w:r>
      <w:r w:rsidRPr="007A2850">
        <w:rPr>
          <w:rFonts w:cstheme="minorHAnsi"/>
        </w:rPr>
        <w:t xml:space="preserve">on their right to adequate housing </w:t>
      </w:r>
      <w:r w:rsidR="00690E59" w:rsidRPr="007A2850">
        <w:rPr>
          <w:rFonts w:cstheme="minorHAnsi"/>
        </w:rPr>
        <w:t>or related to climate induced displacement? Please</w:t>
      </w:r>
      <w:r w:rsidR="00FC0827" w:rsidRPr="007A2850">
        <w:rPr>
          <w:rFonts w:cstheme="minorHAnsi"/>
        </w:rPr>
        <w:t xml:space="preserve"> also</w:t>
      </w:r>
      <w:r w:rsidR="00690E59" w:rsidRPr="007A2850">
        <w:rPr>
          <w:rFonts w:cstheme="minorHAnsi"/>
        </w:rPr>
        <w:t xml:space="preserve"> </w:t>
      </w:r>
      <w:r w:rsidRPr="007A2850">
        <w:rPr>
          <w:rFonts w:cstheme="minorHAnsi"/>
        </w:rPr>
        <w:t>describe their outcome</w:t>
      </w:r>
      <w:r w:rsidR="00FC0827" w:rsidRPr="007A2850">
        <w:rPr>
          <w:rFonts w:cstheme="minorHAnsi"/>
        </w:rPr>
        <w:t xml:space="preserve"> and impact</w:t>
      </w:r>
      <w:r w:rsidR="00E01AF8" w:rsidRPr="007A2850">
        <w:rPr>
          <w:rFonts w:cstheme="minorHAnsi"/>
        </w:rPr>
        <w:t>?</w:t>
      </w:r>
    </w:p>
    <w:p w14:paraId="467496A5" w14:textId="4543EF54" w:rsidR="00C764E4" w:rsidRDefault="00C764E4" w:rsidP="00C764E4">
      <w:pPr>
        <w:pStyle w:val="ListParagraph"/>
        <w:jc w:val="both"/>
        <w:rPr>
          <w:rFonts w:cstheme="minorHAnsi"/>
        </w:rPr>
      </w:pPr>
    </w:p>
    <w:p w14:paraId="4E891A0A" w14:textId="77777777" w:rsidR="00C764E4" w:rsidRPr="00F63FA5" w:rsidRDefault="00C764E4" w:rsidP="00C764E4">
      <w:pPr>
        <w:pStyle w:val="ListParagraph"/>
        <w:rPr>
          <w:rFonts w:ascii="Montserrat" w:hAnsi="Montserrat" w:cstheme="minorHAnsi"/>
          <w:sz w:val="20"/>
          <w:szCs w:val="20"/>
        </w:rPr>
      </w:pPr>
      <w:r w:rsidRPr="00F63FA5">
        <w:rPr>
          <w:rFonts w:ascii="Montserrat" w:hAnsi="Montserrat" w:cstheme="minorHAnsi"/>
          <w:sz w:val="20"/>
          <w:szCs w:val="20"/>
        </w:rPr>
        <w:t>Not applicable</w:t>
      </w:r>
    </w:p>
    <w:p w14:paraId="3C828565" w14:textId="0B9E48C8" w:rsidR="00117F9B" w:rsidRPr="007A2850" w:rsidRDefault="00780596" w:rsidP="00117F9B">
      <w:pPr>
        <w:ind w:left="720"/>
        <w:jc w:val="both"/>
        <w:rPr>
          <w:rFonts w:cstheme="minorHAnsi"/>
          <w:i/>
          <w:iCs/>
        </w:rPr>
      </w:pPr>
      <w:r w:rsidRPr="007A2850">
        <w:rPr>
          <w:rFonts w:cstheme="minorHAnsi"/>
          <w:i/>
          <w:iCs/>
        </w:rPr>
        <w:t>In m</w:t>
      </w:r>
      <w:r w:rsidR="00117F9B" w:rsidRPr="007A2850">
        <w:rPr>
          <w:rFonts w:cstheme="minorHAnsi"/>
          <w:i/>
          <w:iCs/>
        </w:rPr>
        <w:t xml:space="preserve">easures </w:t>
      </w:r>
    </w:p>
    <w:p w14:paraId="066D0B23" w14:textId="370D839F" w:rsidR="006D29FA" w:rsidRPr="007A2850" w:rsidRDefault="00756FB8" w:rsidP="006D29FA">
      <w:pPr>
        <w:pStyle w:val="ListParagraph"/>
        <w:numPr>
          <w:ilvl w:val="0"/>
          <w:numId w:val="2"/>
        </w:numPr>
        <w:jc w:val="both"/>
        <w:rPr>
          <w:rFonts w:cstheme="minorHAnsi"/>
        </w:rPr>
      </w:pPr>
      <w:r w:rsidRPr="007A2850">
        <w:rPr>
          <w:rFonts w:cstheme="minorHAnsi"/>
        </w:rPr>
        <w:t xml:space="preserve">Please explain how energy efficiency, </w:t>
      </w:r>
      <w:r w:rsidR="00B84CDD" w:rsidRPr="007A2850">
        <w:rPr>
          <w:rFonts w:cstheme="minorHAnsi"/>
        </w:rPr>
        <w:t xml:space="preserve">green </w:t>
      </w:r>
      <w:r w:rsidRPr="007A2850">
        <w:rPr>
          <w:rFonts w:cstheme="minorHAnsi"/>
        </w:rPr>
        <w:t xml:space="preserve">urban planning, </w:t>
      </w:r>
      <w:r w:rsidR="006D29FA" w:rsidRPr="007A2850">
        <w:rPr>
          <w:rFonts w:cstheme="minorHAnsi"/>
        </w:rPr>
        <w:t>climate mitigation and adaptation policies and programmes take into account the right to adequate housing</w:t>
      </w:r>
      <w:r w:rsidRPr="007A2850">
        <w:rPr>
          <w:rFonts w:cstheme="minorHAnsi"/>
        </w:rPr>
        <w:t xml:space="preserve">. What measures have been taken to ensure that they do not have any </w:t>
      </w:r>
      <w:r w:rsidR="00690E59" w:rsidRPr="007A2850">
        <w:rPr>
          <w:rFonts w:cstheme="minorHAnsi"/>
        </w:rPr>
        <w:t>(</w:t>
      </w:r>
      <w:r w:rsidRPr="007A2850">
        <w:rPr>
          <w:rFonts w:cstheme="minorHAnsi"/>
        </w:rPr>
        <w:t>unintended</w:t>
      </w:r>
      <w:r w:rsidR="00690E59" w:rsidRPr="007A2850">
        <w:rPr>
          <w:rFonts w:cstheme="minorHAnsi"/>
        </w:rPr>
        <w:t>)</w:t>
      </w:r>
      <w:r w:rsidRPr="007A2850">
        <w:rPr>
          <w:rFonts w:cstheme="minorHAnsi"/>
        </w:rPr>
        <w:t xml:space="preserve"> discriminatory impact on particular population groups?</w:t>
      </w:r>
      <w:r w:rsidR="006D29FA" w:rsidRPr="007A2850">
        <w:rPr>
          <w:rFonts w:cstheme="minorHAnsi"/>
        </w:rPr>
        <w:t xml:space="preserve"> </w:t>
      </w:r>
    </w:p>
    <w:p w14:paraId="6C4E8139" w14:textId="0D226827" w:rsidR="00C764E4" w:rsidRDefault="00C764E4" w:rsidP="006D29FA">
      <w:pPr>
        <w:pStyle w:val="ListParagraph"/>
        <w:rPr>
          <w:rFonts w:cstheme="minorHAnsi"/>
        </w:rPr>
      </w:pPr>
    </w:p>
    <w:p w14:paraId="6A84E360" w14:textId="16B26931" w:rsidR="0009620B" w:rsidRPr="00F63FA5" w:rsidRDefault="001C376E" w:rsidP="0009620B">
      <w:pPr>
        <w:pStyle w:val="ListParagraph"/>
        <w:rPr>
          <w:rFonts w:ascii="Montserrat" w:hAnsi="Montserrat" w:cstheme="minorHAnsi"/>
          <w:sz w:val="20"/>
          <w:szCs w:val="20"/>
        </w:rPr>
      </w:pPr>
      <w:r>
        <w:rPr>
          <w:rFonts w:ascii="Montserrat" w:hAnsi="Montserrat" w:cstheme="minorHAnsi"/>
          <w:sz w:val="20"/>
          <w:szCs w:val="20"/>
        </w:rPr>
        <w:t xml:space="preserve">Currently the above said policies and programmes in the city did not take subdivided </w:t>
      </w:r>
      <w:r w:rsidR="0077589A">
        <w:rPr>
          <w:rFonts w:ascii="Montserrat" w:hAnsi="Montserrat" w:cstheme="minorHAnsi"/>
          <w:sz w:val="20"/>
          <w:szCs w:val="20"/>
        </w:rPr>
        <w:t>flats</w:t>
      </w:r>
      <w:r>
        <w:rPr>
          <w:rFonts w:ascii="Montserrat" w:hAnsi="Montserrat" w:cstheme="minorHAnsi"/>
          <w:sz w:val="20"/>
          <w:szCs w:val="20"/>
        </w:rPr>
        <w:t xml:space="preserve"> into consideration. </w:t>
      </w:r>
    </w:p>
    <w:p w14:paraId="744BA614" w14:textId="77777777" w:rsidR="00C764E4" w:rsidRPr="007A2850" w:rsidRDefault="00C764E4" w:rsidP="006D29FA">
      <w:pPr>
        <w:pStyle w:val="ListParagraph"/>
        <w:rPr>
          <w:rFonts w:cstheme="minorHAnsi"/>
        </w:rPr>
      </w:pPr>
    </w:p>
    <w:p w14:paraId="5DDD7CBF" w14:textId="7DFFF7C4" w:rsidR="00C53B5C" w:rsidRPr="007A2850" w:rsidRDefault="00756FB8" w:rsidP="005E730C">
      <w:pPr>
        <w:pStyle w:val="ListParagraph"/>
        <w:numPr>
          <w:ilvl w:val="0"/>
          <w:numId w:val="2"/>
        </w:numPr>
        <w:jc w:val="both"/>
        <w:rPr>
          <w:rFonts w:cstheme="minorHAnsi"/>
          <w:lang w:val="en-US"/>
        </w:rPr>
      </w:pPr>
      <w:r w:rsidRPr="007A2850">
        <w:rPr>
          <w:rFonts w:cstheme="minorHAnsi"/>
        </w:rPr>
        <w:t xml:space="preserve">Please explain how </w:t>
      </w:r>
      <w:r w:rsidR="00F836D5" w:rsidRPr="007A2850">
        <w:rPr>
          <w:rFonts w:cstheme="minorHAnsi"/>
        </w:rPr>
        <w:t xml:space="preserve">natural disaster preparedness, response and recovery/reconstruction strategies and plans ensure </w:t>
      </w:r>
      <w:r w:rsidR="000D4764" w:rsidRPr="007A2850">
        <w:rPr>
          <w:rFonts w:cstheme="minorHAnsi"/>
        </w:rPr>
        <w:t>non-</w:t>
      </w:r>
      <w:r w:rsidR="00F836D5" w:rsidRPr="007A2850">
        <w:rPr>
          <w:rFonts w:cstheme="minorHAnsi"/>
        </w:rPr>
        <w:t xml:space="preserve">discrimination? </w:t>
      </w:r>
    </w:p>
    <w:p w14:paraId="444932A7" w14:textId="515A5AF8" w:rsidR="001A0647" w:rsidRDefault="001A0647" w:rsidP="001A0647">
      <w:pPr>
        <w:pStyle w:val="ListParagraph"/>
        <w:jc w:val="both"/>
        <w:rPr>
          <w:rFonts w:cstheme="minorHAnsi"/>
        </w:rPr>
      </w:pPr>
    </w:p>
    <w:p w14:paraId="2FE92B93" w14:textId="0FAABD17" w:rsidR="0009620B" w:rsidRDefault="001C376E" w:rsidP="001C376E">
      <w:pPr>
        <w:pStyle w:val="ListParagraph"/>
        <w:rPr>
          <w:rFonts w:ascii="Montserrat" w:hAnsi="Montserrat" w:cstheme="minorHAnsi"/>
          <w:sz w:val="20"/>
          <w:szCs w:val="20"/>
        </w:rPr>
      </w:pPr>
      <w:r>
        <w:rPr>
          <w:rFonts w:ascii="Montserrat" w:hAnsi="Montserrat" w:cstheme="minorHAnsi"/>
          <w:sz w:val="20"/>
          <w:szCs w:val="20"/>
        </w:rPr>
        <w:t xml:space="preserve">Currently the above said strategies in the city did not take subdivided </w:t>
      </w:r>
      <w:r w:rsidR="003F77D8">
        <w:rPr>
          <w:rFonts w:ascii="Montserrat" w:hAnsi="Montserrat" w:cstheme="minorHAnsi"/>
          <w:sz w:val="20"/>
          <w:szCs w:val="20"/>
        </w:rPr>
        <w:t>flats</w:t>
      </w:r>
      <w:r>
        <w:rPr>
          <w:rFonts w:ascii="Montserrat" w:hAnsi="Montserrat" w:cstheme="minorHAnsi"/>
          <w:sz w:val="20"/>
          <w:szCs w:val="20"/>
        </w:rPr>
        <w:t xml:space="preserve"> into consideration.</w:t>
      </w:r>
    </w:p>
    <w:p w14:paraId="088CAB25" w14:textId="77777777" w:rsidR="0009620B" w:rsidRPr="003F77D8" w:rsidRDefault="0009620B" w:rsidP="001A0647">
      <w:pPr>
        <w:pStyle w:val="ListParagraph"/>
        <w:jc w:val="both"/>
        <w:rPr>
          <w:rFonts w:cstheme="minorHAnsi"/>
        </w:rPr>
      </w:pPr>
    </w:p>
    <w:p w14:paraId="63C833E8" w14:textId="127C43FE" w:rsidR="001A0647" w:rsidRPr="007A2850" w:rsidRDefault="001A0647" w:rsidP="001A0647">
      <w:pPr>
        <w:pStyle w:val="ListParagraph"/>
        <w:numPr>
          <w:ilvl w:val="0"/>
          <w:numId w:val="2"/>
        </w:numPr>
        <w:jc w:val="both"/>
        <w:rPr>
          <w:rFonts w:cstheme="minorHAnsi"/>
        </w:rPr>
      </w:pPr>
      <w:r w:rsidRPr="007A2850">
        <w:rPr>
          <w:rFonts w:cstheme="minorHAnsi"/>
        </w:rPr>
        <w:t>What are the main barriers to addressing and mitigating the adverse impacts of climate change on the realization of the right to adequate housing?</w:t>
      </w:r>
    </w:p>
    <w:p w14:paraId="58331F0A" w14:textId="06F7318F" w:rsidR="0092607C" w:rsidRDefault="0092607C" w:rsidP="0092607C">
      <w:pPr>
        <w:pStyle w:val="ListParagraph"/>
        <w:rPr>
          <w:rFonts w:cstheme="minorHAnsi"/>
        </w:rPr>
      </w:pPr>
    </w:p>
    <w:p w14:paraId="26C3FDEF" w14:textId="28DE1998" w:rsidR="0009620B" w:rsidRPr="0009620B" w:rsidRDefault="00824232" w:rsidP="0092607C">
      <w:pPr>
        <w:pStyle w:val="ListParagraph"/>
        <w:rPr>
          <w:rFonts w:cstheme="minorHAnsi"/>
        </w:rPr>
      </w:pPr>
      <w:r>
        <w:rPr>
          <w:rFonts w:ascii="Montserrat" w:hAnsi="Montserrat" w:cstheme="minorHAnsi"/>
          <w:sz w:val="20"/>
          <w:szCs w:val="20"/>
        </w:rPr>
        <w:lastRenderedPageBreak/>
        <w:t>The</w:t>
      </w:r>
      <w:r w:rsidRPr="00897509">
        <w:rPr>
          <w:rFonts w:ascii="Montserrat" w:hAnsi="Montserrat" w:cstheme="minorHAnsi"/>
          <w:sz w:val="20"/>
          <w:szCs w:val="20"/>
        </w:rPr>
        <w:t xml:space="preserve"> </w:t>
      </w:r>
      <w:r>
        <w:rPr>
          <w:rFonts w:ascii="Montserrat" w:hAnsi="Montserrat" w:cstheme="minorHAnsi"/>
          <w:sz w:val="20"/>
          <w:szCs w:val="20"/>
        </w:rPr>
        <w:t>building regulations that continue to allow the subdivision of housing are the main obstacles to addressing the issues.</w:t>
      </w:r>
    </w:p>
    <w:p w14:paraId="33269660" w14:textId="145D9DA6" w:rsidR="0092607C" w:rsidRPr="007A2850" w:rsidRDefault="00CD30B4" w:rsidP="0092607C">
      <w:pPr>
        <w:rPr>
          <w:rFonts w:cstheme="minorHAnsi"/>
          <w:i/>
          <w:iCs/>
        </w:rPr>
      </w:pPr>
      <w:r w:rsidRPr="007A2850">
        <w:rPr>
          <w:rFonts w:cstheme="minorHAnsi"/>
          <w:b/>
          <w:bCs/>
          <w:i/>
          <w:iCs/>
        </w:rPr>
        <w:t>Impact of housing on climate change</w:t>
      </w:r>
    </w:p>
    <w:p w14:paraId="114D753C" w14:textId="5FD10FB0" w:rsidR="007901EC" w:rsidRPr="007A2850" w:rsidRDefault="00B67738" w:rsidP="00C012B2">
      <w:pPr>
        <w:pStyle w:val="ListParagraph"/>
        <w:numPr>
          <w:ilvl w:val="0"/>
          <w:numId w:val="2"/>
        </w:numPr>
        <w:jc w:val="both"/>
        <w:rPr>
          <w:rFonts w:cstheme="minorHAnsi"/>
        </w:rPr>
      </w:pPr>
      <w:r w:rsidRPr="007A2850">
        <w:rPr>
          <w:rFonts w:cstheme="minorHAnsi"/>
        </w:rPr>
        <w:t>H</w:t>
      </w:r>
      <w:r w:rsidR="00F23F43" w:rsidRPr="007A2850">
        <w:rPr>
          <w:rFonts w:cstheme="minorHAnsi"/>
        </w:rPr>
        <w:t xml:space="preserve">ow </w:t>
      </w:r>
      <w:r w:rsidRPr="007A2850">
        <w:rPr>
          <w:rFonts w:cstheme="minorHAnsi"/>
        </w:rPr>
        <w:t xml:space="preserve">does </w:t>
      </w:r>
      <w:r w:rsidR="00F23F43" w:rsidRPr="007A2850">
        <w:rPr>
          <w:rFonts w:cstheme="minorHAnsi"/>
        </w:rPr>
        <w:t xml:space="preserve">the housing sector </w:t>
      </w:r>
      <w:r w:rsidR="003147E7" w:rsidRPr="007A2850">
        <w:rPr>
          <w:rFonts w:cstheme="minorHAnsi"/>
        </w:rPr>
        <w:t xml:space="preserve">in rural and urban areas </w:t>
      </w:r>
      <w:r w:rsidR="00F23F43" w:rsidRPr="007A2850">
        <w:rPr>
          <w:rFonts w:cstheme="minorHAnsi"/>
        </w:rPr>
        <w:t>contribute to climate change</w:t>
      </w:r>
      <w:r w:rsidR="00545FC3" w:rsidRPr="007A2850">
        <w:rPr>
          <w:rFonts w:cstheme="minorHAnsi"/>
        </w:rPr>
        <w:t>?</w:t>
      </w:r>
      <w:r w:rsidR="00697D23" w:rsidRPr="007A2850">
        <w:rPr>
          <w:rFonts w:cstheme="minorHAnsi"/>
        </w:rPr>
        <w:t xml:space="preserve"> </w:t>
      </w:r>
      <w:r w:rsidR="007901EC" w:rsidRPr="007A2850">
        <w:rPr>
          <w:rFonts w:cstheme="minorHAnsi"/>
        </w:rPr>
        <w:t>It may be helpful to think in terms of:</w:t>
      </w:r>
    </w:p>
    <w:p w14:paraId="48B708C2" w14:textId="7253CBF2" w:rsidR="007901EC" w:rsidRPr="007A2850" w:rsidRDefault="00F23F43" w:rsidP="00BA60B4">
      <w:pPr>
        <w:pStyle w:val="ListParagraph"/>
        <w:numPr>
          <w:ilvl w:val="0"/>
          <w:numId w:val="4"/>
        </w:numPr>
        <w:jc w:val="both"/>
        <w:rPr>
          <w:rFonts w:cstheme="minorHAnsi"/>
          <w:lang w:val="en-US"/>
        </w:rPr>
      </w:pPr>
      <w:r w:rsidRPr="007A2850">
        <w:rPr>
          <w:rFonts w:cstheme="minorHAnsi"/>
          <w:lang w:val="en-US"/>
        </w:rPr>
        <w:t xml:space="preserve">energy consumption for heating, </w:t>
      </w:r>
      <w:r w:rsidR="00B84CDD" w:rsidRPr="007A2850">
        <w:rPr>
          <w:rFonts w:cstheme="minorHAnsi"/>
          <w:lang w:val="en-US"/>
        </w:rPr>
        <w:t xml:space="preserve">cooling, </w:t>
      </w:r>
      <w:r w:rsidRPr="007A2850">
        <w:rPr>
          <w:rFonts w:cstheme="minorHAnsi"/>
          <w:lang w:val="en-US"/>
        </w:rPr>
        <w:t xml:space="preserve">cooking, lighting </w:t>
      </w:r>
      <w:r w:rsidR="00B84CDD" w:rsidRPr="007A2850">
        <w:rPr>
          <w:rFonts w:cstheme="minorHAnsi"/>
          <w:lang w:val="en-US"/>
        </w:rPr>
        <w:t>of housing</w:t>
      </w:r>
      <w:r w:rsidRPr="007A2850">
        <w:rPr>
          <w:rFonts w:cstheme="minorHAnsi"/>
          <w:lang w:val="en-US"/>
        </w:rPr>
        <w:t xml:space="preserve">; </w:t>
      </w:r>
    </w:p>
    <w:p w14:paraId="7B3922A5" w14:textId="13C3EA2B" w:rsidR="00B84CDD" w:rsidRPr="007A2850" w:rsidRDefault="00B84CDD" w:rsidP="00BA60B4">
      <w:pPr>
        <w:pStyle w:val="ListParagraph"/>
        <w:numPr>
          <w:ilvl w:val="0"/>
          <w:numId w:val="4"/>
        </w:numPr>
        <w:jc w:val="both"/>
        <w:rPr>
          <w:rFonts w:cstheme="minorHAnsi"/>
          <w:lang w:val="en-US"/>
        </w:rPr>
      </w:pPr>
      <w:r w:rsidRPr="007A2850">
        <w:rPr>
          <w:rFonts w:cstheme="minorHAnsi"/>
          <w:lang w:val="en-US"/>
        </w:rPr>
        <w:t>urban sprawl and related climate impacts (</w:t>
      </w:r>
      <w:r w:rsidR="00A75036" w:rsidRPr="007A2850">
        <w:rPr>
          <w:rFonts w:cstheme="minorHAnsi"/>
          <w:lang w:val="en-US"/>
        </w:rPr>
        <w:t>soil</w:t>
      </w:r>
      <w:r w:rsidRPr="007A2850">
        <w:rPr>
          <w:rFonts w:cstheme="minorHAnsi"/>
          <w:lang w:val="en-US"/>
        </w:rPr>
        <w:t xml:space="preserve"> sealing, commuter traffic etc</w:t>
      </w:r>
      <w:r w:rsidR="009B390B" w:rsidRPr="007A2850">
        <w:rPr>
          <w:rFonts w:cstheme="minorHAnsi"/>
          <w:lang w:val="en-US"/>
        </w:rPr>
        <w:t>.</w:t>
      </w:r>
      <w:r w:rsidRPr="007A2850">
        <w:rPr>
          <w:rFonts w:cstheme="minorHAnsi"/>
          <w:lang w:val="en-US"/>
        </w:rPr>
        <w:t>);</w:t>
      </w:r>
    </w:p>
    <w:p w14:paraId="786F22D9" w14:textId="47684A19" w:rsidR="00B84CDD" w:rsidRPr="007A2850" w:rsidRDefault="00B84CDD" w:rsidP="00BA60B4">
      <w:pPr>
        <w:pStyle w:val="ListParagraph"/>
        <w:numPr>
          <w:ilvl w:val="0"/>
          <w:numId w:val="4"/>
        </w:numPr>
        <w:jc w:val="both"/>
        <w:rPr>
          <w:rFonts w:cstheme="minorHAnsi"/>
          <w:lang w:val="en-US"/>
        </w:rPr>
      </w:pPr>
      <w:r w:rsidRPr="007A2850">
        <w:rPr>
          <w:rFonts w:cstheme="minorHAnsi"/>
          <w:lang w:val="en-US"/>
        </w:rPr>
        <w:t xml:space="preserve">increase of </w:t>
      </w:r>
      <w:r w:rsidR="009B390B" w:rsidRPr="007A2850">
        <w:rPr>
          <w:rFonts w:cstheme="minorHAnsi"/>
          <w:lang w:val="en-US"/>
        </w:rPr>
        <w:t xml:space="preserve">average </w:t>
      </w:r>
      <w:r w:rsidRPr="007A2850">
        <w:rPr>
          <w:rFonts w:cstheme="minorHAnsi"/>
          <w:lang w:val="en-US"/>
        </w:rPr>
        <w:t>per capita living space</w:t>
      </w:r>
      <w:r w:rsidR="009B390B" w:rsidRPr="007A2850">
        <w:rPr>
          <w:rFonts w:cstheme="minorHAnsi"/>
          <w:lang w:val="en-US"/>
        </w:rPr>
        <w:t>;</w:t>
      </w:r>
    </w:p>
    <w:p w14:paraId="65E45779" w14:textId="77777777" w:rsidR="007901EC" w:rsidRPr="007A2850" w:rsidRDefault="00F23F43" w:rsidP="00BA60B4">
      <w:pPr>
        <w:pStyle w:val="ListParagraph"/>
        <w:numPr>
          <w:ilvl w:val="0"/>
          <w:numId w:val="4"/>
        </w:numPr>
        <w:jc w:val="both"/>
        <w:rPr>
          <w:rFonts w:cstheme="minorHAnsi"/>
          <w:lang w:val="en-US"/>
        </w:rPr>
      </w:pPr>
      <w:r w:rsidRPr="007A2850">
        <w:rPr>
          <w:rFonts w:cstheme="minorHAnsi"/>
          <w:lang w:val="en-US"/>
        </w:rPr>
        <w:t xml:space="preserve">water use; </w:t>
      </w:r>
    </w:p>
    <w:p w14:paraId="0C881DE8" w14:textId="5DFB32C9" w:rsidR="007901EC" w:rsidRPr="007A2850" w:rsidRDefault="00561044" w:rsidP="00BA60B4">
      <w:pPr>
        <w:pStyle w:val="ListParagraph"/>
        <w:numPr>
          <w:ilvl w:val="0"/>
          <w:numId w:val="4"/>
        </w:numPr>
        <w:jc w:val="both"/>
        <w:rPr>
          <w:rFonts w:cstheme="minorHAnsi"/>
          <w:lang w:val="en-US"/>
        </w:rPr>
      </w:pPr>
      <w:r w:rsidRPr="007A2850">
        <w:rPr>
          <w:rFonts w:cstheme="minorHAnsi"/>
          <w:lang w:val="en-US"/>
        </w:rPr>
        <w:t xml:space="preserve">emission </w:t>
      </w:r>
      <w:r w:rsidR="00F23F43" w:rsidRPr="007A2850">
        <w:rPr>
          <w:rFonts w:cstheme="minorHAnsi"/>
          <w:lang w:val="en-US"/>
        </w:rPr>
        <w:t xml:space="preserve">of pollutants; </w:t>
      </w:r>
    </w:p>
    <w:p w14:paraId="320926AA" w14:textId="08D82795" w:rsidR="00B84CDD" w:rsidRPr="007A2850" w:rsidRDefault="00B84CDD" w:rsidP="00BA60B4">
      <w:pPr>
        <w:pStyle w:val="ListParagraph"/>
        <w:numPr>
          <w:ilvl w:val="0"/>
          <w:numId w:val="4"/>
        </w:numPr>
        <w:jc w:val="both"/>
        <w:rPr>
          <w:rFonts w:cstheme="minorHAnsi"/>
        </w:rPr>
      </w:pPr>
      <w:r w:rsidRPr="007A2850">
        <w:rPr>
          <w:rFonts w:cstheme="minorHAnsi"/>
        </w:rPr>
        <w:t xml:space="preserve">climate impact of </w:t>
      </w:r>
      <w:r w:rsidR="00B67738" w:rsidRPr="007A2850">
        <w:rPr>
          <w:rFonts w:cstheme="minorHAnsi"/>
        </w:rPr>
        <w:t>construction</w:t>
      </w:r>
      <w:r w:rsidRPr="007A2850">
        <w:rPr>
          <w:rFonts w:cstheme="minorHAnsi"/>
        </w:rPr>
        <w:t xml:space="preserve"> and used construction materials;</w:t>
      </w:r>
      <w:r w:rsidR="00B67738" w:rsidRPr="007A2850">
        <w:rPr>
          <w:rFonts w:cstheme="minorHAnsi"/>
        </w:rPr>
        <w:t xml:space="preserve"> </w:t>
      </w:r>
    </w:p>
    <w:p w14:paraId="147036A2" w14:textId="25B87FBC" w:rsidR="00F23F43" w:rsidRPr="007A2850" w:rsidRDefault="00F23F43" w:rsidP="00BA60B4">
      <w:pPr>
        <w:pStyle w:val="ListParagraph"/>
        <w:numPr>
          <w:ilvl w:val="0"/>
          <w:numId w:val="4"/>
        </w:numPr>
        <w:jc w:val="both"/>
        <w:rPr>
          <w:rFonts w:cstheme="minorHAnsi"/>
        </w:rPr>
      </w:pPr>
      <w:r w:rsidRPr="007A2850">
        <w:rPr>
          <w:rFonts w:cstheme="minorHAnsi"/>
          <w:lang w:val="en-US"/>
        </w:rPr>
        <w:t xml:space="preserve">deforestation, desertification and loss of biodiversity caused </w:t>
      </w:r>
      <w:r w:rsidRPr="007A2850">
        <w:rPr>
          <w:rFonts w:cstheme="minorHAnsi"/>
        </w:rPr>
        <w:t>by housing development projects</w:t>
      </w:r>
      <w:r w:rsidR="00BA60B4" w:rsidRPr="007A2850">
        <w:rPr>
          <w:rFonts w:cstheme="minorHAnsi"/>
        </w:rPr>
        <w:t xml:space="preserve">. </w:t>
      </w:r>
    </w:p>
    <w:p w14:paraId="61645525" w14:textId="6780C547" w:rsidR="00516D74" w:rsidRPr="007A2850" w:rsidRDefault="00516D74" w:rsidP="00F23F43">
      <w:pPr>
        <w:pStyle w:val="ListParagraph"/>
        <w:jc w:val="both"/>
        <w:rPr>
          <w:rFonts w:cstheme="minorHAnsi"/>
        </w:rPr>
      </w:pPr>
    </w:p>
    <w:p w14:paraId="521D19F2" w14:textId="1E5161B6" w:rsidR="00B84CDD" w:rsidRPr="007A2850" w:rsidRDefault="00B84CDD" w:rsidP="00F23F43">
      <w:pPr>
        <w:pStyle w:val="ListParagraph"/>
        <w:jc w:val="both"/>
        <w:rPr>
          <w:rFonts w:cstheme="minorHAnsi"/>
        </w:rPr>
      </w:pPr>
      <w:r w:rsidRPr="007A2850">
        <w:rPr>
          <w:rFonts w:cstheme="minorHAnsi"/>
        </w:rPr>
        <w:t xml:space="preserve">Please provide as well </w:t>
      </w:r>
      <w:r w:rsidR="00690E59" w:rsidRPr="007A2850">
        <w:rPr>
          <w:rFonts w:cstheme="minorHAnsi"/>
        </w:rPr>
        <w:t xml:space="preserve">any </w:t>
      </w:r>
      <w:r w:rsidRPr="007A2850">
        <w:rPr>
          <w:rFonts w:cstheme="minorHAnsi"/>
        </w:rPr>
        <w:t>statistical information o</w:t>
      </w:r>
      <w:r w:rsidR="00690E59" w:rsidRPr="007A2850">
        <w:rPr>
          <w:rFonts w:cstheme="minorHAnsi"/>
        </w:rPr>
        <w:t>n</w:t>
      </w:r>
      <w:r w:rsidRPr="007A2850">
        <w:rPr>
          <w:rFonts w:cstheme="minorHAnsi"/>
        </w:rPr>
        <w:t xml:space="preserve"> the climate impact of the housing sector compared to other sectors in your country.</w:t>
      </w:r>
    </w:p>
    <w:p w14:paraId="05D87E06" w14:textId="75D4B46A" w:rsidR="00B84CDD" w:rsidRDefault="00B84CDD" w:rsidP="00F23F43">
      <w:pPr>
        <w:pStyle w:val="ListParagraph"/>
        <w:jc w:val="both"/>
        <w:rPr>
          <w:rFonts w:cstheme="minorHAnsi"/>
        </w:rPr>
      </w:pPr>
    </w:p>
    <w:p w14:paraId="7D65F701" w14:textId="7AEC6518" w:rsidR="0009620B" w:rsidRPr="00F63FA5" w:rsidRDefault="00824232" w:rsidP="0009620B">
      <w:pPr>
        <w:pStyle w:val="ListParagraph"/>
        <w:rPr>
          <w:rFonts w:ascii="Montserrat" w:hAnsi="Montserrat" w:cstheme="minorHAnsi"/>
          <w:sz w:val="20"/>
          <w:szCs w:val="20"/>
        </w:rPr>
      </w:pPr>
      <w:r>
        <w:rPr>
          <w:rFonts w:ascii="Montserrat" w:hAnsi="Montserrat" w:cstheme="minorHAnsi" w:hint="eastAsia"/>
          <w:sz w:val="20"/>
          <w:szCs w:val="20"/>
        </w:rPr>
        <w:t xml:space="preserve">According </w:t>
      </w:r>
      <w:r>
        <w:rPr>
          <w:rFonts w:ascii="Montserrat" w:hAnsi="Montserrat" w:cstheme="minorHAnsi"/>
          <w:sz w:val="20"/>
          <w:szCs w:val="20"/>
        </w:rPr>
        <w:t>to the</w:t>
      </w:r>
      <w:r>
        <w:rPr>
          <w:rFonts w:ascii="Montserrat" w:hAnsi="Montserrat" w:cstheme="minorHAnsi" w:hint="eastAsia"/>
          <w:sz w:val="20"/>
          <w:szCs w:val="20"/>
        </w:rPr>
        <w:t xml:space="preserve"> </w:t>
      </w:r>
      <w:r>
        <w:rPr>
          <w:rFonts w:ascii="Montserrat" w:hAnsi="Montserrat" w:cstheme="minorHAnsi"/>
          <w:sz w:val="20"/>
          <w:szCs w:val="20"/>
        </w:rPr>
        <w:t xml:space="preserve">Hong Kong Climate Action Plan 2050, </w:t>
      </w:r>
      <w:r w:rsidR="00FD282A">
        <w:rPr>
          <w:rFonts w:ascii="Montserrat" w:hAnsi="Montserrat" w:cstheme="minorHAnsi"/>
          <w:sz w:val="20"/>
          <w:szCs w:val="20"/>
        </w:rPr>
        <w:t>building</w:t>
      </w:r>
      <w:r>
        <w:rPr>
          <w:rFonts w:ascii="Montserrat" w:hAnsi="Montserrat" w:cstheme="minorHAnsi"/>
          <w:sz w:val="20"/>
          <w:szCs w:val="20"/>
        </w:rPr>
        <w:t xml:space="preserve"> sector </w:t>
      </w:r>
      <w:r w:rsidR="002D347B">
        <w:rPr>
          <w:rFonts w:ascii="Montserrat" w:hAnsi="Montserrat" w:cstheme="minorHAnsi"/>
          <w:sz w:val="20"/>
          <w:szCs w:val="20"/>
        </w:rPr>
        <w:t>accounts for</w:t>
      </w:r>
      <w:r>
        <w:rPr>
          <w:rFonts w:ascii="Montserrat" w:hAnsi="Montserrat" w:cstheme="minorHAnsi"/>
          <w:sz w:val="20"/>
          <w:szCs w:val="20"/>
        </w:rPr>
        <w:t xml:space="preserve"> 90% of </w:t>
      </w:r>
      <w:r w:rsidR="002D347B">
        <w:rPr>
          <w:rFonts w:ascii="Montserrat" w:hAnsi="Montserrat" w:cstheme="minorHAnsi"/>
          <w:sz w:val="20"/>
          <w:szCs w:val="20"/>
        </w:rPr>
        <w:t>electricity consumption</w:t>
      </w:r>
      <w:r>
        <w:rPr>
          <w:rFonts w:ascii="Montserrat" w:hAnsi="Montserrat" w:cstheme="minorHAnsi"/>
          <w:sz w:val="20"/>
          <w:szCs w:val="20"/>
        </w:rPr>
        <w:t xml:space="preserve"> and contributes to 60% of the city’s </w:t>
      </w:r>
      <w:r w:rsidR="002D347B">
        <w:rPr>
          <w:rFonts w:ascii="Montserrat" w:hAnsi="Montserrat" w:cstheme="minorHAnsi"/>
          <w:sz w:val="20"/>
          <w:szCs w:val="20"/>
        </w:rPr>
        <w:t>greenhouse gas</w:t>
      </w:r>
      <w:r>
        <w:rPr>
          <w:rFonts w:ascii="Montserrat" w:hAnsi="Montserrat" w:cstheme="minorHAnsi"/>
          <w:sz w:val="20"/>
          <w:szCs w:val="20"/>
        </w:rPr>
        <w:t xml:space="preserve"> emissions.</w:t>
      </w:r>
      <w:r>
        <w:rPr>
          <w:rStyle w:val="FootnoteReference"/>
          <w:rFonts w:ascii="Montserrat" w:hAnsi="Montserrat" w:cstheme="minorHAnsi"/>
          <w:sz w:val="20"/>
          <w:szCs w:val="20"/>
        </w:rPr>
        <w:footnoteReference w:id="3"/>
      </w:r>
      <w:r>
        <w:rPr>
          <w:rFonts w:ascii="Montserrat" w:hAnsi="Montserrat" w:cstheme="minorHAnsi"/>
          <w:sz w:val="20"/>
          <w:szCs w:val="20"/>
        </w:rPr>
        <w:t xml:space="preserve"> </w:t>
      </w:r>
    </w:p>
    <w:p w14:paraId="6D5BF90A" w14:textId="77777777" w:rsidR="0009620B" w:rsidRPr="007A2850" w:rsidRDefault="0009620B" w:rsidP="00F23F43">
      <w:pPr>
        <w:pStyle w:val="ListParagraph"/>
        <w:jc w:val="both"/>
        <w:rPr>
          <w:rFonts w:cstheme="minorHAnsi"/>
        </w:rPr>
      </w:pPr>
    </w:p>
    <w:p w14:paraId="392B1025" w14:textId="67733B72" w:rsidR="00F23F43" w:rsidRPr="007A2850" w:rsidRDefault="000A2223" w:rsidP="00F12705">
      <w:pPr>
        <w:pStyle w:val="ListParagraph"/>
        <w:numPr>
          <w:ilvl w:val="0"/>
          <w:numId w:val="2"/>
        </w:numPr>
        <w:jc w:val="both"/>
        <w:rPr>
          <w:rFonts w:cstheme="minorHAnsi"/>
        </w:rPr>
      </w:pPr>
      <w:r w:rsidRPr="007A2850">
        <w:rPr>
          <w:rFonts w:cstheme="minorHAnsi"/>
        </w:rPr>
        <w:t xml:space="preserve">What </w:t>
      </w:r>
      <w:r w:rsidR="00F23F43" w:rsidRPr="007A2850">
        <w:rPr>
          <w:rFonts w:cstheme="minorHAnsi"/>
        </w:rPr>
        <w:t xml:space="preserve">measures </w:t>
      </w:r>
      <w:r w:rsidRPr="007A2850">
        <w:rPr>
          <w:rFonts w:cstheme="minorHAnsi"/>
        </w:rPr>
        <w:t xml:space="preserve">are being implemented in rural and urban areas </w:t>
      </w:r>
      <w:r w:rsidR="00F23F43" w:rsidRPr="007A2850">
        <w:rPr>
          <w:rFonts w:cstheme="minorHAnsi"/>
        </w:rPr>
        <w:t>to reduce and eliminate the adverse impacts of the housing sector on the climate</w:t>
      </w:r>
      <w:r w:rsidR="00B84CDD" w:rsidRPr="007A2850">
        <w:rPr>
          <w:rFonts w:cstheme="minorHAnsi"/>
        </w:rPr>
        <w:t>? How successful have been these programmes</w:t>
      </w:r>
      <w:r w:rsidR="00F23F43" w:rsidRPr="007A2850">
        <w:rPr>
          <w:rFonts w:cstheme="minorHAnsi"/>
        </w:rPr>
        <w:t>?</w:t>
      </w:r>
    </w:p>
    <w:p w14:paraId="0D5ADBE0" w14:textId="182CEE05" w:rsidR="00F23F43" w:rsidRDefault="00F23F43" w:rsidP="00F23F43">
      <w:pPr>
        <w:pStyle w:val="ListParagraph"/>
        <w:jc w:val="both"/>
        <w:rPr>
          <w:rFonts w:cstheme="minorHAnsi"/>
        </w:rPr>
      </w:pPr>
    </w:p>
    <w:p w14:paraId="47340DA0" w14:textId="554C6D1A" w:rsidR="0009620B" w:rsidRPr="00F63FA5" w:rsidRDefault="002D347B" w:rsidP="0009620B">
      <w:pPr>
        <w:pStyle w:val="ListParagraph"/>
        <w:rPr>
          <w:rFonts w:ascii="Montserrat" w:hAnsi="Montserrat" w:cstheme="minorHAnsi"/>
          <w:sz w:val="20"/>
          <w:szCs w:val="20"/>
        </w:rPr>
      </w:pPr>
      <w:r>
        <w:rPr>
          <w:rFonts w:ascii="Montserrat" w:hAnsi="Montserrat" w:cstheme="minorHAnsi" w:hint="eastAsia"/>
          <w:sz w:val="20"/>
          <w:szCs w:val="20"/>
        </w:rPr>
        <w:t>Hong Kong</w:t>
      </w:r>
      <w:r>
        <w:rPr>
          <w:rFonts w:ascii="Montserrat" w:hAnsi="Montserrat" w:cstheme="minorHAnsi"/>
          <w:sz w:val="20"/>
          <w:szCs w:val="20"/>
        </w:rPr>
        <w:t>’s Green Building Council is promoting the application of a building energy code, called Building Energy Audit Management (B</w:t>
      </w:r>
      <w:r w:rsidR="007628BB">
        <w:rPr>
          <w:rFonts w:ascii="Montserrat" w:hAnsi="Montserrat" w:cstheme="minorHAnsi"/>
          <w:sz w:val="20"/>
          <w:szCs w:val="20"/>
        </w:rPr>
        <w:t>EAM) Plus, to all new bu</w:t>
      </w:r>
      <w:r w:rsidR="00983F42">
        <w:rPr>
          <w:rFonts w:ascii="Montserrat" w:hAnsi="Montserrat" w:cstheme="minorHAnsi"/>
          <w:sz w:val="20"/>
          <w:szCs w:val="20"/>
        </w:rPr>
        <w:t>ildings, in a voluntary manner. We have yet to know how much such energy code can lead to reduction of carbon footprint in building sector.</w:t>
      </w:r>
    </w:p>
    <w:p w14:paraId="2C266194" w14:textId="77777777" w:rsidR="0009620B" w:rsidRPr="007A2850" w:rsidRDefault="0009620B" w:rsidP="00F23F43">
      <w:pPr>
        <w:pStyle w:val="ListParagraph"/>
        <w:jc w:val="both"/>
        <w:rPr>
          <w:rFonts w:cstheme="minorHAnsi"/>
        </w:rPr>
      </w:pPr>
    </w:p>
    <w:p w14:paraId="7D2B93C5" w14:textId="5E047E10" w:rsidR="0009620B" w:rsidRDefault="006A15D6" w:rsidP="0009620B">
      <w:pPr>
        <w:pStyle w:val="ListParagraph"/>
        <w:numPr>
          <w:ilvl w:val="0"/>
          <w:numId w:val="2"/>
        </w:numPr>
        <w:jc w:val="both"/>
        <w:rPr>
          <w:rFonts w:cstheme="minorHAnsi"/>
        </w:rPr>
      </w:pPr>
      <w:r w:rsidRPr="007A2850">
        <w:rPr>
          <w:rFonts w:cstheme="minorHAnsi"/>
        </w:rPr>
        <w:t>W</w:t>
      </w:r>
      <w:r w:rsidR="00F23F43" w:rsidRPr="007A2850">
        <w:rPr>
          <w:rFonts w:cstheme="minorHAnsi"/>
        </w:rPr>
        <w:t>hat are the main barriers to reducing and eliminating the adverse impacts of the housing sector on the climate?</w:t>
      </w:r>
      <w:r w:rsidR="00E008E7" w:rsidRPr="007A2850">
        <w:rPr>
          <w:rFonts w:cstheme="minorHAnsi"/>
        </w:rPr>
        <w:t xml:space="preserve"> </w:t>
      </w:r>
    </w:p>
    <w:p w14:paraId="6D652186" w14:textId="0CA6EF12" w:rsidR="0009620B" w:rsidRDefault="0009620B" w:rsidP="0009620B">
      <w:pPr>
        <w:pStyle w:val="ListParagraph"/>
        <w:jc w:val="both"/>
        <w:rPr>
          <w:rFonts w:cstheme="minorHAnsi"/>
        </w:rPr>
      </w:pPr>
    </w:p>
    <w:p w14:paraId="19F46AF9" w14:textId="1AA43F1A" w:rsidR="00D77E13" w:rsidRPr="007A2850" w:rsidRDefault="002D347B" w:rsidP="002D347B">
      <w:pPr>
        <w:pStyle w:val="ListParagraph"/>
        <w:rPr>
          <w:rFonts w:cstheme="minorHAnsi"/>
          <w:b/>
          <w:bCs/>
          <w:i/>
          <w:iCs/>
        </w:rPr>
      </w:pPr>
      <w:r>
        <w:rPr>
          <w:rFonts w:ascii="Montserrat" w:hAnsi="Montserrat" w:cstheme="minorHAnsi"/>
          <w:sz w:val="20"/>
          <w:szCs w:val="20"/>
        </w:rPr>
        <w:t>However, such energy audit is still voluntary, and only applies to new buildings. The push for mandatory energy audit and installation of renewable energy facilities meet with resistance of housing developers. Lacking incentives for energy audits and retrofitting for existing buildings also encounter difficulties from a diversity of</w:t>
      </w:r>
      <w:r w:rsidR="0092594A">
        <w:rPr>
          <w:rFonts w:ascii="Montserrat" w:hAnsi="Montserrat" w:cstheme="minorHAnsi"/>
          <w:sz w:val="20"/>
          <w:szCs w:val="20"/>
        </w:rPr>
        <w:t xml:space="preserve"> the</w:t>
      </w:r>
      <w:r>
        <w:rPr>
          <w:rFonts w:ascii="Montserrat" w:hAnsi="Montserrat" w:cstheme="minorHAnsi"/>
          <w:sz w:val="20"/>
          <w:szCs w:val="20"/>
        </w:rPr>
        <w:t xml:space="preserve"> property owners. </w:t>
      </w:r>
    </w:p>
    <w:p w14:paraId="263DE299" w14:textId="119F8797" w:rsidR="00D77E13" w:rsidRPr="007A2850" w:rsidRDefault="00A12F5C" w:rsidP="00D77E13">
      <w:pPr>
        <w:rPr>
          <w:rFonts w:cstheme="minorHAnsi"/>
          <w:b/>
          <w:bCs/>
          <w:i/>
          <w:iCs/>
        </w:rPr>
      </w:pPr>
      <w:r w:rsidRPr="007A2850">
        <w:rPr>
          <w:rFonts w:cstheme="minorHAnsi"/>
          <w:b/>
          <w:bCs/>
          <w:i/>
          <w:iCs/>
        </w:rPr>
        <w:t xml:space="preserve">Towards </w:t>
      </w:r>
      <w:bookmarkStart w:id="0" w:name="_Hlk100062598"/>
      <w:r w:rsidR="00B113A1" w:rsidRPr="007A2850">
        <w:rPr>
          <w:rFonts w:cstheme="minorHAnsi"/>
          <w:b/>
          <w:bCs/>
          <w:i/>
          <w:iCs/>
        </w:rPr>
        <w:t xml:space="preserve">a </w:t>
      </w:r>
      <w:r w:rsidR="00D77E13" w:rsidRPr="007A2850">
        <w:rPr>
          <w:rFonts w:cstheme="minorHAnsi"/>
          <w:b/>
          <w:bCs/>
          <w:i/>
          <w:iCs/>
        </w:rPr>
        <w:t>just transition to</w:t>
      </w:r>
      <w:r w:rsidR="006254C7" w:rsidRPr="007A2850">
        <w:rPr>
          <w:rFonts w:cstheme="minorHAnsi"/>
          <w:b/>
          <w:bCs/>
          <w:i/>
          <w:iCs/>
        </w:rPr>
        <w:t xml:space="preserve"> a</w:t>
      </w:r>
      <w:r w:rsidR="00D77E13" w:rsidRPr="007A2850">
        <w:rPr>
          <w:rFonts w:cstheme="minorHAnsi"/>
          <w:b/>
          <w:bCs/>
          <w:i/>
          <w:iCs/>
        </w:rPr>
        <w:t xml:space="preserve"> rights-compliant</w:t>
      </w:r>
      <w:r w:rsidR="006254C7" w:rsidRPr="007A2850">
        <w:rPr>
          <w:rFonts w:cstheme="minorHAnsi"/>
          <w:b/>
          <w:bCs/>
          <w:i/>
          <w:iCs/>
        </w:rPr>
        <w:t>,</w:t>
      </w:r>
      <w:r w:rsidR="00D77E13" w:rsidRPr="007A2850">
        <w:rPr>
          <w:rFonts w:cstheme="minorHAnsi"/>
          <w:b/>
          <w:bCs/>
          <w:i/>
          <w:iCs/>
        </w:rPr>
        <w:t xml:space="preserve"> climate</w:t>
      </w:r>
      <w:r w:rsidR="006254C7" w:rsidRPr="007A2850">
        <w:rPr>
          <w:rFonts w:cstheme="minorHAnsi"/>
          <w:b/>
          <w:bCs/>
          <w:i/>
          <w:iCs/>
        </w:rPr>
        <w:t>-</w:t>
      </w:r>
      <w:r w:rsidR="00D77E13" w:rsidRPr="007A2850">
        <w:rPr>
          <w:rFonts w:cstheme="minorHAnsi"/>
          <w:b/>
          <w:bCs/>
          <w:i/>
          <w:iCs/>
        </w:rPr>
        <w:t xml:space="preserve">resilient and </w:t>
      </w:r>
      <w:r w:rsidR="00CD2CD8" w:rsidRPr="007A2850">
        <w:rPr>
          <w:rFonts w:cstheme="minorHAnsi"/>
          <w:b/>
          <w:bCs/>
          <w:i/>
          <w:iCs/>
        </w:rPr>
        <w:t>carbon</w:t>
      </w:r>
      <w:r w:rsidR="006254C7" w:rsidRPr="007A2850">
        <w:rPr>
          <w:rFonts w:cstheme="minorHAnsi"/>
          <w:b/>
          <w:bCs/>
          <w:i/>
          <w:iCs/>
        </w:rPr>
        <w:t>-</w:t>
      </w:r>
      <w:r w:rsidR="00D77E13" w:rsidRPr="007A2850">
        <w:rPr>
          <w:rFonts w:cstheme="minorHAnsi"/>
          <w:b/>
          <w:bCs/>
          <w:i/>
          <w:iCs/>
        </w:rPr>
        <w:t>neutral housing</w:t>
      </w:r>
      <w:bookmarkEnd w:id="0"/>
    </w:p>
    <w:p w14:paraId="7D869D4C" w14:textId="4F103D66" w:rsidR="002D347B" w:rsidRDefault="00AD14A8" w:rsidP="002D347B">
      <w:pPr>
        <w:pStyle w:val="ListParagraph"/>
        <w:numPr>
          <w:ilvl w:val="0"/>
          <w:numId w:val="2"/>
        </w:numPr>
        <w:jc w:val="both"/>
        <w:rPr>
          <w:rFonts w:cstheme="minorHAnsi"/>
          <w:lang w:val="en-US"/>
        </w:rPr>
      </w:pPr>
      <w:r w:rsidRPr="002D347B">
        <w:rPr>
          <w:rFonts w:cstheme="minorHAnsi"/>
          <w:lang w:val="en-US"/>
        </w:rPr>
        <w:t xml:space="preserve">What </w:t>
      </w:r>
      <w:r w:rsidR="00EE77E0" w:rsidRPr="002D347B">
        <w:rPr>
          <w:rFonts w:cstheme="minorHAnsi"/>
        </w:rPr>
        <w:t xml:space="preserve">specific legislation, policies, or programmes </w:t>
      </w:r>
      <w:r w:rsidRPr="002D347B">
        <w:rPr>
          <w:rFonts w:cstheme="minorHAnsi"/>
          <w:lang w:val="en-US"/>
        </w:rPr>
        <w:t xml:space="preserve">have been adopted to put in place and finance </w:t>
      </w:r>
      <w:r w:rsidR="00DA4CCD" w:rsidRPr="002D347B">
        <w:rPr>
          <w:rFonts w:cstheme="minorHAnsi"/>
          <w:lang w:val="en-US"/>
        </w:rPr>
        <w:t>a just transition to a rights-compliant, climate-resilient and carbon-neutral housing</w:t>
      </w:r>
      <w:r w:rsidR="00894A7B" w:rsidRPr="002D347B">
        <w:rPr>
          <w:rFonts w:cstheme="minorHAnsi"/>
          <w:lang w:val="en-US"/>
        </w:rPr>
        <w:t xml:space="preserve"> for all, without discrimination</w:t>
      </w:r>
      <w:r w:rsidRPr="002D347B">
        <w:rPr>
          <w:rFonts w:cstheme="minorHAnsi"/>
          <w:lang w:val="en-US"/>
        </w:rPr>
        <w:t>?</w:t>
      </w:r>
      <w:r w:rsidR="00EE77E0" w:rsidRPr="002D347B">
        <w:rPr>
          <w:rFonts w:cstheme="minorHAnsi"/>
          <w:lang w:val="en-US"/>
        </w:rPr>
        <w:tab/>
      </w:r>
    </w:p>
    <w:p w14:paraId="3D104BAB" w14:textId="7A012334" w:rsidR="002D347B" w:rsidRDefault="002D347B" w:rsidP="002D347B">
      <w:pPr>
        <w:pStyle w:val="ListParagraph"/>
        <w:jc w:val="both"/>
        <w:rPr>
          <w:rFonts w:cstheme="minorHAnsi"/>
          <w:lang w:val="en-US"/>
        </w:rPr>
      </w:pPr>
    </w:p>
    <w:p w14:paraId="18B08ACA" w14:textId="5A673356" w:rsidR="002D347B" w:rsidRPr="002D347B" w:rsidRDefault="005F26BA" w:rsidP="002D347B">
      <w:pPr>
        <w:pStyle w:val="ListParagraph"/>
        <w:jc w:val="both"/>
        <w:rPr>
          <w:rFonts w:ascii="Montserrat" w:hAnsi="Montserrat" w:cstheme="minorHAnsi"/>
          <w:sz w:val="20"/>
          <w:szCs w:val="20"/>
          <w:lang w:val="en-US"/>
        </w:rPr>
      </w:pPr>
      <w:r>
        <w:rPr>
          <w:rFonts w:ascii="Montserrat" w:hAnsi="Montserrat" w:cstheme="minorHAnsi"/>
          <w:sz w:val="20"/>
          <w:szCs w:val="20"/>
          <w:lang w:val="en-US"/>
        </w:rPr>
        <w:t xml:space="preserve">The Hong Kong’s Climate Action Plan 2050 has yet to identify the issues of subdivided </w:t>
      </w:r>
      <w:r w:rsidR="007E0448">
        <w:rPr>
          <w:rFonts w:ascii="Montserrat" w:hAnsi="Montserrat" w:cstheme="minorHAnsi"/>
          <w:sz w:val="20"/>
          <w:szCs w:val="20"/>
          <w:lang w:val="en-US"/>
        </w:rPr>
        <w:t>flats</w:t>
      </w:r>
      <w:r>
        <w:rPr>
          <w:rFonts w:ascii="Montserrat" w:hAnsi="Montserrat" w:cstheme="minorHAnsi"/>
          <w:sz w:val="20"/>
          <w:szCs w:val="20"/>
          <w:lang w:val="en-US"/>
        </w:rPr>
        <w:t xml:space="preserve"> as part of a just transition to climate resilient housing.</w:t>
      </w:r>
    </w:p>
    <w:p w14:paraId="27C59BE6" w14:textId="77777777" w:rsidR="002D347B" w:rsidRPr="002D347B" w:rsidRDefault="002D347B" w:rsidP="002D347B">
      <w:pPr>
        <w:pStyle w:val="ListParagraph"/>
        <w:jc w:val="both"/>
        <w:rPr>
          <w:rFonts w:cstheme="minorHAnsi"/>
          <w:lang w:val="en-US"/>
        </w:rPr>
      </w:pPr>
    </w:p>
    <w:p w14:paraId="2F773476" w14:textId="35A7D52E" w:rsidR="00AD14A8" w:rsidRPr="007A2850" w:rsidRDefault="006A7434" w:rsidP="00AD14A8">
      <w:pPr>
        <w:pStyle w:val="ListParagraph"/>
        <w:numPr>
          <w:ilvl w:val="0"/>
          <w:numId w:val="2"/>
        </w:numPr>
        <w:jc w:val="both"/>
        <w:rPr>
          <w:rFonts w:cstheme="minorHAnsi"/>
          <w:lang w:val="en-US"/>
        </w:rPr>
      </w:pPr>
      <w:r w:rsidRPr="007A2850">
        <w:rPr>
          <w:rFonts w:cstheme="minorHAnsi"/>
          <w:lang w:val="en-US"/>
        </w:rPr>
        <w:t xml:space="preserve">What measures have been taken </w:t>
      </w:r>
      <w:r w:rsidR="004507DC" w:rsidRPr="007A2850">
        <w:rPr>
          <w:rFonts w:cstheme="minorHAnsi"/>
          <w:lang w:val="en-US"/>
        </w:rPr>
        <w:t xml:space="preserve">to ensure </w:t>
      </w:r>
      <w:r w:rsidRPr="007A2850">
        <w:rPr>
          <w:rFonts w:cstheme="minorHAnsi"/>
          <w:lang w:val="en-US"/>
        </w:rPr>
        <w:t xml:space="preserve">that the costs of </w:t>
      </w:r>
      <w:r w:rsidR="004304A7" w:rsidRPr="007A2850">
        <w:rPr>
          <w:rFonts w:cstheme="minorHAnsi"/>
          <w:lang w:val="en-US"/>
        </w:rPr>
        <w:t xml:space="preserve">green </w:t>
      </w:r>
      <w:r w:rsidRPr="007A2850">
        <w:rPr>
          <w:rFonts w:cstheme="minorHAnsi"/>
          <w:lang w:val="en-US"/>
        </w:rPr>
        <w:t xml:space="preserve">transition in the housing sector are fairly shared between public authorities, </w:t>
      </w:r>
      <w:r w:rsidR="004507DC" w:rsidRPr="007A2850">
        <w:rPr>
          <w:rFonts w:cstheme="minorHAnsi"/>
          <w:lang w:val="en-US"/>
        </w:rPr>
        <w:t>taxpayers</w:t>
      </w:r>
      <w:r w:rsidRPr="007A2850">
        <w:rPr>
          <w:rFonts w:cstheme="minorHAnsi"/>
          <w:lang w:val="en-US"/>
        </w:rPr>
        <w:t xml:space="preserve">, </w:t>
      </w:r>
      <w:r w:rsidR="0049028B" w:rsidRPr="007A2850">
        <w:rPr>
          <w:rFonts w:cstheme="minorHAnsi"/>
          <w:lang w:val="en-US"/>
        </w:rPr>
        <w:t>homeowners</w:t>
      </w:r>
      <w:r w:rsidRPr="007A2850">
        <w:rPr>
          <w:rFonts w:cstheme="minorHAnsi"/>
          <w:lang w:val="en-US"/>
        </w:rPr>
        <w:t>, and tenants/renters or other affected interest groups</w:t>
      </w:r>
      <w:r w:rsidR="004507DC" w:rsidRPr="007A2850">
        <w:rPr>
          <w:rFonts w:cstheme="minorHAnsi"/>
          <w:lang w:val="en-US"/>
        </w:rPr>
        <w:t>,</w:t>
      </w:r>
      <w:r w:rsidRPr="007A2850">
        <w:rPr>
          <w:rFonts w:cstheme="minorHAnsi"/>
          <w:lang w:val="en-US"/>
        </w:rPr>
        <w:t xml:space="preserve"> and </w:t>
      </w:r>
      <w:r w:rsidR="004507DC" w:rsidRPr="007A2850">
        <w:rPr>
          <w:rFonts w:cstheme="minorHAnsi"/>
          <w:lang w:val="en-US"/>
        </w:rPr>
        <w:t xml:space="preserve">to </w:t>
      </w:r>
      <w:r w:rsidRPr="007A2850">
        <w:rPr>
          <w:rFonts w:cstheme="minorHAnsi"/>
          <w:lang w:val="en-US"/>
        </w:rPr>
        <w:t xml:space="preserve">ensure </w:t>
      </w:r>
      <w:r w:rsidR="004507DC" w:rsidRPr="007A2850">
        <w:rPr>
          <w:rFonts w:cstheme="minorHAnsi"/>
          <w:lang w:val="en-US"/>
        </w:rPr>
        <w:t xml:space="preserve">the </w:t>
      </w:r>
      <w:r w:rsidRPr="007A2850">
        <w:rPr>
          <w:rFonts w:cstheme="minorHAnsi"/>
          <w:lang w:val="en-US"/>
        </w:rPr>
        <w:t>continued affordability of housing?</w:t>
      </w:r>
    </w:p>
    <w:p w14:paraId="214C9C3F" w14:textId="3E0D24A2" w:rsidR="00337FDE" w:rsidRDefault="00337FDE" w:rsidP="00337FDE">
      <w:pPr>
        <w:pStyle w:val="ListParagraph"/>
        <w:rPr>
          <w:rFonts w:cstheme="minorHAnsi"/>
          <w:lang w:val="en-US"/>
        </w:rPr>
      </w:pPr>
    </w:p>
    <w:p w14:paraId="581F996D" w14:textId="0FAB0675" w:rsidR="005F26BA" w:rsidRPr="002D347B" w:rsidRDefault="005F26BA" w:rsidP="005F26BA">
      <w:pPr>
        <w:pStyle w:val="ListParagraph"/>
        <w:jc w:val="both"/>
        <w:rPr>
          <w:rFonts w:ascii="Montserrat" w:hAnsi="Montserrat" w:cstheme="minorHAnsi"/>
          <w:sz w:val="20"/>
          <w:szCs w:val="20"/>
          <w:lang w:val="en-US"/>
        </w:rPr>
      </w:pPr>
      <w:r>
        <w:rPr>
          <w:rFonts w:ascii="Montserrat" w:hAnsi="Montserrat" w:cstheme="minorHAnsi"/>
          <w:sz w:val="20"/>
          <w:szCs w:val="20"/>
          <w:lang w:val="en-US"/>
        </w:rPr>
        <w:t xml:space="preserve">The Hong Kong’s Climate Action Plan 2050 has yet to identify the issues of subdivided </w:t>
      </w:r>
      <w:r w:rsidR="00990BED">
        <w:rPr>
          <w:rFonts w:ascii="Montserrat" w:hAnsi="Montserrat" w:cstheme="minorHAnsi"/>
          <w:sz w:val="20"/>
          <w:szCs w:val="20"/>
          <w:lang w:val="en-US"/>
        </w:rPr>
        <w:t>flats</w:t>
      </w:r>
      <w:r>
        <w:rPr>
          <w:rFonts w:ascii="Montserrat" w:hAnsi="Montserrat" w:cstheme="minorHAnsi"/>
          <w:sz w:val="20"/>
          <w:szCs w:val="20"/>
          <w:lang w:val="en-US"/>
        </w:rPr>
        <w:t xml:space="preserve"> as part of a just transition to climate resilient housing.</w:t>
      </w:r>
    </w:p>
    <w:p w14:paraId="27F76710" w14:textId="77777777" w:rsidR="002D347B" w:rsidRPr="007A2850" w:rsidRDefault="002D347B" w:rsidP="00337FDE">
      <w:pPr>
        <w:pStyle w:val="ListParagraph"/>
        <w:rPr>
          <w:rFonts w:cstheme="minorHAnsi"/>
          <w:lang w:val="en-US"/>
        </w:rPr>
      </w:pPr>
    </w:p>
    <w:p w14:paraId="41E603DA" w14:textId="77777777" w:rsidR="00C93F10" w:rsidRPr="007A2850" w:rsidRDefault="00C93F10" w:rsidP="00C93F10">
      <w:pPr>
        <w:pStyle w:val="ListParagraph"/>
        <w:numPr>
          <w:ilvl w:val="0"/>
          <w:numId w:val="2"/>
        </w:numPr>
        <w:rPr>
          <w:rFonts w:cstheme="minorHAnsi"/>
          <w:lang w:val="en-US"/>
        </w:rPr>
      </w:pPr>
      <w:r w:rsidRPr="007A2850">
        <w:rPr>
          <w:rFonts w:cstheme="minorHAnsi"/>
          <w:lang w:val="en-US"/>
        </w:rPr>
        <w:t>What adaptation strategies are needed to ensure the continued habitability of housing in the face of the climate crisis? (protection from e.g. heat, flooding, extreme weather, etc.)</w:t>
      </w:r>
    </w:p>
    <w:p w14:paraId="18281973" w14:textId="0CA25BBA" w:rsidR="00C93F10" w:rsidRDefault="00C93F10" w:rsidP="00C93F10">
      <w:pPr>
        <w:pStyle w:val="ListParagraph"/>
        <w:rPr>
          <w:rFonts w:cstheme="minorHAnsi"/>
          <w:lang w:val="en-US"/>
        </w:rPr>
      </w:pPr>
    </w:p>
    <w:p w14:paraId="4C64F56A" w14:textId="50AB8C38" w:rsidR="00D918AC" w:rsidRPr="0009620B" w:rsidRDefault="00D918AC" w:rsidP="0009620B">
      <w:pPr>
        <w:pStyle w:val="ListParagraph"/>
        <w:rPr>
          <w:rFonts w:ascii="Montserrat" w:hAnsi="Montserrat" w:cstheme="minorHAnsi"/>
          <w:sz w:val="20"/>
          <w:szCs w:val="20"/>
          <w:lang w:val="en-US"/>
        </w:rPr>
      </w:pPr>
      <w:r w:rsidRPr="00D918AC">
        <w:rPr>
          <w:rFonts w:ascii="Montserrat" w:hAnsi="Montserrat"/>
          <w:sz w:val="20"/>
          <w:szCs w:val="20"/>
          <w:lang w:eastAsia="zh-HK"/>
        </w:rPr>
        <w:t>The per capita living area needs to be at least 50 square feet, and the bed space should be long enough to lie flat and straighten the feet. Sufficient storage space, dining space, activity space and sleeping space, and an independent kitchen and toilet are also seen as basic minimum needs. In addition, the residence should also have a certain degree of privacy and private space. Accommodation should be equipped with sound insulation measures, a good ventilation system, sufficient sources of light, and whatever measures are needed to ensure a safe, hygienic environment.</w:t>
      </w:r>
    </w:p>
    <w:p w14:paraId="60C25C06" w14:textId="77777777" w:rsidR="0009620B" w:rsidRPr="0009620B" w:rsidRDefault="0009620B" w:rsidP="0009620B">
      <w:pPr>
        <w:spacing w:beforeLines="50" w:before="120" w:afterLines="50" w:after="120"/>
        <w:ind w:leftChars="322" w:left="708"/>
        <w:rPr>
          <w:rFonts w:ascii="Montserrat" w:hAnsi="Montserrat"/>
          <w:sz w:val="20"/>
          <w:szCs w:val="20"/>
          <w:lang w:eastAsia="zh-HK"/>
        </w:rPr>
      </w:pPr>
      <w:r w:rsidRPr="0009620B">
        <w:rPr>
          <w:rFonts w:ascii="Montserrat" w:hAnsi="Montserrat"/>
          <w:sz w:val="20"/>
          <w:szCs w:val="20"/>
          <w:lang w:eastAsia="zh-HK"/>
        </w:rPr>
        <w:t>In order to meet the goal of adequate housing for all, the use of innovative technology, cross-sectoral cooperation, and innovation in improving regulations are all worth exploring in addition to establishing the minimum standards listed above.</w:t>
      </w:r>
    </w:p>
    <w:p w14:paraId="1B512B59" w14:textId="3EFF3424" w:rsidR="0009620B" w:rsidRPr="0009620B" w:rsidRDefault="0009620B" w:rsidP="0009620B">
      <w:pPr>
        <w:spacing w:beforeLines="50" w:before="120" w:afterLines="50" w:after="120"/>
        <w:ind w:leftChars="322" w:left="708"/>
        <w:rPr>
          <w:rFonts w:ascii="Montserrat" w:hAnsi="Montserrat"/>
          <w:sz w:val="20"/>
          <w:szCs w:val="20"/>
          <w:lang w:eastAsia="zh-HK"/>
        </w:rPr>
      </w:pPr>
      <w:r>
        <w:rPr>
          <w:rFonts w:ascii="Montserrat" w:hAnsi="Montserrat"/>
          <w:sz w:val="20"/>
          <w:szCs w:val="20"/>
          <w:lang w:eastAsia="zh-HK"/>
        </w:rPr>
        <w:t>Other specific suggestions are as follows:</w:t>
      </w:r>
    </w:p>
    <w:p w14:paraId="13F8AEA8" w14:textId="77777777" w:rsidR="0009620B" w:rsidRPr="0009620B" w:rsidRDefault="0009620B" w:rsidP="0009620B">
      <w:pPr>
        <w:pStyle w:val="ListParagraph"/>
        <w:numPr>
          <w:ilvl w:val="0"/>
          <w:numId w:val="11"/>
        </w:numPr>
        <w:spacing w:beforeLines="50" w:before="120" w:afterLines="50" w:after="120" w:line="240" w:lineRule="auto"/>
        <w:ind w:leftChars="322" w:left="1188"/>
        <w:rPr>
          <w:rFonts w:ascii="Montserrat" w:hAnsi="Montserrat"/>
          <w:sz w:val="20"/>
          <w:szCs w:val="20"/>
          <w:lang w:eastAsia="zh-HK"/>
        </w:rPr>
      </w:pPr>
      <w:r w:rsidRPr="0009620B">
        <w:rPr>
          <w:rFonts w:ascii="Montserrat" w:hAnsi="Montserrat"/>
          <w:sz w:val="20"/>
          <w:szCs w:val="20"/>
          <w:lang w:eastAsia="zh-HK"/>
        </w:rPr>
        <w:t xml:space="preserve">Use idle spaces such as rooftops or unused hotels as transitional residential houses. </w:t>
      </w:r>
    </w:p>
    <w:p w14:paraId="465114C9" w14:textId="77777777" w:rsidR="0009620B" w:rsidRPr="0009620B" w:rsidRDefault="0009620B" w:rsidP="0009620B">
      <w:pPr>
        <w:pStyle w:val="ListParagraph"/>
        <w:numPr>
          <w:ilvl w:val="0"/>
          <w:numId w:val="11"/>
        </w:numPr>
        <w:spacing w:beforeLines="50" w:before="120" w:afterLines="50" w:after="120" w:line="240" w:lineRule="auto"/>
        <w:ind w:leftChars="322" w:left="1188"/>
        <w:rPr>
          <w:rFonts w:ascii="Montserrat" w:hAnsi="Montserrat"/>
          <w:sz w:val="20"/>
          <w:szCs w:val="20"/>
          <w:lang w:eastAsia="zh-HK"/>
        </w:rPr>
      </w:pPr>
      <w:r w:rsidRPr="0009620B">
        <w:rPr>
          <w:rFonts w:ascii="Montserrat" w:hAnsi="Montserrat"/>
          <w:sz w:val="20"/>
          <w:szCs w:val="20"/>
          <w:lang w:eastAsia="zh-HK"/>
        </w:rPr>
        <w:t xml:space="preserve">Learn from co-accommodation models used in other countries in terms of the benefits of shared common space to lessen the problem of small private living spaces. </w:t>
      </w:r>
    </w:p>
    <w:p w14:paraId="2F972DE0" w14:textId="77777777" w:rsidR="0009620B" w:rsidRPr="0009620B" w:rsidRDefault="0009620B" w:rsidP="0009620B">
      <w:pPr>
        <w:pStyle w:val="ListParagraph"/>
        <w:numPr>
          <w:ilvl w:val="0"/>
          <w:numId w:val="11"/>
        </w:numPr>
        <w:spacing w:beforeLines="50" w:before="120" w:afterLines="50" w:after="120" w:line="240" w:lineRule="auto"/>
        <w:ind w:leftChars="322" w:left="1188"/>
        <w:rPr>
          <w:rFonts w:ascii="Montserrat" w:hAnsi="Montserrat"/>
          <w:sz w:val="20"/>
          <w:szCs w:val="20"/>
          <w:lang w:eastAsia="zh-HK"/>
        </w:rPr>
      </w:pPr>
      <w:r w:rsidRPr="0009620B">
        <w:rPr>
          <w:rFonts w:ascii="Montserrat" w:hAnsi="Montserrat"/>
          <w:sz w:val="20"/>
          <w:szCs w:val="20"/>
          <w:lang w:eastAsia="zh-HK"/>
        </w:rPr>
        <w:t>Consider the outcome of the coronavirus pandemic on increased opportunities for employees to work from home and the resulting reduced demand for commercial office space. Explore the possible potential this brings for planning more low-cost residential housing development.</w:t>
      </w:r>
    </w:p>
    <w:p w14:paraId="55C7AF75" w14:textId="77777777" w:rsidR="0009620B" w:rsidRPr="0009620B" w:rsidRDefault="0009620B" w:rsidP="0009620B">
      <w:pPr>
        <w:pStyle w:val="ListParagraph"/>
        <w:numPr>
          <w:ilvl w:val="0"/>
          <w:numId w:val="11"/>
        </w:numPr>
        <w:spacing w:beforeLines="50" w:before="120" w:afterLines="50" w:after="120" w:line="240" w:lineRule="auto"/>
        <w:ind w:leftChars="322" w:left="1188"/>
        <w:rPr>
          <w:rFonts w:ascii="Montserrat" w:hAnsi="Montserrat"/>
          <w:sz w:val="20"/>
          <w:szCs w:val="20"/>
          <w:lang w:eastAsia="zh-HK"/>
        </w:rPr>
      </w:pPr>
      <w:r w:rsidRPr="0009620B">
        <w:rPr>
          <w:rFonts w:ascii="Montserrat" w:hAnsi="Montserrat"/>
          <w:sz w:val="20"/>
          <w:szCs w:val="20"/>
          <w:lang w:eastAsia="zh-HK"/>
        </w:rPr>
        <w:t xml:space="preserve">Solve energy poverty. Currently, sub-divided households suffer from high electricity bills because they do not have independent electric meters, and therefore they could not benefit from the current Electricity Charges Subsidy Scheme. Independent meters can make the subsidy scheme more effective. Installation of smart meters for sub-divided households would provide better opportunities for the provision of more energy-efficient appliances as well as incentives for energy-saving behaviour. </w:t>
      </w:r>
    </w:p>
    <w:p w14:paraId="6D0BA88A" w14:textId="77777777" w:rsidR="0009620B" w:rsidRPr="0009620B" w:rsidRDefault="0009620B" w:rsidP="0009620B">
      <w:pPr>
        <w:pStyle w:val="ListParagraph"/>
        <w:numPr>
          <w:ilvl w:val="0"/>
          <w:numId w:val="11"/>
        </w:numPr>
        <w:spacing w:beforeLines="50" w:before="120" w:afterLines="50" w:after="120" w:line="240" w:lineRule="auto"/>
        <w:ind w:leftChars="322" w:left="1188"/>
        <w:rPr>
          <w:rFonts w:ascii="Montserrat" w:hAnsi="Montserrat" w:cstheme="minorHAnsi"/>
          <w:sz w:val="20"/>
          <w:szCs w:val="20"/>
          <w:lang w:val="en-US"/>
        </w:rPr>
      </w:pPr>
      <w:r w:rsidRPr="0009620B">
        <w:rPr>
          <w:rFonts w:ascii="Montserrat" w:hAnsi="Montserrat"/>
          <w:sz w:val="20"/>
          <w:szCs w:val="20"/>
          <w:lang w:eastAsia="zh-HK"/>
        </w:rPr>
        <w:t>Cross-sectoral civil society action and better use of community resources. Non-profit organizations can also provide a platform for cross-sectoral partnership to promote collective action, help residents of sub-divided houses cope with climate change and increase social dialogue and cohesion.</w:t>
      </w:r>
      <w:r w:rsidRPr="0009620B" w:rsidDel="002F4C43">
        <w:rPr>
          <w:rFonts w:ascii="Montserrat" w:hAnsi="Montserrat"/>
          <w:sz w:val="20"/>
          <w:szCs w:val="20"/>
          <w:lang w:eastAsia="zh-HK"/>
        </w:rPr>
        <w:t xml:space="preserve"> </w:t>
      </w:r>
      <w:r w:rsidRPr="0009620B">
        <w:rPr>
          <w:rFonts w:ascii="Montserrat" w:hAnsi="Montserrat"/>
          <w:sz w:val="20"/>
          <w:szCs w:val="20"/>
          <w:lang w:eastAsia="zh-HK"/>
        </w:rPr>
        <w:t xml:space="preserve">Examples of cross-sectoral cooperation include the establishment of community-level waste collection and recycling stations. Here, social workers, </w:t>
      </w:r>
      <w:r w:rsidRPr="0009620B">
        <w:rPr>
          <w:rFonts w:ascii="Montserrat" w:hAnsi="Montserrat"/>
          <w:sz w:val="20"/>
          <w:szCs w:val="20"/>
          <w:lang w:eastAsia="zh-HK"/>
        </w:rPr>
        <w:lastRenderedPageBreak/>
        <w:t>environmental organisations and the recycling industry collaborate to benefit the community.</w:t>
      </w:r>
    </w:p>
    <w:p w14:paraId="740A7DA4" w14:textId="147E8EE7" w:rsidR="0009620B" w:rsidRPr="0009620B" w:rsidRDefault="0009620B" w:rsidP="0009620B">
      <w:pPr>
        <w:pStyle w:val="ListParagraph"/>
        <w:numPr>
          <w:ilvl w:val="0"/>
          <w:numId w:val="11"/>
        </w:numPr>
        <w:spacing w:beforeLines="50" w:before="120" w:afterLines="50" w:after="120" w:line="240" w:lineRule="auto"/>
        <w:ind w:leftChars="322" w:left="1188"/>
        <w:rPr>
          <w:rFonts w:ascii="Montserrat" w:hAnsi="Montserrat" w:cstheme="minorHAnsi"/>
          <w:sz w:val="20"/>
          <w:szCs w:val="20"/>
          <w:lang w:val="en-US"/>
        </w:rPr>
      </w:pPr>
      <w:r w:rsidRPr="0009620B">
        <w:rPr>
          <w:rFonts w:ascii="Montserrat" w:hAnsi="Montserrat"/>
          <w:sz w:val="20"/>
          <w:szCs w:val="20"/>
          <w:lang w:eastAsia="zh-HK"/>
        </w:rPr>
        <w:t>Advocate the review and revision of relevant laws: The government should be encouraged to add requirements to housing regulations to include climate change adaptation as part of basic building safety measures.</w:t>
      </w:r>
    </w:p>
    <w:p w14:paraId="1A990FED" w14:textId="77777777" w:rsidR="0009620B" w:rsidRPr="00D918AC" w:rsidRDefault="0009620B" w:rsidP="00C93F10">
      <w:pPr>
        <w:pStyle w:val="ListParagraph"/>
        <w:rPr>
          <w:rFonts w:ascii="Montserrat" w:hAnsi="Montserrat" w:cstheme="minorHAnsi"/>
          <w:sz w:val="20"/>
          <w:szCs w:val="20"/>
          <w:lang w:val="en-US"/>
        </w:rPr>
      </w:pPr>
    </w:p>
    <w:p w14:paraId="4F5666E8" w14:textId="63CA7DE5" w:rsidR="002B0DF0" w:rsidRPr="007A2850" w:rsidRDefault="00337FDE" w:rsidP="00640FF0">
      <w:pPr>
        <w:pStyle w:val="ListParagraph"/>
        <w:numPr>
          <w:ilvl w:val="0"/>
          <w:numId w:val="2"/>
        </w:numPr>
        <w:jc w:val="both"/>
        <w:rPr>
          <w:rFonts w:cstheme="minorHAnsi"/>
          <w:lang w:val="en-US"/>
        </w:rPr>
      </w:pPr>
      <w:r w:rsidRPr="007A2850">
        <w:rPr>
          <w:rFonts w:cstheme="minorHAnsi"/>
          <w:lang w:val="en-US"/>
        </w:rPr>
        <w:t>How are different interest groups, including marginalized communities</w:t>
      </w:r>
      <w:r w:rsidR="006A7434" w:rsidRPr="007A2850">
        <w:rPr>
          <w:rFonts w:cstheme="minorHAnsi"/>
          <w:lang w:val="en-US"/>
        </w:rPr>
        <w:t>, homeowners</w:t>
      </w:r>
      <w:r w:rsidRPr="007A2850">
        <w:rPr>
          <w:rFonts w:cstheme="minorHAnsi"/>
          <w:lang w:val="en-US"/>
        </w:rPr>
        <w:t xml:space="preserve"> </w:t>
      </w:r>
      <w:r w:rsidR="006A7434" w:rsidRPr="007A2850">
        <w:rPr>
          <w:rFonts w:cstheme="minorHAnsi"/>
          <w:lang w:val="en-US"/>
        </w:rPr>
        <w:t>and tenants</w:t>
      </w:r>
      <w:r w:rsidR="006949DA" w:rsidRPr="007A2850">
        <w:rPr>
          <w:rFonts w:cstheme="minorHAnsi"/>
          <w:lang w:val="en-US"/>
        </w:rPr>
        <w:t>,</w:t>
      </w:r>
      <w:r w:rsidR="006A7434" w:rsidRPr="007A2850">
        <w:rPr>
          <w:rFonts w:cstheme="minorHAnsi"/>
          <w:lang w:val="en-US"/>
        </w:rPr>
        <w:t xml:space="preserve"> </w:t>
      </w:r>
      <w:r w:rsidRPr="007A2850">
        <w:rPr>
          <w:rFonts w:cstheme="minorHAnsi"/>
          <w:lang w:val="en-US"/>
        </w:rPr>
        <w:t>being consulted</w:t>
      </w:r>
      <w:r w:rsidR="00712F36" w:rsidRPr="007A2850">
        <w:rPr>
          <w:rFonts w:cstheme="minorHAnsi"/>
          <w:lang w:val="en-US"/>
        </w:rPr>
        <w:t>,</w:t>
      </w:r>
      <w:r w:rsidRPr="007A2850">
        <w:rPr>
          <w:rFonts w:cstheme="minorHAnsi"/>
          <w:lang w:val="en-US"/>
        </w:rPr>
        <w:t xml:space="preserve"> and able to participate in</w:t>
      </w:r>
      <w:r w:rsidR="00167895" w:rsidRPr="007A2850">
        <w:rPr>
          <w:rFonts w:cstheme="minorHAnsi"/>
          <w:lang w:val="en-US"/>
        </w:rPr>
        <w:t xml:space="preserve"> </w:t>
      </w:r>
      <w:r w:rsidR="00167895" w:rsidRPr="007A2850">
        <w:rPr>
          <w:rFonts w:cstheme="minorHAnsi"/>
        </w:rPr>
        <w:t>the design, implementation, monitoring and evaluation of</w:t>
      </w:r>
      <w:r w:rsidR="002B0DF0" w:rsidRPr="007A2850">
        <w:rPr>
          <w:rFonts w:cstheme="minorHAnsi"/>
        </w:rPr>
        <w:t xml:space="preserve">: </w:t>
      </w:r>
    </w:p>
    <w:p w14:paraId="40B6A873" w14:textId="77777777" w:rsidR="002B0DF0" w:rsidRPr="007A2850" w:rsidRDefault="002B0DF0" w:rsidP="002B0DF0">
      <w:pPr>
        <w:pStyle w:val="ListParagraph"/>
        <w:rPr>
          <w:rFonts w:cstheme="minorHAnsi"/>
          <w:lang w:val="en-US"/>
        </w:rPr>
      </w:pPr>
    </w:p>
    <w:p w14:paraId="010A72CA" w14:textId="77777777" w:rsidR="002B0DF0" w:rsidRPr="007A2850" w:rsidRDefault="002B0DF0" w:rsidP="002B0DF0">
      <w:pPr>
        <w:pStyle w:val="ListParagraph"/>
        <w:numPr>
          <w:ilvl w:val="0"/>
          <w:numId w:val="10"/>
        </w:numPr>
        <w:jc w:val="both"/>
        <w:rPr>
          <w:rFonts w:cstheme="minorHAnsi"/>
          <w:lang w:val="en-US"/>
        </w:rPr>
      </w:pPr>
      <w:r w:rsidRPr="007A2850">
        <w:rPr>
          <w:rFonts w:cstheme="minorHAnsi"/>
        </w:rPr>
        <w:t xml:space="preserve">legislation, policies, or programmes been adopted that provide for specific measures to ensure the realization of the right to adequate housing in the face of the climate crisis; </w:t>
      </w:r>
      <w:r w:rsidR="00167895" w:rsidRPr="007A2850">
        <w:rPr>
          <w:rFonts w:cstheme="minorHAnsi"/>
        </w:rPr>
        <w:t xml:space="preserve"> </w:t>
      </w:r>
    </w:p>
    <w:p w14:paraId="25D5CE1B" w14:textId="7F00FD8D" w:rsidR="00A901D1" w:rsidRPr="007A2850" w:rsidRDefault="00167895" w:rsidP="002B0DF0">
      <w:pPr>
        <w:pStyle w:val="ListParagraph"/>
        <w:numPr>
          <w:ilvl w:val="0"/>
          <w:numId w:val="10"/>
        </w:numPr>
        <w:jc w:val="both"/>
        <w:rPr>
          <w:rFonts w:cstheme="minorHAnsi"/>
          <w:lang w:val="en-US"/>
        </w:rPr>
      </w:pPr>
      <w:r w:rsidRPr="007A2850">
        <w:rPr>
          <w:rFonts w:cstheme="minorHAnsi"/>
        </w:rPr>
        <w:t xml:space="preserve">natural disaster preparedness, response and reconstruction, as well as in mitigation and adaptation efforts; </w:t>
      </w:r>
    </w:p>
    <w:p w14:paraId="640BF7B1" w14:textId="1D6F65BB" w:rsidR="009401F6" w:rsidRPr="007A2850" w:rsidRDefault="009401F6" w:rsidP="002B0DF0">
      <w:pPr>
        <w:pStyle w:val="ListParagraph"/>
        <w:numPr>
          <w:ilvl w:val="0"/>
          <w:numId w:val="10"/>
        </w:numPr>
        <w:jc w:val="both"/>
        <w:rPr>
          <w:rFonts w:cstheme="minorHAnsi"/>
          <w:lang w:val="en-US"/>
        </w:rPr>
      </w:pPr>
      <w:r w:rsidRPr="007A2850">
        <w:rPr>
          <w:rFonts w:cstheme="minorHAnsi"/>
        </w:rPr>
        <w:t xml:space="preserve">measures to reduce and eliminate the adverse impacts of the housing sector on climate. </w:t>
      </w:r>
    </w:p>
    <w:p w14:paraId="4CB212D8" w14:textId="2ADB227B" w:rsidR="00337FDE" w:rsidRDefault="00337FDE" w:rsidP="00337FDE">
      <w:pPr>
        <w:pStyle w:val="ListParagraph"/>
        <w:rPr>
          <w:rFonts w:cstheme="minorHAnsi"/>
          <w:lang w:val="en-US"/>
        </w:rPr>
      </w:pPr>
    </w:p>
    <w:p w14:paraId="024F870F" w14:textId="1D0DC1BC" w:rsidR="00D918AC" w:rsidRPr="00F63FA5" w:rsidRDefault="00DC67EF" w:rsidP="00D918AC">
      <w:pPr>
        <w:pStyle w:val="ListParagraph"/>
        <w:rPr>
          <w:rFonts w:ascii="Montserrat" w:hAnsi="Montserrat" w:cstheme="minorHAnsi"/>
          <w:sz w:val="20"/>
          <w:szCs w:val="20"/>
        </w:rPr>
      </w:pPr>
      <w:r>
        <w:rPr>
          <w:rFonts w:ascii="Montserrat" w:hAnsi="Montserrat" w:cstheme="minorHAnsi"/>
          <w:sz w:val="20"/>
          <w:szCs w:val="20"/>
          <w:lang w:val="en-US"/>
        </w:rPr>
        <w:t xml:space="preserve">The Hong Kong’s Climate Action Plan 2050 has yet to incorporate the residents of subdivided </w:t>
      </w:r>
      <w:r w:rsidR="004F1BF1">
        <w:rPr>
          <w:rFonts w:ascii="Montserrat" w:hAnsi="Montserrat" w:cstheme="minorHAnsi"/>
          <w:sz w:val="20"/>
          <w:szCs w:val="20"/>
          <w:lang w:val="en-US"/>
        </w:rPr>
        <w:t>flats</w:t>
      </w:r>
      <w:r>
        <w:rPr>
          <w:rFonts w:ascii="Montserrat" w:hAnsi="Montserrat" w:cstheme="minorHAnsi"/>
          <w:sz w:val="20"/>
          <w:szCs w:val="20"/>
          <w:lang w:val="en-US"/>
        </w:rPr>
        <w:t xml:space="preserve"> in the design, implementation, monitoring and evaluation of energy use target and measures</w:t>
      </w:r>
      <w:r w:rsidR="00863CFD">
        <w:rPr>
          <w:rFonts w:ascii="Montserrat" w:hAnsi="Montserrat" w:cstheme="minorHAnsi"/>
          <w:sz w:val="20"/>
          <w:szCs w:val="20"/>
          <w:lang w:val="en-US"/>
        </w:rPr>
        <w:t xml:space="preserve"> of building sector</w:t>
      </w:r>
      <w:r>
        <w:rPr>
          <w:rFonts w:ascii="Montserrat" w:hAnsi="Montserrat" w:cstheme="minorHAnsi"/>
          <w:sz w:val="20"/>
          <w:szCs w:val="20"/>
          <w:lang w:val="en-US"/>
        </w:rPr>
        <w:t>.</w:t>
      </w:r>
    </w:p>
    <w:p w14:paraId="38904682" w14:textId="77777777" w:rsidR="00D918AC" w:rsidRPr="007A2850" w:rsidRDefault="00D918AC" w:rsidP="00337FDE">
      <w:pPr>
        <w:pStyle w:val="ListParagraph"/>
        <w:rPr>
          <w:rFonts w:cstheme="minorHAnsi"/>
          <w:lang w:val="en-US"/>
        </w:rPr>
      </w:pPr>
    </w:p>
    <w:p w14:paraId="1C1AFFC5" w14:textId="5BA87976" w:rsidR="00D77E13" w:rsidRPr="007A2850" w:rsidRDefault="00A901D1" w:rsidP="00AD14A8">
      <w:pPr>
        <w:pStyle w:val="ListParagraph"/>
        <w:numPr>
          <w:ilvl w:val="0"/>
          <w:numId w:val="2"/>
        </w:numPr>
        <w:jc w:val="both"/>
        <w:rPr>
          <w:rFonts w:cstheme="minorHAnsi"/>
          <w:lang w:val="en-US"/>
        </w:rPr>
      </w:pPr>
      <w:r w:rsidRPr="007A2850">
        <w:rPr>
          <w:rFonts w:cstheme="minorHAnsi"/>
          <w:lang w:val="en-US"/>
        </w:rPr>
        <w:t xml:space="preserve">What </w:t>
      </w:r>
      <w:r w:rsidR="006E23F0" w:rsidRPr="007A2850">
        <w:rPr>
          <w:rFonts w:cstheme="minorHAnsi"/>
          <w:lang w:val="en-US"/>
        </w:rPr>
        <w:t xml:space="preserve">is the </w:t>
      </w:r>
      <w:r w:rsidRPr="007A2850">
        <w:rPr>
          <w:rFonts w:cstheme="minorHAnsi"/>
          <w:lang w:val="en-US"/>
        </w:rPr>
        <w:t>role</w:t>
      </w:r>
      <w:r w:rsidR="00AA5ECA" w:rsidRPr="007A2850">
        <w:rPr>
          <w:rFonts w:cstheme="minorHAnsi"/>
          <w:lang w:val="en-US"/>
        </w:rPr>
        <w:t xml:space="preserve"> </w:t>
      </w:r>
      <w:r w:rsidR="006E23F0" w:rsidRPr="007A2850">
        <w:rPr>
          <w:rFonts w:cstheme="minorHAnsi"/>
          <w:lang w:val="en-US"/>
        </w:rPr>
        <w:t xml:space="preserve">of </w:t>
      </w:r>
      <w:r w:rsidR="00AA5ECA" w:rsidRPr="007A2850">
        <w:rPr>
          <w:rFonts w:cstheme="minorHAnsi"/>
          <w:lang w:val="en-US"/>
        </w:rPr>
        <w:t>international cooperation</w:t>
      </w:r>
      <w:r w:rsidR="00D10B58" w:rsidRPr="007A2850">
        <w:rPr>
          <w:rFonts w:cstheme="minorHAnsi"/>
          <w:lang w:val="en-US"/>
        </w:rPr>
        <w:t xml:space="preserve">, </w:t>
      </w:r>
      <w:r w:rsidR="006A7434" w:rsidRPr="007A2850">
        <w:rPr>
          <w:rFonts w:cstheme="minorHAnsi"/>
          <w:lang w:val="en-US"/>
        </w:rPr>
        <w:t xml:space="preserve">technology transfer and </w:t>
      </w:r>
      <w:r w:rsidR="00D10B58" w:rsidRPr="007A2850">
        <w:rPr>
          <w:rFonts w:cstheme="minorHAnsi"/>
          <w:lang w:val="en-US"/>
        </w:rPr>
        <w:t xml:space="preserve">development assistance </w:t>
      </w:r>
      <w:r w:rsidR="006A7434" w:rsidRPr="007A2850">
        <w:rPr>
          <w:rFonts w:cstheme="minorHAnsi"/>
          <w:lang w:val="en-US"/>
        </w:rPr>
        <w:t xml:space="preserve">of </w:t>
      </w:r>
      <w:r w:rsidR="00EE099B" w:rsidRPr="007A2850">
        <w:rPr>
          <w:rFonts w:cstheme="minorHAnsi"/>
          <w:lang w:val="en-US"/>
        </w:rPr>
        <w:t>S</w:t>
      </w:r>
      <w:r w:rsidR="00D10B58" w:rsidRPr="007A2850">
        <w:rPr>
          <w:rFonts w:cstheme="minorHAnsi"/>
          <w:lang w:val="en-US"/>
        </w:rPr>
        <w:t>tates and multilateral agencies</w:t>
      </w:r>
      <w:r w:rsidR="006A7434" w:rsidRPr="007A2850">
        <w:rPr>
          <w:rFonts w:cstheme="minorHAnsi"/>
          <w:lang w:val="en-US"/>
        </w:rPr>
        <w:t xml:space="preserve"> to ensure a just transition</w:t>
      </w:r>
      <w:r w:rsidRPr="007A2850">
        <w:rPr>
          <w:rFonts w:cstheme="minorHAnsi"/>
          <w:lang w:val="en-US"/>
        </w:rPr>
        <w:t>?</w:t>
      </w:r>
    </w:p>
    <w:p w14:paraId="07D99982" w14:textId="32B12AC9" w:rsidR="000C086D" w:rsidRDefault="000C086D" w:rsidP="000C086D">
      <w:pPr>
        <w:pStyle w:val="ListParagraph"/>
        <w:jc w:val="both"/>
        <w:rPr>
          <w:rFonts w:cstheme="minorHAnsi"/>
          <w:lang w:val="en-US"/>
        </w:rPr>
      </w:pPr>
    </w:p>
    <w:p w14:paraId="402C99D8" w14:textId="7ABD15C0" w:rsidR="00D918AC" w:rsidRPr="00F63FA5" w:rsidRDefault="00DC67EF" w:rsidP="00DC67EF">
      <w:pPr>
        <w:pStyle w:val="ListParagraph"/>
        <w:rPr>
          <w:rFonts w:ascii="Montserrat" w:hAnsi="Montserrat" w:cstheme="minorHAnsi"/>
          <w:sz w:val="20"/>
          <w:szCs w:val="20"/>
        </w:rPr>
      </w:pPr>
      <w:r>
        <w:rPr>
          <w:rFonts w:ascii="Montserrat" w:hAnsi="Montserrat" w:cstheme="minorHAnsi"/>
          <w:sz w:val="20"/>
          <w:szCs w:val="20"/>
          <w:lang w:val="en-US"/>
        </w:rPr>
        <w:t>The Hong Kong’s Climate Action Plan 2050 has yet to initiate international cooperation to ensure a just transition</w:t>
      </w:r>
      <w:r w:rsidR="007F195B">
        <w:rPr>
          <w:rFonts w:ascii="Montserrat" w:hAnsi="Montserrat" w:cstheme="minorHAnsi"/>
          <w:sz w:val="20"/>
          <w:szCs w:val="20"/>
          <w:lang w:val="en-US"/>
        </w:rPr>
        <w:t xml:space="preserve"> for subdivided</w:t>
      </w:r>
      <w:r w:rsidR="00601BCD">
        <w:rPr>
          <w:rFonts w:ascii="Montserrat" w:hAnsi="Montserrat" w:cstheme="minorHAnsi"/>
          <w:sz w:val="20"/>
          <w:szCs w:val="20"/>
          <w:lang w:val="en-US"/>
        </w:rPr>
        <w:t xml:space="preserve"> flat</w:t>
      </w:r>
      <w:r w:rsidR="007F195B">
        <w:rPr>
          <w:rFonts w:ascii="Montserrat" w:hAnsi="Montserrat" w:cstheme="minorHAnsi"/>
          <w:sz w:val="20"/>
          <w:szCs w:val="20"/>
          <w:lang w:val="en-US"/>
        </w:rPr>
        <w:t xml:space="preserve"> residents</w:t>
      </w:r>
      <w:r>
        <w:rPr>
          <w:rFonts w:ascii="Montserrat" w:hAnsi="Montserrat" w:cstheme="minorHAnsi"/>
          <w:sz w:val="20"/>
          <w:szCs w:val="20"/>
          <w:lang w:val="en-US"/>
        </w:rPr>
        <w:t xml:space="preserve">. </w:t>
      </w:r>
    </w:p>
    <w:p w14:paraId="55565F77" w14:textId="3C1D9F7D" w:rsidR="00D918AC" w:rsidRPr="00DC67EF" w:rsidRDefault="00DC67EF" w:rsidP="000C086D">
      <w:pPr>
        <w:pStyle w:val="ListParagraph"/>
        <w:jc w:val="both"/>
        <w:rPr>
          <w:rFonts w:cstheme="minorHAnsi"/>
        </w:rPr>
      </w:pPr>
      <w:r>
        <w:rPr>
          <w:rFonts w:cstheme="minorHAnsi"/>
        </w:rPr>
        <w:t xml:space="preserve"> </w:t>
      </w:r>
    </w:p>
    <w:p w14:paraId="1C39DE13" w14:textId="058BACAE" w:rsidR="000C086D" w:rsidRPr="007A2850" w:rsidRDefault="000C086D" w:rsidP="000C086D">
      <w:pPr>
        <w:pStyle w:val="ListParagraph"/>
        <w:numPr>
          <w:ilvl w:val="0"/>
          <w:numId w:val="2"/>
        </w:numPr>
        <w:rPr>
          <w:rFonts w:cstheme="minorHAnsi"/>
          <w:lang w:val="en-US"/>
        </w:rPr>
      </w:pPr>
      <w:r w:rsidRPr="007A2850">
        <w:rPr>
          <w:rFonts w:cstheme="minorHAnsi"/>
          <w:lang w:val="en-US"/>
        </w:rPr>
        <w:t>What are the main barriers to achieving such a just transition?</w:t>
      </w:r>
    </w:p>
    <w:p w14:paraId="01610E28" w14:textId="05ABC35B" w:rsidR="00E008E7" w:rsidRDefault="00E008E7" w:rsidP="00E008E7">
      <w:pPr>
        <w:pStyle w:val="ListParagraph"/>
        <w:rPr>
          <w:rFonts w:cstheme="minorHAnsi"/>
          <w:lang w:val="en-US"/>
        </w:rPr>
      </w:pPr>
    </w:p>
    <w:p w14:paraId="10FBD044" w14:textId="79BBF62D" w:rsidR="0009620B" w:rsidRPr="00F63FA5" w:rsidRDefault="00897509" w:rsidP="0009620B">
      <w:pPr>
        <w:pStyle w:val="ListParagraph"/>
        <w:rPr>
          <w:rFonts w:ascii="Montserrat" w:hAnsi="Montserrat" w:cstheme="minorHAnsi"/>
          <w:sz w:val="20"/>
          <w:szCs w:val="20"/>
        </w:rPr>
      </w:pPr>
      <w:r w:rsidRPr="00897509">
        <w:rPr>
          <w:rFonts w:ascii="Montserrat" w:hAnsi="Montserrat" w:cstheme="minorHAnsi"/>
          <w:sz w:val="20"/>
          <w:szCs w:val="20"/>
        </w:rPr>
        <w:t xml:space="preserve">The government should </w:t>
      </w:r>
      <w:r w:rsidR="003F0B84">
        <w:rPr>
          <w:rFonts w:ascii="Montserrat" w:hAnsi="Montserrat" w:cstheme="minorHAnsi"/>
          <w:sz w:val="20"/>
          <w:szCs w:val="20"/>
        </w:rPr>
        <w:t xml:space="preserve">have </w:t>
      </w:r>
      <w:r w:rsidRPr="00897509">
        <w:rPr>
          <w:rFonts w:ascii="Montserrat" w:hAnsi="Montserrat" w:cstheme="minorHAnsi"/>
          <w:sz w:val="20"/>
          <w:szCs w:val="20"/>
        </w:rPr>
        <w:t>revise</w:t>
      </w:r>
      <w:r w:rsidR="003F0B84">
        <w:rPr>
          <w:rFonts w:ascii="Montserrat" w:hAnsi="Montserrat" w:cstheme="minorHAnsi"/>
          <w:sz w:val="20"/>
          <w:szCs w:val="20"/>
        </w:rPr>
        <w:t>d</w:t>
      </w:r>
      <w:r w:rsidRPr="00897509">
        <w:rPr>
          <w:rFonts w:ascii="Montserrat" w:hAnsi="Montserrat" w:cstheme="minorHAnsi"/>
          <w:sz w:val="20"/>
          <w:szCs w:val="20"/>
        </w:rPr>
        <w:t xml:space="preserve"> policies that improve the structure of buildings, ma</w:t>
      </w:r>
      <w:r w:rsidR="003F0B84">
        <w:rPr>
          <w:rFonts w:ascii="Montserrat" w:hAnsi="Montserrat" w:cstheme="minorHAnsi"/>
          <w:sz w:val="20"/>
          <w:szCs w:val="20"/>
        </w:rPr>
        <w:t>de</w:t>
      </w:r>
      <w:r w:rsidRPr="00897509">
        <w:rPr>
          <w:rFonts w:ascii="Montserrat" w:hAnsi="Montserrat" w:cstheme="minorHAnsi"/>
          <w:sz w:val="20"/>
          <w:szCs w:val="20"/>
        </w:rPr>
        <w:t xml:space="preserve"> better use of social space, reduce</w:t>
      </w:r>
      <w:r w:rsidR="003F0B84">
        <w:rPr>
          <w:rFonts w:ascii="Montserrat" w:hAnsi="Montserrat" w:cstheme="minorHAnsi"/>
          <w:sz w:val="20"/>
          <w:szCs w:val="20"/>
        </w:rPr>
        <w:t>d</w:t>
      </w:r>
      <w:r w:rsidRPr="00897509">
        <w:rPr>
          <w:rFonts w:ascii="Montserrat" w:hAnsi="Montserrat" w:cstheme="minorHAnsi"/>
          <w:sz w:val="20"/>
          <w:szCs w:val="20"/>
        </w:rPr>
        <w:t xml:space="preserve"> energy poverty in partnership with power </w:t>
      </w:r>
      <w:r w:rsidR="002632BF">
        <w:rPr>
          <w:rFonts w:ascii="Montserrat" w:hAnsi="Montserrat" w:cstheme="minorHAnsi"/>
          <w:sz w:val="20"/>
          <w:szCs w:val="20"/>
        </w:rPr>
        <w:t>sector</w:t>
      </w:r>
      <w:r w:rsidRPr="00897509">
        <w:rPr>
          <w:rFonts w:ascii="Montserrat" w:hAnsi="Montserrat" w:cstheme="minorHAnsi"/>
          <w:sz w:val="20"/>
          <w:szCs w:val="20"/>
        </w:rPr>
        <w:t>, and support</w:t>
      </w:r>
      <w:r w:rsidR="003F0B84">
        <w:rPr>
          <w:rFonts w:ascii="Montserrat" w:hAnsi="Montserrat" w:cstheme="minorHAnsi"/>
          <w:sz w:val="20"/>
          <w:szCs w:val="20"/>
        </w:rPr>
        <w:t>ed</w:t>
      </w:r>
      <w:r w:rsidR="00F22D40">
        <w:rPr>
          <w:rFonts w:ascii="Montserrat" w:hAnsi="Montserrat" w:cstheme="minorHAnsi"/>
          <w:sz w:val="20"/>
          <w:szCs w:val="20"/>
        </w:rPr>
        <w:t xml:space="preserve"> scientific </w:t>
      </w:r>
      <w:r w:rsidRPr="00897509">
        <w:rPr>
          <w:rFonts w:ascii="Montserrat" w:hAnsi="Montserrat" w:cstheme="minorHAnsi"/>
          <w:sz w:val="20"/>
          <w:szCs w:val="20"/>
        </w:rPr>
        <w:t xml:space="preserve">research to improve environmental hygiene and heat control. </w:t>
      </w:r>
    </w:p>
    <w:p w14:paraId="0075A281" w14:textId="77777777" w:rsidR="0009620B" w:rsidRPr="007A2850" w:rsidRDefault="0009620B" w:rsidP="00E008E7">
      <w:pPr>
        <w:pStyle w:val="ListParagraph"/>
        <w:rPr>
          <w:rFonts w:cstheme="minorHAnsi"/>
          <w:lang w:val="en-US"/>
        </w:rPr>
      </w:pPr>
    </w:p>
    <w:p w14:paraId="664175B3" w14:textId="77777777" w:rsidR="00FD245D" w:rsidRPr="007A2850" w:rsidRDefault="00FD245D" w:rsidP="00FD245D">
      <w:pPr>
        <w:jc w:val="both"/>
        <w:rPr>
          <w:rFonts w:cstheme="minorHAnsi"/>
          <w:b/>
          <w:bCs/>
          <w:i/>
          <w:iCs/>
          <w:lang w:val="en-US"/>
        </w:rPr>
      </w:pPr>
      <w:r w:rsidRPr="007A2850">
        <w:rPr>
          <w:rFonts w:cstheme="minorHAnsi"/>
          <w:b/>
          <w:bCs/>
          <w:i/>
          <w:iCs/>
          <w:lang w:val="en-US"/>
        </w:rPr>
        <w:t>Other issues</w:t>
      </w:r>
    </w:p>
    <w:p w14:paraId="661E8478" w14:textId="38E9F2E7" w:rsidR="00F93DA9" w:rsidRPr="00F93DA9" w:rsidRDefault="00FD245D" w:rsidP="00F93DA9">
      <w:pPr>
        <w:pStyle w:val="ListParagraph"/>
        <w:numPr>
          <w:ilvl w:val="0"/>
          <w:numId w:val="2"/>
        </w:numPr>
        <w:jc w:val="both"/>
        <w:rPr>
          <w:rFonts w:cstheme="minorHAnsi"/>
          <w:lang w:val="en-US"/>
        </w:rPr>
      </w:pPr>
      <w:r w:rsidRPr="007A2850">
        <w:rPr>
          <w:rFonts w:cstheme="minorHAnsi"/>
        </w:rPr>
        <w:t xml:space="preserve">Please use this space to indicate any issue that </w:t>
      </w:r>
      <w:r w:rsidR="008800A0" w:rsidRPr="007A2850">
        <w:rPr>
          <w:rFonts w:cstheme="minorHAnsi"/>
        </w:rPr>
        <w:t>should be considered for this report</w:t>
      </w:r>
      <w:r w:rsidRPr="007A2850">
        <w:rPr>
          <w:rFonts w:cstheme="minorHAnsi"/>
        </w:rPr>
        <w:t>.</w:t>
      </w:r>
    </w:p>
    <w:p w14:paraId="02184C7B" w14:textId="0267C76C" w:rsidR="00F93DA9" w:rsidRDefault="00F93DA9" w:rsidP="00F93DA9">
      <w:pPr>
        <w:pStyle w:val="ListParagraph"/>
        <w:jc w:val="both"/>
        <w:rPr>
          <w:rFonts w:cstheme="minorHAnsi"/>
          <w:lang w:val="en-US"/>
        </w:rPr>
      </w:pPr>
    </w:p>
    <w:p w14:paraId="375C23BD" w14:textId="59254F8F" w:rsidR="00F93DA9" w:rsidRPr="00F63FA5" w:rsidRDefault="003F0B84" w:rsidP="00F93DA9">
      <w:pPr>
        <w:pStyle w:val="ListParagraph"/>
        <w:rPr>
          <w:rFonts w:ascii="Montserrat" w:hAnsi="Montserrat" w:cstheme="minorHAnsi"/>
          <w:sz w:val="20"/>
          <w:szCs w:val="20"/>
        </w:rPr>
      </w:pPr>
      <w:r w:rsidRPr="00897509">
        <w:rPr>
          <w:rFonts w:ascii="Montserrat" w:hAnsi="Montserrat" w:cstheme="minorHAnsi"/>
          <w:sz w:val="20"/>
          <w:szCs w:val="20"/>
        </w:rPr>
        <w:t>Civil society can also</w:t>
      </w:r>
      <w:r>
        <w:rPr>
          <w:rFonts w:ascii="Montserrat" w:hAnsi="Montserrat" w:cstheme="minorHAnsi"/>
          <w:sz w:val="20"/>
          <w:szCs w:val="20"/>
        </w:rPr>
        <w:t xml:space="preserve"> play a role to</w:t>
      </w:r>
      <w:r w:rsidRPr="00897509">
        <w:rPr>
          <w:rFonts w:ascii="Montserrat" w:hAnsi="Montserrat" w:cstheme="minorHAnsi"/>
          <w:sz w:val="20"/>
          <w:szCs w:val="20"/>
        </w:rPr>
        <w:t xml:space="preserve"> carry out cross-sectoral</w:t>
      </w:r>
      <w:r w:rsidR="000D04FB">
        <w:rPr>
          <w:rFonts w:ascii="Montserrat" w:hAnsi="Montserrat" w:cstheme="minorHAnsi"/>
          <w:sz w:val="20"/>
          <w:szCs w:val="20"/>
        </w:rPr>
        <w:t xml:space="preserve"> (and even international)</w:t>
      </w:r>
      <w:r w:rsidRPr="00897509">
        <w:rPr>
          <w:rFonts w:ascii="Montserrat" w:hAnsi="Montserrat" w:cstheme="minorHAnsi"/>
          <w:sz w:val="20"/>
          <w:szCs w:val="20"/>
        </w:rPr>
        <w:t xml:space="preserve"> cooperation to mobilise and make good use of diverse resources and promote community-level discussions to identify and solve problems.  Only with the concerted efforts of all walks of life, can residents of subdivided </w:t>
      </w:r>
      <w:r w:rsidR="00EA7453">
        <w:rPr>
          <w:rFonts w:ascii="Montserrat" w:hAnsi="Montserrat" w:cstheme="minorHAnsi"/>
          <w:sz w:val="20"/>
          <w:szCs w:val="20"/>
        </w:rPr>
        <w:t>flats</w:t>
      </w:r>
      <w:r w:rsidRPr="00897509">
        <w:rPr>
          <w:rFonts w:ascii="Montserrat" w:hAnsi="Montserrat" w:cstheme="minorHAnsi"/>
          <w:sz w:val="20"/>
          <w:szCs w:val="20"/>
        </w:rPr>
        <w:t xml:space="preserve"> be expected to cope with the impact of climate change.</w:t>
      </w:r>
    </w:p>
    <w:p w14:paraId="625A3DD1" w14:textId="77777777" w:rsidR="00F93DA9" w:rsidRPr="00F93DA9" w:rsidRDefault="00F93DA9" w:rsidP="00F93DA9">
      <w:pPr>
        <w:pStyle w:val="ListParagraph"/>
        <w:jc w:val="both"/>
        <w:rPr>
          <w:rFonts w:cstheme="minorHAnsi"/>
          <w:lang w:val="en-US"/>
        </w:rPr>
      </w:pPr>
    </w:p>
    <w:p w14:paraId="221B80F0" w14:textId="77777777" w:rsidR="00C764E4" w:rsidRDefault="00C764E4" w:rsidP="00C764E4">
      <w:pPr>
        <w:rPr>
          <w:rFonts w:ascii="Montserrat" w:hAnsi="Montserrat"/>
          <w:sz w:val="20"/>
          <w:szCs w:val="20"/>
        </w:rPr>
      </w:pPr>
      <w:r>
        <w:rPr>
          <w:rFonts w:ascii="Montserrat" w:hAnsi="Montserrat" w:hint="eastAsia"/>
          <w:sz w:val="20"/>
          <w:szCs w:val="20"/>
        </w:rPr>
        <w:t>Note:</w:t>
      </w:r>
    </w:p>
    <w:p w14:paraId="142E4617" w14:textId="50B20968" w:rsidR="00C764E4" w:rsidRPr="004879F5" w:rsidRDefault="00C764E4" w:rsidP="00C764E4">
      <w:pPr>
        <w:rPr>
          <w:rFonts w:ascii="Montserrat" w:hAnsi="Montserrat"/>
          <w:sz w:val="20"/>
          <w:szCs w:val="20"/>
        </w:rPr>
      </w:pPr>
      <w:r>
        <w:rPr>
          <w:rFonts w:ascii="Montserrat" w:hAnsi="Montserrat"/>
          <w:sz w:val="20"/>
          <w:szCs w:val="20"/>
        </w:rPr>
        <w:t>The responses are written based on the report of Paris Watch Climate Community Dialogue, “</w:t>
      </w:r>
      <w:r w:rsidRPr="00C764E4">
        <w:rPr>
          <w:rFonts w:ascii="Montserrat" w:hAnsi="Montserrat"/>
          <w:sz w:val="20"/>
          <w:szCs w:val="20"/>
        </w:rPr>
        <w:t xml:space="preserve">Social challenges and climate action - Community Dialogue 1:  Empowering </w:t>
      </w:r>
      <w:r w:rsidRPr="00C764E4">
        <w:rPr>
          <w:rFonts w:ascii="Montserrat" w:hAnsi="Montserrat"/>
          <w:sz w:val="20"/>
          <w:szCs w:val="20"/>
        </w:rPr>
        <w:lastRenderedPageBreak/>
        <w:t>residents of subdivided houses in Hong Kong</w:t>
      </w:r>
      <w:r>
        <w:rPr>
          <w:rFonts w:ascii="Montserrat" w:hAnsi="Montserrat"/>
          <w:sz w:val="20"/>
          <w:szCs w:val="20"/>
        </w:rPr>
        <w:t xml:space="preserve">.” The report can be accessed in </w:t>
      </w:r>
      <w:proofErr w:type="spellStart"/>
      <w:r>
        <w:rPr>
          <w:rFonts w:ascii="Montserrat" w:hAnsi="Montserrat"/>
          <w:sz w:val="20"/>
          <w:szCs w:val="20"/>
        </w:rPr>
        <w:t>CarbonCare</w:t>
      </w:r>
      <w:proofErr w:type="spellEnd"/>
      <w:r>
        <w:rPr>
          <w:rFonts w:ascii="Montserrat" w:hAnsi="Montserrat"/>
          <w:sz w:val="20"/>
          <w:szCs w:val="20"/>
        </w:rPr>
        <w:t xml:space="preserve"> </w:t>
      </w:r>
      <w:proofErr w:type="spellStart"/>
      <w:r>
        <w:rPr>
          <w:rFonts w:ascii="Montserrat" w:hAnsi="Montserrat"/>
          <w:sz w:val="20"/>
          <w:szCs w:val="20"/>
        </w:rPr>
        <w:t>InnoLab’s</w:t>
      </w:r>
      <w:proofErr w:type="spellEnd"/>
      <w:r>
        <w:rPr>
          <w:rFonts w:ascii="Montserrat" w:hAnsi="Montserrat"/>
          <w:sz w:val="20"/>
          <w:szCs w:val="20"/>
        </w:rPr>
        <w:t xml:space="preserve"> website </w:t>
      </w:r>
      <w:hyperlink r:id="rId8" w:history="1">
        <w:r w:rsidRPr="003957AE">
          <w:rPr>
            <w:rStyle w:val="Hyperlink"/>
            <w:rFonts w:ascii="Montserrat" w:hAnsi="Montserrat"/>
            <w:sz w:val="20"/>
            <w:szCs w:val="20"/>
          </w:rPr>
          <w:t>here</w:t>
        </w:r>
      </w:hyperlink>
      <w:r>
        <w:rPr>
          <w:rFonts w:ascii="Montserrat" w:hAnsi="Montserrat"/>
          <w:sz w:val="20"/>
          <w:szCs w:val="20"/>
        </w:rPr>
        <w:t>.</w:t>
      </w:r>
    </w:p>
    <w:p w14:paraId="4E439E19" w14:textId="77777777" w:rsidR="00C764E4" w:rsidRDefault="00C764E4" w:rsidP="00C764E4">
      <w:pPr>
        <w:rPr>
          <w:rFonts w:ascii="Montserrat" w:hAnsi="Montserrat"/>
          <w:sz w:val="20"/>
          <w:szCs w:val="20"/>
        </w:rPr>
      </w:pPr>
    </w:p>
    <w:p w14:paraId="7B9BC425" w14:textId="4CDF80D3" w:rsidR="00187078" w:rsidRPr="007A2850" w:rsidRDefault="00187078" w:rsidP="00DC25EC">
      <w:pPr>
        <w:jc w:val="both"/>
        <w:rPr>
          <w:rFonts w:cstheme="minorHAnsi"/>
          <w:b/>
          <w:sz w:val="28"/>
          <w:lang w:val="en-US"/>
        </w:rPr>
      </w:pPr>
      <w:r w:rsidRPr="007A2850">
        <w:rPr>
          <w:rFonts w:cstheme="minorHAnsi"/>
          <w:b/>
          <w:sz w:val="28"/>
          <w:lang w:val="en-US"/>
        </w:rPr>
        <w:t>Submission instructions</w:t>
      </w:r>
    </w:p>
    <w:p w14:paraId="211A7D03" w14:textId="3F20FAC2" w:rsidR="00187078" w:rsidRPr="007A2850" w:rsidRDefault="00187078" w:rsidP="00DC25EC">
      <w:pPr>
        <w:jc w:val="both"/>
        <w:rPr>
          <w:rFonts w:cstheme="minorHAnsi"/>
          <w:lang w:val="en-US"/>
        </w:rPr>
      </w:pPr>
      <w:r w:rsidRPr="007A2850">
        <w:rPr>
          <w:rFonts w:cstheme="minorHAnsi"/>
          <w:b/>
          <w:lang w:val="en-US"/>
        </w:rPr>
        <w:t>Deadline:</w:t>
      </w:r>
      <w:r w:rsidRPr="007A2850">
        <w:rPr>
          <w:rFonts w:cstheme="minorHAnsi"/>
          <w:lang w:val="en-US"/>
        </w:rPr>
        <w:t xml:space="preserve">  </w:t>
      </w:r>
      <w:r w:rsidRPr="007A2850">
        <w:rPr>
          <w:rFonts w:cstheme="minorHAnsi"/>
          <w:b/>
          <w:lang w:val="en-US"/>
        </w:rPr>
        <w:t>8 July 2022</w:t>
      </w:r>
    </w:p>
    <w:p w14:paraId="7F6DBC42" w14:textId="74C165D1" w:rsidR="00DC25EC" w:rsidRPr="007A2850" w:rsidRDefault="00187078" w:rsidP="00187078">
      <w:pPr>
        <w:jc w:val="both"/>
        <w:rPr>
          <w:rFonts w:cstheme="minorHAnsi"/>
          <w:lang w:val="en-US"/>
        </w:rPr>
      </w:pPr>
      <w:r w:rsidRPr="007A2850">
        <w:rPr>
          <w:rFonts w:cstheme="minorHAnsi"/>
          <w:b/>
          <w:lang w:val="en-US"/>
        </w:rPr>
        <w:t xml:space="preserve">Accepted languages: </w:t>
      </w:r>
      <w:r w:rsidRPr="007A2850">
        <w:rPr>
          <w:rFonts w:cstheme="minorHAnsi"/>
          <w:lang w:val="en-US"/>
        </w:rPr>
        <w:t>English, French and Spanish</w:t>
      </w:r>
    </w:p>
    <w:p w14:paraId="0F76EF14" w14:textId="67531E6B" w:rsidR="00187078" w:rsidRPr="007A2850" w:rsidRDefault="00187078" w:rsidP="00187078">
      <w:pPr>
        <w:jc w:val="both"/>
        <w:rPr>
          <w:rFonts w:cstheme="minorHAnsi"/>
          <w:lang w:val="en-US"/>
        </w:rPr>
      </w:pPr>
      <w:r w:rsidRPr="007A2850">
        <w:rPr>
          <w:rFonts w:cstheme="minorHAnsi"/>
          <w:lang w:val="en-US"/>
        </w:rPr>
        <w:t>Please include references to reports, academic articles, policy documents, text of legislation and, judgements</w:t>
      </w:r>
      <w:r w:rsidR="00DF4B84" w:rsidRPr="007A2850">
        <w:rPr>
          <w:rFonts w:cstheme="minorHAnsi"/>
          <w:lang w:val="en-US"/>
        </w:rPr>
        <w:t xml:space="preserve">, statistical information with </w:t>
      </w:r>
      <w:r w:rsidRPr="007A2850">
        <w:rPr>
          <w:rFonts w:cstheme="minorHAnsi"/>
          <w:lang w:val="en-US"/>
        </w:rPr>
        <w:t>hyperlink</w:t>
      </w:r>
      <w:r w:rsidR="00FC0827" w:rsidRPr="007A2850">
        <w:rPr>
          <w:rFonts w:cstheme="minorHAnsi"/>
          <w:lang w:val="en-US"/>
        </w:rPr>
        <w:t>s</w:t>
      </w:r>
      <w:r w:rsidRPr="007A2850">
        <w:rPr>
          <w:rFonts w:cstheme="minorHAnsi"/>
          <w:lang w:val="en-US"/>
        </w:rPr>
        <w:t xml:space="preserve"> </w:t>
      </w:r>
      <w:r w:rsidR="00DF4B84" w:rsidRPr="007A2850">
        <w:rPr>
          <w:rFonts w:cstheme="minorHAnsi"/>
          <w:lang w:val="en-US"/>
        </w:rPr>
        <w:t xml:space="preserve">to their full text </w:t>
      </w:r>
      <w:r w:rsidRPr="007A2850">
        <w:rPr>
          <w:rFonts w:cstheme="minorHAnsi"/>
          <w:lang w:val="en-US"/>
        </w:rPr>
        <w:t xml:space="preserve">or </w:t>
      </w:r>
      <w:r w:rsidR="00DF4B84" w:rsidRPr="007A2850">
        <w:rPr>
          <w:rFonts w:cstheme="minorHAnsi"/>
          <w:lang w:val="en-US"/>
        </w:rPr>
        <w:t>source or attach them to your submission (please respect total file size limit of 20 MB</w:t>
      </w:r>
      <w:r w:rsidR="00FC0827" w:rsidRPr="007A2850">
        <w:rPr>
          <w:rFonts w:cstheme="minorHAnsi"/>
          <w:lang w:val="en-US"/>
        </w:rPr>
        <w:t xml:space="preserve"> to ensure that it can be received</w:t>
      </w:r>
      <w:r w:rsidR="00DF4B84" w:rsidRPr="007A2850">
        <w:rPr>
          <w:rFonts w:cstheme="minorHAnsi"/>
          <w:lang w:val="en-US"/>
        </w:rPr>
        <w:t>)</w:t>
      </w:r>
    </w:p>
    <w:p w14:paraId="401DDC00" w14:textId="4CC039BA" w:rsidR="00187078" w:rsidRPr="007A2850" w:rsidRDefault="00DF4B84" w:rsidP="00187078">
      <w:pPr>
        <w:jc w:val="both"/>
        <w:rPr>
          <w:rFonts w:cstheme="minorHAnsi"/>
          <w:lang w:val="en-US"/>
        </w:rPr>
      </w:pPr>
      <w:r w:rsidRPr="007A2850">
        <w:rPr>
          <w:rFonts w:cstheme="minorHAnsi"/>
          <w:b/>
          <w:lang w:val="en-US"/>
        </w:rPr>
        <w:t xml:space="preserve">Potential confidentiality: </w:t>
      </w:r>
      <w:r w:rsidR="00187078" w:rsidRPr="007A2850">
        <w:rPr>
          <w:rFonts w:cstheme="minorHAnsi"/>
          <w:lang w:val="en-US"/>
        </w:rPr>
        <w:t xml:space="preserve">Please indicate on </w:t>
      </w:r>
      <w:r w:rsidRPr="007A2850">
        <w:rPr>
          <w:rFonts w:cstheme="minorHAnsi"/>
          <w:lang w:val="en-US"/>
        </w:rPr>
        <w:t xml:space="preserve">top of </w:t>
      </w:r>
      <w:r w:rsidR="00187078" w:rsidRPr="007A2850">
        <w:rPr>
          <w:rFonts w:cstheme="minorHAnsi"/>
          <w:lang w:val="en-US"/>
        </w:rPr>
        <w:t xml:space="preserve">this questionnaire and </w:t>
      </w:r>
      <w:r w:rsidR="00FC0827" w:rsidRPr="007A2850">
        <w:rPr>
          <w:rFonts w:cstheme="minorHAnsi"/>
          <w:lang w:val="en-US"/>
        </w:rPr>
        <w:t xml:space="preserve">in </w:t>
      </w:r>
      <w:r w:rsidR="00187078" w:rsidRPr="007A2850">
        <w:rPr>
          <w:rFonts w:cstheme="minorHAnsi"/>
          <w:lang w:val="en-US"/>
        </w:rPr>
        <w:t xml:space="preserve">your e-mail if you want to have this submission </w:t>
      </w:r>
      <w:r w:rsidRPr="007A2850">
        <w:rPr>
          <w:rFonts w:cstheme="minorHAnsi"/>
          <w:lang w:val="en-US"/>
        </w:rPr>
        <w:t xml:space="preserve">or any </w:t>
      </w:r>
      <w:r w:rsidR="00FC0827" w:rsidRPr="007A2850">
        <w:rPr>
          <w:rFonts w:cstheme="minorHAnsi"/>
          <w:lang w:val="en-US"/>
        </w:rPr>
        <w:t xml:space="preserve">particular </w:t>
      </w:r>
      <w:r w:rsidRPr="007A2850">
        <w:rPr>
          <w:rFonts w:cstheme="minorHAnsi"/>
          <w:lang w:val="en-US"/>
        </w:rPr>
        <w:t xml:space="preserve">attachment </w:t>
      </w:r>
      <w:r w:rsidR="00187078" w:rsidRPr="007A2850">
        <w:rPr>
          <w:rFonts w:cstheme="minorHAnsi"/>
          <w:lang w:val="en-US"/>
        </w:rPr>
        <w:t xml:space="preserve">not to be published </w:t>
      </w:r>
      <w:r w:rsidRPr="007A2850">
        <w:rPr>
          <w:rFonts w:cstheme="minorHAnsi"/>
          <w:lang w:val="en-US"/>
        </w:rPr>
        <w:t xml:space="preserve">on the website of the Special Rapporteur </w:t>
      </w:r>
      <w:r w:rsidR="00187078" w:rsidRPr="007A2850">
        <w:rPr>
          <w:rFonts w:cstheme="minorHAnsi"/>
          <w:lang w:val="en-US"/>
        </w:rPr>
        <w:t>and treated as confidential.</w:t>
      </w:r>
    </w:p>
    <w:p w14:paraId="05736160" w14:textId="15148BFF" w:rsidR="00FC0827" w:rsidRPr="0026742D" w:rsidRDefault="00FC0827" w:rsidP="00187078">
      <w:pPr>
        <w:jc w:val="both"/>
        <w:rPr>
          <w:rFonts w:ascii="Montserrat" w:hAnsi="Montserrat" w:cs="Times New Roman"/>
          <w:lang w:val="en-US"/>
        </w:rPr>
      </w:pPr>
      <w:r w:rsidRPr="007A2850">
        <w:rPr>
          <w:rFonts w:cstheme="minorHAnsi"/>
          <w:b/>
          <w:lang w:val="en-US"/>
        </w:rPr>
        <w:t>Expected presentation</w:t>
      </w:r>
      <w:r w:rsidRPr="007A2850">
        <w:rPr>
          <w:rFonts w:cstheme="minorHAnsi"/>
          <w:lang w:val="en-US"/>
        </w:rPr>
        <w:t xml:space="preserve"> of the report of the Special Rapporteur: February/March 2023</w:t>
      </w:r>
    </w:p>
    <w:sectPr w:rsidR="00FC0827" w:rsidRPr="0026742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955D" w14:textId="77777777" w:rsidR="009D1B15" w:rsidRDefault="009D1B15" w:rsidP="006E29F4">
      <w:pPr>
        <w:spacing w:after="0" w:line="240" w:lineRule="auto"/>
      </w:pPr>
      <w:r>
        <w:separator/>
      </w:r>
    </w:p>
  </w:endnote>
  <w:endnote w:type="continuationSeparator" w:id="0">
    <w:p w14:paraId="15EE1664" w14:textId="77777777" w:rsidR="009D1B15" w:rsidRDefault="009D1B15" w:rsidP="006E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3C43" w14:textId="25ACB4DE" w:rsidR="0026742D" w:rsidRPr="008D7487" w:rsidRDefault="0026742D" w:rsidP="0026742D">
    <w:pPr>
      <w:pBdr>
        <w:top w:val="nil"/>
        <w:left w:val="nil"/>
        <w:bottom w:val="nil"/>
        <w:right w:val="nil"/>
        <w:between w:val="nil"/>
      </w:pBdr>
      <w:tabs>
        <w:tab w:val="center" w:pos="4513"/>
        <w:tab w:val="right" w:pos="9026"/>
      </w:tabs>
      <w:jc w:val="right"/>
      <w:rPr>
        <w:b/>
        <w:color w:val="7F7F7F"/>
        <w:sz w:val="18"/>
        <w:szCs w:val="18"/>
      </w:rPr>
    </w:pPr>
    <w:r w:rsidRPr="008D7487">
      <w:rPr>
        <w:rFonts w:eastAsia="Calibri"/>
        <w:b/>
        <w:color w:val="7F7F7F"/>
        <w:sz w:val="18"/>
        <w:szCs w:val="18"/>
      </w:rPr>
      <w:t xml:space="preserve">Page </w:t>
    </w:r>
    <w:r w:rsidRPr="008D7487">
      <w:rPr>
        <w:b/>
        <w:color w:val="7F7F7F"/>
        <w:sz w:val="18"/>
        <w:szCs w:val="18"/>
      </w:rPr>
      <w:fldChar w:fldCharType="begin"/>
    </w:r>
    <w:r w:rsidRPr="008D7487">
      <w:rPr>
        <w:rFonts w:eastAsia="Calibri"/>
        <w:b/>
        <w:color w:val="7F7F7F"/>
        <w:sz w:val="18"/>
        <w:szCs w:val="18"/>
      </w:rPr>
      <w:instrText>PAGE</w:instrText>
    </w:r>
    <w:r w:rsidRPr="008D7487">
      <w:rPr>
        <w:b/>
        <w:color w:val="7F7F7F"/>
        <w:sz w:val="18"/>
        <w:szCs w:val="18"/>
      </w:rPr>
      <w:fldChar w:fldCharType="separate"/>
    </w:r>
    <w:r w:rsidR="007C4D7B">
      <w:rPr>
        <w:rFonts w:eastAsia="Calibri"/>
        <w:b/>
        <w:noProof/>
        <w:color w:val="7F7F7F"/>
        <w:sz w:val="18"/>
        <w:szCs w:val="18"/>
      </w:rPr>
      <w:t>6</w:t>
    </w:r>
    <w:r w:rsidRPr="008D7487">
      <w:rPr>
        <w:b/>
        <w:color w:val="7F7F7F"/>
        <w:sz w:val="18"/>
        <w:szCs w:val="18"/>
      </w:rPr>
      <w:fldChar w:fldCharType="end"/>
    </w:r>
  </w:p>
  <w:p w14:paraId="22279967" w14:textId="77777777" w:rsidR="0026742D" w:rsidRPr="008D7487" w:rsidRDefault="0026742D" w:rsidP="0026742D">
    <w:pPr>
      <w:pBdr>
        <w:top w:val="nil"/>
        <w:left w:val="nil"/>
        <w:bottom w:val="nil"/>
        <w:right w:val="nil"/>
        <w:between w:val="nil"/>
      </w:pBdr>
      <w:tabs>
        <w:tab w:val="center" w:pos="4513"/>
        <w:tab w:val="right" w:pos="9026"/>
      </w:tabs>
      <w:ind w:right="360"/>
      <w:rPr>
        <w:color w:val="7F7F7F"/>
        <w:sz w:val="18"/>
        <w:szCs w:val="18"/>
      </w:rPr>
    </w:pPr>
    <w:bookmarkStart w:id="1" w:name="_heading=h.gjdgxs" w:colFirst="0" w:colLast="0"/>
    <w:bookmarkEnd w:id="1"/>
    <w:r w:rsidRPr="008D7487">
      <w:rPr>
        <w:rFonts w:eastAsia="Calibri"/>
        <w:color w:val="7F7F7F"/>
        <w:sz w:val="18"/>
        <w:szCs w:val="18"/>
      </w:rPr>
      <w:t>18A&amp;B, Seabright Plaza, 9 Shell St., Fortress Hill, Hong Kong</w:t>
    </w:r>
    <w:proofErr w:type="spellStart"/>
    <w:r w:rsidRPr="008D7487">
      <w:rPr>
        <w:rFonts w:eastAsia="Calibri"/>
        <w:color w:val="7F7F7F"/>
        <w:sz w:val="18"/>
        <w:szCs w:val="18"/>
      </w:rPr>
      <w:t>香港砲台山蜆殼街</w:t>
    </w:r>
    <w:proofErr w:type="spellEnd"/>
    <w:r w:rsidRPr="008D7487">
      <w:rPr>
        <w:rFonts w:eastAsia="Calibri"/>
        <w:color w:val="7F7F7F"/>
        <w:sz w:val="18"/>
        <w:szCs w:val="18"/>
      </w:rPr>
      <w:t>9</w:t>
    </w:r>
    <w:proofErr w:type="spellStart"/>
    <w:r w:rsidRPr="008D7487">
      <w:rPr>
        <w:rFonts w:eastAsia="Calibri"/>
        <w:color w:val="7F7F7F"/>
        <w:sz w:val="18"/>
        <w:szCs w:val="18"/>
      </w:rPr>
      <w:t>號秀明中心</w:t>
    </w:r>
    <w:proofErr w:type="spellEnd"/>
    <w:r w:rsidRPr="008D7487">
      <w:rPr>
        <w:rFonts w:eastAsia="Calibri"/>
        <w:color w:val="7F7F7F"/>
        <w:sz w:val="18"/>
        <w:szCs w:val="18"/>
      </w:rPr>
      <w:t xml:space="preserve">18樓A及 B室 </w:t>
    </w:r>
  </w:p>
  <w:p w14:paraId="4AFA4A9E" w14:textId="0CA009C7" w:rsidR="006E29F4" w:rsidRPr="008D7487" w:rsidRDefault="0026742D" w:rsidP="0026742D">
    <w:pPr>
      <w:pBdr>
        <w:top w:val="nil"/>
        <w:left w:val="nil"/>
        <w:bottom w:val="nil"/>
        <w:right w:val="nil"/>
        <w:between w:val="nil"/>
      </w:pBdr>
      <w:tabs>
        <w:tab w:val="center" w:pos="4513"/>
        <w:tab w:val="right" w:pos="9026"/>
      </w:tabs>
      <w:ind w:right="360"/>
      <w:rPr>
        <w:b/>
        <w:color w:val="7F7F7F"/>
        <w:sz w:val="18"/>
        <w:szCs w:val="18"/>
      </w:rPr>
    </w:pPr>
    <w:r w:rsidRPr="008D7487">
      <w:rPr>
        <w:rFonts w:eastAsia="Calibri"/>
        <w:b/>
        <w:color w:val="7F7F7F"/>
        <w:sz w:val="18"/>
        <w:szCs w:val="18"/>
      </w:rPr>
      <w:t xml:space="preserve">Phone: 3568 </w:t>
    </w:r>
    <w:proofErr w:type="gramStart"/>
    <w:r w:rsidRPr="008D7487">
      <w:rPr>
        <w:rFonts w:eastAsia="Calibri"/>
        <w:b/>
        <w:color w:val="7F7F7F"/>
        <w:sz w:val="18"/>
        <w:szCs w:val="18"/>
      </w:rPr>
      <w:t>2244  |</w:t>
    </w:r>
    <w:proofErr w:type="gramEnd"/>
    <w:r w:rsidRPr="008D7487">
      <w:rPr>
        <w:rFonts w:eastAsia="Calibri"/>
        <w:b/>
        <w:color w:val="7F7F7F"/>
        <w:sz w:val="18"/>
        <w:szCs w:val="18"/>
      </w:rPr>
      <w:t xml:space="preserve">  Fax:  3590 3775  |  Email: info@ccinnolab.org  |  Website:  www.ccinnolab.org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AF94" w14:textId="77777777" w:rsidR="009D1B15" w:rsidRDefault="009D1B15" w:rsidP="006E29F4">
      <w:pPr>
        <w:spacing w:after="0" w:line="240" w:lineRule="auto"/>
      </w:pPr>
      <w:r>
        <w:separator/>
      </w:r>
    </w:p>
  </w:footnote>
  <w:footnote w:type="continuationSeparator" w:id="0">
    <w:p w14:paraId="5A98EA44" w14:textId="77777777" w:rsidR="009D1B15" w:rsidRDefault="009D1B15" w:rsidP="006E29F4">
      <w:pPr>
        <w:spacing w:after="0" w:line="240" w:lineRule="auto"/>
      </w:pPr>
      <w:r>
        <w:continuationSeparator/>
      </w:r>
    </w:p>
  </w:footnote>
  <w:footnote w:id="1">
    <w:p w14:paraId="3524903A" w14:textId="0DD3CE6E" w:rsidR="00DC25EC" w:rsidRPr="008D7487" w:rsidRDefault="00DC25EC">
      <w:pPr>
        <w:pStyle w:val="FootnoteText"/>
        <w:rPr>
          <w:rFonts w:cstheme="minorHAnsi"/>
          <w:sz w:val="18"/>
          <w:szCs w:val="18"/>
        </w:rPr>
      </w:pPr>
      <w:r w:rsidRPr="008D7487">
        <w:rPr>
          <w:rStyle w:val="FootnoteReference"/>
          <w:rFonts w:cstheme="minorHAnsi"/>
          <w:sz w:val="18"/>
          <w:szCs w:val="18"/>
        </w:rPr>
        <w:footnoteRef/>
      </w:r>
      <w:r w:rsidRPr="008D7487">
        <w:rPr>
          <w:rFonts w:cstheme="minorHAnsi"/>
          <w:sz w:val="18"/>
          <w:szCs w:val="18"/>
        </w:rPr>
        <w:t xml:space="preserve"> </w:t>
      </w:r>
      <w:r w:rsidRPr="008D7487">
        <w:rPr>
          <w:rFonts w:cstheme="minorHAnsi"/>
          <w:sz w:val="18"/>
          <w:szCs w:val="18"/>
          <w:lang w:val="en-US"/>
        </w:rPr>
        <w:t xml:space="preserve">Under international law, the right to adequate housing is more than having four walls and a roof. It is essentially the right to live in </w:t>
      </w:r>
      <w:r w:rsidR="00FC0827" w:rsidRPr="008D7487">
        <w:rPr>
          <w:rFonts w:cstheme="minorHAnsi"/>
          <w:sz w:val="18"/>
          <w:szCs w:val="18"/>
          <w:lang w:val="en-US"/>
        </w:rPr>
        <w:t>a place in peace,</w:t>
      </w:r>
      <w:r w:rsidRPr="008D7487">
        <w:rPr>
          <w:rFonts w:cstheme="minorHAnsi"/>
          <w:sz w:val="18"/>
          <w:szCs w:val="18"/>
          <w:lang w:val="en-US"/>
        </w:rPr>
        <w:t xml:space="preserve"> security </w:t>
      </w:r>
      <w:r w:rsidR="00FC0827" w:rsidRPr="008D7487">
        <w:rPr>
          <w:rFonts w:cstheme="minorHAnsi"/>
          <w:sz w:val="18"/>
          <w:szCs w:val="18"/>
          <w:lang w:val="en-US"/>
        </w:rPr>
        <w:t>and dignity</w:t>
      </w:r>
      <w:r w:rsidRPr="008D7487">
        <w:rPr>
          <w:rFonts w:cstheme="minorHAnsi"/>
          <w:sz w:val="18"/>
          <w:szCs w:val="18"/>
          <w:lang w:val="en-US"/>
        </w:rPr>
        <w:t xml:space="preserve">. </w:t>
      </w:r>
      <w:r w:rsidR="00FC0827" w:rsidRPr="008D7487">
        <w:rPr>
          <w:rFonts w:cstheme="minorHAnsi"/>
          <w:sz w:val="18"/>
          <w:szCs w:val="18"/>
          <w:lang w:val="en-US"/>
        </w:rPr>
        <w:t>Housing a</w:t>
      </w:r>
      <w:r w:rsidRPr="008D7487">
        <w:rPr>
          <w:rFonts w:cstheme="minorHAnsi"/>
          <w:sz w:val="18"/>
          <w:szCs w:val="18"/>
          <w:lang w:val="en-US"/>
        </w:rPr>
        <w:t>dequacy covers the following seven essential elements: l</w:t>
      </w:r>
      <w:r w:rsidRPr="008D7487">
        <w:rPr>
          <w:rFonts w:cstheme="minorHAnsi"/>
          <w:sz w:val="18"/>
          <w:szCs w:val="18"/>
        </w:rPr>
        <w:t>egal security of tenure;</w:t>
      </w:r>
      <w:r w:rsidRPr="008D7487">
        <w:rPr>
          <w:rFonts w:cstheme="minorHAnsi"/>
          <w:sz w:val="18"/>
          <w:szCs w:val="18"/>
          <w:lang w:val="en-US"/>
        </w:rPr>
        <w:t xml:space="preserve"> availability</w:t>
      </w:r>
      <w:r w:rsidRPr="008D7487">
        <w:rPr>
          <w:rFonts w:cstheme="minorHAnsi"/>
          <w:sz w:val="18"/>
          <w:szCs w:val="18"/>
        </w:rPr>
        <w:t xml:space="preserve"> of services, materials, facilities and infrastructure; affordability; habitability; accessibility; location; and cultural adequacy. For organizations and stakeholders that may not be as familiar with the right to adequate housing in international human rights law, please consult </w:t>
      </w:r>
      <w:r w:rsidRPr="008D7487">
        <w:rPr>
          <w:rFonts w:cstheme="minorHAnsi"/>
          <w:sz w:val="18"/>
          <w:szCs w:val="18"/>
          <w:lang w:val="en-US"/>
        </w:rPr>
        <w:t>General Comment No. 4 of the UN Committee on Economic, Social and Cultural Rights</w:t>
      </w:r>
      <w:r w:rsidR="00FC0827" w:rsidRPr="008D7487">
        <w:rPr>
          <w:rFonts w:cstheme="minorHAnsi"/>
          <w:sz w:val="18"/>
          <w:szCs w:val="18"/>
          <w:lang w:val="en-US"/>
        </w:rPr>
        <w:t>,</w:t>
      </w:r>
      <w:r w:rsidRPr="008D7487">
        <w:rPr>
          <w:rFonts w:cstheme="minorHAnsi"/>
          <w:iCs/>
          <w:sz w:val="18"/>
          <w:szCs w:val="18"/>
        </w:rPr>
        <w:t xml:space="preserve"> available </w:t>
      </w:r>
      <w:hyperlink r:id="rId1" w:tgtFrame="_blank" w:tooltip="View document" w:history="1">
        <w:r w:rsidRPr="008D7487">
          <w:rPr>
            <w:rStyle w:val="Hyperlink"/>
            <w:rFonts w:cstheme="minorHAnsi"/>
            <w:iCs/>
            <w:sz w:val="18"/>
            <w:szCs w:val="18"/>
          </w:rPr>
          <w:t>here</w:t>
        </w:r>
      </w:hyperlink>
      <w:r w:rsidRPr="008D7487">
        <w:rPr>
          <w:rFonts w:cstheme="minorHAnsi"/>
          <w:iCs/>
          <w:sz w:val="18"/>
          <w:szCs w:val="18"/>
        </w:rPr>
        <w:t>.</w:t>
      </w:r>
    </w:p>
  </w:footnote>
  <w:footnote w:id="2">
    <w:p w14:paraId="57DE59E3" w14:textId="77777777" w:rsidR="008D7487" w:rsidRPr="008D7487" w:rsidRDefault="008D7487" w:rsidP="008D7487">
      <w:pPr>
        <w:pStyle w:val="FootnoteText"/>
        <w:rPr>
          <w:rFonts w:cstheme="minorHAnsi"/>
          <w:sz w:val="18"/>
          <w:szCs w:val="18"/>
        </w:rPr>
      </w:pPr>
      <w:r w:rsidRPr="008D7487">
        <w:rPr>
          <w:rStyle w:val="FootnoteReference"/>
          <w:rFonts w:cstheme="minorHAnsi"/>
          <w:sz w:val="18"/>
          <w:szCs w:val="18"/>
        </w:rPr>
        <w:footnoteRef/>
      </w:r>
      <w:r w:rsidRPr="008D7487">
        <w:rPr>
          <w:rFonts w:cstheme="minorHAnsi"/>
          <w:sz w:val="18"/>
          <w:szCs w:val="18"/>
        </w:rPr>
        <w:t xml:space="preserve"> "Report of the Task Force for the Study on Tenancy Control of Subdivided Units (March 2021)," Secretariat for the Task Force for the Study on Tenancy Control of Subdivided Units Transport and Housing Bureau. </w:t>
      </w:r>
      <w:hyperlink r:id="rId2" w:history="1">
        <w:r w:rsidRPr="008D7487">
          <w:rPr>
            <w:rStyle w:val="Hyperlink"/>
            <w:rFonts w:cstheme="minorHAnsi"/>
            <w:sz w:val="18"/>
            <w:szCs w:val="18"/>
          </w:rPr>
          <w:t>https://www.thb.gov.hk/eng/contact/housing/studyOnTenancyControl_Report.pdf</w:t>
        </w:r>
      </w:hyperlink>
      <w:r w:rsidRPr="008D7487">
        <w:rPr>
          <w:rFonts w:cstheme="minorHAnsi"/>
          <w:sz w:val="18"/>
          <w:szCs w:val="18"/>
        </w:rPr>
        <w:t xml:space="preserve"> (Accessed on 17 August 2021)</w:t>
      </w:r>
    </w:p>
  </w:footnote>
  <w:footnote w:id="3">
    <w:p w14:paraId="0FF5FDAC" w14:textId="65703FCD" w:rsidR="00824232" w:rsidRPr="00671CC4" w:rsidRDefault="00824232">
      <w:pPr>
        <w:pStyle w:val="FootnoteText"/>
        <w:rPr>
          <w:sz w:val="18"/>
          <w:szCs w:val="18"/>
        </w:rPr>
      </w:pPr>
      <w:r w:rsidRPr="00671CC4">
        <w:rPr>
          <w:rStyle w:val="FootnoteReference"/>
          <w:sz w:val="18"/>
          <w:szCs w:val="18"/>
        </w:rPr>
        <w:footnoteRef/>
      </w:r>
      <w:r w:rsidRPr="00671CC4">
        <w:rPr>
          <w:sz w:val="18"/>
          <w:szCs w:val="18"/>
        </w:rPr>
        <w:t xml:space="preserve"> </w:t>
      </w:r>
      <w:r w:rsidR="00671CC4" w:rsidRPr="00671CC4">
        <w:rPr>
          <w:sz w:val="18"/>
          <w:szCs w:val="18"/>
        </w:rPr>
        <w:t xml:space="preserve">Hong Kong SAR Government, “Hong Kong’s Climate Action Plan,” Accessed on 15 July 2022. </w:t>
      </w:r>
      <w:r w:rsidRPr="00671CC4">
        <w:rPr>
          <w:sz w:val="18"/>
          <w:szCs w:val="18"/>
        </w:rPr>
        <w:t>https://www.climateready.gov.hk/files/pdf/CAP2050_booklet_en.pdf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3F6"/>
    <w:multiLevelType w:val="hybridMultilevel"/>
    <w:tmpl w:val="64B4A2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E27115"/>
    <w:multiLevelType w:val="hybridMultilevel"/>
    <w:tmpl w:val="286AE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240EB8"/>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03B13"/>
    <w:multiLevelType w:val="hybridMultilevel"/>
    <w:tmpl w:val="0D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A4125"/>
    <w:multiLevelType w:val="hybridMultilevel"/>
    <w:tmpl w:val="6FF0E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36693"/>
    <w:multiLevelType w:val="hybridMultilevel"/>
    <w:tmpl w:val="C85C2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323952"/>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275FEE"/>
    <w:multiLevelType w:val="hybridMultilevel"/>
    <w:tmpl w:val="E4A63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5D41F4"/>
    <w:multiLevelType w:val="hybridMultilevel"/>
    <w:tmpl w:val="EBDC0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4C4CEF"/>
    <w:multiLevelType w:val="hybridMultilevel"/>
    <w:tmpl w:val="7966C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5"/>
  </w:num>
  <w:num w:numId="5">
    <w:abstractNumId w:val="4"/>
  </w:num>
  <w:num w:numId="6">
    <w:abstractNumId w:val="9"/>
  </w:num>
  <w:num w:numId="7">
    <w:abstractNumId w:val="7"/>
  </w:num>
  <w:num w:numId="8">
    <w:abstractNumId w:val="6"/>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5B"/>
    <w:rsid w:val="00007A19"/>
    <w:rsid w:val="000134A1"/>
    <w:rsid w:val="000361F3"/>
    <w:rsid w:val="00064ECF"/>
    <w:rsid w:val="0008247F"/>
    <w:rsid w:val="000827A0"/>
    <w:rsid w:val="0009620B"/>
    <w:rsid w:val="00097933"/>
    <w:rsid w:val="000A13A6"/>
    <w:rsid w:val="000A2223"/>
    <w:rsid w:val="000A5C3A"/>
    <w:rsid w:val="000B15BE"/>
    <w:rsid w:val="000B433A"/>
    <w:rsid w:val="000C086D"/>
    <w:rsid w:val="000C2E43"/>
    <w:rsid w:val="000D04FB"/>
    <w:rsid w:val="000D0FDC"/>
    <w:rsid w:val="000D37B8"/>
    <w:rsid w:val="000D4764"/>
    <w:rsid w:val="000E163E"/>
    <w:rsid w:val="000E3CD4"/>
    <w:rsid w:val="000F3B81"/>
    <w:rsid w:val="00102848"/>
    <w:rsid w:val="00112A46"/>
    <w:rsid w:val="00116108"/>
    <w:rsid w:val="00116B7E"/>
    <w:rsid w:val="00117F9B"/>
    <w:rsid w:val="00123934"/>
    <w:rsid w:val="00134BFA"/>
    <w:rsid w:val="0016647B"/>
    <w:rsid w:val="00167895"/>
    <w:rsid w:val="00172DEE"/>
    <w:rsid w:val="001836C2"/>
    <w:rsid w:val="00184837"/>
    <w:rsid w:val="00187078"/>
    <w:rsid w:val="001915CC"/>
    <w:rsid w:val="00191A6F"/>
    <w:rsid w:val="001A0647"/>
    <w:rsid w:val="001A292F"/>
    <w:rsid w:val="001B6ED2"/>
    <w:rsid w:val="001B775B"/>
    <w:rsid w:val="001C29AF"/>
    <w:rsid w:val="001C376E"/>
    <w:rsid w:val="001D688A"/>
    <w:rsid w:val="001E5717"/>
    <w:rsid w:val="001E5DAE"/>
    <w:rsid w:val="002476DF"/>
    <w:rsid w:val="00250722"/>
    <w:rsid w:val="002632BF"/>
    <w:rsid w:val="00267288"/>
    <w:rsid w:val="0026742D"/>
    <w:rsid w:val="002A4183"/>
    <w:rsid w:val="002B0DF0"/>
    <w:rsid w:val="002C14A1"/>
    <w:rsid w:val="002D347B"/>
    <w:rsid w:val="002D5DF7"/>
    <w:rsid w:val="002D66E4"/>
    <w:rsid w:val="002D756E"/>
    <w:rsid w:val="002E186F"/>
    <w:rsid w:val="002E38D5"/>
    <w:rsid w:val="002F5464"/>
    <w:rsid w:val="002F6B73"/>
    <w:rsid w:val="00306663"/>
    <w:rsid w:val="00306BEF"/>
    <w:rsid w:val="003124B8"/>
    <w:rsid w:val="003147E7"/>
    <w:rsid w:val="00317DF5"/>
    <w:rsid w:val="00322C35"/>
    <w:rsid w:val="00337FDE"/>
    <w:rsid w:val="0034575C"/>
    <w:rsid w:val="003545B6"/>
    <w:rsid w:val="00360CFD"/>
    <w:rsid w:val="00393818"/>
    <w:rsid w:val="003963ED"/>
    <w:rsid w:val="003A69FC"/>
    <w:rsid w:val="003B3363"/>
    <w:rsid w:val="003C37DD"/>
    <w:rsid w:val="003C7FBA"/>
    <w:rsid w:val="003D43E7"/>
    <w:rsid w:val="003E12F5"/>
    <w:rsid w:val="003E6BCB"/>
    <w:rsid w:val="003E742C"/>
    <w:rsid w:val="003F0B84"/>
    <w:rsid w:val="003F77D8"/>
    <w:rsid w:val="004304A7"/>
    <w:rsid w:val="004350E1"/>
    <w:rsid w:val="004357E4"/>
    <w:rsid w:val="0044112A"/>
    <w:rsid w:val="004507DC"/>
    <w:rsid w:val="00454648"/>
    <w:rsid w:val="00455DAE"/>
    <w:rsid w:val="004771A6"/>
    <w:rsid w:val="0049028B"/>
    <w:rsid w:val="004931C7"/>
    <w:rsid w:val="004A2C73"/>
    <w:rsid w:val="004C0F7C"/>
    <w:rsid w:val="004F1BF1"/>
    <w:rsid w:val="00516D74"/>
    <w:rsid w:val="00524B24"/>
    <w:rsid w:val="00537C44"/>
    <w:rsid w:val="0054561F"/>
    <w:rsid w:val="00545FC3"/>
    <w:rsid w:val="00561044"/>
    <w:rsid w:val="0056133E"/>
    <w:rsid w:val="005646FF"/>
    <w:rsid w:val="00574133"/>
    <w:rsid w:val="00576713"/>
    <w:rsid w:val="00584991"/>
    <w:rsid w:val="00593646"/>
    <w:rsid w:val="005A1898"/>
    <w:rsid w:val="005F26BA"/>
    <w:rsid w:val="005F79DC"/>
    <w:rsid w:val="00601BCD"/>
    <w:rsid w:val="00607270"/>
    <w:rsid w:val="00611B51"/>
    <w:rsid w:val="006254C7"/>
    <w:rsid w:val="0065457E"/>
    <w:rsid w:val="006673A3"/>
    <w:rsid w:val="00671CC4"/>
    <w:rsid w:val="00673150"/>
    <w:rsid w:val="00677302"/>
    <w:rsid w:val="00686589"/>
    <w:rsid w:val="00690E59"/>
    <w:rsid w:val="006949DA"/>
    <w:rsid w:val="00697D23"/>
    <w:rsid w:val="006A15D6"/>
    <w:rsid w:val="006A27FA"/>
    <w:rsid w:val="006A7434"/>
    <w:rsid w:val="006B62E7"/>
    <w:rsid w:val="006C21A1"/>
    <w:rsid w:val="006C2516"/>
    <w:rsid w:val="006D29FA"/>
    <w:rsid w:val="006D5BEA"/>
    <w:rsid w:val="006E130A"/>
    <w:rsid w:val="006E23F0"/>
    <w:rsid w:val="006E29F4"/>
    <w:rsid w:val="006F07C1"/>
    <w:rsid w:val="006F7BD2"/>
    <w:rsid w:val="00706BC9"/>
    <w:rsid w:val="00712F36"/>
    <w:rsid w:val="0071698E"/>
    <w:rsid w:val="00726383"/>
    <w:rsid w:val="00741EF4"/>
    <w:rsid w:val="007568C3"/>
    <w:rsid w:val="00756FB8"/>
    <w:rsid w:val="007628BB"/>
    <w:rsid w:val="0077589A"/>
    <w:rsid w:val="00780596"/>
    <w:rsid w:val="00781660"/>
    <w:rsid w:val="007824B6"/>
    <w:rsid w:val="007901EC"/>
    <w:rsid w:val="007A2850"/>
    <w:rsid w:val="007A4AC4"/>
    <w:rsid w:val="007B75D5"/>
    <w:rsid w:val="007C4D7B"/>
    <w:rsid w:val="007E0448"/>
    <w:rsid w:val="007F195B"/>
    <w:rsid w:val="007F4631"/>
    <w:rsid w:val="007F4735"/>
    <w:rsid w:val="0080301B"/>
    <w:rsid w:val="00820FB1"/>
    <w:rsid w:val="00824232"/>
    <w:rsid w:val="00833D2D"/>
    <w:rsid w:val="00854C35"/>
    <w:rsid w:val="00863CFD"/>
    <w:rsid w:val="00870007"/>
    <w:rsid w:val="008800A0"/>
    <w:rsid w:val="00881BDD"/>
    <w:rsid w:val="00882DF7"/>
    <w:rsid w:val="00894A7B"/>
    <w:rsid w:val="00897238"/>
    <w:rsid w:val="00897509"/>
    <w:rsid w:val="008C197A"/>
    <w:rsid w:val="008D03A6"/>
    <w:rsid w:val="008D0A3A"/>
    <w:rsid w:val="008D7487"/>
    <w:rsid w:val="008E3A46"/>
    <w:rsid w:val="008F092C"/>
    <w:rsid w:val="008F3045"/>
    <w:rsid w:val="00911659"/>
    <w:rsid w:val="00912AF1"/>
    <w:rsid w:val="0091302F"/>
    <w:rsid w:val="0092594A"/>
    <w:rsid w:val="0092607C"/>
    <w:rsid w:val="00927E27"/>
    <w:rsid w:val="00935A36"/>
    <w:rsid w:val="009401F6"/>
    <w:rsid w:val="009523B8"/>
    <w:rsid w:val="00955E07"/>
    <w:rsid w:val="009663D0"/>
    <w:rsid w:val="00983F42"/>
    <w:rsid w:val="00990BED"/>
    <w:rsid w:val="009A2A86"/>
    <w:rsid w:val="009B26B7"/>
    <w:rsid w:val="009B390B"/>
    <w:rsid w:val="009B3ABB"/>
    <w:rsid w:val="009C6F2F"/>
    <w:rsid w:val="009D1B15"/>
    <w:rsid w:val="009D607F"/>
    <w:rsid w:val="00A0751E"/>
    <w:rsid w:val="00A12F5C"/>
    <w:rsid w:val="00A13425"/>
    <w:rsid w:val="00A15D0C"/>
    <w:rsid w:val="00A21E0B"/>
    <w:rsid w:val="00A260C4"/>
    <w:rsid w:val="00A46A44"/>
    <w:rsid w:val="00A523DC"/>
    <w:rsid w:val="00A607DB"/>
    <w:rsid w:val="00A61231"/>
    <w:rsid w:val="00A666F0"/>
    <w:rsid w:val="00A6714A"/>
    <w:rsid w:val="00A75036"/>
    <w:rsid w:val="00A76D33"/>
    <w:rsid w:val="00A8330A"/>
    <w:rsid w:val="00A901D1"/>
    <w:rsid w:val="00A90360"/>
    <w:rsid w:val="00AA1A9A"/>
    <w:rsid w:val="00AA5ECA"/>
    <w:rsid w:val="00AB15A5"/>
    <w:rsid w:val="00AB297D"/>
    <w:rsid w:val="00AD14A8"/>
    <w:rsid w:val="00AD184E"/>
    <w:rsid w:val="00AF73D7"/>
    <w:rsid w:val="00AF7E47"/>
    <w:rsid w:val="00B05355"/>
    <w:rsid w:val="00B10878"/>
    <w:rsid w:val="00B113A1"/>
    <w:rsid w:val="00B5425C"/>
    <w:rsid w:val="00B62A12"/>
    <w:rsid w:val="00B67738"/>
    <w:rsid w:val="00B714FD"/>
    <w:rsid w:val="00B72136"/>
    <w:rsid w:val="00B84CDD"/>
    <w:rsid w:val="00B85F55"/>
    <w:rsid w:val="00BA60B4"/>
    <w:rsid w:val="00BB5607"/>
    <w:rsid w:val="00BC38D2"/>
    <w:rsid w:val="00BC626A"/>
    <w:rsid w:val="00BD2BC8"/>
    <w:rsid w:val="00BE359E"/>
    <w:rsid w:val="00BE7618"/>
    <w:rsid w:val="00BF0D97"/>
    <w:rsid w:val="00BF447F"/>
    <w:rsid w:val="00BF74CB"/>
    <w:rsid w:val="00C0111F"/>
    <w:rsid w:val="00C012B2"/>
    <w:rsid w:val="00C02520"/>
    <w:rsid w:val="00C17D5D"/>
    <w:rsid w:val="00C22F27"/>
    <w:rsid w:val="00C26EB7"/>
    <w:rsid w:val="00C27EBB"/>
    <w:rsid w:val="00C40FBE"/>
    <w:rsid w:val="00C51EA9"/>
    <w:rsid w:val="00C53B5C"/>
    <w:rsid w:val="00C63548"/>
    <w:rsid w:val="00C761DC"/>
    <w:rsid w:val="00C764E4"/>
    <w:rsid w:val="00C817C1"/>
    <w:rsid w:val="00C86936"/>
    <w:rsid w:val="00C87AED"/>
    <w:rsid w:val="00C93F10"/>
    <w:rsid w:val="00CB1E2F"/>
    <w:rsid w:val="00CC2A85"/>
    <w:rsid w:val="00CD2CD8"/>
    <w:rsid w:val="00CD30B4"/>
    <w:rsid w:val="00CD46AD"/>
    <w:rsid w:val="00CE298E"/>
    <w:rsid w:val="00CF39F3"/>
    <w:rsid w:val="00D00088"/>
    <w:rsid w:val="00D10B58"/>
    <w:rsid w:val="00D13375"/>
    <w:rsid w:val="00D25E43"/>
    <w:rsid w:val="00D34537"/>
    <w:rsid w:val="00D3605F"/>
    <w:rsid w:val="00D543C7"/>
    <w:rsid w:val="00D55F95"/>
    <w:rsid w:val="00D6430D"/>
    <w:rsid w:val="00D720C2"/>
    <w:rsid w:val="00D74432"/>
    <w:rsid w:val="00D77E13"/>
    <w:rsid w:val="00D851D8"/>
    <w:rsid w:val="00D9006D"/>
    <w:rsid w:val="00D918AC"/>
    <w:rsid w:val="00DA4A35"/>
    <w:rsid w:val="00DA4CCD"/>
    <w:rsid w:val="00DB4E6F"/>
    <w:rsid w:val="00DC25EC"/>
    <w:rsid w:val="00DC67EF"/>
    <w:rsid w:val="00DD2054"/>
    <w:rsid w:val="00DF4B84"/>
    <w:rsid w:val="00DF5D5D"/>
    <w:rsid w:val="00E008E7"/>
    <w:rsid w:val="00E01AF8"/>
    <w:rsid w:val="00E03093"/>
    <w:rsid w:val="00E0526F"/>
    <w:rsid w:val="00E22D17"/>
    <w:rsid w:val="00E5498C"/>
    <w:rsid w:val="00E5617D"/>
    <w:rsid w:val="00E63C12"/>
    <w:rsid w:val="00E6460A"/>
    <w:rsid w:val="00E927AB"/>
    <w:rsid w:val="00E95082"/>
    <w:rsid w:val="00EA4260"/>
    <w:rsid w:val="00EA7453"/>
    <w:rsid w:val="00EB1AF1"/>
    <w:rsid w:val="00EB45E3"/>
    <w:rsid w:val="00ED46D7"/>
    <w:rsid w:val="00ED6DA3"/>
    <w:rsid w:val="00EE099B"/>
    <w:rsid w:val="00EE77E0"/>
    <w:rsid w:val="00EF6547"/>
    <w:rsid w:val="00F12705"/>
    <w:rsid w:val="00F22D40"/>
    <w:rsid w:val="00F23F43"/>
    <w:rsid w:val="00F247DF"/>
    <w:rsid w:val="00F63FA5"/>
    <w:rsid w:val="00F65F17"/>
    <w:rsid w:val="00F836D5"/>
    <w:rsid w:val="00F93DA9"/>
    <w:rsid w:val="00FA7570"/>
    <w:rsid w:val="00FB5130"/>
    <w:rsid w:val="00FC0827"/>
    <w:rsid w:val="00FC1290"/>
    <w:rsid w:val="00FC422A"/>
    <w:rsid w:val="00FC4452"/>
    <w:rsid w:val="00FD245D"/>
    <w:rsid w:val="00FD282A"/>
    <w:rsid w:val="00FE48B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37B84B"/>
  <w15:chartTrackingRefBased/>
  <w15:docId w15:val="{797F02CD-BD21-440A-99D1-10135CBB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86"/>
  </w:style>
  <w:style w:type="paragraph" w:styleId="Heading3">
    <w:name w:val="heading 3"/>
    <w:basedOn w:val="Normal"/>
    <w:next w:val="Normal"/>
    <w:link w:val="Heading3Char"/>
    <w:uiPriority w:val="9"/>
    <w:semiHidden/>
    <w:unhideWhenUsed/>
    <w:qFormat/>
    <w:rsid w:val="003D4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88A"/>
    <w:rPr>
      <w:color w:val="0563C1" w:themeColor="hyperlink"/>
      <w:u w:val="single"/>
    </w:rPr>
  </w:style>
  <w:style w:type="character" w:customStyle="1" w:styleId="UnresolvedMention1">
    <w:name w:val="Unresolved Mention1"/>
    <w:basedOn w:val="DefaultParagraphFont"/>
    <w:uiPriority w:val="99"/>
    <w:semiHidden/>
    <w:unhideWhenUsed/>
    <w:rsid w:val="00A46A44"/>
    <w:rPr>
      <w:color w:val="605E5C"/>
      <w:shd w:val="clear" w:color="auto" w:fill="E1DFDD"/>
    </w:rPr>
  </w:style>
  <w:style w:type="character" w:customStyle="1" w:styleId="Heading3Char">
    <w:name w:val="Heading 3 Char"/>
    <w:basedOn w:val="DefaultParagraphFont"/>
    <w:link w:val="Heading3"/>
    <w:uiPriority w:val="9"/>
    <w:semiHidden/>
    <w:rsid w:val="003D43E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851D8"/>
    <w:pPr>
      <w:ind w:left="720"/>
      <w:contextualSpacing/>
    </w:pPr>
  </w:style>
  <w:style w:type="character" w:styleId="CommentReference">
    <w:name w:val="annotation reference"/>
    <w:basedOn w:val="DefaultParagraphFont"/>
    <w:uiPriority w:val="99"/>
    <w:semiHidden/>
    <w:unhideWhenUsed/>
    <w:rsid w:val="0034575C"/>
    <w:rPr>
      <w:sz w:val="16"/>
      <w:szCs w:val="16"/>
    </w:rPr>
  </w:style>
  <w:style w:type="paragraph" w:styleId="CommentText">
    <w:name w:val="annotation text"/>
    <w:basedOn w:val="Normal"/>
    <w:link w:val="CommentTextChar"/>
    <w:uiPriority w:val="99"/>
    <w:semiHidden/>
    <w:unhideWhenUsed/>
    <w:rsid w:val="0034575C"/>
    <w:pPr>
      <w:spacing w:line="240" w:lineRule="auto"/>
    </w:pPr>
    <w:rPr>
      <w:sz w:val="20"/>
      <w:szCs w:val="20"/>
    </w:rPr>
  </w:style>
  <w:style w:type="character" w:customStyle="1" w:styleId="CommentTextChar">
    <w:name w:val="Comment Text Char"/>
    <w:basedOn w:val="DefaultParagraphFont"/>
    <w:link w:val="CommentText"/>
    <w:uiPriority w:val="99"/>
    <w:semiHidden/>
    <w:rsid w:val="0034575C"/>
    <w:rPr>
      <w:sz w:val="20"/>
      <w:szCs w:val="20"/>
    </w:rPr>
  </w:style>
  <w:style w:type="paragraph" w:styleId="CommentSubject">
    <w:name w:val="annotation subject"/>
    <w:basedOn w:val="CommentText"/>
    <w:next w:val="CommentText"/>
    <w:link w:val="CommentSubjectChar"/>
    <w:uiPriority w:val="99"/>
    <w:semiHidden/>
    <w:unhideWhenUsed/>
    <w:rsid w:val="0034575C"/>
    <w:rPr>
      <w:b/>
      <w:bCs/>
    </w:rPr>
  </w:style>
  <w:style w:type="character" w:customStyle="1" w:styleId="CommentSubjectChar">
    <w:name w:val="Comment Subject Char"/>
    <w:basedOn w:val="CommentTextChar"/>
    <w:link w:val="CommentSubject"/>
    <w:uiPriority w:val="99"/>
    <w:semiHidden/>
    <w:rsid w:val="0034575C"/>
    <w:rPr>
      <w:b/>
      <w:bCs/>
      <w:sz w:val="20"/>
      <w:szCs w:val="20"/>
    </w:rPr>
  </w:style>
  <w:style w:type="paragraph" w:styleId="Header">
    <w:name w:val="header"/>
    <w:basedOn w:val="Normal"/>
    <w:link w:val="HeaderChar"/>
    <w:uiPriority w:val="99"/>
    <w:unhideWhenUsed/>
    <w:rsid w:val="006E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4"/>
  </w:style>
  <w:style w:type="paragraph" w:styleId="Footer">
    <w:name w:val="footer"/>
    <w:basedOn w:val="Normal"/>
    <w:link w:val="FooterChar"/>
    <w:uiPriority w:val="99"/>
    <w:unhideWhenUsed/>
    <w:rsid w:val="006E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4"/>
  </w:style>
  <w:style w:type="paragraph" w:styleId="BalloonText">
    <w:name w:val="Balloon Text"/>
    <w:basedOn w:val="Normal"/>
    <w:link w:val="BalloonTextChar"/>
    <w:uiPriority w:val="99"/>
    <w:semiHidden/>
    <w:unhideWhenUsed/>
    <w:rsid w:val="00CB1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E2F"/>
    <w:rPr>
      <w:rFonts w:ascii="Segoe UI" w:hAnsi="Segoe UI" w:cs="Segoe UI"/>
      <w:sz w:val="18"/>
      <w:szCs w:val="18"/>
    </w:rPr>
  </w:style>
  <w:style w:type="character" w:customStyle="1" w:styleId="UnresolvedMention2">
    <w:name w:val="Unresolved Mention2"/>
    <w:basedOn w:val="DefaultParagraphFont"/>
    <w:uiPriority w:val="99"/>
    <w:semiHidden/>
    <w:unhideWhenUsed/>
    <w:rsid w:val="00AF7E47"/>
    <w:rPr>
      <w:color w:val="605E5C"/>
      <w:shd w:val="clear" w:color="auto" w:fill="E1DFDD"/>
    </w:rPr>
  </w:style>
  <w:style w:type="paragraph" w:styleId="FootnoteText">
    <w:name w:val="footnote text"/>
    <w:basedOn w:val="Normal"/>
    <w:link w:val="FootnoteTextChar"/>
    <w:uiPriority w:val="99"/>
    <w:semiHidden/>
    <w:unhideWhenUsed/>
    <w:rsid w:val="00756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8C3"/>
    <w:rPr>
      <w:sz w:val="20"/>
      <w:szCs w:val="20"/>
    </w:rPr>
  </w:style>
  <w:style w:type="character" w:styleId="FootnoteReference">
    <w:name w:val="footnote reference"/>
    <w:basedOn w:val="DefaultParagraphFont"/>
    <w:uiPriority w:val="99"/>
    <w:semiHidden/>
    <w:unhideWhenUsed/>
    <w:rsid w:val="007568C3"/>
    <w:rPr>
      <w:vertAlign w:val="superscript"/>
    </w:rPr>
  </w:style>
  <w:style w:type="paragraph" w:styleId="EndnoteText">
    <w:name w:val="endnote text"/>
    <w:basedOn w:val="Normal"/>
    <w:link w:val="EndnoteTextChar"/>
    <w:uiPriority w:val="99"/>
    <w:semiHidden/>
    <w:unhideWhenUsed/>
    <w:rsid w:val="007568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68C3"/>
    <w:rPr>
      <w:sz w:val="20"/>
      <w:szCs w:val="20"/>
    </w:rPr>
  </w:style>
  <w:style w:type="character" w:styleId="EndnoteReference">
    <w:name w:val="endnote reference"/>
    <w:basedOn w:val="DefaultParagraphFont"/>
    <w:uiPriority w:val="99"/>
    <w:semiHidden/>
    <w:unhideWhenUsed/>
    <w:rsid w:val="00756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2139">
      <w:bodyDiv w:val="1"/>
      <w:marLeft w:val="0"/>
      <w:marRight w:val="0"/>
      <w:marTop w:val="0"/>
      <w:marBottom w:val="0"/>
      <w:divBdr>
        <w:top w:val="none" w:sz="0" w:space="0" w:color="auto"/>
        <w:left w:val="none" w:sz="0" w:space="0" w:color="auto"/>
        <w:bottom w:val="none" w:sz="0" w:space="0" w:color="auto"/>
        <w:right w:val="none" w:sz="0" w:space="0" w:color="auto"/>
      </w:divBdr>
    </w:div>
    <w:div w:id="1042631174">
      <w:bodyDiv w:val="1"/>
      <w:marLeft w:val="0"/>
      <w:marRight w:val="0"/>
      <w:marTop w:val="0"/>
      <w:marBottom w:val="0"/>
      <w:divBdr>
        <w:top w:val="none" w:sz="0" w:space="0" w:color="auto"/>
        <w:left w:val="none" w:sz="0" w:space="0" w:color="auto"/>
        <w:bottom w:val="none" w:sz="0" w:space="0" w:color="auto"/>
        <w:right w:val="none" w:sz="0" w:space="0" w:color="auto"/>
      </w:divBdr>
    </w:div>
    <w:div w:id="18570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innolab.org/uploads/media/pairswatch/CommunityDialogue_1_English.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thb.gov.hk/eng/contact/housing/studyOnTenancyControl_Report.pdf" TargetMode="External"/><Relationship Id="rId1" Type="http://schemas.openxmlformats.org/officeDocument/2006/relationships/hyperlink" Target="https://tbinternet.ohchr.org/_layouts/15/treatybodyexternal/Download.aspx?symbolno=INT%2fCESCR%2fGEC%2f4759&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7D91F-BEB9-4331-8D2E-D7455AFA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Stoyanova-Bahchevanova</dc:creator>
  <cp:keywords/>
  <dc:description/>
  <cp:lastModifiedBy>Sofia</cp:lastModifiedBy>
  <cp:revision>4</cp:revision>
  <cp:lastPrinted>2022-04-07T10:53:00Z</cp:lastPrinted>
  <dcterms:created xsi:type="dcterms:W3CDTF">2022-09-22T16:55:00Z</dcterms:created>
  <dcterms:modified xsi:type="dcterms:W3CDTF">2022-10-14T08:58:00Z</dcterms:modified>
</cp:coreProperties>
</file>