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83543" w:rsidRDefault="003F5042" w:rsidP="003F5042">
      <w:pPr>
        <w:spacing w:before="240" w:after="240"/>
        <w:rPr>
          <w:rFonts w:ascii="Times New Roman" w:eastAsia="Times New Roman" w:hAnsi="Times New Roman" w:cs="Times New Roman"/>
          <w:b/>
        </w:rPr>
      </w:pPr>
      <w:r>
        <w:rPr>
          <w:rFonts w:ascii="Times New Roman" w:eastAsia="Times New Roman" w:hAnsi="Times New Roman" w:cs="Times New Roman"/>
          <w:b/>
        </w:rPr>
        <w:t>Informe del Relator Especial de la ONU sobre el derecho a una vivienda adecuada al</w:t>
      </w:r>
    </w:p>
    <w:p w14:paraId="00000002" w14:textId="77777777" w:rsidR="00283543" w:rsidRDefault="003F5042">
      <w:pPr>
        <w:spacing w:before="240" w:after="240"/>
        <w:jc w:val="center"/>
        <w:rPr>
          <w:rFonts w:ascii="Times New Roman" w:eastAsia="Times New Roman" w:hAnsi="Times New Roman" w:cs="Times New Roman"/>
          <w:b/>
        </w:rPr>
      </w:pPr>
      <w:r>
        <w:rPr>
          <w:rFonts w:ascii="Times New Roman" w:eastAsia="Times New Roman" w:hAnsi="Times New Roman" w:cs="Times New Roman"/>
          <w:b/>
        </w:rPr>
        <w:t>52º período de sesiones del Consejo de Derechos Humanos</w:t>
      </w:r>
    </w:p>
    <w:p w14:paraId="00000003" w14:textId="77777777" w:rsidR="00283543" w:rsidRDefault="003F5042">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El derecho a una vivienda adecuada y el cambio climático</w:t>
      </w:r>
    </w:p>
    <w:p w14:paraId="00000004" w14:textId="77777777" w:rsidR="00283543" w:rsidRDefault="003F5042">
      <w:pPr>
        <w:spacing w:before="240" w:after="2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Cuestionario</w:t>
      </w:r>
    </w:p>
    <w:p w14:paraId="00000008" w14:textId="0C4C10DE" w:rsidR="00283543" w:rsidRDefault="00283543">
      <w:pPr>
        <w:spacing w:before="240" w:after="240"/>
        <w:rPr>
          <w:rFonts w:ascii="Times New Roman" w:eastAsia="Times New Roman" w:hAnsi="Times New Roman" w:cs="Times New Roman"/>
        </w:rPr>
      </w:pPr>
    </w:p>
    <w:p w14:paraId="00000009" w14:textId="77777777" w:rsidR="00283543" w:rsidRDefault="003F5042">
      <w:pPr>
        <w:spacing w:before="240" w:after="240"/>
        <w:rPr>
          <w:rFonts w:ascii="Times New Roman" w:eastAsia="Times New Roman" w:hAnsi="Times New Roman" w:cs="Times New Roman"/>
          <w:b/>
          <w:i/>
        </w:rPr>
      </w:pPr>
      <w:r>
        <w:rPr>
          <w:rFonts w:ascii="Times New Roman" w:eastAsia="Times New Roman" w:hAnsi="Times New Roman" w:cs="Times New Roman"/>
          <w:b/>
          <w:i/>
        </w:rPr>
        <w:t>Impacto del cambio climático en el derecho a una vivienda adecuada</w:t>
      </w:r>
    </w:p>
    <w:p w14:paraId="0000000A" w14:textId="77777777" w:rsidR="00283543" w:rsidRDefault="003F5042">
      <w:pPr>
        <w:spacing w:before="240" w:after="240"/>
        <w:ind w:firstLine="720"/>
        <w:rPr>
          <w:rFonts w:ascii="Times New Roman" w:eastAsia="Times New Roman" w:hAnsi="Times New Roman" w:cs="Times New Roman"/>
          <w:i/>
        </w:rPr>
      </w:pPr>
      <w:r>
        <w:rPr>
          <w:rFonts w:ascii="Times New Roman" w:eastAsia="Times New Roman" w:hAnsi="Times New Roman" w:cs="Times New Roman"/>
          <w:i/>
        </w:rPr>
        <w:t>En la vid</w:t>
      </w:r>
      <w:r>
        <w:rPr>
          <w:rFonts w:ascii="Times New Roman" w:eastAsia="Times New Roman" w:hAnsi="Times New Roman" w:cs="Times New Roman"/>
          <w:i/>
        </w:rPr>
        <w:t>a real</w:t>
      </w:r>
    </w:p>
    <w:p w14:paraId="0000000B" w14:textId="77777777" w:rsidR="00283543" w:rsidRDefault="003F5042">
      <w:pPr>
        <w:spacing w:before="240" w:after="240"/>
        <w:ind w:left="360"/>
        <w:rPr>
          <w:rFonts w:ascii="Times New Roman" w:eastAsia="Times New Roman" w:hAnsi="Times New Roman" w:cs="Times New Roman"/>
          <w:b/>
        </w:rPr>
      </w:pPr>
      <w:r>
        <w:rPr>
          <w:rFonts w:ascii="Times New Roman" w:eastAsia="Times New Roman" w:hAnsi="Times New Roman" w:cs="Times New Roman"/>
        </w:rPr>
        <w:t>1.</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4"/>
          <w:szCs w:val="14"/>
        </w:rPr>
        <w:tab/>
      </w:r>
      <w:r>
        <w:rPr>
          <w:rFonts w:ascii="Times New Roman" w:eastAsia="Times New Roman" w:hAnsi="Times New Roman" w:cs="Times New Roman"/>
          <w:b/>
          <w:u w:val="single"/>
        </w:rPr>
        <w:t>En su país</w:t>
      </w:r>
      <w:r>
        <w:rPr>
          <w:rFonts w:ascii="Times New Roman" w:eastAsia="Times New Roman" w:hAnsi="Times New Roman" w:cs="Times New Roman"/>
          <w:b/>
        </w:rPr>
        <w:t>, ¿cuáles han sido los principales efectos de la crisis climática en el disfrute del derecho a una vivienda adecuada?  Por favor, especifique si ha habido algún impacto inducido por el clima en la seguridad de la tenencia, la disponibilidad, la asequibilid</w:t>
      </w:r>
      <w:r>
        <w:rPr>
          <w:rFonts w:ascii="Times New Roman" w:eastAsia="Times New Roman" w:hAnsi="Times New Roman" w:cs="Times New Roman"/>
          <w:b/>
        </w:rPr>
        <w:t>ad, la accesibilidad, la habitabilidad, la ubicación y la adecuación cultural de la vivienda, incluyendo los desplazamientos relacionados con la crisis climática. [1]</w:t>
      </w:r>
    </w:p>
    <w:p w14:paraId="0000000C" w14:textId="77777777" w:rsidR="00283543" w:rsidRDefault="003F5042">
      <w:pPr>
        <w:spacing w:before="240" w:after="240" w:line="240" w:lineRule="auto"/>
        <w:jc w:val="both"/>
        <w:rPr>
          <w:rFonts w:ascii="Times New Roman" w:eastAsia="Times New Roman" w:hAnsi="Times New Roman" w:cs="Times New Roman"/>
          <w:shd w:val="clear" w:color="auto" w:fill="CFE2F3"/>
        </w:rPr>
      </w:pPr>
      <w:r>
        <w:rPr>
          <w:rFonts w:ascii="Times New Roman" w:eastAsia="Times New Roman" w:hAnsi="Times New Roman" w:cs="Times New Roman"/>
          <w:shd w:val="clear" w:color="auto" w:fill="CFE2F3"/>
        </w:rPr>
        <w:t>La crisis climática conduce inevitablemente a una subida de precios energéticos que afect</w:t>
      </w:r>
      <w:r>
        <w:rPr>
          <w:rFonts w:ascii="Times New Roman" w:eastAsia="Times New Roman" w:hAnsi="Times New Roman" w:cs="Times New Roman"/>
          <w:shd w:val="clear" w:color="auto" w:fill="CFE2F3"/>
        </w:rPr>
        <w:t xml:space="preserve">a directamente a los gastos relacionados con la vivienda y, por lo tanto, a su asequibilidad. Además, aquellas viviendas con mejor certificación energética y calidad constructiva podrían ver su precio elevado por sus características de protección frente a </w:t>
      </w:r>
      <w:r>
        <w:rPr>
          <w:rFonts w:ascii="Times New Roman" w:eastAsia="Times New Roman" w:hAnsi="Times New Roman" w:cs="Times New Roman"/>
          <w:shd w:val="clear" w:color="auto" w:fill="CFE2F3"/>
        </w:rPr>
        <w:t>temperaturas extremas aumentando la dinámica de especulación y poca asequibilidad.</w:t>
      </w:r>
    </w:p>
    <w:p w14:paraId="0000000D" w14:textId="77777777" w:rsidR="00283543" w:rsidRDefault="003F5042">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shd w:val="clear" w:color="auto" w:fill="CFE2F3"/>
        </w:rPr>
        <w:t>En la misma línea, las temperaturas extremas de la crisis climática y el citado aumento de precios han aumentado muy significativamente la pobreza energética de los hogares.</w:t>
      </w:r>
      <w:r>
        <w:rPr>
          <w:rFonts w:ascii="Times New Roman" w:eastAsia="Times New Roman" w:hAnsi="Times New Roman" w:cs="Times New Roman"/>
          <w:shd w:val="clear" w:color="auto" w:fill="CFE2F3"/>
        </w:rPr>
        <w:t xml:space="preserve"> Esta circunstancia, junto a la crisis económica, que tiene como resultado la precarización de la economía de las familias, puede resultar en dinámicas de endeudamiento que finalicen con el embargo o ejecución de la vivienda.</w:t>
      </w:r>
    </w:p>
    <w:p w14:paraId="0000000E" w14:textId="77777777" w:rsidR="00283543" w:rsidRDefault="003F5042">
      <w:pPr>
        <w:spacing w:before="240" w:after="240"/>
        <w:ind w:left="360"/>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Times New Roman" w:eastAsia="Times New Roman" w:hAnsi="Times New Roman" w:cs="Times New Roman"/>
          <w:b/>
        </w:rPr>
        <w:t>¿Existen diferencias en l</w:t>
      </w:r>
      <w:r>
        <w:rPr>
          <w:rFonts w:ascii="Times New Roman" w:eastAsia="Times New Roman" w:hAnsi="Times New Roman" w:cs="Times New Roman"/>
          <w:b/>
        </w:rPr>
        <w:t>a forma en que la crisis climática afecta al derecho a una vivienda adecuada en las zonas urbanas y rurales? En caso afirmativo, ¿existe una interrelación entre ambos?</w:t>
      </w:r>
    </w:p>
    <w:p w14:paraId="0000000F" w14:textId="77777777" w:rsidR="00283543" w:rsidRDefault="003F5042">
      <w:pPr>
        <w:spacing w:before="240" w:after="240"/>
        <w:ind w:left="360"/>
        <w:rPr>
          <w:rFonts w:ascii="Times New Roman" w:eastAsia="Times New Roman" w:hAnsi="Times New Roman" w:cs="Times New Roman"/>
        </w:rPr>
      </w:pPr>
      <w:r>
        <w:rPr>
          <w:rFonts w:ascii="Times New Roman" w:eastAsia="Times New Roman" w:hAnsi="Times New Roman" w:cs="Times New Roman"/>
        </w:rPr>
        <w:t>NS/NC</w:t>
      </w:r>
    </w:p>
    <w:p w14:paraId="00000010" w14:textId="77777777" w:rsidR="00283543" w:rsidRDefault="003F5042">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p w14:paraId="00000011" w14:textId="77777777" w:rsidR="00283543" w:rsidRDefault="003F5042">
      <w:pPr>
        <w:spacing w:before="240" w:after="240"/>
        <w:ind w:left="360"/>
        <w:rPr>
          <w:rFonts w:ascii="Times New Roman" w:eastAsia="Times New Roman" w:hAnsi="Times New Roman" w:cs="Times New Roman"/>
          <w:b/>
        </w:rPr>
      </w:pPr>
      <w:r>
        <w:rPr>
          <w:rFonts w:ascii="Times New Roman" w:eastAsia="Times New Roman" w:hAnsi="Times New Roman" w:cs="Times New Roman"/>
          <w:b/>
        </w:rPr>
        <w:t>3.</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Times New Roman" w:eastAsia="Times New Roman" w:hAnsi="Times New Roman" w:cs="Times New Roman"/>
          <w:b/>
        </w:rPr>
        <w:t>¿Existen grupos claramente afectados en el disfrute de su derecho a una viv</w:t>
      </w:r>
      <w:r>
        <w:rPr>
          <w:rFonts w:ascii="Times New Roman" w:eastAsia="Times New Roman" w:hAnsi="Times New Roman" w:cs="Times New Roman"/>
          <w:b/>
        </w:rPr>
        <w:t>ienda adecuada como resultado de la crisis climática? Por favor, describa de qué manera.</w:t>
      </w:r>
    </w:p>
    <w:p w14:paraId="00000012" w14:textId="77777777" w:rsidR="00283543" w:rsidRDefault="003F5042">
      <w:pPr>
        <w:spacing w:before="240" w:after="240"/>
        <w:ind w:left="360"/>
        <w:rPr>
          <w:rFonts w:ascii="Times New Roman" w:eastAsia="Times New Roman" w:hAnsi="Times New Roman" w:cs="Times New Roman"/>
          <w:shd w:val="clear" w:color="auto" w:fill="CFE2F3"/>
        </w:rPr>
      </w:pPr>
      <w:r>
        <w:rPr>
          <w:rFonts w:ascii="Times New Roman" w:eastAsia="Times New Roman" w:hAnsi="Times New Roman" w:cs="Times New Roman"/>
          <w:shd w:val="clear" w:color="auto" w:fill="CFE2F3"/>
        </w:rPr>
        <w:t>La población más vulnerable es la que está sufriendo más minorado su derecho para acceder a una vivienda adecuada y asequible por la crisis climática. Los niveles de p</w:t>
      </w:r>
      <w:r>
        <w:rPr>
          <w:rFonts w:ascii="Times New Roman" w:eastAsia="Times New Roman" w:hAnsi="Times New Roman" w:cs="Times New Roman"/>
          <w:shd w:val="clear" w:color="auto" w:fill="CFE2F3"/>
        </w:rPr>
        <w:t xml:space="preserve">obreza energética están </w:t>
      </w:r>
      <w:proofErr w:type="gramStart"/>
      <w:r>
        <w:rPr>
          <w:rFonts w:ascii="Times New Roman" w:eastAsia="Times New Roman" w:hAnsi="Times New Roman" w:cs="Times New Roman"/>
          <w:shd w:val="clear" w:color="auto" w:fill="CFE2F3"/>
        </w:rPr>
        <w:t>alcanzado</w:t>
      </w:r>
      <w:proofErr w:type="gramEnd"/>
      <w:r>
        <w:rPr>
          <w:rFonts w:ascii="Times New Roman" w:eastAsia="Times New Roman" w:hAnsi="Times New Roman" w:cs="Times New Roman"/>
          <w:shd w:val="clear" w:color="auto" w:fill="CFE2F3"/>
        </w:rPr>
        <w:t xml:space="preserve"> niveles no conocidos hasta ahora. La pobreza energética de población extranjera (28,9%), jóvenes (16,5%), familias monoparentales (25,1%), personas solas (19,5%), y personas en situación de desempleo (27,5%) superan de for</w:t>
      </w:r>
      <w:r>
        <w:rPr>
          <w:rFonts w:ascii="Times New Roman" w:eastAsia="Times New Roman" w:hAnsi="Times New Roman" w:cs="Times New Roman"/>
          <w:shd w:val="clear" w:color="auto" w:fill="CFE2F3"/>
        </w:rPr>
        <w:t>ma agrava la media nacional de un 14,5%.</w:t>
      </w:r>
    </w:p>
    <w:p w14:paraId="00000013" w14:textId="77777777" w:rsidR="00283543" w:rsidRDefault="003F5042">
      <w:pPr>
        <w:spacing w:before="240" w:after="240"/>
        <w:ind w:left="360"/>
        <w:rPr>
          <w:rFonts w:ascii="Times New Roman" w:eastAsia="Times New Roman" w:hAnsi="Times New Roman" w:cs="Times New Roman"/>
        </w:rPr>
      </w:pPr>
      <w:r>
        <w:rPr>
          <w:rFonts w:ascii="Times New Roman" w:eastAsia="Times New Roman" w:hAnsi="Times New Roman" w:cs="Times New Roman"/>
          <w:shd w:val="clear" w:color="auto" w:fill="CFE2F3"/>
        </w:rPr>
        <w:lastRenderedPageBreak/>
        <w:t>Esta misma circunstancia se produce en otras variables como los retrasos en el pago de gastos relacionados con vivienda, el gasto energético desproporcionado o la pobreza energética escondida.</w:t>
      </w:r>
      <w:r>
        <w:rPr>
          <w:rFonts w:ascii="Times New Roman" w:eastAsia="Times New Roman" w:hAnsi="Times New Roman" w:cs="Times New Roman"/>
        </w:rPr>
        <w:t xml:space="preserve"> </w:t>
      </w:r>
    </w:p>
    <w:p w14:paraId="00000014" w14:textId="77777777" w:rsidR="00283543" w:rsidRDefault="003F5042">
      <w:pPr>
        <w:spacing w:before="240" w:after="240"/>
        <w:ind w:left="360"/>
        <w:rPr>
          <w:rFonts w:ascii="Times New Roman" w:eastAsia="Times New Roman" w:hAnsi="Times New Roman" w:cs="Times New Roman"/>
          <w:b/>
        </w:rPr>
      </w:pPr>
      <w:r>
        <w:rPr>
          <w:rFonts w:ascii="Times New Roman" w:eastAsia="Times New Roman" w:hAnsi="Times New Roman" w:cs="Times New Roman"/>
          <w:b/>
        </w:rPr>
        <w:t>4.</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Times New Roman" w:eastAsia="Times New Roman" w:hAnsi="Times New Roman" w:cs="Times New Roman"/>
          <w:b/>
        </w:rPr>
        <w:t>¿Cómo se garanti</w:t>
      </w:r>
      <w:r>
        <w:rPr>
          <w:rFonts w:ascii="Times New Roman" w:eastAsia="Times New Roman" w:hAnsi="Times New Roman" w:cs="Times New Roman"/>
          <w:b/>
        </w:rPr>
        <w:t>za el derecho a una vivienda adecuada a las personas que han sido desplazadas interna o internacionalmente por la crisis climática?  ¿Cómo y en qué condiciones se garantiza su derecho al retorno voluntario?</w:t>
      </w:r>
    </w:p>
    <w:p w14:paraId="00000015" w14:textId="77777777" w:rsidR="00283543" w:rsidRDefault="003F5042">
      <w:pPr>
        <w:spacing w:before="240" w:after="240"/>
        <w:rPr>
          <w:rFonts w:ascii="Times New Roman" w:eastAsia="Times New Roman" w:hAnsi="Times New Roman" w:cs="Times New Roman"/>
        </w:rPr>
      </w:pPr>
      <w:r>
        <w:rPr>
          <w:rFonts w:ascii="Times New Roman" w:eastAsia="Times New Roman" w:hAnsi="Times New Roman" w:cs="Times New Roman"/>
        </w:rPr>
        <w:t xml:space="preserve"> NS/NC</w:t>
      </w:r>
    </w:p>
    <w:p w14:paraId="00000016" w14:textId="77777777" w:rsidR="00283543" w:rsidRDefault="003F5042">
      <w:pPr>
        <w:spacing w:before="240" w:after="240"/>
        <w:ind w:left="360"/>
        <w:rPr>
          <w:rFonts w:ascii="Times New Roman" w:eastAsia="Times New Roman" w:hAnsi="Times New Roman" w:cs="Times New Roman"/>
          <w:b/>
        </w:rPr>
      </w:pPr>
      <w:r>
        <w:rPr>
          <w:rFonts w:ascii="Times New Roman" w:eastAsia="Times New Roman" w:hAnsi="Times New Roman" w:cs="Times New Roman"/>
          <w:b/>
        </w:rPr>
        <w:t>5.</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Times New Roman" w:eastAsia="Times New Roman" w:hAnsi="Times New Roman" w:cs="Times New Roman"/>
          <w:b/>
        </w:rPr>
        <w:t>Cuando las viviendas han sido dañadas</w:t>
      </w:r>
      <w:r>
        <w:rPr>
          <w:rFonts w:ascii="Times New Roman" w:eastAsia="Times New Roman" w:hAnsi="Times New Roman" w:cs="Times New Roman"/>
          <w:b/>
        </w:rPr>
        <w:t xml:space="preserve"> o se han perdido debido a eventos inducidos por el clima, ¿cuál ha sido el impacto relacionado con la vida, la salud y los medios de subsistencia de las poblaciones afectadas?</w:t>
      </w:r>
    </w:p>
    <w:p w14:paraId="00000017" w14:textId="77777777" w:rsidR="00283543" w:rsidRDefault="003F5042">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ns</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nc</w:t>
      </w:r>
      <w:proofErr w:type="spellEnd"/>
    </w:p>
    <w:p w14:paraId="00000018" w14:textId="77777777" w:rsidR="00283543" w:rsidRDefault="003F5042">
      <w:pPr>
        <w:spacing w:before="240" w:after="240"/>
        <w:ind w:left="360"/>
        <w:rPr>
          <w:rFonts w:ascii="Times New Roman" w:eastAsia="Times New Roman" w:hAnsi="Times New Roman" w:cs="Times New Roman"/>
          <w:b/>
        </w:rPr>
      </w:pPr>
      <w:r>
        <w:rPr>
          <w:rFonts w:ascii="Times New Roman" w:eastAsia="Times New Roman" w:hAnsi="Times New Roman" w:cs="Times New Roman"/>
          <w:b/>
        </w:rPr>
        <w:t>6.</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Times New Roman" w:eastAsia="Times New Roman" w:hAnsi="Times New Roman" w:cs="Times New Roman"/>
          <w:b/>
        </w:rPr>
        <w:t>¿Cómo han podido las personas acceder a la reparación e indemnizaci</w:t>
      </w:r>
      <w:r>
        <w:rPr>
          <w:rFonts w:ascii="Times New Roman" w:eastAsia="Times New Roman" w:hAnsi="Times New Roman" w:cs="Times New Roman"/>
          <w:b/>
        </w:rPr>
        <w:t>ón por los daños o la pérdida de sus viviendas como consecuencia de la crisis climática y los fenómenos meteorológicos extremos? ¿Cuáles son los principales obstáculos para acceder a la reparación e indemnización a tiempo, y cuáles podrían ser soluciones e</w:t>
      </w:r>
      <w:r>
        <w:rPr>
          <w:rFonts w:ascii="Times New Roman" w:eastAsia="Times New Roman" w:hAnsi="Times New Roman" w:cs="Times New Roman"/>
          <w:b/>
        </w:rPr>
        <w:t>fectivas?</w:t>
      </w:r>
    </w:p>
    <w:p w14:paraId="00000019" w14:textId="77777777" w:rsidR="00283543" w:rsidRDefault="003F5042">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ns</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nc</w:t>
      </w:r>
      <w:proofErr w:type="spellEnd"/>
    </w:p>
    <w:p w14:paraId="0000001A" w14:textId="77777777" w:rsidR="00283543" w:rsidRDefault="003F5042">
      <w:pPr>
        <w:spacing w:before="240" w:after="240"/>
        <w:ind w:left="360"/>
        <w:rPr>
          <w:rFonts w:ascii="Times New Roman" w:eastAsia="Times New Roman" w:hAnsi="Times New Roman" w:cs="Times New Roman"/>
          <w:b/>
        </w:rPr>
      </w:pPr>
      <w:r>
        <w:rPr>
          <w:rFonts w:ascii="Times New Roman" w:eastAsia="Times New Roman" w:hAnsi="Times New Roman" w:cs="Times New Roman"/>
          <w:b/>
        </w:rPr>
        <w:t>7.</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Times New Roman" w:eastAsia="Times New Roman" w:hAnsi="Times New Roman" w:cs="Times New Roman"/>
          <w:b/>
        </w:rPr>
        <w:t>Indique las principales sentencias de los juzgados y tribunales nacionales que protegen a los inquilinos y propietarios de viviendas del impacto de la crisis climática o el derecho a una vivienda adecuada, o que están relacionadas con los desplazamientos i</w:t>
      </w:r>
      <w:r>
        <w:rPr>
          <w:rFonts w:ascii="Times New Roman" w:eastAsia="Times New Roman" w:hAnsi="Times New Roman" w:cs="Times New Roman"/>
          <w:b/>
        </w:rPr>
        <w:t>nducidos por el clima. Por favor, describa también su resultado e impacto.</w:t>
      </w:r>
    </w:p>
    <w:p w14:paraId="0000001B" w14:textId="77777777" w:rsidR="00283543" w:rsidRDefault="003F5042">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ns</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nc</w:t>
      </w:r>
      <w:proofErr w:type="spellEnd"/>
    </w:p>
    <w:p w14:paraId="0000001C" w14:textId="77777777" w:rsidR="00283543" w:rsidRDefault="003F5042">
      <w:pPr>
        <w:spacing w:before="240" w:after="240"/>
        <w:ind w:left="360"/>
        <w:rPr>
          <w:rFonts w:ascii="Times New Roman" w:eastAsia="Times New Roman" w:hAnsi="Times New Roman" w:cs="Times New Roman"/>
          <w:b/>
        </w:rPr>
      </w:pPr>
      <w:r>
        <w:rPr>
          <w:rFonts w:ascii="Times New Roman" w:eastAsia="Times New Roman" w:hAnsi="Times New Roman" w:cs="Times New Roman"/>
          <w:b/>
        </w:rPr>
        <w:t>8.</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Times New Roman" w:eastAsia="Times New Roman" w:hAnsi="Times New Roman" w:cs="Times New Roman"/>
          <w:b/>
        </w:rPr>
        <w:t>Explique cómo la eficiencia energética, la planificación urbana ecológica y las políticas y programas de mitigación y adaptación al clima tienen en cuenta el derecho a una vivienda adecuada. ¿Qué medidas se han tomado para garantizar que no tengan ningún i</w:t>
      </w:r>
      <w:r>
        <w:rPr>
          <w:rFonts w:ascii="Times New Roman" w:eastAsia="Times New Roman" w:hAnsi="Times New Roman" w:cs="Times New Roman"/>
          <w:b/>
        </w:rPr>
        <w:t>mpacto discriminatorio (involuntario) sobre determinados grupos de población?</w:t>
      </w:r>
    </w:p>
    <w:p w14:paraId="0000001D" w14:textId="77777777" w:rsidR="00283543" w:rsidRDefault="003F5042">
      <w:pPr>
        <w:spacing w:before="240" w:after="240"/>
        <w:ind w:left="360"/>
        <w:rPr>
          <w:rFonts w:ascii="Times New Roman" w:eastAsia="Times New Roman" w:hAnsi="Times New Roman" w:cs="Times New Roman"/>
          <w:shd w:val="clear" w:color="auto" w:fill="CFE2F3"/>
        </w:rPr>
      </w:pPr>
      <w:r>
        <w:rPr>
          <w:rFonts w:ascii="Times New Roman" w:eastAsia="Times New Roman" w:hAnsi="Times New Roman" w:cs="Times New Roman"/>
          <w:shd w:val="clear" w:color="auto" w:fill="CFE2F3"/>
        </w:rPr>
        <w:t>Un ejemplo de las medidas tomadas en España son la activación del Bono Social térmico y eléctrico que a través de un descuento en la factura eléctrica o una ayuda directa para su</w:t>
      </w:r>
      <w:r>
        <w:rPr>
          <w:rFonts w:ascii="Times New Roman" w:eastAsia="Times New Roman" w:hAnsi="Times New Roman" w:cs="Times New Roman"/>
          <w:shd w:val="clear" w:color="auto" w:fill="CFE2F3"/>
        </w:rPr>
        <w:t>fragar los gastos térmicos pretenden ayudar energéticamente a la población más vulnerable. La dificultad de acceso a estas ayudas se encuentra en el desconocimiento en la especificidad de realizar un contrato en el “mercado regulado” en el que se encuentra</w:t>
      </w:r>
      <w:r>
        <w:rPr>
          <w:rFonts w:ascii="Times New Roman" w:eastAsia="Times New Roman" w:hAnsi="Times New Roman" w:cs="Times New Roman"/>
          <w:shd w:val="clear" w:color="auto" w:fill="CFE2F3"/>
        </w:rPr>
        <w:t xml:space="preserve"> solo el 40% de la población y de lo cual existe una gran confusión agravada en la población más vulnerable. También se ha realizado una rebaja de impuestos hasta el 31 de </w:t>
      </w:r>
      <w:proofErr w:type="gramStart"/>
      <w:r>
        <w:rPr>
          <w:rFonts w:ascii="Times New Roman" w:eastAsia="Times New Roman" w:hAnsi="Times New Roman" w:cs="Times New Roman"/>
          <w:shd w:val="clear" w:color="auto" w:fill="CFE2F3"/>
        </w:rPr>
        <w:t>diciembre</w:t>
      </w:r>
      <w:proofErr w:type="gramEnd"/>
      <w:r>
        <w:rPr>
          <w:rFonts w:ascii="Times New Roman" w:eastAsia="Times New Roman" w:hAnsi="Times New Roman" w:cs="Times New Roman"/>
          <w:shd w:val="clear" w:color="auto" w:fill="CFE2F3"/>
        </w:rPr>
        <w:t xml:space="preserve"> aunque no tiene carácter regresivo.</w:t>
      </w:r>
    </w:p>
    <w:p w14:paraId="0000001E" w14:textId="77777777" w:rsidR="00283543" w:rsidRDefault="003F5042">
      <w:pPr>
        <w:spacing w:before="240" w:after="240"/>
        <w:ind w:left="360"/>
        <w:rPr>
          <w:rFonts w:ascii="Times New Roman" w:eastAsia="Times New Roman" w:hAnsi="Times New Roman" w:cs="Times New Roman"/>
          <w:shd w:val="clear" w:color="auto" w:fill="CFE2F3"/>
        </w:rPr>
      </w:pPr>
      <w:r>
        <w:rPr>
          <w:rFonts w:ascii="Times New Roman" w:eastAsia="Times New Roman" w:hAnsi="Times New Roman" w:cs="Times New Roman"/>
          <w:shd w:val="clear" w:color="auto" w:fill="CFE2F3"/>
        </w:rPr>
        <w:t>Por otra parte, se han impulsado difer</w:t>
      </w:r>
      <w:r>
        <w:rPr>
          <w:rFonts w:ascii="Times New Roman" w:eastAsia="Times New Roman" w:hAnsi="Times New Roman" w:cs="Times New Roman"/>
          <w:shd w:val="clear" w:color="auto" w:fill="CFE2F3"/>
        </w:rPr>
        <w:t xml:space="preserve">entes políticas y estrategias de rehabilitación en el Plan Estatal de Acceso a la Vivienda (2022-2025) o </w:t>
      </w:r>
      <w:proofErr w:type="gramStart"/>
      <w:r>
        <w:rPr>
          <w:rFonts w:ascii="Times New Roman" w:eastAsia="Times New Roman" w:hAnsi="Times New Roman" w:cs="Times New Roman"/>
          <w:shd w:val="clear" w:color="auto" w:fill="CFE2F3"/>
        </w:rPr>
        <w:t>el los</w:t>
      </w:r>
      <w:proofErr w:type="gramEnd"/>
      <w:r>
        <w:rPr>
          <w:rFonts w:ascii="Times New Roman" w:eastAsia="Times New Roman" w:hAnsi="Times New Roman" w:cs="Times New Roman"/>
          <w:shd w:val="clear" w:color="auto" w:fill="CFE2F3"/>
        </w:rPr>
        <w:t xml:space="preserve"> programas de los fondos PRTR UE. Sin embargo, las administraciones autonómicas de las que parten las competencias de </w:t>
      </w:r>
      <w:r>
        <w:rPr>
          <w:rFonts w:ascii="Times New Roman" w:eastAsia="Times New Roman" w:hAnsi="Times New Roman" w:cs="Times New Roman"/>
          <w:shd w:val="clear" w:color="auto" w:fill="CFE2F3"/>
        </w:rPr>
        <w:lastRenderedPageBreak/>
        <w:t>implementación todavía se e</w:t>
      </w:r>
      <w:r>
        <w:rPr>
          <w:rFonts w:ascii="Times New Roman" w:eastAsia="Times New Roman" w:hAnsi="Times New Roman" w:cs="Times New Roman"/>
          <w:shd w:val="clear" w:color="auto" w:fill="CFE2F3"/>
        </w:rPr>
        <w:t>ncuentran enmarcando legislativamente el ámbito y los diferentes casos.</w:t>
      </w:r>
    </w:p>
    <w:p w14:paraId="0000001F" w14:textId="77777777" w:rsidR="00283543" w:rsidRDefault="003F5042">
      <w:pPr>
        <w:spacing w:before="240" w:after="240"/>
        <w:rPr>
          <w:rFonts w:ascii="Times New Roman" w:eastAsia="Times New Roman" w:hAnsi="Times New Roman" w:cs="Times New Roman"/>
          <w:b/>
        </w:rPr>
      </w:pPr>
      <w:r>
        <w:rPr>
          <w:rFonts w:ascii="Times New Roman" w:eastAsia="Times New Roman" w:hAnsi="Times New Roman" w:cs="Times New Roman"/>
          <w:b/>
        </w:rPr>
        <w:t>9.</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Times New Roman" w:eastAsia="Times New Roman" w:hAnsi="Times New Roman" w:cs="Times New Roman"/>
          <w:b/>
        </w:rPr>
        <w:t>Explique cómo las estrategias y planes de preparación, respuesta y recuperación/reconstrucción ante desastres naturales garantizan la no discriminación.</w:t>
      </w:r>
    </w:p>
    <w:p w14:paraId="00000020" w14:textId="77777777" w:rsidR="00283543" w:rsidRDefault="003F5042">
      <w:pPr>
        <w:spacing w:before="240" w:after="240"/>
        <w:rPr>
          <w:rFonts w:ascii="Times New Roman" w:eastAsia="Times New Roman" w:hAnsi="Times New Roman" w:cs="Times New Roman"/>
        </w:rPr>
      </w:pPr>
      <w:r>
        <w:rPr>
          <w:rFonts w:ascii="Times New Roman" w:eastAsia="Times New Roman" w:hAnsi="Times New Roman" w:cs="Times New Roman"/>
        </w:rPr>
        <w:t xml:space="preserve"> NS/NC</w:t>
      </w:r>
    </w:p>
    <w:p w14:paraId="00000021" w14:textId="77777777" w:rsidR="00283543" w:rsidRDefault="003F5042">
      <w:pPr>
        <w:spacing w:before="240" w:after="240"/>
        <w:ind w:left="360"/>
        <w:rPr>
          <w:rFonts w:ascii="Times New Roman" w:eastAsia="Times New Roman" w:hAnsi="Times New Roman" w:cs="Times New Roman"/>
          <w:b/>
        </w:rPr>
      </w:pPr>
      <w:proofErr w:type="gramStart"/>
      <w:r>
        <w:rPr>
          <w:rFonts w:ascii="Times New Roman" w:eastAsia="Times New Roman" w:hAnsi="Times New Roman" w:cs="Times New Roman"/>
          <w:b/>
        </w:rPr>
        <w:t>10.</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w:t>
      </w:r>
      <w:proofErr w:type="gramEnd"/>
      <w:r>
        <w:rPr>
          <w:rFonts w:ascii="Times New Roman" w:eastAsia="Times New Roman" w:hAnsi="Times New Roman" w:cs="Times New Roman"/>
          <w:b/>
        </w:rPr>
        <w:t>Cuáles son lo</w:t>
      </w:r>
      <w:r>
        <w:rPr>
          <w:rFonts w:ascii="Times New Roman" w:eastAsia="Times New Roman" w:hAnsi="Times New Roman" w:cs="Times New Roman"/>
          <w:b/>
        </w:rPr>
        <w:t>s principales obstáculos para abordar y mitigar los impactos adversos del cambio climático en la realización del derecho a una vivienda adecuada?</w:t>
      </w:r>
    </w:p>
    <w:p w14:paraId="00000022" w14:textId="77777777" w:rsidR="00283543" w:rsidRDefault="003F5042">
      <w:pPr>
        <w:spacing w:before="240" w:after="240"/>
        <w:rPr>
          <w:rFonts w:ascii="Times New Roman" w:eastAsia="Times New Roman" w:hAnsi="Times New Roman" w:cs="Times New Roman"/>
          <w:shd w:val="clear" w:color="auto" w:fill="CFE2F3"/>
        </w:rPr>
      </w:pPr>
      <w:r>
        <w:rPr>
          <w:rFonts w:ascii="Times New Roman" w:eastAsia="Times New Roman" w:hAnsi="Times New Roman" w:cs="Times New Roman"/>
          <w:shd w:val="clear" w:color="auto" w:fill="CFE2F3"/>
        </w:rPr>
        <w:t>El principal obstáculo detectado es la falta de priorización de personas vulnerables en los procesos de mejora</w:t>
      </w:r>
      <w:r>
        <w:rPr>
          <w:rFonts w:ascii="Times New Roman" w:eastAsia="Times New Roman" w:hAnsi="Times New Roman" w:cs="Times New Roman"/>
          <w:shd w:val="clear" w:color="auto" w:fill="CFE2F3"/>
        </w:rPr>
        <w:t xml:space="preserve"> de la edificación y de la calidad energética de las viviendas. Las escasas salvaguardas sociales y la persistente dinámica de </w:t>
      </w:r>
      <w:proofErr w:type="spellStart"/>
      <w:r>
        <w:rPr>
          <w:rFonts w:ascii="Times New Roman" w:eastAsia="Times New Roman" w:hAnsi="Times New Roman" w:cs="Times New Roman"/>
          <w:shd w:val="clear" w:color="auto" w:fill="CFE2F3"/>
        </w:rPr>
        <w:t>financiarización</w:t>
      </w:r>
      <w:proofErr w:type="spellEnd"/>
      <w:r>
        <w:rPr>
          <w:rFonts w:ascii="Times New Roman" w:eastAsia="Times New Roman" w:hAnsi="Times New Roman" w:cs="Times New Roman"/>
          <w:shd w:val="clear" w:color="auto" w:fill="CFE2F3"/>
        </w:rPr>
        <w:t xml:space="preserve"> de la economía de las familias hacen necesaria una ampliación en los enfoques sociales en todos los procesos y m</w:t>
      </w:r>
      <w:r>
        <w:rPr>
          <w:rFonts w:ascii="Times New Roman" w:eastAsia="Times New Roman" w:hAnsi="Times New Roman" w:cs="Times New Roman"/>
          <w:shd w:val="clear" w:color="auto" w:fill="CFE2F3"/>
        </w:rPr>
        <w:t>odelos residenciales.</w:t>
      </w:r>
    </w:p>
    <w:p w14:paraId="00000023" w14:textId="77777777" w:rsidR="00283543" w:rsidRDefault="003F5042">
      <w:pPr>
        <w:spacing w:before="240" w:after="240"/>
        <w:rPr>
          <w:rFonts w:ascii="Times New Roman" w:eastAsia="Times New Roman" w:hAnsi="Times New Roman" w:cs="Times New Roman"/>
          <w:b/>
          <w:i/>
        </w:rPr>
      </w:pPr>
      <w:r>
        <w:rPr>
          <w:rFonts w:ascii="Times New Roman" w:eastAsia="Times New Roman" w:hAnsi="Times New Roman" w:cs="Times New Roman"/>
          <w:b/>
          <w:i/>
        </w:rPr>
        <w:t>Impacto de la vivienda en el cambio climático</w:t>
      </w:r>
    </w:p>
    <w:p w14:paraId="00000024" w14:textId="77777777" w:rsidR="00283543" w:rsidRDefault="003F5042">
      <w:pPr>
        <w:spacing w:before="240" w:after="240"/>
        <w:ind w:left="360"/>
        <w:rPr>
          <w:rFonts w:ascii="Times New Roman" w:eastAsia="Times New Roman" w:hAnsi="Times New Roman" w:cs="Times New Roman"/>
          <w:b/>
        </w:rPr>
      </w:pPr>
      <w:proofErr w:type="gramStart"/>
      <w:r>
        <w:rPr>
          <w:rFonts w:ascii="Times New Roman" w:eastAsia="Times New Roman" w:hAnsi="Times New Roman" w:cs="Times New Roman"/>
        </w:rPr>
        <w:t>11.</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w:t>
      </w:r>
      <w:proofErr w:type="gramEnd"/>
      <w:r>
        <w:rPr>
          <w:rFonts w:ascii="Times New Roman" w:eastAsia="Times New Roman" w:hAnsi="Times New Roman" w:cs="Times New Roman"/>
          <w:b/>
        </w:rPr>
        <w:t>Cómo contribuye el sector de la vivienda en las zonas rurales y urbanas al cambio climático? Puede ser útil pensar en términos de</w:t>
      </w:r>
    </w:p>
    <w:p w14:paraId="00000025" w14:textId="77777777" w:rsidR="00283543" w:rsidRDefault="003F5042">
      <w:pPr>
        <w:spacing w:before="240" w:after="240"/>
        <w:ind w:left="1440" w:hanging="360"/>
        <w:rPr>
          <w:rFonts w:ascii="Times New Roman" w:eastAsia="Times New Roman" w:hAnsi="Times New Roman" w:cs="Times New Roman"/>
          <w:b/>
        </w:rPr>
      </w:pPr>
      <w:r>
        <w:rPr>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el consumo de energía para la calefacción,</w:t>
      </w:r>
      <w:r>
        <w:rPr>
          <w:rFonts w:ascii="Times New Roman" w:eastAsia="Times New Roman" w:hAnsi="Times New Roman" w:cs="Times New Roman"/>
          <w:b/>
        </w:rPr>
        <w:t xml:space="preserve"> la refrigeración, la cocina y la iluminación de la vivienda</w:t>
      </w:r>
    </w:p>
    <w:p w14:paraId="00000026" w14:textId="77777777" w:rsidR="00283543" w:rsidRDefault="003F5042">
      <w:pPr>
        <w:spacing w:before="240" w:after="240"/>
        <w:ind w:left="1440" w:hanging="360"/>
        <w:rPr>
          <w:rFonts w:ascii="Times New Roman" w:eastAsia="Times New Roman" w:hAnsi="Times New Roman" w:cs="Times New Roman"/>
          <w:b/>
        </w:rPr>
      </w:pPr>
      <w:r>
        <w:rPr>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la expansión urbana y los impactos climáticos relacionados (sellado del suelo, tráfico de cercanías, etc.)</w:t>
      </w:r>
    </w:p>
    <w:p w14:paraId="00000027" w14:textId="77777777" w:rsidR="00283543" w:rsidRDefault="003F5042">
      <w:pPr>
        <w:spacing w:before="240" w:after="240"/>
        <w:ind w:left="1440" w:hanging="360"/>
        <w:rPr>
          <w:rFonts w:ascii="Times New Roman" w:eastAsia="Times New Roman" w:hAnsi="Times New Roman" w:cs="Times New Roman"/>
          <w:b/>
        </w:rPr>
      </w:pPr>
      <w:r>
        <w:rPr>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aumento del espacio vital medio per cápita;</w:t>
      </w:r>
    </w:p>
    <w:p w14:paraId="00000028" w14:textId="77777777" w:rsidR="00283543" w:rsidRDefault="003F5042">
      <w:pPr>
        <w:spacing w:before="240" w:after="240"/>
        <w:ind w:left="1440" w:hanging="360"/>
        <w:rPr>
          <w:rFonts w:ascii="Times New Roman" w:eastAsia="Times New Roman" w:hAnsi="Times New Roman" w:cs="Times New Roman"/>
          <w:b/>
        </w:rPr>
      </w:pPr>
      <w:r>
        <w:rPr>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uso del agua;</w:t>
      </w:r>
    </w:p>
    <w:p w14:paraId="00000029" w14:textId="77777777" w:rsidR="00283543" w:rsidRDefault="003F5042">
      <w:pPr>
        <w:spacing w:before="240" w:after="240"/>
        <w:ind w:left="1440" w:hanging="360"/>
        <w:rPr>
          <w:rFonts w:ascii="Times New Roman" w:eastAsia="Times New Roman" w:hAnsi="Times New Roman" w:cs="Times New Roman"/>
          <w:b/>
        </w:rPr>
      </w:pPr>
      <w:r>
        <w:rPr>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emisión de contaminantes;</w:t>
      </w:r>
    </w:p>
    <w:p w14:paraId="0000002A" w14:textId="77777777" w:rsidR="00283543" w:rsidRDefault="003F5042">
      <w:pPr>
        <w:spacing w:before="240" w:after="240"/>
        <w:ind w:left="1440" w:hanging="360"/>
        <w:rPr>
          <w:rFonts w:ascii="Times New Roman" w:eastAsia="Times New Roman" w:hAnsi="Times New Roman" w:cs="Times New Roman"/>
          <w:b/>
        </w:rPr>
      </w:pPr>
      <w:r>
        <w:rPr>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impacto climático de la construcción y de los materiales de construcción utilizados;</w:t>
      </w:r>
    </w:p>
    <w:p w14:paraId="0000002B" w14:textId="77777777" w:rsidR="00283543" w:rsidRDefault="003F5042">
      <w:pPr>
        <w:spacing w:before="240" w:after="240"/>
        <w:ind w:left="1440" w:hanging="360"/>
        <w:rPr>
          <w:rFonts w:ascii="Times New Roman" w:eastAsia="Times New Roman" w:hAnsi="Times New Roman" w:cs="Times New Roman"/>
          <w:b/>
        </w:rPr>
      </w:pPr>
      <w:r>
        <w:rPr>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deforestación, desertificación y pérdida de biodiversidad causadas por los proyectos de desarrollo de viviendas.</w:t>
      </w:r>
    </w:p>
    <w:p w14:paraId="0000002C" w14:textId="77777777" w:rsidR="00283543" w:rsidRDefault="003F5042">
      <w:pPr>
        <w:spacing w:before="240" w:after="240"/>
        <w:ind w:left="720"/>
        <w:rPr>
          <w:rFonts w:ascii="Times New Roman" w:eastAsia="Times New Roman" w:hAnsi="Times New Roman" w:cs="Times New Roman"/>
          <w:b/>
        </w:rPr>
      </w:pPr>
      <w:r>
        <w:rPr>
          <w:rFonts w:ascii="Times New Roman" w:eastAsia="Times New Roman" w:hAnsi="Times New Roman" w:cs="Times New Roman"/>
          <w:b/>
        </w:rPr>
        <w:t>Proporcione también cualquier información estadística sobre el impacto climático del sector de la vivienda en comparación con otros sectores de</w:t>
      </w:r>
      <w:r>
        <w:rPr>
          <w:rFonts w:ascii="Times New Roman" w:eastAsia="Times New Roman" w:hAnsi="Times New Roman" w:cs="Times New Roman"/>
          <w:b/>
        </w:rPr>
        <w:t xml:space="preserve"> su país.</w:t>
      </w:r>
    </w:p>
    <w:p w14:paraId="0000002D" w14:textId="77777777" w:rsidR="00283543" w:rsidRDefault="003F5042">
      <w:pPr>
        <w:spacing w:line="240" w:lineRule="auto"/>
        <w:jc w:val="both"/>
        <w:rPr>
          <w:rFonts w:ascii="Times New Roman" w:eastAsia="Times New Roman" w:hAnsi="Times New Roman" w:cs="Times New Roman"/>
          <w:shd w:val="clear" w:color="auto" w:fill="CFE2F3"/>
        </w:rPr>
      </w:pPr>
      <w:r>
        <w:rPr>
          <w:rFonts w:ascii="Times New Roman" w:eastAsia="Times New Roman" w:hAnsi="Times New Roman" w:cs="Times New Roman"/>
          <w:shd w:val="clear" w:color="auto" w:fill="CFE2F3"/>
        </w:rPr>
        <w:t>El sector de la edificación es uno de los sectores más contaminantes de España. Supone de forma aproximada el 30% del consumo energético según datos de la Estrategia a largo plazo para la Rehabilitación Energética del Sector Edificatorio en Españ</w:t>
      </w:r>
      <w:r>
        <w:rPr>
          <w:rFonts w:ascii="Times New Roman" w:eastAsia="Times New Roman" w:hAnsi="Times New Roman" w:cs="Times New Roman"/>
          <w:shd w:val="clear" w:color="auto" w:fill="CFE2F3"/>
        </w:rPr>
        <w:t>a (ERESEE 2020). No obstante, si se considera el gasto energético del uso de los edificios, más los costes energéticos en la construcción, uso de gases fluorados, residuos y transporte de materiales, la Agencia Europea del Medio Ambiente realiza una estima</w:t>
      </w:r>
      <w:r>
        <w:rPr>
          <w:rFonts w:ascii="Times New Roman" w:eastAsia="Times New Roman" w:hAnsi="Times New Roman" w:cs="Times New Roman"/>
          <w:shd w:val="clear" w:color="auto" w:fill="CFE2F3"/>
        </w:rPr>
        <w:t xml:space="preserve">ción de hasta un 56% de </w:t>
      </w:r>
      <w:proofErr w:type="gramStart"/>
      <w:r>
        <w:rPr>
          <w:rFonts w:ascii="Times New Roman" w:eastAsia="Times New Roman" w:hAnsi="Times New Roman" w:cs="Times New Roman"/>
          <w:shd w:val="clear" w:color="auto" w:fill="CFE2F3"/>
        </w:rPr>
        <w:t>la emisiones</w:t>
      </w:r>
      <w:proofErr w:type="gramEnd"/>
      <w:r>
        <w:rPr>
          <w:rFonts w:ascii="Times New Roman" w:eastAsia="Times New Roman" w:hAnsi="Times New Roman" w:cs="Times New Roman"/>
          <w:shd w:val="clear" w:color="auto" w:fill="CFE2F3"/>
        </w:rPr>
        <w:t xml:space="preserve"> de CO2 y otros gases.</w:t>
      </w:r>
    </w:p>
    <w:p w14:paraId="0000002E" w14:textId="77777777" w:rsidR="00283543" w:rsidRDefault="003F5042">
      <w:pPr>
        <w:spacing w:line="240" w:lineRule="auto"/>
        <w:jc w:val="both"/>
        <w:rPr>
          <w:rFonts w:ascii="Times New Roman" w:eastAsia="Times New Roman" w:hAnsi="Times New Roman" w:cs="Times New Roman"/>
          <w:shd w:val="clear" w:color="auto" w:fill="CFE2F3"/>
        </w:rPr>
      </w:pPr>
      <w:r>
        <w:rPr>
          <w:rFonts w:ascii="Times New Roman" w:eastAsia="Times New Roman" w:hAnsi="Times New Roman" w:cs="Times New Roman"/>
          <w:shd w:val="clear" w:color="auto" w:fill="CFE2F3"/>
        </w:rPr>
        <w:t xml:space="preserve">La tesis que soporta estos abrumadores datos es la antigüedad del parque de vivienda español y su nula eficiencia energética. Apenas un 4% del parque de vivienda contiene criterios de eficiencia </w:t>
      </w:r>
      <w:r>
        <w:rPr>
          <w:rFonts w:ascii="Times New Roman" w:eastAsia="Times New Roman" w:hAnsi="Times New Roman" w:cs="Times New Roman"/>
          <w:shd w:val="clear" w:color="auto" w:fill="CFE2F3"/>
        </w:rPr>
        <w:lastRenderedPageBreak/>
        <w:t>en</w:t>
      </w:r>
      <w:r>
        <w:rPr>
          <w:rFonts w:ascii="Times New Roman" w:eastAsia="Times New Roman" w:hAnsi="Times New Roman" w:cs="Times New Roman"/>
          <w:shd w:val="clear" w:color="auto" w:fill="CFE2F3"/>
        </w:rPr>
        <w:t>ergética en su construcción y el 53,82% fue construido antes de 1980 sin ningún criterio de eficiencia energética.</w:t>
      </w:r>
    </w:p>
    <w:p w14:paraId="0000002F" w14:textId="77777777" w:rsidR="00283543" w:rsidRDefault="00283543">
      <w:pPr>
        <w:jc w:val="both"/>
        <w:rPr>
          <w:rFonts w:ascii="Open Sans" w:eastAsia="Open Sans" w:hAnsi="Open Sans" w:cs="Open Sans"/>
          <w:b/>
          <w:color w:val="FF0000"/>
        </w:rPr>
      </w:pPr>
    </w:p>
    <w:p w14:paraId="00000030" w14:textId="77777777" w:rsidR="00283543" w:rsidRDefault="003F5042">
      <w:pPr>
        <w:jc w:val="both"/>
        <w:rPr>
          <w:rFonts w:ascii="Times New Roman" w:eastAsia="Times New Roman" w:hAnsi="Times New Roman" w:cs="Times New Roman"/>
          <w:b/>
        </w:rPr>
      </w:pPr>
      <w:proofErr w:type="gramStart"/>
      <w:r>
        <w:rPr>
          <w:rFonts w:ascii="Times New Roman" w:eastAsia="Times New Roman" w:hAnsi="Times New Roman" w:cs="Times New Roman"/>
          <w:b/>
        </w:rPr>
        <w:t>12.</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w:t>
      </w:r>
      <w:proofErr w:type="gramEnd"/>
      <w:r>
        <w:rPr>
          <w:rFonts w:ascii="Times New Roman" w:eastAsia="Times New Roman" w:hAnsi="Times New Roman" w:cs="Times New Roman"/>
          <w:b/>
        </w:rPr>
        <w:t>Qué medidas se están aplicando en las zonas rurales y urbanas para reducir y eliminar los efectos adversos del sector de la vivienda en el clima? ¿Qué éxito han tenido estos programas?</w:t>
      </w:r>
    </w:p>
    <w:p w14:paraId="00000031" w14:textId="77777777" w:rsidR="00283543" w:rsidRDefault="003F5042">
      <w:pPr>
        <w:jc w:val="both"/>
        <w:rPr>
          <w:rFonts w:ascii="Times New Roman" w:eastAsia="Times New Roman" w:hAnsi="Times New Roman" w:cs="Times New Roman"/>
          <w:shd w:val="clear" w:color="auto" w:fill="CFE2F3"/>
        </w:rPr>
      </w:pPr>
      <w:r>
        <w:rPr>
          <w:rFonts w:ascii="Times New Roman" w:eastAsia="Times New Roman" w:hAnsi="Times New Roman" w:cs="Times New Roman"/>
          <w:shd w:val="clear" w:color="auto" w:fill="CFE2F3"/>
        </w:rPr>
        <w:t>Existen determinadas estrategias generales enfocadas a reducción de la</w:t>
      </w:r>
      <w:r>
        <w:rPr>
          <w:rFonts w:ascii="Times New Roman" w:eastAsia="Times New Roman" w:hAnsi="Times New Roman" w:cs="Times New Roman"/>
          <w:shd w:val="clear" w:color="auto" w:fill="CFE2F3"/>
        </w:rPr>
        <w:t xml:space="preserve"> pobreza energética y a aumentar los niveles de asequibilidad del parque de vivienda español.</w:t>
      </w:r>
    </w:p>
    <w:p w14:paraId="00000032" w14:textId="77777777" w:rsidR="00283543" w:rsidRDefault="003F5042">
      <w:pPr>
        <w:spacing w:line="240" w:lineRule="auto"/>
        <w:jc w:val="both"/>
        <w:rPr>
          <w:rFonts w:ascii="Times New Roman" w:eastAsia="Times New Roman" w:hAnsi="Times New Roman" w:cs="Times New Roman"/>
          <w:shd w:val="clear" w:color="auto" w:fill="CFE2F3"/>
        </w:rPr>
      </w:pPr>
      <w:r>
        <w:rPr>
          <w:rFonts w:ascii="Times New Roman" w:eastAsia="Times New Roman" w:hAnsi="Times New Roman" w:cs="Times New Roman"/>
          <w:shd w:val="clear" w:color="auto" w:fill="CFE2F3"/>
        </w:rPr>
        <w:t>La Estrategia Nacional contra la Pobreza Energética cuyo principal objetivo es la reducción de los indicadores de pobreza energética en un 50% para 2025 o al meno</w:t>
      </w:r>
      <w:r>
        <w:rPr>
          <w:rFonts w:ascii="Times New Roman" w:eastAsia="Times New Roman" w:hAnsi="Times New Roman" w:cs="Times New Roman"/>
          <w:shd w:val="clear" w:color="auto" w:fill="CFE2F3"/>
        </w:rPr>
        <w:t>s, como mínimo un 25%. La Estrategia de Descarbonización a Largo Plazo (ELP 2050) enmarca la reducción de un 90% las emisiones o el Plan de Recuperación, Transformación y Resiliencia de la Economía Española son estrategias que pretenden ahondar en las cita</w:t>
      </w:r>
      <w:r>
        <w:rPr>
          <w:rFonts w:ascii="Times New Roman" w:eastAsia="Times New Roman" w:hAnsi="Times New Roman" w:cs="Times New Roman"/>
          <w:shd w:val="clear" w:color="auto" w:fill="CFE2F3"/>
        </w:rPr>
        <w:t>das cuestiones.</w:t>
      </w:r>
    </w:p>
    <w:p w14:paraId="00000033" w14:textId="77777777" w:rsidR="00283543" w:rsidRDefault="003F5042">
      <w:pPr>
        <w:spacing w:line="240" w:lineRule="auto"/>
        <w:jc w:val="both"/>
        <w:rPr>
          <w:rFonts w:ascii="Times New Roman" w:eastAsia="Times New Roman" w:hAnsi="Times New Roman" w:cs="Times New Roman"/>
          <w:shd w:val="clear" w:color="auto" w:fill="CFE2F3"/>
        </w:rPr>
      </w:pPr>
      <w:r>
        <w:rPr>
          <w:rFonts w:ascii="Times New Roman" w:eastAsia="Times New Roman" w:hAnsi="Times New Roman" w:cs="Times New Roman"/>
          <w:shd w:val="clear" w:color="auto" w:fill="CFE2F3"/>
        </w:rPr>
        <w:t xml:space="preserve">No obstante, existen programas y medidas concretas como los diferentes planes de rehabilitación devenidos del Plan de Recuperación, Transformación y Resiliencia, los programas de rehabilitación autonómicos o los programas de </w:t>
      </w:r>
      <w:proofErr w:type="spellStart"/>
      <w:r>
        <w:rPr>
          <w:rFonts w:ascii="Times New Roman" w:eastAsia="Times New Roman" w:hAnsi="Times New Roman" w:cs="Times New Roman"/>
          <w:shd w:val="clear" w:color="auto" w:fill="CFE2F3"/>
        </w:rPr>
        <w:t>de</w:t>
      </w:r>
      <w:proofErr w:type="spellEnd"/>
      <w:r>
        <w:rPr>
          <w:rFonts w:ascii="Times New Roman" w:eastAsia="Times New Roman" w:hAnsi="Times New Roman" w:cs="Times New Roman"/>
          <w:shd w:val="clear" w:color="auto" w:fill="CFE2F3"/>
        </w:rPr>
        <w:t xml:space="preserve"> acceso y ase</w:t>
      </w:r>
      <w:r>
        <w:rPr>
          <w:rFonts w:ascii="Times New Roman" w:eastAsia="Times New Roman" w:hAnsi="Times New Roman" w:cs="Times New Roman"/>
          <w:shd w:val="clear" w:color="auto" w:fill="CFE2F3"/>
        </w:rPr>
        <w:t xml:space="preserve">quibilidad del Plan Estatal de Acceso a la Vivienda 2022-2025. Todos ellos están a la espera de su efectiva ejecución e implementación que urge cuasi de forma inmediata. </w:t>
      </w:r>
    </w:p>
    <w:p w14:paraId="00000034" w14:textId="77777777" w:rsidR="00283543" w:rsidRDefault="003F5042">
      <w:pPr>
        <w:spacing w:line="240" w:lineRule="auto"/>
        <w:jc w:val="both"/>
        <w:rPr>
          <w:rFonts w:ascii="Times New Roman" w:eastAsia="Times New Roman" w:hAnsi="Times New Roman" w:cs="Times New Roman"/>
          <w:shd w:val="clear" w:color="auto" w:fill="CFE2F3"/>
        </w:rPr>
      </w:pPr>
      <w:r>
        <w:rPr>
          <w:rFonts w:ascii="Times New Roman" w:eastAsia="Times New Roman" w:hAnsi="Times New Roman" w:cs="Times New Roman"/>
          <w:shd w:val="clear" w:color="auto" w:fill="CFE2F3"/>
        </w:rPr>
        <w:t>Por otra parte, existen medidas de protección a las personas vulnerables que se legis</w:t>
      </w:r>
      <w:r>
        <w:rPr>
          <w:rFonts w:ascii="Times New Roman" w:eastAsia="Times New Roman" w:hAnsi="Times New Roman" w:cs="Times New Roman"/>
          <w:shd w:val="clear" w:color="auto" w:fill="CFE2F3"/>
        </w:rPr>
        <w:t>laron de forma extraordinarias de las que quedan vigente dos: La suspensión de procedimientos de desahucio (hasta el 31 de diciembre de 2022) y, la garantía de suministros de agua, luz y gas a personas consumidoras vulnerables, vulnerables severas o en rie</w:t>
      </w:r>
      <w:r>
        <w:rPr>
          <w:rFonts w:ascii="Times New Roman" w:eastAsia="Times New Roman" w:hAnsi="Times New Roman" w:cs="Times New Roman"/>
          <w:shd w:val="clear" w:color="auto" w:fill="CFE2F3"/>
        </w:rPr>
        <w:t xml:space="preserve">sgo de exclusión social (hasta 31 de diciembre de 2022). </w:t>
      </w:r>
    </w:p>
    <w:p w14:paraId="00000035" w14:textId="77777777" w:rsidR="00283543" w:rsidRDefault="003F5042">
      <w:pPr>
        <w:spacing w:before="240" w:after="240"/>
        <w:ind w:left="360"/>
        <w:rPr>
          <w:rFonts w:ascii="Times New Roman" w:eastAsia="Times New Roman" w:hAnsi="Times New Roman" w:cs="Times New Roman"/>
          <w:b/>
        </w:rPr>
      </w:pPr>
      <w:proofErr w:type="gramStart"/>
      <w:r>
        <w:rPr>
          <w:rFonts w:ascii="Times New Roman" w:eastAsia="Times New Roman" w:hAnsi="Times New Roman" w:cs="Times New Roman"/>
          <w:b/>
        </w:rPr>
        <w:t>13.</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w:t>
      </w:r>
      <w:proofErr w:type="gramEnd"/>
      <w:r>
        <w:rPr>
          <w:rFonts w:ascii="Times New Roman" w:eastAsia="Times New Roman" w:hAnsi="Times New Roman" w:cs="Times New Roman"/>
          <w:b/>
        </w:rPr>
        <w:t>Cuáles son los principales obstáculos para reducir y eliminar los impactos adversos del sector de la vivienda sobre el clima?</w:t>
      </w:r>
    </w:p>
    <w:p w14:paraId="00000036" w14:textId="77777777" w:rsidR="00283543" w:rsidRDefault="003F5042">
      <w:pPr>
        <w:spacing w:before="240" w:after="240"/>
        <w:rPr>
          <w:rFonts w:ascii="Times New Roman" w:eastAsia="Times New Roman" w:hAnsi="Times New Roman" w:cs="Times New Roman"/>
          <w:shd w:val="clear" w:color="auto" w:fill="CFE2F3"/>
        </w:rPr>
      </w:pPr>
      <w:r>
        <w:rPr>
          <w:rFonts w:ascii="Times New Roman" w:eastAsia="Times New Roman" w:hAnsi="Times New Roman" w:cs="Times New Roman"/>
          <w:shd w:val="clear" w:color="auto" w:fill="CFE2F3"/>
        </w:rPr>
        <w:t>El principal obstáculo es el pensamiento predominante en la indust</w:t>
      </w:r>
      <w:r>
        <w:rPr>
          <w:rFonts w:ascii="Times New Roman" w:eastAsia="Times New Roman" w:hAnsi="Times New Roman" w:cs="Times New Roman"/>
          <w:shd w:val="clear" w:color="auto" w:fill="CFE2F3"/>
        </w:rPr>
        <w:t>ria y mercado en el que la vivienda se trata como un nicho de mercado y un bien especulativo en vez de un derecho fundamental a garantizar y proteger.</w:t>
      </w:r>
    </w:p>
    <w:p w14:paraId="00000037" w14:textId="77777777" w:rsidR="00283543" w:rsidRDefault="003F5042">
      <w:pPr>
        <w:spacing w:before="240" w:after="240"/>
        <w:rPr>
          <w:rFonts w:ascii="Times New Roman" w:eastAsia="Times New Roman" w:hAnsi="Times New Roman" w:cs="Times New Roman"/>
          <w:shd w:val="clear" w:color="auto" w:fill="CFE2F3"/>
        </w:rPr>
      </w:pPr>
      <w:r>
        <w:rPr>
          <w:rFonts w:ascii="Times New Roman" w:eastAsia="Times New Roman" w:hAnsi="Times New Roman" w:cs="Times New Roman"/>
          <w:shd w:val="clear" w:color="auto" w:fill="CFE2F3"/>
        </w:rPr>
        <w:t>Desde una perspectiva sobre medidas más concretas se denota una falta de priorización de las personas vul</w:t>
      </w:r>
      <w:r>
        <w:rPr>
          <w:rFonts w:ascii="Times New Roman" w:eastAsia="Times New Roman" w:hAnsi="Times New Roman" w:cs="Times New Roman"/>
          <w:shd w:val="clear" w:color="auto" w:fill="CFE2F3"/>
        </w:rPr>
        <w:t>nerables. Tanto en el proceso de relación con la administración como el acceso a la financiación se extraen obstáculos significativos que dificultan a la población vulnerable el acceso a la vivienda.</w:t>
      </w:r>
    </w:p>
    <w:p w14:paraId="00000038" w14:textId="77777777" w:rsidR="00283543" w:rsidRDefault="003F5042">
      <w:pPr>
        <w:spacing w:before="240" w:after="240"/>
        <w:rPr>
          <w:rFonts w:ascii="Times New Roman" w:eastAsia="Times New Roman" w:hAnsi="Times New Roman" w:cs="Times New Roman"/>
          <w:b/>
          <w:i/>
        </w:rPr>
      </w:pPr>
      <w:r>
        <w:rPr>
          <w:rFonts w:ascii="Times New Roman" w:eastAsia="Times New Roman" w:hAnsi="Times New Roman" w:cs="Times New Roman"/>
          <w:b/>
          <w:i/>
        </w:rPr>
        <w:t>Hacia una transición justa hacia una vivienda conforme a</w:t>
      </w:r>
      <w:r>
        <w:rPr>
          <w:rFonts w:ascii="Times New Roman" w:eastAsia="Times New Roman" w:hAnsi="Times New Roman" w:cs="Times New Roman"/>
          <w:b/>
          <w:i/>
        </w:rPr>
        <w:t xml:space="preserve"> los derechos, resistente al clima y neutra en carbono</w:t>
      </w:r>
    </w:p>
    <w:p w14:paraId="00000039" w14:textId="77777777" w:rsidR="00283543" w:rsidRDefault="003F5042">
      <w:pPr>
        <w:spacing w:before="240" w:after="240"/>
        <w:ind w:left="360"/>
        <w:rPr>
          <w:rFonts w:ascii="Times New Roman" w:eastAsia="Times New Roman" w:hAnsi="Times New Roman" w:cs="Times New Roman"/>
          <w:b/>
        </w:rPr>
      </w:pPr>
      <w:proofErr w:type="gramStart"/>
      <w:r>
        <w:rPr>
          <w:rFonts w:ascii="Times New Roman" w:eastAsia="Times New Roman" w:hAnsi="Times New Roman" w:cs="Times New Roman"/>
          <w:b/>
        </w:rPr>
        <w:t>14.</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w:t>
      </w:r>
      <w:proofErr w:type="gramEnd"/>
      <w:r>
        <w:rPr>
          <w:rFonts w:ascii="Times New Roman" w:eastAsia="Times New Roman" w:hAnsi="Times New Roman" w:cs="Times New Roman"/>
          <w:b/>
        </w:rPr>
        <w:t>Qué legislación, políticas o programas específicos se han adoptado para poner en marcha y financiar una transición justa hacia una vivienda conforme a los derechos, resistente al clima y neutra e</w:t>
      </w:r>
      <w:r>
        <w:rPr>
          <w:rFonts w:ascii="Times New Roman" w:eastAsia="Times New Roman" w:hAnsi="Times New Roman" w:cs="Times New Roman"/>
          <w:b/>
        </w:rPr>
        <w:t xml:space="preserve">n carbono para todos, sin discriminación? </w:t>
      </w:r>
      <w:r>
        <w:rPr>
          <w:rFonts w:ascii="Times New Roman" w:eastAsia="Times New Roman" w:hAnsi="Times New Roman" w:cs="Times New Roman"/>
          <w:b/>
        </w:rPr>
        <w:tab/>
      </w:r>
    </w:p>
    <w:p w14:paraId="0000003A" w14:textId="77777777" w:rsidR="00283543" w:rsidRDefault="003F5042">
      <w:pPr>
        <w:spacing w:before="240" w:after="240"/>
        <w:rPr>
          <w:rFonts w:ascii="Times New Roman" w:eastAsia="Times New Roman" w:hAnsi="Times New Roman" w:cs="Times New Roman"/>
          <w:shd w:val="clear" w:color="auto" w:fill="CFE2F3"/>
        </w:rPr>
      </w:pPr>
      <w:r>
        <w:rPr>
          <w:rFonts w:ascii="Times New Roman" w:eastAsia="Times New Roman" w:hAnsi="Times New Roman" w:cs="Times New Roman"/>
          <w:shd w:val="clear" w:color="auto" w:fill="CFE2F3"/>
        </w:rPr>
        <w:t>En España existe La Estrategia de Descarbonización a Largo Plazo (ELP 2050) enmarca la reducción de un 90% las emisiones de gases de efecto invernadero (GEI) a 2050. Esto implica reducir las emisiones de CO2 desd</w:t>
      </w:r>
      <w:r>
        <w:rPr>
          <w:rFonts w:ascii="Times New Roman" w:eastAsia="Times New Roman" w:hAnsi="Times New Roman" w:cs="Times New Roman"/>
          <w:shd w:val="clear" w:color="auto" w:fill="CFE2F3"/>
        </w:rPr>
        <w:t xml:space="preserve">e </w:t>
      </w:r>
      <w:proofErr w:type="gramStart"/>
      <w:r>
        <w:rPr>
          <w:rFonts w:ascii="Times New Roman" w:eastAsia="Times New Roman" w:hAnsi="Times New Roman" w:cs="Times New Roman"/>
          <w:shd w:val="clear" w:color="auto" w:fill="CFE2F3"/>
        </w:rPr>
        <w:t>las 334 millones</w:t>
      </w:r>
      <w:proofErr w:type="gramEnd"/>
      <w:r>
        <w:rPr>
          <w:rFonts w:ascii="Times New Roman" w:eastAsia="Times New Roman" w:hAnsi="Times New Roman" w:cs="Times New Roman"/>
          <w:shd w:val="clear" w:color="auto" w:fill="CFE2F3"/>
        </w:rPr>
        <w:t xml:space="preserve"> de toneladas equivalentes (MtCO2eq) emitidas en 2018 a un máximo de 29 MtCO2eq emitidas en 2050. La ELP declara que el sector de la edificación deberá estar plenamente descarbonizado a mediados de siglo, es decir el objetivo cero emision</w:t>
      </w:r>
      <w:r>
        <w:rPr>
          <w:rFonts w:ascii="Times New Roman" w:eastAsia="Times New Roman" w:hAnsi="Times New Roman" w:cs="Times New Roman"/>
          <w:shd w:val="clear" w:color="auto" w:fill="CFE2F3"/>
        </w:rPr>
        <w:t>es en vivienda.</w:t>
      </w:r>
    </w:p>
    <w:p w14:paraId="0000003B" w14:textId="77777777" w:rsidR="00283543" w:rsidRDefault="003F5042">
      <w:pPr>
        <w:spacing w:before="240" w:after="240"/>
        <w:rPr>
          <w:rFonts w:ascii="Times New Roman" w:eastAsia="Times New Roman" w:hAnsi="Times New Roman" w:cs="Times New Roman"/>
          <w:shd w:val="clear" w:color="auto" w:fill="CFE2F3"/>
        </w:rPr>
      </w:pPr>
      <w:r>
        <w:rPr>
          <w:rFonts w:ascii="Times New Roman" w:eastAsia="Times New Roman" w:hAnsi="Times New Roman" w:cs="Times New Roman"/>
          <w:shd w:val="clear" w:color="auto" w:fill="CFE2F3"/>
        </w:rPr>
        <w:lastRenderedPageBreak/>
        <w:t>Para lograr ese objetivo España debe rehabilitar más de 10 millones de viviendas de aquí a 2050 y necesita activar programas de rehabilitación concretos. La mayoría de ellos parten de los fondos del Plan de Recuperación, Transformación y Re</w:t>
      </w:r>
      <w:r>
        <w:rPr>
          <w:rFonts w:ascii="Times New Roman" w:eastAsia="Times New Roman" w:hAnsi="Times New Roman" w:cs="Times New Roman"/>
          <w:shd w:val="clear" w:color="auto" w:fill="CFE2F3"/>
        </w:rPr>
        <w:t xml:space="preserve">siliencia y del Plan Estatal de Acceso a la Vivienda 2022-2025. Todos ellos están a la espera de su efectiva ejecución e implementación que urge cuasi de forma inmediata. </w:t>
      </w:r>
    </w:p>
    <w:p w14:paraId="0000003C" w14:textId="77777777" w:rsidR="00283543" w:rsidRDefault="003F5042">
      <w:pPr>
        <w:spacing w:before="240" w:after="240"/>
        <w:ind w:left="360"/>
        <w:rPr>
          <w:rFonts w:ascii="Times New Roman" w:eastAsia="Times New Roman" w:hAnsi="Times New Roman" w:cs="Times New Roman"/>
          <w:b/>
        </w:rPr>
      </w:pPr>
      <w:proofErr w:type="gramStart"/>
      <w:r>
        <w:rPr>
          <w:rFonts w:ascii="Times New Roman" w:eastAsia="Times New Roman" w:hAnsi="Times New Roman" w:cs="Times New Roman"/>
          <w:b/>
        </w:rPr>
        <w:t>15.</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w:t>
      </w:r>
      <w:proofErr w:type="gramEnd"/>
      <w:r>
        <w:rPr>
          <w:rFonts w:ascii="Times New Roman" w:eastAsia="Times New Roman" w:hAnsi="Times New Roman" w:cs="Times New Roman"/>
          <w:b/>
        </w:rPr>
        <w:t>Qué medidas se han adoptado para garantizar que los costes de la transición ecológica en el sector de la vivienda se repartan de forma justa entre las autoridades públicas, los contribuyentes, los propietarios de viviendas y los inquilinos/arrendatarios u</w:t>
      </w:r>
      <w:r>
        <w:rPr>
          <w:rFonts w:ascii="Times New Roman" w:eastAsia="Times New Roman" w:hAnsi="Times New Roman" w:cs="Times New Roman"/>
          <w:b/>
        </w:rPr>
        <w:t xml:space="preserve"> otros grupos de interés afectados, y para garantizar la asequibilidad continua de la vivienda?</w:t>
      </w:r>
    </w:p>
    <w:p w14:paraId="0000003D" w14:textId="77777777" w:rsidR="00283543" w:rsidRDefault="003F5042">
      <w:pPr>
        <w:spacing w:before="240" w:after="240"/>
        <w:rPr>
          <w:rFonts w:ascii="Times New Roman" w:eastAsia="Times New Roman" w:hAnsi="Times New Roman" w:cs="Times New Roman"/>
          <w:shd w:val="clear" w:color="auto" w:fill="CFE2F3"/>
        </w:rPr>
      </w:pPr>
      <w:r>
        <w:rPr>
          <w:rFonts w:ascii="Times New Roman" w:eastAsia="Times New Roman" w:hAnsi="Times New Roman" w:cs="Times New Roman"/>
          <w:shd w:val="clear" w:color="auto" w:fill="CFE2F3"/>
        </w:rPr>
        <w:t>Las estrategias inciden en un impulso de la administración pública para financiar determinados procesos en los que los costes se financian en su mayoría de form</w:t>
      </w:r>
      <w:r>
        <w:rPr>
          <w:rFonts w:ascii="Times New Roman" w:eastAsia="Times New Roman" w:hAnsi="Times New Roman" w:cs="Times New Roman"/>
          <w:shd w:val="clear" w:color="auto" w:fill="CFE2F3"/>
        </w:rPr>
        <w:t>a parcial con el potencial beneficiario. No hay un reparto específico hacia grandes propietarios, fondos de inversión etc.</w:t>
      </w:r>
    </w:p>
    <w:p w14:paraId="0000003E" w14:textId="77777777" w:rsidR="00283543" w:rsidRDefault="003F5042">
      <w:pPr>
        <w:spacing w:before="240" w:after="240"/>
        <w:rPr>
          <w:rFonts w:ascii="Times New Roman" w:eastAsia="Times New Roman" w:hAnsi="Times New Roman" w:cs="Times New Roman"/>
          <w:shd w:val="clear" w:color="auto" w:fill="CFE2F3"/>
        </w:rPr>
      </w:pPr>
      <w:r>
        <w:rPr>
          <w:rFonts w:ascii="Times New Roman" w:eastAsia="Times New Roman" w:hAnsi="Times New Roman" w:cs="Times New Roman"/>
          <w:shd w:val="clear" w:color="auto" w:fill="CFE2F3"/>
        </w:rPr>
        <w:t>Para garantizar la asequibilidad de la vivienda se han enmarcado medidas que están pendientes de su implementación tal y como se come</w:t>
      </w:r>
      <w:r>
        <w:rPr>
          <w:rFonts w:ascii="Times New Roman" w:eastAsia="Times New Roman" w:hAnsi="Times New Roman" w:cs="Times New Roman"/>
          <w:shd w:val="clear" w:color="auto" w:fill="CFE2F3"/>
        </w:rPr>
        <w:t>ntaba anteriormente por la ejecución de los fondos del Plan de Recuperación, Transformación y Resiliencia y del Plan Estatal de Acceso a la Vivienda 2022-2025. No obstante, sí se denota una falta de salvaguardas sociales como medidas estables (sin ser de c</w:t>
      </w:r>
      <w:r>
        <w:rPr>
          <w:rFonts w:ascii="Times New Roman" w:eastAsia="Times New Roman" w:hAnsi="Times New Roman" w:cs="Times New Roman"/>
          <w:shd w:val="clear" w:color="auto" w:fill="CFE2F3"/>
        </w:rPr>
        <w:t>arácter extraordinario) y medidas estructurales de cambio urbano/social que construyan un ecosistema urbano más igualitario y accesible.</w:t>
      </w:r>
    </w:p>
    <w:p w14:paraId="0000003F" w14:textId="77777777" w:rsidR="00283543" w:rsidRDefault="003F5042">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roofErr w:type="gramStart"/>
      <w:r>
        <w:rPr>
          <w:rFonts w:ascii="Times New Roman" w:eastAsia="Times New Roman" w:hAnsi="Times New Roman" w:cs="Times New Roman"/>
          <w:b/>
        </w:rPr>
        <w:t>16.</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w:t>
      </w:r>
      <w:proofErr w:type="gramEnd"/>
      <w:r>
        <w:rPr>
          <w:rFonts w:ascii="Times New Roman" w:eastAsia="Times New Roman" w:hAnsi="Times New Roman" w:cs="Times New Roman"/>
          <w:b/>
        </w:rPr>
        <w:t>Qué estrategias de adaptación son necesarias para garantizar la continuidad de la habitabilidad de las viviendas</w:t>
      </w:r>
      <w:r>
        <w:rPr>
          <w:rFonts w:ascii="Times New Roman" w:eastAsia="Times New Roman" w:hAnsi="Times New Roman" w:cs="Times New Roman"/>
          <w:b/>
        </w:rPr>
        <w:t xml:space="preserve"> frente a la crisis climática? (protección contra, por ejemplo, el calor, las inundaciones, el clima extremo, etc.)</w:t>
      </w:r>
    </w:p>
    <w:p w14:paraId="00000040" w14:textId="77777777" w:rsidR="00283543" w:rsidRDefault="003F5042">
      <w:pPr>
        <w:spacing w:before="240" w:after="240"/>
        <w:rPr>
          <w:rFonts w:ascii="Times New Roman" w:eastAsia="Times New Roman" w:hAnsi="Times New Roman" w:cs="Times New Roman"/>
          <w:shd w:val="clear" w:color="auto" w:fill="CFE2F3"/>
        </w:rPr>
      </w:pPr>
      <w:r>
        <w:rPr>
          <w:rFonts w:ascii="Times New Roman" w:eastAsia="Times New Roman" w:hAnsi="Times New Roman" w:cs="Times New Roman"/>
          <w:shd w:val="clear" w:color="auto" w:fill="CFE2F3"/>
        </w:rPr>
        <w:t xml:space="preserve">En el contexto </w:t>
      </w:r>
      <w:proofErr w:type="gramStart"/>
      <w:r>
        <w:rPr>
          <w:rFonts w:ascii="Times New Roman" w:eastAsia="Times New Roman" w:hAnsi="Times New Roman" w:cs="Times New Roman"/>
          <w:shd w:val="clear" w:color="auto" w:fill="CFE2F3"/>
        </w:rPr>
        <w:t>Español</w:t>
      </w:r>
      <w:proofErr w:type="gramEnd"/>
      <w:r>
        <w:rPr>
          <w:rFonts w:ascii="Times New Roman" w:eastAsia="Times New Roman" w:hAnsi="Times New Roman" w:cs="Times New Roman"/>
          <w:shd w:val="clear" w:color="auto" w:fill="CFE2F3"/>
        </w:rPr>
        <w:t xml:space="preserve"> urge iniciar procesos de rehabilitación y mejora energética que cuenten con salvaguardas sociales y que impliquen e i</w:t>
      </w:r>
      <w:r>
        <w:rPr>
          <w:rFonts w:ascii="Times New Roman" w:eastAsia="Times New Roman" w:hAnsi="Times New Roman" w:cs="Times New Roman"/>
          <w:shd w:val="clear" w:color="auto" w:fill="CFE2F3"/>
        </w:rPr>
        <w:t>ncidan principalmente en la población más vulnerable.</w:t>
      </w:r>
    </w:p>
    <w:p w14:paraId="00000041" w14:textId="77777777" w:rsidR="00283543" w:rsidRDefault="003F5042">
      <w:pPr>
        <w:spacing w:before="240" w:after="240"/>
        <w:rPr>
          <w:rFonts w:ascii="Times New Roman" w:eastAsia="Times New Roman" w:hAnsi="Times New Roman" w:cs="Times New Roman"/>
          <w:shd w:val="clear" w:color="auto" w:fill="CFE2F3"/>
        </w:rPr>
      </w:pPr>
      <w:r>
        <w:rPr>
          <w:rFonts w:ascii="Times New Roman" w:eastAsia="Times New Roman" w:hAnsi="Times New Roman" w:cs="Times New Roman"/>
          <w:shd w:val="clear" w:color="auto" w:fill="CFE2F3"/>
        </w:rPr>
        <w:t>Para ello, se debe ampliar la accesibilidad hacia los trámites administrativos y procedimentales de las ayudas e implicar y priorizar a dicha población en esos procesos.</w:t>
      </w:r>
    </w:p>
    <w:p w14:paraId="00000042" w14:textId="77777777" w:rsidR="00283543" w:rsidRDefault="003F5042">
      <w:pPr>
        <w:spacing w:before="240" w:after="240"/>
        <w:rPr>
          <w:rFonts w:ascii="Times New Roman" w:eastAsia="Times New Roman" w:hAnsi="Times New Roman" w:cs="Times New Roman"/>
          <w:shd w:val="clear" w:color="auto" w:fill="CFE2F3"/>
        </w:rPr>
      </w:pPr>
      <w:r>
        <w:rPr>
          <w:rFonts w:ascii="Times New Roman" w:eastAsia="Times New Roman" w:hAnsi="Times New Roman" w:cs="Times New Roman"/>
          <w:shd w:val="clear" w:color="auto" w:fill="CFE2F3"/>
        </w:rPr>
        <w:t>También se deben ampliar medidas</w:t>
      </w:r>
      <w:r>
        <w:rPr>
          <w:rFonts w:ascii="Times New Roman" w:eastAsia="Times New Roman" w:hAnsi="Times New Roman" w:cs="Times New Roman"/>
          <w:shd w:val="clear" w:color="auto" w:fill="CFE2F3"/>
        </w:rPr>
        <w:t xml:space="preserve"> existentes como la </w:t>
      </w:r>
      <w:proofErr w:type="spellStart"/>
      <w:r>
        <w:rPr>
          <w:rFonts w:ascii="Times New Roman" w:eastAsia="Times New Roman" w:hAnsi="Times New Roman" w:cs="Times New Roman"/>
          <w:shd w:val="clear" w:color="auto" w:fill="CFE2F3"/>
        </w:rPr>
        <w:t>garantización</w:t>
      </w:r>
      <w:proofErr w:type="spellEnd"/>
      <w:r>
        <w:rPr>
          <w:rFonts w:ascii="Times New Roman" w:eastAsia="Times New Roman" w:hAnsi="Times New Roman" w:cs="Times New Roman"/>
          <w:shd w:val="clear" w:color="auto" w:fill="CFE2F3"/>
        </w:rPr>
        <w:t xml:space="preserve"> de suministros, las rebajas energéticas a población vulnerable o el acceso a los diferentes Bonos Sociales que, bajo la coordinación de las administraciones podría concederse de forma nominativa y automática.</w:t>
      </w:r>
    </w:p>
    <w:p w14:paraId="00000043" w14:textId="77777777" w:rsidR="00283543" w:rsidRDefault="003F5042">
      <w:pPr>
        <w:spacing w:before="240" w:after="240"/>
        <w:rPr>
          <w:rFonts w:ascii="Times New Roman" w:eastAsia="Times New Roman" w:hAnsi="Times New Roman" w:cs="Times New Roman"/>
          <w:shd w:val="clear" w:color="auto" w:fill="CFE2F3"/>
        </w:rPr>
      </w:pPr>
      <w:r>
        <w:rPr>
          <w:rFonts w:ascii="Times New Roman" w:eastAsia="Times New Roman" w:hAnsi="Times New Roman" w:cs="Times New Roman"/>
          <w:shd w:val="clear" w:color="auto" w:fill="CFE2F3"/>
        </w:rPr>
        <w:t xml:space="preserve">Por </w:t>
      </w:r>
      <w:proofErr w:type="gramStart"/>
      <w:r>
        <w:rPr>
          <w:rFonts w:ascii="Times New Roman" w:eastAsia="Times New Roman" w:hAnsi="Times New Roman" w:cs="Times New Roman"/>
          <w:shd w:val="clear" w:color="auto" w:fill="CFE2F3"/>
        </w:rPr>
        <w:t>último</w:t>
      </w:r>
      <w:proofErr w:type="gramEnd"/>
      <w:r>
        <w:rPr>
          <w:rFonts w:ascii="Times New Roman" w:eastAsia="Times New Roman" w:hAnsi="Times New Roman" w:cs="Times New Roman"/>
          <w:shd w:val="clear" w:color="auto" w:fill="CFE2F3"/>
        </w:rPr>
        <w:t xml:space="preserve"> se</w:t>
      </w:r>
      <w:r>
        <w:rPr>
          <w:rFonts w:ascii="Times New Roman" w:eastAsia="Times New Roman" w:hAnsi="Times New Roman" w:cs="Times New Roman"/>
          <w:shd w:val="clear" w:color="auto" w:fill="CFE2F3"/>
        </w:rPr>
        <w:t xml:space="preserve"> señala la necesidad de priorizar cambios urbanos en barrios y colectivos vulnerables, dado que son los contextos más vulnerables en términos sociales pero también términos situacionales y territoriales.</w:t>
      </w:r>
    </w:p>
    <w:p w14:paraId="00000044" w14:textId="77777777" w:rsidR="00283543" w:rsidRDefault="003F5042">
      <w:pPr>
        <w:spacing w:before="240" w:after="240"/>
        <w:ind w:left="360"/>
        <w:rPr>
          <w:rFonts w:ascii="Times New Roman" w:eastAsia="Times New Roman" w:hAnsi="Times New Roman" w:cs="Times New Roman"/>
          <w:b/>
          <w:color w:val="FF0000"/>
        </w:rPr>
      </w:pPr>
      <w:proofErr w:type="gramStart"/>
      <w:r>
        <w:rPr>
          <w:rFonts w:ascii="Times New Roman" w:eastAsia="Times New Roman" w:hAnsi="Times New Roman" w:cs="Times New Roman"/>
        </w:rPr>
        <w:t>17.</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w:t>
      </w:r>
      <w:proofErr w:type="gramEnd"/>
      <w:r>
        <w:rPr>
          <w:rFonts w:ascii="Times New Roman" w:eastAsia="Times New Roman" w:hAnsi="Times New Roman" w:cs="Times New Roman"/>
          <w:b/>
        </w:rPr>
        <w:t>Cómo se consulta a los diferentes grupos de in</w:t>
      </w:r>
      <w:r>
        <w:rPr>
          <w:rFonts w:ascii="Times New Roman" w:eastAsia="Times New Roman" w:hAnsi="Times New Roman" w:cs="Times New Roman"/>
          <w:b/>
        </w:rPr>
        <w:t>terés, incluidas las comunidades marginadas, los propietarios de viviendas y los inquilinos, y cómo pueden participar en el diseño, la aplicación, el seguimiento y la evaluación de:</w:t>
      </w:r>
    </w:p>
    <w:p w14:paraId="00000045" w14:textId="77777777" w:rsidR="00283543" w:rsidRDefault="003F5042">
      <w:pPr>
        <w:spacing w:before="240" w:after="240"/>
        <w:ind w:left="1800" w:hanging="360"/>
        <w:jc w:val="both"/>
        <w:rPr>
          <w:rFonts w:ascii="Times New Roman" w:eastAsia="Times New Roman" w:hAnsi="Times New Roman" w:cs="Times New Roman"/>
          <w:b/>
        </w:rPr>
      </w:pPr>
      <w:r>
        <w:rPr>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leyes, políticas o programas adoptadas que prevean medidas espec</w:t>
      </w:r>
      <w:r>
        <w:rPr>
          <w:rFonts w:ascii="Times New Roman" w:eastAsia="Times New Roman" w:hAnsi="Times New Roman" w:cs="Times New Roman"/>
          <w:b/>
        </w:rPr>
        <w:t>íficas para garantizar la realización del derecho a una vivienda adecuada ante la crisis climática</w:t>
      </w:r>
    </w:p>
    <w:p w14:paraId="00000046" w14:textId="77777777" w:rsidR="00283543" w:rsidRDefault="003F5042">
      <w:pPr>
        <w:spacing w:before="240" w:after="240"/>
        <w:ind w:left="1800" w:hanging="360"/>
        <w:jc w:val="both"/>
        <w:rPr>
          <w:rFonts w:ascii="Times New Roman" w:eastAsia="Times New Roman" w:hAnsi="Times New Roman" w:cs="Times New Roman"/>
          <w:b/>
        </w:rPr>
      </w:pPr>
      <w:r>
        <w:rPr>
          <w:b/>
        </w:rPr>
        <w:lastRenderedPageBreak/>
        <w:t>·</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la preparación, la respuesta y la reconstrucción en caso de catástrofe natural, así como en los esfuerzos de mitigación y adaptación</w:t>
      </w:r>
    </w:p>
    <w:p w14:paraId="00000047" w14:textId="77777777" w:rsidR="00283543" w:rsidRDefault="003F5042">
      <w:pPr>
        <w:spacing w:before="240" w:after="240"/>
        <w:ind w:left="1800" w:hanging="360"/>
        <w:jc w:val="both"/>
        <w:rPr>
          <w:rFonts w:ascii="Times New Roman" w:eastAsia="Times New Roman" w:hAnsi="Times New Roman" w:cs="Times New Roman"/>
          <w:b/>
        </w:rPr>
      </w:pPr>
      <w:r>
        <w:rPr>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medi</w:t>
      </w:r>
      <w:r>
        <w:rPr>
          <w:rFonts w:ascii="Times New Roman" w:eastAsia="Times New Roman" w:hAnsi="Times New Roman" w:cs="Times New Roman"/>
          <w:b/>
        </w:rPr>
        <w:t>das para reducir y eliminar los impactos adversos del sector de la vivienda sobre el clima.</w:t>
      </w:r>
    </w:p>
    <w:p w14:paraId="00000048" w14:textId="77777777" w:rsidR="00283543" w:rsidRDefault="003F5042">
      <w:pPr>
        <w:spacing w:before="240" w:after="240"/>
        <w:rPr>
          <w:rFonts w:ascii="Times New Roman" w:eastAsia="Times New Roman" w:hAnsi="Times New Roman" w:cs="Times New Roman"/>
          <w:shd w:val="clear" w:color="auto" w:fill="CFE2F3"/>
        </w:rPr>
      </w:pPr>
      <w:r>
        <w:rPr>
          <w:rFonts w:ascii="Times New Roman" w:eastAsia="Times New Roman" w:hAnsi="Times New Roman" w:cs="Times New Roman"/>
          <w:shd w:val="clear" w:color="auto" w:fill="CFE2F3"/>
        </w:rPr>
        <w:t xml:space="preserve">La cooptación de diferentes grupos de interés en las políticas públicas se da bajo diferentes formas de participación política. La principal en el contexto institucional español es el tratamiento pasivo de esos colectivos en los que se abre posibilidad de </w:t>
      </w:r>
      <w:r>
        <w:rPr>
          <w:rFonts w:ascii="Times New Roman" w:eastAsia="Times New Roman" w:hAnsi="Times New Roman" w:cs="Times New Roman"/>
          <w:shd w:val="clear" w:color="auto" w:fill="CFE2F3"/>
        </w:rPr>
        <w:t xml:space="preserve">participación si estos refieren interés. Las instituciones suelen utilizar la figura de “consulta </w:t>
      </w:r>
      <w:proofErr w:type="gramStart"/>
      <w:r>
        <w:rPr>
          <w:rFonts w:ascii="Times New Roman" w:eastAsia="Times New Roman" w:hAnsi="Times New Roman" w:cs="Times New Roman"/>
          <w:shd w:val="clear" w:color="auto" w:fill="CFE2F3"/>
        </w:rPr>
        <w:t>pública”  en</w:t>
      </w:r>
      <w:proofErr w:type="gramEnd"/>
      <w:r>
        <w:rPr>
          <w:rFonts w:ascii="Times New Roman" w:eastAsia="Times New Roman" w:hAnsi="Times New Roman" w:cs="Times New Roman"/>
          <w:shd w:val="clear" w:color="auto" w:fill="CFE2F3"/>
        </w:rPr>
        <w:t xml:space="preserve"> el diseño e implementación de determinadas estrategias y políticas. Este mecanismo consta de la apertura de plazo para realizar aportaciones a un</w:t>
      </w:r>
      <w:r>
        <w:rPr>
          <w:rFonts w:ascii="Times New Roman" w:eastAsia="Times New Roman" w:hAnsi="Times New Roman" w:cs="Times New Roman"/>
          <w:shd w:val="clear" w:color="auto" w:fill="CFE2F3"/>
        </w:rPr>
        <w:t xml:space="preserve"> posible borrador estratégico que el actor poseedor de la iniciativa legislativa debe tener en cuenta.</w:t>
      </w:r>
    </w:p>
    <w:p w14:paraId="00000049" w14:textId="77777777" w:rsidR="00283543" w:rsidRDefault="003F5042">
      <w:pPr>
        <w:spacing w:before="240" w:after="240"/>
        <w:ind w:left="360"/>
        <w:rPr>
          <w:rFonts w:ascii="Times New Roman" w:eastAsia="Times New Roman" w:hAnsi="Times New Roman" w:cs="Times New Roman"/>
          <w:b/>
        </w:rPr>
      </w:pPr>
      <w:proofErr w:type="gramStart"/>
      <w:r>
        <w:rPr>
          <w:rFonts w:ascii="Times New Roman" w:eastAsia="Times New Roman" w:hAnsi="Times New Roman" w:cs="Times New Roman"/>
          <w:b/>
        </w:rPr>
        <w:t>18.</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w:t>
      </w:r>
      <w:proofErr w:type="gramEnd"/>
      <w:r>
        <w:rPr>
          <w:rFonts w:ascii="Times New Roman" w:eastAsia="Times New Roman" w:hAnsi="Times New Roman" w:cs="Times New Roman"/>
          <w:b/>
        </w:rPr>
        <w:t>Cuál es el papel de la cooperación internacional, la transferencia de tecnología y la ayuda al desarrollo de los Estados y los organismos multilate</w:t>
      </w:r>
      <w:r>
        <w:rPr>
          <w:rFonts w:ascii="Times New Roman" w:eastAsia="Times New Roman" w:hAnsi="Times New Roman" w:cs="Times New Roman"/>
          <w:b/>
        </w:rPr>
        <w:t>rales para garantizar una transición justa?</w:t>
      </w:r>
    </w:p>
    <w:p w14:paraId="0000004A" w14:textId="77777777" w:rsidR="00283543" w:rsidRDefault="003F5042">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ns</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nc</w:t>
      </w:r>
      <w:proofErr w:type="spellEnd"/>
    </w:p>
    <w:p w14:paraId="0000004B" w14:textId="77777777" w:rsidR="00283543" w:rsidRDefault="003F5042">
      <w:pPr>
        <w:spacing w:before="240" w:after="240"/>
        <w:ind w:left="360"/>
        <w:rPr>
          <w:rFonts w:ascii="Times New Roman" w:eastAsia="Times New Roman" w:hAnsi="Times New Roman" w:cs="Times New Roman"/>
          <w:b/>
        </w:rPr>
      </w:pPr>
      <w:proofErr w:type="gramStart"/>
      <w:r>
        <w:rPr>
          <w:rFonts w:ascii="Times New Roman" w:eastAsia="Times New Roman" w:hAnsi="Times New Roman" w:cs="Times New Roman"/>
          <w:b/>
        </w:rPr>
        <w:t>19.</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w:t>
      </w:r>
      <w:proofErr w:type="gramEnd"/>
      <w:r>
        <w:rPr>
          <w:rFonts w:ascii="Times New Roman" w:eastAsia="Times New Roman" w:hAnsi="Times New Roman" w:cs="Times New Roman"/>
          <w:b/>
        </w:rPr>
        <w:t>Cuáles son los principales obstáculos para lograr esa transición justa?</w:t>
      </w:r>
    </w:p>
    <w:p w14:paraId="0000004C" w14:textId="77777777" w:rsidR="00283543" w:rsidRDefault="003F5042">
      <w:pPr>
        <w:spacing w:before="240" w:after="240"/>
        <w:rPr>
          <w:rFonts w:ascii="Times New Roman" w:eastAsia="Times New Roman" w:hAnsi="Times New Roman" w:cs="Times New Roman"/>
          <w:shd w:val="clear" w:color="auto" w:fill="CFE2F3"/>
        </w:rPr>
      </w:pPr>
      <w:r>
        <w:rPr>
          <w:rFonts w:ascii="Times New Roman" w:eastAsia="Times New Roman" w:hAnsi="Times New Roman" w:cs="Times New Roman"/>
          <w:shd w:val="clear" w:color="auto" w:fill="CFE2F3"/>
        </w:rPr>
        <w:t>El principal obstáculo es el pensamiento predominante en la industria y mercado en el que la vivienda se trata como un nicho de mercado y un bien especulativo en vez de un derecho fundamental a garantizar y proteger.</w:t>
      </w:r>
    </w:p>
    <w:p w14:paraId="0000004D" w14:textId="77777777" w:rsidR="00283543" w:rsidRDefault="003F5042">
      <w:pPr>
        <w:spacing w:before="240" w:after="240"/>
        <w:rPr>
          <w:rFonts w:ascii="Times New Roman" w:eastAsia="Times New Roman" w:hAnsi="Times New Roman" w:cs="Times New Roman"/>
          <w:shd w:val="clear" w:color="auto" w:fill="CFE2F3"/>
        </w:rPr>
      </w:pPr>
      <w:r>
        <w:rPr>
          <w:rFonts w:ascii="Times New Roman" w:eastAsia="Times New Roman" w:hAnsi="Times New Roman" w:cs="Times New Roman"/>
          <w:shd w:val="clear" w:color="auto" w:fill="CFE2F3"/>
        </w:rPr>
        <w:t>Devenido de ese paradigma, que rige bue</w:t>
      </w:r>
      <w:r>
        <w:rPr>
          <w:rFonts w:ascii="Times New Roman" w:eastAsia="Times New Roman" w:hAnsi="Times New Roman" w:cs="Times New Roman"/>
          <w:shd w:val="clear" w:color="auto" w:fill="CFE2F3"/>
        </w:rPr>
        <w:t xml:space="preserve">na parte de las políticas de vivienda, existen diferentes obstáculos como la perspectiva de legislación hacia clases </w:t>
      </w:r>
      <w:proofErr w:type="gramStart"/>
      <w:r>
        <w:rPr>
          <w:rFonts w:ascii="Times New Roman" w:eastAsia="Times New Roman" w:hAnsi="Times New Roman" w:cs="Times New Roman"/>
          <w:shd w:val="clear" w:color="auto" w:fill="CFE2F3"/>
        </w:rPr>
        <w:t>altas,  medias</w:t>
      </w:r>
      <w:proofErr w:type="gramEnd"/>
      <w:r>
        <w:rPr>
          <w:rFonts w:ascii="Times New Roman" w:eastAsia="Times New Roman" w:hAnsi="Times New Roman" w:cs="Times New Roman"/>
          <w:shd w:val="clear" w:color="auto" w:fill="CFE2F3"/>
        </w:rPr>
        <w:t xml:space="preserve"> y empresas dejando de lado a las personas y barrios vulnerables. Otro de los problemas estructurales son la gentrificación y</w:t>
      </w:r>
      <w:r>
        <w:rPr>
          <w:rFonts w:ascii="Times New Roman" w:eastAsia="Times New Roman" w:hAnsi="Times New Roman" w:cs="Times New Roman"/>
          <w:shd w:val="clear" w:color="auto" w:fill="CFE2F3"/>
        </w:rPr>
        <w:t xml:space="preserve"> especulación que fructifica en precios inaccesibles y expulsión barrial.</w:t>
      </w:r>
    </w:p>
    <w:p w14:paraId="0000004E" w14:textId="77777777" w:rsidR="00283543" w:rsidRDefault="003F5042">
      <w:pPr>
        <w:spacing w:before="240" w:after="240"/>
        <w:rPr>
          <w:rFonts w:ascii="Times New Roman" w:eastAsia="Times New Roman" w:hAnsi="Times New Roman" w:cs="Times New Roman"/>
        </w:rPr>
      </w:pPr>
      <w:r>
        <w:rPr>
          <w:rFonts w:ascii="Times New Roman" w:eastAsia="Times New Roman" w:hAnsi="Times New Roman" w:cs="Times New Roman"/>
          <w:shd w:val="clear" w:color="auto" w:fill="CFE2F3"/>
        </w:rPr>
        <w:t>Por último, se quiere señalar la falta de implicación del sector público hacia el tercer sector que podría constituir un actor de salvaguarda de la población vulnerable frente a diná</w:t>
      </w:r>
      <w:r>
        <w:rPr>
          <w:rFonts w:ascii="Times New Roman" w:eastAsia="Times New Roman" w:hAnsi="Times New Roman" w:cs="Times New Roman"/>
          <w:shd w:val="clear" w:color="auto" w:fill="CFE2F3"/>
        </w:rPr>
        <w:t>micas perjudiciales. No se está legislando en favor de un modelo que implique de forma mayoritaria a las organizaciones sin ánimo de lucro lo cual podría ser una solución en el cambio de modelo residencial necesario enfocado en garantizar la asequibilidad.</w:t>
      </w:r>
      <w:r>
        <w:rPr>
          <w:rFonts w:ascii="Times New Roman" w:eastAsia="Times New Roman" w:hAnsi="Times New Roman" w:cs="Times New Roman"/>
        </w:rPr>
        <w:t xml:space="preserve"> </w:t>
      </w:r>
    </w:p>
    <w:p w14:paraId="0000004F" w14:textId="77777777" w:rsidR="00283543" w:rsidRDefault="003F5042">
      <w:pPr>
        <w:spacing w:before="240" w:after="240"/>
        <w:jc w:val="both"/>
        <w:rPr>
          <w:rFonts w:ascii="Times New Roman" w:eastAsia="Times New Roman" w:hAnsi="Times New Roman" w:cs="Times New Roman"/>
          <w:b/>
          <w:i/>
        </w:rPr>
      </w:pPr>
      <w:r>
        <w:rPr>
          <w:rFonts w:ascii="Times New Roman" w:eastAsia="Times New Roman" w:hAnsi="Times New Roman" w:cs="Times New Roman"/>
          <w:b/>
          <w:i/>
        </w:rPr>
        <w:t>Otras cuestiones</w:t>
      </w:r>
    </w:p>
    <w:p w14:paraId="00000050" w14:textId="77777777" w:rsidR="00283543" w:rsidRDefault="003F5042">
      <w:pPr>
        <w:spacing w:before="240" w:after="240"/>
        <w:ind w:left="360"/>
        <w:rPr>
          <w:rFonts w:ascii="Times New Roman" w:eastAsia="Times New Roman" w:hAnsi="Times New Roman" w:cs="Times New Roman"/>
        </w:rPr>
      </w:pPr>
      <w:r>
        <w:rPr>
          <w:rFonts w:ascii="Times New Roman" w:eastAsia="Times New Roman" w:hAnsi="Times New Roman" w:cs="Times New Roman"/>
        </w:rPr>
        <w:t>20.</w:t>
      </w:r>
      <w:r>
        <w:rPr>
          <w:rFonts w:ascii="Times New Roman" w:eastAsia="Times New Roman" w:hAnsi="Times New Roman" w:cs="Times New Roman"/>
          <w:sz w:val="14"/>
          <w:szCs w:val="14"/>
        </w:rPr>
        <w:t xml:space="preserve">  </w:t>
      </w:r>
      <w:r>
        <w:rPr>
          <w:rFonts w:ascii="Times New Roman" w:eastAsia="Times New Roman" w:hAnsi="Times New Roman" w:cs="Times New Roman"/>
        </w:rPr>
        <w:t>Por favor, utilice este espacio para indicar cualquier tema que deba ser considerado para este informe.</w:t>
      </w:r>
    </w:p>
    <w:p w14:paraId="00000051" w14:textId="77777777" w:rsidR="00283543" w:rsidRDefault="003F5042">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p w14:paraId="00000052" w14:textId="77777777" w:rsidR="00283543" w:rsidRDefault="003F5042">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p w14:paraId="00000053" w14:textId="77777777" w:rsidR="00283543" w:rsidRDefault="003F5042">
      <w:pPr>
        <w:spacing w:before="240" w:after="2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Instrucciones para las aportaciones</w:t>
      </w:r>
    </w:p>
    <w:p w14:paraId="00000054" w14:textId="77777777" w:rsidR="00283543" w:rsidRDefault="003F5042">
      <w:pPr>
        <w:spacing w:before="240" w:after="240"/>
        <w:jc w:val="both"/>
        <w:rPr>
          <w:rFonts w:ascii="Times New Roman" w:eastAsia="Times New Roman" w:hAnsi="Times New Roman" w:cs="Times New Roman"/>
          <w:b/>
        </w:rPr>
      </w:pPr>
      <w:r>
        <w:rPr>
          <w:rFonts w:ascii="Times New Roman" w:eastAsia="Times New Roman" w:hAnsi="Times New Roman" w:cs="Times New Roman"/>
          <w:b/>
        </w:rPr>
        <w:t>Fecha límite: 8 de julio de 2022</w:t>
      </w:r>
    </w:p>
    <w:p w14:paraId="00000055" w14:textId="77777777" w:rsidR="00283543" w:rsidRDefault="003F5042">
      <w:pPr>
        <w:spacing w:before="240" w:after="240"/>
        <w:rPr>
          <w:rFonts w:ascii="Times New Roman" w:eastAsia="Times New Roman" w:hAnsi="Times New Roman" w:cs="Times New Roman"/>
        </w:rPr>
      </w:pPr>
      <w:r>
        <w:rPr>
          <w:rFonts w:ascii="Times New Roman" w:eastAsia="Times New Roman" w:hAnsi="Times New Roman" w:cs="Times New Roman"/>
          <w:b/>
        </w:rPr>
        <w:lastRenderedPageBreak/>
        <w:t>Correo electrónico:</w:t>
      </w:r>
      <w:r>
        <w:rPr>
          <w:rFonts w:ascii="Times New Roman" w:eastAsia="Times New Roman" w:hAnsi="Times New Roman" w:cs="Times New Roman"/>
        </w:rPr>
        <w:t xml:space="preserve"> Envíe este cuestionario a: ohchr-sr</w:t>
      </w:r>
      <w:r>
        <w:rPr>
          <w:rFonts w:ascii="Times New Roman" w:eastAsia="Times New Roman" w:hAnsi="Times New Roman" w:cs="Times New Roman"/>
        </w:rPr>
        <w:t xml:space="preserve">housing@un.org; ohchr-registry@un.org  </w:t>
      </w:r>
    </w:p>
    <w:p w14:paraId="00000056" w14:textId="77777777" w:rsidR="00283543" w:rsidRPr="003F5042" w:rsidRDefault="003F5042">
      <w:pPr>
        <w:spacing w:before="240" w:after="240"/>
        <w:rPr>
          <w:rFonts w:ascii="Times New Roman" w:eastAsia="Times New Roman" w:hAnsi="Times New Roman" w:cs="Times New Roman"/>
          <w:lang w:val="en-GB"/>
        </w:rPr>
      </w:pPr>
      <w:r w:rsidRPr="003F5042">
        <w:rPr>
          <w:rFonts w:ascii="Times New Roman" w:eastAsia="Times New Roman" w:hAnsi="Times New Roman" w:cs="Times New Roman"/>
          <w:b/>
          <w:lang w:val="en-GB"/>
        </w:rPr>
        <w:t>Asunto del correo electrónico:</w:t>
      </w:r>
      <w:r w:rsidRPr="003F5042">
        <w:rPr>
          <w:rFonts w:ascii="Times New Roman" w:eastAsia="Times New Roman" w:hAnsi="Times New Roman" w:cs="Times New Roman"/>
          <w:lang w:val="en-GB"/>
        </w:rPr>
        <w:t xml:space="preserve"> Input for SR housing - report on climate change</w:t>
      </w:r>
    </w:p>
    <w:p w14:paraId="00000057" w14:textId="77777777" w:rsidR="00283543" w:rsidRDefault="003F5042">
      <w:pPr>
        <w:spacing w:before="240" w:after="240"/>
        <w:rPr>
          <w:rFonts w:ascii="Times New Roman" w:eastAsia="Times New Roman" w:hAnsi="Times New Roman" w:cs="Times New Roman"/>
        </w:rPr>
      </w:pPr>
      <w:r>
        <w:rPr>
          <w:rFonts w:ascii="Times New Roman" w:eastAsia="Times New Roman" w:hAnsi="Times New Roman" w:cs="Times New Roman"/>
          <w:b/>
        </w:rPr>
        <w:t>Formatos de archivo aceptados:</w:t>
      </w:r>
      <w:r>
        <w:rPr>
          <w:rFonts w:ascii="Times New Roman" w:eastAsia="Times New Roman" w:hAnsi="Times New Roman" w:cs="Times New Roman"/>
        </w:rPr>
        <w:t xml:space="preserve"> Sólo Word (los documentos de apoyo también pueden enviarse en PDF)</w:t>
      </w:r>
    </w:p>
    <w:p w14:paraId="00000058" w14:textId="77777777" w:rsidR="00283543" w:rsidRDefault="003F5042">
      <w:pPr>
        <w:spacing w:before="240" w:after="240"/>
        <w:rPr>
          <w:rFonts w:ascii="Times New Roman" w:eastAsia="Times New Roman" w:hAnsi="Times New Roman" w:cs="Times New Roman"/>
        </w:rPr>
      </w:pPr>
      <w:r>
        <w:rPr>
          <w:rFonts w:ascii="Times New Roman" w:eastAsia="Times New Roman" w:hAnsi="Times New Roman" w:cs="Times New Roman"/>
          <w:b/>
        </w:rPr>
        <w:t>Idiomas aceptados:</w:t>
      </w:r>
      <w:r>
        <w:rPr>
          <w:rFonts w:ascii="Times New Roman" w:eastAsia="Times New Roman" w:hAnsi="Times New Roman" w:cs="Times New Roman"/>
        </w:rPr>
        <w:t xml:space="preserve"> </w:t>
      </w:r>
      <w:proofErr w:type="gramStart"/>
      <w:r>
        <w:rPr>
          <w:rFonts w:ascii="Times New Roman" w:eastAsia="Times New Roman" w:hAnsi="Times New Roman" w:cs="Times New Roman"/>
        </w:rPr>
        <w:t>Inglés</w:t>
      </w:r>
      <w:proofErr w:type="gramEnd"/>
      <w:r>
        <w:rPr>
          <w:rFonts w:ascii="Times New Roman" w:eastAsia="Times New Roman" w:hAnsi="Times New Roman" w:cs="Times New Roman"/>
        </w:rPr>
        <w:t>, francés y es</w:t>
      </w:r>
      <w:r>
        <w:rPr>
          <w:rFonts w:ascii="Times New Roman" w:eastAsia="Times New Roman" w:hAnsi="Times New Roman" w:cs="Times New Roman"/>
        </w:rPr>
        <w:t>pañol</w:t>
      </w:r>
    </w:p>
    <w:p w14:paraId="00000059" w14:textId="77777777" w:rsidR="00283543" w:rsidRDefault="003F5042">
      <w:pPr>
        <w:spacing w:before="240" w:after="240"/>
        <w:rPr>
          <w:rFonts w:ascii="Times New Roman" w:eastAsia="Times New Roman" w:hAnsi="Times New Roman" w:cs="Times New Roman"/>
        </w:rPr>
      </w:pPr>
      <w:r>
        <w:rPr>
          <w:rFonts w:ascii="Times New Roman" w:eastAsia="Times New Roman" w:hAnsi="Times New Roman" w:cs="Times New Roman"/>
        </w:rPr>
        <w:t xml:space="preserve">Por favor, incluya referencias a informes, artículos académicos, documentos políticos, texto de legislación y sentencias, e información estadística con hipervínculos a su texto completo o fuente o adjúntelos a su aporte (por favor, respete el límite </w:t>
      </w:r>
      <w:r>
        <w:rPr>
          <w:rFonts w:ascii="Times New Roman" w:eastAsia="Times New Roman" w:hAnsi="Times New Roman" w:cs="Times New Roman"/>
        </w:rPr>
        <w:t>de tamaño total del archivo de 20 MB para garantizar que pueda ser recibido)</w:t>
      </w:r>
    </w:p>
    <w:p w14:paraId="0000005A" w14:textId="77777777" w:rsidR="00283543" w:rsidRDefault="003F5042">
      <w:pPr>
        <w:spacing w:before="240" w:after="240"/>
        <w:rPr>
          <w:rFonts w:ascii="Times New Roman" w:eastAsia="Times New Roman" w:hAnsi="Times New Roman" w:cs="Times New Roman"/>
        </w:rPr>
      </w:pPr>
      <w:r>
        <w:rPr>
          <w:rFonts w:ascii="Times New Roman" w:eastAsia="Times New Roman" w:hAnsi="Times New Roman" w:cs="Times New Roman"/>
          <w:b/>
        </w:rPr>
        <w:t>Posible confidencialidad:</w:t>
      </w:r>
      <w:r>
        <w:rPr>
          <w:rFonts w:ascii="Times New Roman" w:eastAsia="Times New Roman" w:hAnsi="Times New Roman" w:cs="Times New Roman"/>
        </w:rPr>
        <w:t xml:space="preserve"> Por favor, indique en la parte superior de este cuestionario y en su correo electrónico si desea que esta presentación o algún anexo en particular no se </w:t>
      </w:r>
      <w:r>
        <w:rPr>
          <w:rFonts w:ascii="Times New Roman" w:eastAsia="Times New Roman" w:hAnsi="Times New Roman" w:cs="Times New Roman"/>
        </w:rPr>
        <w:t>publique en el sitio web del Relator Especial y se trate como confidencial.</w:t>
      </w:r>
    </w:p>
    <w:p w14:paraId="0000005B" w14:textId="77777777" w:rsidR="00283543" w:rsidRDefault="003F5042">
      <w:pPr>
        <w:spacing w:before="240" w:after="240"/>
        <w:rPr>
          <w:rFonts w:ascii="Times New Roman" w:eastAsia="Times New Roman" w:hAnsi="Times New Roman" w:cs="Times New Roman"/>
        </w:rPr>
      </w:pPr>
      <w:r>
        <w:rPr>
          <w:rFonts w:ascii="Times New Roman" w:eastAsia="Times New Roman" w:hAnsi="Times New Roman" w:cs="Times New Roman"/>
          <w:b/>
        </w:rPr>
        <w:t>Presentación prevista</w:t>
      </w:r>
      <w:r>
        <w:rPr>
          <w:rFonts w:ascii="Times New Roman" w:eastAsia="Times New Roman" w:hAnsi="Times New Roman" w:cs="Times New Roman"/>
        </w:rPr>
        <w:t xml:space="preserve"> del informe del Relator Especial: Febrero/marzo de 2023</w:t>
      </w:r>
    </w:p>
    <w:p w14:paraId="0000005C" w14:textId="77777777" w:rsidR="00283543" w:rsidRDefault="00283543"/>
    <w:p w14:paraId="0000005D" w14:textId="77777777" w:rsidR="00283543" w:rsidRDefault="003F5042">
      <w:r>
        <w:pict w14:anchorId="2977BF57">
          <v:rect id="_x0000_i1025" style="width:0;height:1.5pt" o:hralign="center" o:hrstd="t" o:hr="t" fillcolor="#a0a0a0" stroked="f"/>
        </w:pict>
      </w:r>
    </w:p>
    <w:p w14:paraId="0000005E" w14:textId="77777777" w:rsidR="00283543" w:rsidRDefault="003F5042">
      <w:pPr>
        <w:spacing w:before="240" w:after="240"/>
        <w:rPr>
          <w:rFonts w:ascii="Times New Roman" w:eastAsia="Times New Roman" w:hAnsi="Times New Roman" w:cs="Times New Roman"/>
        </w:rPr>
      </w:pPr>
      <w:r>
        <w:rPr>
          <w:rFonts w:ascii="Calibri" w:eastAsia="Calibri" w:hAnsi="Calibri" w:cs="Calibri"/>
          <w:sz w:val="20"/>
          <w:szCs w:val="20"/>
        </w:rPr>
        <w:t>[1]</w:t>
      </w:r>
      <w:r>
        <w:t xml:space="preserve"> </w:t>
      </w:r>
      <w:r>
        <w:rPr>
          <w:rFonts w:ascii="Times New Roman" w:eastAsia="Times New Roman" w:hAnsi="Times New Roman" w:cs="Times New Roman"/>
        </w:rPr>
        <w:t xml:space="preserve">Según el derecho internacional, el derecho a una vivienda adecuada es más que tener cuatro paredes y un techo. Es esencialmente el derecho a vivir en un lugar en paz, seguridad y dignidad. La adecuación de la vivienda abarca los siguientes siete elementos </w:t>
      </w:r>
      <w:r>
        <w:rPr>
          <w:rFonts w:ascii="Times New Roman" w:eastAsia="Times New Roman" w:hAnsi="Times New Roman" w:cs="Times New Roman"/>
        </w:rPr>
        <w:t>esenciales: seguridad jurídica de la tenencia; disponibilidad de servicios, materiales, instalaciones e infraestructuras; asequibilidad; habitabilidad; accesibilidad; ubicación; y adecuación cultural. Para las organizaciones y partes interesadas que no est</w:t>
      </w:r>
      <w:r>
        <w:rPr>
          <w:rFonts w:ascii="Times New Roman" w:eastAsia="Times New Roman" w:hAnsi="Times New Roman" w:cs="Times New Roman"/>
        </w:rPr>
        <w:t xml:space="preserve">én tan familiarizadas con el derecho a la vivienda adecuada en la legislación internacional de derechos humanos, consulte la Observación General </w:t>
      </w:r>
      <w:proofErr w:type="spellStart"/>
      <w:r>
        <w:rPr>
          <w:rFonts w:ascii="Times New Roman" w:eastAsia="Times New Roman" w:hAnsi="Times New Roman" w:cs="Times New Roman"/>
        </w:rPr>
        <w:t>nº</w:t>
      </w:r>
      <w:proofErr w:type="spellEnd"/>
      <w:r>
        <w:rPr>
          <w:rFonts w:ascii="Times New Roman" w:eastAsia="Times New Roman" w:hAnsi="Times New Roman" w:cs="Times New Roman"/>
        </w:rPr>
        <w:t xml:space="preserve"> 4 del Comité de Derechos Económicos, Sociales y Culturales de la ONU, disponible aquí.</w:t>
      </w:r>
    </w:p>
    <w:p w14:paraId="0000005F" w14:textId="77777777" w:rsidR="00283543" w:rsidRDefault="00283543"/>
    <w:sectPr w:rsidR="00283543">
      <w:pgSz w:w="11909" w:h="16834"/>
      <w:pgMar w:top="1440" w:right="1440" w:bottom="1440" w:left="184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543"/>
    <w:rsid w:val="00283543"/>
    <w:rsid w:val="003F5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4D85EC"/>
  <w15:docId w15:val="{1547BBE3-DE29-4A90-9564-595DF69F9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2665</Words>
  <Characters>15194</Characters>
  <Application>Microsoft Office Word</Application>
  <DocSecurity>4</DocSecurity>
  <Lines>126</Lines>
  <Paragraphs>35</Paragraphs>
  <ScaleCrop>false</ScaleCrop>
  <Company>OHCHR</Company>
  <LinksUpToDate>false</LinksUpToDate>
  <CharactersWithSpaces>17824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CAMPOS Sofia</dc:creator>
  <cp:lastModifiedBy>Sofia</cp:lastModifiedBy>
  <cp:revision>2</cp:revision>
  <dcterms:created xsi:type="dcterms:W3CDTF">2022-09-22T16:43:00Z</dcterms:created>
  <dcterms:modified xsi:type="dcterms:W3CDTF">2022-09-22T16:43:00Z</dcterms:modified>
</cp:coreProperties>
</file>