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D31BE" w14:textId="3A4ADAB0" w:rsidR="001E3DFC" w:rsidRPr="0046531A" w:rsidRDefault="001E3DFC" w:rsidP="001E3DFC">
      <w:pPr>
        <w:tabs>
          <w:tab w:val="left" w:pos="993"/>
        </w:tabs>
        <w:spacing w:line="360" w:lineRule="auto"/>
        <w:jc w:val="both"/>
        <w:rPr>
          <w:rFonts w:ascii="Arial" w:hAnsi="Arial" w:cs="Arial"/>
          <w:sz w:val="24"/>
          <w:szCs w:val="24"/>
        </w:rPr>
      </w:pPr>
    </w:p>
    <w:p w14:paraId="04566205" w14:textId="39C32BBD" w:rsidR="001E3DFC" w:rsidRPr="0046531A" w:rsidRDefault="001E3DFC" w:rsidP="001E3DFC">
      <w:pPr>
        <w:pBdr>
          <w:bottom w:val="single" w:sz="12" w:space="1" w:color="000000"/>
        </w:pBdr>
        <w:spacing w:line="360" w:lineRule="auto"/>
        <w:jc w:val="both"/>
        <w:rPr>
          <w:rFonts w:ascii="Arial" w:hAnsi="Arial" w:cs="Arial"/>
          <w:sz w:val="24"/>
          <w:szCs w:val="24"/>
        </w:rPr>
      </w:pPr>
      <w:r w:rsidRPr="0046531A">
        <w:rPr>
          <w:rFonts w:ascii="Arial" w:hAnsi="Arial" w:cs="Arial"/>
          <w:noProof/>
          <w:sz w:val="24"/>
          <w:szCs w:val="24"/>
        </w:rPr>
        <w:drawing>
          <wp:inline distT="114300" distB="114300" distL="114300" distR="114300" wp14:anchorId="6D940A51" wp14:editId="635CB764">
            <wp:extent cx="1971675" cy="1058125"/>
            <wp:effectExtent l="0" t="0" r="0" b="0"/>
            <wp:docPr id="8"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1.jpg" descr="Logo, company name&#10;&#10;Description automatically generated"/>
                    <pic:cNvPicPr preferRelativeResize="0"/>
                  </pic:nvPicPr>
                  <pic:blipFill>
                    <a:blip r:embed="rId9"/>
                    <a:srcRect/>
                    <a:stretch>
                      <a:fillRect/>
                    </a:stretch>
                  </pic:blipFill>
                  <pic:spPr>
                    <a:xfrm>
                      <a:off x="0" y="0"/>
                      <a:ext cx="1971675" cy="1058125"/>
                    </a:xfrm>
                    <a:prstGeom prst="rect">
                      <a:avLst/>
                    </a:prstGeom>
                    <a:ln/>
                  </pic:spPr>
                </pic:pic>
              </a:graphicData>
            </a:graphic>
          </wp:inline>
        </w:drawing>
      </w:r>
    </w:p>
    <w:p w14:paraId="26559D38" w14:textId="32CD8133" w:rsidR="001E3DFC" w:rsidRPr="0046531A" w:rsidRDefault="001E3DFC" w:rsidP="4C3110A2">
      <w:pPr>
        <w:pBdr>
          <w:bottom w:val="single" w:sz="12" w:space="1" w:color="000000"/>
        </w:pBdr>
        <w:spacing w:line="360" w:lineRule="auto"/>
        <w:jc w:val="both"/>
        <w:rPr>
          <w:rFonts w:ascii="Arial" w:hAnsi="Arial" w:cs="Arial"/>
          <w:b/>
          <w:bCs/>
          <w:sz w:val="24"/>
          <w:szCs w:val="24"/>
        </w:rPr>
      </w:pPr>
    </w:p>
    <w:p w14:paraId="71844BF9" w14:textId="54456B32" w:rsidR="001E3DFC" w:rsidRPr="0046531A" w:rsidRDefault="0046331B" w:rsidP="4C3110A2">
      <w:pPr>
        <w:pBdr>
          <w:bottom w:val="single" w:sz="12" w:space="1" w:color="000000"/>
        </w:pBdr>
        <w:spacing w:line="360" w:lineRule="auto"/>
        <w:jc w:val="center"/>
        <w:rPr>
          <w:rFonts w:ascii="Arial" w:hAnsi="Arial" w:cs="Arial"/>
          <w:b/>
          <w:bCs/>
          <w:sz w:val="24"/>
          <w:szCs w:val="24"/>
        </w:rPr>
      </w:pPr>
      <w:r w:rsidRPr="0046531A">
        <w:rPr>
          <w:rFonts w:ascii="Arial" w:hAnsi="Arial" w:cs="Arial"/>
          <w:b/>
          <w:bCs/>
          <w:sz w:val="24"/>
          <w:szCs w:val="24"/>
        </w:rPr>
        <w:t xml:space="preserve">SUBMISSION TO THE </w:t>
      </w:r>
      <w:r w:rsidR="0043603B" w:rsidRPr="0046531A">
        <w:rPr>
          <w:rFonts w:ascii="Arial" w:hAnsi="Arial" w:cs="Arial"/>
          <w:b/>
          <w:bCs/>
          <w:sz w:val="24"/>
          <w:szCs w:val="24"/>
        </w:rPr>
        <w:t xml:space="preserve">UN SPECIAL </w:t>
      </w:r>
      <w:bookmarkStart w:id="0" w:name="_Hlk106049467"/>
      <w:r w:rsidR="0043603B" w:rsidRPr="0046531A">
        <w:rPr>
          <w:rFonts w:ascii="Arial" w:hAnsi="Arial" w:cs="Arial"/>
          <w:b/>
          <w:bCs/>
          <w:sz w:val="24"/>
          <w:szCs w:val="24"/>
        </w:rPr>
        <w:t xml:space="preserve">RAPPORTEUR ON THE RIGHT TO ADEQUATE HOUSING </w:t>
      </w:r>
      <w:r w:rsidR="00310E39" w:rsidRPr="0046531A">
        <w:rPr>
          <w:rFonts w:ascii="Arial" w:hAnsi="Arial" w:cs="Arial"/>
          <w:b/>
          <w:bCs/>
          <w:sz w:val="24"/>
          <w:szCs w:val="24"/>
        </w:rPr>
        <w:t>TO</w:t>
      </w:r>
      <w:bookmarkEnd w:id="0"/>
      <w:r w:rsidR="00310E39" w:rsidRPr="0046531A">
        <w:rPr>
          <w:rFonts w:ascii="Arial" w:hAnsi="Arial" w:cs="Arial"/>
          <w:b/>
          <w:bCs/>
          <w:sz w:val="24"/>
          <w:szCs w:val="24"/>
        </w:rPr>
        <w:t xml:space="preserve"> THE 52</w:t>
      </w:r>
      <w:r w:rsidR="00310E39" w:rsidRPr="0046531A">
        <w:rPr>
          <w:rFonts w:ascii="Arial" w:hAnsi="Arial" w:cs="Arial"/>
          <w:b/>
          <w:bCs/>
          <w:sz w:val="24"/>
          <w:szCs w:val="24"/>
          <w:vertAlign w:val="superscript"/>
        </w:rPr>
        <w:t>ND</w:t>
      </w:r>
      <w:r w:rsidR="00310E39" w:rsidRPr="0046531A">
        <w:rPr>
          <w:rFonts w:ascii="Arial" w:hAnsi="Arial" w:cs="Arial"/>
          <w:b/>
          <w:bCs/>
          <w:sz w:val="24"/>
          <w:szCs w:val="24"/>
        </w:rPr>
        <w:t xml:space="preserve"> SESSION OF THE HUMAN RIGHTS COUNCIL </w:t>
      </w:r>
    </w:p>
    <w:p w14:paraId="7B638624" w14:textId="12209474" w:rsidR="0046331B" w:rsidRPr="0046531A" w:rsidRDefault="2EBE1F85" w:rsidP="00DA262D">
      <w:pPr>
        <w:pStyle w:val="Heading1"/>
        <w:spacing w:before="240"/>
        <w:jc w:val="center"/>
        <w:rPr>
          <w:rFonts w:ascii="Arial" w:hAnsi="Arial" w:cs="Arial"/>
          <w:sz w:val="24"/>
          <w:szCs w:val="24"/>
        </w:rPr>
      </w:pPr>
      <w:r w:rsidRPr="0046531A">
        <w:rPr>
          <w:rFonts w:ascii="Arial" w:hAnsi="Arial" w:cs="Arial"/>
          <w:sz w:val="24"/>
          <w:szCs w:val="24"/>
        </w:rPr>
        <w:t>Right to adequate housing and climate change, July 2022</w:t>
      </w:r>
    </w:p>
    <w:p w14:paraId="341E087E" w14:textId="77777777" w:rsidR="0046331B" w:rsidRPr="0046531A" w:rsidRDefault="0046331B" w:rsidP="4C3110A2">
      <w:pPr>
        <w:jc w:val="center"/>
        <w:rPr>
          <w:rFonts w:ascii="Arial" w:hAnsi="Arial" w:cs="Arial"/>
          <w:sz w:val="24"/>
          <w:szCs w:val="24"/>
        </w:rPr>
      </w:pPr>
    </w:p>
    <w:p w14:paraId="7F389586" w14:textId="67C7F211" w:rsidR="0046331B" w:rsidRPr="0046531A" w:rsidRDefault="0046331B" w:rsidP="00DA262D">
      <w:pPr>
        <w:spacing w:after="240" w:line="360" w:lineRule="auto"/>
        <w:ind w:left="720" w:hanging="720"/>
        <w:jc w:val="both"/>
        <w:rPr>
          <w:rFonts w:ascii="Arial" w:hAnsi="Arial" w:cs="Arial"/>
          <w:b/>
          <w:sz w:val="24"/>
          <w:szCs w:val="24"/>
          <w:u w:val="single"/>
        </w:rPr>
      </w:pPr>
      <w:r w:rsidRPr="0046531A">
        <w:rPr>
          <w:rFonts w:ascii="Arial" w:hAnsi="Arial" w:cs="Arial"/>
          <w:b/>
          <w:sz w:val="24"/>
          <w:szCs w:val="24"/>
          <w:u w:val="single"/>
        </w:rPr>
        <w:t>Submitted by:</w:t>
      </w:r>
    </w:p>
    <w:p w14:paraId="38CD2805" w14:textId="77777777" w:rsidR="0046331B" w:rsidRPr="0046531A" w:rsidRDefault="0046331B" w:rsidP="00DA262D">
      <w:pPr>
        <w:spacing w:line="360" w:lineRule="auto"/>
        <w:ind w:left="720" w:hanging="720"/>
        <w:jc w:val="both"/>
        <w:rPr>
          <w:rFonts w:ascii="Arial" w:hAnsi="Arial" w:cs="Arial"/>
          <w:b/>
          <w:sz w:val="24"/>
          <w:szCs w:val="24"/>
          <w:u w:val="single"/>
        </w:rPr>
      </w:pPr>
      <w:r w:rsidRPr="0046531A">
        <w:rPr>
          <w:rFonts w:ascii="Arial" w:hAnsi="Arial" w:cs="Arial"/>
          <w:b/>
          <w:sz w:val="24"/>
          <w:szCs w:val="24"/>
          <w:u w:val="single"/>
        </w:rPr>
        <w:t>Women’s Legal Centre</w:t>
      </w:r>
    </w:p>
    <w:p w14:paraId="318528DA" w14:textId="49823F2D" w:rsidR="0046331B" w:rsidRPr="0046531A" w:rsidRDefault="0070123E" w:rsidP="00DA262D">
      <w:pPr>
        <w:numPr>
          <w:ilvl w:val="0"/>
          <w:numId w:val="7"/>
        </w:numPr>
        <w:spacing w:after="0" w:line="360" w:lineRule="auto"/>
        <w:jc w:val="both"/>
        <w:rPr>
          <w:rFonts w:ascii="Arial" w:hAnsi="Arial" w:cs="Arial"/>
          <w:sz w:val="24"/>
          <w:szCs w:val="24"/>
        </w:rPr>
      </w:pPr>
      <w:proofErr w:type="spellStart"/>
      <w:r w:rsidRPr="0046531A">
        <w:rPr>
          <w:rFonts w:ascii="Arial" w:hAnsi="Arial" w:cs="Arial"/>
          <w:sz w:val="24"/>
          <w:szCs w:val="24"/>
        </w:rPr>
        <w:t>Khensani</w:t>
      </w:r>
      <w:proofErr w:type="spellEnd"/>
      <w:r w:rsidRPr="0046531A">
        <w:rPr>
          <w:rFonts w:ascii="Arial" w:hAnsi="Arial" w:cs="Arial"/>
          <w:sz w:val="24"/>
          <w:szCs w:val="24"/>
        </w:rPr>
        <w:t xml:space="preserve"> </w:t>
      </w:r>
      <w:proofErr w:type="spellStart"/>
      <w:r w:rsidRPr="0046531A">
        <w:rPr>
          <w:rFonts w:ascii="Arial" w:hAnsi="Arial" w:cs="Arial"/>
          <w:sz w:val="24"/>
          <w:szCs w:val="24"/>
        </w:rPr>
        <w:t>Motileni</w:t>
      </w:r>
      <w:proofErr w:type="spellEnd"/>
      <w:r w:rsidR="0046331B" w:rsidRPr="0046531A">
        <w:rPr>
          <w:rFonts w:ascii="Arial" w:hAnsi="Arial" w:cs="Arial"/>
          <w:sz w:val="24"/>
          <w:szCs w:val="24"/>
        </w:rPr>
        <w:t>, Attorney</w:t>
      </w:r>
    </w:p>
    <w:p w14:paraId="304E0780" w14:textId="7D51D970" w:rsidR="00B70F27" w:rsidRPr="0046531A" w:rsidRDefault="00B70F27" w:rsidP="00DA262D">
      <w:pPr>
        <w:numPr>
          <w:ilvl w:val="0"/>
          <w:numId w:val="7"/>
        </w:numPr>
        <w:spacing w:after="0" w:line="360" w:lineRule="auto"/>
        <w:jc w:val="both"/>
        <w:rPr>
          <w:rFonts w:ascii="Arial" w:hAnsi="Arial" w:cs="Arial"/>
          <w:sz w:val="24"/>
          <w:szCs w:val="24"/>
        </w:rPr>
      </w:pPr>
      <w:proofErr w:type="spellStart"/>
      <w:r w:rsidRPr="0046531A">
        <w:rPr>
          <w:rFonts w:ascii="Arial" w:hAnsi="Arial" w:cs="Arial"/>
          <w:sz w:val="24"/>
          <w:szCs w:val="24"/>
        </w:rPr>
        <w:t>Chriscy</w:t>
      </w:r>
      <w:proofErr w:type="spellEnd"/>
      <w:r w:rsidRPr="0046531A">
        <w:rPr>
          <w:rFonts w:ascii="Arial" w:hAnsi="Arial" w:cs="Arial"/>
          <w:sz w:val="24"/>
          <w:szCs w:val="24"/>
        </w:rPr>
        <w:t xml:space="preserve"> </w:t>
      </w:r>
      <w:proofErr w:type="spellStart"/>
      <w:r w:rsidRPr="0046531A">
        <w:rPr>
          <w:rFonts w:ascii="Arial" w:hAnsi="Arial" w:cs="Arial"/>
          <w:sz w:val="24"/>
          <w:szCs w:val="24"/>
        </w:rPr>
        <w:t>Blouws</w:t>
      </w:r>
      <w:proofErr w:type="spellEnd"/>
      <w:r w:rsidRPr="0046531A">
        <w:rPr>
          <w:rFonts w:ascii="Arial" w:hAnsi="Arial" w:cs="Arial"/>
          <w:sz w:val="24"/>
          <w:szCs w:val="24"/>
        </w:rPr>
        <w:t>, Attorney</w:t>
      </w:r>
    </w:p>
    <w:p w14:paraId="0BE93BF2" w14:textId="3363CDAF" w:rsidR="00EE2C65" w:rsidRPr="0046531A" w:rsidRDefault="00EE2C65" w:rsidP="00DA262D">
      <w:pPr>
        <w:numPr>
          <w:ilvl w:val="0"/>
          <w:numId w:val="7"/>
        </w:numPr>
        <w:spacing w:after="0" w:line="360" w:lineRule="auto"/>
        <w:jc w:val="both"/>
        <w:rPr>
          <w:rFonts w:ascii="Arial" w:hAnsi="Arial" w:cs="Arial"/>
          <w:sz w:val="24"/>
          <w:szCs w:val="24"/>
        </w:rPr>
      </w:pPr>
      <w:r w:rsidRPr="0046531A">
        <w:rPr>
          <w:rFonts w:ascii="Arial" w:hAnsi="Arial" w:cs="Arial"/>
          <w:sz w:val="24"/>
          <w:szCs w:val="24"/>
        </w:rPr>
        <w:t>Charlene May, Attorney</w:t>
      </w:r>
    </w:p>
    <w:p w14:paraId="5C7CEF49" w14:textId="1B005B7E" w:rsidR="0046331B" w:rsidRPr="0046531A" w:rsidRDefault="0070123E" w:rsidP="00DA262D">
      <w:pPr>
        <w:numPr>
          <w:ilvl w:val="0"/>
          <w:numId w:val="7"/>
        </w:numPr>
        <w:spacing w:after="0" w:line="360" w:lineRule="auto"/>
        <w:jc w:val="both"/>
        <w:rPr>
          <w:rFonts w:ascii="Arial" w:hAnsi="Arial" w:cs="Arial"/>
          <w:sz w:val="24"/>
          <w:szCs w:val="24"/>
        </w:rPr>
      </w:pPr>
      <w:proofErr w:type="spellStart"/>
      <w:r w:rsidRPr="0046531A">
        <w:rPr>
          <w:rFonts w:ascii="Arial" w:hAnsi="Arial" w:cs="Arial"/>
          <w:sz w:val="24"/>
          <w:szCs w:val="24"/>
        </w:rPr>
        <w:t>Senamile</w:t>
      </w:r>
      <w:proofErr w:type="spellEnd"/>
      <w:r w:rsidRPr="0046531A">
        <w:rPr>
          <w:rFonts w:ascii="Arial" w:hAnsi="Arial" w:cs="Arial"/>
          <w:sz w:val="24"/>
          <w:szCs w:val="24"/>
        </w:rPr>
        <w:t xml:space="preserve"> </w:t>
      </w:r>
      <w:proofErr w:type="spellStart"/>
      <w:r w:rsidRPr="0046531A">
        <w:rPr>
          <w:rFonts w:ascii="Arial" w:hAnsi="Arial" w:cs="Arial"/>
          <w:sz w:val="24"/>
          <w:szCs w:val="24"/>
        </w:rPr>
        <w:t>Madlala</w:t>
      </w:r>
      <w:proofErr w:type="spellEnd"/>
      <w:r w:rsidR="0046331B" w:rsidRPr="0046531A">
        <w:rPr>
          <w:rFonts w:ascii="Arial" w:hAnsi="Arial" w:cs="Arial"/>
          <w:sz w:val="24"/>
          <w:szCs w:val="24"/>
        </w:rPr>
        <w:t xml:space="preserve">, </w:t>
      </w:r>
      <w:r w:rsidRPr="0046531A">
        <w:rPr>
          <w:rFonts w:ascii="Arial" w:hAnsi="Arial" w:cs="Arial"/>
          <w:sz w:val="24"/>
          <w:szCs w:val="24"/>
        </w:rPr>
        <w:t xml:space="preserve">Candidate </w:t>
      </w:r>
      <w:r w:rsidR="0046331B" w:rsidRPr="0046531A">
        <w:rPr>
          <w:rFonts w:ascii="Arial" w:hAnsi="Arial" w:cs="Arial"/>
          <w:sz w:val="24"/>
          <w:szCs w:val="24"/>
        </w:rPr>
        <w:t>Attorney</w:t>
      </w:r>
    </w:p>
    <w:p w14:paraId="3FF4B749" w14:textId="3DDA36C8" w:rsidR="0046331B" w:rsidRPr="0046531A" w:rsidRDefault="0046331B" w:rsidP="00DA262D">
      <w:pPr>
        <w:numPr>
          <w:ilvl w:val="0"/>
          <w:numId w:val="7"/>
        </w:numPr>
        <w:spacing w:after="0" w:line="360" w:lineRule="auto"/>
        <w:jc w:val="both"/>
        <w:rPr>
          <w:rFonts w:ascii="Arial" w:hAnsi="Arial" w:cs="Arial"/>
          <w:sz w:val="24"/>
          <w:szCs w:val="24"/>
        </w:rPr>
      </w:pPr>
      <w:r w:rsidRPr="0046531A">
        <w:rPr>
          <w:rFonts w:ascii="Arial" w:hAnsi="Arial" w:cs="Arial"/>
          <w:sz w:val="24"/>
          <w:szCs w:val="24"/>
        </w:rPr>
        <w:t xml:space="preserve">Andrea-Joy </w:t>
      </w:r>
      <w:proofErr w:type="spellStart"/>
      <w:r w:rsidRPr="0046531A">
        <w:rPr>
          <w:rFonts w:ascii="Arial" w:hAnsi="Arial" w:cs="Arial"/>
          <w:sz w:val="24"/>
          <w:szCs w:val="24"/>
        </w:rPr>
        <w:t>Jantjies</w:t>
      </w:r>
      <w:proofErr w:type="spellEnd"/>
      <w:r w:rsidRPr="0046531A">
        <w:rPr>
          <w:rFonts w:ascii="Arial" w:hAnsi="Arial" w:cs="Arial"/>
          <w:sz w:val="24"/>
          <w:szCs w:val="24"/>
        </w:rPr>
        <w:t>, Candidate Attorney</w:t>
      </w:r>
    </w:p>
    <w:p w14:paraId="2A283759" w14:textId="77777777" w:rsidR="0046331B" w:rsidRPr="0046531A" w:rsidRDefault="0046331B" w:rsidP="0046331B">
      <w:pPr>
        <w:rPr>
          <w:rFonts w:ascii="Arial" w:hAnsi="Arial" w:cs="Arial"/>
          <w:sz w:val="24"/>
          <w:szCs w:val="24"/>
        </w:rPr>
      </w:pPr>
    </w:p>
    <w:p w14:paraId="0000000F" w14:textId="07D47C5F" w:rsidR="005F5894" w:rsidRPr="0046531A" w:rsidRDefault="005F5894" w:rsidP="4C3110A2">
      <w:pPr>
        <w:spacing w:line="276" w:lineRule="auto"/>
        <w:jc w:val="center"/>
        <w:rPr>
          <w:rFonts w:ascii="Arial" w:hAnsi="Arial" w:cs="Arial"/>
          <w:b/>
          <w:bCs/>
          <w:sz w:val="24"/>
          <w:szCs w:val="24"/>
          <w:lang w:val="it-IT"/>
        </w:rPr>
      </w:pPr>
    </w:p>
    <w:p w14:paraId="00000010" w14:textId="77777777" w:rsidR="005F5894" w:rsidRPr="0046531A" w:rsidRDefault="005F5894" w:rsidP="008E0792">
      <w:pPr>
        <w:spacing w:line="276" w:lineRule="auto"/>
        <w:rPr>
          <w:rFonts w:ascii="Arial" w:eastAsia="Cambria" w:hAnsi="Arial" w:cs="Arial"/>
          <w:sz w:val="24"/>
          <w:szCs w:val="24"/>
          <w:lang w:val="it-IT"/>
        </w:rPr>
      </w:pPr>
    </w:p>
    <w:p w14:paraId="00000011" w14:textId="77777777" w:rsidR="005F5894" w:rsidRPr="0046531A" w:rsidRDefault="005F5894" w:rsidP="008E0792">
      <w:pPr>
        <w:spacing w:line="276" w:lineRule="auto"/>
        <w:rPr>
          <w:rFonts w:ascii="Arial" w:eastAsia="Cambria" w:hAnsi="Arial" w:cs="Arial"/>
          <w:sz w:val="24"/>
          <w:szCs w:val="24"/>
          <w:lang w:val="it-IT"/>
        </w:rPr>
      </w:pPr>
    </w:p>
    <w:p w14:paraId="00000012" w14:textId="77777777" w:rsidR="005F5894" w:rsidRPr="0046531A" w:rsidRDefault="005F5894" w:rsidP="008E0792">
      <w:pPr>
        <w:spacing w:line="276" w:lineRule="auto"/>
        <w:rPr>
          <w:rFonts w:ascii="Arial" w:eastAsia="Cambria" w:hAnsi="Arial" w:cs="Arial"/>
          <w:sz w:val="24"/>
          <w:szCs w:val="24"/>
          <w:lang w:val="it-IT"/>
        </w:rPr>
      </w:pPr>
    </w:p>
    <w:p w14:paraId="00000013" w14:textId="77777777" w:rsidR="005F5894" w:rsidRPr="0046531A" w:rsidRDefault="005F5894" w:rsidP="008E0792">
      <w:pPr>
        <w:spacing w:line="276" w:lineRule="auto"/>
        <w:rPr>
          <w:rFonts w:ascii="Arial" w:eastAsia="Cambria" w:hAnsi="Arial" w:cs="Arial"/>
          <w:sz w:val="24"/>
          <w:szCs w:val="24"/>
          <w:lang w:val="it-IT"/>
        </w:rPr>
      </w:pPr>
    </w:p>
    <w:p w14:paraId="00000014" w14:textId="77777777" w:rsidR="005F5894" w:rsidRPr="0046531A" w:rsidRDefault="005F5894" w:rsidP="008E0792">
      <w:pPr>
        <w:spacing w:line="276" w:lineRule="auto"/>
        <w:rPr>
          <w:rFonts w:ascii="Arial" w:eastAsia="Cambria" w:hAnsi="Arial" w:cs="Arial"/>
          <w:sz w:val="24"/>
          <w:szCs w:val="24"/>
          <w:lang w:val="it-IT"/>
        </w:rPr>
      </w:pPr>
    </w:p>
    <w:p w14:paraId="00000015" w14:textId="77777777" w:rsidR="005F5894" w:rsidRPr="0046531A" w:rsidRDefault="005F5894" w:rsidP="008E0792">
      <w:pPr>
        <w:spacing w:line="276" w:lineRule="auto"/>
        <w:rPr>
          <w:rFonts w:ascii="Arial" w:eastAsia="Cambria" w:hAnsi="Arial" w:cs="Arial"/>
          <w:sz w:val="24"/>
          <w:szCs w:val="24"/>
          <w:lang w:val="it-IT"/>
        </w:rPr>
      </w:pPr>
    </w:p>
    <w:p w14:paraId="00000016" w14:textId="77777777" w:rsidR="005F5894" w:rsidRPr="0046531A" w:rsidRDefault="005561E6" w:rsidP="008E0792">
      <w:pPr>
        <w:spacing w:line="276" w:lineRule="auto"/>
        <w:rPr>
          <w:rFonts w:ascii="Arial" w:eastAsia="Cambria" w:hAnsi="Arial" w:cs="Arial"/>
          <w:sz w:val="24"/>
          <w:szCs w:val="24"/>
          <w:lang w:val="it-IT"/>
        </w:rPr>
      </w:pPr>
      <w:r w:rsidRPr="0046531A">
        <w:rPr>
          <w:rFonts w:ascii="Arial" w:hAnsi="Arial" w:cs="Arial"/>
          <w:sz w:val="24"/>
          <w:szCs w:val="24"/>
          <w:lang w:val="it-IT"/>
        </w:rPr>
        <w:br w:type="page"/>
      </w:r>
    </w:p>
    <w:p w14:paraId="00000017" w14:textId="0F88D0C5" w:rsidR="005F5894" w:rsidRPr="0046531A" w:rsidRDefault="005561E6" w:rsidP="00DC52B4">
      <w:pPr>
        <w:pStyle w:val="ListParagraph"/>
        <w:numPr>
          <w:ilvl w:val="0"/>
          <w:numId w:val="35"/>
        </w:numPr>
        <w:spacing w:before="240" w:after="0" w:line="360" w:lineRule="auto"/>
        <w:jc w:val="both"/>
        <w:rPr>
          <w:rFonts w:ascii="Arial" w:eastAsia="Cambria" w:hAnsi="Arial" w:cs="Arial"/>
          <w:b/>
          <w:sz w:val="24"/>
          <w:szCs w:val="24"/>
        </w:rPr>
      </w:pPr>
      <w:r w:rsidRPr="0046531A">
        <w:rPr>
          <w:rFonts w:ascii="Arial" w:eastAsia="Cambria" w:hAnsi="Arial" w:cs="Arial"/>
          <w:b/>
          <w:sz w:val="24"/>
          <w:szCs w:val="24"/>
        </w:rPr>
        <w:lastRenderedPageBreak/>
        <w:t xml:space="preserve">INTRODUCTION </w:t>
      </w:r>
    </w:p>
    <w:p w14:paraId="00000018" w14:textId="7CFDE776" w:rsidR="005F5894" w:rsidRPr="0046531A" w:rsidRDefault="55C605CB" w:rsidP="00B0081E">
      <w:pPr>
        <w:numPr>
          <w:ilvl w:val="0"/>
          <w:numId w:val="5"/>
        </w:numPr>
        <w:pBdr>
          <w:top w:val="nil"/>
          <w:left w:val="nil"/>
          <w:bottom w:val="nil"/>
          <w:right w:val="nil"/>
          <w:between w:val="nil"/>
        </w:pBdr>
        <w:spacing w:before="240" w:after="0" w:line="360" w:lineRule="auto"/>
        <w:ind w:left="144"/>
        <w:contextualSpacing/>
        <w:jc w:val="both"/>
        <w:rPr>
          <w:rFonts w:ascii="Arial" w:eastAsia="Cambria" w:hAnsi="Arial" w:cs="Arial"/>
          <w:sz w:val="24"/>
          <w:szCs w:val="24"/>
        </w:rPr>
      </w:pPr>
      <w:r w:rsidRPr="0046531A">
        <w:rPr>
          <w:rFonts w:ascii="Arial" w:eastAsia="Cambria" w:hAnsi="Arial" w:cs="Arial"/>
          <w:sz w:val="24"/>
          <w:szCs w:val="24"/>
        </w:rPr>
        <w:t xml:space="preserve">We refer to the call for </w:t>
      </w:r>
      <w:r w:rsidR="26197AC0" w:rsidRPr="0046531A">
        <w:rPr>
          <w:rFonts w:ascii="Arial" w:eastAsia="Cambria" w:hAnsi="Arial" w:cs="Arial"/>
          <w:sz w:val="24"/>
          <w:szCs w:val="24"/>
        </w:rPr>
        <w:t xml:space="preserve">input </w:t>
      </w:r>
      <w:r w:rsidRPr="0046531A">
        <w:rPr>
          <w:rFonts w:ascii="Arial" w:eastAsia="Cambria" w:hAnsi="Arial" w:cs="Arial"/>
          <w:sz w:val="24"/>
          <w:szCs w:val="24"/>
        </w:rPr>
        <w:t>by the</w:t>
      </w:r>
      <w:r w:rsidR="26197AC0" w:rsidRPr="0046531A">
        <w:rPr>
          <w:rFonts w:ascii="Arial" w:eastAsia="Cambria" w:hAnsi="Arial" w:cs="Arial"/>
          <w:sz w:val="24"/>
          <w:szCs w:val="24"/>
        </w:rPr>
        <w:t xml:space="preserve"> </w:t>
      </w:r>
      <w:bookmarkStart w:id="1" w:name="_Hlk106049697"/>
      <w:r w:rsidR="26197AC0" w:rsidRPr="0046531A">
        <w:rPr>
          <w:rFonts w:ascii="Arial" w:eastAsia="Cambria" w:hAnsi="Arial" w:cs="Arial"/>
          <w:sz w:val="24"/>
          <w:szCs w:val="24"/>
        </w:rPr>
        <w:t xml:space="preserve">UN Special Rapporteur on the Right to Adequate Housing </w:t>
      </w:r>
      <w:bookmarkEnd w:id="1"/>
      <w:r w:rsidR="7EF1F438" w:rsidRPr="0046531A">
        <w:rPr>
          <w:rFonts w:ascii="Arial" w:eastAsia="Cambria" w:hAnsi="Arial" w:cs="Arial"/>
          <w:sz w:val="24"/>
          <w:szCs w:val="24"/>
        </w:rPr>
        <w:t xml:space="preserve">in respect of the Human </w:t>
      </w:r>
      <w:r w:rsidR="5E5EB37A" w:rsidRPr="0046531A">
        <w:rPr>
          <w:rFonts w:ascii="Arial" w:eastAsia="Cambria" w:hAnsi="Arial" w:cs="Arial"/>
          <w:sz w:val="24"/>
          <w:szCs w:val="24"/>
        </w:rPr>
        <w:t>Rights</w:t>
      </w:r>
      <w:r w:rsidR="7EF1F438" w:rsidRPr="0046531A">
        <w:rPr>
          <w:rFonts w:ascii="Arial" w:eastAsia="Cambria" w:hAnsi="Arial" w:cs="Arial"/>
          <w:sz w:val="24"/>
          <w:szCs w:val="24"/>
        </w:rPr>
        <w:t xml:space="preserve"> Council </w:t>
      </w:r>
      <w:r w:rsidR="26197AC0" w:rsidRPr="0046531A">
        <w:rPr>
          <w:rFonts w:ascii="Arial" w:eastAsia="Cambria" w:hAnsi="Arial" w:cs="Arial"/>
          <w:sz w:val="24"/>
          <w:szCs w:val="24"/>
        </w:rPr>
        <w:t>52</w:t>
      </w:r>
      <w:r w:rsidR="26197AC0" w:rsidRPr="0046531A">
        <w:rPr>
          <w:rFonts w:ascii="Arial" w:eastAsia="Cambria" w:hAnsi="Arial" w:cs="Arial"/>
          <w:sz w:val="24"/>
          <w:szCs w:val="24"/>
          <w:vertAlign w:val="superscript"/>
        </w:rPr>
        <w:t>nd</w:t>
      </w:r>
      <w:r w:rsidR="26197AC0" w:rsidRPr="0046531A">
        <w:rPr>
          <w:rFonts w:ascii="Arial" w:eastAsia="Cambria" w:hAnsi="Arial" w:cs="Arial"/>
          <w:sz w:val="24"/>
          <w:szCs w:val="24"/>
        </w:rPr>
        <w:t xml:space="preserve"> session</w:t>
      </w:r>
      <w:r w:rsidR="7EF1F438" w:rsidRPr="0046531A">
        <w:rPr>
          <w:rFonts w:ascii="Arial" w:eastAsia="Cambria" w:hAnsi="Arial" w:cs="Arial"/>
          <w:sz w:val="24"/>
          <w:szCs w:val="24"/>
        </w:rPr>
        <w:t xml:space="preserve"> </w:t>
      </w:r>
      <w:r w:rsidR="26197AC0" w:rsidRPr="0046531A">
        <w:rPr>
          <w:rFonts w:ascii="Arial" w:eastAsia="Cambria" w:hAnsi="Arial" w:cs="Arial"/>
          <w:sz w:val="24"/>
          <w:szCs w:val="24"/>
        </w:rPr>
        <w:t xml:space="preserve">on the questionnaire </w:t>
      </w:r>
      <w:r w:rsidR="7EF1F438" w:rsidRPr="0046531A">
        <w:rPr>
          <w:rFonts w:ascii="Arial" w:eastAsia="Cambria" w:hAnsi="Arial" w:cs="Arial"/>
          <w:sz w:val="24"/>
          <w:szCs w:val="24"/>
        </w:rPr>
        <w:t>entitled “</w:t>
      </w:r>
      <w:r w:rsidR="26197AC0" w:rsidRPr="0046531A">
        <w:rPr>
          <w:rFonts w:ascii="Arial" w:eastAsia="Cambria" w:hAnsi="Arial" w:cs="Arial"/>
          <w:sz w:val="24"/>
          <w:szCs w:val="24"/>
        </w:rPr>
        <w:t xml:space="preserve">The right to adequate housing and climate change”. </w:t>
      </w:r>
    </w:p>
    <w:p w14:paraId="20725224" w14:textId="20814DAC" w:rsidR="00783DD1" w:rsidRPr="0046531A" w:rsidRDefault="5E4ED888"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The </w:t>
      </w:r>
      <w:r w:rsidR="2143074A" w:rsidRPr="0046531A">
        <w:rPr>
          <w:rFonts w:ascii="Arial" w:eastAsia="Cambria" w:hAnsi="Arial" w:cs="Arial"/>
          <w:sz w:val="24"/>
          <w:szCs w:val="24"/>
        </w:rPr>
        <w:t xml:space="preserve">Women’s Legal Centre and </w:t>
      </w:r>
      <w:r w:rsidR="1C891C21" w:rsidRPr="0046531A">
        <w:rPr>
          <w:rFonts w:ascii="Arial" w:eastAsia="Cambria" w:hAnsi="Arial" w:cs="Arial"/>
          <w:sz w:val="24"/>
          <w:szCs w:val="24"/>
        </w:rPr>
        <w:t xml:space="preserve">the </w:t>
      </w:r>
      <w:r w:rsidR="2143074A" w:rsidRPr="0046531A">
        <w:rPr>
          <w:rFonts w:ascii="Arial" w:eastAsia="Cambria" w:hAnsi="Arial" w:cs="Arial"/>
          <w:sz w:val="24"/>
          <w:szCs w:val="24"/>
        </w:rPr>
        <w:t>individuals listed above</w:t>
      </w:r>
      <w:r w:rsidRPr="0046531A">
        <w:rPr>
          <w:rFonts w:ascii="Arial" w:eastAsia="Cambria" w:hAnsi="Arial" w:cs="Arial"/>
          <w:sz w:val="24"/>
          <w:szCs w:val="24"/>
        </w:rPr>
        <w:t xml:space="preserve"> are honoured </w:t>
      </w:r>
      <w:r w:rsidR="355CC9A3" w:rsidRPr="0046531A">
        <w:rPr>
          <w:rFonts w:ascii="Arial" w:eastAsia="Cambria" w:hAnsi="Arial" w:cs="Arial"/>
          <w:sz w:val="24"/>
          <w:szCs w:val="24"/>
        </w:rPr>
        <w:t xml:space="preserve">at the opportunity to make these submissions to </w:t>
      </w:r>
      <w:r w:rsidR="1C891C21" w:rsidRPr="0046531A">
        <w:rPr>
          <w:rFonts w:ascii="Arial" w:eastAsia="Cambria" w:hAnsi="Arial" w:cs="Arial"/>
          <w:sz w:val="24"/>
          <w:szCs w:val="24"/>
        </w:rPr>
        <w:t xml:space="preserve">the </w:t>
      </w:r>
      <w:r w:rsidR="26197AC0" w:rsidRPr="0046531A">
        <w:rPr>
          <w:rFonts w:ascii="Arial" w:eastAsia="Cambria" w:hAnsi="Arial" w:cs="Arial"/>
          <w:sz w:val="24"/>
          <w:szCs w:val="24"/>
        </w:rPr>
        <w:t xml:space="preserve">UN Special Rapporteur on the Right to Adequate Housing </w:t>
      </w:r>
      <w:r w:rsidR="355CC9A3" w:rsidRPr="0046531A">
        <w:rPr>
          <w:rFonts w:ascii="Arial" w:eastAsia="Cambria" w:hAnsi="Arial" w:cs="Arial"/>
          <w:sz w:val="24"/>
          <w:szCs w:val="24"/>
        </w:rPr>
        <w:t xml:space="preserve">in </w:t>
      </w:r>
      <w:r w:rsidRPr="0046531A">
        <w:rPr>
          <w:rFonts w:ascii="Arial" w:eastAsia="Cambria" w:hAnsi="Arial" w:cs="Arial"/>
          <w:sz w:val="24"/>
          <w:szCs w:val="24"/>
        </w:rPr>
        <w:t>prepar</w:t>
      </w:r>
      <w:r w:rsidR="1C891C21" w:rsidRPr="0046531A">
        <w:rPr>
          <w:rFonts w:ascii="Arial" w:eastAsia="Cambria" w:hAnsi="Arial" w:cs="Arial"/>
          <w:sz w:val="24"/>
          <w:szCs w:val="24"/>
        </w:rPr>
        <w:t>ation</w:t>
      </w:r>
      <w:r w:rsidRPr="0046531A">
        <w:rPr>
          <w:rFonts w:ascii="Arial" w:eastAsia="Cambria" w:hAnsi="Arial" w:cs="Arial"/>
          <w:sz w:val="24"/>
          <w:szCs w:val="24"/>
        </w:rPr>
        <w:t xml:space="preserve"> for </w:t>
      </w:r>
      <w:r w:rsidR="1C891C21" w:rsidRPr="0046531A">
        <w:rPr>
          <w:rFonts w:ascii="Arial" w:eastAsia="Cambria" w:hAnsi="Arial" w:cs="Arial"/>
          <w:sz w:val="24"/>
          <w:szCs w:val="24"/>
        </w:rPr>
        <w:t xml:space="preserve">his next thematic </w:t>
      </w:r>
      <w:r w:rsidRPr="0046531A">
        <w:rPr>
          <w:rFonts w:ascii="Arial" w:eastAsia="Cambria" w:hAnsi="Arial" w:cs="Arial"/>
          <w:sz w:val="24"/>
          <w:szCs w:val="24"/>
        </w:rPr>
        <w:t>r</w:t>
      </w:r>
      <w:r w:rsidR="355CC9A3" w:rsidRPr="0046531A">
        <w:rPr>
          <w:rFonts w:ascii="Arial" w:eastAsia="Cambria" w:hAnsi="Arial" w:cs="Arial"/>
          <w:sz w:val="24"/>
          <w:szCs w:val="24"/>
        </w:rPr>
        <w:t>eport</w:t>
      </w:r>
      <w:r w:rsidR="355CC9A3" w:rsidRPr="0046531A">
        <w:rPr>
          <w:rFonts w:ascii="Arial" w:hAnsi="Arial" w:cs="Arial"/>
          <w:sz w:val="24"/>
          <w:szCs w:val="24"/>
        </w:rPr>
        <w:t xml:space="preserve"> </w:t>
      </w:r>
      <w:r w:rsidR="1C891C21" w:rsidRPr="0046531A">
        <w:rPr>
          <w:rFonts w:ascii="Arial" w:eastAsia="Cambria" w:hAnsi="Arial" w:cs="Arial"/>
          <w:sz w:val="24"/>
          <w:szCs w:val="24"/>
        </w:rPr>
        <w:t xml:space="preserve">to the Human Rights Council in 2023 on the issue of the right to housing and climate change. </w:t>
      </w:r>
    </w:p>
    <w:p w14:paraId="1B8D77C2" w14:textId="77777777" w:rsidR="00F02CCF" w:rsidRPr="0046531A" w:rsidRDefault="00F02CCF" w:rsidP="00DC52B4">
      <w:pPr>
        <w:pStyle w:val="ListParagraph"/>
        <w:spacing w:before="240" w:after="0" w:line="360" w:lineRule="auto"/>
        <w:ind w:left="144"/>
        <w:jc w:val="both"/>
        <w:rPr>
          <w:rFonts w:ascii="Arial" w:eastAsia="Cambria" w:hAnsi="Arial" w:cs="Arial"/>
          <w:sz w:val="24"/>
          <w:szCs w:val="24"/>
        </w:rPr>
      </w:pPr>
    </w:p>
    <w:p w14:paraId="0000001A" w14:textId="165198A6" w:rsidR="005F5894" w:rsidRPr="0046531A" w:rsidRDefault="007406DF" w:rsidP="00DC52B4">
      <w:pPr>
        <w:pStyle w:val="ListParagraph"/>
        <w:numPr>
          <w:ilvl w:val="0"/>
          <w:numId w:val="35"/>
        </w:numPr>
        <w:spacing w:before="240" w:after="0" w:line="360" w:lineRule="auto"/>
        <w:jc w:val="both"/>
        <w:rPr>
          <w:rFonts w:ascii="Arial" w:eastAsia="Cambria" w:hAnsi="Arial" w:cs="Arial"/>
          <w:b/>
          <w:sz w:val="24"/>
          <w:szCs w:val="24"/>
        </w:rPr>
      </w:pPr>
      <w:r w:rsidRPr="0046531A">
        <w:rPr>
          <w:rFonts w:ascii="Arial" w:eastAsia="Cambria" w:hAnsi="Arial" w:cs="Arial"/>
          <w:b/>
          <w:sz w:val="24"/>
          <w:szCs w:val="24"/>
        </w:rPr>
        <w:t>I</w:t>
      </w:r>
      <w:r w:rsidR="005561E6" w:rsidRPr="0046531A">
        <w:rPr>
          <w:rFonts w:ascii="Arial" w:eastAsia="Cambria" w:hAnsi="Arial" w:cs="Arial"/>
          <w:b/>
          <w:sz w:val="24"/>
          <w:szCs w:val="24"/>
        </w:rPr>
        <w:t>NTRODUCTION TO TH</w:t>
      </w:r>
      <w:r w:rsidR="0043603B" w:rsidRPr="0046531A">
        <w:rPr>
          <w:rFonts w:ascii="Arial" w:eastAsia="Cambria" w:hAnsi="Arial" w:cs="Arial"/>
          <w:b/>
          <w:sz w:val="24"/>
          <w:szCs w:val="24"/>
        </w:rPr>
        <w:t xml:space="preserve">E WOMEN’S LEGAL CENTRE </w:t>
      </w:r>
      <w:r w:rsidR="005561E6" w:rsidRPr="0046531A">
        <w:rPr>
          <w:rFonts w:ascii="Arial" w:eastAsia="Cambria" w:hAnsi="Arial" w:cs="Arial"/>
          <w:b/>
          <w:sz w:val="24"/>
          <w:szCs w:val="24"/>
        </w:rPr>
        <w:t xml:space="preserve"> </w:t>
      </w:r>
    </w:p>
    <w:p w14:paraId="2BBD7136" w14:textId="77777777" w:rsidR="00602B6C" w:rsidRPr="0046531A" w:rsidRDefault="4FB572C7" w:rsidP="00370CA1">
      <w:pPr>
        <w:numPr>
          <w:ilvl w:val="0"/>
          <w:numId w:val="5"/>
        </w:numPr>
        <w:pBdr>
          <w:top w:val="nil"/>
          <w:left w:val="nil"/>
          <w:bottom w:val="nil"/>
          <w:right w:val="nil"/>
          <w:between w:val="nil"/>
        </w:pBdr>
        <w:spacing w:before="240" w:after="0" w:line="360" w:lineRule="auto"/>
        <w:ind w:left="144"/>
        <w:contextualSpacing/>
        <w:jc w:val="both"/>
        <w:rPr>
          <w:rFonts w:ascii="Arial" w:eastAsia="Cambria" w:hAnsi="Arial" w:cs="Arial"/>
          <w:sz w:val="24"/>
          <w:szCs w:val="24"/>
        </w:rPr>
      </w:pPr>
      <w:r w:rsidRPr="0046531A">
        <w:rPr>
          <w:rFonts w:ascii="Arial" w:eastAsia="Cambria" w:hAnsi="Arial" w:cs="Arial"/>
          <w:sz w:val="24"/>
          <w:szCs w:val="24"/>
        </w:rPr>
        <w:t xml:space="preserve">The </w:t>
      </w:r>
      <w:r w:rsidRPr="0046531A">
        <w:rPr>
          <w:rFonts w:ascii="Arial" w:eastAsia="Cambria" w:hAnsi="Arial" w:cs="Arial"/>
          <w:b/>
          <w:bCs/>
          <w:sz w:val="24"/>
          <w:szCs w:val="24"/>
          <w:u w:val="single"/>
        </w:rPr>
        <w:t>Women’s Legal Centre</w:t>
      </w:r>
      <w:r w:rsidRPr="0046531A">
        <w:rPr>
          <w:rFonts w:ascii="Arial" w:eastAsia="Cambria" w:hAnsi="Arial" w:cs="Arial"/>
          <w:sz w:val="24"/>
          <w:szCs w:val="24"/>
        </w:rPr>
        <w:t xml:space="preserve"> (“The WLC”) is an African feminist legal centre that advances wo</w:t>
      </w:r>
      <w:r w:rsidR="50BACA1E" w:rsidRPr="0046531A">
        <w:rPr>
          <w:rFonts w:ascii="Arial" w:eastAsia="Cambria" w:hAnsi="Arial" w:cs="Arial"/>
          <w:sz w:val="24"/>
          <w:szCs w:val="24"/>
        </w:rPr>
        <w:t>mx</w:t>
      </w:r>
      <w:r w:rsidRPr="0046531A">
        <w:rPr>
          <w:rFonts w:ascii="Arial" w:eastAsia="Cambria" w:hAnsi="Arial" w:cs="Arial"/>
          <w:sz w:val="24"/>
          <w:szCs w:val="24"/>
        </w:rPr>
        <w:t>n’s</w:t>
      </w:r>
      <w:r w:rsidR="00AF43D1" w:rsidRPr="0046531A">
        <w:rPr>
          <w:rStyle w:val="FootnoteReference"/>
          <w:rFonts w:ascii="Arial" w:eastAsia="Cambria" w:hAnsi="Arial" w:cs="Arial"/>
          <w:sz w:val="24"/>
          <w:szCs w:val="24"/>
        </w:rPr>
        <w:footnoteReference w:id="2"/>
      </w:r>
      <w:r w:rsidRPr="0046531A">
        <w:rPr>
          <w:rFonts w:ascii="Arial" w:eastAsia="Cambria" w:hAnsi="Arial" w:cs="Arial"/>
          <w:sz w:val="24"/>
          <w:szCs w:val="24"/>
        </w:rPr>
        <w:t xml:space="preserve"> rights and equality through strategic litigation, advocacy, education and training. </w:t>
      </w:r>
      <w:r w:rsidR="00F02CCF" w:rsidRPr="0046531A">
        <w:rPr>
          <w:rFonts w:ascii="Arial" w:eastAsia="Cambria" w:hAnsi="Arial" w:cs="Arial"/>
          <w:sz w:val="24"/>
          <w:szCs w:val="24"/>
        </w:rPr>
        <w:t xml:space="preserve"> </w:t>
      </w:r>
      <w:r w:rsidR="00507749" w:rsidRPr="0046531A">
        <w:rPr>
          <w:rFonts w:ascii="Arial" w:eastAsia="Cambria" w:hAnsi="Arial" w:cs="Arial"/>
          <w:sz w:val="24"/>
          <w:szCs w:val="24"/>
        </w:rPr>
        <w:t xml:space="preserve">Through these </w:t>
      </w:r>
      <w:r w:rsidR="003A062F" w:rsidRPr="0046531A">
        <w:rPr>
          <w:rFonts w:ascii="Arial" w:eastAsia="Cambria" w:hAnsi="Arial" w:cs="Arial"/>
          <w:sz w:val="24"/>
          <w:szCs w:val="24"/>
        </w:rPr>
        <w:t>methodologies, we</w:t>
      </w:r>
      <w:r w:rsidRPr="0046531A">
        <w:rPr>
          <w:rFonts w:ascii="Arial" w:eastAsia="Cambria" w:hAnsi="Arial" w:cs="Arial"/>
          <w:sz w:val="24"/>
          <w:szCs w:val="24"/>
        </w:rPr>
        <w:t xml:space="preserve"> aim to develop feminist jurisprudence that recognises and advances wom</w:t>
      </w:r>
      <w:r w:rsidR="50BACA1E" w:rsidRPr="0046531A">
        <w:rPr>
          <w:rFonts w:ascii="Arial" w:eastAsia="Cambria" w:hAnsi="Arial" w:cs="Arial"/>
          <w:sz w:val="24"/>
          <w:szCs w:val="24"/>
        </w:rPr>
        <w:t>x</w:t>
      </w:r>
      <w:r w:rsidRPr="0046531A">
        <w:rPr>
          <w:rFonts w:ascii="Arial" w:eastAsia="Cambria" w:hAnsi="Arial" w:cs="Arial"/>
          <w:sz w:val="24"/>
          <w:szCs w:val="24"/>
        </w:rPr>
        <w:t>n’s rights</w:t>
      </w:r>
      <w:r w:rsidR="003A062F" w:rsidRPr="0046531A">
        <w:rPr>
          <w:rFonts w:ascii="Arial" w:eastAsia="Cambria" w:hAnsi="Arial" w:cs="Arial"/>
          <w:sz w:val="24"/>
          <w:szCs w:val="24"/>
        </w:rPr>
        <w:t xml:space="preserve"> to substantive equality</w:t>
      </w:r>
      <w:r w:rsidRPr="0046531A">
        <w:rPr>
          <w:rFonts w:ascii="Arial" w:eastAsia="Cambria" w:hAnsi="Arial" w:cs="Arial"/>
          <w:sz w:val="24"/>
          <w:szCs w:val="24"/>
        </w:rPr>
        <w:t>. The WLC drives a feminist agenda that appreciates the impact that discrimination has on wom</w:t>
      </w:r>
      <w:r w:rsidR="5ED787BA" w:rsidRPr="0046531A">
        <w:rPr>
          <w:rFonts w:ascii="Arial" w:eastAsia="Cambria" w:hAnsi="Arial" w:cs="Arial"/>
          <w:sz w:val="24"/>
          <w:szCs w:val="24"/>
        </w:rPr>
        <w:t>x</w:t>
      </w:r>
      <w:r w:rsidRPr="0046531A">
        <w:rPr>
          <w:rFonts w:ascii="Arial" w:eastAsia="Cambria" w:hAnsi="Arial" w:cs="Arial"/>
          <w:sz w:val="24"/>
          <w:szCs w:val="24"/>
        </w:rPr>
        <w:t>n within their different classes, race, ethnicity, sexual orientation, gender identity</w:t>
      </w:r>
      <w:r w:rsidR="003A062F" w:rsidRPr="0046531A">
        <w:rPr>
          <w:rFonts w:ascii="Arial" w:eastAsia="Cambria" w:hAnsi="Arial" w:cs="Arial"/>
          <w:sz w:val="24"/>
          <w:szCs w:val="24"/>
        </w:rPr>
        <w:t xml:space="preserve">, </w:t>
      </w:r>
      <w:r w:rsidR="00370CA1" w:rsidRPr="0046531A">
        <w:rPr>
          <w:rFonts w:ascii="Arial" w:eastAsia="Cambria" w:hAnsi="Arial" w:cs="Arial"/>
          <w:sz w:val="24"/>
          <w:szCs w:val="24"/>
        </w:rPr>
        <w:t>nationality,</w:t>
      </w:r>
      <w:r w:rsidRPr="0046531A">
        <w:rPr>
          <w:rFonts w:ascii="Arial" w:eastAsia="Cambria" w:hAnsi="Arial" w:cs="Arial"/>
          <w:sz w:val="24"/>
          <w:szCs w:val="24"/>
        </w:rPr>
        <w:t xml:space="preserve"> and disability. </w:t>
      </w:r>
      <w:r w:rsidR="00F02CCF" w:rsidRPr="0046531A">
        <w:rPr>
          <w:rFonts w:ascii="Arial" w:eastAsia="Cambria" w:hAnsi="Arial" w:cs="Arial"/>
          <w:sz w:val="24"/>
          <w:szCs w:val="24"/>
        </w:rPr>
        <w:t xml:space="preserve"> </w:t>
      </w:r>
      <w:r w:rsidR="5AAC1A7E" w:rsidRPr="0046531A">
        <w:rPr>
          <w:rFonts w:ascii="Arial" w:eastAsia="Cambria" w:hAnsi="Arial" w:cs="Arial"/>
          <w:sz w:val="24"/>
          <w:szCs w:val="24"/>
        </w:rPr>
        <w:t xml:space="preserve">The work of the WLC is done in an intersectional manner as we recognise that womxn are not a homogenous group and thus experience discrimination differently. </w:t>
      </w:r>
      <w:r w:rsidR="00F02CCF" w:rsidRPr="0046531A">
        <w:rPr>
          <w:rFonts w:ascii="Arial" w:eastAsia="Cambria" w:hAnsi="Arial" w:cs="Arial"/>
          <w:sz w:val="24"/>
          <w:szCs w:val="24"/>
        </w:rPr>
        <w:t xml:space="preserve"> </w:t>
      </w:r>
      <w:r w:rsidRPr="0046531A">
        <w:rPr>
          <w:rFonts w:ascii="Arial" w:eastAsia="Cambria" w:hAnsi="Arial" w:cs="Arial"/>
          <w:sz w:val="24"/>
          <w:szCs w:val="24"/>
        </w:rPr>
        <w:t xml:space="preserve">The WLC does its work across five focus areas including the right to be free from violence, </w:t>
      </w:r>
      <w:r w:rsidR="00EE2C65" w:rsidRPr="0046531A">
        <w:rPr>
          <w:rFonts w:ascii="Arial" w:eastAsia="Cambria" w:hAnsi="Arial" w:cs="Arial"/>
          <w:sz w:val="24"/>
          <w:szCs w:val="24"/>
        </w:rPr>
        <w:t xml:space="preserve">equality in relationships, </w:t>
      </w:r>
      <w:r w:rsidRPr="0046531A">
        <w:rPr>
          <w:rFonts w:ascii="Arial" w:eastAsia="Cambria" w:hAnsi="Arial" w:cs="Arial"/>
          <w:sz w:val="24"/>
          <w:szCs w:val="24"/>
        </w:rPr>
        <w:t>wom</w:t>
      </w:r>
      <w:r w:rsidR="5AAC1A7E" w:rsidRPr="0046531A">
        <w:rPr>
          <w:rFonts w:ascii="Arial" w:eastAsia="Cambria" w:hAnsi="Arial" w:cs="Arial"/>
          <w:sz w:val="24"/>
          <w:szCs w:val="24"/>
        </w:rPr>
        <w:t>x</w:t>
      </w:r>
      <w:r w:rsidRPr="0046531A">
        <w:rPr>
          <w:rFonts w:ascii="Arial" w:eastAsia="Cambria" w:hAnsi="Arial" w:cs="Arial"/>
          <w:sz w:val="24"/>
          <w:szCs w:val="24"/>
        </w:rPr>
        <w:t>n’s rights to land, housing property and tenure security, wom</w:t>
      </w:r>
      <w:r w:rsidR="5AAC1A7E" w:rsidRPr="0046531A">
        <w:rPr>
          <w:rFonts w:ascii="Arial" w:eastAsia="Cambria" w:hAnsi="Arial" w:cs="Arial"/>
          <w:sz w:val="24"/>
          <w:szCs w:val="24"/>
        </w:rPr>
        <w:t>x</w:t>
      </w:r>
      <w:r w:rsidRPr="0046531A">
        <w:rPr>
          <w:rFonts w:ascii="Arial" w:eastAsia="Cambria" w:hAnsi="Arial" w:cs="Arial"/>
          <w:sz w:val="24"/>
          <w:szCs w:val="24"/>
        </w:rPr>
        <w:t>n’s sexual and reproductive health rights and wom</w:t>
      </w:r>
      <w:r w:rsidR="5AAC1A7E" w:rsidRPr="0046531A">
        <w:rPr>
          <w:rFonts w:ascii="Arial" w:eastAsia="Cambria" w:hAnsi="Arial" w:cs="Arial"/>
          <w:sz w:val="24"/>
          <w:szCs w:val="24"/>
        </w:rPr>
        <w:t>x</w:t>
      </w:r>
      <w:r w:rsidRPr="0046531A">
        <w:rPr>
          <w:rFonts w:ascii="Arial" w:eastAsia="Cambria" w:hAnsi="Arial" w:cs="Arial"/>
          <w:sz w:val="24"/>
          <w:szCs w:val="24"/>
        </w:rPr>
        <w:t xml:space="preserve">n’s rights to work </w:t>
      </w:r>
      <w:r w:rsidR="00EE2C65" w:rsidRPr="0046531A">
        <w:rPr>
          <w:rFonts w:ascii="Arial" w:eastAsia="Cambria" w:hAnsi="Arial" w:cs="Arial"/>
          <w:sz w:val="24"/>
          <w:szCs w:val="24"/>
        </w:rPr>
        <w:t>in just and favourable c</w:t>
      </w:r>
      <w:r w:rsidRPr="0046531A">
        <w:rPr>
          <w:rFonts w:ascii="Arial" w:eastAsia="Cambria" w:hAnsi="Arial" w:cs="Arial"/>
          <w:sz w:val="24"/>
          <w:szCs w:val="24"/>
        </w:rPr>
        <w:t>onditions of work.</w:t>
      </w:r>
      <w:r w:rsidR="005561E6" w:rsidRPr="0046531A">
        <w:rPr>
          <w:rFonts w:ascii="Arial" w:eastAsia="Cambria" w:hAnsi="Arial" w:cs="Arial"/>
          <w:sz w:val="24"/>
          <w:szCs w:val="24"/>
        </w:rPr>
        <w:footnoteReference w:id="3"/>
      </w:r>
      <w:r w:rsidR="3E24A70C" w:rsidRPr="0046531A">
        <w:rPr>
          <w:rFonts w:ascii="Arial" w:eastAsia="Cambria" w:hAnsi="Arial" w:cs="Arial"/>
          <w:sz w:val="24"/>
          <w:szCs w:val="24"/>
        </w:rPr>
        <w:t xml:space="preserve"> </w:t>
      </w:r>
      <w:r w:rsidR="00F02CCF" w:rsidRPr="0046531A">
        <w:rPr>
          <w:rFonts w:ascii="Arial" w:eastAsia="Cambria" w:hAnsi="Arial" w:cs="Arial"/>
          <w:sz w:val="24"/>
          <w:szCs w:val="24"/>
        </w:rPr>
        <w:t xml:space="preserve"> </w:t>
      </w:r>
      <w:r w:rsidR="3E24A70C" w:rsidRPr="0046531A">
        <w:rPr>
          <w:rFonts w:ascii="Arial" w:eastAsia="Cambria" w:hAnsi="Arial" w:cs="Arial"/>
          <w:sz w:val="24"/>
          <w:szCs w:val="24"/>
        </w:rPr>
        <w:t>These submissions form part of the work being undertaken by our land, housing and tenure security focus area and the equality in relationships focus areas</w:t>
      </w:r>
      <w:r w:rsidR="00EE2C65" w:rsidRPr="0046531A">
        <w:rPr>
          <w:rFonts w:ascii="Arial" w:eastAsia="Cambria" w:hAnsi="Arial" w:cs="Arial"/>
          <w:sz w:val="24"/>
          <w:szCs w:val="24"/>
        </w:rPr>
        <w:t xml:space="preserve"> as they intersect within our context of discrimination against womxn</w:t>
      </w:r>
      <w:r w:rsidR="3E24A70C" w:rsidRPr="0046531A">
        <w:rPr>
          <w:rFonts w:ascii="Arial" w:eastAsia="Cambria" w:hAnsi="Arial" w:cs="Arial"/>
          <w:sz w:val="24"/>
          <w:szCs w:val="24"/>
        </w:rPr>
        <w:t xml:space="preserve">. </w:t>
      </w:r>
    </w:p>
    <w:p w14:paraId="1CCBB3B1" w14:textId="7BC41097" w:rsidR="0054015A" w:rsidRPr="0046531A" w:rsidRDefault="3E24A70C" w:rsidP="00602B6C">
      <w:pPr>
        <w:pBdr>
          <w:top w:val="nil"/>
          <w:left w:val="nil"/>
          <w:bottom w:val="nil"/>
          <w:right w:val="nil"/>
          <w:between w:val="nil"/>
        </w:pBdr>
        <w:spacing w:before="240" w:after="0" w:line="360" w:lineRule="auto"/>
        <w:ind w:left="144"/>
        <w:contextualSpacing/>
        <w:jc w:val="both"/>
        <w:rPr>
          <w:rFonts w:ascii="Arial" w:eastAsia="Cambria" w:hAnsi="Arial" w:cs="Arial"/>
          <w:sz w:val="24"/>
          <w:szCs w:val="24"/>
        </w:rPr>
      </w:pPr>
      <w:r w:rsidRPr="0046531A">
        <w:rPr>
          <w:rFonts w:ascii="Arial" w:eastAsia="Cambria" w:hAnsi="Arial" w:cs="Arial"/>
          <w:sz w:val="24"/>
          <w:szCs w:val="24"/>
        </w:rPr>
        <w:t xml:space="preserve"> </w:t>
      </w:r>
    </w:p>
    <w:p w14:paraId="3A1D8042" w14:textId="74817D4E" w:rsidR="00312051" w:rsidRPr="0046531A" w:rsidRDefault="6BE25F62" w:rsidP="00370CA1">
      <w:pPr>
        <w:numPr>
          <w:ilvl w:val="0"/>
          <w:numId w:val="5"/>
        </w:numPr>
        <w:pBdr>
          <w:top w:val="nil"/>
          <w:left w:val="nil"/>
          <w:bottom w:val="nil"/>
          <w:right w:val="nil"/>
          <w:between w:val="nil"/>
        </w:pBdr>
        <w:spacing w:before="240" w:after="0" w:line="360" w:lineRule="auto"/>
        <w:ind w:left="144"/>
        <w:contextualSpacing/>
        <w:jc w:val="both"/>
        <w:rPr>
          <w:rFonts w:ascii="Arial" w:eastAsia="Cambria" w:hAnsi="Arial" w:cs="Arial"/>
          <w:sz w:val="24"/>
          <w:szCs w:val="24"/>
        </w:rPr>
      </w:pPr>
      <w:r w:rsidRPr="0046531A">
        <w:rPr>
          <w:rFonts w:ascii="Arial" w:eastAsia="Cambria" w:hAnsi="Arial" w:cs="Arial"/>
          <w:sz w:val="24"/>
          <w:szCs w:val="24"/>
        </w:rPr>
        <w:lastRenderedPageBreak/>
        <w:t xml:space="preserve">Our submissions will deal only with the questions on which the WLC is uniquely placed to address the lived reality of </w:t>
      </w:r>
      <w:proofErr w:type="gramStart"/>
      <w:r w:rsidRPr="0046531A">
        <w:rPr>
          <w:rFonts w:ascii="Arial" w:eastAsia="Cambria" w:hAnsi="Arial" w:cs="Arial"/>
          <w:sz w:val="24"/>
          <w:szCs w:val="24"/>
        </w:rPr>
        <w:t>womxn</w:t>
      </w:r>
      <w:proofErr w:type="gramEnd"/>
      <w:r w:rsidRPr="0046531A">
        <w:rPr>
          <w:rFonts w:ascii="Arial" w:eastAsia="Cambria" w:hAnsi="Arial" w:cs="Arial"/>
          <w:sz w:val="24"/>
          <w:szCs w:val="24"/>
        </w:rPr>
        <w:t xml:space="preserve"> and we seek to provide a gender</w:t>
      </w:r>
      <w:r w:rsidR="003A062F" w:rsidRPr="0046531A">
        <w:rPr>
          <w:rFonts w:ascii="Arial" w:eastAsia="Cambria" w:hAnsi="Arial" w:cs="Arial"/>
          <w:sz w:val="24"/>
          <w:szCs w:val="24"/>
        </w:rPr>
        <w:t>ed</w:t>
      </w:r>
      <w:r w:rsidRPr="0046531A">
        <w:rPr>
          <w:rFonts w:ascii="Arial" w:eastAsia="Cambria" w:hAnsi="Arial" w:cs="Arial"/>
          <w:sz w:val="24"/>
          <w:szCs w:val="24"/>
        </w:rPr>
        <w:t xml:space="preserve"> lens to the </w:t>
      </w:r>
      <w:r w:rsidR="7D161F99" w:rsidRPr="0046531A">
        <w:rPr>
          <w:rFonts w:ascii="Arial" w:eastAsia="Cambria" w:hAnsi="Arial" w:cs="Arial"/>
          <w:sz w:val="24"/>
          <w:szCs w:val="24"/>
        </w:rPr>
        <w:t xml:space="preserve">right to adequate housing and the climate </w:t>
      </w:r>
      <w:r w:rsidRPr="0046531A">
        <w:rPr>
          <w:rFonts w:ascii="Arial" w:eastAsia="Cambria" w:hAnsi="Arial" w:cs="Arial"/>
          <w:sz w:val="24"/>
          <w:szCs w:val="24"/>
        </w:rPr>
        <w:t>crisis in South Africa.</w:t>
      </w:r>
    </w:p>
    <w:p w14:paraId="5AD470F1" w14:textId="77777777" w:rsidR="00F15E3F" w:rsidRPr="0046531A" w:rsidRDefault="00F15E3F" w:rsidP="00370CA1">
      <w:pPr>
        <w:pBdr>
          <w:top w:val="nil"/>
          <w:left w:val="nil"/>
          <w:bottom w:val="nil"/>
          <w:right w:val="nil"/>
          <w:between w:val="nil"/>
        </w:pBdr>
        <w:spacing w:before="240" w:after="0" w:line="360" w:lineRule="auto"/>
        <w:ind w:left="144"/>
        <w:contextualSpacing/>
        <w:jc w:val="both"/>
        <w:rPr>
          <w:rFonts w:ascii="Arial" w:eastAsia="Cambria" w:hAnsi="Arial" w:cs="Arial"/>
          <w:sz w:val="24"/>
          <w:szCs w:val="24"/>
        </w:rPr>
      </w:pPr>
    </w:p>
    <w:p w14:paraId="59C75F7E" w14:textId="2A953BA2" w:rsidR="00312051" w:rsidRPr="0046531A" w:rsidRDefault="007406DF" w:rsidP="00DC52B4">
      <w:pPr>
        <w:pStyle w:val="ListParagraph"/>
        <w:numPr>
          <w:ilvl w:val="0"/>
          <w:numId w:val="35"/>
        </w:numPr>
        <w:spacing w:before="240" w:after="0" w:line="360" w:lineRule="auto"/>
        <w:jc w:val="both"/>
        <w:rPr>
          <w:rFonts w:ascii="Arial" w:eastAsia="Cambria" w:hAnsi="Arial" w:cs="Arial"/>
          <w:b/>
          <w:bCs/>
          <w:sz w:val="24"/>
          <w:szCs w:val="24"/>
        </w:rPr>
      </w:pPr>
      <w:r w:rsidRPr="0046531A">
        <w:rPr>
          <w:rFonts w:ascii="Arial" w:eastAsia="Cambria" w:hAnsi="Arial" w:cs="Arial"/>
          <w:b/>
          <w:bCs/>
          <w:sz w:val="24"/>
          <w:szCs w:val="24"/>
        </w:rPr>
        <w:t xml:space="preserve">INFORMING CONTEXT </w:t>
      </w:r>
    </w:p>
    <w:p w14:paraId="35688ED0" w14:textId="4DE0550A" w:rsidR="00182C63" w:rsidRPr="0046531A" w:rsidRDefault="46DE0F2C" w:rsidP="00B0081E">
      <w:pPr>
        <w:pStyle w:val="ListParagraph"/>
        <w:numPr>
          <w:ilvl w:val="0"/>
          <w:numId w:val="5"/>
        </w:numPr>
        <w:spacing w:before="240" w:after="0" w:line="360" w:lineRule="auto"/>
        <w:jc w:val="both"/>
        <w:rPr>
          <w:rFonts w:ascii="Arial" w:eastAsia="Cambria" w:hAnsi="Arial" w:cs="Arial"/>
          <w:sz w:val="24"/>
          <w:szCs w:val="24"/>
        </w:rPr>
      </w:pPr>
      <w:r w:rsidRPr="0046531A">
        <w:rPr>
          <w:rFonts w:ascii="Arial" w:eastAsia="Cambria" w:hAnsi="Arial" w:cs="Arial"/>
          <w:sz w:val="24"/>
          <w:szCs w:val="24"/>
        </w:rPr>
        <w:t xml:space="preserve">As </w:t>
      </w:r>
      <w:r w:rsidR="7F9DDC5C" w:rsidRPr="0046531A">
        <w:rPr>
          <w:rFonts w:ascii="Arial" w:eastAsia="Cambria" w:hAnsi="Arial" w:cs="Arial"/>
          <w:sz w:val="24"/>
          <w:szCs w:val="24"/>
        </w:rPr>
        <w:t xml:space="preserve">this call for input focuses on </w:t>
      </w:r>
      <w:r w:rsidR="6814FF32" w:rsidRPr="0046531A">
        <w:rPr>
          <w:rFonts w:ascii="Arial" w:eastAsia="Cambria" w:hAnsi="Arial" w:cs="Arial"/>
          <w:sz w:val="24"/>
          <w:szCs w:val="24"/>
        </w:rPr>
        <w:t>questions</w:t>
      </w:r>
      <w:r w:rsidR="7F9DDC5C" w:rsidRPr="0046531A">
        <w:rPr>
          <w:rFonts w:ascii="Arial" w:eastAsia="Cambria" w:hAnsi="Arial" w:cs="Arial"/>
          <w:sz w:val="24"/>
          <w:szCs w:val="24"/>
        </w:rPr>
        <w:t xml:space="preserve"> on the right to adequate housing and </w:t>
      </w:r>
      <w:r w:rsidR="556E395F" w:rsidRPr="0046531A">
        <w:rPr>
          <w:rFonts w:ascii="Arial" w:eastAsia="Cambria" w:hAnsi="Arial" w:cs="Arial"/>
          <w:sz w:val="24"/>
          <w:szCs w:val="24"/>
        </w:rPr>
        <w:t xml:space="preserve">climate change, as </w:t>
      </w:r>
      <w:r w:rsidR="23727E4E" w:rsidRPr="0046531A">
        <w:rPr>
          <w:rFonts w:ascii="Arial" w:eastAsia="Cambria" w:hAnsi="Arial" w:cs="Arial"/>
          <w:sz w:val="24"/>
          <w:szCs w:val="24"/>
        </w:rPr>
        <w:t>an</w:t>
      </w:r>
      <w:r w:rsidR="556E395F" w:rsidRPr="0046531A">
        <w:rPr>
          <w:rFonts w:ascii="Arial" w:eastAsia="Cambria" w:hAnsi="Arial" w:cs="Arial"/>
          <w:sz w:val="24"/>
          <w:szCs w:val="24"/>
        </w:rPr>
        <w:t xml:space="preserve"> African feminist legal centre we focus our submission on </w:t>
      </w:r>
      <w:r w:rsidR="659B8331" w:rsidRPr="0046531A">
        <w:rPr>
          <w:rFonts w:ascii="Arial" w:eastAsia="Cambria" w:hAnsi="Arial" w:cs="Arial"/>
          <w:sz w:val="24"/>
          <w:szCs w:val="24"/>
        </w:rPr>
        <w:t xml:space="preserve">the right to adequate housing and the effects of climate change on womxn in South Africa. </w:t>
      </w:r>
      <w:r w:rsidR="00AF2811" w:rsidRPr="0046531A">
        <w:rPr>
          <w:rFonts w:ascii="Arial" w:eastAsia="Cambria" w:hAnsi="Arial" w:cs="Arial"/>
          <w:sz w:val="24"/>
          <w:szCs w:val="24"/>
        </w:rPr>
        <w:t xml:space="preserve"> </w:t>
      </w:r>
      <w:r w:rsidR="3E4C3116" w:rsidRPr="0046531A">
        <w:rPr>
          <w:rFonts w:ascii="Arial" w:eastAsia="Cambria" w:hAnsi="Arial" w:cs="Arial"/>
          <w:sz w:val="24"/>
          <w:szCs w:val="24"/>
        </w:rPr>
        <w:t>The WLC applies an intersectional feminist analysis in respect of the conte</w:t>
      </w:r>
      <w:r w:rsidR="59585A2E" w:rsidRPr="0046531A">
        <w:rPr>
          <w:rFonts w:ascii="Arial" w:eastAsia="Cambria" w:hAnsi="Arial" w:cs="Arial"/>
          <w:sz w:val="24"/>
          <w:szCs w:val="24"/>
        </w:rPr>
        <w:t xml:space="preserve">nt of this submission </w:t>
      </w:r>
      <w:r w:rsidR="00DE372A" w:rsidRPr="0046531A">
        <w:rPr>
          <w:rFonts w:ascii="Arial" w:eastAsia="Cambria" w:hAnsi="Arial" w:cs="Arial"/>
          <w:sz w:val="24"/>
          <w:szCs w:val="24"/>
        </w:rPr>
        <w:t xml:space="preserve">based on the lived reality and experience of womxn in South Africa. </w:t>
      </w:r>
      <w:r w:rsidR="00AF2811" w:rsidRPr="0046531A">
        <w:rPr>
          <w:rFonts w:ascii="Arial" w:eastAsia="Cambria" w:hAnsi="Arial" w:cs="Arial"/>
          <w:sz w:val="24"/>
          <w:szCs w:val="24"/>
        </w:rPr>
        <w:t xml:space="preserve"> </w:t>
      </w:r>
      <w:r w:rsidR="00DE372A" w:rsidRPr="0046531A">
        <w:rPr>
          <w:rFonts w:ascii="Arial" w:eastAsia="Cambria" w:hAnsi="Arial" w:cs="Arial"/>
          <w:sz w:val="24"/>
          <w:szCs w:val="24"/>
        </w:rPr>
        <w:t xml:space="preserve">Our responses are </w:t>
      </w:r>
      <w:proofErr w:type="gramStart"/>
      <w:r w:rsidR="00DE372A" w:rsidRPr="0046531A">
        <w:rPr>
          <w:rFonts w:ascii="Arial" w:eastAsia="Cambria" w:hAnsi="Arial" w:cs="Arial"/>
          <w:sz w:val="24"/>
          <w:szCs w:val="24"/>
        </w:rPr>
        <w:t>based on the fact that</w:t>
      </w:r>
      <w:proofErr w:type="gramEnd"/>
      <w:r w:rsidR="00DE372A" w:rsidRPr="0046531A">
        <w:rPr>
          <w:rFonts w:ascii="Arial" w:eastAsia="Cambria" w:hAnsi="Arial" w:cs="Arial"/>
          <w:sz w:val="24"/>
          <w:szCs w:val="24"/>
        </w:rPr>
        <w:t xml:space="preserve"> Statistics South Africa’s General Household </w:t>
      </w:r>
      <w:r w:rsidR="00A1276F" w:rsidRPr="0046531A">
        <w:rPr>
          <w:rFonts w:ascii="Arial" w:eastAsia="Cambria" w:hAnsi="Arial" w:cs="Arial"/>
          <w:sz w:val="24"/>
          <w:szCs w:val="24"/>
        </w:rPr>
        <w:t>S</w:t>
      </w:r>
      <w:r w:rsidR="00DE372A" w:rsidRPr="0046531A">
        <w:rPr>
          <w:rFonts w:ascii="Arial" w:eastAsia="Cambria" w:hAnsi="Arial" w:cs="Arial"/>
          <w:sz w:val="24"/>
          <w:szCs w:val="24"/>
        </w:rPr>
        <w:t>urvey</w:t>
      </w:r>
      <w:r w:rsidR="00A1276F" w:rsidRPr="0046531A">
        <w:rPr>
          <w:rStyle w:val="FootnoteReference"/>
          <w:rFonts w:ascii="Arial" w:eastAsia="Cambria" w:hAnsi="Arial" w:cs="Arial"/>
          <w:sz w:val="24"/>
          <w:szCs w:val="24"/>
        </w:rPr>
        <w:footnoteReference w:id="4"/>
      </w:r>
      <w:r w:rsidR="00DE372A" w:rsidRPr="0046531A">
        <w:rPr>
          <w:rFonts w:ascii="Arial" w:eastAsia="Cambria" w:hAnsi="Arial" w:cs="Arial"/>
          <w:sz w:val="24"/>
          <w:szCs w:val="24"/>
        </w:rPr>
        <w:t xml:space="preserve"> indicates that 35.5% of </w:t>
      </w:r>
      <w:r w:rsidR="00AF2811" w:rsidRPr="0046531A">
        <w:rPr>
          <w:rFonts w:ascii="Arial" w:eastAsia="Cambria" w:hAnsi="Arial" w:cs="Arial"/>
          <w:sz w:val="24"/>
          <w:szCs w:val="24"/>
        </w:rPr>
        <w:t xml:space="preserve">black </w:t>
      </w:r>
      <w:r w:rsidR="0046531A" w:rsidRPr="0046531A">
        <w:rPr>
          <w:rFonts w:ascii="Arial" w:eastAsia="Cambria" w:hAnsi="Arial" w:cs="Arial"/>
          <w:sz w:val="24"/>
          <w:szCs w:val="24"/>
        </w:rPr>
        <w:t>people own</w:t>
      </w:r>
      <w:r w:rsidR="00DE372A" w:rsidRPr="0046531A">
        <w:rPr>
          <w:rFonts w:ascii="Arial" w:eastAsia="Cambria" w:hAnsi="Arial" w:cs="Arial"/>
          <w:sz w:val="24"/>
          <w:szCs w:val="24"/>
        </w:rPr>
        <w:t xml:space="preserve"> a dwelling and that 5.4% of South African’s </w:t>
      </w:r>
      <w:r w:rsidR="00A1276F" w:rsidRPr="0046531A">
        <w:rPr>
          <w:rFonts w:ascii="Arial" w:eastAsia="Cambria" w:hAnsi="Arial" w:cs="Arial"/>
          <w:sz w:val="24"/>
          <w:szCs w:val="24"/>
        </w:rPr>
        <w:t xml:space="preserve">own land. </w:t>
      </w:r>
      <w:r w:rsidR="009F034D" w:rsidRPr="0046531A">
        <w:rPr>
          <w:rFonts w:ascii="Arial" w:eastAsia="Cambria" w:hAnsi="Arial" w:cs="Arial"/>
          <w:sz w:val="24"/>
          <w:szCs w:val="24"/>
        </w:rPr>
        <w:t xml:space="preserve"> </w:t>
      </w:r>
      <w:r w:rsidR="00A1276F" w:rsidRPr="0046531A">
        <w:rPr>
          <w:rFonts w:ascii="Arial" w:eastAsia="Cambria" w:hAnsi="Arial" w:cs="Arial"/>
          <w:sz w:val="24"/>
          <w:szCs w:val="24"/>
        </w:rPr>
        <w:t>Some 13% of households are owned by one person while only 17% of housing is shared jointly. 37% of households in South Africa are headed by wom</w:t>
      </w:r>
      <w:r w:rsidR="00F33A88" w:rsidRPr="0046531A">
        <w:rPr>
          <w:rFonts w:ascii="Arial" w:eastAsia="Cambria" w:hAnsi="Arial" w:cs="Arial"/>
          <w:sz w:val="24"/>
          <w:szCs w:val="24"/>
        </w:rPr>
        <w:t>x</w:t>
      </w:r>
      <w:r w:rsidR="00A1276F" w:rsidRPr="0046531A">
        <w:rPr>
          <w:rFonts w:ascii="Arial" w:eastAsia="Cambria" w:hAnsi="Arial" w:cs="Arial"/>
          <w:sz w:val="24"/>
          <w:szCs w:val="24"/>
        </w:rPr>
        <w:t xml:space="preserve">n in a country with an estimated 59 million people. </w:t>
      </w:r>
      <w:r w:rsidR="009F034D" w:rsidRPr="0046531A">
        <w:rPr>
          <w:rFonts w:ascii="Arial" w:eastAsia="Cambria" w:hAnsi="Arial" w:cs="Arial"/>
          <w:sz w:val="24"/>
          <w:szCs w:val="24"/>
        </w:rPr>
        <w:t xml:space="preserve"> </w:t>
      </w:r>
      <w:r w:rsidR="7EC863EA" w:rsidRPr="0046531A">
        <w:rPr>
          <w:rFonts w:ascii="Arial" w:eastAsia="Cambria" w:hAnsi="Arial" w:cs="Arial"/>
          <w:sz w:val="24"/>
          <w:szCs w:val="24"/>
        </w:rPr>
        <w:t>As such, we seek to answer the following questions in accordance with the questionnaire set out by the Special Rapporteur</w:t>
      </w:r>
      <w:r w:rsidR="4D310714" w:rsidRPr="0046531A">
        <w:rPr>
          <w:rFonts w:ascii="Arial" w:eastAsia="Cambria" w:hAnsi="Arial" w:cs="Arial"/>
          <w:sz w:val="24"/>
          <w:szCs w:val="24"/>
        </w:rPr>
        <w:t>:</w:t>
      </w:r>
    </w:p>
    <w:p w14:paraId="41F70305" w14:textId="386B4095" w:rsidR="00D94575" w:rsidRPr="0046531A" w:rsidRDefault="00D94575" w:rsidP="00DC52B4">
      <w:pPr>
        <w:pStyle w:val="ListParagraph"/>
        <w:spacing w:before="240" w:after="0" w:line="360" w:lineRule="auto"/>
        <w:jc w:val="both"/>
        <w:rPr>
          <w:rFonts w:ascii="Arial" w:eastAsia="Arial" w:hAnsi="Arial" w:cs="Arial"/>
          <w:b/>
          <w:bCs/>
          <w:i/>
          <w:iCs/>
          <w:sz w:val="24"/>
          <w:szCs w:val="24"/>
          <w:u w:val="single"/>
        </w:rPr>
      </w:pPr>
    </w:p>
    <w:p w14:paraId="118052B5" w14:textId="14E61329" w:rsidR="007A154B" w:rsidRPr="0046531A" w:rsidRDefault="02587F24" w:rsidP="00DC52B4">
      <w:pPr>
        <w:pStyle w:val="ListParagraph"/>
        <w:numPr>
          <w:ilvl w:val="0"/>
          <w:numId w:val="35"/>
        </w:numPr>
        <w:spacing w:before="240" w:after="0" w:line="360" w:lineRule="auto"/>
        <w:jc w:val="both"/>
        <w:rPr>
          <w:rFonts w:ascii="Arial" w:eastAsia="Cambria" w:hAnsi="Arial" w:cs="Arial"/>
          <w:b/>
          <w:bCs/>
          <w:sz w:val="24"/>
          <w:szCs w:val="24"/>
        </w:rPr>
      </w:pPr>
      <w:r w:rsidRPr="0046531A">
        <w:rPr>
          <w:rFonts w:ascii="Arial" w:eastAsia="Cambria" w:hAnsi="Arial" w:cs="Arial"/>
          <w:b/>
          <w:bCs/>
          <w:sz w:val="24"/>
          <w:szCs w:val="24"/>
        </w:rPr>
        <w:t xml:space="preserve">BACKGROUND </w:t>
      </w:r>
    </w:p>
    <w:p w14:paraId="69507349" w14:textId="76B04CEC" w:rsidR="000F6693" w:rsidRPr="0046531A" w:rsidRDefault="3395E825" w:rsidP="00DC52B4">
      <w:pPr>
        <w:pStyle w:val="ListParagraph"/>
        <w:numPr>
          <w:ilvl w:val="0"/>
          <w:numId w:val="36"/>
        </w:numPr>
        <w:spacing w:before="240" w:after="0" w:line="360" w:lineRule="auto"/>
        <w:jc w:val="both"/>
        <w:rPr>
          <w:rFonts w:ascii="Arial" w:eastAsia="Cambria" w:hAnsi="Arial" w:cs="Arial"/>
          <w:b/>
          <w:bCs/>
          <w:sz w:val="24"/>
          <w:szCs w:val="24"/>
        </w:rPr>
      </w:pPr>
      <w:r w:rsidRPr="0046531A">
        <w:rPr>
          <w:rFonts w:ascii="Arial" w:eastAsia="Cambria" w:hAnsi="Arial" w:cs="Arial"/>
          <w:b/>
          <w:bCs/>
          <w:sz w:val="24"/>
          <w:szCs w:val="24"/>
        </w:rPr>
        <w:t xml:space="preserve">The Right to </w:t>
      </w:r>
      <w:r w:rsidR="2143074A" w:rsidRPr="0046531A">
        <w:rPr>
          <w:rFonts w:ascii="Arial" w:eastAsia="Cambria" w:hAnsi="Arial" w:cs="Arial"/>
          <w:b/>
          <w:bCs/>
          <w:sz w:val="24"/>
          <w:szCs w:val="24"/>
        </w:rPr>
        <w:t>adequate housing for Womxn in South Africa</w:t>
      </w:r>
      <w:r w:rsidRPr="0046531A">
        <w:rPr>
          <w:rFonts w:ascii="Arial" w:eastAsia="Cambria" w:hAnsi="Arial" w:cs="Arial"/>
          <w:b/>
          <w:bCs/>
          <w:sz w:val="24"/>
          <w:szCs w:val="24"/>
        </w:rPr>
        <w:t>: An intersectional len</w:t>
      </w:r>
      <w:r w:rsidR="2143074A" w:rsidRPr="0046531A">
        <w:rPr>
          <w:rFonts w:ascii="Arial" w:eastAsia="Cambria" w:hAnsi="Arial" w:cs="Arial"/>
          <w:b/>
          <w:bCs/>
          <w:sz w:val="24"/>
          <w:szCs w:val="24"/>
        </w:rPr>
        <w:t>s</w:t>
      </w:r>
    </w:p>
    <w:p w14:paraId="4E6397A7" w14:textId="4E769043" w:rsidR="000F6693" w:rsidRPr="0046531A" w:rsidRDefault="09353B10" w:rsidP="54BF288F">
      <w:pPr>
        <w:spacing w:before="240" w:after="0" w:line="360" w:lineRule="auto"/>
        <w:ind w:left="144"/>
        <w:contextualSpacing/>
        <w:jc w:val="both"/>
        <w:rPr>
          <w:rFonts w:ascii="Arial" w:eastAsia="Cambria" w:hAnsi="Arial" w:cs="Arial"/>
          <w:i/>
          <w:iCs/>
          <w:sz w:val="24"/>
          <w:szCs w:val="24"/>
        </w:rPr>
      </w:pPr>
      <w:r w:rsidRPr="0046531A">
        <w:rPr>
          <w:rFonts w:ascii="Arial" w:eastAsia="Cambria" w:hAnsi="Arial" w:cs="Arial"/>
          <w:i/>
          <w:iCs/>
          <w:sz w:val="24"/>
          <w:szCs w:val="24"/>
        </w:rPr>
        <w:t xml:space="preserve">The lived reality of womxn in relation to the right to adequate housing </w:t>
      </w:r>
      <w:r w:rsidR="2F54196C" w:rsidRPr="0046531A">
        <w:rPr>
          <w:rFonts w:ascii="Arial" w:eastAsia="Cambria" w:hAnsi="Arial" w:cs="Arial"/>
          <w:i/>
          <w:iCs/>
          <w:sz w:val="24"/>
          <w:szCs w:val="24"/>
        </w:rPr>
        <w:t>and t</w:t>
      </w:r>
      <w:r w:rsidR="583CFB79" w:rsidRPr="0046531A">
        <w:rPr>
          <w:rFonts w:ascii="Arial" w:eastAsia="Cambria" w:hAnsi="Arial" w:cs="Arial"/>
          <w:i/>
          <w:iCs/>
          <w:sz w:val="24"/>
          <w:szCs w:val="24"/>
        </w:rPr>
        <w:t>he impact of climate change on wom</w:t>
      </w:r>
      <w:r w:rsidR="30238DAE" w:rsidRPr="0046531A">
        <w:rPr>
          <w:rFonts w:ascii="Arial" w:eastAsia="Cambria" w:hAnsi="Arial" w:cs="Arial"/>
          <w:i/>
          <w:iCs/>
          <w:sz w:val="24"/>
          <w:szCs w:val="24"/>
        </w:rPr>
        <w:t>x</w:t>
      </w:r>
      <w:r w:rsidR="583CFB79" w:rsidRPr="0046531A">
        <w:rPr>
          <w:rFonts w:ascii="Arial" w:eastAsia="Cambria" w:hAnsi="Arial" w:cs="Arial"/>
          <w:i/>
          <w:iCs/>
          <w:sz w:val="24"/>
          <w:szCs w:val="24"/>
        </w:rPr>
        <w:t>n in South Africa</w:t>
      </w:r>
      <w:r w:rsidR="5960E3EB" w:rsidRPr="0046531A">
        <w:rPr>
          <w:rFonts w:ascii="Arial" w:eastAsia="Cambria" w:hAnsi="Arial" w:cs="Arial"/>
          <w:i/>
          <w:iCs/>
          <w:sz w:val="24"/>
          <w:szCs w:val="24"/>
        </w:rPr>
        <w:t>.</w:t>
      </w:r>
      <w:r w:rsidR="583CFB79" w:rsidRPr="0046531A">
        <w:rPr>
          <w:rFonts w:ascii="Arial" w:eastAsia="Cambria" w:hAnsi="Arial" w:cs="Arial"/>
          <w:i/>
          <w:iCs/>
          <w:sz w:val="24"/>
          <w:szCs w:val="24"/>
        </w:rPr>
        <w:t xml:space="preserve"> </w:t>
      </w:r>
    </w:p>
    <w:p w14:paraId="2544D26A" w14:textId="5907A25A" w:rsidR="00873790" w:rsidRPr="0046531A" w:rsidRDefault="007A2CFB"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C</w:t>
      </w:r>
      <w:r w:rsidR="000F6693" w:rsidRPr="0046531A">
        <w:rPr>
          <w:rFonts w:ascii="Arial" w:eastAsia="Cambria" w:hAnsi="Arial" w:cs="Arial"/>
          <w:sz w:val="24"/>
          <w:szCs w:val="24"/>
        </w:rPr>
        <w:t xml:space="preserve">limate change and the climate crisis </w:t>
      </w:r>
      <w:r w:rsidRPr="0046531A">
        <w:rPr>
          <w:rFonts w:ascii="Arial" w:eastAsia="Cambria" w:hAnsi="Arial" w:cs="Arial"/>
          <w:sz w:val="24"/>
          <w:szCs w:val="24"/>
        </w:rPr>
        <w:t xml:space="preserve">that has arisen as a result </w:t>
      </w:r>
      <w:r w:rsidR="000F6693" w:rsidRPr="0046531A">
        <w:rPr>
          <w:rFonts w:ascii="Arial" w:eastAsia="Cambria" w:hAnsi="Arial" w:cs="Arial"/>
          <w:sz w:val="24"/>
          <w:szCs w:val="24"/>
        </w:rPr>
        <w:t>has affected the health and stability of livelihoods</w:t>
      </w:r>
      <w:r w:rsidRPr="0046531A">
        <w:rPr>
          <w:rFonts w:ascii="Arial" w:eastAsia="Cambria" w:hAnsi="Arial" w:cs="Arial"/>
          <w:sz w:val="24"/>
          <w:szCs w:val="24"/>
        </w:rPr>
        <w:t xml:space="preserve"> globally</w:t>
      </w:r>
      <w:r w:rsidR="000F6693" w:rsidRPr="0046531A">
        <w:rPr>
          <w:rFonts w:ascii="Arial" w:eastAsia="Cambria" w:hAnsi="Arial" w:cs="Arial"/>
          <w:sz w:val="24"/>
          <w:szCs w:val="24"/>
        </w:rPr>
        <w:t xml:space="preserve">. </w:t>
      </w:r>
      <w:r w:rsidR="00813796" w:rsidRPr="0046531A">
        <w:rPr>
          <w:rFonts w:ascii="Arial" w:eastAsia="Cambria" w:hAnsi="Arial" w:cs="Arial"/>
          <w:sz w:val="24"/>
          <w:szCs w:val="24"/>
        </w:rPr>
        <w:t xml:space="preserve"> </w:t>
      </w:r>
      <w:r w:rsidR="000F6693" w:rsidRPr="0046531A">
        <w:rPr>
          <w:rFonts w:ascii="Arial" w:eastAsia="Cambria" w:hAnsi="Arial" w:cs="Arial"/>
          <w:sz w:val="24"/>
          <w:szCs w:val="24"/>
        </w:rPr>
        <w:t xml:space="preserve">It is evident that while climate change affects everyone, there are vulnerable groups disproportionately impacted based on </w:t>
      </w:r>
      <w:r w:rsidRPr="0046531A">
        <w:rPr>
          <w:rFonts w:ascii="Arial" w:eastAsia="Cambria" w:hAnsi="Arial" w:cs="Arial"/>
          <w:sz w:val="24"/>
          <w:szCs w:val="24"/>
        </w:rPr>
        <w:t xml:space="preserve">their </w:t>
      </w:r>
      <w:r w:rsidR="000F6693" w:rsidRPr="0046531A">
        <w:rPr>
          <w:rFonts w:ascii="Arial" w:eastAsia="Cambria" w:hAnsi="Arial" w:cs="Arial"/>
          <w:sz w:val="24"/>
          <w:szCs w:val="24"/>
        </w:rPr>
        <w:t xml:space="preserve">various intersecting </w:t>
      </w:r>
      <w:r w:rsidRPr="0046531A">
        <w:rPr>
          <w:rFonts w:ascii="Arial" w:eastAsia="Cambria" w:hAnsi="Arial" w:cs="Arial"/>
          <w:sz w:val="24"/>
          <w:szCs w:val="24"/>
        </w:rPr>
        <w:t>identities</w:t>
      </w:r>
      <w:r w:rsidR="000F6693" w:rsidRPr="0046531A">
        <w:rPr>
          <w:rFonts w:ascii="Arial" w:eastAsia="Cambria" w:hAnsi="Arial" w:cs="Arial"/>
          <w:sz w:val="24"/>
          <w:szCs w:val="24"/>
        </w:rPr>
        <w:t xml:space="preserve">, including race, class, </w:t>
      </w:r>
      <w:r w:rsidRPr="0046531A">
        <w:rPr>
          <w:rFonts w:ascii="Arial" w:eastAsia="Cambria" w:hAnsi="Arial" w:cs="Arial"/>
          <w:sz w:val="24"/>
          <w:szCs w:val="24"/>
        </w:rPr>
        <w:t xml:space="preserve">rural or urban setting, education, </w:t>
      </w:r>
      <w:r w:rsidR="000F6693" w:rsidRPr="0046531A">
        <w:rPr>
          <w:rFonts w:ascii="Arial" w:eastAsia="Cambria" w:hAnsi="Arial" w:cs="Arial"/>
          <w:sz w:val="24"/>
          <w:szCs w:val="24"/>
        </w:rPr>
        <w:t xml:space="preserve">gender identity and sexual orientation. </w:t>
      </w:r>
      <w:r w:rsidR="00813796" w:rsidRPr="0046531A">
        <w:rPr>
          <w:rFonts w:ascii="Arial" w:eastAsia="Cambria" w:hAnsi="Arial" w:cs="Arial"/>
          <w:sz w:val="24"/>
          <w:szCs w:val="24"/>
        </w:rPr>
        <w:t xml:space="preserve"> </w:t>
      </w:r>
      <w:r w:rsidR="000F6693" w:rsidRPr="0046531A">
        <w:rPr>
          <w:rFonts w:ascii="Arial" w:eastAsia="Cambria" w:hAnsi="Arial" w:cs="Arial"/>
          <w:sz w:val="24"/>
          <w:szCs w:val="24"/>
        </w:rPr>
        <w:t xml:space="preserve">Womxn around the world have had to face the consequences of the crisis as they lack “equitable representation and </w:t>
      </w:r>
      <w:r w:rsidR="000F6693" w:rsidRPr="0046531A">
        <w:rPr>
          <w:rFonts w:ascii="Arial" w:eastAsia="Cambria" w:hAnsi="Arial" w:cs="Arial"/>
          <w:sz w:val="24"/>
          <w:szCs w:val="24"/>
        </w:rPr>
        <w:lastRenderedPageBreak/>
        <w:t>power in crafting climate policies to address their needs.</w:t>
      </w:r>
      <w:r w:rsidR="008073E5" w:rsidRPr="0046531A">
        <w:rPr>
          <w:rFonts w:ascii="Arial" w:eastAsia="Cambria" w:hAnsi="Arial" w:cs="Arial"/>
          <w:sz w:val="24"/>
          <w:szCs w:val="24"/>
        </w:rPr>
        <w:t>”</w:t>
      </w:r>
      <w:r w:rsidR="00D3288A" w:rsidRPr="0046531A">
        <w:rPr>
          <w:rStyle w:val="FootnoteReference"/>
          <w:rFonts w:ascii="Arial" w:eastAsia="Cambria" w:hAnsi="Arial" w:cs="Arial"/>
          <w:sz w:val="24"/>
          <w:szCs w:val="24"/>
        </w:rPr>
        <w:footnoteReference w:id="5"/>
      </w:r>
      <w:r w:rsidR="000F6693" w:rsidRPr="0046531A">
        <w:rPr>
          <w:rFonts w:ascii="Arial" w:eastAsia="Cambria" w:hAnsi="Arial" w:cs="Arial"/>
          <w:sz w:val="24"/>
          <w:szCs w:val="24"/>
        </w:rPr>
        <w:t xml:space="preserve"> </w:t>
      </w:r>
      <w:r w:rsidR="00813796" w:rsidRPr="0046531A">
        <w:rPr>
          <w:rFonts w:ascii="Arial" w:eastAsia="Cambria" w:hAnsi="Arial" w:cs="Arial"/>
          <w:sz w:val="24"/>
          <w:szCs w:val="24"/>
        </w:rPr>
        <w:t xml:space="preserve"> </w:t>
      </w:r>
      <w:r w:rsidR="000F6693" w:rsidRPr="0046531A">
        <w:rPr>
          <w:rFonts w:ascii="Arial" w:eastAsia="Cambria" w:hAnsi="Arial" w:cs="Arial"/>
          <w:sz w:val="24"/>
          <w:szCs w:val="24"/>
        </w:rPr>
        <w:t>Climate chang</w:t>
      </w:r>
      <w:r w:rsidR="00432A33" w:rsidRPr="0046531A">
        <w:rPr>
          <w:rFonts w:ascii="Arial" w:eastAsia="Cambria" w:hAnsi="Arial" w:cs="Arial"/>
          <w:sz w:val="24"/>
          <w:szCs w:val="24"/>
        </w:rPr>
        <w:t>e</w:t>
      </w:r>
      <w:r w:rsidR="000F6693" w:rsidRPr="0046531A">
        <w:rPr>
          <w:rFonts w:ascii="Arial" w:eastAsia="Cambria" w:hAnsi="Arial" w:cs="Arial"/>
          <w:sz w:val="24"/>
          <w:szCs w:val="24"/>
        </w:rPr>
        <w:t xml:space="preserve"> exacerbates </w:t>
      </w:r>
      <w:r w:rsidRPr="0046531A">
        <w:rPr>
          <w:rFonts w:ascii="Arial" w:eastAsia="Cambria" w:hAnsi="Arial" w:cs="Arial"/>
          <w:sz w:val="24"/>
          <w:szCs w:val="24"/>
        </w:rPr>
        <w:t xml:space="preserve">existing </w:t>
      </w:r>
      <w:r w:rsidR="000F6693" w:rsidRPr="0046531A">
        <w:rPr>
          <w:rFonts w:ascii="Arial" w:eastAsia="Cambria" w:hAnsi="Arial" w:cs="Arial"/>
          <w:sz w:val="24"/>
          <w:szCs w:val="24"/>
        </w:rPr>
        <w:t xml:space="preserve">gender inequalities and discrimination </w:t>
      </w:r>
      <w:r w:rsidRPr="0046531A">
        <w:rPr>
          <w:rFonts w:ascii="Arial" w:eastAsia="Cambria" w:hAnsi="Arial" w:cs="Arial"/>
          <w:sz w:val="24"/>
          <w:szCs w:val="24"/>
        </w:rPr>
        <w:t xml:space="preserve">because patriarchy has </w:t>
      </w:r>
      <w:r w:rsidR="0068011D" w:rsidRPr="0046531A">
        <w:rPr>
          <w:rFonts w:ascii="Arial" w:eastAsia="Cambria" w:hAnsi="Arial" w:cs="Arial"/>
          <w:sz w:val="24"/>
          <w:szCs w:val="24"/>
        </w:rPr>
        <w:t xml:space="preserve">infiltrated every aspect of our </w:t>
      </w:r>
      <w:r w:rsidR="000F6693" w:rsidRPr="0046531A">
        <w:rPr>
          <w:rFonts w:ascii="Arial" w:eastAsia="Cambria" w:hAnsi="Arial" w:cs="Arial"/>
          <w:sz w:val="24"/>
          <w:szCs w:val="24"/>
        </w:rPr>
        <w:t>social structures and identities.</w:t>
      </w:r>
      <w:r w:rsidR="0068011D" w:rsidRPr="0046531A">
        <w:rPr>
          <w:rFonts w:ascii="Arial" w:eastAsia="Cambria" w:hAnsi="Arial" w:cs="Arial"/>
          <w:sz w:val="24"/>
          <w:szCs w:val="24"/>
        </w:rPr>
        <w:t xml:space="preserve"> </w:t>
      </w:r>
      <w:r w:rsidR="00813796" w:rsidRPr="0046531A">
        <w:rPr>
          <w:rFonts w:ascii="Arial" w:eastAsia="Cambria" w:hAnsi="Arial" w:cs="Arial"/>
          <w:sz w:val="24"/>
          <w:szCs w:val="24"/>
        </w:rPr>
        <w:t xml:space="preserve"> </w:t>
      </w:r>
      <w:r w:rsidR="0068011D" w:rsidRPr="0046531A">
        <w:rPr>
          <w:rFonts w:ascii="Arial" w:eastAsia="Cambria" w:hAnsi="Arial" w:cs="Arial"/>
          <w:sz w:val="24"/>
          <w:szCs w:val="24"/>
        </w:rPr>
        <w:t xml:space="preserve">It is critical that when an analysis is had in respect of climate change and its intersection with housing that the analysis includes a gendered lens. </w:t>
      </w:r>
      <w:r w:rsidR="00944E10" w:rsidRPr="0046531A">
        <w:rPr>
          <w:rFonts w:ascii="Arial" w:eastAsia="Cambria" w:hAnsi="Arial" w:cs="Arial"/>
          <w:sz w:val="24"/>
          <w:szCs w:val="24"/>
        </w:rPr>
        <w:t xml:space="preserve"> </w:t>
      </w:r>
      <w:r w:rsidR="0068011D" w:rsidRPr="0046531A">
        <w:rPr>
          <w:rFonts w:ascii="Arial" w:eastAsia="Cambria" w:hAnsi="Arial" w:cs="Arial"/>
          <w:sz w:val="24"/>
          <w:szCs w:val="24"/>
        </w:rPr>
        <w:t xml:space="preserve">This will ensure that womxn who are overlooked and who lack representation and power of influence </w:t>
      </w:r>
      <w:r w:rsidR="00C24FCA" w:rsidRPr="0046531A">
        <w:rPr>
          <w:rFonts w:ascii="Arial" w:eastAsia="Cambria" w:hAnsi="Arial" w:cs="Arial"/>
          <w:sz w:val="24"/>
          <w:szCs w:val="24"/>
        </w:rPr>
        <w:t xml:space="preserve">are not excluded from </w:t>
      </w:r>
      <w:r w:rsidR="001F7886" w:rsidRPr="0046531A">
        <w:rPr>
          <w:rFonts w:ascii="Arial" w:eastAsia="Cambria" w:hAnsi="Arial" w:cs="Arial"/>
          <w:sz w:val="24"/>
          <w:szCs w:val="24"/>
        </w:rPr>
        <w:t>processes such</w:t>
      </w:r>
      <w:r w:rsidR="00C24FCA" w:rsidRPr="0046531A">
        <w:rPr>
          <w:rFonts w:ascii="Arial" w:eastAsia="Cambria" w:hAnsi="Arial" w:cs="Arial"/>
          <w:sz w:val="24"/>
          <w:szCs w:val="24"/>
        </w:rPr>
        <w:t xml:space="preserve"> as these.  </w:t>
      </w:r>
    </w:p>
    <w:p w14:paraId="7D7E766B" w14:textId="77777777" w:rsidR="00944E10" w:rsidRPr="0046531A" w:rsidRDefault="00944E10" w:rsidP="00DC52B4">
      <w:pPr>
        <w:pStyle w:val="ListParagraph"/>
        <w:spacing w:before="240" w:after="0" w:line="360" w:lineRule="auto"/>
        <w:ind w:left="144"/>
        <w:jc w:val="both"/>
        <w:rPr>
          <w:rFonts w:ascii="Arial" w:eastAsia="Cambria" w:hAnsi="Arial" w:cs="Arial"/>
          <w:sz w:val="24"/>
          <w:szCs w:val="24"/>
        </w:rPr>
      </w:pPr>
    </w:p>
    <w:p w14:paraId="167650B4" w14:textId="089FAF5B" w:rsidR="00873790" w:rsidRPr="0046531A" w:rsidRDefault="235819D1" w:rsidP="00DC52B4">
      <w:pPr>
        <w:pStyle w:val="ListParagraph"/>
        <w:numPr>
          <w:ilvl w:val="0"/>
          <w:numId w:val="36"/>
        </w:numPr>
        <w:spacing w:before="240" w:after="0" w:line="360" w:lineRule="auto"/>
        <w:jc w:val="both"/>
        <w:rPr>
          <w:rFonts w:ascii="Arial" w:eastAsia="Cambria" w:hAnsi="Arial" w:cs="Arial"/>
          <w:sz w:val="24"/>
          <w:szCs w:val="24"/>
        </w:rPr>
      </w:pPr>
      <w:r w:rsidRPr="0046531A">
        <w:rPr>
          <w:rFonts w:ascii="Arial" w:eastAsia="Cambria" w:hAnsi="Arial" w:cs="Arial"/>
          <w:b/>
          <w:bCs/>
          <w:sz w:val="24"/>
          <w:szCs w:val="24"/>
        </w:rPr>
        <w:t xml:space="preserve">The Context </w:t>
      </w:r>
      <w:r w:rsidR="7878FA09" w:rsidRPr="0046531A">
        <w:rPr>
          <w:rFonts w:ascii="Arial" w:eastAsia="Cambria" w:hAnsi="Arial" w:cs="Arial"/>
          <w:b/>
          <w:bCs/>
          <w:sz w:val="24"/>
          <w:szCs w:val="24"/>
        </w:rPr>
        <w:t xml:space="preserve">of </w:t>
      </w:r>
      <w:r w:rsidR="1FF56192" w:rsidRPr="0046531A">
        <w:rPr>
          <w:rFonts w:ascii="Arial" w:eastAsia="Cambria" w:hAnsi="Arial" w:cs="Arial"/>
          <w:b/>
          <w:bCs/>
          <w:sz w:val="24"/>
          <w:szCs w:val="24"/>
        </w:rPr>
        <w:t>T</w:t>
      </w:r>
      <w:r w:rsidR="24A3F887" w:rsidRPr="0046531A">
        <w:rPr>
          <w:rFonts w:ascii="Arial" w:eastAsia="Cambria" w:hAnsi="Arial" w:cs="Arial"/>
          <w:b/>
          <w:bCs/>
          <w:sz w:val="24"/>
          <w:szCs w:val="24"/>
        </w:rPr>
        <w:t>he Right to Adequate</w:t>
      </w:r>
      <w:r w:rsidR="38F1A682" w:rsidRPr="0046531A">
        <w:rPr>
          <w:rFonts w:ascii="Arial" w:eastAsia="Cambria" w:hAnsi="Arial" w:cs="Arial"/>
          <w:b/>
          <w:bCs/>
          <w:sz w:val="24"/>
          <w:szCs w:val="24"/>
        </w:rPr>
        <w:t xml:space="preserve"> H</w:t>
      </w:r>
      <w:r w:rsidR="24A3F887" w:rsidRPr="0046531A">
        <w:rPr>
          <w:rFonts w:ascii="Arial" w:eastAsia="Cambria" w:hAnsi="Arial" w:cs="Arial"/>
          <w:b/>
          <w:bCs/>
          <w:sz w:val="24"/>
          <w:szCs w:val="24"/>
        </w:rPr>
        <w:t>ousing</w:t>
      </w:r>
      <w:r w:rsidRPr="0046531A">
        <w:rPr>
          <w:rFonts w:ascii="Arial" w:eastAsia="Cambria" w:hAnsi="Arial" w:cs="Arial"/>
          <w:b/>
          <w:bCs/>
          <w:sz w:val="24"/>
          <w:szCs w:val="24"/>
        </w:rPr>
        <w:t xml:space="preserve"> in South Africa</w:t>
      </w:r>
    </w:p>
    <w:p w14:paraId="0BDC484A" w14:textId="6B42EF76" w:rsidR="00216495" w:rsidRPr="0046531A" w:rsidRDefault="38F1A682"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The right to adequate housing is an important basic human right which is recognised in the Constitution of the Republic of South Africa </w:t>
      </w:r>
      <w:r w:rsidR="001F7886" w:rsidRPr="0046531A">
        <w:rPr>
          <w:rFonts w:ascii="Arial" w:eastAsia="Cambria" w:hAnsi="Arial" w:cs="Arial"/>
          <w:sz w:val="24"/>
          <w:szCs w:val="24"/>
        </w:rPr>
        <w:t xml:space="preserve">106 of 1998 </w:t>
      </w:r>
      <w:r w:rsidRPr="0046531A">
        <w:rPr>
          <w:rFonts w:ascii="Arial" w:eastAsia="Cambria" w:hAnsi="Arial" w:cs="Arial"/>
          <w:sz w:val="24"/>
          <w:szCs w:val="24"/>
        </w:rPr>
        <w:t>(the Constitution)</w:t>
      </w:r>
      <w:r w:rsidR="008E0558" w:rsidRPr="0046531A">
        <w:rPr>
          <w:rStyle w:val="FootnoteReference"/>
          <w:rFonts w:ascii="Arial" w:eastAsia="Cambria" w:hAnsi="Arial" w:cs="Arial"/>
          <w:sz w:val="24"/>
          <w:szCs w:val="24"/>
        </w:rPr>
        <w:footnoteReference w:id="6"/>
      </w:r>
      <w:r w:rsidRPr="0046531A">
        <w:rPr>
          <w:rFonts w:ascii="Arial" w:eastAsia="Cambria" w:hAnsi="Arial" w:cs="Arial"/>
          <w:sz w:val="24"/>
          <w:szCs w:val="24"/>
        </w:rPr>
        <w:t xml:space="preserve"> </w:t>
      </w:r>
      <w:r w:rsidR="60B6128F" w:rsidRPr="0046531A">
        <w:rPr>
          <w:rFonts w:ascii="Arial" w:eastAsia="Cambria" w:hAnsi="Arial" w:cs="Arial"/>
          <w:sz w:val="24"/>
          <w:szCs w:val="24"/>
        </w:rPr>
        <w:t xml:space="preserve">and international human rights instruments </w:t>
      </w:r>
      <w:r w:rsidR="00C24FCA" w:rsidRPr="0046531A">
        <w:rPr>
          <w:rFonts w:ascii="Arial" w:eastAsia="Cambria" w:hAnsi="Arial" w:cs="Arial"/>
          <w:sz w:val="24"/>
          <w:szCs w:val="24"/>
        </w:rPr>
        <w:t xml:space="preserve">such as the Covenant on Economic Social and Cultural Right </w:t>
      </w:r>
      <w:r w:rsidR="60B6128F" w:rsidRPr="0046531A">
        <w:rPr>
          <w:rFonts w:ascii="Arial" w:eastAsia="Cambria" w:hAnsi="Arial" w:cs="Arial"/>
          <w:sz w:val="24"/>
          <w:szCs w:val="24"/>
        </w:rPr>
        <w:t xml:space="preserve">that South Africa is a state party to. </w:t>
      </w:r>
      <w:r w:rsidR="00944E10" w:rsidRPr="0046531A">
        <w:rPr>
          <w:rFonts w:ascii="Arial" w:eastAsia="Cambria" w:hAnsi="Arial" w:cs="Arial"/>
          <w:sz w:val="24"/>
          <w:szCs w:val="24"/>
        </w:rPr>
        <w:t xml:space="preserve"> </w:t>
      </w:r>
      <w:r w:rsidR="007352FB" w:rsidRPr="0046531A">
        <w:rPr>
          <w:rFonts w:ascii="Arial" w:eastAsia="Cambria" w:hAnsi="Arial" w:cs="Arial"/>
          <w:sz w:val="24"/>
          <w:szCs w:val="24"/>
        </w:rPr>
        <w:t>The right to housing has been interpreted in the light of other constitutional provisions on equality, dignity, life, right to just administrative action, access to land, right to health care, food, water</w:t>
      </w:r>
      <w:r w:rsidR="00944E10" w:rsidRPr="0046531A">
        <w:rPr>
          <w:rFonts w:ascii="Arial" w:eastAsia="Cambria" w:hAnsi="Arial" w:cs="Arial"/>
          <w:sz w:val="24"/>
          <w:szCs w:val="24"/>
        </w:rPr>
        <w:t>,</w:t>
      </w:r>
      <w:r w:rsidR="007352FB" w:rsidRPr="0046531A">
        <w:rPr>
          <w:rFonts w:ascii="Arial" w:eastAsia="Cambria" w:hAnsi="Arial" w:cs="Arial"/>
          <w:sz w:val="24"/>
          <w:szCs w:val="24"/>
        </w:rPr>
        <w:t xml:space="preserve"> and social security, amongst others</w:t>
      </w:r>
      <w:r w:rsidR="007352FB" w:rsidRPr="0046531A">
        <w:rPr>
          <w:rStyle w:val="FootnoteReference"/>
          <w:rFonts w:ascii="Arial" w:eastAsia="Cambria" w:hAnsi="Arial" w:cs="Arial"/>
          <w:sz w:val="24"/>
          <w:szCs w:val="24"/>
        </w:rPr>
        <w:footnoteReference w:id="7"/>
      </w:r>
      <w:r w:rsidR="007352FB" w:rsidRPr="0046531A">
        <w:rPr>
          <w:rFonts w:ascii="Arial" w:eastAsia="Cambria" w:hAnsi="Arial" w:cs="Arial"/>
          <w:sz w:val="24"/>
          <w:szCs w:val="24"/>
        </w:rPr>
        <w:t xml:space="preserve">. </w:t>
      </w:r>
      <w:r w:rsidR="00944E10" w:rsidRPr="0046531A">
        <w:rPr>
          <w:rFonts w:ascii="Arial" w:eastAsia="Cambria" w:hAnsi="Arial" w:cs="Arial"/>
          <w:sz w:val="24"/>
          <w:szCs w:val="24"/>
        </w:rPr>
        <w:t xml:space="preserve"> </w:t>
      </w:r>
      <w:r w:rsidR="60B6128F" w:rsidRPr="0046531A">
        <w:rPr>
          <w:rFonts w:ascii="Arial" w:eastAsia="Cambria" w:hAnsi="Arial" w:cs="Arial"/>
          <w:sz w:val="24"/>
          <w:szCs w:val="24"/>
        </w:rPr>
        <w:t xml:space="preserve">Housing provides shelter </w:t>
      </w:r>
      <w:r w:rsidR="001F7886" w:rsidRPr="0046531A">
        <w:rPr>
          <w:rFonts w:ascii="Arial" w:eastAsia="Cambria" w:hAnsi="Arial" w:cs="Arial"/>
          <w:sz w:val="24"/>
          <w:szCs w:val="24"/>
        </w:rPr>
        <w:t xml:space="preserve">and safety </w:t>
      </w:r>
      <w:r w:rsidR="60B6128F" w:rsidRPr="0046531A">
        <w:rPr>
          <w:rFonts w:ascii="Arial" w:eastAsia="Cambria" w:hAnsi="Arial" w:cs="Arial"/>
          <w:sz w:val="24"/>
          <w:szCs w:val="24"/>
        </w:rPr>
        <w:t xml:space="preserve">from </w:t>
      </w:r>
      <w:r w:rsidR="001F7886" w:rsidRPr="0046531A">
        <w:rPr>
          <w:rFonts w:ascii="Arial" w:eastAsia="Cambria" w:hAnsi="Arial" w:cs="Arial"/>
          <w:sz w:val="24"/>
          <w:szCs w:val="24"/>
        </w:rPr>
        <w:t>varying</w:t>
      </w:r>
      <w:r w:rsidR="60B6128F" w:rsidRPr="0046531A">
        <w:rPr>
          <w:rFonts w:ascii="Arial" w:eastAsia="Cambria" w:hAnsi="Arial" w:cs="Arial"/>
          <w:sz w:val="24"/>
          <w:szCs w:val="24"/>
        </w:rPr>
        <w:t xml:space="preserve"> elements, </w:t>
      </w:r>
      <w:r w:rsidR="126C94D3" w:rsidRPr="0046531A">
        <w:rPr>
          <w:rFonts w:ascii="Arial" w:eastAsia="Cambria" w:hAnsi="Arial" w:cs="Arial"/>
          <w:sz w:val="24"/>
          <w:szCs w:val="24"/>
        </w:rPr>
        <w:t xml:space="preserve">and </w:t>
      </w:r>
      <w:r w:rsidR="60B6128F" w:rsidRPr="0046531A">
        <w:rPr>
          <w:rFonts w:ascii="Arial" w:eastAsia="Cambria" w:hAnsi="Arial" w:cs="Arial"/>
          <w:sz w:val="24"/>
          <w:szCs w:val="24"/>
        </w:rPr>
        <w:t>a place to eat, sleep, relax and raise a family.</w:t>
      </w:r>
      <w:r w:rsidR="00692171" w:rsidRPr="0046531A">
        <w:rPr>
          <w:rStyle w:val="FootnoteReference"/>
          <w:rFonts w:ascii="Arial" w:eastAsia="Cambria" w:hAnsi="Arial" w:cs="Arial"/>
          <w:sz w:val="24"/>
          <w:szCs w:val="24"/>
        </w:rPr>
        <w:footnoteReference w:id="8"/>
      </w:r>
      <w:r w:rsidR="60B6128F" w:rsidRPr="0046531A">
        <w:rPr>
          <w:rFonts w:ascii="Arial" w:eastAsia="Cambria" w:hAnsi="Arial" w:cs="Arial"/>
          <w:sz w:val="24"/>
          <w:szCs w:val="24"/>
        </w:rPr>
        <w:t xml:space="preserve"> </w:t>
      </w:r>
      <w:r w:rsidR="00944E10" w:rsidRPr="0046531A">
        <w:rPr>
          <w:rFonts w:ascii="Arial" w:eastAsia="Cambria" w:hAnsi="Arial" w:cs="Arial"/>
          <w:sz w:val="24"/>
          <w:szCs w:val="24"/>
        </w:rPr>
        <w:t xml:space="preserve"> </w:t>
      </w:r>
      <w:r w:rsidR="388822B6" w:rsidRPr="0046531A">
        <w:rPr>
          <w:rFonts w:ascii="Arial" w:eastAsia="Cambria" w:hAnsi="Arial" w:cs="Arial"/>
          <w:sz w:val="24"/>
          <w:szCs w:val="24"/>
        </w:rPr>
        <w:t>Adequate housing is not only limited to four walls and a roof</w:t>
      </w:r>
      <w:r w:rsidR="00944E10" w:rsidRPr="0046531A">
        <w:rPr>
          <w:rFonts w:ascii="Arial" w:eastAsia="Cambria" w:hAnsi="Arial" w:cs="Arial"/>
          <w:sz w:val="24"/>
          <w:szCs w:val="24"/>
        </w:rPr>
        <w:t xml:space="preserve"> but </w:t>
      </w:r>
      <w:proofErr w:type="spellStart"/>
      <w:r w:rsidR="00944E10" w:rsidRPr="0046531A">
        <w:rPr>
          <w:rFonts w:ascii="Arial" w:eastAsia="Cambria" w:hAnsi="Arial" w:cs="Arial"/>
          <w:sz w:val="24"/>
          <w:szCs w:val="24"/>
        </w:rPr>
        <w:t>also</w:t>
      </w:r>
      <w:r w:rsidR="388822B6" w:rsidRPr="0046531A">
        <w:rPr>
          <w:rFonts w:ascii="Arial" w:eastAsia="Cambria" w:hAnsi="Arial" w:cs="Arial"/>
          <w:sz w:val="24"/>
          <w:szCs w:val="24"/>
        </w:rPr>
        <w:t>it</w:t>
      </w:r>
      <w:proofErr w:type="spellEnd"/>
      <w:r w:rsidR="388822B6" w:rsidRPr="0046531A">
        <w:rPr>
          <w:rFonts w:ascii="Arial" w:eastAsia="Cambria" w:hAnsi="Arial" w:cs="Arial"/>
          <w:sz w:val="24"/>
          <w:szCs w:val="24"/>
        </w:rPr>
        <w:t xml:space="preserve"> extends to</w:t>
      </w:r>
      <w:r w:rsidR="60D78582" w:rsidRPr="0046531A">
        <w:rPr>
          <w:rFonts w:ascii="Arial" w:eastAsia="Cambria" w:hAnsi="Arial" w:cs="Arial"/>
          <w:sz w:val="24"/>
          <w:szCs w:val="24"/>
        </w:rPr>
        <w:t xml:space="preserve"> ensuring people enjoy physical and mental health and live in a safe place in peace and dignity.</w:t>
      </w:r>
      <w:r w:rsidR="000016A4" w:rsidRPr="0046531A">
        <w:rPr>
          <w:rStyle w:val="FootnoteReference"/>
          <w:rFonts w:ascii="Arial" w:eastAsia="Cambria" w:hAnsi="Arial" w:cs="Arial"/>
          <w:sz w:val="24"/>
          <w:szCs w:val="24"/>
        </w:rPr>
        <w:footnoteReference w:id="9"/>
      </w:r>
    </w:p>
    <w:p w14:paraId="50CCDE91" w14:textId="77777777" w:rsidR="001F7886" w:rsidRPr="0046531A" w:rsidRDefault="001F7886" w:rsidP="00DC52B4">
      <w:pPr>
        <w:pStyle w:val="ListParagraph"/>
        <w:spacing w:before="240" w:after="0" w:line="360" w:lineRule="auto"/>
        <w:ind w:left="144"/>
        <w:jc w:val="both"/>
        <w:rPr>
          <w:rFonts w:ascii="Arial" w:eastAsia="Cambria" w:hAnsi="Arial" w:cs="Arial"/>
          <w:sz w:val="24"/>
          <w:szCs w:val="24"/>
        </w:rPr>
      </w:pPr>
    </w:p>
    <w:p w14:paraId="3E74AF5E" w14:textId="01E961A1" w:rsidR="00820FAF" w:rsidRPr="0046531A" w:rsidRDefault="0A1BAA70"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Human rights are indivisible and interdependent</w:t>
      </w:r>
      <w:r w:rsidR="00B63996" w:rsidRPr="0046531A">
        <w:rPr>
          <w:rStyle w:val="FootnoteReference"/>
          <w:rFonts w:ascii="Arial" w:eastAsia="Cambria" w:hAnsi="Arial" w:cs="Arial"/>
          <w:sz w:val="24"/>
          <w:szCs w:val="24"/>
        </w:rPr>
        <w:footnoteReference w:id="10"/>
      </w:r>
      <w:r w:rsidRPr="0046531A">
        <w:rPr>
          <w:rFonts w:ascii="Arial" w:eastAsia="Cambria" w:hAnsi="Arial" w:cs="Arial"/>
          <w:sz w:val="24"/>
          <w:szCs w:val="24"/>
        </w:rPr>
        <w:t>, the right to adequate housing cannot be separated from other rights such as sanitation, water, education, healthcare</w:t>
      </w:r>
      <w:r w:rsidR="004130B5" w:rsidRPr="0046531A">
        <w:rPr>
          <w:rFonts w:ascii="Arial" w:eastAsia="Cambria" w:hAnsi="Arial" w:cs="Arial"/>
          <w:sz w:val="24"/>
          <w:szCs w:val="24"/>
        </w:rPr>
        <w:t xml:space="preserve"> and the rights to dignity and equality</w:t>
      </w:r>
      <w:r w:rsidRPr="0046531A">
        <w:rPr>
          <w:rFonts w:ascii="Arial" w:eastAsia="Cambria" w:hAnsi="Arial" w:cs="Arial"/>
          <w:sz w:val="24"/>
          <w:szCs w:val="24"/>
        </w:rPr>
        <w:t xml:space="preserve">. </w:t>
      </w:r>
      <w:r w:rsidR="009627D0" w:rsidRPr="0046531A">
        <w:rPr>
          <w:rFonts w:ascii="Arial" w:eastAsia="Cambria" w:hAnsi="Arial" w:cs="Arial"/>
          <w:sz w:val="24"/>
          <w:szCs w:val="24"/>
        </w:rPr>
        <w:t xml:space="preserve"> </w:t>
      </w:r>
      <w:r w:rsidRPr="0046531A">
        <w:rPr>
          <w:rFonts w:ascii="Arial" w:eastAsia="Cambria" w:hAnsi="Arial" w:cs="Arial"/>
          <w:sz w:val="24"/>
          <w:szCs w:val="24"/>
        </w:rPr>
        <w:t xml:space="preserve">The right to housing is also inextricably linked to broader developments in the economy, labour markets, </w:t>
      </w:r>
      <w:r w:rsidRPr="0046531A">
        <w:rPr>
          <w:rFonts w:ascii="Arial" w:eastAsia="Cambria" w:hAnsi="Arial" w:cs="Arial"/>
          <w:sz w:val="24"/>
          <w:szCs w:val="24"/>
        </w:rPr>
        <w:lastRenderedPageBreak/>
        <w:t xml:space="preserve">migration, demographic and other trends, which affect access to housing. </w:t>
      </w:r>
      <w:r w:rsidR="009627D0" w:rsidRPr="0046531A">
        <w:rPr>
          <w:rFonts w:ascii="Arial" w:eastAsia="Cambria" w:hAnsi="Arial" w:cs="Arial"/>
          <w:sz w:val="24"/>
          <w:szCs w:val="24"/>
        </w:rPr>
        <w:t xml:space="preserve"> </w:t>
      </w:r>
      <w:r w:rsidRPr="0046531A">
        <w:rPr>
          <w:rFonts w:ascii="Arial" w:eastAsia="Cambria" w:hAnsi="Arial" w:cs="Arial"/>
          <w:sz w:val="24"/>
          <w:szCs w:val="24"/>
        </w:rPr>
        <w:t>Failure to realise these rights and provide socio-economic goods and amenities in turn compromise the progressive realisation of the right to</w:t>
      </w:r>
      <w:r w:rsidR="004130B5" w:rsidRPr="0046531A">
        <w:rPr>
          <w:rFonts w:ascii="Arial" w:eastAsia="Cambria" w:hAnsi="Arial" w:cs="Arial"/>
          <w:sz w:val="24"/>
          <w:szCs w:val="24"/>
        </w:rPr>
        <w:t xml:space="preserve"> access adequate</w:t>
      </w:r>
      <w:r w:rsidRPr="0046531A">
        <w:rPr>
          <w:rFonts w:ascii="Arial" w:eastAsia="Cambria" w:hAnsi="Arial" w:cs="Arial"/>
          <w:sz w:val="24"/>
          <w:szCs w:val="24"/>
        </w:rPr>
        <w:t xml:space="preserve"> housing.</w:t>
      </w:r>
      <w:r w:rsidR="00216495" w:rsidRPr="0046531A">
        <w:rPr>
          <w:rStyle w:val="FootnoteReference"/>
          <w:rFonts w:ascii="Arial" w:eastAsia="Cambria" w:hAnsi="Arial" w:cs="Arial"/>
          <w:sz w:val="24"/>
          <w:szCs w:val="24"/>
        </w:rPr>
        <w:footnoteReference w:id="11"/>
      </w:r>
    </w:p>
    <w:p w14:paraId="60F9C963" w14:textId="77777777" w:rsidR="009627D0" w:rsidRPr="0046531A" w:rsidRDefault="009627D0" w:rsidP="00DC52B4">
      <w:pPr>
        <w:pStyle w:val="ListParagraph"/>
        <w:spacing w:before="240" w:after="0" w:line="360" w:lineRule="auto"/>
        <w:ind w:left="144"/>
        <w:jc w:val="both"/>
        <w:rPr>
          <w:rFonts w:ascii="Arial" w:eastAsia="Cambria" w:hAnsi="Arial" w:cs="Arial"/>
          <w:sz w:val="24"/>
          <w:szCs w:val="24"/>
        </w:rPr>
      </w:pPr>
    </w:p>
    <w:p w14:paraId="4EAD44A7" w14:textId="207A39D3" w:rsidR="00F63482" w:rsidRPr="0046531A" w:rsidRDefault="24A3F887" w:rsidP="00DC52B4">
      <w:pPr>
        <w:pStyle w:val="ListParagraph"/>
        <w:numPr>
          <w:ilvl w:val="0"/>
          <w:numId w:val="36"/>
        </w:numPr>
        <w:spacing w:before="240" w:after="0" w:line="360" w:lineRule="auto"/>
        <w:jc w:val="both"/>
        <w:rPr>
          <w:rFonts w:ascii="Arial" w:eastAsia="Cambria" w:hAnsi="Arial" w:cs="Arial"/>
          <w:b/>
          <w:bCs/>
          <w:sz w:val="24"/>
          <w:szCs w:val="24"/>
        </w:rPr>
      </w:pPr>
      <w:r w:rsidRPr="0046531A">
        <w:rPr>
          <w:rFonts w:ascii="Arial" w:eastAsia="Cambria" w:hAnsi="Arial" w:cs="Arial"/>
          <w:b/>
          <w:bCs/>
          <w:sz w:val="24"/>
          <w:szCs w:val="24"/>
        </w:rPr>
        <w:t>Historical Background</w:t>
      </w:r>
    </w:p>
    <w:p w14:paraId="5E72BF1A" w14:textId="18884D01" w:rsidR="00F63482" w:rsidRPr="0046531A" w:rsidRDefault="00397DD7"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Although the Constitution provides for the progressive realisation of rights, in particular the rights to land and housing, this is far from the reality for most womxn of colour in South Africa. </w:t>
      </w:r>
      <w:r w:rsidR="009627D0" w:rsidRPr="0046531A">
        <w:rPr>
          <w:rFonts w:ascii="Arial" w:eastAsia="Cambria" w:hAnsi="Arial" w:cs="Arial"/>
          <w:sz w:val="24"/>
          <w:szCs w:val="24"/>
        </w:rPr>
        <w:t xml:space="preserve"> </w:t>
      </w:r>
      <w:r w:rsidRPr="0046531A">
        <w:rPr>
          <w:rFonts w:ascii="Arial" w:eastAsia="Cambria" w:hAnsi="Arial" w:cs="Arial"/>
          <w:sz w:val="24"/>
          <w:szCs w:val="24"/>
        </w:rPr>
        <w:t>Black womxn continue to remain the face of poverty and discrimination and where they have access to housing, such access is inadequate and undignified.</w:t>
      </w:r>
    </w:p>
    <w:p w14:paraId="42A1EBBB" w14:textId="77777777" w:rsidR="004130B5" w:rsidRPr="0046531A" w:rsidRDefault="004130B5" w:rsidP="00DC52B4">
      <w:pPr>
        <w:pStyle w:val="ListParagraph"/>
        <w:spacing w:before="240" w:after="0" w:line="360" w:lineRule="auto"/>
        <w:ind w:left="144"/>
        <w:jc w:val="both"/>
        <w:rPr>
          <w:rFonts w:ascii="Arial" w:eastAsia="Cambria" w:hAnsi="Arial" w:cs="Arial"/>
          <w:sz w:val="24"/>
          <w:szCs w:val="24"/>
        </w:rPr>
      </w:pPr>
    </w:p>
    <w:p w14:paraId="464894CF" w14:textId="015678A1" w:rsidR="00397DD7" w:rsidRPr="0046531A" w:rsidRDefault="158E15FE"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Womxn</w:t>
      </w:r>
      <w:r w:rsidR="7299B9D3" w:rsidRPr="0046531A">
        <w:rPr>
          <w:rFonts w:ascii="Arial" w:eastAsia="Cambria" w:hAnsi="Arial" w:cs="Arial"/>
          <w:sz w:val="24"/>
          <w:szCs w:val="24"/>
        </w:rPr>
        <w:t xml:space="preserve">’s access to adequate housing in South Africa is informed by the historical, social, and economic setting in which womxn seek such access. </w:t>
      </w:r>
      <w:r w:rsidR="00D114C9" w:rsidRPr="0046531A">
        <w:rPr>
          <w:rFonts w:ascii="Arial" w:eastAsia="Cambria" w:hAnsi="Arial" w:cs="Arial"/>
          <w:sz w:val="24"/>
          <w:szCs w:val="24"/>
        </w:rPr>
        <w:t xml:space="preserve"> </w:t>
      </w:r>
      <w:r w:rsidR="3C0CC389" w:rsidRPr="0046531A">
        <w:rPr>
          <w:rFonts w:ascii="Arial" w:eastAsia="Cambria" w:hAnsi="Arial" w:cs="Arial"/>
          <w:sz w:val="24"/>
          <w:szCs w:val="24"/>
        </w:rPr>
        <w:t>Under the apartheid regime, housing segregation was mandated by law,</w:t>
      </w:r>
      <w:r w:rsidR="3C7D3EE0" w:rsidRPr="0046531A">
        <w:rPr>
          <w:rFonts w:ascii="Arial" w:eastAsia="Cambria" w:hAnsi="Arial" w:cs="Arial"/>
          <w:sz w:val="24"/>
          <w:szCs w:val="24"/>
        </w:rPr>
        <w:t xml:space="preserve"> this meant people of colour could only occupy </w:t>
      </w:r>
      <w:r w:rsidR="632A3058" w:rsidRPr="0046531A">
        <w:rPr>
          <w:rFonts w:ascii="Arial" w:eastAsia="Cambria" w:hAnsi="Arial" w:cs="Arial"/>
          <w:sz w:val="24"/>
          <w:szCs w:val="24"/>
        </w:rPr>
        <w:t xml:space="preserve">designated </w:t>
      </w:r>
      <w:r w:rsidR="22800368" w:rsidRPr="0046531A">
        <w:rPr>
          <w:rFonts w:ascii="Arial" w:eastAsia="Cambria" w:hAnsi="Arial" w:cs="Arial"/>
          <w:sz w:val="24"/>
          <w:szCs w:val="24"/>
        </w:rPr>
        <w:t xml:space="preserve">areas like townships or in </w:t>
      </w:r>
      <w:r w:rsidR="002CABCD" w:rsidRPr="0046531A">
        <w:rPr>
          <w:rFonts w:ascii="Arial" w:eastAsia="Cambria" w:hAnsi="Arial" w:cs="Arial"/>
          <w:sz w:val="24"/>
          <w:szCs w:val="24"/>
        </w:rPr>
        <w:t>impoverished</w:t>
      </w:r>
      <w:r w:rsidR="22800368" w:rsidRPr="0046531A">
        <w:rPr>
          <w:rFonts w:ascii="Arial" w:eastAsia="Cambria" w:hAnsi="Arial" w:cs="Arial"/>
          <w:sz w:val="24"/>
          <w:szCs w:val="24"/>
        </w:rPr>
        <w:t xml:space="preserve"> rural areas</w:t>
      </w:r>
      <w:r w:rsidR="002CABCD" w:rsidRPr="0046531A">
        <w:rPr>
          <w:rFonts w:ascii="Arial" w:eastAsia="Cambria" w:hAnsi="Arial" w:cs="Arial"/>
          <w:sz w:val="24"/>
          <w:szCs w:val="24"/>
        </w:rPr>
        <w:t xml:space="preserve"> known as Bantustans or homelands.</w:t>
      </w:r>
      <w:r w:rsidR="00695BD2" w:rsidRPr="0046531A">
        <w:rPr>
          <w:rStyle w:val="FootnoteReference"/>
          <w:rFonts w:ascii="Arial" w:eastAsia="Cambria" w:hAnsi="Arial" w:cs="Arial"/>
          <w:sz w:val="24"/>
          <w:szCs w:val="24"/>
        </w:rPr>
        <w:footnoteReference w:id="12"/>
      </w:r>
      <w:r w:rsidR="49EE690E" w:rsidRPr="0046531A">
        <w:rPr>
          <w:rFonts w:ascii="Arial" w:eastAsia="Cambria" w:hAnsi="Arial" w:cs="Arial"/>
          <w:sz w:val="24"/>
          <w:szCs w:val="24"/>
        </w:rPr>
        <w:t xml:space="preserve"> </w:t>
      </w:r>
      <w:r w:rsidR="00D114C9" w:rsidRPr="0046531A">
        <w:rPr>
          <w:rFonts w:ascii="Arial" w:eastAsia="Cambria" w:hAnsi="Arial" w:cs="Arial"/>
          <w:sz w:val="24"/>
          <w:szCs w:val="24"/>
        </w:rPr>
        <w:t xml:space="preserve"> </w:t>
      </w:r>
      <w:r w:rsidR="235CDD8C" w:rsidRPr="0046531A">
        <w:rPr>
          <w:rFonts w:ascii="Arial" w:eastAsia="Cambria" w:hAnsi="Arial" w:cs="Arial"/>
          <w:sz w:val="24"/>
          <w:szCs w:val="24"/>
        </w:rPr>
        <w:t xml:space="preserve">The regime ensured that the land people of colour were forcibly moved to, was underdeveloped, overcrowded and </w:t>
      </w:r>
      <w:r w:rsidR="7DEADE3B" w:rsidRPr="0046531A">
        <w:rPr>
          <w:rFonts w:ascii="Arial" w:eastAsia="Cambria" w:hAnsi="Arial" w:cs="Arial"/>
          <w:sz w:val="24"/>
          <w:szCs w:val="24"/>
        </w:rPr>
        <w:t xml:space="preserve">with </w:t>
      </w:r>
      <w:r w:rsidR="6CF1A817" w:rsidRPr="0046531A">
        <w:rPr>
          <w:rFonts w:ascii="Arial" w:eastAsia="Cambria" w:hAnsi="Arial" w:cs="Arial"/>
          <w:sz w:val="24"/>
          <w:szCs w:val="24"/>
        </w:rPr>
        <w:t xml:space="preserve">the </w:t>
      </w:r>
      <w:r w:rsidR="0927BA2D" w:rsidRPr="0046531A">
        <w:rPr>
          <w:rFonts w:ascii="Arial" w:eastAsia="Cambria" w:hAnsi="Arial" w:cs="Arial"/>
          <w:sz w:val="24"/>
          <w:szCs w:val="24"/>
        </w:rPr>
        <w:t xml:space="preserve">underfunded provision of basic services. </w:t>
      </w:r>
      <w:r w:rsidR="00D114C9" w:rsidRPr="0046531A">
        <w:rPr>
          <w:rFonts w:ascii="Arial" w:eastAsia="Cambria" w:hAnsi="Arial" w:cs="Arial"/>
          <w:sz w:val="24"/>
          <w:szCs w:val="24"/>
        </w:rPr>
        <w:t xml:space="preserve"> </w:t>
      </w:r>
      <w:r w:rsidR="285B41A0" w:rsidRPr="0046531A">
        <w:rPr>
          <w:rFonts w:ascii="Arial" w:eastAsia="Cambria" w:hAnsi="Arial" w:cs="Arial"/>
          <w:sz w:val="24"/>
          <w:szCs w:val="24"/>
        </w:rPr>
        <w:t>This was just one of the methods to disown and disempower black people in Sout</w:t>
      </w:r>
      <w:r w:rsidR="0C737B03" w:rsidRPr="0046531A">
        <w:rPr>
          <w:rFonts w:ascii="Arial" w:eastAsia="Cambria" w:hAnsi="Arial" w:cs="Arial"/>
          <w:sz w:val="24"/>
          <w:szCs w:val="24"/>
        </w:rPr>
        <w:t>h</w:t>
      </w:r>
      <w:r w:rsidR="285B41A0" w:rsidRPr="0046531A">
        <w:rPr>
          <w:rFonts w:ascii="Arial" w:eastAsia="Cambria" w:hAnsi="Arial" w:cs="Arial"/>
          <w:sz w:val="24"/>
          <w:szCs w:val="24"/>
        </w:rPr>
        <w:t xml:space="preserve"> Africa. </w:t>
      </w:r>
    </w:p>
    <w:p w14:paraId="5D23BF6D" w14:textId="77777777" w:rsidR="004130B5" w:rsidRPr="0046531A" w:rsidRDefault="004130B5" w:rsidP="00DC52B4">
      <w:pPr>
        <w:pStyle w:val="ListParagraph"/>
        <w:spacing w:before="240" w:after="0" w:line="360" w:lineRule="auto"/>
        <w:ind w:left="144"/>
        <w:jc w:val="both"/>
        <w:rPr>
          <w:rFonts w:ascii="Arial" w:eastAsia="Cambria" w:hAnsi="Arial" w:cs="Arial"/>
          <w:sz w:val="24"/>
          <w:szCs w:val="24"/>
        </w:rPr>
      </w:pPr>
    </w:p>
    <w:p w14:paraId="1C4C2D31" w14:textId="22AA1904" w:rsidR="006C4D01" w:rsidRPr="0046531A" w:rsidRDefault="1D7BD8F1" w:rsidP="7D182629">
      <w:pPr>
        <w:pStyle w:val="ListParagraph"/>
        <w:numPr>
          <w:ilvl w:val="0"/>
          <w:numId w:val="5"/>
        </w:numPr>
        <w:spacing w:before="240" w:after="0" w:line="360" w:lineRule="auto"/>
        <w:ind w:left="144"/>
        <w:jc w:val="both"/>
        <w:rPr>
          <w:rFonts w:ascii="Arial" w:eastAsia="Arial" w:hAnsi="Arial" w:cs="Arial"/>
          <w:sz w:val="24"/>
          <w:szCs w:val="24"/>
        </w:rPr>
      </w:pPr>
      <w:r w:rsidRPr="0046531A">
        <w:rPr>
          <w:rFonts w:ascii="Arial" w:eastAsia="Cambria" w:hAnsi="Arial" w:cs="Arial"/>
          <w:sz w:val="24"/>
          <w:szCs w:val="24"/>
        </w:rPr>
        <w:t xml:space="preserve">With </w:t>
      </w:r>
      <w:r w:rsidR="61D6709D" w:rsidRPr="0046531A">
        <w:rPr>
          <w:rFonts w:ascii="Arial" w:eastAsia="Cambria" w:hAnsi="Arial" w:cs="Arial"/>
          <w:sz w:val="24"/>
          <w:szCs w:val="24"/>
        </w:rPr>
        <w:t xml:space="preserve">the realization of democracy in 1994, </w:t>
      </w:r>
      <w:r w:rsidR="2985267D" w:rsidRPr="0046531A">
        <w:rPr>
          <w:rFonts w:ascii="Arial" w:eastAsia="Cambria" w:hAnsi="Arial" w:cs="Arial"/>
          <w:sz w:val="24"/>
          <w:szCs w:val="24"/>
        </w:rPr>
        <w:t>great strides ha</w:t>
      </w:r>
      <w:r w:rsidR="004130B5" w:rsidRPr="0046531A">
        <w:rPr>
          <w:rFonts w:ascii="Arial" w:eastAsia="Cambria" w:hAnsi="Arial" w:cs="Arial"/>
          <w:sz w:val="24"/>
          <w:szCs w:val="24"/>
        </w:rPr>
        <w:t>d</w:t>
      </w:r>
      <w:r w:rsidR="2985267D" w:rsidRPr="0046531A">
        <w:rPr>
          <w:rFonts w:ascii="Arial" w:eastAsia="Cambria" w:hAnsi="Arial" w:cs="Arial"/>
          <w:sz w:val="24"/>
          <w:szCs w:val="24"/>
        </w:rPr>
        <w:t xml:space="preserve"> been made </w:t>
      </w:r>
      <w:r w:rsidR="73A5B8F3" w:rsidRPr="0046531A">
        <w:rPr>
          <w:rFonts w:ascii="Arial" w:eastAsia="Cambria" w:hAnsi="Arial" w:cs="Arial"/>
          <w:sz w:val="24"/>
          <w:szCs w:val="24"/>
        </w:rPr>
        <w:t xml:space="preserve">on the right to housing as it is </w:t>
      </w:r>
      <w:r w:rsidR="4CFABB31" w:rsidRPr="0046531A">
        <w:rPr>
          <w:rFonts w:ascii="Arial" w:eastAsia="Cambria" w:hAnsi="Arial" w:cs="Arial"/>
          <w:sz w:val="24"/>
          <w:szCs w:val="24"/>
        </w:rPr>
        <w:t>intricately</w:t>
      </w:r>
      <w:r w:rsidR="73A5B8F3" w:rsidRPr="0046531A">
        <w:rPr>
          <w:rFonts w:ascii="Arial" w:eastAsia="Cambria" w:hAnsi="Arial" w:cs="Arial"/>
          <w:sz w:val="24"/>
          <w:szCs w:val="24"/>
        </w:rPr>
        <w:t xml:space="preserve"> linked to the broader developments in the economy</w:t>
      </w:r>
      <w:r w:rsidR="4CFABB31" w:rsidRPr="0046531A">
        <w:rPr>
          <w:rFonts w:ascii="Arial" w:eastAsia="Cambria" w:hAnsi="Arial" w:cs="Arial"/>
          <w:sz w:val="24"/>
          <w:szCs w:val="24"/>
        </w:rPr>
        <w:t xml:space="preserve"> and greater transformation. </w:t>
      </w:r>
      <w:r w:rsidR="005973AE" w:rsidRPr="0046531A">
        <w:rPr>
          <w:rFonts w:ascii="Arial" w:eastAsia="Cambria" w:hAnsi="Arial" w:cs="Arial"/>
          <w:sz w:val="24"/>
          <w:szCs w:val="24"/>
        </w:rPr>
        <w:t xml:space="preserve"> </w:t>
      </w:r>
      <w:r w:rsidR="458B16F4" w:rsidRPr="0046531A">
        <w:rPr>
          <w:rFonts w:ascii="Arial" w:eastAsia="Cambria" w:hAnsi="Arial" w:cs="Arial"/>
          <w:sz w:val="24"/>
          <w:szCs w:val="24"/>
        </w:rPr>
        <w:t xml:space="preserve">However, </w:t>
      </w:r>
      <w:r w:rsidR="004130B5" w:rsidRPr="0046531A">
        <w:rPr>
          <w:rFonts w:ascii="Arial" w:eastAsia="Cambria" w:hAnsi="Arial" w:cs="Arial"/>
          <w:sz w:val="24"/>
          <w:szCs w:val="24"/>
        </w:rPr>
        <w:t>black womxn in South Africa continue to live in similar conditions to those of our apartheid era with poor black families living on the outskirts or urban periphery with little to no access to basic services such as health care, education and employment opportunities</w:t>
      </w:r>
      <w:r w:rsidR="006C5AD6" w:rsidRPr="0046531A">
        <w:rPr>
          <w:rFonts w:ascii="Arial" w:eastAsia="Cambria" w:hAnsi="Arial" w:cs="Arial"/>
          <w:sz w:val="24"/>
          <w:szCs w:val="24"/>
        </w:rPr>
        <w:t xml:space="preserve"> reflecting continued spatial apartheid and segregation</w:t>
      </w:r>
      <w:r w:rsidR="004130B5" w:rsidRPr="0046531A">
        <w:rPr>
          <w:rFonts w:ascii="Arial" w:eastAsia="Cambria" w:hAnsi="Arial" w:cs="Arial"/>
          <w:sz w:val="24"/>
          <w:szCs w:val="24"/>
        </w:rPr>
        <w:t xml:space="preserve">. </w:t>
      </w:r>
    </w:p>
    <w:p w14:paraId="725FC945" w14:textId="77777777" w:rsidR="006C5AD6" w:rsidRPr="0046531A" w:rsidRDefault="006C5AD6" w:rsidP="00DC52B4">
      <w:pPr>
        <w:pStyle w:val="ListParagraph"/>
        <w:spacing w:before="240" w:after="0" w:line="360" w:lineRule="auto"/>
        <w:ind w:left="144"/>
        <w:jc w:val="both"/>
        <w:rPr>
          <w:rFonts w:ascii="Arial" w:eastAsia="Arial" w:hAnsi="Arial" w:cs="Arial"/>
          <w:sz w:val="24"/>
          <w:szCs w:val="24"/>
        </w:rPr>
      </w:pPr>
    </w:p>
    <w:p w14:paraId="1BCB2FE5" w14:textId="7DF290BB" w:rsidR="7E784CF1" w:rsidRPr="0046531A" w:rsidRDefault="3C6DD29E"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Spatial segregation and exclusion continue to be a barrier for Black people especially</w:t>
      </w:r>
      <w:r w:rsidR="006C5AD6" w:rsidRPr="0046531A">
        <w:rPr>
          <w:rFonts w:ascii="Arial" w:eastAsia="Cambria" w:hAnsi="Arial" w:cs="Arial"/>
          <w:sz w:val="24"/>
          <w:szCs w:val="24"/>
        </w:rPr>
        <w:t xml:space="preserve"> for black</w:t>
      </w:r>
      <w:r w:rsidRPr="0046531A">
        <w:rPr>
          <w:rFonts w:ascii="Arial" w:eastAsia="Cambria" w:hAnsi="Arial" w:cs="Arial"/>
          <w:sz w:val="24"/>
          <w:szCs w:val="24"/>
        </w:rPr>
        <w:t xml:space="preserve"> womxn living within the City of Cape Town metropole (the city) </w:t>
      </w:r>
      <w:r w:rsidR="006C5AD6" w:rsidRPr="0046531A">
        <w:rPr>
          <w:rFonts w:ascii="Arial" w:eastAsia="Cambria" w:hAnsi="Arial" w:cs="Arial"/>
          <w:sz w:val="24"/>
          <w:szCs w:val="24"/>
        </w:rPr>
        <w:t>as there is no</w:t>
      </w:r>
      <w:r w:rsidRPr="0046531A">
        <w:rPr>
          <w:rFonts w:ascii="Arial" w:eastAsia="Cambria" w:hAnsi="Arial" w:cs="Arial"/>
          <w:sz w:val="24"/>
          <w:szCs w:val="24"/>
        </w:rPr>
        <w:t xml:space="preserve"> access</w:t>
      </w:r>
      <w:r w:rsidR="006C5AD6" w:rsidRPr="0046531A">
        <w:rPr>
          <w:rFonts w:ascii="Arial" w:eastAsia="Cambria" w:hAnsi="Arial" w:cs="Arial"/>
          <w:sz w:val="24"/>
          <w:szCs w:val="24"/>
        </w:rPr>
        <w:t xml:space="preserve"> to</w:t>
      </w:r>
      <w:r w:rsidRPr="0046531A">
        <w:rPr>
          <w:rFonts w:ascii="Arial" w:eastAsia="Cambria" w:hAnsi="Arial" w:cs="Arial"/>
          <w:sz w:val="24"/>
          <w:szCs w:val="24"/>
        </w:rPr>
        <w:t xml:space="preserve"> socio-economic opportunities, social amenities or public services, and </w:t>
      </w:r>
      <w:r w:rsidRPr="0046531A">
        <w:rPr>
          <w:rFonts w:ascii="Arial" w:eastAsia="Cambria" w:hAnsi="Arial" w:cs="Arial"/>
          <w:sz w:val="24"/>
          <w:szCs w:val="24"/>
        </w:rPr>
        <w:lastRenderedPageBreak/>
        <w:t>on the other hand, central or well-located residential areas that offer the above are significantly less densely inhabited and typically dominated and reserved for white people.</w:t>
      </w:r>
      <w:r w:rsidR="00091847" w:rsidRPr="0046531A">
        <w:rPr>
          <w:rStyle w:val="FootnoteReference"/>
          <w:rFonts w:ascii="Arial" w:eastAsia="Cambria" w:hAnsi="Arial" w:cs="Arial"/>
          <w:sz w:val="24"/>
          <w:szCs w:val="24"/>
        </w:rPr>
        <w:footnoteReference w:id="13"/>
      </w:r>
    </w:p>
    <w:p w14:paraId="76B32780" w14:textId="77777777" w:rsidR="006C5AD6" w:rsidRPr="0046531A" w:rsidRDefault="006C5AD6" w:rsidP="00DC52B4">
      <w:pPr>
        <w:pStyle w:val="ListParagraph"/>
        <w:spacing w:before="240" w:after="0" w:line="360" w:lineRule="auto"/>
        <w:ind w:left="144"/>
        <w:jc w:val="both"/>
        <w:rPr>
          <w:rFonts w:ascii="Arial" w:eastAsia="Cambria" w:hAnsi="Arial" w:cs="Arial"/>
          <w:sz w:val="24"/>
          <w:szCs w:val="24"/>
        </w:rPr>
      </w:pPr>
    </w:p>
    <w:p w14:paraId="69260A6A" w14:textId="21AC14FB" w:rsidR="0087049F" w:rsidRPr="0046531A" w:rsidRDefault="0131397C"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Womxn </w:t>
      </w:r>
      <w:proofErr w:type="gramStart"/>
      <w:r w:rsidRPr="0046531A">
        <w:rPr>
          <w:rFonts w:ascii="Arial" w:eastAsia="Cambria" w:hAnsi="Arial" w:cs="Arial"/>
          <w:sz w:val="24"/>
          <w:szCs w:val="24"/>
        </w:rPr>
        <w:t xml:space="preserve">in particular </w:t>
      </w:r>
      <w:r w:rsidR="6B54521B" w:rsidRPr="0046531A">
        <w:rPr>
          <w:rFonts w:ascii="Arial" w:eastAsia="Cambria" w:hAnsi="Arial" w:cs="Arial"/>
          <w:sz w:val="24"/>
          <w:szCs w:val="24"/>
        </w:rPr>
        <w:t>face</w:t>
      </w:r>
      <w:proofErr w:type="gramEnd"/>
      <w:r w:rsidRPr="0046531A">
        <w:rPr>
          <w:rFonts w:ascii="Arial" w:eastAsia="Cambria" w:hAnsi="Arial" w:cs="Arial"/>
          <w:sz w:val="24"/>
          <w:szCs w:val="24"/>
        </w:rPr>
        <w:t xml:space="preserve"> a range of challenges when trying to access lan</w:t>
      </w:r>
      <w:r w:rsidR="50E45714" w:rsidRPr="0046531A">
        <w:rPr>
          <w:rFonts w:ascii="Arial" w:eastAsia="Cambria" w:hAnsi="Arial" w:cs="Arial"/>
          <w:sz w:val="24"/>
          <w:szCs w:val="24"/>
        </w:rPr>
        <w:t>d</w:t>
      </w:r>
      <w:r w:rsidR="1A201D32" w:rsidRPr="0046531A">
        <w:rPr>
          <w:rFonts w:ascii="Arial" w:eastAsia="Cambria" w:hAnsi="Arial" w:cs="Arial"/>
          <w:sz w:val="24"/>
          <w:szCs w:val="24"/>
        </w:rPr>
        <w:t xml:space="preserve"> in South Africa</w:t>
      </w:r>
      <w:r w:rsidR="006C5AD6" w:rsidRPr="0046531A">
        <w:rPr>
          <w:rFonts w:ascii="Arial" w:eastAsia="Cambria" w:hAnsi="Arial" w:cs="Arial"/>
          <w:sz w:val="24"/>
          <w:szCs w:val="24"/>
        </w:rPr>
        <w:t xml:space="preserve"> and this</w:t>
      </w:r>
      <w:r w:rsidR="005973AE" w:rsidRPr="0046531A">
        <w:rPr>
          <w:rFonts w:ascii="Arial" w:eastAsia="Cambria" w:hAnsi="Arial" w:cs="Arial"/>
          <w:sz w:val="24"/>
          <w:szCs w:val="24"/>
        </w:rPr>
        <w:t xml:space="preserve"> </w:t>
      </w:r>
      <w:r w:rsidR="006C5AD6" w:rsidRPr="0046531A">
        <w:rPr>
          <w:rFonts w:ascii="Arial" w:eastAsia="Cambria" w:hAnsi="Arial" w:cs="Arial"/>
          <w:sz w:val="24"/>
          <w:szCs w:val="24"/>
        </w:rPr>
        <w:t>a</w:t>
      </w:r>
      <w:r w:rsidR="081D72B6" w:rsidRPr="0046531A">
        <w:rPr>
          <w:rFonts w:ascii="Arial" w:eastAsia="Cambria" w:hAnsi="Arial" w:cs="Arial"/>
          <w:sz w:val="24"/>
          <w:szCs w:val="24"/>
        </w:rPr>
        <w:t>ccessibility needs to be considered within the historical context of South Africa</w:t>
      </w:r>
      <w:r w:rsidR="00000281" w:rsidRPr="0046531A">
        <w:rPr>
          <w:rFonts w:ascii="Arial" w:eastAsia="Cambria" w:hAnsi="Arial" w:cs="Arial"/>
          <w:sz w:val="24"/>
          <w:szCs w:val="24"/>
        </w:rPr>
        <w:t xml:space="preserve"> in which womxn were required to obtain state approval to find employment within cities and suburbs</w:t>
      </w:r>
      <w:r w:rsidR="00091847" w:rsidRPr="0046531A">
        <w:rPr>
          <w:rFonts w:ascii="Arial" w:eastAsia="Cambria" w:hAnsi="Arial" w:cs="Arial"/>
          <w:sz w:val="24"/>
          <w:szCs w:val="24"/>
        </w:rPr>
        <w:t xml:space="preserve">.  </w:t>
      </w:r>
      <w:r w:rsidR="2B0D446B" w:rsidRPr="0046531A">
        <w:rPr>
          <w:rFonts w:ascii="Arial" w:eastAsia="Cambria" w:hAnsi="Arial" w:cs="Arial"/>
          <w:sz w:val="24"/>
          <w:szCs w:val="24"/>
        </w:rPr>
        <w:t>Land, since the dawn of ages</w:t>
      </w:r>
      <w:r w:rsidR="6B54521B" w:rsidRPr="0046531A">
        <w:rPr>
          <w:rFonts w:ascii="Arial" w:eastAsia="Cambria" w:hAnsi="Arial" w:cs="Arial"/>
          <w:sz w:val="24"/>
          <w:szCs w:val="24"/>
        </w:rPr>
        <w:t>,</w:t>
      </w:r>
      <w:r w:rsidR="2B0D446B" w:rsidRPr="0046531A">
        <w:rPr>
          <w:rFonts w:ascii="Arial" w:eastAsia="Cambria" w:hAnsi="Arial" w:cs="Arial"/>
          <w:sz w:val="24"/>
          <w:szCs w:val="24"/>
        </w:rPr>
        <w:t xml:space="preserve"> has been the main barter in establishing power across the globe.</w:t>
      </w:r>
      <w:r w:rsidR="081D72B6" w:rsidRPr="0046531A">
        <w:rPr>
          <w:rFonts w:ascii="Arial" w:eastAsia="Cambria" w:hAnsi="Arial" w:cs="Arial"/>
          <w:sz w:val="24"/>
          <w:szCs w:val="24"/>
        </w:rPr>
        <w:t xml:space="preserve"> </w:t>
      </w:r>
      <w:r w:rsidR="1A201D32" w:rsidRPr="0046531A">
        <w:rPr>
          <w:rFonts w:ascii="Arial" w:eastAsia="Cambria" w:hAnsi="Arial" w:cs="Arial"/>
          <w:sz w:val="24"/>
          <w:szCs w:val="24"/>
        </w:rPr>
        <w:t>Class</w:t>
      </w:r>
      <w:r w:rsidR="28BEB1A3" w:rsidRPr="0046531A">
        <w:rPr>
          <w:rFonts w:ascii="Arial" w:eastAsia="Cambria" w:hAnsi="Arial" w:cs="Arial"/>
          <w:sz w:val="24"/>
          <w:szCs w:val="24"/>
        </w:rPr>
        <w:t>, race</w:t>
      </w:r>
      <w:r w:rsidR="1A201D32" w:rsidRPr="0046531A">
        <w:rPr>
          <w:rFonts w:ascii="Arial" w:eastAsia="Cambria" w:hAnsi="Arial" w:cs="Arial"/>
          <w:sz w:val="24"/>
          <w:szCs w:val="24"/>
        </w:rPr>
        <w:t xml:space="preserve"> and socio-economic background largely </w:t>
      </w:r>
      <w:r w:rsidR="024F44DD" w:rsidRPr="0046531A">
        <w:rPr>
          <w:rFonts w:ascii="Arial" w:eastAsia="Cambria" w:hAnsi="Arial" w:cs="Arial"/>
          <w:sz w:val="24"/>
          <w:szCs w:val="24"/>
        </w:rPr>
        <w:t>determine</w:t>
      </w:r>
      <w:r w:rsidR="1A201D32" w:rsidRPr="0046531A">
        <w:rPr>
          <w:rFonts w:ascii="Arial" w:eastAsia="Cambria" w:hAnsi="Arial" w:cs="Arial"/>
          <w:sz w:val="24"/>
          <w:szCs w:val="24"/>
        </w:rPr>
        <w:t xml:space="preserve"> </w:t>
      </w:r>
      <w:r w:rsidR="4FCEFB83" w:rsidRPr="0046531A">
        <w:rPr>
          <w:rFonts w:ascii="Arial" w:eastAsia="Cambria" w:hAnsi="Arial" w:cs="Arial"/>
          <w:sz w:val="24"/>
          <w:szCs w:val="24"/>
        </w:rPr>
        <w:t>one’s</w:t>
      </w:r>
      <w:r w:rsidR="1A201D32" w:rsidRPr="0046531A">
        <w:rPr>
          <w:rFonts w:ascii="Arial" w:eastAsia="Cambria" w:hAnsi="Arial" w:cs="Arial"/>
          <w:sz w:val="24"/>
          <w:szCs w:val="24"/>
        </w:rPr>
        <w:t xml:space="preserve"> access to adequate housing. </w:t>
      </w:r>
      <w:r w:rsidR="005973AE" w:rsidRPr="0046531A">
        <w:rPr>
          <w:rFonts w:ascii="Arial" w:eastAsia="Cambria" w:hAnsi="Arial" w:cs="Arial"/>
          <w:sz w:val="24"/>
          <w:szCs w:val="24"/>
        </w:rPr>
        <w:t xml:space="preserve"> </w:t>
      </w:r>
      <w:r w:rsidR="1A201D32" w:rsidRPr="0046531A">
        <w:rPr>
          <w:rFonts w:ascii="Arial" w:eastAsia="Cambria" w:hAnsi="Arial" w:cs="Arial"/>
          <w:sz w:val="24"/>
          <w:szCs w:val="24"/>
        </w:rPr>
        <w:t xml:space="preserve">Black womxn face </w:t>
      </w:r>
      <w:r w:rsidR="18EDAEE9" w:rsidRPr="0046531A">
        <w:rPr>
          <w:rFonts w:ascii="Arial" w:eastAsia="Cambria" w:hAnsi="Arial" w:cs="Arial"/>
          <w:sz w:val="24"/>
          <w:szCs w:val="24"/>
        </w:rPr>
        <w:t xml:space="preserve">compounded challenges when trying to access adequate housing as a womxn living in </w:t>
      </w:r>
      <w:r w:rsidR="00000281" w:rsidRPr="0046531A">
        <w:rPr>
          <w:rFonts w:ascii="Arial" w:eastAsia="Cambria" w:hAnsi="Arial" w:cs="Arial"/>
          <w:sz w:val="24"/>
          <w:szCs w:val="24"/>
        </w:rPr>
        <w:t>b</w:t>
      </w:r>
      <w:r w:rsidR="18EDAEE9" w:rsidRPr="0046531A">
        <w:rPr>
          <w:rFonts w:ascii="Arial" w:eastAsia="Cambria" w:hAnsi="Arial" w:cs="Arial"/>
          <w:sz w:val="24"/>
          <w:szCs w:val="24"/>
        </w:rPr>
        <w:t xml:space="preserve">lack poor and working communities such as informal settlements, townships and rural areas continue to struggle with access to resources and adequate basic services. </w:t>
      </w:r>
      <w:r w:rsidR="22DF08E9" w:rsidRPr="0046531A">
        <w:rPr>
          <w:rFonts w:ascii="Arial" w:eastAsia="Cambria" w:hAnsi="Arial" w:cs="Arial"/>
          <w:sz w:val="24"/>
          <w:szCs w:val="24"/>
        </w:rPr>
        <w:t xml:space="preserve"> </w:t>
      </w:r>
    </w:p>
    <w:p w14:paraId="594A6B97" w14:textId="77777777" w:rsidR="00000281" w:rsidRPr="0046531A" w:rsidRDefault="00000281" w:rsidP="00DC52B4">
      <w:pPr>
        <w:pStyle w:val="ListParagraph"/>
        <w:spacing w:before="240" w:after="0" w:line="360" w:lineRule="auto"/>
        <w:ind w:left="144"/>
        <w:jc w:val="both"/>
        <w:rPr>
          <w:rFonts w:ascii="Arial" w:eastAsia="Cambria" w:hAnsi="Arial" w:cs="Arial"/>
          <w:sz w:val="24"/>
          <w:szCs w:val="24"/>
        </w:rPr>
      </w:pPr>
    </w:p>
    <w:p w14:paraId="128F238D" w14:textId="397DB0CA" w:rsidR="7E784CF1" w:rsidRPr="0046531A" w:rsidRDefault="3C6DD29E" w:rsidP="00B0081E">
      <w:pPr>
        <w:pStyle w:val="ListParagraph"/>
        <w:numPr>
          <w:ilvl w:val="0"/>
          <w:numId w:val="5"/>
        </w:numPr>
        <w:spacing w:before="240" w:after="0" w:line="360" w:lineRule="auto"/>
        <w:ind w:left="144"/>
        <w:jc w:val="both"/>
        <w:rPr>
          <w:rFonts w:ascii="Arial" w:hAnsi="Arial" w:cs="Arial"/>
          <w:sz w:val="24"/>
          <w:szCs w:val="24"/>
        </w:rPr>
      </w:pPr>
      <w:r w:rsidRPr="0046531A">
        <w:rPr>
          <w:rFonts w:ascii="Arial" w:eastAsia="Arial" w:hAnsi="Arial" w:cs="Arial"/>
          <w:sz w:val="24"/>
          <w:szCs w:val="24"/>
          <w:lang w:val="en-US"/>
        </w:rPr>
        <w:t xml:space="preserve">In the </w:t>
      </w:r>
      <w:proofErr w:type="spellStart"/>
      <w:r w:rsidRPr="0046531A">
        <w:rPr>
          <w:rFonts w:ascii="Arial" w:eastAsia="Arial" w:hAnsi="Arial" w:cs="Arial"/>
          <w:i/>
          <w:iCs/>
          <w:sz w:val="24"/>
          <w:szCs w:val="24"/>
          <w:lang w:val="en-US"/>
        </w:rPr>
        <w:t>Rahube</w:t>
      </w:r>
      <w:proofErr w:type="spellEnd"/>
      <w:r w:rsidRPr="0046531A">
        <w:rPr>
          <w:rFonts w:ascii="Arial" w:eastAsia="Arial" w:hAnsi="Arial" w:cs="Arial"/>
          <w:i/>
          <w:iCs/>
          <w:sz w:val="24"/>
          <w:szCs w:val="24"/>
          <w:lang w:val="en-US"/>
        </w:rPr>
        <w:t xml:space="preserve"> v </w:t>
      </w:r>
      <w:proofErr w:type="spellStart"/>
      <w:r w:rsidRPr="0046531A">
        <w:rPr>
          <w:rFonts w:ascii="Arial" w:eastAsia="Arial" w:hAnsi="Arial" w:cs="Arial"/>
          <w:i/>
          <w:iCs/>
          <w:sz w:val="24"/>
          <w:szCs w:val="24"/>
          <w:lang w:val="en-US"/>
        </w:rPr>
        <w:t>Rahube</w:t>
      </w:r>
      <w:proofErr w:type="spellEnd"/>
      <w:r w:rsidRPr="0046531A">
        <w:rPr>
          <w:rFonts w:ascii="Arial" w:eastAsia="Arial" w:hAnsi="Arial" w:cs="Arial"/>
          <w:sz w:val="24"/>
          <w:szCs w:val="24"/>
          <w:lang w:val="en-US"/>
        </w:rPr>
        <w:t xml:space="preserve"> judgement, the Constitutional Court of South Africa proclaimed that during apartheid and </w:t>
      </w:r>
      <w:r w:rsidR="6098E500" w:rsidRPr="0046531A">
        <w:rPr>
          <w:rFonts w:ascii="Arial" w:eastAsia="Arial" w:hAnsi="Arial" w:cs="Arial"/>
          <w:sz w:val="24"/>
          <w:szCs w:val="24"/>
          <w:lang w:val="en-US"/>
        </w:rPr>
        <w:t>post-apartheid</w:t>
      </w:r>
      <w:r w:rsidRPr="0046531A">
        <w:rPr>
          <w:rFonts w:ascii="Arial" w:eastAsia="Arial" w:hAnsi="Arial" w:cs="Arial"/>
          <w:sz w:val="24"/>
          <w:szCs w:val="24"/>
          <w:lang w:val="en-US"/>
        </w:rPr>
        <w:t>, black women face a three-fold discrimination based on their class, race and gender, resulting in black women not fully enjoying the full protection of</w:t>
      </w:r>
      <w:r w:rsidR="003F364B" w:rsidRPr="0046531A">
        <w:rPr>
          <w:rFonts w:ascii="Arial" w:eastAsia="Arial" w:hAnsi="Arial" w:cs="Arial"/>
          <w:sz w:val="24"/>
          <w:szCs w:val="24"/>
          <w:lang w:val="en-US"/>
        </w:rPr>
        <w:t xml:space="preserve"> </w:t>
      </w:r>
      <w:r w:rsidRPr="0046531A">
        <w:rPr>
          <w:rFonts w:ascii="Arial" w:eastAsia="Arial" w:hAnsi="Arial" w:cs="Arial"/>
          <w:sz w:val="24"/>
          <w:szCs w:val="24"/>
          <w:lang w:val="en-US"/>
        </w:rPr>
        <w:t>the South African Constitution.</w:t>
      </w:r>
      <w:r w:rsidR="00CE2B45" w:rsidRPr="0046531A">
        <w:rPr>
          <w:rStyle w:val="FootnoteReference"/>
          <w:rFonts w:ascii="Arial" w:eastAsia="Arial" w:hAnsi="Arial" w:cs="Arial"/>
          <w:sz w:val="24"/>
          <w:szCs w:val="24"/>
          <w:lang w:val="en-US"/>
        </w:rPr>
        <w:footnoteReference w:id="14"/>
      </w:r>
    </w:p>
    <w:p w14:paraId="54F74924" w14:textId="77777777" w:rsidR="00000281" w:rsidRPr="0046531A" w:rsidRDefault="00000281" w:rsidP="00DC52B4">
      <w:pPr>
        <w:pStyle w:val="ListParagraph"/>
        <w:spacing w:before="240" w:after="0" w:line="360" w:lineRule="auto"/>
        <w:ind w:left="144"/>
        <w:jc w:val="both"/>
        <w:rPr>
          <w:rFonts w:ascii="Arial" w:hAnsi="Arial" w:cs="Arial"/>
          <w:sz w:val="24"/>
          <w:szCs w:val="24"/>
        </w:rPr>
      </w:pPr>
    </w:p>
    <w:p w14:paraId="531FB97D" w14:textId="6FC005D3" w:rsidR="0062069A" w:rsidRPr="0046531A" w:rsidRDefault="0062069A" w:rsidP="00B0081E">
      <w:pPr>
        <w:pStyle w:val="ListParagraph"/>
        <w:numPr>
          <w:ilvl w:val="0"/>
          <w:numId w:val="5"/>
        </w:numPr>
        <w:spacing w:before="240" w:after="0" w:line="360" w:lineRule="auto"/>
        <w:ind w:left="144"/>
        <w:jc w:val="both"/>
        <w:rPr>
          <w:rFonts w:ascii="Arial" w:hAnsi="Arial" w:cs="Arial"/>
          <w:sz w:val="24"/>
          <w:szCs w:val="24"/>
        </w:rPr>
      </w:pPr>
      <w:r w:rsidRPr="0046531A">
        <w:rPr>
          <w:rFonts w:ascii="Arial" w:hAnsi="Arial" w:cs="Arial"/>
          <w:sz w:val="24"/>
          <w:szCs w:val="24"/>
        </w:rPr>
        <w:t>The recognition and effective implementation of the right to adequate housing is therefore vital to improved well-being, better livelihoods and in strengthening the enjoyment of other socio</w:t>
      </w:r>
      <w:r w:rsidR="00000281" w:rsidRPr="0046531A">
        <w:rPr>
          <w:rFonts w:ascii="Arial" w:hAnsi="Arial" w:cs="Arial"/>
          <w:sz w:val="24"/>
          <w:szCs w:val="24"/>
        </w:rPr>
        <w:t>-</w:t>
      </w:r>
      <w:r w:rsidRPr="0046531A">
        <w:rPr>
          <w:rFonts w:ascii="Arial" w:hAnsi="Arial" w:cs="Arial"/>
          <w:sz w:val="24"/>
          <w:szCs w:val="24"/>
        </w:rPr>
        <w:t xml:space="preserve">economic rights. South Africa continues to be hailed for our progressive housing laws, jurisprudence, policies and programmes. </w:t>
      </w:r>
      <w:r w:rsidR="005973AE" w:rsidRPr="0046531A">
        <w:rPr>
          <w:rFonts w:ascii="Arial" w:hAnsi="Arial" w:cs="Arial"/>
          <w:sz w:val="24"/>
          <w:szCs w:val="24"/>
        </w:rPr>
        <w:t xml:space="preserve"> </w:t>
      </w:r>
      <w:r w:rsidRPr="0046531A">
        <w:rPr>
          <w:rFonts w:ascii="Arial" w:hAnsi="Arial" w:cs="Arial"/>
          <w:sz w:val="24"/>
          <w:szCs w:val="24"/>
        </w:rPr>
        <w:t>The country’s housing policy and strategy has been developed in such a manner as to seek to be transformative within an environment where rights recognition and realisation had previously been actively denied by the state machinery.</w:t>
      </w:r>
    </w:p>
    <w:p w14:paraId="744AC8B1" w14:textId="56F82424" w:rsidR="005973AE" w:rsidRDefault="005973AE" w:rsidP="00DC52B4">
      <w:pPr>
        <w:spacing w:before="240" w:after="0" w:line="360" w:lineRule="auto"/>
        <w:jc w:val="both"/>
        <w:rPr>
          <w:rFonts w:ascii="Arial" w:hAnsi="Arial" w:cs="Arial"/>
          <w:sz w:val="24"/>
          <w:szCs w:val="24"/>
        </w:rPr>
      </w:pPr>
    </w:p>
    <w:p w14:paraId="088F5864" w14:textId="77777777" w:rsidR="009074B5" w:rsidRPr="0046531A" w:rsidRDefault="009074B5" w:rsidP="00DC52B4">
      <w:pPr>
        <w:spacing w:before="240" w:after="0" w:line="360" w:lineRule="auto"/>
        <w:jc w:val="both"/>
        <w:rPr>
          <w:rFonts w:ascii="Arial" w:hAnsi="Arial" w:cs="Arial"/>
          <w:sz w:val="24"/>
          <w:szCs w:val="24"/>
        </w:rPr>
      </w:pPr>
    </w:p>
    <w:p w14:paraId="666EA5D4" w14:textId="7470933B" w:rsidR="001757B1" w:rsidRPr="0046531A" w:rsidRDefault="002901F8" w:rsidP="00DC52B4">
      <w:pPr>
        <w:pStyle w:val="ListParagraph"/>
        <w:numPr>
          <w:ilvl w:val="0"/>
          <w:numId w:val="36"/>
        </w:numPr>
        <w:spacing w:before="240" w:after="0" w:line="360" w:lineRule="auto"/>
        <w:jc w:val="both"/>
        <w:rPr>
          <w:rFonts w:ascii="Arial" w:eastAsia="Cambria" w:hAnsi="Arial" w:cs="Arial"/>
          <w:bCs/>
          <w:sz w:val="24"/>
          <w:szCs w:val="24"/>
        </w:rPr>
      </w:pPr>
      <w:r w:rsidRPr="0046531A">
        <w:rPr>
          <w:rFonts w:ascii="Arial" w:eastAsia="Cambria" w:hAnsi="Arial" w:cs="Arial"/>
          <w:b/>
          <w:bCs/>
          <w:sz w:val="24"/>
          <w:szCs w:val="24"/>
        </w:rPr>
        <w:lastRenderedPageBreak/>
        <w:t xml:space="preserve">Recent instances of </w:t>
      </w:r>
      <w:r w:rsidR="00000281" w:rsidRPr="0046531A">
        <w:rPr>
          <w:rFonts w:ascii="Arial" w:eastAsia="Cambria" w:hAnsi="Arial" w:cs="Arial"/>
          <w:b/>
          <w:bCs/>
          <w:sz w:val="24"/>
          <w:szCs w:val="24"/>
        </w:rPr>
        <w:t>c</w:t>
      </w:r>
      <w:r w:rsidR="00A7334A" w:rsidRPr="0046531A">
        <w:rPr>
          <w:rFonts w:ascii="Arial" w:eastAsia="Cambria" w:hAnsi="Arial" w:cs="Arial"/>
          <w:b/>
          <w:bCs/>
          <w:sz w:val="24"/>
          <w:szCs w:val="24"/>
        </w:rPr>
        <w:t>limate</w:t>
      </w:r>
      <w:r w:rsidR="002B23F3" w:rsidRPr="0046531A">
        <w:rPr>
          <w:rFonts w:ascii="Arial" w:eastAsia="Cambria" w:hAnsi="Arial" w:cs="Arial"/>
          <w:b/>
          <w:bCs/>
          <w:sz w:val="24"/>
          <w:szCs w:val="24"/>
        </w:rPr>
        <w:t xml:space="preserve"> change</w:t>
      </w:r>
    </w:p>
    <w:p w14:paraId="17AEE269" w14:textId="79D38B92" w:rsidR="00111C90" w:rsidRPr="0046531A" w:rsidRDefault="0198D95C" w:rsidP="00B0081E">
      <w:pPr>
        <w:pStyle w:val="ListParagraph"/>
        <w:numPr>
          <w:ilvl w:val="0"/>
          <w:numId w:val="5"/>
        </w:numPr>
        <w:spacing w:before="240" w:after="0" w:line="360" w:lineRule="auto"/>
        <w:ind w:left="144"/>
        <w:jc w:val="both"/>
        <w:rPr>
          <w:rFonts w:ascii="Arial" w:eastAsia="Cambria" w:hAnsi="Arial" w:cs="Arial"/>
          <w:sz w:val="24"/>
          <w:szCs w:val="24"/>
          <w:vertAlign w:val="superscript"/>
        </w:rPr>
      </w:pPr>
      <w:r w:rsidRPr="0046531A">
        <w:rPr>
          <w:rFonts w:ascii="Arial" w:eastAsia="Cambria" w:hAnsi="Arial" w:cs="Arial"/>
          <w:sz w:val="24"/>
          <w:szCs w:val="24"/>
        </w:rPr>
        <w:t>Naturally, due to the</w:t>
      </w:r>
      <w:r w:rsidR="6C6E56B9" w:rsidRPr="0046531A">
        <w:rPr>
          <w:rFonts w:ascii="Arial" w:eastAsia="Cambria" w:hAnsi="Arial" w:cs="Arial"/>
          <w:sz w:val="24"/>
          <w:szCs w:val="24"/>
        </w:rPr>
        <w:t xml:space="preserve"> difference in</w:t>
      </w:r>
      <w:r w:rsidRPr="0046531A">
        <w:rPr>
          <w:rFonts w:ascii="Arial" w:eastAsia="Cambria" w:hAnsi="Arial" w:cs="Arial"/>
          <w:sz w:val="24"/>
          <w:szCs w:val="24"/>
        </w:rPr>
        <w:t xml:space="preserve"> </w:t>
      </w:r>
      <w:r w:rsidR="6C6E56B9" w:rsidRPr="0046531A">
        <w:rPr>
          <w:rFonts w:ascii="Arial" w:eastAsia="Cambria" w:hAnsi="Arial" w:cs="Arial"/>
          <w:sz w:val="24"/>
          <w:szCs w:val="24"/>
        </w:rPr>
        <w:t>use and enjoyment of land in rural areas as opposed to</w:t>
      </w:r>
      <w:r w:rsidR="2C330239" w:rsidRPr="0046531A">
        <w:rPr>
          <w:rFonts w:ascii="Arial" w:eastAsia="Cambria" w:hAnsi="Arial" w:cs="Arial"/>
          <w:sz w:val="24"/>
          <w:szCs w:val="24"/>
        </w:rPr>
        <w:t xml:space="preserve"> </w:t>
      </w:r>
      <w:r w:rsidR="6C6E56B9" w:rsidRPr="0046531A">
        <w:rPr>
          <w:rFonts w:ascii="Arial" w:eastAsia="Cambria" w:hAnsi="Arial" w:cs="Arial"/>
          <w:sz w:val="24"/>
          <w:szCs w:val="24"/>
        </w:rPr>
        <w:t xml:space="preserve">urban areas, </w:t>
      </w:r>
      <w:r w:rsidR="5CA34AEE" w:rsidRPr="0046531A">
        <w:rPr>
          <w:rFonts w:ascii="Arial" w:eastAsia="Cambria" w:hAnsi="Arial" w:cs="Arial"/>
          <w:sz w:val="24"/>
          <w:szCs w:val="24"/>
        </w:rPr>
        <w:t>the impact of the climate crisis manifests differently.</w:t>
      </w:r>
      <w:r w:rsidR="00166D81" w:rsidRPr="0046531A">
        <w:rPr>
          <w:rFonts w:ascii="Arial" w:eastAsia="Cambria" w:hAnsi="Arial" w:cs="Arial"/>
          <w:sz w:val="24"/>
          <w:szCs w:val="24"/>
        </w:rPr>
        <w:t xml:space="preserve"> </w:t>
      </w:r>
      <w:r w:rsidR="5CA34AEE" w:rsidRPr="0046531A">
        <w:rPr>
          <w:rFonts w:ascii="Arial" w:eastAsia="Cambria" w:hAnsi="Arial" w:cs="Arial"/>
          <w:sz w:val="24"/>
          <w:szCs w:val="24"/>
        </w:rPr>
        <w:t xml:space="preserve"> </w:t>
      </w:r>
      <w:r w:rsidR="488D8D13" w:rsidRPr="0046531A">
        <w:rPr>
          <w:rFonts w:ascii="Arial" w:eastAsia="Cambria" w:hAnsi="Arial" w:cs="Arial"/>
          <w:sz w:val="24"/>
          <w:szCs w:val="24"/>
        </w:rPr>
        <w:t>Cities like Johannesburg have</w:t>
      </w:r>
      <w:r w:rsidR="00532D19" w:rsidRPr="0046531A">
        <w:rPr>
          <w:rFonts w:ascii="Arial" w:eastAsia="Cambria" w:hAnsi="Arial" w:cs="Arial"/>
          <w:sz w:val="24"/>
          <w:szCs w:val="24"/>
        </w:rPr>
        <w:t xml:space="preserve"> seen ra</w:t>
      </w:r>
      <w:r w:rsidR="00000281" w:rsidRPr="0046531A">
        <w:rPr>
          <w:rFonts w:ascii="Arial" w:eastAsia="Cambria" w:hAnsi="Arial" w:cs="Arial"/>
          <w:sz w:val="24"/>
          <w:szCs w:val="24"/>
        </w:rPr>
        <w:t>p</w:t>
      </w:r>
      <w:r w:rsidR="00532D19" w:rsidRPr="0046531A">
        <w:rPr>
          <w:rFonts w:ascii="Arial" w:eastAsia="Cambria" w:hAnsi="Arial" w:cs="Arial"/>
          <w:sz w:val="24"/>
          <w:szCs w:val="24"/>
        </w:rPr>
        <w:t xml:space="preserve">id urbanisation, with housing demands continuing to increase. </w:t>
      </w:r>
      <w:r w:rsidR="00166D81" w:rsidRPr="0046531A">
        <w:rPr>
          <w:rFonts w:ascii="Arial" w:eastAsia="Cambria" w:hAnsi="Arial" w:cs="Arial"/>
          <w:sz w:val="24"/>
          <w:szCs w:val="24"/>
        </w:rPr>
        <w:t xml:space="preserve"> </w:t>
      </w:r>
      <w:r w:rsidR="00532D19" w:rsidRPr="0046531A">
        <w:rPr>
          <w:rFonts w:ascii="Arial" w:eastAsia="Cambria" w:hAnsi="Arial" w:cs="Arial"/>
          <w:sz w:val="24"/>
          <w:szCs w:val="24"/>
        </w:rPr>
        <w:t>At p</w:t>
      </w:r>
      <w:r w:rsidR="2C8461E3" w:rsidRPr="0046531A">
        <w:rPr>
          <w:rFonts w:ascii="Arial" w:eastAsia="Cambria" w:hAnsi="Arial" w:cs="Arial"/>
          <w:sz w:val="24"/>
          <w:szCs w:val="24"/>
        </w:rPr>
        <w:t xml:space="preserve">resent, the dominant mode of affordable housing delivery in South </w:t>
      </w:r>
      <w:r w:rsidR="1A1692C9" w:rsidRPr="0046531A">
        <w:rPr>
          <w:rFonts w:ascii="Arial" w:eastAsia="Cambria" w:hAnsi="Arial" w:cs="Arial"/>
          <w:sz w:val="24"/>
          <w:szCs w:val="24"/>
        </w:rPr>
        <w:t>Africa confines lower-income households to the urban periphery- far from economic opportunities and essential services.</w:t>
      </w:r>
      <w:r w:rsidR="00DF2945" w:rsidRPr="0046531A">
        <w:rPr>
          <w:rStyle w:val="FootnoteReference"/>
          <w:rFonts w:ascii="Arial" w:eastAsia="Cambria" w:hAnsi="Arial" w:cs="Arial"/>
          <w:sz w:val="24"/>
          <w:szCs w:val="24"/>
        </w:rPr>
        <w:footnoteReference w:id="15"/>
      </w:r>
      <w:r w:rsidR="2C440582" w:rsidRPr="0046531A">
        <w:rPr>
          <w:rFonts w:ascii="Arial" w:eastAsia="Cambria" w:hAnsi="Arial" w:cs="Arial"/>
          <w:sz w:val="24"/>
          <w:szCs w:val="24"/>
        </w:rPr>
        <w:t xml:space="preserve"> </w:t>
      </w:r>
      <w:r w:rsidR="00166D81" w:rsidRPr="0046531A">
        <w:rPr>
          <w:rFonts w:ascii="Arial" w:eastAsia="Cambria" w:hAnsi="Arial" w:cs="Arial"/>
          <w:sz w:val="24"/>
          <w:szCs w:val="24"/>
        </w:rPr>
        <w:t xml:space="preserve"> </w:t>
      </w:r>
      <w:r w:rsidR="26DD3B65" w:rsidRPr="0046531A">
        <w:rPr>
          <w:rFonts w:ascii="Arial" w:eastAsia="Cambria" w:hAnsi="Arial" w:cs="Arial"/>
          <w:sz w:val="24"/>
          <w:szCs w:val="24"/>
        </w:rPr>
        <w:t>As a result, the majority of poor black womxn live in informal settlements and townships that are often built with little to no planning,</w:t>
      </w:r>
      <w:r w:rsidR="00000281" w:rsidRPr="0046531A">
        <w:rPr>
          <w:rFonts w:ascii="Arial" w:eastAsia="Cambria" w:hAnsi="Arial" w:cs="Arial"/>
          <w:sz w:val="24"/>
          <w:szCs w:val="24"/>
        </w:rPr>
        <w:t xml:space="preserve"> no formal infrastructure, on insecure land with no provision for flooding</w:t>
      </w:r>
      <w:r w:rsidR="00862144" w:rsidRPr="0046531A">
        <w:rPr>
          <w:rFonts w:ascii="Arial" w:eastAsia="Cambria" w:hAnsi="Arial" w:cs="Arial"/>
          <w:sz w:val="24"/>
          <w:szCs w:val="24"/>
        </w:rPr>
        <w:t xml:space="preserve"> and</w:t>
      </w:r>
      <w:r w:rsidR="26DD3B65" w:rsidRPr="0046531A">
        <w:rPr>
          <w:rFonts w:ascii="Arial" w:eastAsia="Cambria" w:hAnsi="Arial" w:cs="Arial"/>
          <w:sz w:val="24"/>
          <w:szCs w:val="24"/>
        </w:rPr>
        <w:t xml:space="preserve"> with almost no consideration regarding drainage and sewage systems. </w:t>
      </w:r>
      <w:r w:rsidR="00166D81" w:rsidRPr="0046531A">
        <w:rPr>
          <w:rFonts w:ascii="Arial" w:eastAsia="Cambria" w:hAnsi="Arial" w:cs="Arial"/>
          <w:sz w:val="24"/>
          <w:szCs w:val="24"/>
        </w:rPr>
        <w:t xml:space="preserve"> </w:t>
      </w:r>
      <w:r w:rsidR="26DD3B65" w:rsidRPr="0046531A">
        <w:rPr>
          <w:rFonts w:ascii="Arial" w:eastAsia="Cambria" w:hAnsi="Arial" w:cs="Arial"/>
          <w:sz w:val="24"/>
          <w:szCs w:val="24"/>
        </w:rPr>
        <w:t xml:space="preserve">This leaves the residents of these areas vulnerable to </w:t>
      </w:r>
      <w:r w:rsidR="4954A0BA" w:rsidRPr="0046531A">
        <w:rPr>
          <w:rFonts w:ascii="Arial" w:eastAsia="Cambria" w:hAnsi="Arial" w:cs="Arial"/>
          <w:sz w:val="24"/>
          <w:szCs w:val="24"/>
        </w:rPr>
        <w:t>flooding</w:t>
      </w:r>
      <w:r w:rsidR="23FEBB9A" w:rsidRPr="0046531A">
        <w:rPr>
          <w:rFonts w:ascii="Arial" w:eastAsia="Cambria" w:hAnsi="Arial" w:cs="Arial"/>
          <w:sz w:val="24"/>
          <w:szCs w:val="24"/>
        </w:rPr>
        <w:t>, fires</w:t>
      </w:r>
      <w:r w:rsidR="4954A0BA" w:rsidRPr="0046531A">
        <w:rPr>
          <w:rFonts w:ascii="Arial" w:eastAsia="Cambria" w:hAnsi="Arial" w:cs="Arial"/>
          <w:sz w:val="24"/>
          <w:szCs w:val="24"/>
        </w:rPr>
        <w:t xml:space="preserve"> and diseases. </w:t>
      </w:r>
      <w:r w:rsidR="00166D81" w:rsidRPr="0046531A">
        <w:rPr>
          <w:rFonts w:ascii="Arial" w:eastAsia="Cambria" w:hAnsi="Arial" w:cs="Arial"/>
          <w:sz w:val="24"/>
          <w:szCs w:val="24"/>
        </w:rPr>
        <w:t xml:space="preserve"> </w:t>
      </w:r>
      <w:r w:rsidR="6CD72F8F" w:rsidRPr="0046531A">
        <w:rPr>
          <w:rFonts w:ascii="Arial" w:eastAsia="Cambria" w:hAnsi="Arial" w:cs="Arial"/>
          <w:sz w:val="24"/>
          <w:szCs w:val="24"/>
        </w:rPr>
        <w:t xml:space="preserve">Materials used to construct some of these homes are </w:t>
      </w:r>
      <w:r w:rsidR="682F3439" w:rsidRPr="0046531A">
        <w:rPr>
          <w:rFonts w:ascii="Arial" w:eastAsia="Cambria" w:hAnsi="Arial" w:cs="Arial"/>
          <w:sz w:val="24"/>
          <w:szCs w:val="24"/>
        </w:rPr>
        <w:t>cheap, highly flammable and easily available</w:t>
      </w:r>
      <w:r w:rsidR="275B0F19" w:rsidRPr="0046531A">
        <w:rPr>
          <w:rFonts w:ascii="Arial" w:eastAsia="Cambria" w:hAnsi="Arial" w:cs="Arial"/>
          <w:sz w:val="24"/>
          <w:szCs w:val="24"/>
        </w:rPr>
        <w:t>.</w:t>
      </w:r>
      <w:r w:rsidR="001B4B42" w:rsidRPr="0046531A">
        <w:rPr>
          <w:rStyle w:val="FootnoteReference"/>
          <w:rFonts w:ascii="Arial" w:eastAsia="Cambria" w:hAnsi="Arial" w:cs="Arial"/>
          <w:sz w:val="24"/>
          <w:szCs w:val="24"/>
        </w:rPr>
        <w:footnoteReference w:id="16"/>
      </w:r>
      <w:r w:rsidR="007D1530" w:rsidRPr="0046531A">
        <w:rPr>
          <w:rFonts w:ascii="Arial" w:eastAsia="Cambria" w:hAnsi="Arial" w:cs="Arial"/>
          <w:sz w:val="24"/>
          <w:szCs w:val="24"/>
        </w:rPr>
        <w:t xml:space="preserve"> </w:t>
      </w:r>
      <w:r w:rsidR="00166D81" w:rsidRPr="0046531A">
        <w:rPr>
          <w:rFonts w:ascii="Arial" w:eastAsia="Cambria" w:hAnsi="Arial" w:cs="Arial"/>
          <w:sz w:val="24"/>
          <w:szCs w:val="24"/>
        </w:rPr>
        <w:t xml:space="preserve"> </w:t>
      </w:r>
      <w:r w:rsidR="007D1530" w:rsidRPr="0046531A">
        <w:rPr>
          <w:rFonts w:ascii="Arial" w:eastAsia="Cambria" w:hAnsi="Arial" w:cs="Arial"/>
          <w:sz w:val="24"/>
          <w:szCs w:val="24"/>
        </w:rPr>
        <w:t xml:space="preserve">Effectively the realisation of housing has therefore continued to build on and extend the apartheid model of racial segregation and special segregation. </w:t>
      </w:r>
    </w:p>
    <w:p w14:paraId="6545596D" w14:textId="77777777" w:rsidR="00862144" w:rsidRPr="0046531A" w:rsidRDefault="00862144" w:rsidP="00DC52B4">
      <w:pPr>
        <w:pStyle w:val="ListParagraph"/>
        <w:spacing w:before="240" w:after="0" w:line="360" w:lineRule="auto"/>
        <w:ind w:left="144"/>
        <w:jc w:val="both"/>
        <w:rPr>
          <w:rStyle w:val="FootnoteReference"/>
          <w:rFonts w:ascii="Arial" w:eastAsia="Cambria" w:hAnsi="Arial" w:cs="Arial"/>
          <w:sz w:val="24"/>
          <w:szCs w:val="24"/>
        </w:rPr>
      </w:pPr>
    </w:p>
    <w:p w14:paraId="2998351B" w14:textId="66E92E2E" w:rsidR="004B3FAA" w:rsidRPr="0046531A" w:rsidRDefault="7BDD540A"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Access</w:t>
      </w:r>
      <w:r w:rsidR="4FBC951A" w:rsidRPr="0046531A">
        <w:rPr>
          <w:rFonts w:ascii="Arial" w:eastAsia="Cambria" w:hAnsi="Arial" w:cs="Arial"/>
          <w:sz w:val="24"/>
          <w:szCs w:val="24"/>
        </w:rPr>
        <w:t xml:space="preserve"> to basic services and </w:t>
      </w:r>
      <w:r w:rsidR="007E2E4D" w:rsidRPr="0046531A">
        <w:rPr>
          <w:rFonts w:ascii="Arial" w:eastAsia="Cambria" w:hAnsi="Arial" w:cs="Arial"/>
          <w:sz w:val="24"/>
          <w:szCs w:val="24"/>
        </w:rPr>
        <w:t xml:space="preserve">lack of </w:t>
      </w:r>
      <w:r w:rsidR="4FBC951A" w:rsidRPr="0046531A">
        <w:rPr>
          <w:rFonts w:ascii="Arial" w:eastAsia="Cambria" w:hAnsi="Arial" w:cs="Arial"/>
          <w:sz w:val="24"/>
          <w:szCs w:val="24"/>
        </w:rPr>
        <w:t xml:space="preserve">employment opportunities </w:t>
      </w:r>
      <w:r w:rsidR="007E2E4D" w:rsidRPr="0046531A">
        <w:rPr>
          <w:rFonts w:ascii="Arial" w:eastAsia="Cambria" w:hAnsi="Arial" w:cs="Arial"/>
          <w:sz w:val="24"/>
          <w:szCs w:val="24"/>
        </w:rPr>
        <w:t xml:space="preserve">are just some of the challenges that people in rural areas face. </w:t>
      </w:r>
      <w:r w:rsidR="4FBC951A" w:rsidRPr="0046531A">
        <w:rPr>
          <w:rFonts w:ascii="Arial" w:eastAsia="Cambria" w:hAnsi="Arial" w:cs="Arial"/>
          <w:sz w:val="24"/>
          <w:szCs w:val="24"/>
        </w:rPr>
        <w:t xml:space="preserve">Due to their seclusion, residents of rural areas tend to use the land they have access to, as their livelihood. </w:t>
      </w:r>
      <w:r w:rsidR="00166D81" w:rsidRPr="0046531A">
        <w:rPr>
          <w:rFonts w:ascii="Arial" w:eastAsia="Cambria" w:hAnsi="Arial" w:cs="Arial"/>
          <w:sz w:val="24"/>
          <w:szCs w:val="24"/>
        </w:rPr>
        <w:t xml:space="preserve"> </w:t>
      </w:r>
      <w:r w:rsidR="4FBC951A" w:rsidRPr="0046531A">
        <w:rPr>
          <w:rFonts w:ascii="Arial" w:eastAsia="Cambria" w:hAnsi="Arial" w:cs="Arial"/>
          <w:sz w:val="24"/>
          <w:szCs w:val="24"/>
        </w:rPr>
        <w:t xml:space="preserve">Whether this is </w:t>
      </w:r>
      <w:r w:rsidR="674DB6B4" w:rsidRPr="0046531A">
        <w:rPr>
          <w:rFonts w:ascii="Arial" w:eastAsia="Cambria" w:hAnsi="Arial" w:cs="Arial"/>
          <w:sz w:val="24"/>
          <w:szCs w:val="24"/>
        </w:rPr>
        <w:t>through</w:t>
      </w:r>
      <w:r w:rsidR="007E2E4D" w:rsidRPr="0046531A">
        <w:rPr>
          <w:rFonts w:ascii="Arial" w:eastAsia="Cambria" w:hAnsi="Arial" w:cs="Arial"/>
          <w:sz w:val="24"/>
          <w:szCs w:val="24"/>
        </w:rPr>
        <w:t xml:space="preserve"> subsistence</w:t>
      </w:r>
      <w:r w:rsidR="674DB6B4" w:rsidRPr="0046531A">
        <w:rPr>
          <w:rFonts w:ascii="Arial" w:eastAsia="Cambria" w:hAnsi="Arial" w:cs="Arial"/>
          <w:sz w:val="24"/>
          <w:szCs w:val="24"/>
        </w:rPr>
        <w:t xml:space="preserve"> farming, </w:t>
      </w:r>
      <w:r w:rsidR="00B5D037" w:rsidRPr="0046531A">
        <w:rPr>
          <w:rFonts w:ascii="Arial" w:eastAsia="Cambria" w:hAnsi="Arial" w:cs="Arial"/>
          <w:sz w:val="24"/>
          <w:szCs w:val="24"/>
        </w:rPr>
        <w:t xml:space="preserve">use and sale of livestock </w:t>
      </w:r>
      <w:r w:rsidR="30C94E9E" w:rsidRPr="0046531A">
        <w:rPr>
          <w:rFonts w:ascii="Arial" w:eastAsia="Cambria" w:hAnsi="Arial" w:cs="Arial"/>
          <w:sz w:val="24"/>
          <w:szCs w:val="24"/>
        </w:rPr>
        <w:t>or</w:t>
      </w:r>
      <w:r w:rsidR="46A60220" w:rsidRPr="0046531A">
        <w:rPr>
          <w:rFonts w:ascii="Arial" w:eastAsia="Cambria" w:hAnsi="Arial" w:cs="Arial"/>
          <w:sz w:val="24"/>
          <w:szCs w:val="24"/>
        </w:rPr>
        <w:t xml:space="preserve"> </w:t>
      </w:r>
      <w:r w:rsidR="29BC5262" w:rsidRPr="0046531A">
        <w:rPr>
          <w:rFonts w:ascii="Arial" w:eastAsia="Cambria" w:hAnsi="Arial" w:cs="Arial"/>
          <w:sz w:val="24"/>
          <w:szCs w:val="24"/>
        </w:rPr>
        <w:t>government assistance</w:t>
      </w:r>
      <w:r w:rsidR="007E2E4D" w:rsidRPr="0046531A">
        <w:rPr>
          <w:rFonts w:ascii="Arial" w:eastAsia="Cambria" w:hAnsi="Arial" w:cs="Arial"/>
          <w:sz w:val="24"/>
          <w:szCs w:val="24"/>
        </w:rPr>
        <w:t xml:space="preserve"> initiatives</w:t>
      </w:r>
      <w:r w:rsidR="29BC5262" w:rsidRPr="0046531A">
        <w:rPr>
          <w:rFonts w:ascii="Arial" w:eastAsia="Cambria" w:hAnsi="Arial" w:cs="Arial"/>
          <w:sz w:val="24"/>
          <w:szCs w:val="24"/>
        </w:rPr>
        <w:t>.</w:t>
      </w:r>
      <w:r w:rsidR="007E2E4D" w:rsidRPr="0046531A">
        <w:rPr>
          <w:rFonts w:ascii="Arial" w:eastAsia="Cambria" w:hAnsi="Arial" w:cs="Arial"/>
          <w:sz w:val="24"/>
          <w:szCs w:val="24"/>
        </w:rPr>
        <w:t xml:space="preserve"> </w:t>
      </w:r>
      <w:r w:rsidR="00166D81" w:rsidRPr="0046531A">
        <w:rPr>
          <w:rFonts w:ascii="Arial" w:eastAsia="Cambria" w:hAnsi="Arial" w:cs="Arial"/>
          <w:sz w:val="24"/>
          <w:szCs w:val="24"/>
        </w:rPr>
        <w:t xml:space="preserve"> </w:t>
      </w:r>
      <w:r w:rsidR="007E2E4D" w:rsidRPr="0046531A">
        <w:rPr>
          <w:rFonts w:ascii="Arial" w:eastAsia="Cambria" w:hAnsi="Arial" w:cs="Arial"/>
          <w:sz w:val="24"/>
          <w:szCs w:val="24"/>
        </w:rPr>
        <w:t>Much of South Africa’s rural land i</w:t>
      </w:r>
      <w:r w:rsidR="00862144" w:rsidRPr="0046531A">
        <w:rPr>
          <w:rFonts w:ascii="Arial" w:eastAsia="Cambria" w:hAnsi="Arial" w:cs="Arial"/>
          <w:sz w:val="24"/>
          <w:szCs w:val="24"/>
        </w:rPr>
        <w:t>s</w:t>
      </w:r>
      <w:r w:rsidR="007E2E4D" w:rsidRPr="0046531A">
        <w:rPr>
          <w:rFonts w:ascii="Arial" w:eastAsia="Cambria" w:hAnsi="Arial" w:cs="Arial"/>
          <w:sz w:val="24"/>
          <w:szCs w:val="24"/>
        </w:rPr>
        <w:t xml:space="preserve"> situated in areas controlled by traditional leaders, customary practices</w:t>
      </w:r>
      <w:r w:rsidR="00166D81" w:rsidRPr="0046531A">
        <w:rPr>
          <w:rFonts w:ascii="Arial" w:eastAsia="Cambria" w:hAnsi="Arial" w:cs="Arial"/>
          <w:sz w:val="24"/>
          <w:szCs w:val="24"/>
        </w:rPr>
        <w:t>,</w:t>
      </w:r>
      <w:r w:rsidR="007E2E4D" w:rsidRPr="0046531A">
        <w:rPr>
          <w:rFonts w:ascii="Arial" w:eastAsia="Cambria" w:hAnsi="Arial" w:cs="Arial"/>
          <w:sz w:val="24"/>
          <w:szCs w:val="24"/>
        </w:rPr>
        <w:t xml:space="preserve"> and law. </w:t>
      </w:r>
      <w:r w:rsidR="00166D81" w:rsidRPr="0046531A">
        <w:rPr>
          <w:rFonts w:ascii="Arial" w:eastAsia="Cambria" w:hAnsi="Arial" w:cs="Arial"/>
          <w:sz w:val="24"/>
          <w:szCs w:val="24"/>
        </w:rPr>
        <w:t xml:space="preserve"> </w:t>
      </w:r>
      <w:r w:rsidR="007E2E4D" w:rsidRPr="0046531A">
        <w:rPr>
          <w:rFonts w:ascii="Arial" w:eastAsia="Cambria" w:hAnsi="Arial" w:cs="Arial"/>
          <w:sz w:val="24"/>
          <w:szCs w:val="24"/>
        </w:rPr>
        <w:t>This places</w:t>
      </w:r>
      <w:r w:rsidR="29BC5262" w:rsidRPr="0046531A">
        <w:rPr>
          <w:rFonts w:ascii="Arial" w:eastAsia="Cambria" w:hAnsi="Arial" w:cs="Arial"/>
          <w:sz w:val="24"/>
          <w:szCs w:val="24"/>
        </w:rPr>
        <w:t xml:space="preserve"> </w:t>
      </w:r>
      <w:r w:rsidR="007E2E4D" w:rsidRPr="0046531A">
        <w:rPr>
          <w:rFonts w:ascii="Arial" w:eastAsia="Cambria" w:hAnsi="Arial" w:cs="Arial"/>
          <w:sz w:val="24"/>
          <w:szCs w:val="24"/>
        </w:rPr>
        <w:t>w</w:t>
      </w:r>
      <w:r w:rsidR="29BC5262" w:rsidRPr="0046531A">
        <w:rPr>
          <w:rFonts w:ascii="Arial" w:eastAsia="Cambria" w:hAnsi="Arial" w:cs="Arial"/>
          <w:sz w:val="24"/>
          <w:szCs w:val="24"/>
        </w:rPr>
        <w:t xml:space="preserve">omxn in rural areas in a </w:t>
      </w:r>
      <w:r w:rsidR="30C94E9E" w:rsidRPr="0046531A">
        <w:rPr>
          <w:rFonts w:ascii="Arial" w:eastAsia="Cambria" w:hAnsi="Arial" w:cs="Arial"/>
          <w:sz w:val="24"/>
          <w:szCs w:val="24"/>
        </w:rPr>
        <w:t>particularly</w:t>
      </w:r>
      <w:r w:rsidR="29BC5262" w:rsidRPr="0046531A">
        <w:rPr>
          <w:rFonts w:ascii="Arial" w:eastAsia="Cambria" w:hAnsi="Arial" w:cs="Arial"/>
          <w:sz w:val="24"/>
          <w:szCs w:val="24"/>
        </w:rPr>
        <w:t xml:space="preserve"> vulnerable position as they </w:t>
      </w:r>
      <w:r w:rsidR="00AD7481" w:rsidRPr="0046531A">
        <w:rPr>
          <w:rFonts w:ascii="Arial" w:eastAsia="Cambria" w:hAnsi="Arial" w:cs="Arial"/>
          <w:sz w:val="24"/>
          <w:szCs w:val="24"/>
        </w:rPr>
        <w:t>are faced with having to navigate patriarchy within customs</w:t>
      </w:r>
      <w:r w:rsidR="00862144" w:rsidRPr="0046531A">
        <w:rPr>
          <w:rFonts w:ascii="Arial" w:eastAsia="Cambria" w:hAnsi="Arial" w:cs="Arial"/>
          <w:sz w:val="24"/>
          <w:szCs w:val="24"/>
        </w:rPr>
        <w:t xml:space="preserve"> and their continued exclusion from ownership and decision-making processes regarding use and availability of land</w:t>
      </w:r>
      <w:r w:rsidR="00AD7481" w:rsidRPr="0046531A">
        <w:rPr>
          <w:rFonts w:ascii="Arial" w:eastAsia="Cambria" w:hAnsi="Arial" w:cs="Arial"/>
          <w:sz w:val="24"/>
          <w:szCs w:val="24"/>
        </w:rPr>
        <w:t xml:space="preserve">. </w:t>
      </w:r>
      <w:r w:rsidR="00166D81" w:rsidRPr="0046531A">
        <w:rPr>
          <w:rFonts w:ascii="Arial" w:eastAsia="Cambria" w:hAnsi="Arial" w:cs="Arial"/>
          <w:sz w:val="24"/>
          <w:szCs w:val="24"/>
        </w:rPr>
        <w:t xml:space="preserve"> </w:t>
      </w:r>
      <w:r w:rsidR="00AD7481" w:rsidRPr="0046531A">
        <w:rPr>
          <w:rFonts w:ascii="Arial" w:eastAsia="Cambria" w:hAnsi="Arial" w:cs="Arial"/>
          <w:sz w:val="24"/>
          <w:szCs w:val="24"/>
        </w:rPr>
        <w:t xml:space="preserve">An example of this is that womxn </w:t>
      </w:r>
      <w:r w:rsidR="29BC5262" w:rsidRPr="0046531A">
        <w:rPr>
          <w:rFonts w:ascii="Arial" w:eastAsia="Cambria" w:hAnsi="Arial" w:cs="Arial"/>
          <w:sz w:val="24"/>
          <w:szCs w:val="24"/>
        </w:rPr>
        <w:t xml:space="preserve">often build homes on plots of land owned by their </w:t>
      </w:r>
      <w:r w:rsidR="2EB07527" w:rsidRPr="0046531A">
        <w:rPr>
          <w:rFonts w:ascii="Arial" w:eastAsia="Cambria" w:hAnsi="Arial" w:cs="Arial"/>
          <w:sz w:val="24"/>
          <w:szCs w:val="24"/>
        </w:rPr>
        <w:t>husbands’</w:t>
      </w:r>
      <w:r w:rsidR="29BC5262" w:rsidRPr="0046531A">
        <w:rPr>
          <w:rFonts w:ascii="Arial" w:eastAsia="Cambria" w:hAnsi="Arial" w:cs="Arial"/>
          <w:sz w:val="24"/>
          <w:szCs w:val="24"/>
        </w:rPr>
        <w:t xml:space="preserve"> families</w:t>
      </w:r>
      <w:r w:rsidR="3CA9A485" w:rsidRPr="0046531A">
        <w:rPr>
          <w:rFonts w:ascii="Arial" w:eastAsia="Cambria" w:hAnsi="Arial" w:cs="Arial"/>
          <w:sz w:val="24"/>
          <w:szCs w:val="24"/>
        </w:rPr>
        <w:t xml:space="preserve">, land </w:t>
      </w:r>
      <w:r w:rsidR="352D74C2" w:rsidRPr="0046531A">
        <w:rPr>
          <w:rFonts w:ascii="Arial" w:eastAsia="Cambria" w:hAnsi="Arial" w:cs="Arial"/>
          <w:sz w:val="24"/>
          <w:szCs w:val="24"/>
        </w:rPr>
        <w:t>over</w:t>
      </w:r>
      <w:r w:rsidR="3CA9A485" w:rsidRPr="0046531A">
        <w:rPr>
          <w:rFonts w:ascii="Arial" w:eastAsia="Cambria" w:hAnsi="Arial" w:cs="Arial"/>
          <w:sz w:val="24"/>
          <w:szCs w:val="24"/>
        </w:rPr>
        <w:t xml:space="preserve"> which they have </w:t>
      </w:r>
      <w:r w:rsidR="26E6CBD9" w:rsidRPr="0046531A">
        <w:rPr>
          <w:rFonts w:ascii="Arial" w:eastAsia="Cambria" w:hAnsi="Arial" w:cs="Arial"/>
          <w:sz w:val="24"/>
          <w:szCs w:val="24"/>
        </w:rPr>
        <w:t>little</w:t>
      </w:r>
      <w:r w:rsidR="3CA9A485" w:rsidRPr="0046531A">
        <w:rPr>
          <w:rFonts w:ascii="Arial" w:eastAsia="Cambria" w:hAnsi="Arial" w:cs="Arial"/>
          <w:sz w:val="24"/>
          <w:szCs w:val="24"/>
        </w:rPr>
        <w:t xml:space="preserve"> claim as it belongs to the family. </w:t>
      </w:r>
      <w:r w:rsidR="00166D81" w:rsidRPr="0046531A">
        <w:rPr>
          <w:rFonts w:ascii="Arial" w:eastAsia="Cambria" w:hAnsi="Arial" w:cs="Arial"/>
          <w:sz w:val="24"/>
          <w:szCs w:val="24"/>
        </w:rPr>
        <w:t xml:space="preserve"> </w:t>
      </w:r>
      <w:r w:rsidR="00AD7481" w:rsidRPr="0046531A">
        <w:rPr>
          <w:rFonts w:ascii="Arial" w:eastAsia="Cambria" w:hAnsi="Arial" w:cs="Arial"/>
          <w:sz w:val="24"/>
          <w:szCs w:val="24"/>
        </w:rPr>
        <w:t>In instances of death or divorce or mere dissatisfaction</w:t>
      </w:r>
      <w:r w:rsidR="00862144" w:rsidRPr="0046531A">
        <w:rPr>
          <w:rFonts w:ascii="Arial" w:eastAsia="Cambria" w:hAnsi="Arial" w:cs="Arial"/>
          <w:sz w:val="24"/>
          <w:szCs w:val="24"/>
        </w:rPr>
        <w:t>,</w:t>
      </w:r>
      <w:r w:rsidR="00AD7481" w:rsidRPr="0046531A">
        <w:rPr>
          <w:rFonts w:ascii="Arial" w:eastAsia="Cambria" w:hAnsi="Arial" w:cs="Arial"/>
          <w:sz w:val="24"/>
          <w:szCs w:val="24"/>
        </w:rPr>
        <w:t xml:space="preserve"> she can be ordered to vacate the land</w:t>
      </w:r>
      <w:r w:rsidR="00985427" w:rsidRPr="0046531A">
        <w:rPr>
          <w:rFonts w:ascii="Arial" w:eastAsia="Cambria" w:hAnsi="Arial" w:cs="Arial"/>
          <w:sz w:val="24"/>
          <w:szCs w:val="24"/>
        </w:rPr>
        <w:t xml:space="preserve">. </w:t>
      </w:r>
    </w:p>
    <w:p w14:paraId="0D3A8E06" w14:textId="77777777" w:rsidR="00862144" w:rsidRPr="0046531A" w:rsidRDefault="00862144" w:rsidP="00DC52B4">
      <w:pPr>
        <w:pStyle w:val="ListParagraph"/>
        <w:spacing w:before="240" w:after="0" w:line="360" w:lineRule="auto"/>
        <w:ind w:left="144"/>
        <w:jc w:val="both"/>
        <w:rPr>
          <w:rFonts w:ascii="Arial" w:eastAsia="Cambria" w:hAnsi="Arial" w:cs="Arial"/>
          <w:sz w:val="24"/>
          <w:szCs w:val="24"/>
        </w:rPr>
      </w:pPr>
    </w:p>
    <w:p w14:paraId="6FF40D12" w14:textId="150EAED4" w:rsidR="00862144" w:rsidRPr="0046531A" w:rsidRDefault="00985427" w:rsidP="00DC52B4">
      <w:pPr>
        <w:pStyle w:val="ListParagraph"/>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lastRenderedPageBreak/>
        <w:t>Because of the huge backlog in housing provision</w:t>
      </w:r>
      <w:r w:rsidR="00862144" w:rsidRPr="0046531A">
        <w:rPr>
          <w:rFonts w:ascii="Arial" w:eastAsia="Cambria" w:hAnsi="Arial" w:cs="Arial"/>
          <w:sz w:val="24"/>
          <w:szCs w:val="24"/>
        </w:rPr>
        <w:t>,</w:t>
      </w:r>
      <w:r w:rsidRPr="0046531A">
        <w:rPr>
          <w:rFonts w:ascii="Arial" w:eastAsia="Cambria" w:hAnsi="Arial" w:cs="Arial"/>
          <w:sz w:val="24"/>
          <w:szCs w:val="24"/>
        </w:rPr>
        <w:t xml:space="preserve"> womxn in rural areas often occupy makeshift structures or informal homes such as rondavels built with red clay and cow dung. </w:t>
      </w:r>
    </w:p>
    <w:p w14:paraId="54B69B41" w14:textId="77777777" w:rsidR="00CE2B45" w:rsidRPr="0046531A" w:rsidRDefault="00CE2B45" w:rsidP="00DC52B4">
      <w:pPr>
        <w:pStyle w:val="ListParagraph"/>
        <w:spacing w:before="240" w:after="0" w:line="360" w:lineRule="auto"/>
        <w:ind w:left="144"/>
        <w:jc w:val="both"/>
        <w:rPr>
          <w:rFonts w:ascii="Arial" w:eastAsia="Cambria" w:hAnsi="Arial" w:cs="Arial"/>
          <w:sz w:val="24"/>
          <w:szCs w:val="24"/>
        </w:rPr>
      </w:pPr>
    </w:p>
    <w:p w14:paraId="754A023A" w14:textId="6F55B874" w:rsidR="00845356" w:rsidRPr="0046531A" w:rsidRDefault="00985427" w:rsidP="00845356">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Womxn in urban areas are not spared the indignity of often living in makeshift structures in informal settlements. </w:t>
      </w:r>
      <w:r w:rsidR="00166D81" w:rsidRPr="0046531A">
        <w:rPr>
          <w:rFonts w:ascii="Arial" w:eastAsia="Cambria" w:hAnsi="Arial" w:cs="Arial"/>
          <w:sz w:val="24"/>
          <w:szCs w:val="24"/>
        </w:rPr>
        <w:t xml:space="preserve"> </w:t>
      </w:r>
      <w:r w:rsidR="000E017D" w:rsidRPr="0046531A">
        <w:rPr>
          <w:rFonts w:ascii="Arial" w:eastAsia="Cambria" w:hAnsi="Arial" w:cs="Arial"/>
          <w:sz w:val="24"/>
          <w:szCs w:val="24"/>
        </w:rPr>
        <w:t>The Department of Human Settlements in their Housing Code</w:t>
      </w:r>
      <w:r w:rsidR="009127B1" w:rsidRPr="0046531A">
        <w:rPr>
          <w:rStyle w:val="FootnoteReference"/>
          <w:rFonts w:ascii="Arial" w:eastAsia="Cambria" w:hAnsi="Arial" w:cs="Arial"/>
          <w:sz w:val="24"/>
          <w:szCs w:val="24"/>
        </w:rPr>
        <w:footnoteReference w:id="17"/>
      </w:r>
      <w:r w:rsidR="000E017D" w:rsidRPr="0046531A">
        <w:rPr>
          <w:rFonts w:ascii="Arial" w:eastAsia="Cambria" w:hAnsi="Arial" w:cs="Arial"/>
          <w:sz w:val="24"/>
          <w:szCs w:val="24"/>
        </w:rPr>
        <w:t xml:space="preserve"> has defined informal settlements as typically identified </w:t>
      </w:r>
      <w:proofErr w:type="gramStart"/>
      <w:r w:rsidR="000E017D" w:rsidRPr="0046531A">
        <w:rPr>
          <w:rFonts w:ascii="Arial" w:eastAsia="Cambria" w:hAnsi="Arial" w:cs="Arial"/>
          <w:sz w:val="24"/>
          <w:szCs w:val="24"/>
        </w:rPr>
        <w:t>on the basis of</w:t>
      </w:r>
      <w:proofErr w:type="gramEnd"/>
      <w:r w:rsidR="000E017D" w:rsidRPr="0046531A">
        <w:rPr>
          <w:rFonts w:ascii="Arial" w:eastAsia="Cambria" w:hAnsi="Arial" w:cs="Arial"/>
          <w:sz w:val="24"/>
          <w:szCs w:val="24"/>
        </w:rPr>
        <w:t xml:space="preserve"> the following characteristics: illegality and informality; inappropriate locations; restricted public and private sector investment; poverty and vulnerability; and social stress. </w:t>
      </w:r>
      <w:r w:rsidR="00166D81" w:rsidRPr="0046531A">
        <w:rPr>
          <w:rFonts w:ascii="Arial" w:eastAsia="Cambria" w:hAnsi="Arial" w:cs="Arial"/>
          <w:sz w:val="24"/>
          <w:szCs w:val="24"/>
        </w:rPr>
        <w:t xml:space="preserve"> </w:t>
      </w:r>
      <w:r w:rsidRPr="0046531A">
        <w:rPr>
          <w:rFonts w:ascii="Arial" w:eastAsia="Cambria" w:hAnsi="Arial" w:cs="Arial"/>
          <w:sz w:val="24"/>
          <w:szCs w:val="24"/>
        </w:rPr>
        <w:t>Here housing takes shape with the help of corrugated iron sheeting and wooden beams. Informal settlements are too often built</w:t>
      </w:r>
      <w:r w:rsidR="00845356" w:rsidRPr="0046531A">
        <w:rPr>
          <w:rFonts w:ascii="Arial" w:eastAsia="Cambria" w:hAnsi="Arial" w:cs="Arial"/>
          <w:sz w:val="24"/>
          <w:szCs w:val="24"/>
        </w:rPr>
        <w:t>-</w:t>
      </w:r>
      <w:r w:rsidRPr="0046531A">
        <w:rPr>
          <w:rFonts w:ascii="Arial" w:eastAsia="Cambria" w:hAnsi="Arial" w:cs="Arial"/>
          <w:sz w:val="24"/>
          <w:szCs w:val="24"/>
        </w:rPr>
        <w:t>in areas that are not conducive for housing development</w:t>
      </w:r>
      <w:r w:rsidR="00845356" w:rsidRPr="0046531A">
        <w:rPr>
          <w:rFonts w:ascii="Arial" w:eastAsia="Cambria" w:hAnsi="Arial" w:cs="Arial"/>
          <w:sz w:val="24"/>
          <w:szCs w:val="24"/>
        </w:rPr>
        <w:t>,</w:t>
      </w:r>
      <w:r w:rsidRPr="0046531A">
        <w:rPr>
          <w:rFonts w:ascii="Arial" w:eastAsia="Cambria" w:hAnsi="Arial" w:cs="Arial"/>
          <w:sz w:val="24"/>
          <w:szCs w:val="24"/>
        </w:rPr>
        <w:t xml:space="preserve"> and which poses </w:t>
      </w:r>
      <w:proofErr w:type="gramStart"/>
      <w:r w:rsidRPr="0046531A">
        <w:rPr>
          <w:rFonts w:ascii="Arial" w:eastAsia="Cambria" w:hAnsi="Arial" w:cs="Arial"/>
          <w:sz w:val="24"/>
          <w:szCs w:val="24"/>
        </w:rPr>
        <w:t>serious danger</w:t>
      </w:r>
      <w:proofErr w:type="gramEnd"/>
      <w:r w:rsidRPr="0046531A">
        <w:rPr>
          <w:rFonts w:ascii="Arial" w:eastAsia="Cambria" w:hAnsi="Arial" w:cs="Arial"/>
          <w:sz w:val="24"/>
          <w:szCs w:val="24"/>
        </w:rPr>
        <w:t xml:space="preserve"> to people</w:t>
      </w:r>
      <w:r w:rsidR="00845356" w:rsidRPr="0046531A">
        <w:rPr>
          <w:rFonts w:ascii="Arial" w:eastAsia="Cambria" w:hAnsi="Arial" w:cs="Arial"/>
          <w:sz w:val="24"/>
          <w:szCs w:val="24"/>
        </w:rPr>
        <w:t xml:space="preserve"> and their surrounding environment</w:t>
      </w:r>
      <w:r w:rsidRPr="0046531A">
        <w:rPr>
          <w:rFonts w:ascii="Arial" w:eastAsia="Cambria" w:hAnsi="Arial" w:cs="Arial"/>
          <w:sz w:val="24"/>
          <w:szCs w:val="24"/>
        </w:rPr>
        <w:t xml:space="preserve">. </w:t>
      </w:r>
    </w:p>
    <w:p w14:paraId="43440FBB" w14:textId="77777777" w:rsidR="00845356" w:rsidRPr="0046531A" w:rsidRDefault="00845356" w:rsidP="00DC52B4">
      <w:pPr>
        <w:pStyle w:val="ListParagraph"/>
        <w:rPr>
          <w:rFonts w:ascii="Arial" w:eastAsia="Cambria" w:hAnsi="Arial" w:cs="Arial"/>
          <w:sz w:val="24"/>
          <w:szCs w:val="24"/>
        </w:rPr>
      </w:pPr>
    </w:p>
    <w:p w14:paraId="7DABCF7E" w14:textId="77777777" w:rsidR="00845356" w:rsidRPr="0046531A" w:rsidRDefault="00845356" w:rsidP="00DC52B4">
      <w:pPr>
        <w:pStyle w:val="ListParagraph"/>
        <w:spacing w:before="240" w:after="0" w:line="360" w:lineRule="auto"/>
        <w:ind w:left="144"/>
        <w:jc w:val="both"/>
        <w:rPr>
          <w:rFonts w:ascii="Arial" w:eastAsia="Cambria" w:hAnsi="Arial" w:cs="Arial"/>
          <w:sz w:val="24"/>
          <w:szCs w:val="24"/>
        </w:rPr>
      </w:pPr>
    </w:p>
    <w:p w14:paraId="4B324FA4" w14:textId="4692383F" w:rsidR="0020137E" w:rsidRPr="0046531A" w:rsidRDefault="0020137E"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Data from </w:t>
      </w:r>
      <w:proofErr w:type="spellStart"/>
      <w:r w:rsidRPr="0046531A">
        <w:rPr>
          <w:rFonts w:ascii="Arial" w:eastAsia="Cambria" w:hAnsi="Arial" w:cs="Arial"/>
          <w:sz w:val="24"/>
          <w:szCs w:val="24"/>
        </w:rPr>
        <w:t>StatsSA’s</w:t>
      </w:r>
      <w:proofErr w:type="spellEnd"/>
      <w:r w:rsidRPr="0046531A">
        <w:rPr>
          <w:rFonts w:ascii="Arial" w:eastAsia="Cambria" w:hAnsi="Arial" w:cs="Arial"/>
          <w:sz w:val="24"/>
          <w:szCs w:val="24"/>
        </w:rPr>
        <w:t xml:space="preserve"> General Household Survey indicate that 79.3% of households in South Africa live in formal dwellings, while 13.9% of households live in informal dwellings and 5.9% of households live in traditional dwellings.</w:t>
      </w:r>
      <w:r w:rsidR="00166D81" w:rsidRPr="0046531A">
        <w:rPr>
          <w:rFonts w:ascii="Arial" w:eastAsia="Cambria" w:hAnsi="Arial" w:cs="Arial"/>
          <w:sz w:val="24"/>
          <w:szCs w:val="24"/>
        </w:rPr>
        <w:t xml:space="preserve"> </w:t>
      </w:r>
      <w:r w:rsidRPr="0046531A">
        <w:rPr>
          <w:rFonts w:ascii="Arial" w:eastAsia="Cambria" w:hAnsi="Arial" w:cs="Arial"/>
          <w:sz w:val="24"/>
          <w:szCs w:val="24"/>
        </w:rPr>
        <w:t xml:space="preserve"> While the proportion of households living in formal dwellings has increased by 5.6% between 2002 and 2016, the percentage of households living in informal dwellings has also increased during the same period. </w:t>
      </w:r>
      <w:r w:rsidR="00166D81" w:rsidRPr="0046531A">
        <w:rPr>
          <w:rFonts w:ascii="Arial" w:eastAsia="Cambria" w:hAnsi="Arial" w:cs="Arial"/>
          <w:sz w:val="24"/>
          <w:szCs w:val="24"/>
        </w:rPr>
        <w:t xml:space="preserve"> </w:t>
      </w:r>
      <w:r w:rsidRPr="0046531A">
        <w:rPr>
          <w:rFonts w:ascii="Arial" w:eastAsia="Cambria" w:hAnsi="Arial" w:cs="Arial"/>
          <w:sz w:val="24"/>
          <w:szCs w:val="24"/>
        </w:rPr>
        <w:t xml:space="preserve">This data is </w:t>
      </w:r>
      <w:proofErr w:type="gramStart"/>
      <w:r w:rsidRPr="0046531A">
        <w:rPr>
          <w:rFonts w:ascii="Arial" w:eastAsia="Cambria" w:hAnsi="Arial" w:cs="Arial"/>
          <w:sz w:val="24"/>
          <w:szCs w:val="24"/>
        </w:rPr>
        <w:t>in all likelihood</w:t>
      </w:r>
      <w:proofErr w:type="gramEnd"/>
      <w:r w:rsidRPr="0046531A">
        <w:rPr>
          <w:rFonts w:ascii="Arial" w:eastAsia="Cambria" w:hAnsi="Arial" w:cs="Arial"/>
          <w:sz w:val="24"/>
          <w:szCs w:val="24"/>
        </w:rPr>
        <w:t xml:space="preserve"> </w:t>
      </w:r>
      <w:r w:rsidR="00845356" w:rsidRPr="0046531A">
        <w:rPr>
          <w:rFonts w:ascii="Arial" w:eastAsia="Cambria" w:hAnsi="Arial" w:cs="Arial"/>
          <w:sz w:val="24"/>
          <w:szCs w:val="24"/>
        </w:rPr>
        <w:t xml:space="preserve">a </w:t>
      </w:r>
      <w:r w:rsidRPr="0046531A">
        <w:rPr>
          <w:rFonts w:ascii="Arial" w:eastAsia="Cambria" w:hAnsi="Arial" w:cs="Arial"/>
          <w:sz w:val="24"/>
          <w:szCs w:val="24"/>
        </w:rPr>
        <w:t>conservative estimation because it</w:t>
      </w:r>
      <w:r w:rsidR="00845356" w:rsidRPr="0046531A">
        <w:rPr>
          <w:rFonts w:ascii="Arial" w:eastAsia="Cambria" w:hAnsi="Arial" w:cs="Arial"/>
          <w:sz w:val="24"/>
          <w:szCs w:val="24"/>
        </w:rPr>
        <w:t>’</w:t>
      </w:r>
      <w:r w:rsidRPr="0046531A">
        <w:rPr>
          <w:rFonts w:ascii="Arial" w:eastAsia="Cambria" w:hAnsi="Arial" w:cs="Arial"/>
          <w:sz w:val="24"/>
          <w:szCs w:val="24"/>
        </w:rPr>
        <w:t xml:space="preserve">s based on public participation in the survey process. </w:t>
      </w:r>
    </w:p>
    <w:p w14:paraId="48568795" w14:textId="77777777" w:rsidR="00845356" w:rsidRPr="0046531A" w:rsidRDefault="00845356" w:rsidP="00DC52B4">
      <w:pPr>
        <w:pStyle w:val="ListParagraph"/>
        <w:spacing w:before="240" w:after="0" w:line="360" w:lineRule="auto"/>
        <w:ind w:left="144"/>
        <w:jc w:val="both"/>
        <w:rPr>
          <w:rFonts w:ascii="Arial" w:eastAsia="Cambria" w:hAnsi="Arial" w:cs="Arial"/>
          <w:sz w:val="24"/>
          <w:szCs w:val="24"/>
        </w:rPr>
      </w:pPr>
    </w:p>
    <w:p w14:paraId="664647B9" w14:textId="7E7930DB" w:rsidR="000E6750" w:rsidRPr="0046531A" w:rsidRDefault="276DB9D6"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The recent flood</w:t>
      </w:r>
      <w:r w:rsidR="00845356" w:rsidRPr="0046531A">
        <w:rPr>
          <w:rFonts w:ascii="Arial" w:eastAsia="Cambria" w:hAnsi="Arial" w:cs="Arial"/>
          <w:sz w:val="24"/>
          <w:szCs w:val="24"/>
        </w:rPr>
        <w:t>s</w:t>
      </w:r>
      <w:r w:rsidRPr="0046531A">
        <w:rPr>
          <w:rFonts w:ascii="Arial" w:eastAsia="Cambria" w:hAnsi="Arial" w:cs="Arial"/>
          <w:sz w:val="24"/>
          <w:szCs w:val="24"/>
        </w:rPr>
        <w:t xml:space="preserve"> </w:t>
      </w:r>
      <w:r w:rsidR="0020137E" w:rsidRPr="0046531A">
        <w:rPr>
          <w:rFonts w:ascii="Arial" w:eastAsia="Cambria" w:hAnsi="Arial" w:cs="Arial"/>
          <w:sz w:val="24"/>
          <w:szCs w:val="24"/>
        </w:rPr>
        <w:t xml:space="preserve">in </w:t>
      </w:r>
      <w:r w:rsidR="00845356" w:rsidRPr="0046531A">
        <w:rPr>
          <w:rFonts w:ascii="Arial" w:eastAsia="Cambria" w:hAnsi="Arial" w:cs="Arial"/>
          <w:sz w:val="24"/>
          <w:szCs w:val="24"/>
        </w:rPr>
        <w:t xml:space="preserve">the </w:t>
      </w:r>
      <w:r w:rsidRPr="0046531A">
        <w:rPr>
          <w:rFonts w:ascii="Arial" w:eastAsia="Cambria" w:hAnsi="Arial" w:cs="Arial"/>
          <w:sz w:val="24"/>
          <w:szCs w:val="24"/>
        </w:rPr>
        <w:t>KwaZulu-Natal province</w:t>
      </w:r>
      <w:r w:rsidR="0020137E" w:rsidRPr="0046531A">
        <w:rPr>
          <w:rFonts w:ascii="Arial" w:eastAsia="Cambria" w:hAnsi="Arial" w:cs="Arial"/>
          <w:sz w:val="24"/>
          <w:szCs w:val="24"/>
        </w:rPr>
        <w:t xml:space="preserve"> in 2022,</w:t>
      </w:r>
      <w:r w:rsidRPr="0046531A">
        <w:rPr>
          <w:rFonts w:ascii="Arial" w:eastAsia="Cambria" w:hAnsi="Arial" w:cs="Arial"/>
          <w:sz w:val="24"/>
          <w:szCs w:val="24"/>
        </w:rPr>
        <w:t xml:space="preserve"> highlighted the precarious position residents of informal settlements and rural areas </w:t>
      </w:r>
      <w:r w:rsidR="00322D5F" w:rsidRPr="0046531A">
        <w:rPr>
          <w:rFonts w:ascii="Arial" w:eastAsia="Cambria" w:hAnsi="Arial" w:cs="Arial"/>
          <w:sz w:val="24"/>
          <w:szCs w:val="24"/>
        </w:rPr>
        <w:t>face in respect of clima</w:t>
      </w:r>
      <w:r w:rsidR="00845356" w:rsidRPr="0046531A">
        <w:rPr>
          <w:rFonts w:ascii="Arial" w:eastAsia="Cambria" w:hAnsi="Arial" w:cs="Arial"/>
          <w:sz w:val="24"/>
          <w:szCs w:val="24"/>
        </w:rPr>
        <w:t>t</w:t>
      </w:r>
      <w:r w:rsidR="00322D5F" w:rsidRPr="0046531A">
        <w:rPr>
          <w:rFonts w:ascii="Arial" w:eastAsia="Cambria" w:hAnsi="Arial" w:cs="Arial"/>
          <w:sz w:val="24"/>
          <w:szCs w:val="24"/>
        </w:rPr>
        <w:t xml:space="preserve">e change and its devastating impact. </w:t>
      </w:r>
      <w:r w:rsidR="008A7F66" w:rsidRPr="0046531A">
        <w:rPr>
          <w:rFonts w:ascii="Arial" w:eastAsia="Cambria" w:hAnsi="Arial" w:cs="Arial"/>
          <w:sz w:val="24"/>
          <w:szCs w:val="24"/>
        </w:rPr>
        <w:t xml:space="preserve"> </w:t>
      </w:r>
      <w:r w:rsidR="2182A132" w:rsidRPr="0046531A">
        <w:rPr>
          <w:rFonts w:ascii="Arial" w:eastAsia="Cambria" w:hAnsi="Arial" w:cs="Arial"/>
          <w:sz w:val="24"/>
          <w:szCs w:val="24"/>
        </w:rPr>
        <w:t xml:space="preserve">The province experienced </w:t>
      </w:r>
      <w:r w:rsidR="03C8C22C" w:rsidRPr="0046531A">
        <w:rPr>
          <w:rFonts w:ascii="Arial" w:eastAsia="Cambria" w:hAnsi="Arial" w:cs="Arial"/>
          <w:sz w:val="24"/>
          <w:szCs w:val="24"/>
        </w:rPr>
        <w:t xml:space="preserve">heavy downpours </w:t>
      </w:r>
      <w:r w:rsidR="77311F6A" w:rsidRPr="0046531A">
        <w:rPr>
          <w:rFonts w:ascii="Arial" w:eastAsia="Cambria" w:hAnsi="Arial" w:cs="Arial"/>
          <w:sz w:val="24"/>
          <w:szCs w:val="24"/>
        </w:rPr>
        <w:t xml:space="preserve">that led to destructive flooding and landslides that destroyed thousands of homes, </w:t>
      </w:r>
      <w:r w:rsidR="352D74C2" w:rsidRPr="0046531A">
        <w:rPr>
          <w:rFonts w:ascii="Arial" w:eastAsia="Cambria" w:hAnsi="Arial" w:cs="Arial"/>
          <w:sz w:val="24"/>
          <w:szCs w:val="24"/>
        </w:rPr>
        <w:t>businesses</w:t>
      </w:r>
      <w:r w:rsidR="77311F6A" w:rsidRPr="0046531A">
        <w:rPr>
          <w:rFonts w:ascii="Arial" w:eastAsia="Cambria" w:hAnsi="Arial" w:cs="Arial"/>
          <w:sz w:val="24"/>
          <w:szCs w:val="24"/>
        </w:rPr>
        <w:t xml:space="preserve">, </w:t>
      </w:r>
      <w:r w:rsidR="352D74C2" w:rsidRPr="0046531A">
        <w:rPr>
          <w:rFonts w:ascii="Arial" w:eastAsia="Cambria" w:hAnsi="Arial" w:cs="Arial"/>
          <w:sz w:val="24"/>
          <w:szCs w:val="24"/>
        </w:rPr>
        <w:t xml:space="preserve">and </w:t>
      </w:r>
      <w:r w:rsidR="77311F6A" w:rsidRPr="0046531A">
        <w:rPr>
          <w:rFonts w:ascii="Arial" w:eastAsia="Cambria" w:hAnsi="Arial" w:cs="Arial"/>
          <w:sz w:val="24"/>
          <w:szCs w:val="24"/>
        </w:rPr>
        <w:t>infrastructure and killed an estimated 450 people.</w:t>
      </w:r>
      <w:r w:rsidR="002F76B4" w:rsidRPr="0046531A">
        <w:rPr>
          <w:rStyle w:val="FootnoteReference"/>
          <w:rFonts w:ascii="Arial" w:eastAsia="Cambria" w:hAnsi="Arial" w:cs="Arial"/>
          <w:sz w:val="24"/>
          <w:szCs w:val="24"/>
        </w:rPr>
        <w:footnoteReference w:id="18"/>
      </w:r>
      <w:r w:rsidR="7651BBC4" w:rsidRPr="0046531A">
        <w:rPr>
          <w:rFonts w:ascii="Arial" w:eastAsia="Cambria" w:hAnsi="Arial" w:cs="Arial"/>
          <w:sz w:val="24"/>
          <w:szCs w:val="24"/>
        </w:rPr>
        <w:t xml:space="preserve"> </w:t>
      </w:r>
      <w:r w:rsidR="008A7F66" w:rsidRPr="0046531A">
        <w:rPr>
          <w:rFonts w:ascii="Arial" w:eastAsia="Cambria" w:hAnsi="Arial" w:cs="Arial"/>
          <w:sz w:val="24"/>
          <w:szCs w:val="24"/>
        </w:rPr>
        <w:t xml:space="preserve"> </w:t>
      </w:r>
      <w:r w:rsidR="05E9BBCA" w:rsidRPr="0046531A">
        <w:rPr>
          <w:rFonts w:ascii="Arial" w:eastAsia="Cambria" w:hAnsi="Arial" w:cs="Arial"/>
          <w:sz w:val="24"/>
          <w:szCs w:val="24"/>
        </w:rPr>
        <w:t>The devasting consequences of these f</w:t>
      </w:r>
      <w:r w:rsidR="00845356" w:rsidRPr="0046531A">
        <w:rPr>
          <w:rFonts w:ascii="Arial" w:eastAsia="Cambria" w:hAnsi="Arial" w:cs="Arial"/>
          <w:sz w:val="24"/>
          <w:szCs w:val="24"/>
        </w:rPr>
        <w:t>l</w:t>
      </w:r>
      <w:r w:rsidR="05E9BBCA" w:rsidRPr="0046531A">
        <w:rPr>
          <w:rFonts w:ascii="Arial" w:eastAsia="Cambria" w:hAnsi="Arial" w:cs="Arial"/>
          <w:sz w:val="24"/>
          <w:szCs w:val="24"/>
        </w:rPr>
        <w:t>oods were under</w:t>
      </w:r>
      <w:r w:rsidR="0E572682" w:rsidRPr="0046531A">
        <w:rPr>
          <w:rFonts w:ascii="Arial" w:eastAsia="Cambria" w:hAnsi="Arial" w:cs="Arial"/>
          <w:sz w:val="24"/>
          <w:szCs w:val="24"/>
        </w:rPr>
        <w:t>scored</w:t>
      </w:r>
      <w:r w:rsidR="05E9BBCA" w:rsidRPr="0046531A">
        <w:rPr>
          <w:rFonts w:ascii="Arial" w:eastAsia="Cambria" w:hAnsi="Arial" w:cs="Arial"/>
          <w:sz w:val="24"/>
          <w:szCs w:val="24"/>
        </w:rPr>
        <w:t xml:space="preserve"> </w:t>
      </w:r>
      <w:r w:rsidR="1D05206A" w:rsidRPr="0046531A">
        <w:rPr>
          <w:rFonts w:ascii="Arial" w:eastAsia="Cambria" w:hAnsi="Arial" w:cs="Arial"/>
          <w:sz w:val="24"/>
          <w:szCs w:val="24"/>
        </w:rPr>
        <w:t xml:space="preserve">by the country’s deep </w:t>
      </w:r>
      <w:r w:rsidR="75C836ED" w:rsidRPr="0046531A">
        <w:rPr>
          <w:rFonts w:ascii="Arial" w:eastAsia="Cambria" w:hAnsi="Arial" w:cs="Arial"/>
          <w:sz w:val="24"/>
          <w:szCs w:val="24"/>
        </w:rPr>
        <w:t>inequalities and</w:t>
      </w:r>
      <w:r w:rsidR="1D05206A" w:rsidRPr="0046531A">
        <w:rPr>
          <w:rFonts w:ascii="Arial" w:eastAsia="Cambria" w:hAnsi="Arial" w:cs="Arial"/>
          <w:sz w:val="24"/>
          <w:szCs w:val="24"/>
        </w:rPr>
        <w:t xml:space="preserve"> manifested in a manner where South Africa’s poorest </w:t>
      </w:r>
      <w:r w:rsidR="66918011" w:rsidRPr="0046531A">
        <w:rPr>
          <w:rFonts w:ascii="Arial" w:eastAsia="Cambria" w:hAnsi="Arial" w:cs="Arial"/>
          <w:sz w:val="24"/>
          <w:szCs w:val="24"/>
        </w:rPr>
        <w:t xml:space="preserve">suffered the most. </w:t>
      </w:r>
      <w:r w:rsidR="008A7F66" w:rsidRPr="0046531A">
        <w:rPr>
          <w:rFonts w:ascii="Arial" w:eastAsia="Cambria" w:hAnsi="Arial" w:cs="Arial"/>
          <w:sz w:val="24"/>
          <w:szCs w:val="24"/>
        </w:rPr>
        <w:t xml:space="preserve"> </w:t>
      </w:r>
      <w:r w:rsidR="6AF3E018" w:rsidRPr="0046531A">
        <w:rPr>
          <w:rFonts w:ascii="Arial" w:eastAsia="Cambria" w:hAnsi="Arial" w:cs="Arial"/>
          <w:sz w:val="24"/>
          <w:szCs w:val="24"/>
        </w:rPr>
        <w:t>In 2019, the</w:t>
      </w:r>
      <w:r w:rsidR="43BBC733" w:rsidRPr="0046531A">
        <w:rPr>
          <w:rFonts w:ascii="Arial" w:eastAsia="Cambria" w:hAnsi="Arial" w:cs="Arial"/>
          <w:sz w:val="24"/>
          <w:szCs w:val="24"/>
        </w:rPr>
        <w:t xml:space="preserve"> eThekwini </w:t>
      </w:r>
      <w:r w:rsidR="75C836ED" w:rsidRPr="0046531A">
        <w:rPr>
          <w:rFonts w:ascii="Arial" w:eastAsia="Cambria" w:hAnsi="Arial" w:cs="Arial"/>
          <w:sz w:val="24"/>
          <w:szCs w:val="24"/>
        </w:rPr>
        <w:t xml:space="preserve">municipality in Kwazulu-Natal released its climate action plan, which </w:t>
      </w:r>
      <w:r w:rsidR="75C836ED" w:rsidRPr="0046531A">
        <w:rPr>
          <w:rFonts w:ascii="Arial" w:eastAsia="Cambria" w:hAnsi="Arial" w:cs="Arial"/>
          <w:sz w:val="24"/>
          <w:szCs w:val="24"/>
        </w:rPr>
        <w:lastRenderedPageBreak/>
        <w:t xml:space="preserve">noted that heavy and disruptive rains would become more frequent </w:t>
      </w:r>
      <w:r w:rsidR="702437BA" w:rsidRPr="0046531A">
        <w:rPr>
          <w:rFonts w:ascii="Arial" w:eastAsia="Cambria" w:hAnsi="Arial" w:cs="Arial"/>
          <w:sz w:val="24"/>
          <w:szCs w:val="24"/>
        </w:rPr>
        <w:t>in</w:t>
      </w:r>
      <w:r w:rsidR="75C836ED" w:rsidRPr="0046531A">
        <w:rPr>
          <w:rFonts w:ascii="Arial" w:eastAsia="Cambria" w:hAnsi="Arial" w:cs="Arial"/>
          <w:sz w:val="24"/>
          <w:szCs w:val="24"/>
        </w:rPr>
        <w:t xml:space="preserve"> their area.</w:t>
      </w:r>
      <w:r w:rsidR="2C7E2B7F" w:rsidRPr="0046531A">
        <w:rPr>
          <w:rFonts w:ascii="Arial" w:eastAsia="Cambria" w:hAnsi="Arial" w:cs="Arial"/>
          <w:sz w:val="24"/>
          <w:szCs w:val="24"/>
        </w:rPr>
        <w:t xml:space="preserve"> </w:t>
      </w:r>
      <w:r w:rsidR="008A7F66" w:rsidRPr="0046531A">
        <w:rPr>
          <w:rFonts w:ascii="Arial" w:eastAsia="Cambria" w:hAnsi="Arial" w:cs="Arial"/>
          <w:sz w:val="24"/>
          <w:szCs w:val="24"/>
        </w:rPr>
        <w:t xml:space="preserve"> </w:t>
      </w:r>
      <w:r w:rsidR="2C7E2B7F" w:rsidRPr="0046531A">
        <w:rPr>
          <w:rFonts w:ascii="Arial" w:eastAsia="Cambria" w:hAnsi="Arial" w:cs="Arial"/>
          <w:sz w:val="24"/>
          <w:szCs w:val="24"/>
        </w:rPr>
        <w:t xml:space="preserve">The plan noted that many informal settlements are situated in environmentally sensitive areas, including floodplains, </w:t>
      </w:r>
      <w:r w:rsidR="702437BA" w:rsidRPr="0046531A">
        <w:rPr>
          <w:rFonts w:ascii="Arial" w:eastAsia="Cambria" w:hAnsi="Arial" w:cs="Arial"/>
          <w:sz w:val="24"/>
          <w:szCs w:val="24"/>
        </w:rPr>
        <w:t>low-lying</w:t>
      </w:r>
      <w:r w:rsidR="2C7E2B7F" w:rsidRPr="0046531A">
        <w:rPr>
          <w:rFonts w:ascii="Arial" w:eastAsia="Cambria" w:hAnsi="Arial" w:cs="Arial"/>
          <w:sz w:val="24"/>
          <w:szCs w:val="24"/>
        </w:rPr>
        <w:t xml:space="preserve"> areas, or on land with steep slopes or unstable soils.</w:t>
      </w:r>
      <w:r w:rsidR="002C4713" w:rsidRPr="0046531A">
        <w:rPr>
          <w:rStyle w:val="FootnoteReference"/>
          <w:rFonts w:ascii="Arial" w:eastAsia="Cambria" w:hAnsi="Arial" w:cs="Arial"/>
          <w:sz w:val="24"/>
          <w:szCs w:val="24"/>
        </w:rPr>
        <w:footnoteReference w:id="19"/>
      </w:r>
      <w:r w:rsidR="24483FF1" w:rsidRPr="0046531A">
        <w:rPr>
          <w:rFonts w:ascii="Arial" w:eastAsia="Cambria" w:hAnsi="Arial" w:cs="Arial"/>
          <w:sz w:val="24"/>
          <w:szCs w:val="24"/>
        </w:rPr>
        <w:t xml:space="preserve"> </w:t>
      </w:r>
      <w:r w:rsidR="008A7F66" w:rsidRPr="0046531A">
        <w:rPr>
          <w:rFonts w:ascii="Arial" w:eastAsia="Cambria" w:hAnsi="Arial" w:cs="Arial"/>
          <w:sz w:val="24"/>
          <w:szCs w:val="24"/>
        </w:rPr>
        <w:t xml:space="preserve"> </w:t>
      </w:r>
      <w:r w:rsidR="00A16E87" w:rsidRPr="0046531A">
        <w:rPr>
          <w:rFonts w:ascii="Arial" w:eastAsia="Cambria" w:hAnsi="Arial" w:cs="Arial"/>
          <w:sz w:val="24"/>
          <w:szCs w:val="24"/>
        </w:rPr>
        <w:t xml:space="preserve">Yet no measures </w:t>
      </w:r>
      <w:r w:rsidR="00A23ED5" w:rsidRPr="0046531A">
        <w:rPr>
          <w:rFonts w:ascii="Arial" w:eastAsia="Cambria" w:hAnsi="Arial" w:cs="Arial"/>
          <w:sz w:val="24"/>
          <w:szCs w:val="24"/>
        </w:rPr>
        <w:t>were</w:t>
      </w:r>
      <w:r w:rsidR="00A16E87" w:rsidRPr="0046531A">
        <w:rPr>
          <w:rFonts w:ascii="Arial" w:eastAsia="Cambria" w:hAnsi="Arial" w:cs="Arial"/>
          <w:sz w:val="24"/>
          <w:szCs w:val="24"/>
        </w:rPr>
        <w:t xml:space="preserve"> taken to ensure that these people were provided with adequate</w:t>
      </w:r>
      <w:r w:rsidR="00845356" w:rsidRPr="0046531A">
        <w:rPr>
          <w:rFonts w:ascii="Arial" w:eastAsia="Cambria" w:hAnsi="Arial" w:cs="Arial"/>
          <w:sz w:val="24"/>
          <w:szCs w:val="24"/>
        </w:rPr>
        <w:t>, safe</w:t>
      </w:r>
      <w:r w:rsidR="008A7F66" w:rsidRPr="0046531A">
        <w:rPr>
          <w:rFonts w:ascii="Arial" w:eastAsia="Cambria" w:hAnsi="Arial" w:cs="Arial"/>
          <w:sz w:val="24"/>
          <w:szCs w:val="24"/>
        </w:rPr>
        <w:t>,</w:t>
      </w:r>
      <w:r w:rsidR="00845356" w:rsidRPr="0046531A">
        <w:rPr>
          <w:rFonts w:ascii="Arial" w:eastAsia="Cambria" w:hAnsi="Arial" w:cs="Arial"/>
          <w:sz w:val="24"/>
          <w:szCs w:val="24"/>
        </w:rPr>
        <w:t xml:space="preserve"> or sustainable</w:t>
      </w:r>
      <w:r w:rsidR="00A16E87" w:rsidRPr="0046531A">
        <w:rPr>
          <w:rFonts w:ascii="Arial" w:eastAsia="Cambria" w:hAnsi="Arial" w:cs="Arial"/>
          <w:sz w:val="24"/>
          <w:szCs w:val="24"/>
        </w:rPr>
        <w:t xml:space="preserve"> housing. </w:t>
      </w:r>
    </w:p>
    <w:p w14:paraId="0924DD8A" w14:textId="77777777" w:rsidR="00845356" w:rsidRPr="0046531A" w:rsidRDefault="00845356" w:rsidP="00DC52B4">
      <w:pPr>
        <w:pStyle w:val="ListParagraph"/>
        <w:spacing w:before="240" w:after="0" w:line="360" w:lineRule="auto"/>
        <w:ind w:left="144"/>
        <w:jc w:val="both"/>
        <w:rPr>
          <w:rFonts w:ascii="Arial" w:eastAsia="Cambria" w:hAnsi="Arial" w:cs="Arial"/>
          <w:sz w:val="24"/>
          <w:szCs w:val="24"/>
        </w:rPr>
      </w:pPr>
    </w:p>
    <w:p w14:paraId="7D04DF32" w14:textId="13E9DA28" w:rsidR="00347046" w:rsidRPr="0046531A" w:rsidRDefault="000E6750"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The amount of rain that fell over a </w:t>
      </w:r>
      <w:r w:rsidR="00D601BA" w:rsidRPr="0046531A">
        <w:rPr>
          <w:rFonts w:ascii="Arial" w:eastAsia="Cambria" w:hAnsi="Arial" w:cs="Arial"/>
          <w:sz w:val="24"/>
          <w:szCs w:val="24"/>
        </w:rPr>
        <w:t>two</w:t>
      </w:r>
      <w:r w:rsidR="00845356" w:rsidRPr="0046531A">
        <w:rPr>
          <w:rFonts w:ascii="Arial" w:eastAsia="Cambria" w:hAnsi="Arial" w:cs="Arial"/>
          <w:sz w:val="24"/>
          <w:szCs w:val="24"/>
        </w:rPr>
        <w:t>-</w:t>
      </w:r>
      <w:r w:rsidR="00D601BA" w:rsidRPr="0046531A">
        <w:rPr>
          <w:rFonts w:ascii="Arial" w:eastAsia="Cambria" w:hAnsi="Arial" w:cs="Arial"/>
          <w:sz w:val="24"/>
          <w:szCs w:val="24"/>
        </w:rPr>
        <w:t xml:space="preserve">day period was the equivalent of a </w:t>
      </w:r>
      <w:r w:rsidR="002611FD" w:rsidRPr="0046531A">
        <w:rPr>
          <w:rFonts w:ascii="Arial" w:eastAsia="Cambria" w:hAnsi="Arial" w:cs="Arial"/>
          <w:sz w:val="24"/>
          <w:szCs w:val="24"/>
        </w:rPr>
        <w:t>year’s</w:t>
      </w:r>
      <w:r w:rsidR="00D601BA" w:rsidRPr="0046531A">
        <w:rPr>
          <w:rFonts w:ascii="Arial" w:eastAsia="Cambria" w:hAnsi="Arial" w:cs="Arial"/>
          <w:sz w:val="24"/>
          <w:szCs w:val="24"/>
        </w:rPr>
        <w:t xml:space="preserve"> rainfall.</w:t>
      </w:r>
      <w:r w:rsidR="008A7F66" w:rsidRPr="0046531A">
        <w:rPr>
          <w:rFonts w:ascii="Arial" w:eastAsia="Cambria" w:hAnsi="Arial" w:cs="Arial"/>
          <w:sz w:val="24"/>
          <w:szCs w:val="24"/>
        </w:rPr>
        <w:t xml:space="preserve"> </w:t>
      </w:r>
      <w:r w:rsidR="00D601BA" w:rsidRPr="0046531A">
        <w:rPr>
          <w:rFonts w:ascii="Arial" w:eastAsia="Cambria" w:hAnsi="Arial" w:cs="Arial"/>
          <w:sz w:val="24"/>
          <w:szCs w:val="24"/>
        </w:rPr>
        <w:t xml:space="preserve"> </w:t>
      </w:r>
      <w:r w:rsidR="00B816F3" w:rsidRPr="0046531A">
        <w:rPr>
          <w:rFonts w:ascii="Arial" w:eastAsia="Cambria" w:hAnsi="Arial" w:cs="Arial"/>
          <w:sz w:val="24"/>
          <w:szCs w:val="24"/>
        </w:rPr>
        <w:t>The impact of the rainfall and damage</w:t>
      </w:r>
      <w:r w:rsidR="00845356" w:rsidRPr="0046531A">
        <w:rPr>
          <w:rFonts w:ascii="Arial" w:eastAsia="Cambria" w:hAnsi="Arial" w:cs="Arial"/>
          <w:sz w:val="24"/>
          <w:szCs w:val="24"/>
        </w:rPr>
        <w:t>,</w:t>
      </w:r>
      <w:r w:rsidR="00B816F3" w:rsidRPr="0046531A">
        <w:rPr>
          <w:rFonts w:ascii="Arial" w:eastAsia="Cambria" w:hAnsi="Arial" w:cs="Arial"/>
          <w:sz w:val="24"/>
          <w:szCs w:val="24"/>
        </w:rPr>
        <w:t xml:space="preserve"> as a result</w:t>
      </w:r>
      <w:r w:rsidR="00845356" w:rsidRPr="0046531A">
        <w:rPr>
          <w:rFonts w:ascii="Arial" w:eastAsia="Cambria" w:hAnsi="Arial" w:cs="Arial"/>
          <w:sz w:val="24"/>
          <w:szCs w:val="24"/>
        </w:rPr>
        <w:t>,</w:t>
      </w:r>
      <w:r w:rsidR="00B816F3" w:rsidRPr="0046531A">
        <w:rPr>
          <w:rFonts w:ascii="Arial" w:eastAsia="Cambria" w:hAnsi="Arial" w:cs="Arial"/>
          <w:sz w:val="24"/>
          <w:szCs w:val="24"/>
        </w:rPr>
        <w:t xml:space="preserve"> was not only limited to the KZN province but also extended to some areas in the Eastern Cape</w:t>
      </w:r>
      <w:r w:rsidR="00DD2371" w:rsidRPr="0046531A">
        <w:rPr>
          <w:rFonts w:ascii="Arial" w:eastAsia="Cambria" w:hAnsi="Arial" w:cs="Arial"/>
          <w:sz w:val="24"/>
          <w:szCs w:val="24"/>
        </w:rPr>
        <w:t>.</w:t>
      </w:r>
      <w:r w:rsidR="008A7F66" w:rsidRPr="0046531A">
        <w:rPr>
          <w:rFonts w:ascii="Arial" w:eastAsia="Cambria" w:hAnsi="Arial" w:cs="Arial"/>
          <w:sz w:val="24"/>
          <w:szCs w:val="24"/>
        </w:rPr>
        <w:t xml:space="preserve"> </w:t>
      </w:r>
      <w:r w:rsidR="00DD2371" w:rsidRPr="0046531A">
        <w:rPr>
          <w:rFonts w:ascii="Arial" w:eastAsia="Cambria" w:hAnsi="Arial" w:cs="Arial"/>
          <w:sz w:val="24"/>
          <w:szCs w:val="24"/>
        </w:rPr>
        <w:t xml:space="preserve"> It is recorded that </w:t>
      </w:r>
      <w:r w:rsidR="000338C7" w:rsidRPr="0046531A">
        <w:rPr>
          <w:rFonts w:ascii="Arial" w:eastAsia="Cambria" w:hAnsi="Arial" w:cs="Arial"/>
          <w:sz w:val="24"/>
          <w:szCs w:val="24"/>
        </w:rPr>
        <w:t>approximately 40 000 people were left destitute</w:t>
      </w:r>
      <w:r w:rsidR="008E6CA1" w:rsidRPr="0046531A">
        <w:rPr>
          <w:rFonts w:ascii="Arial" w:eastAsia="Cambria" w:hAnsi="Arial" w:cs="Arial"/>
          <w:sz w:val="24"/>
          <w:szCs w:val="24"/>
        </w:rPr>
        <w:t xml:space="preserve"> as a result of the flood</w:t>
      </w:r>
      <w:r w:rsidR="00C5377F" w:rsidRPr="0046531A">
        <w:rPr>
          <w:rFonts w:ascii="Arial" w:eastAsia="Cambria" w:hAnsi="Arial" w:cs="Arial"/>
          <w:sz w:val="24"/>
          <w:szCs w:val="24"/>
        </w:rPr>
        <w:t>ing as 12 000 houses were destroyed.</w:t>
      </w:r>
      <w:r w:rsidR="00752719" w:rsidRPr="0046531A">
        <w:rPr>
          <w:rStyle w:val="FootnoteReference"/>
          <w:rFonts w:ascii="Arial" w:eastAsia="Cambria" w:hAnsi="Arial" w:cs="Arial"/>
          <w:sz w:val="24"/>
          <w:szCs w:val="24"/>
        </w:rPr>
        <w:footnoteReference w:id="20"/>
      </w:r>
    </w:p>
    <w:p w14:paraId="6D29DC51" w14:textId="77777777" w:rsidR="00D12423" w:rsidRPr="0046531A" w:rsidRDefault="00D12423" w:rsidP="00DC52B4">
      <w:pPr>
        <w:spacing w:before="240" w:after="0" w:line="360" w:lineRule="auto"/>
        <w:jc w:val="both"/>
        <w:rPr>
          <w:rFonts w:ascii="Arial" w:eastAsia="Cambria" w:hAnsi="Arial" w:cs="Arial"/>
          <w:sz w:val="24"/>
          <w:szCs w:val="24"/>
        </w:rPr>
      </w:pPr>
    </w:p>
    <w:p w14:paraId="07E6281C" w14:textId="39B6861C" w:rsidR="00322D5F" w:rsidRPr="0046531A" w:rsidRDefault="003D52A7"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The KZN province is not unique in having faced climate change challenges. In the City of Cape Town there has been as recent as June 2022 protests by affected communities in Khayelitsha </w:t>
      </w:r>
      <w:r w:rsidR="00D12423" w:rsidRPr="0046531A">
        <w:rPr>
          <w:rFonts w:ascii="Arial" w:eastAsia="Cambria" w:hAnsi="Arial" w:cs="Arial"/>
          <w:sz w:val="24"/>
          <w:szCs w:val="24"/>
        </w:rPr>
        <w:t xml:space="preserve">which is </w:t>
      </w:r>
      <w:r w:rsidRPr="0046531A">
        <w:rPr>
          <w:rFonts w:ascii="Arial" w:eastAsia="Cambria" w:hAnsi="Arial" w:cs="Arial"/>
          <w:sz w:val="24"/>
          <w:szCs w:val="24"/>
        </w:rPr>
        <w:t>the largest informal settlement in Cape Town</w:t>
      </w:r>
      <w:r w:rsidR="00481339" w:rsidRPr="0046531A">
        <w:rPr>
          <w:rStyle w:val="FootnoteReference"/>
          <w:rFonts w:ascii="Arial" w:eastAsia="Cambria" w:hAnsi="Arial" w:cs="Arial"/>
          <w:sz w:val="24"/>
          <w:szCs w:val="24"/>
        </w:rPr>
        <w:footnoteReference w:id="21"/>
      </w:r>
      <w:r w:rsidRPr="0046531A">
        <w:rPr>
          <w:rFonts w:ascii="Arial" w:eastAsia="Cambria" w:hAnsi="Arial" w:cs="Arial"/>
          <w:sz w:val="24"/>
          <w:szCs w:val="24"/>
        </w:rPr>
        <w:t xml:space="preserve">. </w:t>
      </w:r>
      <w:r w:rsidR="00945FD0" w:rsidRPr="0046531A">
        <w:rPr>
          <w:rFonts w:ascii="Arial" w:eastAsia="Cambria" w:hAnsi="Arial" w:cs="Arial"/>
          <w:sz w:val="24"/>
          <w:szCs w:val="24"/>
        </w:rPr>
        <w:t xml:space="preserve">These protests followed heavy rains </w:t>
      </w:r>
      <w:r w:rsidR="00B94D61" w:rsidRPr="0046531A">
        <w:rPr>
          <w:rFonts w:ascii="Arial" w:eastAsia="Cambria" w:hAnsi="Arial" w:cs="Arial"/>
          <w:sz w:val="24"/>
          <w:szCs w:val="24"/>
        </w:rPr>
        <w:t>after a long extended dry summer</w:t>
      </w:r>
      <w:r w:rsidR="00FA3E32" w:rsidRPr="0046531A">
        <w:rPr>
          <w:rStyle w:val="FootnoteReference"/>
          <w:rFonts w:ascii="Arial" w:eastAsia="Cambria" w:hAnsi="Arial" w:cs="Arial"/>
          <w:sz w:val="24"/>
          <w:szCs w:val="24"/>
        </w:rPr>
        <w:footnoteReference w:id="22"/>
      </w:r>
      <w:r w:rsidR="00B94D61" w:rsidRPr="0046531A">
        <w:rPr>
          <w:rFonts w:ascii="Arial" w:eastAsia="Cambria" w:hAnsi="Arial" w:cs="Arial"/>
          <w:sz w:val="24"/>
          <w:szCs w:val="24"/>
        </w:rPr>
        <w:t>.</w:t>
      </w:r>
      <w:r w:rsidR="00707E5B" w:rsidRPr="0046531A">
        <w:rPr>
          <w:rFonts w:ascii="Arial" w:eastAsia="Cambria" w:hAnsi="Arial" w:cs="Arial"/>
          <w:sz w:val="24"/>
          <w:szCs w:val="24"/>
        </w:rPr>
        <w:t xml:space="preserve"> It appears that there is no comprehensive strategy being implemented and that the government is relying on early weather warning systems to simply impart information about impending weather conditions without addressing the impact on the lived reality of people most affected. </w:t>
      </w:r>
    </w:p>
    <w:p w14:paraId="044C4ADE" w14:textId="77777777" w:rsidR="00D12423" w:rsidRPr="0046531A" w:rsidRDefault="00D12423" w:rsidP="00DC52B4">
      <w:pPr>
        <w:pStyle w:val="ListParagraph"/>
        <w:rPr>
          <w:rFonts w:ascii="Arial" w:eastAsia="Cambria" w:hAnsi="Arial" w:cs="Arial"/>
          <w:sz w:val="24"/>
          <w:szCs w:val="24"/>
        </w:rPr>
      </w:pPr>
    </w:p>
    <w:p w14:paraId="2A43C0E8" w14:textId="77777777" w:rsidR="00D12423" w:rsidRPr="0046531A" w:rsidRDefault="00D12423" w:rsidP="00DC52B4">
      <w:pPr>
        <w:pStyle w:val="ListParagraph"/>
        <w:spacing w:before="240" w:after="0" w:line="360" w:lineRule="auto"/>
        <w:ind w:left="144"/>
        <w:jc w:val="both"/>
        <w:rPr>
          <w:rFonts w:ascii="Arial" w:eastAsia="Cambria" w:hAnsi="Arial" w:cs="Arial"/>
          <w:sz w:val="24"/>
          <w:szCs w:val="24"/>
        </w:rPr>
      </w:pPr>
    </w:p>
    <w:p w14:paraId="45168D6E" w14:textId="0D62F23F" w:rsidR="00143AEA" w:rsidRPr="0046531A" w:rsidRDefault="31D3AFD2"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South Africa is particularly vulnerable to climate change, with warming in the interior of </w:t>
      </w:r>
      <w:r w:rsidR="00FA3E32" w:rsidRPr="0046531A">
        <w:rPr>
          <w:rFonts w:ascii="Arial" w:eastAsia="Cambria" w:hAnsi="Arial" w:cs="Arial"/>
          <w:sz w:val="24"/>
          <w:szCs w:val="24"/>
        </w:rPr>
        <w:t>S</w:t>
      </w:r>
      <w:r w:rsidRPr="0046531A">
        <w:rPr>
          <w:rFonts w:ascii="Arial" w:eastAsia="Cambria" w:hAnsi="Arial" w:cs="Arial"/>
          <w:sz w:val="24"/>
          <w:szCs w:val="24"/>
        </w:rPr>
        <w:t>outhern Africa occurring at about twice the global average rate.</w:t>
      </w:r>
      <w:r w:rsidR="009E2A24" w:rsidRPr="0046531A">
        <w:rPr>
          <w:rStyle w:val="FootnoteReference"/>
          <w:rFonts w:ascii="Arial" w:eastAsia="Cambria" w:hAnsi="Arial" w:cs="Arial"/>
          <w:sz w:val="24"/>
          <w:szCs w:val="24"/>
        </w:rPr>
        <w:footnoteReference w:id="23"/>
      </w:r>
      <w:r w:rsidRPr="0046531A">
        <w:rPr>
          <w:rFonts w:ascii="Arial" w:eastAsia="Cambria" w:hAnsi="Arial" w:cs="Arial"/>
          <w:sz w:val="24"/>
          <w:szCs w:val="24"/>
        </w:rPr>
        <w:t xml:space="preserve"> </w:t>
      </w:r>
      <w:r w:rsidR="36EF495A" w:rsidRPr="0046531A">
        <w:rPr>
          <w:rFonts w:ascii="Arial" w:eastAsia="Cambria" w:hAnsi="Arial" w:cs="Arial"/>
          <w:sz w:val="24"/>
          <w:szCs w:val="24"/>
        </w:rPr>
        <w:t>T</w:t>
      </w:r>
      <w:r w:rsidR="74692EC8" w:rsidRPr="0046531A">
        <w:rPr>
          <w:rFonts w:ascii="Arial" w:eastAsia="Cambria" w:hAnsi="Arial" w:cs="Arial"/>
          <w:sz w:val="24"/>
          <w:szCs w:val="24"/>
        </w:rPr>
        <w:t>he legacy of aparthei</w:t>
      </w:r>
      <w:r w:rsidR="36EF495A" w:rsidRPr="0046531A">
        <w:rPr>
          <w:rFonts w:ascii="Arial" w:eastAsia="Cambria" w:hAnsi="Arial" w:cs="Arial"/>
          <w:sz w:val="24"/>
          <w:szCs w:val="24"/>
        </w:rPr>
        <w:t xml:space="preserve">d </w:t>
      </w:r>
      <w:r w:rsidR="74692EC8" w:rsidRPr="0046531A">
        <w:rPr>
          <w:rFonts w:ascii="Arial" w:eastAsia="Cambria" w:hAnsi="Arial" w:cs="Arial"/>
          <w:sz w:val="24"/>
          <w:szCs w:val="24"/>
        </w:rPr>
        <w:t xml:space="preserve">has created an inextricable link between the climate crisis and </w:t>
      </w:r>
      <w:r w:rsidR="3044F0FD" w:rsidRPr="0046531A">
        <w:rPr>
          <w:rFonts w:ascii="Arial" w:eastAsia="Cambria" w:hAnsi="Arial" w:cs="Arial"/>
          <w:sz w:val="24"/>
          <w:szCs w:val="24"/>
        </w:rPr>
        <w:t xml:space="preserve">social </w:t>
      </w:r>
      <w:r w:rsidR="3044F0FD" w:rsidRPr="0046531A">
        <w:rPr>
          <w:rFonts w:ascii="Arial" w:eastAsia="Cambria" w:hAnsi="Arial" w:cs="Arial"/>
          <w:sz w:val="24"/>
          <w:szCs w:val="24"/>
        </w:rPr>
        <w:lastRenderedPageBreak/>
        <w:t>inequality.</w:t>
      </w:r>
      <w:r w:rsidR="2D785F81" w:rsidRPr="0046531A">
        <w:rPr>
          <w:rFonts w:ascii="Arial" w:eastAsia="Cambria" w:hAnsi="Arial" w:cs="Arial"/>
          <w:sz w:val="24"/>
          <w:szCs w:val="24"/>
        </w:rPr>
        <w:t xml:space="preserve"> This is important to note as it was not just the severity of the rainfall but also the structural inequalities that worsened the impact of the floods.</w:t>
      </w:r>
      <w:r w:rsidR="3044F0FD" w:rsidRPr="0046531A">
        <w:rPr>
          <w:rFonts w:ascii="Arial" w:eastAsia="Cambria" w:hAnsi="Arial" w:cs="Arial"/>
          <w:sz w:val="24"/>
          <w:szCs w:val="24"/>
        </w:rPr>
        <w:t xml:space="preserve"> </w:t>
      </w:r>
      <w:r w:rsidR="4D0088EA" w:rsidRPr="0046531A">
        <w:rPr>
          <w:rFonts w:ascii="Arial" w:eastAsia="Cambria" w:hAnsi="Arial" w:cs="Arial"/>
          <w:sz w:val="24"/>
          <w:szCs w:val="24"/>
        </w:rPr>
        <w:t xml:space="preserve">Womxn, who face </w:t>
      </w:r>
      <w:r w:rsidR="45703DBD" w:rsidRPr="0046531A">
        <w:rPr>
          <w:rFonts w:ascii="Arial" w:eastAsia="Cambria" w:hAnsi="Arial" w:cs="Arial"/>
          <w:sz w:val="24"/>
          <w:szCs w:val="24"/>
        </w:rPr>
        <w:t xml:space="preserve">compounded intersectional forms of discrimination of class, </w:t>
      </w:r>
      <w:r w:rsidR="0F8861A6" w:rsidRPr="0046531A">
        <w:rPr>
          <w:rFonts w:ascii="Arial" w:eastAsia="Cambria" w:hAnsi="Arial" w:cs="Arial"/>
          <w:sz w:val="24"/>
          <w:szCs w:val="24"/>
        </w:rPr>
        <w:t>race,</w:t>
      </w:r>
      <w:r w:rsidR="45703DBD" w:rsidRPr="0046531A">
        <w:rPr>
          <w:rFonts w:ascii="Arial" w:eastAsia="Cambria" w:hAnsi="Arial" w:cs="Arial"/>
          <w:sz w:val="24"/>
          <w:szCs w:val="24"/>
        </w:rPr>
        <w:t xml:space="preserve"> and gender</w:t>
      </w:r>
      <w:r w:rsidR="2D785F81" w:rsidRPr="0046531A">
        <w:rPr>
          <w:rFonts w:ascii="Arial" w:eastAsia="Cambria" w:hAnsi="Arial" w:cs="Arial"/>
          <w:sz w:val="24"/>
          <w:szCs w:val="24"/>
        </w:rPr>
        <w:t xml:space="preserve">, </w:t>
      </w:r>
      <w:r w:rsidR="2266AC17" w:rsidRPr="0046531A">
        <w:rPr>
          <w:rFonts w:ascii="Arial" w:eastAsia="Cambria" w:hAnsi="Arial" w:cs="Arial"/>
          <w:sz w:val="24"/>
          <w:szCs w:val="24"/>
        </w:rPr>
        <w:t xml:space="preserve">no doubt </w:t>
      </w:r>
      <w:r w:rsidR="0165465E" w:rsidRPr="0046531A">
        <w:rPr>
          <w:rFonts w:ascii="Arial" w:eastAsia="Cambria" w:hAnsi="Arial" w:cs="Arial"/>
          <w:sz w:val="24"/>
          <w:szCs w:val="24"/>
        </w:rPr>
        <w:t>suffers</w:t>
      </w:r>
      <w:r w:rsidR="2266AC17" w:rsidRPr="0046531A">
        <w:rPr>
          <w:rFonts w:ascii="Arial" w:eastAsia="Cambria" w:hAnsi="Arial" w:cs="Arial"/>
          <w:sz w:val="24"/>
          <w:szCs w:val="24"/>
        </w:rPr>
        <w:t xml:space="preserve"> disproportionately </w:t>
      </w:r>
      <w:r w:rsidR="763BFDE5" w:rsidRPr="0046531A">
        <w:rPr>
          <w:rFonts w:ascii="Arial" w:eastAsia="Cambria" w:hAnsi="Arial" w:cs="Arial"/>
          <w:sz w:val="24"/>
          <w:szCs w:val="24"/>
        </w:rPr>
        <w:t>as opposed to</w:t>
      </w:r>
      <w:r w:rsidR="2266AC17" w:rsidRPr="0046531A">
        <w:rPr>
          <w:rFonts w:ascii="Arial" w:eastAsia="Cambria" w:hAnsi="Arial" w:cs="Arial"/>
          <w:sz w:val="24"/>
          <w:szCs w:val="24"/>
        </w:rPr>
        <w:t xml:space="preserve"> </w:t>
      </w:r>
      <w:r w:rsidR="0165465E" w:rsidRPr="0046531A">
        <w:rPr>
          <w:rFonts w:ascii="Arial" w:eastAsia="Cambria" w:hAnsi="Arial" w:cs="Arial"/>
          <w:sz w:val="24"/>
          <w:szCs w:val="24"/>
        </w:rPr>
        <w:t>their</w:t>
      </w:r>
      <w:r w:rsidR="2266AC17" w:rsidRPr="0046531A">
        <w:rPr>
          <w:rFonts w:ascii="Arial" w:eastAsia="Cambria" w:hAnsi="Arial" w:cs="Arial"/>
          <w:sz w:val="24"/>
          <w:szCs w:val="24"/>
        </w:rPr>
        <w:t xml:space="preserve"> male and white counterparts</w:t>
      </w:r>
      <w:r w:rsidR="594F7067" w:rsidRPr="0046531A">
        <w:rPr>
          <w:rFonts w:ascii="Arial" w:eastAsia="Cambria" w:hAnsi="Arial" w:cs="Arial"/>
          <w:sz w:val="24"/>
          <w:szCs w:val="24"/>
        </w:rPr>
        <w:t xml:space="preserve">. </w:t>
      </w:r>
    </w:p>
    <w:p w14:paraId="4CBD96AB" w14:textId="77777777" w:rsidR="008A7F66" w:rsidRPr="0046531A" w:rsidRDefault="008A7F66" w:rsidP="00DC52B4">
      <w:pPr>
        <w:pStyle w:val="ListParagraph"/>
        <w:spacing w:before="240" w:after="0" w:line="360" w:lineRule="auto"/>
        <w:ind w:left="144"/>
        <w:jc w:val="both"/>
        <w:rPr>
          <w:rFonts w:ascii="Arial" w:eastAsia="Cambria" w:hAnsi="Arial" w:cs="Arial"/>
          <w:sz w:val="24"/>
          <w:szCs w:val="24"/>
        </w:rPr>
      </w:pPr>
    </w:p>
    <w:p w14:paraId="2FDF6F60" w14:textId="44FD5867" w:rsidR="0042613D" w:rsidRPr="0046531A" w:rsidRDefault="20F1B4D9" w:rsidP="00DC52B4">
      <w:pPr>
        <w:pStyle w:val="ListParagraph"/>
        <w:numPr>
          <w:ilvl w:val="0"/>
          <w:numId w:val="36"/>
        </w:numPr>
        <w:spacing w:before="240" w:after="0" w:line="360" w:lineRule="auto"/>
        <w:jc w:val="both"/>
        <w:rPr>
          <w:rFonts w:ascii="Arial" w:eastAsia="Cambria" w:hAnsi="Arial" w:cs="Arial"/>
          <w:b/>
          <w:bCs/>
          <w:sz w:val="24"/>
          <w:szCs w:val="24"/>
        </w:rPr>
      </w:pPr>
      <w:r w:rsidRPr="0046531A">
        <w:rPr>
          <w:rFonts w:ascii="Arial" w:eastAsia="Cambria" w:hAnsi="Arial" w:cs="Arial"/>
          <w:b/>
          <w:bCs/>
          <w:sz w:val="24"/>
          <w:szCs w:val="24"/>
        </w:rPr>
        <w:t xml:space="preserve">Impact </w:t>
      </w:r>
      <w:r w:rsidR="4C0CCE5C" w:rsidRPr="0046531A">
        <w:rPr>
          <w:rFonts w:ascii="Arial" w:eastAsia="Cambria" w:hAnsi="Arial" w:cs="Arial"/>
          <w:b/>
          <w:bCs/>
          <w:sz w:val="24"/>
          <w:szCs w:val="24"/>
        </w:rPr>
        <w:t xml:space="preserve">on the lives, </w:t>
      </w:r>
      <w:r w:rsidR="0046531A" w:rsidRPr="0046531A">
        <w:rPr>
          <w:rFonts w:ascii="Arial" w:eastAsia="Cambria" w:hAnsi="Arial" w:cs="Arial"/>
          <w:b/>
          <w:bCs/>
          <w:sz w:val="24"/>
          <w:szCs w:val="24"/>
        </w:rPr>
        <w:t>health,</w:t>
      </w:r>
      <w:r w:rsidR="4C0CCE5C" w:rsidRPr="0046531A">
        <w:rPr>
          <w:rFonts w:ascii="Arial" w:eastAsia="Cambria" w:hAnsi="Arial" w:cs="Arial"/>
          <w:b/>
          <w:bCs/>
          <w:sz w:val="24"/>
          <w:szCs w:val="24"/>
        </w:rPr>
        <w:t xml:space="preserve"> and livelihoods of the affected populations? </w:t>
      </w:r>
    </w:p>
    <w:p w14:paraId="562BD834" w14:textId="6CA6A1CE" w:rsidR="0042613D" w:rsidRPr="0046531A" w:rsidRDefault="0099C854"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Studies have shown that </w:t>
      </w:r>
      <w:r w:rsidR="7F5E21F1" w:rsidRPr="0046531A">
        <w:rPr>
          <w:rFonts w:ascii="Arial" w:eastAsia="Cambria" w:hAnsi="Arial" w:cs="Arial"/>
          <w:sz w:val="24"/>
          <w:szCs w:val="24"/>
        </w:rPr>
        <w:t xml:space="preserve">there </w:t>
      </w:r>
      <w:r w:rsidR="002B23F3" w:rsidRPr="0046531A">
        <w:rPr>
          <w:rFonts w:ascii="Arial" w:eastAsia="Cambria" w:hAnsi="Arial" w:cs="Arial"/>
          <w:sz w:val="24"/>
          <w:szCs w:val="24"/>
        </w:rPr>
        <w:t>are</w:t>
      </w:r>
      <w:r w:rsidR="7F5E21F1" w:rsidRPr="0046531A">
        <w:rPr>
          <w:rFonts w:ascii="Arial" w:eastAsia="Cambria" w:hAnsi="Arial" w:cs="Arial"/>
          <w:sz w:val="24"/>
          <w:szCs w:val="24"/>
        </w:rPr>
        <w:t xml:space="preserve"> disproportionate impacts that global warming and climate-related disasters have on certain populations.</w:t>
      </w:r>
      <w:r w:rsidR="00D50202" w:rsidRPr="0046531A">
        <w:rPr>
          <w:rStyle w:val="FootnoteReference"/>
          <w:rFonts w:ascii="Arial" w:eastAsia="Cambria" w:hAnsi="Arial" w:cs="Arial"/>
          <w:sz w:val="24"/>
          <w:szCs w:val="24"/>
        </w:rPr>
        <w:footnoteReference w:id="24"/>
      </w:r>
      <w:r w:rsidR="1113AEAC" w:rsidRPr="0046531A">
        <w:rPr>
          <w:rFonts w:ascii="Arial" w:eastAsia="Cambria" w:hAnsi="Arial" w:cs="Arial"/>
          <w:sz w:val="24"/>
          <w:szCs w:val="24"/>
        </w:rPr>
        <w:t xml:space="preserve"> </w:t>
      </w:r>
      <w:r w:rsidR="008A7F66" w:rsidRPr="0046531A">
        <w:rPr>
          <w:rFonts w:ascii="Arial" w:eastAsia="Cambria" w:hAnsi="Arial" w:cs="Arial"/>
          <w:sz w:val="24"/>
          <w:szCs w:val="24"/>
        </w:rPr>
        <w:t xml:space="preserve"> </w:t>
      </w:r>
      <w:r w:rsidR="1113AEAC" w:rsidRPr="0046531A">
        <w:rPr>
          <w:rFonts w:ascii="Arial" w:eastAsia="Cambria" w:hAnsi="Arial" w:cs="Arial"/>
          <w:sz w:val="24"/>
          <w:szCs w:val="24"/>
        </w:rPr>
        <w:t xml:space="preserve">Gender </w:t>
      </w:r>
      <w:r w:rsidR="04C273DE" w:rsidRPr="0046531A">
        <w:rPr>
          <w:rFonts w:ascii="Arial" w:eastAsia="Cambria" w:hAnsi="Arial" w:cs="Arial"/>
          <w:sz w:val="24"/>
          <w:szCs w:val="24"/>
        </w:rPr>
        <w:t xml:space="preserve">remains a critical </w:t>
      </w:r>
      <w:r w:rsidR="61CCAB13" w:rsidRPr="0046531A">
        <w:rPr>
          <w:rFonts w:ascii="Arial" w:eastAsia="Cambria" w:hAnsi="Arial" w:cs="Arial"/>
          <w:sz w:val="24"/>
          <w:szCs w:val="24"/>
        </w:rPr>
        <w:t xml:space="preserve">dimension in </w:t>
      </w:r>
      <w:r w:rsidR="00ED87CA" w:rsidRPr="0046531A">
        <w:rPr>
          <w:rFonts w:ascii="Arial" w:eastAsia="Cambria" w:hAnsi="Arial" w:cs="Arial"/>
          <w:sz w:val="24"/>
          <w:szCs w:val="24"/>
        </w:rPr>
        <w:t xml:space="preserve">the </w:t>
      </w:r>
      <w:r w:rsidR="61CCAB13" w:rsidRPr="0046531A">
        <w:rPr>
          <w:rFonts w:ascii="Arial" w:eastAsia="Cambria" w:hAnsi="Arial" w:cs="Arial"/>
          <w:sz w:val="24"/>
          <w:szCs w:val="24"/>
        </w:rPr>
        <w:t xml:space="preserve">definition </w:t>
      </w:r>
      <w:r w:rsidR="00ED87CA" w:rsidRPr="0046531A">
        <w:rPr>
          <w:rFonts w:ascii="Arial" w:eastAsia="Cambria" w:hAnsi="Arial" w:cs="Arial"/>
          <w:sz w:val="24"/>
          <w:szCs w:val="24"/>
        </w:rPr>
        <w:t xml:space="preserve">of </w:t>
      </w:r>
      <w:r w:rsidR="61CCAB13" w:rsidRPr="0046531A">
        <w:rPr>
          <w:rFonts w:ascii="Arial" w:eastAsia="Cambria" w:hAnsi="Arial" w:cs="Arial"/>
          <w:sz w:val="24"/>
          <w:szCs w:val="24"/>
        </w:rPr>
        <w:t>social structures and identi</w:t>
      </w:r>
      <w:r w:rsidR="6AF0D9D0" w:rsidRPr="0046531A">
        <w:rPr>
          <w:rFonts w:ascii="Arial" w:eastAsia="Cambria" w:hAnsi="Arial" w:cs="Arial"/>
          <w:sz w:val="24"/>
          <w:szCs w:val="24"/>
        </w:rPr>
        <w:t>ti</w:t>
      </w:r>
      <w:r w:rsidR="61CCAB13" w:rsidRPr="0046531A">
        <w:rPr>
          <w:rFonts w:ascii="Arial" w:eastAsia="Cambria" w:hAnsi="Arial" w:cs="Arial"/>
          <w:sz w:val="24"/>
          <w:szCs w:val="24"/>
        </w:rPr>
        <w:t xml:space="preserve">es, and climate change exacerbates </w:t>
      </w:r>
      <w:r w:rsidR="00EB7751" w:rsidRPr="0046531A">
        <w:rPr>
          <w:rFonts w:ascii="Arial" w:eastAsia="Cambria" w:hAnsi="Arial" w:cs="Arial"/>
          <w:sz w:val="24"/>
          <w:szCs w:val="24"/>
        </w:rPr>
        <w:t xml:space="preserve">existing </w:t>
      </w:r>
      <w:r w:rsidR="61CCAB13" w:rsidRPr="0046531A">
        <w:rPr>
          <w:rFonts w:ascii="Arial" w:eastAsia="Cambria" w:hAnsi="Arial" w:cs="Arial"/>
          <w:sz w:val="24"/>
          <w:szCs w:val="24"/>
        </w:rPr>
        <w:t>gender inequalities and discrimination.</w:t>
      </w:r>
      <w:r w:rsidR="008A7F66" w:rsidRPr="0046531A">
        <w:rPr>
          <w:rFonts w:ascii="Arial" w:eastAsia="Cambria" w:hAnsi="Arial" w:cs="Arial"/>
          <w:sz w:val="24"/>
          <w:szCs w:val="24"/>
        </w:rPr>
        <w:t xml:space="preserve"> </w:t>
      </w:r>
      <w:r w:rsidR="61CCAB13" w:rsidRPr="0046531A">
        <w:rPr>
          <w:rFonts w:ascii="Arial" w:eastAsia="Cambria" w:hAnsi="Arial" w:cs="Arial"/>
          <w:sz w:val="24"/>
          <w:szCs w:val="24"/>
        </w:rPr>
        <w:t xml:space="preserve"> </w:t>
      </w:r>
      <w:r w:rsidR="38A51072" w:rsidRPr="0046531A">
        <w:rPr>
          <w:rFonts w:ascii="Arial" w:eastAsia="Cambria" w:hAnsi="Arial" w:cs="Arial"/>
          <w:sz w:val="24"/>
          <w:szCs w:val="24"/>
        </w:rPr>
        <w:t xml:space="preserve">In both townships and rural areas, womxn bear the </w:t>
      </w:r>
      <w:r w:rsidR="6967C595" w:rsidRPr="0046531A">
        <w:rPr>
          <w:rFonts w:ascii="Arial" w:eastAsia="Cambria" w:hAnsi="Arial" w:cs="Arial"/>
          <w:sz w:val="24"/>
          <w:szCs w:val="24"/>
        </w:rPr>
        <w:t>burden</w:t>
      </w:r>
      <w:r w:rsidR="0027566A" w:rsidRPr="0046531A">
        <w:rPr>
          <w:rFonts w:ascii="Arial" w:eastAsia="Cambria" w:hAnsi="Arial" w:cs="Arial"/>
          <w:sz w:val="24"/>
          <w:szCs w:val="24"/>
        </w:rPr>
        <w:t xml:space="preserve"> of </w:t>
      </w:r>
      <w:r w:rsidR="6967C595" w:rsidRPr="0046531A">
        <w:rPr>
          <w:rFonts w:ascii="Arial" w:eastAsia="Cambria" w:hAnsi="Arial" w:cs="Arial"/>
          <w:sz w:val="24"/>
          <w:szCs w:val="24"/>
        </w:rPr>
        <w:t>environmental change</w:t>
      </w:r>
      <w:r w:rsidR="0027566A" w:rsidRPr="0046531A">
        <w:rPr>
          <w:rFonts w:ascii="Arial" w:eastAsia="Cambria" w:hAnsi="Arial" w:cs="Arial"/>
          <w:sz w:val="24"/>
          <w:szCs w:val="24"/>
        </w:rPr>
        <w:t xml:space="preserve">. </w:t>
      </w:r>
      <w:r w:rsidR="008A7F66" w:rsidRPr="0046531A">
        <w:rPr>
          <w:rFonts w:ascii="Arial" w:eastAsia="Cambria" w:hAnsi="Arial" w:cs="Arial"/>
          <w:sz w:val="24"/>
          <w:szCs w:val="24"/>
        </w:rPr>
        <w:t xml:space="preserve"> </w:t>
      </w:r>
      <w:r w:rsidR="0027566A" w:rsidRPr="0046531A">
        <w:rPr>
          <w:rFonts w:ascii="Arial" w:eastAsia="Cambria" w:hAnsi="Arial" w:cs="Arial"/>
          <w:sz w:val="24"/>
          <w:szCs w:val="24"/>
        </w:rPr>
        <w:t>This is especially the case as it relates to unpaid care work done in the home and community</w:t>
      </w:r>
      <w:r w:rsidR="004C31A5" w:rsidRPr="0046531A">
        <w:rPr>
          <w:rFonts w:ascii="Arial" w:eastAsia="Cambria" w:hAnsi="Arial" w:cs="Arial"/>
          <w:sz w:val="24"/>
          <w:szCs w:val="24"/>
        </w:rPr>
        <w:t xml:space="preserve">. </w:t>
      </w:r>
      <w:r w:rsidR="008A7F66" w:rsidRPr="0046531A">
        <w:rPr>
          <w:rFonts w:ascii="Arial" w:eastAsia="Cambria" w:hAnsi="Arial" w:cs="Arial"/>
          <w:sz w:val="24"/>
          <w:szCs w:val="24"/>
        </w:rPr>
        <w:t xml:space="preserve"> </w:t>
      </w:r>
      <w:r w:rsidR="004C31A5" w:rsidRPr="0046531A">
        <w:rPr>
          <w:rFonts w:ascii="Arial" w:eastAsia="Cambria" w:hAnsi="Arial" w:cs="Arial"/>
          <w:sz w:val="24"/>
          <w:szCs w:val="24"/>
        </w:rPr>
        <w:t>Where access to basic services such as fuel and water is not available</w:t>
      </w:r>
      <w:r w:rsidR="00D12423" w:rsidRPr="0046531A">
        <w:rPr>
          <w:rFonts w:ascii="Arial" w:eastAsia="Cambria" w:hAnsi="Arial" w:cs="Arial"/>
          <w:sz w:val="24"/>
          <w:szCs w:val="24"/>
        </w:rPr>
        <w:t>,</w:t>
      </w:r>
      <w:r w:rsidR="004C31A5" w:rsidRPr="0046531A">
        <w:rPr>
          <w:rFonts w:ascii="Arial" w:eastAsia="Cambria" w:hAnsi="Arial" w:cs="Arial"/>
          <w:sz w:val="24"/>
          <w:szCs w:val="24"/>
        </w:rPr>
        <w:t xml:space="preserve"> it is womxn who are required to </w:t>
      </w:r>
      <w:r w:rsidR="00731FC1" w:rsidRPr="0046531A">
        <w:rPr>
          <w:rFonts w:ascii="Arial" w:eastAsia="Cambria" w:hAnsi="Arial" w:cs="Arial"/>
          <w:sz w:val="24"/>
          <w:szCs w:val="24"/>
        </w:rPr>
        <w:t xml:space="preserve">collect water and firewood in the areas surrounding the homestead. </w:t>
      </w:r>
      <w:r w:rsidR="008A7F66" w:rsidRPr="0046531A">
        <w:rPr>
          <w:rFonts w:ascii="Arial" w:eastAsia="Cambria" w:hAnsi="Arial" w:cs="Arial"/>
          <w:sz w:val="24"/>
          <w:szCs w:val="24"/>
        </w:rPr>
        <w:t xml:space="preserve"> </w:t>
      </w:r>
      <w:r w:rsidR="00731FC1" w:rsidRPr="0046531A">
        <w:rPr>
          <w:rFonts w:ascii="Arial" w:eastAsia="Cambria" w:hAnsi="Arial" w:cs="Arial"/>
          <w:sz w:val="24"/>
          <w:szCs w:val="24"/>
        </w:rPr>
        <w:t xml:space="preserve">Women are more likely to participate in subsistence farming and </w:t>
      </w:r>
      <w:r w:rsidR="00AA2D34" w:rsidRPr="0046531A">
        <w:rPr>
          <w:rFonts w:ascii="Arial" w:eastAsia="Cambria" w:hAnsi="Arial" w:cs="Arial"/>
          <w:sz w:val="24"/>
          <w:szCs w:val="24"/>
        </w:rPr>
        <w:t>livestock rearing for the purposes of ensuring food security for their children</w:t>
      </w:r>
      <w:r w:rsidR="00D12423" w:rsidRPr="0046531A">
        <w:rPr>
          <w:rFonts w:ascii="Arial" w:eastAsia="Cambria" w:hAnsi="Arial" w:cs="Arial"/>
          <w:sz w:val="24"/>
          <w:szCs w:val="24"/>
        </w:rPr>
        <w:t>, families</w:t>
      </w:r>
      <w:r w:rsidR="008A7F66" w:rsidRPr="0046531A">
        <w:rPr>
          <w:rFonts w:ascii="Arial" w:eastAsia="Cambria" w:hAnsi="Arial" w:cs="Arial"/>
          <w:sz w:val="24"/>
          <w:szCs w:val="24"/>
        </w:rPr>
        <w:t>,</w:t>
      </w:r>
      <w:r w:rsidR="00D12423" w:rsidRPr="0046531A">
        <w:rPr>
          <w:rFonts w:ascii="Arial" w:eastAsia="Cambria" w:hAnsi="Arial" w:cs="Arial"/>
          <w:sz w:val="24"/>
          <w:szCs w:val="24"/>
        </w:rPr>
        <w:t xml:space="preserve"> and </w:t>
      </w:r>
      <w:r w:rsidR="0046531A" w:rsidRPr="0046531A">
        <w:rPr>
          <w:rFonts w:ascii="Arial" w:eastAsia="Cambria" w:hAnsi="Arial" w:cs="Arial"/>
          <w:sz w:val="24"/>
          <w:szCs w:val="24"/>
        </w:rPr>
        <w:t>communities.</w:t>
      </w:r>
      <w:r w:rsidR="00AA2D34" w:rsidRPr="0046531A">
        <w:rPr>
          <w:rFonts w:ascii="Arial" w:eastAsia="Cambria" w:hAnsi="Arial" w:cs="Arial"/>
          <w:sz w:val="24"/>
          <w:szCs w:val="24"/>
        </w:rPr>
        <w:t xml:space="preserve"> </w:t>
      </w:r>
      <w:r w:rsidR="008A7F66" w:rsidRPr="0046531A">
        <w:rPr>
          <w:rFonts w:ascii="Arial" w:eastAsia="Cambria" w:hAnsi="Arial" w:cs="Arial"/>
          <w:sz w:val="24"/>
          <w:szCs w:val="24"/>
        </w:rPr>
        <w:t xml:space="preserve"> </w:t>
      </w:r>
      <w:r w:rsidR="00AA2D34" w:rsidRPr="0046531A">
        <w:rPr>
          <w:rFonts w:ascii="Arial" w:eastAsia="Cambria" w:hAnsi="Arial" w:cs="Arial"/>
          <w:sz w:val="24"/>
          <w:szCs w:val="24"/>
        </w:rPr>
        <w:t xml:space="preserve">They are therefore most at risk </w:t>
      </w:r>
      <w:r w:rsidR="00540DCF" w:rsidRPr="0046531A">
        <w:rPr>
          <w:rFonts w:ascii="Arial" w:eastAsia="Cambria" w:hAnsi="Arial" w:cs="Arial"/>
          <w:sz w:val="24"/>
          <w:szCs w:val="24"/>
        </w:rPr>
        <w:t xml:space="preserve">of </w:t>
      </w:r>
      <w:r w:rsidR="4B11C188" w:rsidRPr="0046531A">
        <w:rPr>
          <w:rFonts w:ascii="Arial" w:eastAsia="Cambria" w:hAnsi="Arial" w:cs="Arial"/>
          <w:sz w:val="24"/>
          <w:szCs w:val="24"/>
        </w:rPr>
        <w:t>impact of drought and disaster.</w:t>
      </w:r>
      <w:r w:rsidR="004152AB" w:rsidRPr="0046531A">
        <w:rPr>
          <w:rStyle w:val="FootnoteReference"/>
          <w:rFonts w:ascii="Arial" w:eastAsia="Cambria" w:hAnsi="Arial" w:cs="Arial"/>
          <w:sz w:val="24"/>
          <w:szCs w:val="24"/>
        </w:rPr>
        <w:footnoteReference w:id="25"/>
      </w:r>
      <w:r w:rsidR="00D53AFA" w:rsidRPr="0046531A">
        <w:rPr>
          <w:rFonts w:ascii="Arial" w:eastAsia="Cambria" w:hAnsi="Arial" w:cs="Arial"/>
          <w:sz w:val="24"/>
          <w:szCs w:val="24"/>
        </w:rPr>
        <w:t xml:space="preserve"> </w:t>
      </w:r>
    </w:p>
    <w:p w14:paraId="3DE983B7" w14:textId="77777777" w:rsidR="00D12423" w:rsidRPr="0046531A" w:rsidRDefault="00D12423" w:rsidP="00DC52B4">
      <w:pPr>
        <w:pStyle w:val="ListParagraph"/>
        <w:spacing w:before="240" w:after="0" w:line="360" w:lineRule="auto"/>
        <w:ind w:left="144"/>
        <w:jc w:val="both"/>
        <w:rPr>
          <w:rFonts w:ascii="Arial" w:eastAsia="Cambria" w:hAnsi="Arial" w:cs="Arial"/>
          <w:sz w:val="24"/>
          <w:szCs w:val="24"/>
        </w:rPr>
      </w:pPr>
    </w:p>
    <w:p w14:paraId="361B9ABB" w14:textId="424CC804" w:rsidR="001702C4" w:rsidRPr="0046531A" w:rsidRDefault="00D53AFA" w:rsidP="001702C4">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lang w:val="en-US"/>
        </w:rPr>
        <w:t xml:space="preserve">An intersectional lens is needed when we look at the issue of impact of </w:t>
      </w:r>
      <w:r w:rsidR="00FE12EE" w:rsidRPr="0046531A">
        <w:rPr>
          <w:rFonts w:ascii="Arial" w:eastAsia="Cambria" w:hAnsi="Arial" w:cs="Arial"/>
          <w:sz w:val="24"/>
          <w:szCs w:val="24"/>
          <w:lang w:val="en-US"/>
        </w:rPr>
        <w:t>climate change and loss and damage</w:t>
      </w:r>
      <w:r w:rsidR="00D12423" w:rsidRPr="0046531A">
        <w:rPr>
          <w:rFonts w:ascii="Arial" w:eastAsia="Cambria" w:hAnsi="Arial" w:cs="Arial"/>
          <w:sz w:val="24"/>
          <w:szCs w:val="24"/>
          <w:lang w:val="en-US"/>
        </w:rPr>
        <w:t>,</w:t>
      </w:r>
      <w:r w:rsidR="00FE12EE" w:rsidRPr="0046531A">
        <w:rPr>
          <w:rFonts w:ascii="Arial" w:eastAsia="Cambria" w:hAnsi="Arial" w:cs="Arial"/>
          <w:sz w:val="24"/>
          <w:szCs w:val="24"/>
          <w:lang w:val="en-US"/>
        </w:rPr>
        <w:t xml:space="preserve"> </w:t>
      </w:r>
      <w:r w:rsidRPr="0046531A">
        <w:rPr>
          <w:rFonts w:ascii="Arial" w:eastAsia="Cambria" w:hAnsi="Arial" w:cs="Arial"/>
          <w:sz w:val="24"/>
          <w:szCs w:val="24"/>
          <w:lang w:val="en-US"/>
        </w:rPr>
        <w:t>not just because women experience discrimination differently but also because loss and damage will impact them differently</w:t>
      </w:r>
      <w:r w:rsidR="00FE12EE" w:rsidRPr="0046531A">
        <w:rPr>
          <w:rFonts w:ascii="Arial" w:eastAsia="Cambria" w:hAnsi="Arial" w:cs="Arial"/>
          <w:sz w:val="24"/>
          <w:szCs w:val="24"/>
          <w:lang w:val="en-US"/>
        </w:rPr>
        <w:t>.</w:t>
      </w:r>
      <w:r w:rsidR="00A149C9" w:rsidRPr="0046531A">
        <w:rPr>
          <w:rFonts w:ascii="Arial" w:eastAsia="Cambria" w:hAnsi="Arial" w:cs="Arial"/>
          <w:sz w:val="24"/>
          <w:szCs w:val="24"/>
          <w:lang w:val="en-US"/>
        </w:rPr>
        <w:t xml:space="preserve"> </w:t>
      </w:r>
      <w:r w:rsidR="00FE12EE" w:rsidRPr="0046531A">
        <w:rPr>
          <w:rFonts w:ascii="Arial" w:eastAsia="Cambria" w:hAnsi="Arial" w:cs="Arial"/>
          <w:sz w:val="24"/>
          <w:szCs w:val="24"/>
          <w:lang w:val="en-US"/>
        </w:rPr>
        <w:t xml:space="preserve"> </w:t>
      </w:r>
      <w:r w:rsidR="00462FE9" w:rsidRPr="0046531A">
        <w:rPr>
          <w:rFonts w:ascii="Arial" w:eastAsia="Cambria" w:hAnsi="Arial" w:cs="Arial"/>
          <w:sz w:val="24"/>
          <w:szCs w:val="24"/>
          <w:lang w:val="en-US"/>
        </w:rPr>
        <w:t xml:space="preserve">Now more than ever it is critically important to frame care within its many facets as a human right and not simply a “nice to have”. </w:t>
      </w:r>
      <w:r w:rsidR="00A149C9" w:rsidRPr="0046531A">
        <w:rPr>
          <w:rFonts w:ascii="Arial" w:eastAsia="Cambria" w:hAnsi="Arial" w:cs="Arial"/>
          <w:sz w:val="24"/>
          <w:szCs w:val="24"/>
          <w:lang w:val="en-US"/>
        </w:rPr>
        <w:t xml:space="preserve"> </w:t>
      </w:r>
      <w:r w:rsidR="00483EB3" w:rsidRPr="0046531A">
        <w:rPr>
          <w:rFonts w:ascii="Arial" w:eastAsia="Cambria" w:hAnsi="Arial" w:cs="Arial"/>
          <w:sz w:val="24"/>
          <w:szCs w:val="24"/>
          <w:lang w:val="en-US"/>
        </w:rPr>
        <w:t>We define care work as</w:t>
      </w:r>
      <w:r w:rsidR="00483EB3" w:rsidRPr="0046531A">
        <w:rPr>
          <w:rFonts w:ascii="Arial" w:eastAsiaTheme="minorEastAsia" w:hAnsi="Arial" w:cs="Arial"/>
          <w:kern w:val="24"/>
          <w:sz w:val="24"/>
          <w:szCs w:val="24"/>
          <w:lang w:val="en-US"/>
        </w:rPr>
        <w:t xml:space="preserve"> </w:t>
      </w:r>
      <w:r w:rsidR="00483EB3" w:rsidRPr="0046531A">
        <w:rPr>
          <w:rFonts w:ascii="Arial" w:eastAsia="Cambria" w:hAnsi="Arial" w:cs="Arial"/>
          <w:sz w:val="24"/>
          <w:szCs w:val="24"/>
          <w:lang w:val="en-US"/>
        </w:rPr>
        <w:t>all paid and non-paid activities that make social reproduction in our societies possible</w:t>
      </w:r>
      <w:r w:rsidR="005E0CE5" w:rsidRPr="0046531A">
        <w:rPr>
          <w:rFonts w:ascii="Arial" w:eastAsia="Cambria" w:hAnsi="Arial" w:cs="Arial"/>
          <w:sz w:val="24"/>
          <w:szCs w:val="24"/>
          <w:lang w:val="en-US"/>
        </w:rPr>
        <w:t xml:space="preserve">. </w:t>
      </w:r>
      <w:r w:rsidR="00A149C9" w:rsidRPr="0046531A">
        <w:rPr>
          <w:rFonts w:ascii="Arial" w:eastAsia="Cambria" w:hAnsi="Arial" w:cs="Arial"/>
          <w:sz w:val="24"/>
          <w:szCs w:val="24"/>
          <w:lang w:val="en-US"/>
        </w:rPr>
        <w:t xml:space="preserve"> </w:t>
      </w:r>
      <w:r w:rsidR="00D9581E" w:rsidRPr="0046531A">
        <w:rPr>
          <w:rFonts w:ascii="Arial" w:eastAsia="Cambria" w:hAnsi="Arial" w:cs="Arial"/>
          <w:sz w:val="24"/>
          <w:szCs w:val="24"/>
          <w:lang w:val="en-US"/>
        </w:rPr>
        <w:t xml:space="preserve">It includes both direct care work such as washing an elderly/frail relative or the sick or feeding a child. It also includes indirect activities </w:t>
      </w:r>
      <w:r w:rsidR="00E72951" w:rsidRPr="0046531A">
        <w:rPr>
          <w:rFonts w:ascii="Arial" w:eastAsia="Cambria" w:hAnsi="Arial" w:cs="Arial"/>
          <w:sz w:val="24"/>
          <w:szCs w:val="24"/>
          <w:lang w:val="en-US"/>
        </w:rPr>
        <w:t xml:space="preserve">such as </w:t>
      </w:r>
      <w:r w:rsidR="00D9581E" w:rsidRPr="0046531A">
        <w:rPr>
          <w:rFonts w:ascii="Arial" w:eastAsia="Cambria" w:hAnsi="Arial" w:cs="Arial"/>
          <w:sz w:val="24"/>
          <w:szCs w:val="24"/>
          <w:lang w:val="en-US"/>
        </w:rPr>
        <w:t xml:space="preserve">food preparation, cleaning, collecting water and/or firewood, as well as community work </w:t>
      </w:r>
      <w:r w:rsidR="00E72951" w:rsidRPr="0046531A">
        <w:rPr>
          <w:rFonts w:ascii="Arial" w:eastAsia="Cambria" w:hAnsi="Arial" w:cs="Arial"/>
          <w:sz w:val="24"/>
          <w:szCs w:val="24"/>
          <w:lang w:val="en-US"/>
        </w:rPr>
        <w:t xml:space="preserve">such as </w:t>
      </w:r>
      <w:r w:rsidR="00D9581E" w:rsidRPr="0046531A">
        <w:rPr>
          <w:rFonts w:ascii="Arial" w:eastAsia="Cambria" w:hAnsi="Arial" w:cs="Arial"/>
          <w:sz w:val="24"/>
          <w:szCs w:val="24"/>
          <w:lang w:val="en-US"/>
        </w:rPr>
        <w:t>soup kitchens or other such initiatives</w:t>
      </w:r>
      <w:r w:rsidR="00E72951" w:rsidRPr="0046531A">
        <w:rPr>
          <w:rFonts w:ascii="Arial" w:eastAsia="Cambria" w:hAnsi="Arial" w:cs="Arial"/>
          <w:sz w:val="24"/>
          <w:szCs w:val="24"/>
          <w:lang w:val="en-US"/>
        </w:rPr>
        <w:t xml:space="preserve">. </w:t>
      </w:r>
      <w:r w:rsidR="00A149C9" w:rsidRPr="0046531A">
        <w:rPr>
          <w:rFonts w:ascii="Arial" w:eastAsia="Cambria" w:hAnsi="Arial" w:cs="Arial"/>
          <w:sz w:val="24"/>
          <w:szCs w:val="24"/>
          <w:lang w:val="en-US"/>
        </w:rPr>
        <w:t xml:space="preserve"> </w:t>
      </w:r>
      <w:r w:rsidR="00E72951" w:rsidRPr="0046531A">
        <w:rPr>
          <w:rFonts w:ascii="Arial" w:eastAsia="Cambria" w:hAnsi="Arial" w:cs="Arial"/>
          <w:sz w:val="24"/>
          <w:szCs w:val="24"/>
          <w:lang w:val="en-US"/>
        </w:rPr>
        <w:t xml:space="preserve">Many of the indirect </w:t>
      </w:r>
      <w:r w:rsidR="00A02720" w:rsidRPr="0046531A">
        <w:rPr>
          <w:rFonts w:ascii="Arial" w:eastAsia="Cambria" w:hAnsi="Arial" w:cs="Arial"/>
          <w:sz w:val="24"/>
          <w:szCs w:val="24"/>
          <w:lang w:val="en-US"/>
        </w:rPr>
        <w:t>forms of care listed here are impacted or brought about by climate change and its destructive impact</w:t>
      </w:r>
      <w:r w:rsidR="00D9581E" w:rsidRPr="0046531A">
        <w:rPr>
          <w:rFonts w:ascii="Arial" w:eastAsia="Cambria" w:hAnsi="Arial" w:cs="Arial"/>
          <w:sz w:val="24"/>
          <w:szCs w:val="24"/>
          <w:lang w:val="en-US"/>
        </w:rPr>
        <w:t>.</w:t>
      </w:r>
      <w:r w:rsidR="001702C4" w:rsidRPr="0046531A">
        <w:rPr>
          <w:rFonts w:ascii="Arial" w:eastAsia="Cambria" w:hAnsi="Arial" w:cs="Arial"/>
          <w:sz w:val="24"/>
          <w:szCs w:val="24"/>
          <w:lang w:val="en-US"/>
        </w:rPr>
        <w:t xml:space="preserve"> </w:t>
      </w:r>
      <w:r w:rsidR="00A149C9" w:rsidRPr="0046531A">
        <w:rPr>
          <w:rFonts w:ascii="Arial" w:eastAsia="Cambria" w:hAnsi="Arial" w:cs="Arial"/>
          <w:sz w:val="24"/>
          <w:szCs w:val="24"/>
          <w:lang w:val="en-US"/>
        </w:rPr>
        <w:t xml:space="preserve"> </w:t>
      </w:r>
      <w:r w:rsidR="001702C4" w:rsidRPr="0046531A">
        <w:rPr>
          <w:rFonts w:ascii="Arial" w:eastAsia="Cambria" w:hAnsi="Arial" w:cs="Arial"/>
          <w:sz w:val="24"/>
          <w:szCs w:val="24"/>
          <w:lang w:val="en-US"/>
        </w:rPr>
        <w:t xml:space="preserve">Such care work is also </w:t>
      </w:r>
      <w:r w:rsidR="001702C4" w:rsidRPr="0046531A">
        <w:rPr>
          <w:rFonts w:ascii="Arial" w:eastAsia="Cambria" w:hAnsi="Arial" w:cs="Arial"/>
          <w:sz w:val="24"/>
          <w:szCs w:val="24"/>
          <w:lang w:val="en-US"/>
        </w:rPr>
        <w:lastRenderedPageBreak/>
        <w:t>conducted and taken on by womxn in affected communities as an alternative to a lack in and failing governmental initiatives.</w:t>
      </w:r>
    </w:p>
    <w:p w14:paraId="5A1C283C" w14:textId="77777777" w:rsidR="001702C4" w:rsidRPr="0046531A" w:rsidRDefault="001702C4" w:rsidP="00DC52B4">
      <w:pPr>
        <w:spacing w:before="240" w:after="0" w:line="360" w:lineRule="auto"/>
        <w:jc w:val="both"/>
        <w:rPr>
          <w:rFonts w:ascii="Arial" w:eastAsia="Cambria" w:hAnsi="Arial" w:cs="Arial"/>
          <w:sz w:val="24"/>
          <w:szCs w:val="24"/>
        </w:rPr>
      </w:pPr>
    </w:p>
    <w:p w14:paraId="0676B73C" w14:textId="478FC498" w:rsidR="009074B5" w:rsidRPr="009074B5" w:rsidRDefault="00F30FFD" w:rsidP="009074B5">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Social </w:t>
      </w:r>
      <w:r w:rsidRPr="0046531A">
        <w:rPr>
          <w:rFonts w:ascii="Arial" w:eastAsia="Cambria" w:hAnsi="Arial" w:cs="Arial"/>
          <w:sz w:val="24"/>
          <w:szCs w:val="24"/>
          <w:lang w:val="en-US"/>
        </w:rPr>
        <w:t xml:space="preserve">reproduction upholds our families, communities and society even though in many of our countries it is not </w:t>
      </w:r>
      <w:proofErr w:type="gramStart"/>
      <w:r w:rsidRPr="0046531A">
        <w:rPr>
          <w:rFonts w:ascii="Arial" w:eastAsia="Cambria" w:hAnsi="Arial" w:cs="Arial"/>
          <w:sz w:val="24"/>
          <w:szCs w:val="24"/>
          <w:lang w:val="en-US"/>
        </w:rPr>
        <w:t>taken into account</w:t>
      </w:r>
      <w:proofErr w:type="gramEnd"/>
      <w:r w:rsidRPr="0046531A">
        <w:rPr>
          <w:rFonts w:ascii="Arial" w:eastAsia="Cambria" w:hAnsi="Arial" w:cs="Arial"/>
          <w:sz w:val="24"/>
          <w:szCs w:val="24"/>
          <w:lang w:val="en-US"/>
        </w:rPr>
        <w:t xml:space="preserve"> from a policy perspective. </w:t>
      </w:r>
      <w:r w:rsidR="00A149C9" w:rsidRPr="0046531A">
        <w:rPr>
          <w:rFonts w:ascii="Arial" w:eastAsia="Cambria" w:hAnsi="Arial" w:cs="Arial"/>
          <w:sz w:val="24"/>
          <w:szCs w:val="24"/>
          <w:lang w:val="en-US"/>
        </w:rPr>
        <w:t xml:space="preserve"> </w:t>
      </w:r>
      <w:r w:rsidR="009F759A" w:rsidRPr="0046531A">
        <w:rPr>
          <w:rFonts w:ascii="Arial" w:eastAsia="Cambria" w:hAnsi="Arial" w:cs="Arial"/>
          <w:sz w:val="24"/>
          <w:szCs w:val="24"/>
          <w:lang w:val="en-US"/>
        </w:rPr>
        <w:t xml:space="preserve">Systemic forms of discrimination in how care is </w:t>
      </w:r>
      <w:proofErr w:type="gramStart"/>
      <w:r w:rsidR="009F759A" w:rsidRPr="0046531A">
        <w:rPr>
          <w:rFonts w:ascii="Arial" w:eastAsia="Cambria" w:hAnsi="Arial" w:cs="Arial"/>
          <w:sz w:val="24"/>
          <w:szCs w:val="24"/>
          <w:lang w:val="en-US"/>
        </w:rPr>
        <w:t>viewed</w:t>
      </w:r>
      <w:proofErr w:type="gramEnd"/>
      <w:r w:rsidR="009F759A" w:rsidRPr="0046531A">
        <w:rPr>
          <w:rFonts w:ascii="Arial" w:eastAsia="Cambria" w:hAnsi="Arial" w:cs="Arial"/>
          <w:sz w:val="24"/>
          <w:szCs w:val="24"/>
          <w:lang w:val="en-US"/>
        </w:rPr>
        <w:t xml:space="preserve"> and valued feeds stereotypes about women and traps young girls and women in often vicious cycles of poverty. </w:t>
      </w:r>
      <w:r w:rsidR="00A149C9" w:rsidRPr="0046531A">
        <w:rPr>
          <w:rFonts w:ascii="Arial" w:eastAsia="Cambria" w:hAnsi="Arial" w:cs="Arial"/>
          <w:sz w:val="24"/>
          <w:szCs w:val="24"/>
          <w:lang w:val="en-US"/>
        </w:rPr>
        <w:t xml:space="preserve"> </w:t>
      </w:r>
      <w:r w:rsidR="007D25FC" w:rsidRPr="0046531A">
        <w:rPr>
          <w:rFonts w:ascii="Arial" w:eastAsia="Cambria" w:hAnsi="Arial" w:cs="Arial"/>
          <w:sz w:val="24"/>
          <w:szCs w:val="24"/>
          <w:lang w:val="en-US"/>
        </w:rPr>
        <w:t xml:space="preserve">Social reproduction is far too often rendered invisible, and care has been naturalized as women’s responsibility in turn deepening the feminization of poverty. </w:t>
      </w:r>
      <w:r w:rsidR="00A149C9" w:rsidRPr="0046531A">
        <w:rPr>
          <w:rFonts w:ascii="Arial" w:eastAsia="Cambria" w:hAnsi="Arial" w:cs="Arial"/>
          <w:sz w:val="24"/>
          <w:szCs w:val="24"/>
          <w:lang w:val="en-US"/>
        </w:rPr>
        <w:t xml:space="preserve"> </w:t>
      </w:r>
      <w:r w:rsidR="007D25FC" w:rsidRPr="0046531A">
        <w:rPr>
          <w:rFonts w:ascii="Arial" w:eastAsia="Cambria" w:hAnsi="Arial" w:cs="Arial"/>
          <w:sz w:val="24"/>
          <w:szCs w:val="24"/>
          <w:lang w:val="en-US"/>
        </w:rPr>
        <w:t xml:space="preserve">Our laws and policies are often entrenching the care burden and our financial policy frameworks benefit from them. </w:t>
      </w:r>
      <w:r w:rsidR="001F139E" w:rsidRPr="0046531A">
        <w:rPr>
          <w:rFonts w:ascii="Arial" w:eastAsia="Cambria" w:hAnsi="Arial" w:cs="Arial"/>
          <w:sz w:val="24"/>
          <w:szCs w:val="24"/>
          <w:lang w:val="en-US"/>
        </w:rPr>
        <w:t xml:space="preserve">Women living in informal housing or who lack access to adequate housing </w:t>
      </w:r>
      <w:r w:rsidR="00061638" w:rsidRPr="0046531A">
        <w:rPr>
          <w:rFonts w:ascii="Arial" w:eastAsia="Cambria" w:hAnsi="Arial" w:cs="Arial"/>
          <w:sz w:val="24"/>
          <w:szCs w:val="24"/>
          <w:lang w:val="en-US"/>
        </w:rPr>
        <w:t xml:space="preserve">are left to address the impact of climate change. </w:t>
      </w:r>
    </w:p>
    <w:p w14:paraId="7175CCD0" w14:textId="77777777" w:rsidR="009074B5" w:rsidRPr="009074B5" w:rsidRDefault="009074B5" w:rsidP="009074B5">
      <w:pPr>
        <w:spacing w:before="240" w:after="0" w:line="360" w:lineRule="auto"/>
        <w:jc w:val="both"/>
        <w:rPr>
          <w:rFonts w:ascii="Arial" w:eastAsia="Cambria" w:hAnsi="Arial" w:cs="Arial"/>
          <w:sz w:val="24"/>
          <w:szCs w:val="24"/>
        </w:rPr>
      </w:pPr>
    </w:p>
    <w:p w14:paraId="7FA4EE37" w14:textId="2EDDBEF6" w:rsidR="00E93347" w:rsidRPr="0046531A" w:rsidRDefault="00061638"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S</w:t>
      </w:r>
      <w:r w:rsidR="0B471D97" w:rsidRPr="0046531A">
        <w:rPr>
          <w:rFonts w:ascii="Arial" w:eastAsia="Cambria" w:hAnsi="Arial" w:cs="Arial"/>
          <w:sz w:val="24"/>
          <w:szCs w:val="24"/>
        </w:rPr>
        <w:t xml:space="preserve">everal key sectors </w:t>
      </w:r>
      <w:r w:rsidR="00B92BD0" w:rsidRPr="0046531A">
        <w:rPr>
          <w:rFonts w:ascii="Arial" w:eastAsia="Cambria" w:hAnsi="Arial" w:cs="Arial"/>
          <w:sz w:val="24"/>
          <w:szCs w:val="24"/>
        </w:rPr>
        <w:t>are</w:t>
      </w:r>
      <w:r w:rsidR="0B471D97" w:rsidRPr="0046531A">
        <w:rPr>
          <w:rFonts w:ascii="Arial" w:eastAsia="Cambria" w:hAnsi="Arial" w:cs="Arial"/>
          <w:sz w:val="24"/>
          <w:szCs w:val="24"/>
        </w:rPr>
        <w:t xml:space="preserve"> impacted by climate change</w:t>
      </w:r>
      <w:r w:rsidR="66849AEF" w:rsidRPr="0046531A">
        <w:rPr>
          <w:rFonts w:ascii="Arial" w:eastAsia="Cambria" w:hAnsi="Arial" w:cs="Arial"/>
          <w:sz w:val="24"/>
          <w:szCs w:val="24"/>
        </w:rPr>
        <w:t xml:space="preserve"> </w:t>
      </w:r>
      <w:r w:rsidR="1DDBDBB7" w:rsidRPr="0046531A">
        <w:rPr>
          <w:rFonts w:ascii="Arial" w:eastAsia="Cambria" w:hAnsi="Arial" w:cs="Arial"/>
          <w:sz w:val="24"/>
          <w:szCs w:val="24"/>
        </w:rPr>
        <w:t>including</w:t>
      </w:r>
      <w:r w:rsidR="66849AEF" w:rsidRPr="0046531A">
        <w:rPr>
          <w:rFonts w:ascii="Arial" w:eastAsia="Cambria" w:hAnsi="Arial" w:cs="Arial"/>
          <w:sz w:val="24"/>
          <w:szCs w:val="24"/>
        </w:rPr>
        <w:t xml:space="preserve"> </w:t>
      </w:r>
      <w:r w:rsidR="00B92BD0" w:rsidRPr="0046531A">
        <w:rPr>
          <w:rFonts w:ascii="Arial" w:eastAsia="Cambria" w:hAnsi="Arial" w:cs="Arial"/>
          <w:sz w:val="24"/>
          <w:szCs w:val="24"/>
        </w:rPr>
        <w:t xml:space="preserve">access to </w:t>
      </w:r>
      <w:r w:rsidR="66849AEF" w:rsidRPr="0046531A">
        <w:rPr>
          <w:rFonts w:ascii="Arial" w:eastAsia="Cambria" w:hAnsi="Arial" w:cs="Arial"/>
          <w:sz w:val="24"/>
          <w:szCs w:val="24"/>
        </w:rPr>
        <w:t xml:space="preserve">water, agriculture, forestry, biodiversity and </w:t>
      </w:r>
      <w:r w:rsidR="00B92BD0" w:rsidRPr="0046531A">
        <w:rPr>
          <w:rFonts w:ascii="Arial" w:eastAsia="Cambria" w:hAnsi="Arial" w:cs="Arial"/>
          <w:sz w:val="24"/>
          <w:szCs w:val="24"/>
        </w:rPr>
        <w:t xml:space="preserve">healthy </w:t>
      </w:r>
      <w:r w:rsidR="66849AEF" w:rsidRPr="0046531A">
        <w:rPr>
          <w:rFonts w:ascii="Arial" w:eastAsia="Cambria" w:hAnsi="Arial" w:cs="Arial"/>
          <w:sz w:val="24"/>
          <w:szCs w:val="24"/>
        </w:rPr>
        <w:t>ecosystem</w:t>
      </w:r>
      <w:r w:rsidR="00B92BD0" w:rsidRPr="0046531A">
        <w:rPr>
          <w:rFonts w:ascii="Arial" w:eastAsia="Cambria" w:hAnsi="Arial" w:cs="Arial"/>
          <w:sz w:val="24"/>
          <w:szCs w:val="24"/>
        </w:rPr>
        <w:t>s</w:t>
      </w:r>
      <w:r w:rsidR="66849AEF" w:rsidRPr="0046531A">
        <w:rPr>
          <w:rFonts w:ascii="Arial" w:eastAsia="Cambria" w:hAnsi="Arial" w:cs="Arial"/>
          <w:sz w:val="24"/>
          <w:szCs w:val="24"/>
        </w:rPr>
        <w:t xml:space="preserve">, human health, urban </w:t>
      </w:r>
      <w:r w:rsidR="3F9E2A84" w:rsidRPr="0046531A">
        <w:rPr>
          <w:rFonts w:ascii="Arial" w:eastAsia="Cambria" w:hAnsi="Arial" w:cs="Arial"/>
          <w:sz w:val="24"/>
          <w:szCs w:val="24"/>
        </w:rPr>
        <w:t>environment,</w:t>
      </w:r>
      <w:r w:rsidR="52C55625" w:rsidRPr="0046531A">
        <w:rPr>
          <w:rFonts w:ascii="Arial" w:eastAsia="Cambria" w:hAnsi="Arial" w:cs="Arial"/>
          <w:sz w:val="24"/>
          <w:szCs w:val="24"/>
        </w:rPr>
        <w:t xml:space="preserve"> </w:t>
      </w:r>
      <w:r w:rsidR="00EA6FDA" w:rsidRPr="0046531A">
        <w:rPr>
          <w:rFonts w:ascii="Arial" w:eastAsia="Cambria" w:hAnsi="Arial" w:cs="Arial"/>
          <w:sz w:val="24"/>
          <w:szCs w:val="24"/>
        </w:rPr>
        <w:t>as well as</w:t>
      </w:r>
      <w:r w:rsidR="52C55625" w:rsidRPr="0046531A">
        <w:rPr>
          <w:rFonts w:ascii="Arial" w:eastAsia="Cambria" w:hAnsi="Arial" w:cs="Arial"/>
          <w:sz w:val="24"/>
          <w:szCs w:val="24"/>
        </w:rPr>
        <w:t xml:space="preserve"> rural livelihoods. </w:t>
      </w:r>
      <w:r w:rsidR="4697FC04" w:rsidRPr="0046531A">
        <w:rPr>
          <w:rFonts w:ascii="Arial" w:eastAsia="Cambria" w:hAnsi="Arial" w:cs="Arial"/>
          <w:sz w:val="24"/>
          <w:szCs w:val="24"/>
        </w:rPr>
        <w:t xml:space="preserve">This in turn </w:t>
      </w:r>
      <w:r w:rsidR="00EA6FDA" w:rsidRPr="0046531A">
        <w:rPr>
          <w:rFonts w:ascii="Arial" w:eastAsia="Cambria" w:hAnsi="Arial" w:cs="Arial"/>
          <w:sz w:val="24"/>
          <w:szCs w:val="24"/>
        </w:rPr>
        <w:t xml:space="preserve">contributes to </w:t>
      </w:r>
      <w:r w:rsidR="00CF5F86" w:rsidRPr="0046531A">
        <w:rPr>
          <w:rFonts w:ascii="Arial" w:eastAsia="Cambria" w:hAnsi="Arial" w:cs="Arial"/>
          <w:sz w:val="24"/>
          <w:szCs w:val="24"/>
        </w:rPr>
        <w:t xml:space="preserve">the </w:t>
      </w:r>
      <w:r w:rsidR="001702C4" w:rsidRPr="0046531A">
        <w:rPr>
          <w:rFonts w:ascii="Arial" w:eastAsia="Cambria" w:hAnsi="Arial" w:cs="Arial"/>
          <w:sz w:val="24"/>
          <w:szCs w:val="24"/>
        </w:rPr>
        <w:t>perpetuation</w:t>
      </w:r>
      <w:r w:rsidR="00CF5F86" w:rsidRPr="0046531A">
        <w:rPr>
          <w:rFonts w:ascii="Arial" w:eastAsia="Cambria" w:hAnsi="Arial" w:cs="Arial"/>
          <w:sz w:val="24"/>
          <w:szCs w:val="24"/>
        </w:rPr>
        <w:t xml:space="preserve"> of cycles of </w:t>
      </w:r>
      <w:r w:rsidR="4697FC04" w:rsidRPr="0046531A">
        <w:rPr>
          <w:rFonts w:ascii="Arial" w:eastAsia="Cambria" w:hAnsi="Arial" w:cs="Arial"/>
          <w:sz w:val="24"/>
          <w:szCs w:val="24"/>
        </w:rPr>
        <w:t xml:space="preserve">poverty, </w:t>
      </w:r>
      <w:r w:rsidR="00CF5F86" w:rsidRPr="0046531A">
        <w:rPr>
          <w:rFonts w:ascii="Arial" w:eastAsia="Cambria" w:hAnsi="Arial" w:cs="Arial"/>
          <w:sz w:val="24"/>
          <w:szCs w:val="24"/>
        </w:rPr>
        <w:t xml:space="preserve">lack of </w:t>
      </w:r>
      <w:r w:rsidR="4697FC04" w:rsidRPr="0046531A">
        <w:rPr>
          <w:rFonts w:ascii="Arial" w:eastAsia="Cambria" w:hAnsi="Arial" w:cs="Arial"/>
          <w:sz w:val="24"/>
          <w:szCs w:val="24"/>
        </w:rPr>
        <w:t>food security, hunger, and other social issues.</w:t>
      </w:r>
      <w:r w:rsidR="008E0DFB" w:rsidRPr="0046531A">
        <w:rPr>
          <w:rStyle w:val="FootnoteReference"/>
          <w:rFonts w:ascii="Arial" w:eastAsia="Cambria" w:hAnsi="Arial" w:cs="Arial"/>
          <w:sz w:val="24"/>
          <w:szCs w:val="24"/>
        </w:rPr>
        <w:footnoteReference w:id="26"/>
      </w:r>
      <w:r w:rsidR="419081CA" w:rsidRPr="0046531A">
        <w:rPr>
          <w:rFonts w:ascii="Arial" w:eastAsia="Cambria" w:hAnsi="Arial" w:cs="Arial"/>
          <w:sz w:val="24"/>
          <w:szCs w:val="24"/>
        </w:rPr>
        <w:t xml:space="preserve"> </w:t>
      </w:r>
      <w:r w:rsidR="00983C55" w:rsidRPr="0046531A">
        <w:rPr>
          <w:rFonts w:ascii="Arial" w:eastAsia="Cambria" w:hAnsi="Arial" w:cs="Arial"/>
          <w:sz w:val="24"/>
          <w:szCs w:val="24"/>
        </w:rPr>
        <w:t xml:space="preserve"> </w:t>
      </w:r>
      <w:r w:rsidR="565ACB95" w:rsidRPr="0046531A">
        <w:rPr>
          <w:rFonts w:ascii="Arial" w:eastAsia="Cambria" w:hAnsi="Arial" w:cs="Arial"/>
          <w:sz w:val="24"/>
          <w:szCs w:val="24"/>
        </w:rPr>
        <w:t xml:space="preserve">Although womxn are vastly underrepresented in climate </w:t>
      </w:r>
      <w:r w:rsidR="00ED87CA" w:rsidRPr="0046531A">
        <w:rPr>
          <w:rFonts w:ascii="Arial" w:eastAsia="Cambria" w:hAnsi="Arial" w:cs="Arial"/>
          <w:sz w:val="24"/>
          <w:szCs w:val="24"/>
        </w:rPr>
        <w:t>decision-making</w:t>
      </w:r>
      <w:r w:rsidR="565ACB95" w:rsidRPr="0046531A">
        <w:rPr>
          <w:rFonts w:ascii="Arial" w:eastAsia="Cambria" w:hAnsi="Arial" w:cs="Arial"/>
          <w:sz w:val="24"/>
          <w:szCs w:val="24"/>
        </w:rPr>
        <w:t xml:space="preserve"> positions at the United Nations global climate </w:t>
      </w:r>
      <w:r w:rsidR="71A0B23F" w:rsidRPr="0046531A">
        <w:rPr>
          <w:rFonts w:ascii="Arial" w:eastAsia="Cambria" w:hAnsi="Arial" w:cs="Arial"/>
          <w:sz w:val="24"/>
          <w:szCs w:val="24"/>
        </w:rPr>
        <w:t>negotiations, many black womxn</w:t>
      </w:r>
      <w:r w:rsidR="7FC5DA02" w:rsidRPr="0046531A">
        <w:rPr>
          <w:rFonts w:ascii="Arial" w:eastAsia="Cambria" w:hAnsi="Arial" w:cs="Arial"/>
          <w:sz w:val="24"/>
          <w:szCs w:val="24"/>
        </w:rPr>
        <w:t>’s livelihoods</w:t>
      </w:r>
      <w:r w:rsidR="71A0B23F" w:rsidRPr="0046531A">
        <w:rPr>
          <w:rFonts w:ascii="Arial" w:eastAsia="Cambria" w:hAnsi="Arial" w:cs="Arial"/>
          <w:sz w:val="24"/>
          <w:szCs w:val="24"/>
        </w:rPr>
        <w:t xml:space="preserve"> </w:t>
      </w:r>
      <w:r w:rsidR="7FC5DA02" w:rsidRPr="0046531A">
        <w:rPr>
          <w:rFonts w:ascii="Arial" w:eastAsia="Cambria" w:hAnsi="Arial" w:cs="Arial"/>
          <w:sz w:val="24"/>
          <w:szCs w:val="24"/>
        </w:rPr>
        <w:t xml:space="preserve">in South Africa </w:t>
      </w:r>
      <w:r w:rsidR="0294FB74" w:rsidRPr="0046531A">
        <w:rPr>
          <w:rFonts w:ascii="Arial" w:eastAsia="Cambria" w:hAnsi="Arial" w:cs="Arial"/>
          <w:sz w:val="24"/>
          <w:szCs w:val="24"/>
        </w:rPr>
        <w:t xml:space="preserve">depend on </w:t>
      </w:r>
      <w:r w:rsidR="00CF5F86" w:rsidRPr="0046531A">
        <w:rPr>
          <w:rFonts w:ascii="Arial" w:eastAsia="Cambria" w:hAnsi="Arial" w:cs="Arial"/>
          <w:sz w:val="24"/>
          <w:szCs w:val="24"/>
        </w:rPr>
        <w:t>these sectors</w:t>
      </w:r>
      <w:r w:rsidR="0294FB74" w:rsidRPr="0046531A">
        <w:rPr>
          <w:rFonts w:ascii="Arial" w:eastAsia="Cambria" w:hAnsi="Arial" w:cs="Arial"/>
          <w:sz w:val="24"/>
          <w:szCs w:val="24"/>
        </w:rPr>
        <w:t>.</w:t>
      </w:r>
      <w:r w:rsidR="00537218" w:rsidRPr="0046531A">
        <w:rPr>
          <w:rStyle w:val="FootnoteReference"/>
          <w:rFonts w:ascii="Arial" w:eastAsia="Cambria" w:hAnsi="Arial" w:cs="Arial"/>
          <w:sz w:val="24"/>
          <w:szCs w:val="24"/>
        </w:rPr>
        <w:footnoteReference w:id="27"/>
      </w:r>
    </w:p>
    <w:p w14:paraId="595489A9" w14:textId="77777777" w:rsidR="001702C4" w:rsidRPr="0046531A" w:rsidRDefault="001702C4" w:rsidP="00DC52B4">
      <w:pPr>
        <w:pStyle w:val="ListParagraph"/>
        <w:spacing w:before="240" w:after="0" w:line="360" w:lineRule="auto"/>
        <w:ind w:left="144"/>
        <w:jc w:val="both"/>
        <w:rPr>
          <w:rFonts w:ascii="Arial" w:eastAsia="Cambria" w:hAnsi="Arial" w:cs="Arial"/>
          <w:sz w:val="24"/>
          <w:szCs w:val="24"/>
        </w:rPr>
      </w:pPr>
    </w:p>
    <w:p w14:paraId="117D4D89" w14:textId="6FEA0CAB" w:rsidR="00525B2E" w:rsidRPr="0046531A" w:rsidRDefault="529E04E8"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An expert report </w:t>
      </w:r>
      <w:r w:rsidR="004732B5" w:rsidRPr="0046531A">
        <w:rPr>
          <w:rFonts w:ascii="Arial" w:eastAsia="Cambria" w:hAnsi="Arial" w:cs="Arial"/>
          <w:sz w:val="24"/>
          <w:szCs w:val="24"/>
        </w:rPr>
        <w:t xml:space="preserve">in the Georgetown Journal of Human Rights </w:t>
      </w:r>
      <w:r w:rsidR="35E7E635" w:rsidRPr="0046531A">
        <w:rPr>
          <w:rFonts w:ascii="Arial" w:eastAsia="Cambria" w:hAnsi="Arial" w:cs="Arial"/>
          <w:sz w:val="24"/>
          <w:szCs w:val="24"/>
        </w:rPr>
        <w:t xml:space="preserve">examines how climate harm will impact the </w:t>
      </w:r>
      <w:r w:rsidR="00A3492F" w:rsidRPr="0046531A">
        <w:rPr>
          <w:rFonts w:ascii="Arial" w:eastAsia="Cambria" w:hAnsi="Arial" w:cs="Arial"/>
          <w:sz w:val="24"/>
          <w:szCs w:val="24"/>
        </w:rPr>
        <w:t>S</w:t>
      </w:r>
      <w:r w:rsidR="35E7E635" w:rsidRPr="0046531A">
        <w:rPr>
          <w:rFonts w:ascii="Arial" w:eastAsia="Cambria" w:hAnsi="Arial" w:cs="Arial"/>
          <w:sz w:val="24"/>
          <w:szCs w:val="24"/>
        </w:rPr>
        <w:t>outhern African region</w:t>
      </w:r>
      <w:r w:rsidR="00A3492F" w:rsidRPr="0046531A">
        <w:rPr>
          <w:rFonts w:ascii="Arial" w:eastAsia="Cambria" w:hAnsi="Arial" w:cs="Arial"/>
          <w:sz w:val="24"/>
          <w:szCs w:val="24"/>
        </w:rPr>
        <w:t xml:space="preserve">. </w:t>
      </w:r>
      <w:r w:rsidR="00983C55" w:rsidRPr="0046531A">
        <w:rPr>
          <w:rFonts w:ascii="Arial" w:eastAsia="Cambria" w:hAnsi="Arial" w:cs="Arial"/>
          <w:sz w:val="24"/>
          <w:szCs w:val="24"/>
        </w:rPr>
        <w:t xml:space="preserve"> </w:t>
      </w:r>
      <w:r w:rsidR="00A3492F" w:rsidRPr="0046531A">
        <w:rPr>
          <w:rFonts w:ascii="Arial" w:eastAsia="Cambria" w:hAnsi="Arial" w:cs="Arial"/>
          <w:sz w:val="24"/>
          <w:szCs w:val="24"/>
        </w:rPr>
        <w:t>It draws the c</w:t>
      </w:r>
      <w:r w:rsidR="79F55A54" w:rsidRPr="0046531A">
        <w:rPr>
          <w:rFonts w:ascii="Arial" w:eastAsia="Cambria" w:hAnsi="Arial" w:cs="Arial"/>
          <w:sz w:val="24"/>
          <w:szCs w:val="24"/>
        </w:rPr>
        <w:t xml:space="preserve">onclusion that </w:t>
      </w:r>
      <w:r w:rsidR="004C266B" w:rsidRPr="0046531A">
        <w:rPr>
          <w:rFonts w:ascii="Arial" w:eastAsia="Cambria" w:hAnsi="Arial" w:cs="Arial"/>
          <w:sz w:val="24"/>
          <w:szCs w:val="24"/>
        </w:rPr>
        <w:t>s</w:t>
      </w:r>
      <w:r w:rsidR="54821847" w:rsidRPr="0046531A">
        <w:rPr>
          <w:rFonts w:ascii="Arial" w:eastAsia="Cambria" w:hAnsi="Arial" w:cs="Arial"/>
          <w:sz w:val="24"/>
          <w:szCs w:val="24"/>
        </w:rPr>
        <w:t xml:space="preserve">ubstantial changes in the number of extreme temperature events in </w:t>
      </w:r>
      <w:r w:rsidR="00966A38" w:rsidRPr="0046531A">
        <w:rPr>
          <w:rFonts w:ascii="Arial" w:eastAsia="Cambria" w:hAnsi="Arial" w:cs="Arial"/>
          <w:sz w:val="24"/>
          <w:szCs w:val="24"/>
        </w:rPr>
        <w:t>S</w:t>
      </w:r>
      <w:r w:rsidR="54821847" w:rsidRPr="0046531A">
        <w:rPr>
          <w:rFonts w:ascii="Arial" w:eastAsia="Cambria" w:hAnsi="Arial" w:cs="Arial"/>
          <w:sz w:val="24"/>
          <w:szCs w:val="24"/>
        </w:rPr>
        <w:t>outhern Africa can already be detected</w:t>
      </w:r>
      <w:r w:rsidR="3E58846E" w:rsidRPr="0046531A">
        <w:rPr>
          <w:rFonts w:ascii="Arial" w:eastAsia="Cambria" w:hAnsi="Arial" w:cs="Arial"/>
          <w:sz w:val="24"/>
          <w:szCs w:val="24"/>
        </w:rPr>
        <w:t xml:space="preserve">. </w:t>
      </w:r>
      <w:r w:rsidR="00983C55" w:rsidRPr="0046531A">
        <w:rPr>
          <w:rFonts w:ascii="Arial" w:eastAsia="Cambria" w:hAnsi="Arial" w:cs="Arial"/>
          <w:sz w:val="24"/>
          <w:szCs w:val="24"/>
        </w:rPr>
        <w:t xml:space="preserve"> </w:t>
      </w:r>
      <w:r w:rsidR="3E58846E" w:rsidRPr="0046531A">
        <w:rPr>
          <w:rFonts w:ascii="Arial" w:eastAsia="Cambria" w:hAnsi="Arial" w:cs="Arial"/>
          <w:sz w:val="24"/>
          <w:szCs w:val="24"/>
        </w:rPr>
        <w:t xml:space="preserve">Events such as heat waves, high fire-danger days and oppressive </w:t>
      </w:r>
      <w:r w:rsidR="3E58846E" w:rsidRPr="0046531A">
        <w:rPr>
          <w:rFonts w:ascii="Arial" w:eastAsia="Cambria" w:hAnsi="Arial" w:cs="Arial"/>
          <w:sz w:val="24"/>
          <w:szCs w:val="24"/>
        </w:rPr>
        <w:lastRenderedPageBreak/>
        <w:t xml:space="preserve">temperatures impacting on human comfort and health can be </w:t>
      </w:r>
      <w:r w:rsidR="67A8BDC4" w:rsidRPr="0046531A">
        <w:rPr>
          <w:rFonts w:ascii="Arial" w:eastAsia="Cambria" w:hAnsi="Arial" w:cs="Arial"/>
          <w:sz w:val="24"/>
          <w:szCs w:val="24"/>
        </w:rPr>
        <w:t xml:space="preserve">expected </w:t>
      </w:r>
      <w:r w:rsidR="77161E1B" w:rsidRPr="0046531A">
        <w:rPr>
          <w:rFonts w:ascii="Arial" w:eastAsia="Cambria" w:hAnsi="Arial" w:cs="Arial"/>
          <w:sz w:val="24"/>
          <w:szCs w:val="24"/>
        </w:rPr>
        <w:t>in</w:t>
      </w:r>
      <w:r w:rsidR="12C6C8AB" w:rsidRPr="0046531A">
        <w:rPr>
          <w:rFonts w:ascii="Arial" w:eastAsia="Cambria" w:hAnsi="Arial" w:cs="Arial"/>
          <w:sz w:val="24"/>
          <w:szCs w:val="24"/>
        </w:rPr>
        <w:t xml:space="preserve"> future in which climate change mitigation efforts are low or unsuccessful.</w:t>
      </w:r>
      <w:r w:rsidR="00195033" w:rsidRPr="0046531A">
        <w:rPr>
          <w:rStyle w:val="FootnoteReference"/>
          <w:rFonts w:ascii="Arial" w:eastAsia="Cambria" w:hAnsi="Arial" w:cs="Arial"/>
          <w:sz w:val="24"/>
          <w:szCs w:val="24"/>
        </w:rPr>
        <w:footnoteReference w:id="28"/>
      </w:r>
    </w:p>
    <w:p w14:paraId="02D943FE" w14:textId="77777777" w:rsidR="001702C4" w:rsidRPr="0046531A" w:rsidRDefault="001702C4" w:rsidP="00DC52B4">
      <w:pPr>
        <w:pStyle w:val="ListParagraph"/>
        <w:spacing w:before="240" w:after="0" w:line="360" w:lineRule="auto"/>
        <w:ind w:left="144"/>
        <w:jc w:val="both"/>
        <w:rPr>
          <w:rFonts w:ascii="Arial" w:eastAsia="Cambria" w:hAnsi="Arial" w:cs="Arial"/>
          <w:sz w:val="24"/>
          <w:szCs w:val="24"/>
        </w:rPr>
      </w:pPr>
    </w:p>
    <w:p w14:paraId="2A5C33F8" w14:textId="00F4E34D" w:rsidR="002E11BD" w:rsidRPr="0046531A" w:rsidRDefault="00547637" w:rsidP="002E11BD">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The c</w:t>
      </w:r>
      <w:r w:rsidR="0FADBDE4" w:rsidRPr="0046531A">
        <w:rPr>
          <w:rFonts w:ascii="Arial" w:eastAsia="Cambria" w:hAnsi="Arial" w:cs="Arial"/>
          <w:sz w:val="24"/>
          <w:szCs w:val="24"/>
        </w:rPr>
        <w:t xml:space="preserve">limate crisis will essentially grossly affect the economic freedom of womxn in South Africa. </w:t>
      </w:r>
      <w:r w:rsidR="00983C55" w:rsidRPr="0046531A">
        <w:rPr>
          <w:rFonts w:ascii="Arial" w:eastAsia="Cambria" w:hAnsi="Arial" w:cs="Arial"/>
          <w:sz w:val="24"/>
          <w:szCs w:val="24"/>
        </w:rPr>
        <w:t xml:space="preserve"> </w:t>
      </w:r>
      <w:r w:rsidR="002E11BD" w:rsidRPr="0046531A">
        <w:rPr>
          <w:rFonts w:ascii="Arial" w:eastAsia="Cambria" w:hAnsi="Arial" w:cs="Arial"/>
          <w:sz w:val="24"/>
          <w:szCs w:val="24"/>
          <w:lang w:val="en-US"/>
        </w:rPr>
        <w:t xml:space="preserve">We need to reject </w:t>
      </w:r>
      <w:r w:rsidR="003D2706" w:rsidRPr="0046531A">
        <w:rPr>
          <w:rFonts w:ascii="Arial" w:eastAsia="Cambria" w:hAnsi="Arial" w:cs="Arial"/>
          <w:sz w:val="24"/>
          <w:szCs w:val="24"/>
          <w:lang w:val="en-US"/>
        </w:rPr>
        <w:t xml:space="preserve">the focus on </w:t>
      </w:r>
      <w:r w:rsidR="002E11BD" w:rsidRPr="0046531A">
        <w:rPr>
          <w:rFonts w:ascii="Arial" w:eastAsia="Cambria" w:hAnsi="Arial" w:cs="Arial"/>
          <w:sz w:val="24"/>
          <w:szCs w:val="24"/>
          <w:lang w:val="en-US"/>
        </w:rPr>
        <w:t xml:space="preserve">economic growth as the dominant and only paradigm of development and understand that limitless economic growth and pursuit of profit are unsustainable for all forms of life. </w:t>
      </w:r>
    </w:p>
    <w:p w14:paraId="313DDF36" w14:textId="77777777" w:rsidR="001702C4" w:rsidRPr="0046531A" w:rsidRDefault="001702C4" w:rsidP="00DC52B4">
      <w:pPr>
        <w:pStyle w:val="ListParagraph"/>
        <w:spacing w:before="240" w:after="0" w:line="360" w:lineRule="auto"/>
        <w:ind w:left="144"/>
        <w:jc w:val="both"/>
        <w:rPr>
          <w:rFonts w:ascii="Arial" w:eastAsia="Cambria" w:hAnsi="Arial" w:cs="Arial"/>
          <w:sz w:val="24"/>
          <w:szCs w:val="24"/>
        </w:rPr>
      </w:pPr>
    </w:p>
    <w:p w14:paraId="3F973AAB" w14:textId="3FDB616A" w:rsidR="00F85D68" w:rsidRPr="0046531A" w:rsidRDefault="0FADBDE4"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Studies show there will be a high likelihood that agricultural production in southern Africa will be reduced and eventually collapse</w:t>
      </w:r>
      <w:r w:rsidR="3507B61A" w:rsidRPr="0046531A">
        <w:rPr>
          <w:rFonts w:ascii="Arial" w:eastAsia="Cambria" w:hAnsi="Arial" w:cs="Arial"/>
          <w:sz w:val="24"/>
          <w:szCs w:val="24"/>
        </w:rPr>
        <w:t xml:space="preserve">, and livestock production will also become unviable. </w:t>
      </w:r>
      <w:r w:rsidR="00853059" w:rsidRPr="0046531A">
        <w:rPr>
          <w:rFonts w:ascii="Arial" w:eastAsia="Cambria" w:hAnsi="Arial" w:cs="Arial"/>
          <w:sz w:val="24"/>
          <w:szCs w:val="24"/>
        </w:rPr>
        <w:t xml:space="preserve"> </w:t>
      </w:r>
      <w:r w:rsidR="1C6B5816" w:rsidRPr="0046531A">
        <w:rPr>
          <w:rFonts w:ascii="Arial" w:eastAsia="Cambria" w:hAnsi="Arial" w:cs="Arial"/>
          <w:sz w:val="24"/>
          <w:szCs w:val="24"/>
        </w:rPr>
        <w:t xml:space="preserve">Freshwater availability will be reduced </w:t>
      </w:r>
      <w:r w:rsidR="766A14FB" w:rsidRPr="0046531A">
        <w:rPr>
          <w:rFonts w:ascii="Arial" w:eastAsia="Cambria" w:hAnsi="Arial" w:cs="Arial"/>
          <w:sz w:val="24"/>
          <w:szCs w:val="24"/>
        </w:rPr>
        <w:t xml:space="preserve">as a result of decreasing rainfall and increasing evaporation. The risk of severe storms will increase climate change in southern Africa. </w:t>
      </w:r>
      <w:r w:rsidR="00853059" w:rsidRPr="0046531A">
        <w:rPr>
          <w:rFonts w:ascii="Arial" w:eastAsia="Cambria" w:hAnsi="Arial" w:cs="Arial"/>
          <w:sz w:val="24"/>
          <w:szCs w:val="24"/>
        </w:rPr>
        <w:t xml:space="preserve"> </w:t>
      </w:r>
      <w:r w:rsidR="766A14FB" w:rsidRPr="0046531A">
        <w:rPr>
          <w:rFonts w:ascii="Arial" w:eastAsia="Cambria" w:hAnsi="Arial" w:cs="Arial"/>
          <w:sz w:val="24"/>
          <w:szCs w:val="24"/>
        </w:rPr>
        <w:t>As a result, loss of life, injury and damage to infrastructure will also increase.</w:t>
      </w:r>
      <w:r w:rsidR="009D5D9E" w:rsidRPr="0046531A">
        <w:rPr>
          <w:rStyle w:val="FootnoteReference"/>
          <w:rFonts w:ascii="Arial" w:eastAsia="Cambria" w:hAnsi="Arial" w:cs="Arial"/>
          <w:sz w:val="24"/>
          <w:szCs w:val="24"/>
        </w:rPr>
        <w:footnoteReference w:id="29"/>
      </w:r>
    </w:p>
    <w:p w14:paraId="42F145FD" w14:textId="77777777" w:rsidR="001702C4" w:rsidRPr="0046531A" w:rsidRDefault="001702C4" w:rsidP="00DC52B4">
      <w:pPr>
        <w:spacing w:before="240" w:after="0" w:line="360" w:lineRule="auto"/>
        <w:jc w:val="both"/>
        <w:rPr>
          <w:rFonts w:ascii="Arial" w:eastAsia="Cambria" w:hAnsi="Arial" w:cs="Arial"/>
          <w:sz w:val="24"/>
          <w:szCs w:val="24"/>
        </w:rPr>
      </w:pPr>
    </w:p>
    <w:p w14:paraId="6841F27F" w14:textId="00893F27" w:rsidR="09BEDF02" w:rsidRPr="0046531A" w:rsidRDefault="557DD165"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Therefore, it is important that </w:t>
      </w:r>
      <w:r w:rsidR="66316C3A" w:rsidRPr="0046531A">
        <w:rPr>
          <w:rFonts w:ascii="Arial" w:eastAsia="Cambria" w:hAnsi="Arial" w:cs="Arial"/>
          <w:sz w:val="24"/>
          <w:szCs w:val="24"/>
        </w:rPr>
        <w:t>government</w:t>
      </w:r>
      <w:r w:rsidR="61EF1C1F" w:rsidRPr="0046531A">
        <w:rPr>
          <w:rFonts w:ascii="Arial" w:eastAsia="Cambria" w:hAnsi="Arial" w:cs="Arial"/>
          <w:sz w:val="24"/>
          <w:szCs w:val="24"/>
        </w:rPr>
        <w:t xml:space="preserve"> officials are held accountable</w:t>
      </w:r>
      <w:r w:rsidR="6F36AFF0" w:rsidRPr="0046531A">
        <w:rPr>
          <w:rFonts w:ascii="Arial" w:eastAsia="Cambria" w:hAnsi="Arial" w:cs="Arial"/>
          <w:sz w:val="24"/>
          <w:szCs w:val="24"/>
        </w:rPr>
        <w:t xml:space="preserve"> to ensure that they address the systematic challenges faced by womxn. </w:t>
      </w:r>
      <w:r w:rsidR="00853059" w:rsidRPr="0046531A">
        <w:rPr>
          <w:rFonts w:ascii="Arial" w:eastAsia="Cambria" w:hAnsi="Arial" w:cs="Arial"/>
          <w:sz w:val="24"/>
          <w:szCs w:val="24"/>
        </w:rPr>
        <w:t xml:space="preserve"> </w:t>
      </w:r>
      <w:r w:rsidR="6F36AFF0" w:rsidRPr="0046531A">
        <w:rPr>
          <w:rFonts w:ascii="Arial" w:eastAsia="Cambria" w:hAnsi="Arial" w:cs="Arial"/>
          <w:sz w:val="24"/>
          <w:szCs w:val="24"/>
        </w:rPr>
        <w:t xml:space="preserve">Firstly, </w:t>
      </w:r>
      <w:r w:rsidR="418D51AE" w:rsidRPr="0046531A">
        <w:rPr>
          <w:rFonts w:ascii="Arial" w:eastAsia="Cambria" w:hAnsi="Arial" w:cs="Arial"/>
          <w:sz w:val="24"/>
          <w:szCs w:val="24"/>
        </w:rPr>
        <w:t>womxn require more access to markets, resources and credit as th</w:t>
      </w:r>
      <w:r w:rsidR="00910615" w:rsidRPr="0046531A">
        <w:rPr>
          <w:rFonts w:ascii="Arial" w:eastAsia="Cambria" w:hAnsi="Arial" w:cs="Arial"/>
          <w:sz w:val="24"/>
          <w:szCs w:val="24"/>
        </w:rPr>
        <w:t xml:space="preserve">ese are barriers to womxn’s access to </w:t>
      </w:r>
      <w:r w:rsidR="418D51AE" w:rsidRPr="0046531A">
        <w:rPr>
          <w:rFonts w:ascii="Arial" w:eastAsia="Cambria" w:hAnsi="Arial" w:cs="Arial"/>
          <w:sz w:val="24"/>
          <w:szCs w:val="24"/>
        </w:rPr>
        <w:t xml:space="preserve">agricultural </w:t>
      </w:r>
      <w:r w:rsidR="00456E6C" w:rsidRPr="0046531A">
        <w:rPr>
          <w:rFonts w:ascii="Arial" w:eastAsia="Cambria" w:hAnsi="Arial" w:cs="Arial"/>
          <w:sz w:val="24"/>
          <w:szCs w:val="24"/>
        </w:rPr>
        <w:t>marketplaces</w:t>
      </w:r>
      <w:r w:rsidR="418D51AE" w:rsidRPr="0046531A">
        <w:rPr>
          <w:rFonts w:ascii="Arial" w:eastAsia="Cambria" w:hAnsi="Arial" w:cs="Arial"/>
          <w:sz w:val="24"/>
          <w:szCs w:val="24"/>
        </w:rPr>
        <w:t>.</w:t>
      </w:r>
      <w:r w:rsidR="003C5A69" w:rsidRPr="0046531A">
        <w:rPr>
          <w:rStyle w:val="FootnoteReference"/>
          <w:rFonts w:ascii="Arial" w:eastAsia="Cambria" w:hAnsi="Arial" w:cs="Arial"/>
          <w:sz w:val="24"/>
          <w:szCs w:val="24"/>
        </w:rPr>
        <w:footnoteReference w:id="30"/>
      </w:r>
      <w:r w:rsidR="486BEA3C" w:rsidRPr="0046531A">
        <w:rPr>
          <w:rFonts w:ascii="Arial" w:eastAsia="Cambria" w:hAnsi="Arial" w:cs="Arial"/>
          <w:sz w:val="24"/>
          <w:szCs w:val="24"/>
        </w:rPr>
        <w:t xml:space="preserve"> </w:t>
      </w:r>
      <w:r w:rsidR="00853059" w:rsidRPr="0046531A">
        <w:rPr>
          <w:rFonts w:ascii="Arial" w:eastAsia="Cambria" w:hAnsi="Arial" w:cs="Arial"/>
          <w:sz w:val="24"/>
          <w:szCs w:val="24"/>
        </w:rPr>
        <w:t xml:space="preserve"> </w:t>
      </w:r>
      <w:r w:rsidR="486BEA3C" w:rsidRPr="0046531A">
        <w:rPr>
          <w:rFonts w:ascii="Arial" w:eastAsia="Cambria" w:hAnsi="Arial" w:cs="Arial"/>
          <w:sz w:val="24"/>
          <w:szCs w:val="24"/>
        </w:rPr>
        <w:t xml:space="preserve">There are currently no safeguards or security for womxn in agriculture, even at the small scale of communal </w:t>
      </w:r>
      <w:r w:rsidR="064EF529" w:rsidRPr="0046531A">
        <w:rPr>
          <w:rFonts w:ascii="Arial" w:eastAsia="Cambria" w:hAnsi="Arial" w:cs="Arial"/>
          <w:sz w:val="24"/>
          <w:szCs w:val="24"/>
        </w:rPr>
        <w:t>gardens and this is due to the limited government support</w:t>
      </w:r>
      <w:r w:rsidR="00910615" w:rsidRPr="0046531A">
        <w:rPr>
          <w:rFonts w:ascii="Arial" w:eastAsia="Cambria" w:hAnsi="Arial" w:cs="Arial"/>
          <w:sz w:val="24"/>
          <w:szCs w:val="24"/>
        </w:rPr>
        <w:t xml:space="preserve"> for such in</w:t>
      </w:r>
      <w:r w:rsidR="001702C4" w:rsidRPr="0046531A">
        <w:rPr>
          <w:rFonts w:ascii="Arial" w:eastAsia="Cambria" w:hAnsi="Arial" w:cs="Arial"/>
          <w:sz w:val="24"/>
          <w:szCs w:val="24"/>
        </w:rPr>
        <w:t>i</w:t>
      </w:r>
      <w:r w:rsidR="00910615" w:rsidRPr="0046531A">
        <w:rPr>
          <w:rFonts w:ascii="Arial" w:eastAsia="Cambria" w:hAnsi="Arial" w:cs="Arial"/>
          <w:sz w:val="24"/>
          <w:szCs w:val="24"/>
        </w:rPr>
        <w:t>tiatives</w:t>
      </w:r>
      <w:r w:rsidR="064EF529" w:rsidRPr="0046531A">
        <w:rPr>
          <w:rFonts w:ascii="Arial" w:eastAsia="Cambria" w:hAnsi="Arial" w:cs="Arial"/>
          <w:sz w:val="24"/>
          <w:szCs w:val="24"/>
        </w:rPr>
        <w:t xml:space="preserve">. </w:t>
      </w:r>
      <w:r w:rsidR="00853059" w:rsidRPr="0046531A">
        <w:rPr>
          <w:rFonts w:ascii="Arial" w:eastAsia="Cambria" w:hAnsi="Arial" w:cs="Arial"/>
          <w:sz w:val="24"/>
          <w:szCs w:val="24"/>
        </w:rPr>
        <w:t xml:space="preserve"> </w:t>
      </w:r>
      <w:r w:rsidR="2BA82BC3" w:rsidRPr="0046531A">
        <w:rPr>
          <w:rFonts w:ascii="Arial" w:eastAsia="Cambria" w:hAnsi="Arial" w:cs="Arial"/>
          <w:sz w:val="24"/>
          <w:szCs w:val="24"/>
        </w:rPr>
        <w:t xml:space="preserve">If small-scale womxn farmers’ efforts were supported by policies designed to do so, </w:t>
      </w:r>
      <w:r w:rsidR="0DE493D9" w:rsidRPr="0046531A">
        <w:rPr>
          <w:rFonts w:ascii="Arial" w:eastAsia="Cambria" w:hAnsi="Arial" w:cs="Arial"/>
          <w:sz w:val="24"/>
          <w:szCs w:val="24"/>
        </w:rPr>
        <w:t xml:space="preserve">there could be a greater production of effective and sustainable solutions to climate change. </w:t>
      </w:r>
    </w:p>
    <w:p w14:paraId="619BC7FA" w14:textId="77777777" w:rsidR="001702C4" w:rsidRPr="0046531A" w:rsidRDefault="001702C4" w:rsidP="00DC52B4">
      <w:pPr>
        <w:pStyle w:val="ListParagraph"/>
        <w:spacing w:before="240" w:after="0" w:line="360" w:lineRule="auto"/>
        <w:ind w:left="144"/>
        <w:jc w:val="both"/>
        <w:rPr>
          <w:rFonts w:ascii="Arial" w:eastAsia="Cambria" w:hAnsi="Arial" w:cs="Arial"/>
          <w:sz w:val="24"/>
          <w:szCs w:val="24"/>
        </w:rPr>
      </w:pPr>
    </w:p>
    <w:p w14:paraId="0F240D50" w14:textId="6E7286F8" w:rsidR="00566915" w:rsidRPr="0046531A" w:rsidRDefault="00166514" w:rsidP="00B0081E">
      <w:pPr>
        <w:pStyle w:val="ListParagraph"/>
        <w:numPr>
          <w:ilvl w:val="0"/>
          <w:numId w:val="5"/>
        </w:numPr>
        <w:spacing w:before="240" w:after="0" w:line="360" w:lineRule="auto"/>
        <w:ind w:left="144"/>
        <w:jc w:val="both"/>
        <w:rPr>
          <w:rFonts w:ascii="Arial" w:eastAsia="Cambria" w:hAnsi="Arial" w:cs="Arial"/>
          <w:sz w:val="24"/>
          <w:szCs w:val="24"/>
        </w:rPr>
      </w:pPr>
      <w:proofErr w:type="gramStart"/>
      <w:r w:rsidRPr="0046531A">
        <w:rPr>
          <w:rFonts w:ascii="Arial" w:eastAsia="Cambria" w:hAnsi="Arial" w:cs="Arial"/>
          <w:sz w:val="24"/>
          <w:szCs w:val="24"/>
        </w:rPr>
        <w:t>B</w:t>
      </w:r>
      <w:r w:rsidR="6DDA34FC" w:rsidRPr="0046531A">
        <w:rPr>
          <w:rFonts w:ascii="Arial" w:eastAsia="Cambria" w:hAnsi="Arial" w:cs="Arial"/>
          <w:sz w:val="24"/>
          <w:szCs w:val="24"/>
        </w:rPr>
        <w:t>ased on the fact that</w:t>
      </w:r>
      <w:proofErr w:type="gramEnd"/>
      <w:r w:rsidR="6DDA34FC" w:rsidRPr="0046531A">
        <w:rPr>
          <w:rFonts w:ascii="Arial" w:eastAsia="Cambria" w:hAnsi="Arial" w:cs="Arial"/>
          <w:sz w:val="24"/>
          <w:szCs w:val="24"/>
        </w:rPr>
        <w:t xml:space="preserve"> KwaZulu Natal has suffered from floods in 2017, 2019 and now in 2022</w:t>
      </w:r>
      <w:r w:rsidR="7A3B32C4" w:rsidRPr="0046531A">
        <w:rPr>
          <w:rFonts w:ascii="Arial" w:eastAsia="Cambria" w:hAnsi="Arial" w:cs="Arial"/>
          <w:sz w:val="24"/>
          <w:szCs w:val="24"/>
        </w:rPr>
        <w:t xml:space="preserve">, </w:t>
      </w:r>
      <w:r w:rsidR="00E013FD" w:rsidRPr="0046531A">
        <w:rPr>
          <w:rFonts w:ascii="Arial" w:eastAsia="Cambria" w:hAnsi="Arial" w:cs="Arial"/>
          <w:sz w:val="24"/>
          <w:szCs w:val="24"/>
        </w:rPr>
        <w:t>with each</w:t>
      </w:r>
      <w:r w:rsidR="7A3B32C4" w:rsidRPr="0046531A">
        <w:rPr>
          <w:rFonts w:ascii="Arial" w:eastAsia="Cambria" w:hAnsi="Arial" w:cs="Arial"/>
          <w:sz w:val="24"/>
          <w:szCs w:val="24"/>
        </w:rPr>
        <w:t xml:space="preserve"> episode more disastrous than the previous one</w:t>
      </w:r>
      <w:r w:rsidR="00C818A3" w:rsidRPr="0046531A">
        <w:rPr>
          <w:rStyle w:val="FootnoteReference"/>
          <w:rFonts w:ascii="Arial" w:eastAsia="Cambria" w:hAnsi="Arial" w:cs="Arial"/>
          <w:sz w:val="24"/>
          <w:szCs w:val="24"/>
        </w:rPr>
        <w:footnoteReference w:id="31"/>
      </w:r>
      <w:r w:rsidR="7ED841B8" w:rsidRPr="0046531A">
        <w:rPr>
          <w:rFonts w:ascii="Arial" w:eastAsia="Cambria" w:hAnsi="Arial" w:cs="Arial"/>
          <w:sz w:val="24"/>
          <w:szCs w:val="24"/>
        </w:rPr>
        <w:t xml:space="preserve"> </w:t>
      </w:r>
      <w:r w:rsidR="00E013FD" w:rsidRPr="0046531A">
        <w:rPr>
          <w:rFonts w:ascii="Arial" w:eastAsia="Cambria" w:hAnsi="Arial" w:cs="Arial"/>
          <w:sz w:val="24"/>
          <w:szCs w:val="24"/>
        </w:rPr>
        <w:t>i</w:t>
      </w:r>
      <w:r w:rsidR="7ED841B8" w:rsidRPr="0046531A">
        <w:rPr>
          <w:rFonts w:ascii="Arial" w:eastAsia="Cambria" w:hAnsi="Arial" w:cs="Arial"/>
          <w:sz w:val="24"/>
          <w:szCs w:val="24"/>
        </w:rPr>
        <w:t xml:space="preserve">t can be </w:t>
      </w:r>
      <w:r w:rsidR="7ED841B8" w:rsidRPr="0046531A">
        <w:rPr>
          <w:rFonts w:ascii="Arial" w:eastAsia="Cambria" w:hAnsi="Arial" w:cs="Arial"/>
          <w:sz w:val="24"/>
          <w:szCs w:val="24"/>
        </w:rPr>
        <w:lastRenderedPageBreak/>
        <w:t>expected to recur in the fu</w:t>
      </w:r>
      <w:r w:rsidR="00FE5268" w:rsidRPr="0046531A">
        <w:rPr>
          <w:rFonts w:ascii="Arial" w:eastAsia="Cambria" w:hAnsi="Arial" w:cs="Arial"/>
          <w:sz w:val="24"/>
          <w:szCs w:val="24"/>
        </w:rPr>
        <w:t>ture</w:t>
      </w:r>
      <w:r w:rsidR="7ED841B8" w:rsidRPr="0046531A">
        <w:rPr>
          <w:rFonts w:ascii="Arial" w:eastAsia="Cambria" w:hAnsi="Arial" w:cs="Arial"/>
          <w:sz w:val="24"/>
          <w:szCs w:val="24"/>
        </w:rPr>
        <w:t xml:space="preserve"> and with increasing frequency</w:t>
      </w:r>
      <w:r w:rsidR="00FE5268" w:rsidRPr="0046531A">
        <w:rPr>
          <w:rFonts w:ascii="Arial" w:eastAsia="Cambria" w:hAnsi="Arial" w:cs="Arial"/>
          <w:sz w:val="24"/>
          <w:szCs w:val="24"/>
        </w:rPr>
        <w:t>. T</w:t>
      </w:r>
      <w:r w:rsidR="4DF7DFDB" w:rsidRPr="0046531A">
        <w:rPr>
          <w:rFonts w:ascii="Arial" w:eastAsia="Cambria" w:hAnsi="Arial" w:cs="Arial"/>
          <w:sz w:val="24"/>
          <w:szCs w:val="24"/>
        </w:rPr>
        <w:t xml:space="preserve">he states response </w:t>
      </w:r>
      <w:r w:rsidR="00FE5268" w:rsidRPr="0046531A">
        <w:rPr>
          <w:rFonts w:ascii="Arial" w:eastAsia="Cambria" w:hAnsi="Arial" w:cs="Arial"/>
          <w:sz w:val="24"/>
          <w:szCs w:val="24"/>
        </w:rPr>
        <w:t xml:space="preserve">to climate change and </w:t>
      </w:r>
      <w:r w:rsidR="0046531A" w:rsidRPr="0046531A">
        <w:rPr>
          <w:rFonts w:ascii="Arial" w:eastAsia="Cambria" w:hAnsi="Arial" w:cs="Arial"/>
          <w:sz w:val="24"/>
          <w:szCs w:val="24"/>
        </w:rPr>
        <w:t>its</w:t>
      </w:r>
      <w:r w:rsidR="00FE5268" w:rsidRPr="0046531A">
        <w:rPr>
          <w:rFonts w:ascii="Arial" w:eastAsia="Cambria" w:hAnsi="Arial" w:cs="Arial"/>
          <w:sz w:val="24"/>
          <w:szCs w:val="24"/>
        </w:rPr>
        <w:t xml:space="preserve"> impact </w:t>
      </w:r>
      <w:r w:rsidR="007D766A" w:rsidRPr="0046531A">
        <w:rPr>
          <w:rFonts w:ascii="Arial" w:eastAsia="Cambria" w:hAnsi="Arial" w:cs="Arial"/>
          <w:sz w:val="24"/>
          <w:szCs w:val="24"/>
        </w:rPr>
        <w:t>need</w:t>
      </w:r>
      <w:r w:rsidR="001702C4" w:rsidRPr="0046531A">
        <w:rPr>
          <w:rFonts w:ascii="Arial" w:eastAsia="Cambria" w:hAnsi="Arial" w:cs="Arial"/>
          <w:sz w:val="24"/>
          <w:szCs w:val="24"/>
        </w:rPr>
        <w:t>s</w:t>
      </w:r>
      <w:r w:rsidR="007D766A" w:rsidRPr="0046531A">
        <w:rPr>
          <w:rFonts w:ascii="Arial" w:eastAsia="Cambria" w:hAnsi="Arial" w:cs="Arial"/>
          <w:sz w:val="24"/>
          <w:szCs w:val="24"/>
        </w:rPr>
        <w:t xml:space="preserve"> to strengthen people’s ability to respond to the impact of climate change. </w:t>
      </w:r>
      <w:r w:rsidR="00853059" w:rsidRPr="0046531A">
        <w:rPr>
          <w:rFonts w:ascii="Arial" w:eastAsia="Cambria" w:hAnsi="Arial" w:cs="Arial"/>
          <w:sz w:val="24"/>
          <w:szCs w:val="24"/>
        </w:rPr>
        <w:t xml:space="preserve"> </w:t>
      </w:r>
      <w:r w:rsidR="007D766A" w:rsidRPr="0046531A">
        <w:rPr>
          <w:rFonts w:ascii="Arial" w:eastAsia="Cambria" w:hAnsi="Arial" w:cs="Arial"/>
          <w:sz w:val="24"/>
          <w:szCs w:val="24"/>
        </w:rPr>
        <w:t xml:space="preserve">Loss and damage cannot be left to those most vulnerable to carry. </w:t>
      </w:r>
      <w:r w:rsidR="00853059" w:rsidRPr="0046531A">
        <w:rPr>
          <w:rFonts w:ascii="Arial" w:eastAsia="Cambria" w:hAnsi="Arial" w:cs="Arial"/>
          <w:sz w:val="24"/>
          <w:szCs w:val="24"/>
        </w:rPr>
        <w:t xml:space="preserve">  </w:t>
      </w:r>
      <w:r w:rsidR="000701D4" w:rsidRPr="0046531A">
        <w:rPr>
          <w:rFonts w:ascii="Arial" w:eastAsia="Cambria" w:hAnsi="Arial" w:cs="Arial"/>
          <w:sz w:val="24"/>
          <w:szCs w:val="24"/>
        </w:rPr>
        <w:t>We have experienced over the past months that n</w:t>
      </w:r>
      <w:r w:rsidR="4C0BE081" w:rsidRPr="0046531A">
        <w:rPr>
          <w:rFonts w:ascii="Arial" w:eastAsia="Cambria" w:hAnsi="Arial" w:cs="Arial"/>
          <w:sz w:val="24"/>
          <w:szCs w:val="24"/>
        </w:rPr>
        <w:t>atural disaster</w:t>
      </w:r>
      <w:r w:rsidR="00575C2D" w:rsidRPr="0046531A">
        <w:rPr>
          <w:rFonts w:ascii="Arial" w:eastAsia="Cambria" w:hAnsi="Arial" w:cs="Arial"/>
          <w:sz w:val="24"/>
          <w:szCs w:val="24"/>
        </w:rPr>
        <w:t>s</w:t>
      </w:r>
      <w:r w:rsidR="4C0BE081" w:rsidRPr="0046531A">
        <w:rPr>
          <w:rFonts w:ascii="Arial" w:eastAsia="Cambria" w:hAnsi="Arial" w:cs="Arial"/>
          <w:sz w:val="24"/>
          <w:szCs w:val="24"/>
        </w:rPr>
        <w:t xml:space="preserve"> </w:t>
      </w:r>
      <w:r w:rsidR="00575C2D" w:rsidRPr="0046531A">
        <w:rPr>
          <w:rFonts w:ascii="Arial" w:eastAsia="Cambria" w:hAnsi="Arial" w:cs="Arial"/>
          <w:sz w:val="24"/>
          <w:szCs w:val="24"/>
        </w:rPr>
        <w:t>are</w:t>
      </w:r>
      <w:r w:rsidR="4C0BE081" w:rsidRPr="0046531A">
        <w:rPr>
          <w:rFonts w:ascii="Arial" w:eastAsia="Cambria" w:hAnsi="Arial" w:cs="Arial"/>
          <w:sz w:val="24"/>
          <w:szCs w:val="24"/>
        </w:rPr>
        <w:t xml:space="preserve"> exacerbated b</w:t>
      </w:r>
      <w:r w:rsidR="00575C2D" w:rsidRPr="0046531A">
        <w:rPr>
          <w:rFonts w:ascii="Arial" w:eastAsia="Cambria" w:hAnsi="Arial" w:cs="Arial"/>
          <w:sz w:val="24"/>
          <w:szCs w:val="24"/>
        </w:rPr>
        <w:t>y</w:t>
      </w:r>
      <w:r w:rsidR="4C0BE081" w:rsidRPr="0046531A">
        <w:rPr>
          <w:rFonts w:ascii="Arial" w:eastAsia="Cambria" w:hAnsi="Arial" w:cs="Arial"/>
          <w:sz w:val="24"/>
          <w:szCs w:val="24"/>
        </w:rPr>
        <w:t xml:space="preserve"> poor infrastructure</w:t>
      </w:r>
      <w:r w:rsidR="0FC4941E" w:rsidRPr="0046531A">
        <w:rPr>
          <w:rFonts w:ascii="Arial" w:eastAsia="Cambria" w:hAnsi="Arial" w:cs="Arial"/>
          <w:sz w:val="24"/>
          <w:szCs w:val="24"/>
        </w:rPr>
        <w:t xml:space="preserve"> which means that there needs to be progress made in improving the drainage system, strengthening </w:t>
      </w:r>
      <w:r w:rsidR="767623E2" w:rsidRPr="0046531A">
        <w:rPr>
          <w:rFonts w:ascii="Arial" w:eastAsia="Cambria" w:hAnsi="Arial" w:cs="Arial"/>
          <w:sz w:val="24"/>
          <w:szCs w:val="24"/>
        </w:rPr>
        <w:t>roads and poorly built housing.</w:t>
      </w:r>
      <w:r w:rsidR="00E00F46" w:rsidRPr="0046531A">
        <w:rPr>
          <w:rStyle w:val="FootnoteReference"/>
          <w:rFonts w:ascii="Arial" w:eastAsia="Cambria" w:hAnsi="Arial" w:cs="Arial"/>
          <w:sz w:val="24"/>
          <w:szCs w:val="24"/>
        </w:rPr>
        <w:footnoteReference w:id="32"/>
      </w:r>
    </w:p>
    <w:p w14:paraId="362EAD9A" w14:textId="77777777" w:rsidR="00D278A7" w:rsidRPr="0046531A" w:rsidRDefault="00D278A7" w:rsidP="00DC52B4">
      <w:pPr>
        <w:pStyle w:val="ListParagraph"/>
        <w:spacing w:before="240" w:after="0" w:line="360" w:lineRule="auto"/>
        <w:ind w:left="144"/>
        <w:jc w:val="both"/>
        <w:rPr>
          <w:rFonts w:ascii="Arial" w:eastAsia="Cambria" w:hAnsi="Arial" w:cs="Arial"/>
          <w:sz w:val="24"/>
          <w:szCs w:val="24"/>
        </w:rPr>
      </w:pPr>
    </w:p>
    <w:p w14:paraId="4E7D7606" w14:textId="2ACEEF69" w:rsidR="00AC08F6" w:rsidRPr="0046531A" w:rsidRDefault="00AC08F6"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Access to water as part of adequate housing has increasingly reached crises levels in South Africa. </w:t>
      </w:r>
      <w:r w:rsidR="00853059" w:rsidRPr="0046531A">
        <w:rPr>
          <w:rFonts w:ascii="Arial" w:eastAsia="Cambria" w:hAnsi="Arial" w:cs="Arial"/>
          <w:sz w:val="24"/>
          <w:szCs w:val="24"/>
        </w:rPr>
        <w:t xml:space="preserve"> </w:t>
      </w:r>
      <w:r w:rsidRPr="0046531A">
        <w:rPr>
          <w:rFonts w:ascii="Arial" w:eastAsia="Cambria" w:hAnsi="Arial" w:cs="Arial"/>
          <w:sz w:val="24"/>
          <w:szCs w:val="24"/>
        </w:rPr>
        <w:t xml:space="preserve">Cape Town as a major metropolitan </w:t>
      </w:r>
      <w:r w:rsidR="00853059" w:rsidRPr="0046531A">
        <w:rPr>
          <w:rFonts w:ascii="Arial" w:eastAsia="Cambria" w:hAnsi="Arial" w:cs="Arial"/>
          <w:sz w:val="24"/>
          <w:szCs w:val="24"/>
        </w:rPr>
        <w:t xml:space="preserve">in the </w:t>
      </w:r>
      <w:r w:rsidRPr="0046531A">
        <w:rPr>
          <w:rFonts w:ascii="Arial" w:eastAsia="Cambria" w:hAnsi="Arial" w:cs="Arial"/>
          <w:sz w:val="24"/>
          <w:szCs w:val="24"/>
        </w:rPr>
        <w:t>country and world tourist destination experienced one of the worst droughts in recent history</w:t>
      </w:r>
      <w:r w:rsidR="00952B7D" w:rsidRPr="0046531A">
        <w:rPr>
          <w:rFonts w:ascii="Arial" w:eastAsia="Cambria" w:hAnsi="Arial" w:cs="Arial"/>
          <w:sz w:val="24"/>
          <w:szCs w:val="24"/>
        </w:rPr>
        <w:t xml:space="preserve"> of the country. The rationing of water became a daily </w:t>
      </w:r>
      <w:r w:rsidR="001731F0" w:rsidRPr="0046531A">
        <w:rPr>
          <w:rFonts w:ascii="Arial" w:eastAsia="Cambria" w:hAnsi="Arial" w:cs="Arial"/>
          <w:sz w:val="24"/>
          <w:szCs w:val="24"/>
        </w:rPr>
        <w:t>challenge for many Capetonians during the warmest months of the summer.</w:t>
      </w:r>
      <w:r w:rsidR="008E590B" w:rsidRPr="0046531A">
        <w:rPr>
          <w:rFonts w:ascii="Arial" w:eastAsia="Cambria" w:hAnsi="Arial" w:cs="Arial"/>
          <w:sz w:val="24"/>
          <w:szCs w:val="24"/>
        </w:rPr>
        <w:t xml:space="preserve"> We share here a first-hand account of the experience of the drought on everyday people</w:t>
      </w:r>
      <w:r w:rsidR="008E590B" w:rsidRPr="0046531A">
        <w:rPr>
          <w:rStyle w:val="FootnoteReference"/>
          <w:rFonts w:ascii="Arial" w:eastAsia="Cambria" w:hAnsi="Arial" w:cs="Arial"/>
          <w:sz w:val="24"/>
          <w:szCs w:val="24"/>
        </w:rPr>
        <w:footnoteReference w:id="33"/>
      </w:r>
      <w:r w:rsidR="008E590B" w:rsidRPr="0046531A">
        <w:rPr>
          <w:rFonts w:ascii="Arial" w:eastAsia="Cambria" w:hAnsi="Arial" w:cs="Arial"/>
          <w:sz w:val="24"/>
          <w:szCs w:val="24"/>
        </w:rPr>
        <w:t xml:space="preserve">. </w:t>
      </w:r>
      <w:r w:rsidR="001731F0" w:rsidRPr="0046531A">
        <w:rPr>
          <w:rFonts w:ascii="Arial" w:eastAsia="Cambria" w:hAnsi="Arial" w:cs="Arial"/>
          <w:sz w:val="24"/>
          <w:szCs w:val="24"/>
        </w:rPr>
        <w:t xml:space="preserve"> </w:t>
      </w:r>
    </w:p>
    <w:p w14:paraId="03DC90F3" w14:textId="77777777" w:rsidR="00D278A7" w:rsidRPr="0046531A" w:rsidRDefault="00D278A7" w:rsidP="00DC52B4">
      <w:pPr>
        <w:pStyle w:val="ListParagraph"/>
        <w:rPr>
          <w:rFonts w:ascii="Arial" w:eastAsia="Cambria" w:hAnsi="Arial" w:cs="Arial"/>
          <w:sz w:val="24"/>
          <w:szCs w:val="24"/>
        </w:rPr>
      </w:pPr>
    </w:p>
    <w:p w14:paraId="6746028C" w14:textId="77777777" w:rsidR="00D278A7" w:rsidRPr="0046531A" w:rsidRDefault="00D278A7" w:rsidP="00DC52B4">
      <w:pPr>
        <w:pStyle w:val="ListParagraph"/>
        <w:spacing w:before="240" w:after="0" w:line="360" w:lineRule="auto"/>
        <w:ind w:left="144"/>
        <w:jc w:val="both"/>
        <w:rPr>
          <w:rFonts w:ascii="Arial" w:eastAsia="Cambria" w:hAnsi="Arial" w:cs="Arial"/>
          <w:sz w:val="24"/>
          <w:szCs w:val="24"/>
        </w:rPr>
      </w:pPr>
    </w:p>
    <w:p w14:paraId="757A65D2" w14:textId="5FC3622A" w:rsidR="00B71BD8" w:rsidRPr="0046531A" w:rsidRDefault="00B71BD8"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The Cape Town experience turned out not to be unique with the impact of climate change and droughts across the country</w:t>
      </w:r>
      <w:r w:rsidR="00E92ADA" w:rsidRPr="0046531A">
        <w:rPr>
          <w:rStyle w:val="FootnoteReference"/>
          <w:rFonts w:ascii="Arial" w:eastAsia="Cambria" w:hAnsi="Arial" w:cs="Arial"/>
          <w:sz w:val="24"/>
          <w:szCs w:val="24"/>
        </w:rPr>
        <w:footnoteReference w:id="34"/>
      </w:r>
      <w:r w:rsidRPr="0046531A">
        <w:rPr>
          <w:rFonts w:ascii="Arial" w:eastAsia="Cambria" w:hAnsi="Arial" w:cs="Arial"/>
          <w:sz w:val="24"/>
          <w:szCs w:val="24"/>
        </w:rPr>
        <w:t xml:space="preserve"> </w:t>
      </w:r>
      <w:r w:rsidR="00E92ADA" w:rsidRPr="0046531A">
        <w:rPr>
          <w:rFonts w:ascii="Arial" w:eastAsia="Cambria" w:hAnsi="Arial" w:cs="Arial"/>
          <w:sz w:val="24"/>
          <w:szCs w:val="24"/>
        </w:rPr>
        <w:t xml:space="preserve">causing many taps in major urban areas to run dry. This is happening with little to no strategic plan or intervention on the part of the </w:t>
      </w:r>
      <w:r w:rsidR="00D278A7" w:rsidRPr="0046531A">
        <w:rPr>
          <w:rFonts w:ascii="Arial" w:eastAsia="Cambria" w:hAnsi="Arial" w:cs="Arial"/>
          <w:sz w:val="24"/>
          <w:szCs w:val="24"/>
        </w:rPr>
        <w:t>S</w:t>
      </w:r>
      <w:r w:rsidR="00E92ADA" w:rsidRPr="0046531A">
        <w:rPr>
          <w:rFonts w:ascii="Arial" w:eastAsia="Cambria" w:hAnsi="Arial" w:cs="Arial"/>
          <w:sz w:val="24"/>
          <w:szCs w:val="24"/>
        </w:rPr>
        <w:t xml:space="preserve">tate. </w:t>
      </w:r>
    </w:p>
    <w:p w14:paraId="4BC8F318" w14:textId="77777777" w:rsidR="00D278A7" w:rsidRPr="0046531A" w:rsidRDefault="00D278A7" w:rsidP="27D13B09">
      <w:pPr>
        <w:spacing w:before="240" w:after="0" w:line="360" w:lineRule="auto"/>
        <w:ind w:left="-403" w:firstLine="547"/>
        <w:jc w:val="both"/>
        <w:rPr>
          <w:rFonts w:ascii="Arial" w:eastAsia="Cambria" w:hAnsi="Arial" w:cs="Arial"/>
          <w:b/>
          <w:bCs/>
          <w:sz w:val="24"/>
          <w:szCs w:val="24"/>
        </w:rPr>
      </w:pPr>
    </w:p>
    <w:p w14:paraId="6B53D8B2" w14:textId="6599C8FC" w:rsidR="00CF1C11" w:rsidRPr="0046531A" w:rsidRDefault="00E95819" w:rsidP="00DC52B4">
      <w:pPr>
        <w:pStyle w:val="ListParagraph"/>
        <w:numPr>
          <w:ilvl w:val="0"/>
          <w:numId w:val="36"/>
        </w:numPr>
        <w:spacing w:before="240" w:after="0" w:line="360" w:lineRule="auto"/>
        <w:jc w:val="both"/>
        <w:rPr>
          <w:rFonts w:ascii="Arial" w:eastAsia="Cambria" w:hAnsi="Arial" w:cs="Arial"/>
          <w:b/>
          <w:bCs/>
          <w:sz w:val="24"/>
          <w:szCs w:val="24"/>
        </w:rPr>
      </w:pPr>
      <w:r w:rsidRPr="0046531A">
        <w:rPr>
          <w:rFonts w:ascii="Arial" w:eastAsia="Cambria" w:hAnsi="Arial" w:cs="Arial"/>
          <w:b/>
          <w:bCs/>
          <w:sz w:val="24"/>
          <w:szCs w:val="24"/>
        </w:rPr>
        <w:t xml:space="preserve">Key </w:t>
      </w:r>
      <w:r w:rsidR="00575C2D" w:rsidRPr="0046531A">
        <w:rPr>
          <w:rFonts w:ascii="Arial" w:eastAsia="Cambria" w:hAnsi="Arial" w:cs="Arial"/>
          <w:b/>
          <w:bCs/>
          <w:sz w:val="24"/>
          <w:szCs w:val="24"/>
        </w:rPr>
        <w:t xml:space="preserve">Judgments </w:t>
      </w:r>
    </w:p>
    <w:p w14:paraId="5856425E" w14:textId="06DA3484" w:rsidR="00282D03" w:rsidRPr="0046531A" w:rsidRDefault="56BA74F3" w:rsidP="00B0081E">
      <w:pPr>
        <w:pStyle w:val="ListParagraph"/>
        <w:numPr>
          <w:ilvl w:val="0"/>
          <w:numId w:val="5"/>
        </w:numPr>
        <w:spacing w:before="240" w:after="0" w:line="360" w:lineRule="auto"/>
        <w:ind w:left="144"/>
        <w:jc w:val="both"/>
        <w:rPr>
          <w:rFonts w:ascii="Arial" w:eastAsia="Cambria" w:hAnsi="Arial" w:cs="Arial"/>
          <w:sz w:val="24"/>
          <w:szCs w:val="24"/>
        </w:rPr>
      </w:pPr>
      <w:proofErr w:type="spellStart"/>
      <w:r w:rsidRPr="0046531A">
        <w:rPr>
          <w:rFonts w:ascii="Arial" w:eastAsia="Cambria" w:hAnsi="Arial" w:cs="Arial"/>
          <w:i/>
          <w:iCs/>
          <w:sz w:val="24"/>
          <w:szCs w:val="24"/>
        </w:rPr>
        <w:t>Earthlife</w:t>
      </w:r>
      <w:proofErr w:type="spellEnd"/>
      <w:r w:rsidRPr="0046531A">
        <w:rPr>
          <w:rFonts w:ascii="Arial" w:eastAsia="Cambria" w:hAnsi="Arial" w:cs="Arial"/>
          <w:i/>
          <w:iCs/>
          <w:sz w:val="24"/>
          <w:szCs w:val="24"/>
        </w:rPr>
        <w:t xml:space="preserve"> Africa Johannesburg v Minister of Environmental Affairs and Others</w:t>
      </w:r>
      <w:r w:rsidR="6918D76B" w:rsidRPr="0046531A">
        <w:rPr>
          <w:rFonts w:ascii="Arial" w:eastAsia="Cambria" w:hAnsi="Arial" w:cs="Arial"/>
          <w:sz w:val="24"/>
          <w:szCs w:val="24"/>
        </w:rPr>
        <w:t xml:space="preserve"> </w:t>
      </w:r>
      <w:r w:rsidR="2CC01D09" w:rsidRPr="0046531A">
        <w:rPr>
          <w:rFonts w:ascii="Arial" w:eastAsia="Cambria" w:hAnsi="Arial" w:cs="Arial"/>
          <w:sz w:val="24"/>
          <w:szCs w:val="24"/>
        </w:rPr>
        <w:t>is referred to as South Africa’s first climate change litigation as it was the first tim</w:t>
      </w:r>
      <w:r w:rsidR="5B2BC876" w:rsidRPr="0046531A">
        <w:rPr>
          <w:rFonts w:ascii="Arial" w:eastAsia="Cambria" w:hAnsi="Arial" w:cs="Arial"/>
          <w:sz w:val="24"/>
          <w:szCs w:val="24"/>
        </w:rPr>
        <w:t>e</w:t>
      </w:r>
      <w:r w:rsidR="2CC01D09" w:rsidRPr="0046531A">
        <w:rPr>
          <w:rFonts w:ascii="Arial" w:eastAsia="Cambria" w:hAnsi="Arial" w:cs="Arial"/>
          <w:sz w:val="24"/>
          <w:szCs w:val="24"/>
        </w:rPr>
        <w:t xml:space="preserve"> that South Africa’s courts were asked to decide such a case.</w:t>
      </w:r>
      <w:r w:rsidR="00EF6D91" w:rsidRPr="0046531A">
        <w:rPr>
          <w:rStyle w:val="FootnoteReference"/>
          <w:rFonts w:ascii="Arial" w:eastAsia="Cambria" w:hAnsi="Arial" w:cs="Arial"/>
          <w:sz w:val="24"/>
          <w:szCs w:val="24"/>
        </w:rPr>
        <w:footnoteReference w:id="35"/>
      </w:r>
      <w:r w:rsidR="2CC01D09" w:rsidRPr="0046531A">
        <w:rPr>
          <w:rFonts w:ascii="Arial" w:eastAsia="Cambria" w:hAnsi="Arial" w:cs="Arial"/>
          <w:sz w:val="24"/>
          <w:szCs w:val="24"/>
        </w:rPr>
        <w:t xml:space="preserve"> </w:t>
      </w:r>
      <w:r w:rsidR="00913A82" w:rsidRPr="0046531A">
        <w:rPr>
          <w:rFonts w:ascii="Arial" w:eastAsia="Cambria" w:hAnsi="Arial" w:cs="Arial"/>
          <w:sz w:val="24"/>
          <w:szCs w:val="24"/>
        </w:rPr>
        <w:t xml:space="preserve"> </w:t>
      </w:r>
      <w:r w:rsidR="6AB68CF7" w:rsidRPr="0046531A">
        <w:rPr>
          <w:rFonts w:ascii="Arial" w:eastAsia="Cambria" w:hAnsi="Arial" w:cs="Arial"/>
          <w:sz w:val="24"/>
          <w:szCs w:val="24"/>
        </w:rPr>
        <w:t xml:space="preserve">The High Court made a significant finding that </w:t>
      </w:r>
      <w:proofErr w:type="spellStart"/>
      <w:r w:rsidR="6AB68CF7" w:rsidRPr="0046531A">
        <w:rPr>
          <w:rFonts w:ascii="Arial" w:eastAsia="Cambria" w:hAnsi="Arial" w:cs="Arial"/>
          <w:sz w:val="24"/>
          <w:szCs w:val="24"/>
        </w:rPr>
        <w:t>Earthlife</w:t>
      </w:r>
      <w:proofErr w:type="spellEnd"/>
      <w:r w:rsidR="6AB68CF7" w:rsidRPr="0046531A">
        <w:rPr>
          <w:rFonts w:ascii="Arial" w:eastAsia="Cambria" w:hAnsi="Arial" w:cs="Arial"/>
          <w:sz w:val="24"/>
          <w:szCs w:val="24"/>
        </w:rPr>
        <w:t xml:space="preserve"> was correct in claiming that the Minister of Environmental Affairs should have considered the power stat</w:t>
      </w:r>
      <w:r w:rsidR="10FC6E6D" w:rsidRPr="0046531A">
        <w:rPr>
          <w:rFonts w:ascii="Arial" w:eastAsia="Cambria" w:hAnsi="Arial" w:cs="Arial"/>
          <w:sz w:val="24"/>
          <w:szCs w:val="24"/>
        </w:rPr>
        <w:t xml:space="preserve">ion’s climate change </w:t>
      </w:r>
      <w:r w:rsidR="10FC6E6D" w:rsidRPr="0046531A">
        <w:rPr>
          <w:rFonts w:ascii="Arial" w:eastAsia="Cambria" w:hAnsi="Arial" w:cs="Arial"/>
          <w:sz w:val="24"/>
          <w:szCs w:val="24"/>
        </w:rPr>
        <w:lastRenderedPageBreak/>
        <w:t>impacts before deciding whether to authorise it.</w:t>
      </w:r>
      <w:r w:rsidR="002D38FD" w:rsidRPr="0046531A">
        <w:rPr>
          <w:rStyle w:val="FootnoteReference"/>
          <w:rFonts w:ascii="Arial" w:eastAsia="Cambria" w:hAnsi="Arial" w:cs="Arial"/>
          <w:sz w:val="24"/>
          <w:szCs w:val="24"/>
        </w:rPr>
        <w:footnoteReference w:id="36"/>
      </w:r>
      <w:r w:rsidR="10FC6E6D" w:rsidRPr="0046531A">
        <w:rPr>
          <w:rFonts w:ascii="Arial" w:eastAsia="Cambria" w:hAnsi="Arial" w:cs="Arial"/>
          <w:sz w:val="24"/>
          <w:szCs w:val="24"/>
        </w:rPr>
        <w:t xml:space="preserve"> </w:t>
      </w:r>
      <w:r w:rsidR="00913A82" w:rsidRPr="0046531A">
        <w:rPr>
          <w:rFonts w:ascii="Arial" w:eastAsia="Cambria" w:hAnsi="Arial" w:cs="Arial"/>
          <w:sz w:val="24"/>
          <w:szCs w:val="24"/>
        </w:rPr>
        <w:t xml:space="preserve"> </w:t>
      </w:r>
      <w:r w:rsidR="166EC189" w:rsidRPr="0046531A">
        <w:rPr>
          <w:rFonts w:ascii="Arial" w:eastAsia="Cambria" w:hAnsi="Arial" w:cs="Arial"/>
          <w:sz w:val="24"/>
          <w:szCs w:val="24"/>
        </w:rPr>
        <w:t xml:space="preserve">This judgment confirms that </w:t>
      </w:r>
      <w:r w:rsidR="7A4C8C03" w:rsidRPr="0046531A">
        <w:rPr>
          <w:rFonts w:ascii="Arial" w:eastAsia="Cambria" w:hAnsi="Arial" w:cs="Arial"/>
          <w:sz w:val="24"/>
          <w:szCs w:val="24"/>
        </w:rPr>
        <w:t xml:space="preserve">climate change poses a substantial risk to sustainable development in South Africa, that </w:t>
      </w:r>
      <w:r w:rsidR="01BF07D1" w:rsidRPr="0046531A">
        <w:rPr>
          <w:rFonts w:ascii="Arial" w:eastAsia="Cambria" w:hAnsi="Arial" w:cs="Arial"/>
          <w:sz w:val="24"/>
          <w:szCs w:val="24"/>
        </w:rPr>
        <w:t xml:space="preserve">our existing law must include a comprehensive assessment of climate change impacts for all projects. </w:t>
      </w:r>
      <w:r w:rsidR="00913A82" w:rsidRPr="0046531A">
        <w:rPr>
          <w:rFonts w:ascii="Arial" w:eastAsia="Cambria" w:hAnsi="Arial" w:cs="Arial"/>
          <w:sz w:val="24"/>
          <w:szCs w:val="24"/>
        </w:rPr>
        <w:t xml:space="preserve"> </w:t>
      </w:r>
      <w:r w:rsidR="01BF07D1" w:rsidRPr="0046531A">
        <w:rPr>
          <w:rFonts w:ascii="Arial" w:eastAsia="Cambria" w:hAnsi="Arial" w:cs="Arial"/>
          <w:sz w:val="24"/>
          <w:szCs w:val="24"/>
        </w:rPr>
        <w:t xml:space="preserve">Lastly, in considering whether to authorise a development with significant climate change impacts, the environmental </w:t>
      </w:r>
      <w:r w:rsidR="384AF8DD" w:rsidRPr="0046531A">
        <w:rPr>
          <w:rFonts w:ascii="Arial" w:eastAsia="Cambria" w:hAnsi="Arial" w:cs="Arial"/>
          <w:sz w:val="24"/>
          <w:szCs w:val="24"/>
        </w:rPr>
        <w:t>authority must determine which, if any, measures are required to reduce its emissions, and to ensure the resilience of the project and the surrounding environment to those impacts.</w:t>
      </w:r>
      <w:r w:rsidR="00434CC2" w:rsidRPr="0046531A">
        <w:rPr>
          <w:rStyle w:val="FootnoteReference"/>
          <w:rFonts w:ascii="Arial" w:eastAsia="Cambria" w:hAnsi="Arial" w:cs="Arial"/>
          <w:sz w:val="24"/>
          <w:szCs w:val="24"/>
        </w:rPr>
        <w:footnoteReference w:id="37"/>
      </w:r>
    </w:p>
    <w:p w14:paraId="5EB86D85" w14:textId="77777777" w:rsidR="00D278A7" w:rsidRPr="0046531A" w:rsidRDefault="00D278A7" w:rsidP="00DC52B4">
      <w:pPr>
        <w:pStyle w:val="ListParagraph"/>
        <w:spacing w:before="240" w:after="0" w:line="360" w:lineRule="auto"/>
        <w:ind w:left="144"/>
        <w:jc w:val="both"/>
        <w:rPr>
          <w:rFonts w:ascii="Arial" w:eastAsia="Cambria" w:hAnsi="Arial" w:cs="Arial"/>
          <w:sz w:val="24"/>
          <w:szCs w:val="24"/>
        </w:rPr>
      </w:pPr>
    </w:p>
    <w:p w14:paraId="49DB2224" w14:textId="214B6DD1" w:rsidR="000C5C11" w:rsidRPr="0046531A" w:rsidRDefault="165AA830"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In </w:t>
      </w:r>
      <w:r w:rsidR="56D6DD0B" w:rsidRPr="0046531A">
        <w:rPr>
          <w:rFonts w:ascii="Arial" w:eastAsia="Cambria" w:hAnsi="Arial" w:cs="Arial"/>
          <w:i/>
          <w:iCs/>
          <w:sz w:val="24"/>
          <w:szCs w:val="24"/>
        </w:rPr>
        <w:t>Trustees for the Time Being of Groundwork Trust and One Other v The Minister of Environmental Affairs and Others</w:t>
      </w:r>
      <w:r w:rsidRPr="0046531A">
        <w:rPr>
          <w:rFonts w:ascii="Arial" w:eastAsia="Cambria" w:hAnsi="Arial" w:cs="Arial"/>
          <w:sz w:val="24"/>
          <w:szCs w:val="24"/>
        </w:rPr>
        <w:t xml:space="preserve">, </w:t>
      </w:r>
      <w:r w:rsidR="68D4259C" w:rsidRPr="0046531A">
        <w:rPr>
          <w:rFonts w:ascii="Arial" w:eastAsia="Cambria" w:hAnsi="Arial" w:cs="Arial"/>
          <w:sz w:val="24"/>
          <w:szCs w:val="24"/>
        </w:rPr>
        <w:t>(Deadly Air case)</w:t>
      </w:r>
      <w:r w:rsidR="2332D26E" w:rsidRPr="0046531A">
        <w:rPr>
          <w:rFonts w:ascii="Arial" w:eastAsia="Cambria" w:hAnsi="Arial" w:cs="Arial"/>
          <w:sz w:val="24"/>
          <w:szCs w:val="24"/>
        </w:rPr>
        <w:t xml:space="preserve"> </w:t>
      </w:r>
      <w:r w:rsidRPr="0046531A">
        <w:rPr>
          <w:rFonts w:ascii="Arial" w:eastAsia="Cambria" w:hAnsi="Arial" w:cs="Arial"/>
          <w:sz w:val="24"/>
          <w:szCs w:val="24"/>
        </w:rPr>
        <w:t>it was held that the poor air quality in the H</w:t>
      </w:r>
      <w:r w:rsidR="5C5B4129" w:rsidRPr="0046531A">
        <w:rPr>
          <w:rFonts w:ascii="Arial" w:eastAsia="Cambria" w:hAnsi="Arial" w:cs="Arial"/>
          <w:sz w:val="24"/>
          <w:szCs w:val="24"/>
        </w:rPr>
        <w:t xml:space="preserve">ighveld priority area is in breach of section 24(a) </w:t>
      </w:r>
      <w:r w:rsidR="711A2A9E" w:rsidRPr="0046531A">
        <w:rPr>
          <w:rFonts w:ascii="Arial" w:eastAsia="Cambria" w:hAnsi="Arial" w:cs="Arial"/>
          <w:sz w:val="24"/>
          <w:szCs w:val="24"/>
        </w:rPr>
        <w:t>of the Constitution and that this right should be immediately realisable.</w:t>
      </w:r>
      <w:r w:rsidR="00AA6A2B" w:rsidRPr="0046531A">
        <w:rPr>
          <w:rStyle w:val="FootnoteReference"/>
          <w:rFonts w:ascii="Arial" w:eastAsia="Cambria" w:hAnsi="Arial" w:cs="Arial"/>
          <w:sz w:val="24"/>
          <w:szCs w:val="24"/>
        </w:rPr>
        <w:footnoteReference w:id="38"/>
      </w:r>
      <w:r w:rsidR="711A2A9E" w:rsidRPr="0046531A">
        <w:rPr>
          <w:rFonts w:ascii="Arial" w:eastAsia="Cambria" w:hAnsi="Arial" w:cs="Arial"/>
          <w:sz w:val="24"/>
          <w:szCs w:val="24"/>
        </w:rPr>
        <w:t xml:space="preserve"> </w:t>
      </w:r>
      <w:r w:rsidR="00913A82" w:rsidRPr="0046531A">
        <w:rPr>
          <w:rFonts w:ascii="Arial" w:eastAsia="Cambria" w:hAnsi="Arial" w:cs="Arial"/>
          <w:sz w:val="24"/>
          <w:szCs w:val="24"/>
        </w:rPr>
        <w:t xml:space="preserve"> </w:t>
      </w:r>
      <w:r w:rsidR="711A2A9E" w:rsidRPr="0046531A">
        <w:rPr>
          <w:rFonts w:ascii="Arial" w:eastAsia="Cambria" w:hAnsi="Arial" w:cs="Arial"/>
          <w:sz w:val="24"/>
          <w:szCs w:val="24"/>
        </w:rPr>
        <w:t xml:space="preserve">This means that the </w:t>
      </w:r>
      <w:r w:rsidR="00D278A7" w:rsidRPr="0046531A">
        <w:rPr>
          <w:rFonts w:ascii="Arial" w:eastAsia="Cambria" w:hAnsi="Arial" w:cs="Arial"/>
          <w:sz w:val="24"/>
          <w:szCs w:val="24"/>
        </w:rPr>
        <w:t>S</w:t>
      </w:r>
      <w:r w:rsidR="711A2A9E" w:rsidRPr="0046531A">
        <w:rPr>
          <w:rFonts w:ascii="Arial" w:eastAsia="Cambria" w:hAnsi="Arial" w:cs="Arial"/>
          <w:sz w:val="24"/>
          <w:szCs w:val="24"/>
        </w:rPr>
        <w:t xml:space="preserve">tate has a duty to take steps to make it possible for the public to </w:t>
      </w:r>
      <w:r w:rsidR="746BAF75" w:rsidRPr="0046531A">
        <w:rPr>
          <w:rFonts w:ascii="Arial" w:eastAsia="Cambria" w:hAnsi="Arial" w:cs="Arial"/>
          <w:sz w:val="24"/>
          <w:szCs w:val="24"/>
        </w:rPr>
        <w:t>realise</w:t>
      </w:r>
      <w:r w:rsidR="711A2A9E" w:rsidRPr="0046531A">
        <w:rPr>
          <w:rFonts w:ascii="Arial" w:eastAsia="Cambria" w:hAnsi="Arial" w:cs="Arial"/>
          <w:sz w:val="24"/>
          <w:szCs w:val="24"/>
        </w:rPr>
        <w:t xml:space="preserve"> this right here and now</w:t>
      </w:r>
      <w:r w:rsidR="746BAF75" w:rsidRPr="0046531A">
        <w:rPr>
          <w:rFonts w:ascii="Arial" w:eastAsia="Cambria" w:hAnsi="Arial" w:cs="Arial"/>
          <w:sz w:val="24"/>
          <w:szCs w:val="24"/>
        </w:rPr>
        <w:t xml:space="preserve">. </w:t>
      </w:r>
      <w:r w:rsidR="00913A82" w:rsidRPr="0046531A">
        <w:rPr>
          <w:rFonts w:ascii="Arial" w:eastAsia="Cambria" w:hAnsi="Arial" w:cs="Arial"/>
          <w:sz w:val="24"/>
          <w:szCs w:val="24"/>
        </w:rPr>
        <w:t xml:space="preserve"> </w:t>
      </w:r>
      <w:r w:rsidR="746BAF75" w:rsidRPr="0046531A">
        <w:rPr>
          <w:rFonts w:ascii="Arial" w:eastAsia="Cambria" w:hAnsi="Arial" w:cs="Arial"/>
          <w:sz w:val="24"/>
          <w:szCs w:val="24"/>
        </w:rPr>
        <w:t xml:space="preserve">This not only emphasises the duties placed on the </w:t>
      </w:r>
      <w:r w:rsidR="00D278A7" w:rsidRPr="0046531A">
        <w:rPr>
          <w:rFonts w:ascii="Arial" w:eastAsia="Cambria" w:hAnsi="Arial" w:cs="Arial"/>
          <w:sz w:val="24"/>
          <w:szCs w:val="24"/>
        </w:rPr>
        <w:t>S</w:t>
      </w:r>
      <w:r w:rsidR="746BAF75" w:rsidRPr="0046531A">
        <w:rPr>
          <w:rFonts w:ascii="Arial" w:eastAsia="Cambria" w:hAnsi="Arial" w:cs="Arial"/>
          <w:sz w:val="24"/>
          <w:szCs w:val="24"/>
        </w:rPr>
        <w:t xml:space="preserve">tate, but it places pressure on the </w:t>
      </w:r>
      <w:r w:rsidR="00D278A7" w:rsidRPr="0046531A">
        <w:rPr>
          <w:rFonts w:ascii="Arial" w:eastAsia="Cambria" w:hAnsi="Arial" w:cs="Arial"/>
          <w:sz w:val="24"/>
          <w:szCs w:val="24"/>
        </w:rPr>
        <w:t>S</w:t>
      </w:r>
      <w:r w:rsidR="746BAF75" w:rsidRPr="0046531A">
        <w:rPr>
          <w:rFonts w:ascii="Arial" w:eastAsia="Cambria" w:hAnsi="Arial" w:cs="Arial"/>
          <w:sz w:val="24"/>
          <w:szCs w:val="24"/>
        </w:rPr>
        <w:t>tate to take action to combat poor air quality in South Africa.</w:t>
      </w:r>
      <w:r w:rsidR="006B4E76" w:rsidRPr="0046531A">
        <w:rPr>
          <w:rStyle w:val="FootnoteReference"/>
          <w:rFonts w:ascii="Arial" w:eastAsia="Cambria" w:hAnsi="Arial" w:cs="Arial"/>
          <w:sz w:val="24"/>
          <w:szCs w:val="24"/>
        </w:rPr>
        <w:footnoteReference w:id="39"/>
      </w:r>
    </w:p>
    <w:p w14:paraId="1D9E6CE4" w14:textId="77777777" w:rsidR="00D278A7" w:rsidRPr="0046531A" w:rsidRDefault="00D278A7" w:rsidP="00DC52B4">
      <w:pPr>
        <w:pStyle w:val="ListParagraph"/>
        <w:spacing w:before="240" w:after="0" w:line="360" w:lineRule="auto"/>
        <w:ind w:left="144"/>
        <w:jc w:val="both"/>
        <w:rPr>
          <w:rFonts w:ascii="Arial" w:eastAsia="Cambria" w:hAnsi="Arial" w:cs="Arial"/>
          <w:sz w:val="24"/>
          <w:szCs w:val="24"/>
        </w:rPr>
      </w:pPr>
    </w:p>
    <w:p w14:paraId="203EFD10" w14:textId="22E67C2D" w:rsidR="00083B37" w:rsidRPr="0046531A" w:rsidRDefault="026A024F"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Currently, a civil society coalition </w:t>
      </w:r>
      <w:r w:rsidR="3E388854" w:rsidRPr="0046531A">
        <w:rPr>
          <w:rFonts w:ascii="Arial" w:eastAsia="Cambria" w:hAnsi="Arial" w:cs="Arial"/>
          <w:sz w:val="24"/>
          <w:szCs w:val="24"/>
        </w:rPr>
        <w:t xml:space="preserve">is trying to appeal the decision to allow the Musina-Makhado Special Economic Zone (MMSEZ) project </w:t>
      </w:r>
      <w:r w:rsidR="16F1CBF5" w:rsidRPr="0046531A">
        <w:rPr>
          <w:rFonts w:ascii="Arial" w:eastAsia="Cambria" w:hAnsi="Arial" w:cs="Arial"/>
          <w:sz w:val="24"/>
          <w:szCs w:val="24"/>
        </w:rPr>
        <w:t xml:space="preserve">to proceed. </w:t>
      </w:r>
      <w:r w:rsidR="00913A82" w:rsidRPr="0046531A">
        <w:rPr>
          <w:rFonts w:ascii="Arial" w:eastAsia="Cambria" w:hAnsi="Arial" w:cs="Arial"/>
          <w:sz w:val="24"/>
          <w:szCs w:val="24"/>
        </w:rPr>
        <w:t xml:space="preserve"> </w:t>
      </w:r>
      <w:r w:rsidR="16F1CBF5" w:rsidRPr="0046531A">
        <w:rPr>
          <w:rFonts w:ascii="Arial" w:eastAsia="Cambria" w:hAnsi="Arial" w:cs="Arial"/>
          <w:sz w:val="24"/>
          <w:szCs w:val="24"/>
        </w:rPr>
        <w:t xml:space="preserve">The appeal argues that the </w:t>
      </w:r>
      <w:r w:rsidR="4F1506AB" w:rsidRPr="0046531A">
        <w:rPr>
          <w:rFonts w:ascii="Arial" w:eastAsia="Cambria" w:hAnsi="Arial" w:cs="Arial"/>
          <w:sz w:val="24"/>
          <w:szCs w:val="24"/>
        </w:rPr>
        <w:t xml:space="preserve">environmental authorisation process is deeply flawed and that there is </w:t>
      </w:r>
      <w:r w:rsidR="4C4F0FBF" w:rsidRPr="0046531A">
        <w:rPr>
          <w:rFonts w:ascii="Arial" w:eastAsia="Cambria" w:hAnsi="Arial" w:cs="Arial"/>
          <w:sz w:val="24"/>
          <w:szCs w:val="24"/>
        </w:rPr>
        <w:t xml:space="preserve">an </w:t>
      </w:r>
      <w:r w:rsidR="4F1506AB" w:rsidRPr="0046531A">
        <w:rPr>
          <w:rFonts w:ascii="Arial" w:eastAsia="Cambria" w:hAnsi="Arial" w:cs="Arial"/>
          <w:sz w:val="24"/>
          <w:szCs w:val="24"/>
        </w:rPr>
        <w:t xml:space="preserve">unresolved conflict of interest </w:t>
      </w:r>
      <w:r w:rsidR="4C4F0FBF" w:rsidRPr="0046531A">
        <w:rPr>
          <w:rFonts w:ascii="Arial" w:eastAsia="Cambria" w:hAnsi="Arial" w:cs="Arial"/>
          <w:sz w:val="24"/>
          <w:szCs w:val="24"/>
        </w:rPr>
        <w:t>among</w:t>
      </w:r>
      <w:r w:rsidR="4F1506AB" w:rsidRPr="0046531A">
        <w:rPr>
          <w:rFonts w:ascii="Arial" w:eastAsia="Cambria" w:hAnsi="Arial" w:cs="Arial"/>
          <w:sz w:val="24"/>
          <w:szCs w:val="24"/>
        </w:rPr>
        <w:t xml:space="preserve"> major </w:t>
      </w:r>
      <w:r w:rsidR="4C4F0FBF" w:rsidRPr="0046531A">
        <w:rPr>
          <w:rFonts w:ascii="Arial" w:eastAsia="Cambria" w:hAnsi="Arial" w:cs="Arial"/>
          <w:sz w:val="24"/>
          <w:szCs w:val="24"/>
        </w:rPr>
        <w:t>decision-makers</w:t>
      </w:r>
      <w:r w:rsidR="4F1506AB" w:rsidRPr="0046531A">
        <w:rPr>
          <w:rFonts w:ascii="Arial" w:eastAsia="Cambria" w:hAnsi="Arial" w:cs="Arial"/>
          <w:sz w:val="24"/>
          <w:szCs w:val="24"/>
        </w:rPr>
        <w:t>.</w:t>
      </w:r>
      <w:r w:rsidR="00F543BF" w:rsidRPr="0046531A">
        <w:rPr>
          <w:rStyle w:val="FootnoteReference"/>
          <w:rFonts w:ascii="Arial" w:eastAsia="Cambria" w:hAnsi="Arial" w:cs="Arial"/>
          <w:sz w:val="24"/>
          <w:szCs w:val="24"/>
        </w:rPr>
        <w:footnoteReference w:id="40"/>
      </w:r>
      <w:r w:rsidR="0A3FBA72" w:rsidRPr="0046531A">
        <w:rPr>
          <w:rFonts w:ascii="Arial" w:eastAsia="Cambria" w:hAnsi="Arial" w:cs="Arial"/>
          <w:sz w:val="24"/>
          <w:szCs w:val="24"/>
        </w:rPr>
        <w:t xml:space="preserve"> </w:t>
      </w:r>
      <w:r w:rsidR="00913A82" w:rsidRPr="0046531A">
        <w:rPr>
          <w:rFonts w:ascii="Arial" w:eastAsia="Cambria" w:hAnsi="Arial" w:cs="Arial"/>
          <w:sz w:val="24"/>
          <w:szCs w:val="24"/>
        </w:rPr>
        <w:t xml:space="preserve"> </w:t>
      </w:r>
      <w:r w:rsidR="0A3FBA72" w:rsidRPr="0046531A">
        <w:rPr>
          <w:rFonts w:ascii="Arial" w:eastAsia="Cambria" w:hAnsi="Arial" w:cs="Arial"/>
          <w:sz w:val="24"/>
          <w:szCs w:val="24"/>
        </w:rPr>
        <w:t xml:space="preserve">The coalition argues that even if the procedural flaws of the latest environmental assessment were to be remedied, no environmental authorisation should be issued due to the MMSEZ </w:t>
      </w:r>
      <w:r w:rsidR="0A3FBA72" w:rsidRPr="0046531A">
        <w:rPr>
          <w:rFonts w:ascii="Arial" w:eastAsia="Cambria" w:hAnsi="Arial" w:cs="Arial"/>
          <w:sz w:val="24"/>
          <w:szCs w:val="24"/>
        </w:rPr>
        <w:lastRenderedPageBreak/>
        <w:t>project’s highly negative consequences for climate change, water scarcity in the region, and the effect the project will have on cultural heritage and human health.</w:t>
      </w:r>
      <w:r w:rsidR="00741A25" w:rsidRPr="0046531A">
        <w:rPr>
          <w:rStyle w:val="FootnoteReference"/>
          <w:rFonts w:ascii="Arial" w:eastAsia="Cambria" w:hAnsi="Arial" w:cs="Arial"/>
          <w:sz w:val="24"/>
          <w:szCs w:val="24"/>
        </w:rPr>
        <w:footnoteReference w:id="41"/>
      </w:r>
    </w:p>
    <w:p w14:paraId="17343B31" w14:textId="77777777" w:rsidR="006B51C2" w:rsidRPr="0046531A" w:rsidRDefault="006B51C2" w:rsidP="00DC52B4">
      <w:pPr>
        <w:pStyle w:val="ListParagraph"/>
        <w:spacing w:before="240" w:after="0" w:line="360" w:lineRule="auto"/>
        <w:ind w:left="144"/>
        <w:jc w:val="both"/>
        <w:rPr>
          <w:rFonts w:ascii="Arial" w:eastAsia="Cambria" w:hAnsi="Arial" w:cs="Arial"/>
          <w:sz w:val="24"/>
          <w:szCs w:val="24"/>
        </w:rPr>
      </w:pPr>
    </w:p>
    <w:p w14:paraId="3DF922B0" w14:textId="2160F83A" w:rsidR="00582547" w:rsidRPr="0046531A" w:rsidRDefault="68D4259C" w:rsidP="7D182629">
      <w:pPr>
        <w:pStyle w:val="ListParagraph"/>
        <w:numPr>
          <w:ilvl w:val="0"/>
          <w:numId w:val="5"/>
        </w:numPr>
        <w:spacing w:before="240" w:after="0" w:line="360" w:lineRule="auto"/>
        <w:ind w:left="144"/>
        <w:jc w:val="both"/>
        <w:rPr>
          <w:rFonts w:ascii="Arial" w:eastAsia="Arial" w:hAnsi="Arial" w:cs="Arial"/>
          <w:sz w:val="24"/>
          <w:szCs w:val="24"/>
        </w:rPr>
      </w:pPr>
      <w:r w:rsidRPr="0046531A">
        <w:rPr>
          <w:rFonts w:ascii="Arial" w:eastAsia="Cambria" w:hAnsi="Arial" w:cs="Arial"/>
          <w:sz w:val="24"/>
          <w:szCs w:val="24"/>
        </w:rPr>
        <w:t xml:space="preserve">Both the </w:t>
      </w:r>
      <w:proofErr w:type="spellStart"/>
      <w:r w:rsidRPr="0046531A">
        <w:rPr>
          <w:rFonts w:ascii="Arial" w:eastAsia="Cambria" w:hAnsi="Arial" w:cs="Arial"/>
          <w:sz w:val="24"/>
          <w:szCs w:val="24"/>
        </w:rPr>
        <w:t>Earthlife</w:t>
      </w:r>
      <w:proofErr w:type="spellEnd"/>
      <w:r w:rsidRPr="0046531A">
        <w:rPr>
          <w:rFonts w:ascii="Arial" w:eastAsia="Cambria" w:hAnsi="Arial" w:cs="Arial"/>
          <w:sz w:val="24"/>
          <w:szCs w:val="24"/>
        </w:rPr>
        <w:t xml:space="preserve"> and Deadly Air case make great strides in ensuring that </w:t>
      </w:r>
      <w:r w:rsidR="0A4AD2D8" w:rsidRPr="0046531A">
        <w:rPr>
          <w:rFonts w:ascii="Arial" w:eastAsia="Cambria" w:hAnsi="Arial" w:cs="Arial"/>
          <w:sz w:val="24"/>
          <w:szCs w:val="24"/>
        </w:rPr>
        <w:t xml:space="preserve">both private and public companies and organisations prioritise analysing and calculating the environmental impact of their decisions and projects. </w:t>
      </w:r>
      <w:r w:rsidR="00913A82" w:rsidRPr="0046531A">
        <w:rPr>
          <w:rFonts w:ascii="Arial" w:eastAsia="Cambria" w:hAnsi="Arial" w:cs="Arial"/>
          <w:sz w:val="24"/>
          <w:szCs w:val="24"/>
        </w:rPr>
        <w:t xml:space="preserve"> </w:t>
      </w:r>
      <w:r w:rsidR="7DBD2DB5" w:rsidRPr="0046531A">
        <w:rPr>
          <w:rFonts w:ascii="Arial" w:eastAsia="Cambria" w:hAnsi="Arial" w:cs="Arial"/>
          <w:sz w:val="24"/>
          <w:szCs w:val="24"/>
        </w:rPr>
        <w:t>These judgements oblige parties to not only consider the environmental impact but take positive</w:t>
      </w:r>
      <w:r w:rsidR="7D987766" w:rsidRPr="0046531A">
        <w:rPr>
          <w:rFonts w:ascii="Arial" w:eastAsia="Cambria" w:hAnsi="Arial" w:cs="Arial"/>
          <w:sz w:val="24"/>
          <w:szCs w:val="24"/>
        </w:rPr>
        <w:t xml:space="preserve"> steps to limit any negativ</w:t>
      </w:r>
      <w:r w:rsidR="387E601B" w:rsidRPr="0046531A">
        <w:rPr>
          <w:rFonts w:ascii="Arial" w:eastAsia="Cambria" w:hAnsi="Arial" w:cs="Arial"/>
          <w:sz w:val="24"/>
          <w:szCs w:val="24"/>
        </w:rPr>
        <w:t>e</w:t>
      </w:r>
      <w:r w:rsidR="7D987766" w:rsidRPr="0046531A">
        <w:rPr>
          <w:rFonts w:ascii="Arial" w:eastAsia="Cambria" w:hAnsi="Arial" w:cs="Arial"/>
          <w:sz w:val="24"/>
          <w:szCs w:val="24"/>
        </w:rPr>
        <w:t xml:space="preserve"> impacts on </w:t>
      </w:r>
      <w:r w:rsidR="198C1606" w:rsidRPr="0046531A">
        <w:rPr>
          <w:rFonts w:ascii="Arial" w:eastAsia="Cambria" w:hAnsi="Arial" w:cs="Arial"/>
          <w:sz w:val="24"/>
          <w:szCs w:val="24"/>
        </w:rPr>
        <w:t>the land and surrounding areas.</w:t>
      </w:r>
      <w:r w:rsidR="35B77B1B" w:rsidRPr="0046531A">
        <w:rPr>
          <w:rFonts w:ascii="Arial" w:eastAsia="Cambria" w:hAnsi="Arial" w:cs="Arial"/>
          <w:sz w:val="24"/>
          <w:szCs w:val="24"/>
        </w:rPr>
        <w:t xml:space="preserve"> </w:t>
      </w:r>
    </w:p>
    <w:p w14:paraId="35A418B0" w14:textId="77777777" w:rsidR="006B51C2" w:rsidRPr="0046531A" w:rsidRDefault="006B51C2" w:rsidP="00DC52B4">
      <w:pPr>
        <w:pStyle w:val="ListParagraph"/>
        <w:spacing w:before="240" w:after="0" w:line="360" w:lineRule="auto"/>
        <w:ind w:left="144"/>
        <w:jc w:val="both"/>
        <w:rPr>
          <w:rFonts w:ascii="Arial" w:eastAsia="Arial" w:hAnsi="Arial" w:cs="Arial"/>
          <w:sz w:val="24"/>
          <w:szCs w:val="24"/>
        </w:rPr>
      </w:pPr>
    </w:p>
    <w:p w14:paraId="23248161" w14:textId="65C0BACC" w:rsidR="002F0550" w:rsidRPr="0046531A" w:rsidRDefault="35B77B1B" w:rsidP="7D182629">
      <w:pPr>
        <w:pStyle w:val="ListParagraph"/>
        <w:numPr>
          <w:ilvl w:val="0"/>
          <w:numId w:val="5"/>
        </w:numPr>
        <w:spacing w:before="240" w:after="0" w:line="360" w:lineRule="auto"/>
        <w:ind w:left="144"/>
        <w:jc w:val="both"/>
        <w:rPr>
          <w:rFonts w:ascii="Arial" w:eastAsia="Arial" w:hAnsi="Arial" w:cs="Arial"/>
          <w:sz w:val="24"/>
          <w:szCs w:val="24"/>
        </w:rPr>
      </w:pPr>
      <w:r w:rsidRPr="0046531A">
        <w:rPr>
          <w:rFonts w:ascii="Arial" w:eastAsia="Cambria" w:hAnsi="Arial" w:cs="Arial"/>
          <w:sz w:val="24"/>
          <w:szCs w:val="24"/>
        </w:rPr>
        <w:t xml:space="preserve">As stated previously, </w:t>
      </w:r>
      <w:r w:rsidR="2EE24023" w:rsidRPr="0046531A">
        <w:rPr>
          <w:rFonts w:ascii="Arial" w:eastAsia="Cambria" w:hAnsi="Arial" w:cs="Arial"/>
          <w:sz w:val="24"/>
          <w:szCs w:val="24"/>
        </w:rPr>
        <w:t>the right to adequate housing is not just four walls and a roof, the quality of the housing and environment is just as important.</w:t>
      </w:r>
      <w:r w:rsidR="198C1606" w:rsidRPr="0046531A">
        <w:rPr>
          <w:rFonts w:ascii="Arial" w:eastAsia="Cambria" w:hAnsi="Arial" w:cs="Arial"/>
          <w:sz w:val="24"/>
          <w:szCs w:val="24"/>
        </w:rPr>
        <w:t xml:space="preserve"> </w:t>
      </w:r>
      <w:r w:rsidR="00913A82" w:rsidRPr="0046531A">
        <w:rPr>
          <w:rFonts w:ascii="Arial" w:eastAsia="Cambria" w:hAnsi="Arial" w:cs="Arial"/>
          <w:sz w:val="24"/>
          <w:szCs w:val="24"/>
        </w:rPr>
        <w:t xml:space="preserve"> </w:t>
      </w:r>
      <w:r w:rsidR="198C1606" w:rsidRPr="0046531A">
        <w:rPr>
          <w:rFonts w:ascii="Arial" w:eastAsia="Cambria" w:hAnsi="Arial" w:cs="Arial"/>
          <w:sz w:val="24"/>
          <w:szCs w:val="24"/>
        </w:rPr>
        <w:t xml:space="preserve">This is an important step for people </w:t>
      </w:r>
      <w:r w:rsidR="387E601B" w:rsidRPr="0046531A">
        <w:rPr>
          <w:rFonts w:ascii="Arial" w:eastAsia="Cambria" w:hAnsi="Arial" w:cs="Arial"/>
          <w:sz w:val="24"/>
          <w:szCs w:val="24"/>
        </w:rPr>
        <w:t xml:space="preserve">who usually had little recourse in holding companies and the </w:t>
      </w:r>
      <w:r w:rsidR="006B51C2" w:rsidRPr="0046531A">
        <w:rPr>
          <w:rFonts w:ascii="Arial" w:eastAsia="Cambria" w:hAnsi="Arial" w:cs="Arial"/>
          <w:sz w:val="24"/>
          <w:szCs w:val="24"/>
        </w:rPr>
        <w:t>S</w:t>
      </w:r>
      <w:r w:rsidR="387E601B" w:rsidRPr="0046531A">
        <w:rPr>
          <w:rFonts w:ascii="Arial" w:eastAsia="Cambria" w:hAnsi="Arial" w:cs="Arial"/>
          <w:sz w:val="24"/>
          <w:szCs w:val="24"/>
        </w:rPr>
        <w:t xml:space="preserve">tate accountable for ensuring that the places that they live are </w:t>
      </w:r>
      <w:r w:rsidRPr="0046531A">
        <w:rPr>
          <w:rFonts w:ascii="Arial" w:eastAsia="Cambria" w:hAnsi="Arial" w:cs="Arial"/>
          <w:sz w:val="24"/>
          <w:szCs w:val="24"/>
        </w:rPr>
        <w:t xml:space="preserve">not grossly affected by projects that do not consider the environmental and human </w:t>
      </w:r>
      <w:r w:rsidR="2EE24023" w:rsidRPr="0046531A">
        <w:rPr>
          <w:rFonts w:ascii="Arial" w:eastAsia="Cambria" w:hAnsi="Arial" w:cs="Arial"/>
          <w:sz w:val="24"/>
          <w:szCs w:val="24"/>
        </w:rPr>
        <w:t>health impact</w:t>
      </w:r>
      <w:r w:rsidRPr="0046531A">
        <w:rPr>
          <w:rFonts w:ascii="Arial" w:eastAsia="Cambria" w:hAnsi="Arial" w:cs="Arial"/>
          <w:sz w:val="24"/>
          <w:szCs w:val="24"/>
        </w:rPr>
        <w:t xml:space="preserve">. </w:t>
      </w:r>
    </w:p>
    <w:p w14:paraId="273AFAF5" w14:textId="77777777" w:rsidR="006B51C2" w:rsidRPr="0046531A" w:rsidRDefault="006B51C2" w:rsidP="00DC52B4">
      <w:pPr>
        <w:pStyle w:val="ListParagraph"/>
        <w:rPr>
          <w:rFonts w:ascii="Arial" w:eastAsia="Arial" w:hAnsi="Arial" w:cs="Arial"/>
          <w:sz w:val="24"/>
          <w:szCs w:val="24"/>
        </w:rPr>
      </w:pPr>
    </w:p>
    <w:p w14:paraId="36CB103E" w14:textId="77777777" w:rsidR="006B51C2" w:rsidRPr="0046531A" w:rsidRDefault="006B51C2" w:rsidP="00DC52B4">
      <w:pPr>
        <w:pStyle w:val="ListParagraph"/>
        <w:spacing w:before="240" w:after="0" w:line="360" w:lineRule="auto"/>
        <w:ind w:left="144"/>
        <w:jc w:val="both"/>
        <w:rPr>
          <w:rFonts w:ascii="Arial" w:eastAsia="Arial" w:hAnsi="Arial" w:cs="Arial"/>
          <w:sz w:val="24"/>
          <w:szCs w:val="24"/>
        </w:rPr>
      </w:pPr>
    </w:p>
    <w:p w14:paraId="212210FD" w14:textId="13908877" w:rsidR="00285C8A" w:rsidRPr="0046531A" w:rsidRDefault="00173954" w:rsidP="7D182629">
      <w:pPr>
        <w:pStyle w:val="ListParagraph"/>
        <w:numPr>
          <w:ilvl w:val="0"/>
          <w:numId w:val="5"/>
        </w:numPr>
        <w:spacing w:before="240" w:after="0" w:line="360" w:lineRule="auto"/>
        <w:ind w:left="144"/>
        <w:jc w:val="both"/>
        <w:rPr>
          <w:rFonts w:ascii="Arial" w:eastAsia="Arial" w:hAnsi="Arial" w:cs="Arial"/>
          <w:sz w:val="24"/>
          <w:szCs w:val="24"/>
        </w:rPr>
      </w:pPr>
      <w:r w:rsidRPr="0046531A">
        <w:rPr>
          <w:rFonts w:ascii="Arial" w:eastAsia="Cambria" w:hAnsi="Arial" w:cs="Arial"/>
          <w:sz w:val="24"/>
          <w:szCs w:val="24"/>
        </w:rPr>
        <w:t xml:space="preserve">In </w:t>
      </w:r>
      <w:r w:rsidRPr="009074B5">
        <w:rPr>
          <w:rFonts w:ascii="Arial" w:eastAsia="Cambria" w:hAnsi="Arial" w:cs="Arial"/>
          <w:i/>
          <w:iCs/>
          <w:sz w:val="24"/>
          <w:szCs w:val="24"/>
        </w:rPr>
        <w:t>Minister of Public Works and others v Kyalami Ridge Environmental Association and another</w:t>
      </w:r>
      <w:r w:rsidR="002C296A" w:rsidRPr="009074B5">
        <w:rPr>
          <w:rStyle w:val="FootnoteReference"/>
          <w:rFonts w:ascii="Arial" w:eastAsia="Cambria" w:hAnsi="Arial" w:cs="Arial"/>
          <w:i/>
          <w:iCs/>
          <w:sz w:val="24"/>
          <w:szCs w:val="24"/>
        </w:rPr>
        <w:footnoteReference w:id="42"/>
      </w:r>
      <w:r w:rsidRPr="009074B5">
        <w:rPr>
          <w:rFonts w:ascii="Arial" w:eastAsia="Cambria" w:hAnsi="Arial" w:cs="Arial"/>
          <w:i/>
          <w:iCs/>
          <w:sz w:val="24"/>
          <w:szCs w:val="24"/>
        </w:rPr>
        <w:t xml:space="preserve"> </w:t>
      </w:r>
      <w:r w:rsidR="001C3021" w:rsidRPr="009074B5">
        <w:rPr>
          <w:rFonts w:ascii="Arial" w:eastAsia="Cambria" w:hAnsi="Arial" w:cs="Arial"/>
          <w:sz w:val="24"/>
          <w:szCs w:val="24"/>
        </w:rPr>
        <w:t>a case dealing with flood victims and alternative accommodation rights</w:t>
      </w:r>
      <w:r w:rsidR="006B51C2" w:rsidRPr="009074B5">
        <w:rPr>
          <w:rFonts w:ascii="Arial" w:eastAsia="Cambria" w:hAnsi="Arial" w:cs="Arial"/>
          <w:sz w:val="24"/>
          <w:szCs w:val="24"/>
        </w:rPr>
        <w:t>,</w:t>
      </w:r>
      <w:r w:rsidR="001C3021" w:rsidRPr="009074B5">
        <w:rPr>
          <w:rFonts w:ascii="Arial" w:eastAsia="Cambria" w:hAnsi="Arial" w:cs="Arial"/>
          <w:sz w:val="24"/>
          <w:szCs w:val="24"/>
        </w:rPr>
        <w:t xml:space="preserve"> the </w:t>
      </w:r>
      <w:r w:rsidR="00AF6346" w:rsidRPr="009074B5">
        <w:rPr>
          <w:rFonts w:ascii="Arial" w:eastAsia="Cambria" w:hAnsi="Arial" w:cs="Arial"/>
          <w:sz w:val="24"/>
          <w:szCs w:val="24"/>
        </w:rPr>
        <w:t>Constitutional</w:t>
      </w:r>
      <w:r w:rsidR="00AF6346" w:rsidRPr="0046531A">
        <w:rPr>
          <w:rFonts w:ascii="Arial" w:eastAsia="Cambria" w:hAnsi="Arial" w:cs="Arial"/>
          <w:sz w:val="24"/>
          <w:szCs w:val="24"/>
        </w:rPr>
        <w:t xml:space="preserve"> </w:t>
      </w:r>
      <w:r w:rsidR="001C3021" w:rsidRPr="0046531A">
        <w:rPr>
          <w:rFonts w:ascii="Arial" w:eastAsia="Cambria" w:hAnsi="Arial" w:cs="Arial"/>
          <w:sz w:val="24"/>
          <w:szCs w:val="24"/>
        </w:rPr>
        <w:t>Court stated that</w:t>
      </w:r>
      <w:r w:rsidR="00AF6346" w:rsidRPr="0046531A">
        <w:rPr>
          <w:rFonts w:ascii="Arial" w:eastAsia="Cambria" w:hAnsi="Arial" w:cs="Arial"/>
          <w:sz w:val="24"/>
          <w:szCs w:val="24"/>
        </w:rPr>
        <w:t xml:space="preserve"> “</w:t>
      </w:r>
      <w:r w:rsidR="002C296A" w:rsidRPr="0046531A">
        <w:rPr>
          <w:rFonts w:ascii="Arial" w:eastAsia="Cambria" w:hAnsi="Arial" w:cs="Arial"/>
          <w:sz w:val="24"/>
          <w:szCs w:val="24"/>
        </w:rPr>
        <w:t xml:space="preserve">‘Although the interests of the Kyalami residents [the neighbours] may be affected this case concerns not only their interests, but also the interests of flood victims. </w:t>
      </w:r>
      <w:r w:rsidR="003932FC" w:rsidRPr="0046531A">
        <w:rPr>
          <w:rFonts w:ascii="Arial" w:eastAsia="Cambria" w:hAnsi="Arial" w:cs="Arial"/>
          <w:sz w:val="24"/>
          <w:szCs w:val="24"/>
        </w:rPr>
        <w:t xml:space="preserve"> </w:t>
      </w:r>
      <w:r w:rsidR="002C296A" w:rsidRPr="0046531A">
        <w:rPr>
          <w:rFonts w:ascii="Arial" w:eastAsia="Cambria" w:hAnsi="Arial" w:cs="Arial"/>
          <w:sz w:val="24"/>
          <w:szCs w:val="24"/>
        </w:rPr>
        <w:t xml:space="preserve">The flood victims have a constitutional right to be given access to housing. </w:t>
      </w:r>
      <w:r w:rsidR="003932FC" w:rsidRPr="0046531A">
        <w:rPr>
          <w:rFonts w:ascii="Arial" w:eastAsia="Cambria" w:hAnsi="Arial" w:cs="Arial"/>
          <w:sz w:val="24"/>
          <w:szCs w:val="24"/>
        </w:rPr>
        <w:t xml:space="preserve"> </w:t>
      </w:r>
      <w:r w:rsidR="002C296A" w:rsidRPr="0046531A">
        <w:rPr>
          <w:rFonts w:ascii="Arial" w:eastAsia="Cambria" w:hAnsi="Arial" w:cs="Arial"/>
          <w:sz w:val="24"/>
          <w:szCs w:val="24"/>
        </w:rPr>
        <w:t>The fact that property values may be affected by low</w:t>
      </w:r>
      <w:r w:rsidR="006B51C2" w:rsidRPr="0046531A">
        <w:rPr>
          <w:rFonts w:ascii="Arial" w:eastAsia="Cambria" w:hAnsi="Arial" w:cs="Arial"/>
          <w:sz w:val="24"/>
          <w:szCs w:val="24"/>
        </w:rPr>
        <w:t>-</w:t>
      </w:r>
      <w:r w:rsidR="002C296A" w:rsidRPr="0046531A">
        <w:rPr>
          <w:rFonts w:ascii="Arial" w:eastAsia="Cambria" w:hAnsi="Arial" w:cs="Arial"/>
          <w:sz w:val="24"/>
          <w:szCs w:val="24"/>
        </w:rPr>
        <w:t xml:space="preserve">cost housing development on neighbouring land is a factor that is relevant to the housing policies of the government and to the way in which government discharges its duty to provide everyone with access to housing. </w:t>
      </w:r>
      <w:r w:rsidR="003932FC" w:rsidRPr="0046531A">
        <w:rPr>
          <w:rFonts w:ascii="Arial" w:eastAsia="Cambria" w:hAnsi="Arial" w:cs="Arial"/>
          <w:sz w:val="24"/>
          <w:szCs w:val="24"/>
        </w:rPr>
        <w:t xml:space="preserve"> </w:t>
      </w:r>
      <w:r w:rsidR="002C296A" w:rsidRPr="0046531A">
        <w:rPr>
          <w:rFonts w:ascii="Arial" w:eastAsia="Cambria" w:hAnsi="Arial" w:cs="Arial"/>
          <w:sz w:val="24"/>
          <w:szCs w:val="24"/>
        </w:rPr>
        <w:t xml:space="preserve">But it is only a factor and cannot in the circumstances of the present case stand in the way of the constitutional obligation that government </w:t>
      </w:r>
      <w:proofErr w:type="gramStart"/>
      <w:r w:rsidR="002C296A" w:rsidRPr="0046531A">
        <w:rPr>
          <w:rFonts w:ascii="Arial" w:eastAsia="Cambria" w:hAnsi="Arial" w:cs="Arial"/>
          <w:sz w:val="24"/>
          <w:szCs w:val="24"/>
        </w:rPr>
        <w:t>has to</w:t>
      </w:r>
      <w:proofErr w:type="gramEnd"/>
      <w:r w:rsidR="002C296A" w:rsidRPr="0046531A">
        <w:rPr>
          <w:rFonts w:ascii="Arial" w:eastAsia="Cambria" w:hAnsi="Arial" w:cs="Arial"/>
          <w:sz w:val="24"/>
          <w:szCs w:val="24"/>
        </w:rPr>
        <w:t xml:space="preserve"> address the needs of homeless people, and its decision to use its own property for that purpose.’</w:t>
      </w:r>
    </w:p>
    <w:p w14:paraId="18EB5B2B" w14:textId="31B8EE11" w:rsidR="00913A82" w:rsidRDefault="00913A82" w:rsidP="00DC52B4">
      <w:pPr>
        <w:pStyle w:val="ListParagraph"/>
        <w:spacing w:before="240" w:after="0" w:line="360" w:lineRule="auto"/>
        <w:ind w:left="144"/>
        <w:jc w:val="both"/>
        <w:rPr>
          <w:rFonts w:ascii="Arial" w:eastAsia="Arial" w:hAnsi="Arial" w:cs="Arial"/>
          <w:sz w:val="24"/>
          <w:szCs w:val="24"/>
        </w:rPr>
      </w:pPr>
    </w:p>
    <w:p w14:paraId="1E91CA09" w14:textId="77777777" w:rsidR="009074B5" w:rsidRPr="0046531A" w:rsidRDefault="009074B5" w:rsidP="00DC52B4">
      <w:pPr>
        <w:pStyle w:val="ListParagraph"/>
        <w:spacing w:before="240" w:after="0" w:line="360" w:lineRule="auto"/>
        <w:ind w:left="144"/>
        <w:jc w:val="both"/>
        <w:rPr>
          <w:rFonts w:ascii="Arial" w:eastAsia="Arial" w:hAnsi="Arial" w:cs="Arial"/>
          <w:sz w:val="24"/>
          <w:szCs w:val="24"/>
        </w:rPr>
      </w:pPr>
    </w:p>
    <w:p w14:paraId="5E158C62" w14:textId="009E871C" w:rsidR="00E52030" w:rsidRPr="0046531A" w:rsidRDefault="00E52030" w:rsidP="00DC52B4">
      <w:pPr>
        <w:pStyle w:val="ListParagraph"/>
        <w:numPr>
          <w:ilvl w:val="0"/>
          <w:numId w:val="36"/>
        </w:numPr>
        <w:spacing w:before="240" w:after="0" w:line="360" w:lineRule="auto"/>
        <w:jc w:val="both"/>
        <w:rPr>
          <w:rFonts w:ascii="Arial" w:eastAsia="Cambria" w:hAnsi="Arial" w:cs="Arial"/>
          <w:b/>
          <w:bCs/>
          <w:sz w:val="24"/>
          <w:szCs w:val="24"/>
        </w:rPr>
      </w:pPr>
      <w:r w:rsidRPr="0046531A">
        <w:rPr>
          <w:rFonts w:ascii="Arial" w:eastAsia="Cambria" w:hAnsi="Arial" w:cs="Arial"/>
          <w:b/>
          <w:bCs/>
          <w:sz w:val="24"/>
          <w:szCs w:val="24"/>
        </w:rPr>
        <w:lastRenderedPageBreak/>
        <w:t>Redress and Measures</w:t>
      </w:r>
    </w:p>
    <w:p w14:paraId="7DF7A4C5" w14:textId="7653F6B5" w:rsidR="00E52030" w:rsidRPr="0046531A" w:rsidRDefault="65E17197"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South Africa </w:t>
      </w:r>
      <w:r w:rsidR="00DA5CA3" w:rsidRPr="0046531A">
        <w:rPr>
          <w:rFonts w:ascii="Arial" w:eastAsia="Cambria" w:hAnsi="Arial" w:cs="Arial"/>
          <w:sz w:val="24"/>
          <w:szCs w:val="24"/>
        </w:rPr>
        <w:t>as a</w:t>
      </w:r>
      <w:r w:rsidR="00FF260C" w:rsidRPr="0046531A">
        <w:rPr>
          <w:rFonts w:ascii="Arial" w:eastAsia="Cambria" w:hAnsi="Arial" w:cs="Arial"/>
          <w:sz w:val="24"/>
          <w:szCs w:val="24"/>
        </w:rPr>
        <w:t xml:space="preserve"> country with a heavy reliance on extractive </w:t>
      </w:r>
      <w:r w:rsidR="00DA5CA3" w:rsidRPr="0046531A">
        <w:rPr>
          <w:rFonts w:ascii="Arial" w:eastAsia="Cambria" w:hAnsi="Arial" w:cs="Arial"/>
          <w:sz w:val="24"/>
          <w:szCs w:val="24"/>
        </w:rPr>
        <w:t>mining</w:t>
      </w:r>
      <w:r w:rsidR="006B51C2" w:rsidRPr="0046531A">
        <w:rPr>
          <w:rFonts w:ascii="Arial" w:eastAsia="Cambria" w:hAnsi="Arial" w:cs="Arial"/>
          <w:sz w:val="24"/>
          <w:szCs w:val="24"/>
        </w:rPr>
        <w:t>,</w:t>
      </w:r>
      <w:r w:rsidR="00DA5CA3" w:rsidRPr="0046531A">
        <w:rPr>
          <w:rFonts w:ascii="Arial" w:eastAsia="Cambria" w:hAnsi="Arial" w:cs="Arial"/>
          <w:sz w:val="24"/>
          <w:szCs w:val="24"/>
        </w:rPr>
        <w:t xml:space="preserve"> </w:t>
      </w:r>
      <w:r w:rsidR="00FF260C" w:rsidRPr="0046531A">
        <w:rPr>
          <w:rFonts w:ascii="Arial" w:eastAsia="Cambria" w:hAnsi="Arial" w:cs="Arial"/>
          <w:sz w:val="24"/>
          <w:szCs w:val="24"/>
        </w:rPr>
        <w:t xml:space="preserve">produces significant </w:t>
      </w:r>
      <w:r w:rsidR="00D878A8" w:rsidRPr="0046531A">
        <w:rPr>
          <w:rFonts w:ascii="Arial" w:eastAsia="Cambria" w:hAnsi="Arial" w:cs="Arial"/>
          <w:sz w:val="24"/>
          <w:szCs w:val="24"/>
        </w:rPr>
        <w:t xml:space="preserve">carbon emissions and </w:t>
      </w:r>
      <w:r w:rsidR="006B51C2" w:rsidRPr="0046531A">
        <w:rPr>
          <w:rFonts w:ascii="Arial" w:eastAsia="Cambria" w:hAnsi="Arial" w:cs="Arial"/>
          <w:sz w:val="24"/>
          <w:szCs w:val="24"/>
        </w:rPr>
        <w:t xml:space="preserve">is </w:t>
      </w:r>
      <w:r w:rsidR="00D878A8" w:rsidRPr="0046531A">
        <w:rPr>
          <w:rFonts w:ascii="Arial" w:eastAsia="Cambria" w:hAnsi="Arial" w:cs="Arial"/>
          <w:sz w:val="24"/>
          <w:szCs w:val="24"/>
        </w:rPr>
        <w:t xml:space="preserve">therefore a </w:t>
      </w:r>
      <w:r w:rsidRPr="0046531A">
        <w:rPr>
          <w:rFonts w:ascii="Arial" w:eastAsia="Cambria" w:hAnsi="Arial" w:cs="Arial"/>
          <w:sz w:val="24"/>
          <w:szCs w:val="24"/>
        </w:rPr>
        <w:t>contributor to climate change</w:t>
      </w:r>
      <w:r w:rsidR="00D878A8" w:rsidRPr="0046531A">
        <w:rPr>
          <w:rFonts w:ascii="Arial" w:eastAsia="Cambria" w:hAnsi="Arial" w:cs="Arial"/>
          <w:sz w:val="24"/>
          <w:szCs w:val="24"/>
        </w:rPr>
        <w:t>. I</w:t>
      </w:r>
      <w:r w:rsidRPr="0046531A">
        <w:rPr>
          <w:rFonts w:ascii="Arial" w:eastAsia="Cambria" w:hAnsi="Arial" w:cs="Arial"/>
          <w:sz w:val="24"/>
          <w:szCs w:val="24"/>
        </w:rPr>
        <w:t xml:space="preserve">ts actions to mitigate its contribution </w:t>
      </w:r>
      <w:r w:rsidR="00C83CDD" w:rsidRPr="0046531A">
        <w:rPr>
          <w:rFonts w:ascii="Arial" w:eastAsia="Cambria" w:hAnsi="Arial" w:cs="Arial"/>
          <w:sz w:val="24"/>
          <w:szCs w:val="24"/>
        </w:rPr>
        <w:t xml:space="preserve">to </w:t>
      </w:r>
      <w:r w:rsidR="00636DD5" w:rsidRPr="0046531A">
        <w:rPr>
          <w:rFonts w:ascii="Arial" w:eastAsia="Cambria" w:hAnsi="Arial" w:cs="Arial"/>
          <w:sz w:val="24"/>
          <w:szCs w:val="24"/>
        </w:rPr>
        <w:t xml:space="preserve">greenhouse gas emissions </w:t>
      </w:r>
      <w:r w:rsidRPr="0046531A">
        <w:rPr>
          <w:rFonts w:ascii="Arial" w:eastAsia="Cambria" w:hAnsi="Arial" w:cs="Arial"/>
          <w:sz w:val="24"/>
          <w:szCs w:val="24"/>
        </w:rPr>
        <w:t>have been insufficient.</w:t>
      </w:r>
      <w:r w:rsidRPr="0046531A">
        <w:rPr>
          <w:rFonts w:ascii="Arial" w:eastAsia="Cambria" w:hAnsi="Arial" w:cs="Arial"/>
          <w:b/>
          <w:bCs/>
          <w:sz w:val="24"/>
          <w:szCs w:val="24"/>
        </w:rPr>
        <w:t xml:space="preserve"> </w:t>
      </w:r>
      <w:r w:rsidR="003932FC" w:rsidRPr="0046531A">
        <w:rPr>
          <w:rFonts w:ascii="Arial" w:eastAsia="Cambria" w:hAnsi="Arial" w:cs="Arial"/>
          <w:b/>
          <w:bCs/>
          <w:sz w:val="24"/>
          <w:szCs w:val="24"/>
        </w:rPr>
        <w:t xml:space="preserve"> </w:t>
      </w:r>
      <w:r w:rsidRPr="0046531A">
        <w:rPr>
          <w:rFonts w:ascii="Arial" w:eastAsia="Cambria" w:hAnsi="Arial" w:cs="Arial"/>
          <w:sz w:val="24"/>
          <w:szCs w:val="24"/>
        </w:rPr>
        <w:t>South Africa is the 14th largest greenhouse gas (GHG) emitter globally, and it is the biggest on the African continent.</w:t>
      </w:r>
      <w:r w:rsidR="00170E45" w:rsidRPr="0046531A">
        <w:rPr>
          <w:rStyle w:val="FootnoteReference"/>
          <w:rFonts w:ascii="Arial" w:eastAsia="Cambria" w:hAnsi="Arial" w:cs="Arial"/>
          <w:sz w:val="24"/>
          <w:szCs w:val="24"/>
        </w:rPr>
        <w:footnoteReference w:id="43"/>
      </w:r>
      <w:r w:rsidR="64AD08D5" w:rsidRPr="0046531A">
        <w:rPr>
          <w:rFonts w:ascii="Arial" w:eastAsia="Cambria" w:hAnsi="Arial" w:cs="Arial"/>
          <w:sz w:val="24"/>
          <w:szCs w:val="24"/>
        </w:rPr>
        <w:t xml:space="preserve"> </w:t>
      </w:r>
      <w:r w:rsidR="003932FC" w:rsidRPr="0046531A">
        <w:rPr>
          <w:rFonts w:ascii="Arial" w:eastAsia="Cambria" w:hAnsi="Arial" w:cs="Arial"/>
          <w:sz w:val="24"/>
          <w:szCs w:val="24"/>
        </w:rPr>
        <w:t xml:space="preserve"> </w:t>
      </w:r>
      <w:r w:rsidR="0C1B2558" w:rsidRPr="0046531A">
        <w:rPr>
          <w:rFonts w:ascii="Arial" w:eastAsia="Cambria" w:hAnsi="Arial" w:cs="Arial"/>
          <w:sz w:val="24"/>
          <w:szCs w:val="24"/>
        </w:rPr>
        <w:t xml:space="preserve">As mentioned previously, the impact of climate change will hit certain groups harder than </w:t>
      </w:r>
      <w:r w:rsidR="5A46E582" w:rsidRPr="0046531A">
        <w:rPr>
          <w:rFonts w:ascii="Arial" w:eastAsia="Cambria" w:hAnsi="Arial" w:cs="Arial"/>
          <w:sz w:val="24"/>
          <w:szCs w:val="24"/>
        </w:rPr>
        <w:t>others</w:t>
      </w:r>
      <w:r w:rsidR="3F8042B5" w:rsidRPr="0046531A">
        <w:rPr>
          <w:rFonts w:ascii="Arial" w:eastAsia="Cambria" w:hAnsi="Arial" w:cs="Arial"/>
          <w:sz w:val="24"/>
          <w:szCs w:val="24"/>
        </w:rPr>
        <w:t xml:space="preserve"> depending on their gender, social status and access to and control over resources. </w:t>
      </w:r>
      <w:r w:rsidR="19B0DDE9" w:rsidRPr="0046531A">
        <w:rPr>
          <w:rFonts w:ascii="Arial" w:eastAsia="Cambria" w:hAnsi="Arial" w:cs="Arial"/>
          <w:sz w:val="24"/>
          <w:szCs w:val="24"/>
        </w:rPr>
        <w:t xml:space="preserve">This means that the poorest and most vulnerable groups within society will be disproportionately affected by </w:t>
      </w:r>
      <w:r w:rsidR="5A46E582" w:rsidRPr="0046531A">
        <w:rPr>
          <w:rFonts w:ascii="Arial" w:eastAsia="Cambria" w:hAnsi="Arial" w:cs="Arial"/>
          <w:sz w:val="24"/>
          <w:szCs w:val="24"/>
        </w:rPr>
        <w:t>climate-related</w:t>
      </w:r>
      <w:r w:rsidR="46BAE829" w:rsidRPr="0046531A">
        <w:rPr>
          <w:rFonts w:ascii="Arial" w:eastAsia="Cambria" w:hAnsi="Arial" w:cs="Arial"/>
          <w:sz w:val="24"/>
          <w:szCs w:val="24"/>
        </w:rPr>
        <w:t xml:space="preserve"> disasters and that climate change will exacerbate existing inequalities.</w:t>
      </w:r>
      <w:r w:rsidR="007916BD" w:rsidRPr="0046531A">
        <w:rPr>
          <w:rStyle w:val="FootnoteReference"/>
          <w:rFonts w:ascii="Arial" w:eastAsia="Cambria" w:hAnsi="Arial" w:cs="Arial"/>
          <w:sz w:val="24"/>
          <w:szCs w:val="24"/>
        </w:rPr>
        <w:footnoteReference w:id="44"/>
      </w:r>
    </w:p>
    <w:p w14:paraId="65C25F2D" w14:textId="77777777" w:rsidR="006B51C2" w:rsidRPr="0046531A" w:rsidRDefault="006B51C2" w:rsidP="00DC52B4">
      <w:pPr>
        <w:pStyle w:val="ListParagraph"/>
        <w:spacing w:before="240" w:after="0" w:line="360" w:lineRule="auto"/>
        <w:ind w:left="144"/>
        <w:jc w:val="both"/>
        <w:rPr>
          <w:rFonts w:ascii="Arial" w:eastAsia="Cambria" w:hAnsi="Arial" w:cs="Arial"/>
          <w:sz w:val="24"/>
          <w:szCs w:val="24"/>
        </w:rPr>
      </w:pPr>
    </w:p>
    <w:p w14:paraId="49863674" w14:textId="0E2C8095" w:rsidR="004330B8" w:rsidRPr="0046531A" w:rsidRDefault="6527E148"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Womxn, especially poor womxn, are one of the most vulnerable to the effects of climate change. </w:t>
      </w:r>
      <w:r w:rsidR="003932FC" w:rsidRPr="0046531A">
        <w:rPr>
          <w:rFonts w:ascii="Arial" w:eastAsia="Cambria" w:hAnsi="Arial" w:cs="Arial"/>
          <w:sz w:val="24"/>
          <w:szCs w:val="24"/>
        </w:rPr>
        <w:t xml:space="preserve"> </w:t>
      </w:r>
      <w:r w:rsidR="19379A01" w:rsidRPr="0046531A">
        <w:rPr>
          <w:rFonts w:ascii="Arial" w:eastAsia="Cambria" w:hAnsi="Arial" w:cs="Arial"/>
          <w:sz w:val="24"/>
          <w:szCs w:val="24"/>
        </w:rPr>
        <w:t xml:space="preserve">Womxn are 14 times as likely as men to die during a disaster, to be affected in the aftermath by health issues, gender-based violence and loss of livelihoods. </w:t>
      </w:r>
      <w:r w:rsidR="003932FC" w:rsidRPr="0046531A">
        <w:rPr>
          <w:rFonts w:ascii="Arial" w:eastAsia="Cambria" w:hAnsi="Arial" w:cs="Arial"/>
          <w:sz w:val="24"/>
          <w:szCs w:val="24"/>
        </w:rPr>
        <w:t xml:space="preserve"> </w:t>
      </w:r>
      <w:r w:rsidR="5E4D4126" w:rsidRPr="0046531A">
        <w:rPr>
          <w:rFonts w:ascii="Arial" w:eastAsia="Cambria" w:hAnsi="Arial" w:cs="Arial"/>
          <w:sz w:val="24"/>
          <w:szCs w:val="24"/>
        </w:rPr>
        <w:t>Due to the existing social norms that undervalue the economic contributions womxn make to households like car</w:t>
      </w:r>
      <w:r w:rsidR="49A9F7F2" w:rsidRPr="0046531A">
        <w:rPr>
          <w:rFonts w:ascii="Arial" w:eastAsia="Cambria" w:hAnsi="Arial" w:cs="Arial"/>
          <w:sz w:val="24"/>
          <w:szCs w:val="24"/>
        </w:rPr>
        <w:t>e</w:t>
      </w:r>
      <w:r w:rsidR="335280AA" w:rsidRPr="0046531A">
        <w:rPr>
          <w:rFonts w:ascii="Arial" w:eastAsia="Cambria" w:hAnsi="Arial" w:cs="Arial"/>
          <w:sz w:val="24"/>
          <w:szCs w:val="24"/>
        </w:rPr>
        <w:t xml:space="preserve"> work</w:t>
      </w:r>
      <w:r w:rsidR="006B51C2" w:rsidRPr="0046531A">
        <w:rPr>
          <w:rFonts w:ascii="Arial" w:eastAsia="Cambria" w:hAnsi="Arial" w:cs="Arial"/>
          <w:sz w:val="24"/>
          <w:szCs w:val="24"/>
        </w:rPr>
        <w:t>,</w:t>
      </w:r>
      <w:r w:rsidR="49A9F7F2" w:rsidRPr="0046531A">
        <w:rPr>
          <w:rFonts w:ascii="Arial" w:eastAsia="Cambria" w:hAnsi="Arial" w:cs="Arial"/>
          <w:sz w:val="24"/>
          <w:szCs w:val="24"/>
        </w:rPr>
        <w:t xml:space="preserve"> </w:t>
      </w:r>
      <w:r w:rsidR="7A5208EE" w:rsidRPr="0046531A">
        <w:rPr>
          <w:rFonts w:ascii="Arial" w:eastAsia="Cambria" w:hAnsi="Arial" w:cs="Arial"/>
          <w:sz w:val="24"/>
          <w:szCs w:val="24"/>
        </w:rPr>
        <w:t>womxn will have an increased care burden</w:t>
      </w:r>
      <w:r w:rsidR="5534FDCD" w:rsidRPr="0046531A">
        <w:rPr>
          <w:rFonts w:ascii="Arial" w:eastAsia="Cambria" w:hAnsi="Arial" w:cs="Arial"/>
          <w:sz w:val="24"/>
          <w:szCs w:val="24"/>
        </w:rPr>
        <w:t>.</w:t>
      </w:r>
      <w:r w:rsidR="0019264A" w:rsidRPr="0046531A">
        <w:rPr>
          <w:rStyle w:val="FootnoteReference"/>
          <w:rFonts w:ascii="Arial" w:eastAsia="Cambria" w:hAnsi="Arial" w:cs="Arial"/>
          <w:sz w:val="24"/>
          <w:szCs w:val="24"/>
        </w:rPr>
        <w:footnoteReference w:id="45"/>
      </w:r>
    </w:p>
    <w:p w14:paraId="7F1443E7" w14:textId="77777777" w:rsidR="006B51C2" w:rsidRPr="0046531A" w:rsidRDefault="006B51C2" w:rsidP="00DC52B4">
      <w:pPr>
        <w:pStyle w:val="ListParagraph"/>
        <w:spacing w:before="240" w:after="0" w:line="360" w:lineRule="auto"/>
        <w:ind w:left="144"/>
        <w:jc w:val="both"/>
        <w:rPr>
          <w:rFonts w:ascii="Arial" w:eastAsia="Cambria" w:hAnsi="Arial" w:cs="Arial"/>
          <w:sz w:val="24"/>
          <w:szCs w:val="24"/>
        </w:rPr>
      </w:pPr>
    </w:p>
    <w:p w14:paraId="2C4D19F1" w14:textId="0200136E" w:rsidR="003932FC" w:rsidRPr="0046531A" w:rsidRDefault="77388F27"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T</w:t>
      </w:r>
      <w:r w:rsidR="683E827B" w:rsidRPr="0046531A">
        <w:rPr>
          <w:rFonts w:ascii="Arial" w:eastAsia="Cambria" w:hAnsi="Arial" w:cs="Arial"/>
          <w:sz w:val="24"/>
          <w:szCs w:val="24"/>
        </w:rPr>
        <w:t>he National Climate Change Response White Paper</w:t>
      </w:r>
      <w:r w:rsidR="2B1E9025" w:rsidRPr="0046531A">
        <w:rPr>
          <w:rFonts w:ascii="Arial" w:eastAsia="Cambria" w:hAnsi="Arial" w:cs="Arial"/>
          <w:sz w:val="24"/>
          <w:szCs w:val="24"/>
        </w:rPr>
        <w:t xml:space="preserve"> (White Paper)</w:t>
      </w:r>
      <w:r w:rsidR="7156A37A" w:rsidRPr="0046531A">
        <w:rPr>
          <w:rFonts w:ascii="Arial" w:eastAsia="Cambria" w:hAnsi="Arial" w:cs="Arial"/>
          <w:sz w:val="24"/>
          <w:szCs w:val="24"/>
        </w:rPr>
        <w:t xml:space="preserve"> presents the South African Government’s vision for an effective climate change response and the long-term, just</w:t>
      </w:r>
      <w:r w:rsidR="46ACE26B" w:rsidRPr="0046531A">
        <w:rPr>
          <w:rFonts w:ascii="Arial" w:eastAsia="Cambria" w:hAnsi="Arial" w:cs="Arial"/>
          <w:sz w:val="24"/>
          <w:szCs w:val="24"/>
        </w:rPr>
        <w:t xml:space="preserve"> transition to a climate-resilient and lower-carbon economy and society.</w:t>
      </w:r>
      <w:r w:rsidR="00667975" w:rsidRPr="0046531A">
        <w:rPr>
          <w:rStyle w:val="FootnoteReference"/>
          <w:rFonts w:ascii="Arial" w:eastAsia="Cambria" w:hAnsi="Arial" w:cs="Arial"/>
          <w:sz w:val="24"/>
          <w:szCs w:val="24"/>
        </w:rPr>
        <w:footnoteReference w:id="46"/>
      </w:r>
      <w:r w:rsidR="2B1E9025" w:rsidRPr="0046531A">
        <w:rPr>
          <w:rFonts w:ascii="Arial" w:eastAsia="Cambria" w:hAnsi="Arial" w:cs="Arial"/>
          <w:sz w:val="24"/>
          <w:szCs w:val="24"/>
        </w:rPr>
        <w:t xml:space="preserve"> </w:t>
      </w:r>
      <w:r w:rsidR="003932FC" w:rsidRPr="0046531A">
        <w:rPr>
          <w:rFonts w:ascii="Arial" w:eastAsia="Cambria" w:hAnsi="Arial" w:cs="Arial"/>
          <w:sz w:val="24"/>
          <w:szCs w:val="24"/>
        </w:rPr>
        <w:t xml:space="preserve"> </w:t>
      </w:r>
    </w:p>
    <w:p w14:paraId="57F61815" w14:textId="77777777" w:rsidR="00C33CC8" w:rsidRPr="0046531A" w:rsidRDefault="00C33CC8" w:rsidP="00DC52B4">
      <w:pPr>
        <w:pStyle w:val="ListParagraph"/>
        <w:spacing w:before="240" w:after="0" w:line="360" w:lineRule="auto"/>
        <w:ind w:left="144"/>
        <w:jc w:val="both"/>
        <w:rPr>
          <w:rFonts w:ascii="Arial" w:eastAsia="Cambria" w:hAnsi="Arial" w:cs="Arial"/>
          <w:sz w:val="24"/>
          <w:szCs w:val="24"/>
        </w:rPr>
      </w:pPr>
    </w:p>
    <w:p w14:paraId="1C25CC90" w14:textId="456E3064" w:rsidR="006B51C2" w:rsidRPr="0046531A" w:rsidRDefault="4E03FC4B" w:rsidP="00C33CC8">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The White Paper discusses climate change challenges </w:t>
      </w:r>
      <w:r w:rsidR="154D8393" w:rsidRPr="0046531A">
        <w:rPr>
          <w:rFonts w:ascii="Arial" w:eastAsia="Cambria" w:hAnsi="Arial" w:cs="Arial"/>
          <w:sz w:val="24"/>
          <w:szCs w:val="24"/>
        </w:rPr>
        <w:t>faced by both informal and</w:t>
      </w:r>
      <w:r w:rsidRPr="0046531A">
        <w:rPr>
          <w:rFonts w:ascii="Arial" w:eastAsia="Cambria" w:hAnsi="Arial" w:cs="Arial"/>
          <w:sz w:val="24"/>
          <w:szCs w:val="24"/>
        </w:rPr>
        <w:t xml:space="preserve"> urban human settlements</w:t>
      </w:r>
      <w:r w:rsidR="154D8393" w:rsidRPr="0046531A">
        <w:rPr>
          <w:rFonts w:ascii="Arial" w:eastAsia="Cambria" w:hAnsi="Arial" w:cs="Arial"/>
          <w:sz w:val="24"/>
          <w:szCs w:val="24"/>
        </w:rPr>
        <w:t>.</w:t>
      </w:r>
      <w:r w:rsidR="00C33CC8" w:rsidRPr="0046531A">
        <w:rPr>
          <w:rFonts w:ascii="Arial" w:eastAsia="Cambria" w:hAnsi="Arial" w:cs="Arial"/>
          <w:sz w:val="24"/>
          <w:szCs w:val="24"/>
        </w:rPr>
        <w:t xml:space="preserve">  </w:t>
      </w:r>
      <w:r w:rsidR="370DB6CD" w:rsidRPr="0046531A">
        <w:rPr>
          <w:rFonts w:ascii="Arial" w:eastAsia="Cambria" w:hAnsi="Arial" w:cs="Arial"/>
          <w:sz w:val="24"/>
          <w:szCs w:val="24"/>
        </w:rPr>
        <w:t xml:space="preserve">Regarding urban settlements, it identifies issues such as the fact that climate change may exacerbate the problems caused by poor urban </w:t>
      </w:r>
      <w:r w:rsidR="370DB6CD" w:rsidRPr="0046531A">
        <w:rPr>
          <w:rFonts w:ascii="Arial" w:eastAsia="Cambria" w:hAnsi="Arial" w:cs="Arial"/>
          <w:sz w:val="24"/>
          <w:szCs w:val="24"/>
        </w:rPr>
        <w:lastRenderedPageBreak/>
        <w:t>management</w:t>
      </w:r>
      <w:r w:rsidR="2994EFA9" w:rsidRPr="0046531A">
        <w:rPr>
          <w:rFonts w:ascii="Arial" w:eastAsia="Cambria" w:hAnsi="Arial" w:cs="Arial"/>
          <w:sz w:val="24"/>
          <w:szCs w:val="24"/>
        </w:rPr>
        <w:t>.</w:t>
      </w:r>
      <w:r w:rsidR="00543192" w:rsidRPr="0046531A">
        <w:rPr>
          <w:rStyle w:val="FootnoteReference"/>
          <w:rFonts w:ascii="Arial" w:eastAsia="Cambria" w:hAnsi="Arial" w:cs="Arial"/>
          <w:sz w:val="24"/>
          <w:szCs w:val="24"/>
        </w:rPr>
        <w:footnoteReference w:id="47"/>
      </w:r>
      <w:r w:rsidR="2994EFA9" w:rsidRPr="0046531A">
        <w:rPr>
          <w:rFonts w:ascii="Arial" w:eastAsia="Cambria" w:hAnsi="Arial" w:cs="Arial"/>
          <w:sz w:val="24"/>
          <w:szCs w:val="24"/>
        </w:rPr>
        <w:t xml:space="preserve"> </w:t>
      </w:r>
      <w:r w:rsidR="00C33CC8" w:rsidRPr="0046531A">
        <w:rPr>
          <w:rFonts w:ascii="Arial" w:eastAsia="Cambria" w:hAnsi="Arial" w:cs="Arial"/>
          <w:sz w:val="24"/>
          <w:szCs w:val="24"/>
        </w:rPr>
        <w:t xml:space="preserve"> </w:t>
      </w:r>
      <w:r w:rsidR="2994EFA9" w:rsidRPr="0046531A">
        <w:rPr>
          <w:rFonts w:ascii="Arial" w:eastAsia="Cambria" w:hAnsi="Arial" w:cs="Arial"/>
          <w:sz w:val="24"/>
          <w:szCs w:val="24"/>
        </w:rPr>
        <w:t>Cities are particularly vulnerable to climate change because they are slow to adapt to changes in the environment and they have entrenched dependencies on specific delivery mechanisms for critical services.</w:t>
      </w:r>
      <w:r w:rsidR="00543192" w:rsidRPr="0046531A">
        <w:rPr>
          <w:rStyle w:val="FootnoteReference"/>
          <w:rFonts w:ascii="Arial" w:eastAsia="Cambria" w:hAnsi="Arial" w:cs="Arial"/>
          <w:sz w:val="24"/>
          <w:szCs w:val="24"/>
        </w:rPr>
        <w:footnoteReference w:id="48"/>
      </w:r>
      <w:r w:rsidR="4AA7628E" w:rsidRPr="0046531A">
        <w:rPr>
          <w:rFonts w:ascii="Arial" w:eastAsia="Cambria" w:hAnsi="Arial" w:cs="Arial"/>
          <w:sz w:val="24"/>
          <w:szCs w:val="24"/>
        </w:rPr>
        <w:t xml:space="preserve"> </w:t>
      </w:r>
      <w:r w:rsidR="00C33CC8" w:rsidRPr="0046531A">
        <w:rPr>
          <w:rFonts w:ascii="Arial" w:eastAsia="Cambria" w:hAnsi="Arial" w:cs="Arial"/>
          <w:sz w:val="24"/>
          <w:szCs w:val="24"/>
        </w:rPr>
        <w:t xml:space="preserve"> </w:t>
      </w:r>
      <w:r w:rsidR="008226D2" w:rsidRPr="0046531A">
        <w:rPr>
          <w:rFonts w:ascii="Arial" w:eastAsia="Cambria" w:hAnsi="Arial" w:cs="Arial"/>
          <w:sz w:val="24"/>
          <w:szCs w:val="24"/>
        </w:rPr>
        <w:t>Cities’</w:t>
      </w:r>
      <w:r w:rsidR="00D619FC" w:rsidRPr="0046531A">
        <w:rPr>
          <w:rFonts w:ascii="Arial" w:eastAsia="Cambria" w:hAnsi="Arial" w:cs="Arial"/>
          <w:sz w:val="24"/>
          <w:szCs w:val="24"/>
        </w:rPr>
        <w:t xml:space="preserve"> vulnerability is further </w:t>
      </w:r>
      <w:r w:rsidR="00861E10" w:rsidRPr="0046531A">
        <w:rPr>
          <w:rFonts w:ascii="Arial" w:eastAsia="Cambria" w:hAnsi="Arial" w:cs="Arial"/>
          <w:sz w:val="24"/>
          <w:szCs w:val="24"/>
        </w:rPr>
        <w:t>exacerbated</w:t>
      </w:r>
      <w:r w:rsidR="00D619FC" w:rsidRPr="0046531A">
        <w:rPr>
          <w:rFonts w:ascii="Arial" w:eastAsia="Cambria" w:hAnsi="Arial" w:cs="Arial"/>
          <w:sz w:val="24"/>
          <w:szCs w:val="24"/>
        </w:rPr>
        <w:t xml:space="preserve"> by issues such as </w:t>
      </w:r>
      <w:r w:rsidR="4AA7628E" w:rsidRPr="0046531A">
        <w:rPr>
          <w:rFonts w:ascii="Arial" w:eastAsia="Cambria" w:hAnsi="Arial" w:cs="Arial"/>
          <w:sz w:val="24"/>
          <w:szCs w:val="24"/>
        </w:rPr>
        <w:t xml:space="preserve"> spatial planning and effective service delivery</w:t>
      </w:r>
      <w:r w:rsidR="1DDFF19B" w:rsidRPr="0046531A">
        <w:rPr>
          <w:rFonts w:ascii="Arial" w:eastAsia="Cambria" w:hAnsi="Arial" w:cs="Arial"/>
          <w:sz w:val="24"/>
          <w:szCs w:val="24"/>
        </w:rPr>
        <w:t xml:space="preserve"> and the </w:t>
      </w:r>
      <w:r w:rsidR="0DBE171A" w:rsidRPr="0046531A">
        <w:rPr>
          <w:rFonts w:ascii="Arial" w:eastAsia="Cambria" w:hAnsi="Arial" w:cs="Arial"/>
          <w:sz w:val="24"/>
          <w:szCs w:val="24"/>
        </w:rPr>
        <w:t>stress on the water supply system.</w:t>
      </w:r>
      <w:r w:rsidR="00BE474C" w:rsidRPr="0046531A">
        <w:rPr>
          <w:rStyle w:val="FootnoteReference"/>
          <w:rFonts w:ascii="Arial" w:eastAsia="Cambria" w:hAnsi="Arial" w:cs="Arial"/>
          <w:sz w:val="24"/>
          <w:szCs w:val="24"/>
        </w:rPr>
        <w:footnoteReference w:id="49"/>
      </w:r>
    </w:p>
    <w:p w14:paraId="00D63BC0" w14:textId="77777777" w:rsidR="006B51C2" w:rsidRPr="0046531A" w:rsidRDefault="006B51C2" w:rsidP="00DC52B4">
      <w:pPr>
        <w:pStyle w:val="ListParagraph"/>
        <w:spacing w:before="240" w:after="0" w:line="360" w:lineRule="auto"/>
        <w:ind w:left="144"/>
        <w:jc w:val="both"/>
        <w:rPr>
          <w:rFonts w:ascii="Arial" w:eastAsia="Cambria" w:hAnsi="Arial" w:cs="Arial"/>
          <w:sz w:val="24"/>
          <w:szCs w:val="24"/>
        </w:rPr>
      </w:pPr>
    </w:p>
    <w:p w14:paraId="2F6A8F07" w14:textId="2F434246" w:rsidR="00DF5536" w:rsidRPr="0046531A" w:rsidRDefault="49A9F7F2"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To</w:t>
      </w:r>
      <w:r w:rsidR="57A0310B" w:rsidRPr="0046531A">
        <w:rPr>
          <w:rFonts w:ascii="Arial" w:eastAsia="Cambria" w:hAnsi="Arial" w:cs="Arial"/>
          <w:sz w:val="24"/>
          <w:szCs w:val="24"/>
        </w:rPr>
        <w:t xml:space="preserve"> address these challenges, </w:t>
      </w:r>
      <w:r w:rsidR="0D5A91CF" w:rsidRPr="0046531A">
        <w:rPr>
          <w:rFonts w:ascii="Arial" w:eastAsia="Cambria" w:hAnsi="Arial" w:cs="Arial"/>
          <w:sz w:val="24"/>
          <w:szCs w:val="24"/>
        </w:rPr>
        <w:t>South Africa</w:t>
      </w:r>
      <w:r w:rsidR="005A0F91" w:rsidRPr="0046531A">
        <w:rPr>
          <w:rFonts w:ascii="Arial" w:eastAsia="Cambria" w:hAnsi="Arial" w:cs="Arial"/>
          <w:sz w:val="24"/>
          <w:szCs w:val="24"/>
        </w:rPr>
        <w:t xml:space="preserve"> plans to </w:t>
      </w:r>
      <w:r w:rsidR="383D9B8E" w:rsidRPr="0046531A">
        <w:rPr>
          <w:rFonts w:ascii="Arial" w:eastAsia="Cambria" w:hAnsi="Arial" w:cs="Arial"/>
          <w:sz w:val="24"/>
          <w:szCs w:val="24"/>
        </w:rPr>
        <w:t xml:space="preserve">investigate how to leverage opportunities presented by urban densification to build climate-resilient urban infrastructure and promote behavioural change as part of urban planning and growth management. </w:t>
      </w:r>
      <w:r w:rsidR="00C33CC8" w:rsidRPr="0046531A">
        <w:rPr>
          <w:rFonts w:ascii="Arial" w:eastAsia="Cambria" w:hAnsi="Arial" w:cs="Arial"/>
          <w:sz w:val="24"/>
          <w:szCs w:val="24"/>
        </w:rPr>
        <w:t xml:space="preserve"> </w:t>
      </w:r>
      <w:r w:rsidR="3FC8A8FE" w:rsidRPr="0046531A">
        <w:rPr>
          <w:rFonts w:ascii="Arial" w:eastAsia="Cambria" w:hAnsi="Arial" w:cs="Arial"/>
          <w:sz w:val="24"/>
          <w:szCs w:val="24"/>
        </w:rPr>
        <w:t>In the implementation of low-cost housing, ensure access to affordable lower-carbon public transport systems, incorporate thermal efficiency into designs and use climate-resilient technologies.</w:t>
      </w:r>
      <w:r w:rsidR="00DF5536" w:rsidRPr="0046531A">
        <w:rPr>
          <w:rStyle w:val="FootnoteReference"/>
          <w:rFonts w:ascii="Arial" w:eastAsia="Cambria" w:hAnsi="Arial" w:cs="Arial"/>
          <w:sz w:val="24"/>
          <w:szCs w:val="24"/>
        </w:rPr>
        <w:footnoteReference w:id="50"/>
      </w:r>
      <w:r w:rsidR="1A03D0C0" w:rsidRPr="0046531A">
        <w:rPr>
          <w:rFonts w:ascii="Arial" w:eastAsia="Cambria" w:hAnsi="Arial" w:cs="Arial"/>
          <w:sz w:val="24"/>
          <w:szCs w:val="24"/>
        </w:rPr>
        <w:t xml:space="preserve"> </w:t>
      </w:r>
    </w:p>
    <w:p w14:paraId="7700DF0D" w14:textId="77777777" w:rsidR="00423B6F" w:rsidRPr="0046531A" w:rsidRDefault="00423B6F" w:rsidP="00DC52B4">
      <w:pPr>
        <w:pStyle w:val="ListParagraph"/>
        <w:spacing w:before="240" w:after="0" w:line="360" w:lineRule="auto"/>
        <w:ind w:left="144"/>
        <w:jc w:val="both"/>
        <w:rPr>
          <w:rFonts w:ascii="Arial" w:eastAsia="Cambria" w:hAnsi="Arial" w:cs="Arial"/>
          <w:sz w:val="24"/>
          <w:szCs w:val="24"/>
        </w:rPr>
      </w:pPr>
    </w:p>
    <w:p w14:paraId="345BC5F4" w14:textId="5D4195CC" w:rsidR="002129AC" w:rsidRPr="0046531A" w:rsidRDefault="1A03D0C0"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Develop effective information, monitoring and assessment tools to evaluate the resilience of our cities and towns to climate change and assist urban planners in identifying priorities for scaling-up climate change responses. Strengthen and enhance decision support tools and systems such as the Toolkit for Integrated Planning and develop geographic information systems that include, but not limited to, asset management components for public infrastructure.</w:t>
      </w:r>
      <w:r w:rsidR="00DF5536" w:rsidRPr="0046531A">
        <w:rPr>
          <w:rStyle w:val="FootnoteReference"/>
          <w:rFonts w:ascii="Arial" w:eastAsia="Cambria" w:hAnsi="Arial" w:cs="Arial"/>
          <w:sz w:val="24"/>
          <w:szCs w:val="24"/>
        </w:rPr>
        <w:footnoteReference w:id="51"/>
      </w:r>
    </w:p>
    <w:p w14:paraId="381C9199" w14:textId="77777777" w:rsidR="00423B6F" w:rsidRPr="0046531A" w:rsidRDefault="00423B6F" w:rsidP="00DC52B4">
      <w:pPr>
        <w:pStyle w:val="ListParagraph"/>
        <w:spacing w:before="240" w:after="0" w:line="360" w:lineRule="auto"/>
        <w:ind w:left="144"/>
        <w:jc w:val="both"/>
        <w:rPr>
          <w:rFonts w:ascii="Arial" w:eastAsia="Cambria" w:hAnsi="Arial" w:cs="Arial"/>
          <w:sz w:val="24"/>
          <w:szCs w:val="24"/>
        </w:rPr>
      </w:pPr>
    </w:p>
    <w:p w14:paraId="57EE8BF7" w14:textId="1ECD61EC" w:rsidR="00D94246" w:rsidRPr="0046531A" w:rsidRDefault="60710D49"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Encourage and develop water-sensitive urban design to capture water in the urban landscape and to minimise pollution, erosion and disturbance.</w:t>
      </w:r>
      <w:r w:rsidR="50EC0E04" w:rsidRPr="0046531A">
        <w:rPr>
          <w:rFonts w:ascii="Arial" w:eastAsia="Cambria" w:hAnsi="Arial" w:cs="Arial"/>
          <w:sz w:val="24"/>
          <w:szCs w:val="24"/>
        </w:rPr>
        <w:t xml:space="preserve"> </w:t>
      </w:r>
      <w:r w:rsidR="00C33CC8" w:rsidRPr="0046531A">
        <w:rPr>
          <w:rFonts w:ascii="Arial" w:eastAsia="Cambria" w:hAnsi="Arial" w:cs="Arial"/>
          <w:sz w:val="24"/>
          <w:szCs w:val="24"/>
        </w:rPr>
        <w:t xml:space="preserve"> </w:t>
      </w:r>
      <w:r w:rsidR="50EC0E04" w:rsidRPr="0046531A">
        <w:rPr>
          <w:rFonts w:ascii="Arial" w:eastAsia="Cambria" w:hAnsi="Arial" w:cs="Arial"/>
          <w:sz w:val="24"/>
          <w:szCs w:val="24"/>
        </w:rPr>
        <w:t>Acknowledging the current modelling limitations, encourage and support the appropriate downscaling of climate models to provincial and, where possible, metropolitan and district levels to provide climate information at a scale that can be integrated into medium- and long-term spatial development plans and information systems.</w:t>
      </w:r>
      <w:r w:rsidR="008B744E" w:rsidRPr="0046531A">
        <w:rPr>
          <w:rStyle w:val="FootnoteReference"/>
          <w:rFonts w:ascii="Arial" w:eastAsia="Cambria" w:hAnsi="Arial" w:cs="Arial"/>
          <w:sz w:val="24"/>
          <w:szCs w:val="24"/>
        </w:rPr>
        <w:footnoteReference w:id="52"/>
      </w:r>
    </w:p>
    <w:p w14:paraId="483262F7" w14:textId="77777777" w:rsidR="00C33CC8" w:rsidRPr="0046531A" w:rsidRDefault="00C33CC8" w:rsidP="00DC52B4">
      <w:pPr>
        <w:pStyle w:val="ListParagraph"/>
        <w:spacing w:before="240" w:after="0" w:line="360" w:lineRule="auto"/>
        <w:ind w:left="144"/>
        <w:jc w:val="both"/>
        <w:rPr>
          <w:rFonts w:ascii="Arial" w:eastAsia="Cambria" w:hAnsi="Arial" w:cs="Arial"/>
          <w:sz w:val="24"/>
          <w:szCs w:val="24"/>
        </w:rPr>
      </w:pPr>
    </w:p>
    <w:p w14:paraId="13390E2A" w14:textId="50C1C9F0" w:rsidR="00370A5C" w:rsidRPr="0046531A" w:rsidRDefault="2B1AFCD5"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With regards to its approach in rural settlements, </w:t>
      </w:r>
      <w:r w:rsidR="06098422" w:rsidRPr="0046531A">
        <w:rPr>
          <w:rFonts w:ascii="Arial" w:eastAsia="Cambria" w:hAnsi="Arial" w:cs="Arial"/>
          <w:sz w:val="24"/>
          <w:szCs w:val="24"/>
        </w:rPr>
        <w:t xml:space="preserve">there are certain context-specific challenges. </w:t>
      </w:r>
      <w:r w:rsidR="00C33CC8" w:rsidRPr="0046531A">
        <w:rPr>
          <w:rFonts w:ascii="Arial" w:eastAsia="Cambria" w:hAnsi="Arial" w:cs="Arial"/>
          <w:sz w:val="24"/>
          <w:szCs w:val="24"/>
        </w:rPr>
        <w:t xml:space="preserve"> </w:t>
      </w:r>
      <w:r w:rsidR="7ADD081C" w:rsidRPr="0046531A">
        <w:rPr>
          <w:rFonts w:ascii="Arial" w:eastAsia="Cambria" w:hAnsi="Arial" w:cs="Arial"/>
          <w:sz w:val="24"/>
          <w:szCs w:val="24"/>
        </w:rPr>
        <w:t>For example,</w:t>
      </w:r>
      <w:r w:rsidR="3C27DC06" w:rsidRPr="0046531A">
        <w:rPr>
          <w:rFonts w:ascii="Arial" w:eastAsia="Cambria" w:hAnsi="Arial" w:cs="Arial"/>
          <w:sz w:val="24"/>
          <w:szCs w:val="24"/>
        </w:rPr>
        <w:t xml:space="preserve"> </w:t>
      </w:r>
      <w:r w:rsidR="3ACC494E" w:rsidRPr="0046531A">
        <w:rPr>
          <w:rFonts w:ascii="Arial" w:eastAsia="Cambria" w:hAnsi="Arial" w:cs="Arial"/>
          <w:sz w:val="24"/>
          <w:szCs w:val="24"/>
        </w:rPr>
        <w:t xml:space="preserve">Climate change, in particular changes in production </w:t>
      </w:r>
      <w:r w:rsidR="3ACC494E" w:rsidRPr="0046531A">
        <w:rPr>
          <w:rFonts w:ascii="Arial" w:eastAsia="Cambria" w:hAnsi="Arial" w:cs="Arial"/>
          <w:sz w:val="24"/>
          <w:szCs w:val="24"/>
        </w:rPr>
        <w:lastRenderedPageBreak/>
        <w:t>systems and climate change-related damage and crop failures, is likely to negatively affect employment in rural areas.</w:t>
      </w:r>
      <w:r w:rsidR="680E29E7" w:rsidRPr="0046531A">
        <w:rPr>
          <w:rFonts w:ascii="Arial" w:eastAsia="Cambria" w:hAnsi="Arial" w:cs="Arial"/>
          <w:sz w:val="24"/>
          <w:szCs w:val="24"/>
        </w:rPr>
        <w:t xml:space="preserve"> Secondly, spatial planning needs to address historical inequalities in land distribution without compromising the ability of the agricultural sector to contribute to food security</w:t>
      </w:r>
      <w:r w:rsidR="719010B3" w:rsidRPr="0046531A">
        <w:rPr>
          <w:rFonts w:ascii="Arial" w:eastAsia="Cambria" w:hAnsi="Arial" w:cs="Arial"/>
          <w:sz w:val="24"/>
          <w:szCs w:val="24"/>
        </w:rPr>
        <w:t>.</w:t>
      </w:r>
      <w:r w:rsidR="003A3EA5" w:rsidRPr="0046531A">
        <w:rPr>
          <w:rStyle w:val="FootnoteReference"/>
          <w:rFonts w:ascii="Arial" w:eastAsia="Cambria" w:hAnsi="Arial" w:cs="Arial"/>
          <w:sz w:val="24"/>
          <w:szCs w:val="24"/>
        </w:rPr>
        <w:footnoteReference w:id="53"/>
      </w:r>
      <w:r w:rsidR="3132C6E7" w:rsidRPr="0046531A">
        <w:rPr>
          <w:rFonts w:ascii="Arial" w:eastAsia="Cambria" w:hAnsi="Arial" w:cs="Arial"/>
          <w:sz w:val="24"/>
          <w:szCs w:val="24"/>
        </w:rPr>
        <w:t xml:space="preserve"> </w:t>
      </w:r>
      <w:r w:rsidR="00C33CC8" w:rsidRPr="0046531A">
        <w:rPr>
          <w:rFonts w:ascii="Arial" w:eastAsia="Cambria" w:hAnsi="Arial" w:cs="Arial"/>
          <w:sz w:val="24"/>
          <w:szCs w:val="24"/>
        </w:rPr>
        <w:t xml:space="preserve"> </w:t>
      </w:r>
      <w:r w:rsidR="3132C6E7" w:rsidRPr="0046531A">
        <w:rPr>
          <w:rFonts w:ascii="Arial" w:eastAsia="Cambria" w:hAnsi="Arial" w:cs="Arial"/>
          <w:sz w:val="24"/>
          <w:szCs w:val="24"/>
        </w:rPr>
        <w:t xml:space="preserve">Rural communities with the highest dependence on natural water sources are in KwaZulu-Natal, the Eastern Cape and Limpopo provinces. </w:t>
      </w:r>
      <w:r w:rsidR="00C33CC8" w:rsidRPr="0046531A">
        <w:rPr>
          <w:rFonts w:ascii="Arial" w:eastAsia="Cambria" w:hAnsi="Arial" w:cs="Arial"/>
          <w:sz w:val="24"/>
          <w:szCs w:val="24"/>
        </w:rPr>
        <w:t xml:space="preserve"> </w:t>
      </w:r>
      <w:r w:rsidR="3132C6E7" w:rsidRPr="0046531A">
        <w:rPr>
          <w:rFonts w:ascii="Arial" w:eastAsia="Cambria" w:hAnsi="Arial" w:cs="Arial"/>
          <w:sz w:val="24"/>
          <w:szCs w:val="24"/>
        </w:rPr>
        <w:t xml:space="preserve">The former two will probably experience more flooding and water contamination. In addition to these, Limpopo will probably experience more droughts. </w:t>
      </w:r>
      <w:r w:rsidR="00C33CC8" w:rsidRPr="0046531A">
        <w:rPr>
          <w:rFonts w:ascii="Arial" w:eastAsia="Cambria" w:hAnsi="Arial" w:cs="Arial"/>
          <w:sz w:val="24"/>
          <w:szCs w:val="24"/>
        </w:rPr>
        <w:t xml:space="preserve"> </w:t>
      </w:r>
      <w:r w:rsidR="3132C6E7" w:rsidRPr="0046531A">
        <w:rPr>
          <w:rFonts w:ascii="Arial" w:eastAsia="Cambria" w:hAnsi="Arial" w:cs="Arial"/>
          <w:sz w:val="24"/>
          <w:szCs w:val="24"/>
        </w:rPr>
        <w:t xml:space="preserve">These are areas with some of the poorest communities and </w:t>
      </w:r>
      <w:r w:rsidR="3D9F430A" w:rsidRPr="0046531A">
        <w:rPr>
          <w:rFonts w:ascii="Arial" w:eastAsia="Cambria" w:hAnsi="Arial" w:cs="Arial"/>
          <w:sz w:val="24"/>
          <w:szCs w:val="24"/>
        </w:rPr>
        <w:t>under-resourced</w:t>
      </w:r>
      <w:r w:rsidR="3132C6E7" w:rsidRPr="0046531A">
        <w:rPr>
          <w:rFonts w:ascii="Arial" w:eastAsia="Cambria" w:hAnsi="Arial" w:cs="Arial"/>
          <w:sz w:val="24"/>
          <w:szCs w:val="24"/>
        </w:rPr>
        <w:t xml:space="preserve"> municipalities with limited capacity and skills to adapt to changing conditions.</w:t>
      </w:r>
      <w:r w:rsidR="00216BCC" w:rsidRPr="0046531A">
        <w:rPr>
          <w:rStyle w:val="FootnoteReference"/>
          <w:rFonts w:ascii="Arial" w:eastAsia="Cambria" w:hAnsi="Arial" w:cs="Arial"/>
          <w:sz w:val="24"/>
          <w:szCs w:val="24"/>
        </w:rPr>
        <w:footnoteReference w:id="54"/>
      </w:r>
    </w:p>
    <w:p w14:paraId="391F8A36" w14:textId="77777777" w:rsidR="00423B6F" w:rsidRPr="0046531A" w:rsidRDefault="00423B6F" w:rsidP="00DC52B4">
      <w:pPr>
        <w:pStyle w:val="ListParagraph"/>
        <w:spacing w:before="240" w:after="0" w:line="360" w:lineRule="auto"/>
        <w:ind w:left="144"/>
        <w:jc w:val="both"/>
        <w:rPr>
          <w:rFonts w:ascii="Arial" w:eastAsia="Cambria" w:hAnsi="Arial" w:cs="Arial"/>
          <w:sz w:val="24"/>
          <w:szCs w:val="24"/>
        </w:rPr>
      </w:pPr>
    </w:p>
    <w:p w14:paraId="789EB991" w14:textId="04BE9123" w:rsidR="004A22D5" w:rsidRPr="0046531A" w:rsidRDefault="0A86E476"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These challenges may be addressed </w:t>
      </w:r>
      <w:r w:rsidR="6FE051C3" w:rsidRPr="0046531A">
        <w:rPr>
          <w:rFonts w:ascii="Arial" w:eastAsia="Cambria" w:hAnsi="Arial" w:cs="Arial"/>
          <w:sz w:val="24"/>
          <w:szCs w:val="24"/>
        </w:rPr>
        <w:t>by empowering local communities, particularly wom</w:t>
      </w:r>
      <w:r w:rsidR="12B14937" w:rsidRPr="0046531A">
        <w:rPr>
          <w:rFonts w:ascii="Arial" w:eastAsia="Cambria" w:hAnsi="Arial" w:cs="Arial"/>
          <w:sz w:val="24"/>
          <w:szCs w:val="24"/>
        </w:rPr>
        <w:t>x</w:t>
      </w:r>
      <w:r w:rsidR="6FE051C3" w:rsidRPr="0046531A">
        <w:rPr>
          <w:rFonts w:ascii="Arial" w:eastAsia="Cambria" w:hAnsi="Arial" w:cs="Arial"/>
          <w:sz w:val="24"/>
          <w:szCs w:val="24"/>
        </w:rPr>
        <w:t>n who are often primary producers, in the process of designing and implementing adaptation strategies.</w:t>
      </w:r>
      <w:r w:rsidR="00CF0B2C" w:rsidRPr="0046531A">
        <w:rPr>
          <w:rStyle w:val="FootnoteReference"/>
          <w:rFonts w:ascii="Arial" w:eastAsia="Cambria" w:hAnsi="Arial" w:cs="Arial"/>
          <w:sz w:val="24"/>
          <w:szCs w:val="24"/>
        </w:rPr>
        <w:footnoteReference w:id="55"/>
      </w:r>
      <w:r w:rsidR="6FE051C3" w:rsidRPr="0046531A">
        <w:rPr>
          <w:rFonts w:ascii="Arial" w:eastAsia="Cambria" w:hAnsi="Arial" w:cs="Arial"/>
          <w:sz w:val="24"/>
          <w:szCs w:val="24"/>
        </w:rPr>
        <w:t xml:space="preserve"> </w:t>
      </w:r>
      <w:r w:rsidR="00C33CC8" w:rsidRPr="0046531A">
        <w:rPr>
          <w:rFonts w:ascii="Arial" w:eastAsia="Cambria" w:hAnsi="Arial" w:cs="Arial"/>
          <w:sz w:val="24"/>
          <w:szCs w:val="24"/>
        </w:rPr>
        <w:t xml:space="preserve"> </w:t>
      </w:r>
      <w:r w:rsidR="76C821AF" w:rsidRPr="0046531A">
        <w:rPr>
          <w:rFonts w:ascii="Arial" w:eastAsia="Cambria" w:hAnsi="Arial" w:cs="Arial"/>
          <w:sz w:val="24"/>
          <w:szCs w:val="24"/>
        </w:rPr>
        <w:t xml:space="preserve">Within the country’s research and development system, prioritise technologies for climate change adaptation within rural areas, including low water-use irrigation systems, </w:t>
      </w:r>
      <w:r w:rsidR="3D9F430A" w:rsidRPr="0046531A">
        <w:rPr>
          <w:rFonts w:ascii="Arial" w:eastAsia="Cambria" w:hAnsi="Arial" w:cs="Arial"/>
          <w:sz w:val="24"/>
          <w:szCs w:val="24"/>
        </w:rPr>
        <w:t xml:space="preserve">the </w:t>
      </w:r>
      <w:r w:rsidR="76C821AF" w:rsidRPr="0046531A">
        <w:rPr>
          <w:rFonts w:ascii="Arial" w:eastAsia="Cambria" w:hAnsi="Arial" w:cs="Arial"/>
          <w:sz w:val="24"/>
          <w:szCs w:val="24"/>
        </w:rPr>
        <w:t xml:space="preserve">improved roll-out of rainwater harvesting strategies, and </w:t>
      </w:r>
      <w:r w:rsidR="062A17C2" w:rsidRPr="0046531A">
        <w:rPr>
          <w:rFonts w:ascii="Arial" w:eastAsia="Cambria" w:hAnsi="Arial" w:cs="Arial"/>
          <w:sz w:val="24"/>
          <w:szCs w:val="24"/>
        </w:rPr>
        <w:t>drought-resistant</w:t>
      </w:r>
      <w:r w:rsidR="76C821AF" w:rsidRPr="0046531A">
        <w:rPr>
          <w:rFonts w:ascii="Arial" w:eastAsia="Cambria" w:hAnsi="Arial" w:cs="Arial"/>
          <w:sz w:val="24"/>
          <w:szCs w:val="24"/>
        </w:rPr>
        <w:t xml:space="preserve"> seed varieties.</w:t>
      </w:r>
      <w:r w:rsidR="004A22D5" w:rsidRPr="0046531A">
        <w:rPr>
          <w:rStyle w:val="FootnoteReference"/>
          <w:rFonts w:ascii="Arial" w:eastAsia="Cambria" w:hAnsi="Arial" w:cs="Arial"/>
          <w:sz w:val="24"/>
          <w:szCs w:val="24"/>
        </w:rPr>
        <w:footnoteReference w:id="56"/>
      </w:r>
    </w:p>
    <w:p w14:paraId="3A9099D5" w14:textId="77777777" w:rsidR="00423B6F" w:rsidRPr="0046531A" w:rsidRDefault="00423B6F" w:rsidP="00DC52B4">
      <w:pPr>
        <w:pStyle w:val="ListParagraph"/>
        <w:spacing w:before="240" w:after="0" w:line="360" w:lineRule="auto"/>
        <w:ind w:left="144"/>
        <w:jc w:val="both"/>
        <w:rPr>
          <w:rFonts w:ascii="Arial" w:eastAsia="Cambria" w:hAnsi="Arial" w:cs="Arial"/>
          <w:sz w:val="24"/>
          <w:szCs w:val="24"/>
        </w:rPr>
      </w:pPr>
    </w:p>
    <w:p w14:paraId="266D3C0B" w14:textId="76C14BC4" w:rsidR="00682F98" w:rsidRPr="0046531A" w:rsidRDefault="76C821AF"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 </w:t>
      </w:r>
      <w:r w:rsidR="7D33204D" w:rsidRPr="0046531A">
        <w:rPr>
          <w:rFonts w:ascii="Arial" w:eastAsia="Cambria" w:hAnsi="Arial" w:cs="Arial"/>
          <w:sz w:val="24"/>
          <w:szCs w:val="24"/>
        </w:rPr>
        <w:t xml:space="preserve">Target adaptation programmes to build resilience among the most vulnerable sections of the rural population and ensure that disaster management architecture includes the provision of safety nets for rural communities most vulnerable to the impacts of climate change. </w:t>
      </w:r>
      <w:r w:rsidR="00C33CC8" w:rsidRPr="0046531A">
        <w:rPr>
          <w:rFonts w:ascii="Arial" w:eastAsia="Cambria" w:hAnsi="Arial" w:cs="Arial"/>
          <w:sz w:val="24"/>
          <w:szCs w:val="24"/>
        </w:rPr>
        <w:t xml:space="preserve"> </w:t>
      </w:r>
      <w:r w:rsidR="7D33204D" w:rsidRPr="0046531A">
        <w:rPr>
          <w:rFonts w:ascii="Arial" w:eastAsia="Cambria" w:hAnsi="Arial" w:cs="Arial"/>
          <w:sz w:val="24"/>
          <w:szCs w:val="24"/>
        </w:rPr>
        <w:t>This includes enhancing their knowledge of sustainable environmental conditions and optimising the ecosystem services that these provide</w:t>
      </w:r>
      <w:r w:rsidR="1A2B7FD3" w:rsidRPr="0046531A">
        <w:rPr>
          <w:rFonts w:ascii="Arial" w:eastAsia="Cambria" w:hAnsi="Arial" w:cs="Arial"/>
          <w:sz w:val="24"/>
          <w:szCs w:val="24"/>
        </w:rPr>
        <w:t>.</w:t>
      </w:r>
      <w:r w:rsidR="0066651A" w:rsidRPr="0046531A">
        <w:rPr>
          <w:rStyle w:val="FootnoteReference"/>
          <w:rFonts w:ascii="Arial" w:eastAsia="Cambria" w:hAnsi="Arial" w:cs="Arial"/>
          <w:sz w:val="24"/>
          <w:szCs w:val="24"/>
        </w:rPr>
        <w:footnoteReference w:id="57"/>
      </w:r>
    </w:p>
    <w:p w14:paraId="2C0ADF91" w14:textId="77777777" w:rsidR="00423B6F" w:rsidRPr="0046531A" w:rsidRDefault="00423B6F" w:rsidP="00DC52B4">
      <w:pPr>
        <w:pStyle w:val="ListParagraph"/>
        <w:spacing w:before="240" w:after="0" w:line="360" w:lineRule="auto"/>
        <w:ind w:left="144"/>
        <w:jc w:val="both"/>
        <w:rPr>
          <w:rFonts w:ascii="Arial" w:eastAsia="Cambria" w:hAnsi="Arial" w:cs="Arial"/>
          <w:sz w:val="24"/>
          <w:szCs w:val="24"/>
        </w:rPr>
      </w:pPr>
    </w:p>
    <w:p w14:paraId="13D5CED5" w14:textId="673BE152" w:rsidR="00072D73" w:rsidRPr="0046531A" w:rsidRDefault="2546E15F"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The White Paper frames the achievement of South Africa’s Climate response guided by specific principles. </w:t>
      </w:r>
      <w:r w:rsidR="00C33CC8" w:rsidRPr="0046531A">
        <w:rPr>
          <w:rFonts w:ascii="Arial" w:eastAsia="Cambria" w:hAnsi="Arial" w:cs="Arial"/>
          <w:sz w:val="24"/>
          <w:szCs w:val="24"/>
        </w:rPr>
        <w:t xml:space="preserve"> </w:t>
      </w:r>
      <w:r w:rsidRPr="0046531A">
        <w:rPr>
          <w:rFonts w:ascii="Arial" w:eastAsia="Cambria" w:hAnsi="Arial" w:cs="Arial"/>
          <w:sz w:val="24"/>
          <w:szCs w:val="24"/>
        </w:rPr>
        <w:t xml:space="preserve">We note that among these principles is the consideration of the special needs and circumstances of persons particularly vulnerable to the dire effects of climate change. </w:t>
      </w:r>
      <w:r w:rsidR="00C33CC8" w:rsidRPr="0046531A">
        <w:rPr>
          <w:rFonts w:ascii="Arial" w:eastAsia="Cambria" w:hAnsi="Arial" w:cs="Arial"/>
          <w:sz w:val="24"/>
          <w:szCs w:val="24"/>
        </w:rPr>
        <w:t xml:space="preserve"> </w:t>
      </w:r>
      <w:r w:rsidRPr="0046531A">
        <w:rPr>
          <w:rFonts w:ascii="Arial" w:eastAsia="Cambria" w:hAnsi="Arial" w:cs="Arial"/>
          <w:sz w:val="24"/>
          <w:szCs w:val="24"/>
        </w:rPr>
        <w:t>The Policy document specifically includes wom</w:t>
      </w:r>
      <w:r w:rsidR="005A0F91" w:rsidRPr="0046531A">
        <w:rPr>
          <w:rFonts w:ascii="Arial" w:eastAsia="Cambria" w:hAnsi="Arial" w:cs="Arial"/>
          <w:sz w:val="24"/>
          <w:szCs w:val="24"/>
        </w:rPr>
        <w:t>x</w:t>
      </w:r>
      <w:r w:rsidRPr="0046531A">
        <w:rPr>
          <w:rFonts w:ascii="Arial" w:eastAsia="Cambria" w:hAnsi="Arial" w:cs="Arial"/>
          <w:sz w:val="24"/>
          <w:szCs w:val="24"/>
        </w:rPr>
        <w:t xml:space="preserve">n and </w:t>
      </w:r>
      <w:r w:rsidRPr="0046531A">
        <w:rPr>
          <w:rFonts w:ascii="Arial" w:eastAsia="Cambria" w:hAnsi="Arial" w:cs="Arial"/>
          <w:sz w:val="24"/>
          <w:szCs w:val="24"/>
        </w:rPr>
        <w:lastRenderedPageBreak/>
        <w:t>especially poor/or rural wom</w:t>
      </w:r>
      <w:r w:rsidR="00423B6F" w:rsidRPr="0046531A">
        <w:rPr>
          <w:rFonts w:ascii="Arial" w:eastAsia="Cambria" w:hAnsi="Arial" w:cs="Arial"/>
          <w:sz w:val="24"/>
          <w:szCs w:val="24"/>
        </w:rPr>
        <w:t>x</w:t>
      </w:r>
      <w:r w:rsidRPr="0046531A">
        <w:rPr>
          <w:rFonts w:ascii="Arial" w:eastAsia="Cambria" w:hAnsi="Arial" w:cs="Arial"/>
          <w:sz w:val="24"/>
          <w:szCs w:val="24"/>
        </w:rPr>
        <w:t>n though this is a progressive paper, its impact whether positive or negative will be measured in the next couple of years.</w:t>
      </w:r>
    </w:p>
    <w:p w14:paraId="3148844F" w14:textId="77777777" w:rsidR="00423B6F" w:rsidRPr="0046531A" w:rsidRDefault="00423B6F" w:rsidP="00DC52B4">
      <w:pPr>
        <w:pStyle w:val="ListParagraph"/>
        <w:spacing w:before="240" w:after="0" w:line="360" w:lineRule="auto"/>
        <w:ind w:left="144"/>
        <w:jc w:val="both"/>
        <w:rPr>
          <w:rFonts w:ascii="Arial" w:eastAsia="Cambria" w:hAnsi="Arial" w:cs="Arial"/>
          <w:sz w:val="24"/>
          <w:szCs w:val="24"/>
        </w:rPr>
      </w:pPr>
    </w:p>
    <w:p w14:paraId="553F348B" w14:textId="5F1ABBC3" w:rsidR="005F7E9E" w:rsidRPr="0046531A" w:rsidRDefault="005F7E9E"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Our experience is that the White Paper and other strategies to address climate change is not known </w:t>
      </w:r>
      <w:r w:rsidR="00A04A0D" w:rsidRPr="0046531A">
        <w:rPr>
          <w:rFonts w:ascii="Arial" w:eastAsia="Cambria" w:hAnsi="Arial" w:cs="Arial"/>
          <w:sz w:val="24"/>
          <w:szCs w:val="24"/>
        </w:rPr>
        <w:t xml:space="preserve">amongst those most vulnerable in our society and communities. Where strategies clearly identify womxn as a target group for public participation and implementation the reality is that very few ordinary womxn are aware of the </w:t>
      </w:r>
      <w:r w:rsidR="009F3839" w:rsidRPr="0046531A">
        <w:rPr>
          <w:rFonts w:ascii="Arial" w:eastAsia="Cambria" w:hAnsi="Arial" w:cs="Arial"/>
          <w:sz w:val="24"/>
          <w:szCs w:val="24"/>
        </w:rPr>
        <w:t xml:space="preserve">strategies being implemented, have not been made aware of public participation processes and lack a basic understanding </w:t>
      </w:r>
      <w:r w:rsidR="00123D0A" w:rsidRPr="0046531A">
        <w:rPr>
          <w:rFonts w:ascii="Arial" w:eastAsia="Cambria" w:hAnsi="Arial" w:cs="Arial"/>
          <w:sz w:val="24"/>
          <w:szCs w:val="24"/>
        </w:rPr>
        <w:t xml:space="preserve">that the devastating impact on their communities are as a </w:t>
      </w:r>
      <w:r w:rsidR="007B743D" w:rsidRPr="0046531A">
        <w:rPr>
          <w:rFonts w:ascii="Arial" w:eastAsia="Cambria" w:hAnsi="Arial" w:cs="Arial"/>
          <w:sz w:val="24"/>
          <w:szCs w:val="24"/>
        </w:rPr>
        <w:t xml:space="preserve">result of climate change. </w:t>
      </w:r>
    </w:p>
    <w:p w14:paraId="2A1808FB" w14:textId="77777777" w:rsidR="00423B6F" w:rsidRPr="0046531A" w:rsidRDefault="00423B6F" w:rsidP="00DC52B4">
      <w:pPr>
        <w:pStyle w:val="ListParagraph"/>
        <w:rPr>
          <w:rFonts w:ascii="Arial" w:eastAsia="Cambria" w:hAnsi="Arial" w:cs="Arial"/>
          <w:sz w:val="24"/>
          <w:szCs w:val="24"/>
        </w:rPr>
      </w:pPr>
    </w:p>
    <w:p w14:paraId="613D19CF" w14:textId="5803AF87" w:rsidR="00C33CC8" w:rsidRPr="009074B5" w:rsidRDefault="00423B6F" w:rsidP="009074B5">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We further note that th</w:t>
      </w:r>
      <w:r w:rsidR="000A3AB2" w:rsidRPr="0046531A">
        <w:rPr>
          <w:rFonts w:ascii="Arial" w:eastAsia="Cambria" w:hAnsi="Arial" w:cs="Arial"/>
          <w:sz w:val="24"/>
          <w:szCs w:val="24"/>
        </w:rPr>
        <w:t>e</w:t>
      </w:r>
      <w:r w:rsidRPr="0046531A">
        <w:rPr>
          <w:rFonts w:ascii="Arial" w:eastAsia="Cambria" w:hAnsi="Arial" w:cs="Arial"/>
          <w:sz w:val="24"/>
          <w:szCs w:val="24"/>
        </w:rPr>
        <w:t xml:space="preserve"> lack of</w:t>
      </w:r>
      <w:r w:rsidR="000A3AB2" w:rsidRPr="0046531A">
        <w:rPr>
          <w:rFonts w:ascii="Arial" w:eastAsia="Cambria" w:hAnsi="Arial" w:cs="Arial"/>
          <w:sz w:val="24"/>
          <w:szCs w:val="24"/>
        </w:rPr>
        <w:t xml:space="preserve"> inclusivity, transparency and</w:t>
      </w:r>
      <w:r w:rsidRPr="0046531A">
        <w:rPr>
          <w:rFonts w:ascii="Arial" w:eastAsia="Cambria" w:hAnsi="Arial" w:cs="Arial"/>
          <w:sz w:val="24"/>
          <w:szCs w:val="24"/>
        </w:rPr>
        <w:t xml:space="preserve"> participation </w:t>
      </w:r>
      <w:r w:rsidR="000A3AB2" w:rsidRPr="0046531A">
        <w:rPr>
          <w:rFonts w:ascii="Arial" w:eastAsia="Cambria" w:hAnsi="Arial" w:cs="Arial"/>
          <w:sz w:val="24"/>
          <w:szCs w:val="24"/>
        </w:rPr>
        <w:t>of</w:t>
      </w:r>
      <w:r w:rsidRPr="0046531A">
        <w:rPr>
          <w:rFonts w:ascii="Arial" w:eastAsia="Cambria" w:hAnsi="Arial" w:cs="Arial"/>
          <w:sz w:val="24"/>
          <w:szCs w:val="24"/>
        </w:rPr>
        <w:t xml:space="preserve"> those </w:t>
      </w:r>
      <w:r w:rsidR="000A3AB2" w:rsidRPr="0046531A">
        <w:rPr>
          <w:rFonts w:ascii="Arial" w:eastAsia="Cambria" w:hAnsi="Arial" w:cs="Arial"/>
          <w:sz w:val="24"/>
          <w:szCs w:val="24"/>
        </w:rPr>
        <w:t>vulnerable groups,</w:t>
      </w:r>
      <w:r w:rsidRPr="0046531A">
        <w:rPr>
          <w:rFonts w:ascii="Arial" w:eastAsia="Cambria" w:hAnsi="Arial" w:cs="Arial"/>
          <w:sz w:val="24"/>
          <w:szCs w:val="24"/>
        </w:rPr>
        <w:t xml:space="preserve"> result in </w:t>
      </w:r>
      <w:r w:rsidR="000A3AB2" w:rsidRPr="0046531A">
        <w:rPr>
          <w:rFonts w:ascii="Arial" w:eastAsia="Cambria" w:hAnsi="Arial" w:cs="Arial"/>
          <w:sz w:val="24"/>
          <w:szCs w:val="24"/>
        </w:rPr>
        <w:t xml:space="preserve">initiatives and implementation which is not inclusive or reflective of the lived reality and does not reflect the needs of those womxn mostly affected within the communities. </w:t>
      </w:r>
    </w:p>
    <w:p w14:paraId="41793042" w14:textId="77777777" w:rsidR="00C33CC8" w:rsidRPr="0046531A" w:rsidRDefault="00C33CC8" w:rsidP="00DC52B4">
      <w:pPr>
        <w:pStyle w:val="ListParagraph"/>
        <w:spacing w:before="240" w:after="0" w:line="360" w:lineRule="auto"/>
        <w:ind w:left="144"/>
        <w:jc w:val="both"/>
        <w:rPr>
          <w:rFonts w:ascii="Arial" w:eastAsia="Cambria" w:hAnsi="Arial" w:cs="Arial"/>
          <w:sz w:val="24"/>
          <w:szCs w:val="24"/>
        </w:rPr>
      </w:pPr>
    </w:p>
    <w:p w14:paraId="4AADF8CA" w14:textId="3A64EFBD" w:rsidR="00F57131" w:rsidRPr="0046531A" w:rsidRDefault="00D0109F" w:rsidP="00DC52B4">
      <w:pPr>
        <w:pStyle w:val="ListParagraph"/>
        <w:numPr>
          <w:ilvl w:val="0"/>
          <w:numId w:val="36"/>
        </w:numPr>
        <w:spacing w:before="240" w:after="0" w:line="360" w:lineRule="auto"/>
        <w:jc w:val="both"/>
        <w:rPr>
          <w:rFonts w:ascii="Arial" w:eastAsia="Cambria" w:hAnsi="Arial" w:cs="Arial"/>
          <w:b/>
          <w:bCs/>
          <w:sz w:val="24"/>
          <w:szCs w:val="24"/>
        </w:rPr>
      </w:pPr>
      <w:r w:rsidRPr="0046531A">
        <w:rPr>
          <w:rFonts w:ascii="Arial" w:eastAsia="Cambria" w:hAnsi="Arial" w:cs="Arial"/>
          <w:b/>
          <w:bCs/>
          <w:sz w:val="24"/>
          <w:szCs w:val="24"/>
        </w:rPr>
        <w:t>Energy efficiency, green urban planning, climate mitigation and adaptation</w:t>
      </w:r>
      <w:r w:rsidRPr="0046531A">
        <w:rPr>
          <w:rFonts w:ascii="Arial" w:eastAsia="Cambria" w:hAnsi="Arial" w:cs="Arial"/>
          <w:b/>
          <w:bCs/>
          <w:sz w:val="24"/>
          <w:szCs w:val="24"/>
          <w:lang w:val="en-GB"/>
        </w:rPr>
        <w:t xml:space="preserve"> policies and programmes</w:t>
      </w:r>
    </w:p>
    <w:p w14:paraId="6EA70F59" w14:textId="0A0F3402" w:rsidR="008578D6" w:rsidRPr="0046531A" w:rsidRDefault="1319F82F"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Urban green infrastructure plays a vital role in providing ecosystem services to cities. These services benefit urban residents directly but are also key to cities’ climate change adaptation and mitigation strategies </w:t>
      </w:r>
      <w:r w:rsidR="259B287A" w:rsidRPr="0046531A">
        <w:rPr>
          <w:rFonts w:ascii="Arial" w:eastAsia="Cambria" w:hAnsi="Arial" w:cs="Arial"/>
          <w:sz w:val="24"/>
          <w:szCs w:val="24"/>
        </w:rPr>
        <w:t>have given</w:t>
      </w:r>
      <w:r w:rsidRPr="0046531A">
        <w:rPr>
          <w:rFonts w:ascii="Arial" w:eastAsia="Cambria" w:hAnsi="Arial" w:cs="Arial"/>
          <w:sz w:val="24"/>
          <w:szCs w:val="24"/>
        </w:rPr>
        <w:t xml:space="preserve"> the increase of climate-related risks within cities. </w:t>
      </w:r>
      <w:r w:rsidR="00F93CAA" w:rsidRPr="0046531A">
        <w:rPr>
          <w:rFonts w:ascii="Arial" w:eastAsia="Cambria" w:hAnsi="Arial" w:cs="Arial"/>
          <w:sz w:val="24"/>
          <w:szCs w:val="24"/>
        </w:rPr>
        <w:t xml:space="preserve"> </w:t>
      </w:r>
      <w:r w:rsidRPr="0046531A">
        <w:rPr>
          <w:rFonts w:ascii="Arial" w:eastAsia="Cambria" w:hAnsi="Arial" w:cs="Arial"/>
          <w:sz w:val="24"/>
          <w:szCs w:val="24"/>
        </w:rPr>
        <w:t>It is critical for local governments to consider green infrastructure solutions in development and climate adaptation strategies.</w:t>
      </w:r>
      <w:r w:rsidR="00C32DD0" w:rsidRPr="0046531A">
        <w:rPr>
          <w:rStyle w:val="FootnoteReference"/>
          <w:rFonts w:ascii="Arial" w:eastAsia="Cambria" w:hAnsi="Arial" w:cs="Arial"/>
          <w:sz w:val="24"/>
          <w:szCs w:val="24"/>
        </w:rPr>
        <w:footnoteReference w:id="58"/>
      </w:r>
    </w:p>
    <w:p w14:paraId="2A2A6EAB" w14:textId="77777777" w:rsidR="000A3AB2" w:rsidRPr="0046531A" w:rsidRDefault="000A3AB2" w:rsidP="00DC52B4">
      <w:pPr>
        <w:pStyle w:val="ListParagraph"/>
        <w:spacing w:before="240" w:after="0" w:line="360" w:lineRule="auto"/>
        <w:ind w:left="144"/>
        <w:jc w:val="both"/>
        <w:rPr>
          <w:rFonts w:ascii="Arial" w:eastAsia="Cambria" w:hAnsi="Arial" w:cs="Arial"/>
          <w:sz w:val="24"/>
          <w:szCs w:val="24"/>
        </w:rPr>
      </w:pPr>
    </w:p>
    <w:p w14:paraId="350ECF47" w14:textId="0B9B8A43" w:rsidR="003C29E4" w:rsidRPr="0046531A" w:rsidRDefault="7E4B1373"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While </w:t>
      </w:r>
      <w:r w:rsidR="259B287A" w:rsidRPr="0046531A">
        <w:rPr>
          <w:rFonts w:ascii="Arial" w:eastAsia="Cambria" w:hAnsi="Arial" w:cs="Arial"/>
          <w:sz w:val="24"/>
          <w:szCs w:val="24"/>
        </w:rPr>
        <w:t xml:space="preserve">the </w:t>
      </w:r>
      <w:r w:rsidRPr="0046531A">
        <w:rPr>
          <w:rFonts w:ascii="Arial" w:eastAsia="Cambria" w:hAnsi="Arial" w:cs="Arial"/>
          <w:sz w:val="24"/>
          <w:szCs w:val="24"/>
        </w:rPr>
        <w:t xml:space="preserve">national government supports a green growth agenda and climate action, municipal governments have a considerable role in implementing the necessary action. </w:t>
      </w:r>
      <w:r w:rsidR="00F93CAA" w:rsidRPr="0046531A">
        <w:rPr>
          <w:rFonts w:ascii="Arial" w:eastAsia="Cambria" w:hAnsi="Arial" w:cs="Arial"/>
          <w:sz w:val="24"/>
          <w:szCs w:val="24"/>
        </w:rPr>
        <w:t xml:space="preserve"> </w:t>
      </w:r>
      <w:r w:rsidRPr="0046531A">
        <w:rPr>
          <w:rFonts w:ascii="Arial" w:eastAsia="Cambria" w:hAnsi="Arial" w:cs="Arial"/>
          <w:sz w:val="24"/>
          <w:szCs w:val="24"/>
        </w:rPr>
        <w:t>Often the environmental priorities and perceptions of local governments have a determining factor in how cities incorporate green infrastructure into fiscal planning</w:t>
      </w:r>
      <w:r w:rsidR="08682440" w:rsidRPr="0046531A">
        <w:rPr>
          <w:rFonts w:ascii="Arial" w:eastAsia="Cambria" w:hAnsi="Arial" w:cs="Arial"/>
          <w:sz w:val="24"/>
          <w:szCs w:val="24"/>
        </w:rPr>
        <w:t>.</w:t>
      </w:r>
      <w:r w:rsidR="00B475CB" w:rsidRPr="0046531A">
        <w:rPr>
          <w:rStyle w:val="FootnoteReference"/>
          <w:rFonts w:ascii="Arial" w:eastAsia="Cambria" w:hAnsi="Arial" w:cs="Arial"/>
          <w:sz w:val="24"/>
          <w:szCs w:val="24"/>
        </w:rPr>
        <w:footnoteReference w:id="59"/>
      </w:r>
    </w:p>
    <w:p w14:paraId="6F4692A5" w14:textId="77777777" w:rsidR="000A3AB2" w:rsidRPr="0046531A" w:rsidRDefault="000A3AB2" w:rsidP="00DC52B4">
      <w:pPr>
        <w:pStyle w:val="ListParagraph"/>
        <w:spacing w:before="240" w:after="0" w:line="360" w:lineRule="auto"/>
        <w:ind w:left="144"/>
        <w:jc w:val="both"/>
        <w:rPr>
          <w:rFonts w:ascii="Arial" w:eastAsia="Cambria" w:hAnsi="Arial" w:cs="Arial"/>
          <w:sz w:val="24"/>
          <w:szCs w:val="24"/>
        </w:rPr>
      </w:pPr>
    </w:p>
    <w:p w14:paraId="2710B0C4" w14:textId="52886E3D" w:rsidR="001304BA" w:rsidRPr="0046531A" w:rsidRDefault="2ED3BACA"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Assessments of the social or environmental impact of housing often consider the associated access to services, amenities and economic opportunities. </w:t>
      </w:r>
      <w:r w:rsidR="00F93CAA" w:rsidRPr="0046531A">
        <w:rPr>
          <w:rFonts w:ascii="Arial" w:eastAsia="Cambria" w:hAnsi="Arial" w:cs="Arial"/>
          <w:sz w:val="24"/>
          <w:szCs w:val="24"/>
        </w:rPr>
        <w:t xml:space="preserve"> </w:t>
      </w:r>
      <w:r w:rsidRPr="0046531A">
        <w:rPr>
          <w:rFonts w:ascii="Arial" w:eastAsia="Cambria" w:hAnsi="Arial" w:cs="Arial"/>
          <w:sz w:val="24"/>
          <w:szCs w:val="24"/>
        </w:rPr>
        <w:t xml:space="preserve">The longer </w:t>
      </w:r>
      <w:r w:rsidRPr="0046531A">
        <w:rPr>
          <w:rFonts w:ascii="Arial" w:eastAsia="Cambria" w:hAnsi="Arial" w:cs="Arial"/>
          <w:sz w:val="24"/>
          <w:szCs w:val="24"/>
        </w:rPr>
        <w:lastRenderedPageBreak/>
        <w:t xml:space="preserve">the average trip distance, the greater the environmental impact associated with transport infrastructure and the ongoing resources used and pollutants emitted. </w:t>
      </w:r>
      <w:r w:rsidR="00F93CAA" w:rsidRPr="0046531A">
        <w:rPr>
          <w:rFonts w:ascii="Arial" w:eastAsia="Cambria" w:hAnsi="Arial" w:cs="Arial"/>
          <w:sz w:val="24"/>
          <w:szCs w:val="24"/>
        </w:rPr>
        <w:t xml:space="preserve"> </w:t>
      </w:r>
      <w:r w:rsidRPr="0046531A">
        <w:rPr>
          <w:rFonts w:ascii="Arial" w:eastAsia="Cambria" w:hAnsi="Arial" w:cs="Arial"/>
          <w:sz w:val="24"/>
          <w:szCs w:val="24"/>
        </w:rPr>
        <w:t>From a sustainability perspective, it is preferable to have shorter commutes and greater reliance on public and non-motorized transport modes.</w:t>
      </w:r>
      <w:r w:rsidR="00F93CAA" w:rsidRPr="0046531A">
        <w:rPr>
          <w:rFonts w:ascii="Arial" w:eastAsia="Cambria" w:hAnsi="Arial" w:cs="Arial"/>
          <w:sz w:val="24"/>
          <w:szCs w:val="24"/>
        </w:rPr>
        <w:t xml:space="preserve"> </w:t>
      </w:r>
      <w:r w:rsidRPr="0046531A">
        <w:rPr>
          <w:rFonts w:ascii="Arial" w:eastAsia="Cambria" w:hAnsi="Arial" w:cs="Arial"/>
          <w:sz w:val="24"/>
          <w:szCs w:val="24"/>
        </w:rPr>
        <w:t xml:space="preserve"> Longer commutes also tend to increase residents’ time and expenses to access services and economic opportunities.</w:t>
      </w:r>
      <w:r w:rsidR="00E90BEB" w:rsidRPr="0046531A">
        <w:rPr>
          <w:rStyle w:val="FootnoteReference"/>
          <w:rFonts w:ascii="Arial" w:eastAsia="Cambria" w:hAnsi="Arial" w:cs="Arial"/>
          <w:sz w:val="24"/>
          <w:szCs w:val="24"/>
        </w:rPr>
        <w:footnoteReference w:id="60"/>
      </w:r>
    </w:p>
    <w:p w14:paraId="66B78133" w14:textId="77777777" w:rsidR="000A3AB2" w:rsidRPr="0046531A" w:rsidRDefault="000A3AB2" w:rsidP="00DC52B4">
      <w:pPr>
        <w:pStyle w:val="ListParagraph"/>
        <w:spacing w:before="240" w:after="0" w:line="360" w:lineRule="auto"/>
        <w:ind w:left="144"/>
        <w:jc w:val="both"/>
        <w:rPr>
          <w:rFonts w:ascii="Arial" w:eastAsia="Cambria" w:hAnsi="Arial" w:cs="Arial"/>
          <w:sz w:val="24"/>
          <w:szCs w:val="24"/>
        </w:rPr>
      </w:pPr>
    </w:p>
    <w:p w14:paraId="023E3334" w14:textId="306091F6" w:rsidR="00866B80" w:rsidRPr="0046531A" w:rsidRDefault="4173C2C9"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For government housing developments to help achieve both justice and sustainability imperatives, it is necessary to consider the broader implications of housing – not merely housing as access to adequate accommodation and basic services, but the associated access to goods, services, </w:t>
      </w:r>
      <w:r w:rsidR="3C66F3E7" w:rsidRPr="0046531A">
        <w:rPr>
          <w:rFonts w:ascii="Arial" w:eastAsia="Cambria" w:hAnsi="Arial" w:cs="Arial"/>
          <w:sz w:val="24"/>
          <w:szCs w:val="24"/>
        </w:rPr>
        <w:t xml:space="preserve">and </w:t>
      </w:r>
      <w:r w:rsidRPr="0046531A">
        <w:rPr>
          <w:rFonts w:ascii="Arial" w:eastAsia="Cambria" w:hAnsi="Arial" w:cs="Arial"/>
          <w:sz w:val="24"/>
          <w:szCs w:val="24"/>
        </w:rPr>
        <w:t>work opportunities and income generation options.</w:t>
      </w:r>
      <w:r w:rsidR="00197451" w:rsidRPr="0046531A">
        <w:rPr>
          <w:rStyle w:val="FootnoteReference"/>
          <w:rFonts w:ascii="Arial" w:eastAsia="Cambria" w:hAnsi="Arial" w:cs="Arial"/>
          <w:sz w:val="24"/>
          <w:szCs w:val="24"/>
        </w:rPr>
        <w:footnoteReference w:id="61"/>
      </w:r>
    </w:p>
    <w:p w14:paraId="7B6478DE" w14:textId="25E3C5C7" w:rsidR="000B4461" w:rsidRPr="0046531A" w:rsidRDefault="00AB4ADC" w:rsidP="00B0081E">
      <w:pPr>
        <w:spacing w:before="240" w:after="0" w:line="360" w:lineRule="auto"/>
        <w:contextualSpacing/>
        <w:jc w:val="both"/>
        <w:rPr>
          <w:rFonts w:ascii="Arial" w:eastAsia="Cambria" w:hAnsi="Arial" w:cs="Arial"/>
          <w:b/>
          <w:bCs/>
          <w:sz w:val="24"/>
          <w:szCs w:val="24"/>
          <w:u w:val="single"/>
        </w:rPr>
      </w:pPr>
      <w:r w:rsidRPr="0046531A">
        <w:rPr>
          <w:rFonts w:ascii="Arial" w:eastAsia="Cambria" w:hAnsi="Arial" w:cs="Arial"/>
          <w:b/>
          <w:bCs/>
          <w:sz w:val="24"/>
          <w:szCs w:val="24"/>
          <w:u w:val="single"/>
        </w:rPr>
        <w:t xml:space="preserve">South Africa’s </w:t>
      </w:r>
      <w:r w:rsidR="00C520E2" w:rsidRPr="0046531A">
        <w:rPr>
          <w:rFonts w:ascii="Arial" w:eastAsia="Cambria" w:hAnsi="Arial" w:cs="Arial"/>
          <w:b/>
          <w:bCs/>
          <w:sz w:val="24"/>
          <w:szCs w:val="24"/>
          <w:u w:val="single"/>
        </w:rPr>
        <w:t>Constitution</w:t>
      </w:r>
      <w:r w:rsidR="009148BD" w:rsidRPr="0046531A">
        <w:rPr>
          <w:rFonts w:ascii="Arial" w:eastAsia="Cambria" w:hAnsi="Arial" w:cs="Arial"/>
          <w:b/>
          <w:bCs/>
          <w:sz w:val="24"/>
          <w:szCs w:val="24"/>
          <w:u w:val="single"/>
        </w:rPr>
        <w:t xml:space="preserve">al Framework </w:t>
      </w:r>
    </w:p>
    <w:p w14:paraId="0E8E37B3" w14:textId="777E682C" w:rsidR="00C520E2" w:rsidRPr="0046531A" w:rsidRDefault="2718139D" w:rsidP="00B0081E">
      <w:pPr>
        <w:pStyle w:val="ListParagraph"/>
        <w:numPr>
          <w:ilvl w:val="0"/>
          <w:numId w:val="5"/>
        </w:numPr>
        <w:spacing w:before="240" w:after="0" w:line="360" w:lineRule="auto"/>
        <w:ind w:left="144"/>
        <w:jc w:val="both"/>
        <w:rPr>
          <w:rFonts w:ascii="Arial" w:eastAsia="Cambria" w:hAnsi="Arial" w:cs="Arial"/>
          <w:b/>
          <w:bCs/>
          <w:sz w:val="24"/>
          <w:szCs w:val="24"/>
          <w:u w:val="single"/>
        </w:rPr>
      </w:pPr>
      <w:r w:rsidRPr="0046531A">
        <w:rPr>
          <w:rFonts w:ascii="Arial" w:eastAsia="Cambria" w:hAnsi="Arial" w:cs="Arial"/>
          <w:sz w:val="24"/>
          <w:szCs w:val="24"/>
        </w:rPr>
        <w:t xml:space="preserve">The achievement of equality and non-discrimination </w:t>
      </w:r>
      <w:r w:rsidR="6F1AB71D" w:rsidRPr="0046531A">
        <w:rPr>
          <w:rFonts w:ascii="Arial" w:eastAsia="Cambria" w:hAnsi="Arial" w:cs="Arial"/>
          <w:sz w:val="24"/>
          <w:szCs w:val="24"/>
        </w:rPr>
        <w:t>is the very essence of our constitutional architecture</w:t>
      </w:r>
      <w:r w:rsidR="57CD4F79" w:rsidRPr="0046531A">
        <w:rPr>
          <w:rFonts w:ascii="Arial" w:eastAsia="Cambria" w:hAnsi="Arial" w:cs="Arial"/>
          <w:sz w:val="24"/>
          <w:szCs w:val="24"/>
        </w:rPr>
        <w:t xml:space="preserve">. </w:t>
      </w:r>
      <w:r w:rsidR="6F1AB71D" w:rsidRPr="0046531A">
        <w:rPr>
          <w:rFonts w:ascii="Arial" w:eastAsia="Cambria" w:hAnsi="Arial" w:cs="Arial"/>
          <w:sz w:val="24"/>
          <w:szCs w:val="24"/>
        </w:rPr>
        <w:t xml:space="preserve"> </w:t>
      </w:r>
      <w:r w:rsidR="57CD4F79" w:rsidRPr="0046531A">
        <w:rPr>
          <w:rFonts w:ascii="Arial" w:eastAsia="Cambria" w:hAnsi="Arial" w:cs="Arial"/>
          <w:sz w:val="24"/>
          <w:szCs w:val="24"/>
        </w:rPr>
        <w:t>As the supreme law</w:t>
      </w:r>
      <w:r w:rsidR="005108E5" w:rsidRPr="0046531A">
        <w:rPr>
          <w:rStyle w:val="FootnoteReference"/>
          <w:rFonts w:ascii="Arial" w:eastAsia="Cambria" w:hAnsi="Arial" w:cs="Arial"/>
          <w:sz w:val="24"/>
          <w:szCs w:val="24"/>
        </w:rPr>
        <w:footnoteReference w:id="62"/>
      </w:r>
      <w:r w:rsidR="57CD4F79" w:rsidRPr="0046531A">
        <w:rPr>
          <w:rFonts w:ascii="Arial" w:eastAsia="Cambria" w:hAnsi="Arial" w:cs="Arial"/>
          <w:sz w:val="24"/>
          <w:szCs w:val="24"/>
        </w:rPr>
        <w:t>, the Constitution applies to everyone</w:t>
      </w:r>
      <w:r w:rsidR="1E849828" w:rsidRPr="0046531A">
        <w:rPr>
          <w:rFonts w:ascii="Arial" w:eastAsia="Cambria" w:hAnsi="Arial" w:cs="Arial"/>
          <w:sz w:val="24"/>
          <w:szCs w:val="24"/>
        </w:rPr>
        <w:t xml:space="preserve"> and </w:t>
      </w:r>
      <w:r w:rsidR="194EAFEA" w:rsidRPr="0046531A">
        <w:rPr>
          <w:rFonts w:ascii="Arial" w:eastAsia="Cambria" w:hAnsi="Arial" w:cs="Arial"/>
          <w:sz w:val="24"/>
          <w:szCs w:val="24"/>
        </w:rPr>
        <w:t xml:space="preserve">affirms the values of human dignity, </w:t>
      </w:r>
      <w:r w:rsidR="6938EAA8" w:rsidRPr="0046531A">
        <w:rPr>
          <w:rFonts w:ascii="Arial" w:eastAsia="Cambria" w:hAnsi="Arial" w:cs="Arial"/>
          <w:sz w:val="24"/>
          <w:szCs w:val="24"/>
        </w:rPr>
        <w:t>equality,</w:t>
      </w:r>
      <w:r w:rsidR="194EAFEA" w:rsidRPr="0046531A">
        <w:rPr>
          <w:rFonts w:ascii="Arial" w:eastAsia="Cambria" w:hAnsi="Arial" w:cs="Arial"/>
          <w:sz w:val="24"/>
          <w:szCs w:val="24"/>
        </w:rPr>
        <w:t xml:space="preserve"> and freedom through the Bill of Rights.</w:t>
      </w:r>
      <w:r w:rsidR="57CD4F79" w:rsidRPr="0046531A">
        <w:rPr>
          <w:rFonts w:ascii="Arial" w:eastAsia="Cambria" w:hAnsi="Arial" w:cs="Arial"/>
          <w:sz w:val="24"/>
          <w:szCs w:val="24"/>
        </w:rPr>
        <w:t xml:space="preserve"> </w:t>
      </w:r>
    </w:p>
    <w:p w14:paraId="476F4BE2" w14:textId="77777777" w:rsidR="000A3AB2" w:rsidRPr="0046531A" w:rsidRDefault="000A3AB2" w:rsidP="00DC52B4">
      <w:pPr>
        <w:pStyle w:val="ListParagraph"/>
        <w:spacing w:before="240" w:after="0" w:line="360" w:lineRule="auto"/>
        <w:ind w:left="144"/>
        <w:jc w:val="both"/>
        <w:rPr>
          <w:rFonts w:ascii="Arial" w:eastAsia="Cambria" w:hAnsi="Arial" w:cs="Arial"/>
          <w:b/>
          <w:bCs/>
          <w:sz w:val="24"/>
          <w:szCs w:val="24"/>
          <w:u w:val="single"/>
        </w:rPr>
      </w:pPr>
    </w:p>
    <w:p w14:paraId="316F66BF" w14:textId="7F3FE7E5" w:rsidR="00D91AF2" w:rsidRPr="0046531A" w:rsidRDefault="7866A2C6"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The right to equality is provided for </w:t>
      </w:r>
      <w:r w:rsidR="0A625CD3" w:rsidRPr="0046531A">
        <w:rPr>
          <w:rFonts w:ascii="Arial" w:eastAsia="Cambria" w:hAnsi="Arial" w:cs="Arial"/>
          <w:sz w:val="24"/>
          <w:szCs w:val="24"/>
        </w:rPr>
        <w:t xml:space="preserve">in section </w:t>
      </w:r>
      <w:r w:rsidR="45E091E7" w:rsidRPr="0046531A">
        <w:rPr>
          <w:rFonts w:ascii="Arial" w:eastAsia="Cambria" w:hAnsi="Arial" w:cs="Arial"/>
          <w:sz w:val="24"/>
          <w:szCs w:val="24"/>
        </w:rPr>
        <w:t>9 of the Constitution and</w:t>
      </w:r>
      <w:r w:rsidR="13E0B2AD" w:rsidRPr="0046531A">
        <w:rPr>
          <w:rFonts w:ascii="Arial" w:eastAsia="Cambria" w:hAnsi="Arial" w:cs="Arial"/>
          <w:sz w:val="24"/>
          <w:szCs w:val="24"/>
        </w:rPr>
        <w:t xml:space="preserve"> </w:t>
      </w:r>
      <w:r w:rsidR="1C76106F" w:rsidRPr="0046531A">
        <w:rPr>
          <w:rFonts w:ascii="Arial" w:eastAsia="Cambria" w:hAnsi="Arial" w:cs="Arial"/>
          <w:sz w:val="24"/>
          <w:szCs w:val="24"/>
        </w:rPr>
        <w:t>guarantees</w:t>
      </w:r>
      <w:r w:rsidR="45E091E7" w:rsidRPr="0046531A">
        <w:rPr>
          <w:rFonts w:ascii="Arial" w:eastAsia="Cambria" w:hAnsi="Arial" w:cs="Arial"/>
          <w:sz w:val="24"/>
          <w:szCs w:val="24"/>
        </w:rPr>
        <w:t xml:space="preserve"> </w:t>
      </w:r>
      <w:r w:rsidR="51498058" w:rsidRPr="0046531A">
        <w:rPr>
          <w:rFonts w:ascii="Arial" w:eastAsia="Cambria" w:hAnsi="Arial" w:cs="Arial"/>
          <w:sz w:val="24"/>
          <w:szCs w:val="24"/>
        </w:rPr>
        <w:t xml:space="preserve">that everyone </w:t>
      </w:r>
      <w:r w:rsidR="05880D6A" w:rsidRPr="0046531A">
        <w:rPr>
          <w:rFonts w:ascii="Arial" w:eastAsia="Cambria" w:hAnsi="Arial" w:cs="Arial"/>
          <w:sz w:val="24"/>
          <w:szCs w:val="24"/>
        </w:rPr>
        <w:t>is</w:t>
      </w:r>
      <w:r w:rsidR="51498058" w:rsidRPr="0046531A">
        <w:rPr>
          <w:rFonts w:ascii="Arial" w:eastAsia="Cambria" w:hAnsi="Arial" w:cs="Arial"/>
          <w:sz w:val="24"/>
          <w:szCs w:val="24"/>
        </w:rPr>
        <w:t xml:space="preserve"> equal before the law and as such </w:t>
      </w:r>
      <w:r w:rsidR="6716E1C1" w:rsidRPr="0046531A">
        <w:rPr>
          <w:rFonts w:ascii="Arial" w:eastAsia="Cambria" w:hAnsi="Arial" w:cs="Arial"/>
          <w:sz w:val="24"/>
          <w:szCs w:val="24"/>
        </w:rPr>
        <w:t xml:space="preserve">has </w:t>
      </w:r>
      <w:r w:rsidR="51498058" w:rsidRPr="0046531A">
        <w:rPr>
          <w:rFonts w:ascii="Arial" w:eastAsia="Cambria" w:hAnsi="Arial" w:cs="Arial"/>
          <w:sz w:val="24"/>
          <w:szCs w:val="24"/>
        </w:rPr>
        <w:t xml:space="preserve">the right to equal protection and benefit of the law. </w:t>
      </w:r>
      <w:r w:rsidR="00F93CAA" w:rsidRPr="0046531A">
        <w:rPr>
          <w:rFonts w:ascii="Arial" w:eastAsia="Cambria" w:hAnsi="Arial" w:cs="Arial"/>
          <w:sz w:val="24"/>
          <w:szCs w:val="24"/>
        </w:rPr>
        <w:t xml:space="preserve"> </w:t>
      </w:r>
      <w:r w:rsidR="3C534328" w:rsidRPr="0046531A">
        <w:rPr>
          <w:rFonts w:ascii="Arial" w:eastAsia="Cambria" w:hAnsi="Arial" w:cs="Arial"/>
          <w:sz w:val="24"/>
          <w:szCs w:val="24"/>
        </w:rPr>
        <w:t>Further</w:t>
      </w:r>
      <w:r w:rsidR="1A422C5A" w:rsidRPr="0046531A">
        <w:rPr>
          <w:rFonts w:ascii="Arial" w:eastAsia="Cambria" w:hAnsi="Arial" w:cs="Arial"/>
          <w:sz w:val="24"/>
          <w:szCs w:val="24"/>
        </w:rPr>
        <w:t>,</w:t>
      </w:r>
      <w:r w:rsidR="3C534328" w:rsidRPr="0046531A">
        <w:rPr>
          <w:rFonts w:ascii="Arial" w:eastAsia="Cambria" w:hAnsi="Arial" w:cs="Arial"/>
          <w:sz w:val="24"/>
          <w:szCs w:val="24"/>
        </w:rPr>
        <w:t xml:space="preserve"> the equality clause </w:t>
      </w:r>
      <w:r w:rsidR="18D6879E" w:rsidRPr="0046531A">
        <w:rPr>
          <w:rFonts w:ascii="Arial" w:eastAsia="Cambria" w:hAnsi="Arial" w:cs="Arial"/>
          <w:sz w:val="24"/>
          <w:szCs w:val="24"/>
        </w:rPr>
        <w:t xml:space="preserve">encompasses </w:t>
      </w:r>
      <w:r w:rsidR="1A422C5A" w:rsidRPr="0046531A">
        <w:rPr>
          <w:rFonts w:ascii="Arial" w:eastAsia="Cambria" w:hAnsi="Arial" w:cs="Arial"/>
          <w:sz w:val="24"/>
          <w:szCs w:val="24"/>
        </w:rPr>
        <w:t xml:space="preserve">a comprehensive list </w:t>
      </w:r>
      <w:r w:rsidR="6C93445D" w:rsidRPr="0046531A">
        <w:rPr>
          <w:rFonts w:ascii="Arial" w:eastAsia="Cambria" w:hAnsi="Arial" w:cs="Arial"/>
          <w:sz w:val="24"/>
          <w:szCs w:val="24"/>
        </w:rPr>
        <w:t>of grounds on which</w:t>
      </w:r>
      <w:r w:rsidR="1A0FD415" w:rsidRPr="0046531A">
        <w:rPr>
          <w:rFonts w:ascii="Arial" w:eastAsia="Cambria" w:hAnsi="Arial" w:cs="Arial"/>
          <w:sz w:val="24"/>
          <w:szCs w:val="24"/>
        </w:rPr>
        <w:t xml:space="preserve"> </w:t>
      </w:r>
      <w:r w:rsidR="6C93445D" w:rsidRPr="0046531A">
        <w:rPr>
          <w:rFonts w:ascii="Arial" w:eastAsia="Cambria" w:hAnsi="Arial" w:cs="Arial"/>
          <w:sz w:val="24"/>
          <w:szCs w:val="24"/>
        </w:rPr>
        <w:t xml:space="preserve">neither the </w:t>
      </w:r>
      <w:r w:rsidR="000A3AB2" w:rsidRPr="0046531A">
        <w:rPr>
          <w:rFonts w:ascii="Arial" w:eastAsia="Cambria" w:hAnsi="Arial" w:cs="Arial"/>
          <w:sz w:val="24"/>
          <w:szCs w:val="24"/>
        </w:rPr>
        <w:t>S</w:t>
      </w:r>
      <w:r w:rsidR="6C93445D" w:rsidRPr="0046531A">
        <w:rPr>
          <w:rFonts w:ascii="Arial" w:eastAsia="Cambria" w:hAnsi="Arial" w:cs="Arial"/>
          <w:sz w:val="24"/>
          <w:szCs w:val="24"/>
        </w:rPr>
        <w:t xml:space="preserve">tate nor any person </w:t>
      </w:r>
      <w:r w:rsidR="10554B3B" w:rsidRPr="0046531A">
        <w:rPr>
          <w:rFonts w:ascii="Arial" w:eastAsia="Cambria" w:hAnsi="Arial" w:cs="Arial"/>
          <w:sz w:val="24"/>
          <w:szCs w:val="24"/>
        </w:rPr>
        <w:t>may unfairly</w:t>
      </w:r>
      <w:r w:rsidR="1A0FD415" w:rsidRPr="0046531A">
        <w:rPr>
          <w:rFonts w:ascii="Arial" w:eastAsia="Cambria" w:hAnsi="Arial" w:cs="Arial"/>
          <w:sz w:val="24"/>
          <w:szCs w:val="24"/>
        </w:rPr>
        <w:t xml:space="preserve"> discriminate against anyone. </w:t>
      </w:r>
      <w:r w:rsidR="00F93CAA" w:rsidRPr="0046531A">
        <w:rPr>
          <w:rFonts w:ascii="Arial" w:eastAsia="Cambria" w:hAnsi="Arial" w:cs="Arial"/>
          <w:sz w:val="24"/>
          <w:szCs w:val="24"/>
        </w:rPr>
        <w:t xml:space="preserve"> </w:t>
      </w:r>
      <w:r w:rsidR="219E84E6" w:rsidRPr="0046531A">
        <w:rPr>
          <w:rFonts w:ascii="Arial" w:eastAsia="Cambria" w:hAnsi="Arial" w:cs="Arial"/>
          <w:sz w:val="24"/>
          <w:szCs w:val="24"/>
        </w:rPr>
        <w:t xml:space="preserve">These grounds include </w:t>
      </w:r>
      <w:r w:rsidR="6716E1C1" w:rsidRPr="0046531A">
        <w:rPr>
          <w:rFonts w:ascii="Arial" w:eastAsia="Cambria" w:hAnsi="Arial" w:cs="Arial"/>
          <w:sz w:val="24"/>
          <w:szCs w:val="24"/>
        </w:rPr>
        <w:t xml:space="preserve">inter alia </w:t>
      </w:r>
      <w:r w:rsidR="219E84E6" w:rsidRPr="0046531A">
        <w:rPr>
          <w:rFonts w:ascii="Arial" w:eastAsia="Cambria" w:hAnsi="Arial" w:cs="Arial"/>
          <w:sz w:val="24"/>
          <w:szCs w:val="24"/>
        </w:rPr>
        <w:t xml:space="preserve">race, sex, class, gender, </w:t>
      </w:r>
      <w:r w:rsidR="6716E1C1" w:rsidRPr="0046531A">
        <w:rPr>
          <w:rFonts w:ascii="Arial" w:eastAsia="Cambria" w:hAnsi="Arial" w:cs="Arial"/>
          <w:sz w:val="24"/>
          <w:szCs w:val="24"/>
        </w:rPr>
        <w:t xml:space="preserve">and </w:t>
      </w:r>
      <w:r w:rsidR="2965FAEA" w:rsidRPr="0046531A">
        <w:rPr>
          <w:rFonts w:ascii="Arial" w:eastAsia="Cambria" w:hAnsi="Arial" w:cs="Arial"/>
          <w:sz w:val="24"/>
          <w:szCs w:val="24"/>
        </w:rPr>
        <w:t>sexual orientation</w:t>
      </w:r>
      <w:r w:rsidR="1219DB83" w:rsidRPr="0046531A">
        <w:rPr>
          <w:rFonts w:ascii="Arial" w:eastAsia="Cambria" w:hAnsi="Arial" w:cs="Arial"/>
          <w:sz w:val="24"/>
          <w:szCs w:val="24"/>
        </w:rPr>
        <w:t xml:space="preserve"> </w:t>
      </w:r>
    </w:p>
    <w:p w14:paraId="404DD7AE" w14:textId="77777777" w:rsidR="000A3AB2" w:rsidRPr="0046531A" w:rsidRDefault="000A3AB2" w:rsidP="00DC52B4">
      <w:pPr>
        <w:pStyle w:val="ListParagraph"/>
        <w:spacing w:before="240" w:after="0" w:line="360" w:lineRule="auto"/>
        <w:ind w:left="144"/>
        <w:jc w:val="both"/>
        <w:rPr>
          <w:rFonts w:ascii="Arial" w:eastAsia="Cambria" w:hAnsi="Arial" w:cs="Arial"/>
          <w:sz w:val="24"/>
          <w:szCs w:val="24"/>
        </w:rPr>
      </w:pPr>
    </w:p>
    <w:p w14:paraId="3DF3D8C9" w14:textId="78275AFF" w:rsidR="00A72CE2" w:rsidRPr="0046531A" w:rsidRDefault="2965FAEA"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Th</w:t>
      </w:r>
      <w:r w:rsidR="2A1A00F8" w:rsidRPr="0046531A">
        <w:rPr>
          <w:rFonts w:ascii="Arial" w:eastAsia="Cambria" w:hAnsi="Arial" w:cs="Arial"/>
          <w:sz w:val="24"/>
          <w:szCs w:val="24"/>
        </w:rPr>
        <w:t>e right to dignity is entrenched in section 10 of the Constitution.</w:t>
      </w:r>
      <w:r w:rsidR="004D08C0" w:rsidRPr="0046531A">
        <w:rPr>
          <w:rStyle w:val="FootnoteReference"/>
          <w:rFonts w:ascii="Arial" w:eastAsia="Cambria" w:hAnsi="Arial" w:cs="Arial"/>
          <w:sz w:val="24"/>
          <w:szCs w:val="24"/>
        </w:rPr>
        <w:footnoteReference w:id="63"/>
      </w:r>
      <w:r w:rsidR="6D617A5E" w:rsidRPr="0046531A">
        <w:rPr>
          <w:rFonts w:ascii="Arial" w:eastAsia="Cambria" w:hAnsi="Arial" w:cs="Arial"/>
          <w:sz w:val="24"/>
          <w:szCs w:val="24"/>
        </w:rPr>
        <w:t xml:space="preserve"> </w:t>
      </w:r>
      <w:r w:rsidR="00F93CAA" w:rsidRPr="0046531A">
        <w:rPr>
          <w:rFonts w:ascii="Arial" w:eastAsia="Cambria" w:hAnsi="Arial" w:cs="Arial"/>
          <w:sz w:val="24"/>
          <w:szCs w:val="24"/>
        </w:rPr>
        <w:t xml:space="preserve"> </w:t>
      </w:r>
      <w:r w:rsidR="6EF6B41E" w:rsidRPr="0046531A">
        <w:rPr>
          <w:rFonts w:ascii="Arial" w:eastAsia="Cambria" w:hAnsi="Arial" w:cs="Arial"/>
          <w:sz w:val="24"/>
          <w:szCs w:val="24"/>
        </w:rPr>
        <w:t>M</w:t>
      </w:r>
      <w:r w:rsidR="368A5A2C" w:rsidRPr="0046531A">
        <w:rPr>
          <w:rFonts w:ascii="Arial" w:eastAsia="Cambria" w:hAnsi="Arial" w:cs="Arial"/>
          <w:sz w:val="24"/>
          <w:szCs w:val="24"/>
        </w:rPr>
        <w:t xml:space="preserve">illions of poor and vulnerable groups of persons particularly womxn face significant challenges in adequate housing and imperative basic services including adequate water, </w:t>
      </w:r>
      <w:r w:rsidR="368A5A2C" w:rsidRPr="0046531A">
        <w:rPr>
          <w:rFonts w:ascii="Arial" w:eastAsia="Cambria" w:hAnsi="Arial" w:cs="Arial"/>
          <w:sz w:val="24"/>
          <w:szCs w:val="24"/>
        </w:rPr>
        <w:lastRenderedPageBreak/>
        <w:t>sanitation, electricity and refuse removal</w:t>
      </w:r>
      <w:r w:rsidR="6EF6B41E" w:rsidRPr="0046531A">
        <w:rPr>
          <w:rFonts w:ascii="Arial" w:eastAsia="Cambria" w:hAnsi="Arial" w:cs="Arial"/>
          <w:sz w:val="24"/>
          <w:szCs w:val="24"/>
        </w:rPr>
        <w:t xml:space="preserve">. </w:t>
      </w:r>
      <w:r w:rsidR="00F93CAA" w:rsidRPr="0046531A">
        <w:rPr>
          <w:rFonts w:ascii="Arial" w:eastAsia="Cambria" w:hAnsi="Arial" w:cs="Arial"/>
          <w:sz w:val="24"/>
          <w:szCs w:val="24"/>
        </w:rPr>
        <w:t xml:space="preserve"> </w:t>
      </w:r>
      <w:r w:rsidR="6EF6B41E" w:rsidRPr="0046531A">
        <w:rPr>
          <w:rFonts w:ascii="Arial" w:eastAsia="Cambria" w:hAnsi="Arial" w:cs="Arial"/>
          <w:sz w:val="24"/>
          <w:szCs w:val="24"/>
        </w:rPr>
        <w:t>The</w:t>
      </w:r>
      <w:r w:rsidR="368A5A2C" w:rsidRPr="0046531A">
        <w:rPr>
          <w:rFonts w:ascii="Arial" w:eastAsia="Cambria" w:hAnsi="Arial" w:cs="Arial"/>
          <w:sz w:val="24"/>
          <w:szCs w:val="24"/>
        </w:rPr>
        <w:t xml:space="preserve"> constitutional right to </w:t>
      </w:r>
      <w:r w:rsidR="000A3AB2" w:rsidRPr="0046531A">
        <w:rPr>
          <w:rFonts w:ascii="Arial" w:eastAsia="Cambria" w:hAnsi="Arial" w:cs="Arial"/>
          <w:sz w:val="24"/>
          <w:szCs w:val="24"/>
        </w:rPr>
        <w:t xml:space="preserve">access </w:t>
      </w:r>
      <w:r w:rsidR="368A5A2C" w:rsidRPr="0046531A">
        <w:rPr>
          <w:rFonts w:ascii="Arial" w:eastAsia="Cambria" w:hAnsi="Arial" w:cs="Arial"/>
          <w:sz w:val="24"/>
          <w:szCs w:val="24"/>
        </w:rPr>
        <w:t xml:space="preserve">adequate housing plays an interconnected and important role in the realisation of </w:t>
      </w:r>
      <w:r w:rsidR="5E9EB883" w:rsidRPr="0046531A">
        <w:rPr>
          <w:rFonts w:ascii="Arial" w:eastAsia="Cambria" w:hAnsi="Arial" w:cs="Arial"/>
          <w:sz w:val="24"/>
          <w:szCs w:val="24"/>
        </w:rPr>
        <w:t xml:space="preserve">the </w:t>
      </w:r>
      <w:r w:rsidR="368A5A2C" w:rsidRPr="0046531A">
        <w:rPr>
          <w:rFonts w:ascii="Arial" w:eastAsia="Cambria" w:hAnsi="Arial" w:cs="Arial"/>
          <w:sz w:val="24"/>
          <w:szCs w:val="24"/>
        </w:rPr>
        <w:t xml:space="preserve">human dignity of persons. </w:t>
      </w:r>
      <w:r w:rsidR="00F93CAA" w:rsidRPr="0046531A">
        <w:rPr>
          <w:rFonts w:ascii="Arial" w:eastAsia="Cambria" w:hAnsi="Arial" w:cs="Arial"/>
          <w:sz w:val="24"/>
          <w:szCs w:val="24"/>
        </w:rPr>
        <w:t xml:space="preserve"> </w:t>
      </w:r>
      <w:r w:rsidR="368A5A2C" w:rsidRPr="0046531A">
        <w:rPr>
          <w:rFonts w:ascii="Arial" w:eastAsia="Cambria" w:hAnsi="Arial" w:cs="Arial"/>
          <w:sz w:val="24"/>
          <w:szCs w:val="24"/>
        </w:rPr>
        <w:t xml:space="preserve">Moreover, South Africans continue to live in deplorable conditions without access to basic services which has a dire impact on human dignity. </w:t>
      </w:r>
    </w:p>
    <w:p w14:paraId="01C2207A" w14:textId="77777777" w:rsidR="000A3AB2" w:rsidRPr="0046531A" w:rsidRDefault="000A3AB2" w:rsidP="00DC52B4">
      <w:pPr>
        <w:pStyle w:val="ListParagraph"/>
        <w:spacing w:before="240" w:after="0" w:line="360" w:lineRule="auto"/>
        <w:ind w:left="144"/>
        <w:jc w:val="both"/>
        <w:rPr>
          <w:rFonts w:ascii="Arial" w:eastAsia="Cambria" w:hAnsi="Arial" w:cs="Arial"/>
          <w:sz w:val="24"/>
          <w:szCs w:val="24"/>
        </w:rPr>
      </w:pPr>
    </w:p>
    <w:p w14:paraId="1F3E67F6" w14:textId="14F48FED" w:rsidR="00AF1864" w:rsidRPr="0046531A" w:rsidRDefault="368A5A2C" w:rsidP="00DC52B4">
      <w:pPr>
        <w:pStyle w:val="ListParagraph"/>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In </w:t>
      </w:r>
      <w:r w:rsidR="000A3AB2" w:rsidRPr="0046531A">
        <w:rPr>
          <w:rFonts w:ascii="Arial" w:eastAsia="Cambria" w:hAnsi="Arial" w:cs="Arial"/>
          <w:sz w:val="24"/>
          <w:szCs w:val="24"/>
        </w:rPr>
        <w:t xml:space="preserve">the case of </w:t>
      </w:r>
      <w:r w:rsidRPr="0046531A">
        <w:rPr>
          <w:rFonts w:ascii="Arial" w:eastAsia="Cambria" w:hAnsi="Arial" w:cs="Arial"/>
          <w:sz w:val="24"/>
          <w:szCs w:val="24"/>
        </w:rPr>
        <w:t>Government</w:t>
      </w:r>
      <w:r w:rsidRPr="0046531A">
        <w:rPr>
          <w:rFonts w:ascii="Arial" w:eastAsia="Cambria" w:hAnsi="Arial" w:cs="Arial"/>
          <w:i/>
          <w:iCs/>
          <w:sz w:val="24"/>
          <w:szCs w:val="24"/>
        </w:rPr>
        <w:t xml:space="preserve"> of the Republic of South Africa and Others v Grootboom and Others</w:t>
      </w:r>
      <w:r w:rsidR="000A3AB2" w:rsidRPr="0046531A">
        <w:rPr>
          <w:rFonts w:ascii="Arial" w:eastAsia="Cambria" w:hAnsi="Arial" w:cs="Arial"/>
          <w:i/>
          <w:iCs/>
          <w:sz w:val="24"/>
          <w:szCs w:val="24"/>
        </w:rPr>
        <w:t>,</w:t>
      </w:r>
      <w:r w:rsidRPr="0046531A">
        <w:rPr>
          <w:rFonts w:ascii="Arial" w:eastAsia="Cambria" w:hAnsi="Arial" w:cs="Arial"/>
          <w:sz w:val="24"/>
          <w:szCs w:val="24"/>
        </w:rPr>
        <w:t xml:space="preserve"> the </w:t>
      </w:r>
      <w:r w:rsidR="000A3AB2" w:rsidRPr="0046531A">
        <w:rPr>
          <w:rFonts w:ascii="Arial" w:eastAsia="Cambria" w:hAnsi="Arial" w:cs="Arial"/>
          <w:sz w:val="24"/>
          <w:szCs w:val="24"/>
        </w:rPr>
        <w:t>C</w:t>
      </w:r>
      <w:r w:rsidRPr="0046531A">
        <w:rPr>
          <w:rFonts w:ascii="Arial" w:eastAsia="Cambria" w:hAnsi="Arial" w:cs="Arial"/>
          <w:sz w:val="24"/>
          <w:szCs w:val="24"/>
        </w:rPr>
        <w:t xml:space="preserve">onstitutional </w:t>
      </w:r>
      <w:r w:rsidR="000A3AB2" w:rsidRPr="0046531A">
        <w:rPr>
          <w:rFonts w:ascii="Arial" w:eastAsia="Cambria" w:hAnsi="Arial" w:cs="Arial"/>
          <w:sz w:val="24"/>
          <w:szCs w:val="24"/>
        </w:rPr>
        <w:t>C</w:t>
      </w:r>
      <w:r w:rsidRPr="0046531A">
        <w:rPr>
          <w:rFonts w:ascii="Arial" w:eastAsia="Cambria" w:hAnsi="Arial" w:cs="Arial"/>
          <w:sz w:val="24"/>
          <w:szCs w:val="24"/>
        </w:rPr>
        <w:t xml:space="preserve">ourt enunciated that all rights in the South African Bill of Rights are inter-related and mutually supporting, thus the right to human dignity, freedom and equality are denied to persons who do not have access to inter alia the right to adequate housing.  Importantly the court noted that the realisation of these rights is </w:t>
      </w:r>
      <w:r w:rsidR="5C73EB97" w:rsidRPr="0046531A">
        <w:rPr>
          <w:rFonts w:ascii="Arial" w:eastAsia="Cambria" w:hAnsi="Arial" w:cs="Arial"/>
          <w:sz w:val="24"/>
          <w:szCs w:val="24"/>
        </w:rPr>
        <w:t>the “key</w:t>
      </w:r>
      <w:r w:rsidRPr="0046531A">
        <w:rPr>
          <w:rFonts w:ascii="Arial" w:eastAsia="Cambria" w:hAnsi="Arial" w:cs="Arial"/>
          <w:sz w:val="24"/>
          <w:szCs w:val="24"/>
        </w:rPr>
        <w:t xml:space="preserve"> to the advancement of race and </w:t>
      </w:r>
      <w:r w:rsidRPr="0046531A">
        <w:rPr>
          <w:rFonts w:ascii="Arial" w:eastAsia="Cambria" w:hAnsi="Arial" w:cs="Arial"/>
          <w:i/>
          <w:iCs/>
          <w:sz w:val="24"/>
          <w:szCs w:val="24"/>
        </w:rPr>
        <w:t>gender equality</w:t>
      </w:r>
      <w:r w:rsidRPr="0046531A">
        <w:rPr>
          <w:rFonts w:ascii="Arial" w:eastAsia="Cambria" w:hAnsi="Arial" w:cs="Arial"/>
          <w:sz w:val="24"/>
          <w:szCs w:val="24"/>
        </w:rPr>
        <w:t xml:space="preserve"> and the evolution of a society in which men and women are equally able to achieve their full potential”.</w:t>
      </w:r>
      <w:r w:rsidR="001D50B9" w:rsidRPr="0046531A">
        <w:rPr>
          <w:rStyle w:val="FootnoteReference"/>
          <w:rFonts w:ascii="Arial" w:eastAsia="Cambria" w:hAnsi="Arial" w:cs="Arial"/>
          <w:sz w:val="24"/>
          <w:szCs w:val="24"/>
        </w:rPr>
        <w:footnoteReference w:id="64"/>
      </w:r>
      <w:r w:rsidRPr="0046531A">
        <w:rPr>
          <w:rFonts w:ascii="Arial" w:eastAsia="Cambria" w:hAnsi="Arial" w:cs="Arial"/>
          <w:sz w:val="24"/>
          <w:szCs w:val="24"/>
        </w:rPr>
        <w:t xml:space="preserve"> </w:t>
      </w:r>
    </w:p>
    <w:p w14:paraId="56F47048" w14:textId="77777777" w:rsidR="0093535F" w:rsidRPr="0046531A" w:rsidRDefault="0093535F" w:rsidP="00DC52B4">
      <w:pPr>
        <w:pStyle w:val="ListParagraph"/>
        <w:spacing w:before="240" w:after="0" w:line="360" w:lineRule="auto"/>
        <w:ind w:left="144"/>
        <w:jc w:val="both"/>
        <w:rPr>
          <w:rFonts w:ascii="Arial" w:eastAsia="Cambria" w:hAnsi="Arial" w:cs="Arial"/>
          <w:sz w:val="24"/>
          <w:szCs w:val="24"/>
        </w:rPr>
      </w:pPr>
    </w:p>
    <w:p w14:paraId="41D38621" w14:textId="633963B7" w:rsidR="00AF1864" w:rsidRPr="0046531A" w:rsidRDefault="796E73C2" w:rsidP="00DC52B4">
      <w:pPr>
        <w:pStyle w:val="ListParagraph"/>
        <w:spacing w:before="240" w:after="0" w:line="360" w:lineRule="auto"/>
        <w:ind w:left="144"/>
        <w:jc w:val="both"/>
        <w:rPr>
          <w:rFonts w:ascii="Arial" w:hAnsi="Arial" w:cs="Arial"/>
          <w:sz w:val="24"/>
          <w:szCs w:val="24"/>
        </w:rPr>
      </w:pPr>
      <w:r w:rsidRPr="0046531A">
        <w:rPr>
          <w:rFonts w:ascii="Arial" w:hAnsi="Arial" w:cs="Arial"/>
          <w:sz w:val="24"/>
          <w:szCs w:val="24"/>
        </w:rPr>
        <w:t xml:space="preserve">The </w:t>
      </w:r>
      <w:r w:rsidR="1F0E0B33" w:rsidRPr="0046531A">
        <w:rPr>
          <w:rFonts w:ascii="Arial" w:hAnsi="Arial" w:cs="Arial"/>
          <w:sz w:val="24"/>
          <w:szCs w:val="24"/>
        </w:rPr>
        <w:t>right to</w:t>
      </w:r>
      <w:r w:rsidR="00AF1864" w:rsidRPr="0046531A">
        <w:rPr>
          <w:rFonts w:ascii="Arial" w:hAnsi="Arial" w:cs="Arial"/>
          <w:sz w:val="24"/>
          <w:szCs w:val="24"/>
        </w:rPr>
        <w:t xml:space="preserve"> access</w:t>
      </w:r>
      <w:r w:rsidR="1F0E0B33" w:rsidRPr="0046531A">
        <w:rPr>
          <w:rFonts w:ascii="Arial" w:hAnsi="Arial" w:cs="Arial"/>
          <w:sz w:val="24"/>
          <w:szCs w:val="24"/>
        </w:rPr>
        <w:t xml:space="preserve"> adequate housing is enshrined in section 26 of the Constitution of South Africa. </w:t>
      </w:r>
      <w:r w:rsidR="00F93CAA" w:rsidRPr="0046531A">
        <w:rPr>
          <w:rFonts w:ascii="Arial" w:hAnsi="Arial" w:cs="Arial"/>
          <w:sz w:val="24"/>
          <w:szCs w:val="24"/>
        </w:rPr>
        <w:t xml:space="preserve"> </w:t>
      </w:r>
      <w:r w:rsidR="5AC710CA" w:rsidRPr="0046531A">
        <w:rPr>
          <w:rFonts w:ascii="Arial" w:hAnsi="Arial" w:cs="Arial"/>
          <w:sz w:val="24"/>
          <w:szCs w:val="24"/>
        </w:rPr>
        <w:t xml:space="preserve">The </w:t>
      </w:r>
      <w:r w:rsidR="0B2EA864" w:rsidRPr="0046531A">
        <w:rPr>
          <w:rFonts w:ascii="Arial" w:hAnsi="Arial" w:cs="Arial"/>
          <w:sz w:val="24"/>
          <w:szCs w:val="24"/>
        </w:rPr>
        <w:t>section mandates</w:t>
      </w:r>
      <w:r w:rsidR="16F5F56A" w:rsidRPr="0046531A">
        <w:rPr>
          <w:rFonts w:ascii="Arial" w:hAnsi="Arial" w:cs="Arial"/>
          <w:sz w:val="24"/>
          <w:szCs w:val="24"/>
        </w:rPr>
        <w:t xml:space="preserve"> and imposes a positive obligation on</w:t>
      </w:r>
      <w:r w:rsidR="0B2EA864" w:rsidRPr="0046531A">
        <w:rPr>
          <w:rFonts w:ascii="Arial" w:hAnsi="Arial" w:cs="Arial"/>
          <w:sz w:val="24"/>
          <w:szCs w:val="24"/>
        </w:rPr>
        <w:t xml:space="preserve"> the </w:t>
      </w:r>
      <w:r w:rsidR="00AF1864" w:rsidRPr="0046531A">
        <w:rPr>
          <w:rFonts w:ascii="Arial" w:hAnsi="Arial" w:cs="Arial"/>
          <w:sz w:val="24"/>
          <w:szCs w:val="24"/>
        </w:rPr>
        <w:t>S</w:t>
      </w:r>
      <w:r w:rsidR="0B2EA864" w:rsidRPr="0046531A">
        <w:rPr>
          <w:rFonts w:ascii="Arial" w:hAnsi="Arial" w:cs="Arial"/>
          <w:sz w:val="24"/>
          <w:szCs w:val="24"/>
        </w:rPr>
        <w:t>tate to take</w:t>
      </w:r>
      <w:r w:rsidR="16F5F56A" w:rsidRPr="0046531A">
        <w:rPr>
          <w:rFonts w:ascii="Arial" w:hAnsi="Arial" w:cs="Arial"/>
          <w:sz w:val="24"/>
          <w:szCs w:val="24"/>
        </w:rPr>
        <w:t xml:space="preserve"> </w:t>
      </w:r>
      <w:r w:rsidR="6C6EB289" w:rsidRPr="0046531A">
        <w:rPr>
          <w:rFonts w:ascii="Arial" w:hAnsi="Arial" w:cs="Arial"/>
          <w:sz w:val="24"/>
          <w:szCs w:val="24"/>
        </w:rPr>
        <w:t xml:space="preserve">reasonable </w:t>
      </w:r>
      <w:r w:rsidR="5A6D10BD" w:rsidRPr="0046531A">
        <w:rPr>
          <w:rFonts w:ascii="Arial" w:hAnsi="Arial" w:cs="Arial"/>
          <w:sz w:val="24"/>
          <w:szCs w:val="24"/>
        </w:rPr>
        <w:t>legislative and other measures within its available resources to achieve the progressive realisation of the right to adequate housing.</w:t>
      </w:r>
      <w:r w:rsidR="008A4976" w:rsidRPr="0046531A">
        <w:rPr>
          <w:rStyle w:val="FootnoteReference"/>
          <w:rFonts w:ascii="Arial" w:eastAsia="Cambria" w:hAnsi="Arial" w:cs="Arial"/>
          <w:sz w:val="24"/>
          <w:szCs w:val="24"/>
        </w:rPr>
        <w:footnoteReference w:id="65"/>
      </w:r>
      <w:r w:rsidR="5A6D10BD" w:rsidRPr="0046531A">
        <w:rPr>
          <w:rFonts w:ascii="Arial" w:hAnsi="Arial" w:cs="Arial"/>
          <w:sz w:val="24"/>
          <w:szCs w:val="24"/>
        </w:rPr>
        <w:t xml:space="preserve">  However, over 20 years into democracy</w:t>
      </w:r>
      <w:r w:rsidR="00AF1864" w:rsidRPr="0046531A">
        <w:rPr>
          <w:rFonts w:ascii="Arial" w:hAnsi="Arial" w:cs="Arial"/>
          <w:sz w:val="24"/>
          <w:szCs w:val="24"/>
        </w:rPr>
        <w:t>,</w:t>
      </w:r>
      <w:r w:rsidR="5A6D10BD" w:rsidRPr="0046531A">
        <w:rPr>
          <w:rFonts w:ascii="Arial" w:hAnsi="Arial" w:cs="Arial"/>
          <w:sz w:val="24"/>
          <w:szCs w:val="24"/>
        </w:rPr>
        <w:t xml:space="preserve"> </w:t>
      </w:r>
      <w:r w:rsidR="00AF1864" w:rsidRPr="0046531A">
        <w:rPr>
          <w:rFonts w:ascii="Arial" w:hAnsi="Arial" w:cs="Arial"/>
          <w:sz w:val="24"/>
          <w:szCs w:val="24"/>
        </w:rPr>
        <w:t>b</w:t>
      </w:r>
      <w:r w:rsidR="5A6D10BD" w:rsidRPr="0046531A">
        <w:rPr>
          <w:rFonts w:ascii="Arial" w:hAnsi="Arial" w:cs="Arial"/>
          <w:sz w:val="24"/>
          <w:szCs w:val="24"/>
        </w:rPr>
        <w:t>lack people continue to live in informality which is an alternative to waiting on the government to provide them with adequate housing in areas zoned for residential purposes.</w:t>
      </w:r>
      <w:r w:rsidR="0080418B" w:rsidRPr="0046531A">
        <w:rPr>
          <w:rStyle w:val="FootnoteReference"/>
          <w:rFonts w:ascii="Arial" w:hAnsi="Arial" w:cs="Arial"/>
          <w:sz w:val="24"/>
          <w:szCs w:val="24"/>
        </w:rPr>
        <w:footnoteReference w:id="66"/>
      </w:r>
      <w:r w:rsidR="5A6D10BD" w:rsidRPr="0046531A">
        <w:rPr>
          <w:rFonts w:ascii="Arial" w:hAnsi="Arial" w:cs="Arial"/>
          <w:sz w:val="24"/>
          <w:szCs w:val="24"/>
        </w:rPr>
        <w:t xml:space="preserve"> </w:t>
      </w:r>
      <w:r w:rsidR="00F93CAA" w:rsidRPr="0046531A">
        <w:rPr>
          <w:rFonts w:ascii="Arial" w:hAnsi="Arial" w:cs="Arial"/>
          <w:sz w:val="24"/>
          <w:szCs w:val="24"/>
        </w:rPr>
        <w:t xml:space="preserve"> </w:t>
      </w:r>
      <w:r w:rsidR="5A6D10BD" w:rsidRPr="0046531A">
        <w:rPr>
          <w:rFonts w:ascii="Arial" w:hAnsi="Arial" w:cs="Arial"/>
          <w:sz w:val="24"/>
          <w:szCs w:val="24"/>
        </w:rPr>
        <w:t xml:space="preserve">This is evident at the rate that </w:t>
      </w:r>
      <w:r w:rsidR="00AF1864" w:rsidRPr="0046531A">
        <w:rPr>
          <w:rFonts w:ascii="Arial" w:hAnsi="Arial" w:cs="Arial"/>
          <w:sz w:val="24"/>
          <w:szCs w:val="24"/>
        </w:rPr>
        <w:t>b</w:t>
      </w:r>
      <w:r w:rsidR="5A6D10BD" w:rsidRPr="0046531A">
        <w:rPr>
          <w:rFonts w:ascii="Arial" w:hAnsi="Arial" w:cs="Arial"/>
          <w:sz w:val="24"/>
          <w:szCs w:val="24"/>
        </w:rPr>
        <w:t>lack people occupy land in informal settlements which is wet land in most instances and very prone to flooding and fires.</w:t>
      </w:r>
      <w:r w:rsidR="0080418B" w:rsidRPr="0046531A">
        <w:rPr>
          <w:rStyle w:val="FootnoteReference"/>
          <w:rFonts w:ascii="Arial" w:hAnsi="Arial" w:cs="Arial"/>
          <w:sz w:val="24"/>
          <w:szCs w:val="24"/>
        </w:rPr>
        <w:footnoteReference w:id="67"/>
      </w:r>
    </w:p>
    <w:p w14:paraId="3C591DA8" w14:textId="77777777" w:rsidR="00AF1864" w:rsidRPr="0046531A" w:rsidRDefault="00AF1864" w:rsidP="00DC52B4">
      <w:pPr>
        <w:pStyle w:val="ListParagraph"/>
        <w:spacing w:before="240" w:after="0" w:line="360" w:lineRule="auto"/>
        <w:ind w:left="144"/>
        <w:jc w:val="both"/>
        <w:rPr>
          <w:rFonts w:ascii="Arial" w:hAnsi="Arial" w:cs="Arial"/>
          <w:sz w:val="24"/>
          <w:szCs w:val="24"/>
        </w:rPr>
      </w:pPr>
    </w:p>
    <w:p w14:paraId="3B8B056C" w14:textId="193B2252" w:rsidR="00FC58FD" w:rsidRPr="0046531A" w:rsidRDefault="2523A35F" w:rsidP="00B0081E">
      <w:pPr>
        <w:pStyle w:val="ListParagraph"/>
        <w:numPr>
          <w:ilvl w:val="0"/>
          <w:numId w:val="5"/>
        </w:numPr>
        <w:spacing w:before="240" w:after="0" w:line="360" w:lineRule="auto"/>
        <w:ind w:left="144"/>
        <w:jc w:val="both"/>
        <w:rPr>
          <w:rFonts w:ascii="Arial" w:hAnsi="Arial" w:cs="Arial"/>
          <w:sz w:val="24"/>
          <w:szCs w:val="24"/>
        </w:rPr>
      </w:pPr>
      <w:r w:rsidRPr="0046531A">
        <w:rPr>
          <w:rFonts w:ascii="Arial" w:eastAsia="Cambria" w:hAnsi="Arial" w:cs="Arial"/>
          <w:sz w:val="24"/>
          <w:szCs w:val="24"/>
        </w:rPr>
        <w:t>In South Africa</w:t>
      </w:r>
      <w:r w:rsidR="1A2D8084" w:rsidRPr="0046531A">
        <w:rPr>
          <w:rFonts w:ascii="Arial" w:eastAsia="Cambria" w:hAnsi="Arial" w:cs="Arial"/>
          <w:sz w:val="24"/>
          <w:szCs w:val="24"/>
        </w:rPr>
        <w:t>,</w:t>
      </w:r>
      <w:r w:rsidRPr="0046531A">
        <w:rPr>
          <w:rFonts w:ascii="Arial" w:eastAsia="Cambria" w:hAnsi="Arial" w:cs="Arial"/>
          <w:sz w:val="24"/>
          <w:szCs w:val="24"/>
        </w:rPr>
        <w:t xml:space="preserve"> the Constitutional Court has </w:t>
      </w:r>
      <w:r w:rsidR="119BAC80" w:rsidRPr="0046531A">
        <w:rPr>
          <w:rFonts w:ascii="Arial" w:eastAsia="Cambria" w:hAnsi="Arial" w:cs="Arial"/>
          <w:sz w:val="24"/>
          <w:szCs w:val="24"/>
        </w:rPr>
        <w:t xml:space="preserve">attributed the understanding and meaning </w:t>
      </w:r>
      <w:r w:rsidR="6225F9D5" w:rsidRPr="0046531A">
        <w:rPr>
          <w:rFonts w:ascii="Arial" w:eastAsia="Cambria" w:hAnsi="Arial" w:cs="Arial"/>
          <w:sz w:val="24"/>
          <w:szCs w:val="24"/>
        </w:rPr>
        <w:t xml:space="preserve">of the term “progressive realisation to mean that it was contemplated by the drafters of the </w:t>
      </w:r>
      <w:r w:rsidR="5BF9D725" w:rsidRPr="0046531A">
        <w:rPr>
          <w:rFonts w:ascii="Arial" w:eastAsia="Cambria" w:hAnsi="Arial" w:cs="Arial"/>
          <w:sz w:val="24"/>
          <w:szCs w:val="24"/>
        </w:rPr>
        <w:t>C</w:t>
      </w:r>
      <w:r w:rsidR="6225F9D5" w:rsidRPr="0046531A">
        <w:rPr>
          <w:rFonts w:ascii="Arial" w:eastAsia="Cambria" w:hAnsi="Arial" w:cs="Arial"/>
          <w:sz w:val="24"/>
          <w:szCs w:val="24"/>
        </w:rPr>
        <w:t>onstitution that the right could not be immediately realised</w:t>
      </w:r>
      <w:r w:rsidR="5BF9D725" w:rsidRPr="0046531A">
        <w:rPr>
          <w:rFonts w:ascii="Arial" w:eastAsia="Cambria" w:hAnsi="Arial" w:cs="Arial"/>
          <w:sz w:val="24"/>
          <w:szCs w:val="24"/>
        </w:rPr>
        <w:t xml:space="preserve">, however, the constitutional aim is to ensure that the </w:t>
      </w:r>
      <w:r w:rsidR="00AF1864" w:rsidRPr="0046531A">
        <w:rPr>
          <w:rFonts w:ascii="Arial" w:eastAsia="Cambria" w:hAnsi="Arial" w:cs="Arial"/>
          <w:sz w:val="24"/>
          <w:szCs w:val="24"/>
        </w:rPr>
        <w:t>S</w:t>
      </w:r>
      <w:r w:rsidR="5BF9D725" w:rsidRPr="0046531A">
        <w:rPr>
          <w:rFonts w:ascii="Arial" w:eastAsia="Cambria" w:hAnsi="Arial" w:cs="Arial"/>
          <w:sz w:val="24"/>
          <w:szCs w:val="24"/>
        </w:rPr>
        <w:t xml:space="preserve">tate </w:t>
      </w:r>
      <w:r w:rsidR="7C47420A" w:rsidRPr="0046531A">
        <w:rPr>
          <w:rFonts w:ascii="Arial" w:eastAsia="Cambria" w:hAnsi="Arial" w:cs="Arial"/>
          <w:sz w:val="24"/>
          <w:szCs w:val="24"/>
        </w:rPr>
        <w:t>takes</w:t>
      </w:r>
      <w:r w:rsidR="5BF9D725" w:rsidRPr="0046531A">
        <w:rPr>
          <w:rFonts w:ascii="Arial" w:eastAsia="Cambria" w:hAnsi="Arial" w:cs="Arial"/>
          <w:sz w:val="24"/>
          <w:szCs w:val="24"/>
        </w:rPr>
        <w:t xml:space="preserve"> reasonable steps towards achieving the goal to have all persons in the South African </w:t>
      </w:r>
      <w:r w:rsidR="7C47420A" w:rsidRPr="0046531A">
        <w:rPr>
          <w:rFonts w:ascii="Arial" w:eastAsia="Cambria" w:hAnsi="Arial" w:cs="Arial"/>
          <w:sz w:val="24"/>
          <w:szCs w:val="24"/>
        </w:rPr>
        <w:t>society’s</w:t>
      </w:r>
      <w:r w:rsidR="5BF9D725" w:rsidRPr="0046531A">
        <w:rPr>
          <w:rFonts w:ascii="Arial" w:hAnsi="Arial" w:cs="Arial"/>
          <w:sz w:val="24"/>
          <w:szCs w:val="24"/>
        </w:rPr>
        <w:t xml:space="preserve"> basic needs </w:t>
      </w:r>
      <w:r w:rsidR="5BF9D725" w:rsidRPr="0046531A">
        <w:rPr>
          <w:rFonts w:ascii="Arial" w:hAnsi="Arial" w:cs="Arial"/>
          <w:sz w:val="24"/>
          <w:szCs w:val="24"/>
        </w:rPr>
        <w:lastRenderedPageBreak/>
        <w:t xml:space="preserve">effectively met. </w:t>
      </w:r>
      <w:r w:rsidR="00F93CAA" w:rsidRPr="0046531A">
        <w:rPr>
          <w:rFonts w:ascii="Arial" w:hAnsi="Arial" w:cs="Arial"/>
          <w:sz w:val="24"/>
          <w:szCs w:val="24"/>
        </w:rPr>
        <w:t xml:space="preserve"> </w:t>
      </w:r>
      <w:r w:rsidR="4AF16AF5" w:rsidRPr="0046531A">
        <w:rPr>
          <w:rFonts w:ascii="Arial" w:hAnsi="Arial" w:cs="Arial"/>
          <w:sz w:val="24"/>
          <w:szCs w:val="24"/>
        </w:rPr>
        <w:t>Furthermore</w:t>
      </w:r>
      <w:r w:rsidR="39694553" w:rsidRPr="0046531A">
        <w:rPr>
          <w:rFonts w:ascii="Arial" w:hAnsi="Arial" w:cs="Arial"/>
          <w:sz w:val="24"/>
          <w:szCs w:val="24"/>
        </w:rPr>
        <w:t>,</w:t>
      </w:r>
      <w:r w:rsidR="4AF16AF5" w:rsidRPr="0046531A">
        <w:rPr>
          <w:rFonts w:ascii="Arial" w:hAnsi="Arial" w:cs="Arial"/>
          <w:sz w:val="24"/>
          <w:szCs w:val="24"/>
        </w:rPr>
        <w:t xml:space="preserve"> </w:t>
      </w:r>
      <w:r w:rsidR="39694553" w:rsidRPr="0046531A">
        <w:rPr>
          <w:rFonts w:ascii="Arial" w:hAnsi="Arial" w:cs="Arial"/>
          <w:sz w:val="24"/>
          <w:szCs w:val="24"/>
        </w:rPr>
        <w:t xml:space="preserve">the court </w:t>
      </w:r>
      <w:r w:rsidR="4AF16AF5" w:rsidRPr="0046531A">
        <w:rPr>
          <w:rFonts w:ascii="Arial" w:hAnsi="Arial" w:cs="Arial"/>
          <w:sz w:val="24"/>
          <w:szCs w:val="24"/>
        </w:rPr>
        <w:t>understood</w:t>
      </w:r>
      <w:r w:rsidR="39694553" w:rsidRPr="0046531A">
        <w:rPr>
          <w:rFonts w:ascii="Arial" w:hAnsi="Arial" w:cs="Arial"/>
          <w:sz w:val="24"/>
          <w:szCs w:val="24"/>
        </w:rPr>
        <w:t xml:space="preserve"> it</w:t>
      </w:r>
      <w:r w:rsidR="4AF16AF5" w:rsidRPr="0046531A">
        <w:rPr>
          <w:rFonts w:ascii="Arial" w:hAnsi="Arial" w:cs="Arial"/>
          <w:sz w:val="24"/>
          <w:szCs w:val="24"/>
        </w:rPr>
        <w:t xml:space="preserve"> to mean that </w:t>
      </w:r>
      <w:r w:rsidR="7FC0E81E" w:rsidRPr="0046531A">
        <w:rPr>
          <w:rFonts w:ascii="Arial" w:hAnsi="Arial" w:cs="Arial"/>
          <w:sz w:val="24"/>
          <w:szCs w:val="24"/>
        </w:rPr>
        <w:t>accessibility with respect to the right to adequate housing should be progressively facilitated</w:t>
      </w:r>
      <w:r w:rsidR="090A1DB3" w:rsidRPr="0046531A">
        <w:rPr>
          <w:rFonts w:ascii="Arial" w:hAnsi="Arial" w:cs="Arial"/>
          <w:sz w:val="24"/>
          <w:szCs w:val="24"/>
        </w:rPr>
        <w:t xml:space="preserve">, i.e., operational, financial, legal and administrative challenges should be evaluated and where possible </w:t>
      </w:r>
      <w:r w:rsidR="39694553" w:rsidRPr="0046531A">
        <w:rPr>
          <w:rFonts w:ascii="Arial" w:hAnsi="Arial" w:cs="Arial"/>
          <w:sz w:val="24"/>
          <w:szCs w:val="24"/>
        </w:rPr>
        <w:t>addressed over time.</w:t>
      </w:r>
      <w:r w:rsidR="00EA2854" w:rsidRPr="0046531A">
        <w:rPr>
          <w:rStyle w:val="FootnoteReference"/>
          <w:rFonts w:ascii="Arial" w:hAnsi="Arial" w:cs="Arial"/>
          <w:sz w:val="24"/>
          <w:szCs w:val="24"/>
        </w:rPr>
        <w:footnoteReference w:id="68"/>
      </w:r>
      <w:r w:rsidR="39694553" w:rsidRPr="0046531A">
        <w:rPr>
          <w:rFonts w:ascii="Arial" w:hAnsi="Arial" w:cs="Arial"/>
          <w:sz w:val="24"/>
          <w:szCs w:val="24"/>
        </w:rPr>
        <w:t xml:space="preserve"> </w:t>
      </w:r>
      <w:r w:rsidR="00F93CAA" w:rsidRPr="0046531A">
        <w:rPr>
          <w:rFonts w:ascii="Arial" w:hAnsi="Arial" w:cs="Arial"/>
          <w:sz w:val="24"/>
          <w:szCs w:val="24"/>
        </w:rPr>
        <w:t xml:space="preserve"> </w:t>
      </w:r>
      <w:r w:rsidR="02755996" w:rsidRPr="0046531A">
        <w:rPr>
          <w:rFonts w:ascii="Arial" w:hAnsi="Arial" w:cs="Arial"/>
          <w:sz w:val="24"/>
          <w:szCs w:val="24"/>
        </w:rPr>
        <w:t xml:space="preserve">However, </w:t>
      </w:r>
      <w:r w:rsidR="5965776D" w:rsidRPr="0046531A">
        <w:rPr>
          <w:rFonts w:ascii="Arial" w:hAnsi="Arial" w:cs="Arial"/>
          <w:sz w:val="24"/>
          <w:szCs w:val="24"/>
        </w:rPr>
        <w:t xml:space="preserve">we submit that </w:t>
      </w:r>
      <w:r w:rsidR="5CA54497" w:rsidRPr="0046531A">
        <w:rPr>
          <w:rFonts w:ascii="Arial" w:hAnsi="Arial" w:cs="Arial"/>
          <w:sz w:val="24"/>
          <w:szCs w:val="24"/>
        </w:rPr>
        <w:t xml:space="preserve">the </w:t>
      </w:r>
      <w:r w:rsidR="5965776D" w:rsidRPr="0046531A">
        <w:rPr>
          <w:rFonts w:ascii="Arial" w:hAnsi="Arial" w:cs="Arial"/>
          <w:sz w:val="24"/>
          <w:szCs w:val="24"/>
        </w:rPr>
        <w:t xml:space="preserve">progressive realisation of this right has become an obstacle to the provision of delivery of </w:t>
      </w:r>
      <w:r w:rsidR="5CA54497" w:rsidRPr="0046531A">
        <w:rPr>
          <w:rFonts w:ascii="Arial" w:hAnsi="Arial" w:cs="Arial"/>
          <w:sz w:val="24"/>
          <w:szCs w:val="24"/>
        </w:rPr>
        <w:t xml:space="preserve">adequate housing by the </w:t>
      </w:r>
      <w:r w:rsidR="00AF1864" w:rsidRPr="0046531A">
        <w:rPr>
          <w:rFonts w:ascii="Arial" w:hAnsi="Arial" w:cs="Arial"/>
          <w:sz w:val="24"/>
          <w:szCs w:val="24"/>
        </w:rPr>
        <w:t>S</w:t>
      </w:r>
      <w:r w:rsidR="5CA54497" w:rsidRPr="0046531A">
        <w:rPr>
          <w:rFonts w:ascii="Arial" w:hAnsi="Arial" w:cs="Arial"/>
          <w:sz w:val="24"/>
          <w:szCs w:val="24"/>
        </w:rPr>
        <w:t xml:space="preserve">tate. </w:t>
      </w:r>
      <w:r w:rsidR="00F93CAA" w:rsidRPr="0046531A">
        <w:rPr>
          <w:rFonts w:ascii="Arial" w:hAnsi="Arial" w:cs="Arial"/>
          <w:sz w:val="24"/>
          <w:szCs w:val="24"/>
        </w:rPr>
        <w:t xml:space="preserve"> </w:t>
      </w:r>
      <w:r w:rsidR="5CA54497" w:rsidRPr="0046531A">
        <w:rPr>
          <w:rFonts w:ascii="Arial" w:hAnsi="Arial" w:cs="Arial"/>
          <w:sz w:val="24"/>
          <w:szCs w:val="24"/>
        </w:rPr>
        <w:t>We highlight the following statistics and comments to speak to this.</w:t>
      </w:r>
    </w:p>
    <w:p w14:paraId="7EC8DD02" w14:textId="77777777" w:rsidR="00AF1864" w:rsidRPr="0046531A" w:rsidRDefault="00AF1864" w:rsidP="00DC52B4">
      <w:pPr>
        <w:pStyle w:val="ListParagraph"/>
        <w:spacing w:before="240" w:after="0" w:line="360" w:lineRule="auto"/>
        <w:ind w:left="144"/>
        <w:jc w:val="both"/>
        <w:rPr>
          <w:rFonts w:ascii="Arial" w:hAnsi="Arial" w:cs="Arial"/>
          <w:sz w:val="24"/>
          <w:szCs w:val="24"/>
        </w:rPr>
      </w:pPr>
    </w:p>
    <w:p w14:paraId="421D846F" w14:textId="4473760F" w:rsidR="00073BDE" w:rsidRPr="0046531A" w:rsidRDefault="6C024C4D" w:rsidP="00B0081E">
      <w:pPr>
        <w:pStyle w:val="ListParagraph"/>
        <w:numPr>
          <w:ilvl w:val="0"/>
          <w:numId w:val="5"/>
        </w:numPr>
        <w:spacing w:before="240" w:after="0" w:line="360" w:lineRule="auto"/>
        <w:ind w:left="144"/>
        <w:jc w:val="both"/>
        <w:rPr>
          <w:rFonts w:ascii="Arial" w:hAnsi="Arial" w:cs="Arial"/>
          <w:sz w:val="24"/>
          <w:szCs w:val="24"/>
        </w:rPr>
      </w:pPr>
      <w:r w:rsidRPr="0046531A">
        <w:rPr>
          <w:rFonts w:ascii="Arial" w:hAnsi="Arial" w:cs="Arial"/>
          <w:sz w:val="24"/>
          <w:szCs w:val="24"/>
        </w:rPr>
        <w:t xml:space="preserve">According to a study by professors at the University of Johannesburg, on subsidised housing in South Africa, at the time the article was written in 2018, the </w:t>
      </w:r>
      <w:r w:rsidR="00AF1864" w:rsidRPr="0046531A">
        <w:rPr>
          <w:rFonts w:ascii="Arial" w:hAnsi="Arial" w:cs="Arial"/>
          <w:sz w:val="24"/>
          <w:szCs w:val="24"/>
        </w:rPr>
        <w:t>S</w:t>
      </w:r>
      <w:r w:rsidRPr="0046531A">
        <w:rPr>
          <w:rFonts w:ascii="Arial" w:hAnsi="Arial" w:cs="Arial"/>
          <w:sz w:val="24"/>
          <w:szCs w:val="24"/>
        </w:rPr>
        <w:t xml:space="preserve">tate had delivered about 4.5 million subsidised housing to low and medium-income households since South Africa’s transition to democracy in 1994.  </w:t>
      </w:r>
      <w:r w:rsidR="5691A1D9" w:rsidRPr="0046531A">
        <w:rPr>
          <w:rFonts w:ascii="Arial" w:hAnsi="Arial" w:cs="Arial"/>
          <w:sz w:val="24"/>
          <w:szCs w:val="24"/>
        </w:rPr>
        <w:t>Despite t</w:t>
      </w:r>
      <w:r w:rsidR="29785E8E" w:rsidRPr="0046531A">
        <w:rPr>
          <w:rFonts w:ascii="Arial" w:hAnsi="Arial" w:cs="Arial"/>
          <w:sz w:val="24"/>
          <w:szCs w:val="24"/>
        </w:rPr>
        <w:t xml:space="preserve">he significant amount of housing delivered, </w:t>
      </w:r>
      <w:r w:rsidR="4D6226C5" w:rsidRPr="0046531A">
        <w:rPr>
          <w:rFonts w:ascii="Arial" w:hAnsi="Arial" w:cs="Arial"/>
          <w:sz w:val="24"/>
          <w:szCs w:val="24"/>
        </w:rPr>
        <w:t xml:space="preserve">more than 2 million households were estimated to </w:t>
      </w:r>
      <w:r w:rsidR="00AF1864" w:rsidRPr="0046531A">
        <w:rPr>
          <w:rFonts w:ascii="Arial" w:hAnsi="Arial" w:cs="Arial"/>
          <w:sz w:val="24"/>
          <w:szCs w:val="24"/>
        </w:rPr>
        <w:t>live in</w:t>
      </w:r>
      <w:r w:rsidR="4D6226C5" w:rsidRPr="0046531A">
        <w:rPr>
          <w:rFonts w:ascii="Arial" w:hAnsi="Arial" w:cs="Arial"/>
          <w:sz w:val="24"/>
          <w:szCs w:val="24"/>
        </w:rPr>
        <w:t xml:space="preserve"> inadequate housing in South Africa</w:t>
      </w:r>
      <w:r w:rsidR="5C1016C9" w:rsidRPr="0046531A">
        <w:rPr>
          <w:rFonts w:ascii="Arial" w:hAnsi="Arial" w:cs="Arial"/>
          <w:sz w:val="24"/>
          <w:szCs w:val="24"/>
        </w:rPr>
        <w:t xml:space="preserve"> and t</w:t>
      </w:r>
      <w:r w:rsidR="0C041548" w:rsidRPr="0046531A">
        <w:rPr>
          <w:rFonts w:ascii="Arial" w:hAnsi="Arial" w:cs="Arial"/>
          <w:sz w:val="24"/>
          <w:szCs w:val="24"/>
        </w:rPr>
        <w:t xml:space="preserve">he unmet demand for housing </w:t>
      </w:r>
      <w:r w:rsidR="2CCA0574" w:rsidRPr="0046531A">
        <w:rPr>
          <w:rFonts w:ascii="Arial" w:hAnsi="Arial" w:cs="Arial"/>
          <w:sz w:val="24"/>
          <w:szCs w:val="24"/>
        </w:rPr>
        <w:t>continues</w:t>
      </w:r>
      <w:r w:rsidR="0C041548" w:rsidRPr="0046531A">
        <w:rPr>
          <w:rFonts w:ascii="Arial" w:hAnsi="Arial" w:cs="Arial"/>
          <w:sz w:val="24"/>
          <w:szCs w:val="24"/>
        </w:rPr>
        <w:t xml:space="preserve"> to rise. </w:t>
      </w:r>
      <w:r w:rsidR="00073BDE" w:rsidRPr="0046531A">
        <w:rPr>
          <w:rFonts w:ascii="Arial" w:hAnsi="Arial" w:cs="Arial"/>
          <w:sz w:val="24"/>
          <w:szCs w:val="24"/>
        </w:rPr>
        <w:t xml:space="preserve"> </w:t>
      </w:r>
      <w:r w:rsidR="24234410" w:rsidRPr="0046531A">
        <w:rPr>
          <w:rFonts w:ascii="Arial" w:hAnsi="Arial" w:cs="Arial"/>
          <w:sz w:val="24"/>
          <w:szCs w:val="24"/>
        </w:rPr>
        <w:t>Further statistics show that the housing backlog rose from about 1.2 million in 1994 to about 2 million households in 2017</w:t>
      </w:r>
      <w:r w:rsidR="6F10CE4D" w:rsidRPr="0046531A">
        <w:rPr>
          <w:rFonts w:ascii="Arial" w:hAnsi="Arial" w:cs="Arial"/>
          <w:sz w:val="24"/>
          <w:szCs w:val="24"/>
        </w:rPr>
        <w:t xml:space="preserve"> and the number of informal settlements comparison across South Africa </w:t>
      </w:r>
      <w:r w:rsidR="29C96BBC" w:rsidRPr="0046531A">
        <w:rPr>
          <w:rFonts w:ascii="Arial" w:hAnsi="Arial" w:cs="Arial"/>
          <w:sz w:val="24"/>
          <w:szCs w:val="24"/>
        </w:rPr>
        <w:t xml:space="preserve">had been 300 in 1994 and more than 2700 in 2017. </w:t>
      </w:r>
      <w:r w:rsidR="00073BDE" w:rsidRPr="0046531A">
        <w:rPr>
          <w:rFonts w:ascii="Arial" w:hAnsi="Arial" w:cs="Arial"/>
          <w:sz w:val="24"/>
          <w:szCs w:val="24"/>
        </w:rPr>
        <w:t xml:space="preserve"> </w:t>
      </w:r>
      <w:r w:rsidR="29C96BBC" w:rsidRPr="0046531A">
        <w:rPr>
          <w:rFonts w:ascii="Arial" w:hAnsi="Arial" w:cs="Arial"/>
          <w:sz w:val="24"/>
          <w:szCs w:val="24"/>
        </w:rPr>
        <w:t xml:space="preserve">It was evident from the study that the </w:t>
      </w:r>
      <w:r w:rsidR="21D727DC" w:rsidRPr="0046531A">
        <w:rPr>
          <w:rFonts w:ascii="Arial" w:hAnsi="Arial" w:cs="Arial"/>
          <w:sz w:val="24"/>
          <w:szCs w:val="24"/>
        </w:rPr>
        <w:t xml:space="preserve">reasons for the high demand for subsidized housing and by extension the reason for </w:t>
      </w:r>
      <w:r w:rsidR="10D77A33" w:rsidRPr="0046531A">
        <w:rPr>
          <w:rFonts w:ascii="Arial" w:hAnsi="Arial" w:cs="Arial"/>
          <w:sz w:val="24"/>
          <w:szCs w:val="24"/>
        </w:rPr>
        <w:t xml:space="preserve">inadequate housing in South Africa is primarily </w:t>
      </w:r>
      <w:r w:rsidR="35654707" w:rsidRPr="0046531A">
        <w:rPr>
          <w:rFonts w:ascii="Arial" w:hAnsi="Arial" w:cs="Arial"/>
          <w:sz w:val="24"/>
          <w:szCs w:val="24"/>
        </w:rPr>
        <w:t xml:space="preserve">divided into three factors. </w:t>
      </w:r>
    </w:p>
    <w:p w14:paraId="4F30F1CB" w14:textId="77777777" w:rsidR="00073BDE" w:rsidRPr="0046531A" w:rsidRDefault="00073BDE" w:rsidP="00DC52B4">
      <w:pPr>
        <w:pStyle w:val="ListParagraph"/>
        <w:spacing w:before="240" w:after="0" w:line="360" w:lineRule="auto"/>
        <w:ind w:left="144"/>
        <w:jc w:val="both"/>
        <w:rPr>
          <w:rFonts w:ascii="Arial" w:hAnsi="Arial" w:cs="Arial"/>
          <w:sz w:val="24"/>
          <w:szCs w:val="24"/>
        </w:rPr>
      </w:pPr>
    </w:p>
    <w:p w14:paraId="1B47EF9E" w14:textId="3326E509" w:rsidR="009D649A" w:rsidRPr="0046531A" w:rsidRDefault="35654707" w:rsidP="00B0081E">
      <w:pPr>
        <w:pStyle w:val="ListParagraph"/>
        <w:numPr>
          <w:ilvl w:val="0"/>
          <w:numId w:val="5"/>
        </w:numPr>
        <w:spacing w:before="240" w:after="0" w:line="360" w:lineRule="auto"/>
        <w:ind w:left="144"/>
        <w:jc w:val="both"/>
        <w:rPr>
          <w:rFonts w:ascii="Arial" w:hAnsi="Arial" w:cs="Arial"/>
          <w:sz w:val="24"/>
          <w:szCs w:val="24"/>
        </w:rPr>
      </w:pPr>
      <w:r w:rsidRPr="0046531A">
        <w:rPr>
          <w:rFonts w:ascii="Arial" w:hAnsi="Arial" w:cs="Arial"/>
          <w:sz w:val="24"/>
          <w:szCs w:val="24"/>
        </w:rPr>
        <w:t xml:space="preserve">Firstly, the crisis is attributed to </w:t>
      </w:r>
      <w:r w:rsidR="1C0A0DF9" w:rsidRPr="0046531A">
        <w:rPr>
          <w:rFonts w:ascii="Arial" w:hAnsi="Arial" w:cs="Arial"/>
          <w:sz w:val="24"/>
          <w:szCs w:val="24"/>
        </w:rPr>
        <w:t>socio-economic</w:t>
      </w:r>
      <w:r w:rsidR="66ACB1FE" w:rsidRPr="0046531A">
        <w:rPr>
          <w:rFonts w:ascii="Arial" w:hAnsi="Arial" w:cs="Arial"/>
          <w:sz w:val="24"/>
          <w:szCs w:val="24"/>
        </w:rPr>
        <w:t xml:space="preserve"> issues which include high levels of poverty, employment, rapid urbanisati</w:t>
      </w:r>
      <w:r w:rsidR="5C1016C9" w:rsidRPr="0046531A">
        <w:rPr>
          <w:rFonts w:ascii="Arial" w:hAnsi="Arial" w:cs="Arial"/>
          <w:sz w:val="24"/>
          <w:szCs w:val="24"/>
        </w:rPr>
        <w:t>o</w:t>
      </w:r>
      <w:r w:rsidR="66ACB1FE" w:rsidRPr="0046531A">
        <w:rPr>
          <w:rFonts w:ascii="Arial" w:hAnsi="Arial" w:cs="Arial"/>
          <w:sz w:val="24"/>
          <w:szCs w:val="24"/>
        </w:rPr>
        <w:t>n</w:t>
      </w:r>
      <w:r w:rsidR="1C0A0DF9" w:rsidRPr="0046531A">
        <w:rPr>
          <w:rFonts w:ascii="Arial" w:hAnsi="Arial" w:cs="Arial"/>
          <w:sz w:val="24"/>
          <w:szCs w:val="24"/>
        </w:rPr>
        <w:t xml:space="preserve">, low economic growth and </w:t>
      </w:r>
      <w:r w:rsidR="31384B83" w:rsidRPr="0046531A">
        <w:rPr>
          <w:rFonts w:ascii="Arial" w:hAnsi="Arial" w:cs="Arial"/>
          <w:sz w:val="24"/>
          <w:szCs w:val="24"/>
        </w:rPr>
        <w:t>the lack of access to affordable housing</w:t>
      </w:r>
      <w:r w:rsidR="1ACC3631" w:rsidRPr="0046531A">
        <w:rPr>
          <w:rFonts w:ascii="Arial" w:hAnsi="Arial" w:cs="Arial"/>
          <w:sz w:val="24"/>
          <w:szCs w:val="24"/>
        </w:rPr>
        <w:t xml:space="preserve"> to which womxn are disproportionately affected</w:t>
      </w:r>
      <w:r w:rsidR="31384B83" w:rsidRPr="0046531A">
        <w:rPr>
          <w:rFonts w:ascii="Arial" w:hAnsi="Arial" w:cs="Arial"/>
          <w:sz w:val="24"/>
          <w:szCs w:val="24"/>
        </w:rPr>
        <w:t xml:space="preserve">. Secondly, the </w:t>
      </w:r>
      <w:r w:rsidR="3AA96113" w:rsidRPr="0046531A">
        <w:rPr>
          <w:rFonts w:ascii="Arial" w:hAnsi="Arial" w:cs="Arial"/>
          <w:sz w:val="24"/>
          <w:szCs w:val="24"/>
        </w:rPr>
        <w:t>demand</w:t>
      </w:r>
      <w:r w:rsidR="31384B83" w:rsidRPr="0046531A">
        <w:rPr>
          <w:rFonts w:ascii="Arial" w:hAnsi="Arial" w:cs="Arial"/>
          <w:sz w:val="24"/>
          <w:szCs w:val="24"/>
        </w:rPr>
        <w:t xml:space="preserve"> of housing </w:t>
      </w:r>
      <w:r w:rsidR="3AA96113" w:rsidRPr="0046531A">
        <w:rPr>
          <w:rFonts w:ascii="Arial" w:hAnsi="Arial" w:cs="Arial"/>
          <w:sz w:val="24"/>
          <w:szCs w:val="24"/>
        </w:rPr>
        <w:t xml:space="preserve">exceeds the supply. </w:t>
      </w:r>
      <w:r w:rsidR="00073BDE" w:rsidRPr="0046531A">
        <w:rPr>
          <w:rFonts w:ascii="Arial" w:hAnsi="Arial" w:cs="Arial"/>
          <w:sz w:val="24"/>
          <w:szCs w:val="24"/>
        </w:rPr>
        <w:t xml:space="preserve"> </w:t>
      </w:r>
      <w:r w:rsidR="14ADA660" w:rsidRPr="0046531A">
        <w:rPr>
          <w:rFonts w:ascii="Arial" w:hAnsi="Arial" w:cs="Arial"/>
          <w:sz w:val="24"/>
          <w:szCs w:val="24"/>
        </w:rPr>
        <w:t xml:space="preserve">The last factor is clustered as </w:t>
      </w:r>
      <w:r w:rsidR="649E3D7D" w:rsidRPr="0046531A">
        <w:rPr>
          <w:rFonts w:ascii="Arial" w:hAnsi="Arial" w:cs="Arial"/>
          <w:sz w:val="24"/>
          <w:szCs w:val="24"/>
        </w:rPr>
        <w:t xml:space="preserve">the unintended consequence of the current housing policy has been the </w:t>
      </w:r>
      <w:r w:rsidR="3BD65B13" w:rsidRPr="0046531A">
        <w:rPr>
          <w:rFonts w:ascii="Arial" w:hAnsi="Arial" w:cs="Arial"/>
          <w:sz w:val="24"/>
          <w:szCs w:val="24"/>
        </w:rPr>
        <w:t xml:space="preserve">culture of dependency </w:t>
      </w:r>
      <w:r w:rsidR="045717A4" w:rsidRPr="0046531A">
        <w:rPr>
          <w:rFonts w:ascii="Arial" w:hAnsi="Arial" w:cs="Arial"/>
          <w:sz w:val="24"/>
          <w:szCs w:val="24"/>
        </w:rPr>
        <w:t xml:space="preserve">on the </w:t>
      </w:r>
      <w:r w:rsidR="00AF1864" w:rsidRPr="0046531A">
        <w:rPr>
          <w:rFonts w:ascii="Arial" w:hAnsi="Arial" w:cs="Arial"/>
          <w:sz w:val="24"/>
          <w:szCs w:val="24"/>
        </w:rPr>
        <w:t>S</w:t>
      </w:r>
      <w:r w:rsidR="045717A4" w:rsidRPr="0046531A">
        <w:rPr>
          <w:rFonts w:ascii="Arial" w:hAnsi="Arial" w:cs="Arial"/>
          <w:sz w:val="24"/>
          <w:szCs w:val="24"/>
        </w:rPr>
        <w:t>tate among some communities</w:t>
      </w:r>
      <w:r w:rsidR="07B3036A" w:rsidRPr="0046531A">
        <w:rPr>
          <w:rFonts w:ascii="Arial" w:hAnsi="Arial" w:cs="Arial"/>
          <w:sz w:val="24"/>
          <w:szCs w:val="24"/>
        </w:rPr>
        <w:t xml:space="preserve">, the legacy of discriminatory policies during the apartheid era and </w:t>
      </w:r>
      <w:r w:rsidR="0712F0D3" w:rsidRPr="0046531A">
        <w:rPr>
          <w:rFonts w:ascii="Arial" w:hAnsi="Arial" w:cs="Arial"/>
          <w:sz w:val="24"/>
          <w:szCs w:val="24"/>
        </w:rPr>
        <w:t xml:space="preserve">the expectation that the </w:t>
      </w:r>
      <w:r w:rsidR="00AF1864" w:rsidRPr="0046531A">
        <w:rPr>
          <w:rFonts w:ascii="Arial" w:hAnsi="Arial" w:cs="Arial"/>
          <w:sz w:val="24"/>
          <w:szCs w:val="24"/>
        </w:rPr>
        <w:t>S</w:t>
      </w:r>
      <w:r w:rsidR="0712F0D3" w:rsidRPr="0046531A">
        <w:rPr>
          <w:rFonts w:ascii="Arial" w:hAnsi="Arial" w:cs="Arial"/>
          <w:sz w:val="24"/>
          <w:szCs w:val="24"/>
        </w:rPr>
        <w:t>tate will provide people with free housing.</w:t>
      </w:r>
      <w:r w:rsidR="002C3030" w:rsidRPr="0046531A">
        <w:rPr>
          <w:rStyle w:val="FootnoteReference"/>
          <w:rFonts w:ascii="Arial" w:hAnsi="Arial" w:cs="Arial"/>
          <w:sz w:val="24"/>
          <w:szCs w:val="24"/>
        </w:rPr>
        <w:footnoteReference w:id="69"/>
      </w:r>
    </w:p>
    <w:p w14:paraId="6578FFC0" w14:textId="77777777" w:rsidR="00AF1864" w:rsidRPr="0046531A" w:rsidRDefault="00AF1864" w:rsidP="00DC52B4">
      <w:pPr>
        <w:pStyle w:val="ListParagraph"/>
        <w:spacing w:before="240" w:after="0" w:line="360" w:lineRule="auto"/>
        <w:ind w:left="144"/>
        <w:jc w:val="both"/>
        <w:rPr>
          <w:rFonts w:ascii="Arial" w:hAnsi="Arial" w:cs="Arial"/>
          <w:sz w:val="24"/>
          <w:szCs w:val="24"/>
        </w:rPr>
      </w:pPr>
    </w:p>
    <w:p w14:paraId="00AB042B" w14:textId="7984C7B8" w:rsidR="000E3187" w:rsidRPr="0046531A" w:rsidRDefault="2DD2BEED" w:rsidP="00B0081E">
      <w:pPr>
        <w:pStyle w:val="ListParagraph"/>
        <w:numPr>
          <w:ilvl w:val="0"/>
          <w:numId w:val="5"/>
        </w:numPr>
        <w:spacing w:before="240" w:after="0" w:line="360" w:lineRule="auto"/>
        <w:ind w:left="144"/>
        <w:jc w:val="both"/>
        <w:rPr>
          <w:rFonts w:ascii="Arial" w:hAnsi="Arial" w:cs="Arial"/>
          <w:sz w:val="24"/>
          <w:szCs w:val="24"/>
        </w:rPr>
      </w:pPr>
      <w:r w:rsidRPr="0046531A">
        <w:rPr>
          <w:rFonts w:ascii="Arial" w:hAnsi="Arial" w:cs="Arial"/>
          <w:sz w:val="24"/>
          <w:szCs w:val="24"/>
        </w:rPr>
        <w:lastRenderedPageBreak/>
        <w:t>The General housing statistics</w:t>
      </w:r>
      <w:r w:rsidR="263DA010" w:rsidRPr="0046531A">
        <w:rPr>
          <w:rFonts w:ascii="Arial" w:hAnsi="Arial" w:cs="Arial"/>
          <w:sz w:val="24"/>
          <w:szCs w:val="24"/>
        </w:rPr>
        <w:t xml:space="preserve"> of 2019</w:t>
      </w:r>
      <w:r w:rsidRPr="0046531A">
        <w:rPr>
          <w:rFonts w:ascii="Arial" w:hAnsi="Arial" w:cs="Arial"/>
          <w:sz w:val="24"/>
          <w:szCs w:val="24"/>
        </w:rPr>
        <w:t xml:space="preserve"> by Stats SA </w:t>
      </w:r>
      <w:r w:rsidR="33F8350B" w:rsidRPr="0046531A">
        <w:rPr>
          <w:rFonts w:ascii="Arial" w:hAnsi="Arial" w:cs="Arial"/>
          <w:sz w:val="24"/>
          <w:szCs w:val="24"/>
        </w:rPr>
        <w:t>depict</w:t>
      </w:r>
      <w:r w:rsidR="6F35CBFF" w:rsidRPr="0046531A">
        <w:rPr>
          <w:rFonts w:ascii="Arial" w:hAnsi="Arial" w:cs="Arial"/>
          <w:sz w:val="24"/>
          <w:szCs w:val="24"/>
        </w:rPr>
        <w:t>s an a</w:t>
      </w:r>
      <w:r w:rsidR="21D727DC" w:rsidRPr="0046531A">
        <w:rPr>
          <w:rFonts w:ascii="Arial" w:hAnsi="Arial" w:cs="Arial"/>
          <w:sz w:val="24"/>
          <w:szCs w:val="24"/>
        </w:rPr>
        <w:t>n</w:t>
      </w:r>
      <w:r w:rsidR="6F35CBFF" w:rsidRPr="0046531A">
        <w:rPr>
          <w:rFonts w:ascii="Arial" w:hAnsi="Arial" w:cs="Arial"/>
          <w:sz w:val="24"/>
          <w:szCs w:val="24"/>
        </w:rPr>
        <w:t xml:space="preserve">alysis </w:t>
      </w:r>
      <w:r w:rsidR="2D803C79" w:rsidRPr="0046531A">
        <w:rPr>
          <w:rFonts w:ascii="Arial" w:hAnsi="Arial" w:cs="Arial"/>
          <w:sz w:val="24"/>
          <w:szCs w:val="24"/>
        </w:rPr>
        <w:t>of</w:t>
      </w:r>
      <w:r w:rsidR="1DA8A239" w:rsidRPr="0046531A">
        <w:rPr>
          <w:rFonts w:ascii="Arial" w:hAnsi="Arial" w:cs="Arial"/>
          <w:sz w:val="24"/>
          <w:szCs w:val="24"/>
        </w:rPr>
        <w:t xml:space="preserve"> the types of housing </w:t>
      </w:r>
      <w:r w:rsidR="2D803C79" w:rsidRPr="0046531A">
        <w:rPr>
          <w:rFonts w:ascii="Arial" w:hAnsi="Arial" w:cs="Arial"/>
          <w:sz w:val="24"/>
          <w:szCs w:val="24"/>
        </w:rPr>
        <w:t>and the extent of the use of state-subsidised housing as well as the perceived quality of these dwellings.</w:t>
      </w:r>
      <w:r w:rsidR="00A77D66" w:rsidRPr="0046531A">
        <w:rPr>
          <w:rStyle w:val="FootnoteReference"/>
          <w:rFonts w:ascii="Arial" w:hAnsi="Arial" w:cs="Arial"/>
          <w:sz w:val="24"/>
          <w:szCs w:val="24"/>
        </w:rPr>
        <w:footnoteReference w:id="70"/>
      </w:r>
      <w:r w:rsidR="2D803C79" w:rsidRPr="0046531A">
        <w:rPr>
          <w:rFonts w:ascii="Arial" w:hAnsi="Arial" w:cs="Arial"/>
          <w:sz w:val="24"/>
          <w:szCs w:val="24"/>
        </w:rPr>
        <w:t xml:space="preserve"> </w:t>
      </w:r>
    </w:p>
    <w:p w14:paraId="75EEC611" w14:textId="77777777" w:rsidR="006B4F32" w:rsidRPr="0046531A" w:rsidRDefault="006B4F32" w:rsidP="00DC52B4">
      <w:pPr>
        <w:pStyle w:val="ListParagraph"/>
        <w:spacing w:before="240" w:after="0" w:line="360" w:lineRule="auto"/>
        <w:ind w:left="144"/>
        <w:jc w:val="both"/>
        <w:rPr>
          <w:rFonts w:ascii="Arial" w:hAnsi="Arial" w:cs="Arial"/>
          <w:sz w:val="24"/>
          <w:szCs w:val="24"/>
        </w:rPr>
      </w:pPr>
    </w:p>
    <w:p w14:paraId="2097AE5D" w14:textId="6E8FCFC4" w:rsidR="004D484C" w:rsidRPr="0046531A" w:rsidRDefault="0AB5453E" w:rsidP="00B0081E">
      <w:pPr>
        <w:pStyle w:val="ListParagraph"/>
        <w:numPr>
          <w:ilvl w:val="0"/>
          <w:numId w:val="5"/>
        </w:numPr>
        <w:spacing w:before="240" w:after="0" w:line="360" w:lineRule="auto"/>
        <w:ind w:left="144"/>
        <w:jc w:val="both"/>
        <w:rPr>
          <w:rFonts w:ascii="Arial" w:hAnsi="Arial" w:cs="Arial"/>
          <w:sz w:val="24"/>
          <w:szCs w:val="24"/>
        </w:rPr>
      </w:pPr>
      <w:r w:rsidRPr="0046531A">
        <w:rPr>
          <w:rFonts w:ascii="Arial" w:hAnsi="Arial" w:cs="Arial"/>
          <w:sz w:val="24"/>
          <w:szCs w:val="24"/>
        </w:rPr>
        <w:t xml:space="preserve">According to the survey, </w:t>
      </w:r>
      <w:r w:rsidR="1CC92F2B" w:rsidRPr="0046531A">
        <w:rPr>
          <w:rFonts w:ascii="Arial" w:hAnsi="Arial" w:cs="Arial"/>
          <w:sz w:val="24"/>
          <w:szCs w:val="24"/>
        </w:rPr>
        <w:t xml:space="preserve">81,9% </w:t>
      </w:r>
      <w:r w:rsidR="330BBEE5" w:rsidRPr="0046531A">
        <w:rPr>
          <w:rFonts w:ascii="Arial" w:hAnsi="Arial" w:cs="Arial"/>
          <w:sz w:val="24"/>
          <w:szCs w:val="24"/>
        </w:rPr>
        <w:t>of all households resided in formal settlements in 2019</w:t>
      </w:r>
      <w:r w:rsidR="04356EF1" w:rsidRPr="0046531A">
        <w:rPr>
          <w:rFonts w:ascii="Arial" w:hAnsi="Arial" w:cs="Arial"/>
          <w:sz w:val="24"/>
          <w:szCs w:val="24"/>
        </w:rPr>
        <w:t xml:space="preserve">. </w:t>
      </w:r>
      <w:r w:rsidR="00073BDE" w:rsidRPr="0046531A">
        <w:rPr>
          <w:rFonts w:ascii="Arial" w:hAnsi="Arial" w:cs="Arial"/>
          <w:sz w:val="24"/>
          <w:szCs w:val="24"/>
        </w:rPr>
        <w:t xml:space="preserve"> </w:t>
      </w:r>
      <w:r w:rsidR="61B649D5" w:rsidRPr="0046531A">
        <w:rPr>
          <w:rFonts w:ascii="Arial" w:hAnsi="Arial" w:cs="Arial"/>
          <w:sz w:val="24"/>
          <w:szCs w:val="24"/>
        </w:rPr>
        <w:t xml:space="preserve">Although the percentage of households that received some form of government housing </w:t>
      </w:r>
      <w:r w:rsidR="4993CEA4" w:rsidRPr="0046531A">
        <w:rPr>
          <w:rFonts w:ascii="Arial" w:hAnsi="Arial" w:cs="Arial"/>
          <w:sz w:val="24"/>
          <w:szCs w:val="24"/>
        </w:rPr>
        <w:t>subsidy</w:t>
      </w:r>
      <w:r w:rsidR="61B649D5" w:rsidRPr="0046531A">
        <w:rPr>
          <w:rFonts w:ascii="Arial" w:hAnsi="Arial" w:cs="Arial"/>
          <w:sz w:val="24"/>
          <w:szCs w:val="24"/>
        </w:rPr>
        <w:t xml:space="preserve"> increased from 5,6 in 2002 to 18,7 </w:t>
      </w:r>
      <w:r w:rsidR="105E9BC0" w:rsidRPr="0046531A">
        <w:rPr>
          <w:rFonts w:ascii="Arial" w:hAnsi="Arial" w:cs="Arial"/>
          <w:sz w:val="24"/>
          <w:szCs w:val="24"/>
        </w:rPr>
        <w:t>by</w:t>
      </w:r>
      <w:r w:rsidR="61B649D5" w:rsidRPr="0046531A">
        <w:rPr>
          <w:rFonts w:ascii="Arial" w:hAnsi="Arial" w:cs="Arial"/>
          <w:sz w:val="24"/>
          <w:szCs w:val="24"/>
        </w:rPr>
        <w:t xml:space="preserve"> 2019</w:t>
      </w:r>
      <w:r w:rsidR="4E68FB75" w:rsidRPr="0046531A">
        <w:rPr>
          <w:rFonts w:ascii="Arial" w:hAnsi="Arial" w:cs="Arial"/>
          <w:sz w:val="24"/>
          <w:szCs w:val="24"/>
        </w:rPr>
        <w:t>, 12</w:t>
      </w:r>
      <w:r w:rsidR="46650C87" w:rsidRPr="0046531A">
        <w:rPr>
          <w:rFonts w:ascii="Arial" w:hAnsi="Arial" w:cs="Arial"/>
          <w:sz w:val="24"/>
          <w:szCs w:val="24"/>
        </w:rPr>
        <w:t xml:space="preserve">,7% </w:t>
      </w:r>
      <w:r w:rsidR="01005F4F" w:rsidRPr="0046531A">
        <w:rPr>
          <w:rFonts w:ascii="Arial" w:hAnsi="Arial" w:cs="Arial"/>
          <w:sz w:val="24"/>
          <w:szCs w:val="24"/>
        </w:rPr>
        <w:t xml:space="preserve">of South Africans </w:t>
      </w:r>
      <w:r w:rsidR="2B1CB236" w:rsidRPr="0046531A">
        <w:rPr>
          <w:rFonts w:ascii="Arial" w:hAnsi="Arial" w:cs="Arial"/>
          <w:sz w:val="24"/>
          <w:szCs w:val="24"/>
        </w:rPr>
        <w:t>still</w:t>
      </w:r>
      <w:r w:rsidR="67D240C3" w:rsidRPr="0046531A">
        <w:rPr>
          <w:rFonts w:ascii="Arial" w:hAnsi="Arial" w:cs="Arial"/>
          <w:sz w:val="24"/>
          <w:szCs w:val="24"/>
        </w:rPr>
        <w:t xml:space="preserve"> </w:t>
      </w:r>
      <w:r w:rsidR="404ED1F9" w:rsidRPr="0046531A">
        <w:rPr>
          <w:rFonts w:ascii="Arial" w:hAnsi="Arial" w:cs="Arial"/>
          <w:sz w:val="24"/>
          <w:szCs w:val="24"/>
        </w:rPr>
        <w:t xml:space="preserve">resided in informal dwellings. </w:t>
      </w:r>
      <w:r w:rsidR="00073BDE" w:rsidRPr="0046531A">
        <w:rPr>
          <w:rFonts w:ascii="Arial" w:hAnsi="Arial" w:cs="Arial"/>
          <w:sz w:val="24"/>
          <w:szCs w:val="24"/>
        </w:rPr>
        <w:t xml:space="preserve"> </w:t>
      </w:r>
      <w:r w:rsidR="4993CEA4" w:rsidRPr="0046531A">
        <w:rPr>
          <w:rFonts w:ascii="Arial" w:hAnsi="Arial" w:cs="Arial"/>
          <w:sz w:val="24"/>
          <w:szCs w:val="24"/>
        </w:rPr>
        <w:t>Cape Town and Gauteng accounted for the provinces with the highest pe</w:t>
      </w:r>
      <w:r w:rsidR="4B225CF2" w:rsidRPr="0046531A">
        <w:rPr>
          <w:rFonts w:ascii="Arial" w:hAnsi="Arial" w:cs="Arial"/>
          <w:sz w:val="24"/>
          <w:szCs w:val="24"/>
        </w:rPr>
        <w:t>rcentage</w:t>
      </w:r>
      <w:r w:rsidR="4993CEA4" w:rsidRPr="0046531A">
        <w:rPr>
          <w:rFonts w:ascii="Arial" w:hAnsi="Arial" w:cs="Arial"/>
          <w:sz w:val="24"/>
          <w:szCs w:val="24"/>
        </w:rPr>
        <w:t xml:space="preserve"> of persons living in informal dwellings, both being 18,7%</w:t>
      </w:r>
      <w:r w:rsidR="46E1FB03" w:rsidRPr="0046531A">
        <w:rPr>
          <w:rFonts w:ascii="Arial" w:hAnsi="Arial" w:cs="Arial"/>
          <w:sz w:val="24"/>
          <w:szCs w:val="24"/>
        </w:rPr>
        <w:t xml:space="preserve">, followed by 18,4% for </w:t>
      </w:r>
      <w:r w:rsidR="2EE75CFC" w:rsidRPr="0046531A">
        <w:rPr>
          <w:rFonts w:ascii="Arial" w:hAnsi="Arial" w:cs="Arial"/>
          <w:sz w:val="24"/>
          <w:szCs w:val="24"/>
        </w:rPr>
        <w:t xml:space="preserve">the </w:t>
      </w:r>
      <w:r w:rsidR="52BC9354" w:rsidRPr="0046531A">
        <w:rPr>
          <w:rFonts w:ascii="Arial" w:hAnsi="Arial" w:cs="Arial"/>
          <w:sz w:val="24"/>
          <w:szCs w:val="24"/>
        </w:rPr>
        <w:t>Northwest</w:t>
      </w:r>
      <w:r w:rsidR="46E1FB03" w:rsidRPr="0046531A">
        <w:rPr>
          <w:rFonts w:ascii="Arial" w:hAnsi="Arial" w:cs="Arial"/>
          <w:sz w:val="24"/>
          <w:szCs w:val="24"/>
        </w:rPr>
        <w:t xml:space="preserve">. </w:t>
      </w:r>
      <w:r w:rsidR="00073BDE" w:rsidRPr="0046531A">
        <w:rPr>
          <w:rFonts w:ascii="Arial" w:hAnsi="Arial" w:cs="Arial"/>
          <w:sz w:val="24"/>
          <w:szCs w:val="24"/>
        </w:rPr>
        <w:t xml:space="preserve"> </w:t>
      </w:r>
      <w:r w:rsidR="4E889C9B" w:rsidRPr="0046531A">
        <w:rPr>
          <w:rFonts w:ascii="Arial" w:hAnsi="Arial" w:cs="Arial"/>
          <w:sz w:val="24"/>
          <w:szCs w:val="24"/>
        </w:rPr>
        <w:t xml:space="preserve">This </w:t>
      </w:r>
      <w:r w:rsidR="6E3DE781" w:rsidRPr="0046531A">
        <w:rPr>
          <w:rFonts w:ascii="Arial" w:hAnsi="Arial" w:cs="Arial"/>
          <w:sz w:val="24"/>
          <w:szCs w:val="24"/>
        </w:rPr>
        <w:t xml:space="preserve">has been said to </w:t>
      </w:r>
      <w:r w:rsidR="064CB537" w:rsidRPr="0046531A">
        <w:rPr>
          <w:rFonts w:ascii="Arial" w:hAnsi="Arial" w:cs="Arial"/>
          <w:sz w:val="24"/>
          <w:szCs w:val="24"/>
        </w:rPr>
        <w:t>be a result of</w:t>
      </w:r>
      <w:r w:rsidR="4E889C9B" w:rsidRPr="0046531A">
        <w:rPr>
          <w:rFonts w:ascii="Arial" w:hAnsi="Arial" w:cs="Arial"/>
          <w:sz w:val="24"/>
          <w:szCs w:val="24"/>
        </w:rPr>
        <w:t xml:space="preserve"> the difficulty in addressing </w:t>
      </w:r>
      <w:r w:rsidR="52BC9354" w:rsidRPr="0046531A">
        <w:rPr>
          <w:rFonts w:ascii="Arial" w:hAnsi="Arial" w:cs="Arial"/>
          <w:sz w:val="24"/>
          <w:szCs w:val="24"/>
        </w:rPr>
        <w:t>existing</w:t>
      </w:r>
      <w:r w:rsidR="4E889C9B" w:rsidRPr="0046531A">
        <w:rPr>
          <w:rFonts w:ascii="Arial" w:hAnsi="Arial" w:cs="Arial"/>
          <w:sz w:val="24"/>
          <w:szCs w:val="24"/>
        </w:rPr>
        <w:t xml:space="preserve"> housing subsidy backlogs in the face of </w:t>
      </w:r>
      <w:r w:rsidR="6DC7B335" w:rsidRPr="0046531A">
        <w:rPr>
          <w:rFonts w:ascii="Arial" w:hAnsi="Arial" w:cs="Arial"/>
          <w:sz w:val="24"/>
          <w:szCs w:val="24"/>
        </w:rPr>
        <w:t xml:space="preserve">new demands </w:t>
      </w:r>
      <w:r w:rsidR="52BC9354" w:rsidRPr="0046531A">
        <w:rPr>
          <w:rFonts w:ascii="Arial" w:hAnsi="Arial" w:cs="Arial"/>
          <w:sz w:val="24"/>
          <w:szCs w:val="24"/>
        </w:rPr>
        <w:t>as there continues to be rapid growth and population relocation.</w:t>
      </w:r>
      <w:r w:rsidR="008810D7" w:rsidRPr="0046531A">
        <w:rPr>
          <w:rStyle w:val="FootnoteReference"/>
          <w:rFonts w:ascii="Arial" w:hAnsi="Arial" w:cs="Arial"/>
          <w:sz w:val="24"/>
          <w:szCs w:val="24"/>
        </w:rPr>
        <w:footnoteReference w:id="71"/>
      </w:r>
    </w:p>
    <w:p w14:paraId="136A9016" w14:textId="77777777" w:rsidR="006B4F32" w:rsidRPr="0046531A" w:rsidRDefault="006B4F32" w:rsidP="00DC52B4">
      <w:pPr>
        <w:pStyle w:val="ListParagraph"/>
        <w:spacing w:before="240" w:after="0" w:line="360" w:lineRule="auto"/>
        <w:ind w:left="144"/>
        <w:jc w:val="both"/>
        <w:rPr>
          <w:rFonts w:ascii="Arial" w:hAnsi="Arial" w:cs="Arial"/>
          <w:sz w:val="24"/>
          <w:szCs w:val="24"/>
        </w:rPr>
      </w:pPr>
    </w:p>
    <w:p w14:paraId="357CD155" w14:textId="09A35A36" w:rsidR="009343AC" w:rsidRPr="0046531A" w:rsidRDefault="42376FC8" w:rsidP="00B0081E">
      <w:pPr>
        <w:pStyle w:val="ListParagraph"/>
        <w:numPr>
          <w:ilvl w:val="0"/>
          <w:numId w:val="5"/>
        </w:numPr>
        <w:spacing w:before="240" w:after="0" w:line="360" w:lineRule="auto"/>
        <w:ind w:left="144"/>
        <w:jc w:val="both"/>
        <w:rPr>
          <w:rFonts w:ascii="Arial" w:hAnsi="Arial" w:cs="Arial"/>
          <w:sz w:val="24"/>
          <w:szCs w:val="24"/>
        </w:rPr>
      </w:pPr>
      <w:r w:rsidRPr="0046531A">
        <w:rPr>
          <w:rFonts w:ascii="Arial" w:hAnsi="Arial" w:cs="Arial"/>
          <w:sz w:val="24"/>
          <w:szCs w:val="24"/>
        </w:rPr>
        <w:t>About 81,9% of households in metropolitan areas lived in formal dwellings, while 16,8% lived in informal dwellings. Informal dwellings were most common in the City of Cape Town (19,6%), Johannesburg (19,1%) and Ekurhuleni (18,4%), and least common in Nelson Mandela Bay (7,1%)</w:t>
      </w:r>
      <w:r w:rsidR="72EFE8BC" w:rsidRPr="0046531A">
        <w:rPr>
          <w:rFonts w:ascii="Arial" w:hAnsi="Arial" w:cs="Arial"/>
          <w:sz w:val="24"/>
          <w:szCs w:val="24"/>
        </w:rPr>
        <w:t xml:space="preserve">. </w:t>
      </w:r>
    </w:p>
    <w:p w14:paraId="5AC87347" w14:textId="77777777" w:rsidR="006B4F32" w:rsidRPr="0046531A" w:rsidRDefault="006B4F32" w:rsidP="00DC52B4">
      <w:pPr>
        <w:pStyle w:val="ListParagraph"/>
        <w:spacing w:before="240" w:after="0" w:line="360" w:lineRule="auto"/>
        <w:ind w:left="144"/>
        <w:jc w:val="both"/>
        <w:rPr>
          <w:rFonts w:ascii="Arial" w:hAnsi="Arial" w:cs="Arial"/>
          <w:sz w:val="24"/>
          <w:szCs w:val="24"/>
        </w:rPr>
      </w:pPr>
    </w:p>
    <w:p w14:paraId="7766AA60" w14:textId="1BD80332" w:rsidR="0034127B" w:rsidRPr="0046531A" w:rsidRDefault="20CEE984" w:rsidP="00B0081E">
      <w:pPr>
        <w:pStyle w:val="ListParagraph"/>
        <w:numPr>
          <w:ilvl w:val="0"/>
          <w:numId w:val="5"/>
        </w:numPr>
        <w:spacing w:before="240" w:after="0" w:line="360" w:lineRule="auto"/>
        <w:ind w:left="144"/>
        <w:jc w:val="both"/>
        <w:rPr>
          <w:rFonts w:ascii="Arial" w:hAnsi="Arial" w:cs="Arial"/>
          <w:sz w:val="24"/>
          <w:szCs w:val="24"/>
        </w:rPr>
      </w:pPr>
      <w:r w:rsidRPr="0046531A">
        <w:rPr>
          <w:rFonts w:ascii="Arial" w:hAnsi="Arial" w:cs="Arial"/>
          <w:sz w:val="24"/>
          <w:szCs w:val="24"/>
        </w:rPr>
        <w:t xml:space="preserve">We submit that a significant portion of households </w:t>
      </w:r>
      <w:r w:rsidR="67AB34A9" w:rsidRPr="0046531A">
        <w:rPr>
          <w:rFonts w:ascii="Arial" w:hAnsi="Arial" w:cs="Arial"/>
          <w:sz w:val="24"/>
          <w:szCs w:val="24"/>
        </w:rPr>
        <w:t>is</w:t>
      </w:r>
      <w:r w:rsidRPr="0046531A">
        <w:rPr>
          <w:rFonts w:ascii="Arial" w:hAnsi="Arial" w:cs="Arial"/>
          <w:sz w:val="24"/>
          <w:szCs w:val="24"/>
        </w:rPr>
        <w:t xml:space="preserve"> </w:t>
      </w:r>
      <w:proofErr w:type="gramStart"/>
      <w:r w:rsidR="67AB34A9" w:rsidRPr="0046531A">
        <w:rPr>
          <w:rFonts w:ascii="Arial" w:hAnsi="Arial" w:cs="Arial"/>
          <w:sz w:val="24"/>
          <w:szCs w:val="24"/>
        </w:rPr>
        <w:t>female-led</w:t>
      </w:r>
      <w:proofErr w:type="gramEnd"/>
      <w:r w:rsidRPr="0046531A">
        <w:rPr>
          <w:rFonts w:ascii="Arial" w:hAnsi="Arial" w:cs="Arial"/>
          <w:sz w:val="24"/>
          <w:szCs w:val="24"/>
        </w:rPr>
        <w:t xml:space="preserve">. </w:t>
      </w:r>
      <w:r w:rsidR="67AB34A9" w:rsidRPr="0046531A">
        <w:rPr>
          <w:rFonts w:ascii="Arial" w:hAnsi="Arial" w:cs="Arial"/>
          <w:sz w:val="24"/>
          <w:szCs w:val="24"/>
        </w:rPr>
        <w:t>Statistics SA depicts that in 2019</w:t>
      </w:r>
      <w:r w:rsidR="4EDE9E6F" w:rsidRPr="0046531A">
        <w:rPr>
          <w:rFonts w:ascii="Arial" w:hAnsi="Arial" w:cs="Arial"/>
          <w:sz w:val="24"/>
          <w:szCs w:val="24"/>
        </w:rPr>
        <w:t xml:space="preserve">, approximately </w:t>
      </w:r>
      <w:r w:rsidR="22656DBB" w:rsidRPr="0046531A">
        <w:rPr>
          <w:rFonts w:ascii="Arial" w:hAnsi="Arial" w:cs="Arial"/>
          <w:sz w:val="24"/>
          <w:szCs w:val="24"/>
        </w:rPr>
        <w:t xml:space="preserve">41,8% or 2,7 million households in South Africa were </w:t>
      </w:r>
      <w:r w:rsidR="7FF60300" w:rsidRPr="0046531A">
        <w:rPr>
          <w:rFonts w:ascii="Arial" w:hAnsi="Arial" w:cs="Arial"/>
          <w:sz w:val="24"/>
          <w:szCs w:val="24"/>
        </w:rPr>
        <w:t xml:space="preserve">headed by women. </w:t>
      </w:r>
      <w:r w:rsidR="006E15E5" w:rsidRPr="0046531A">
        <w:rPr>
          <w:rFonts w:ascii="Arial" w:hAnsi="Arial" w:cs="Arial"/>
          <w:sz w:val="24"/>
          <w:szCs w:val="24"/>
        </w:rPr>
        <w:t xml:space="preserve"> </w:t>
      </w:r>
      <w:r w:rsidR="7FF60300" w:rsidRPr="0046531A">
        <w:rPr>
          <w:rFonts w:ascii="Arial" w:hAnsi="Arial" w:cs="Arial"/>
          <w:sz w:val="24"/>
          <w:szCs w:val="24"/>
        </w:rPr>
        <w:t>As such, according to the above statistics</w:t>
      </w:r>
      <w:r w:rsidR="2E3D57DC" w:rsidRPr="0046531A">
        <w:rPr>
          <w:rFonts w:ascii="Arial" w:hAnsi="Arial" w:cs="Arial"/>
          <w:sz w:val="24"/>
          <w:szCs w:val="24"/>
        </w:rPr>
        <w:t>,</w:t>
      </w:r>
      <w:r w:rsidR="7FF60300" w:rsidRPr="0046531A">
        <w:rPr>
          <w:rFonts w:ascii="Arial" w:hAnsi="Arial" w:cs="Arial"/>
          <w:sz w:val="24"/>
          <w:szCs w:val="24"/>
        </w:rPr>
        <w:t xml:space="preserve"> we can conclude that </w:t>
      </w:r>
      <w:r w:rsidR="2E3D57DC" w:rsidRPr="0046531A">
        <w:rPr>
          <w:rFonts w:ascii="Arial" w:hAnsi="Arial" w:cs="Arial"/>
          <w:sz w:val="24"/>
          <w:szCs w:val="24"/>
        </w:rPr>
        <w:t>inadequate housing and the impact of climate change on the right to adequate housing gravely affects women in South Africa</w:t>
      </w:r>
      <w:r w:rsidR="65C67537" w:rsidRPr="0046531A">
        <w:rPr>
          <w:rFonts w:ascii="Arial" w:hAnsi="Arial" w:cs="Arial"/>
          <w:sz w:val="24"/>
          <w:szCs w:val="24"/>
        </w:rPr>
        <w:t xml:space="preserve">, </w:t>
      </w:r>
      <w:r w:rsidR="78D1D068" w:rsidRPr="0046531A">
        <w:rPr>
          <w:rFonts w:ascii="Arial" w:hAnsi="Arial" w:cs="Arial"/>
          <w:sz w:val="24"/>
          <w:szCs w:val="24"/>
        </w:rPr>
        <w:t xml:space="preserve">particularly </w:t>
      </w:r>
      <w:r w:rsidR="064CB537" w:rsidRPr="0046531A">
        <w:rPr>
          <w:rFonts w:ascii="Arial" w:hAnsi="Arial" w:cs="Arial"/>
          <w:sz w:val="24"/>
          <w:szCs w:val="24"/>
        </w:rPr>
        <w:t>rural</w:t>
      </w:r>
      <w:r w:rsidR="65C67537" w:rsidRPr="0046531A">
        <w:rPr>
          <w:rFonts w:ascii="Arial" w:hAnsi="Arial" w:cs="Arial"/>
          <w:sz w:val="24"/>
          <w:szCs w:val="24"/>
        </w:rPr>
        <w:t xml:space="preserve"> black women as statistics show that the most common provinces with </w:t>
      </w:r>
      <w:r w:rsidR="34ED7810" w:rsidRPr="0046531A">
        <w:rPr>
          <w:rFonts w:ascii="Arial" w:hAnsi="Arial" w:cs="Arial"/>
          <w:sz w:val="24"/>
          <w:szCs w:val="24"/>
        </w:rPr>
        <w:t>female-headed households were provinces with large rural</w:t>
      </w:r>
      <w:r w:rsidR="419091D4" w:rsidRPr="0046531A">
        <w:rPr>
          <w:rFonts w:ascii="Arial" w:hAnsi="Arial" w:cs="Arial"/>
          <w:sz w:val="24"/>
          <w:szCs w:val="24"/>
        </w:rPr>
        <w:t xml:space="preserve"> areas such as Eastern Cape (50%)</w:t>
      </w:r>
      <w:r w:rsidR="0C20C983" w:rsidRPr="0046531A">
        <w:rPr>
          <w:rFonts w:ascii="Arial" w:hAnsi="Arial" w:cs="Arial"/>
          <w:sz w:val="24"/>
          <w:szCs w:val="24"/>
        </w:rPr>
        <w:t>, Kwa-Zulu Natal 947%) and Limpopo (48,8%)</w:t>
      </w:r>
      <w:r w:rsidR="47D895DA" w:rsidRPr="0046531A">
        <w:rPr>
          <w:rFonts w:ascii="Arial" w:hAnsi="Arial" w:cs="Arial"/>
          <w:sz w:val="24"/>
          <w:szCs w:val="24"/>
        </w:rPr>
        <w:t>.</w:t>
      </w:r>
      <w:r w:rsidR="008B30BC" w:rsidRPr="0046531A">
        <w:rPr>
          <w:rStyle w:val="FootnoteReference"/>
          <w:rFonts w:ascii="Arial" w:hAnsi="Arial" w:cs="Arial"/>
          <w:sz w:val="24"/>
          <w:szCs w:val="24"/>
        </w:rPr>
        <w:footnoteReference w:id="72"/>
      </w:r>
      <w:r w:rsidR="47D895DA" w:rsidRPr="0046531A">
        <w:rPr>
          <w:rFonts w:ascii="Arial" w:hAnsi="Arial" w:cs="Arial"/>
          <w:sz w:val="24"/>
          <w:szCs w:val="24"/>
        </w:rPr>
        <w:t xml:space="preserve"> </w:t>
      </w:r>
    </w:p>
    <w:p w14:paraId="115B59D8" w14:textId="77777777" w:rsidR="006B4F32" w:rsidRPr="0046531A" w:rsidRDefault="006B4F32" w:rsidP="00DC52B4">
      <w:pPr>
        <w:pStyle w:val="ListParagraph"/>
        <w:spacing w:before="240" w:after="0" w:line="360" w:lineRule="auto"/>
        <w:ind w:left="144"/>
        <w:jc w:val="both"/>
        <w:rPr>
          <w:rFonts w:ascii="Arial" w:hAnsi="Arial" w:cs="Arial"/>
          <w:sz w:val="24"/>
          <w:szCs w:val="24"/>
        </w:rPr>
      </w:pPr>
    </w:p>
    <w:p w14:paraId="126C0D9F" w14:textId="516DE97F" w:rsidR="00D54E6A" w:rsidRPr="0046531A" w:rsidRDefault="189C17DC" w:rsidP="27D13B09">
      <w:pPr>
        <w:pStyle w:val="ListParagraph"/>
        <w:numPr>
          <w:ilvl w:val="0"/>
          <w:numId w:val="5"/>
        </w:numPr>
        <w:spacing w:before="240" w:after="0" w:line="360" w:lineRule="auto"/>
        <w:ind w:left="144"/>
        <w:jc w:val="both"/>
        <w:rPr>
          <w:rFonts w:ascii="Arial" w:hAnsi="Arial" w:cs="Arial"/>
          <w:i/>
          <w:iCs/>
          <w:sz w:val="24"/>
          <w:szCs w:val="24"/>
        </w:rPr>
      </w:pPr>
      <w:r w:rsidRPr="0046531A">
        <w:rPr>
          <w:rFonts w:ascii="Arial" w:hAnsi="Arial" w:cs="Arial"/>
          <w:sz w:val="24"/>
          <w:szCs w:val="24"/>
        </w:rPr>
        <w:lastRenderedPageBreak/>
        <w:t>In</w:t>
      </w:r>
      <w:r w:rsidRPr="0046531A">
        <w:rPr>
          <w:rFonts w:ascii="Arial" w:hAnsi="Arial" w:cs="Arial"/>
          <w:i/>
          <w:iCs/>
          <w:sz w:val="24"/>
          <w:szCs w:val="24"/>
        </w:rPr>
        <w:t xml:space="preserve"> </w:t>
      </w:r>
      <w:bookmarkStart w:id="4" w:name="_Hlk107310972"/>
      <w:proofErr w:type="spellStart"/>
      <w:r w:rsidR="68FE4F13" w:rsidRPr="0046531A">
        <w:rPr>
          <w:rFonts w:ascii="Arial" w:hAnsi="Arial" w:cs="Arial"/>
          <w:i/>
          <w:iCs/>
          <w:sz w:val="24"/>
          <w:szCs w:val="24"/>
        </w:rPr>
        <w:t>Amardien</w:t>
      </w:r>
      <w:proofErr w:type="spellEnd"/>
      <w:r w:rsidR="68FE4F13" w:rsidRPr="0046531A">
        <w:rPr>
          <w:rFonts w:ascii="Arial" w:hAnsi="Arial" w:cs="Arial"/>
          <w:i/>
          <w:iCs/>
          <w:sz w:val="24"/>
          <w:szCs w:val="24"/>
        </w:rPr>
        <w:t xml:space="preserve"> and Others v Registrar of Deeds and Others (Women’s Legal Trust Amicus Curiae)</w:t>
      </w:r>
      <w:bookmarkEnd w:id="4"/>
      <w:r w:rsidR="00B755B8" w:rsidRPr="0046531A">
        <w:rPr>
          <w:rStyle w:val="FootnoteReference"/>
          <w:rFonts w:ascii="Arial" w:hAnsi="Arial" w:cs="Arial"/>
          <w:i/>
          <w:iCs/>
          <w:sz w:val="24"/>
          <w:szCs w:val="24"/>
        </w:rPr>
        <w:footnoteReference w:id="73"/>
      </w:r>
      <w:r w:rsidRPr="0046531A">
        <w:rPr>
          <w:rFonts w:ascii="Arial" w:hAnsi="Arial" w:cs="Arial"/>
          <w:i/>
          <w:iCs/>
          <w:sz w:val="24"/>
          <w:szCs w:val="24"/>
        </w:rPr>
        <w:t xml:space="preserve"> </w:t>
      </w:r>
      <w:r w:rsidR="6277430D" w:rsidRPr="0046531A">
        <w:rPr>
          <w:rFonts w:ascii="Arial" w:hAnsi="Arial" w:cs="Arial"/>
          <w:sz w:val="24"/>
          <w:szCs w:val="24"/>
        </w:rPr>
        <w:t xml:space="preserve">the WLC </w:t>
      </w:r>
      <w:r w:rsidR="4F8201AD" w:rsidRPr="0046531A">
        <w:rPr>
          <w:rFonts w:ascii="Arial" w:hAnsi="Arial" w:cs="Arial"/>
          <w:sz w:val="24"/>
          <w:szCs w:val="24"/>
        </w:rPr>
        <w:t xml:space="preserve">highlighted the plight of women before the constitutional court in relation to </w:t>
      </w:r>
      <w:r w:rsidR="5138678C" w:rsidRPr="0046531A">
        <w:rPr>
          <w:rFonts w:ascii="Arial" w:hAnsi="Arial" w:cs="Arial"/>
          <w:sz w:val="24"/>
          <w:szCs w:val="24"/>
        </w:rPr>
        <w:t>the CTCHC Housing Scheme</w:t>
      </w:r>
      <w:r w:rsidR="2A4AC553" w:rsidRPr="0046531A">
        <w:rPr>
          <w:rFonts w:ascii="Arial" w:hAnsi="Arial" w:cs="Arial"/>
          <w:sz w:val="24"/>
          <w:szCs w:val="24"/>
        </w:rPr>
        <w:t xml:space="preserve">. We noted that access to housing and land in urban and rural areas </w:t>
      </w:r>
      <w:r w:rsidR="4644AAEA" w:rsidRPr="0046531A">
        <w:rPr>
          <w:rFonts w:ascii="Arial" w:hAnsi="Arial" w:cs="Arial"/>
          <w:sz w:val="24"/>
          <w:szCs w:val="24"/>
        </w:rPr>
        <w:t>has</w:t>
      </w:r>
      <w:r w:rsidR="2A4AC553" w:rsidRPr="0046531A">
        <w:rPr>
          <w:rFonts w:ascii="Arial" w:hAnsi="Arial" w:cs="Arial"/>
          <w:sz w:val="24"/>
          <w:szCs w:val="24"/>
        </w:rPr>
        <w:t xml:space="preserve"> continued to be problematic in Cape Town Western Cape </w:t>
      </w:r>
      <w:r w:rsidR="1E3930F6" w:rsidRPr="0046531A">
        <w:rPr>
          <w:rFonts w:ascii="Arial" w:hAnsi="Arial" w:cs="Arial"/>
          <w:sz w:val="24"/>
          <w:szCs w:val="24"/>
        </w:rPr>
        <w:t xml:space="preserve">where apartheid and spatial planning and development continued to hinder womxn from enjoying access to housing. Womxn often </w:t>
      </w:r>
      <w:r w:rsidR="3AD5FBC4" w:rsidRPr="0046531A">
        <w:rPr>
          <w:rFonts w:ascii="Arial" w:hAnsi="Arial" w:cs="Arial"/>
          <w:sz w:val="24"/>
          <w:szCs w:val="24"/>
        </w:rPr>
        <w:t xml:space="preserve">have difficulty in accessing formal credit from financial institutions and the reality </w:t>
      </w:r>
      <w:r w:rsidR="593A656D" w:rsidRPr="0046531A">
        <w:rPr>
          <w:rFonts w:ascii="Arial" w:hAnsi="Arial" w:cs="Arial"/>
          <w:sz w:val="24"/>
          <w:szCs w:val="24"/>
        </w:rPr>
        <w:t>for</w:t>
      </w:r>
      <w:r w:rsidR="1FE0C2A6" w:rsidRPr="0046531A">
        <w:rPr>
          <w:rFonts w:ascii="Arial" w:hAnsi="Arial" w:cs="Arial"/>
          <w:sz w:val="24"/>
          <w:szCs w:val="24"/>
        </w:rPr>
        <w:t xml:space="preserve"> many of the wom</w:t>
      </w:r>
      <w:r w:rsidR="006B4F32" w:rsidRPr="0046531A">
        <w:rPr>
          <w:rFonts w:ascii="Arial" w:hAnsi="Arial" w:cs="Arial"/>
          <w:sz w:val="24"/>
          <w:szCs w:val="24"/>
        </w:rPr>
        <w:t>x</w:t>
      </w:r>
      <w:r w:rsidR="1FE0C2A6" w:rsidRPr="0046531A">
        <w:rPr>
          <w:rFonts w:ascii="Arial" w:hAnsi="Arial" w:cs="Arial"/>
          <w:sz w:val="24"/>
          <w:szCs w:val="24"/>
        </w:rPr>
        <w:t xml:space="preserve">n who come to the WLC </w:t>
      </w:r>
      <w:r w:rsidR="46C41ED9" w:rsidRPr="0046531A">
        <w:rPr>
          <w:rFonts w:ascii="Arial" w:hAnsi="Arial" w:cs="Arial"/>
          <w:sz w:val="24"/>
          <w:szCs w:val="24"/>
        </w:rPr>
        <w:t xml:space="preserve">continues to be </w:t>
      </w:r>
      <w:r w:rsidR="0249C6D2" w:rsidRPr="0046531A">
        <w:rPr>
          <w:rFonts w:ascii="Arial" w:hAnsi="Arial" w:cs="Arial"/>
          <w:sz w:val="24"/>
          <w:szCs w:val="24"/>
        </w:rPr>
        <w:t xml:space="preserve">that the value of property has increased exponentially to the point where ordinary </w:t>
      </w:r>
      <w:r w:rsidR="593A656D" w:rsidRPr="0046531A">
        <w:rPr>
          <w:rFonts w:ascii="Arial" w:hAnsi="Arial" w:cs="Arial"/>
          <w:sz w:val="24"/>
          <w:szCs w:val="24"/>
        </w:rPr>
        <w:t>working-class</w:t>
      </w:r>
      <w:r w:rsidR="0249C6D2" w:rsidRPr="0046531A">
        <w:rPr>
          <w:rFonts w:ascii="Arial" w:hAnsi="Arial" w:cs="Arial"/>
          <w:sz w:val="24"/>
          <w:szCs w:val="24"/>
        </w:rPr>
        <w:t xml:space="preserve"> womxn </w:t>
      </w:r>
      <w:r w:rsidR="593A656D" w:rsidRPr="0046531A">
        <w:rPr>
          <w:rFonts w:ascii="Arial" w:hAnsi="Arial" w:cs="Arial"/>
          <w:sz w:val="24"/>
          <w:szCs w:val="24"/>
        </w:rPr>
        <w:t xml:space="preserve">can no longer afford to purchase property or rent property. </w:t>
      </w:r>
    </w:p>
    <w:p w14:paraId="04CCFBEF" w14:textId="77777777" w:rsidR="006B4F32" w:rsidRPr="0046531A" w:rsidRDefault="006B4F32" w:rsidP="00DC52B4">
      <w:pPr>
        <w:pStyle w:val="ListParagraph"/>
        <w:spacing w:before="240" w:after="0" w:line="360" w:lineRule="auto"/>
        <w:ind w:left="144"/>
        <w:jc w:val="both"/>
        <w:rPr>
          <w:rFonts w:ascii="Arial" w:hAnsi="Arial" w:cs="Arial"/>
          <w:i/>
          <w:iCs/>
          <w:sz w:val="24"/>
          <w:szCs w:val="24"/>
        </w:rPr>
      </w:pPr>
    </w:p>
    <w:p w14:paraId="5362F817" w14:textId="005A61A9" w:rsidR="0092162A" w:rsidRPr="0046531A" w:rsidRDefault="66F0C3E9" w:rsidP="008D0AFE">
      <w:pPr>
        <w:pStyle w:val="ListParagraph"/>
        <w:numPr>
          <w:ilvl w:val="0"/>
          <w:numId w:val="5"/>
        </w:numPr>
        <w:spacing w:before="240" w:after="0" w:line="360" w:lineRule="auto"/>
        <w:ind w:left="144"/>
        <w:jc w:val="both"/>
        <w:rPr>
          <w:rFonts w:ascii="Arial" w:hAnsi="Arial" w:cs="Arial"/>
          <w:i/>
          <w:iCs/>
          <w:sz w:val="24"/>
          <w:szCs w:val="24"/>
        </w:rPr>
      </w:pPr>
      <w:r w:rsidRPr="0046531A">
        <w:rPr>
          <w:rFonts w:ascii="Arial" w:hAnsi="Arial" w:cs="Arial"/>
          <w:sz w:val="24"/>
          <w:szCs w:val="24"/>
        </w:rPr>
        <w:t xml:space="preserve">The </w:t>
      </w:r>
      <w:proofErr w:type="spellStart"/>
      <w:r w:rsidRPr="0046531A">
        <w:rPr>
          <w:rFonts w:ascii="Arial" w:hAnsi="Arial" w:cs="Arial"/>
          <w:sz w:val="24"/>
          <w:szCs w:val="24"/>
        </w:rPr>
        <w:t>Amardien</w:t>
      </w:r>
      <w:proofErr w:type="spellEnd"/>
      <w:r w:rsidRPr="0046531A">
        <w:rPr>
          <w:rFonts w:ascii="Arial" w:hAnsi="Arial" w:cs="Arial"/>
          <w:sz w:val="24"/>
          <w:szCs w:val="24"/>
        </w:rPr>
        <w:t xml:space="preserve"> case further </w:t>
      </w:r>
      <w:r w:rsidR="77564313" w:rsidRPr="0046531A">
        <w:rPr>
          <w:rFonts w:ascii="Arial" w:hAnsi="Arial" w:cs="Arial"/>
          <w:sz w:val="24"/>
          <w:szCs w:val="24"/>
        </w:rPr>
        <w:t>evolved aroun</w:t>
      </w:r>
      <w:r w:rsidR="613BA1B6" w:rsidRPr="0046531A">
        <w:rPr>
          <w:rFonts w:ascii="Arial" w:hAnsi="Arial" w:cs="Arial"/>
          <w:sz w:val="24"/>
          <w:szCs w:val="24"/>
        </w:rPr>
        <w:t xml:space="preserve">d the existence of ongoing discrimination faced by womxn </w:t>
      </w:r>
      <w:r w:rsidR="20AD2F64" w:rsidRPr="0046531A">
        <w:rPr>
          <w:rFonts w:ascii="Arial" w:hAnsi="Arial" w:cs="Arial"/>
          <w:sz w:val="24"/>
          <w:szCs w:val="24"/>
        </w:rPr>
        <w:t>in respect of access to land, housing, security of tenure, and ownership when wo</w:t>
      </w:r>
      <w:r w:rsidR="4644AAEA" w:rsidRPr="0046531A">
        <w:rPr>
          <w:rFonts w:ascii="Arial" w:hAnsi="Arial" w:cs="Arial"/>
          <w:sz w:val="24"/>
          <w:szCs w:val="24"/>
        </w:rPr>
        <w:t>m</w:t>
      </w:r>
      <w:r w:rsidR="20AD2F64" w:rsidRPr="0046531A">
        <w:rPr>
          <w:rFonts w:ascii="Arial" w:hAnsi="Arial" w:cs="Arial"/>
          <w:sz w:val="24"/>
          <w:szCs w:val="24"/>
        </w:rPr>
        <w:t xml:space="preserve">xn attempt to access </w:t>
      </w:r>
      <w:r w:rsidR="3F4254F7" w:rsidRPr="0046531A">
        <w:rPr>
          <w:rFonts w:ascii="Arial" w:hAnsi="Arial" w:cs="Arial"/>
          <w:sz w:val="24"/>
          <w:szCs w:val="24"/>
        </w:rPr>
        <w:t xml:space="preserve">social housing schemes. </w:t>
      </w:r>
      <w:r w:rsidR="00D742A6" w:rsidRPr="0046531A">
        <w:rPr>
          <w:rFonts w:ascii="Arial" w:hAnsi="Arial" w:cs="Arial"/>
          <w:sz w:val="24"/>
          <w:szCs w:val="24"/>
        </w:rPr>
        <w:t xml:space="preserve"> </w:t>
      </w:r>
      <w:r w:rsidR="3F4254F7" w:rsidRPr="0046531A">
        <w:rPr>
          <w:rFonts w:ascii="Arial" w:hAnsi="Arial" w:cs="Arial"/>
          <w:sz w:val="24"/>
          <w:szCs w:val="24"/>
        </w:rPr>
        <w:t>The constitutional court set</w:t>
      </w:r>
      <w:r w:rsidR="6C36DECB" w:rsidRPr="0046531A">
        <w:rPr>
          <w:rFonts w:ascii="Arial" w:hAnsi="Arial" w:cs="Arial"/>
          <w:sz w:val="24"/>
          <w:szCs w:val="24"/>
        </w:rPr>
        <w:t xml:space="preserve"> aside and replaced the High </w:t>
      </w:r>
      <w:r w:rsidR="175BED02" w:rsidRPr="0046531A">
        <w:rPr>
          <w:rFonts w:ascii="Arial" w:hAnsi="Arial" w:cs="Arial"/>
          <w:sz w:val="24"/>
          <w:szCs w:val="24"/>
        </w:rPr>
        <w:t>Court order</w:t>
      </w:r>
      <w:r w:rsidR="6C36DECB" w:rsidRPr="0046531A">
        <w:rPr>
          <w:rFonts w:ascii="Arial" w:hAnsi="Arial" w:cs="Arial"/>
          <w:sz w:val="24"/>
          <w:szCs w:val="24"/>
        </w:rPr>
        <w:t xml:space="preserve"> which upheld the cancellation of instalment sale agreement</w:t>
      </w:r>
      <w:r w:rsidR="15EE0B4E" w:rsidRPr="0046531A">
        <w:rPr>
          <w:rFonts w:ascii="Arial" w:hAnsi="Arial" w:cs="Arial"/>
          <w:sz w:val="24"/>
          <w:szCs w:val="24"/>
        </w:rPr>
        <w:t xml:space="preserve">s between the CTCHC Housing Scheme and the Applicants and the sale of their homes. We </w:t>
      </w:r>
      <w:r w:rsidR="7BFA45A6" w:rsidRPr="0046531A">
        <w:rPr>
          <w:rFonts w:ascii="Arial" w:hAnsi="Arial" w:cs="Arial"/>
          <w:sz w:val="24"/>
          <w:szCs w:val="24"/>
        </w:rPr>
        <w:t xml:space="preserve">noted that the effect of this would have </w:t>
      </w:r>
      <w:r w:rsidR="175BED02" w:rsidRPr="0046531A">
        <w:rPr>
          <w:rFonts w:ascii="Arial" w:hAnsi="Arial" w:cs="Arial"/>
          <w:sz w:val="24"/>
          <w:szCs w:val="24"/>
        </w:rPr>
        <w:t>opened the</w:t>
      </w:r>
      <w:r w:rsidR="4B608A3B" w:rsidRPr="0046531A">
        <w:rPr>
          <w:rFonts w:ascii="Arial" w:hAnsi="Arial" w:cs="Arial"/>
          <w:sz w:val="24"/>
          <w:szCs w:val="24"/>
        </w:rPr>
        <w:t xml:space="preserve"> 12 applicants</w:t>
      </w:r>
      <w:r w:rsidR="006B4F32" w:rsidRPr="0046531A">
        <w:rPr>
          <w:rFonts w:ascii="Arial" w:hAnsi="Arial" w:cs="Arial"/>
          <w:sz w:val="24"/>
          <w:szCs w:val="24"/>
        </w:rPr>
        <w:t>,</w:t>
      </w:r>
      <w:r w:rsidR="4B608A3B" w:rsidRPr="0046531A">
        <w:rPr>
          <w:rFonts w:ascii="Arial" w:hAnsi="Arial" w:cs="Arial"/>
          <w:sz w:val="24"/>
          <w:szCs w:val="24"/>
        </w:rPr>
        <w:t xml:space="preserve"> 8 of which were womxn</w:t>
      </w:r>
      <w:r w:rsidR="3556D081" w:rsidRPr="0046531A">
        <w:rPr>
          <w:rFonts w:ascii="Arial" w:hAnsi="Arial" w:cs="Arial"/>
          <w:sz w:val="24"/>
          <w:szCs w:val="24"/>
        </w:rPr>
        <w:t xml:space="preserve"> and their families</w:t>
      </w:r>
      <w:r w:rsidR="4B608A3B" w:rsidRPr="0046531A">
        <w:rPr>
          <w:rFonts w:ascii="Arial" w:hAnsi="Arial" w:cs="Arial"/>
          <w:sz w:val="24"/>
          <w:szCs w:val="24"/>
        </w:rPr>
        <w:t xml:space="preserve"> who were all beneficiaries </w:t>
      </w:r>
      <w:r w:rsidR="3F50DC1A" w:rsidRPr="0046531A">
        <w:rPr>
          <w:rFonts w:ascii="Arial" w:hAnsi="Arial" w:cs="Arial"/>
          <w:sz w:val="24"/>
          <w:szCs w:val="24"/>
        </w:rPr>
        <w:t>and</w:t>
      </w:r>
      <w:r w:rsidR="4B608A3B" w:rsidRPr="0046531A">
        <w:rPr>
          <w:rFonts w:ascii="Arial" w:hAnsi="Arial" w:cs="Arial"/>
          <w:sz w:val="24"/>
          <w:szCs w:val="24"/>
        </w:rPr>
        <w:t xml:space="preserve"> purchasers of homes </w:t>
      </w:r>
      <w:r w:rsidR="499DCBA3" w:rsidRPr="0046531A">
        <w:rPr>
          <w:rFonts w:ascii="Arial" w:hAnsi="Arial" w:cs="Arial"/>
          <w:sz w:val="24"/>
          <w:szCs w:val="24"/>
        </w:rPr>
        <w:t xml:space="preserve">under the state-subsidised housing </w:t>
      </w:r>
      <w:r w:rsidR="622143E3" w:rsidRPr="0046531A">
        <w:rPr>
          <w:rFonts w:ascii="Arial" w:hAnsi="Arial" w:cs="Arial"/>
          <w:sz w:val="24"/>
          <w:szCs w:val="24"/>
        </w:rPr>
        <w:t xml:space="preserve">project administered via the Cape Town Housing Community </w:t>
      </w:r>
      <w:r w:rsidR="68A2863D" w:rsidRPr="0046531A">
        <w:rPr>
          <w:rFonts w:ascii="Arial" w:hAnsi="Arial" w:cs="Arial"/>
          <w:sz w:val="24"/>
          <w:szCs w:val="24"/>
        </w:rPr>
        <w:t>Housing Company (CTCHC)</w:t>
      </w:r>
      <w:r w:rsidR="0092162A" w:rsidRPr="0046531A">
        <w:rPr>
          <w:rFonts w:ascii="Arial" w:hAnsi="Arial" w:cs="Arial"/>
          <w:sz w:val="24"/>
          <w:szCs w:val="24"/>
        </w:rPr>
        <w:t>,</w:t>
      </w:r>
      <w:r w:rsidR="3556D081" w:rsidRPr="0046531A">
        <w:rPr>
          <w:rFonts w:ascii="Arial" w:hAnsi="Arial" w:cs="Arial"/>
          <w:sz w:val="24"/>
          <w:szCs w:val="24"/>
        </w:rPr>
        <w:t xml:space="preserve"> to eviction and the loss of their homes</w:t>
      </w:r>
      <w:r w:rsidR="68A2863D" w:rsidRPr="0046531A">
        <w:rPr>
          <w:rFonts w:ascii="Arial" w:hAnsi="Arial" w:cs="Arial"/>
          <w:sz w:val="24"/>
          <w:szCs w:val="24"/>
        </w:rPr>
        <w:t>.</w:t>
      </w:r>
      <w:r w:rsidR="00B04926" w:rsidRPr="0046531A">
        <w:rPr>
          <w:rStyle w:val="FootnoteReference"/>
          <w:rFonts w:ascii="Arial" w:hAnsi="Arial" w:cs="Arial"/>
          <w:sz w:val="24"/>
          <w:szCs w:val="24"/>
        </w:rPr>
        <w:footnoteReference w:id="74"/>
      </w:r>
    </w:p>
    <w:p w14:paraId="7F1B3F93" w14:textId="77777777" w:rsidR="0092162A" w:rsidRPr="0046531A" w:rsidRDefault="0092162A" w:rsidP="00DC52B4">
      <w:pPr>
        <w:pStyle w:val="ListParagraph"/>
        <w:spacing w:before="240" w:after="0" w:line="360" w:lineRule="auto"/>
        <w:ind w:left="144"/>
        <w:jc w:val="both"/>
        <w:rPr>
          <w:rFonts w:ascii="Arial" w:hAnsi="Arial" w:cs="Arial"/>
          <w:i/>
          <w:iCs/>
          <w:sz w:val="24"/>
          <w:szCs w:val="24"/>
        </w:rPr>
      </w:pPr>
    </w:p>
    <w:p w14:paraId="736FB220" w14:textId="2AFBBB1D" w:rsidR="00345ED0" w:rsidRPr="0046531A" w:rsidRDefault="4C12E73E" w:rsidP="7D182629">
      <w:pPr>
        <w:pStyle w:val="ListParagraph"/>
        <w:numPr>
          <w:ilvl w:val="0"/>
          <w:numId w:val="5"/>
        </w:numPr>
        <w:spacing w:before="240" w:after="0" w:line="360" w:lineRule="auto"/>
        <w:ind w:left="144"/>
        <w:jc w:val="both"/>
        <w:rPr>
          <w:rFonts w:ascii="Arial" w:hAnsi="Arial" w:cs="Arial"/>
          <w:i/>
          <w:iCs/>
          <w:sz w:val="24"/>
          <w:szCs w:val="24"/>
        </w:rPr>
      </w:pPr>
      <w:r w:rsidRPr="0046531A">
        <w:rPr>
          <w:rFonts w:ascii="Arial" w:eastAsia="Cambria" w:hAnsi="Arial" w:cs="Arial"/>
          <w:sz w:val="24"/>
          <w:szCs w:val="24"/>
        </w:rPr>
        <w:t xml:space="preserve">Rights relating to climate change and the climate crisis are encompassed in section 24 of the </w:t>
      </w:r>
      <w:r w:rsidR="698C2061" w:rsidRPr="0046531A">
        <w:rPr>
          <w:rFonts w:ascii="Arial" w:eastAsia="Cambria" w:hAnsi="Arial" w:cs="Arial"/>
          <w:sz w:val="24"/>
          <w:szCs w:val="24"/>
        </w:rPr>
        <w:t xml:space="preserve">Constitution </w:t>
      </w:r>
      <w:r w:rsidR="5BB17740" w:rsidRPr="0046531A">
        <w:rPr>
          <w:rFonts w:ascii="Arial" w:eastAsia="Cambria" w:hAnsi="Arial" w:cs="Arial"/>
          <w:sz w:val="24"/>
          <w:szCs w:val="24"/>
        </w:rPr>
        <w:t xml:space="preserve">as it </w:t>
      </w:r>
      <w:r w:rsidR="78763C1E" w:rsidRPr="0046531A">
        <w:rPr>
          <w:rFonts w:ascii="Arial" w:eastAsia="Cambria" w:hAnsi="Arial" w:cs="Arial"/>
          <w:sz w:val="24"/>
          <w:szCs w:val="24"/>
        </w:rPr>
        <w:t>pr</w:t>
      </w:r>
      <w:r w:rsidR="0092162A" w:rsidRPr="0046531A">
        <w:rPr>
          <w:rFonts w:ascii="Arial" w:eastAsia="Cambria" w:hAnsi="Arial" w:cs="Arial"/>
          <w:sz w:val="24"/>
          <w:szCs w:val="24"/>
        </w:rPr>
        <w:t xml:space="preserve">ovides that everyone has a right to an environment that is not harmful to their health or </w:t>
      </w:r>
      <w:r w:rsidR="008D0AFE" w:rsidRPr="0046531A">
        <w:rPr>
          <w:rFonts w:ascii="Arial" w:eastAsia="Cambria" w:hAnsi="Arial" w:cs="Arial"/>
          <w:sz w:val="24"/>
          <w:szCs w:val="24"/>
        </w:rPr>
        <w:t>wellbeing...</w:t>
      </w:r>
      <w:r w:rsidR="450027FD" w:rsidRPr="0046531A">
        <w:rPr>
          <w:rFonts w:ascii="Arial" w:eastAsia="Cambria" w:hAnsi="Arial" w:cs="Arial"/>
          <w:sz w:val="24"/>
          <w:szCs w:val="24"/>
        </w:rPr>
        <w:t xml:space="preserve"> </w:t>
      </w:r>
      <w:r w:rsidR="00D742A6" w:rsidRPr="0046531A">
        <w:rPr>
          <w:rFonts w:ascii="Arial" w:eastAsia="Cambria" w:hAnsi="Arial" w:cs="Arial"/>
          <w:sz w:val="24"/>
          <w:szCs w:val="24"/>
        </w:rPr>
        <w:t xml:space="preserve"> </w:t>
      </w:r>
      <w:r w:rsidR="698C2061" w:rsidRPr="0046531A">
        <w:rPr>
          <w:rFonts w:ascii="Arial" w:eastAsia="Cambria" w:hAnsi="Arial" w:cs="Arial"/>
          <w:sz w:val="24"/>
          <w:szCs w:val="24"/>
        </w:rPr>
        <w:t>Th</w:t>
      </w:r>
      <w:r w:rsidR="2E45E327" w:rsidRPr="0046531A">
        <w:rPr>
          <w:rFonts w:ascii="Arial" w:eastAsia="Cambria" w:hAnsi="Arial" w:cs="Arial"/>
          <w:sz w:val="24"/>
          <w:szCs w:val="24"/>
        </w:rPr>
        <w:t>e Constitution frames this right for</w:t>
      </w:r>
      <w:r w:rsidR="45E90DE8" w:rsidRPr="0046531A">
        <w:rPr>
          <w:rFonts w:ascii="Arial" w:eastAsia="Cambria" w:hAnsi="Arial" w:cs="Arial"/>
          <w:sz w:val="24"/>
          <w:szCs w:val="24"/>
        </w:rPr>
        <w:t xml:space="preserve"> the benefit </w:t>
      </w:r>
      <w:r w:rsidR="70455046" w:rsidRPr="0046531A">
        <w:rPr>
          <w:rFonts w:ascii="Arial" w:eastAsia="Cambria" w:hAnsi="Arial" w:cs="Arial"/>
          <w:sz w:val="24"/>
          <w:szCs w:val="24"/>
        </w:rPr>
        <w:t>of</w:t>
      </w:r>
      <w:r w:rsidR="45E90DE8" w:rsidRPr="0046531A">
        <w:rPr>
          <w:rFonts w:ascii="Arial" w:eastAsia="Cambria" w:hAnsi="Arial" w:cs="Arial"/>
          <w:sz w:val="24"/>
          <w:szCs w:val="24"/>
        </w:rPr>
        <w:t xml:space="preserve"> present and future </w:t>
      </w:r>
      <w:r w:rsidR="70455046" w:rsidRPr="0046531A">
        <w:rPr>
          <w:rFonts w:ascii="Arial" w:eastAsia="Cambria" w:hAnsi="Arial" w:cs="Arial"/>
          <w:sz w:val="24"/>
          <w:szCs w:val="24"/>
        </w:rPr>
        <w:t xml:space="preserve">generations, through reasonable and legislative measures </w:t>
      </w:r>
      <w:r w:rsidR="7F069AED" w:rsidRPr="0046531A">
        <w:rPr>
          <w:rFonts w:ascii="Arial" w:eastAsia="Cambria" w:hAnsi="Arial" w:cs="Arial"/>
          <w:sz w:val="24"/>
          <w:szCs w:val="24"/>
        </w:rPr>
        <w:t xml:space="preserve">which </w:t>
      </w:r>
      <w:r w:rsidR="1D057FF5" w:rsidRPr="0046531A">
        <w:rPr>
          <w:rFonts w:ascii="Arial" w:eastAsia="Cambria" w:hAnsi="Arial" w:cs="Arial"/>
          <w:sz w:val="24"/>
          <w:szCs w:val="24"/>
        </w:rPr>
        <w:t>ensure</w:t>
      </w:r>
      <w:r w:rsidR="5C01EFE3" w:rsidRPr="0046531A">
        <w:rPr>
          <w:rFonts w:ascii="Arial" w:eastAsia="Cambria" w:hAnsi="Arial" w:cs="Arial"/>
          <w:sz w:val="24"/>
          <w:szCs w:val="24"/>
        </w:rPr>
        <w:t xml:space="preserve"> the prevention of pollution and ecological </w:t>
      </w:r>
      <w:r w:rsidR="2783084B" w:rsidRPr="0046531A">
        <w:rPr>
          <w:rFonts w:ascii="Arial" w:eastAsia="Cambria" w:hAnsi="Arial" w:cs="Arial"/>
          <w:sz w:val="24"/>
          <w:szCs w:val="24"/>
        </w:rPr>
        <w:t>degradation and</w:t>
      </w:r>
      <w:r w:rsidR="1D057FF5" w:rsidRPr="0046531A">
        <w:rPr>
          <w:rFonts w:ascii="Arial" w:eastAsia="Cambria" w:hAnsi="Arial" w:cs="Arial"/>
          <w:sz w:val="24"/>
          <w:szCs w:val="24"/>
        </w:rPr>
        <w:t xml:space="preserve"> </w:t>
      </w:r>
      <w:r w:rsidR="568E08F9" w:rsidRPr="0046531A">
        <w:rPr>
          <w:rFonts w:ascii="Arial" w:eastAsia="Cambria" w:hAnsi="Arial" w:cs="Arial"/>
          <w:sz w:val="24"/>
          <w:szCs w:val="24"/>
        </w:rPr>
        <w:t>promote</w:t>
      </w:r>
      <w:r w:rsidR="1D057FF5" w:rsidRPr="0046531A">
        <w:rPr>
          <w:rFonts w:ascii="Arial" w:eastAsia="Cambria" w:hAnsi="Arial" w:cs="Arial"/>
          <w:sz w:val="24"/>
          <w:szCs w:val="24"/>
        </w:rPr>
        <w:t xml:space="preserve"> conservation.</w:t>
      </w:r>
      <w:r w:rsidR="65F8EDBF" w:rsidRPr="0046531A">
        <w:rPr>
          <w:rFonts w:ascii="Arial" w:eastAsia="Cambria" w:hAnsi="Arial" w:cs="Arial"/>
          <w:sz w:val="24"/>
          <w:szCs w:val="24"/>
        </w:rPr>
        <w:t xml:space="preserve"> </w:t>
      </w:r>
      <w:r w:rsidR="00D742A6" w:rsidRPr="0046531A">
        <w:rPr>
          <w:rFonts w:ascii="Arial" w:eastAsia="Cambria" w:hAnsi="Arial" w:cs="Arial"/>
          <w:sz w:val="24"/>
          <w:szCs w:val="24"/>
        </w:rPr>
        <w:t xml:space="preserve"> </w:t>
      </w:r>
      <w:r w:rsidR="65F8EDBF" w:rsidRPr="0046531A">
        <w:rPr>
          <w:rFonts w:ascii="Arial" w:eastAsia="Cambria" w:hAnsi="Arial" w:cs="Arial"/>
          <w:sz w:val="24"/>
          <w:szCs w:val="24"/>
        </w:rPr>
        <w:t xml:space="preserve">Moreover, </w:t>
      </w:r>
      <w:r w:rsidR="0E70CF3C" w:rsidRPr="0046531A">
        <w:rPr>
          <w:rFonts w:ascii="Arial" w:eastAsia="Cambria" w:hAnsi="Arial" w:cs="Arial"/>
          <w:sz w:val="24"/>
          <w:szCs w:val="24"/>
        </w:rPr>
        <w:t>the right guarantees</w:t>
      </w:r>
      <w:r w:rsidR="568E08F9" w:rsidRPr="0046531A">
        <w:rPr>
          <w:rFonts w:ascii="Arial" w:eastAsia="Cambria" w:hAnsi="Arial" w:cs="Arial"/>
          <w:sz w:val="24"/>
          <w:szCs w:val="24"/>
        </w:rPr>
        <w:t xml:space="preserve"> and </w:t>
      </w:r>
      <w:r w:rsidR="2EFDDBC9" w:rsidRPr="0046531A">
        <w:rPr>
          <w:rFonts w:ascii="Arial" w:eastAsia="Cambria" w:hAnsi="Arial" w:cs="Arial"/>
          <w:sz w:val="24"/>
          <w:szCs w:val="24"/>
        </w:rPr>
        <w:t>secures</w:t>
      </w:r>
      <w:r w:rsidR="568E08F9" w:rsidRPr="0046531A">
        <w:rPr>
          <w:rFonts w:ascii="Arial" w:eastAsia="Cambria" w:hAnsi="Arial" w:cs="Arial"/>
          <w:sz w:val="24"/>
          <w:szCs w:val="24"/>
        </w:rPr>
        <w:t xml:space="preserve"> </w:t>
      </w:r>
      <w:r w:rsidR="2EFDDBC9" w:rsidRPr="0046531A">
        <w:rPr>
          <w:rFonts w:ascii="Arial" w:eastAsia="Cambria" w:hAnsi="Arial" w:cs="Arial"/>
          <w:sz w:val="24"/>
          <w:szCs w:val="24"/>
        </w:rPr>
        <w:t>ecologically</w:t>
      </w:r>
      <w:r w:rsidR="568E08F9" w:rsidRPr="0046531A">
        <w:rPr>
          <w:rFonts w:ascii="Arial" w:eastAsia="Cambria" w:hAnsi="Arial" w:cs="Arial"/>
          <w:sz w:val="24"/>
          <w:szCs w:val="24"/>
        </w:rPr>
        <w:t xml:space="preserve"> sustainable development and the use of natural resources while promoting </w:t>
      </w:r>
      <w:r w:rsidR="2EFDDBC9" w:rsidRPr="0046531A">
        <w:rPr>
          <w:rFonts w:ascii="Arial" w:eastAsia="Cambria" w:hAnsi="Arial" w:cs="Arial"/>
          <w:sz w:val="24"/>
          <w:szCs w:val="24"/>
        </w:rPr>
        <w:t>justifiable economic and social development.</w:t>
      </w:r>
      <w:r w:rsidR="008A4976" w:rsidRPr="0046531A">
        <w:rPr>
          <w:rStyle w:val="FootnoteReference"/>
          <w:rFonts w:ascii="Arial" w:eastAsia="Cambria" w:hAnsi="Arial" w:cs="Arial"/>
          <w:sz w:val="24"/>
          <w:szCs w:val="24"/>
        </w:rPr>
        <w:footnoteReference w:id="75"/>
      </w:r>
      <w:r w:rsidR="0E70CF3C" w:rsidRPr="0046531A">
        <w:rPr>
          <w:rFonts w:ascii="Arial" w:eastAsia="Cambria" w:hAnsi="Arial" w:cs="Arial"/>
          <w:sz w:val="24"/>
          <w:szCs w:val="24"/>
        </w:rPr>
        <w:t xml:space="preserve"> </w:t>
      </w:r>
    </w:p>
    <w:p w14:paraId="71137A22" w14:textId="77777777" w:rsidR="0092162A" w:rsidRPr="0046531A" w:rsidRDefault="0092162A" w:rsidP="00DC52B4">
      <w:pPr>
        <w:pStyle w:val="ListParagraph"/>
        <w:spacing w:before="240" w:after="0" w:line="360" w:lineRule="auto"/>
        <w:ind w:left="144"/>
        <w:jc w:val="both"/>
        <w:rPr>
          <w:rFonts w:ascii="Arial" w:hAnsi="Arial" w:cs="Arial"/>
          <w:i/>
          <w:iCs/>
          <w:sz w:val="24"/>
          <w:szCs w:val="24"/>
        </w:rPr>
      </w:pPr>
    </w:p>
    <w:p w14:paraId="2A0F2FAA" w14:textId="30786033" w:rsidR="004530BE" w:rsidRPr="0046531A" w:rsidRDefault="5BA14EE1"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Section 26</w:t>
      </w:r>
      <w:r w:rsidR="0092162A" w:rsidRPr="0046531A">
        <w:rPr>
          <w:rFonts w:ascii="Arial" w:eastAsia="Cambria" w:hAnsi="Arial" w:cs="Arial"/>
          <w:sz w:val="24"/>
          <w:szCs w:val="24"/>
        </w:rPr>
        <w:t xml:space="preserve"> of the Constitution which speaks to housing,</w:t>
      </w:r>
      <w:r w:rsidRPr="0046531A">
        <w:rPr>
          <w:rFonts w:ascii="Arial" w:eastAsia="Cambria" w:hAnsi="Arial" w:cs="Arial"/>
          <w:sz w:val="24"/>
          <w:szCs w:val="24"/>
        </w:rPr>
        <w:t xml:space="preserve"> is divided into three subcategories of rights, firstly that everyone has the right to access adequate housing</w:t>
      </w:r>
      <w:r w:rsidR="7DAC3C2E" w:rsidRPr="0046531A">
        <w:rPr>
          <w:rFonts w:ascii="Arial" w:eastAsia="Cambria" w:hAnsi="Arial" w:cs="Arial"/>
          <w:sz w:val="24"/>
          <w:szCs w:val="24"/>
        </w:rPr>
        <w:t xml:space="preserve"> and</w:t>
      </w:r>
      <w:r w:rsidR="474C93F2" w:rsidRPr="0046531A">
        <w:rPr>
          <w:rFonts w:ascii="Arial" w:eastAsia="Cambria" w:hAnsi="Arial" w:cs="Arial"/>
          <w:sz w:val="24"/>
          <w:szCs w:val="24"/>
        </w:rPr>
        <w:t xml:space="preserve"> that the </w:t>
      </w:r>
      <w:r w:rsidR="0092162A" w:rsidRPr="0046531A">
        <w:rPr>
          <w:rFonts w:ascii="Arial" w:eastAsia="Cambria" w:hAnsi="Arial" w:cs="Arial"/>
          <w:sz w:val="24"/>
          <w:szCs w:val="24"/>
        </w:rPr>
        <w:t>S</w:t>
      </w:r>
      <w:r w:rsidR="474C93F2" w:rsidRPr="0046531A">
        <w:rPr>
          <w:rFonts w:ascii="Arial" w:eastAsia="Cambria" w:hAnsi="Arial" w:cs="Arial"/>
          <w:sz w:val="24"/>
          <w:szCs w:val="24"/>
        </w:rPr>
        <w:t>tate must take reasonable legislative and other measures within its available resources to achieve the progressive realisation of this right</w:t>
      </w:r>
      <w:r w:rsidR="6E703223" w:rsidRPr="0046531A">
        <w:rPr>
          <w:rFonts w:ascii="Arial" w:eastAsia="Cambria" w:hAnsi="Arial" w:cs="Arial"/>
          <w:sz w:val="24"/>
          <w:szCs w:val="24"/>
        </w:rPr>
        <w:t xml:space="preserve">. </w:t>
      </w:r>
      <w:r w:rsidR="00D742A6" w:rsidRPr="0046531A">
        <w:rPr>
          <w:rFonts w:ascii="Arial" w:eastAsia="Cambria" w:hAnsi="Arial" w:cs="Arial"/>
          <w:sz w:val="24"/>
          <w:szCs w:val="24"/>
        </w:rPr>
        <w:t xml:space="preserve"> </w:t>
      </w:r>
      <w:r w:rsidR="6E703223" w:rsidRPr="0046531A">
        <w:rPr>
          <w:rFonts w:ascii="Arial" w:eastAsia="Cambria" w:hAnsi="Arial" w:cs="Arial"/>
          <w:sz w:val="24"/>
          <w:szCs w:val="24"/>
        </w:rPr>
        <w:t>It further entrenches</w:t>
      </w:r>
      <w:r w:rsidR="474C93F2" w:rsidRPr="0046531A">
        <w:rPr>
          <w:rFonts w:ascii="Arial" w:eastAsia="Cambria" w:hAnsi="Arial" w:cs="Arial"/>
          <w:sz w:val="24"/>
          <w:szCs w:val="24"/>
        </w:rPr>
        <w:t xml:space="preserve"> th</w:t>
      </w:r>
      <w:r w:rsidR="7DAC3C2E" w:rsidRPr="0046531A">
        <w:rPr>
          <w:rFonts w:ascii="Arial" w:eastAsia="Cambria" w:hAnsi="Arial" w:cs="Arial"/>
          <w:sz w:val="24"/>
          <w:szCs w:val="24"/>
        </w:rPr>
        <w:t>e</w:t>
      </w:r>
      <w:r w:rsidR="474C93F2" w:rsidRPr="0046531A">
        <w:rPr>
          <w:rFonts w:ascii="Arial" w:eastAsia="Cambria" w:hAnsi="Arial" w:cs="Arial"/>
          <w:sz w:val="24"/>
          <w:szCs w:val="24"/>
        </w:rPr>
        <w:t xml:space="preserve"> obligation on the </w:t>
      </w:r>
      <w:r w:rsidR="0092162A" w:rsidRPr="0046531A">
        <w:rPr>
          <w:rFonts w:ascii="Arial" w:eastAsia="Cambria" w:hAnsi="Arial" w:cs="Arial"/>
          <w:sz w:val="24"/>
          <w:szCs w:val="24"/>
        </w:rPr>
        <w:t>S</w:t>
      </w:r>
      <w:r w:rsidR="474C93F2" w:rsidRPr="0046531A">
        <w:rPr>
          <w:rFonts w:ascii="Arial" w:eastAsia="Cambria" w:hAnsi="Arial" w:cs="Arial"/>
          <w:sz w:val="24"/>
          <w:szCs w:val="24"/>
        </w:rPr>
        <w:t xml:space="preserve">tate to ensure that no one may be arbitrarily evicted from their home or have their home demolished without a court order made after all the relevant circumstances are considered. </w:t>
      </w:r>
      <w:r w:rsidR="00D742A6" w:rsidRPr="0046531A">
        <w:rPr>
          <w:rFonts w:ascii="Arial" w:eastAsia="Cambria" w:hAnsi="Arial" w:cs="Arial"/>
          <w:sz w:val="24"/>
          <w:szCs w:val="24"/>
        </w:rPr>
        <w:t xml:space="preserve"> </w:t>
      </w:r>
      <w:r w:rsidR="17962EB2" w:rsidRPr="0046531A">
        <w:rPr>
          <w:rFonts w:ascii="Arial" w:eastAsia="Cambria" w:hAnsi="Arial" w:cs="Arial"/>
          <w:sz w:val="24"/>
          <w:szCs w:val="24"/>
        </w:rPr>
        <w:t>Therefore, no legislation may permit arbitrary evictions.</w:t>
      </w:r>
      <w:r w:rsidR="008A4976" w:rsidRPr="0046531A">
        <w:rPr>
          <w:rStyle w:val="FootnoteReference"/>
          <w:rFonts w:ascii="Arial" w:eastAsia="Cambria" w:hAnsi="Arial" w:cs="Arial"/>
          <w:sz w:val="24"/>
          <w:szCs w:val="24"/>
        </w:rPr>
        <w:footnoteReference w:id="76"/>
      </w:r>
    </w:p>
    <w:p w14:paraId="6FC4D504" w14:textId="464095D8" w:rsidR="00C520E2" w:rsidRPr="0046531A" w:rsidRDefault="009976D6" w:rsidP="00B0081E">
      <w:pPr>
        <w:spacing w:before="240" w:after="0" w:line="360" w:lineRule="auto"/>
        <w:ind w:left="144"/>
        <w:contextualSpacing/>
        <w:jc w:val="both"/>
        <w:rPr>
          <w:rFonts w:ascii="Arial" w:eastAsia="Cambria" w:hAnsi="Arial" w:cs="Arial"/>
          <w:b/>
          <w:bCs/>
          <w:sz w:val="24"/>
          <w:szCs w:val="24"/>
          <w:u w:val="single"/>
        </w:rPr>
      </w:pPr>
      <w:r w:rsidRPr="0046531A">
        <w:rPr>
          <w:rFonts w:ascii="Arial" w:eastAsia="Cambria" w:hAnsi="Arial" w:cs="Arial"/>
          <w:b/>
          <w:bCs/>
          <w:sz w:val="24"/>
          <w:szCs w:val="24"/>
          <w:u w:val="single"/>
        </w:rPr>
        <w:t xml:space="preserve">National Legislative and Policy Framework </w:t>
      </w:r>
    </w:p>
    <w:p w14:paraId="0B28E40B" w14:textId="2C942716" w:rsidR="00F9654F" w:rsidRPr="0046531A" w:rsidRDefault="1C316C93"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As alluded to in previous sections of this submission</w:t>
      </w:r>
      <w:r w:rsidR="0092162A" w:rsidRPr="0046531A">
        <w:rPr>
          <w:rFonts w:ascii="Arial" w:eastAsia="Cambria" w:hAnsi="Arial" w:cs="Arial"/>
          <w:sz w:val="24"/>
          <w:szCs w:val="24"/>
        </w:rPr>
        <w:t>,</w:t>
      </w:r>
      <w:r w:rsidRPr="0046531A">
        <w:rPr>
          <w:rFonts w:ascii="Arial" w:eastAsia="Cambria" w:hAnsi="Arial" w:cs="Arial"/>
          <w:sz w:val="24"/>
          <w:szCs w:val="24"/>
        </w:rPr>
        <w:t xml:space="preserve"> </w:t>
      </w:r>
      <w:r w:rsidR="7EE514D3" w:rsidRPr="0046531A">
        <w:rPr>
          <w:rFonts w:ascii="Arial" w:eastAsia="Cambria" w:hAnsi="Arial" w:cs="Arial"/>
          <w:sz w:val="24"/>
          <w:szCs w:val="24"/>
        </w:rPr>
        <w:t>South Africa has committed to</w:t>
      </w:r>
      <w:r w:rsidR="0D3F3F1C" w:rsidRPr="0046531A">
        <w:rPr>
          <w:rFonts w:ascii="Arial" w:eastAsia="Cambria" w:hAnsi="Arial" w:cs="Arial"/>
          <w:sz w:val="24"/>
          <w:szCs w:val="24"/>
        </w:rPr>
        <w:t xml:space="preserve"> promoting and enhancing</w:t>
      </w:r>
      <w:r w:rsidR="57024E92" w:rsidRPr="0046531A">
        <w:rPr>
          <w:rFonts w:ascii="Arial" w:eastAsia="Cambria" w:hAnsi="Arial" w:cs="Arial"/>
          <w:sz w:val="24"/>
          <w:szCs w:val="24"/>
        </w:rPr>
        <w:t xml:space="preserve"> </w:t>
      </w:r>
      <w:r w:rsidR="448794F6" w:rsidRPr="0046531A">
        <w:rPr>
          <w:rFonts w:ascii="Arial" w:eastAsia="Cambria" w:hAnsi="Arial" w:cs="Arial"/>
          <w:sz w:val="24"/>
          <w:szCs w:val="24"/>
        </w:rPr>
        <w:t>gender equality while</w:t>
      </w:r>
      <w:r w:rsidR="7EE514D3" w:rsidRPr="0046531A">
        <w:rPr>
          <w:rFonts w:ascii="Arial" w:eastAsia="Cambria" w:hAnsi="Arial" w:cs="Arial"/>
          <w:sz w:val="24"/>
          <w:szCs w:val="24"/>
        </w:rPr>
        <w:t xml:space="preserve"> mitigating and responding to climate change</w:t>
      </w:r>
      <w:r w:rsidR="448794F6" w:rsidRPr="0046531A">
        <w:rPr>
          <w:rFonts w:ascii="Arial" w:eastAsia="Cambria" w:hAnsi="Arial" w:cs="Arial"/>
          <w:sz w:val="24"/>
          <w:szCs w:val="24"/>
        </w:rPr>
        <w:t>.</w:t>
      </w:r>
      <w:r w:rsidR="446D8642" w:rsidRPr="0046531A">
        <w:rPr>
          <w:rFonts w:ascii="Arial" w:eastAsia="Cambria" w:hAnsi="Arial" w:cs="Arial"/>
          <w:sz w:val="24"/>
          <w:szCs w:val="24"/>
        </w:rPr>
        <w:t xml:space="preserve"> </w:t>
      </w:r>
      <w:r w:rsidR="007C3A10" w:rsidRPr="0046531A">
        <w:rPr>
          <w:rFonts w:ascii="Arial" w:eastAsia="Cambria" w:hAnsi="Arial" w:cs="Arial"/>
          <w:sz w:val="24"/>
          <w:szCs w:val="24"/>
        </w:rPr>
        <w:t xml:space="preserve"> </w:t>
      </w:r>
      <w:r w:rsidR="446D8642" w:rsidRPr="0046531A">
        <w:rPr>
          <w:rFonts w:ascii="Arial" w:eastAsia="Cambria" w:hAnsi="Arial" w:cs="Arial"/>
          <w:sz w:val="24"/>
          <w:szCs w:val="24"/>
        </w:rPr>
        <w:t xml:space="preserve">This section sets out some of the key </w:t>
      </w:r>
      <w:r w:rsidR="2E2157D3" w:rsidRPr="0046531A">
        <w:rPr>
          <w:rFonts w:ascii="Arial" w:eastAsia="Cambria" w:hAnsi="Arial" w:cs="Arial"/>
          <w:sz w:val="24"/>
          <w:szCs w:val="24"/>
        </w:rPr>
        <w:t>legislation</w:t>
      </w:r>
      <w:r w:rsidR="446D8642" w:rsidRPr="0046531A">
        <w:rPr>
          <w:rFonts w:ascii="Arial" w:eastAsia="Cambria" w:hAnsi="Arial" w:cs="Arial"/>
          <w:sz w:val="24"/>
          <w:szCs w:val="24"/>
        </w:rPr>
        <w:t xml:space="preserve"> and policies in South Africa relating to both gender equality and climate change. </w:t>
      </w:r>
      <w:r w:rsidR="51FB0640" w:rsidRPr="0046531A">
        <w:rPr>
          <w:rFonts w:ascii="Arial" w:eastAsia="Cambria" w:hAnsi="Arial" w:cs="Arial"/>
          <w:sz w:val="24"/>
          <w:szCs w:val="24"/>
        </w:rPr>
        <w:t xml:space="preserve">Notably, there is very little overlap between the two constitutional guarantees. </w:t>
      </w:r>
    </w:p>
    <w:p w14:paraId="595B007F" w14:textId="35E1F928" w:rsidR="00723169" w:rsidRPr="0046531A" w:rsidRDefault="00723169" w:rsidP="00B0081E">
      <w:pPr>
        <w:spacing w:before="240" w:after="0" w:line="360" w:lineRule="auto"/>
        <w:ind w:left="144"/>
        <w:contextualSpacing/>
        <w:jc w:val="both"/>
        <w:rPr>
          <w:rFonts w:ascii="Arial" w:eastAsia="Cambria" w:hAnsi="Arial" w:cs="Arial"/>
          <w:b/>
          <w:bCs/>
          <w:sz w:val="24"/>
          <w:szCs w:val="24"/>
          <w:u w:val="single"/>
        </w:rPr>
      </w:pPr>
      <w:r w:rsidRPr="0046531A">
        <w:rPr>
          <w:rFonts w:ascii="Arial" w:eastAsia="Cambria" w:hAnsi="Arial" w:cs="Arial"/>
          <w:b/>
          <w:bCs/>
          <w:sz w:val="24"/>
          <w:szCs w:val="24"/>
          <w:u w:val="single"/>
        </w:rPr>
        <w:t xml:space="preserve">Gender Equality </w:t>
      </w:r>
    </w:p>
    <w:p w14:paraId="38D21857" w14:textId="06375545" w:rsidR="008856FD" w:rsidRPr="0046531A" w:rsidRDefault="7DD29FDD" w:rsidP="00B0081E">
      <w:pPr>
        <w:pStyle w:val="ListParagraph"/>
        <w:numPr>
          <w:ilvl w:val="0"/>
          <w:numId w:val="5"/>
        </w:numPr>
        <w:spacing w:before="240" w:after="0" w:line="360" w:lineRule="auto"/>
        <w:ind w:left="144"/>
        <w:jc w:val="both"/>
        <w:rPr>
          <w:rFonts w:ascii="Arial" w:eastAsia="Cambria" w:hAnsi="Arial" w:cs="Arial"/>
          <w:b/>
          <w:bCs/>
          <w:sz w:val="24"/>
          <w:szCs w:val="24"/>
        </w:rPr>
      </w:pPr>
      <w:r w:rsidRPr="0046531A">
        <w:rPr>
          <w:rFonts w:ascii="Arial" w:eastAsia="Cambria" w:hAnsi="Arial" w:cs="Arial"/>
          <w:sz w:val="24"/>
          <w:szCs w:val="24"/>
        </w:rPr>
        <w:t xml:space="preserve">Gender equality is deeply entrenched in the </w:t>
      </w:r>
      <w:r w:rsidR="051EBD1E" w:rsidRPr="0046531A">
        <w:rPr>
          <w:rFonts w:ascii="Arial" w:eastAsia="Cambria" w:hAnsi="Arial" w:cs="Arial"/>
          <w:sz w:val="24"/>
          <w:szCs w:val="24"/>
        </w:rPr>
        <w:t xml:space="preserve">South African law and policy </w:t>
      </w:r>
      <w:r w:rsidRPr="0046531A">
        <w:rPr>
          <w:rFonts w:ascii="Arial" w:eastAsia="Cambria" w:hAnsi="Arial" w:cs="Arial"/>
          <w:sz w:val="24"/>
          <w:szCs w:val="24"/>
        </w:rPr>
        <w:t>framework</w:t>
      </w:r>
      <w:r w:rsidR="25469182" w:rsidRPr="0046531A">
        <w:rPr>
          <w:rFonts w:ascii="Arial" w:eastAsia="Cambria" w:hAnsi="Arial" w:cs="Arial"/>
          <w:sz w:val="24"/>
          <w:szCs w:val="24"/>
        </w:rPr>
        <w:t xml:space="preserve">. </w:t>
      </w:r>
      <w:r w:rsidR="007C3A10" w:rsidRPr="0046531A">
        <w:rPr>
          <w:rFonts w:ascii="Arial" w:eastAsia="Cambria" w:hAnsi="Arial" w:cs="Arial"/>
          <w:sz w:val="24"/>
          <w:szCs w:val="24"/>
        </w:rPr>
        <w:t xml:space="preserve"> </w:t>
      </w:r>
      <w:r w:rsidR="728EE44F" w:rsidRPr="0046531A">
        <w:rPr>
          <w:rFonts w:ascii="Arial" w:eastAsia="Cambria" w:hAnsi="Arial" w:cs="Arial"/>
          <w:sz w:val="24"/>
          <w:szCs w:val="24"/>
        </w:rPr>
        <w:t>Thus,</w:t>
      </w:r>
      <w:r w:rsidR="25469182" w:rsidRPr="0046531A">
        <w:rPr>
          <w:rFonts w:ascii="Arial" w:eastAsia="Cambria" w:hAnsi="Arial" w:cs="Arial"/>
          <w:sz w:val="24"/>
          <w:szCs w:val="24"/>
        </w:rPr>
        <w:t xml:space="preserve"> it is extensive in that </w:t>
      </w:r>
      <w:r w:rsidR="4558AAF6" w:rsidRPr="0046531A">
        <w:rPr>
          <w:rFonts w:ascii="Arial" w:eastAsia="Cambria" w:hAnsi="Arial" w:cs="Arial"/>
          <w:sz w:val="24"/>
          <w:szCs w:val="24"/>
        </w:rPr>
        <w:t xml:space="preserve">the </w:t>
      </w:r>
      <w:r w:rsidR="0092162A" w:rsidRPr="0046531A">
        <w:rPr>
          <w:rFonts w:ascii="Arial" w:eastAsia="Cambria" w:hAnsi="Arial" w:cs="Arial"/>
          <w:sz w:val="24"/>
          <w:szCs w:val="24"/>
        </w:rPr>
        <w:t>S</w:t>
      </w:r>
      <w:r w:rsidR="4558AAF6" w:rsidRPr="0046531A">
        <w:rPr>
          <w:rFonts w:ascii="Arial" w:eastAsia="Cambria" w:hAnsi="Arial" w:cs="Arial"/>
          <w:sz w:val="24"/>
          <w:szCs w:val="24"/>
        </w:rPr>
        <w:t xml:space="preserve">tate has attempted to operationalise the constitutional commitments through law and policy </w:t>
      </w:r>
      <w:r w:rsidR="25469182" w:rsidRPr="0046531A">
        <w:rPr>
          <w:rFonts w:ascii="Arial" w:eastAsia="Cambria" w:hAnsi="Arial" w:cs="Arial"/>
          <w:sz w:val="24"/>
          <w:szCs w:val="24"/>
        </w:rPr>
        <w:t>to promote gender equality and gender responsiveness</w:t>
      </w:r>
      <w:r w:rsidR="73073687" w:rsidRPr="0046531A">
        <w:rPr>
          <w:rFonts w:ascii="Arial" w:eastAsia="Cambria" w:hAnsi="Arial" w:cs="Arial"/>
          <w:sz w:val="24"/>
          <w:szCs w:val="24"/>
        </w:rPr>
        <w:t xml:space="preserve"> </w:t>
      </w:r>
      <w:r w:rsidR="00620891" w:rsidRPr="0046531A">
        <w:rPr>
          <w:rFonts w:ascii="Arial" w:eastAsia="Cambria" w:hAnsi="Arial" w:cs="Arial"/>
          <w:sz w:val="24"/>
          <w:szCs w:val="24"/>
        </w:rPr>
        <w:t xml:space="preserve">across </w:t>
      </w:r>
      <w:r w:rsidR="73073687" w:rsidRPr="0046531A">
        <w:rPr>
          <w:rFonts w:ascii="Arial" w:eastAsia="Cambria" w:hAnsi="Arial" w:cs="Arial"/>
          <w:sz w:val="24"/>
          <w:szCs w:val="24"/>
        </w:rPr>
        <w:t>different spheres of life</w:t>
      </w:r>
      <w:r w:rsidR="00620891" w:rsidRPr="0046531A">
        <w:rPr>
          <w:rFonts w:ascii="Arial" w:eastAsia="Cambria" w:hAnsi="Arial" w:cs="Arial"/>
          <w:sz w:val="24"/>
          <w:szCs w:val="24"/>
        </w:rPr>
        <w:t xml:space="preserve"> as part of its gender mainstreaming </w:t>
      </w:r>
      <w:r w:rsidR="00123A0A" w:rsidRPr="0046531A">
        <w:rPr>
          <w:rFonts w:ascii="Arial" w:eastAsia="Cambria" w:hAnsi="Arial" w:cs="Arial"/>
          <w:sz w:val="24"/>
          <w:szCs w:val="24"/>
        </w:rPr>
        <w:t>efforts</w:t>
      </w:r>
      <w:r w:rsidR="73073687" w:rsidRPr="0046531A">
        <w:rPr>
          <w:rFonts w:ascii="Arial" w:eastAsia="Cambria" w:hAnsi="Arial" w:cs="Arial"/>
          <w:sz w:val="24"/>
          <w:szCs w:val="24"/>
        </w:rPr>
        <w:t xml:space="preserve">. </w:t>
      </w:r>
    </w:p>
    <w:p w14:paraId="566F50D8" w14:textId="77777777" w:rsidR="007C3A10" w:rsidRPr="0046531A" w:rsidRDefault="007C3A10" w:rsidP="00DC52B4">
      <w:pPr>
        <w:pStyle w:val="ListParagraph"/>
        <w:spacing w:before="240" w:after="0" w:line="360" w:lineRule="auto"/>
        <w:ind w:left="144"/>
        <w:jc w:val="both"/>
        <w:rPr>
          <w:rFonts w:ascii="Arial" w:eastAsia="Cambria" w:hAnsi="Arial" w:cs="Arial"/>
          <w:b/>
          <w:bCs/>
          <w:sz w:val="24"/>
          <w:szCs w:val="24"/>
        </w:rPr>
      </w:pPr>
    </w:p>
    <w:p w14:paraId="4D6C878D" w14:textId="3743A7E2" w:rsidR="009262B6" w:rsidRPr="0046531A" w:rsidRDefault="00184992" w:rsidP="00B0081E">
      <w:pPr>
        <w:pStyle w:val="ListParagraph"/>
        <w:numPr>
          <w:ilvl w:val="0"/>
          <w:numId w:val="5"/>
        </w:numPr>
        <w:spacing w:before="240" w:after="0" w:line="360" w:lineRule="auto"/>
        <w:ind w:left="144"/>
        <w:jc w:val="both"/>
        <w:rPr>
          <w:rFonts w:ascii="Arial" w:eastAsia="Cambria" w:hAnsi="Arial" w:cs="Arial"/>
          <w:b/>
          <w:bCs/>
          <w:sz w:val="24"/>
          <w:szCs w:val="24"/>
        </w:rPr>
      </w:pPr>
      <w:r w:rsidRPr="0046531A">
        <w:rPr>
          <w:rFonts w:ascii="Arial" w:eastAsia="Cambria" w:hAnsi="Arial" w:cs="Arial"/>
          <w:sz w:val="24"/>
          <w:szCs w:val="24"/>
        </w:rPr>
        <w:t xml:space="preserve">The </w:t>
      </w:r>
      <w:r w:rsidR="0092162A" w:rsidRPr="0046531A">
        <w:rPr>
          <w:rFonts w:ascii="Arial" w:eastAsia="Cambria" w:hAnsi="Arial" w:cs="Arial"/>
          <w:sz w:val="24"/>
          <w:szCs w:val="24"/>
        </w:rPr>
        <w:t>S</w:t>
      </w:r>
      <w:r w:rsidRPr="0046531A">
        <w:rPr>
          <w:rFonts w:ascii="Arial" w:eastAsia="Cambria" w:hAnsi="Arial" w:cs="Arial"/>
          <w:sz w:val="24"/>
          <w:szCs w:val="24"/>
        </w:rPr>
        <w:t>tate has given effect to the right to equality and to be free from discrimination as guaranteed by the Constitution by</w:t>
      </w:r>
      <w:r w:rsidR="000806B8" w:rsidRPr="0046531A">
        <w:rPr>
          <w:rFonts w:ascii="Arial" w:eastAsia="Cambria" w:hAnsi="Arial" w:cs="Arial"/>
          <w:sz w:val="24"/>
          <w:szCs w:val="24"/>
        </w:rPr>
        <w:t xml:space="preserve"> enacting </w:t>
      </w:r>
      <w:r w:rsidR="20870C22" w:rsidRPr="0046531A">
        <w:rPr>
          <w:rFonts w:ascii="Arial" w:eastAsia="Cambria" w:hAnsi="Arial" w:cs="Arial"/>
          <w:sz w:val="24"/>
          <w:szCs w:val="24"/>
        </w:rPr>
        <w:t>the Promotion of Equality and Unfair Discrimination Act (PEPUDA)</w:t>
      </w:r>
      <w:r w:rsidR="000806B8" w:rsidRPr="0046531A">
        <w:rPr>
          <w:rFonts w:ascii="Arial" w:eastAsia="Cambria" w:hAnsi="Arial" w:cs="Arial"/>
          <w:sz w:val="24"/>
          <w:szCs w:val="24"/>
        </w:rPr>
        <w:t xml:space="preserve">. </w:t>
      </w:r>
      <w:r w:rsidR="007C3A10" w:rsidRPr="0046531A">
        <w:rPr>
          <w:rFonts w:ascii="Arial" w:eastAsia="Cambria" w:hAnsi="Arial" w:cs="Arial"/>
          <w:sz w:val="24"/>
          <w:szCs w:val="24"/>
        </w:rPr>
        <w:t xml:space="preserve"> </w:t>
      </w:r>
      <w:r w:rsidR="00E03BB9" w:rsidRPr="0046531A">
        <w:rPr>
          <w:rFonts w:ascii="Arial" w:eastAsia="Cambria" w:hAnsi="Arial" w:cs="Arial"/>
          <w:sz w:val="24"/>
          <w:szCs w:val="24"/>
        </w:rPr>
        <w:t xml:space="preserve">PEPUDA expands on the normative content of the listed grounds for discrimination set out in </w:t>
      </w:r>
      <w:r w:rsidR="007C3A10" w:rsidRPr="0046531A">
        <w:rPr>
          <w:rFonts w:ascii="Arial" w:eastAsia="Cambria" w:hAnsi="Arial" w:cs="Arial"/>
          <w:sz w:val="24"/>
          <w:szCs w:val="24"/>
        </w:rPr>
        <w:t xml:space="preserve">section </w:t>
      </w:r>
      <w:r w:rsidR="00E03BB9" w:rsidRPr="0046531A">
        <w:rPr>
          <w:rFonts w:ascii="Arial" w:eastAsia="Cambria" w:hAnsi="Arial" w:cs="Arial"/>
          <w:sz w:val="24"/>
          <w:szCs w:val="24"/>
        </w:rPr>
        <w:t xml:space="preserve">9 of the Constitution while also making provision for processes and procedures </w:t>
      </w:r>
      <w:r w:rsidR="00777006" w:rsidRPr="0046531A">
        <w:rPr>
          <w:rFonts w:ascii="Arial" w:eastAsia="Cambria" w:hAnsi="Arial" w:cs="Arial"/>
          <w:sz w:val="24"/>
          <w:szCs w:val="24"/>
        </w:rPr>
        <w:t>to access legal recourse through the Equality Court in cases where the</w:t>
      </w:r>
      <w:r w:rsidR="0092162A" w:rsidRPr="0046531A">
        <w:rPr>
          <w:rFonts w:ascii="Arial" w:eastAsia="Cambria" w:hAnsi="Arial" w:cs="Arial"/>
          <w:sz w:val="24"/>
          <w:szCs w:val="24"/>
        </w:rPr>
        <w:t>re</w:t>
      </w:r>
      <w:r w:rsidR="00777006" w:rsidRPr="0046531A">
        <w:rPr>
          <w:rFonts w:ascii="Arial" w:eastAsia="Cambria" w:hAnsi="Arial" w:cs="Arial"/>
          <w:sz w:val="24"/>
          <w:szCs w:val="24"/>
        </w:rPr>
        <w:t xml:space="preserve"> has been an infringement of the right. </w:t>
      </w:r>
      <w:r w:rsidR="20870C22" w:rsidRPr="0046531A">
        <w:rPr>
          <w:rFonts w:ascii="Arial" w:eastAsia="Cambria" w:hAnsi="Arial" w:cs="Arial"/>
          <w:sz w:val="24"/>
          <w:szCs w:val="24"/>
        </w:rPr>
        <w:t xml:space="preserve"> </w:t>
      </w:r>
    </w:p>
    <w:p w14:paraId="7770CE9E" w14:textId="77777777" w:rsidR="0092162A" w:rsidRPr="0046531A" w:rsidRDefault="0092162A" w:rsidP="00DC52B4">
      <w:pPr>
        <w:pStyle w:val="ListParagraph"/>
        <w:spacing w:before="240" w:after="0" w:line="360" w:lineRule="auto"/>
        <w:ind w:left="144"/>
        <w:jc w:val="both"/>
        <w:rPr>
          <w:rFonts w:ascii="Arial" w:eastAsia="Cambria" w:hAnsi="Arial" w:cs="Arial"/>
          <w:b/>
          <w:bCs/>
          <w:sz w:val="24"/>
          <w:szCs w:val="24"/>
        </w:rPr>
      </w:pPr>
    </w:p>
    <w:p w14:paraId="000ADFEE" w14:textId="3838E659" w:rsidR="00CC1229" w:rsidRPr="0046531A" w:rsidRDefault="536D0407" w:rsidP="00B0081E">
      <w:pPr>
        <w:pStyle w:val="ListParagraph"/>
        <w:numPr>
          <w:ilvl w:val="0"/>
          <w:numId w:val="5"/>
        </w:numPr>
        <w:spacing w:before="240" w:after="0" w:line="360" w:lineRule="auto"/>
        <w:ind w:left="144"/>
        <w:jc w:val="both"/>
        <w:rPr>
          <w:rFonts w:ascii="Arial" w:eastAsia="Cambria" w:hAnsi="Arial" w:cs="Arial"/>
          <w:b/>
          <w:bCs/>
          <w:sz w:val="24"/>
          <w:szCs w:val="24"/>
        </w:rPr>
      </w:pPr>
      <w:r w:rsidRPr="0046531A">
        <w:rPr>
          <w:rFonts w:ascii="Arial" w:eastAsia="Cambria" w:hAnsi="Arial" w:cs="Arial"/>
          <w:sz w:val="24"/>
          <w:szCs w:val="24"/>
        </w:rPr>
        <w:lastRenderedPageBreak/>
        <w:t>The State</w:t>
      </w:r>
      <w:r w:rsidR="643FBFC7" w:rsidRPr="0046531A">
        <w:rPr>
          <w:rFonts w:ascii="Arial" w:eastAsia="Cambria" w:hAnsi="Arial" w:cs="Arial"/>
          <w:sz w:val="24"/>
          <w:szCs w:val="24"/>
        </w:rPr>
        <w:t xml:space="preserve">’s </w:t>
      </w:r>
      <w:r w:rsidRPr="0046531A">
        <w:rPr>
          <w:rFonts w:ascii="Arial" w:eastAsia="Cambria" w:hAnsi="Arial" w:cs="Arial"/>
          <w:sz w:val="24"/>
          <w:szCs w:val="24"/>
        </w:rPr>
        <w:t xml:space="preserve">extensive </w:t>
      </w:r>
      <w:r w:rsidR="643FBFC7" w:rsidRPr="0046531A">
        <w:rPr>
          <w:rFonts w:ascii="Arial" w:eastAsia="Cambria" w:hAnsi="Arial" w:cs="Arial"/>
          <w:sz w:val="24"/>
          <w:szCs w:val="24"/>
        </w:rPr>
        <w:t>legal framework on violence against wom</w:t>
      </w:r>
      <w:r w:rsidR="5F7FCE45" w:rsidRPr="0046531A">
        <w:rPr>
          <w:rFonts w:ascii="Arial" w:eastAsia="Cambria" w:hAnsi="Arial" w:cs="Arial"/>
          <w:sz w:val="24"/>
          <w:szCs w:val="24"/>
        </w:rPr>
        <w:t>x</w:t>
      </w:r>
      <w:r w:rsidR="643FBFC7" w:rsidRPr="0046531A">
        <w:rPr>
          <w:rFonts w:ascii="Arial" w:eastAsia="Cambria" w:hAnsi="Arial" w:cs="Arial"/>
          <w:sz w:val="24"/>
          <w:szCs w:val="24"/>
        </w:rPr>
        <w:t>n contains the Criminal Law (Sexual Offences and Related Matters</w:t>
      </w:r>
      <w:r w:rsidR="411DF4B6" w:rsidRPr="0046531A">
        <w:rPr>
          <w:rFonts w:ascii="Arial" w:eastAsia="Cambria" w:hAnsi="Arial" w:cs="Arial"/>
          <w:sz w:val="24"/>
          <w:szCs w:val="24"/>
        </w:rPr>
        <w:t>) Amendment Act; the Prevention of Combatting Trafficking in Persons Act</w:t>
      </w:r>
      <w:r w:rsidR="42A570A0" w:rsidRPr="0046531A">
        <w:rPr>
          <w:rFonts w:ascii="Arial" w:eastAsia="Cambria" w:hAnsi="Arial" w:cs="Arial"/>
          <w:sz w:val="24"/>
          <w:szCs w:val="24"/>
        </w:rPr>
        <w:t xml:space="preserve">; the Domestic Violence Act; and the Protection from Harassment Act 17 of 2011 coupled with </w:t>
      </w:r>
      <w:r w:rsidR="725D31FE" w:rsidRPr="0046531A">
        <w:rPr>
          <w:rFonts w:ascii="Arial" w:eastAsia="Cambria" w:hAnsi="Arial" w:cs="Arial"/>
          <w:sz w:val="24"/>
          <w:szCs w:val="24"/>
        </w:rPr>
        <w:t xml:space="preserve">pivotal policy documents to respond to gender-based violence. </w:t>
      </w:r>
    </w:p>
    <w:p w14:paraId="79E9C6EF" w14:textId="77777777" w:rsidR="00CF213C" w:rsidRPr="0046531A" w:rsidRDefault="00CF213C" w:rsidP="00DC52B4">
      <w:pPr>
        <w:pStyle w:val="ListParagraph"/>
        <w:spacing w:before="240" w:after="0" w:line="360" w:lineRule="auto"/>
        <w:ind w:left="144"/>
        <w:jc w:val="both"/>
        <w:rPr>
          <w:rFonts w:ascii="Arial" w:eastAsia="Cambria" w:hAnsi="Arial" w:cs="Arial"/>
          <w:b/>
          <w:bCs/>
          <w:sz w:val="24"/>
          <w:szCs w:val="24"/>
        </w:rPr>
      </w:pPr>
    </w:p>
    <w:p w14:paraId="59A60427" w14:textId="6BE1100F" w:rsidR="00CC1229" w:rsidRPr="0046531A" w:rsidRDefault="2267782B" w:rsidP="00B0081E">
      <w:pPr>
        <w:pStyle w:val="ListParagraph"/>
        <w:numPr>
          <w:ilvl w:val="0"/>
          <w:numId w:val="5"/>
        </w:numPr>
        <w:spacing w:before="240" w:after="0" w:line="360" w:lineRule="auto"/>
        <w:ind w:left="144"/>
        <w:jc w:val="both"/>
        <w:rPr>
          <w:rFonts w:ascii="Arial" w:eastAsia="Cambria" w:hAnsi="Arial" w:cs="Arial"/>
          <w:b/>
          <w:bCs/>
          <w:sz w:val="24"/>
          <w:szCs w:val="24"/>
        </w:rPr>
      </w:pPr>
      <w:r w:rsidRPr="0046531A">
        <w:rPr>
          <w:rFonts w:ascii="Arial" w:eastAsia="Cambria" w:hAnsi="Arial" w:cs="Arial"/>
          <w:sz w:val="24"/>
          <w:szCs w:val="24"/>
        </w:rPr>
        <w:t>Sou</w:t>
      </w:r>
      <w:r w:rsidR="0E10443B" w:rsidRPr="0046531A">
        <w:rPr>
          <w:rFonts w:ascii="Arial" w:eastAsia="Cambria" w:hAnsi="Arial" w:cs="Arial"/>
          <w:sz w:val="24"/>
          <w:szCs w:val="24"/>
        </w:rPr>
        <w:t xml:space="preserve">th Africa has substantial </w:t>
      </w:r>
      <w:r w:rsidR="362FBAE3" w:rsidRPr="0046531A">
        <w:rPr>
          <w:rFonts w:ascii="Arial" w:eastAsia="Cambria" w:hAnsi="Arial" w:cs="Arial"/>
          <w:sz w:val="24"/>
          <w:szCs w:val="24"/>
        </w:rPr>
        <w:t>policies</w:t>
      </w:r>
      <w:r w:rsidR="2E1542DC" w:rsidRPr="0046531A">
        <w:rPr>
          <w:rFonts w:ascii="Arial" w:eastAsia="Cambria" w:hAnsi="Arial" w:cs="Arial"/>
          <w:sz w:val="24"/>
          <w:szCs w:val="24"/>
        </w:rPr>
        <w:t xml:space="preserve"> and draft policies</w:t>
      </w:r>
      <w:r w:rsidR="362FBAE3" w:rsidRPr="0046531A">
        <w:rPr>
          <w:rFonts w:ascii="Arial" w:eastAsia="Cambria" w:hAnsi="Arial" w:cs="Arial"/>
          <w:sz w:val="24"/>
          <w:szCs w:val="24"/>
        </w:rPr>
        <w:t xml:space="preserve"> relating to gender equality. These comprise of </w:t>
      </w:r>
      <w:r w:rsidR="79F5879C" w:rsidRPr="0046531A">
        <w:rPr>
          <w:rFonts w:ascii="Arial" w:eastAsia="Cambria" w:hAnsi="Arial" w:cs="Arial"/>
          <w:sz w:val="24"/>
          <w:szCs w:val="24"/>
        </w:rPr>
        <w:t xml:space="preserve">the </w:t>
      </w:r>
      <w:r w:rsidR="5C1EA8CF" w:rsidRPr="0046531A">
        <w:rPr>
          <w:rFonts w:ascii="Arial" w:eastAsia="Cambria" w:hAnsi="Arial" w:cs="Arial"/>
          <w:sz w:val="24"/>
          <w:szCs w:val="24"/>
        </w:rPr>
        <w:t xml:space="preserve">National Gender Policy Framework (2000) and Women’s Charter for Effective Equality (1994). </w:t>
      </w:r>
      <w:r w:rsidR="79F5879C" w:rsidRPr="0046531A">
        <w:rPr>
          <w:rFonts w:ascii="Arial" w:eastAsia="Cambria" w:hAnsi="Arial" w:cs="Arial"/>
          <w:sz w:val="24"/>
          <w:szCs w:val="24"/>
        </w:rPr>
        <w:t>Draft policies include</w:t>
      </w:r>
      <w:r w:rsidR="5C1EA8CF" w:rsidRPr="0046531A">
        <w:rPr>
          <w:rFonts w:ascii="Arial" w:eastAsia="Cambria" w:hAnsi="Arial" w:cs="Arial"/>
          <w:sz w:val="24"/>
          <w:szCs w:val="24"/>
        </w:rPr>
        <w:t xml:space="preserve"> the Framework for South Africa’s National Gender Machinery (2019) and the Women’s</w:t>
      </w:r>
      <w:r w:rsidR="6B7E9BE3" w:rsidRPr="0046531A">
        <w:rPr>
          <w:rFonts w:ascii="Arial" w:eastAsia="Cambria" w:hAnsi="Arial" w:cs="Arial"/>
          <w:sz w:val="24"/>
          <w:szCs w:val="24"/>
        </w:rPr>
        <w:t xml:space="preserve"> </w:t>
      </w:r>
      <w:r w:rsidR="5C1EA8CF" w:rsidRPr="0046531A">
        <w:rPr>
          <w:rFonts w:ascii="Arial" w:eastAsia="Cambria" w:hAnsi="Arial" w:cs="Arial"/>
          <w:sz w:val="24"/>
          <w:szCs w:val="24"/>
        </w:rPr>
        <w:t>Financial Inclusion Framework (2019).</w:t>
      </w:r>
    </w:p>
    <w:p w14:paraId="34320AEF" w14:textId="77777777" w:rsidR="00CF213C" w:rsidRPr="0046531A" w:rsidRDefault="00CF213C" w:rsidP="00DC52B4">
      <w:pPr>
        <w:pStyle w:val="ListParagraph"/>
        <w:spacing w:before="240" w:after="0" w:line="360" w:lineRule="auto"/>
        <w:ind w:left="144"/>
        <w:jc w:val="both"/>
        <w:rPr>
          <w:rFonts w:ascii="Arial" w:eastAsia="Cambria" w:hAnsi="Arial" w:cs="Arial"/>
          <w:b/>
          <w:bCs/>
          <w:sz w:val="24"/>
          <w:szCs w:val="24"/>
        </w:rPr>
      </w:pPr>
    </w:p>
    <w:p w14:paraId="22F1CC2F" w14:textId="06987655" w:rsidR="002D004C" w:rsidRPr="0046531A" w:rsidRDefault="7646F052" w:rsidP="00B0081E">
      <w:pPr>
        <w:pStyle w:val="ListParagraph"/>
        <w:numPr>
          <w:ilvl w:val="0"/>
          <w:numId w:val="5"/>
        </w:numPr>
        <w:spacing w:before="240" w:after="0" w:line="360" w:lineRule="auto"/>
        <w:ind w:left="144"/>
        <w:jc w:val="both"/>
        <w:rPr>
          <w:rFonts w:ascii="Arial" w:eastAsia="Cambria" w:hAnsi="Arial" w:cs="Arial"/>
          <w:b/>
          <w:bCs/>
          <w:sz w:val="24"/>
          <w:szCs w:val="24"/>
        </w:rPr>
      </w:pPr>
      <w:r w:rsidRPr="0046531A">
        <w:rPr>
          <w:rFonts w:ascii="Arial" w:eastAsia="Cambria" w:hAnsi="Arial" w:cs="Arial"/>
          <w:sz w:val="24"/>
          <w:szCs w:val="24"/>
        </w:rPr>
        <w:t>We note that these</w:t>
      </w:r>
      <w:r w:rsidR="5C1EA8CF" w:rsidRPr="0046531A">
        <w:rPr>
          <w:rFonts w:ascii="Arial" w:eastAsia="Cambria" w:hAnsi="Arial" w:cs="Arial"/>
          <w:sz w:val="24"/>
          <w:szCs w:val="24"/>
        </w:rPr>
        <w:t xml:space="preserve"> </w:t>
      </w:r>
      <w:r w:rsidR="269C2D49" w:rsidRPr="0046531A">
        <w:rPr>
          <w:rFonts w:ascii="Arial" w:eastAsia="Cambria" w:hAnsi="Arial" w:cs="Arial"/>
          <w:sz w:val="24"/>
          <w:szCs w:val="24"/>
        </w:rPr>
        <w:t>policies do</w:t>
      </w:r>
      <w:r w:rsidR="19860E88" w:rsidRPr="0046531A">
        <w:rPr>
          <w:rFonts w:ascii="Arial" w:eastAsia="Cambria" w:hAnsi="Arial" w:cs="Arial"/>
          <w:sz w:val="24"/>
          <w:szCs w:val="24"/>
        </w:rPr>
        <w:t xml:space="preserve"> </w:t>
      </w:r>
      <w:r w:rsidRPr="0046531A">
        <w:rPr>
          <w:rFonts w:ascii="Arial" w:eastAsia="Cambria" w:hAnsi="Arial" w:cs="Arial"/>
          <w:sz w:val="24"/>
          <w:szCs w:val="24"/>
        </w:rPr>
        <w:t xml:space="preserve">not focus on gender and climate change. </w:t>
      </w:r>
      <w:r w:rsidR="00BA2635" w:rsidRPr="0046531A">
        <w:rPr>
          <w:rFonts w:ascii="Arial" w:eastAsia="Cambria" w:hAnsi="Arial" w:cs="Arial"/>
          <w:sz w:val="24"/>
          <w:szCs w:val="24"/>
        </w:rPr>
        <w:t xml:space="preserve"> </w:t>
      </w:r>
      <w:r w:rsidR="2FFD2B4F" w:rsidRPr="0046531A">
        <w:rPr>
          <w:rFonts w:ascii="Arial" w:eastAsia="Cambria" w:hAnsi="Arial" w:cs="Arial"/>
          <w:sz w:val="24"/>
          <w:szCs w:val="24"/>
        </w:rPr>
        <w:t>Still</w:t>
      </w:r>
      <w:r w:rsidR="1807A243" w:rsidRPr="0046531A">
        <w:rPr>
          <w:rFonts w:ascii="Arial" w:eastAsia="Cambria" w:hAnsi="Arial" w:cs="Arial"/>
          <w:sz w:val="24"/>
          <w:szCs w:val="24"/>
        </w:rPr>
        <w:t>,</w:t>
      </w:r>
      <w:r w:rsidR="2FFD2B4F" w:rsidRPr="0046531A">
        <w:rPr>
          <w:rFonts w:ascii="Arial" w:eastAsia="Cambria" w:hAnsi="Arial" w:cs="Arial"/>
          <w:sz w:val="24"/>
          <w:szCs w:val="24"/>
        </w:rPr>
        <w:t xml:space="preserve"> </w:t>
      </w:r>
      <w:r w:rsidR="21645434" w:rsidRPr="0046531A">
        <w:rPr>
          <w:rFonts w:ascii="Arial" w:eastAsia="Cambria" w:hAnsi="Arial" w:cs="Arial"/>
          <w:sz w:val="24"/>
          <w:szCs w:val="24"/>
        </w:rPr>
        <w:t>South Africa’s</w:t>
      </w:r>
      <w:r w:rsidR="45DAC7DC" w:rsidRPr="0046531A">
        <w:rPr>
          <w:rFonts w:ascii="Arial" w:eastAsia="Cambria" w:hAnsi="Arial" w:cs="Arial"/>
          <w:sz w:val="24"/>
          <w:szCs w:val="24"/>
        </w:rPr>
        <w:t xml:space="preserve"> broader</w:t>
      </w:r>
      <w:r w:rsidR="21645434" w:rsidRPr="0046531A">
        <w:rPr>
          <w:rFonts w:ascii="Arial" w:eastAsia="Cambria" w:hAnsi="Arial" w:cs="Arial"/>
          <w:sz w:val="24"/>
          <w:szCs w:val="24"/>
        </w:rPr>
        <w:t xml:space="preserve"> commitment to gender mainstreaming </w:t>
      </w:r>
      <w:r w:rsidR="19860E88" w:rsidRPr="0046531A">
        <w:rPr>
          <w:rFonts w:ascii="Arial" w:eastAsia="Cambria" w:hAnsi="Arial" w:cs="Arial"/>
          <w:sz w:val="24"/>
          <w:szCs w:val="24"/>
        </w:rPr>
        <w:t xml:space="preserve">as well as </w:t>
      </w:r>
      <w:r w:rsidR="45DAC7DC" w:rsidRPr="0046531A">
        <w:rPr>
          <w:rFonts w:ascii="Arial" w:eastAsia="Cambria" w:hAnsi="Arial" w:cs="Arial"/>
          <w:sz w:val="24"/>
          <w:szCs w:val="24"/>
        </w:rPr>
        <w:t xml:space="preserve">in law and policy sets precedent for </w:t>
      </w:r>
      <w:r w:rsidR="1807A243" w:rsidRPr="0046531A">
        <w:rPr>
          <w:rFonts w:ascii="Arial" w:eastAsia="Cambria" w:hAnsi="Arial" w:cs="Arial"/>
          <w:sz w:val="24"/>
          <w:szCs w:val="24"/>
        </w:rPr>
        <w:t xml:space="preserve">the inclusion of </w:t>
      </w:r>
      <w:r w:rsidR="01730BA5" w:rsidRPr="0046531A">
        <w:rPr>
          <w:rFonts w:ascii="Arial" w:eastAsia="Cambria" w:hAnsi="Arial" w:cs="Arial"/>
          <w:sz w:val="24"/>
          <w:szCs w:val="24"/>
        </w:rPr>
        <w:t xml:space="preserve">a legislative framework which intersects climate change and gender.  </w:t>
      </w:r>
      <w:r w:rsidR="003D7E72" w:rsidRPr="0046531A">
        <w:rPr>
          <w:rFonts w:ascii="Arial" w:eastAsia="Cambria" w:hAnsi="Arial" w:cs="Arial"/>
          <w:sz w:val="24"/>
          <w:szCs w:val="24"/>
        </w:rPr>
        <w:t>The approach implemented however</w:t>
      </w:r>
      <w:r w:rsidR="00CF213C" w:rsidRPr="0046531A">
        <w:rPr>
          <w:rFonts w:ascii="Arial" w:eastAsia="Cambria" w:hAnsi="Arial" w:cs="Arial"/>
          <w:sz w:val="24"/>
          <w:szCs w:val="24"/>
        </w:rPr>
        <w:t>,</w:t>
      </w:r>
      <w:r w:rsidR="003D7E72" w:rsidRPr="0046531A">
        <w:rPr>
          <w:rFonts w:ascii="Arial" w:eastAsia="Cambria" w:hAnsi="Arial" w:cs="Arial"/>
          <w:sz w:val="24"/>
          <w:szCs w:val="24"/>
        </w:rPr>
        <w:t xml:space="preserve"> is </w:t>
      </w:r>
      <w:r w:rsidR="00DC78B9" w:rsidRPr="0046531A">
        <w:rPr>
          <w:rFonts w:ascii="Arial" w:eastAsia="Cambria" w:hAnsi="Arial" w:cs="Arial"/>
          <w:sz w:val="24"/>
          <w:szCs w:val="24"/>
        </w:rPr>
        <w:t xml:space="preserve">very much </w:t>
      </w:r>
      <w:r w:rsidR="006972ED" w:rsidRPr="0046531A">
        <w:rPr>
          <w:rFonts w:ascii="Arial" w:eastAsia="Cambria" w:hAnsi="Arial" w:cs="Arial"/>
          <w:sz w:val="24"/>
          <w:szCs w:val="24"/>
        </w:rPr>
        <w:t>s</w:t>
      </w:r>
      <w:r w:rsidR="00CF213C" w:rsidRPr="0046531A">
        <w:rPr>
          <w:rFonts w:ascii="Arial" w:eastAsia="Cambria" w:hAnsi="Arial" w:cs="Arial"/>
          <w:sz w:val="24"/>
          <w:szCs w:val="24"/>
        </w:rPr>
        <w:t>oiled</w:t>
      </w:r>
      <w:r w:rsidR="00DC78B9" w:rsidRPr="0046531A">
        <w:rPr>
          <w:rFonts w:ascii="Arial" w:eastAsia="Cambria" w:hAnsi="Arial" w:cs="Arial"/>
          <w:sz w:val="24"/>
          <w:szCs w:val="24"/>
        </w:rPr>
        <w:t xml:space="preserve"> with little to no overlap being visible in the daily experience of womxn. </w:t>
      </w:r>
    </w:p>
    <w:p w14:paraId="097911D2" w14:textId="77777777" w:rsidR="00BA2635" w:rsidRPr="0046531A" w:rsidRDefault="00BA2635" w:rsidP="00DC52B4">
      <w:pPr>
        <w:pStyle w:val="ListParagraph"/>
        <w:spacing w:before="240" w:after="0" w:line="360" w:lineRule="auto"/>
        <w:ind w:left="144"/>
        <w:jc w:val="both"/>
        <w:rPr>
          <w:rFonts w:ascii="Arial" w:eastAsia="Cambria" w:hAnsi="Arial" w:cs="Arial"/>
          <w:b/>
          <w:bCs/>
          <w:sz w:val="24"/>
          <w:szCs w:val="24"/>
        </w:rPr>
      </w:pPr>
    </w:p>
    <w:p w14:paraId="7432A561" w14:textId="390471DD" w:rsidR="008856FD" w:rsidRPr="0046531A" w:rsidRDefault="00AE6D52" w:rsidP="00B0081E">
      <w:pPr>
        <w:spacing w:before="240" w:after="0" w:line="360" w:lineRule="auto"/>
        <w:ind w:left="-403"/>
        <w:jc w:val="both"/>
        <w:rPr>
          <w:rFonts w:ascii="Arial" w:eastAsia="Cambria" w:hAnsi="Arial" w:cs="Arial"/>
          <w:b/>
          <w:bCs/>
          <w:sz w:val="24"/>
          <w:szCs w:val="24"/>
          <w:u w:val="single"/>
        </w:rPr>
      </w:pPr>
      <w:r w:rsidRPr="0046531A">
        <w:rPr>
          <w:rFonts w:ascii="Arial" w:eastAsia="Cambria" w:hAnsi="Arial" w:cs="Arial"/>
          <w:b/>
          <w:bCs/>
          <w:sz w:val="24"/>
          <w:szCs w:val="24"/>
          <w:u w:val="single"/>
        </w:rPr>
        <w:t>G</w:t>
      </w:r>
      <w:r w:rsidR="00B41E06" w:rsidRPr="0046531A">
        <w:rPr>
          <w:rFonts w:ascii="Arial" w:eastAsia="Cambria" w:hAnsi="Arial" w:cs="Arial"/>
          <w:b/>
          <w:bCs/>
          <w:sz w:val="24"/>
          <w:szCs w:val="24"/>
          <w:u w:val="single"/>
        </w:rPr>
        <w:t xml:space="preserve">ender Responsiveness of Climate Change in South Africa </w:t>
      </w:r>
    </w:p>
    <w:p w14:paraId="72D394AC" w14:textId="77777777" w:rsidR="005905B8" w:rsidRPr="0046531A" w:rsidRDefault="65BF5AD9"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We submit that </w:t>
      </w:r>
      <w:r w:rsidR="4A7B0A2E" w:rsidRPr="0046531A">
        <w:rPr>
          <w:rFonts w:ascii="Arial" w:eastAsia="Cambria" w:hAnsi="Arial" w:cs="Arial"/>
          <w:sz w:val="24"/>
          <w:szCs w:val="24"/>
        </w:rPr>
        <w:t xml:space="preserve">the constitutional obligations set out in section 24 of the Constitution </w:t>
      </w:r>
      <w:r w:rsidR="5376E07A" w:rsidRPr="0046531A">
        <w:rPr>
          <w:rFonts w:ascii="Arial" w:eastAsia="Cambria" w:hAnsi="Arial" w:cs="Arial"/>
          <w:sz w:val="24"/>
          <w:szCs w:val="24"/>
        </w:rPr>
        <w:t>are</w:t>
      </w:r>
      <w:r w:rsidR="0069504C" w:rsidRPr="0046531A">
        <w:rPr>
          <w:rFonts w:ascii="Arial" w:eastAsia="Cambria" w:hAnsi="Arial" w:cs="Arial"/>
          <w:sz w:val="24"/>
          <w:szCs w:val="24"/>
        </w:rPr>
        <w:t xml:space="preserve"> expanded through extensive legislation</w:t>
      </w:r>
      <w:r w:rsidR="41D0503F" w:rsidRPr="0046531A">
        <w:rPr>
          <w:rFonts w:ascii="Arial" w:eastAsia="Cambria" w:hAnsi="Arial" w:cs="Arial"/>
          <w:sz w:val="24"/>
          <w:szCs w:val="24"/>
        </w:rPr>
        <w:t xml:space="preserve"> </w:t>
      </w:r>
      <w:r w:rsidR="5376E07A" w:rsidRPr="0046531A">
        <w:rPr>
          <w:rFonts w:ascii="Arial" w:eastAsia="Cambria" w:hAnsi="Arial" w:cs="Arial"/>
          <w:sz w:val="24"/>
          <w:szCs w:val="24"/>
        </w:rPr>
        <w:t>focused</w:t>
      </w:r>
      <w:r w:rsidR="41D0503F" w:rsidRPr="0046531A">
        <w:rPr>
          <w:rFonts w:ascii="Arial" w:eastAsia="Cambria" w:hAnsi="Arial" w:cs="Arial"/>
          <w:sz w:val="24"/>
          <w:szCs w:val="24"/>
        </w:rPr>
        <w:t xml:space="preserve"> on protecting the environment. </w:t>
      </w:r>
      <w:r w:rsidR="5376E07A" w:rsidRPr="0046531A">
        <w:rPr>
          <w:rFonts w:ascii="Arial" w:eastAsia="Cambria" w:hAnsi="Arial" w:cs="Arial"/>
          <w:sz w:val="24"/>
          <w:szCs w:val="24"/>
        </w:rPr>
        <w:t>This legislative framework includes but is not limited to</w:t>
      </w:r>
      <w:r w:rsidR="49C45ED8" w:rsidRPr="0046531A">
        <w:rPr>
          <w:rFonts w:ascii="Arial" w:eastAsia="Cambria" w:hAnsi="Arial" w:cs="Arial"/>
          <w:sz w:val="24"/>
          <w:szCs w:val="24"/>
        </w:rPr>
        <w:t xml:space="preserve">: </w:t>
      </w:r>
    </w:p>
    <w:p w14:paraId="08CC7510" w14:textId="05F1EB52" w:rsidR="005905B8" w:rsidRPr="0046531A" w:rsidRDefault="00E16C0F" w:rsidP="00CC1229">
      <w:pPr>
        <w:pStyle w:val="ListParagraph"/>
        <w:numPr>
          <w:ilvl w:val="2"/>
          <w:numId w:val="27"/>
        </w:numPr>
        <w:spacing w:before="240" w:after="0" w:line="360" w:lineRule="auto"/>
        <w:jc w:val="both"/>
        <w:rPr>
          <w:rFonts w:ascii="Arial" w:eastAsia="Cambria" w:hAnsi="Arial" w:cs="Arial"/>
          <w:sz w:val="24"/>
          <w:szCs w:val="24"/>
        </w:rPr>
      </w:pPr>
      <w:r w:rsidRPr="0046531A">
        <w:rPr>
          <w:rFonts w:ascii="Arial" w:eastAsia="Cambria" w:hAnsi="Arial" w:cs="Arial"/>
          <w:sz w:val="24"/>
          <w:szCs w:val="24"/>
        </w:rPr>
        <w:t xml:space="preserve">the National Environmental Management: Air Quality Act (Act </w:t>
      </w:r>
      <w:r w:rsidR="00684E38" w:rsidRPr="0046531A">
        <w:rPr>
          <w:rFonts w:ascii="Arial" w:eastAsia="Cambria" w:hAnsi="Arial" w:cs="Arial"/>
          <w:sz w:val="24"/>
          <w:szCs w:val="24"/>
        </w:rPr>
        <w:t xml:space="preserve">39 of 2004 and its amendments): </w:t>
      </w:r>
    </w:p>
    <w:p w14:paraId="103E9103" w14:textId="796BB6B6" w:rsidR="007C4168" w:rsidRPr="0046531A" w:rsidRDefault="00684E38" w:rsidP="00CC1229">
      <w:pPr>
        <w:pStyle w:val="ListParagraph"/>
        <w:numPr>
          <w:ilvl w:val="2"/>
          <w:numId w:val="27"/>
        </w:numPr>
        <w:spacing w:before="240" w:after="0" w:line="360" w:lineRule="auto"/>
        <w:jc w:val="both"/>
        <w:rPr>
          <w:rFonts w:ascii="Arial" w:eastAsia="Cambria" w:hAnsi="Arial" w:cs="Arial"/>
          <w:sz w:val="24"/>
          <w:szCs w:val="24"/>
        </w:rPr>
      </w:pPr>
      <w:r w:rsidRPr="0046531A">
        <w:rPr>
          <w:rFonts w:ascii="Arial" w:eastAsia="Cambria" w:hAnsi="Arial" w:cs="Arial"/>
          <w:sz w:val="24"/>
          <w:szCs w:val="24"/>
        </w:rPr>
        <w:t xml:space="preserve">the National Environment Management: Integrated Coastal Management Act 24 of </w:t>
      </w:r>
      <w:proofErr w:type="gramStart"/>
      <w:r w:rsidRPr="0046531A">
        <w:rPr>
          <w:rFonts w:ascii="Arial" w:eastAsia="Cambria" w:hAnsi="Arial" w:cs="Arial"/>
          <w:sz w:val="24"/>
          <w:szCs w:val="24"/>
        </w:rPr>
        <w:t>2</w:t>
      </w:r>
      <w:r w:rsidR="00CD7B3F" w:rsidRPr="0046531A">
        <w:rPr>
          <w:rFonts w:ascii="Arial" w:eastAsia="Cambria" w:hAnsi="Arial" w:cs="Arial"/>
          <w:sz w:val="24"/>
          <w:szCs w:val="24"/>
        </w:rPr>
        <w:t>008;</w:t>
      </w:r>
      <w:proofErr w:type="gramEnd"/>
    </w:p>
    <w:p w14:paraId="380A80D0" w14:textId="220966CB" w:rsidR="00724837" w:rsidRPr="0046531A" w:rsidRDefault="004B759B" w:rsidP="00CC1229">
      <w:pPr>
        <w:pStyle w:val="ListParagraph"/>
        <w:numPr>
          <w:ilvl w:val="2"/>
          <w:numId w:val="27"/>
        </w:numPr>
        <w:spacing w:before="240" w:after="0" w:line="360" w:lineRule="auto"/>
        <w:jc w:val="both"/>
        <w:rPr>
          <w:rFonts w:ascii="Arial" w:eastAsia="Cambria" w:hAnsi="Arial" w:cs="Arial"/>
          <w:sz w:val="24"/>
          <w:szCs w:val="24"/>
        </w:rPr>
      </w:pPr>
      <w:r w:rsidRPr="0046531A">
        <w:rPr>
          <w:rFonts w:ascii="Arial" w:eastAsia="Cambria" w:hAnsi="Arial" w:cs="Arial"/>
          <w:sz w:val="24"/>
          <w:szCs w:val="24"/>
        </w:rPr>
        <w:t xml:space="preserve">National Environmental Act: Waste </w:t>
      </w:r>
      <w:r w:rsidR="00724837" w:rsidRPr="0046531A">
        <w:rPr>
          <w:rFonts w:ascii="Arial" w:eastAsia="Cambria" w:hAnsi="Arial" w:cs="Arial"/>
          <w:sz w:val="24"/>
          <w:szCs w:val="24"/>
        </w:rPr>
        <w:t>(Act 59 of 2008</w:t>
      </w:r>
      <w:proofErr w:type="gramStart"/>
      <w:r w:rsidR="00724837" w:rsidRPr="0046531A">
        <w:rPr>
          <w:rFonts w:ascii="Arial" w:eastAsia="Cambria" w:hAnsi="Arial" w:cs="Arial"/>
          <w:sz w:val="24"/>
          <w:szCs w:val="24"/>
        </w:rPr>
        <w:t>);</w:t>
      </w:r>
      <w:proofErr w:type="gramEnd"/>
      <w:r w:rsidR="00724837" w:rsidRPr="0046531A">
        <w:rPr>
          <w:rFonts w:ascii="Arial" w:eastAsia="Cambria" w:hAnsi="Arial" w:cs="Arial"/>
          <w:sz w:val="24"/>
          <w:szCs w:val="24"/>
        </w:rPr>
        <w:t xml:space="preserve"> </w:t>
      </w:r>
    </w:p>
    <w:p w14:paraId="2439932F" w14:textId="6F5483BA" w:rsidR="00965C9F" w:rsidRPr="0046531A" w:rsidRDefault="00965C9F" w:rsidP="00CC1229">
      <w:pPr>
        <w:pStyle w:val="ListParagraph"/>
        <w:numPr>
          <w:ilvl w:val="2"/>
          <w:numId w:val="27"/>
        </w:numPr>
        <w:spacing w:before="240" w:after="0" w:line="360" w:lineRule="auto"/>
        <w:jc w:val="both"/>
        <w:rPr>
          <w:rFonts w:ascii="Arial" w:eastAsia="Cambria" w:hAnsi="Arial" w:cs="Arial"/>
          <w:sz w:val="24"/>
          <w:szCs w:val="24"/>
        </w:rPr>
      </w:pPr>
      <w:r w:rsidRPr="0046531A">
        <w:rPr>
          <w:rFonts w:ascii="Arial" w:eastAsia="Cambria" w:hAnsi="Arial" w:cs="Arial"/>
          <w:sz w:val="24"/>
          <w:szCs w:val="24"/>
        </w:rPr>
        <w:t xml:space="preserve">National Environmental </w:t>
      </w:r>
      <w:r w:rsidR="00DB31F5" w:rsidRPr="0046531A">
        <w:rPr>
          <w:rFonts w:ascii="Arial" w:eastAsia="Cambria" w:hAnsi="Arial" w:cs="Arial"/>
          <w:sz w:val="24"/>
          <w:szCs w:val="24"/>
        </w:rPr>
        <w:t>Management Act: Protected Areas Act (Act 57 of 2003</w:t>
      </w:r>
      <w:proofErr w:type="gramStart"/>
      <w:r w:rsidR="00DB31F5" w:rsidRPr="0046531A">
        <w:rPr>
          <w:rFonts w:ascii="Arial" w:eastAsia="Cambria" w:hAnsi="Arial" w:cs="Arial"/>
          <w:sz w:val="24"/>
          <w:szCs w:val="24"/>
        </w:rPr>
        <w:t>);</w:t>
      </w:r>
      <w:proofErr w:type="gramEnd"/>
    </w:p>
    <w:p w14:paraId="1357F0E4" w14:textId="65606EA8" w:rsidR="00DB31F5" w:rsidRPr="0046531A" w:rsidRDefault="00F13659" w:rsidP="00CC1229">
      <w:pPr>
        <w:pStyle w:val="ListParagraph"/>
        <w:numPr>
          <w:ilvl w:val="2"/>
          <w:numId w:val="27"/>
        </w:numPr>
        <w:spacing w:before="240" w:after="0" w:line="360" w:lineRule="auto"/>
        <w:jc w:val="both"/>
        <w:rPr>
          <w:rFonts w:ascii="Arial" w:eastAsia="Cambria" w:hAnsi="Arial" w:cs="Arial"/>
          <w:sz w:val="24"/>
          <w:szCs w:val="24"/>
        </w:rPr>
      </w:pPr>
      <w:r w:rsidRPr="0046531A">
        <w:rPr>
          <w:rFonts w:ascii="Arial" w:eastAsia="Cambria" w:hAnsi="Arial" w:cs="Arial"/>
          <w:sz w:val="24"/>
          <w:szCs w:val="24"/>
        </w:rPr>
        <w:t xml:space="preserve">The Carbon </w:t>
      </w:r>
      <w:r w:rsidR="00DF78D2" w:rsidRPr="0046531A">
        <w:rPr>
          <w:rFonts w:ascii="Arial" w:eastAsia="Cambria" w:hAnsi="Arial" w:cs="Arial"/>
          <w:sz w:val="24"/>
          <w:szCs w:val="24"/>
        </w:rPr>
        <w:t xml:space="preserve">Tax Act </w:t>
      </w:r>
      <w:r w:rsidR="00BA38C8" w:rsidRPr="0046531A">
        <w:rPr>
          <w:rFonts w:ascii="Arial" w:eastAsia="Cambria" w:hAnsi="Arial" w:cs="Arial"/>
          <w:sz w:val="24"/>
          <w:szCs w:val="24"/>
        </w:rPr>
        <w:t>15 of 2019</w:t>
      </w:r>
    </w:p>
    <w:p w14:paraId="3F81FF91" w14:textId="77777777" w:rsidR="00CF213C" w:rsidRPr="0046531A" w:rsidRDefault="00CF213C" w:rsidP="00DC52B4">
      <w:pPr>
        <w:pStyle w:val="ListParagraph"/>
        <w:spacing w:before="240" w:after="0" w:line="360" w:lineRule="auto"/>
        <w:ind w:left="1080"/>
        <w:jc w:val="both"/>
        <w:rPr>
          <w:rFonts w:ascii="Arial" w:eastAsia="Cambria" w:hAnsi="Arial" w:cs="Arial"/>
          <w:sz w:val="24"/>
          <w:szCs w:val="24"/>
        </w:rPr>
      </w:pPr>
    </w:p>
    <w:p w14:paraId="4A3CEC34" w14:textId="49121A0A" w:rsidR="00BA38C8" w:rsidRPr="0046531A" w:rsidRDefault="54E98163" w:rsidP="00CC1229">
      <w:pPr>
        <w:pStyle w:val="ListParagraph"/>
        <w:numPr>
          <w:ilvl w:val="0"/>
          <w:numId w:val="5"/>
        </w:numPr>
        <w:spacing w:before="240" w:after="0" w:line="360" w:lineRule="auto"/>
        <w:jc w:val="both"/>
        <w:rPr>
          <w:rFonts w:ascii="Arial" w:eastAsia="Cambria" w:hAnsi="Arial" w:cs="Arial"/>
          <w:sz w:val="24"/>
          <w:szCs w:val="24"/>
        </w:rPr>
      </w:pPr>
      <w:r w:rsidRPr="0046531A">
        <w:rPr>
          <w:rFonts w:ascii="Arial" w:eastAsia="Cambria" w:hAnsi="Arial" w:cs="Arial"/>
          <w:sz w:val="24"/>
          <w:szCs w:val="24"/>
        </w:rPr>
        <w:lastRenderedPageBreak/>
        <w:t>We note that</w:t>
      </w:r>
      <w:r w:rsidR="25CF5116" w:rsidRPr="0046531A">
        <w:rPr>
          <w:rFonts w:ascii="Arial" w:eastAsia="Cambria" w:hAnsi="Arial" w:cs="Arial"/>
          <w:sz w:val="24"/>
          <w:szCs w:val="24"/>
        </w:rPr>
        <w:t xml:space="preserve"> gender is not mainstreamed </w:t>
      </w:r>
      <w:r w:rsidR="19263FA4" w:rsidRPr="0046531A">
        <w:rPr>
          <w:rFonts w:ascii="Arial" w:eastAsia="Cambria" w:hAnsi="Arial" w:cs="Arial"/>
          <w:sz w:val="24"/>
          <w:szCs w:val="24"/>
        </w:rPr>
        <w:t>within these Acts</w:t>
      </w:r>
      <w:r w:rsidR="6F87B9F0" w:rsidRPr="0046531A">
        <w:rPr>
          <w:rFonts w:ascii="Arial" w:eastAsia="Cambria" w:hAnsi="Arial" w:cs="Arial"/>
          <w:sz w:val="24"/>
          <w:szCs w:val="24"/>
        </w:rPr>
        <w:t xml:space="preserve">. </w:t>
      </w:r>
      <w:r w:rsidR="00BA2635" w:rsidRPr="0046531A">
        <w:rPr>
          <w:rFonts w:ascii="Arial" w:eastAsia="Cambria" w:hAnsi="Arial" w:cs="Arial"/>
          <w:sz w:val="24"/>
          <w:szCs w:val="24"/>
        </w:rPr>
        <w:t xml:space="preserve"> </w:t>
      </w:r>
      <w:r w:rsidR="6F87B9F0" w:rsidRPr="0046531A">
        <w:rPr>
          <w:rFonts w:ascii="Arial" w:eastAsia="Cambria" w:hAnsi="Arial" w:cs="Arial"/>
          <w:sz w:val="24"/>
          <w:szCs w:val="24"/>
        </w:rPr>
        <w:t xml:space="preserve">The Integrated Coastal Management Act </w:t>
      </w:r>
      <w:r w:rsidR="6FCE3F18" w:rsidRPr="0046531A">
        <w:rPr>
          <w:rFonts w:ascii="Arial" w:eastAsia="Cambria" w:hAnsi="Arial" w:cs="Arial"/>
          <w:sz w:val="24"/>
          <w:szCs w:val="24"/>
        </w:rPr>
        <w:t>only mentions wom</w:t>
      </w:r>
      <w:r w:rsidR="30238DAE" w:rsidRPr="0046531A">
        <w:rPr>
          <w:rFonts w:ascii="Arial" w:eastAsia="Cambria" w:hAnsi="Arial" w:cs="Arial"/>
          <w:sz w:val="24"/>
          <w:szCs w:val="24"/>
        </w:rPr>
        <w:t>x</w:t>
      </w:r>
      <w:r w:rsidR="6FCE3F18" w:rsidRPr="0046531A">
        <w:rPr>
          <w:rFonts w:ascii="Arial" w:eastAsia="Cambria" w:hAnsi="Arial" w:cs="Arial"/>
          <w:sz w:val="24"/>
          <w:szCs w:val="24"/>
        </w:rPr>
        <w:t xml:space="preserve">n in relation to demolishing unlawful structures </w:t>
      </w:r>
      <w:r w:rsidR="083DD850" w:rsidRPr="0046531A">
        <w:rPr>
          <w:rFonts w:ascii="Arial" w:eastAsia="Cambria" w:hAnsi="Arial" w:cs="Arial"/>
          <w:sz w:val="24"/>
          <w:szCs w:val="24"/>
        </w:rPr>
        <w:t xml:space="preserve">on coastal public property and </w:t>
      </w:r>
      <w:r w:rsidR="6ECA6BC0" w:rsidRPr="0046531A">
        <w:rPr>
          <w:rFonts w:ascii="Arial" w:eastAsia="Cambria" w:hAnsi="Arial" w:cs="Arial"/>
          <w:sz w:val="24"/>
          <w:szCs w:val="24"/>
        </w:rPr>
        <w:t xml:space="preserve">the Carbon </w:t>
      </w:r>
      <w:r w:rsidR="00CF213C" w:rsidRPr="0046531A">
        <w:rPr>
          <w:rFonts w:ascii="Arial" w:eastAsia="Cambria" w:hAnsi="Arial" w:cs="Arial"/>
          <w:sz w:val="24"/>
          <w:szCs w:val="24"/>
        </w:rPr>
        <w:t>T</w:t>
      </w:r>
      <w:r w:rsidR="6ECA6BC0" w:rsidRPr="0046531A">
        <w:rPr>
          <w:rFonts w:ascii="Arial" w:eastAsia="Cambria" w:hAnsi="Arial" w:cs="Arial"/>
          <w:sz w:val="24"/>
          <w:szCs w:val="24"/>
        </w:rPr>
        <w:t xml:space="preserve">ax Act establishes carbon tax but fails to mention gender. </w:t>
      </w:r>
    </w:p>
    <w:p w14:paraId="2E053FE5" w14:textId="77777777" w:rsidR="00CF213C" w:rsidRPr="0046531A" w:rsidRDefault="00CF213C" w:rsidP="00DC52B4">
      <w:pPr>
        <w:pStyle w:val="ListParagraph"/>
        <w:spacing w:before="240" w:after="0" w:line="360" w:lineRule="auto"/>
        <w:ind w:left="547"/>
        <w:jc w:val="both"/>
        <w:rPr>
          <w:rFonts w:ascii="Arial" w:eastAsia="Cambria" w:hAnsi="Arial" w:cs="Arial"/>
          <w:sz w:val="24"/>
          <w:szCs w:val="24"/>
        </w:rPr>
      </w:pPr>
    </w:p>
    <w:p w14:paraId="76B10705" w14:textId="4CD50D3E" w:rsidR="00ED0B03" w:rsidRPr="0046531A" w:rsidRDefault="0EB028F5" w:rsidP="00CC1229">
      <w:pPr>
        <w:pStyle w:val="ListParagraph"/>
        <w:numPr>
          <w:ilvl w:val="0"/>
          <w:numId w:val="5"/>
        </w:numPr>
        <w:spacing w:before="240" w:after="0" w:line="360" w:lineRule="auto"/>
        <w:jc w:val="both"/>
        <w:rPr>
          <w:rFonts w:ascii="Arial" w:eastAsia="Cambria" w:hAnsi="Arial" w:cs="Arial"/>
          <w:sz w:val="24"/>
          <w:szCs w:val="24"/>
        </w:rPr>
      </w:pPr>
      <w:r w:rsidRPr="0046531A">
        <w:rPr>
          <w:rFonts w:ascii="Arial" w:eastAsia="Cambria" w:hAnsi="Arial" w:cs="Arial"/>
          <w:sz w:val="24"/>
          <w:szCs w:val="24"/>
        </w:rPr>
        <w:t xml:space="preserve">South Africa’s policy framework includes </w:t>
      </w:r>
      <w:r w:rsidR="3CB19E4D" w:rsidRPr="0046531A">
        <w:rPr>
          <w:rFonts w:ascii="Arial" w:eastAsia="Cambria" w:hAnsi="Arial" w:cs="Arial"/>
          <w:sz w:val="24"/>
          <w:szCs w:val="24"/>
        </w:rPr>
        <w:t xml:space="preserve">the White Papers on Marine Fisheries (1997), Conservation and </w:t>
      </w:r>
      <w:r w:rsidR="3DC7201D" w:rsidRPr="0046531A">
        <w:rPr>
          <w:rFonts w:ascii="Arial" w:eastAsia="Cambria" w:hAnsi="Arial" w:cs="Arial"/>
          <w:sz w:val="24"/>
          <w:szCs w:val="24"/>
        </w:rPr>
        <w:t>Sustainable</w:t>
      </w:r>
      <w:r w:rsidR="4A99CE7B" w:rsidRPr="0046531A">
        <w:rPr>
          <w:rFonts w:ascii="Arial" w:eastAsia="Cambria" w:hAnsi="Arial" w:cs="Arial"/>
          <w:sz w:val="24"/>
          <w:szCs w:val="24"/>
        </w:rPr>
        <w:t xml:space="preserve"> (1997), Environmental Management </w:t>
      </w:r>
      <w:r w:rsidR="64A51C93" w:rsidRPr="0046531A">
        <w:rPr>
          <w:rFonts w:ascii="Arial" w:eastAsia="Cambria" w:hAnsi="Arial" w:cs="Arial"/>
          <w:sz w:val="24"/>
          <w:szCs w:val="24"/>
        </w:rPr>
        <w:t>(1998)</w:t>
      </w:r>
      <w:r w:rsidR="22201CCB" w:rsidRPr="0046531A">
        <w:rPr>
          <w:rFonts w:ascii="Arial" w:eastAsia="Cambria" w:hAnsi="Arial" w:cs="Arial"/>
          <w:sz w:val="24"/>
          <w:szCs w:val="24"/>
        </w:rPr>
        <w:t xml:space="preserve">, </w:t>
      </w:r>
      <w:r w:rsidR="365D4207" w:rsidRPr="0046531A">
        <w:rPr>
          <w:rFonts w:ascii="Arial" w:eastAsia="Cambria" w:hAnsi="Arial" w:cs="Arial"/>
          <w:sz w:val="24"/>
          <w:szCs w:val="24"/>
        </w:rPr>
        <w:t>Integrated Pollution and Waste Management</w:t>
      </w:r>
      <w:r w:rsidR="77F19CEF" w:rsidRPr="0046531A">
        <w:rPr>
          <w:rFonts w:ascii="Arial" w:eastAsia="Cambria" w:hAnsi="Arial" w:cs="Arial"/>
          <w:sz w:val="24"/>
          <w:szCs w:val="24"/>
        </w:rPr>
        <w:t xml:space="preserve"> (2000) and the National Environmental Management of Oceans. </w:t>
      </w:r>
    </w:p>
    <w:p w14:paraId="0BAED068" w14:textId="4C319F4A" w:rsidR="008A36AD" w:rsidRPr="00E25A46" w:rsidRDefault="144048AC" w:rsidP="00B0081E">
      <w:pPr>
        <w:autoSpaceDE w:val="0"/>
        <w:autoSpaceDN w:val="0"/>
        <w:adjustRightInd w:val="0"/>
        <w:spacing w:before="240" w:after="0" w:line="360" w:lineRule="auto"/>
        <w:ind w:left="144"/>
        <w:contextualSpacing/>
        <w:jc w:val="both"/>
        <w:rPr>
          <w:rFonts w:ascii="Arial" w:hAnsi="Arial" w:cs="Arial"/>
          <w:i/>
          <w:iCs/>
          <w:sz w:val="24"/>
          <w:szCs w:val="24"/>
        </w:rPr>
      </w:pPr>
      <w:r w:rsidRPr="00E25A46">
        <w:rPr>
          <w:rFonts w:ascii="Arial" w:hAnsi="Arial" w:cs="Arial"/>
          <w:i/>
          <w:iCs/>
          <w:sz w:val="24"/>
          <w:szCs w:val="24"/>
        </w:rPr>
        <w:t xml:space="preserve">The National Environmental Management Act (NEMA) </w:t>
      </w:r>
      <w:r w:rsidR="024E3CDD" w:rsidRPr="00E25A46">
        <w:rPr>
          <w:rFonts w:ascii="Arial" w:hAnsi="Arial" w:cs="Arial"/>
          <w:i/>
          <w:iCs/>
          <w:sz w:val="24"/>
          <w:szCs w:val="24"/>
        </w:rPr>
        <w:t xml:space="preserve">Act </w:t>
      </w:r>
      <w:r w:rsidRPr="00E25A46">
        <w:rPr>
          <w:rFonts w:ascii="Arial" w:hAnsi="Arial" w:cs="Arial"/>
          <w:i/>
          <w:iCs/>
          <w:sz w:val="24"/>
          <w:szCs w:val="24"/>
        </w:rPr>
        <w:t>107 of 1998</w:t>
      </w:r>
      <w:r w:rsidR="00A60863" w:rsidRPr="00E25A46">
        <w:rPr>
          <w:rStyle w:val="FootnoteReference"/>
          <w:rFonts w:ascii="Arial" w:hAnsi="Arial" w:cs="Arial"/>
          <w:i/>
          <w:iCs/>
          <w:sz w:val="24"/>
          <w:szCs w:val="24"/>
        </w:rPr>
        <w:footnoteReference w:id="77"/>
      </w:r>
      <w:r w:rsidRPr="00E25A46">
        <w:rPr>
          <w:rFonts w:ascii="Arial" w:hAnsi="Arial" w:cs="Arial"/>
          <w:i/>
          <w:iCs/>
          <w:sz w:val="24"/>
          <w:szCs w:val="24"/>
        </w:rPr>
        <w:t xml:space="preserve"> </w:t>
      </w:r>
    </w:p>
    <w:p w14:paraId="6B7CBABD" w14:textId="567DC8EC" w:rsidR="008856FD" w:rsidRPr="0046531A" w:rsidRDefault="23E5C364" w:rsidP="00B0081E">
      <w:pPr>
        <w:pStyle w:val="ListParagraph"/>
        <w:numPr>
          <w:ilvl w:val="0"/>
          <w:numId w:val="5"/>
        </w:numPr>
        <w:autoSpaceDE w:val="0"/>
        <w:autoSpaceDN w:val="0"/>
        <w:adjustRightInd w:val="0"/>
        <w:spacing w:before="240" w:after="0" w:line="360" w:lineRule="auto"/>
        <w:ind w:left="144"/>
        <w:jc w:val="both"/>
        <w:rPr>
          <w:rFonts w:ascii="Arial" w:hAnsi="Arial" w:cs="Arial"/>
          <w:sz w:val="24"/>
          <w:szCs w:val="24"/>
        </w:rPr>
      </w:pPr>
      <w:r w:rsidRPr="0046531A">
        <w:rPr>
          <w:rFonts w:ascii="Arial" w:hAnsi="Arial" w:cs="Arial"/>
          <w:sz w:val="24"/>
          <w:szCs w:val="24"/>
        </w:rPr>
        <w:t xml:space="preserve">The National Environmental Management Act </w:t>
      </w:r>
      <w:r w:rsidR="03DD1841" w:rsidRPr="0046531A">
        <w:rPr>
          <w:rFonts w:ascii="Arial" w:hAnsi="Arial" w:cs="Arial"/>
          <w:sz w:val="24"/>
          <w:szCs w:val="24"/>
        </w:rPr>
        <w:t xml:space="preserve">107 of 1998 </w:t>
      </w:r>
      <w:r w:rsidR="2900144E" w:rsidRPr="0046531A">
        <w:rPr>
          <w:rFonts w:ascii="Arial" w:hAnsi="Arial" w:cs="Arial"/>
          <w:sz w:val="24"/>
          <w:szCs w:val="24"/>
        </w:rPr>
        <w:t xml:space="preserve">is aimed at providing for cooperative, environmental governance by establishing </w:t>
      </w:r>
      <w:r w:rsidR="39C7F59E" w:rsidRPr="0046531A">
        <w:rPr>
          <w:rFonts w:ascii="Arial" w:hAnsi="Arial" w:cs="Arial"/>
          <w:sz w:val="24"/>
          <w:szCs w:val="24"/>
        </w:rPr>
        <w:t xml:space="preserve">principles for </w:t>
      </w:r>
      <w:r w:rsidR="7C47F3FC" w:rsidRPr="0046531A">
        <w:rPr>
          <w:rFonts w:ascii="Arial" w:hAnsi="Arial" w:cs="Arial"/>
          <w:sz w:val="24"/>
          <w:szCs w:val="24"/>
        </w:rPr>
        <w:t>decision-making</w:t>
      </w:r>
      <w:r w:rsidR="39C7F59E" w:rsidRPr="0046531A">
        <w:rPr>
          <w:rFonts w:ascii="Arial" w:hAnsi="Arial" w:cs="Arial"/>
          <w:sz w:val="24"/>
          <w:szCs w:val="24"/>
        </w:rPr>
        <w:t xml:space="preserve"> on matters affecting the environment, institutions that promote this governance and </w:t>
      </w:r>
      <w:r w:rsidR="1EBC7DAD" w:rsidRPr="0046531A">
        <w:rPr>
          <w:rFonts w:ascii="Arial" w:hAnsi="Arial" w:cs="Arial"/>
          <w:sz w:val="24"/>
          <w:szCs w:val="24"/>
        </w:rPr>
        <w:t>procedures for coordinating environmental functions.</w:t>
      </w:r>
      <w:r w:rsidR="598127FF" w:rsidRPr="0046531A">
        <w:rPr>
          <w:rFonts w:ascii="Arial" w:hAnsi="Arial" w:cs="Arial"/>
          <w:sz w:val="24"/>
          <w:szCs w:val="24"/>
        </w:rPr>
        <w:t xml:space="preserve"> </w:t>
      </w:r>
      <w:r w:rsidR="00BA2635" w:rsidRPr="0046531A">
        <w:rPr>
          <w:rFonts w:ascii="Arial" w:hAnsi="Arial" w:cs="Arial"/>
          <w:sz w:val="24"/>
          <w:szCs w:val="24"/>
        </w:rPr>
        <w:t xml:space="preserve"> </w:t>
      </w:r>
      <w:r w:rsidR="598127FF" w:rsidRPr="0046531A">
        <w:rPr>
          <w:rFonts w:ascii="Arial" w:hAnsi="Arial" w:cs="Arial"/>
          <w:sz w:val="24"/>
          <w:szCs w:val="24"/>
        </w:rPr>
        <w:t>Section 2</w:t>
      </w:r>
      <w:r w:rsidR="236FD96A" w:rsidRPr="0046531A">
        <w:rPr>
          <w:rFonts w:ascii="Arial" w:hAnsi="Arial" w:cs="Arial"/>
          <w:sz w:val="24"/>
          <w:szCs w:val="24"/>
        </w:rPr>
        <w:t xml:space="preserve">(4) of the Act relates to the sustainable development and </w:t>
      </w:r>
      <w:r w:rsidR="128077E1" w:rsidRPr="0046531A">
        <w:rPr>
          <w:rFonts w:ascii="Arial" w:hAnsi="Arial" w:cs="Arial"/>
          <w:sz w:val="24"/>
          <w:szCs w:val="24"/>
        </w:rPr>
        <w:t xml:space="preserve">notes the consideration of relevant factors which includes the overlap of sustainable development and gender in </w:t>
      </w:r>
      <w:r w:rsidR="7F22B7ED" w:rsidRPr="0046531A">
        <w:rPr>
          <w:rFonts w:ascii="Arial" w:hAnsi="Arial" w:cs="Arial"/>
          <w:sz w:val="24"/>
          <w:szCs w:val="24"/>
        </w:rPr>
        <w:t>providing that</w:t>
      </w:r>
      <w:r w:rsidR="128077E1" w:rsidRPr="0046531A">
        <w:rPr>
          <w:rFonts w:ascii="Arial" w:hAnsi="Arial" w:cs="Arial"/>
          <w:sz w:val="24"/>
          <w:szCs w:val="24"/>
        </w:rPr>
        <w:t xml:space="preserve"> </w:t>
      </w:r>
      <w:r w:rsidR="128077E1" w:rsidRPr="0046531A">
        <w:rPr>
          <w:rFonts w:ascii="Arial" w:hAnsi="Arial" w:cs="Arial"/>
          <w:i/>
          <w:iCs/>
          <w:sz w:val="24"/>
          <w:szCs w:val="24"/>
        </w:rPr>
        <w:t>“</w:t>
      </w:r>
      <w:r w:rsidR="006B6E42" w:rsidRPr="0046531A">
        <w:rPr>
          <w:rFonts w:ascii="Arial" w:hAnsi="Arial" w:cs="Arial"/>
          <w:i/>
          <w:iCs/>
          <w:sz w:val="24"/>
          <w:szCs w:val="24"/>
        </w:rPr>
        <w:t>…[</w:t>
      </w:r>
      <w:r w:rsidR="128077E1" w:rsidRPr="0046531A">
        <w:rPr>
          <w:rFonts w:ascii="Arial" w:hAnsi="Arial" w:cs="Arial"/>
          <w:i/>
          <w:iCs/>
          <w:sz w:val="24"/>
          <w:szCs w:val="24"/>
        </w:rPr>
        <w:t>t</w:t>
      </w:r>
      <w:r w:rsidR="006B6E42" w:rsidRPr="0046531A">
        <w:rPr>
          <w:rFonts w:ascii="Arial" w:hAnsi="Arial" w:cs="Arial"/>
          <w:i/>
          <w:iCs/>
          <w:sz w:val="24"/>
          <w:szCs w:val="24"/>
        </w:rPr>
        <w:t>]</w:t>
      </w:r>
      <w:r w:rsidR="128077E1" w:rsidRPr="0046531A">
        <w:rPr>
          <w:rFonts w:ascii="Arial" w:hAnsi="Arial" w:cs="Arial"/>
          <w:i/>
          <w:iCs/>
          <w:sz w:val="24"/>
          <w:szCs w:val="24"/>
        </w:rPr>
        <w:t xml:space="preserve">he vital role of women and youth in environmental </w:t>
      </w:r>
      <w:r w:rsidR="7F22B7ED" w:rsidRPr="0046531A">
        <w:rPr>
          <w:rFonts w:ascii="Arial" w:hAnsi="Arial" w:cs="Arial"/>
          <w:i/>
          <w:iCs/>
          <w:sz w:val="24"/>
          <w:szCs w:val="24"/>
        </w:rPr>
        <w:t xml:space="preserve">management and </w:t>
      </w:r>
      <w:r w:rsidR="2BA02F5B" w:rsidRPr="0046531A">
        <w:rPr>
          <w:rFonts w:ascii="Arial" w:hAnsi="Arial" w:cs="Arial"/>
          <w:i/>
          <w:iCs/>
          <w:sz w:val="24"/>
          <w:szCs w:val="24"/>
        </w:rPr>
        <w:t>development must be recognised and their full participation therein must be promoted</w:t>
      </w:r>
      <w:r w:rsidR="009258A2" w:rsidRPr="0046531A">
        <w:rPr>
          <w:rFonts w:ascii="Arial" w:hAnsi="Arial" w:cs="Arial"/>
          <w:i/>
          <w:iCs/>
          <w:sz w:val="24"/>
          <w:szCs w:val="24"/>
        </w:rPr>
        <w:t>..</w:t>
      </w:r>
      <w:r w:rsidR="2BA02F5B" w:rsidRPr="0046531A">
        <w:rPr>
          <w:rFonts w:ascii="Arial" w:hAnsi="Arial" w:cs="Arial"/>
          <w:sz w:val="24"/>
          <w:szCs w:val="24"/>
        </w:rPr>
        <w:t>.</w:t>
      </w:r>
      <w:r w:rsidR="006B6E42" w:rsidRPr="0046531A">
        <w:rPr>
          <w:rFonts w:ascii="Arial" w:hAnsi="Arial" w:cs="Arial"/>
          <w:sz w:val="24"/>
          <w:szCs w:val="24"/>
        </w:rPr>
        <w:t>”.</w:t>
      </w:r>
      <w:r w:rsidR="2BA02F5B" w:rsidRPr="0046531A">
        <w:rPr>
          <w:rFonts w:ascii="Arial" w:hAnsi="Arial" w:cs="Arial"/>
          <w:sz w:val="24"/>
          <w:szCs w:val="24"/>
        </w:rPr>
        <w:t xml:space="preserve"> </w:t>
      </w:r>
    </w:p>
    <w:p w14:paraId="0CFDA0EE" w14:textId="77777777" w:rsidR="00CF213C" w:rsidRPr="0046531A" w:rsidRDefault="00CF213C" w:rsidP="00DC52B4">
      <w:pPr>
        <w:pStyle w:val="ListParagraph"/>
        <w:autoSpaceDE w:val="0"/>
        <w:autoSpaceDN w:val="0"/>
        <w:adjustRightInd w:val="0"/>
        <w:spacing w:before="240" w:after="0" w:line="360" w:lineRule="auto"/>
        <w:ind w:left="144"/>
        <w:jc w:val="both"/>
        <w:rPr>
          <w:rFonts w:ascii="Arial" w:hAnsi="Arial" w:cs="Arial"/>
          <w:sz w:val="24"/>
          <w:szCs w:val="24"/>
        </w:rPr>
      </w:pPr>
    </w:p>
    <w:p w14:paraId="3A304B20" w14:textId="10CF88CB" w:rsidR="00110B3B" w:rsidRPr="0046531A" w:rsidRDefault="5BA1B70E" w:rsidP="00B0081E">
      <w:pPr>
        <w:pStyle w:val="ListParagraph"/>
        <w:numPr>
          <w:ilvl w:val="0"/>
          <w:numId w:val="5"/>
        </w:numPr>
        <w:autoSpaceDE w:val="0"/>
        <w:autoSpaceDN w:val="0"/>
        <w:adjustRightInd w:val="0"/>
        <w:spacing w:before="240" w:after="0" w:line="360" w:lineRule="auto"/>
        <w:ind w:left="144"/>
        <w:jc w:val="both"/>
        <w:rPr>
          <w:rFonts w:ascii="Arial" w:hAnsi="Arial" w:cs="Arial"/>
          <w:sz w:val="24"/>
          <w:szCs w:val="24"/>
        </w:rPr>
      </w:pPr>
      <w:r w:rsidRPr="0046531A">
        <w:rPr>
          <w:rFonts w:ascii="Arial" w:hAnsi="Arial" w:cs="Arial"/>
          <w:sz w:val="24"/>
          <w:szCs w:val="24"/>
        </w:rPr>
        <w:t>The Act</w:t>
      </w:r>
      <w:r w:rsidR="703429A6" w:rsidRPr="0046531A">
        <w:rPr>
          <w:rFonts w:ascii="Arial" w:hAnsi="Arial" w:cs="Arial"/>
          <w:sz w:val="24"/>
          <w:szCs w:val="24"/>
        </w:rPr>
        <w:t xml:space="preserve"> in section 4</w:t>
      </w:r>
      <w:r w:rsidRPr="0046531A">
        <w:rPr>
          <w:rFonts w:ascii="Arial" w:hAnsi="Arial" w:cs="Arial"/>
          <w:sz w:val="24"/>
          <w:szCs w:val="24"/>
        </w:rPr>
        <w:t xml:space="preserve"> establishes t</w:t>
      </w:r>
      <w:r w:rsidR="1CA1D235" w:rsidRPr="0046531A">
        <w:rPr>
          <w:rFonts w:ascii="Arial" w:hAnsi="Arial" w:cs="Arial"/>
          <w:sz w:val="24"/>
          <w:szCs w:val="24"/>
        </w:rPr>
        <w:t xml:space="preserve">he National </w:t>
      </w:r>
      <w:r w:rsidR="1D9DC4D8" w:rsidRPr="0046531A">
        <w:rPr>
          <w:rFonts w:ascii="Arial" w:hAnsi="Arial" w:cs="Arial"/>
          <w:sz w:val="24"/>
          <w:szCs w:val="24"/>
        </w:rPr>
        <w:t>Environmental</w:t>
      </w:r>
      <w:r w:rsidR="1CA1D235" w:rsidRPr="0046531A">
        <w:rPr>
          <w:rFonts w:ascii="Arial" w:hAnsi="Arial" w:cs="Arial"/>
          <w:sz w:val="24"/>
          <w:szCs w:val="24"/>
        </w:rPr>
        <w:t xml:space="preserve"> Advisory</w:t>
      </w:r>
      <w:r w:rsidR="2D20728C" w:rsidRPr="0046531A">
        <w:rPr>
          <w:rFonts w:ascii="Arial" w:hAnsi="Arial" w:cs="Arial"/>
          <w:sz w:val="24"/>
          <w:szCs w:val="24"/>
        </w:rPr>
        <w:t xml:space="preserve"> Forum</w:t>
      </w:r>
      <w:r w:rsidR="10312593" w:rsidRPr="0046531A">
        <w:rPr>
          <w:rFonts w:ascii="Arial" w:hAnsi="Arial" w:cs="Arial"/>
          <w:sz w:val="24"/>
          <w:szCs w:val="24"/>
        </w:rPr>
        <w:t xml:space="preserve">. </w:t>
      </w:r>
      <w:r w:rsidR="079A9BE9" w:rsidRPr="0046531A">
        <w:rPr>
          <w:rFonts w:ascii="Arial" w:hAnsi="Arial" w:cs="Arial"/>
          <w:sz w:val="24"/>
          <w:szCs w:val="24"/>
        </w:rPr>
        <w:t xml:space="preserve">The Forum has been launched </w:t>
      </w:r>
      <w:r w:rsidR="4829816F" w:rsidRPr="0046531A">
        <w:rPr>
          <w:rFonts w:ascii="Arial" w:hAnsi="Arial" w:cs="Arial"/>
          <w:sz w:val="24"/>
          <w:szCs w:val="24"/>
        </w:rPr>
        <w:t>to inform the Minister of the views of stakeholders and to advise the Minister on</w:t>
      </w:r>
      <w:r w:rsidR="5DA224AC" w:rsidRPr="0046531A">
        <w:rPr>
          <w:rFonts w:ascii="Arial" w:hAnsi="Arial" w:cs="Arial"/>
          <w:sz w:val="24"/>
          <w:szCs w:val="24"/>
        </w:rPr>
        <w:t xml:space="preserve"> any matter that concerns</w:t>
      </w:r>
      <w:r w:rsidR="50A5F4D7" w:rsidRPr="0046531A">
        <w:rPr>
          <w:rFonts w:ascii="Arial" w:hAnsi="Arial" w:cs="Arial"/>
          <w:sz w:val="24"/>
          <w:szCs w:val="24"/>
        </w:rPr>
        <w:t xml:space="preserve"> </w:t>
      </w:r>
      <w:r w:rsidR="6EC31485" w:rsidRPr="0046531A">
        <w:rPr>
          <w:rFonts w:ascii="Arial" w:hAnsi="Arial" w:cs="Arial"/>
          <w:sz w:val="24"/>
          <w:szCs w:val="24"/>
        </w:rPr>
        <w:t xml:space="preserve">environmental governance and management </w:t>
      </w:r>
      <w:r w:rsidR="6FAE450B" w:rsidRPr="0046531A">
        <w:rPr>
          <w:rFonts w:ascii="Arial" w:hAnsi="Arial" w:cs="Arial"/>
          <w:sz w:val="24"/>
          <w:szCs w:val="24"/>
        </w:rPr>
        <w:t xml:space="preserve">and establishing methods of compliance. </w:t>
      </w:r>
      <w:r w:rsidR="442F4B65" w:rsidRPr="0046531A">
        <w:rPr>
          <w:rFonts w:ascii="Arial" w:hAnsi="Arial" w:cs="Arial"/>
          <w:sz w:val="24"/>
          <w:szCs w:val="24"/>
        </w:rPr>
        <w:t>Fur</w:t>
      </w:r>
      <w:r w:rsidR="4E4DE2BA" w:rsidRPr="0046531A">
        <w:rPr>
          <w:rFonts w:ascii="Arial" w:hAnsi="Arial" w:cs="Arial"/>
          <w:sz w:val="24"/>
          <w:szCs w:val="24"/>
        </w:rPr>
        <w:t xml:space="preserve">thermore, in </w:t>
      </w:r>
      <w:r w:rsidR="3D499ED4" w:rsidRPr="0046531A">
        <w:rPr>
          <w:rFonts w:ascii="Arial" w:hAnsi="Arial" w:cs="Arial"/>
          <w:sz w:val="24"/>
          <w:szCs w:val="24"/>
        </w:rPr>
        <w:t xml:space="preserve">appointing persons to represent stakeholders </w:t>
      </w:r>
      <w:r w:rsidR="38AAE0C2" w:rsidRPr="0046531A">
        <w:rPr>
          <w:rFonts w:ascii="Arial" w:hAnsi="Arial" w:cs="Arial"/>
          <w:sz w:val="24"/>
          <w:szCs w:val="24"/>
        </w:rPr>
        <w:t xml:space="preserve">the Minister </w:t>
      </w:r>
      <w:r w:rsidR="316D352B" w:rsidRPr="0046531A">
        <w:rPr>
          <w:rFonts w:ascii="Arial" w:hAnsi="Arial" w:cs="Arial"/>
          <w:sz w:val="24"/>
          <w:szCs w:val="24"/>
        </w:rPr>
        <w:t xml:space="preserve">must </w:t>
      </w:r>
      <w:r w:rsidR="70F6516F" w:rsidRPr="0046531A">
        <w:rPr>
          <w:rFonts w:ascii="Arial" w:hAnsi="Arial" w:cs="Arial"/>
          <w:i/>
          <w:iCs/>
          <w:sz w:val="24"/>
          <w:szCs w:val="24"/>
        </w:rPr>
        <w:t>“</w:t>
      </w:r>
      <w:r w:rsidR="006B6E42" w:rsidRPr="0046531A">
        <w:rPr>
          <w:rFonts w:ascii="Arial" w:hAnsi="Arial" w:cs="Arial"/>
          <w:i/>
          <w:iCs/>
          <w:sz w:val="24"/>
          <w:szCs w:val="24"/>
        </w:rPr>
        <w:t>…[</w:t>
      </w:r>
      <w:r w:rsidR="70F6516F" w:rsidRPr="0046531A">
        <w:rPr>
          <w:rFonts w:ascii="Arial" w:hAnsi="Arial" w:cs="Arial"/>
          <w:i/>
          <w:iCs/>
          <w:sz w:val="24"/>
          <w:szCs w:val="24"/>
        </w:rPr>
        <w:t>t</w:t>
      </w:r>
      <w:r w:rsidR="006B6E42" w:rsidRPr="0046531A">
        <w:rPr>
          <w:rFonts w:ascii="Arial" w:hAnsi="Arial" w:cs="Arial"/>
          <w:i/>
          <w:iCs/>
          <w:sz w:val="24"/>
          <w:szCs w:val="24"/>
        </w:rPr>
        <w:t>]</w:t>
      </w:r>
      <w:proofErr w:type="spellStart"/>
      <w:r w:rsidR="70F6516F" w:rsidRPr="0046531A">
        <w:rPr>
          <w:rFonts w:ascii="Arial" w:hAnsi="Arial" w:cs="Arial"/>
          <w:i/>
          <w:iCs/>
          <w:sz w:val="24"/>
          <w:szCs w:val="24"/>
        </w:rPr>
        <w:t>ake</w:t>
      </w:r>
      <w:proofErr w:type="spellEnd"/>
      <w:r w:rsidR="70F6516F" w:rsidRPr="0046531A">
        <w:rPr>
          <w:rFonts w:ascii="Arial" w:hAnsi="Arial" w:cs="Arial"/>
          <w:i/>
          <w:iCs/>
          <w:sz w:val="24"/>
          <w:szCs w:val="24"/>
        </w:rPr>
        <w:t xml:space="preserve"> into account the desirability of appointing women, youth and persons </w:t>
      </w:r>
      <w:r w:rsidR="21A69476" w:rsidRPr="0046531A">
        <w:rPr>
          <w:rFonts w:ascii="Arial" w:hAnsi="Arial" w:cs="Arial"/>
          <w:i/>
          <w:iCs/>
          <w:sz w:val="24"/>
          <w:szCs w:val="24"/>
        </w:rPr>
        <w:t xml:space="preserve">disadvantaged </w:t>
      </w:r>
      <w:r w:rsidR="223CD502" w:rsidRPr="0046531A">
        <w:rPr>
          <w:rFonts w:ascii="Arial" w:hAnsi="Arial" w:cs="Arial"/>
          <w:i/>
          <w:iCs/>
          <w:sz w:val="24"/>
          <w:szCs w:val="24"/>
        </w:rPr>
        <w:t>by</w:t>
      </w:r>
      <w:r w:rsidR="3B59FD1E" w:rsidRPr="0046531A">
        <w:rPr>
          <w:rFonts w:ascii="Arial" w:hAnsi="Arial" w:cs="Arial"/>
          <w:i/>
          <w:iCs/>
          <w:sz w:val="24"/>
          <w:szCs w:val="24"/>
        </w:rPr>
        <w:t xml:space="preserve"> unfair discrimination and ensuring representation of </w:t>
      </w:r>
      <w:r w:rsidR="223CD502" w:rsidRPr="0046531A">
        <w:rPr>
          <w:rFonts w:ascii="Arial" w:hAnsi="Arial" w:cs="Arial"/>
          <w:i/>
          <w:iCs/>
          <w:sz w:val="24"/>
          <w:szCs w:val="24"/>
        </w:rPr>
        <w:t>vulnerable</w:t>
      </w:r>
      <w:r w:rsidR="3B59FD1E" w:rsidRPr="0046531A">
        <w:rPr>
          <w:rFonts w:ascii="Arial" w:hAnsi="Arial" w:cs="Arial"/>
          <w:i/>
          <w:iCs/>
          <w:sz w:val="24"/>
          <w:szCs w:val="24"/>
        </w:rPr>
        <w:t xml:space="preserve"> and disadvantaged persons</w:t>
      </w:r>
      <w:r w:rsidR="006B6E42" w:rsidRPr="0046531A">
        <w:rPr>
          <w:rFonts w:ascii="Arial" w:hAnsi="Arial" w:cs="Arial"/>
          <w:i/>
          <w:iCs/>
          <w:sz w:val="24"/>
          <w:szCs w:val="24"/>
        </w:rPr>
        <w:t>…</w:t>
      </w:r>
      <w:r w:rsidR="223CD502" w:rsidRPr="0046531A">
        <w:rPr>
          <w:rFonts w:ascii="Arial" w:hAnsi="Arial" w:cs="Arial"/>
          <w:i/>
          <w:iCs/>
          <w:sz w:val="24"/>
          <w:szCs w:val="24"/>
        </w:rPr>
        <w:t>”.</w:t>
      </w:r>
      <w:r w:rsidR="001C17CE" w:rsidRPr="0046531A">
        <w:rPr>
          <w:rStyle w:val="FootnoteReference"/>
          <w:rFonts w:ascii="Arial" w:hAnsi="Arial" w:cs="Arial"/>
          <w:sz w:val="24"/>
          <w:szCs w:val="24"/>
        </w:rPr>
        <w:footnoteReference w:id="78"/>
      </w:r>
    </w:p>
    <w:p w14:paraId="625975AD" w14:textId="77777777" w:rsidR="00912223" w:rsidRPr="00C14FA2" w:rsidRDefault="00C2514A" w:rsidP="00B0081E">
      <w:pPr>
        <w:autoSpaceDE w:val="0"/>
        <w:autoSpaceDN w:val="0"/>
        <w:adjustRightInd w:val="0"/>
        <w:spacing w:before="240" w:after="0" w:line="360" w:lineRule="auto"/>
        <w:ind w:left="144"/>
        <w:contextualSpacing/>
        <w:jc w:val="both"/>
        <w:rPr>
          <w:rFonts w:ascii="Arial" w:hAnsi="Arial" w:cs="Arial"/>
          <w:i/>
          <w:iCs/>
          <w:sz w:val="24"/>
          <w:szCs w:val="24"/>
        </w:rPr>
      </w:pPr>
      <w:r w:rsidRPr="00C14FA2">
        <w:rPr>
          <w:rFonts w:ascii="Arial" w:hAnsi="Arial" w:cs="Arial"/>
          <w:i/>
          <w:iCs/>
          <w:sz w:val="24"/>
          <w:szCs w:val="24"/>
        </w:rPr>
        <w:t xml:space="preserve">The National Development Plan 2030 </w:t>
      </w:r>
    </w:p>
    <w:p w14:paraId="12696E03" w14:textId="3291F707" w:rsidR="0087366A" w:rsidRPr="0046531A" w:rsidRDefault="3F600254" w:rsidP="00B0081E">
      <w:pPr>
        <w:pStyle w:val="ListParagraph"/>
        <w:numPr>
          <w:ilvl w:val="0"/>
          <w:numId w:val="5"/>
        </w:numPr>
        <w:autoSpaceDE w:val="0"/>
        <w:autoSpaceDN w:val="0"/>
        <w:adjustRightInd w:val="0"/>
        <w:spacing w:before="240" w:after="0" w:line="360" w:lineRule="auto"/>
        <w:jc w:val="both"/>
        <w:rPr>
          <w:rFonts w:ascii="Arial" w:hAnsi="Arial" w:cs="Arial"/>
          <w:sz w:val="24"/>
          <w:szCs w:val="24"/>
        </w:rPr>
      </w:pPr>
      <w:r w:rsidRPr="0046531A">
        <w:rPr>
          <w:rFonts w:ascii="Arial" w:hAnsi="Arial" w:cs="Arial"/>
          <w:sz w:val="24"/>
          <w:szCs w:val="24"/>
        </w:rPr>
        <w:lastRenderedPageBreak/>
        <w:t xml:space="preserve"> </w:t>
      </w:r>
      <w:r w:rsidR="160157E7" w:rsidRPr="0046531A">
        <w:rPr>
          <w:rFonts w:ascii="Arial" w:hAnsi="Arial" w:cs="Arial"/>
          <w:sz w:val="24"/>
          <w:szCs w:val="24"/>
        </w:rPr>
        <w:t xml:space="preserve">The National Development Plan seeks to eliminate </w:t>
      </w:r>
      <w:r w:rsidR="3CEFBAFF" w:rsidRPr="0046531A">
        <w:rPr>
          <w:rFonts w:ascii="Arial" w:hAnsi="Arial" w:cs="Arial"/>
          <w:sz w:val="24"/>
          <w:szCs w:val="24"/>
        </w:rPr>
        <w:t xml:space="preserve">poverty and reduce inequality by 2030. </w:t>
      </w:r>
      <w:r w:rsidR="0658F4B8" w:rsidRPr="0046531A">
        <w:rPr>
          <w:rFonts w:ascii="Arial" w:hAnsi="Arial" w:cs="Arial"/>
          <w:sz w:val="24"/>
          <w:szCs w:val="24"/>
        </w:rPr>
        <w:t xml:space="preserve">The NDP </w:t>
      </w:r>
      <w:r w:rsidR="63AF8D38" w:rsidRPr="0046531A">
        <w:rPr>
          <w:rFonts w:ascii="Arial" w:hAnsi="Arial" w:cs="Arial"/>
          <w:sz w:val="24"/>
          <w:szCs w:val="24"/>
        </w:rPr>
        <w:t xml:space="preserve">has identified climate change as a </w:t>
      </w:r>
      <w:r w:rsidR="4BF18F74" w:rsidRPr="0046531A">
        <w:rPr>
          <w:rFonts w:ascii="Arial" w:hAnsi="Arial" w:cs="Arial"/>
          <w:sz w:val="24"/>
          <w:szCs w:val="24"/>
        </w:rPr>
        <w:t xml:space="preserve">major threat to development and notes that it has the potential to impact the availability of </w:t>
      </w:r>
      <w:r w:rsidR="1AD4AFF1" w:rsidRPr="0046531A">
        <w:rPr>
          <w:rFonts w:ascii="Arial" w:hAnsi="Arial" w:cs="Arial"/>
          <w:sz w:val="24"/>
          <w:szCs w:val="24"/>
        </w:rPr>
        <w:t>potable</w:t>
      </w:r>
      <w:r w:rsidR="7A325419" w:rsidRPr="0046531A">
        <w:rPr>
          <w:rFonts w:ascii="Arial" w:hAnsi="Arial" w:cs="Arial"/>
          <w:sz w:val="24"/>
          <w:szCs w:val="24"/>
        </w:rPr>
        <w:t xml:space="preserve"> </w:t>
      </w:r>
      <w:r w:rsidR="4BF18F74" w:rsidRPr="0046531A">
        <w:rPr>
          <w:rFonts w:ascii="Arial" w:hAnsi="Arial" w:cs="Arial"/>
          <w:sz w:val="24"/>
          <w:szCs w:val="24"/>
        </w:rPr>
        <w:t>water</w:t>
      </w:r>
      <w:r w:rsidR="1AD4AFF1" w:rsidRPr="0046531A">
        <w:rPr>
          <w:rFonts w:ascii="Arial" w:hAnsi="Arial" w:cs="Arial"/>
          <w:sz w:val="24"/>
          <w:szCs w:val="24"/>
        </w:rPr>
        <w:t xml:space="preserve"> and</w:t>
      </w:r>
      <w:r w:rsidR="7A325419" w:rsidRPr="0046531A">
        <w:rPr>
          <w:rFonts w:ascii="Arial" w:hAnsi="Arial" w:cs="Arial"/>
          <w:sz w:val="24"/>
          <w:szCs w:val="24"/>
        </w:rPr>
        <w:t xml:space="preserve"> </w:t>
      </w:r>
      <w:r w:rsidR="35FD0D6C" w:rsidRPr="0046531A">
        <w:rPr>
          <w:rFonts w:ascii="Arial" w:hAnsi="Arial" w:cs="Arial"/>
          <w:sz w:val="24"/>
          <w:szCs w:val="24"/>
        </w:rPr>
        <w:t xml:space="preserve">reduce </w:t>
      </w:r>
      <w:r w:rsidR="1AD4AFF1" w:rsidRPr="0046531A">
        <w:rPr>
          <w:rFonts w:ascii="Arial" w:hAnsi="Arial" w:cs="Arial"/>
          <w:sz w:val="24"/>
          <w:szCs w:val="24"/>
        </w:rPr>
        <w:t xml:space="preserve">food production with dire consequences for migration patterns and levels of conflict. </w:t>
      </w:r>
      <w:r w:rsidR="37D29E92" w:rsidRPr="0046531A">
        <w:rPr>
          <w:rFonts w:ascii="Arial" w:hAnsi="Arial" w:cs="Arial"/>
          <w:sz w:val="24"/>
          <w:szCs w:val="24"/>
        </w:rPr>
        <w:t xml:space="preserve">It suggests that </w:t>
      </w:r>
      <w:r w:rsidR="004A6306" w:rsidRPr="0046531A">
        <w:rPr>
          <w:rFonts w:ascii="Arial" w:hAnsi="Arial" w:cs="Arial"/>
          <w:i/>
          <w:iCs/>
          <w:sz w:val="24"/>
          <w:szCs w:val="24"/>
        </w:rPr>
        <w:t>“…[</w:t>
      </w:r>
      <w:r w:rsidR="37D29E92" w:rsidRPr="0046531A">
        <w:rPr>
          <w:rFonts w:ascii="Arial" w:hAnsi="Arial" w:cs="Arial"/>
          <w:i/>
          <w:iCs/>
          <w:sz w:val="24"/>
          <w:szCs w:val="24"/>
        </w:rPr>
        <w:t>s</w:t>
      </w:r>
      <w:r w:rsidR="004A6306" w:rsidRPr="0046531A">
        <w:rPr>
          <w:rFonts w:ascii="Arial" w:hAnsi="Arial" w:cs="Arial"/>
          <w:i/>
          <w:iCs/>
          <w:sz w:val="24"/>
          <w:szCs w:val="24"/>
        </w:rPr>
        <w:t>]</w:t>
      </w:r>
      <w:proofErr w:type="spellStart"/>
      <w:r w:rsidR="37D29E92" w:rsidRPr="0046531A">
        <w:rPr>
          <w:rFonts w:ascii="Arial" w:hAnsi="Arial" w:cs="Arial"/>
          <w:i/>
          <w:iCs/>
          <w:sz w:val="24"/>
          <w:szCs w:val="24"/>
        </w:rPr>
        <w:t>ocial</w:t>
      </w:r>
      <w:proofErr w:type="spellEnd"/>
      <w:r w:rsidR="37D29E92" w:rsidRPr="0046531A">
        <w:rPr>
          <w:rFonts w:ascii="Arial" w:hAnsi="Arial" w:cs="Arial"/>
          <w:i/>
          <w:iCs/>
          <w:sz w:val="24"/>
          <w:szCs w:val="24"/>
        </w:rPr>
        <w:t xml:space="preserve"> vulnerability and dispersed and poorly planned development, ra</w:t>
      </w:r>
      <w:r w:rsidR="673DE384" w:rsidRPr="0046531A">
        <w:rPr>
          <w:rFonts w:ascii="Arial" w:hAnsi="Arial" w:cs="Arial"/>
          <w:i/>
          <w:iCs/>
          <w:sz w:val="24"/>
          <w:szCs w:val="24"/>
        </w:rPr>
        <w:t xml:space="preserve">ther than inadequate </w:t>
      </w:r>
      <w:r w:rsidR="66EC9ABF" w:rsidRPr="0046531A">
        <w:rPr>
          <w:rFonts w:ascii="Arial" w:hAnsi="Arial" w:cs="Arial"/>
          <w:i/>
          <w:iCs/>
          <w:sz w:val="24"/>
          <w:szCs w:val="24"/>
        </w:rPr>
        <w:t>climate-specific policy</w:t>
      </w:r>
      <w:r w:rsidR="004A6306" w:rsidRPr="0046531A">
        <w:rPr>
          <w:rFonts w:ascii="Arial" w:hAnsi="Arial" w:cs="Arial"/>
          <w:i/>
          <w:iCs/>
          <w:sz w:val="24"/>
          <w:szCs w:val="24"/>
        </w:rPr>
        <w:t>…</w:t>
      </w:r>
      <w:r w:rsidR="66EC9ABF" w:rsidRPr="0046531A">
        <w:rPr>
          <w:rFonts w:ascii="Arial" w:hAnsi="Arial" w:cs="Arial"/>
          <w:i/>
          <w:iCs/>
          <w:sz w:val="24"/>
          <w:szCs w:val="24"/>
        </w:rPr>
        <w:t>”</w:t>
      </w:r>
      <w:r w:rsidR="66EC9ABF" w:rsidRPr="0046531A">
        <w:rPr>
          <w:rFonts w:ascii="Arial" w:hAnsi="Arial" w:cs="Arial"/>
          <w:sz w:val="24"/>
          <w:szCs w:val="24"/>
        </w:rPr>
        <w:t xml:space="preserve"> has </w:t>
      </w:r>
      <w:r w:rsidR="1CD48510" w:rsidRPr="0046531A">
        <w:rPr>
          <w:rFonts w:ascii="Arial" w:hAnsi="Arial" w:cs="Arial"/>
          <w:sz w:val="24"/>
          <w:szCs w:val="24"/>
        </w:rPr>
        <w:t xml:space="preserve">rendered South Africa’s response to </w:t>
      </w:r>
      <w:r w:rsidR="54CBFE56" w:rsidRPr="0046531A">
        <w:rPr>
          <w:rFonts w:ascii="Arial" w:hAnsi="Arial" w:cs="Arial"/>
          <w:sz w:val="24"/>
          <w:szCs w:val="24"/>
        </w:rPr>
        <w:t>climate change</w:t>
      </w:r>
      <w:r w:rsidR="11A410F2" w:rsidRPr="0046531A">
        <w:rPr>
          <w:rFonts w:ascii="Arial" w:hAnsi="Arial" w:cs="Arial"/>
          <w:sz w:val="24"/>
          <w:szCs w:val="24"/>
        </w:rPr>
        <w:t xml:space="preserve"> </w:t>
      </w:r>
      <w:r w:rsidR="284B4910" w:rsidRPr="0046531A">
        <w:rPr>
          <w:rFonts w:ascii="Arial" w:hAnsi="Arial" w:cs="Arial"/>
          <w:sz w:val="24"/>
          <w:szCs w:val="24"/>
        </w:rPr>
        <w:t xml:space="preserve">compromised. </w:t>
      </w:r>
    </w:p>
    <w:p w14:paraId="72B732AD" w14:textId="77777777" w:rsidR="00CB1915" w:rsidRPr="0046531A" w:rsidRDefault="00CB1915" w:rsidP="00CB1915">
      <w:pPr>
        <w:pStyle w:val="ListParagraph"/>
        <w:autoSpaceDE w:val="0"/>
        <w:autoSpaceDN w:val="0"/>
        <w:adjustRightInd w:val="0"/>
        <w:spacing w:before="240" w:after="0" w:line="360" w:lineRule="auto"/>
        <w:ind w:left="547"/>
        <w:jc w:val="both"/>
        <w:rPr>
          <w:rFonts w:ascii="Arial" w:hAnsi="Arial" w:cs="Arial"/>
          <w:sz w:val="24"/>
          <w:szCs w:val="24"/>
        </w:rPr>
      </w:pPr>
    </w:p>
    <w:p w14:paraId="5495E732" w14:textId="383E23DA" w:rsidR="00CF213C" w:rsidRPr="0046531A" w:rsidRDefault="4324DDBA" w:rsidP="00B0081E">
      <w:pPr>
        <w:pStyle w:val="ListParagraph"/>
        <w:numPr>
          <w:ilvl w:val="0"/>
          <w:numId w:val="5"/>
        </w:numPr>
        <w:autoSpaceDE w:val="0"/>
        <w:autoSpaceDN w:val="0"/>
        <w:adjustRightInd w:val="0"/>
        <w:spacing w:before="240" w:after="0" w:line="360" w:lineRule="auto"/>
        <w:jc w:val="both"/>
        <w:rPr>
          <w:rFonts w:ascii="Arial" w:hAnsi="Arial" w:cs="Arial"/>
          <w:sz w:val="24"/>
          <w:szCs w:val="24"/>
        </w:rPr>
      </w:pPr>
      <w:r w:rsidRPr="0046531A">
        <w:rPr>
          <w:rFonts w:ascii="Arial" w:hAnsi="Arial" w:cs="Arial"/>
          <w:sz w:val="24"/>
          <w:szCs w:val="24"/>
        </w:rPr>
        <w:t xml:space="preserve">The Plan has noted marked temperatures, rainfall variations </w:t>
      </w:r>
      <w:r w:rsidR="6ED5755A" w:rsidRPr="0046531A">
        <w:rPr>
          <w:rFonts w:ascii="Arial" w:hAnsi="Arial" w:cs="Arial"/>
          <w:sz w:val="24"/>
          <w:szCs w:val="24"/>
        </w:rPr>
        <w:t>and rising sea levels as</w:t>
      </w:r>
      <w:r w:rsidR="00AE2F87" w:rsidRPr="0046531A">
        <w:rPr>
          <w:rFonts w:ascii="Arial" w:hAnsi="Arial" w:cs="Arial"/>
          <w:sz w:val="24"/>
          <w:szCs w:val="24"/>
        </w:rPr>
        <w:t xml:space="preserve"> manifestations of</w:t>
      </w:r>
      <w:r w:rsidR="156AE40C" w:rsidRPr="0046531A">
        <w:rPr>
          <w:rFonts w:ascii="Arial" w:hAnsi="Arial" w:cs="Arial"/>
          <w:sz w:val="24"/>
          <w:szCs w:val="24"/>
        </w:rPr>
        <w:t xml:space="preserve"> climate change in South Africa</w:t>
      </w:r>
      <w:r w:rsidR="13D86E74" w:rsidRPr="0046531A">
        <w:rPr>
          <w:rFonts w:ascii="Arial" w:hAnsi="Arial" w:cs="Arial"/>
          <w:sz w:val="24"/>
          <w:szCs w:val="24"/>
        </w:rPr>
        <w:t xml:space="preserve">. </w:t>
      </w:r>
      <w:r w:rsidR="49E0E39E" w:rsidRPr="0046531A">
        <w:rPr>
          <w:rFonts w:ascii="Arial" w:hAnsi="Arial" w:cs="Arial"/>
          <w:sz w:val="24"/>
          <w:szCs w:val="24"/>
        </w:rPr>
        <w:t xml:space="preserve">As South Africa is a </w:t>
      </w:r>
      <w:r w:rsidR="05E81422" w:rsidRPr="0046531A">
        <w:rPr>
          <w:rFonts w:ascii="Arial" w:hAnsi="Arial" w:cs="Arial"/>
          <w:sz w:val="24"/>
          <w:szCs w:val="24"/>
        </w:rPr>
        <w:t>huge contributor to greenhouse gases</w:t>
      </w:r>
      <w:r w:rsidR="7735D939" w:rsidRPr="0046531A">
        <w:rPr>
          <w:rFonts w:ascii="Arial" w:hAnsi="Arial" w:cs="Arial"/>
          <w:sz w:val="24"/>
          <w:szCs w:val="24"/>
        </w:rPr>
        <w:t>, which contribute to climate change</w:t>
      </w:r>
      <w:r w:rsidR="00CF213C" w:rsidRPr="0046531A">
        <w:rPr>
          <w:rFonts w:ascii="Arial" w:hAnsi="Arial" w:cs="Arial"/>
          <w:sz w:val="24"/>
          <w:szCs w:val="24"/>
        </w:rPr>
        <w:t>,</w:t>
      </w:r>
      <w:r w:rsidR="7735D939" w:rsidRPr="0046531A">
        <w:rPr>
          <w:rFonts w:ascii="Arial" w:hAnsi="Arial" w:cs="Arial"/>
          <w:sz w:val="24"/>
          <w:szCs w:val="24"/>
        </w:rPr>
        <w:t xml:space="preserve"> there is a dire need to </w:t>
      </w:r>
      <w:r w:rsidR="1EC28A30" w:rsidRPr="0046531A">
        <w:rPr>
          <w:rFonts w:ascii="Arial" w:hAnsi="Arial" w:cs="Arial"/>
          <w:sz w:val="24"/>
          <w:szCs w:val="24"/>
        </w:rPr>
        <w:t>increase the diversity in South Africa’s energy mix.</w:t>
      </w:r>
      <w:r w:rsidR="007D107F" w:rsidRPr="0046531A">
        <w:rPr>
          <w:rStyle w:val="FootnoteReference"/>
          <w:rFonts w:ascii="Arial" w:hAnsi="Arial" w:cs="Arial"/>
          <w:sz w:val="24"/>
          <w:szCs w:val="24"/>
        </w:rPr>
        <w:footnoteReference w:id="79"/>
      </w:r>
      <w:r w:rsidR="1EC28A30" w:rsidRPr="0046531A">
        <w:rPr>
          <w:rFonts w:ascii="Arial" w:hAnsi="Arial" w:cs="Arial"/>
          <w:sz w:val="24"/>
          <w:szCs w:val="24"/>
        </w:rPr>
        <w:t xml:space="preserve"> </w:t>
      </w:r>
      <w:r w:rsidR="002964CC" w:rsidRPr="0046531A">
        <w:rPr>
          <w:rFonts w:ascii="Arial" w:hAnsi="Arial" w:cs="Arial"/>
          <w:sz w:val="24"/>
          <w:szCs w:val="24"/>
        </w:rPr>
        <w:t xml:space="preserve"> </w:t>
      </w:r>
      <w:r w:rsidR="0D536C27" w:rsidRPr="0046531A">
        <w:rPr>
          <w:rFonts w:ascii="Arial" w:hAnsi="Arial" w:cs="Arial"/>
          <w:sz w:val="24"/>
          <w:szCs w:val="24"/>
        </w:rPr>
        <w:t xml:space="preserve">Although the </w:t>
      </w:r>
      <w:r w:rsidR="40629D5A" w:rsidRPr="0046531A">
        <w:rPr>
          <w:rFonts w:ascii="Arial" w:hAnsi="Arial" w:cs="Arial"/>
          <w:sz w:val="24"/>
          <w:szCs w:val="24"/>
        </w:rPr>
        <w:t xml:space="preserve">Plan </w:t>
      </w:r>
      <w:r w:rsidR="0EA1B330" w:rsidRPr="0046531A">
        <w:rPr>
          <w:rFonts w:ascii="Arial" w:hAnsi="Arial" w:cs="Arial"/>
          <w:sz w:val="24"/>
          <w:szCs w:val="24"/>
        </w:rPr>
        <w:t xml:space="preserve">recognises that climate change disproportionately affects </w:t>
      </w:r>
      <w:r w:rsidR="3D02FCF8" w:rsidRPr="0046531A">
        <w:rPr>
          <w:rFonts w:ascii="Arial" w:hAnsi="Arial" w:cs="Arial"/>
          <w:sz w:val="24"/>
          <w:szCs w:val="24"/>
        </w:rPr>
        <w:t xml:space="preserve">womxn and children and that the crisis will </w:t>
      </w:r>
      <w:r w:rsidR="269FDD42" w:rsidRPr="0046531A">
        <w:rPr>
          <w:rFonts w:ascii="Arial" w:hAnsi="Arial" w:cs="Arial"/>
          <w:sz w:val="24"/>
          <w:szCs w:val="24"/>
        </w:rPr>
        <w:t>be the reason for young migrant wom</w:t>
      </w:r>
      <w:r w:rsidR="7299B435" w:rsidRPr="0046531A">
        <w:rPr>
          <w:rFonts w:ascii="Arial" w:hAnsi="Arial" w:cs="Arial"/>
          <w:sz w:val="24"/>
          <w:szCs w:val="24"/>
        </w:rPr>
        <w:t>x</w:t>
      </w:r>
      <w:r w:rsidR="269FDD42" w:rsidRPr="0046531A">
        <w:rPr>
          <w:rFonts w:ascii="Arial" w:hAnsi="Arial" w:cs="Arial"/>
          <w:sz w:val="24"/>
          <w:szCs w:val="24"/>
        </w:rPr>
        <w:t xml:space="preserve">n </w:t>
      </w:r>
      <w:r w:rsidR="601167DA" w:rsidRPr="0046531A">
        <w:rPr>
          <w:rFonts w:ascii="Arial" w:hAnsi="Arial" w:cs="Arial"/>
          <w:sz w:val="24"/>
          <w:szCs w:val="24"/>
        </w:rPr>
        <w:t xml:space="preserve">to move away from regions severely affected by </w:t>
      </w:r>
      <w:r w:rsidR="396ADF62" w:rsidRPr="0046531A">
        <w:rPr>
          <w:rFonts w:ascii="Arial" w:hAnsi="Arial" w:cs="Arial"/>
          <w:sz w:val="24"/>
          <w:szCs w:val="24"/>
        </w:rPr>
        <w:t>climate change, it fails to</w:t>
      </w:r>
      <w:r w:rsidR="16EDE08E" w:rsidRPr="0046531A">
        <w:rPr>
          <w:rFonts w:ascii="Arial" w:hAnsi="Arial" w:cs="Arial"/>
          <w:sz w:val="24"/>
          <w:szCs w:val="24"/>
        </w:rPr>
        <w:t xml:space="preserve"> identify and</w:t>
      </w:r>
      <w:r w:rsidR="396ADF62" w:rsidRPr="0046531A">
        <w:rPr>
          <w:rFonts w:ascii="Arial" w:hAnsi="Arial" w:cs="Arial"/>
          <w:sz w:val="24"/>
          <w:szCs w:val="24"/>
        </w:rPr>
        <w:t xml:space="preserve"> encompass </w:t>
      </w:r>
      <w:r w:rsidR="16EDE08E" w:rsidRPr="0046531A">
        <w:rPr>
          <w:rFonts w:ascii="Arial" w:hAnsi="Arial" w:cs="Arial"/>
          <w:sz w:val="24"/>
          <w:szCs w:val="24"/>
        </w:rPr>
        <w:t xml:space="preserve">gender-inclusive actions. </w:t>
      </w:r>
      <w:r w:rsidR="30D42752" w:rsidRPr="0046531A">
        <w:rPr>
          <w:rFonts w:ascii="Arial" w:hAnsi="Arial" w:cs="Arial"/>
          <w:sz w:val="24"/>
          <w:szCs w:val="24"/>
        </w:rPr>
        <w:t xml:space="preserve">The vision for the </w:t>
      </w:r>
      <w:r w:rsidR="06A07A4E" w:rsidRPr="0046531A">
        <w:rPr>
          <w:rFonts w:ascii="Arial" w:hAnsi="Arial" w:cs="Arial"/>
          <w:sz w:val="24"/>
          <w:szCs w:val="24"/>
        </w:rPr>
        <w:t xml:space="preserve">NDP by 2030 enunciates that </w:t>
      </w:r>
      <w:r w:rsidR="06A07A4E" w:rsidRPr="0046531A">
        <w:rPr>
          <w:rFonts w:ascii="Arial" w:hAnsi="Arial" w:cs="Arial"/>
          <w:i/>
          <w:iCs/>
          <w:sz w:val="24"/>
          <w:szCs w:val="24"/>
        </w:rPr>
        <w:t>“</w:t>
      </w:r>
      <w:r w:rsidR="00EE162C" w:rsidRPr="0046531A">
        <w:rPr>
          <w:rFonts w:ascii="Arial" w:hAnsi="Arial" w:cs="Arial"/>
          <w:i/>
          <w:iCs/>
          <w:sz w:val="24"/>
          <w:szCs w:val="24"/>
        </w:rPr>
        <w:t xml:space="preserve">… </w:t>
      </w:r>
      <w:r w:rsidR="06A07A4E" w:rsidRPr="0046531A">
        <w:rPr>
          <w:rFonts w:ascii="Arial" w:hAnsi="Arial" w:cs="Arial"/>
          <w:i/>
          <w:iCs/>
          <w:sz w:val="24"/>
          <w:szCs w:val="24"/>
        </w:rPr>
        <w:t xml:space="preserve">South Africa’s transition to an environmentally sustainable, climate-change resilient, low-carbon economy and just society will be well </w:t>
      </w:r>
      <w:r w:rsidR="60AE09D8" w:rsidRPr="0046531A">
        <w:rPr>
          <w:rFonts w:ascii="Arial" w:hAnsi="Arial" w:cs="Arial"/>
          <w:i/>
          <w:iCs/>
          <w:sz w:val="24"/>
          <w:szCs w:val="24"/>
        </w:rPr>
        <w:t>underway</w:t>
      </w:r>
      <w:r w:rsidR="00EE162C" w:rsidRPr="0046531A">
        <w:rPr>
          <w:rFonts w:ascii="Arial" w:hAnsi="Arial" w:cs="Arial"/>
          <w:i/>
          <w:iCs/>
          <w:sz w:val="24"/>
          <w:szCs w:val="24"/>
        </w:rPr>
        <w:t>…</w:t>
      </w:r>
      <w:r w:rsidR="06A07A4E" w:rsidRPr="0046531A">
        <w:rPr>
          <w:rFonts w:ascii="Arial" w:hAnsi="Arial" w:cs="Arial"/>
          <w:i/>
          <w:iCs/>
          <w:sz w:val="24"/>
          <w:szCs w:val="24"/>
        </w:rPr>
        <w:t>”</w:t>
      </w:r>
      <w:r w:rsidR="26C77DD4" w:rsidRPr="0046531A">
        <w:rPr>
          <w:rFonts w:ascii="Arial" w:hAnsi="Arial" w:cs="Arial"/>
          <w:sz w:val="24"/>
          <w:szCs w:val="24"/>
        </w:rPr>
        <w:t>, however</w:t>
      </w:r>
      <w:r w:rsidR="60AE09D8" w:rsidRPr="0046531A">
        <w:rPr>
          <w:rFonts w:ascii="Arial" w:hAnsi="Arial" w:cs="Arial"/>
          <w:sz w:val="24"/>
          <w:szCs w:val="24"/>
        </w:rPr>
        <w:t>,</w:t>
      </w:r>
      <w:r w:rsidR="26C77DD4" w:rsidRPr="0046531A">
        <w:rPr>
          <w:rFonts w:ascii="Arial" w:hAnsi="Arial" w:cs="Arial"/>
          <w:sz w:val="24"/>
          <w:szCs w:val="24"/>
        </w:rPr>
        <w:t xml:space="preserve"> the goals and principles set out in the plan </w:t>
      </w:r>
      <w:r w:rsidR="60AE09D8" w:rsidRPr="0046531A">
        <w:rPr>
          <w:rFonts w:ascii="Arial" w:hAnsi="Arial" w:cs="Arial"/>
          <w:sz w:val="24"/>
          <w:szCs w:val="24"/>
        </w:rPr>
        <w:t>do</w:t>
      </w:r>
      <w:r w:rsidR="26C77DD4" w:rsidRPr="0046531A">
        <w:rPr>
          <w:rFonts w:ascii="Arial" w:hAnsi="Arial" w:cs="Arial"/>
          <w:sz w:val="24"/>
          <w:szCs w:val="24"/>
        </w:rPr>
        <w:t xml:space="preserve"> not contain</w:t>
      </w:r>
      <w:r w:rsidR="2C81985A" w:rsidRPr="0046531A">
        <w:rPr>
          <w:rFonts w:ascii="Arial" w:hAnsi="Arial" w:cs="Arial"/>
          <w:sz w:val="24"/>
          <w:szCs w:val="24"/>
        </w:rPr>
        <w:t xml:space="preserve"> express</w:t>
      </w:r>
      <w:r w:rsidR="26C77DD4" w:rsidRPr="0046531A">
        <w:rPr>
          <w:rFonts w:ascii="Arial" w:hAnsi="Arial" w:cs="Arial"/>
          <w:sz w:val="24"/>
          <w:szCs w:val="24"/>
        </w:rPr>
        <w:t xml:space="preserve"> aims framed </w:t>
      </w:r>
      <w:r w:rsidR="2C81985A" w:rsidRPr="0046531A">
        <w:rPr>
          <w:rFonts w:ascii="Arial" w:hAnsi="Arial" w:cs="Arial"/>
          <w:sz w:val="24"/>
          <w:szCs w:val="24"/>
        </w:rPr>
        <w:t xml:space="preserve">through a </w:t>
      </w:r>
      <w:r w:rsidR="60AE09D8" w:rsidRPr="0046531A">
        <w:rPr>
          <w:rFonts w:ascii="Arial" w:hAnsi="Arial" w:cs="Arial"/>
          <w:sz w:val="24"/>
          <w:szCs w:val="24"/>
        </w:rPr>
        <w:t xml:space="preserve">gender-inclusive lens. </w:t>
      </w:r>
    </w:p>
    <w:p w14:paraId="62D90CB9" w14:textId="6065E197" w:rsidR="002964CC" w:rsidRPr="00C14FA2" w:rsidRDefault="002964CC" w:rsidP="002964CC">
      <w:pPr>
        <w:autoSpaceDE w:val="0"/>
        <w:autoSpaceDN w:val="0"/>
        <w:adjustRightInd w:val="0"/>
        <w:spacing w:before="240" w:after="0" w:line="360" w:lineRule="auto"/>
        <w:jc w:val="both"/>
        <w:rPr>
          <w:rFonts w:ascii="Arial" w:hAnsi="Arial" w:cs="Arial"/>
          <w:sz w:val="24"/>
          <w:szCs w:val="24"/>
        </w:rPr>
      </w:pPr>
      <w:r w:rsidRPr="00C14FA2">
        <w:rPr>
          <w:rFonts w:ascii="Arial" w:hAnsi="Arial" w:cs="Arial"/>
          <w:sz w:val="24"/>
          <w:szCs w:val="24"/>
        </w:rPr>
        <w:t xml:space="preserve"> </w:t>
      </w:r>
    </w:p>
    <w:p w14:paraId="6D27DA79" w14:textId="61ECCD89" w:rsidR="0087230F" w:rsidRPr="00C14FA2" w:rsidRDefault="003F5FCD" w:rsidP="002964CC">
      <w:pPr>
        <w:autoSpaceDE w:val="0"/>
        <w:autoSpaceDN w:val="0"/>
        <w:adjustRightInd w:val="0"/>
        <w:spacing w:before="240" w:after="0" w:line="360" w:lineRule="auto"/>
        <w:jc w:val="both"/>
        <w:rPr>
          <w:rFonts w:ascii="Arial" w:hAnsi="Arial" w:cs="Arial"/>
          <w:i/>
          <w:iCs/>
          <w:sz w:val="24"/>
          <w:szCs w:val="24"/>
        </w:rPr>
      </w:pPr>
      <w:r w:rsidRPr="00C14FA2">
        <w:rPr>
          <w:rFonts w:ascii="Arial" w:hAnsi="Arial" w:cs="Arial"/>
          <w:i/>
          <w:iCs/>
          <w:sz w:val="24"/>
          <w:szCs w:val="24"/>
        </w:rPr>
        <w:t>The Draft Bill on Climate Change in South Africa</w:t>
      </w:r>
    </w:p>
    <w:p w14:paraId="09F65CCE" w14:textId="05E783CD" w:rsidR="00CF213C" w:rsidRPr="0046531A" w:rsidRDefault="0868F78E" w:rsidP="002964CC">
      <w:pPr>
        <w:pStyle w:val="ListParagraph"/>
        <w:numPr>
          <w:ilvl w:val="0"/>
          <w:numId w:val="5"/>
        </w:numPr>
        <w:spacing w:line="360" w:lineRule="auto"/>
        <w:jc w:val="both"/>
        <w:rPr>
          <w:rFonts w:ascii="Arial" w:hAnsi="Arial" w:cs="Arial"/>
          <w:sz w:val="24"/>
          <w:szCs w:val="24"/>
        </w:rPr>
      </w:pPr>
      <w:r w:rsidRPr="0046531A">
        <w:rPr>
          <w:rFonts w:ascii="Arial" w:hAnsi="Arial" w:cs="Arial"/>
          <w:sz w:val="24"/>
          <w:szCs w:val="24"/>
        </w:rPr>
        <w:t>South Afric</w:t>
      </w:r>
      <w:r w:rsidR="6DADA92D" w:rsidRPr="0046531A">
        <w:rPr>
          <w:rFonts w:ascii="Arial" w:hAnsi="Arial" w:cs="Arial"/>
          <w:sz w:val="24"/>
          <w:szCs w:val="24"/>
        </w:rPr>
        <w:t xml:space="preserve">a’s Draft Climate Change Bill was published for comment in June 2018 and again in May 2022. </w:t>
      </w:r>
      <w:r w:rsidR="002964CC" w:rsidRPr="0046531A">
        <w:rPr>
          <w:rFonts w:ascii="Arial" w:hAnsi="Arial" w:cs="Arial"/>
          <w:sz w:val="24"/>
          <w:szCs w:val="24"/>
        </w:rPr>
        <w:t xml:space="preserve"> </w:t>
      </w:r>
      <w:r w:rsidR="19C4B599" w:rsidRPr="0046531A">
        <w:rPr>
          <w:rFonts w:ascii="Arial" w:hAnsi="Arial" w:cs="Arial"/>
          <w:sz w:val="24"/>
          <w:szCs w:val="24"/>
        </w:rPr>
        <w:t xml:space="preserve">The aim of the Bill is to provide for a coordinated and integrated response to climate change and its impact </w:t>
      </w:r>
      <w:r w:rsidR="0C08EDCB" w:rsidRPr="0046531A">
        <w:rPr>
          <w:rFonts w:ascii="Arial" w:hAnsi="Arial" w:cs="Arial"/>
          <w:sz w:val="24"/>
          <w:szCs w:val="24"/>
        </w:rPr>
        <w:t>on</w:t>
      </w:r>
      <w:r w:rsidR="19C4B599" w:rsidRPr="0046531A">
        <w:rPr>
          <w:rFonts w:ascii="Arial" w:hAnsi="Arial" w:cs="Arial"/>
          <w:sz w:val="24"/>
          <w:szCs w:val="24"/>
        </w:rPr>
        <w:t xml:space="preserve"> all spheres of governance. </w:t>
      </w:r>
      <w:r w:rsidR="002964CC" w:rsidRPr="0046531A">
        <w:rPr>
          <w:rFonts w:ascii="Arial" w:hAnsi="Arial" w:cs="Arial"/>
          <w:sz w:val="24"/>
          <w:szCs w:val="24"/>
        </w:rPr>
        <w:t xml:space="preserve"> </w:t>
      </w:r>
      <w:r w:rsidR="0C08EDCB" w:rsidRPr="0046531A">
        <w:rPr>
          <w:rFonts w:ascii="Arial" w:hAnsi="Arial" w:cs="Arial"/>
          <w:sz w:val="24"/>
          <w:szCs w:val="24"/>
        </w:rPr>
        <w:t>Further its objectives relate to providing for the management of climate change impacts, and adaption</w:t>
      </w:r>
      <w:r w:rsidR="40B4A46A" w:rsidRPr="0046531A">
        <w:rPr>
          <w:rFonts w:ascii="Arial" w:hAnsi="Arial" w:cs="Arial"/>
          <w:sz w:val="24"/>
          <w:szCs w:val="24"/>
        </w:rPr>
        <w:t xml:space="preserve">, to make a fair contribution to global efforts to address climate change. </w:t>
      </w:r>
      <w:r w:rsidR="00D52061" w:rsidRPr="0046531A">
        <w:rPr>
          <w:rFonts w:ascii="Arial" w:hAnsi="Arial" w:cs="Arial"/>
          <w:sz w:val="24"/>
          <w:szCs w:val="24"/>
        </w:rPr>
        <w:t xml:space="preserve">The </w:t>
      </w:r>
      <w:r w:rsidR="00CF213C" w:rsidRPr="0046531A">
        <w:rPr>
          <w:rFonts w:ascii="Arial" w:hAnsi="Arial" w:cs="Arial"/>
          <w:sz w:val="24"/>
          <w:szCs w:val="24"/>
        </w:rPr>
        <w:t>S</w:t>
      </w:r>
      <w:r w:rsidR="00D52061" w:rsidRPr="0046531A">
        <w:rPr>
          <w:rFonts w:ascii="Arial" w:hAnsi="Arial" w:cs="Arial"/>
          <w:sz w:val="24"/>
          <w:szCs w:val="24"/>
        </w:rPr>
        <w:t xml:space="preserve">tate is yet to pass the draft Bill. </w:t>
      </w:r>
      <w:r w:rsidR="40B4A46A" w:rsidRPr="0046531A">
        <w:rPr>
          <w:rFonts w:ascii="Arial" w:hAnsi="Arial" w:cs="Arial"/>
          <w:sz w:val="24"/>
          <w:szCs w:val="24"/>
        </w:rPr>
        <w:t xml:space="preserve">We submit that the draft Bill does not include </w:t>
      </w:r>
      <w:r w:rsidR="00943F5D" w:rsidRPr="0046531A">
        <w:rPr>
          <w:rFonts w:ascii="Arial" w:hAnsi="Arial" w:cs="Arial"/>
          <w:sz w:val="24"/>
          <w:szCs w:val="24"/>
        </w:rPr>
        <w:t xml:space="preserve">reference to </w:t>
      </w:r>
      <w:r w:rsidR="2898D326" w:rsidRPr="0046531A">
        <w:rPr>
          <w:rFonts w:ascii="Arial" w:hAnsi="Arial" w:cs="Arial"/>
          <w:sz w:val="24"/>
          <w:szCs w:val="24"/>
        </w:rPr>
        <w:t xml:space="preserve">gender, womxn or aspects relating to </w:t>
      </w:r>
      <w:r w:rsidR="4D7DF6C7" w:rsidRPr="0046531A">
        <w:rPr>
          <w:rFonts w:ascii="Arial" w:hAnsi="Arial" w:cs="Arial"/>
          <w:sz w:val="24"/>
          <w:szCs w:val="24"/>
        </w:rPr>
        <w:lastRenderedPageBreak/>
        <w:t>vulnerabilities on the grounds of gender</w:t>
      </w:r>
      <w:r w:rsidR="00943F5D" w:rsidRPr="0046531A">
        <w:rPr>
          <w:rFonts w:ascii="Arial" w:hAnsi="Arial" w:cs="Arial"/>
          <w:sz w:val="24"/>
          <w:szCs w:val="24"/>
        </w:rPr>
        <w:t xml:space="preserve"> and how these characteristics will be addressed in a</w:t>
      </w:r>
      <w:r w:rsidR="00C74357" w:rsidRPr="0046531A">
        <w:rPr>
          <w:rFonts w:ascii="Arial" w:hAnsi="Arial" w:cs="Arial"/>
          <w:sz w:val="24"/>
          <w:szCs w:val="24"/>
        </w:rPr>
        <w:t>n intersectional manner</w:t>
      </w:r>
      <w:r w:rsidR="4D7DF6C7" w:rsidRPr="0046531A">
        <w:rPr>
          <w:rFonts w:ascii="Arial" w:hAnsi="Arial" w:cs="Arial"/>
          <w:sz w:val="24"/>
          <w:szCs w:val="24"/>
        </w:rPr>
        <w:t xml:space="preserve">. </w:t>
      </w:r>
    </w:p>
    <w:p w14:paraId="5DFB3A3F" w14:textId="77777777" w:rsidR="00CF213C" w:rsidRPr="0046531A" w:rsidRDefault="00CF213C" w:rsidP="00DC52B4">
      <w:pPr>
        <w:pStyle w:val="ListParagraph"/>
        <w:autoSpaceDE w:val="0"/>
        <w:autoSpaceDN w:val="0"/>
        <w:adjustRightInd w:val="0"/>
        <w:spacing w:before="240" w:after="0" w:line="360" w:lineRule="auto"/>
        <w:ind w:left="547"/>
        <w:jc w:val="both"/>
        <w:rPr>
          <w:rFonts w:ascii="Arial" w:hAnsi="Arial" w:cs="Arial"/>
          <w:sz w:val="24"/>
          <w:szCs w:val="24"/>
        </w:rPr>
      </w:pPr>
    </w:p>
    <w:p w14:paraId="734DBB52" w14:textId="6F145F0E" w:rsidR="006575B6" w:rsidRPr="0046531A" w:rsidRDefault="00D52061" w:rsidP="00C74357">
      <w:pPr>
        <w:pStyle w:val="ListParagraph"/>
        <w:numPr>
          <w:ilvl w:val="0"/>
          <w:numId w:val="5"/>
        </w:numPr>
        <w:autoSpaceDE w:val="0"/>
        <w:autoSpaceDN w:val="0"/>
        <w:adjustRightInd w:val="0"/>
        <w:spacing w:before="240" w:after="0" w:line="360" w:lineRule="auto"/>
        <w:jc w:val="both"/>
        <w:rPr>
          <w:rFonts w:ascii="Arial" w:hAnsi="Arial" w:cs="Arial"/>
          <w:sz w:val="24"/>
          <w:szCs w:val="24"/>
        </w:rPr>
      </w:pPr>
      <w:r w:rsidRPr="0046531A">
        <w:rPr>
          <w:rFonts w:ascii="Arial" w:hAnsi="Arial" w:cs="Arial"/>
          <w:sz w:val="24"/>
          <w:szCs w:val="24"/>
        </w:rPr>
        <w:t xml:space="preserve">It is imperative to note that </w:t>
      </w:r>
      <w:r w:rsidR="6840F324" w:rsidRPr="0046531A">
        <w:rPr>
          <w:rFonts w:ascii="Arial" w:hAnsi="Arial" w:cs="Arial"/>
          <w:sz w:val="24"/>
          <w:szCs w:val="24"/>
        </w:rPr>
        <w:t xml:space="preserve">currently, </w:t>
      </w:r>
      <w:r w:rsidR="1D097B3F" w:rsidRPr="0046531A">
        <w:rPr>
          <w:rFonts w:ascii="Arial" w:hAnsi="Arial" w:cs="Arial"/>
          <w:sz w:val="24"/>
          <w:szCs w:val="24"/>
        </w:rPr>
        <w:t xml:space="preserve">South Africa’s response to climate change </w:t>
      </w:r>
      <w:r w:rsidR="00C74357" w:rsidRPr="0046531A">
        <w:rPr>
          <w:rFonts w:ascii="Arial" w:hAnsi="Arial" w:cs="Arial"/>
          <w:sz w:val="24"/>
          <w:szCs w:val="24"/>
        </w:rPr>
        <w:t xml:space="preserve">as set out in the </w:t>
      </w:r>
      <w:r w:rsidR="1D097B3F" w:rsidRPr="0046531A">
        <w:rPr>
          <w:rFonts w:ascii="Arial" w:hAnsi="Arial" w:cs="Arial"/>
          <w:sz w:val="24"/>
          <w:szCs w:val="24"/>
        </w:rPr>
        <w:t xml:space="preserve">legislative framework </w:t>
      </w:r>
      <w:r w:rsidR="3E8D88EB" w:rsidRPr="0046531A">
        <w:rPr>
          <w:rFonts w:ascii="Arial" w:hAnsi="Arial" w:cs="Arial"/>
          <w:sz w:val="24"/>
          <w:szCs w:val="24"/>
        </w:rPr>
        <w:t xml:space="preserve">does not include </w:t>
      </w:r>
      <w:r w:rsidR="0A274884" w:rsidRPr="0046531A">
        <w:rPr>
          <w:rFonts w:ascii="Arial" w:hAnsi="Arial" w:cs="Arial"/>
          <w:sz w:val="24"/>
          <w:szCs w:val="24"/>
        </w:rPr>
        <w:t>an</w:t>
      </w:r>
      <w:r w:rsidR="3E8D88EB" w:rsidRPr="0046531A">
        <w:rPr>
          <w:rFonts w:ascii="Arial" w:hAnsi="Arial" w:cs="Arial"/>
          <w:sz w:val="24"/>
          <w:szCs w:val="24"/>
        </w:rPr>
        <w:t xml:space="preserve"> explicit </w:t>
      </w:r>
      <w:r w:rsidR="009A0E31" w:rsidRPr="0046531A">
        <w:rPr>
          <w:rFonts w:ascii="Arial" w:hAnsi="Arial" w:cs="Arial"/>
          <w:sz w:val="24"/>
          <w:szCs w:val="24"/>
        </w:rPr>
        <w:t xml:space="preserve">analysis or provision that speaks to the gendered impact of climate change on womxn, and how the </w:t>
      </w:r>
      <w:r w:rsidR="00CF213C" w:rsidRPr="0046531A">
        <w:rPr>
          <w:rFonts w:ascii="Arial" w:hAnsi="Arial" w:cs="Arial"/>
          <w:sz w:val="24"/>
          <w:szCs w:val="24"/>
        </w:rPr>
        <w:t>S</w:t>
      </w:r>
      <w:r w:rsidR="009A0E31" w:rsidRPr="0046531A">
        <w:rPr>
          <w:rFonts w:ascii="Arial" w:hAnsi="Arial" w:cs="Arial"/>
          <w:sz w:val="24"/>
          <w:szCs w:val="24"/>
        </w:rPr>
        <w:t xml:space="preserve">tate will address the discriminatory impact of climate change on womxn. </w:t>
      </w:r>
    </w:p>
    <w:p w14:paraId="2E4F006D" w14:textId="77777777" w:rsidR="00CF213C" w:rsidRPr="0046531A" w:rsidRDefault="00CF213C" w:rsidP="00DC52B4">
      <w:pPr>
        <w:pStyle w:val="ListParagraph"/>
        <w:autoSpaceDE w:val="0"/>
        <w:autoSpaceDN w:val="0"/>
        <w:adjustRightInd w:val="0"/>
        <w:spacing w:before="240" w:after="0" w:line="360" w:lineRule="auto"/>
        <w:ind w:left="547"/>
        <w:jc w:val="both"/>
        <w:rPr>
          <w:rFonts w:ascii="Arial" w:hAnsi="Arial" w:cs="Arial"/>
          <w:sz w:val="24"/>
          <w:szCs w:val="24"/>
        </w:rPr>
      </w:pPr>
    </w:p>
    <w:p w14:paraId="1E13A8E4" w14:textId="4AD9A931" w:rsidR="007D56F4" w:rsidRPr="0046531A" w:rsidRDefault="17EC0454" w:rsidP="00B0081E">
      <w:pPr>
        <w:pStyle w:val="ListParagraph"/>
        <w:numPr>
          <w:ilvl w:val="0"/>
          <w:numId w:val="5"/>
        </w:numPr>
        <w:autoSpaceDE w:val="0"/>
        <w:autoSpaceDN w:val="0"/>
        <w:adjustRightInd w:val="0"/>
        <w:spacing w:before="240" w:after="0" w:line="360" w:lineRule="auto"/>
        <w:jc w:val="both"/>
        <w:rPr>
          <w:rFonts w:ascii="Arial" w:hAnsi="Arial" w:cs="Arial"/>
          <w:sz w:val="24"/>
          <w:szCs w:val="24"/>
        </w:rPr>
      </w:pPr>
      <w:r w:rsidRPr="0046531A">
        <w:rPr>
          <w:rFonts w:ascii="Arial" w:hAnsi="Arial" w:cs="Arial"/>
          <w:sz w:val="24"/>
          <w:szCs w:val="24"/>
        </w:rPr>
        <w:t xml:space="preserve">One of the key </w:t>
      </w:r>
      <w:r w:rsidR="5CD4703A" w:rsidRPr="0046531A">
        <w:rPr>
          <w:rFonts w:ascii="Arial" w:hAnsi="Arial" w:cs="Arial"/>
          <w:sz w:val="24"/>
          <w:szCs w:val="24"/>
        </w:rPr>
        <w:t xml:space="preserve">developments for the </w:t>
      </w:r>
      <w:r w:rsidR="00CF213C" w:rsidRPr="0046531A">
        <w:rPr>
          <w:rFonts w:ascii="Arial" w:hAnsi="Arial" w:cs="Arial"/>
          <w:sz w:val="24"/>
          <w:szCs w:val="24"/>
        </w:rPr>
        <w:t>S</w:t>
      </w:r>
      <w:r w:rsidR="5CD4703A" w:rsidRPr="0046531A">
        <w:rPr>
          <w:rFonts w:ascii="Arial" w:hAnsi="Arial" w:cs="Arial"/>
          <w:sz w:val="24"/>
          <w:szCs w:val="24"/>
        </w:rPr>
        <w:t xml:space="preserve">tate </w:t>
      </w:r>
      <w:r w:rsidR="72360B31" w:rsidRPr="0046531A">
        <w:rPr>
          <w:rFonts w:ascii="Arial" w:hAnsi="Arial" w:cs="Arial"/>
          <w:sz w:val="24"/>
          <w:szCs w:val="24"/>
        </w:rPr>
        <w:t xml:space="preserve">is </w:t>
      </w:r>
      <w:r w:rsidR="4D6DD3C7" w:rsidRPr="0046531A">
        <w:rPr>
          <w:rFonts w:ascii="Arial" w:hAnsi="Arial" w:cs="Arial"/>
          <w:sz w:val="24"/>
          <w:szCs w:val="24"/>
        </w:rPr>
        <w:t>the approval of the National Climate Change Adaption Strategy</w:t>
      </w:r>
      <w:r w:rsidR="3CBF37A0" w:rsidRPr="0046531A">
        <w:rPr>
          <w:rFonts w:ascii="Arial" w:hAnsi="Arial" w:cs="Arial"/>
          <w:sz w:val="24"/>
          <w:szCs w:val="24"/>
        </w:rPr>
        <w:t xml:space="preserve">, in that it encompasses and recognises gender sensitivity. </w:t>
      </w:r>
      <w:r w:rsidR="00BA2635" w:rsidRPr="0046531A">
        <w:rPr>
          <w:rFonts w:ascii="Arial" w:hAnsi="Arial" w:cs="Arial"/>
          <w:sz w:val="24"/>
          <w:szCs w:val="24"/>
        </w:rPr>
        <w:t xml:space="preserve"> </w:t>
      </w:r>
      <w:r w:rsidR="23BAAB11" w:rsidRPr="0046531A">
        <w:rPr>
          <w:rFonts w:ascii="Arial" w:hAnsi="Arial" w:cs="Arial"/>
          <w:sz w:val="24"/>
          <w:szCs w:val="24"/>
        </w:rPr>
        <w:t xml:space="preserve">It notes that the development and implementation of </w:t>
      </w:r>
      <w:r w:rsidR="4B15C99D" w:rsidRPr="0046531A">
        <w:rPr>
          <w:rFonts w:ascii="Arial" w:hAnsi="Arial" w:cs="Arial"/>
          <w:sz w:val="24"/>
          <w:szCs w:val="24"/>
        </w:rPr>
        <w:t>the strategy will promote the participation of women, take gender differences in vulnerability to climate change into account, address the needs and priorities of both women and men and will not exacerbate gender inequalities.</w:t>
      </w:r>
    </w:p>
    <w:p w14:paraId="0149825F" w14:textId="77777777" w:rsidR="003D1280" w:rsidRPr="0046531A" w:rsidRDefault="003D1280" w:rsidP="00DC52B4">
      <w:pPr>
        <w:pStyle w:val="ListParagraph"/>
        <w:autoSpaceDE w:val="0"/>
        <w:autoSpaceDN w:val="0"/>
        <w:adjustRightInd w:val="0"/>
        <w:spacing w:before="240" w:after="0" w:line="360" w:lineRule="auto"/>
        <w:ind w:left="547"/>
        <w:jc w:val="both"/>
        <w:rPr>
          <w:rFonts w:ascii="Arial" w:hAnsi="Arial" w:cs="Arial"/>
          <w:sz w:val="24"/>
          <w:szCs w:val="24"/>
        </w:rPr>
      </w:pPr>
    </w:p>
    <w:p w14:paraId="403E95B4" w14:textId="7CC27663" w:rsidR="005A6317" w:rsidRPr="0046531A" w:rsidRDefault="6DCDBDE9" w:rsidP="00B0081E">
      <w:pPr>
        <w:pStyle w:val="ListParagraph"/>
        <w:numPr>
          <w:ilvl w:val="0"/>
          <w:numId w:val="5"/>
        </w:numPr>
        <w:autoSpaceDE w:val="0"/>
        <w:autoSpaceDN w:val="0"/>
        <w:adjustRightInd w:val="0"/>
        <w:spacing w:before="240" w:after="0" w:line="360" w:lineRule="auto"/>
        <w:jc w:val="both"/>
        <w:rPr>
          <w:rFonts w:ascii="Arial" w:hAnsi="Arial" w:cs="Arial"/>
          <w:sz w:val="24"/>
          <w:szCs w:val="24"/>
        </w:rPr>
      </w:pPr>
      <w:r w:rsidRPr="0046531A">
        <w:rPr>
          <w:rFonts w:ascii="Arial" w:hAnsi="Arial" w:cs="Arial"/>
          <w:sz w:val="24"/>
          <w:szCs w:val="24"/>
        </w:rPr>
        <w:t xml:space="preserve">South Africa’s Economic Strategy notes that </w:t>
      </w:r>
      <w:r w:rsidR="269546CA" w:rsidRPr="0046531A">
        <w:rPr>
          <w:rFonts w:ascii="Arial" w:hAnsi="Arial" w:cs="Arial"/>
          <w:sz w:val="24"/>
          <w:szCs w:val="24"/>
        </w:rPr>
        <w:t xml:space="preserve">water supply will be affected by climate change and </w:t>
      </w:r>
      <w:r w:rsidR="4F99C839" w:rsidRPr="0046531A">
        <w:rPr>
          <w:rFonts w:ascii="Arial" w:hAnsi="Arial" w:cs="Arial"/>
          <w:sz w:val="24"/>
          <w:szCs w:val="24"/>
        </w:rPr>
        <w:t>as a result</w:t>
      </w:r>
      <w:r w:rsidR="57693BFD" w:rsidRPr="0046531A">
        <w:rPr>
          <w:rFonts w:ascii="Arial" w:hAnsi="Arial" w:cs="Arial"/>
          <w:sz w:val="24"/>
          <w:szCs w:val="24"/>
        </w:rPr>
        <w:t>,</w:t>
      </w:r>
      <w:r w:rsidR="4F99C839" w:rsidRPr="0046531A">
        <w:rPr>
          <w:rFonts w:ascii="Arial" w:hAnsi="Arial" w:cs="Arial"/>
          <w:sz w:val="24"/>
          <w:szCs w:val="24"/>
        </w:rPr>
        <w:t xml:space="preserve"> the </w:t>
      </w:r>
      <w:r w:rsidR="003D1280" w:rsidRPr="0046531A">
        <w:rPr>
          <w:rFonts w:ascii="Arial" w:hAnsi="Arial" w:cs="Arial"/>
          <w:sz w:val="24"/>
          <w:szCs w:val="24"/>
        </w:rPr>
        <w:t>S</w:t>
      </w:r>
      <w:r w:rsidR="4F99C839" w:rsidRPr="0046531A">
        <w:rPr>
          <w:rFonts w:ascii="Arial" w:hAnsi="Arial" w:cs="Arial"/>
          <w:sz w:val="24"/>
          <w:szCs w:val="24"/>
        </w:rPr>
        <w:t xml:space="preserve">tate will not be able to support </w:t>
      </w:r>
      <w:r w:rsidR="57693BFD" w:rsidRPr="0046531A">
        <w:rPr>
          <w:rFonts w:ascii="Arial" w:hAnsi="Arial" w:cs="Arial"/>
          <w:sz w:val="24"/>
          <w:szCs w:val="24"/>
        </w:rPr>
        <w:t xml:space="preserve">economic transformation and inclusive growth. </w:t>
      </w:r>
      <w:r w:rsidR="00BA2635" w:rsidRPr="0046531A">
        <w:rPr>
          <w:rFonts w:ascii="Arial" w:hAnsi="Arial" w:cs="Arial"/>
          <w:sz w:val="24"/>
          <w:szCs w:val="24"/>
        </w:rPr>
        <w:t xml:space="preserve"> </w:t>
      </w:r>
      <w:r w:rsidR="08085AA1" w:rsidRPr="0046531A">
        <w:rPr>
          <w:rFonts w:ascii="Arial" w:hAnsi="Arial" w:cs="Arial"/>
          <w:sz w:val="24"/>
          <w:szCs w:val="24"/>
        </w:rPr>
        <w:t xml:space="preserve">The strategy contains certain recommendations </w:t>
      </w:r>
      <w:r w:rsidR="4D7C6ADB" w:rsidRPr="0046531A">
        <w:rPr>
          <w:rFonts w:ascii="Arial" w:hAnsi="Arial" w:cs="Arial"/>
          <w:sz w:val="24"/>
          <w:szCs w:val="24"/>
        </w:rPr>
        <w:t xml:space="preserve">to alleviate the effects of climate change </w:t>
      </w:r>
      <w:r w:rsidR="362D03B6" w:rsidRPr="0046531A">
        <w:rPr>
          <w:rFonts w:ascii="Arial" w:hAnsi="Arial" w:cs="Arial"/>
          <w:sz w:val="24"/>
          <w:szCs w:val="24"/>
        </w:rPr>
        <w:t xml:space="preserve">and includes </w:t>
      </w:r>
      <w:r w:rsidR="4C4E2916" w:rsidRPr="0046531A">
        <w:rPr>
          <w:rFonts w:ascii="Arial" w:hAnsi="Arial" w:cs="Arial"/>
          <w:sz w:val="24"/>
          <w:szCs w:val="24"/>
        </w:rPr>
        <w:t xml:space="preserve">the need for a national water conservation programme to manage with the aim of reducing </w:t>
      </w:r>
      <w:r w:rsidR="75B66639" w:rsidRPr="0046531A">
        <w:rPr>
          <w:rFonts w:ascii="Arial" w:hAnsi="Arial" w:cs="Arial"/>
          <w:sz w:val="24"/>
          <w:szCs w:val="24"/>
        </w:rPr>
        <w:t>wastewater</w:t>
      </w:r>
      <w:r w:rsidR="5D07420F" w:rsidRPr="0046531A">
        <w:rPr>
          <w:rFonts w:ascii="Arial" w:hAnsi="Arial" w:cs="Arial"/>
          <w:sz w:val="24"/>
          <w:szCs w:val="24"/>
        </w:rPr>
        <w:t xml:space="preserve"> and demand in urban areas</w:t>
      </w:r>
      <w:r w:rsidR="70AB872A" w:rsidRPr="0046531A">
        <w:rPr>
          <w:rFonts w:ascii="Arial" w:hAnsi="Arial" w:cs="Arial"/>
          <w:sz w:val="24"/>
          <w:szCs w:val="24"/>
        </w:rPr>
        <w:t>, and</w:t>
      </w:r>
      <w:r w:rsidR="04835E53" w:rsidRPr="0046531A">
        <w:rPr>
          <w:rFonts w:ascii="Arial" w:hAnsi="Arial" w:cs="Arial"/>
          <w:sz w:val="24"/>
          <w:szCs w:val="24"/>
        </w:rPr>
        <w:t xml:space="preserve"> a</w:t>
      </w:r>
      <w:r w:rsidR="5D07420F" w:rsidRPr="0046531A">
        <w:rPr>
          <w:rFonts w:ascii="Arial" w:hAnsi="Arial" w:cs="Arial"/>
          <w:sz w:val="24"/>
          <w:szCs w:val="24"/>
        </w:rPr>
        <w:t xml:space="preserve"> comprehensive management strategy for water investment</w:t>
      </w:r>
      <w:r w:rsidR="04835E53" w:rsidRPr="0046531A">
        <w:rPr>
          <w:rFonts w:ascii="Arial" w:hAnsi="Arial" w:cs="Arial"/>
          <w:sz w:val="24"/>
          <w:szCs w:val="24"/>
        </w:rPr>
        <w:t xml:space="preserve">. </w:t>
      </w:r>
      <w:r w:rsidR="00BA2635" w:rsidRPr="0046531A">
        <w:rPr>
          <w:rFonts w:ascii="Arial" w:hAnsi="Arial" w:cs="Arial"/>
          <w:sz w:val="24"/>
          <w:szCs w:val="24"/>
        </w:rPr>
        <w:t xml:space="preserve"> </w:t>
      </w:r>
      <w:r w:rsidR="7FD4E0C1" w:rsidRPr="0046531A">
        <w:rPr>
          <w:rFonts w:ascii="Arial" w:hAnsi="Arial" w:cs="Arial"/>
          <w:sz w:val="24"/>
          <w:szCs w:val="24"/>
        </w:rPr>
        <w:t xml:space="preserve">It identifies challenges like the fact that many agricultural producers in South Africa </w:t>
      </w:r>
      <w:r w:rsidR="011CC293" w:rsidRPr="0046531A">
        <w:rPr>
          <w:rFonts w:ascii="Arial" w:hAnsi="Arial" w:cs="Arial"/>
          <w:sz w:val="24"/>
          <w:szCs w:val="24"/>
        </w:rPr>
        <w:t>are not insured against the negative impacts resulting from natural disast</w:t>
      </w:r>
      <w:r w:rsidR="74EB735B" w:rsidRPr="0046531A">
        <w:rPr>
          <w:rFonts w:ascii="Arial" w:hAnsi="Arial" w:cs="Arial"/>
          <w:sz w:val="24"/>
          <w:szCs w:val="24"/>
        </w:rPr>
        <w:t xml:space="preserve">ers such as drought given that agriculture has been noted to be the </w:t>
      </w:r>
      <w:r w:rsidR="70AB872A" w:rsidRPr="0046531A">
        <w:rPr>
          <w:rFonts w:ascii="Arial" w:hAnsi="Arial" w:cs="Arial"/>
          <w:sz w:val="24"/>
          <w:szCs w:val="24"/>
        </w:rPr>
        <w:t xml:space="preserve">primary focus for the growth of the economy. </w:t>
      </w:r>
      <w:r w:rsidR="00BA2635" w:rsidRPr="0046531A">
        <w:rPr>
          <w:rFonts w:ascii="Arial" w:hAnsi="Arial" w:cs="Arial"/>
          <w:sz w:val="24"/>
          <w:szCs w:val="24"/>
        </w:rPr>
        <w:t xml:space="preserve"> </w:t>
      </w:r>
      <w:r w:rsidR="30A8B082" w:rsidRPr="0046531A">
        <w:rPr>
          <w:rFonts w:ascii="Arial" w:hAnsi="Arial" w:cs="Arial"/>
          <w:sz w:val="24"/>
          <w:szCs w:val="24"/>
        </w:rPr>
        <w:t xml:space="preserve">Yet, the strategy does not identify the gendered implications of economic decisions relating to changing the </w:t>
      </w:r>
      <w:r w:rsidR="003D1280" w:rsidRPr="0046531A">
        <w:rPr>
          <w:rFonts w:ascii="Arial" w:hAnsi="Arial" w:cs="Arial"/>
          <w:sz w:val="24"/>
          <w:szCs w:val="24"/>
        </w:rPr>
        <w:t>S</w:t>
      </w:r>
      <w:r w:rsidR="30A8B082" w:rsidRPr="0046531A">
        <w:rPr>
          <w:rFonts w:ascii="Arial" w:hAnsi="Arial" w:cs="Arial"/>
          <w:sz w:val="24"/>
          <w:szCs w:val="24"/>
        </w:rPr>
        <w:t>tate’s energy supply mi</w:t>
      </w:r>
      <w:r w:rsidR="7D127BB2" w:rsidRPr="0046531A">
        <w:rPr>
          <w:rFonts w:ascii="Arial" w:hAnsi="Arial" w:cs="Arial"/>
          <w:sz w:val="24"/>
          <w:szCs w:val="24"/>
        </w:rPr>
        <w:t xml:space="preserve">x or the promotion of womxn’s economic empowerment. </w:t>
      </w:r>
    </w:p>
    <w:p w14:paraId="221281CC" w14:textId="6375BCF0" w:rsidR="27D13B09" w:rsidRPr="0046531A" w:rsidRDefault="27D13B09" w:rsidP="27D13B09">
      <w:pPr>
        <w:spacing w:before="240" w:after="0" w:line="360" w:lineRule="auto"/>
        <w:contextualSpacing/>
        <w:jc w:val="both"/>
        <w:rPr>
          <w:rFonts w:ascii="Arial" w:eastAsia="Cambria" w:hAnsi="Arial" w:cs="Arial"/>
          <w:b/>
          <w:bCs/>
          <w:sz w:val="24"/>
          <w:szCs w:val="24"/>
          <w:u w:val="single"/>
        </w:rPr>
      </w:pPr>
    </w:p>
    <w:p w14:paraId="1F2B2687" w14:textId="6F8479AC" w:rsidR="00C520E2" w:rsidRPr="0046531A" w:rsidRDefault="00C520E2" w:rsidP="27D13B09">
      <w:pPr>
        <w:spacing w:before="240" w:after="0" w:line="360" w:lineRule="auto"/>
        <w:contextualSpacing/>
        <w:jc w:val="both"/>
        <w:rPr>
          <w:rFonts w:ascii="Arial" w:hAnsi="Arial" w:cs="Arial"/>
          <w:sz w:val="24"/>
          <w:szCs w:val="24"/>
          <w:u w:val="single"/>
        </w:rPr>
      </w:pPr>
      <w:r w:rsidRPr="0046531A">
        <w:rPr>
          <w:rFonts w:ascii="Arial" w:eastAsia="Cambria" w:hAnsi="Arial" w:cs="Arial"/>
          <w:b/>
          <w:bCs/>
          <w:sz w:val="24"/>
          <w:szCs w:val="24"/>
          <w:u w:val="single"/>
        </w:rPr>
        <w:t>Regional and International Obligations</w:t>
      </w:r>
      <w:r w:rsidR="00DE5C0B" w:rsidRPr="0046531A">
        <w:rPr>
          <w:rFonts w:ascii="Arial" w:eastAsia="Cambria" w:hAnsi="Arial" w:cs="Arial"/>
          <w:b/>
          <w:bCs/>
          <w:sz w:val="24"/>
          <w:szCs w:val="24"/>
          <w:u w:val="single"/>
        </w:rPr>
        <w:t xml:space="preserve"> </w:t>
      </w:r>
    </w:p>
    <w:p w14:paraId="29B87EAA" w14:textId="6EEDA3D8" w:rsidR="00AF18EE" w:rsidRPr="0046531A" w:rsidRDefault="3C0C496D"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lastRenderedPageBreak/>
        <w:t xml:space="preserve">The Constitution of South Africa provides that when interpreting the Bill of Rights, a court, </w:t>
      </w:r>
      <w:r w:rsidR="54A22603" w:rsidRPr="0046531A">
        <w:rPr>
          <w:rFonts w:ascii="Arial" w:eastAsia="Cambria" w:hAnsi="Arial" w:cs="Arial"/>
          <w:sz w:val="24"/>
          <w:szCs w:val="24"/>
        </w:rPr>
        <w:t>tribunal,</w:t>
      </w:r>
      <w:r w:rsidRPr="0046531A">
        <w:rPr>
          <w:rFonts w:ascii="Arial" w:eastAsia="Cambria" w:hAnsi="Arial" w:cs="Arial"/>
          <w:sz w:val="24"/>
          <w:szCs w:val="24"/>
        </w:rPr>
        <w:t xml:space="preserve"> or forum must consider international law and may consider foreign law. </w:t>
      </w:r>
      <w:r w:rsidR="00F655A5" w:rsidRPr="0046531A">
        <w:rPr>
          <w:rFonts w:ascii="Arial" w:eastAsia="Cambria" w:hAnsi="Arial" w:cs="Arial"/>
          <w:sz w:val="24"/>
          <w:szCs w:val="24"/>
        </w:rPr>
        <w:t xml:space="preserve"> </w:t>
      </w:r>
      <w:r w:rsidR="4E1C4EE2" w:rsidRPr="0046531A">
        <w:rPr>
          <w:rFonts w:ascii="Arial" w:eastAsia="Cambria" w:hAnsi="Arial" w:cs="Arial"/>
          <w:sz w:val="24"/>
          <w:szCs w:val="24"/>
        </w:rPr>
        <w:t xml:space="preserve">Accordingly, </w:t>
      </w:r>
      <w:r w:rsidR="54A22603" w:rsidRPr="0046531A">
        <w:rPr>
          <w:rFonts w:ascii="Arial" w:eastAsia="Cambria" w:hAnsi="Arial" w:cs="Arial"/>
          <w:sz w:val="24"/>
          <w:szCs w:val="24"/>
        </w:rPr>
        <w:t>international,</w:t>
      </w:r>
      <w:r w:rsidRPr="0046531A">
        <w:rPr>
          <w:rFonts w:ascii="Arial" w:eastAsia="Cambria" w:hAnsi="Arial" w:cs="Arial"/>
          <w:sz w:val="24"/>
          <w:szCs w:val="24"/>
        </w:rPr>
        <w:t xml:space="preserve"> and regional obligations on the right to adequate housing are reflected in both the</w:t>
      </w:r>
      <w:r w:rsidR="4E1C4EE2" w:rsidRPr="0046531A">
        <w:rPr>
          <w:rFonts w:ascii="Arial" w:eastAsia="Cambria" w:hAnsi="Arial" w:cs="Arial"/>
          <w:sz w:val="24"/>
          <w:szCs w:val="24"/>
        </w:rPr>
        <w:t xml:space="preserve"> </w:t>
      </w:r>
      <w:r w:rsidR="003D1280" w:rsidRPr="0046531A">
        <w:rPr>
          <w:rFonts w:ascii="Arial" w:eastAsia="Cambria" w:hAnsi="Arial" w:cs="Arial"/>
          <w:sz w:val="24"/>
          <w:szCs w:val="24"/>
        </w:rPr>
        <w:t>S</w:t>
      </w:r>
      <w:r w:rsidR="4E1C4EE2" w:rsidRPr="0046531A">
        <w:rPr>
          <w:rFonts w:ascii="Arial" w:eastAsia="Cambria" w:hAnsi="Arial" w:cs="Arial"/>
          <w:sz w:val="24"/>
          <w:szCs w:val="24"/>
        </w:rPr>
        <w:t>tate’s national</w:t>
      </w:r>
      <w:r w:rsidRPr="0046531A">
        <w:rPr>
          <w:rFonts w:ascii="Arial" w:eastAsia="Cambria" w:hAnsi="Arial" w:cs="Arial"/>
          <w:sz w:val="24"/>
          <w:szCs w:val="24"/>
        </w:rPr>
        <w:t xml:space="preserve"> </w:t>
      </w:r>
      <w:r w:rsidR="4E1C4EE2" w:rsidRPr="0046531A">
        <w:rPr>
          <w:rFonts w:ascii="Arial" w:eastAsia="Cambria" w:hAnsi="Arial" w:cs="Arial"/>
          <w:sz w:val="24"/>
          <w:szCs w:val="24"/>
        </w:rPr>
        <w:t xml:space="preserve">legislative framework and Constitutional Court judgements. </w:t>
      </w:r>
    </w:p>
    <w:p w14:paraId="2DC8F087" w14:textId="77777777" w:rsidR="003D1280" w:rsidRPr="0046531A" w:rsidRDefault="003D1280" w:rsidP="00DC52B4">
      <w:pPr>
        <w:pStyle w:val="ListParagraph"/>
        <w:spacing w:before="240" w:after="0" w:line="360" w:lineRule="auto"/>
        <w:ind w:left="144"/>
        <w:jc w:val="both"/>
        <w:rPr>
          <w:rFonts w:ascii="Arial" w:eastAsia="Cambria" w:hAnsi="Arial" w:cs="Arial"/>
          <w:sz w:val="24"/>
          <w:szCs w:val="24"/>
        </w:rPr>
      </w:pPr>
    </w:p>
    <w:p w14:paraId="283FDD17" w14:textId="5DA437AE" w:rsidR="000D13C0" w:rsidRPr="0046531A" w:rsidRDefault="4E1C4EE2"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We highlight the following international</w:t>
      </w:r>
      <w:r w:rsidR="5AE821B0" w:rsidRPr="0046531A">
        <w:rPr>
          <w:rFonts w:ascii="Arial" w:eastAsia="Cambria" w:hAnsi="Arial" w:cs="Arial"/>
          <w:sz w:val="24"/>
          <w:szCs w:val="24"/>
        </w:rPr>
        <w:t xml:space="preserve"> and regional</w:t>
      </w:r>
      <w:r w:rsidRPr="0046531A">
        <w:rPr>
          <w:rFonts w:ascii="Arial" w:eastAsia="Cambria" w:hAnsi="Arial" w:cs="Arial"/>
          <w:sz w:val="24"/>
          <w:szCs w:val="24"/>
        </w:rPr>
        <w:t xml:space="preserve"> obligations imposed on the </w:t>
      </w:r>
      <w:r w:rsidR="003D1280" w:rsidRPr="0046531A">
        <w:rPr>
          <w:rFonts w:ascii="Arial" w:eastAsia="Cambria" w:hAnsi="Arial" w:cs="Arial"/>
          <w:sz w:val="24"/>
          <w:szCs w:val="24"/>
        </w:rPr>
        <w:t>S</w:t>
      </w:r>
      <w:r w:rsidRPr="0046531A">
        <w:rPr>
          <w:rFonts w:ascii="Arial" w:eastAsia="Cambria" w:hAnsi="Arial" w:cs="Arial"/>
          <w:sz w:val="24"/>
          <w:szCs w:val="24"/>
        </w:rPr>
        <w:t xml:space="preserve">tate </w:t>
      </w:r>
      <w:r w:rsidR="65583A78" w:rsidRPr="0046531A">
        <w:rPr>
          <w:rFonts w:ascii="Arial" w:eastAsia="Cambria" w:hAnsi="Arial" w:cs="Arial"/>
          <w:sz w:val="24"/>
          <w:szCs w:val="24"/>
        </w:rPr>
        <w:t>by international</w:t>
      </w:r>
      <w:r w:rsidR="79B5CFBC" w:rsidRPr="0046531A">
        <w:rPr>
          <w:rFonts w:ascii="Arial" w:eastAsia="Cambria" w:hAnsi="Arial" w:cs="Arial"/>
          <w:sz w:val="24"/>
          <w:szCs w:val="24"/>
        </w:rPr>
        <w:t xml:space="preserve"> and regional</w:t>
      </w:r>
      <w:r w:rsidR="65583A78" w:rsidRPr="0046531A">
        <w:rPr>
          <w:rFonts w:ascii="Arial" w:eastAsia="Cambria" w:hAnsi="Arial" w:cs="Arial"/>
          <w:sz w:val="24"/>
          <w:szCs w:val="24"/>
        </w:rPr>
        <w:t xml:space="preserve"> law instruments</w:t>
      </w:r>
      <w:r w:rsidR="79B5CFBC" w:rsidRPr="0046531A">
        <w:rPr>
          <w:rFonts w:ascii="Arial" w:eastAsia="Cambria" w:hAnsi="Arial" w:cs="Arial"/>
          <w:sz w:val="24"/>
          <w:szCs w:val="24"/>
        </w:rPr>
        <w:t xml:space="preserve"> which </w:t>
      </w:r>
      <w:r w:rsidR="7D04F92C" w:rsidRPr="0046531A">
        <w:rPr>
          <w:rFonts w:ascii="Arial" w:eastAsia="Cambria" w:hAnsi="Arial" w:cs="Arial"/>
          <w:sz w:val="24"/>
          <w:szCs w:val="24"/>
        </w:rPr>
        <w:t>oblige</w:t>
      </w:r>
      <w:r w:rsidR="5687320A" w:rsidRPr="0046531A">
        <w:rPr>
          <w:rFonts w:ascii="Arial" w:eastAsia="Cambria" w:hAnsi="Arial" w:cs="Arial"/>
          <w:sz w:val="24"/>
          <w:szCs w:val="24"/>
        </w:rPr>
        <w:t xml:space="preserve"> the </w:t>
      </w:r>
      <w:r w:rsidR="003D1280" w:rsidRPr="0046531A">
        <w:rPr>
          <w:rFonts w:ascii="Arial" w:eastAsia="Cambria" w:hAnsi="Arial" w:cs="Arial"/>
          <w:sz w:val="24"/>
          <w:szCs w:val="24"/>
        </w:rPr>
        <w:t>S</w:t>
      </w:r>
      <w:r w:rsidR="5687320A" w:rsidRPr="0046531A">
        <w:rPr>
          <w:rFonts w:ascii="Arial" w:eastAsia="Cambria" w:hAnsi="Arial" w:cs="Arial"/>
          <w:sz w:val="24"/>
          <w:szCs w:val="24"/>
        </w:rPr>
        <w:t>tate to address climate change,</w:t>
      </w:r>
      <w:r w:rsidR="7D04F92C" w:rsidRPr="0046531A">
        <w:rPr>
          <w:rFonts w:ascii="Arial" w:eastAsia="Cambria" w:hAnsi="Arial" w:cs="Arial"/>
          <w:sz w:val="24"/>
          <w:szCs w:val="24"/>
        </w:rPr>
        <w:t xml:space="preserve"> </w:t>
      </w:r>
      <w:r w:rsidR="74CB6F6A" w:rsidRPr="0046531A">
        <w:rPr>
          <w:rFonts w:ascii="Arial" w:eastAsia="Cambria" w:hAnsi="Arial" w:cs="Arial"/>
          <w:sz w:val="24"/>
          <w:szCs w:val="24"/>
        </w:rPr>
        <w:t xml:space="preserve">the right to adequate housing </w:t>
      </w:r>
      <w:r w:rsidR="06D07959" w:rsidRPr="0046531A">
        <w:rPr>
          <w:rFonts w:ascii="Arial" w:eastAsia="Cambria" w:hAnsi="Arial" w:cs="Arial"/>
          <w:sz w:val="24"/>
          <w:szCs w:val="24"/>
        </w:rPr>
        <w:t>and/or</w:t>
      </w:r>
      <w:r w:rsidR="5687320A" w:rsidRPr="0046531A">
        <w:rPr>
          <w:rFonts w:ascii="Arial" w:eastAsia="Cambria" w:hAnsi="Arial" w:cs="Arial"/>
          <w:sz w:val="24"/>
          <w:szCs w:val="24"/>
        </w:rPr>
        <w:t xml:space="preserve"> enhance gender equality</w:t>
      </w:r>
      <w:r w:rsidR="65583A78" w:rsidRPr="0046531A">
        <w:rPr>
          <w:rFonts w:ascii="Arial" w:eastAsia="Cambria" w:hAnsi="Arial" w:cs="Arial"/>
          <w:sz w:val="24"/>
          <w:szCs w:val="24"/>
        </w:rPr>
        <w:t>:</w:t>
      </w:r>
    </w:p>
    <w:p w14:paraId="7322E3A1" w14:textId="77777777" w:rsidR="00323D9D" w:rsidRPr="0046531A" w:rsidRDefault="007A21EE" w:rsidP="00323D9D">
      <w:pPr>
        <w:spacing w:before="240" w:after="0" w:line="360" w:lineRule="auto"/>
        <w:ind w:left="-403"/>
        <w:contextualSpacing/>
        <w:jc w:val="both"/>
        <w:rPr>
          <w:rFonts w:ascii="Arial" w:eastAsia="Cambria" w:hAnsi="Arial" w:cs="Arial"/>
          <w:b/>
          <w:bCs/>
          <w:sz w:val="24"/>
          <w:szCs w:val="24"/>
          <w:u w:val="single"/>
        </w:rPr>
      </w:pPr>
      <w:r w:rsidRPr="0046531A">
        <w:rPr>
          <w:rFonts w:ascii="Arial" w:eastAsia="Cambria" w:hAnsi="Arial" w:cs="Arial"/>
          <w:b/>
          <w:bCs/>
          <w:sz w:val="24"/>
          <w:szCs w:val="24"/>
          <w:u w:val="single"/>
        </w:rPr>
        <w:t xml:space="preserve">International Law </w:t>
      </w:r>
      <w:r w:rsidR="00C46227" w:rsidRPr="0046531A">
        <w:rPr>
          <w:rFonts w:ascii="Arial" w:eastAsia="Cambria" w:hAnsi="Arial" w:cs="Arial"/>
          <w:b/>
          <w:bCs/>
          <w:sz w:val="24"/>
          <w:szCs w:val="24"/>
          <w:u w:val="single"/>
        </w:rPr>
        <w:t>on the right to adequate housing, climate change and womxn</w:t>
      </w:r>
    </w:p>
    <w:p w14:paraId="19C3F162" w14:textId="0A3BB449" w:rsidR="00512918" w:rsidRPr="0046531A" w:rsidRDefault="7CACB7C4" w:rsidP="00323D9D">
      <w:pPr>
        <w:pStyle w:val="ListParagraph"/>
        <w:numPr>
          <w:ilvl w:val="0"/>
          <w:numId w:val="5"/>
        </w:numPr>
        <w:spacing w:before="240" w:after="0" w:line="360" w:lineRule="auto"/>
        <w:jc w:val="both"/>
        <w:rPr>
          <w:rFonts w:ascii="Arial" w:eastAsia="Cambria" w:hAnsi="Arial" w:cs="Arial"/>
          <w:b/>
          <w:bCs/>
          <w:sz w:val="24"/>
          <w:szCs w:val="24"/>
          <w:u w:val="single"/>
        </w:rPr>
      </w:pPr>
      <w:r w:rsidRPr="0046531A">
        <w:rPr>
          <w:rFonts w:ascii="Arial" w:eastAsia="Cambria" w:hAnsi="Arial" w:cs="Arial"/>
          <w:sz w:val="24"/>
          <w:szCs w:val="24"/>
        </w:rPr>
        <w:t xml:space="preserve">Article </w:t>
      </w:r>
      <w:r w:rsidR="3139CE38" w:rsidRPr="0046531A">
        <w:rPr>
          <w:rFonts w:ascii="Arial" w:eastAsia="Cambria" w:hAnsi="Arial" w:cs="Arial"/>
          <w:sz w:val="24"/>
          <w:szCs w:val="24"/>
        </w:rPr>
        <w:t xml:space="preserve">11 of the </w:t>
      </w:r>
      <w:r w:rsidR="4512A419" w:rsidRPr="0046531A">
        <w:rPr>
          <w:rFonts w:ascii="Arial" w:eastAsia="Cambria" w:hAnsi="Arial" w:cs="Arial"/>
          <w:sz w:val="24"/>
          <w:szCs w:val="24"/>
        </w:rPr>
        <w:t>International</w:t>
      </w:r>
      <w:r w:rsidR="3139CE38" w:rsidRPr="0046531A">
        <w:rPr>
          <w:rFonts w:ascii="Arial" w:eastAsia="Cambria" w:hAnsi="Arial" w:cs="Arial"/>
          <w:sz w:val="24"/>
          <w:szCs w:val="24"/>
        </w:rPr>
        <w:t xml:space="preserve"> Covenant on Economic, Social and Cultural Rights </w:t>
      </w:r>
      <w:r w:rsidR="4263804D" w:rsidRPr="0046531A">
        <w:rPr>
          <w:rFonts w:ascii="Arial" w:eastAsia="Cambria" w:hAnsi="Arial" w:cs="Arial"/>
          <w:sz w:val="24"/>
          <w:szCs w:val="24"/>
        </w:rPr>
        <w:t xml:space="preserve">and Article 25 of the Universal Declaration of Human Rights speak to the </w:t>
      </w:r>
      <w:r w:rsidR="07E5844A" w:rsidRPr="0046531A">
        <w:rPr>
          <w:rFonts w:ascii="Arial" w:eastAsia="Cambria" w:hAnsi="Arial" w:cs="Arial"/>
          <w:sz w:val="24"/>
          <w:szCs w:val="24"/>
        </w:rPr>
        <w:t xml:space="preserve">right to adequate housing and </w:t>
      </w:r>
      <w:r w:rsidR="3D532DF0" w:rsidRPr="0046531A">
        <w:rPr>
          <w:rFonts w:ascii="Arial" w:eastAsia="Cambria" w:hAnsi="Arial" w:cs="Arial"/>
          <w:sz w:val="24"/>
          <w:szCs w:val="24"/>
        </w:rPr>
        <w:t>provide</w:t>
      </w:r>
      <w:r w:rsidR="07E5844A" w:rsidRPr="0046531A">
        <w:rPr>
          <w:rFonts w:ascii="Arial" w:eastAsia="Cambria" w:hAnsi="Arial" w:cs="Arial"/>
          <w:sz w:val="24"/>
          <w:szCs w:val="24"/>
        </w:rPr>
        <w:t xml:space="preserve"> protection from arbitrary evictions. Furthermore, these provisions </w:t>
      </w:r>
      <w:r w:rsidR="4512A419" w:rsidRPr="0046531A">
        <w:rPr>
          <w:rFonts w:ascii="Arial" w:eastAsia="Cambria" w:hAnsi="Arial" w:cs="Arial"/>
          <w:sz w:val="24"/>
          <w:szCs w:val="24"/>
        </w:rPr>
        <w:t>recognise</w:t>
      </w:r>
      <w:r w:rsidR="7FDFEB43" w:rsidRPr="0046531A">
        <w:rPr>
          <w:rFonts w:ascii="Arial" w:eastAsia="Cambria" w:hAnsi="Arial" w:cs="Arial"/>
          <w:sz w:val="24"/>
          <w:szCs w:val="24"/>
        </w:rPr>
        <w:t xml:space="preserve"> that </w:t>
      </w:r>
      <w:r w:rsidR="4512A419" w:rsidRPr="0046531A">
        <w:rPr>
          <w:rFonts w:ascii="Arial" w:eastAsia="Cambria" w:hAnsi="Arial" w:cs="Arial"/>
          <w:sz w:val="24"/>
          <w:szCs w:val="24"/>
        </w:rPr>
        <w:t xml:space="preserve">the </w:t>
      </w:r>
      <w:r w:rsidR="7FDFEB43" w:rsidRPr="0046531A">
        <w:rPr>
          <w:rFonts w:ascii="Arial" w:eastAsia="Cambria" w:hAnsi="Arial" w:cs="Arial"/>
          <w:sz w:val="24"/>
          <w:szCs w:val="24"/>
        </w:rPr>
        <w:t xml:space="preserve">social-economic needs of citizens of </w:t>
      </w:r>
      <w:r w:rsidR="003D1280" w:rsidRPr="0046531A">
        <w:rPr>
          <w:rFonts w:ascii="Arial" w:eastAsia="Cambria" w:hAnsi="Arial" w:cs="Arial"/>
          <w:sz w:val="24"/>
          <w:szCs w:val="24"/>
        </w:rPr>
        <w:t>S</w:t>
      </w:r>
      <w:r w:rsidR="7FDFEB43" w:rsidRPr="0046531A">
        <w:rPr>
          <w:rFonts w:ascii="Arial" w:eastAsia="Cambria" w:hAnsi="Arial" w:cs="Arial"/>
          <w:sz w:val="24"/>
          <w:szCs w:val="24"/>
        </w:rPr>
        <w:t xml:space="preserve">tates are </w:t>
      </w:r>
      <w:r w:rsidR="3D532DF0" w:rsidRPr="0046531A">
        <w:rPr>
          <w:rFonts w:ascii="Arial" w:eastAsia="Cambria" w:hAnsi="Arial" w:cs="Arial"/>
          <w:sz w:val="24"/>
          <w:szCs w:val="24"/>
        </w:rPr>
        <w:t>interrelated</w:t>
      </w:r>
      <w:r w:rsidR="7FDFEB43" w:rsidRPr="0046531A">
        <w:rPr>
          <w:rFonts w:ascii="Arial" w:eastAsia="Cambria" w:hAnsi="Arial" w:cs="Arial"/>
          <w:sz w:val="24"/>
          <w:szCs w:val="24"/>
        </w:rPr>
        <w:t xml:space="preserve"> </w:t>
      </w:r>
      <w:r w:rsidR="4512A419" w:rsidRPr="0046531A">
        <w:rPr>
          <w:rFonts w:ascii="Arial" w:eastAsia="Cambria" w:hAnsi="Arial" w:cs="Arial"/>
          <w:sz w:val="24"/>
          <w:szCs w:val="24"/>
        </w:rPr>
        <w:t xml:space="preserve">and as such oblige </w:t>
      </w:r>
      <w:r w:rsidR="003D1280" w:rsidRPr="0046531A">
        <w:rPr>
          <w:rFonts w:ascii="Arial" w:eastAsia="Cambria" w:hAnsi="Arial" w:cs="Arial"/>
          <w:sz w:val="24"/>
          <w:szCs w:val="24"/>
        </w:rPr>
        <w:t>S</w:t>
      </w:r>
      <w:r w:rsidR="4512A419" w:rsidRPr="0046531A">
        <w:rPr>
          <w:rFonts w:ascii="Arial" w:eastAsia="Cambria" w:hAnsi="Arial" w:cs="Arial"/>
          <w:sz w:val="24"/>
          <w:szCs w:val="24"/>
        </w:rPr>
        <w:t xml:space="preserve">tate parties to ensure that communities can access social services and economic opportunities by adequate planning in housing delivery. </w:t>
      </w:r>
    </w:p>
    <w:p w14:paraId="0BA5BBA2" w14:textId="4327F13E" w:rsidR="00314C22" w:rsidRPr="0046531A" w:rsidRDefault="00314C22" w:rsidP="000E1899">
      <w:pPr>
        <w:rPr>
          <w:rFonts w:ascii="Arial" w:hAnsi="Arial" w:cs="Arial"/>
          <w:sz w:val="24"/>
          <w:szCs w:val="24"/>
        </w:rPr>
      </w:pPr>
    </w:p>
    <w:p w14:paraId="761FC086" w14:textId="22710A66" w:rsidR="00E9282B" w:rsidRPr="00C14FA2" w:rsidRDefault="00E9282B" w:rsidP="00B0081E">
      <w:pPr>
        <w:spacing w:before="240" w:after="0" w:line="360" w:lineRule="auto"/>
        <w:ind w:left="144"/>
        <w:contextualSpacing/>
        <w:jc w:val="both"/>
        <w:rPr>
          <w:rFonts w:ascii="Arial" w:eastAsia="Cambria" w:hAnsi="Arial" w:cs="Arial"/>
          <w:i/>
          <w:iCs/>
          <w:sz w:val="24"/>
          <w:szCs w:val="24"/>
        </w:rPr>
      </w:pPr>
      <w:r w:rsidRPr="00C14FA2">
        <w:rPr>
          <w:rFonts w:ascii="Arial" w:eastAsia="Cambria" w:hAnsi="Arial" w:cs="Arial"/>
          <w:i/>
          <w:iCs/>
          <w:sz w:val="24"/>
          <w:szCs w:val="24"/>
        </w:rPr>
        <w:t>The United Nations Convention on the Elimination of Discrimination Against Women (CEDAW)</w:t>
      </w:r>
    </w:p>
    <w:p w14:paraId="2A78A910" w14:textId="59FA14B1" w:rsidR="008A4976" w:rsidRPr="0046531A" w:rsidRDefault="732F6ECE" w:rsidP="00B0081E">
      <w:pPr>
        <w:pStyle w:val="ListParagraph"/>
        <w:numPr>
          <w:ilvl w:val="0"/>
          <w:numId w:val="5"/>
        </w:numPr>
        <w:spacing w:before="240" w:after="0" w:line="360" w:lineRule="auto"/>
        <w:ind w:left="144"/>
        <w:jc w:val="both"/>
        <w:rPr>
          <w:rFonts w:ascii="Arial" w:eastAsia="Cambria" w:hAnsi="Arial" w:cs="Arial"/>
          <w:sz w:val="24"/>
          <w:szCs w:val="24"/>
        </w:rPr>
      </w:pPr>
      <w:bookmarkStart w:id="5" w:name="_Hlk106268169"/>
      <w:r w:rsidRPr="0046531A">
        <w:rPr>
          <w:rFonts w:ascii="Arial" w:eastAsia="Cambria" w:hAnsi="Arial" w:cs="Arial"/>
          <w:sz w:val="24"/>
          <w:szCs w:val="24"/>
        </w:rPr>
        <w:t>The United Nations Convention on the Elimination of Dis</w:t>
      </w:r>
      <w:r w:rsidR="3C6F2591" w:rsidRPr="0046531A">
        <w:rPr>
          <w:rFonts w:ascii="Arial" w:eastAsia="Cambria" w:hAnsi="Arial" w:cs="Arial"/>
          <w:sz w:val="24"/>
          <w:szCs w:val="24"/>
        </w:rPr>
        <w:t xml:space="preserve">crimination Against Women (CEDAW) </w:t>
      </w:r>
      <w:bookmarkEnd w:id="5"/>
      <w:r w:rsidR="694B686C" w:rsidRPr="0046531A">
        <w:rPr>
          <w:rFonts w:ascii="Arial" w:eastAsia="Cambria" w:hAnsi="Arial" w:cs="Arial"/>
          <w:sz w:val="24"/>
          <w:szCs w:val="24"/>
        </w:rPr>
        <w:t xml:space="preserve">ratified by South Africa </w:t>
      </w:r>
      <w:r w:rsidR="78CCC5BF" w:rsidRPr="0046531A">
        <w:rPr>
          <w:rFonts w:ascii="Arial" w:eastAsia="Cambria" w:hAnsi="Arial" w:cs="Arial"/>
          <w:sz w:val="24"/>
          <w:szCs w:val="24"/>
        </w:rPr>
        <w:t>on 15 December 1995</w:t>
      </w:r>
      <w:r w:rsidR="5B1C684A" w:rsidRPr="0046531A">
        <w:rPr>
          <w:rFonts w:ascii="Arial" w:eastAsia="Cambria" w:hAnsi="Arial" w:cs="Arial"/>
          <w:sz w:val="24"/>
          <w:szCs w:val="24"/>
        </w:rPr>
        <w:t>,</w:t>
      </w:r>
      <w:r w:rsidR="78CCC5BF" w:rsidRPr="0046531A">
        <w:rPr>
          <w:rFonts w:ascii="Arial" w:eastAsia="Cambria" w:hAnsi="Arial" w:cs="Arial"/>
          <w:sz w:val="24"/>
          <w:szCs w:val="24"/>
        </w:rPr>
        <w:t xml:space="preserve"> </w:t>
      </w:r>
      <w:r w:rsidR="1750F311" w:rsidRPr="0046531A">
        <w:rPr>
          <w:rFonts w:ascii="Arial" w:eastAsia="Cambria" w:hAnsi="Arial" w:cs="Arial"/>
          <w:sz w:val="24"/>
          <w:szCs w:val="24"/>
        </w:rPr>
        <w:t xml:space="preserve">sets out the minimum standards for the </w:t>
      </w:r>
      <w:r w:rsidR="003D1280" w:rsidRPr="0046531A">
        <w:rPr>
          <w:rFonts w:ascii="Arial" w:eastAsia="Cambria" w:hAnsi="Arial" w:cs="Arial"/>
          <w:sz w:val="24"/>
          <w:szCs w:val="24"/>
        </w:rPr>
        <w:t>S</w:t>
      </w:r>
      <w:r w:rsidR="1750F311" w:rsidRPr="0046531A">
        <w:rPr>
          <w:rFonts w:ascii="Arial" w:eastAsia="Cambria" w:hAnsi="Arial" w:cs="Arial"/>
          <w:sz w:val="24"/>
          <w:szCs w:val="24"/>
        </w:rPr>
        <w:t xml:space="preserve">tate to meet to ensure </w:t>
      </w:r>
      <w:r w:rsidR="1BF2CA0E" w:rsidRPr="0046531A">
        <w:rPr>
          <w:rFonts w:ascii="Arial" w:eastAsia="Cambria" w:hAnsi="Arial" w:cs="Arial"/>
          <w:sz w:val="24"/>
          <w:szCs w:val="24"/>
        </w:rPr>
        <w:t xml:space="preserve">the prohibition and prevention of discrimination </w:t>
      </w:r>
      <w:r w:rsidR="27531505" w:rsidRPr="0046531A">
        <w:rPr>
          <w:rFonts w:ascii="Arial" w:eastAsia="Cambria" w:hAnsi="Arial" w:cs="Arial"/>
          <w:sz w:val="24"/>
          <w:szCs w:val="24"/>
        </w:rPr>
        <w:t xml:space="preserve">in addition to ensuring equality. </w:t>
      </w:r>
      <w:r w:rsidR="00F655A5" w:rsidRPr="0046531A">
        <w:rPr>
          <w:rFonts w:ascii="Arial" w:eastAsia="Cambria" w:hAnsi="Arial" w:cs="Arial"/>
          <w:sz w:val="24"/>
          <w:szCs w:val="24"/>
        </w:rPr>
        <w:t xml:space="preserve"> </w:t>
      </w:r>
      <w:r w:rsidR="618646DB" w:rsidRPr="0046531A">
        <w:rPr>
          <w:rFonts w:ascii="Arial" w:eastAsia="Cambria" w:hAnsi="Arial" w:cs="Arial"/>
          <w:sz w:val="24"/>
          <w:szCs w:val="24"/>
        </w:rPr>
        <w:t xml:space="preserve">The convention </w:t>
      </w:r>
      <w:r w:rsidR="197BC159" w:rsidRPr="0046531A">
        <w:rPr>
          <w:rFonts w:ascii="Arial" w:eastAsia="Cambria" w:hAnsi="Arial" w:cs="Arial"/>
          <w:sz w:val="24"/>
          <w:szCs w:val="24"/>
        </w:rPr>
        <w:t xml:space="preserve">places </w:t>
      </w:r>
      <w:r w:rsidR="2777BCCE" w:rsidRPr="0046531A">
        <w:rPr>
          <w:rFonts w:ascii="Arial" w:eastAsia="Cambria" w:hAnsi="Arial" w:cs="Arial"/>
          <w:sz w:val="24"/>
          <w:szCs w:val="24"/>
        </w:rPr>
        <w:t>a</w:t>
      </w:r>
      <w:r w:rsidR="197BC159" w:rsidRPr="0046531A">
        <w:rPr>
          <w:rFonts w:ascii="Arial" w:eastAsia="Cambria" w:hAnsi="Arial" w:cs="Arial"/>
          <w:sz w:val="24"/>
          <w:szCs w:val="24"/>
        </w:rPr>
        <w:t xml:space="preserve"> positive obligation on </w:t>
      </w:r>
      <w:r w:rsidR="003D1280" w:rsidRPr="0046531A">
        <w:rPr>
          <w:rFonts w:ascii="Arial" w:eastAsia="Cambria" w:hAnsi="Arial" w:cs="Arial"/>
          <w:sz w:val="24"/>
          <w:szCs w:val="24"/>
        </w:rPr>
        <w:t>S</w:t>
      </w:r>
      <w:r w:rsidR="197BC159" w:rsidRPr="0046531A">
        <w:rPr>
          <w:rFonts w:ascii="Arial" w:eastAsia="Cambria" w:hAnsi="Arial" w:cs="Arial"/>
          <w:sz w:val="24"/>
          <w:szCs w:val="24"/>
        </w:rPr>
        <w:t xml:space="preserve">tates to eliminate discriminatory laws and promote and protect the </w:t>
      </w:r>
      <w:r w:rsidR="2777BCCE" w:rsidRPr="0046531A">
        <w:rPr>
          <w:rFonts w:ascii="Arial" w:eastAsia="Cambria" w:hAnsi="Arial" w:cs="Arial"/>
          <w:sz w:val="24"/>
          <w:szCs w:val="24"/>
        </w:rPr>
        <w:t xml:space="preserve">rights of vulnerable womxn. </w:t>
      </w:r>
      <w:r w:rsidR="00F655A5" w:rsidRPr="0046531A">
        <w:rPr>
          <w:rFonts w:ascii="Arial" w:eastAsia="Cambria" w:hAnsi="Arial" w:cs="Arial"/>
          <w:sz w:val="24"/>
          <w:szCs w:val="24"/>
        </w:rPr>
        <w:t xml:space="preserve"> </w:t>
      </w:r>
      <w:r w:rsidR="2777BCCE" w:rsidRPr="0046531A">
        <w:rPr>
          <w:rFonts w:ascii="Arial" w:eastAsia="Cambria" w:hAnsi="Arial" w:cs="Arial"/>
          <w:sz w:val="24"/>
          <w:szCs w:val="24"/>
        </w:rPr>
        <w:t xml:space="preserve">This obligation </w:t>
      </w:r>
      <w:r w:rsidR="636BE2D1" w:rsidRPr="0046531A">
        <w:rPr>
          <w:rFonts w:ascii="Arial" w:eastAsia="Cambria" w:hAnsi="Arial" w:cs="Arial"/>
          <w:sz w:val="24"/>
          <w:szCs w:val="24"/>
        </w:rPr>
        <w:t>entrenches</w:t>
      </w:r>
      <w:r w:rsidR="2777BCCE" w:rsidRPr="0046531A">
        <w:rPr>
          <w:rFonts w:ascii="Arial" w:eastAsia="Cambria" w:hAnsi="Arial" w:cs="Arial"/>
          <w:sz w:val="24"/>
          <w:szCs w:val="24"/>
        </w:rPr>
        <w:t xml:space="preserve"> the promotion of w</w:t>
      </w:r>
      <w:r w:rsidR="065FC1FF" w:rsidRPr="0046531A">
        <w:rPr>
          <w:rFonts w:ascii="Arial" w:eastAsia="Cambria" w:hAnsi="Arial" w:cs="Arial"/>
          <w:sz w:val="24"/>
          <w:szCs w:val="24"/>
        </w:rPr>
        <w:t xml:space="preserve">omxn in </w:t>
      </w:r>
      <w:r w:rsidR="636BE2D1" w:rsidRPr="0046531A">
        <w:rPr>
          <w:rFonts w:ascii="Arial" w:eastAsia="Cambria" w:hAnsi="Arial" w:cs="Arial"/>
          <w:sz w:val="24"/>
          <w:szCs w:val="24"/>
        </w:rPr>
        <w:t xml:space="preserve">all spheres of life including </w:t>
      </w:r>
      <w:r w:rsidR="230090F8" w:rsidRPr="0046531A">
        <w:rPr>
          <w:rFonts w:ascii="Arial" w:eastAsia="Cambria" w:hAnsi="Arial" w:cs="Arial"/>
          <w:sz w:val="24"/>
          <w:szCs w:val="24"/>
        </w:rPr>
        <w:t xml:space="preserve">politics, </w:t>
      </w:r>
      <w:r w:rsidR="5B1C684A" w:rsidRPr="0046531A">
        <w:rPr>
          <w:rFonts w:ascii="Arial" w:eastAsia="Cambria" w:hAnsi="Arial" w:cs="Arial"/>
          <w:sz w:val="24"/>
          <w:szCs w:val="24"/>
        </w:rPr>
        <w:t>employment,</w:t>
      </w:r>
      <w:r w:rsidR="230090F8" w:rsidRPr="0046531A">
        <w:rPr>
          <w:rFonts w:ascii="Arial" w:eastAsia="Cambria" w:hAnsi="Arial" w:cs="Arial"/>
          <w:sz w:val="24"/>
          <w:szCs w:val="24"/>
        </w:rPr>
        <w:t xml:space="preserve"> and education. Further</w:t>
      </w:r>
      <w:r w:rsidR="2C2BBFB8" w:rsidRPr="0046531A">
        <w:rPr>
          <w:rFonts w:ascii="Arial" w:eastAsia="Cambria" w:hAnsi="Arial" w:cs="Arial"/>
          <w:sz w:val="24"/>
          <w:szCs w:val="24"/>
        </w:rPr>
        <w:t>,</w:t>
      </w:r>
      <w:r w:rsidR="230090F8" w:rsidRPr="0046531A">
        <w:rPr>
          <w:rFonts w:ascii="Arial" w:eastAsia="Cambria" w:hAnsi="Arial" w:cs="Arial"/>
          <w:sz w:val="24"/>
          <w:szCs w:val="24"/>
        </w:rPr>
        <w:t xml:space="preserve"> the Convention </w:t>
      </w:r>
      <w:r w:rsidR="2C2BBFB8" w:rsidRPr="0046531A">
        <w:rPr>
          <w:rFonts w:ascii="Arial" w:eastAsia="Cambria" w:hAnsi="Arial" w:cs="Arial"/>
          <w:sz w:val="24"/>
          <w:szCs w:val="24"/>
        </w:rPr>
        <w:t xml:space="preserve">necessitates the </w:t>
      </w:r>
      <w:r w:rsidR="003D1280" w:rsidRPr="0046531A">
        <w:rPr>
          <w:rFonts w:ascii="Arial" w:eastAsia="Cambria" w:hAnsi="Arial" w:cs="Arial"/>
          <w:sz w:val="24"/>
          <w:szCs w:val="24"/>
        </w:rPr>
        <w:t>S</w:t>
      </w:r>
      <w:r w:rsidR="2C2BBFB8" w:rsidRPr="0046531A">
        <w:rPr>
          <w:rFonts w:ascii="Arial" w:eastAsia="Cambria" w:hAnsi="Arial" w:cs="Arial"/>
          <w:sz w:val="24"/>
          <w:szCs w:val="24"/>
        </w:rPr>
        <w:t xml:space="preserve">tate </w:t>
      </w:r>
      <w:r w:rsidR="75238F7E" w:rsidRPr="0046531A">
        <w:rPr>
          <w:rFonts w:ascii="Arial" w:eastAsia="Cambria" w:hAnsi="Arial" w:cs="Arial"/>
          <w:sz w:val="24"/>
          <w:szCs w:val="24"/>
        </w:rPr>
        <w:t xml:space="preserve">to </w:t>
      </w:r>
      <w:r w:rsidR="2C2BBFB8" w:rsidRPr="0046531A">
        <w:rPr>
          <w:rFonts w:ascii="Arial" w:eastAsia="Cambria" w:hAnsi="Arial" w:cs="Arial"/>
          <w:sz w:val="24"/>
          <w:szCs w:val="24"/>
        </w:rPr>
        <w:t>t</w:t>
      </w:r>
      <w:r w:rsidR="03A925AD" w:rsidRPr="0046531A">
        <w:rPr>
          <w:rFonts w:ascii="Arial" w:eastAsia="Cambria" w:hAnsi="Arial" w:cs="Arial"/>
          <w:sz w:val="24"/>
          <w:szCs w:val="24"/>
        </w:rPr>
        <w:t xml:space="preserve">ake </w:t>
      </w:r>
      <w:r w:rsidR="75238F7E" w:rsidRPr="0046531A">
        <w:rPr>
          <w:rFonts w:ascii="Arial" w:eastAsia="Cambria" w:hAnsi="Arial" w:cs="Arial"/>
          <w:sz w:val="24"/>
          <w:szCs w:val="24"/>
        </w:rPr>
        <w:t>all</w:t>
      </w:r>
      <w:r w:rsidR="03A925AD" w:rsidRPr="0046531A">
        <w:rPr>
          <w:rFonts w:ascii="Arial" w:eastAsia="Cambria" w:hAnsi="Arial" w:cs="Arial"/>
          <w:sz w:val="24"/>
          <w:szCs w:val="24"/>
        </w:rPr>
        <w:t xml:space="preserve"> measures to eliminate discrimination against particularly rural womxn </w:t>
      </w:r>
      <w:r w:rsidR="75238F7E" w:rsidRPr="0046531A">
        <w:rPr>
          <w:rFonts w:ascii="Arial" w:eastAsia="Cambria" w:hAnsi="Arial" w:cs="Arial"/>
          <w:sz w:val="24"/>
          <w:szCs w:val="24"/>
        </w:rPr>
        <w:t>to ensure that they benefit from rural development</w:t>
      </w:r>
      <w:r w:rsidR="00B2EE33" w:rsidRPr="0046531A">
        <w:rPr>
          <w:rFonts w:ascii="Arial" w:eastAsia="Cambria" w:hAnsi="Arial" w:cs="Arial"/>
          <w:sz w:val="24"/>
          <w:szCs w:val="24"/>
        </w:rPr>
        <w:t>. This encompasses the right to</w:t>
      </w:r>
      <w:r w:rsidR="4F18850D" w:rsidRPr="0046531A">
        <w:rPr>
          <w:rFonts w:ascii="Arial" w:eastAsia="Cambria" w:hAnsi="Arial" w:cs="Arial"/>
          <w:sz w:val="24"/>
          <w:szCs w:val="24"/>
        </w:rPr>
        <w:t xml:space="preserve"> </w:t>
      </w:r>
      <w:r w:rsidR="00B2EE33" w:rsidRPr="0046531A">
        <w:rPr>
          <w:rFonts w:ascii="Arial" w:eastAsia="Cambria" w:hAnsi="Arial" w:cs="Arial"/>
          <w:sz w:val="24"/>
          <w:szCs w:val="24"/>
        </w:rPr>
        <w:t>adequate living conditions</w:t>
      </w:r>
      <w:r w:rsidR="7CF97ABA" w:rsidRPr="0046531A">
        <w:rPr>
          <w:rFonts w:ascii="Arial" w:eastAsia="Cambria" w:hAnsi="Arial" w:cs="Arial"/>
          <w:sz w:val="24"/>
          <w:szCs w:val="24"/>
        </w:rPr>
        <w:t xml:space="preserve"> including </w:t>
      </w:r>
      <w:r w:rsidR="12E59C39" w:rsidRPr="0046531A">
        <w:rPr>
          <w:rFonts w:ascii="Arial" w:eastAsia="Cambria" w:hAnsi="Arial" w:cs="Arial"/>
          <w:sz w:val="24"/>
          <w:szCs w:val="24"/>
        </w:rPr>
        <w:t xml:space="preserve">the supply of water. </w:t>
      </w:r>
    </w:p>
    <w:p w14:paraId="4036CF3F" w14:textId="77B6DE13" w:rsidR="00256E69" w:rsidRPr="0046531A" w:rsidRDefault="00256E69" w:rsidP="00B0081E">
      <w:pPr>
        <w:spacing w:before="240" w:after="0" w:line="360" w:lineRule="auto"/>
        <w:ind w:left="144"/>
        <w:contextualSpacing/>
        <w:jc w:val="both"/>
        <w:rPr>
          <w:rFonts w:ascii="Arial" w:eastAsia="Cambria" w:hAnsi="Arial" w:cs="Arial"/>
          <w:b/>
          <w:bCs/>
          <w:sz w:val="24"/>
          <w:szCs w:val="24"/>
          <w:u w:val="single"/>
        </w:rPr>
      </w:pPr>
      <w:r w:rsidRPr="0046531A">
        <w:rPr>
          <w:rFonts w:ascii="Arial" w:eastAsia="Cambria" w:hAnsi="Arial" w:cs="Arial"/>
          <w:b/>
          <w:bCs/>
          <w:sz w:val="24"/>
          <w:szCs w:val="24"/>
          <w:u w:val="single"/>
        </w:rPr>
        <w:lastRenderedPageBreak/>
        <w:t xml:space="preserve">Regional Law </w:t>
      </w:r>
    </w:p>
    <w:p w14:paraId="0C22F6B0" w14:textId="0E03DF29" w:rsidR="00801C76" w:rsidRPr="00C14FA2" w:rsidRDefault="004E116E" w:rsidP="00B0081E">
      <w:pPr>
        <w:spacing w:before="240" w:after="0" w:line="360" w:lineRule="auto"/>
        <w:ind w:left="144"/>
        <w:contextualSpacing/>
        <w:jc w:val="both"/>
        <w:rPr>
          <w:rFonts w:ascii="Arial" w:eastAsia="Cambria" w:hAnsi="Arial" w:cs="Arial"/>
          <w:i/>
          <w:iCs/>
          <w:sz w:val="24"/>
          <w:szCs w:val="24"/>
        </w:rPr>
      </w:pPr>
      <w:r w:rsidRPr="00C14FA2">
        <w:rPr>
          <w:rFonts w:ascii="Arial" w:eastAsia="Cambria" w:hAnsi="Arial" w:cs="Arial"/>
          <w:i/>
          <w:iCs/>
          <w:sz w:val="24"/>
          <w:szCs w:val="24"/>
        </w:rPr>
        <w:t xml:space="preserve">African Union </w:t>
      </w:r>
      <w:r w:rsidR="007B4A99" w:rsidRPr="00C14FA2">
        <w:rPr>
          <w:rFonts w:ascii="Arial" w:eastAsia="Cambria" w:hAnsi="Arial" w:cs="Arial"/>
          <w:i/>
          <w:iCs/>
          <w:sz w:val="24"/>
          <w:szCs w:val="24"/>
        </w:rPr>
        <w:t xml:space="preserve">Agenda 2063 </w:t>
      </w:r>
    </w:p>
    <w:p w14:paraId="2BBB0BB8" w14:textId="2392AFC9" w:rsidR="00265005" w:rsidRPr="0046531A" w:rsidRDefault="413D0C51" w:rsidP="00323D9D">
      <w:pPr>
        <w:pStyle w:val="ListParagraph"/>
        <w:numPr>
          <w:ilvl w:val="0"/>
          <w:numId w:val="5"/>
        </w:numPr>
        <w:spacing w:before="240" w:after="0" w:line="360" w:lineRule="auto"/>
        <w:jc w:val="both"/>
        <w:rPr>
          <w:rFonts w:ascii="Arial" w:eastAsia="Cambria" w:hAnsi="Arial" w:cs="Arial"/>
          <w:sz w:val="24"/>
          <w:szCs w:val="24"/>
        </w:rPr>
      </w:pPr>
      <w:r w:rsidRPr="0046531A">
        <w:rPr>
          <w:rFonts w:ascii="Arial" w:eastAsia="Cambria" w:hAnsi="Arial" w:cs="Arial"/>
          <w:sz w:val="24"/>
          <w:szCs w:val="24"/>
        </w:rPr>
        <w:t xml:space="preserve">The AU </w:t>
      </w:r>
      <w:r w:rsidR="55E3F87C" w:rsidRPr="0046531A">
        <w:rPr>
          <w:rFonts w:ascii="Arial" w:eastAsia="Cambria" w:hAnsi="Arial" w:cs="Arial"/>
          <w:sz w:val="24"/>
          <w:szCs w:val="24"/>
        </w:rPr>
        <w:t xml:space="preserve">continental </w:t>
      </w:r>
      <w:r w:rsidR="5A6442D0" w:rsidRPr="0046531A">
        <w:rPr>
          <w:rFonts w:ascii="Arial" w:eastAsia="Cambria" w:hAnsi="Arial" w:cs="Arial"/>
          <w:sz w:val="24"/>
          <w:szCs w:val="24"/>
        </w:rPr>
        <w:t>framework</w:t>
      </w:r>
      <w:r w:rsidR="55E3F87C" w:rsidRPr="0046531A">
        <w:rPr>
          <w:rFonts w:ascii="Arial" w:eastAsia="Cambria" w:hAnsi="Arial" w:cs="Arial"/>
          <w:sz w:val="24"/>
          <w:szCs w:val="24"/>
        </w:rPr>
        <w:t xml:space="preserve"> </w:t>
      </w:r>
      <w:r w:rsidR="5A6442D0" w:rsidRPr="0046531A">
        <w:rPr>
          <w:rFonts w:ascii="Arial" w:eastAsia="Cambria" w:hAnsi="Arial" w:cs="Arial"/>
          <w:sz w:val="24"/>
          <w:szCs w:val="24"/>
        </w:rPr>
        <w:t>aims</w:t>
      </w:r>
      <w:r w:rsidR="55E3F87C" w:rsidRPr="0046531A">
        <w:rPr>
          <w:rFonts w:ascii="Arial" w:eastAsia="Cambria" w:hAnsi="Arial" w:cs="Arial"/>
          <w:sz w:val="24"/>
          <w:szCs w:val="24"/>
        </w:rPr>
        <w:t xml:space="preserve"> to deliver on its aim for inclusive development</w:t>
      </w:r>
      <w:r w:rsidR="5A6442D0" w:rsidRPr="0046531A">
        <w:rPr>
          <w:rFonts w:ascii="Arial" w:eastAsia="Cambria" w:hAnsi="Arial" w:cs="Arial"/>
          <w:sz w:val="24"/>
          <w:szCs w:val="24"/>
        </w:rPr>
        <w:t xml:space="preserve"> and speaks to both gender equality and climate change</w:t>
      </w:r>
      <w:r w:rsidR="55E3F87C" w:rsidRPr="0046531A">
        <w:rPr>
          <w:rFonts w:ascii="Arial" w:eastAsia="Cambria" w:hAnsi="Arial" w:cs="Arial"/>
          <w:sz w:val="24"/>
          <w:szCs w:val="24"/>
        </w:rPr>
        <w:t xml:space="preserve">. </w:t>
      </w:r>
      <w:r w:rsidR="002964CC" w:rsidRPr="0046531A">
        <w:rPr>
          <w:rFonts w:ascii="Arial" w:eastAsia="Cambria" w:hAnsi="Arial" w:cs="Arial"/>
          <w:sz w:val="24"/>
          <w:szCs w:val="24"/>
        </w:rPr>
        <w:t xml:space="preserve"> </w:t>
      </w:r>
      <w:r w:rsidR="31812896" w:rsidRPr="0046531A">
        <w:rPr>
          <w:rFonts w:ascii="Arial" w:eastAsia="Cambria" w:hAnsi="Arial" w:cs="Arial"/>
          <w:sz w:val="24"/>
          <w:szCs w:val="24"/>
        </w:rPr>
        <w:t xml:space="preserve">One of the </w:t>
      </w:r>
      <w:r w:rsidR="5A6442D0" w:rsidRPr="0046531A">
        <w:rPr>
          <w:rFonts w:ascii="Arial" w:eastAsia="Cambria" w:hAnsi="Arial" w:cs="Arial"/>
          <w:sz w:val="24"/>
          <w:szCs w:val="24"/>
        </w:rPr>
        <w:t>p</w:t>
      </w:r>
      <w:r w:rsidR="31812896" w:rsidRPr="0046531A">
        <w:rPr>
          <w:rFonts w:ascii="Arial" w:eastAsia="Cambria" w:hAnsi="Arial" w:cs="Arial"/>
          <w:sz w:val="24"/>
          <w:szCs w:val="24"/>
        </w:rPr>
        <w:t xml:space="preserve">riorities of the agenda is to </w:t>
      </w:r>
      <w:r w:rsidR="5A6442D0" w:rsidRPr="0046531A">
        <w:rPr>
          <w:rFonts w:ascii="Arial" w:eastAsia="Cambria" w:hAnsi="Arial" w:cs="Arial"/>
          <w:sz w:val="24"/>
          <w:szCs w:val="24"/>
        </w:rPr>
        <w:t xml:space="preserve">build a </w:t>
      </w:r>
      <w:r w:rsidR="58B0FB70" w:rsidRPr="0046531A">
        <w:rPr>
          <w:rFonts w:ascii="Arial" w:eastAsia="Cambria" w:hAnsi="Arial" w:cs="Arial"/>
          <w:sz w:val="24"/>
          <w:szCs w:val="24"/>
        </w:rPr>
        <w:t xml:space="preserve">prosperous Africa that is based on Inclusive </w:t>
      </w:r>
      <w:r w:rsidR="2F5C8A5D" w:rsidRPr="0046531A">
        <w:rPr>
          <w:rFonts w:ascii="Arial" w:eastAsia="Cambria" w:hAnsi="Arial" w:cs="Arial"/>
          <w:sz w:val="24"/>
          <w:szCs w:val="24"/>
        </w:rPr>
        <w:t>Growth</w:t>
      </w:r>
      <w:r w:rsidR="58B0FB70" w:rsidRPr="0046531A">
        <w:rPr>
          <w:rFonts w:ascii="Arial" w:eastAsia="Cambria" w:hAnsi="Arial" w:cs="Arial"/>
          <w:sz w:val="24"/>
          <w:szCs w:val="24"/>
        </w:rPr>
        <w:t xml:space="preserve"> and </w:t>
      </w:r>
      <w:r w:rsidR="4FA17151" w:rsidRPr="0046531A">
        <w:rPr>
          <w:rFonts w:ascii="Arial" w:eastAsia="Cambria" w:hAnsi="Arial" w:cs="Arial"/>
          <w:sz w:val="24"/>
          <w:szCs w:val="24"/>
        </w:rPr>
        <w:t xml:space="preserve">Sustainable Development. </w:t>
      </w:r>
      <w:r w:rsidR="002964CC" w:rsidRPr="0046531A">
        <w:rPr>
          <w:rFonts w:ascii="Arial" w:eastAsia="Cambria" w:hAnsi="Arial" w:cs="Arial"/>
          <w:sz w:val="24"/>
          <w:szCs w:val="24"/>
        </w:rPr>
        <w:t xml:space="preserve"> </w:t>
      </w:r>
      <w:r w:rsidR="4FA17151" w:rsidRPr="0046531A">
        <w:rPr>
          <w:rFonts w:ascii="Arial" w:eastAsia="Cambria" w:hAnsi="Arial" w:cs="Arial"/>
          <w:sz w:val="24"/>
          <w:szCs w:val="24"/>
        </w:rPr>
        <w:t xml:space="preserve">To achieve this sub-goal 7 on the agenda </w:t>
      </w:r>
      <w:r w:rsidR="447C9801" w:rsidRPr="0046531A">
        <w:rPr>
          <w:rFonts w:ascii="Arial" w:eastAsia="Cambria" w:hAnsi="Arial" w:cs="Arial"/>
          <w:sz w:val="24"/>
          <w:szCs w:val="24"/>
        </w:rPr>
        <w:t xml:space="preserve">is Environmentally sustainable and </w:t>
      </w:r>
      <w:r w:rsidR="2F5C8A5D" w:rsidRPr="0046531A">
        <w:rPr>
          <w:rFonts w:ascii="Arial" w:eastAsia="Cambria" w:hAnsi="Arial" w:cs="Arial"/>
          <w:sz w:val="24"/>
          <w:szCs w:val="24"/>
        </w:rPr>
        <w:t>climate-resilient</w:t>
      </w:r>
      <w:r w:rsidR="447C9801" w:rsidRPr="0046531A">
        <w:rPr>
          <w:rFonts w:ascii="Arial" w:eastAsia="Cambria" w:hAnsi="Arial" w:cs="Arial"/>
          <w:sz w:val="24"/>
          <w:szCs w:val="24"/>
        </w:rPr>
        <w:t xml:space="preserve"> economies and communities, which includes (among other focus areas) climate resilience and natural disasters preparedness and prevention. </w:t>
      </w:r>
      <w:r w:rsidR="002964CC" w:rsidRPr="0046531A">
        <w:rPr>
          <w:rFonts w:ascii="Arial" w:eastAsia="Cambria" w:hAnsi="Arial" w:cs="Arial"/>
          <w:sz w:val="24"/>
          <w:szCs w:val="24"/>
        </w:rPr>
        <w:t xml:space="preserve"> </w:t>
      </w:r>
      <w:r w:rsidR="17F49DF6" w:rsidRPr="0046531A">
        <w:rPr>
          <w:rFonts w:ascii="Arial" w:eastAsia="Cambria" w:hAnsi="Arial" w:cs="Arial"/>
          <w:sz w:val="24"/>
          <w:szCs w:val="24"/>
        </w:rPr>
        <w:t xml:space="preserve">Sub-goal 17 of Priority Area 6 </w:t>
      </w:r>
      <w:r w:rsidR="2E4806DD" w:rsidRPr="0046531A">
        <w:rPr>
          <w:rFonts w:ascii="Arial" w:eastAsia="Cambria" w:hAnsi="Arial" w:cs="Arial"/>
          <w:sz w:val="24"/>
          <w:szCs w:val="24"/>
        </w:rPr>
        <w:t>is to realise full gender equality in all spheres of life. Agenda 2063 thus provides a commitment to a gender-responsive approach to climate change</w:t>
      </w:r>
      <w:r w:rsidR="003D1280" w:rsidRPr="0046531A">
        <w:rPr>
          <w:rFonts w:ascii="Arial" w:eastAsia="Cambria" w:hAnsi="Arial" w:cs="Arial"/>
          <w:sz w:val="24"/>
          <w:szCs w:val="24"/>
        </w:rPr>
        <w:t>.</w:t>
      </w:r>
    </w:p>
    <w:p w14:paraId="7A857F1F" w14:textId="4B0AA31A" w:rsidR="007B4A99" w:rsidRPr="00C14FA2" w:rsidRDefault="007B4A99" w:rsidP="00B0081E">
      <w:pPr>
        <w:spacing w:before="240" w:after="0" w:line="360" w:lineRule="auto"/>
        <w:ind w:left="144"/>
        <w:contextualSpacing/>
        <w:jc w:val="both"/>
        <w:rPr>
          <w:rFonts w:ascii="Arial" w:eastAsia="Cambria" w:hAnsi="Arial" w:cs="Arial"/>
          <w:i/>
          <w:iCs/>
          <w:sz w:val="24"/>
          <w:szCs w:val="24"/>
        </w:rPr>
      </w:pPr>
      <w:r w:rsidRPr="00C14FA2">
        <w:rPr>
          <w:rFonts w:ascii="Arial" w:eastAsia="Cambria" w:hAnsi="Arial" w:cs="Arial"/>
          <w:i/>
          <w:iCs/>
          <w:sz w:val="24"/>
          <w:szCs w:val="24"/>
        </w:rPr>
        <w:t xml:space="preserve">AU Draft Strategy on Climate Change (2014) </w:t>
      </w:r>
    </w:p>
    <w:p w14:paraId="478A423C" w14:textId="69F8B3F3" w:rsidR="004330C0" w:rsidRPr="0046531A" w:rsidRDefault="7C9DDA08" w:rsidP="002F4DF2">
      <w:pPr>
        <w:pStyle w:val="ListParagraph"/>
        <w:numPr>
          <w:ilvl w:val="0"/>
          <w:numId w:val="5"/>
        </w:numPr>
        <w:spacing w:before="240" w:after="0" w:line="360" w:lineRule="auto"/>
        <w:jc w:val="both"/>
        <w:rPr>
          <w:rFonts w:ascii="Arial" w:eastAsia="Cambria" w:hAnsi="Arial" w:cs="Arial"/>
          <w:sz w:val="24"/>
          <w:szCs w:val="24"/>
        </w:rPr>
      </w:pPr>
      <w:r w:rsidRPr="0046531A">
        <w:rPr>
          <w:rFonts w:ascii="Arial" w:eastAsia="Cambria" w:hAnsi="Arial" w:cs="Arial"/>
          <w:sz w:val="24"/>
          <w:szCs w:val="24"/>
        </w:rPr>
        <w:t xml:space="preserve">The Strategy is </w:t>
      </w:r>
      <w:r w:rsidR="2F5C8A5D" w:rsidRPr="0046531A">
        <w:rPr>
          <w:rFonts w:ascii="Arial" w:eastAsia="Cambria" w:hAnsi="Arial" w:cs="Arial"/>
          <w:sz w:val="24"/>
          <w:szCs w:val="24"/>
        </w:rPr>
        <w:t>aimed at</w:t>
      </w:r>
      <w:r w:rsidRPr="0046531A">
        <w:rPr>
          <w:rFonts w:ascii="Arial" w:eastAsia="Cambria" w:hAnsi="Arial" w:cs="Arial"/>
          <w:sz w:val="24"/>
          <w:szCs w:val="24"/>
        </w:rPr>
        <w:t xml:space="preserve"> identifying actions for African Countries </w:t>
      </w:r>
      <w:r w:rsidR="4281B2D1" w:rsidRPr="0046531A">
        <w:rPr>
          <w:rFonts w:ascii="Arial" w:eastAsia="Cambria" w:hAnsi="Arial" w:cs="Arial"/>
          <w:sz w:val="24"/>
          <w:szCs w:val="24"/>
        </w:rPr>
        <w:t xml:space="preserve">around climate change, which includes mitigation actions. Notably, it identifies gender </w:t>
      </w:r>
      <w:r w:rsidR="013CD74F" w:rsidRPr="0046531A">
        <w:rPr>
          <w:rFonts w:ascii="Arial" w:eastAsia="Cambria" w:hAnsi="Arial" w:cs="Arial"/>
          <w:sz w:val="24"/>
          <w:szCs w:val="24"/>
        </w:rPr>
        <w:t>as a key issue relating to climate change and notes that wom</w:t>
      </w:r>
      <w:r w:rsidR="003D1280" w:rsidRPr="0046531A">
        <w:rPr>
          <w:rFonts w:ascii="Arial" w:eastAsia="Cambria" w:hAnsi="Arial" w:cs="Arial"/>
          <w:sz w:val="24"/>
          <w:szCs w:val="24"/>
        </w:rPr>
        <w:t>x</w:t>
      </w:r>
      <w:r w:rsidR="013CD74F" w:rsidRPr="0046531A">
        <w:rPr>
          <w:rFonts w:ascii="Arial" w:eastAsia="Cambria" w:hAnsi="Arial" w:cs="Arial"/>
          <w:sz w:val="24"/>
          <w:szCs w:val="24"/>
        </w:rPr>
        <w:t xml:space="preserve">n are </w:t>
      </w:r>
      <w:r w:rsidR="01BC048D" w:rsidRPr="0046531A">
        <w:rPr>
          <w:rFonts w:ascii="Arial" w:eastAsia="Cambria" w:hAnsi="Arial" w:cs="Arial"/>
          <w:sz w:val="24"/>
          <w:szCs w:val="24"/>
        </w:rPr>
        <w:t>more</w:t>
      </w:r>
      <w:r w:rsidR="013CD74F" w:rsidRPr="0046531A">
        <w:rPr>
          <w:rFonts w:ascii="Arial" w:eastAsia="Cambria" w:hAnsi="Arial" w:cs="Arial"/>
          <w:sz w:val="24"/>
          <w:szCs w:val="24"/>
        </w:rPr>
        <w:t xml:space="preserve"> affected by climate change </w:t>
      </w:r>
      <w:r w:rsidR="01BC048D" w:rsidRPr="0046531A">
        <w:rPr>
          <w:rFonts w:ascii="Arial" w:eastAsia="Cambria" w:hAnsi="Arial" w:cs="Arial"/>
          <w:sz w:val="24"/>
          <w:szCs w:val="24"/>
        </w:rPr>
        <w:t xml:space="preserve">and vulnerable to its impacts </w:t>
      </w:r>
      <w:r w:rsidR="2F5C8A5D" w:rsidRPr="0046531A">
        <w:rPr>
          <w:rFonts w:ascii="Arial" w:eastAsia="Cambria" w:hAnsi="Arial" w:cs="Arial"/>
          <w:sz w:val="24"/>
          <w:szCs w:val="24"/>
        </w:rPr>
        <w:t xml:space="preserve">through the recognition of the intersections between gender and poverty. </w:t>
      </w:r>
    </w:p>
    <w:p w14:paraId="562852C6" w14:textId="53BA49DD" w:rsidR="005208B0" w:rsidRPr="00C14FA2" w:rsidRDefault="005208B0" w:rsidP="00B0081E">
      <w:pPr>
        <w:spacing w:before="240" w:after="0" w:line="360" w:lineRule="auto"/>
        <w:ind w:left="144"/>
        <w:contextualSpacing/>
        <w:jc w:val="both"/>
        <w:rPr>
          <w:rFonts w:ascii="Arial" w:eastAsia="Cambria" w:hAnsi="Arial" w:cs="Arial"/>
          <w:i/>
          <w:iCs/>
          <w:sz w:val="24"/>
          <w:szCs w:val="24"/>
        </w:rPr>
      </w:pPr>
      <w:r w:rsidRPr="00C14FA2">
        <w:rPr>
          <w:rFonts w:ascii="Arial" w:eastAsia="Cambria" w:hAnsi="Arial" w:cs="Arial"/>
          <w:i/>
          <w:iCs/>
          <w:sz w:val="24"/>
          <w:szCs w:val="24"/>
        </w:rPr>
        <w:t>Protocol to the African Charter on Human and People’s Rights on the Rights</w:t>
      </w:r>
      <w:r w:rsidR="003337DE" w:rsidRPr="00C14FA2">
        <w:rPr>
          <w:rFonts w:ascii="Arial" w:eastAsia="Cambria" w:hAnsi="Arial" w:cs="Arial"/>
          <w:i/>
          <w:iCs/>
          <w:sz w:val="24"/>
          <w:szCs w:val="24"/>
        </w:rPr>
        <w:t xml:space="preserve"> of Women in Africa (Maputo Protocol) </w:t>
      </w:r>
    </w:p>
    <w:p w14:paraId="089213C0" w14:textId="2AC37BB7" w:rsidR="003337DE" w:rsidRPr="0046531A" w:rsidRDefault="74398AF0"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The Maputo Protocol obliges State Parties to</w:t>
      </w:r>
      <w:r w:rsidR="13C71346" w:rsidRPr="0046531A">
        <w:rPr>
          <w:rFonts w:ascii="Arial" w:eastAsia="Cambria" w:hAnsi="Arial" w:cs="Arial"/>
          <w:sz w:val="24"/>
          <w:szCs w:val="24"/>
        </w:rPr>
        <w:t xml:space="preserve"> inter alia</w:t>
      </w:r>
      <w:r w:rsidRPr="0046531A">
        <w:rPr>
          <w:rFonts w:ascii="Arial" w:eastAsia="Cambria" w:hAnsi="Arial" w:cs="Arial"/>
          <w:sz w:val="24"/>
          <w:szCs w:val="24"/>
        </w:rPr>
        <w:t xml:space="preserve"> combat all forms of discrimination against wom</w:t>
      </w:r>
      <w:r w:rsidR="50F7E85A" w:rsidRPr="0046531A">
        <w:rPr>
          <w:rFonts w:ascii="Arial" w:eastAsia="Cambria" w:hAnsi="Arial" w:cs="Arial"/>
          <w:sz w:val="24"/>
          <w:szCs w:val="24"/>
        </w:rPr>
        <w:t>x</w:t>
      </w:r>
      <w:r w:rsidRPr="0046531A">
        <w:rPr>
          <w:rFonts w:ascii="Arial" w:eastAsia="Cambria" w:hAnsi="Arial" w:cs="Arial"/>
          <w:sz w:val="24"/>
          <w:szCs w:val="24"/>
        </w:rPr>
        <w:t xml:space="preserve">n </w:t>
      </w:r>
      <w:r w:rsidR="13C71346" w:rsidRPr="0046531A">
        <w:rPr>
          <w:rFonts w:ascii="Arial" w:eastAsia="Cambria" w:hAnsi="Arial" w:cs="Arial"/>
          <w:sz w:val="24"/>
          <w:szCs w:val="24"/>
        </w:rPr>
        <w:t>through appropriate legislative, institutional and other measures</w:t>
      </w:r>
      <w:r w:rsidR="60EFE122" w:rsidRPr="0046531A">
        <w:rPr>
          <w:rFonts w:ascii="Arial" w:eastAsia="Cambria" w:hAnsi="Arial" w:cs="Arial"/>
          <w:sz w:val="24"/>
          <w:szCs w:val="24"/>
        </w:rPr>
        <w:t xml:space="preserve"> and to promote political participation. </w:t>
      </w:r>
      <w:r w:rsidR="00F655A5" w:rsidRPr="0046531A">
        <w:rPr>
          <w:rFonts w:ascii="Arial" w:eastAsia="Cambria" w:hAnsi="Arial" w:cs="Arial"/>
          <w:sz w:val="24"/>
          <w:szCs w:val="24"/>
        </w:rPr>
        <w:t xml:space="preserve"> </w:t>
      </w:r>
      <w:r w:rsidR="3D5132F2" w:rsidRPr="0046531A">
        <w:rPr>
          <w:rFonts w:ascii="Arial" w:eastAsia="Cambria" w:hAnsi="Arial" w:cs="Arial"/>
          <w:sz w:val="24"/>
          <w:szCs w:val="24"/>
        </w:rPr>
        <w:t>Notably</w:t>
      </w:r>
      <w:r w:rsidR="322984D4" w:rsidRPr="0046531A">
        <w:rPr>
          <w:rFonts w:ascii="Arial" w:eastAsia="Cambria" w:hAnsi="Arial" w:cs="Arial"/>
          <w:sz w:val="24"/>
          <w:szCs w:val="24"/>
        </w:rPr>
        <w:t>,</w:t>
      </w:r>
      <w:r w:rsidR="3D5132F2" w:rsidRPr="0046531A">
        <w:rPr>
          <w:rFonts w:ascii="Arial" w:eastAsia="Cambria" w:hAnsi="Arial" w:cs="Arial"/>
          <w:sz w:val="24"/>
          <w:szCs w:val="24"/>
        </w:rPr>
        <w:t xml:space="preserve"> although the Protocol does not explicitly mention </w:t>
      </w:r>
      <w:r w:rsidR="33950CAB" w:rsidRPr="0046531A">
        <w:rPr>
          <w:rFonts w:ascii="Arial" w:eastAsia="Cambria" w:hAnsi="Arial" w:cs="Arial"/>
          <w:sz w:val="24"/>
          <w:szCs w:val="24"/>
        </w:rPr>
        <w:t xml:space="preserve">‘climate change’ it does make provision for commitments to respond to issues relating to climate change and the climate crisis. </w:t>
      </w:r>
    </w:p>
    <w:p w14:paraId="38706298" w14:textId="77777777" w:rsidR="003D1280" w:rsidRPr="0046531A" w:rsidRDefault="003D1280" w:rsidP="00DC52B4">
      <w:pPr>
        <w:pStyle w:val="ListParagraph"/>
        <w:spacing w:before="240" w:after="0" w:line="360" w:lineRule="auto"/>
        <w:ind w:left="144"/>
        <w:jc w:val="both"/>
        <w:rPr>
          <w:rFonts w:ascii="Arial" w:eastAsia="Cambria" w:hAnsi="Arial" w:cs="Arial"/>
          <w:sz w:val="24"/>
          <w:szCs w:val="24"/>
        </w:rPr>
      </w:pPr>
    </w:p>
    <w:p w14:paraId="2AF4E17F" w14:textId="2A214812" w:rsidR="00BA6BDE" w:rsidRPr="0046531A" w:rsidRDefault="03D1F39D"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Section</w:t>
      </w:r>
      <w:r w:rsidR="33950CAB" w:rsidRPr="0046531A">
        <w:rPr>
          <w:rFonts w:ascii="Arial" w:eastAsia="Cambria" w:hAnsi="Arial" w:cs="Arial"/>
          <w:sz w:val="24"/>
          <w:szCs w:val="24"/>
        </w:rPr>
        <w:t xml:space="preserve"> 18 of the </w:t>
      </w:r>
      <w:r w:rsidR="322984D4" w:rsidRPr="0046531A">
        <w:rPr>
          <w:rFonts w:ascii="Arial" w:eastAsia="Cambria" w:hAnsi="Arial" w:cs="Arial"/>
          <w:sz w:val="24"/>
          <w:szCs w:val="24"/>
        </w:rPr>
        <w:t xml:space="preserve">Protocol provides for </w:t>
      </w:r>
      <w:r w:rsidR="003D1280" w:rsidRPr="0046531A">
        <w:rPr>
          <w:rFonts w:ascii="Arial" w:eastAsia="Cambria" w:hAnsi="Arial" w:cs="Arial"/>
          <w:sz w:val="24"/>
          <w:szCs w:val="24"/>
        </w:rPr>
        <w:t>S</w:t>
      </w:r>
      <w:r w:rsidR="322984D4" w:rsidRPr="0046531A">
        <w:rPr>
          <w:rFonts w:ascii="Arial" w:eastAsia="Cambria" w:hAnsi="Arial" w:cs="Arial"/>
          <w:sz w:val="24"/>
          <w:szCs w:val="24"/>
        </w:rPr>
        <w:t>tates to ensure the right to a healthy and sustainable environment</w:t>
      </w:r>
      <w:r w:rsidR="603A0E63" w:rsidRPr="0046531A">
        <w:rPr>
          <w:rFonts w:ascii="Arial" w:eastAsia="Cambria" w:hAnsi="Arial" w:cs="Arial"/>
          <w:sz w:val="24"/>
          <w:szCs w:val="24"/>
        </w:rPr>
        <w:t xml:space="preserve"> and obliges </w:t>
      </w:r>
      <w:r w:rsidR="003D1280" w:rsidRPr="0046531A">
        <w:rPr>
          <w:rFonts w:ascii="Arial" w:eastAsia="Cambria" w:hAnsi="Arial" w:cs="Arial"/>
          <w:sz w:val="24"/>
          <w:szCs w:val="24"/>
        </w:rPr>
        <w:t>S</w:t>
      </w:r>
      <w:r w:rsidR="603A0E63" w:rsidRPr="0046531A">
        <w:rPr>
          <w:rFonts w:ascii="Arial" w:eastAsia="Cambria" w:hAnsi="Arial" w:cs="Arial"/>
          <w:sz w:val="24"/>
          <w:szCs w:val="24"/>
        </w:rPr>
        <w:t>tates to “take appropriate measures to ensure greater participation of wom</w:t>
      </w:r>
      <w:r w:rsidR="50F7E85A" w:rsidRPr="0046531A">
        <w:rPr>
          <w:rFonts w:ascii="Arial" w:eastAsia="Cambria" w:hAnsi="Arial" w:cs="Arial"/>
          <w:sz w:val="24"/>
          <w:szCs w:val="24"/>
        </w:rPr>
        <w:t>x</w:t>
      </w:r>
      <w:r w:rsidR="603A0E63" w:rsidRPr="0046531A">
        <w:rPr>
          <w:rFonts w:ascii="Arial" w:eastAsia="Cambria" w:hAnsi="Arial" w:cs="Arial"/>
          <w:sz w:val="24"/>
          <w:szCs w:val="24"/>
        </w:rPr>
        <w:t xml:space="preserve">n in the planning, management and preservation of the environment and the sustainable use </w:t>
      </w:r>
      <w:r w:rsidRPr="0046531A">
        <w:rPr>
          <w:rFonts w:ascii="Arial" w:eastAsia="Cambria" w:hAnsi="Arial" w:cs="Arial"/>
          <w:sz w:val="24"/>
          <w:szCs w:val="24"/>
        </w:rPr>
        <w:t>of</w:t>
      </w:r>
      <w:r w:rsidR="603A0E63" w:rsidRPr="0046531A">
        <w:rPr>
          <w:rFonts w:ascii="Arial" w:eastAsia="Cambria" w:hAnsi="Arial" w:cs="Arial"/>
          <w:sz w:val="24"/>
          <w:szCs w:val="24"/>
        </w:rPr>
        <w:t xml:space="preserve"> the </w:t>
      </w:r>
      <w:r w:rsidR="558D3C5E" w:rsidRPr="0046531A">
        <w:rPr>
          <w:rFonts w:ascii="Arial" w:eastAsia="Cambria" w:hAnsi="Arial" w:cs="Arial"/>
          <w:sz w:val="24"/>
          <w:szCs w:val="24"/>
        </w:rPr>
        <w:t>natural</w:t>
      </w:r>
      <w:r w:rsidR="603A0E63" w:rsidRPr="0046531A">
        <w:rPr>
          <w:rFonts w:ascii="Arial" w:eastAsia="Cambria" w:hAnsi="Arial" w:cs="Arial"/>
          <w:sz w:val="24"/>
          <w:szCs w:val="24"/>
        </w:rPr>
        <w:t xml:space="preserve"> resources at all levels</w:t>
      </w:r>
      <w:r w:rsidR="558D3C5E" w:rsidRPr="0046531A">
        <w:rPr>
          <w:rFonts w:ascii="Arial" w:eastAsia="Cambria" w:hAnsi="Arial" w:cs="Arial"/>
          <w:sz w:val="24"/>
          <w:szCs w:val="24"/>
        </w:rPr>
        <w:t>”</w:t>
      </w:r>
      <w:r w:rsidR="603A0E63" w:rsidRPr="0046531A">
        <w:rPr>
          <w:rFonts w:ascii="Arial" w:eastAsia="Cambria" w:hAnsi="Arial" w:cs="Arial"/>
          <w:sz w:val="24"/>
          <w:szCs w:val="24"/>
        </w:rPr>
        <w:t xml:space="preserve">. </w:t>
      </w:r>
      <w:r w:rsidR="731B4F38" w:rsidRPr="0046531A">
        <w:rPr>
          <w:rFonts w:ascii="Arial" w:eastAsia="Cambria" w:hAnsi="Arial" w:cs="Arial"/>
          <w:sz w:val="24"/>
          <w:szCs w:val="24"/>
        </w:rPr>
        <w:t xml:space="preserve">Additionally, </w:t>
      </w:r>
      <w:r w:rsidR="558D3C5E" w:rsidRPr="0046531A">
        <w:rPr>
          <w:rFonts w:ascii="Arial" w:eastAsia="Cambria" w:hAnsi="Arial" w:cs="Arial"/>
          <w:sz w:val="24"/>
          <w:szCs w:val="24"/>
        </w:rPr>
        <w:t xml:space="preserve">Article 18 includes </w:t>
      </w:r>
      <w:r w:rsidRPr="0046531A">
        <w:rPr>
          <w:rFonts w:ascii="Arial" w:eastAsia="Cambria" w:hAnsi="Arial" w:cs="Arial"/>
          <w:sz w:val="24"/>
          <w:szCs w:val="24"/>
        </w:rPr>
        <w:t>the promotion of investment and research into renewable energy sources and technologies, ensuring that wom</w:t>
      </w:r>
      <w:r w:rsidR="50F7E85A" w:rsidRPr="0046531A">
        <w:rPr>
          <w:rFonts w:ascii="Arial" w:eastAsia="Cambria" w:hAnsi="Arial" w:cs="Arial"/>
          <w:sz w:val="24"/>
          <w:szCs w:val="24"/>
        </w:rPr>
        <w:t>x</w:t>
      </w:r>
      <w:r w:rsidRPr="0046531A">
        <w:rPr>
          <w:rFonts w:ascii="Arial" w:eastAsia="Cambria" w:hAnsi="Arial" w:cs="Arial"/>
          <w:sz w:val="24"/>
          <w:szCs w:val="24"/>
        </w:rPr>
        <w:t xml:space="preserve">n have access to </w:t>
      </w:r>
      <w:r w:rsidRPr="0046531A">
        <w:rPr>
          <w:rFonts w:ascii="Arial" w:eastAsia="Cambria" w:hAnsi="Arial" w:cs="Arial"/>
          <w:sz w:val="24"/>
          <w:szCs w:val="24"/>
        </w:rPr>
        <w:lastRenderedPageBreak/>
        <w:t xml:space="preserve">these and participate in their control. </w:t>
      </w:r>
      <w:r w:rsidR="6E6BAD6B" w:rsidRPr="0046531A">
        <w:rPr>
          <w:rFonts w:ascii="Arial" w:eastAsia="Cambria" w:hAnsi="Arial" w:cs="Arial"/>
          <w:sz w:val="24"/>
          <w:szCs w:val="24"/>
        </w:rPr>
        <w:t>S</w:t>
      </w:r>
      <w:r w:rsidR="63CFE860" w:rsidRPr="0046531A">
        <w:rPr>
          <w:rFonts w:ascii="Arial" w:eastAsia="Cambria" w:hAnsi="Arial" w:cs="Arial"/>
          <w:sz w:val="24"/>
          <w:szCs w:val="24"/>
        </w:rPr>
        <w:t>t</w:t>
      </w:r>
      <w:r w:rsidR="6E6BAD6B" w:rsidRPr="0046531A">
        <w:rPr>
          <w:rFonts w:ascii="Arial" w:eastAsia="Cambria" w:hAnsi="Arial" w:cs="Arial"/>
          <w:sz w:val="24"/>
          <w:szCs w:val="24"/>
        </w:rPr>
        <w:t xml:space="preserve">ates have the responsibility to </w:t>
      </w:r>
      <w:r w:rsidR="5080F80C" w:rsidRPr="0046531A">
        <w:rPr>
          <w:rFonts w:ascii="Arial" w:eastAsia="Cambria" w:hAnsi="Arial" w:cs="Arial"/>
          <w:sz w:val="24"/>
          <w:szCs w:val="24"/>
        </w:rPr>
        <w:t>protect and enable the development of wom</w:t>
      </w:r>
      <w:r w:rsidR="3C163EB9" w:rsidRPr="0046531A">
        <w:rPr>
          <w:rFonts w:ascii="Arial" w:eastAsia="Cambria" w:hAnsi="Arial" w:cs="Arial"/>
          <w:sz w:val="24"/>
          <w:szCs w:val="24"/>
        </w:rPr>
        <w:t>x</w:t>
      </w:r>
      <w:r w:rsidR="5080F80C" w:rsidRPr="0046531A">
        <w:rPr>
          <w:rFonts w:ascii="Arial" w:eastAsia="Cambria" w:hAnsi="Arial" w:cs="Arial"/>
          <w:sz w:val="24"/>
          <w:szCs w:val="24"/>
        </w:rPr>
        <w:t xml:space="preserve">n’s indigenous knowledge and </w:t>
      </w:r>
      <w:r w:rsidR="63CFE860" w:rsidRPr="0046531A">
        <w:rPr>
          <w:rFonts w:ascii="Arial" w:eastAsia="Cambria" w:hAnsi="Arial" w:cs="Arial"/>
          <w:sz w:val="24"/>
          <w:szCs w:val="24"/>
        </w:rPr>
        <w:t xml:space="preserve">systems, among other issues. </w:t>
      </w:r>
    </w:p>
    <w:p w14:paraId="0780AC3A" w14:textId="1E78D22D" w:rsidR="003D1280" w:rsidRPr="0046531A" w:rsidRDefault="003D1280" w:rsidP="00DC52B4">
      <w:pPr>
        <w:pStyle w:val="ListParagraph"/>
        <w:spacing w:before="240" w:after="0" w:line="360" w:lineRule="auto"/>
        <w:ind w:left="144"/>
        <w:jc w:val="both"/>
        <w:rPr>
          <w:rFonts w:ascii="Arial" w:eastAsia="Cambria" w:hAnsi="Arial" w:cs="Arial"/>
          <w:sz w:val="24"/>
          <w:szCs w:val="24"/>
        </w:rPr>
      </w:pPr>
    </w:p>
    <w:p w14:paraId="6C2B3816" w14:textId="59D6AB16" w:rsidR="004705B9" w:rsidRPr="0046531A" w:rsidRDefault="41697E6C" w:rsidP="00B0081E">
      <w:pPr>
        <w:pStyle w:val="ListParagraph"/>
        <w:numPr>
          <w:ilvl w:val="0"/>
          <w:numId w:val="5"/>
        </w:numPr>
        <w:spacing w:before="240" w:after="0" w:line="360" w:lineRule="auto"/>
        <w:ind w:left="144"/>
        <w:jc w:val="both"/>
        <w:rPr>
          <w:rFonts w:ascii="Arial" w:eastAsia="Cambria" w:hAnsi="Arial" w:cs="Arial"/>
          <w:sz w:val="24"/>
          <w:szCs w:val="24"/>
        </w:rPr>
      </w:pPr>
      <w:r w:rsidRPr="0046531A">
        <w:rPr>
          <w:rFonts w:ascii="Arial" w:eastAsia="Cambria" w:hAnsi="Arial" w:cs="Arial"/>
          <w:sz w:val="24"/>
          <w:szCs w:val="24"/>
        </w:rPr>
        <w:t xml:space="preserve">Article 19 encompasses a gendered approach by </w:t>
      </w:r>
      <w:r w:rsidR="41B0921A" w:rsidRPr="0046531A">
        <w:rPr>
          <w:rFonts w:ascii="Arial" w:eastAsia="Cambria" w:hAnsi="Arial" w:cs="Arial"/>
          <w:sz w:val="24"/>
          <w:szCs w:val="24"/>
        </w:rPr>
        <w:t xml:space="preserve">committing </w:t>
      </w:r>
      <w:r w:rsidR="00FA303D" w:rsidRPr="0046531A">
        <w:rPr>
          <w:rFonts w:ascii="Arial" w:eastAsia="Cambria" w:hAnsi="Arial" w:cs="Arial"/>
          <w:sz w:val="24"/>
          <w:szCs w:val="24"/>
        </w:rPr>
        <w:t>S</w:t>
      </w:r>
      <w:r w:rsidR="41B0921A" w:rsidRPr="0046531A">
        <w:rPr>
          <w:rFonts w:ascii="Arial" w:eastAsia="Cambria" w:hAnsi="Arial" w:cs="Arial"/>
          <w:sz w:val="24"/>
          <w:szCs w:val="24"/>
        </w:rPr>
        <w:t xml:space="preserve">tates to take all appropriate measures to include a gendered </w:t>
      </w:r>
      <w:r w:rsidR="30238DAE" w:rsidRPr="0046531A">
        <w:rPr>
          <w:rFonts w:ascii="Arial" w:eastAsia="Cambria" w:hAnsi="Arial" w:cs="Arial"/>
          <w:sz w:val="24"/>
          <w:szCs w:val="24"/>
        </w:rPr>
        <w:t>perspective in national development planning procedures, ensuring womxn</w:t>
      </w:r>
      <w:r w:rsidR="38CCFF3C" w:rsidRPr="0046531A">
        <w:rPr>
          <w:rFonts w:ascii="Arial" w:eastAsia="Cambria" w:hAnsi="Arial" w:cs="Arial"/>
          <w:sz w:val="24"/>
          <w:szCs w:val="24"/>
        </w:rPr>
        <w:t xml:space="preserve"> participate in all </w:t>
      </w:r>
      <w:r w:rsidR="4059B335" w:rsidRPr="0046531A">
        <w:rPr>
          <w:rFonts w:ascii="Arial" w:eastAsia="Cambria" w:hAnsi="Arial" w:cs="Arial"/>
          <w:sz w:val="24"/>
          <w:szCs w:val="24"/>
        </w:rPr>
        <w:t>levels</w:t>
      </w:r>
      <w:r w:rsidR="38CCFF3C" w:rsidRPr="0046531A">
        <w:rPr>
          <w:rFonts w:ascii="Arial" w:eastAsia="Cambria" w:hAnsi="Arial" w:cs="Arial"/>
          <w:sz w:val="24"/>
          <w:szCs w:val="24"/>
        </w:rPr>
        <w:t xml:space="preserve"> of decision making and implementation</w:t>
      </w:r>
      <w:r w:rsidR="4059B335" w:rsidRPr="0046531A">
        <w:rPr>
          <w:rFonts w:ascii="Arial" w:eastAsia="Cambria" w:hAnsi="Arial" w:cs="Arial"/>
          <w:sz w:val="24"/>
          <w:szCs w:val="24"/>
        </w:rPr>
        <w:t>, and promoting womxn’s access to and control over productive resources etc.</w:t>
      </w:r>
    </w:p>
    <w:p w14:paraId="4618EC82" w14:textId="0AD57332" w:rsidR="007B4A99" w:rsidRPr="00C14FA2" w:rsidRDefault="007B4A99" w:rsidP="00B0081E">
      <w:pPr>
        <w:spacing w:before="240" w:after="0" w:line="360" w:lineRule="auto"/>
        <w:ind w:left="144"/>
        <w:contextualSpacing/>
        <w:jc w:val="both"/>
        <w:rPr>
          <w:rFonts w:ascii="Arial" w:eastAsia="Cambria" w:hAnsi="Arial" w:cs="Arial"/>
          <w:i/>
          <w:iCs/>
          <w:sz w:val="24"/>
          <w:szCs w:val="24"/>
        </w:rPr>
      </w:pPr>
      <w:r w:rsidRPr="00C14FA2">
        <w:rPr>
          <w:rFonts w:ascii="Arial" w:eastAsia="Cambria" w:hAnsi="Arial" w:cs="Arial"/>
          <w:i/>
          <w:iCs/>
          <w:sz w:val="24"/>
          <w:szCs w:val="24"/>
        </w:rPr>
        <w:t xml:space="preserve">The Southern </w:t>
      </w:r>
      <w:r w:rsidR="00B42074" w:rsidRPr="00C14FA2">
        <w:rPr>
          <w:rFonts w:ascii="Arial" w:eastAsia="Cambria" w:hAnsi="Arial" w:cs="Arial"/>
          <w:i/>
          <w:iCs/>
          <w:sz w:val="24"/>
          <w:szCs w:val="24"/>
        </w:rPr>
        <w:t xml:space="preserve">African Development Community Protocol on Environmental Management for Sustainable Development (2014) </w:t>
      </w:r>
    </w:p>
    <w:p w14:paraId="2F5AC8C8" w14:textId="71D77F97" w:rsidR="00B741FF" w:rsidRPr="0046531A" w:rsidRDefault="6CFA4F0A" w:rsidP="00B0081E">
      <w:pPr>
        <w:pStyle w:val="ListParagraph"/>
        <w:numPr>
          <w:ilvl w:val="0"/>
          <w:numId w:val="5"/>
        </w:numPr>
        <w:spacing w:before="240" w:after="0" w:line="360" w:lineRule="auto"/>
        <w:jc w:val="both"/>
        <w:rPr>
          <w:rFonts w:ascii="Arial" w:eastAsia="Cambria" w:hAnsi="Arial" w:cs="Arial"/>
          <w:sz w:val="24"/>
          <w:szCs w:val="24"/>
        </w:rPr>
      </w:pPr>
      <w:r w:rsidRPr="0046531A">
        <w:rPr>
          <w:rFonts w:ascii="Arial" w:eastAsia="Cambria" w:hAnsi="Arial" w:cs="Arial"/>
          <w:sz w:val="24"/>
          <w:szCs w:val="24"/>
        </w:rPr>
        <w:t xml:space="preserve">Article 12 of the Protocol obliges </w:t>
      </w:r>
      <w:r w:rsidR="00FA303D" w:rsidRPr="0046531A">
        <w:rPr>
          <w:rFonts w:ascii="Arial" w:eastAsia="Cambria" w:hAnsi="Arial" w:cs="Arial"/>
          <w:sz w:val="24"/>
          <w:szCs w:val="24"/>
        </w:rPr>
        <w:t>S</w:t>
      </w:r>
      <w:r w:rsidRPr="0046531A">
        <w:rPr>
          <w:rFonts w:ascii="Arial" w:eastAsia="Cambria" w:hAnsi="Arial" w:cs="Arial"/>
          <w:sz w:val="24"/>
          <w:szCs w:val="24"/>
        </w:rPr>
        <w:t xml:space="preserve">tates to </w:t>
      </w:r>
      <w:r w:rsidR="31F2627D" w:rsidRPr="0046531A">
        <w:rPr>
          <w:rFonts w:ascii="Arial" w:eastAsia="Cambria" w:hAnsi="Arial" w:cs="Arial"/>
          <w:sz w:val="24"/>
          <w:szCs w:val="24"/>
        </w:rPr>
        <w:t xml:space="preserve">take measures including adopting necessary legislative and administrative measures </w:t>
      </w:r>
      <w:r w:rsidR="668B2D14" w:rsidRPr="0046531A">
        <w:rPr>
          <w:rFonts w:ascii="Arial" w:eastAsia="Cambria" w:hAnsi="Arial" w:cs="Arial"/>
          <w:sz w:val="24"/>
          <w:szCs w:val="24"/>
        </w:rPr>
        <w:t>to address issues relating to climate change and enhance adaption to the impacts of clim</w:t>
      </w:r>
      <w:r w:rsidR="0EE7259C" w:rsidRPr="0046531A">
        <w:rPr>
          <w:rFonts w:ascii="Arial" w:eastAsia="Cambria" w:hAnsi="Arial" w:cs="Arial"/>
          <w:sz w:val="24"/>
          <w:szCs w:val="24"/>
        </w:rPr>
        <w:t>ate change. Importantly the protocol notes that in adopting these measures</w:t>
      </w:r>
      <w:r w:rsidR="00FA303D" w:rsidRPr="0046531A">
        <w:rPr>
          <w:rFonts w:ascii="Arial" w:eastAsia="Cambria" w:hAnsi="Arial" w:cs="Arial"/>
          <w:sz w:val="24"/>
          <w:szCs w:val="24"/>
        </w:rPr>
        <w:t>,</w:t>
      </w:r>
      <w:r w:rsidR="0EE7259C" w:rsidRPr="0046531A">
        <w:rPr>
          <w:rFonts w:ascii="Arial" w:eastAsia="Cambria" w:hAnsi="Arial" w:cs="Arial"/>
          <w:sz w:val="24"/>
          <w:szCs w:val="24"/>
        </w:rPr>
        <w:t xml:space="preserve"> </w:t>
      </w:r>
      <w:r w:rsidR="00FA303D" w:rsidRPr="0046531A">
        <w:rPr>
          <w:rFonts w:ascii="Arial" w:eastAsia="Cambria" w:hAnsi="Arial" w:cs="Arial"/>
          <w:sz w:val="24"/>
          <w:szCs w:val="24"/>
        </w:rPr>
        <w:t>S</w:t>
      </w:r>
      <w:r w:rsidR="474B9D29" w:rsidRPr="0046531A">
        <w:rPr>
          <w:rFonts w:ascii="Arial" w:eastAsia="Cambria" w:hAnsi="Arial" w:cs="Arial"/>
          <w:sz w:val="24"/>
          <w:szCs w:val="24"/>
        </w:rPr>
        <w:t>tates bear in mind the diverse and gender-differentiated levels of vulnerabilities</w:t>
      </w:r>
      <w:r w:rsidR="026B6CDA" w:rsidRPr="0046531A">
        <w:rPr>
          <w:rFonts w:ascii="Arial" w:eastAsia="Cambria" w:hAnsi="Arial" w:cs="Arial"/>
          <w:sz w:val="24"/>
          <w:szCs w:val="24"/>
        </w:rPr>
        <w:t xml:space="preserve"> and as such take the appropriate mitigation measures when dealing with issues of climate change. </w:t>
      </w:r>
    </w:p>
    <w:p w14:paraId="62B73FF5" w14:textId="0A2F1844" w:rsidR="00B42074" w:rsidRPr="00C14FA2" w:rsidRDefault="005208B0" w:rsidP="00B0081E">
      <w:pPr>
        <w:spacing w:before="240" w:after="0" w:line="360" w:lineRule="auto"/>
        <w:ind w:left="144"/>
        <w:contextualSpacing/>
        <w:jc w:val="both"/>
        <w:rPr>
          <w:rFonts w:ascii="Arial" w:eastAsia="Cambria" w:hAnsi="Arial" w:cs="Arial"/>
          <w:i/>
          <w:iCs/>
          <w:sz w:val="24"/>
          <w:szCs w:val="24"/>
        </w:rPr>
      </w:pPr>
      <w:r w:rsidRPr="00C14FA2">
        <w:rPr>
          <w:rFonts w:ascii="Arial" w:eastAsia="Cambria" w:hAnsi="Arial" w:cs="Arial"/>
          <w:i/>
          <w:iCs/>
          <w:sz w:val="24"/>
          <w:szCs w:val="24"/>
        </w:rPr>
        <w:t xml:space="preserve">The SADC Protocol on Gender and Development (SADC 2008) </w:t>
      </w:r>
    </w:p>
    <w:p w14:paraId="400DB236" w14:textId="77777777" w:rsidR="00E777C8" w:rsidRPr="0046531A" w:rsidRDefault="00E777C8" w:rsidP="00B0081E">
      <w:pPr>
        <w:autoSpaceDE w:val="0"/>
        <w:autoSpaceDN w:val="0"/>
        <w:adjustRightInd w:val="0"/>
        <w:spacing w:after="0" w:line="360" w:lineRule="auto"/>
        <w:jc w:val="both"/>
        <w:rPr>
          <w:rFonts w:ascii="Arial" w:hAnsi="Arial" w:cs="Arial"/>
          <w:sz w:val="24"/>
          <w:szCs w:val="24"/>
        </w:rPr>
      </w:pPr>
    </w:p>
    <w:p w14:paraId="7A640870" w14:textId="7931B7AF" w:rsidR="0046531A" w:rsidRDefault="6A741049" w:rsidP="009074B5">
      <w:pPr>
        <w:pStyle w:val="ListParagraph"/>
        <w:numPr>
          <w:ilvl w:val="0"/>
          <w:numId w:val="5"/>
        </w:numPr>
        <w:autoSpaceDE w:val="0"/>
        <w:autoSpaceDN w:val="0"/>
        <w:adjustRightInd w:val="0"/>
        <w:spacing w:after="0" w:line="360" w:lineRule="auto"/>
        <w:jc w:val="both"/>
        <w:rPr>
          <w:rFonts w:ascii="Arial" w:hAnsi="Arial" w:cs="Arial"/>
          <w:sz w:val="24"/>
          <w:szCs w:val="24"/>
        </w:rPr>
      </w:pPr>
      <w:r w:rsidRPr="0046531A">
        <w:rPr>
          <w:rFonts w:ascii="Arial" w:hAnsi="Arial" w:cs="Arial"/>
          <w:sz w:val="24"/>
          <w:szCs w:val="24"/>
        </w:rPr>
        <w:t xml:space="preserve">This Protocol commits States Parties to </w:t>
      </w:r>
      <w:r w:rsidR="0C3800BD" w:rsidRPr="0046531A">
        <w:rPr>
          <w:rFonts w:ascii="Arial" w:hAnsi="Arial" w:cs="Arial"/>
          <w:sz w:val="24"/>
          <w:szCs w:val="24"/>
        </w:rPr>
        <w:t xml:space="preserve">ensure </w:t>
      </w:r>
      <w:r w:rsidRPr="0046531A">
        <w:rPr>
          <w:rFonts w:ascii="Arial" w:hAnsi="Arial" w:cs="Arial"/>
          <w:sz w:val="24"/>
          <w:szCs w:val="24"/>
        </w:rPr>
        <w:t>the equal participation of wom</w:t>
      </w:r>
      <w:r w:rsidR="00FA303D" w:rsidRPr="0046531A">
        <w:rPr>
          <w:rFonts w:ascii="Arial" w:hAnsi="Arial" w:cs="Arial"/>
          <w:sz w:val="24"/>
          <w:szCs w:val="24"/>
        </w:rPr>
        <w:t>x</w:t>
      </w:r>
      <w:r w:rsidRPr="0046531A">
        <w:rPr>
          <w:rFonts w:ascii="Arial" w:hAnsi="Arial" w:cs="Arial"/>
          <w:sz w:val="24"/>
          <w:szCs w:val="24"/>
        </w:rPr>
        <w:t xml:space="preserve">n and men in </w:t>
      </w:r>
      <w:r w:rsidR="0C3800BD" w:rsidRPr="0046531A">
        <w:rPr>
          <w:rFonts w:ascii="Arial" w:hAnsi="Arial" w:cs="Arial"/>
          <w:sz w:val="24"/>
          <w:szCs w:val="24"/>
        </w:rPr>
        <w:t>decision-making</w:t>
      </w:r>
      <w:r w:rsidRPr="0046531A">
        <w:rPr>
          <w:rFonts w:ascii="Arial" w:hAnsi="Arial" w:cs="Arial"/>
          <w:sz w:val="24"/>
          <w:szCs w:val="24"/>
        </w:rPr>
        <w:t xml:space="preserve"> by developing and implementing policies, strategies and programmes to build wom</w:t>
      </w:r>
      <w:r w:rsidR="00FA303D" w:rsidRPr="0046531A">
        <w:rPr>
          <w:rFonts w:ascii="Arial" w:hAnsi="Arial" w:cs="Arial"/>
          <w:sz w:val="24"/>
          <w:szCs w:val="24"/>
        </w:rPr>
        <w:t>x</w:t>
      </w:r>
      <w:r w:rsidRPr="0046531A">
        <w:rPr>
          <w:rFonts w:ascii="Arial" w:hAnsi="Arial" w:cs="Arial"/>
          <w:sz w:val="24"/>
          <w:szCs w:val="24"/>
        </w:rPr>
        <w:t>n’s capacity to participate effectively through leadership and gender sensitivity training and mentoring, providing support structures for wom</w:t>
      </w:r>
      <w:r w:rsidR="00FA303D" w:rsidRPr="0046531A">
        <w:rPr>
          <w:rFonts w:ascii="Arial" w:hAnsi="Arial" w:cs="Arial"/>
          <w:sz w:val="24"/>
          <w:szCs w:val="24"/>
        </w:rPr>
        <w:t>x</w:t>
      </w:r>
      <w:r w:rsidRPr="0046531A">
        <w:rPr>
          <w:rFonts w:ascii="Arial" w:hAnsi="Arial" w:cs="Arial"/>
          <w:sz w:val="24"/>
          <w:szCs w:val="24"/>
        </w:rPr>
        <w:t xml:space="preserve">n in decision-making positions, establishing structures to enhance gender mainstreaming, and changing discriminatory attitudes and norms of decision making structures and procedures. </w:t>
      </w:r>
      <w:r w:rsidR="0046531A" w:rsidRPr="0046531A">
        <w:rPr>
          <w:rFonts w:ascii="Arial" w:hAnsi="Arial" w:cs="Arial"/>
          <w:sz w:val="24"/>
          <w:szCs w:val="24"/>
        </w:rPr>
        <w:t xml:space="preserve"> </w:t>
      </w:r>
      <w:r w:rsidRPr="0046531A">
        <w:rPr>
          <w:rFonts w:ascii="Arial" w:hAnsi="Arial" w:cs="Arial"/>
          <w:sz w:val="24"/>
          <w:szCs w:val="24"/>
        </w:rPr>
        <w:t xml:space="preserve">Article 18 focuses on access to property and </w:t>
      </w:r>
      <w:r w:rsidR="62EF7122" w:rsidRPr="0046531A">
        <w:rPr>
          <w:rFonts w:ascii="Arial" w:hAnsi="Arial" w:cs="Arial"/>
          <w:sz w:val="24"/>
          <w:szCs w:val="24"/>
        </w:rPr>
        <w:t>resources and</w:t>
      </w:r>
      <w:r w:rsidRPr="0046531A">
        <w:rPr>
          <w:rFonts w:ascii="Arial" w:hAnsi="Arial" w:cs="Arial"/>
          <w:sz w:val="24"/>
          <w:szCs w:val="24"/>
        </w:rPr>
        <w:t xml:space="preserve"> commits States Parties to review all policies and laws that determine access to, control of, and benefit from, productive resources by wom</w:t>
      </w:r>
      <w:r w:rsidR="00FA303D" w:rsidRPr="0046531A">
        <w:rPr>
          <w:rFonts w:ascii="Arial" w:hAnsi="Arial" w:cs="Arial"/>
          <w:sz w:val="24"/>
          <w:szCs w:val="24"/>
        </w:rPr>
        <w:t>x</w:t>
      </w:r>
      <w:r w:rsidRPr="0046531A">
        <w:rPr>
          <w:rFonts w:ascii="Arial" w:hAnsi="Arial" w:cs="Arial"/>
          <w:sz w:val="24"/>
          <w:szCs w:val="24"/>
        </w:rPr>
        <w:t>n in order to: end all discrimination against wom</w:t>
      </w:r>
      <w:r w:rsidR="00FA303D" w:rsidRPr="0046531A">
        <w:rPr>
          <w:rFonts w:ascii="Arial" w:hAnsi="Arial" w:cs="Arial"/>
          <w:sz w:val="24"/>
          <w:szCs w:val="24"/>
        </w:rPr>
        <w:t>x</w:t>
      </w:r>
      <w:r w:rsidRPr="0046531A">
        <w:rPr>
          <w:rFonts w:ascii="Arial" w:hAnsi="Arial" w:cs="Arial"/>
          <w:sz w:val="24"/>
          <w:szCs w:val="24"/>
        </w:rPr>
        <w:t xml:space="preserve">n and girls </w:t>
      </w:r>
      <w:proofErr w:type="gramStart"/>
      <w:r w:rsidRPr="0046531A">
        <w:rPr>
          <w:rFonts w:ascii="Arial" w:hAnsi="Arial" w:cs="Arial"/>
          <w:sz w:val="24"/>
          <w:szCs w:val="24"/>
        </w:rPr>
        <w:t>with regard to</w:t>
      </w:r>
      <w:proofErr w:type="gramEnd"/>
      <w:r w:rsidRPr="0046531A">
        <w:rPr>
          <w:rFonts w:ascii="Arial" w:hAnsi="Arial" w:cs="Arial"/>
          <w:sz w:val="24"/>
          <w:szCs w:val="24"/>
        </w:rPr>
        <w:t xml:space="preserve"> water rights and property such as land and tenure thereof. </w:t>
      </w:r>
      <w:r w:rsidR="00F655A5" w:rsidRPr="0046531A">
        <w:rPr>
          <w:rFonts w:ascii="Arial" w:hAnsi="Arial" w:cs="Arial"/>
          <w:sz w:val="24"/>
          <w:szCs w:val="24"/>
        </w:rPr>
        <w:t xml:space="preserve"> </w:t>
      </w:r>
      <w:r w:rsidRPr="0046531A">
        <w:rPr>
          <w:rFonts w:ascii="Arial" w:hAnsi="Arial" w:cs="Arial"/>
          <w:sz w:val="24"/>
          <w:szCs w:val="24"/>
        </w:rPr>
        <w:lastRenderedPageBreak/>
        <w:t xml:space="preserve">Unfortunately, the SADC Protocol does not mention climate change or </w:t>
      </w:r>
      <w:r w:rsidR="16AE2DE7" w:rsidRPr="0046531A">
        <w:rPr>
          <w:rFonts w:ascii="Arial" w:hAnsi="Arial" w:cs="Arial"/>
          <w:sz w:val="24"/>
          <w:szCs w:val="24"/>
        </w:rPr>
        <w:t>address</w:t>
      </w:r>
      <w:r w:rsidRPr="0046531A">
        <w:rPr>
          <w:rFonts w:ascii="Arial" w:hAnsi="Arial" w:cs="Arial"/>
          <w:sz w:val="24"/>
          <w:szCs w:val="24"/>
        </w:rPr>
        <w:t xml:space="preserve"> this issue in a gender-equitable way. </w:t>
      </w:r>
    </w:p>
    <w:p w14:paraId="0360BBC0" w14:textId="77777777" w:rsidR="009074B5" w:rsidRPr="009074B5" w:rsidRDefault="009074B5" w:rsidP="009074B5">
      <w:pPr>
        <w:pStyle w:val="ListParagraph"/>
        <w:autoSpaceDE w:val="0"/>
        <w:autoSpaceDN w:val="0"/>
        <w:adjustRightInd w:val="0"/>
        <w:spacing w:after="0" w:line="360" w:lineRule="auto"/>
        <w:ind w:left="547"/>
        <w:jc w:val="both"/>
        <w:rPr>
          <w:rFonts w:ascii="Arial" w:hAnsi="Arial" w:cs="Arial"/>
          <w:sz w:val="24"/>
          <w:szCs w:val="24"/>
        </w:rPr>
      </w:pPr>
    </w:p>
    <w:p w14:paraId="10141341" w14:textId="2BE96971" w:rsidR="00AE40D0" w:rsidRPr="0046531A" w:rsidRDefault="00F655A5" w:rsidP="00DC52B4">
      <w:pPr>
        <w:pStyle w:val="ListParagraph"/>
        <w:numPr>
          <w:ilvl w:val="0"/>
          <w:numId w:val="35"/>
        </w:numPr>
        <w:spacing w:before="240" w:after="0" w:line="360" w:lineRule="auto"/>
        <w:jc w:val="both"/>
        <w:rPr>
          <w:rFonts w:ascii="Arial" w:eastAsia="Cambria" w:hAnsi="Arial" w:cs="Arial"/>
          <w:b/>
          <w:bCs/>
          <w:sz w:val="24"/>
          <w:szCs w:val="24"/>
        </w:rPr>
      </w:pPr>
      <w:r w:rsidRPr="0046531A">
        <w:rPr>
          <w:rFonts w:ascii="Arial" w:eastAsia="Cambria" w:hAnsi="Arial" w:cs="Arial"/>
          <w:b/>
          <w:bCs/>
          <w:sz w:val="24"/>
          <w:szCs w:val="24"/>
        </w:rPr>
        <w:t>CONCLUSION</w:t>
      </w:r>
    </w:p>
    <w:p w14:paraId="491E5234" w14:textId="2C4F2A14" w:rsidR="00FA303D" w:rsidRPr="0046531A" w:rsidRDefault="006170FE" w:rsidP="00FA303D">
      <w:pPr>
        <w:numPr>
          <w:ilvl w:val="0"/>
          <w:numId w:val="5"/>
        </w:numPr>
        <w:spacing w:before="240" w:after="0" w:line="360" w:lineRule="auto"/>
        <w:ind w:left="144"/>
        <w:contextualSpacing/>
        <w:jc w:val="both"/>
        <w:rPr>
          <w:rFonts w:ascii="Arial" w:eastAsia="Cambria" w:hAnsi="Arial" w:cs="Arial"/>
          <w:sz w:val="24"/>
          <w:szCs w:val="24"/>
        </w:rPr>
      </w:pPr>
      <w:r w:rsidRPr="0046531A">
        <w:rPr>
          <w:rFonts w:ascii="Arial" w:eastAsia="Cambria" w:hAnsi="Arial" w:cs="Arial"/>
          <w:sz w:val="24"/>
          <w:szCs w:val="24"/>
        </w:rPr>
        <w:t xml:space="preserve">We trust that through these submissions we </w:t>
      </w:r>
      <w:proofErr w:type="gramStart"/>
      <w:r w:rsidRPr="0046531A">
        <w:rPr>
          <w:rFonts w:ascii="Arial" w:eastAsia="Cambria" w:hAnsi="Arial" w:cs="Arial"/>
          <w:sz w:val="24"/>
          <w:szCs w:val="24"/>
        </w:rPr>
        <w:t>are able to</w:t>
      </w:r>
      <w:proofErr w:type="gramEnd"/>
      <w:r w:rsidRPr="0046531A">
        <w:rPr>
          <w:rFonts w:ascii="Arial" w:eastAsia="Cambria" w:hAnsi="Arial" w:cs="Arial"/>
          <w:sz w:val="24"/>
          <w:szCs w:val="24"/>
        </w:rPr>
        <w:t xml:space="preserve"> assist the Special Rapporteur in </w:t>
      </w:r>
      <w:r w:rsidR="0046531A" w:rsidRPr="0046531A">
        <w:rPr>
          <w:rFonts w:ascii="Arial" w:eastAsia="Cambria" w:hAnsi="Arial" w:cs="Arial"/>
          <w:sz w:val="24"/>
          <w:szCs w:val="24"/>
        </w:rPr>
        <w:t>its</w:t>
      </w:r>
      <w:r w:rsidRPr="0046531A">
        <w:rPr>
          <w:rFonts w:ascii="Arial" w:eastAsia="Cambria" w:hAnsi="Arial" w:cs="Arial"/>
          <w:sz w:val="24"/>
          <w:szCs w:val="24"/>
        </w:rPr>
        <w:t xml:space="preserve"> investigation</w:t>
      </w:r>
      <w:r w:rsidR="00FA303D" w:rsidRPr="0046531A">
        <w:rPr>
          <w:rFonts w:ascii="Arial" w:eastAsia="Cambria" w:hAnsi="Arial" w:cs="Arial"/>
          <w:sz w:val="24"/>
          <w:szCs w:val="24"/>
        </w:rPr>
        <w:t xml:space="preserve"> as</w:t>
      </w:r>
      <w:r w:rsidR="00A01B9D">
        <w:rPr>
          <w:rFonts w:ascii="Arial" w:eastAsia="Cambria" w:hAnsi="Arial" w:cs="Arial"/>
          <w:sz w:val="24"/>
          <w:szCs w:val="24"/>
        </w:rPr>
        <w:t>s</w:t>
      </w:r>
      <w:r w:rsidR="007C00EA" w:rsidRPr="0046531A">
        <w:rPr>
          <w:rFonts w:ascii="Arial" w:eastAsia="Cambria" w:hAnsi="Arial" w:cs="Arial"/>
          <w:sz w:val="24"/>
          <w:szCs w:val="24"/>
        </w:rPr>
        <w:t>im</w:t>
      </w:r>
      <w:r w:rsidR="00DD17E9">
        <w:rPr>
          <w:rFonts w:ascii="Arial" w:eastAsia="Cambria" w:hAnsi="Arial" w:cs="Arial"/>
          <w:sz w:val="24"/>
          <w:szCs w:val="24"/>
        </w:rPr>
        <w:t>il</w:t>
      </w:r>
      <w:r w:rsidR="007C00EA" w:rsidRPr="0046531A">
        <w:rPr>
          <w:rFonts w:ascii="Arial" w:eastAsia="Cambria" w:hAnsi="Arial" w:cs="Arial"/>
          <w:sz w:val="24"/>
          <w:szCs w:val="24"/>
        </w:rPr>
        <w:t xml:space="preserve">ate change and the crises that we are experiencing as a result requires a multifaceted, intersectional approach if we are to address its devastating impact on people and the planet. </w:t>
      </w:r>
    </w:p>
    <w:p w14:paraId="60993418" w14:textId="77777777" w:rsidR="00FA303D" w:rsidRPr="0046531A" w:rsidRDefault="00FA303D" w:rsidP="00DC52B4">
      <w:pPr>
        <w:spacing w:before="240" w:after="0" w:line="360" w:lineRule="auto"/>
        <w:ind w:left="144"/>
        <w:contextualSpacing/>
        <w:jc w:val="both"/>
        <w:rPr>
          <w:rFonts w:ascii="Arial" w:eastAsia="Cambria" w:hAnsi="Arial" w:cs="Arial"/>
          <w:sz w:val="24"/>
          <w:szCs w:val="24"/>
        </w:rPr>
      </w:pPr>
    </w:p>
    <w:p w14:paraId="3DF2DDE2" w14:textId="62663425" w:rsidR="008904CF" w:rsidRPr="0046531A" w:rsidRDefault="00FA303D" w:rsidP="0046531A">
      <w:pPr>
        <w:numPr>
          <w:ilvl w:val="0"/>
          <w:numId w:val="5"/>
        </w:numPr>
        <w:spacing w:before="240" w:after="0" w:line="360" w:lineRule="auto"/>
        <w:ind w:left="144"/>
        <w:contextualSpacing/>
        <w:jc w:val="both"/>
        <w:rPr>
          <w:rFonts w:ascii="Arial" w:eastAsia="Cambria" w:hAnsi="Arial" w:cs="Arial"/>
          <w:sz w:val="24"/>
          <w:szCs w:val="24"/>
        </w:rPr>
      </w:pPr>
      <w:r w:rsidRPr="0046531A">
        <w:rPr>
          <w:rFonts w:ascii="Arial" w:eastAsia="Cambria" w:hAnsi="Arial" w:cs="Arial"/>
          <w:sz w:val="24"/>
          <w:szCs w:val="24"/>
        </w:rPr>
        <w:t xml:space="preserve">We further highlight the </w:t>
      </w:r>
      <w:r w:rsidRPr="0046531A">
        <w:rPr>
          <w:rFonts w:ascii="Arial" w:hAnsi="Arial" w:cs="Arial"/>
          <w:sz w:val="24"/>
          <w:szCs w:val="24"/>
        </w:rPr>
        <w:t xml:space="preserve">need for effective policy action which is inclusive and transformed and will result in legislation </w:t>
      </w:r>
      <w:r w:rsidR="003F0ED5" w:rsidRPr="0046531A">
        <w:rPr>
          <w:rFonts w:ascii="Arial" w:hAnsi="Arial" w:cs="Arial"/>
          <w:sz w:val="24"/>
          <w:szCs w:val="24"/>
        </w:rPr>
        <w:t xml:space="preserve">and </w:t>
      </w:r>
      <w:r w:rsidRPr="0046531A">
        <w:rPr>
          <w:rFonts w:ascii="Arial" w:hAnsi="Arial" w:cs="Arial"/>
          <w:sz w:val="24"/>
          <w:szCs w:val="24"/>
        </w:rPr>
        <w:t xml:space="preserve">effective implementation which is not only in line with international standards but also meet the needs of the womxn on the ground who are directly affected by the effects and consequences of climate change. This approach is essential to ensure that </w:t>
      </w:r>
      <w:r w:rsidR="003F0ED5" w:rsidRPr="0046531A">
        <w:rPr>
          <w:rFonts w:ascii="Arial" w:hAnsi="Arial" w:cs="Arial"/>
          <w:sz w:val="24"/>
          <w:szCs w:val="24"/>
        </w:rPr>
        <w:t>our laws and policies</w:t>
      </w:r>
      <w:r w:rsidRPr="0046531A">
        <w:rPr>
          <w:rFonts w:ascii="Arial" w:hAnsi="Arial" w:cs="Arial"/>
          <w:sz w:val="24"/>
          <w:szCs w:val="24"/>
        </w:rPr>
        <w:t xml:space="preserve"> reflect the lived reality of womxn and is meaningful in its impact and implementation and this can only be achieved through meaningful social dialogue and participation between the State and those</w:t>
      </w:r>
      <w:r w:rsidR="003F0ED5" w:rsidRPr="0046531A">
        <w:rPr>
          <w:rFonts w:ascii="Arial" w:hAnsi="Arial" w:cs="Arial"/>
          <w:sz w:val="24"/>
          <w:szCs w:val="24"/>
        </w:rPr>
        <w:t xml:space="preserve"> vulnerable groups</w:t>
      </w:r>
      <w:r w:rsidRPr="0046531A">
        <w:rPr>
          <w:rFonts w:ascii="Arial" w:hAnsi="Arial" w:cs="Arial"/>
          <w:sz w:val="24"/>
          <w:szCs w:val="24"/>
        </w:rPr>
        <w:t xml:space="preserve"> directly affected</w:t>
      </w:r>
      <w:r w:rsidR="003F0ED5" w:rsidRPr="0046531A">
        <w:rPr>
          <w:rFonts w:ascii="Arial" w:hAnsi="Arial" w:cs="Arial"/>
          <w:sz w:val="24"/>
          <w:szCs w:val="24"/>
        </w:rPr>
        <w:t>.</w:t>
      </w:r>
    </w:p>
    <w:p w14:paraId="4BAE74F4" w14:textId="77777777" w:rsidR="0046531A" w:rsidRPr="0046531A" w:rsidRDefault="0046531A" w:rsidP="0046531A">
      <w:pPr>
        <w:pStyle w:val="ListParagraph"/>
        <w:rPr>
          <w:rFonts w:ascii="Arial" w:eastAsia="Cambria" w:hAnsi="Arial" w:cs="Arial"/>
          <w:sz w:val="24"/>
          <w:szCs w:val="24"/>
        </w:rPr>
      </w:pPr>
    </w:p>
    <w:p w14:paraId="317D9D44" w14:textId="77777777" w:rsidR="0046531A" w:rsidRPr="0046531A" w:rsidRDefault="0046531A" w:rsidP="0046531A">
      <w:pPr>
        <w:pBdr>
          <w:bottom w:val="single" w:sz="12" w:space="1" w:color="auto"/>
        </w:pBdr>
        <w:spacing w:before="240" w:after="0" w:line="360" w:lineRule="auto"/>
        <w:contextualSpacing/>
        <w:jc w:val="both"/>
        <w:rPr>
          <w:rFonts w:ascii="Arial" w:eastAsia="Cambria" w:hAnsi="Arial" w:cs="Arial"/>
          <w:sz w:val="24"/>
          <w:szCs w:val="24"/>
        </w:rPr>
      </w:pPr>
    </w:p>
    <w:p w14:paraId="1ADF3633" w14:textId="77777777" w:rsidR="0046531A" w:rsidRPr="0046531A" w:rsidRDefault="0046531A" w:rsidP="0046531A">
      <w:pPr>
        <w:spacing w:before="240" w:after="0" w:line="360" w:lineRule="auto"/>
        <w:contextualSpacing/>
        <w:jc w:val="both"/>
        <w:rPr>
          <w:rFonts w:ascii="Arial" w:eastAsia="Cambria" w:hAnsi="Arial" w:cs="Arial"/>
          <w:sz w:val="24"/>
          <w:szCs w:val="24"/>
        </w:rPr>
      </w:pPr>
    </w:p>
    <w:sectPr w:rsidR="0046531A" w:rsidRPr="0046531A" w:rsidSect="0070123E">
      <w:headerReference w:type="default" r:id="rId10"/>
      <w:footerReference w:type="default" r:id="rId11"/>
      <w:pgSz w:w="11906" w:h="16838"/>
      <w:pgMar w:top="1440" w:right="1440" w:bottom="1440" w:left="1440"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5F0FA" w14:textId="77777777" w:rsidR="0008402D" w:rsidRDefault="0008402D">
      <w:pPr>
        <w:spacing w:after="0" w:line="240" w:lineRule="auto"/>
      </w:pPr>
      <w:r>
        <w:separator/>
      </w:r>
    </w:p>
  </w:endnote>
  <w:endnote w:type="continuationSeparator" w:id="0">
    <w:p w14:paraId="787013D3" w14:textId="77777777" w:rsidR="0008402D" w:rsidRDefault="0008402D">
      <w:pPr>
        <w:spacing w:after="0" w:line="240" w:lineRule="auto"/>
      </w:pPr>
      <w:r>
        <w:continuationSeparator/>
      </w:r>
    </w:p>
  </w:endnote>
  <w:endnote w:type="continuationNotice" w:id="1">
    <w:p w14:paraId="14E873CB" w14:textId="77777777" w:rsidR="0008402D" w:rsidRDefault="00084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Averia 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797693"/>
      <w:docPartObj>
        <w:docPartGallery w:val="Page Numbers (Bottom of Page)"/>
        <w:docPartUnique/>
      </w:docPartObj>
    </w:sdtPr>
    <w:sdtEndPr/>
    <w:sdtContent>
      <w:sdt>
        <w:sdtPr>
          <w:id w:val="-1769616900"/>
          <w:docPartObj>
            <w:docPartGallery w:val="Page Numbers (Top of Page)"/>
            <w:docPartUnique/>
          </w:docPartObj>
        </w:sdtPr>
        <w:sdtEndPr/>
        <w:sdtContent>
          <w:p w14:paraId="1DCB4F16" w14:textId="3EF8D48D" w:rsidR="008E0792" w:rsidRDefault="008E07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CD97544" w14:textId="77777777" w:rsidR="008E0792" w:rsidRDefault="008E0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2AB5" w14:textId="77777777" w:rsidR="0008402D" w:rsidRDefault="0008402D">
      <w:pPr>
        <w:spacing w:after="0" w:line="240" w:lineRule="auto"/>
      </w:pPr>
      <w:r>
        <w:separator/>
      </w:r>
    </w:p>
  </w:footnote>
  <w:footnote w:type="continuationSeparator" w:id="0">
    <w:p w14:paraId="3988A678" w14:textId="77777777" w:rsidR="0008402D" w:rsidRDefault="0008402D">
      <w:pPr>
        <w:spacing w:after="0" w:line="240" w:lineRule="auto"/>
      </w:pPr>
      <w:r>
        <w:continuationSeparator/>
      </w:r>
    </w:p>
  </w:footnote>
  <w:footnote w:type="continuationNotice" w:id="1">
    <w:p w14:paraId="70AD77AB" w14:textId="77777777" w:rsidR="0008402D" w:rsidRDefault="0008402D">
      <w:pPr>
        <w:spacing w:after="0" w:line="240" w:lineRule="auto"/>
      </w:pPr>
    </w:p>
  </w:footnote>
  <w:footnote w:id="2">
    <w:p w14:paraId="46FFFE0B" w14:textId="1AEF2B71" w:rsidR="00AF43D1" w:rsidRPr="00370CA1" w:rsidRDefault="00AF43D1" w:rsidP="00370CA1">
      <w:pPr>
        <w:pStyle w:val="FootnoteText"/>
        <w:spacing w:line="276" w:lineRule="auto"/>
        <w:jc w:val="both"/>
        <w:rPr>
          <w:rFonts w:ascii="Arial" w:hAnsi="Arial" w:cs="Arial"/>
          <w:lang w:val="en-US"/>
        </w:rPr>
      </w:pPr>
      <w:r w:rsidRPr="00370CA1">
        <w:rPr>
          <w:rStyle w:val="FootnoteReference"/>
          <w:rFonts w:ascii="Arial" w:hAnsi="Arial" w:cs="Arial"/>
        </w:rPr>
        <w:footnoteRef/>
      </w:r>
      <w:r w:rsidRPr="00370CA1">
        <w:rPr>
          <w:rFonts w:ascii="Arial" w:hAnsi="Arial" w:cs="Arial"/>
        </w:rPr>
        <w:t xml:space="preserve"> The WLC uses the term “womxn” throughout these submissions as the term is inclusive of all persons who</w:t>
      </w:r>
      <w:r w:rsidR="00370CA1">
        <w:rPr>
          <w:rFonts w:ascii="Arial" w:hAnsi="Arial" w:cs="Arial"/>
        </w:rPr>
        <w:t xml:space="preserve"> </w:t>
      </w:r>
      <w:r w:rsidRPr="00370CA1">
        <w:rPr>
          <w:rFonts w:ascii="Arial" w:hAnsi="Arial" w:cs="Arial"/>
        </w:rPr>
        <w:t xml:space="preserve">identify themselves as womxn. </w:t>
      </w:r>
      <w:r w:rsidR="00370CA1">
        <w:rPr>
          <w:rFonts w:ascii="Arial" w:hAnsi="Arial" w:cs="Arial"/>
        </w:rPr>
        <w:t xml:space="preserve"> </w:t>
      </w:r>
      <w:r w:rsidRPr="00370CA1">
        <w:rPr>
          <w:rFonts w:ascii="Arial" w:hAnsi="Arial" w:cs="Arial"/>
        </w:rPr>
        <w:t>It further serves as a feminist reminder of the rejection of patriarchal values</w:t>
      </w:r>
      <w:r w:rsidR="00370CA1">
        <w:rPr>
          <w:rFonts w:ascii="Arial" w:hAnsi="Arial" w:cs="Arial"/>
        </w:rPr>
        <w:t xml:space="preserve"> </w:t>
      </w:r>
      <w:r w:rsidRPr="00370CA1">
        <w:rPr>
          <w:rFonts w:ascii="Arial" w:hAnsi="Arial" w:cs="Arial"/>
        </w:rPr>
        <w:t>attached to the gender binary.</w:t>
      </w:r>
    </w:p>
  </w:footnote>
  <w:footnote w:id="3">
    <w:p w14:paraId="000000AC" w14:textId="77777777" w:rsidR="005F5894" w:rsidRPr="00F02CCF" w:rsidRDefault="005561E6" w:rsidP="00370CA1">
      <w:pPr>
        <w:spacing w:after="0" w:line="276" w:lineRule="auto"/>
        <w:jc w:val="both"/>
        <w:rPr>
          <w:rFonts w:ascii="Arial" w:hAnsi="Arial" w:cs="Arial"/>
          <w:sz w:val="20"/>
          <w:szCs w:val="20"/>
        </w:rPr>
      </w:pPr>
      <w:r w:rsidRPr="00370CA1">
        <w:rPr>
          <w:rFonts w:ascii="Arial" w:hAnsi="Arial" w:cs="Arial"/>
          <w:sz w:val="20"/>
          <w:szCs w:val="20"/>
          <w:vertAlign w:val="superscript"/>
        </w:rPr>
        <w:footnoteRef/>
      </w:r>
      <w:r w:rsidRPr="00370CA1">
        <w:rPr>
          <w:rFonts w:ascii="Arial" w:hAnsi="Arial" w:cs="Arial"/>
          <w:sz w:val="20"/>
          <w:szCs w:val="20"/>
        </w:rPr>
        <w:t xml:space="preserve"> Website: </w:t>
      </w:r>
      <w:hyperlink r:id="rId1">
        <w:r w:rsidRPr="00003902">
          <w:rPr>
            <w:rFonts w:ascii="Arial" w:hAnsi="Arial" w:cs="Arial"/>
            <w:sz w:val="20"/>
            <w:szCs w:val="20"/>
          </w:rPr>
          <w:t>www.wlce.co.za</w:t>
        </w:r>
      </w:hyperlink>
      <w:r w:rsidRPr="00003902">
        <w:rPr>
          <w:rFonts w:ascii="Arial" w:hAnsi="Arial" w:cs="Arial"/>
          <w:sz w:val="20"/>
          <w:szCs w:val="20"/>
        </w:rPr>
        <w:t xml:space="preserve"> </w:t>
      </w:r>
    </w:p>
  </w:footnote>
  <w:footnote w:id="4">
    <w:p w14:paraId="3F81D032" w14:textId="11AA6EF3" w:rsidR="00A1276F" w:rsidRPr="00003902" w:rsidRDefault="00A1276F" w:rsidP="00003902">
      <w:pPr>
        <w:pStyle w:val="FootnoteText"/>
        <w:spacing w:line="276" w:lineRule="auto"/>
        <w:jc w:val="both"/>
        <w:rPr>
          <w:rFonts w:ascii="Arial" w:hAnsi="Arial" w:cs="Arial"/>
        </w:rPr>
      </w:pPr>
      <w:r w:rsidRPr="00003902">
        <w:rPr>
          <w:rStyle w:val="FootnoteReference"/>
          <w:rFonts w:ascii="Arial" w:hAnsi="Arial" w:cs="Arial"/>
        </w:rPr>
        <w:footnoteRef/>
      </w:r>
      <w:r w:rsidRPr="00003902">
        <w:rPr>
          <w:rFonts w:ascii="Arial" w:hAnsi="Arial" w:cs="Arial"/>
        </w:rPr>
        <w:t xml:space="preserve"> </w:t>
      </w:r>
      <w:hyperlink r:id="rId2" w:history="1">
        <w:r w:rsidRPr="00003902">
          <w:rPr>
            <w:rStyle w:val="Hyperlink"/>
            <w:rFonts w:ascii="Arial" w:hAnsi="Arial" w:cs="Arial"/>
            <w:color w:val="auto"/>
            <w:u w:val="none"/>
          </w:rPr>
          <w:t>https://www.statssa.gov.za/publications/P0318/P03182018.pdf</w:t>
        </w:r>
      </w:hyperlink>
      <w:r w:rsidRPr="00003902">
        <w:rPr>
          <w:rFonts w:ascii="Arial" w:hAnsi="Arial" w:cs="Arial"/>
        </w:rPr>
        <w:t xml:space="preserve"> </w:t>
      </w:r>
    </w:p>
  </w:footnote>
  <w:footnote w:id="5">
    <w:p w14:paraId="14EC3256" w14:textId="4A5C1AE2" w:rsidR="00D3288A" w:rsidRPr="00602B6C" w:rsidRDefault="00D3288A" w:rsidP="00602B6C">
      <w:pPr>
        <w:pStyle w:val="FootnoteText"/>
        <w:spacing w:line="276" w:lineRule="auto"/>
        <w:jc w:val="both"/>
      </w:pPr>
      <w:r w:rsidRPr="00602B6C">
        <w:rPr>
          <w:rStyle w:val="FootnoteReference"/>
          <w:rFonts w:ascii="Arial" w:hAnsi="Arial" w:cs="Arial"/>
        </w:rPr>
        <w:footnoteRef/>
      </w:r>
      <w:r w:rsidRPr="00602B6C">
        <w:rPr>
          <w:rFonts w:ascii="Arial" w:hAnsi="Arial" w:cs="Arial"/>
          <w:lang w:val="en-US"/>
        </w:rPr>
        <w:t xml:space="preserve">Climate Change’s Disproportionate Impact on Women: Agricultural Workers in South Africa </w:t>
      </w:r>
      <w:hyperlink r:id="rId3" w:history="1">
        <w:r w:rsidRPr="00602B6C">
          <w:rPr>
            <w:rStyle w:val="Hyperlink"/>
            <w:rFonts w:ascii="Arial" w:hAnsi="Arial" w:cs="Arial"/>
            <w:color w:val="auto"/>
            <w:u w:val="none"/>
            <w:lang w:val="en-US"/>
          </w:rPr>
          <w:t>https://gjia.georgetown.edu/2020/07/19/climate-change-disproportionate-impact-on-southafrican-women</w:t>
        </w:r>
      </w:hyperlink>
    </w:p>
  </w:footnote>
  <w:footnote w:id="6">
    <w:p w14:paraId="3FA889B0" w14:textId="732203A0" w:rsidR="7E784CF1" w:rsidRPr="00602B6C" w:rsidRDefault="7E784CF1" w:rsidP="00602B6C">
      <w:pPr>
        <w:pStyle w:val="FootnoteText"/>
        <w:spacing w:line="276" w:lineRule="auto"/>
        <w:jc w:val="both"/>
        <w:rPr>
          <w:rFonts w:ascii="Arial" w:hAnsi="Arial" w:cs="Arial"/>
        </w:rPr>
      </w:pPr>
      <w:r w:rsidRPr="00602B6C">
        <w:rPr>
          <w:rStyle w:val="FootnoteReference"/>
          <w:rFonts w:ascii="Arial" w:hAnsi="Arial" w:cs="Arial"/>
        </w:rPr>
        <w:footnoteRef/>
      </w:r>
      <w:r w:rsidRPr="00602B6C">
        <w:rPr>
          <w:rFonts w:ascii="Arial" w:hAnsi="Arial" w:cs="Arial"/>
        </w:rPr>
        <w:t xml:space="preserve"> Section 26 (1) “Everyone has the right to have access to adequate housing.”</w:t>
      </w:r>
    </w:p>
  </w:footnote>
  <w:footnote w:id="7">
    <w:p w14:paraId="5941777B" w14:textId="4749B511" w:rsidR="007352FB" w:rsidRPr="00602B6C" w:rsidRDefault="007352FB" w:rsidP="00602B6C">
      <w:pPr>
        <w:pStyle w:val="FootnoteText"/>
        <w:spacing w:line="276" w:lineRule="auto"/>
        <w:jc w:val="both"/>
        <w:rPr>
          <w:rFonts w:ascii="Arial" w:hAnsi="Arial" w:cs="Arial"/>
        </w:rPr>
      </w:pPr>
      <w:r w:rsidRPr="00602B6C">
        <w:rPr>
          <w:rStyle w:val="FootnoteReference"/>
          <w:rFonts w:ascii="Arial" w:hAnsi="Arial" w:cs="Arial"/>
        </w:rPr>
        <w:footnoteRef/>
      </w:r>
      <w:r w:rsidRPr="00602B6C">
        <w:rPr>
          <w:rFonts w:ascii="Arial" w:hAnsi="Arial" w:cs="Arial"/>
        </w:rPr>
        <w:t xml:space="preserve"> See</w:t>
      </w:r>
      <w:r w:rsidRPr="00602B6C">
        <w:rPr>
          <w:rFonts w:ascii="Arial" w:hAnsi="Arial" w:cs="Arial"/>
          <w:sz w:val="22"/>
          <w:szCs w:val="22"/>
        </w:rPr>
        <w:t xml:space="preserve"> </w:t>
      </w:r>
      <w:r w:rsidRPr="00602B6C">
        <w:rPr>
          <w:rFonts w:ascii="Arial" w:hAnsi="Arial" w:cs="Arial"/>
        </w:rPr>
        <w:t xml:space="preserve">Government of the Republic of South Africa and Others v Grootboom and Others 2000 (11) BCLR  </w:t>
      </w:r>
    </w:p>
  </w:footnote>
  <w:footnote w:id="8">
    <w:p w14:paraId="22B98849" w14:textId="238ED29E" w:rsidR="00692171" w:rsidRPr="00602B6C" w:rsidRDefault="00692171" w:rsidP="00602B6C">
      <w:pPr>
        <w:pStyle w:val="FootnoteText"/>
        <w:spacing w:line="276" w:lineRule="auto"/>
        <w:jc w:val="both"/>
        <w:rPr>
          <w:rFonts w:ascii="Arial" w:hAnsi="Arial" w:cs="Arial"/>
          <w:lang w:val="en-US"/>
        </w:rPr>
      </w:pPr>
      <w:r w:rsidRPr="00602B6C">
        <w:rPr>
          <w:rStyle w:val="FootnoteReference"/>
          <w:rFonts w:ascii="Arial" w:hAnsi="Arial" w:cs="Arial"/>
        </w:rPr>
        <w:footnoteRef/>
      </w:r>
      <w:r w:rsidR="00952108" w:rsidRPr="00602B6C">
        <w:rPr>
          <w:rFonts w:ascii="Arial" w:hAnsi="Arial" w:cs="Arial"/>
          <w:lang w:val="en-US"/>
        </w:rPr>
        <w:t xml:space="preserve">The Right to Adequate Housing: Factsheet, </w:t>
      </w:r>
      <w:r w:rsidR="006A34FB" w:rsidRPr="00602B6C">
        <w:rPr>
          <w:rFonts w:ascii="Arial" w:hAnsi="Arial" w:cs="Arial"/>
          <w:lang w:val="en-US"/>
        </w:rPr>
        <w:t xml:space="preserve">South African Human Rights Commission </w:t>
      </w:r>
      <w:hyperlink r:id="rId4" w:history="1">
        <w:r w:rsidR="00924343" w:rsidRPr="00602B6C">
          <w:rPr>
            <w:rStyle w:val="Hyperlink"/>
            <w:rFonts w:ascii="Arial" w:hAnsi="Arial" w:cs="Arial"/>
            <w:color w:val="auto"/>
            <w:u w:val="none"/>
            <w:lang w:val="en-US"/>
          </w:rPr>
          <w:t>https://www.sahrc.org.za/home/21/files/Fact%20Sheet%20on%20the%20right%20to%20adequate%20housing.pdf</w:t>
        </w:r>
      </w:hyperlink>
      <w:r w:rsidR="00924343" w:rsidRPr="00602B6C">
        <w:rPr>
          <w:rFonts w:ascii="Arial" w:hAnsi="Arial" w:cs="Arial"/>
          <w:lang w:val="en-US"/>
        </w:rPr>
        <w:t xml:space="preserve"> </w:t>
      </w:r>
    </w:p>
  </w:footnote>
  <w:footnote w:id="9">
    <w:p w14:paraId="3739A8CF" w14:textId="3932C8D9" w:rsidR="000016A4" w:rsidRPr="00602B6C" w:rsidRDefault="000016A4" w:rsidP="00602B6C">
      <w:pPr>
        <w:pStyle w:val="FootnoteText"/>
        <w:spacing w:line="276" w:lineRule="auto"/>
        <w:jc w:val="both"/>
        <w:rPr>
          <w:rFonts w:ascii="Arial" w:hAnsi="Arial" w:cs="Arial"/>
          <w:lang w:val="en-US"/>
        </w:rPr>
      </w:pPr>
      <w:r w:rsidRPr="00602B6C">
        <w:rPr>
          <w:rStyle w:val="FootnoteReference"/>
          <w:rFonts w:ascii="Arial" w:hAnsi="Arial" w:cs="Arial"/>
        </w:rPr>
        <w:footnoteRef/>
      </w:r>
      <w:r w:rsidRPr="00602B6C">
        <w:rPr>
          <w:rFonts w:ascii="Arial" w:hAnsi="Arial" w:cs="Arial"/>
        </w:rPr>
        <w:t xml:space="preserve"> </w:t>
      </w:r>
      <w:r w:rsidRPr="00602B6C">
        <w:rPr>
          <w:rFonts w:ascii="Arial" w:hAnsi="Arial" w:cs="Arial"/>
          <w:lang w:val="en-US"/>
        </w:rPr>
        <w:t xml:space="preserve">The Right to Adequate Housing Factsheet: SAHRC </w:t>
      </w:r>
      <w:proofErr w:type="spellStart"/>
      <w:r w:rsidRPr="00602B6C">
        <w:rPr>
          <w:rFonts w:ascii="Arial" w:hAnsi="Arial" w:cs="Arial"/>
          <w:lang w:val="en-US"/>
        </w:rPr>
        <w:t>pg</w:t>
      </w:r>
      <w:proofErr w:type="spellEnd"/>
      <w:r w:rsidRPr="00602B6C">
        <w:rPr>
          <w:rFonts w:ascii="Arial" w:hAnsi="Arial" w:cs="Arial"/>
          <w:lang w:val="en-US"/>
        </w:rPr>
        <w:t xml:space="preserve"> </w:t>
      </w:r>
      <w:r w:rsidR="00C65024" w:rsidRPr="00602B6C">
        <w:rPr>
          <w:rFonts w:ascii="Arial" w:hAnsi="Arial" w:cs="Arial"/>
          <w:lang w:val="en-US"/>
        </w:rPr>
        <w:t xml:space="preserve">2. </w:t>
      </w:r>
    </w:p>
  </w:footnote>
  <w:footnote w:id="10">
    <w:p w14:paraId="4F02570D" w14:textId="4626129A" w:rsidR="00B63996" w:rsidRPr="00602B6C" w:rsidRDefault="00B63996" w:rsidP="00602B6C">
      <w:pPr>
        <w:pStyle w:val="FootnoteText"/>
        <w:spacing w:line="276" w:lineRule="auto"/>
        <w:jc w:val="both"/>
        <w:rPr>
          <w:rFonts w:ascii="Arial" w:hAnsi="Arial" w:cs="Arial"/>
          <w:lang w:val="en-US"/>
        </w:rPr>
      </w:pPr>
      <w:r w:rsidRPr="00602B6C">
        <w:rPr>
          <w:rStyle w:val="FootnoteReference"/>
          <w:rFonts w:ascii="Arial" w:hAnsi="Arial" w:cs="Arial"/>
        </w:rPr>
        <w:footnoteRef/>
      </w:r>
      <w:r w:rsidRPr="00602B6C">
        <w:rPr>
          <w:rFonts w:ascii="Arial" w:hAnsi="Arial" w:cs="Arial"/>
        </w:rPr>
        <w:t xml:space="preserve"> In relation to the interdependency of housing and other rights, the Constitutional Court</w:t>
      </w:r>
      <w:r w:rsidR="004130B5" w:rsidRPr="00602B6C">
        <w:rPr>
          <w:rFonts w:ascii="Arial" w:hAnsi="Arial" w:cs="Arial"/>
        </w:rPr>
        <w:t xml:space="preserve"> </w:t>
      </w:r>
      <w:r w:rsidRPr="00602B6C">
        <w:rPr>
          <w:rFonts w:ascii="Arial" w:hAnsi="Arial" w:cs="Arial"/>
        </w:rPr>
        <w:t>in Grootboom held that “the rights in our Bill of Rights are inter-related and mutually supporting. There can be no doubt that human dignity, freedom and equality, the foundational values of our society, are denied those who have no food, clothing or shelter,”</w:t>
      </w:r>
    </w:p>
  </w:footnote>
  <w:footnote w:id="11">
    <w:p w14:paraId="0BA92EE0" w14:textId="08828D57" w:rsidR="00216495" w:rsidRPr="00DC52B4" w:rsidRDefault="00216495" w:rsidP="00DC52B4">
      <w:pPr>
        <w:pStyle w:val="FootnoteText"/>
        <w:spacing w:line="276" w:lineRule="auto"/>
        <w:jc w:val="both"/>
        <w:rPr>
          <w:rFonts w:ascii="Arial" w:hAnsi="Arial" w:cs="Arial"/>
          <w:lang w:val="en-US"/>
        </w:rPr>
      </w:pPr>
      <w:r w:rsidRPr="00DC52B4">
        <w:rPr>
          <w:rStyle w:val="FootnoteReference"/>
          <w:rFonts w:ascii="Arial" w:hAnsi="Arial" w:cs="Arial"/>
        </w:rPr>
        <w:footnoteRef/>
      </w:r>
      <w:r w:rsidR="00F67765" w:rsidRPr="00602B6C">
        <w:rPr>
          <w:rFonts w:ascii="Arial" w:hAnsi="Arial" w:cs="Arial"/>
          <w:lang w:val="en-US"/>
        </w:rPr>
        <w:t xml:space="preserve">The Right to Adequate Housing Factsheet: SAHRC </w:t>
      </w:r>
      <w:r w:rsidRPr="00DC52B4">
        <w:rPr>
          <w:rFonts w:ascii="Arial" w:hAnsi="Arial" w:cs="Arial"/>
          <w:lang w:val="en-US"/>
        </w:rPr>
        <w:t xml:space="preserve">Pg 2. </w:t>
      </w:r>
    </w:p>
  </w:footnote>
  <w:footnote w:id="12">
    <w:p w14:paraId="5D081F95" w14:textId="198F2D76" w:rsidR="00695BD2" w:rsidRPr="00695BD2" w:rsidRDefault="00695BD2" w:rsidP="00DC52B4">
      <w:pPr>
        <w:pStyle w:val="FootnoteText"/>
        <w:spacing w:line="276" w:lineRule="auto"/>
        <w:jc w:val="both"/>
        <w:rPr>
          <w:lang w:val="en-US"/>
        </w:rPr>
      </w:pPr>
      <w:r w:rsidRPr="00DC52B4">
        <w:rPr>
          <w:rStyle w:val="FootnoteReference"/>
          <w:rFonts w:ascii="Arial" w:hAnsi="Arial" w:cs="Arial"/>
        </w:rPr>
        <w:footnoteRef/>
      </w:r>
      <w:r w:rsidRPr="00DC52B4">
        <w:rPr>
          <w:rFonts w:ascii="Arial" w:hAnsi="Arial" w:cs="Arial"/>
        </w:rPr>
        <w:t xml:space="preserve"> </w:t>
      </w:r>
      <w:r w:rsidR="00F67765">
        <w:rPr>
          <w:rFonts w:ascii="Arial" w:hAnsi="Arial" w:cs="Arial"/>
          <w:lang w:val="en-US"/>
        </w:rPr>
        <w:t xml:space="preserve">Ibid </w:t>
      </w:r>
    </w:p>
  </w:footnote>
  <w:footnote w:id="13">
    <w:p w14:paraId="5DA74739" w14:textId="2FACC3F6" w:rsidR="00091847" w:rsidRPr="00CE2B45" w:rsidRDefault="00091847" w:rsidP="00CE2B45">
      <w:pPr>
        <w:pStyle w:val="FootnoteText"/>
        <w:spacing w:line="276" w:lineRule="auto"/>
        <w:jc w:val="both"/>
        <w:rPr>
          <w:rFonts w:ascii="Arial" w:hAnsi="Arial" w:cs="Arial"/>
        </w:rPr>
      </w:pPr>
      <w:r w:rsidRPr="00CE2B45">
        <w:rPr>
          <w:rStyle w:val="FootnoteReference"/>
          <w:rFonts w:ascii="Arial" w:hAnsi="Arial" w:cs="Arial"/>
        </w:rPr>
        <w:footnoteRef/>
      </w:r>
      <w:proofErr w:type="spellStart"/>
      <w:r w:rsidR="00CE2B45" w:rsidRPr="00CE2B45">
        <w:rPr>
          <w:rFonts w:ascii="Arial" w:eastAsia="Arial" w:hAnsi="Arial" w:cs="Arial"/>
          <w:i/>
          <w:iCs/>
        </w:rPr>
        <w:t>Adonisi</w:t>
      </w:r>
      <w:proofErr w:type="spellEnd"/>
      <w:r w:rsidR="00CE2B45" w:rsidRPr="00CE2B45">
        <w:rPr>
          <w:rFonts w:ascii="Arial" w:eastAsia="Arial" w:hAnsi="Arial" w:cs="Arial"/>
          <w:i/>
          <w:iCs/>
        </w:rPr>
        <w:t xml:space="preserve"> and Others v Minister for Transport and Public Works Western Cape and Others; Minister of Human Settlements and Others v Premier of the Western Cape Province and Others [2021] 4 All SA 69 (WCC) para 33</w:t>
      </w:r>
    </w:p>
  </w:footnote>
  <w:footnote w:id="14">
    <w:p w14:paraId="25F3FF6A" w14:textId="3FEAF4EE" w:rsidR="00CE2B45" w:rsidRDefault="00CE2B45">
      <w:pPr>
        <w:pStyle w:val="FootnoteText"/>
      </w:pPr>
      <w:r>
        <w:rPr>
          <w:rStyle w:val="FootnoteReference"/>
        </w:rPr>
        <w:footnoteRef/>
      </w:r>
      <w:r>
        <w:t xml:space="preserve"> </w:t>
      </w:r>
      <w:proofErr w:type="spellStart"/>
      <w:r w:rsidRPr="00CE2B45">
        <w:rPr>
          <w:rFonts w:ascii="Arial" w:eastAsia="Arial" w:hAnsi="Arial" w:cs="Arial"/>
          <w:i/>
          <w:iCs/>
        </w:rPr>
        <w:t>Rahube</w:t>
      </w:r>
      <w:proofErr w:type="spellEnd"/>
      <w:r w:rsidRPr="00CE2B45">
        <w:rPr>
          <w:rFonts w:ascii="Arial" w:eastAsia="Arial" w:hAnsi="Arial" w:cs="Arial"/>
          <w:i/>
          <w:iCs/>
        </w:rPr>
        <w:t xml:space="preserve"> v </w:t>
      </w:r>
      <w:proofErr w:type="spellStart"/>
      <w:r w:rsidRPr="00CE2B45">
        <w:rPr>
          <w:rFonts w:ascii="Arial" w:eastAsia="Arial" w:hAnsi="Arial" w:cs="Arial"/>
          <w:i/>
          <w:iCs/>
        </w:rPr>
        <w:t>Rahube</w:t>
      </w:r>
      <w:proofErr w:type="spellEnd"/>
      <w:r w:rsidRPr="00CE2B45">
        <w:rPr>
          <w:rFonts w:ascii="Arial" w:eastAsia="Arial" w:hAnsi="Arial" w:cs="Arial"/>
          <w:i/>
          <w:iCs/>
        </w:rPr>
        <w:t xml:space="preserve"> and Others 2019 (2) SA 54 (CC)</w:t>
      </w:r>
    </w:p>
  </w:footnote>
  <w:footnote w:id="15">
    <w:p w14:paraId="5A4A560A" w14:textId="5701C572" w:rsidR="00DF2945" w:rsidRPr="00CE2B45" w:rsidRDefault="00DF2945" w:rsidP="00CE2B45">
      <w:pPr>
        <w:pStyle w:val="FootnoteText"/>
        <w:spacing w:line="276" w:lineRule="auto"/>
        <w:rPr>
          <w:rFonts w:ascii="Arial" w:hAnsi="Arial" w:cs="Arial"/>
          <w:lang w:val="en-US"/>
        </w:rPr>
      </w:pPr>
      <w:r w:rsidRPr="00CE2B45">
        <w:rPr>
          <w:rStyle w:val="FootnoteReference"/>
          <w:rFonts w:ascii="Arial" w:hAnsi="Arial" w:cs="Arial"/>
        </w:rPr>
        <w:footnoteRef/>
      </w:r>
      <w:r w:rsidRPr="00CE2B45">
        <w:rPr>
          <w:rFonts w:ascii="Arial" w:hAnsi="Arial" w:cs="Arial"/>
        </w:rPr>
        <w:t xml:space="preserve"> </w:t>
      </w:r>
      <w:r w:rsidR="00D92C5F" w:rsidRPr="00CE2B45">
        <w:rPr>
          <w:rFonts w:ascii="Arial" w:hAnsi="Arial" w:cs="Arial"/>
          <w:lang w:val="en-US"/>
        </w:rPr>
        <w:t xml:space="preserve">Arup “Does Location matter?” </w:t>
      </w:r>
      <w:r w:rsidR="00E76525" w:rsidRPr="00CE2B45">
        <w:rPr>
          <w:rFonts w:ascii="Arial" w:hAnsi="Arial" w:cs="Arial"/>
          <w:lang w:val="en-US"/>
        </w:rPr>
        <w:t>2021</w:t>
      </w:r>
      <w:r w:rsidR="007B4CF0" w:rsidRPr="00CE2B45">
        <w:rPr>
          <w:rFonts w:ascii="Arial" w:hAnsi="Arial" w:cs="Arial"/>
          <w:lang w:val="en-US"/>
        </w:rPr>
        <w:t xml:space="preserve"> </w:t>
      </w:r>
      <w:hyperlink r:id="rId5" w:history="1">
        <w:r w:rsidR="007B4CF0" w:rsidRPr="00CE2B45">
          <w:rPr>
            <w:rStyle w:val="Hyperlink"/>
            <w:rFonts w:ascii="Arial" w:hAnsi="Arial" w:cs="Arial"/>
            <w:color w:val="auto"/>
            <w:u w:val="none"/>
            <w:lang w:val="en-US"/>
          </w:rPr>
          <w:t>https://cisp.cachefly.net/assets/articles/attachments/86468_30.09-divercity_carbon-study_final.pdf</w:t>
        </w:r>
      </w:hyperlink>
      <w:r w:rsidR="007B4CF0" w:rsidRPr="00CE2B45">
        <w:rPr>
          <w:rFonts w:ascii="Arial" w:hAnsi="Arial" w:cs="Arial"/>
          <w:lang w:val="en-US"/>
        </w:rPr>
        <w:t xml:space="preserve"> </w:t>
      </w:r>
      <w:r w:rsidR="005A6E0E" w:rsidRPr="00CE2B45">
        <w:rPr>
          <w:rFonts w:ascii="Arial" w:hAnsi="Arial" w:cs="Arial"/>
          <w:lang w:val="en-US"/>
        </w:rPr>
        <w:t xml:space="preserve"> </w:t>
      </w:r>
    </w:p>
    <w:p w14:paraId="00398FCF" w14:textId="0F3487A1" w:rsidR="005A6E0E" w:rsidRPr="00CE2B45" w:rsidRDefault="004B2512" w:rsidP="00CE2B45">
      <w:pPr>
        <w:pStyle w:val="FootnoteText"/>
        <w:spacing w:line="276" w:lineRule="auto"/>
        <w:rPr>
          <w:rFonts w:ascii="Arial" w:hAnsi="Arial" w:cs="Arial"/>
          <w:lang w:val="en-US"/>
        </w:rPr>
      </w:pPr>
      <w:hyperlink r:id="rId6" w:history="1">
        <w:r w:rsidR="005A6E0E" w:rsidRPr="00CE2B45">
          <w:rPr>
            <w:rStyle w:val="Hyperlink"/>
            <w:rFonts w:ascii="Arial" w:hAnsi="Arial" w:cs="Arial"/>
            <w:color w:val="auto"/>
            <w:u w:val="none"/>
            <w:lang w:val="en-US"/>
          </w:rPr>
          <w:t>https://www.engineeringnews.co.za/article/research-shows-where-how-housing-developments-are-built-impact-on-residents-carbon-footprints-2021-09-30</w:t>
        </w:r>
      </w:hyperlink>
      <w:r w:rsidR="005A6E0E" w:rsidRPr="00CE2B45">
        <w:rPr>
          <w:rFonts w:ascii="Arial" w:hAnsi="Arial" w:cs="Arial"/>
          <w:lang w:val="en-US"/>
        </w:rPr>
        <w:t xml:space="preserve"> </w:t>
      </w:r>
    </w:p>
  </w:footnote>
  <w:footnote w:id="16">
    <w:p w14:paraId="28FE4E81" w14:textId="7AF03AAA" w:rsidR="001B4B42" w:rsidRPr="00CE2B45" w:rsidRDefault="001B4B42" w:rsidP="00CE2B45">
      <w:pPr>
        <w:pStyle w:val="FootnoteText"/>
        <w:spacing w:line="276" w:lineRule="auto"/>
        <w:rPr>
          <w:lang w:val="en-US"/>
        </w:rPr>
      </w:pPr>
      <w:r w:rsidRPr="00CE2B45">
        <w:rPr>
          <w:rStyle w:val="FootnoteReference"/>
          <w:rFonts w:ascii="Arial" w:hAnsi="Arial" w:cs="Arial"/>
        </w:rPr>
        <w:footnoteRef/>
      </w:r>
      <w:r w:rsidRPr="00CE2B45">
        <w:rPr>
          <w:rFonts w:ascii="Arial" w:hAnsi="Arial" w:cs="Arial"/>
        </w:rPr>
        <w:t xml:space="preserve"> </w:t>
      </w:r>
      <w:r w:rsidR="003B358B" w:rsidRPr="00CE2B45">
        <w:rPr>
          <w:rFonts w:ascii="Arial" w:hAnsi="Arial" w:cs="Arial"/>
          <w:lang w:val="en-US"/>
        </w:rPr>
        <w:t>In formal Settlements and Human Rights in South Africa</w:t>
      </w:r>
      <w:r w:rsidR="00593E56" w:rsidRPr="00CE2B45">
        <w:rPr>
          <w:rFonts w:ascii="Arial" w:hAnsi="Arial" w:cs="Arial"/>
          <w:lang w:val="en-US"/>
        </w:rPr>
        <w:t>- Submission to the United Nations Special Rapporteur, SERI, 2018</w:t>
      </w:r>
    </w:p>
  </w:footnote>
  <w:footnote w:id="17">
    <w:p w14:paraId="3825A95B" w14:textId="2E24F8AF" w:rsidR="009127B1" w:rsidRPr="006B2253" w:rsidRDefault="009127B1" w:rsidP="006B2253">
      <w:pPr>
        <w:pStyle w:val="FootnoteText"/>
        <w:spacing w:line="276" w:lineRule="auto"/>
        <w:jc w:val="both"/>
        <w:rPr>
          <w:rFonts w:ascii="Arial" w:hAnsi="Arial" w:cs="Arial"/>
        </w:rPr>
      </w:pPr>
      <w:r w:rsidRPr="006B2253">
        <w:rPr>
          <w:rStyle w:val="FootnoteReference"/>
          <w:rFonts w:ascii="Arial" w:hAnsi="Arial" w:cs="Arial"/>
        </w:rPr>
        <w:footnoteRef/>
      </w:r>
      <w:r w:rsidRPr="006B2253">
        <w:rPr>
          <w:rFonts w:ascii="Arial" w:hAnsi="Arial" w:cs="Arial"/>
        </w:rPr>
        <w:t xml:space="preserve"> Department of Human Settlements (DHS), ‘Upgrading of Informal Settlement Programme’, Part 3 of the National Housing Code (2009) </w:t>
      </w:r>
    </w:p>
  </w:footnote>
  <w:footnote w:id="18">
    <w:p w14:paraId="41556688" w14:textId="38E772BA" w:rsidR="002F76B4" w:rsidRPr="006B2253" w:rsidRDefault="002F76B4" w:rsidP="006B2253">
      <w:pPr>
        <w:pStyle w:val="FootnoteText"/>
        <w:spacing w:line="276" w:lineRule="auto"/>
        <w:jc w:val="both"/>
        <w:rPr>
          <w:rFonts w:ascii="Arial" w:hAnsi="Arial" w:cs="Arial"/>
          <w:lang w:val="en-US"/>
        </w:rPr>
      </w:pPr>
      <w:r w:rsidRPr="006B2253">
        <w:rPr>
          <w:rStyle w:val="FootnoteReference"/>
          <w:rFonts w:ascii="Arial" w:hAnsi="Arial" w:cs="Arial"/>
        </w:rPr>
        <w:footnoteRef/>
      </w:r>
      <w:r w:rsidRPr="006B2253">
        <w:rPr>
          <w:rFonts w:ascii="Arial" w:hAnsi="Arial" w:cs="Arial"/>
        </w:rPr>
        <w:t xml:space="preserve"> </w:t>
      </w:r>
      <w:hyperlink r:id="rId7" w:history="1">
        <w:r w:rsidR="00CD44A8" w:rsidRPr="006B2253">
          <w:rPr>
            <w:rStyle w:val="Hyperlink"/>
            <w:rFonts w:ascii="Arial" w:hAnsi="Arial" w:cs="Arial"/>
            <w:color w:val="auto"/>
            <w:u w:val="none"/>
          </w:rPr>
          <w:t>https://www.globalcitizen.org/en/content/apartheid-climate-change-impact-south-africa/</w:t>
        </w:r>
      </w:hyperlink>
      <w:r w:rsidR="00CD44A8" w:rsidRPr="006B2253">
        <w:rPr>
          <w:rFonts w:ascii="Arial" w:hAnsi="Arial" w:cs="Arial"/>
        </w:rPr>
        <w:t xml:space="preserve"> </w:t>
      </w:r>
    </w:p>
  </w:footnote>
  <w:footnote w:id="19">
    <w:p w14:paraId="32593AE4" w14:textId="561C652E" w:rsidR="002C4713" w:rsidRPr="006B2253" w:rsidRDefault="002C4713" w:rsidP="006B2253">
      <w:pPr>
        <w:pStyle w:val="FootnoteText"/>
        <w:spacing w:line="276" w:lineRule="auto"/>
        <w:jc w:val="both"/>
        <w:rPr>
          <w:rFonts w:ascii="Arial" w:hAnsi="Arial" w:cs="Arial"/>
          <w:lang w:val="en-US"/>
        </w:rPr>
      </w:pPr>
      <w:r w:rsidRPr="006B2253">
        <w:rPr>
          <w:rStyle w:val="FootnoteReference"/>
          <w:rFonts w:ascii="Arial" w:hAnsi="Arial" w:cs="Arial"/>
        </w:rPr>
        <w:footnoteRef/>
      </w:r>
      <w:r w:rsidRPr="006B2253">
        <w:rPr>
          <w:rFonts w:ascii="Arial" w:hAnsi="Arial" w:cs="Arial"/>
        </w:rPr>
        <w:t xml:space="preserve"> </w:t>
      </w:r>
      <w:hyperlink r:id="rId8" w:history="1">
        <w:r w:rsidR="00E13D45" w:rsidRPr="006B2253">
          <w:rPr>
            <w:rStyle w:val="Hyperlink"/>
            <w:rFonts w:ascii="Arial" w:hAnsi="Arial" w:cs="Arial"/>
            <w:color w:val="auto"/>
            <w:u w:val="none"/>
          </w:rPr>
          <w:t>https://www.globalcitizen.org/en/content/apartheid-climate-change-impact-south-africa/</w:t>
        </w:r>
      </w:hyperlink>
      <w:r w:rsidR="00E13D45" w:rsidRPr="006B2253">
        <w:rPr>
          <w:rFonts w:ascii="Arial" w:hAnsi="Arial" w:cs="Arial"/>
        </w:rPr>
        <w:t xml:space="preserve"> </w:t>
      </w:r>
    </w:p>
  </w:footnote>
  <w:footnote w:id="20">
    <w:p w14:paraId="12FAF50D" w14:textId="324206E7" w:rsidR="00752719" w:rsidRPr="006B2253" w:rsidRDefault="00752719" w:rsidP="006B2253">
      <w:pPr>
        <w:pStyle w:val="FootnoteText"/>
        <w:spacing w:line="276" w:lineRule="auto"/>
        <w:jc w:val="both"/>
        <w:rPr>
          <w:rFonts w:ascii="Arial" w:hAnsi="Arial" w:cs="Arial"/>
        </w:rPr>
      </w:pPr>
      <w:r w:rsidRPr="006B2253">
        <w:rPr>
          <w:rStyle w:val="FootnoteReference"/>
          <w:rFonts w:ascii="Arial" w:hAnsi="Arial" w:cs="Arial"/>
        </w:rPr>
        <w:footnoteRef/>
      </w:r>
      <w:hyperlink r:id="rId9" w:history="1">
        <w:r w:rsidR="006B2253" w:rsidRPr="006B2253">
          <w:rPr>
            <w:rStyle w:val="Hyperlink"/>
            <w:rFonts w:ascii="Arial" w:hAnsi="Arial" w:cs="Arial"/>
            <w:color w:val="auto"/>
            <w:u w:val="none"/>
          </w:rPr>
          <w:t>https://www.carbonbrief.org/climate-change-made-extreme-rains-in-2022-south-africa-floods-twice-as-likely/</w:t>
        </w:r>
      </w:hyperlink>
      <w:r w:rsidR="0052666B" w:rsidRPr="006B2253">
        <w:rPr>
          <w:rFonts w:ascii="Arial" w:hAnsi="Arial" w:cs="Arial"/>
        </w:rPr>
        <w:t xml:space="preserve"> </w:t>
      </w:r>
    </w:p>
  </w:footnote>
  <w:footnote w:id="21">
    <w:p w14:paraId="400AAB93" w14:textId="3BC61B8E" w:rsidR="00481339" w:rsidRPr="006B2253" w:rsidRDefault="00481339" w:rsidP="006B2253">
      <w:pPr>
        <w:pStyle w:val="FootnoteText"/>
        <w:spacing w:line="276" w:lineRule="auto"/>
        <w:jc w:val="both"/>
        <w:rPr>
          <w:rFonts w:ascii="Arial" w:hAnsi="Arial" w:cs="Arial"/>
        </w:rPr>
      </w:pPr>
      <w:r w:rsidRPr="006B2253">
        <w:rPr>
          <w:rStyle w:val="FootnoteReference"/>
          <w:rFonts w:ascii="Arial" w:hAnsi="Arial" w:cs="Arial"/>
        </w:rPr>
        <w:footnoteRef/>
      </w:r>
      <w:hyperlink r:id="rId10" w:history="1">
        <w:r w:rsidR="006B2253" w:rsidRPr="006B2253">
          <w:rPr>
            <w:rStyle w:val="Hyperlink"/>
            <w:rFonts w:ascii="Arial" w:hAnsi="Arial" w:cs="Arial"/>
            <w:color w:val="auto"/>
            <w:u w:val="none"/>
          </w:rPr>
          <w:t>https://www.dailymaverick.co.za/article/2022-06-15-khayelitsha-residents-flee-flooded-homes-to-shelter-in-churches-after-relentless-rainfall/</w:t>
        </w:r>
      </w:hyperlink>
      <w:r w:rsidRPr="006B2253">
        <w:rPr>
          <w:rFonts w:ascii="Arial" w:hAnsi="Arial" w:cs="Arial"/>
        </w:rPr>
        <w:t xml:space="preserve"> </w:t>
      </w:r>
    </w:p>
  </w:footnote>
  <w:footnote w:id="22">
    <w:p w14:paraId="71E570D7" w14:textId="00C511F6" w:rsidR="00FA3E32" w:rsidRPr="006B2253" w:rsidRDefault="00FA3E32" w:rsidP="006B2253">
      <w:pPr>
        <w:pStyle w:val="FootnoteText"/>
        <w:spacing w:line="276" w:lineRule="auto"/>
        <w:jc w:val="both"/>
        <w:rPr>
          <w:rFonts w:ascii="Arial" w:hAnsi="Arial" w:cs="Arial"/>
        </w:rPr>
      </w:pPr>
      <w:r w:rsidRPr="006B2253">
        <w:rPr>
          <w:rStyle w:val="FootnoteReference"/>
          <w:rFonts w:ascii="Arial" w:hAnsi="Arial" w:cs="Arial"/>
        </w:rPr>
        <w:footnoteRef/>
      </w:r>
      <w:hyperlink r:id="rId11" w:history="1">
        <w:r w:rsidR="006B2253" w:rsidRPr="006B2253">
          <w:rPr>
            <w:rStyle w:val="Hyperlink"/>
            <w:rFonts w:ascii="Arial" w:hAnsi="Arial" w:cs="Arial"/>
            <w:color w:val="auto"/>
            <w:u w:val="none"/>
          </w:rPr>
          <w:t>https://www.news24.com/news24/southafrica/news/pics-winter-of-discontent-we-just-want-decent-houses-say-flood-hit-cape-town-residents-20220618</w:t>
        </w:r>
      </w:hyperlink>
      <w:r w:rsidRPr="006B2253">
        <w:rPr>
          <w:rFonts w:ascii="Arial" w:hAnsi="Arial" w:cs="Arial"/>
        </w:rPr>
        <w:t xml:space="preserve"> </w:t>
      </w:r>
    </w:p>
  </w:footnote>
  <w:footnote w:id="23">
    <w:p w14:paraId="59059DCC" w14:textId="68D36F8A" w:rsidR="009E2A24" w:rsidRPr="00DC52B4" w:rsidRDefault="009E2A24" w:rsidP="006B2253">
      <w:pPr>
        <w:pStyle w:val="FootnoteText"/>
        <w:spacing w:line="276" w:lineRule="auto"/>
        <w:jc w:val="both"/>
        <w:rPr>
          <w:rFonts w:ascii="Arial" w:hAnsi="Arial" w:cs="Arial"/>
          <w:lang w:val="en-US"/>
        </w:rPr>
      </w:pPr>
      <w:r w:rsidRPr="006B2253">
        <w:rPr>
          <w:rStyle w:val="FootnoteReference"/>
          <w:rFonts w:ascii="Arial" w:hAnsi="Arial" w:cs="Arial"/>
        </w:rPr>
        <w:footnoteRef/>
      </w:r>
      <w:r w:rsidR="00393516" w:rsidRPr="006B2253">
        <w:rPr>
          <w:rFonts w:ascii="Arial" w:hAnsi="Arial" w:cs="Arial"/>
        </w:rPr>
        <w:t xml:space="preserve"> R Scholes and F Engelbrecht</w:t>
      </w:r>
      <w:r w:rsidRPr="006B2253">
        <w:rPr>
          <w:rFonts w:ascii="Arial" w:hAnsi="Arial" w:cs="Arial"/>
        </w:rPr>
        <w:t xml:space="preserve"> </w:t>
      </w:r>
      <w:r w:rsidR="0087034D" w:rsidRPr="006B2253">
        <w:rPr>
          <w:rFonts w:ascii="Arial" w:hAnsi="Arial" w:cs="Arial"/>
        </w:rPr>
        <w:t>“</w:t>
      </w:r>
      <w:r w:rsidR="0087034D" w:rsidRPr="006B2253">
        <w:rPr>
          <w:rFonts w:ascii="Arial" w:hAnsi="Arial" w:cs="Arial"/>
          <w:lang w:val="en-US"/>
        </w:rPr>
        <w:t>If we don’t take climate action now, this is what life in South Africa will look like”</w:t>
      </w:r>
      <w:r w:rsidR="0005051A" w:rsidRPr="006B2253">
        <w:rPr>
          <w:rFonts w:ascii="Arial" w:hAnsi="Arial" w:cs="Arial"/>
          <w:lang w:val="en-US"/>
        </w:rPr>
        <w:t xml:space="preserve"> Centre for Environmental Rights </w:t>
      </w:r>
      <w:hyperlink r:id="rId12" w:history="1">
        <w:r w:rsidR="00E150C9" w:rsidRPr="006B2253">
          <w:rPr>
            <w:rStyle w:val="Hyperlink"/>
            <w:rFonts w:ascii="Arial" w:hAnsi="Arial" w:cs="Arial"/>
            <w:color w:val="auto"/>
            <w:u w:val="none"/>
            <w:lang w:val="en-US"/>
          </w:rPr>
          <w:t>https://cer.org.za/news/if-we-dont-act-now-on-climate-change-this-is-what-life-in-south-africa-will-look-like</w:t>
        </w:r>
      </w:hyperlink>
      <w:r w:rsidR="00E150C9" w:rsidRPr="006B2253">
        <w:rPr>
          <w:rFonts w:ascii="Arial" w:hAnsi="Arial" w:cs="Arial"/>
          <w:lang w:val="en-US"/>
        </w:rPr>
        <w:t xml:space="preserve"> </w:t>
      </w:r>
      <w:r w:rsidR="008F3DC7" w:rsidRPr="006B2253">
        <w:rPr>
          <w:rFonts w:ascii="Arial" w:hAnsi="Arial" w:cs="Arial"/>
          <w:lang w:val="en-US"/>
        </w:rPr>
        <w:t>&lt;&lt;</w:t>
      </w:r>
      <w:r w:rsidR="00063F10" w:rsidRPr="006B2253">
        <w:rPr>
          <w:rFonts w:ascii="Arial" w:hAnsi="Arial" w:cs="Arial"/>
          <w:lang w:val="en-US"/>
        </w:rPr>
        <w:t>28/0</w:t>
      </w:r>
      <w:r w:rsidR="00605711" w:rsidRPr="006B2253">
        <w:rPr>
          <w:rFonts w:ascii="Arial" w:hAnsi="Arial" w:cs="Arial"/>
          <w:lang w:val="en-US"/>
        </w:rPr>
        <w:t>8/2021&gt;&gt;</w:t>
      </w:r>
    </w:p>
  </w:footnote>
  <w:footnote w:id="24">
    <w:p w14:paraId="5B009B72" w14:textId="116F9C3F" w:rsidR="00D50202" w:rsidRPr="006B2253" w:rsidRDefault="00D50202" w:rsidP="006B2253">
      <w:pPr>
        <w:pStyle w:val="FootnoteText"/>
        <w:spacing w:line="276" w:lineRule="auto"/>
        <w:jc w:val="both"/>
        <w:rPr>
          <w:rFonts w:ascii="Arial" w:hAnsi="Arial" w:cs="Arial"/>
          <w:lang w:val="en-US"/>
        </w:rPr>
      </w:pPr>
      <w:r w:rsidRPr="006B2253">
        <w:rPr>
          <w:rStyle w:val="FootnoteReference"/>
          <w:rFonts w:ascii="Arial" w:hAnsi="Arial" w:cs="Arial"/>
        </w:rPr>
        <w:footnoteRef/>
      </w:r>
      <w:r w:rsidR="00C20563" w:rsidRPr="006B2253">
        <w:rPr>
          <w:rFonts w:ascii="Arial" w:hAnsi="Arial" w:cs="Arial"/>
        </w:rPr>
        <w:t>https://www.scientificamerican.com/article/climate-change-doubled-the-likelihood-of-devastating-south-african-floods/</w:t>
      </w:r>
    </w:p>
  </w:footnote>
  <w:footnote w:id="25">
    <w:p w14:paraId="2CAC673F" w14:textId="01C9E413" w:rsidR="004152AB" w:rsidRPr="00DC52B4" w:rsidRDefault="004152AB" w:rsidP="006B2253">
      <w:pPr>
        <w:pStyle w:val="FootnoteText"/>
        <w:spacing w:line="276" w:lineRule="auto"/>
        <w:jc w:val="both"/>
        <w:rPr>
          <w:rFonts w:ascii="Arial" w:hAnsi="Arial" w:cs="Arial"/>
          <w:lang w:val="en-US"/>
        </w:rPr>
      </w:pPr>
      <w:r w:rsidRPr="006B2253">
        <w:rPr>
          <w:rStyle w:val="FootnoteReference"/>
          <w:rFonts w:ascii="Arial" w:hAnsi="Arial" w:cs="Arial"/>
        </w:rPr>
        <w:footnoteRef/>
      </w:r>
      <w:hyperlink r:id="rId13" w:history="1">
        <w:r w:rsidR="009D0AE2" w:rsidRPr="006B2253">
          <w:rPr>
            <w:rStyle w:val="Hyperlink"/>
            <w:rFonts w:ascii="Arial" w:hAnsi="Arial" w:cs="Arial"/>
            <w:color w:val="auto"/>
            <w:u w:val="none"/>
          </w:rPr>
          <w:t>Climate Change’s Disproportionate Impact on Women: Agricultural Workers in South Africa - Georgetown Journal of International Affairs</w:t>
        </w:r>
      </w:hyperlink>
      <w:r w:rsidR="009D0AE2" w:rsidRPr="006B2253">
        <w:rPr>
          <w:rFonts w:ascii="Arial" w:hAnsi="Arial" w:cs="Arial"/>
        </w:rPr>
        <w:t xml:space="preserve"> </w:t>
      </w:r>
    </w:p>
  </w:footnote>
  <w:footnote w:id="26">
    <w:p w14:paraId="69C259F1" w14:textId="281EC1E4" w:rsidR="008E0DFB" w:rsidRPr="00456E6C" w:rsidRDefault="008E0DFB" w:rsidP="00456E6C">
      <w:pPr>
        <w:pStyle w:val="FootnoteText"/>
        <w:spacing w:line="276" w:lineRule="auto"/>
        <w:jc w:val="both"/>
        <w:rPr>
          <w:rFonts w:ascii="Arial" w:hAnsi="Arial" w:cs="Arial"/>
          <w:lang w:val="en-US"/>
        </w:rPr>
      </w:pPr>
      <w:r w:rsidRPr="00456E6C">
        <w:rPr>
          <w:rStyle w:val="FootnoteReference"/>
          <w:rFonts w:ascii="Arial" w:hAnsi="Arial" w:cs="Arial"/>
        </w:rPr>
        <w:footnoteRef/>
      </w:r>
      <w:r w:rsidRPr="00456E6C">
        <w:rPr>
          <w:rFonts w:ascii="Arial" w:hAnsi="Arial" w:cs="Arial"/>
        </w:rPr>
        <w:t xml:space="preserve"> </w:t>
      </w:r>
      <w:proofErr w:type="spellStart"/>
      <w:r w:rsidR="00F66798" w:rsidRPr="00456E6C">
        <w:rPr>
          <w:rFonts w:ascii="Arial" w:hAnsi="Arial" w:cs="Arial"/>
        </w:rPr>
        <w:t>Smout</w:t>
      </w:r>
      <w:proofErr w:type="spellEnd"/>
      <w:r w:rsidR="00B52666" w:rsidRPr="00456E6C">
        <w:rPr>
          <w:rFonts w:ascii="Arial" w:hAnsi="Arial" w:cs="Arial"/>
        </w:rPr>
        <w:t xml:space="preserve"> J</w:t>
      </w:r>
      <w:r w:rsidR="00F66798" w:rsidRPr="00456E6C">
        <w:rPr>
          <w:rFonts w:ascii="Arial" w:hAnsi="Arial" w:cs="Arial"/>
        </w:rPr>
        <w:t xml:space="preserve"> “</w:t>
      </w:r>
      <w:r w:rsidRPr="00456E6C">
        <w:rPr>
          <w:rFonts w:ascii="Arial" w:hAnsi="Arial" w:cs="Arial"/>
          <w:lang w:val="en-US"/>
        </w:rPr>
        <w:t>A Gendered Lens</w:t>
      </w:r>
      <w:r w:rsidR="001F4B3E" w:rsidRPr="00456E6C">
        <w:rPr>
          <w:rFonts w:ascii="Arial" w:hAnsi="Arial" w:cs="Arial"/>
          <w:lang w:val="en-US"/>
        </w:rPr>
        <w:t>: Mainstreaming Gender into South Africa’s Climate Change Response</w:t>
      </w:r>
      <w:r w:rsidR="008F0839" w:rsidRPr="00456E6C">
        <w:rPr>
          <w:rFonts w:ascii="Arial" w:hAnsi="Arial" w:cs="Arial"/>
          <w:lang w:val="en-US"/>
        </w:rPr>
        <w:t>, Johannesburg</w:t>
      </w:r>
      <w:r w:rsidR="001F4B3E" w:rsidRPr="00456E6C">
        <w:rPr>
          <w:rFonts w:ascii="Arial" w:hAnsi="Arial" w:cs="Arial"/>
          <w:lang w:val="en-US"/>
        </w:rPr>
        <w:t xml:space="preserve">” </w:t>
      </w:r>
      <w:r w:rsidR="00B52666" w:rsidRPr="00456E6C">
        <w:rPr>
          <w:rFonts w:ascii="Arial" w:hAnsi="Arial" w:cs="Arial"/>
          <w:lang w:val="en-US"/>
        </w:rPr>
        <w:t>2020</w:t>
      </w:r>
      <w:r w:rsidR="00562B12" w:rsidRPr="00456E6C">
        <w:rPr>
          <w:rFonts w:ascii="Arial" w:hAnsi="Arial" w:cs="Arial"/>
          <w:lang w:val="en-US"/>
        </w:rPr>
        <w:t>.</w:t>
      </w:r>
    </w:p>
  </w:footnote>
  <w:footnote w:id="27">
    <w:p w14:paraId="11D943F4" w14:textId="04B5C942" w:rsidR="00537218" w:rsidRPr="0046531A" w:rsidRDefault="00537218" w:rsidP="00456E6C">
      <w:pPr>
        <w:pStyle w:val="FootnoteText"/>
        <w:spacing w:line="276" w:lineRule="auto"/>
        <w:jc w:val="both"/>
        <w:rPr>
          <w:rFonts w:ascii="Arial" w:hAnsi="Arial" w:cs="Arial"/>
          <w:lang w:val="en-US"/>
        </w:rPr>
      </w:pPr>
      <w:r w:rsidRPr="00456E6C">
        <w:rPr>
          <w:rStyle w:val="FootnoteReference"/>
          <w:rFonts w:ascii="Arial" w:hAnsi="Arial" w:cs="Arial"/>
        </w:rPr>
        <w:footnoteRef/>
      </w:r>
      <w:hyperlink r:id="rId14" w:history="1">
        <w:r w:rsidR="00525B2E" w:rsidRPr="0046531A">
          <w:rPr>
            <w:rStyle w:val="Hyperlink"/>
            <w:rFonts w:ascii="Arial" w:hAnsi="Arial" w:cs="Arial"/>
            <w:color w:val="auto"/>
            <w:u w:val="none"/>
          </w:rPr>
          <w:t>Climate Change’s Disproportionate Impact on Women: Agricultural Workers in South Africa - Georgetown Journal of International Affairs</w:t>
        </w:r>
      </w:hyperlink>
    </w:p>
  </w:footnote>
  <w:footnote w:id="28">
    <w:p w14:paraId="76D33D0B" w14:textId="6CC097DC" w:rsidR="00195033" w:rsidRPr="0046531A" w:rsidRDefault="00195033" w:rsidP="00456E6C">
      <w:pPr>
        <w:pStyle w:val="FootnoteText"/>
        <w:spacing w:line="276" w:lineRule="auto"/>
        <w:jc w:val="both"/>
        <w:rPr>
          <w:lang w:val="en-US"/>
        </w:rPr>
      </w:pPr>
      <w:r w:rsidRPr="0046531A">
        <w:rPr>
          <w:rStyle w:val="FootnoteReference"/>
          <w:rFonts w:ascii="Arial" w:hAnsi="Arial" w:cs="Arial"/>
        </w:rPr>
        <w:footnoteRef/>
      </w:r>
      <w:hyperlink r:id="rId15" w:history="1">
        <w:r w:rsidR="00456E6C" w:rsidRPr="0046531A">
          <w:rPr>
            <w:rStyle w:val="Hyperlink"/>
            <w:rFonts w:ascii="Arial" w:hAnsi="Arial" w:cs="Arial"/>
            <w:color w:val="auto"/>
            <w:u w:val="none"/>
          </w:rPr>
          <w:t>https://cer.org.za/news/if-we-dont-act-now-on-climate-change-this-is-what-life-in-south-africa-will-look-like</w:t>
        </w:r>
      </w:hyperlink>
      <w:r w:rsidR="00A02BA5" w:rsidRPr="0046531A">
        <w:t xml:space="preserve"> </w:t>
      </w:r>
    </w:p>
  </w:footnote>
  <w:footnote w:id="29">
    <w:p w14:paraId="4251829F" w14:textId="337F6FDC" w:rsidR="009D5D9E" w:rsidRPr="00456E6C" w:rsidRDefault="009D5D9E" w:rsidP="00456E6C">
      <w:pPr>
        <w:pStyle w:val="FootnoteText"/>
        <w:spacing w:line="276" w:lineRule="auto"/>
        <w:jc w:val="both"/>
        <w:rPr>
          <w:rFonts w:ascii="Arial" w:hAnsi="Arial" w:cs="Arial"/>
          <w:lang w:val="en-US"/>
        </w:rPr>
      </w:pPr>
      <w:r w:rsidRPr="00456E6C">
        <w:rPr>
          <w:rStyle w:val="FootnoteReference"/>
          <w:rFonts w:ascii="Arial" w:hAnsi="Arial" w:cs="Arial"/>
        </w:rPr>
        <w:footnoteRef/>
      </w:r>
      <w:hyperlink r:id="rId16" w:history="1">
        <w:r w:rsidR="00456E6C" w:rsidRPr="00456E6C">
          <w:rPr>
            <w:rStyle w:val="Hyperlink"/>
            <w:rFonts w:ascii="Arial" w:hAnsi="Arial" w:cs="Arial"/>
            <w:color w:val="auto"/>
            <w:u w:val="none"/>
          </w:rPr>
          <w:t>https://cer.org.za/news/if-we-dont-act-now-on-climate-change-this-is-what-life-in-south-africa-will-look-like</w:t>
        </w:r>
      </w:hyperlink>
      <w:r w:rsidR="0068148F" w:rsidRPr="00456E6C">
        <w:rPr>
          <w:rFonts w:ascii="Arial" w:hAnsi="Arial" w:cs="Arial"/>
        </w:rPr>
        <w:t xml:space="preserve"> </w:t>
      </w:r>
    </w:p>
  </w:footnote>
  <w:footnote w:id="30">
    <w:p w14:paraId="4A9FDB47" w14:textId="797B283B" w:rsidR="003C5A69" w:rsidRPr="00456E6C" w:rsidRDefault="003C5A69" w:rsidP="00456E6C">
      <w:pPr>
        <w:pStyle w:val="FootnoteText"/>
        <w:spacing w:line="276" w:lineRule="auto"/>
        <w:jc w:val="both"/>
        <w:rPr>
          <w:rFonts w:ascii="Arial" w:hAnsi="Arial" w:cs="Arial"/>
          <w:lang w:val="en-US"/>
        </w:rPr>
      </w:pPr>
      <w:r w:rsidRPr="00456E6C">
        <w:rPr>
          <w:rStyle w:val="FootnoteReference"/>
          <w:rFonts w:ascii="Arial" w:hAnsi="Arial" w:cs="Arial"/>
        </w:rPr>
        <w:footnoteRef/>
      </w:r>
      <w:hyperlink r:id="rId17" w:history="1">
        <w:r w:rsidR="00FA0D82" w:rsidRPr="00456E6C">
          <w:rPr>
            <w:rStyle w:val="Hyperlink"/>
            <w:rFonts w:ascii="Arial" w:hAnsi="Arial" w:cs="Arial"/>
            <w:color w:val="auto"/>
            <w:u w:val="none"/>
          </w:rPr>
          <w:t>Climate Change’s Disproportionate Impact on Women: Agricultural Workers in South Africa - Georgetown Journal of International Affairs</w:t>
        </w:r>
      </w:hyperlink>
    </w:p>
  </w:footnote>
  <w:footnote w:id="31">
    <w:p w14:paraId="3B5A612F" w14:textId="04C36110" w:rsidR="00C818A3" w:rsidRPr="00DC52B4" w:rsidRDefault="00C818A3" w:rsidP="00456E6C">
      <w:pPr>
        <w:pStyle w:val="FootnoteText"/>
        <w:spacing w:line="276" w:lineRule="auto"/>
        <w:jc w:val="both"/>
        <w:rPr>
          <w:rFonts w:ascii="Arial" w:hAnsi="Arial" w:cs="Arial"/>
          <w:lang w:val="en-US"/>
        </w:rPr>
      </w:pPr>
      <w:r w:rsidRPr="00456E6C">
        <w:rPr>
          <w:rStyle w:val="FootnoteReference"/>
          <w:rFonts w:ascii="Arial" w:hAnsi="Arial" w:cs="Arial"/>
        </w:rPr>
        <w:footnoteRef/>
      </w:r>
      <w:r w:rsidR="00F22BA0" w:rsidRPr="00456E6C">
        <w:rPr>
          <w:rFonts w:ascii="Arial" w:hAnsi="Arial" w:cs="Arial"/>
          <w:lang w:val="en-US"/>
        </w:rPr>
        <w:t xml:space="preserve">Mwai P </w:t>
      </w:r>
      <w:bookmarkStart w:id="2" w:name="_Hlk107126998"/>
      <w:r w:rsidR="00F22BA0" w:rsidRPr="00456E6C">
        <w:rPr>
          <w:rFonts w:ascii="Arial" w:hAnsi="Arial" w:cs="Arial"/>
          <w:lang w:val="en-US"/>
        </w:rPr>
        <w:t xml:space="preserve">“Durban floods: Is it a consequence of climate change?” </w:t>
      </w:r>
      <w:bookmarkEnd w:id="2"/>
      <w:r w:rsidR="00F22BA0" w:rsidRPr="00456E6C">
        <w:rPr>
          <w:rFonts w:ascii="Arial" w:hAnsi="Arial" w:cs="Arial"/>
          <w:lang w:val="en-US"/>
        </w:rPr>
        <w:t xml:space="preserve">BBC News 19 April 2022 </w:t>
      </w:r>
      <w:hyperlink r:id="rId18" w:history="1">
        <w:r w:rsidR="00F22BA0" w:rsidRPr="00456E6C">
          <w:rPr>
            <w:rStyle w:val="Hyperlink"/>
            <w:rFonts w:ascii="Arial" w:hAnsi="Arial" w:cs="Arial"/>
            <w:color w:val="auto"/>
            <w:u w:val="none"/>
            <w:lang w:val="en-US"/>
          </w:rPr>
          <w:t>https://www.bbc.com/news/61107685</w:t>
        </w:r>
      </w:hyperlink>
      <w:r w:rsidR="00F22BA0" w:rsidRPr="00456E6C">
        <w:rPr>
          <w:rFonts w:ascii="Arial" w:hAnsi="Arial" w:cs="Arial"/>
          <w:lang w:val="en-US"/>
        </w:rPr>
        <w:t xml:space="preserve"> </w:t>
      </w:r>
    </w:p>
  </w:footnote>
  <w:footnote w:id="32">
    <w:p w14:paraId="5DA2E30D" w14:textId="1CCD153A" w:rsidR="00E00F46" w:rsidRPr="00456E6C" w:rsidRDefault="00E00F46" w:rsidP="00456E6C">
      <w:pPr>
        <w:pStyle w:val="FootnoteText"/>
        <w:spacing w:line="276" w:lineRule="auto"/>
        <w:jc w:val="both"/>
        <w:rPr>
          <w:rFonts w:ascii="Arial" w:hAnsi="Arial" w:cs="Arial"/>
          <w:lang w:val="en-US"/>
        </w:rPr>
      </w:pPr>
      <w:r w:rsidRPr="00456E6C">
        <w:rPr>
          <w:rStyle w:val="FootnoteReference"/>
          <w:rFonts w:ascii="Arial" w:hAnsi="Arial" w:cs="Arial"/>
        </w:rPr>
        <w:footnoteRef/>
      </w:r>
      <w:r w:rsidRPr="00456E6C">
        <w:rPr>
          <w:rFonts w:ascii="Arial" w:hAnsi="Arial" w:cs="Arial"/>
        </w:rPr>
        <w:t xml:space="preserve"> </w:t>
      </w:r>
      <w:r w:rsidRPr="00456E6C">
        <w:rPr>
          <w:rFonts w:ascii="Arial" w:hAnsi="Arial" w:cs="Arial"/>
          <w:lang w:val="en-US"/>
        </w:rPr>
        <w:t xml:space="preserve">Mwai P “Durban floods: Is it a consequence of climate change?” </w:t>
      </w:r>
    </w:p>
  </w:footnote>
  <w:footnote w:id="33">
    <w:p w14:paraId="1E5468DC" w14:textId="5816574C" w:rsidR="008E590B" w:rsidRPr="00456E6C" w:rsidRDefault="008E590B" w:rsidP="00456E6C">
      <w:pPr>
        <w:pStyle w:val="FootnoteText"/>
        <w:spacing w:line="276" w:lineRule="auto"/>
        <w:jc w:val="both"/>
        <w:rPr>
          <w:rFonts w:ascii="Arial" w:hAnsi="Arial" w:cs="Arial"/>
          <w:lang w:val="en-US"/>
        </w:rPr>
      </w:pPr>
      <w:r w:rsidRPr="00456E6C">
        <w:rPr>
          <w:rStyle w:val="FootnoteReference"/>
          <w:rFonts w:ascii="Arial" w:hAnsi="Arial" w:cs="Arial"/>
        </w:rPr>
        <w:footnoteRef/>
      </w:r>
      <w:r w:rsidRPr="00456E6C">
        <w:rPr>
          <w:rFonts w:ascii="Arial" w:hAnsi="Arial" w:cs="Arial"/>
        </w:rPr>
        <w:t xml:space="preserve"> </w:t>
      </w:r>
      <w:hyperlink r:id="rId19" w:history="1">
        <w:r w:rsidRPr="00456E6C">
          <w:rPr>
            <w:rStyle w:val="Hyperlink"/>
            <w:rFonts w:ascii="Arial" w:hAnsi="Arial" w:cs="Arial"/>
            <w:color w:val="auto"/>
            <w:u w:val="none"/>
          </w:rPr>
          <w:t>https://time.com/cape-town-south-africa-water-crisis/</w:t>
        </w:r>
      </w:hyperlink>
      <w:r w:rsidRPr="00456E6C">
        <w:rPr>
          <w:rFonts w:ascii="Arial" w:hAnsi="Arial" w:cs="Arial"/>
        </w:rPr>
        <w:t xml:space="preserve"> </w:t>
      </w:r>
    </w:p>
  </w:footnote>
  <w:footnote w:id="34">
    <w:p w14:paraId="163E7141" w14:textId="3817FB5A" w:rsidR="00E92ADA" w:rsidRPr="00D42278" w:rsidRDefault="00E92ADA" w:rsidP="00456E6C">
      <w:pPr>
        <w:pStyle w:val="FootnoteText"/>
        <w:spacing w:line="276" w:lineRule="auto"/>
        <w:jc w:val="both"/>
        <w:rPr>
          <w:rFonts w:ascii="Arial" w:hAnsi="Arial" w:cs="Arial"/>
          <w:lang w:val="en-US"/>
        </w:rPr>
      </w:pPr>
      <w:r w:rsidRPr="00456E6C">
        <w:rPr>
          <w:rStyle w:val="FootnoteReference"/>
          <w:rFonts w:ascii="Arial" w:hAnsi="Arial" w:cs="Arial"/>
        </w:rPr>
        <w:footnoteRef/>
      </w:r>
      <w:r w:rsidR="007C3678" w:rsidRPr="00456E6C">
        <w:rPr>
          <w:rFonts w:ascii="Arial" w:hAnsi="Arial" w:cs="Arial"/>
        </w:rPr>
        <w:t>https://www.bloomberg.com/news/articles/2022-05-22/south-africa-faces-critical-water-shortage-within-</w:t>
      </w:r>
      <w:r w:rsidR="007C3678" w:rsidRPr="00D42278">
        <w:rPr>
          <w:rFonts w:ascii="Arial" w:hAnsi="Arial" w:cs="Arial"/>
        </w:rPr>
        <w:t>weeks</w:t>
      </w:r>
    </w:p>
  </w:footnote>
  <w:footnote w:id="35">
    <w:p w14:paraId="2C4CC451" w14:textId="14EEB6FD" w:rsidR="00EF6D91" w:rsidRPr="00D42278" w:rsidRDefault="00EF6D91" w:rsidP="00D42278">
      <w:pPr>
        <w:pStyle w:val="FootnoteText"/>
        <w:spacing w:line="276" w:lineRule="auto"/>
        <w:jc w:val="both"/>
        <w:rPr>
          <w:rFonts w:ascii="Arial" w:hAnsi="Arial" w:cs="Arial"/>
        </w:rPr>
      </w:pPr>
      <w:r w:rsidRPr="00D42278">
        <w:rPr>
          <w:rStyle w:val="FootnoteReference"/>
          <w:rFonts w:ascii="Arial" w:hAnsi="Arial" w:cs="Arial"/>
        </w:rPr>
        <w:footnoteRef/>
      </w:r>
      <w:r w:rsidRPr="00D42278">
        <w:rPr>
          <w:rFonts w:ascii="Arial" w:hAnsi="Arial" w:cs="Arial"/>
        </w:rPr>
        <w:t xml:space="preserve"> </w:t>
      </w:r>
      <w:proofErr w:type="spellStart"/>
      <w:r w:rsidR="00D42278" w:rsidRPr="00D42278">
        <w:rPr>
          <w:rStyle w:val="Hyperlink"/>
          <w:rFonts w:ascii="Arial" w:hAnsi="Arial" w:cs="Arial"/>
          <w:i/>
          <w:iCs/>
          <w:color w:val="auto"/>
          <w:u w:val="none"/>
        </w:rPr>
        <w:t>Earthlife</w:t>
      </w:r>
      <w:proofErr w:type="spellEnd"/>
      <w:r w:rsidR="00D42278" w:rsidRPr="00D42278">
        <w:rPr>
          <w:rStyle w:val="Hyperlink"/>
          <w:rFonts w:ascii="Arial" w:hAnsi="Arial" w:cs="Arial"/>
          <w:i/>
          <w:iCs/>
          <w:color w:val="auto"/>
          <w:u w:val="none"/>
        </w:rPr>
        <w:t xml:space="preserve"> Africa Johannesburg v Minister of Environmental Affairs and Others </w:t>
      </w:r>
      <w:r w:rsidR="008708D9" w:rsidRPr="00D42278">
        <w:rPr>
          <w:rStyle w:val="Hyperlink"/>
          <w:rFonts w:ascii="Arial" w:hAnsi="Arial" w:cs="Arial"/>
          <w:i/>
          <w:iCs/>
          <w:color w:val="auto"/>
          <w:u w:val="none"/>
        </w:rPr>
        <w:t>[2017] 2 All SA 519</w:t>
      </w:r>
    </w:p>
  </w:footnote>
  <w:footnote w:id="36">
    <w:p w14:paraId="26E85E58" w14:textId="2332027B" w:rsidR="002D38FD" w:rsidRPr="00DC52B4" w:rsidRDefault="002D38FD" w:rsidP="00456E6C">
      <w:pPr>
        <w:pStyle w:val="FootnoteText"/>
        <w:spacing w:line="276" w:lineRule="auto"/>
        <w:jc w:val="both"/>
        <w:rPr>
          <w:rFonts w:ascii="Arial" w:hAnsi="Arial" w:cs="Arial"/>
          <w:lang w:val="en-US"/>
        </w:rPr>
      </w:pPr>
      <w:r w:rsidRPr="00D42278">
        <w:rPr>
          <w:rStyle w:val="FootnoteReference"/>
          <w:rFonts w:ascii="Arial" w:hAnsi="Arial" w:cs="Arial"/>
        </w:rPr>
        <w:footnoteRef/>
      </w:r>
      <w:hyperlink r:id="rId20" w:history="1">
        <w:r w:rsidR="00456E6C" w:rsidRPr="00D42278">
          <w:rPr>
            <w:rStyle w:val="Hyperlink"/>
            <w:rFonts w:ascii="Arial" w:hAnsi="Arial" w:cs="Arial"/>
            <w:color w:val="auto"/>
            <w:u w:val="none"/>
          </w:rPr>
          <w:t>https://cer.org.za/news/winning-sas-first-climate-change-court-case-what-it-means-for-affected-communities-industry-government-and-the-people-of-south-africa</w:t>
        </w:r>
      </w:hyperlink>
      <w:r w:rsidRPr="00D42278">
        <w:rPr>
          <w:rFonts w:ascii="Arial" w:hAnsi="Arial" w:cs="Arial"/>
        </w:rPr>
        <w:t xml:space="preserve"> </w:t>
      </w:r>
    </w:p>
  </w:footnote>
  <w:footnote w:id="37">
    <w:p w14:paraId="046AC17E" w14:textId="69C78F60" w:rsidR="00434CC2" w:rsidRPr="00D42278" w:rsidRDefault="00434CC2" w:rsidP="00D42278">
      <w:pPr>
        <w:pStyle w:val="FootnoteText"/>
        <w:spacing w:line="276" w:lineRule="auto"/>
        <w:jc w:val="both"/>
        <w:rPr>
          <w:lang w:val="en-US"/>
        </w:rPr>
      </w:pPr>
      <w:r w:rsidRPr="00D42278">
        <w:rPr>
          <w:rStyle w:val="FootnoteReference"/>
          <w:rFonts w:ascii="Arial" w:hAnsi="Arial" w:cs="Arial"/>
        </w:rPr>
        <w:footnoteRef/>
      </w:r>
      <w:hyperlink r:id="rId21" w:history="1">
        <w:r w:rsidR="00D42278" w:rsidRPr="00D42278">
          <w:rPr>
            <w:rStyle w:val="Hyperlink"/>
            <w:rFonts w:ascii="Arial" w:hAnsi="Arial" w:cs="Arial"/>
            <w:color w:val="auto"/>
            <w:u w:val="none"/>
          </w:rPr>
          <w:t>https://cer.org.za/news/winning-sas-first-climate-change-court-case-what-it-means-for-affected-communities-industry-government-and-the-people-of-south-africa</w:t>
        </w:r>
      </w:hyperlink>
      <w:r w:rsidR="000C5C11" w:rsidRPr="00D42278">
        <w:t xml:space="preserve"> </w:t>
      </w:r>
    </w:p>
  </w:footnote>
  <w:footnote w:id="38">
    <w:p w14:paraId="72929428" w14:textId="135239FA" w:rsidR="00AA6A2B" w:rsidRPr="00D42278" w:rsidRDefault="00AA6A2B" w:rsidP="00D42278">
      <w:pPr>
        <w:pStyle w:val="FootnoteText"/>
        <w:spacing w:line="276" w:lineRule="auto"/>
        <w:jc w:val="both"/>
        <w:rPr>
          <w:rFonts w:ascii="Arial" w:hAnsi="Arial" w:cs="Arial"/>
        </w:rPr>
      </w:pPr>
      <w:r w:rsidRPr="00D42278">
        <w:rPr>
          <w:rStyle w:val="FootnoteReference"/>
          <w:rFonts w:ascii="Arial" w:hAnsi="Arial" w:cs="Arial"/>
        </w:rPr>
        <w:footnoteRef/>
      </w:r>
      <w:r w:rsidR="00D42278" w:rsidRPr="00D42278">
        <w:rPr>
          <w:rFonts w:ascii="Arial" w:hAnsi="Arial" w:cs="Arial"/>
        </w:rPr>
        <w:t>Trustees for the Time Being of Groundwork Trust and One Other v The Minister of Environmental Affairs and Others</w:t>
      </w:r>
      <w:r w:rsidR="008B632F" w:rsidRPr="00D42278">
        <w:rPr>
          <w:rFonts w:ascii="Arial" w:hAnsi="Arial" w:cs="Arial"/>
        </w:rPr>
        <w:t xml:space="preserve"> [2022] ZAGPPHC 208</w:t>
      </w:r>
    </w:p>
  </w:footnote>
  <w:footnote w:id="39">
    <w:p w14:paraId="32244722" w14:textId="289FBDC7" w:rsidR="007F7632" w:rsidRPr="00D42278" w:rsidRDefault="006B4E76" w:rsidP="00D42278">
      <w:pPr>
        <w:pStyle w:val="FootnoteText"/>
        <w:spacing w:line="276" w:lineRule="auto"/>
        <w:jc w:val="both"/>
        <w:rPr>
          <w:rFonts w:ascii="Arial" w:hAnsi="Arial" w:cs="Arial"/>
        </w:rPr>
      </w:pPr>
      <w:r w:rsidRPr="00D42278">
        <w:rPr>
          <w:rStyle w:val="FootnoteReference"/>
          <w:rFonts w:ascii="Arial" w:hAnsi="Arial" w:cs="Arial"/>
        </w:rPr>
        <w:footnoteRef/>
      </w:r>
      <w:r w:rsidRPr="00D42278">
        <w:rPr>
          <w:rFonts w:ascii="Arial" w:hAnsi="Arial" w:cs="Arial"/>
        </w:rPr>
        <w:t xml:space="preserve"> </w:t>
      </w:r>
      <w:r w:rsidR="003919D0" w:rsidRPr="00D42278">
        <w:rPr>
          <w:rFonts w:ascii="Arial" w:hAnsi="Arial" w:cs="Arial"/>
        </w:rPr>
        <w:t>Werner A and de Waal L “</w:t>
      </w:r>
      <w:r w:rsidR="007F7632" w:rsidRPr="00D42278">
        <w:rPr>
          <w:rFonts w:ascii="Arial" w:hAnsi="Arial" w:cs="Arial"/>
        </w:rPr>
        <w:t>The Deadly Air Case: How the High Court confirmed the right to a healthy environment</w:t>
      </w:r>
      <w:r w:rsidR="003919D0" w:rsidRPr="00D42278">
        <w:rPr>
          <w:rFonts w:ascii="Arial" w:hAnsi="Arial" w:cs="Arial"/>
        </w:rPr>
        <w:t>”</w:t>
      </w:r>
    </w:p>
    <w:p w14:paraId="4937E0A8" w14:textId="48A3CB0F" w:rsidR="006B4E76" w:rsidRPr="00D42278" w:rsidRDefault="004B2512" w:rsidP="00D42278">
      <w:pPr>
        <w:pStyle w:val="FootnoteText"/>
        <w:spacing w:line="276" w:lineRule="auto"/>
        <w:jc w:val="both"/>
        <w:rPr>
          <w:rFonts w:ascii="Arial" w:hAnsi="Arial" w:cs="Arial"/>
          <w:lang w:val="en-US"/>
        </w:rPr>
      </w:pPr>
      <w:hyperlink r:id="rId22" w:history="1">
        <w:r w:rsidR="007F7632" w:rsidRPr="00D42278">
          <w:rPr>
            <w:rStyle w:val="Hyperlink"/>
            <w:rFonts w:ascii="Arial" w:hAnsi="Arial" w:cs="Arial"/>
            <w:color w:val="auto"/>
            <w:u w:val="none"/>
            <w:lang w:val="en-US"/>
          </w:rPr>
          <w:t>https://www.cliffedekkerhofmeyr.com/en/news/publications/2022/Practice/Dispute/dispute-resolution-and-environmental-alert-21-april-The-Deadly-Air-Case-How-the-High-Court-confirmed-the-right-to-a-healthy-environment.html</w:t>
        </w:r>
      </w:hyperlink>
      <w:r w:rsidR="007F7632" w:rsidRPr="00D42278">
        <w:rPr>
          <w:rFonts w:ascii="Arial" w:hAnsi="Arial" w:cs="Arial"/>
          <w:lang w:val="en-US"/>
        </w:rPr>
        <w:t xml:space="preserve"> </w:t>
      </w:r>
    </w:p>
  </w:footnote>
  <w:footnote w:id="40">
    <w:p w14:paraId="6FC1DC72" w14:textId="0FCA1C29" w:rsidR="00F543BF" w:rsidRPr="00D42278" w:rsidRDefault="00F543BF" w:rsidP="00D42278">
      <w:pPr>
        <w:pStyle w:val="FootnoteText"/>
        <w:spacing w:line="276" w:lineRule="auto"/>
        <w:jc w:val="both"/>
        <w:rPr>
          <w:rFonts w:ascii="Arial" w:hAnsi="Arial" w:cs="Arial"/>
          <w:lang w:val="en-US"/>
        </w:rPr>
      </w:pPr>
      <w:r w:rsidRPr="00D42278">
        <w:rPr>
          <w:rStyle w:val="FootnoteReference"/>
          <w:rFonts w:ascii="Arial" w:hAnsi="Arial" w:cs="Arial"/>
        </w:rPr>
        <w:footnoteRef/>
      </w:r>
      <w:hyperlink r:id="rId23" w:history="1">
        <w:r w:rsidR="00D42278" w:rsidRPr="00D42278">
          <w:rPr>
            <w:rStyle w:val="Hyperlink"/>
            <w:rFonts w:ascii="Arial" w:hAnsi="Arial" w:cs="Arial"/>
            <w:color w:val="auto"/>
            <w:u w:val="none"/>
          </w:rPr>
          <w:t>https://cer.org.za/news/civil-society-coalition-appeals-approval-for-musina-makhado-special-economic-zone-and-demands-dffe-intervention</w:t>
        </w:r>
      </w:hyperlink>
      <w:r w:rsidR="00A104E9" w:rsidRPr="00D42278">
        <w:rPr>
          <w:rFonts w:ascii="Arial" w:hAnsi="Arial" w:cs="Arial"/>
        </w:rPr>
        <w:t xml:space="preserve"> </w:t>
      </w:r>
    </w:p>
  </w:footnote>
  <w:footnote w:id="41">
    <w:p w14:paraId="4E7F0C75" w14:textId="45DBB53C" w:rsidR="00741A25" w:rsidRPr="00DC52B4" w:rsidRDefault="00741A25" w:rsidP="00D42278">
      <w:pPr>
        <w:pStyle w:val="FootnoteText"/>
        <w:spacing w:line="276" w:lineRule="auto"/>
        <w:jc w:val="both"/>
        <w:rPr>
          <w:rFonts w:ascii="Arial" w:hAnsi="Arial" w:cs="Arial"/>
          <w:lang w:val="en-US"/>
        </w:rPr>
      </w:pPr>
      <w:r w:rsidRPr="00D42278">
        <w:rPr>
          <w:rStyle w:val="FootnoteReference"/>
          <w:rFonts w:ascii="Arial" w:hAnsi="Arial" w:cs="Arial"/>
        </w:rPr>
        <w:footnoteRef/>
      </w:r>
      <w:hyperlink r:id="rId24" w:history="1">
        <w:r w:rsidR="00D42278" w:rsidRPr="00D42278">
          <w:rPr>
            <w:rStyle w:val="Hyperlink"/>
            <w:rFonts w:ascii="Arial" w:hAnsi="Arial" w:cs="Arial"/>
            <w:color w:val="auto"/>
            <w:u w:val="none"/>
          </w:rPr>
          <w:t>https://cer.org.za/news/civil-society-coalition-appeals-approval-for-musina-makhado-special-economic-zone-and-demands-dffe-intervention</w:t>
        </w:r>
      </w:hyperlink>
      <w:r w:rsidR="00A104E9" w:rsidRPr="00D42278">
        <w:rPr>
          <w:rFonts w:ascii="Arial" w:hAnsi="Arial" w:cs="Arial"/>
        </w:rPr>
        <w:t xml:space="preserve"> </w:t>
      </w:r>
    </w:p>
  </w:footnote>
  <w:footnote w:id="42">
    <w:p w14:paraId="021D25B7" w14:textId="3E2059F8" w:rsidR="002C296A" w:rsidRPr="009C5500" w:rsidRDefault="002C296A" w:rsidP="00DC52B4">
      <w:pPr>
        <w:pStyle w:val="FootnoteText"/>
        <w:spacing w:line="276" w:lineRule="auto"/>
        <w:rPr>
          <w:rFonts w:ascii="Arial" w:hAnsi="Arial" w:cs="Arial"/>
          <w:i/>
          <w:iCs/>
        </w:rPr>
      </w:pPr>
      <w:r w:rsidRPr="00DC52B4">
        <w:rPr>
          <w:rStyle w:val="FootnoteReference"/>
          <w:rFonts w:ascii="Arial" w:hAnsi="Arial" w:cs="Arial"/>
        </w:rPr>
        <w:footnoteRef/>
      </w:r>
      <w:r w:rsidRPr="00DC52B4">
        <w:rPr>
          <w:rFonts w:ascii="Arial" w:hAnsi="Arial" w:cs="Arial"/>
        </w:rPr>
        <w:t xml:space="preserve"> </w:t>
      </w:r>
      <w:r w:rsidR="00D56165" w:rsidRPr="009C5500">
        <w:rPr>
          <w:rFonts w:ascii="Arial" w:hAnsi="Arial" w:cs="Arial"/>
          <w:i/>
          <w:iCs/>
        </w:rPr>
        <w:t>Minister of Public Works and others v Kyalami Ridge Environmental Association and another 2001 (3) SA 1151 (CC)</w:t>
      </w:r>
    </w:p>
  </w:footnote>
  <w:footnote w:id="43">
    <w:p w14:paraId="4226B4C4" w14:textId="1B2D71B5" w:rsidR="00170E45" w:rsidRPr="00DC52B4" w:rsidRDefault="00170E45" w:rsidP="00DC52B4">
      <w:pPr>
        <w:pStyle w:val="FootnoteText"/>
        <w:spacing w:line="276" w:lineRule="auto"/>
        <w:rPr>
          <w:rFonts w:ascii="Arial" w:hAnsi="Arial" w:cs="Arial"/>
          <w:lang w:val="en-US"/>
        </w:rPr>
      </w:pPr>
      <w:r w:rsidRPr="00DC52B4">
        <w:rPr>
          <w:rStyle w:val="FootnoteReference"/>
          <w:rFonts w:ascii="Arial" w:hAnsi="Arial" w:cs="Arial"/>
        </w:rPr>
        <w:footnoteRef/>
      </w:r>
      <w:r w:rsidRPr="00DC52B4">
        <w:rPr>
          <w:rFonts w:ascii="Arial" w:hAnsi="Arial" w:cs="Arial"/>
        </w:rPr>
        <w:t xml:space="preserve"> </w:t>
      </w:r>
      <w:proofErr w:type="spellStart"/>
      <w:r w:rsidR="006056D3" w:rsidRPr="00DC52B4">
        <w:rPr>
          <w:rFonts w:ascii="Arial" w:hAnsi="Arial" w:cs="Arial"/>
        </w:rPr>
        <w:t>Soumt</w:t>
      </w:r>
      <w:proofErr w:type="spellEnd"/>
      <w:r w:rsidR="006056D3" w:rsidRPr="00DC52B4">
        <w:rPr>
          <w:rFonts w:ascii="Arial" w:hAnsi="Arial" w:cs="Arial"/>
        </w:rPr>
        <w:t xml:space="preserve"> J “</w:t>
      </w:r>
      <w:r w:rsidR="00922AB5" w:rsidRPr="00DC52B4">
        <w:rPr>
          <w:rFonts w:ascii="Arial" w:hAnsi="Arial" w:cs="Arial"/>
          <w:lang w:val="en-US"/>
        </w:rPr>
        <w:t xml:space="preserve">A Gendered Lens: </w:t>
      </w:r>
      <w:r w:rsidR="00632925" w:rsidRPr="00DC52B4">
        <w:rPr>
          <w:rFonts w:ascii="Arial" w:hAnsi="Arial" w:cs="Arial"/>
          <w:lang w:val="en-US"/>
        </w:rPr>
        <w:t>Mainstreaming Gender</w:t>
      </w:r>
      <w:r w:rsidR="00922AB5" w:rsidRPr="00DC52B4">
        <w:rPr>
          <w:rFonts w:ascii="Arial" w:hAnsi="Arial" w:cs="Arial"/>
          <w:lang w:val="en-US"/>
        </w:rPr>
        <w:t xml:space="preserve"> into South Africa’s Climate Change Response</w:t>
      </w:r>
      <w:r w:rsidR="006056D3" w:rsidRPr="00DC52B4">
        <w:rPr>
          <w:rFonts w:ascii="Arial" w:hAnsi="Arial" w:cs="Arial"/>
          <w:lang w:val="en-US"/>
        </w:rPr>
        <w:t xml:space="preserve">” </w:t>
      </w:r>
      <w:r w:rsidR="00632925" w:rsidRPr="00DC52B4">
        <w:rPr>
          <w:rFonts w:ascii="Arial" w:hAnsi="Arial" w:cs="Arial"/>
        </w:rPr>
        <w:t>The African Climate Reality Project, South African Institute of International Affairs, and South Durban Community Environmental Alliance</w:t>
      </w:r>
      <w:r w:rsidR="00632925" w:rsidRPr="00DC52B4">
        <w:rPr>
          <w:rFonts w:ascii="Arial" w:hAnsi="Arial" w:cs="Arial"/>
          <w:lang w:val="en-US"/>
        </w:rPr>
        <w:t xml:space="preserve"> </w:t>
      </w:r>
      <w:r w:rsidR="006056D3" w:rsidRPr="00DC52B4">
        <w:rPr>
          <w:rFonts w:ascii="Arial" w:hAnsi="Arial" w:cs="Arial"/>
          <w:lang w:val="en-US"/>
        </w:rPr>
        <w:t>2020</w:t>
      </w:r>
      <w:r w:rsidR="007916BD" w:rsidRPr="00DC52B4">
        <w:rPr>
          <w:rFonts w:ascii="Arial" w:hAnsi="Arial" w:cs="Arial"/>
          <w:lang w:val="en-US"/>
        </w:rPr>
        <w:t xml:space="preserve"> </w:t>
      </w:r>
      <w:proofErr w:type="spellStart"/>
      <w:r w:rsidR="007916BD" w:rsidRPr="00DC52B4">
        <w:rPr>
          <w:rFonts w:ascii="Arial" w:hAnsi="Arial" w:cs="Arial"/>
          <w:lang w:val="en-US"/>
        </w:rPr>
        <w:t>pg</w:t>
      </w:r>
      <w:proofErr w:type="spellEnd"/>
      <w:r w:rsidR="007916BD" w:rsidRPr="00DC52B4">
        <w:rPr>
          <w:rFonts w:ascii="Arial" w:hAnsi="Arial" w:cs="Arial"/>
          <w:lang w:val="en-US"/>
        </w:rPr>
        <w:t xml:space="preserve"> 7.</w:t>
      </w:r>
    </w:p>
  </w:footnote>
  <w:footnote w:id="44">
    <w:p w14:paraId="001429DB" w14:textId="3EFA3865" w:rsidR="007916BD" w:rsidRPr="009C5500" w:rsidRDefault="007916BD" w:rsidP="00DC52B4">
      <w:pPr>
        <w:pStyle w:val="FootnoteText"/>
        <w:spacing w:line="276" w:lineRule="auto"/>
        <w:rPr>
          <w:rFonts w:ascii="Arial" w:hAnsi="Arial" w:cs="Arial"/>
          <w:lang w:val="en-US"/>
        </w:rPr>
      </w:pPr>
      <w:r w:rsidRPr="00DC52B4">
        <w:rPr>
          <w:rStyle w:val="FootnoteReference"/>
          <w:rFonts w:ascii="Arial" w:hAnsi="Arial" w:cs="Arial"/>
        </w:rPr>
        <w:footnoteRef/>
      </w:r>
      <w:proofErr w:type="spellStart"/>
      <w:r w:rsidR="009C5500" w:rsidRPr="00DC52B4">
        <w:rPr>
          <w:rFonts w:ascii="Arial" w:hAnsi="Arial" w:cs="Arial"/>
        </w:rPr>
        <w:t>Soumt</w:t>
      </w:r>
      <w:proofErr w:type="spellEnd"/>
      <w:r w:rsidR="009C5500" w:rsidRPr="00DC52B4">
        <w:rPr>
          <w:rFonts w:ascii="Arial" w:hAnsi="Arial" w:cs="Arial"/>
        </w:rPr>
        <w:t xml:space="preserve"> J “</w:t>
      </w:r>
      <w:r w:rsidR="009C5500" w:rsidRPr="00DC52B4">
        <w:rPr>
          <w:rFonts w:ascii="Arial" w:hAnsi="Arial" w:cs="Arial"/>
          <w:lang w:val="en-US"/>
        </w:rPr>
        <w:t xml:space="preserve">A Gendered Lens: Mainstreaming Gender into South Africa’s Climate Change Response” </w:t>
      </w:r>
      <w:r w:rsidR="009C5500" w:rsidRPr="00DC52B4">
        <w:rPr>
          <w:rFonts w:ascii="Arial" w:hAnsi="Arial" w:cs="Arial"/>
        </w:rPr>
        <w:t>The African Climate Reality Project, South African Institute of International Affairs, and South Durban Community Environmental Alliance</w:t>
      </w:r>
      <w:r w:rsidR="009C5500" w:rsidRPr="00DC52B4">
        <w:rPr>
          <w:rFonts w:ascii="Arial" w:hAnsi="Arial" w:cs="Arial"/>
          <w:lang w:val="en-US"/>
        </w:rPr>
        <w:t xml:space="preserve"> 2020 </w:t>
      </w:r>
      <w:proofErr w:type="spellStart"/>
      <w:r w:rsidR="009C5500" w:rsidRPr="00DC52B4">
        <w:rPr>
          <w:rFonts w:ascii="Arial" w:hAnsi="Arial" w:cs="Arial"/>
          <w:lang w:val="en-US"/>
        </w:rPr>
        <w:t>pg</w:t>
      </w:r>
      <w:proofErr w:type="spellEnd"/>
      <w:r w:rsidR="009C5500" w:rsidRPr="00DC52B4">
        <w:rPr>
          <w:rFonts w:ascii="Arial" w:hAnsi="Arial" w:cs="Arial"/>
          <w:lang w:val="en-US"/>
        </w:rPr>
        <w:t xml:space="preserve"> 7.</w:t>
      </w:r>
    </w:p>
  </w:footnote>
  <w:footnote w:id="45">
    <w:p w14:paraId="6928CE10" w14:textId="219648AD" w:rsidR="0019264A" w:rsidRPr="00DC52B4" w:rsidRDefault="0019264A" w:rsidP="00DC52B4">
      <w:pPr>
        <w:pStyle w:val="FootnoteText"/>
        <w:spacing w:line="276" w:lineRule="auto"/>
        <w:rPr>
          <w:rFonts w:ascii="Arial" w:hAnsi="Arial" w:cs="Arial"/>
          <w:lang w:val="en-US"/>
        </w:rPr>
      </w:pPr>
      <w:r w:rsidRPr="00DC52B4">
        <w:rPr>
          <w:rStyle w:val="FootnoteReference"/>
          <w:rFonts w:ascii="Arial" w:hAnsi="Arial" w:cs="Arial"/>
        </w:rPr>
        <w:footnoteRef/>
      </w:r>
      <w:r w:rsidR="7D182629" w:rsidRPr="00DC52B4">
        <w:rPr>
          <w:rFonts w:ascii="Arial" w:hAnsi="Arial" w:cs="Arial"/>
        </w:rPr>
        <w:t xml:space="preserve"> Ibid </w:t>
      </w:r>
    </w:p>
  </w:footnote>
  <w:footnote w:id="46">
    <w:p w14:paraId="4D125483" w14:textId="1546BCBC" w:rsidR="00667975" w:rsidRPr="00DC52B4" w:rsidRDefault="00667975" w:rsidP="00DC52B4">
      <w:pPr>
        <w:pStyle w:val="FootnoteText"/>
        <w:spacing w:line="276" w:lineRule="auto"/>
        <w:rPr>
          <w:rFonts w:ascii="Arial" w:hAnsi="Arial" w:cs="Arial"/>
          <w:lang w:val="en-US"/>
        </w:rPr>
      </w:pPr>
      <w:r w:rsidRPr="00DC52B4">
        <w:rPr>
          <w:rStyle w:val="FootnoteReference"/>
          <w:rFonts w:ascii="Arial" w:hAnsi="Arial" w:cs="Arial"/>
        </w:rPr>
        <w:footnoteRef/>
      </w:r>
      <w:r w:rsidRPr="00DC52B4">
        <w:rPr>
          <w:rFonts w:ascii="Arial" w:hAnsi="Arial" w:cs="Arial"/>
        </w:rPr>
        <w:t xml:space="preserve"> </w:t>
      </w:r>
      <w:r w:rsidRPr="00DC52B4">
        <w:rPr>
          <w:rFonts w:ascii="Arial" w:hAnsi="Arial" w:cs="Arial"/>
          <w:lang w:val="en-US"/>
        </w:rPr>
        <w:t xml:space="preserve">National Climate Change Response: White Paper. Pg </w:t>
      </w:r>
      <w:r w:rsidR="00180CF0" w:rsidRPr="00DC52B4">
        <w:rPr>
          <w:rFonts w:ascii="Arial" w:hAnsi="Arial" w:cs="Arial"/>
          <w:lang w:val="en-US"/>
        </w:rPr>
        <w:t>7.</w:t>
      </w:r>
    </w:p>
  </w:footnote>
  <w:footnote w:id="47">
    <w:p w14:paraId="355D11CB" w14:textId="567EF7FA" w:rsidR="00543192" w:rsidRPr="00DC52B4" w:rsidRDefault="00543192" w:rsidP="00DC52B4">
      <w:pPr>
        <w:pStyle w:val="FootnoteText"/>
        <w:spacing w:line="276" w:lineRule="auto"/>
        <w:rPr>
          <w:rFonts w:ascii="Arial" w:hAnsi="Arial" w:cs="Arial"/>
          <w:lang w:val="en-US"/>
        </w:rPr>
      </w:pPr>
      <w:r w:rsidRPr="00DC52B4">
        <w:rPr>
          <w:rStyle w:val="FootnoteReference"/>
          <w:rFonts w:ascii="Arial" w:hAnsi="Arial" w:cs="Arial"/>
        </w:rPr>
        <w:footnoteRef/>
      </w:r>
      <w:r w:rsidR="7D182629" w:rsidRPr="00DC52B4">
        <w:rPr>
          <w:rFonts w:ascii="Arial" w:hAnsi="Arial" w:cs="Arial"/>
        </w:rPr>
        <w:t xml:space="preserve"> </w:t>
      </w:r>
      <w:r w:rsidR="00ED40AF" w:rsidRPr="00DC52B4">
        <w:rPr>
          <w:rFonts w:ascii="Arial" w:hAnsi="Arial" w:cs="Arial"/>
          <w:lang w:val="en-US"/>
        </w:rPr>
        <w:t>National Climate Change Response: White Paper. Pg 7.</w:t>
      </w:r>
    </w:p>
  </w:footnote>
  <w:footnote w:id="48">
    <w:p w14:paraId="7C10A0E8" w14:textId="7C5E3C9F" w:rsidR="00543192" w:rsidRPr="00DC52B4" w:rsidRDefault="00543192" w:rsidP="00DC52B4">
      <w:pPr>
        <w:pStyle w:val="FootnoteText"/>
        <w:spacing w:line="276" w:lineRule="auto"/>
        <w:rPr>
          <w:rFonts w:ascii="Arial" w:hAnsi="Arial" w:cs="Arial"/>
          <w:lang w:val="en-US"/>
        </w:rPr>
      </w:pPr>
      <w:r w:rsidRPr="00DC52B4">
        <w:rPr>
          <w:rStyle w:val="FootnoteReference"/>
          <w:rFonts w:ascii="Arial" w:hAnsi="Arial" w:cs="Arial"/>
        </w:rPr>
        <w:footnoteRef/>
      </w:r>
      <w:r w:rsidRPr="00DC52B4">
        <w:rPr>
          <w:rFonts w:ascii="Arial" w:hAnsi="Arial" w:cs="Arial"/>
        </w:rPr>
        <w:t xml:space="preserve"> </w:t>
      </w:r>
      <w:r w:rsidR="009C5500">
        <w:rPr>
          <w:rFonts w:ascii="Arial" w:hAnsi="Arial" w:cs="Arial"/>
        </w:rPr>
        <w:t>Ibid</w:t>
      </w:r>
    </w:p>
  </w:footnote>
  <w:footnote w:id="49">
    <w:p w14:paraId="1619B043" w14:textId="08452989" w:rsidR="00BE474C" w:rsidRPr="00DC52B4" w:rsidRDefault="00BE474C" w:rsidP="00DC52B4">
      <w:pPr>
        <w:pStyle w:val="FootnoteText"/>
        <w:spacing w:line="276" w:lineRule="auto"/>
        <w:rPr>
          <w:rFonts w:ascii="Arial" w:hAnsi="Arial" w:cs="Arial"/>
          <w:lang w:val="en-US"/>
        </w:rPr>
      </w:pPr>
      <w:r w:rsidRPr="00DC52B4">
        <w:rPr>
          <w:rStyle w:val="FootnoteReference"/>
          <w:rFonts w:ascii="Arial" w:hAnsi="Arial" w:cs="Arial"/>
        </w:rPr>
        <w:footnoteRef/>
      </w:r>
      <w:r w:rsidRPr="00DC52B4">
        <w:rPr>
          <w:rFonts w:ascii="Arial" w:hAnsi="Arial" w:cs="Arial"/>
        </w:rPr>
        <w:t xml:space="preserve"> </w:t>
      </w:r>
      <w:r w:rsidR="009C5500">
        <w:rPr>
          <w:rFonts w:ascii="Arial" w:hAnsi="Arial" w:cs="Arial"/>
        </w:rPr>
        <w:t>Ibid</w:t>
      </w:r>
    </w:p>
  </w:footnote>
  <w:footnote w:id="50">
    <w:p w14:paraId="1441D088" w14:textId="085524E3" w:rsidR="00DF5536" w:rsidRPr="00DF5536" w:rsidRDefault="00DF5536" w:rsidP="00DC52B4">
      <w:pPr>
        <w:pStyle w:val="FootnoteText"/>
        <w:spacing w:line="276" w:lineRule="auto"/>
        <w:rPr>
          <w:lang w:val="en-US"/>
        </w:rPr>
      </w:pPr>
      <w:r w:rsidRPr="00DC52B4">
        <w:rPr>
          <w:rStyle w:val="FootnoteReference"/>
          <w:rFonts w:ascii="Arial" w:hAnsi="Arial" w:cs="Arial"/>
        </w:rPr>
        <w:footnoteRef/>
      </w:r>
      <w:r w:rsidR="7D182629" w:rsidRPr="00DC52B4">
        <w:rPr>
          <w:rFonts w:ascii="Arial" w:hAnsi="Arial" w:cs="Arial"/>
        </w:rPr>
        <w:t xml:space="preserve"> </w:t>
      </w:r>
      <w:r w:rsidR="009C5500" w:rsidRPr="00DC52B4">
        <w:rPr>
          <w:rFonts w:ascii="Arial" w:hAnsi="Arial" w:cs="Arial"/>
          <w:lang w:val="en-US"/>
        </w:rPr>
        <w:t>National Climate Change Response: White Paper</w:t>
      </w:r>
      <w:r w:rsidR="7D182629" w:rsidRPr="00DC52B4">
        <w:rPr>
          <w:rFonts w:ascii="Arial" w:hAnsi="Arial" w:cs="Arial"/>
        </w:rPr>
        <w:t xml:space="preserve"> </w:t>
      </w:r>
      <w:r w:rsidR="7D182629" w:rsidRPr="00DC52B4">
        <w:rPr>
          <w:rFonts w:ascii="Arial" w:hAnsi="Arial" w:cs="Arial"/>
          <w:lang w:val="en-US"/>
        </w:rPr>
        <w:t>Pg 22</w:t>
      </w:r>
    </w:p>
  </w:footnote>
  <w:footnote w:id="51">
    <w:p w14:paraId="7191E5C8" w14:textId="1673EBF9" w:rsidR="00DF5536" w:rsidRPr="00DC52B4" w:rsidRDefault="00DF5536" w:rsidP="00DC52B4">
      <w:pPr>
        <w:pStyle w:val="FootnoteText"/>
        <w:spacing w:line="276" w:lineRule="auto"/>
        <w:rPr>
          <w:rFonts w:ascii="Arial" w:hAnsi="Arial" w:cs="Arial"/>
          <w:lang w:val="en-US"/>
        </w:rPr>
      </w:pPr>
      <w:r w:rsidRPr="00DC52B4">
        <w:rPr>
          <w:rStyle w:val="FootnoteReference"/>
          <w:rFonts w:ascii="Arial" w:hAnsi="Arial" w:cs="Arial"/>
        </w:rPr>
        <w:footnoteRef/>
      </w:r>
      <w:r w:rsidR="009C5500">
        <w:rPr>
          <w:rFonts w:ascii="Arial" w:hAnsi="Arial" w:cs="Arial"/>
          <w:lang w:val="en-US"/>
        </w:rPr>
        <w:t>Ibid</w:t>
      </w:r>
    </w:p>
  </w:footnote>
  <w:footnote w:id="52">
    <w:p w14:paraId="2262B73A" w14:textId="7C2202B7" w:rsidR="008B744E" w:rsidRPr="00DC52B4" w:rsidRDefault="008B744E" w:rsidP="00DC52B4">
      <w:pPr>
        <w:pStyle w:val="FootnoteText"/>
        <w:spacing w:line="276" w:lineRule="auto"/>
        <w:rPr>
          <w:rFonts w:ascii="Arial" w:hAnsi="Arial" w:cs="Arial"/>
          <w:lang w:val="en-US"/>
        </w:rPr>
      </w:pPr>
      <w:r w:rsidRPr="00DC52B4">
        <w:rPr>
          <w:rStyle w:val="FootnoteReference"/>
          <w:rFonts w:ascii="Arial" w:hAnsi="Arial" w:cs="Arial"/>
        </w:rPr>
        <w:footnoteRef/>
      </w:r>
      <w:r w:rsidR="7D182629" w:rsidRPr="00DC52B4">
        <w:rPr>
          <w:rFonts w:ascii="Arial" w:hAnsi="Arial" w:cs="Arial"/>
        </w:rPr>
        <w:t xml:space="preserve"> Ibid </w:t>
      </w:r>
    </w:p>
  </w:footnote>
  <w:footnote w:id="53">
    <w:p w14:paraId="026CEE3C" w14:textId="48487360" w:rsidR="003A3EA5" w:rsidRPr="00DC52B4" w:rsidRDefault="003A3EA5" w:rsidP="00DC52B4">
      <w:pPr>
        <w:pStyle w:val="FootnoteText"/>
        <w:spacing w:line="276" w:lineRule="auto"/>
        <w:rPr>
          <w:rFonts w:ascii="Arial" w:hAnsi="Arial" w:cs="Arial"/>
          <w:lang w:val="en-US"/>
        </w:rPr>
      </w:pPr>
      <w:r w:rsidRPr="00DC52B4">
        <w:rPr>
          <w:rStyle w:val="FootnoteReference"/>
          <w:rFonts w:ascii="Arial" w:hAnsi="Arial" w:cs="Arial"/>
        </w:rPr>
        <w:footnoteRef/>
      </w:r>
      <w:r w:rsidR="7D182629" w:rsidRPr="00DC52B4">
        <w:rPr>
          <w:rFonts w:ascii="Arial" w:hAnsi="Arial" w:cs="Arial"/>
        </w:rPr>
        <w:t xml:space="preserve"> </w:t>
      </w:r>
      <w:r w:rsidR="00ED40AF" w:rsidRPr="00DC52B4">
        <w:rPr>
          <w:rFonts w:ascii="Arial" w:hAnsi="Arial" w:cs="Arial"/>
          <w:lang w:val="en-US"/>
        </w:rPr>
        <w:t>National Climate Change Response: White Paper. Pg 7.</w:t>
      </w:r>
    </w:p>
  </w:footnote>
  <w:footnote w:id="54">
    <w:p w14:paraId="185D4203" w14:textId="1941721D" w:rsidR="00216BCC" w:rsidRPr="00490CD6" w:rsidRDefault="00216BCC" w:rsidP="00490CD6">
      <w:pPr>
        <w:pStyle w:val="FootnoteText"/>
        <w:spacing w:line="276" w:lineRule="auto"/>
        <w:rPr>
          <w:rFonts w:ascii="Arial" w:hAnsi="Arial" w:cs="Arial"/>
          <w:lang w:val="en-US"/>
        </w:rPr>
      </w:pPr>
      <w:r w:rsidRPr="00490CD6">
        <w:rPr>
          <w:rStyle w:val="FootnoteReference"/>
          <w:rFonts w:ascii="Arial" w:hAnsi="Arial" w:cs="Arial"/>
        </w:rPr>
        <w:footnoteRef/>
      </w:r>
      <w:r w:rsidR="7D182629" w:rsidRPr="00490CD6">
        <w:rPr>
          <w:rFonts w:ascii="Arial" w:hAnsi="Arial" w:cs="Arial"/>
        </w:rPr>
        <w:t xml:space="preserve"> </w:t>
      </w:r>
      <w:r w:rsidR="009C5500" w:rsidRPr="00490CD6">
        <w:rPr>
          <w:rFonts w:ascii="Arial" w:hAnsi="Arial" w:cs="Arial"/>
          <w:lang w:val="en-US"/>
        </w:rPr>
        <w:t>National Climate Change Response: White Paper</w:t>
      </w:r>
      <w:r w:rsidR="00490CD6" w:rsidRPr="00490CD6">
        <w:rPr>
          <w:rFonts w:ascii="Arial" w:hAnsi="Arial" w:cs="Arial"/>
          <w:lang w:val="en-US"/>
        </w:rPr>
        <w:t xml:space="preserve"> Pg 23</w:t>
      </w:r>
    </w:p>
  </w:footnote>
  <w:footnote w:id="55">
    <w:p w14:paraId="586F7E52" w14:textId="3B1C2955" w:rsidR="00CF0B2C" w:rsidRPr="00490CD6" w:rsidRDefault="00CF0B2C" w:rsidP="00490CD6">
      <w:pPr>
        <w:pStyle w:val="FootnoteText"/>
        <w:spacing w:line="276" w:lineRule="auto"/>
        <w:rPr>
          <w:rFonts w:ascii="Arial" w:hAnsi="Arial" w:cs="Arial"/>
          <w:lang w:val="en-US"/>
        </w:rPr>
      </w:pPr>
      <w:r w:rsidRPr="00490CD6">
        <w:rPr>
          <w:rStyle w:val="FootnoteReference"/>
          <w:rFonts w:ascii="Arial" w:hAnsi="Arial" w:cs="Arial"/>
        </w:rPr>
        <w:footnoteRef/>
      </w:r>
      <w:r w:rsidR="7D182629" w:rsidRPr="00490CD6">
        <w:rPr>
          <w:rFonts w:ascii="Arial" w:hAnsi="Arial" w:cs="Arial"/>
        </w:rPr>
        <w:t xml:space="preserve"> Ibid </w:t>
      </w:r>
    </w:p>
  </w:footnote>
  <w:footnote w:id="56">
    <w:p w14:paraId="05D09CC4" w14:textId="730C52A9" w:rsidR="004A22D5" w:rsidRPr="00490CD6" w:rsidRDefault="004A22D5" w:rsidP="00490CD6">
      <w:pPr>
        <w:pStyle w:val="FootnoteText"/>
        <w:spacing w:line="276" w:lineRule="auto"/>
        <w:rPr>
          <w:rFonts w:ascii="Arial" w:hAnsi="Arial" w:cs="Arial"/>
          <w:lang w:val="en-US"/>
        </w:rPr>
      </w:pPr>
      <w:r w:rsidRPr="00490CD6">
        <w:rPr>
          <w:rStyle w:val="FootnoteReference"/>
          <w:rFonts w:ascii="Arial" w:hAnsi="Arial" w:cs="Arial"/>
        </w:rPr>
        <w:footnoteRef/>
      </w:r>
      <w:r w:rsidR="7D182629" w:rsidRPr="00490CD6">
        <w:rPr>
          <w:rFonts w:ascii="Arial" w:hAnsi="Arial" w:cs="Arial"/>
        </w:rPr>
        <w:t xml:space="preserve"> Ibid </w:t>
      </w:r>
    </w:p>
  </w:footnote>
  <w:footnote w:id="57">
    <w:p w14:paraId="5DC038D2" w14:textId="6FE8439E" w:rsidR="0066651A" w:rsidRPr="00490CD6" w:rsidRDefault="0066651A" w:rsidP="00490CD6">
      <w:pPr>
        <w:pStyle w:val="FootnoteText"/>
        <w:spacing w:line="276" w:lineRule="auto"/>
        <w:rPr>
          <w:rFonts w:ascii="Arial" w:hAnsi="Arial" w:cs="Arial"/>
          <w:lang w:val="en-US"/>
        </w:rPr>
      </w:pPr>
      <w:r w:rsidRPr="00490CD6">
        <w:rPr>
          <w:rStyle w:val="FootnoteReference"/>
          <w:rFonts w:ascii="Arial" w:hAnsi="Arial" w:cs="Arial"/>
        </w:rPr>
        <w:footnoteRef/>
      </w:r>
      <w:r w:rsidRPr="00490CD6">
        <w:rPr>
          <w:rFonts w:ascii="Arial" w:hAnsi="Arial" w:cs="Arial"/>
        </w:rPr>
        <w:t xml:space="preserve"> </w:t>
      </w:r>
      <w:r w:rsidR="00490CD6" w:rsidRPr="00490CD6">
        <w:rPr>
          <w:rFonts w:ascii="Arial" w:hAnsi="Arial" w:cs="Arial"/>
        </w:rPr>
        <w:t>Ibid</w:t>
      </w:r>
    </w:p>
  </w:footnote>
  <w:footnote w:id="58">
    <w:p w14:paraId="251144C9" w14:textId="308A781B" w:rsidR="00C32DD0" w:rsidRPr="00DC52B4" w:rsidRDefault="00C32DD0" w:rsidP="00490CD6">
      <w:pPr>
        <w:pStyle w:val="FootnoteText"/>
        <w:spacing w:line="276" w:lineRule="auto"/>
        <w:jc w:val="both"/>
        <w:rPr>
          <w:rFonts w:ascii="Arial" w:hAnsi="Arial" w:cs="Arial"/>
          <w:lang w:val="en-US"/>
        </w:rPr>
      </w:pPr>
      <w:r w:rsidRPr="00DC52B4">
        <w:rPr>
          <w:rStyle w:val="FootnoteReference"/>
          <w:rFonts w:ascii="Arial" w:hAnsi="Arial" w:cs="Arial"/>
        </w:rPr>
        <w:footnoteRef/>
      </w:r>
      <w:r w:rsidRPr="00DC52B4">
        <w:rPr>
          <w:rFonts w:ascii="Arial" w:hAnsi="Arial" w:cs="Arial"/>
        </w:rPr>
        <w:t xml:space="preserve"> </w:t>
      </w:r>
      <w:proofErr w:type="spellStart"/>
      <w:r w:rsidR="00B475CB" w:rsidRPr="00DC52B4">
        <w:rPr>
          <w:rFonts w:ascii="Arial" w:hAnsi="Arial" w:cs="Arial"/>
          <w:lang w:val="en-US"/>
        </w:rPr>
        <w:t>Pasquini</w:t>
      </w:r>
      <w:proofErr w:type="spellEnd"/>
      <w:r w:rsidR="00B475CB" w:rsidRPr="00DC52B4">
        <w:rPr>
          <w:rFonts w:ascii="Arial" w:hAnsi="Arial" w:cs="Arial"/>
          <w:lang w:val="en-US"/>
        </w:rPr>
        <w:t xml:space="preserve"> L, </w:t>
      </w:r>
      <w:proofErr w:type="spellStart"/>
      <w:r w:rsidR="00B475CB" w:rsidRPr="00DC52B4">
        <w:rPr>
          <w:rFonts w:ascii="Arial" w:hAnsi="Arial" w:cs="Arial"/>
          <w:lang w:val="en-US"/>
        </w:rPr>
        <w:t>Enqvist</w:t>
      </w:r>
      <w:proofErr w:type="spellEnd"/>
      <w:r w:rsidR="00B475CB" w:rsidRPr="00DC52B4">
        <w:rPr>
          <w:rFonts w:ascii="Arial" w:hAnsi="Arial" w:cs="Arial"/>
          <w:lang w:val="en-US"/>
        </w:rPr>
        <w:t xml:space="preserve"> JP “Green Infrastructure in South African Cities” 2019. </w:t>
      </w:r>
    </w:p>
  </w:footnote>
  <w:footnote w:id="59">
    <w:p w14:paraId="524C32D4" w14:textId="295ABCB5" w:rsidR="00B475CB" w:rsidRPr="00DC52B4" w:rsidRDefault="00B475CB" w:rsidP="00490CD6">
      <w:pPr>
        <w:pStyle w:val="FootnoteText"/>
        <w:spacing w:line="276" w:lineRule="auto"/>
        <w:jc w:val="both"/>
        <w:rPr>
          <w:rFonts w:ascii="Arial" w:hAnsi="Arial" w:cs="Arial"/>
          <w:lang w:val="en-US"/>
        </w:rPr>
      </w:pPr>
      <w:r w:rsidRPr="00DC52B4">
        <w:rPr>
          <w:rStyle w:val="FootnoteReference"/>
          <w:rFonts w:ascii="Arial" w:hAnsi="Arial" w:cs="Arial"/>
        </w:rPr>
        <w:footnoteRef/>
      </w:r>
      <w:r w:rsidR="7D182629" w:rsidRPr="00DC52B4">
        <w:rPr>
          <w:rFonts w:ascii="Arial" w:hAnsi="Arial" w:cs="Arial"/>
        </w:rPr>
        <w:t xml:space="preserve"> Ibid </w:t>
      </w:r>
      <w:proofErr w:type="spellStart"/>
      <w:r w:rsidR="00490CD6">
        <w:rPr>
          <w:rFonts w:ascii="Arial" w:hAnsi="Arial" w:cs="Arial"/>
          <w:lang w:val="en-US"/>
        </w:rPr>
        <w:t>pg</w:t>
      </w:r>
      <w:proofErr w:type="spellEnd"/>
      <w:r w:rsidR="00490CD6">
        <w:rPr>
          <w:rFonts w:ascii="Arial" w:hAnsi="Arial" w:cs="Arial"/>
          <w:lang w:val="en-US"/>
        </w:rPr>
        <w:t xml:space="preserve"> 8</w:t>
      </w:r>
    </w:p>
  </w:footnote>
  <w:footnote w:id="60">
    <w:p w14:paraId="67E5B5F0" w14:textId="1CF429CF" w:rsidR="00E90BEB" w:rsidRPr="00DC52B4" w:rsidRDefault="00E90BEB" w:rsidP="00490CD6">
      <w:pPr>
        <w:pStyle w:val="FootnoteText"/>
        <w:spacing w:line="276" w:lineRule="auto"/>
        <w:jc w:val="both"/>
        <w:rPr>
          <w:rFonts w:ascii="Arial" w:hAnsi="Arial" w:cs="Arial"/>
          <w:lang w:val="en-US"/>
        </w:rPr>
      </w:pPr>
      <w:r w:rsidRPr="00DC52B4">
        <w:rPr>
          <w:rStyle w:val="FootnoteReference"/>
          <w:rFonts w:ascii="Arial" w:hAnsi="Arial" w:cs="Arial"/>
        </w:rPr>
        <w:footnoteRef/>
      </w:r>
      <w:r w:rsidRPr="00DC52B4">
        <w:rPr>
          <w:rFonts w:ascii="Arial" w:hAnsi="Arial" w:cs="Arial"/>
        </w:rPr>
        <w:t xml:space="preserve"> </w:t>
      </w:r>
      <w:proofErr w:type="spellStart"/>
      <w:r w:rsidR="006F5B57" w:rsidRPr="00DC52B4">
        <w:rPr>
          <w:rFonts w:ascii="Arial" w:hAnsi="Arial" w:cs="Arial"/>
        </w:rPr>
        <w:t>Culwick</w:t>
      </w:r>
      <w:proofErr w:type="spellEnd"/>
      <w:r w:rsidR="006F5B57" w:rsidRPr="00DC52B4">
        <w:rPr>
          <w:rFonts w:ascii="Arial" w:hAnsi="Arial" w:cs="Arial"/>
        </w:rPr>
        <w:t xml:space="preserve"> C and Patel Z “</w:t>
      </w:r>
      <w:r w:rsidR="00173FDE" w:rsidRPr="00DC52B4">
        <w:rPr>
          <w:rFonts w:ascii="Arial" w:hAnsi="Arial" w:cs="Arial"/>
          <w:lang w:val="en-US"/>
        </w:rPr>
        <w:t>Building Just and Sustainable Cities</w:t>
      </w:r>
      <w:r w:rsidR="006F5B57" w:rsidRPr="00DC52B4">
        <w:rPr>
          <w:rFonts w:ascii="Arial" w:hAnsi="Arial" w:cs="Arial"/>
          <w:lang w:val="en-US"/>
        </w:rPr>
        <w:t>”</w:t>
      </w:r>
      <w:r w:rsidR="00173FDE" w:rsidRPr="00DC52B4">
        <w:rPr>
          <w:rFonts w:ascii="Arial" w:hAnsi="Arial" w:cs="Arial"/>
          <w:lang w:val="en-US"/>
        </w:rPr>
        <w:t xml:space="preserve"> </w:t>
      </w:r>
      <w:proofErr w:type="spellStart"/>
      <w:r w:rsidR="00173FDE" w:rsidRPr="00DC52B4">
        <w:rPr>
          <w:rFonts w:ascii="Arial" w:hAnsi="Arial" w:cs="Arial"/>
          <w:lang w:val="en-US"/>
        </w:rPr>
        <w:t>pg</w:t>
      </w:r>
      <w:proofErr w:type="spellEnd"/>
      <w:r w:rsidR="00173FDE" w:rsidRPr="00DC52B4">
        <w:rPr>
          <w:rFonts w:ascii="Arial" w:hAnsi="Arial" w:cs="Arial"/>
          <w:lang w:val="en-US"/>
        </w:rPr>
        <w:t xml:space="preserve"> 139</w:t>
      </w:r>
    </w:p>
  </w:footnote>
  <w:footnote w:id="61">
    <w:p w14:paraId="508698A9" w14:textId="0C7DEB13" w:rsidR="00197451" w:rsidRPr="00197451" w:rsidRDefault="00197451" w:rsidP="00DC52B4">
      <w:pPr>
        <w:pStyle w:val="FootnoteText"/>
        <w:spacing w:line="276" w:lineRule="auto"/>
        <w:rPr>
          <w:lang w:val="en-US"/>
        </w:rPr>
      </w:pPr>
      <w:r w:rsidRPr="00DC52B4">
        <w:rPr>
          <w:rStyle w:val="FootnoteReference"/>
          <w:rFonts w:ascii="Arial" w:hAnsi="Arial" w:cs="Arial"/>
        </w:rPr>
        <w:footnoteRef/>
      </w:r>
      <w:r w:rsidRPr="00DC52B4">
        <w:rPr>
          <w:rFonts w:ascii="Arial" w:hAnsi="Arial" w:cs="Arial"/>
        </w:rPr>
        <w:t xml:space="preserve"> </w:t>
      </w:r>
      <w:proofErr w:type="spellStart"/>
      <w:r w:rsidR="0093535F" w:rsidRPr="00DC52B4">
        <w:rPr>
          <w:rFonts w:ascii="Arial" w:hAnsi="Arial" w:cs="Arial"/>
        </w:rPr>
        <w:t>Culwick</w:t>
      </w:r>
      <w:proofErr w:type="spellEnd"/>
      <w:r w:rsidR="0093535F" w:rsidRPr="00DC52B4">
        <w:rPr>
          <w:rFonts w:ascii="Arial" w:hAnsi="Arial" w:cs="Arial"/>
        </w:rPr>
        <w:t xml:space="preserve"> C and Patel Z “</w:t>
      </w:r>
      <w:r w:rsidR="0093535F" w:rsidRPr="00DC52B4">
        <w:rPr>
          <w:rFonts w:ascii="Arial" w:hAnsi="Arial" w:cs="Arial"/>
          <w:lang w:val="en-US"/>
        </w:rPr>
        <w:t xml:space="preserve">Building Just and Sustainable Cities” </w:t>
      </w:r>
      <w:r w:rsidRPr="00DC52B4">
        <w:rPr>
          <w:rFonts w:ascii="Arial" w:hAnsi="Arial" w:cs="Arial"/>
          <w:lang w:val="en-US"/>
        </w:rPr>
        <w:t>Pg 151.</w:t>
      </w:r>
    </w:p>
  </w:footnote>
  <w:footnote w:id="62">
    <w:p w14:paraId="11A9D766" w14:textId="7C7CDB0C" w:rsidR="005108E5" w:rsidRPr="00F93CAA" w:rsidRDefault="005108E5" w:rsidP="00DC52B4">
      <w:pPr>
        <w:pStyle w:val="FootnoteText"/>
        <w:spacing w:line="276" w:lineRule="auto"/>
        <w:jc w:val="both"/>
        <w:rPr>
          <w:rFonts w:ascii="Arial" w:hAnsi="Arial" w:cs="Arial"/>
          <w:lang w:val="en-US"/>
        </w:rPr>
      </w:pPr>
      <w:r w:rsidRPr="00F93CAA">
        <w:rPr>
          <w:rStyle w:val="FootnoteReference"/>
          <w:rFonts w:ascii="Arial" w:hAnsi="Arial" w:cs="Arial"/>
        </w:rPr>
        <w:footnoteRef/>
      </w:r>
      <w:r w:rsidRPr="00F93CAA">
        <w:rPr>
          <w:rFonts w:ascii="Arial" w:hAnsi="Arial" w:cs="Arial"/>
        </w:rPr>
        <w:t xml:space="preserve"> </w:t>
      </w:r>
      <w:r w:rsidRPr="00F93CAA">
        <w:rPr>
          <w:rFonts w:ascii="Arial" w:hAnsi="Arial" w:cs="Arial"/>
          <w:i/>
          <w:iCs/>
        </w:rPr>
        <w:t>Constitution of the Republic of South Africa</w:t>
      </w:r>
      <w:r w:rsidRPr="00F93CAA">
        <w:rPr>
          <w:rFonts w:ascii="Arial" w:hAnsi="Arial" w:cs="Arial"/>
        </w:rPr>
        <w:t>, 1996 s2 provides that the Constitution is the supreme law of the Republic and that any law or conduct, inconsistent with it, is invalid. Furthermore</w:t>
      </w:r>
      <w:r w:rsidR="001D50B9" w:rsidRPr="00F93CAA">
        <w:rPr>
          <w:rFonts w:ascii="Arial" w:hAnsi="Arial" w:cs="Arial"/>
        </w:rPr>
        <w:t>,</w:t>
      </w:r>
      <w:r w:rsidRPr="00F93CAA">
        <w:rPr>
          <w:rFonts w:ascii="Arial" w:hAnsi="Arial" w:cs="Arial"/>
        </w:rPr>
        <w:t xml:space="preserve"> it states that the obligations imposed by it must be fulfilled</w:t>
      </w:r>
    </w:p>
  </w:footnote>
  <w:footnote w:id="63">
    <w:p w14:paraId="2CE7ED2E" w14:textId="77777777" w:rsidR="004D08C0" w:rsidRPr="00F93CAA" w:rsidRDefault="004D08C0" w:rsidP="00DC52B4">
      <w:pPr>
        <w:pStyle w:val="FootnoteText"/>
        <w:spacing w:line="276" w:lineRule="auto"/>
        <w:jc w:val="both"/>
        <w:rPr>
          <w:rFonts w:ascii="Arial" w:hAnsi="Arial" w:cs="Arial"/>
          <w:lang w:val="en-US"/>
        </w:rPr>
      </w:pPr>
      <w:r w:rsidRPr="00F93CAA">
        <w:rPr>
          <w:rStyle w:val="FootnoteReference"/>
          <w:rFonts w:ascii="Arial" w:hAnsi="Arial" w:cs="Arial"/>
        </w:rPr>
        <w:footnoteRef/>
      </w:r>
      <w:r w:rsidRPr="00F93CAA">
        <w:rPr>
          <w:rFonts w:ascii="Arial" w:hAnsi="Arial" w:cs="Arial"/>
        </w:rPr>
        <w:t xml:space="preserve"> </w:t>
      </w:r>
      <w:r w:rsidRPr="00F93CAA">
        <w:rPr>
          <w:rFonts w:ascii="Arial" w:hAnsi="Arial" w:cs="Arial"/>
          <w:i/>
          <w:iCs/>
          <w:lang w:val="en-US"/>
        </w:rPr>
        <w:t>Constitution of the Republic of South Africa</w:t>
      </w:r>
      <w:r w:rsidRPr="00F93CAA">
        <w:rPr>
          <w:rFonts w:ascii="Arial" w:hAnsi="Arial" w:cs="Arial"/>
          <w:lang w:val="en-US"/>
        </w:rPr>
        <w:t xml:space="preserve"> 1996, Section 10. </w:t>
      </w:r>
    </w:p>
  </w:footnote>
  <w:footnote w:id="64">
    <w:p w14:paraId="100C7B56" w14:textId="3245DE75" w:rsidR="001D50B9" w:rsidRPr="0093535F" w:rsidRDefault="001D50B9" w:rsidP="0093535F">
      <w:pPr>
        <w:pStyle w:val="FootnoteText"/>
        <w:spacing w:line="276" w:lineRule="auto"/>
        <w:jc w:val="both"/>
        <w:rPr>
          <w:rFonts w:ascii="Arial" w:hAnsi="Arial" w:cs="Arial"/>
          <w:i/>
          <w:iCs/>
        </w:rPr>
      </w:pPr>
      <w:r w:rsidRPr="0093535F">
        <w:rPr>
          <w:rStyle w:val="FootnoteReference"/>
          <w:rFonts w:ascii="Arial" w:hAnsi="Arial" w:cs="Arial"/>
        </w:rPr>
        <w:footnoteRef/>
      </w:r>
      <w:r w:rsidRPr="0093535F">
        <w:rPr>
          <w:rFonts w:ascii="Arial" w:hAnsi="Arial" w:cs="Arial"/>
        </w:rPr>
        <w:t xml:space="preserve"> </w:t>
      </w:r>
      <w:r w:rsidRPr="0093535F">
        <w:rPr>
          <w:rFonts w:ascii="Arial" w:hAnsi="Arial" w:cs="Arial"/>
          <w:i/>
          <w:iCs/>
        </w:rPr>
        <w:t>Government of the Republic of South Africa v Grootboom 2001 1 SA 46 (CC)</w:t>
      </w:r>
    </w:p>
  </w:footnote>
  <w:footnote w:id="65">
    <w:p w14:paraId="09C0A122" w14:textId="77777777" w:rsidR="008A4976" w:rsidRPr="0046531A" w:rsidRDefault="008A4976" w:rsidP="0093535F">
      <w:pPr>
        <w:pStyle w:val="FootnoteText"/>
        <w:spacing w:line="276" w:lineRule="auto"/>
        <w:jc w:val="both"/>
        <w:rPr>
          <w:rFonts w:ascii="Arial" w:hAnsi="Arial" w:cs="Arial"/>
          <w:lang w:val="en-US"/>
        </w:rPr>
      </w:pPr>
      <w:r w:rsidRPr="0093535F">
        <w:rPr>
          <w:rFonts w:ascii="Arial" w:hAnsi="Arial" w:cs="Arial"/>
          <w:i/>
          <w:iCs/>
        </w:rPr>
        <w:footnoteRef/>
      </w:r>
      <w:r w:rsidRPr="0093535F">
        <w:rPr>
          <w:rFonts w:ascii="Arial" w:hAnsi="Arial" w:cs="Arial"/>
          <w:i/>
          <w:iCs/>
        </w:rPr>
        <w:t xml:space="preserve"> </w:t>
      </w:r>
      <w:r w:rsidRPr="0046531A">
        <w:rPr>
          <w:rFonts w:ascii="Arial" w:hAnsi="Arial" w:cs="Arial"/>
          <w:i/>
          <w:iCs/>
        </w:rPr>
        <w:t>Constitution of the Republic of South Africa 1996, Section 26.</w:t>
      </w:r>
      <w:r w:rsidRPr="0046531A">
        <w:rPr>
          <w:rFonts w:ascii="Arial" w:hAnsi="Arial" w:cs="Arial"/>
          <w:lang w:val="en-US"/>
        </w:rPr>
        <w:t xml:space="preserve"> </w:t>
      </w:r>
    </w:p>
  </w:footnote>
  <w:footnote w:id="66">
    <w:p w14:paraId="39A83BC6" w14:textId="26BBBBED" w:rsidR="54BF288F" w:rsidRPr="0093535F" w:rsidRDefault="54BF288F" w:rsidP="0093535F">
      <w:pPr>
        <w:pStyle w:val="FootnoteText"/>
        <w:spacing w:line="276" w:lineRule="auto"/>
        <w:jc w:val="both"/>
        <w:rPr>
          <w:rFonts w:ascii="Arial" w:hAnsi="Arial" w:cs="Arial"/>
        </w:rPr>
      </w:pPr>
      <w:r w:rsidRPr="0046531A">
        <w:rPr>
          <w:rStyle w:val="FootnoteReference"/>
          <w:rFonts w:ascii="Arial" w:hAnsi="Arial" w:cs="Arial"/>
        </w:rPr>
        <w:footnoteRef/>
      </w:r>
      <w:hyperlink r:id="rId25" w:history="1">
        <w:r w:rsidR="0093535F" w:rsidRPr="0046531A">
          <w:rPr>
            <w:rStyle w:val="Hyperlink"/>
            <w:rFonts w:ascii="Arial" w:hAnsi="Arial" w:cs="Arial"/>
            <w:color w:val="auto"/>
            <w:u w:val="none"/>
          </w:rPr>
          <w:t>https://www.groundup.org.za/article/housing-activists-fear-draft-bylaw-could-see-land-occupiers-fined-or-face-imprisonment-2-years/</w:t>
        </w:r>
      </w:hyperlink>
      <w:r w:rsidR="7D182629" w:rsidRPr="0046531A">
        <w:rPr>
          <w:rFonts w:ascii="Arial" w:hAnsi="Arial" w:cs="Arial"/>
        </w:rPr>
        <w:t xml:space="preserve"> accessed </w:t>
      </w:r>
      <w:r w:rsidR="7D182629" w:rsidRPr="0093535F">
        <w:rPr>
          <w:rFonts w:ascii="Arial" w:hAnsi="Arial" w:cs="Arial"/>
        </w:rPr>
        <w:t>2022/07/01</w:t>
      </w:r>
    </w:p>
  </w:footnote>
  <w:footnote w:id="67">
    <w:p w14:paraId="6EC9B843" w14:textId="7CDF1598" w:rsidR="54BF288F" w:rsidRPr="0093535F" w:rsidRDefault="54BF288F" w:rsidP="0093535F">
      <w:pPr>
        <w:pStyle w:val="FootnoteText"/>
        <w:spacing w:line="276" w:lineRule="auto"/>
        <w:jc w:val="both"/>
        <w:rPr>
          <w:rFonts w:ascii="Arial" w:hAnsi="Arial" w:cs="Arial"/>
        </w:rPr>
      </w:pPr>
      <w:r w:rsidRPr="0093535F">
        <w:rPr>
          <w:rStyle w:val="FootnoteReference"/>
          <w:rFonts w:ascii="Arial" w:hAnsi="Arial" w:cs="Arial"/>
        </w:rPr>
        <w:footnoteRef/>
      </w:r>
      <w:r w:rsidR="7D182629" w:rsidRPr="0093535F">
        <w:rPr>
          <w:rFonts w:ascii="Arial" w:hAnsi="Arial" w:cs="Arial"/>
        </w:rPr>
        <w:t xml:space="preserve"> </w:t>
      </w:r>
      <w:hyperlink r:id="rId26" w:history="1">
        <w:r w:rsidR="7D182629" w:rsidRPr="0093535F">
          <w:rPr>
            <w:rStyle w:val="Hyperlink"/>
            <w:rFonts w:ascii="Arial" w:hAnsi="Arial" w:cs="Arial"/>
            <w:color w:val="auto"/>
            <w:u w:val="none"/>
          </w:rPr>
          <w:t>https://www.iol.co.za/capeargus/news/city-of-cape-town-under-fire-over-limited-assistance-for-flood-victims-in-informal-settlements-c19f33de-b467-43a1-b0fd-d6e2a9eb1ab6</w:t>
        </w:r>
      </w:hyperlink>
      <w:r w:rsidR="7D182629" w:rsidRPr="0093535F">
        <w:rPr>
          <w:rFonts w:ascii="Arial" w:hAnsi="Arial" w:cs="Arial"/>
        </w:rPr>
        <w:t xml:space="preserve"> accessed 2022/07/01</w:t>
      </w:r>
    </w:p>
  </w:footnote>
  <w:footnote w:id="68">
    <w:p w14:paraId="0701A2AF" w14:textId="6EE1AB3C" w:rsidR="00EA2854" w:rsidRPr="0093535F" w:rsidRDefault="00EA2854" w:rsidP="0093535F">
      <w:pPr>
        <w:pStyle w:val="FootnoteText"/>
        <w:spacing w:line="276" w:lineRule="auto"/>
        <w:jc w:val="both"/>
        <w:rPr>
          <w:rFonts w:ascii="Arial" w:hAnsi="Arial" w:cs="Arial"/>
          <w:i/>
          <w:iCs/>
          <w:lang w:val="en-US"/>
        </w:rPr>
      </w:pPr>
      <w:r w:rsidRPr="0093535F">
        <w:rPr>
          <w:rStyle w:val="FootnoteReference"/>
          <w:rFonts w:ascii="Arial" w:hAnsi="Arial" w:cs="Arial"/>
        </w:rPr>
        <w:footnoteRef/>
      </w:r>
      <w:r w:rsidRPr="0093535F">
        <w:rPr>
          <w:rFonts w:ascii="Arial" w:hAnsi="Arial" w:cs="Arial"/>
        </w:rPr>
        <w:t xml:space="preserve"> </w:t>
      </w:r>
      <w:r w:rsidR="001D50B9" w:rsidRPr="0093535F">
        <w:rPr>
          <w:rFonts w:ascii="Arial" w:hAnsi="Arial" w:cs="Arial"/>
          <w:i/>
          <w:iCs/>
        </w:rPr>
        <w:t>Government of the Republic of South Africa v Grootboom 2001 1 SA 46 (CC) par 45</w:t>
      </w:r>
    </w:p>
  </w:footnote>
  <w:footnote w:id="69">
    <w:p w14:paraId="0407DF9B" w14:textId="185A771F" w:rsidR="002C3030" w:rsidRPr="0093535F" w:rsidRDefault="002C3030" w:rsidP="00B755B8">
      <w:pPr>
        <w:pStyle w:val="FootnoteText"/>
        <w:spacing w:line="276" w:lineRule="auto"/>
        <w:rPr>
          <w:rFonts w:ascii="Arial" w:hAnsi="Arial" w:cs="Arial"/>
          <w:lang w:val="en-US"/>
        </w:rPr>
      </w:pPr>
      <w:r w:rsidRPr="0093535F">
        <w:rPr>
          <w:rStyle w:val="FootnoteReference"/>
          <w:rFonts w:ascii="Arial" w:hAnsi="Arial" w:cs="Arial"/>
        </w:rPr>
        <w:footnoteRef/>
      </w:r>
      <w:r w:rsidRPr="0093535F">
        <w:rPr>
          <w:rFonts w:ascii="Arial" w:hAnsi="Arial" w:cs="Arial"/>
        </w:rPr>
        <w:t xml:space="preserve"> </w:t>
      </w:r>
      <w:proofErr w:type="spellStart"/>
      <w:r w:rsidRPr="0093535F">
        <w:rPr>
          <w:rFonts w:ascii="Arial" w:hAnsi="Arial" w:cs="Arial"/>
        </w:rPr>
        <w:t>Thwala</w:t>
      </w:r>
      <w:proofErr w:type="spellEnd"/>
      <w:r w:rsidRPr="0093535F">
        <w:rPr>
          <w:rFonts w:ascii="Arial" w:hAnsi="Arial" w:cs="Arial"/>
        </w:rPr>
        <w:t xml:space="preserve">, W.D., </w:t>
      </w:r>
      <w:proofErr w:type="spellStart"/>
      <w:r w:rsidRPr="0093535F">
        <w:rPr>
          <w:rFonts w:ascii="Arial" w:hAnsi="Arial" w:cs="Arial"/>
        </w:rPr>
        <w:t>Aigbavboa</w:t>
      </w:r>
      <w:proofErr w:type="spellEnd"/>
      <w:r w:rsidRPr="0093535F">
        <w:rPr>
          <w:rFonts w:ascii="Arial" w:hAnsi="Arial" w:cs="Arial"/>
        </w:rPr>
        <w:t xml:space="preserve">, C.O. and </w:t>
      </w:r>
      <w:proofErr w:type="spellStart"/>
      <w:r w:rsidRPr="0093535F">
        <w:rPr>
          <w:rFonts w:ascii="Arial" w:hAnsi="Arial" w:cs="Arial"/>
        </w:rPr>
        <w:t>Ramovha</w:t>
      </w:r>
      <w:proofErr w:type="spellEnd"/>
      <w:r w:rsidRPr="0093535F">
        <w:rPr>
          <w:rFonts w:ascii="Arial" w:hAnsi="Arial" w:cs="Arial"/>
        </w:rPr>
        <w:t>, N.T., HOUSING DELIVERY: MAKING SENSE OF THE DEMAND FOR STATE-SUBSIDISED HOUSING IN SOUTH AFRICA.</w:t>
      </w:r>
    </w:p>
  </w:footnote>
  <w:footnote w:id="70">
    <w:p w14:paraId="3A1E17FC" w14:textId="45211DDC" w:rsidR="00A77D66" w:rsidRPr="0093535F" w:rsidRDefault="00A77D66" w:rsidP="00B755B8">
      <w:pPr>
        <w:pStyle w:val="FootnoteText"/>
        <w:spacing w:line="276" w:lineRule="auto"/>
      </w:pPr>
      <w:r w:rsidRPr="0093535F">
        <w:rPr>
          <w:rStyle w:val="FootnoteReference"/>
          <w:rFonts w:ascii="Arial" w:hAnsi="Arial" w:cs="Arial"/>
        </w:rPr>
        <w:footnoteRef/>
      </w:r>
      <w:bookmarkStart w:id="3" w:name="_Hlk107303795"/>
      <w:r w:rsidR="00CC598A" w:rsidRPr="0093535F">
        <w:rPr>
          <w:rFonts w:ascii="Arial" w:hAnsi="Arial" w:cs="Arial"/>
        </w:rPr>
        <w:t>Statistics South Africa</w:t>
      </w:r>
      <w:r w:rsidR="00CC598A" w:rsidRPr="0093535F">
        <w:rPr>
          <w:rFonts w:ascii="Arial" w:hAnsi="Arial" w:cs="Arial"/>
          <w:i/>
          <w:iCs/>
        </w:rPr>
        <w:t xml:space="preserve"> </w:t>
      </w:r>
      <w:r w:rsidR="004B27B7" w:rsidRPr="0093535F">
        <w:rPr>
          <w:rFonts w:ascii="Arial" w:hAnsi="Arial" w:cs="Arial"/>
          <w:i/>
          <w:iCs/>
        </w:rPr>
        <w:t>General Housing Survey 2019</w:t>
      </w:r>
      <w:r w:rsidR="004C5112" w:rsidRPr="0093535F">
        <w:rPr>
          <w:rFonts w:ascii="Arial" w:hAnsi="Arial" w:cs="Arial"/>
          <w:i/>
          <w:iCs/>
        </w:rPr>
        <w:t xml:space="preserve">: </w:t>
      </w:r>
      <w:hyperlink r:id="rId27" w:history="1">
        <w:r w:rsidR="004C5112" w:rsidRPr="0093535F">
          <w:rPr>
            <w:rStyle w:val="Hyperlink"/>
            <w:rFonts w:ascii="Arial" w:hAnsi="Arial" w:cs="Arial"/>
            <w:color w:val="auto"/>
            <w:u w:val="none"/>
          </w:rPr>
          <w:t>https://www.statssa.gov.za/publications/P0318/P03182019.pdf</w:t>
        </w:r>
      </w:hyperlink>
      <w:r w:rsidR="00505191" w:rsidRPr="0093535F">
        <w:rPr>
          <w:rFonts w:ascii="Arial" w:hAnsi="Arial" w:cs="Arial"/>
        </w:rPr>
        <w:t xml:space="preserve"> </w:t>
      </w:r>
      <w:r w:rsidR="004C5112" w:rsidRPr="0093535F">
        <w:rPr>
          <w:rFonts w:ascii="Arial" w:hAnsi="Arial" w:cs="Arial"/>
        </w:rPr>
        <w:t xml:space="preserve">Date of access 21 June 2022. </w:t>
      </w:r>
      <w:bookmarkEnd w:id="3"/>
    </w:p>
  </w:footnote>
  <w:footnote w:id="71">
    <w:p w14:paraId="1A111434" w14:textId="36AFCAEE" w:rsidR="008810D7" w:rsidRPr="00B755B8" w:rsidRDefault="008810D7" w:rsidP="00B755B8">
      <w:pPr>
        <w:pStyle w:val="FootnoteText"/>
        <w:spacing w:line="276" w:lineRule="auto"/>
        <w:rPr>
          <w:rFonts w:ascii="Arial" w:hAnsi="Arial" w:cs="Arial"/>
          <w:lang w:val="en-US"/>
        </w:rPr>
      </w:pPr>
      <w:r w:rsidRPr="00B755B8">
        <w:rPr>
          <w:rStyle w:val="FootnoteReference"/>
          <w:rFonts w:ascii="Arial" w:hAnsi="Arial" w:cs="Arial"/>
        </w:rPr>
        <w:footnoteRef/>
      </w:r>
      <w:r w:rsidRPr="00B755B8">
        <w:rPr>
          <w:rFonts w:ascii="Arial" w:hAnsi="Arial" w:cs="Arial"/>
        </w:rPr>
        <w:t xml:space="preserve"> Statistics South Africa</w:t>
      </w:r>
      <w:r w:rsidRPr="00B755B8">
        <w:rPr>
          <w:rFonts w:ascii="Arial" w:hAnsi="Arial" w:cs="Arial"/>
          <w:i/>
          <w:iCs/>
        </w:rPr>
        <w:t xml:space="preserve"> General Housing Survey 2019: </w:t>
      </w:r>
      <w:hyperlink r:id="rId28" w:history="1">
        <w:r w:rsidRPr="00B755B8">
          <w:rPr>
            <w:rStyle w:val="Hyperlink"/>
            <w:rFonts w:ascii="Arial" w:hAnsi="Arial" w:cs="Arial"/>
            <w:color w:val="auto"/>
            <w:u w:val="none"/>
          </w:rPr>
          <w:t>https://www.statssa.gov.za/publications/P0318/P03182019.pdf</w:t>
        </w:r>
      </w:hyperlink>
      <w:r w:rsidRPr="00B755B8">
        <w:rPr>
          <w:rFonts w:ascii="Arial" w:hAnsi="Arial" w:cs="Arial"/>
        </w:rPr>
        <w:t xml:space="preserve"> p</w:t>
      </w:r>
      <w:r w:rsidR="008B30BC" w:rsidRPr="00B755B8">
        <w:rPr>
          <w:rFonts w:ascii="Arial" w:hAnsi="Arial" w:cs="Arial"/>
        </w:rPr>
        <w:t>32-p33.</w:t>
      </w:r>
    </w:p>
  </w:footnote>
  <w:footnote w:id="72">
    <w:p w14:paraId="430F94C3" w14:textId="21571677" w:rsidR="008B30BC" w:rsidRPr="00B755B8" w:rsidRDefault="008B30BC" w:rsidP="00B755B8">
      <w:pPr>
        <w:pStyle w:val="FootnoteText"/>
        <w:spacing w:line="276" w:lineRule="auto"/>
        <w:rPr>
          <w:rFonts w:ascii="Arial" w:hAnsi="Arial" w:cs="Arial"/>
          <w:lang w:val="en-US"/>
        </w:rPr>
      </w:pPr>
      <w:r w:rsidRPr="00B755B8">
        <w:rPr>
          <w:rStyle w:val="FootnoteReference"/>
          <w:rFonts w:ascii="Arial" w:hAnsi="Arial" w:cs="Arial"/>
        </w:rPr>
        <w:footnoteRef/>
      </w:r>
      <w:r w:rsidRPr="00B755B8">
        <w:rPr>
          <w:rFonts w:ascii="Arial" w:hAnsi="Arial" w:cs="Arial"/>
        </w:rPr>
        <w:t xml:space="preserve"> </w:t>
      </w:r>
      <w:r w:rsidR="0034127B" w:rsidRPr="00B755B8">
        <w:rPr>
          <w:rFonts w:ascii="Arial" w:hAnsi="Arial" w:cs="Arial"/>
        </w:rPr>
        <w:t>Statistics South Africa</w:t>
      </w:r>
      <w:r w:rsidR="0034127B" w:rsidRPr="00B755B8">
        <w:rPr>
          <w:rFonts w:ascii="Arial" w:hAnsi="Arial" w:cs="Arial"/>
          <w:i/>
          <w:iCs/>
        </w:rPr>
        <w:t xml:space="preserve"> General Housing Survey 2019: </w:t>
      </w:r>
      <w:hyperlink r:id="rId29" w:history="1">
        <w:r w:rsidR="0034127B" w:rsidRPr="00B755B8">
          <w:rPr>
            <w:rStyle w:val="Hyperlink"/>
            <w:rFonts w:ascii="Arial" w:hAnsi="Arial" w:cs="Arial"/>
            <w:color w:val="auto"/>
            <w:u w:val="none"/>
          </w:rPr>
          <w:t>https://www.statssa.gov.za/publications/P0318/P03182019.pdf</w:t>
        </w:r>
      </w:hyperlink>
      <w:r w:rsidR="0034127B" w:rsidRPr="00B755B8">
        <w:rPr>
          <w:rFonts w:ascii="Arial" w:hAnsi="Arial" w:cs="Arial"/>
        </w:rPr>
        <w:t xml:space="preserve"> p8.</w:t>
      </w:r>
    </w:p>
  </w:footnote>
  <w:footnote w:id="73">
    <w:p w14:paraId="00A38B2D" w14:textId="4B91C557" w:rsidR="00B755B8" w:rsidRPr="00B755B8" w:rsidRDefault="00B755B8">
      <w:pPr>
        <w:pStyle w:val="FootnoteText"/>
        <w:rPr>
          <w:rFonts w:ascii="Arial" w:hAnsi="Arial" w:cs="Arial"/>
        </w:rPr>
      </w:pPr>
      <w:r w:rsidRPr="00B755B8">
        <w:rPr>
          <w:rStyle w:val="FootnoteReference"/>
          <w:rFonts w:ascii="Arial" w:hAnsi="Arial" w:cs="Arial"/>
        </w:rPr>
        <w:footnoteRef/>
      </w:r>
      <w:r w:rsidRPr="00B755B8">
        <w:rPr>
          <w:rFonts w:ascii="Arial" w:hAnsi="Arial" w:cs="Arial"/>
        </w:rPr>
        <w:t xml:space="preserve"> </w:t>
      </w:r>
      <w:proofErr w:type="spellStart"/>
      <w:r w:rsidRPr="00B755B8">
        <w:rPr>
          <w:rFonts w:ascii="Arial" w:hAnsi="Arial" w:cs="Arial"/>
          <w:i/>
          <w:iCs/>
        </w:rPr>
        <w:t>Amardien</w:t>
      </w:r>
      <w:proofErr w:type="spellEnd"/>
      <w:r w:rsidRPr="00B755B8">
        <w:rPr>
          <w:rFonts w:ascii="Arial" w:hAnsi="Arial" w:cs="Arial"/>
          <w:i/>
          <w:iCs/>
        </w:rPr>
        <w:t xml:space="preserve"> and Others v Registrar of Deeds and Others (Women’s Legal Trust Amicus Curiae) 2019 (2) BCLR 193 (CC)</w:t>
      </w:r>
    </w:p>
  </w:footnote>
  <w:footnote w:id="74">
    <w:p w14:paraId="04B45139" w14:textId="62992206" w:rsidR="00B04926" w:rsidRPr="00DC52B4" w:rsidRDefault="00B04926" w:rsidP="00021B28">
      <w:pPr>
        <w:pStyle w:val="FootnoteText"/>
        <w:spacing w:line="276" w:lineRule="auto"/>
        <w:jc w:val="both"/>
        <w:rPr>
          <w:rFonts w:ascii="Arial" w:hAnsi="Arial" w:cs="Arial"/>
          <w:lang w:val="en-US"/>
        </w:rPr>
      </w:pPr>
      <w:r w:rsidRPr="00DC52B4">
        <w:rPr>
          <w:rStyle w:val="FootnoteReference"/>
          <w:rFonts w:ascii="Arial" w:hAnsi="Arial" w:cs="Arial"/>
        </w:rPr>
        <w:footnoteRef/>
      </w:r>
      <w:r w:rsidRPr="00DC52B4">
        <w:rPr>
          <w:rFonts w:ascii="Arial" w:hAnsi="Arial" w:cs="Arial"/>
        </w:rPr>
        <w:t xml:space="preserve"> </w:t>
      </w:r>
      <w:proofErr w:type="spellStart"/>
      <w:r w:rsidRPr="00DC52B4">
        <w:rPr>
          <w:rFonts w:ascii="Arial" w:hAnsi="Arial" w:cs="Arial"/>
          <w:i/>
          <w:iCs/>
        </w:rPr>
        <w:t>Amardien</w:t>
      </w:r>
      <w:proofErr w:type="spellEnd"/>
      <w:r w:rsidRPr="00DC52B4">
        <w:rPr>
          <w:rFonts w:ascii="Arial" w:hAnsi="Arial" w:cs="Arial"/>
          <w:i/>
          <w:iCs/>
        </w:rPr>
        <w:t xml:space="preserve"> and Others v Registrar of Deeds and Others (Women’s Legal Trust Amicus Curiae) 2019 (2) BCLR 193 (CC)</w:t>
      </w:r>
      <w:r w:rsidR="008F4ECC" w:rsidRPr="00DC52B4">
        <w:rPr>
          <w:rFonts w:ascii="Arial" w:hAnsi="Arial" w:cs="Arial"/>
          <w:i/>
          <w:iCs/>
        </w:rPr>
        <w:t>.</w:t>
      </w:r>
      <w:r w:rsidR="008F4ECC" w:rsidRPr="00DC52B4">
        <w:rPr>
          <w:rFonts w:ascii="Arial" w:hAnsi="Arial" w:cs="Arial"/>
        </w:rPr>
        <w:t xml:space="preserve"> </w:t>
      </w:r>
    </w:p>
  </w:footnote>
  <w:footnote w:id="75">
    <w:p w14:paraId="43F30674" w14:textId="157ADD5D" w:rsidR="008A4976" w:rsidRPr="00D742A6" w:rsidRDefault="008A4976" w:rsidP="00021B28">
      <w:pPr>
        <w:pStyle w:val="FootnoteText"/>
        <w:spacing w:line="276" w:lineRule="auto"/>
        <w:jc w:val="both"/>
        <w:rPr>
          <w:rFonts w:ascii="Arial" w:hAnsi="Arial" w:cs="Arial"/>
          <w:lang w:val="en-US"/>
        </w:rPr>
      </w:pPr>
      <w:r w:rsidRPr="00D742A6">
        <w:rPr>
          <w:rStyle w:val="FootnoteReference"/>
          <w:rFonts w:ascii="Arial" w:hAnsi="Arial" w:cs="Arial"/>
        </w:rPr>
        <w:footnoteRef/>
      </w:r>
      <w:r w:rsidRPr="00D742A6">
        <w:rPr>
          <w:rFonts w:ascii="Arial" w:hAnsi="Arial" w:cs="Arial"/>
        </w:rPr>
        <w:t xml:space="preserve"> </w:t>
      </w:r>
      <w:r w:rsidRPr="00D742A6">
        <w:rPr>
          <w:rFonts w:ascii="Arial" w:hAnsi="Arial" w:cs="Arial"/>
          <w:i/>
          <w:iCs/>
          <w:lang w:val="en-US"/>
        </w:rPr>
        <w:t>Constitution of the Republic of South Africa</w:t>
      </w:r>
      <w:r w:rsidRPr="00D742A6">
        <w:rPr>
          <w:rFonts w:ascii="Arial" w:hAnsi="Arial" w:cs="Arial"/>
          <w:lang w:val="en-US"/>
        </w:rPr>
        <w:t xml:space="preserve"> 1996, Section 24. </w:t>
      </w:r>
    </w:p>
  </w:footnote>
  <w:footnote w:id="76">
    <w:p w14:paraId="5E5CEF16" w14:textId="23A3D69D" w:rsidR="008A4976" w:rsidRPr="004A18AC" w:rsidRDefault="008A4976" w:rsidP="00DC52B4">
      <w:pPr>
        <w:pStyle w:val="FootnoteText"/>
        <w:spacing w:line="276" w:lineRule="auto"/>
        <w:rPr>
          <w:rFonts w:ascii="Arial" w:hAnsi="Arial" w:cs="Arial"/>
          <w:lang w:val="en-US"/>
        </w:rPr>
      </w:pPr>
      <w:r w:rsidRPr="00D742A6">
        <w:rPr>
          <w:rStyle w:val="FootnoteReference"/>
          <w:rFonts w:ascii="Arial" w:hAnsi="Arial" w:cs="Arial"/>
        </w:rPr>
        <w:footnoteRef/>
      </w:r>
      <w:r w:rsidRPr="00D742A6">
        <w:rPr>
          <w:rFonts w:ascii="Arial" w:hAnsi="Arial" w:cs="Arial"/>
        </w:rPr>
        <w:t xml:space="preserve"> </w:t>
      </w:r>
      <w:r w:rsidRPr="00D742A6">
        <w:rPr>
          <w:rFonts w:ascii="Arial" w:hAnsi="Arial" w:cs="Arial"/>
          <w:i/>
          <w:iCs/>
          <w:lang w:val="en-US"/>
        </w:rPr>
        <w:t>Constitution of the Republic of South Africa</w:t>
      </w:r>
      <w:r w:rsidRPr="00D742A6">
        <w:rPr>
          <w:rFonts w:ascii="Arial" w:hAnsi="Arial" w:cs="Arial"/>
          <w:lang w:val="en-US"/>
        </w:rPr>
        <w:t xml:space="preserve"> 1996, Section 26.</w:t>
      </w:r>
      <w:r w:rsidRPr="004A18AC">
        <w:rPr>
          <w:rFonts w:ascii="Arial" w:hAnsi="Arial" w:cs="Arial"/>
          <w:lang w:val="en-US"/>
        </w:rPr>
        <w:t xml:space="preserve"> </w:t>
      </w:r>
    </w:p>
  </w:footnote>
  <w:footnote w:id="77">
    <w:p w14:paraId="0AC4A020" w14:textId="418877B3" w:rsidR="00A60863" w:rsidRPr="00CB1915" w:rsidRDefault="00A60863" w:rsidP="00CB1915">
      <w:pPr>
        <w:pStyle w:val="FootnoteText"/>
        <w:spacing w:line="276" w:lineRule="auto"/>
        <w:jc w:val="both"/>
        <w:rPr>
          <w:rFonts w:ascii="Arial" w:hAnsi="Arial" w:cs="Arial"/>
          <w:i/>
          <w:iCs/>
          <w:lang w:val="en-US"/>
        </w:rPr>
      </w:pPr>
      <w:r w:rsidRPr="00CB1915">
        <w:rPr>
          <w:rStyle w:val="FootnoteReference"/>
          <w:rFonts w:ascii="Arial" w:hAnsi="Arial" w:cs="Arial"/>
          <w:i/>
          <w:iCs/>
        </w:rPr>
        <w:footnoteRef/>
      </w:r>
      <w:r w:rsidRPr="00CB1915">
        <w:rPr>
          <w:rFonts w:ascii="Arial" w:hAnsi="Arial" w:cs="Arial"/>
          <w:i/>
          <w:iCs/>
        </w:rPr>
        <w:t xml:space="preserve"> </w:t>
      </w:r>
      <w:r w:rsidR="007753BA" w:rsidRPr="00CB1915">
        <w:rPr>
          <w:rFonts w:ascii="Arial" w:hAnsi="Arial" w:cs="Arial"/>
          <w:i/>
          <w:iCs/>
          <w:lang w:val="en-US"/>
        </w:rPr>
        <w:t xml:space="preserve">National Environmental Management Act </w:t>
      </w:r>
      <w:r w:rsidR="004A18AC" w:rsidRPr="00CB1915">
        <w:rPr>
          <w:rFonts w:ascii="Arial" w:hAnsi="Arial" w:cs="Arial"/>
          <w:i/>
          <w:iCs/>
          <w:lang w:val="en-US"/>
        </w:rPr>
        <w:t xml:space="preserve">107 of 2008 </w:t>
      </w:r>
    </w:p>
  </w:footnote>
  <w:footnote w:id="78">
    <w:p w14:paraId="27DEA733" w14:textId="1519BD90" w:rsidR="001C17CE" w:rsidRPr="001C17CE" w:rsidRDefault="001C17CE" w:rsidP="00CB1915">
      <w:pPr>
        <w:pStyle w:val="FootnoteText"/>
        <w:spacing w:line="276" w:lineRule="auto"/>
        <w:jc w:val="both"/>
        <w:rPr>
          <w:lang w:val="en-US"/>
        </w:rPr>
      </w:pPr>
      <w:r w:rsidRPr="00CB1915">
        <w:rPr>
          <w:rStyle w:val="FootnoteReference"/>
          <w:rFonts w:ascii="Arial" w:hAnsi="Arial" w:cs="Arial"/>
          <w:i/>
          <w:iCs/>
        </w:rPr>
        <w:footnoteRef/>
      </w:r>
      <w:r w:rsidRPr="00CB1915">
        <w:rPr>
          <w:rFonts w:ascii="Arial" w:hAnsi="Arial" w:cs="Arial"/>
          <w:i/>
          <w:iCs/>
        </w:rPr>
        <w:t xml:space="preserve"> </w:t>
      </w:r>
      <w:r w:rsidR="00157775" w:rsidRPr="00CB1915">
        <w:rPr>
          <w:rFonts w:ascii="Arial" w:hAnsi="Arial" w:cs="Arial"/>
          <w:i/>
          <w:iCs/>
        </w:rPr>
        <w:t xml:space="preserve">Section 4(20, the environmental management Act </w:t>
      </w:r>
      <w:r w:rsidR="00CB1915" w:rsidRPr="00CB1915">
        <w:rPr>
          <w:rFonts w:ascii="Arial" w:hAnsi="Arial" w:cs="Arial"/>
          <w:i/>
          <w:iCs/>
        </w:rPr>
        <w:t>107 of 1998</w:t>
      </w:r>
    </w:p>
  </w:footnote>
  <w:footnote w:id="79">
    <w:p w14:paraId="2612FAD2" w14:textId="01608D75" w:rsidR="007D107F" w:rsidRPr="00DC52B4" w:rsidRDefault="007D107F" w:rsidP="00DC52B4">
      <w:pPr>
        <w:pStyle w:val="FootnoteText"/>
        <w:spacing w:line="276" w:lineRule="auto"/>
        <w:jc w:val="both"/>
        <w:rPr>
          <w:rFonts w:ascii="Arial" w:hAnsi="Arial" w:cs="Arial"/>
          <w:lang w:val="en-US"/>
        </w:rPr>
      </w:pPr>
      <w:r w:rsidRPr="00DC52B4">
        <w:rPr>
          <w:rStyle w:val="FootnoteReference"/>
          <w:rFonts w:ascii="Arial" w:hAnsi="Arial" w:cs="Arial"/>
        </w:rPr>
        <w:footnoteRef/>
      </w:r>
      <w:r w:rsidRPr="00DC52B4">
        <w:rPr>
          <w:rFonts w:ascii="Arial" w:hAnsi="Arial" w:cs="Arial"/>
        </w:rPr>
        <w:t xml:space="preserve"> </w:t>
      </w:r>
      <w:r w:rsidR="00C14913" w:rsidRPr="00DC52B4">
        <w:rPr>
          <w:rFonts w:ascii="Arial" w:hAnsi="Arial" w:cs="Arial"/>
          <w:lang w:val="en-US"/>
        </w:rPr>
        <w:t>National Planning Commission</w:t>
      </w:r>
      <w:r w:rsidR="006721D9" w:rsidRPr="00DC52B4">
        <w:rPr>
          <w:rFonts w:ascii="Arial" w:hAnsi="Arial" w:cs="Arial"/>
          <w:lang w:val="en-US"/>
        </w:rPr>
        <w:t>, 2013 p169.</w:t>
      </w:r>
      <w:r w:rsidR="00C14913" w:rsidRPr="00DC52B4">
        <w:rPr>
          <w:rFonts w:ascii="Arial" w:hAnsi="Arial" w:cs="Arial"/>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E784CF1" w14:paraId="64C6018C" w14:textId="77777777" w:rsidTr="00B0081E">
      <w:tc>
        <w:tcPr>
          <w:tcW w:w="3005" w:type="dxa"/>
        </w:tcPr>
        <w:p w14:paraId="00F6B70F" w14:textId="68816919" w:rsidR="7E784CF1" w:rsidRDefault="7E784CF1" w:rsidP="00B0081E">
          <w:pPr>
            <w:pStyle w:val="Header"/>
            <w:ind w:left="-115"/>
          </w:pPr>
        </w:p>
      </w:tc>
      <w:tc>
        <w:tcPr>
          <w:tcW w:w="3005" w:type="dxa"/>
        </w:tcPr>
        <w:p w14:paraId="4C75FB07" w14:textId="08028FC7" w:rsidR="7E784CF1" w:rsidRDefault="7E784CF1" w:rsidP="00B0081E">
          <w:pPr>
            <w:pStyle w:val="Header"/>
            <w:jc w:val="center"/>
          </w:pPr>
        </w:p>
      </w:tc>
      <w:tc>
        <w:tcPr>
          <w:tcW w:w="3005" w:type="dxa"/>
        </w:tcPr>
        <w:p w14:paraId="1045EF2D" w14:textId="497943AE" w:rsidR="7E784CF1" w:rsidRDefault="7E784CF1" w:rsidP="00B0081E">
          <w:pPr>
            <w:pStyle w:val="Header"/>
            <w:ind w:right="-115"/>
            <w:jc w:val="right"/>
          </w:pPr>
        </w:p>
      </w:tc>
    </w:tr>
  </w:tbl>
  <w:p w14:paraId="51E1F00E" w14:textId="4C5D5204" w:rsidR="7E784CF1" w:rsidRDefault="7E784CF1" w:rsidP="00B00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BFB"/>
    <w:multiLevelType w:val="hybridMultilevel"/>
    <w:tmpl w:val="41E68786"/>
    <w:lvl w:ilvl="0" w:tplc="844A9460">
      <w:start w:val="1"/>
      <w:numFmt w:val="bullet"/>
      <w:lvlText w:val="•"/>
      <w:lvlJc w:val="left"/>
      <w:pPr>
        <w:tabs>
          <w:tab w:val="num" w:pos="720"/>
        </w:tabs>
        <w:ind w:left="720" w:hanging="360"/>
      </w:pPr>
      <w:rPr>
        <w:rFonts w:ascii="Arial" w:hAnsi="Arial" w:hint="default"/>
      </w:rPr>
    </w:lvl>
    <w:lvl w:ilvl="1" w:tplc="BDC4BDC2" w:tentative="1">
      <w:start w:val="1"/>
      <w:numFmt w:val="bullet"/>
      <w:lvlText w:val="•"/>
      <w:lvlJc w:val="left"/>
      <w:pPr>
        <w:tabs>
          <w:tab w:val="num" w:pos="1440"/>
        </w:tabs>
        <w:ind w:left="1440" w:hanging="360"/>
      </w:pPr>
      <w:rPr>
        <w:rFonts w:ascii="Arial" w:hAnsi="Arial" w:hint="default"/>
      </w:rPr>
    </w:lvl>
    <w:lvl w:ilvl="2" w:tplc="65C6FB76" w:tentative="1">
      <w:start w:val="1"/>
      <w:numFmt w:val="bullet"/>
      <w:lvlText w:val="•"/>
      <w:lvlJc w:val="left"/>
      <w:pPr>
        <w:tabs>
          <w:tab w:val="num" w:pos="2160"/>
        </w:tabs>
        <w:ind w:left="2160" w:hanging="360"/>
      </w:pPr>
      <w:rPr>
        <w:rFonts w:ascii="Arial" w:hAnsi="Arial" w:hint="default"/>
      </w:rPr>
    </w:lvl>
    <w:lvl w:ilvl="3" w:tplc="8028F1FA" w:tentative="1">
      <w:start w:val="1"/>
      <w:numFmt w:val="bullet"/>
      <w:lvlText w:val="•"/>
      <w:lvlJc w:val="left"/>
      <w:pPr>
        <w:tabs>
          <w:tab w:val="num" w:pos="2880"/>
        </w:tabs>
        <w:ind w:left="2880" w:hanging="360"/>
      </w:pPr>
      <w:rPr>
        <w:rFonts w:ascii="Arial" w:hAnsi="Arial" w:hint="default"/>
      </w:rPr>
    </w:lvl>
    <w:lvl w:ilvl="4" w:tplc="9BC0B602" w:tentative="1">
      <w:start w:val="1"/>
      <w:numFmt w:val="bullet"/>
      <w:lvlText w:val="•"/>
      <w:lvlJc w:val="left"/>
      <w:pPr>
        <w:tabs>
          <w:tab w:val="num" w:pos="3600"/>
        </w:tabs>
        <w:ind w:left="3600" w:hanging="360"/>
      </w:pPr>
      <w:rPr>
        <w:rFonts w:ascii="Arial" w:hAnsi="Arial" w:hint="default"/>
      </w:rPr>
    </w:lvl>
    <w:lvl w:ilvl="5" w:tplc="0D583F4A" w:tentative="1">
      <w:start w:val="1"/>
      <w:numFmt w:val="bullet"/>
      <w:lvlText w:val="•"/>
      <w:lvlJc w:val="left"/>
      <w:pPr>
        <w:tabs>
          <w:tab w:val="num" w:pos="4320"/>
        </w:tabs>
        <w:ind w:left="4320" w:hanging="360"/>
      </w:pPr>
      <w:rPr>
        <w:rFonts w:ascii="Arial" w:hAnsi="Arial" w:hint="default"/>
      </w:rPr>
    </w:lvl>
    <w:lvl w:ilvl="6" w:tplc="51989882" w:tentative="1">
      <w:start w:val="1"/>
      <w:numFmt w:val="bullet"/>
      <w:lvlText w:val="•"/>
      <w:lvlJc w:val="left"/>
      <w:pPr>
        <w:tabs>
          <w:tab w:val="num" w:pos="5040"/>
        </w:tabs>
        <w:ind w:left="5040" w:hanging="360"/>
      </w:pPr>
      <w:rPr>
        <w:rFonts w:ascii="Arial" w:hAnsi="Arial" w:hint="default"/>
      </w:rPr>
    </w:lvl>
    <w:lvl w:ilvl="7" w:tplc="2054A950" w:tentative="1">
      <w:start w:val="1"/>
      <w:numFmt w:val="bullet"/>
      <w:lvlText w:val="•"/>
      <w:lvlJc w:val="left"/>
      <w:pPr>
        <w:tabs>
          <w:tab w:val="num" w:pos="5760"/>
        </w:tabs>
        <w:ind w:left="5760" w:hanging="360"/>
      </w:pPr>
      <w:rPr>
        <w:rFonts w:ascii="Arial" w:hAnsi="Arial" w:hint="default"/>
      </w:rPr>
    </w:lvl>
    <w:lvl w:ilvl="8" w:tplc="00EA5A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1E6C95"/>
    <w:multiLevelType w:val="multilevel"/>
    <w:tmpl w:val="A37C7554"/>
    <w:lvl w:ilvl="0">
      <w:start w:val="15"/>
      <w:numFmt w:val="decimal"/>
      <w:lvlText w:val="%1."/>
      <w:lvlJc w:val="left"/>
      <w:pPr>
        <w:ind w:left="480" w:hanging="480"/>
      </w:pPr>
      <w:rPr>
        <w:rFonts w:hint="default"/>
      </w:rPr>
    </w:lvl>
    <w:lvl w:ilvl="1">
      <w:start w:val="1"/>
      <w:numFmt w:val="decimal"/>
      <w:lvlText w:val="%1.%2."/>
      <w:lvlJc w:val="left"/>
      <w:pPr>
        <w:ind w:left="1267" w:hanging="72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176" w:hanging="1800"/>
      </w:pPr>
      <w:rPr>
        <w:rFonts w:hint="default"/>
      </w:rPr>
    </w:lvl>
  </w:abstractNum>
  <w:abstractNum w:abstractNumId="2" w15:restartNumberingAfterBreak="0">
    <w:nsid w:val="06CC34AA"/>
    <w:multiLevelType w:val="hybridMultilevel"/>
    <w:tmpl w:val="FFFFFFFF"/>
    <w:lvl w:ilvl="0" w:tplc="2F34397A">
      <w:start w:val="1"/>
      <w:numFmt w:val="decimal"/>
      <w:lvlText w:val="%1."/>
      <w:lvlJc w:val="left"/>
      <w:pPr>
        <w:ind w:left="720" w:hanging="360"/>
      </w:pPr>
    </w:lvl>
    <w:lvl w:ilvl="1" w:tplc="69E04790">
      <w:start w:val="1"/>
      <w:numFmt w:val="lowerLetter"/>
      <w:lvlText w:val="%2."/>
      <w:lvlJc w:val="left"/>
      <w:pPr>
        <w:ind w:left="1440" w:hanging="360"/>
      </w:pPr>
    </w:lvl>
    <w:lvl w:ilvl="2" w:tplc="C5781184">
      <w:start w:val="1"/>
      <w:numFmt w:val="lowerRoman"/>
      <w:lvlText w:val="%3."/>
      <w:lvlJc w:val="right"/>
      <w:pPr>
        <w:ind w:left="2160" w:hanging="180"/>
      </w:pPr>
    </w:lvl>
    <w:lvl w:ilvl="3" w:tplc="3DAAEC38">
      <w:start w:val="1"/>
      <w:numFmt w:val="decimal"/>
      <w:lvlText w:val="%4."/>
      <w:lvlJc w:val="left"/>
      <w:pPr>
        <w:ind w:left="2880" w:hanging="360"/>
      </w:pPr>
    </w:lvl>
    <w:lvl w:ilvl="4" w:tplc="D1AE924E">
      <w:start w:val="1"/>
      <w:numFmt w:val="lowerLetter"/>
      <w:lvlText w:val="%5."/>
      <w:lvlJc w:val="left"/>
      <w:pPr>
        <w:ind w:left="3600" w:hanging="360"/>
      </w:pPr>
    </w:lvl>
    <w:lvl w:ilvl="5" w:tplc="4C001B9C">
      <w:start w:val="1"/>
      <w:numFmt w:val="lowerRoman"/>
      <w:lvlText w:val="%6."/>
      <w:lvlJc w:val="right"/>
      <w:pPr>
        <w:ind w:left="4320" w:hanging="180"/>
      </w:pPr>
    </w:lvl>
    <w:lvl w:ilvl="6" w:tplc="AC48C048">
      <w:start w:val="1"/>
      <w:numFmt w:val="decimal"/>
      <w:lvlText w:val="%7."/>
      <w:lvlJc w:val="left"/>
      <w:pPr>
        <w:ind w:left="5040" w:hanging="360"/>
      </w:pPr>
    </w:lvl>
    <w:lvl w:ilvl="7" w:tplc="27D0B640">
      <w:start w:val="1"/>
      <w:numFmt w:val="lowerLetter"/>
      <w:lvlText w:val="%8."/>
      <w:lvlJc w:val="left"/>
      <w:pPr>
        <w:ind w:left="5760" w:hanging="360"/>
      </w:pPr>
    </w:lvl>
    <w:lvl w:ilvl="8" w:tplc="23B0A324">
      <w:start w:val="1"/>
      <w:numFmt w:val="lowerRoman"/>
      <w:lvlText w:val="%9."/>
      <w:lvlJc w:val="right"/>
      <w:pPr>
        <w:ind w:left="6480" w:hanging="180"/>
      </w:pPr>
    </w:lvl>
  </w:abstractNum>
  <w:abstractNum w:abstractNumId="3" w15:restartNumberingAfterBreak="0">
    <w:nsid w:val="08431B78"/>
    <w:multiLevelType w:val="hybridMultilevel"/>
    <w:tmpl w:val="2414832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2464830"/>
    <w:multiLevelType w:val="hybridMultilevel"/>
    <w:tmpl w:val="59F0DB92"/>
    <w:lvl w:ilvl="0" w:tplc="27A439BC">
      <w:start w:val="1"/>
      <w:numFmt w:val="bullet"/>
      <w:lvlText w:val="•"/>
      <w:lvlJc w:val="left"/>
      <w:pPr>
        <w:tabs>
          <w:tab w:val="num" w:pos="720"/>
        </w:tabs>
        <w:ind w:left="720" w:hanging="360"/>
      </w:pPr>
      <w:rPr>
        <w:rFonts w:ascii="Arial" w:hAnsi="Arial" w:hint="default"/>
      </w:rPr>
    </w:lvl>
    <w:lvl w:ilvl="1" w:tplc="61264226" w:tentative="1">
      <w:start w:val="1"/>
      <w:numFmt w:val="bullet"/>
      <w:lvlText w:val="•"/>
      <w:lvlJc w:val="left"/>
      <w:pPr>
        <w:tabs>
          <w:tab w:val="num" w:pos="1440"/>
        </w:tabs>
        <w:ind w:left="1440" w:hanging="360"/>
      </w:pPr>
      <w:rPr>
        <w:rFonts w:ascii="Arial" w:hAnsi="Arial" w:hint="default"/>
      </w:rPr>
    </w:lvl>
    <w:lvl w:ilvl="2" w:tplc="166692C0" w:tentative="1">
      <w:start w:val="1"/>
      <w:numFmt w:val="bullet"/>
      <w:lvlText w:val="•"/>
      <w:lvlJc w:val="left"/>
      <w:pPr>
        <w:tabs>
          <w:tab w:val="num" w:pos="2160"/>
        </w:tabs>
        <w:ind w:left="2160" w:hanging="360"/>
      </w:pPr>
      <w:rPr>
        <w:rFonts w:ascii="Arial" w:hAnsi="Arial" w:hint="default"/>
      </w:rPr>
    </w:lvl>
    <w:lvl w:ilvl="3" w:tplc="559837EA" w:tentative="1">
      <w:start w:val="1"/>
      <w:numFmt w:val="bullet"/>
      <w:lvlText w:val="•"/>
      <w:lvlJc w:val="left"/>
      <w:pPr>
        <w:tabs>
          <w:tab w:val="num" w:pos="2880"/>
        </w:tabs>
        <w:ind w:left="2880" w:hanging="360"/>
      </w:pPr>
      <w:rPr>
        <w:rFonts w:ascii="Arial" w:hAnsi="Arial" w:hint="default"/>
      </w:rPr>
    </w:lvl>
    <w:lvl w:ilvl="4" w:tplc="8DEAC878" w:tentative="1">
      <w:start w:val="1"/>
      <w:numFmt w:val="bullet"/>
      <w:lvlText w:val="•"/>
      <w:lvlJc w:val="left"/>
      <w:pPr>
        <w:tabs>
          <w:tab w:val="num" w:pos="3600"/>
        </w:tabs>
        <w:ind w:left="3600" w:hanging="360"/>
      </w:pPr>
      <w:rPr>
        <w:rFonts w:ascii="Arial" w:hAnsi="Arial" w:hint="default"/>
      </w:rPr>
    </w:lvl>
    <w:lvl w:ilvl="5" w:tplc="2886DFE4" w:tentative="1">
      <w:start w:val="1"/>
      <w:numFmt w:val="bullet"/>
      <w:lvlText w:val="•"/>
      <w:lvlJc w:val="left"/>
      <w:pPr>
        <w:tabs>
          <w:tab w:val="num" w:pos="4320"/>
        </w:tabs>
        <w:ind w:left="4320" w:hanging="360"/>
      </w:pPr>
      <w:rPr>
        <w:rFonts w:ascii="Arial" w:hAnsi="Arial" w:hint="default"/>
      </w:rPr>
    </w:lvl>
    <w:lvl w:ilvl="6" w:tplc="BC28FFD0" w:tentative="1">
      <w:start w:val="1"/>
      <w:numFmt w:val="bullet"/>
      <w:lvlText w:val="•"/>
      <w:lvlJc w:val="left"/>
      <w:pPr>
        <w:tabs>
          <w:tab w:val="num" w:pos="5040"/>
        </w:tabs>
        <w:ind w:left="5040" w:hanging="360"/>
      </w:pPr>
      <w:rPr>
        <w:rFonts w:ascii="Arial" w:hAnsi="Arial" w:hint="default"/>
      </w:rPr>
    </w:lvl>
    <w:lvl w:ilvl="7" w:tplc="9B28BD24" w:tentative="1">
      <w:start w:val="1"/>
      <w:numFmt w:val="bullet"/>
      <w:lvlText w:val="•"/>
      <w:lvlJc w:val="left"/>
      <w:pPr>
        <w:tabs>
          <w:tab w:val="num" w:pos="5760"/>
        </w:tabs>
        <w:ind w:left="5760" w:hanging="360"/>
      </w:pPr>
      <w:rPr>
        <w:rFonts w:ascii="Arial" w:hAnsi="Arial" w:hint="default"/>
      </w:rPr>
    </w:lvl>
    <w:lvl w:ilvl="8" w:tplc="98545E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593A8D"/>
    <w:multiLevelType w:val="hybridMultilevel"/>
    <w:tmpl w:val="36BAD66C"/>
    <w:lvl w:ilvl="0" w:tplc="8E5E1A18">
      <w:numFmt w:val="bullet"/>
      <w:lvlText w:val="•"/>
      <w:lvlJc w:val="left"/>
      <w:pPr>
        <w:ind w:left="1800" w:hanging="720"/>
      </w:pPr>
      <w:rPr>
        <w:rFonts w:ascii="Arial" w:hAnsi="Arial" w:hint="default"/>
      </w:rPr>
    </w:lvl>
    <w:lvl w:ilvl="1" w:tplc="6E867432">
      <w:start w:val="1"/>
      <w:numFmt w:val="bullet"/>
      <w:lvlText w:val="o"/>
      <w:lvlJc w:val="left"/>
      <w:pPr>
        <w:ind w:left="1440" w:hanging="360"/>
      </w:pPr>
      <w:rPr>
        <w:rFonts w:ascii="Courier New" w:hAnsi="Courier New" w:hint="default"/>
      </w:rPr>
    </w:lvl>
    <w:lvl w:ilvl="2" w:tplc="FF480014">
      <w:start w:val="1"/>
      <w:numFmt w:val="bullet"/>
      <w:lvlText w:val=""/>
      <w:lvlJc w:val="left"/>
      <w:pPr>
        <w:ind w:left="2160" w:hanging="360"/>
      </w:pPr>
      <w:rPr>
        <w:rFonts w:ascii="Wingdings" w:hAnsi="Wingdings" w:hint="default"/>
      </w:rPr>
    </w:lvl>
    <w:lvl w:ilvl="3" w:tplc="7124DF44">
      <w:start w:val="1"/>
      <w:numFmt w:val="bullet"/>
      <w:lvlText w:val=""/>
      <w:lvlJc w:val="left"/>
      <w:pPr>
        <w:ind w:left="2880" w:hanging="360"/>
      </w:pPr>
      <w:rPr>
        <w:rFonts w:ascii="Symbol" w:hAnsi="Symbol" w:hint="default"/>
      </w:rPr>
    </w:lvl>
    <w:lvl w:ilvl="4" w:tplc="CC42AF8A">
      <w:start w:val="1"/>
      <w:numFmt w:val="bullet"/>
      <w:lvlText w:val="o"/>
      <w:lvlJc w:val="left"/>
      <w:pPr>
        <w:ind w:left="3600" w:hanging="360"/>
      </w:pPr>
      <w:rPr>
        <w:rFonts w:ascii="Courier New" w:hAnsi="Courier New" w:hint="default"/>
      </w:rPr>
    </w:lvl>
    <w:lvl w:ilvl="5" w:tplc="E1B2F96C">
      <w:start w:val="1"/>
      <w:numFmt w:val="bullet"/>
      <w:lvlText w:val=""/>
      <w:lvlJc w:val="left"/>
      <w:pPr>
        <w:ind w:left="4320" w:hanging="360"/>
      </w:pPr>
      <w:rPr>
        <w:rFonts w:ascii="Wingdings" w:hAnsi="Wingdings" w:hint="default"/>
      </w:rPr>
    </w:lvl>
    <w:lvl w:ilvl="6" w:tplc="2D6622C0">
      <w:start w:val="1"/>
      <w:numFmt w:val="bullet"/>
      <w:lvlText w:val=""/>
      <w:lvlJc w:val="left"/>
      <w:pPr>
        <w:ind w:left="5040" w:hanging="360"/>
      </w:pPr>
      <w:rPr>
        <w:rFonts w:ascii="Symbol" w:hAnsi="Symbol" w:hint="default"/>
      </w:rPr>
    </w:lvl>
    <w:lvl w:ilvl="7" w:tplc="74C2AEE0">
      <w:start w:val="1"/>
      <w:numFmt w:val="bullet"/>
      <w:lvlText w:val="o"/>
      <w:lvlJc w:val="left"/>
      <w:pPr>
        <w:ind w:left="5760" w:hanging="360"/>
      </w:pPr>
      <w:rPr>
        <w:rFonts w:ascii="Courier New" w:hAnsi="Courier New" w:hint="default"/>
      </w:rPr>
    </w:lvl>
    <w:lvl w:ilvl="8" w:tplc="6D665570">
      <w:start w:val="1"/>
      <w:numFmt w:val="bullet"/>
      <w:lvlText w:val=""/>
      <w:lvlJc w:val="left"/>
      <w:pPr>
        <w:ind w:left="6480" w:hanging="360"/>
      </w:pPr>
      <w:rPr>
        <w:rFonts w:ascii="Wingdings" w:hAnsi="Wingdings" w:hint="default"/>
      </w:rPr>
    </w:lvl>
  </w:abstractNum>
  <w:abstractNum w:abstractNumId="6" w15:restartNumberingAfterBreak="0">
    <w:nsid w:val="141F1AE4"/>
    <w:multiLevelType w:val="hybridMultilevel"/>
    <w:tmpl w:val="8410FB8C"/>
    <w:lvl w:ilvl="0" w:tplc="04090001">
      <w:start w:val="1"/>
      <w:numFmt w:val="bullet"/>
      <w:lvlText w:val=""/>
      <w:lvlJc w:val="left"/>
      <w:pPr>
        <w:ind w:left="2160" w:hanging="360"/>
      </w:pPr>
      <w:rPr>
        <w:rFonts w:ascii="Symbol" w:hAnsi="Symbol" w:hint="default"/>
      </w:rPr>
    </w:lvl>
    <w:lvl w:ilvl="1" w:tplc="1C090003">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7" w15:restartNumberingAfterBreak="0">
    <w:nsid w:val="18D721EB"/>
    <w:multiLevelType w:val="hybridMultilevel"/>
    <w:tmpl w:val="446C72B6"/>
    <w:lvl w:ilvl="0" w:tplc="2B663E64">
      <w:start w:val="1"/>
      <w:numFmt w:val="lowerLetter"/>
      <w:lvlText w:val="%1)"/>
      <w:lvlJc w:val="left"/>
      <w:pPr>
        <w:ind w:left="864" w:hanging="360"/>
      </w:pPr>
      <w:rPr>
        <w:b/>
        <w:bCs/>
      </w:rPr>
    </w:lvl>
    <w:lvl w:ilvl="1" w:tplc="1C090019" w:tentative="1">
      <w:start w:val="1"/>
      <w:numFmt w:val="lowerLetter"/>
      <w:lvlText w:val="%2."/>
      <w:lvlJc w:val="left"/>
      <w:pPr>
        <w:ind w:left="1584" w:hanging="360"/>
      </w:pPr>
    </w:lvl>
    <w:lvl w:ilvl="2" w:tplc="1C09001B" w:tentative="1">
      <w:start w:val="1"/>
      <w:numFmt w:val="lowerRoman"/>
      <w:lvlText w:val="%3."/>
      <w:lvlJc w:val="right"/>
      <w:pPr>
        <w:ind w:left="2304" w:hanging="180"/>
      </w:pPr>
    </w:lvl>
    <w:lvl w:ilvl="3" w:tplc="1C09000F" w:tentative="1">
      <w:start w:val="1"/>
      <w:numFmt w:val="decimal"/>
      <w:lvlText w:val="%4."/>
      <w:lvlJc w:val="left"/>
      <w:pPr>
        <w:ind w:left="3024" w:hanging="360"/>
      </w:pPr>
    </w:lvl>
    <w:lvl w:ilvl="4" w:tplc="1C090019" w:tentative="1">
      <w:start w:val="1"/>
      <w:numFmt w:val="lowerLetter"/>
      <w:lvlText w:val="%5."/>
      <w:lvlJc w:val="left"/>
      <w:pPr>
        <w:ind w:left="3744" w:hanging="360"/>
      </w:pPr>
    </w:lvl>
    <w:lvl w:ilvl="5" w:tplc="1C09001B" w:tentative="1">
      <w:start w:val="1"/>
      <w:numFmt w:val="lowerRoman"/>
      <w:lvlText w:val="%6."/>
      <w:lvlJc w:val="right"/>
      <w:pPr>
        <w:ind w:left="4464" w:hanging="180"/>
      </w:pPr>
    </w:lvl>
    <w:lvl w:ilvl="6" w:tplc="1C09000F" w:tentative="1">
      <w:start w:val="1"/>
      <w:numFmt w:val="decimal"/>
      <w:lvlText w:val="%7."/>
      <w:lvlJc w:val="left"/>
      <w:pPr>
        <w:ind w:left="5184" w:hanging="360"/>
      </w:pPr>
    </w:lvl>
    <w:lvl w:ilvl="7" w:tplc="1C090019" w:tentative="1">
      <w:start w:val="1"/>
      <w:numFmt w:val="lowerLetter"/>
      <w:lvlText w:val="%8."/>
      <w:lvlJc w:val="left"/>
      <w:pPr>
        <w:ind w:left="5904" w:hanging="360"/>
      </w:pPr>
    </w:lvl>
    <w:lvl w:ilvl="8" w:tplc="1C09001B" w:tentative="1">
      <w:start w:val="1"/>
      <w:numFmt w:val="lowerRoman"/>
      <w:lvlText w:val="%9."/>
      <w:lvlJc w:val="right"/>
      <w:pPr>
        <w:ind w:left="6624" w:hanging="180"/>
      </w:pPr>
    </w:lvl>
  </w:abstractNum>
  <w:abstractNum w:abstractNumId="8" w15:restartNumberingAfterBreak="0">
    <w:nsid w:val="1B7C1354"/>
    <w:multiLevelType w:val="multilevel"/>
    <w:tmpl w:val="8104F086"/>
    <w:lvl w:ilvl="0">
      <w:start w:val="27"/>
      <w:numFmt w:val="decimal"/>
      <w:lvlText w:val="%1."/>
      <w:lvlJc w:val="left"/>
      <w:pPr>
        <w:ind w:left="480" w:hanging="480"/>
      </w:pPr>
      <w:rPr>
        <w:rFonts w:hint="default"/>
      </w:rPr>
    </w:lvl>
    <w:lvl w:ilvl="1">
      <w:start w:val="1"/>
      <w:numFmt w:val="decimal"/>
      <w:lvlText w:val="%1.%2."/>
      <w:lvlJc w:val="left"/>
      <w:pPr>
        <w:ind w:left="864" w:hanging="72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512" w:hanging="108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808" w:hanging="1800"/>
      </w:pPr>
      <w:rPr>
        <w:rFonts w:hint="default"/>
      </w:rPr>
    </w:lvl>
    <w:lvl w:ilvl="8">
      <w:start w:val="1"/>
      <w:numFmt w:val="decimal"/>
      <w:lvlText w:val="%1.%2.%3.%4.%5.%6.%7.%8.%9."/>
      <w:lvlJc w:val="left"/>
      <w:pPr>
        <w:ind w:left="2952" w:hanging="1800"/>
      </w:pPr>
      <w:rPr>
        <w:rFonts w:hint="default"/>
      </w:rPr>
    </w:lvl>
  </w:abstractNum>
  <w:abstractNum w:abstractNumId="9" w15:restartNumberingAfterBreak="0">
    <w:nsid w:val="28322D8B"/>
    <w:multiLevelType w:val="hybridMultilevel"/>
    <w:tmpl w:val="274025F2"/>
    <w:lvl w:ilvl="0" w:tplc="3A8EB91A">
      <w:start w:val="1"/>
      <w:numFmt w:val="decimal"/>
      <w:lvlText w:val="%1."/>
      <w:lvlJc w:val="left"/>
      <w:pPr>
        <w:ind w:left="547" w:hanging="547"/>
      </w:pPr>
      <w:rPr>
        <w:rFonts w:ascii="Arial" w:hAnsi="Arial" w:cs="Arial" w:hint="default"/>
        <w:b w:val="0"/>
        <w:bCs w:val="0"/>
        <w:i w:val="0"/>
        <w:iCs w:val="0"/>
        <w:color w:val="auto"/>
        <w:sz w:val="24"/>
        <w:szCs w:val="24"/>
        <w:u w:val="none"/>
        <w:vertAlign w:val="baseline"/>
      </w:rPr>
    </w:lvl>
    <w:lvl w:ilvl="1" w:tplc="4B185174">
      <w:start w:val="1"/>
      <w:numFmt w:val="lowerLetter"/>
      <w:lvlText w:val="%2."/>
      <w:lvlJc w:val="left"/>
      <w:pPr>
        <w:ind w:left="1440" w:hanging="360"/>
      </w:pPr>
      <w:rPr>
        <w:u w:val="none"/>
      </w:rPr>
    </w:lvl>
    <w:lvl w:ilvl="2" w:tplc="20CECC0C">
      <w:start w:val="1"/>
      <w:numFmt w:val="lowerRoman"/>
      <w:lvlText w:val="%3."/>
      <w:lvlJc w:val="right"/>
      <w:pPr>
        <w:ind w:left="2160" w:hanging="360"/>
      </w:pPr>
      <w:rPr>
        <w:u w:val="none"/>
      </w:rPr>
    </w:lvl>
    <w:lvl w:ilvl="3" w:tplc="9D88012E">
      <w:start w:val="1"/>
      <w:numFmt w:val="decimal"/>
      <w:lvlText w:val="%4."/>
      <w:lvlJc w:val="left"/>
      <w:pPr>
        <w:ind w:left="2880" w:hanging="360"/>
      </w:pPr>
      <w:rPr>
        <w:u w:val="none"/>
      </w:rPr>
    </w:lvl>
    <w:lvl w:ilvl="4" w:tplc="B14A1504">
      <w:start w:val="1"/>
      <w:numFmt w:val="lowerLetter"/>
      <w:lvlText w:val="%5."/>
      <w:lvlJc w:val="left"/>
      <w:pPr>
        <w:ind w:left="3600" w:hanging="360"/>
      </w:pPr>
      <w:rPr>
        <w:u w:val="none"/>
      </w:rPr>
    </w:lvl>
    <w:lvl w:ilvl="5" w:tplc="C2D6280E">
      <w:start w:val="1"/>
      <w:numFmt w:val="lowerRoman"/>
      <w:lvlText w:val="%6."/>
      <w:lvlJc w:val="right"/>
      <w:pPr>
        <w:ind w:left="4320" w:hanging="360"/>
      </w:pPr>
      <w:rPr>
        <w:u w:val="none"/>
      </w:rPr>
    </w:lvl>
    <w:lvl w:ilvl="6" w:tplc="2DF0D9E0">
      <w:start w:val="1"/>
      <w:numFmt w:val="decimal"/>
      <w:lvlText w:val="%7."/>
      <w:lvlJc w:val="left"/>
      <w:pPr>
        <w:ind w:left="5040" w:hanging="360"/>
      </w:pPr>
      <w:rPr>
        <w:u w:val="none"/>
      </w:rPr>
    </w:lvl>
    <w:lvl w:ilvl="7" w:tplc="EB8632C6">
      <w:start w:val="1"/>
      <w:numFmt w:val="lowerLetter"/>
      <w:lvlText w:val="%8."/>
      <w:lvlJc w:val="left"/>
      <w:pPr>
        <w:ind w:left="5760" w:hanging="360"/>
      </w:pPr>
      <w:rPr>
        <w:u w:val="none"/>
      </w:rPr>
    </w:lvl>
    <w:lvl w:ilvl="8" w:tplc="2B8CFC2A">
      <w:start w:val="1"/>
      <w:numFmt w:val="lowerRoman"/>
      <w:lvlText w:val="%9."/>
      <w:lvlJc w:val="right"/>
      <w:pPr>
        <w:ind w:left="6480" w:hanging="360"/>
      </w:pPr>
      <w:rPr>
        <w:u w:val="none"/>
      </w:rPr>
    </w:lvl>
  </w:abstractNum>
  <w:abstractNum w:abstractNumId="10" w15:restartNumberingAfterBreak="0">
    <w:nsid w:val="2E982E13"/>
    <w:multiLevelType w:val="hybridMultilevel"/>
    <w:tmpl w:val="88DE0C38"/>
    <w:lvl w:ilvl="0" w:tplc="04090011">
      <w:start w:val="1"/>
      <w:numFmt w:val="decimal"/>
      <w:lvlText w:val="%1)"/>
      <w:lvlJc w:val="left"/>
      <w:pPr>
        <w:ind w:left="864" w:hanging="360"/>
      </w:pPr>
    </w:lvl>
    <w:lvl w:ilvl="1" w:tplc="1C090019" w:tentative="1">
      <w:start w:val="1"/>
      <w:numFmt w:val="lowerLetter"/>
      <w:lvlText w:val="%2."/>
      <w:lvlJc w:val="left"/>
      <w:pPr>
        <w:ind w:left="1584" w:hanging="360"/>
      </w:pPr>
    </w:lvl>
    <w:lvl w:ilvl="2" w:tplc="1C09001B" w:tentative="1">
      <w:start w:val="1"/>
      <w:numFmt w:val="lowerRoman"/>
      <w:lvlText w:val="%3."/>
      <w:lvlJc w:val="right"/>
      <w:pPr>
        <w:ind w:left="2304" w:hanging="180"/>
      </w:pPr>
    </w:lvl>
    <w:lvl w:ilvl="3" w:tplc="1C09000F" w:tentative="1">
      <w:start w:val="1"/>
      <w:numFmt w:val="decimal"/>
      <w:lvlText w:val="%4."/>
      <w:lvlJc w:val="left"/>
      <w:pPr>
        <w:ind w:left="3024" w:hanging="360"/>
      </w:pPr>
    </w:lvl>
    <w:lvl w:ilvl="4" w:tplc="1C090019" w:tentative="1">
      <w:start w:val="1"/>
      <w:numFmt w:val="lowerLetter"/>
      <w:lvlText w:val="%5."/>
      <w:lvlJc w:val="left"/>
      <w:pPr>
        <w:ind w:left="3744" w:hanging="360"/>
      </w:pPr>
    </w:lvl>
    <w:lvl w:ilvl="5" w:tplc="1C09001B" w:tentative="1">
      <w:start w:val="1"/>
      <w:numFmt w:val="lowerRoman"/>
      <w:lvlText w:val="%6."/>
      <w:lvlJc w:val="right"/>
      <w:pPr>
        <w:ind w:left="4464" w:hanging="180"/>
      </w:pPr>
    </w:lvl>
    <w:lvl w:ilvl="6" w:tplc="1C09000F" w:tentative="1">
      <w:start w:val="1"/>
      <w:numFmt w:val="decimal"/>
      <w:lvlText w:val="%7."/>
      <w:lvlJc w:val="left"/>
      <w:pPr>
        <w:ind w:left="5184" w:hanging="360"/>
      </w:pPr>
    </w:lvl>
    <w:lvl w:ilvl="7" w:tplc="1C090019" w:tentative="1">
      <w:start w:val="1"/>
      <w:numFmt w:val="lowerLetter"/>
      <w:lvlText w:val="%8."/>
      <w:lvlJc w:val="left"/>
      <w:pPr>
        <w:ind w:left="5904" w:hanging="360"/>
      </w:pPr>
    </w:lvl>
    <w:lvl w:ilvl="8" w:tplc="1C09001B" w:tentative="1">
      <w:start w:val="1"/>
      <w:numFmt w:val="lowerRoman"/>
      <w:lvlText w:val="%9."/>
      <w:lvlJc w:val="right"/>
      <w:pPr>
        <w:ind w:left="6624" w:hanging="180"/>
      </w:pPr>
    </w:lvl>
  </w:abstractNum>
  <w:abstractNum w:abstractNumId="11" w15:restartNumberingAfterBreak="0">
    <w:nsid w:val="36DE1DF1"/>
    <w:multiLevelType w:val="hybridMultilevel"/>
    <w:tmpl w:val="C27CB44C"/>
    <w:lvl w:ilvl="0" w:tplc="6178BC0C">
      <w:start w:val="1"/>
      <w:numFmt w:val="bullet"/>
      <w:lvlText w:val="•"/>
      <w:lvlJc w:val="left"/>
      <w:pPr>
        <w:tabs>
          <w:tab w:val="num" w:pos="720"/>
        </w:tabs>
        <w:ind w:left="720" w:hanging="360"/>
      </w:pPr>
      <w:rPr>
        <w:rFonts w:ascii="Arial" w:hAnsi="Arial" w:hint="default"/>
      </w:rPr>
    </w:lvl>
    <w:lvl w:ilvl="1" w:tplc="A5CE3B20" w:tentative="1">
      <w:start w:val="1"/>
      <w:numFmt w:val="bullet"/>
      <w:lvlText w:val="•"/>
      <w:lvlJc w:val="left"/>
      <w:pPr>
        <w:tabs>
          <w:tab w:val="num" w:pos="1440"/>
        </w:tabs>
        <w:ind w:left="1440" w:hanging="360"/>
      </w:pPr>
      <w:rPr>
        <w:rFonts w:ascii="Arial" w:hAnsi="Arial" w:hint="default"/>
      </w:rPr>
    </w:lvl>
    <w:lvl w:ilvl="2" w:tplc="C068E1BE" w:tentative="1">
      <w:start w:val="1"/>
      <w:numFmt w:val="bullet"/>
      <w:lvlText w:val="•"/>
      <w:lvlJc w:val="left"/>
      <w:pPr>
        <w:tabs>
          <w:tab w:val="num" w:pos="2160"/>
        </w:tabs>
        <w:ind w:left="2160" w:hanging="360"/>
      </w:pPr>
      <w:rPr>
        <w:rFonts w:ascii="Arial" w:hAnsi="Arial" w:hint="default"/>
      </w:rPr>
    </w:lvl>
    <w:lvl w:ilvl="3" w:tplc="CC685202" w:tentative="1">
      <w:start w:val="1"/>
      <w:numFmt w:val="bullet"/>
      <w:lvlText w:val="•"/>
      <w:lvlJc w:val="left"/>
      <w:pPr>
        <w:tabs>
          <w:tab w:val="num" w:pos="2880"/>
        </w:tabs>
        <w:ind w:left="2880" w:hanging="360"/>
      </w:pPr>
      <w:rPr>
        <w:rFonts w:ascii="Arial" w:hAnsi="Arial" w:hint="default"/>
      </w:rPr>
    </w:lvl>
    <w:lvl w:ilvl="4" w:tplc="8AEE2C68" w:tentative="1">
      <w:start w:val="1"/>
      <w:numFmt w:val="bullet"/>
      <w:lvlText w:val="•"/>
      <w:lvlJc w:val="left"/>
      <w:pPr>
        <w:tabs>
          <w:tab w:val="num" w:pos="3600"/>
        </w:tabs>
        <w:ind w:left="3600" w:hanging="360"/>
      </w:pPr>
      <w:rPr>
        <w:rFonts w:ascii="Arial" w:hAnsi="Arial" w:hint="default"/>
      </w:rPr>
    </w:lvl>
    <w:lvl w:ilvl="5" w:tplc="F6A817CC" w:tentative="1">
      <w:start w:val="1"/>
      <w:numFmt w:val="bullet"/>
      <w:lvlText w:val="•"/>
      <w:lvlJc w:val="left"/>
      <w:pPr>
        <w:tabs>
          <w:tab w:val="num" w:pos="4320"/>
        </w:tabs>
        <w:ind w:left="4320" w:hanging="360"/>
      </w:pPr>
      <w:rPr>
        <w:rFonts w:ascii="Arial" w:hAnsi="Arial" w:hint="default"/>
      </w:rPr>
    </w:lvl>
    <w:lvl w:ilvl="6" w:tplc="5D142C0A" w:tentative="1">
      <w:start w:val="1"/>
      <w:numFmt w:val="bullet"/>
      <w:lvlText w:val="•"/>
      <w:lvlJc w:val="left"/>
      <w:pPr>
        <w:tabs>
          <w:tab w:val="num" w:pos="5040"/>
        </w:tabs>
        <w:ind w:left="5040" w:hanging="360"/>
      </w:pPr>
      <w:rPr>
        <w:rFonts w:ascii="Arial" w:hAnsi="Arial" w:hint="default"/>
      </w:rPr>
    </w:lvl>
    <w:lvl w:ilvl="7" w:tplc="CF801626" w:tentative="1">
      <w:start w:val="1"/>
      <w:numFmt w:val="bullet"/>
      <w:lvlText w:val="•"/>
      <w:lvlJc w:val="left"/>
      <w:pPr>
        <w:tabs>
          <w:tab w:val="num" w:pos="5760"/>
        </w:tabs>
        <w:ind w:left="5760" w:hanging="360"/>
      </w:pPr>
      <w:rPr>
        <w:rFonts w:ascii="Arial" w:hAnsi="Arial" w:hint="default"/>
      </w:rPr>
    </w:lvl>
    <w:lvl w:ilvl="8" w:tplc="1D72ECC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6F4D4D"/>
    <w:multiLevelType w:val="multilevel"/>
    <w:tmpl w:val="4D3C791C"/>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3" w15:restartNumberingAfterBreak="0">
    <w:nsid w:val="3A290226"/>
    <w:multiLevelType w:val="hybridMultilevel"/>
    <w:tmpl w:val="D8943860"/>
    <w:lvl w:ilvl="0" w:tplc="8D80F8E4">
      <w:start w:val="1"/>
      <w:numFmt w:val="upperLetter"/>
      <w:lvlText w:val="%1)"/>
      <w:lvlJc w:val="left"/>
      <w:pPr>
        <w:ind w:left="907" w:hanging="360"/>
      </w:pPr>
      <w:rPr>
        <w:rFonts w:hint="default"/>
        <w:u w:val="single"/>
      </w:rPr>
    </w:lvl>
    <w:lvl w:ilvl="1" w:tplc="1C090019" w:tentative="1">
      <w:start w:val="1"/>
      <w:numFmt w:val="lowerLetter"/>
      <w:lvlText w:val="%2."/>
      <w:lvlJc w:val="left"/>
      <w:pPr>
        <w:ind w:left="1627" w:hanging="360"/>
      </w:pPr>
    </w:lvl>
    <w:lvl w:ilvl="2" w:tplc="1C09001B" w:tentative="1">
      <w:start w:val="1"/>
      <w:numFmt w:val="lowerRoman"/>
      <w:lvlText w:val="%3."/>
      <w:lvlJc w:val="right"/>
      <w:pPr>
        <w:ind w:left="2347" w:hanging="180"/>
      </w:pPr>
    </w:lvl>
    <w:lvl w:ilvl="3" w:tplc="1C09000F" w:tentative="1">
      <w:start w:val="1"/>
      <w:numFmt w:val="decimal"/>
      <w:lvlText w:val="%4."/>
      <w:lvlJc w:val="left"/>
      <w:pPr>
        <w:ind w:left="3067" w:hanging="360"/>
      </w:pPr>
    </w:lvl>
    <w:lvl w:ilvl="4" w:tplc="1C090019" w:tentative="1">
      <w:start w:val="1"/>
      <w:numFmt w:val="lowerLetter"/>
      <w:lvlText w:val="%5."/>
      <w:lvlJc w:val="left"/>
      <w:pPr>
        <w:ind w:left="3787" w:hanging="360"/>
      </w:pPr>
    </w:lvl>
    <w:lvl w:ilvl="5" w:tplc="1C09001B" w:tentative="1">
      <w:start w:val="1"/>
      <w:numFmt w:val="lowerRoman"/>
      <w:lvlText w:val="%6."/>
      <w:lvlJc w:val="right"/>
      <w:pPr>
        <w:ind w:left="4507" w:hanging="180"/>
      </w:pPr>
    </w:lvl>
    <w:lvl w:ilvl="6" w:tplc="1C09000F" w:tentative="1">
      <w:start w:val="1"/>
      <w:numFmt w:val="decimal"/>
      <w:lvlText w:val="%7."/>
      <w:lvlJc w:val="left"/>
      <w:pPr>
        <w:ind w:left="5227" w:hanging="360"/>
      </w:pPr>
    </w:lvl>
    <w:lvl w:ilvl="7" w:tplc="1C090019" w:tentative="1">
      <w:start w:val="1"/>
      <w:numFmt w:val="lowerLetter"/>
      <w:lvlText w:val="%8."/>
      <w:lvlJc w:val="left"/>
      <w:pPr>
        <w:ind w:left="5947" w:hanging="360"/>
      </w:pPr>
    </w:lvl>
    <w:lvl w:ilvl="8" w:tplc="1C09001B" w:tentative="1">
      <w:start w:val="1"/>
      <w:numFmt w:val="lowerRoman"/>
      <w:lvlText w:val="%9."/>
      <w:lvlJc w:val="right"/>
      <w:pPr>
        <w:ind w:left="6667" w:hanging="180"/>
      </w:pPr>
    </w:lvl>
  </w:abstractNum>
  <w:abstractNum w:abstractNumId="14" w15:restartNumberingAfterBreak="0">
    <w:nsid w:val="3D4A79D5"/>
    <w:multiLevelType w:val="hybridMultilevel"/>
    <w:tmpl w:val="5FC6822A"/>
    <w:lvl w:ilvl="0" w:tplc="03948E2C">
      <w:start w:val="1"/>
      <w:numFmt w:val="bullet"/>
      <w:lvlText w:val="•"/>
      <w:lvlJc w:val="left"/>
      <w:pPr>
        <w:tabs>
          <w:tab w:val="num" w:pos="720"/>
        </w:tabs>
        <w:ind w:left="720" w:hanging="360"/>
      </w:pPr>
      <w:rPr>
        <w:rFonts w:ascii="Arial" w:hAnsi="Arial" w:hint="default"/>
      </w:rPr>
    </w:lvl>
    <w:lvl w:ilvl="1" w:tplc="C05C00F0" w:tentative="1">
      <w:start w:val="1"/>
      <w:numFmt w:val="bullet"/>
      <w:lvlText w:val="•"/>
      <w:lvlJc w:val="left"/>
      <w:pPr>
        <w:tabs>
          <w:tab w:val="num" w:pos="1440"/>
        </w:tabs>
        <w:ind w:left="1440" w:hanging="360"/>
      </w:pPr>
      <w:rPr>
        <w:rFonts w:ascii="Arial" w:hAnsi="Arial" w:hint="default"/>
      </w:rPr>
    </w:lvl>
    <w:lvl w:ilvl="2" w:tplc="4A18F092" w:tentative="1">
      <w:start w:val="1"/>
      <w:numFmt w:val="bullet"/>
      <w:lvlText w:val="•"/>
      <w:lvlJc w:val="left"/>
      <w:pPr>
        <w:tabs>
          <w:tab w:val="num" w:pos="2160"/>
        </w:tabs>
        <w:ind w:left="2160" w:hanging="360"/>
      </w:pPr>
      <w:rPr>
        <w:rFonts w:ascii="Arial" w:hAnsi="Arial" w:hint="default"/>
      </w:rPr>
    </w:lvl>
    <w:lvl w:ilvl="3" w:tplc="A1F81FC4" w:tentative="1">
      <w:start w:val="1"/>
      <w:numFmt w:val="bullet"/>
      <w:lvlText w:val="•"/>
      <w:lvlJc w:val="left"/>
      <w:pPr>
        <w:tabs>
          <w:tab w:val="num" w:pos="2880"/>
        </w:tabs>
        <w:ind w:left="2880" w:hanging="360"/>
      </w:pPr>
      <w:rPr>
        <w:rFonts w:ascii="Arial" w:hAnsi="Arial" w:hint="default"/>
      </w:rPr>
    </w:lvl>
    <w:lvl w:ilvl="4" w:tplc="FF2CC048" w:tentative="1">
      <w:start w:val="1"/>
      <w:numFmt w:val="bullet"/>
      <w:lvlText w:val="•"/>
      <w:lvlJc w:val="left"/>
      <w:pPr>
        <w:tabs>
          <w:tab w:val="num" w:pos="3600"/>
        </w:tabs>
        <w:ind w:left="3600" w:hanging="360"/>
      </w:pPr>
      <w:rPr>
        <w:rFonts w:ascii="Arial" w:hAnsi="Arial" w:hint="default"/>
      </w:rPr>
    </w:lvl>
    <w:lvl w:ilvl="5" w:tplc="16EA6B68" w:tentative="1">
      <w:start w:val="1"/>
      <w:numFmt w:val="bullet"/>
      <w:lvlText w:val="•"/>
      <w:lvlJc w:val="left"/>
      <w:pPr>
        <w:tabs>
          <w:tab w:val="num" w:pos="4320"/>
        </w:tabs>
        <w:ind w:left="4320" w:hanging="360"/>
      </w:pPr>
      <w:rPr>
        <w:rFonts w:ascii="Arial" w:hAnsi="Arial" w:hint="default"/>
      </w:rPr>
    </w:lvl>
    <w:lvl w:ilvl="6" w:tplc="E5467216" w:tentative="1">
      <w:start w:val="1"/>
      <w:numFmt w:val="bullet"/>
      <w:lvlText w:val="•"/>
      <w:lvlJc w:val="left"/>
      <w:pPr>
        <w:tabs>
          <w:tab w:val="num" w:pos="5040"/>
        </w:tabs>
        <w:ind w:left="5040" w:hanging="360"/>
      </w:pPr>
      <w:rPr>
        <w:rFonts w:ascii="Arial" w:hAnsi="Arial" w:hint="default"/>
      </w:rPr>
    </w:lvl>
    <w:lvl w:ilvl="7" w:tplc="2C7E5F1A" w:tentative="1">
      <w:start w:val="1"/>
      <w:numFmt w:val="bullet"/>
      <w:lvlText w:val="•"/>
      <w:lvlJc w:val="left"/>
      <w:pPr>
        <w:tabs>
          <w:tab w:val="num" w:pos="5760"/>
        </w:tabs>
        <w:ind w:left="5760" w:hanging="360"/>
      </w:pPr>
      <w:rPr>
        <w:rFonts w:ascii="Arial" w:hAnsi="Arial" w:hint="default"/>
      </w:rPr>
    </w:lvl>
    <w:lvl w:ilvl="8" w:tplc="C80E79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0D2A61"/>
    <w:multiLevelType w:val="multilevel"/>
    <w:tmpl w:val="2EF4A686"/>
    <w:lvl w:ilvl="0">
      <w:start w:val="27"/>
      <w:numFmt w:val="decimal"/>
      <w:lvlText w:val="%1."/>
      <w:lvlJc w:val="left"/>
      <w:pPr>
        <w:ind w:left="480" w:hanging="480"/>
      </w:pPr>
      <w:rPr>
        <w:rFonts w:hint="default"/>
      </w:rPr>
    </w:lvl>
    <w:lvl w:ilvl="1">
      <w:start w:val="1"/>
      <w:numFmt w:val="bullet"/>
      <w:lvlText w:val=""/>
      <w:lvlJc w:val="left"/>
      <w:pPr>
        <w:ind w:left="504" w:hanging="360"/>
      </w:pPr>
      <w:rPr>
        <w:rFonts w:ascii="Symbol" w:hAnsi="Symbol" w:hint="default"/>
      </w:rPr>
    </w:lvl>
    <w:lvl w:ilvl="2">
      <w:start w:val="1"/>
      <w:numFmt w:val="decimal"/>
      <w:lvlText w:val="%1.%2.%3."/>
      <w:lvlJc w:val="left"/>
      <w:pPr>
        <w:ind w:left="1008" w:hanging="720"/>
      </w:pPr>
      <w:rPr>
        <w:rFonts w:hint="default"/>
      </w:rPr>
    </w:lvl>
    <w:lvl w:ilvl="3">
      <w:start w:val="1"/>
      <w:numFmt w:val="decimal"/>
      <w:lvlText w:val="%1.%2.%3.%4."/>
      <w:lvlJc w:val="left"/>
      <w:pPr>
        <w:ind w:left="1512" w:hanging="108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808" w:hanging="1800"/>
      </w:pPr>
      <w:rPr>
        <w:rFonts w:hint="default"/>
      </w:rPr>
    </w:lvl>
    <w:lvl w:ilvl="8">
      <w:start w:val="1"/>
      <w:numFmt w:val="decimal"/>
      <w:lvlText w:val="%1.%2.%3.%4.%5.%6.%7.%8.%9."/>
      <w:lvlJc w:val="left"/>
      <w:pPr>
        <w:ind w:left="2952" w:hanging="1800"/>
      </w:pPr>
      <w:rPr>
        <w:rFonts w:hint="default"/>
      </w:rPr>
    </w:lvl>
  </w:abstractNum>
  <w:abstractNum w:abstractNumId="16" w15:restartNumberingAfterBreak="0">
    <w:nsid w:val="3E2B2F8B"/>
    <w:multiLevelType w:val="hybridMultilevel"/>
    <w:tmpl w:val="D868AB18"/>
    <w:lvl w:ilvl="0" w:tplc="39643FDA">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E70B816"/>
    <w:multiLevelType w:val="hybridMultilevel"/>
    <w:tmpl w:val="361071A6"/>
    <w:lvl w:ilvl="0" w:tplc="8A346058">
      <w:start w:val="1"/>
      <w:numFmt w:val="bullet"/>
      <w:lvlText w:val=""/>
      <w:lvlJc w:val="left"/>
      <w:pPr>
        <w:ind w:left="720" w:hanging="360"/>
      </w:pPr>
      <w:rPr>
        <w:rFonts w:ascii="Symbol" w:hAnsi="Symbol" w:hint="default"/>
      </w:rPr>
    </w:lvl>
    <w:lvl w:ilvl="1" w:tplc="8FD0B1B2">
      <w:start w:val="1"/>
      <w:numFmt w:val="bullet"/>
      <w:lvlText w:val=""/>
      <w:lvlJc w:val="left"/>
      <w:pPr>
        <w:ind w:left="1080" w:hanging="360"/>
      </w:pPr>
      <w:rPr>
        <w:rFonts w:ascii="Symbol" w:hAnsi="Symbol" w:hint="default"/>
      </w:rPr>
    </w:lvl>
    <w:lvl w:ilvl="2" w:tplc="7A9404B4">
      <w:start w:val="1"/>
      <w:numFmt w:val="bullet"/>
      <w:lvlText w:val=""/>
      <w:lvlJc w:val="left"/>
      <w:pPr>
        <w:ind w:left="2160" w:hanging="360"/>
      </w:pPr>
      <w:rPr>
        <w:rFonts w:ascii="Wingdings" w:hAnsi="Wingdings" w:hint="default"/>
      </w:rPr>
    </w:lvl>
    <w:lvl w:ilvl="3" w:tplc="D03AF0F8">
      <w:start w:val="1"/>
      <w:numFmt w:val="bullet"/>
      <w:lvlText w:val=""/>
      <w:lvlJc w:val="left"/>
      <w:pPr>
        <w:ind w:left="2880" w:hanging="360"/>
      </w:pPr>
      <w:rPr>
        <w:rFonts w:ascii="Symbol" w:hAnsi="Symbol" w:hint="default"/>
      </w:rPr>
    </w:lvl>
    <w:lvl w:ilvl="4" w:tplc="FF54F0EE">
      <w:start w:val="1"/>
      <w:numFmt w:val="bullet"/>
      <w:lvlText w:val="o"/>
      <w:lvlJc w:val="left"/>
      <w:pPr>
        <w:ind w:left="3600" w:hanging="360"/>
      </w:pPr>
      <w:rPr>
        <w:rFonts w:ascii="Courier New" w:hAnsi="Courier New" w:hint="default"/>
      </w:rPr>
    </w:lvl>
    <w:lvl w:ilvl="5" w:tplc="7D8E3264">
      <w:start w:val="1"/>
      <w:numFmt w:val="bullet"/>
      <w:lvlText w:val=""/>
      <w:lvlJc w:val="left"/>
      <w:pPr>
        <w:ind w:left="4320" w:hanging="360"/>
      </w:pPr>
      <w:rPr>
        <w:rFonts w:ascii="Wingdings" w:hAnsi="Wingdings" w:hint="default"/>
      </w:rPr>
    </w:lvl>
    <w:lvl w:ilvl="6" w:tplc="8694734C">
      <w:start w:val="1"/>
      <w:numFmt w:val="bullet"/>
      <w:lvlText w:val=""/>
      <w:lvlJc w:val="left"/>
      <w:pPr>
        <w:ind w:left="5040" w:hanging="360"/>
      </w:pPr>
      <w:rPr>
        <w:rFonts w:ascii="Symbol" w:hAnsi="Symbol" w:hint="default"/>
      </w:rPr>
    </w:lvl>
    <w:lvl w:ilvl="7" w:tplc="9E2EFAF8">
      <w:start w:val="1"/>
      <w:numFmt w:val="bullet"/>
      <w:lvlText w:val="o"/>
      <w:lvlJc w:val="left"/>
      <w:pPr>
        <w:ind w:left="5760" w:hanging="360"/>
      </w:pPr>
      <w:rPr>
        <w:rFonts w:ascii="Courier New" w:hAnsi="Courier New" w:hint="default"/>
      </w:rPr>
    </w:lvl>
    <w:lvl w:ilvl="8" w:tplc="AD9A7D1A">
      <w:start w:val="1"/>
      <w:numFmt w:val="bullet"/>
      <w:lvlText w:val=""/>
      <w:lvlJc w:val="left"/>
      <w:pPr>
        <w:ind w:left="6480" w:hanging="360"/>
      </w:pPr>
      <w:rPr>
        <w:rFonts w:ascii="Wingdings" w:hAnsi="Wingdings" w:hint="default"/>
      </w:rPr>
    </w:lvl>
  </w:abstractNum>
  <w:abstractNum w:abstractNumId="18" w15:restartNumberingAfterBreak="0">
    <w:nsid w:val="3ED47CBD"/>
    <w:multiLevelType w:val="multilevel"/>
    <w:tmpl w:val="54861BA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45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54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3F7364E9"/>
    <w:multiLevelType w:val="hybridMultilevel"/>
    <w:tmpl w:val="E4EA9C9E"/>
    <w:lvl w:ilvl="0" w:tplc="FFFFFFFF">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03459D3"/>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683400"/>
    <w:multiLevelType w:val="hybridMultilevel"/>
    <w:tmpl w:val="36167596"/>
    <w:lvl w:ilvl="0" w:tplc="7BAE5D0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407E8"/>
    <w:multiLevelType w:val="hybridMultilevel"/>
    <w:tmpl w:val="F412D76A"/>
    <w:lvl w:ilvl="0" w:tplc="BE0A2EA4">
      <w:start w:val="1"/>
      <w:numFmt w:val="bullet"/>
      <w:lvlText w:val="•"/>
      <w:lvlJc w:val="left"/>
      <w:pPr>
        <w:tabs>
          <w:tab w:val="num" w:pos="720"/>
        </w:tabs>
        <w:ind w:left="720" w:hanging="360"/>
      </w:pPr>
      <w:rPr>
        <w:rFonts w:ascii="Arial" w:hAnsi="Arial" w:hint="default"/>
      </w:rPr>
    </w:lvl>
    <w:lvl w:ilvl="1" w:tplc="D562A644" w:tentative="1">
      <w:start w:val="1"/>
      <w:numFmt w:val="bullet"/>
      <w:lvlText w:val="•"/>
      <w:lvlJc w:val="left"/>
      <w:pPr>
        <w:tabs>
          <w:tab w:val="num" w:pos="1440"/>
        </w:tabs>
        <w:ind w:left="1440" w:hanging="360"/>
      </w:pPr>
      <w:rPr>
        <w:rFonts w:ascii="Arial" w:hAnsi="Arial" w:hint="default"/>
      </w:rPr>
    </w:lvl>
    <w:lvl w:ilvl="2" w:tplc="21B22F70" w:tentative="1">
      <w:start w:val="1"/>
      <w:numFmt w:val="bullet"/>
      <w:lvlText w:val="•"/>
      <w:lvlJc w:val="left"/>
      <w:pPr>
        <w:tabs>
          <w:tab w:val="num" w:pos="2160"/>
        </w:tabs>
        <w:ind w:left="2160" w:hanging="360"/>
      </w:pPr>
      <w:rPr>
        <w:rFonts w:ascii="Arial" w:hAnsi="Arial" w:hint="default"/>
      </w:rPr>
    </w:lvl>
    <w:lvl w:ilvl="3" w:tplc="4D145AC6" w:tentative="1">
      <w:start w:val="1"/>
      <w:numFmt w:val="bullet"/>
      <w:lvlText w:val="•"/>
      <w:lvlJc w:val="left"/>
      <w:pPr>
        <w:tabs>
          <w:tab w:val="num" w:pos="2880"/>
        </w:tabs>
        <w:ind w:left="2880" w:hanging="360"/>
      </w:pPr>
      <w:rPr>
        <w:rFonts w:ascii="Arial" w:hAnsi="Arial" w:hint="default"/>
      </w:rPr>
    </w:lvl>
    <w:lvl w:ilvl="4" w:tplc="C6B003D6" w:tentative="1">
      <w:start w:val="1"/>
      <w:numFmt w:val="bullet"/>
      <w:lvlText w:val="•"/>
      <w:lvlJc w:val="left"/>
      <w:pPr>
        <w:tabs>
          <w:tab w:val="num" w:pos="3600"/>
        </w:tabs>
        <w:ind w:left="3600" w:hanging="360"/>
      </w:pPr>
      <w:rPr>
        <w:rFonts w:ascii="Arial" w:hAnsi="Arial" w:hint="default"/>
      </w:rPr>
    </w:lvl>
    <w:lvl w:ilvl="5" w:tplc="9918AE50" w:tentative="1">
      <w:start w:val="1"/>
      <w:numFmt w:val="bullet"/>
      <w:lvlText w:val="•"/>
      <w:lvlJc w:val="left"/>
      <w:pPr>
        <w:tabs>
          <w:tab w:val="num" w:pos="4320"/>
        </w:tabs>
        <w:ind w:left="4320" w:hanging="360"/>
      </w:pPr>
      <w:rPr>
        <w:rFonts w:ascii="Arial" w:hAnsi="Arial" w:hint="default"/>
      </w:rPr>
    </w:lvl>
    <w:lvl w:ilvl="6" w:tplc="B9068DF4" w:tentative="1">
      <w:start w:val="1"/>
      <w:numFmt w:val="bullet"/>
      <w:lvlText w:val="•"/>
      <w:lvlJc w:val="left"/>
      <w:pPr>
        <w:tabs>
          <w:tab w:val="num" w:pos="5040"/>
        </w:tabs>
        <w:ind w:left="5040" w:hanging="360"/>
      </w:pPr>
      <w:rPr>
        <w:rFonts w:ascii="Arial" w:hAnsi="Arial" w:hint="default"/>
      </w:rPr>
    </w:lvl>
    <w:lvl w:ilvl="7" w:tplc="2F9A89A8" w:tentative="1">
      <w:start w:val="1"/>
      <w:numFmt w:val="bullet"/>
      <w:lvlText w:val="•"/>
      <w:lvlJc w:val="left"/>
      <w:pPr>
        <w:tabs>
          <w:tab w:val="num" w:pos="5760"/>
        </w:tabs>
        <w:ind w:left="5760" w:hanging="360"/>
      </w:pPr>
      <w:rPr>
        <w:rFonts w:ascii="Arial" w:hAnsi="Arial" w:hint="default"/>
      </w:rPr>
    </w:lvl>
    <w:lvl w:ilvl="8" w:tplc="94748B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39256D5"/>
    <w:multiLevelType w:val="hybridMultilevel"/>
    <w:tmpl w:val="DDAEF5B6"/>
    <w:lvl w:ilvl="0" w:tplc="04090011">
      <w:start w:val="1"/>
      <w:numFmt w:val="decimal"/>
      <w:lvlText w:val="%1)"/>
      <w:lvlJc w:val="left"/>
      <w:pPr>
        <w:ind w:left="864" w:hanging="360"/>
      </w:pPr>
    </w:lvl>
    <w:lvl w:ilvl="1" w:tplc="1C090019" w:tentative="1">
      <w:start w:val="1"/>
      <w:numFmt w:val="lowerLetter"/>
      <w:lvlText w:val="%2."/>
      <w:lvlJc w:val="left"/>
      <w:pPr>
        <w:ind w:left="1584" w:hanging="360"/>
      </w:pPr>
    </w:lvl>
    <w:lvl w:ilvl="2" w:tplc="1C09001B" w:tentative="1">
      <w:start w:val="1"/>
      <w:numFmt w:val="lowerRoman"/>
      <w:lvlText w:val="%3."/>
      <w:lvlJc w:val="right"/>
      <w:pPr>
        <w:ind w:left="2304" w:hanging="180"/>
      </w:pPr>
    </w:lvl>
    <w:lvl w:ilvl="3" w:tplc="1C09000F" w:tentative="1">
      <w:start w:val="1"/>
      <w:numFmt w:val="decimal"/>
      <w:lvlText w:val="%4."/>
      <w:lvlJc w:val="left"/>
      <w:pPr>
        <w:ind w:left="3024" w:hanging="360"/>
      </w:pPr>
    </w:lvl>
    <w:lvl w:ilvl="4" w:tplc="1C090019" w:tentative="1">
      <w:start w:val="1"/>
      <w:numFmt w:val="lowerLetter"/>
      <w:lvlText w:val="%5."/>
      <w:lvlJc w:val="left"/>
      <w:pPr>
        <w:ind w:left="3744" w:hanging="360"/>
      </w:pPr>
    </w:lvl>
    <w:lvl w:ilvl="5" w:tplc="1C09001B" w:tentative="1">
      <w:start w:val="1"/>
      <w:numFmt w:val="lowerRoman"/>
      <w:lvlText w:val="%6."/>
      <w:lvlJc w:val="right"/>
      <w:pPr>
        <w:ind w:left="4464" w:hanging="180"/>
      </w:pPr>
    </w:lvl>
    <w:lvl w:ilvl="6" w:tplc="1C09000F" w:tentative="1">
      <w:start w:val="1"/>
      <w:numFmt w:val="decimal"/>
      <w:lvlText w:val="%7."/>
      <w:lvlJc w:val="left"/>
      <w:pPr>
        <w:ind w:left="5184" w:hanging="360"/>
      </w:pPr>
    </w:lvl>
    <w:lvl w:ilvl="7" w:tplc="1C090019" w:tentative="1">
      <w:start w:val="1"/>
      <w:numFmt w:val="lowerLetter"/>
      <w:lvlText w:val="%8."/>
      <w:lvlJc w:val="left"/>
      <w:pPr>
        <w:ind w:left="5904" w:hanging="360"/>
      </w:pPr>
    </w:lvl>
    <w:lvl w:ilvl="8" w:tplc="1C09001B" w:tentative="1">
      <w:start w:val="1"/>
      <w:numFmt w:val="lowerRoman"/>
      <w:lvlText w:val="%9."/>
      <w:lvlJc w:val="right"/>
      <w:pPr>
        <w:ind w:left="6624" w:hanging="180"/>
      </w:pPr>
    </w:lvl>
  </w:abstractNum>
  <w:abstractNum w:abstractNumId="24" w15:restartNumberingAfterBreak="0">
    <w:nsid w:val="56606DE2"/>
    <w:multiLevelType w:val="hybridMultilevel"/>
    <w:tmpl w:val="DE60A036"/>
    <w:lvl w:ilvl="0" w:tplc="647A07B4">
      <w:start w:val="1"/>
      <w:numFmt w:val="upperLetter"/>
      <w:lvlText w:val="%1)"/>
      <w:lvlJc w:val="left"/>
      <w:pPr>
        <w:ind w:left="420" w:hanging="36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25" w15:restartNumberingAfterBreak="0">
    <w:nsid w:val="58BD15F1"/>
    <w:multiLevelType w:val="multilevel"/>
    <w:tmpl w:val="5C46687A"/>
    <w:lvl w:ilvl="0">
      <w:start w:val="27"/>
      <w:numFmt w:val="decimal"/>
      <w:lvlText w:val="%1."/>
      <w:lvlJc w:val="left"/>
      <w:pPr>
        <w:ind w:left="480" w:hanging="480"/>
      </w:pPr>
      <w:rPr>
        <w:rFonts w:hint="default"/>
      </w:rPr>
    </w:lvl>
    <w:lvl w:ilvl="1">
      <w:start w:val="1"/>
      <w:numFmt w:val="bullet"/>
      <w:lvlText w:val=""/>
      <w:lvlJc w:val="left"/>
      <w:pPr>
        <w:ind w:left="504"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512" w:hanging="108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808" w:hanging="1800"/>
      </w:pPr>
      <w:rPr>
        <w:rFonts w:hint="default"/>
      </w:rPr>
    </w:lvl>
    <w:lvl w:ilvl="8">
      <w:start w:val="1"/>
      <w:numFmt w:val="decimal"/>
      <w:lvlText w:val="%1.%2.%3.%4.%5.%6.%7.%8.%9."/>
      <w:lvlJc w:val="left"/>
      <w:pPr>
        <w:ind w:left="2952" w:hanging="1800"/>
      </w:pPr>
      <w:rPr>
        <w:rFonts w:hint="default"/>
      </w:rPr>
    </w:lvl>
  </w:abstractNum>
  <w:abstractNum w:abstractNumId="26" w15:restartNumberingAfterBreak="0">
    <w:nsid w:val="5A7B5DD9"/>
    <w:multiLevelType w:val="hybridMultilevel"/>
    <w:tmpl w:val="311686D2"/>
    <w:lvl w:ilvl="0" w:tplc="04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AF1099A"/>
    <w:multiLevelType w:val="hybridMultilevel"/>
    <w:tmpl w:val="1676F1D2"/>
    <w:lvl w:ilvl="0" w:tplc="34482354">
      <w:start w:val="1"/>
      <w:numFmt w:val="decimal"/>
      <w:lvlText w:val="%1."/>
      <w:lvlJc w:val="left"/>
      <w:pPr>
        <w:ind w:left="720" w:hanging="360"/>
      </w:pPr>
      <w:rPr>
        <w:rFonts w:hint="default"/>
        <w:b w:val="0"/>
        <w:bCs w:val="0"/>
        <w:i w:val="0"/>
        <w:i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AF93E6D"/>
    <w:multiLevelType w:val="hybridMultilevel"/>
    <w:tmpl w:val="4B267C46"/>
    <w:lvl w:ilvl="0" w:tplc="F0D841BC">
      <w:start w:val="1"/>
      <w:numFmt w:val="upperLetter"/>
      <w:lvlText w:val="%1)"/>
      <w:lvlJc w:val="left"/>
      <w:pPr>
        <w:ind w:left="504" w:hanging="360"/>
      </w:pPr>
      <w:rPr>
        <w:rFonts w:hint="default"/>
      </w:rPr>
    </w:lvl>
    <w:lvl w:ilvl="1" w:tplc="1C090019" w:tentative="1">
      <w:start w:val="1"/>
      <w:numFmt w:val="lowerLetter"/>
      <w:lvlText w:val="%2."/>
      <w:lvlJc w:val="left"/>
      <w:pPr>
        <w:ind w:left="1224" w:hanging="360"/>
      </w:pPr>
    </w:lvl>
    <w:lvl w:ilvl="2" w:tplc="1C09001B" w:tentative="1">
      <w:start w:val="1"/>
      <w:numFmt w:val="lowerRoman"/>
      <w:lvlText w:val="%3."/>
      <w:lvlJc w:val="right"/>
      <w:pPr>
        <w:ind w:left="1944" w:hanging="180"/>
      </w:pPr>
    </w:lvl>
    <w:lvl w:ilvl="3" w:tplc="1C09000F" w:tentative="1">
      <w:start w:val="1"/>
      <w:numFmt w:val="decimal"/>
      <w:lvlText w:val="%4."/>
      <w:lvlJc w:val="left"/>
      <w:pPr>
        <w:ind w:left="2664" w:hanging="360"/>
      </w:pPr>
    </w:lvl>
    <w:lvl w:ilvl="4" w:tplc="1C090019" w:tentative="1">
      <w:start w:val="1"/>
      <w:numFmt w:val="lowerLetter"/>
      <w:lvlText w:val="%5."/>
      <w:lvlJc w:val="left"/>
      <w:pPr>
        <w:ind w:left="3384" w:hanging="360"/>
      </w:pPr>
    </w:lvl>
    <w:lvl w:ilvl="5" w:tplc="1C09001B" w:tentative="1">
      <w:start w:val="1"/>
      <w:numFmt w:val="lowerRoman"/>
      <w:lvlText w:val="%6."/>
      <w:lvlJc w:val="right"/>
      <w:pPr>
        <w:ind w:left="4104" w:hanging="180"/>
      </w:pPr>
    </w:lvl>
    <w:lvl w:ilvl="6" w:tplc="1C09000F" w:tentative="1">
      <w:start w:val="1"/>
      <w:numFmt w:val="decimal"/>
      <w:lvlText w:val="%7."/>
      <w:lvlJc w:val="left"/>
      <w:pPr>
        <w:ind w:left="4824" w:hanging="360"/>
      </w:pPr>
    </w:lvl>
    <w:lvl w:ilvl="7" w:tplc="1C090019" w:tentative="1">
      <w:start w:val="1"/>
      <w:numFmt w:val="lowerLetter"/>
      <w:lvlText w:val="%8."/>
      <w:lvlJc w:val="left"/>
      <w:pPr>
        <w:ind w:left="5544" w:hanging="360"/>
      </w:pPr>
    </w:lvl>
    <w:lvl w:ilvl="8" w:tplc="1C09001B" w:tentative="1">
      <w:start w:val="1"/>
      <w:numFmt w:val="lowerRoman"/>
      <w:lvlText w:val="%9."/>
      <w:lvlJc w:val="right"/>
      <w:pPr>
        <w:ind w:left="6264" w:hanging="180"/>
      </w:pPr>
    </w:lvl>
  </w:abstractNum>
  <w:abstractNum w:abstractNumId="29" w15:restartNumberingAfterBreak="0">
    <w:nsid w:val="65B93519"/>
    <w:multiLevelType w:val="hybridMultilevel"/>
    <w:tmpl w:val="F4224C36"/>
    <w:lvl w:ilvl="0" w:tplc="FFFFFFFF">
      <w:start w:val="1"/>
      <w:numFmt w:val="lowerLetter"/>
      <w:lvlText w:val="%1)"/>
      <w:lvlJc w:val="left"/>
      <w:pPr>
        <w:ind w:left="720" w:hanging="360"/>
      </w:pPr>
    </w:lvl>
    <w:lvl w:ilvl="1" w:tplc="FFFFFFFF">
      <w:numFmt w:val="bullet"/>
      <w:lvlText w:val="•"/>
      <w:lvlJc w:val="left"/>
      <w:pPr>
        <w:ind w:left="1800" w:hanging="720"/>
      </w:pPr>
      <w:rPr>
        <w:rFonts w:ascii="Arial" w:hAnsi="Aria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6761A25"/>
    <w:multiLevelType w:val="multilevel"/>
    <w:tmpl w:val="57D03016"/>
    <w:lvl w:ilvl="0">
      <w:start w:val="1"/>
      <w:numFmt w:val="decimal"/>
      <w:lvlText w:val="%1."/>
      <w:lvlJc w:val="left"/>
      <w:pPr>
        <w:ind w:left="785" w:hanging="360"/>
      </w:pPr>
      <w:rPr>
        <w:b w:val="0"/>
        <w:bCs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691E5E96"/>
    <w:multiLevelType w:val="multilevel"/>
    <w:tmpl w:val="D0D8A1D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2" w15:restartNumberingAfterBreak="0">
    <w:nsid w:val="69826515"/>
    <w:multiLevelType w:val="hybridMultilevel"/>
    <w:tmpl w:val="47C01D5C"/>
    <w:lvl w:ilvl="0" w:tplc="1C090013">
      <w:start w:val="1"/>
      <w:numFmt w:val="upperRoman"/>
      <w:lvlText w:val="%1."/>
      <w:lvlJc w:val="right"/>
      <w:pPr>
        <w:ind w:left="864" w:hanging="360"/>
      </w:pPr>
    </w:lvl>
    <w:lvl w:ilvl="1" w:tplc="1C090019" w:tentative="1">
      <w:start w:val="1"/>
      <w:numFmt w:val="lowerLetter"/>
      <w:lvlText w:val="%2."/>
      <w:lvlJc w:val="left"/>
      <w:pPr>
        <w:ind w:left="1584" w:hanging="360"/>
      </w:pPr>
    </w:lvl>
    <w:lvl w:ilvl="2" w:tplc="1C09001B" w:tentative="1">
      <w:start w:val="1"/>
      <w:numFmt w:val="lowerRoman"/>
      <w:lvlText w:val="%3."/>
      <w:lvlJc w:val="right"/>
      <w:pPr>
        <w:ind w:left="2304" w:hanging="180"/>
      </w:pPr>
    </w:lvl>
    <w:lvl w:ilvl="3" w:tplc="1C09000F" w:tentative="1">
      <w:start w:val="1"/>
      <w:numFmt w:val="decimal"/>
      <w:lvlText w:val="%4."/>
      <w:lvlJc w:val="left"/>
      <w:pPr>
        <w:ind w:left="3024" w:hanging="360"/>
      </w:pPr>
    </w:lvl>
    <w:lvl w:ilvl="4" w:tplc="1C090019" w:tentative="1">
      <w:start w:val="1"/>
      <w:numFmt w:val="lowerLetter"/>
      <w:lvlText w:val="%5."/>
      <w:lvlJc w:val="left"/>
      <w:pPr>
        <w:ind w:left="3744" w:hanging="360"/>
      </w:pPr>
    </w:lvl>
    <w:lvl w:ilvl="5" w:tplc="1C09001B" w:tentative="1">
      <w:start w:val="1"/>
      <w:numFmt w:val="lowerRoman"/>
      <w:lvlText w:val="%6."/>
      <w:lvlJc w:val="right"/>
      <w:pPr>
        <w:ind w:left="4464" w:hanging="180"/>
      </w:pPr>
    </w:lvl>
    <w:lvl w:ilvl="6" w:tplc="1C09000F" w:tentative="1">
      <w:start w:val="1"/>
      <w:numFmt w:val="decimal"/>
      <w:lvlText w:val="%7."/>
      <w:lvlJc w:val="left"/>
      <w:pPr>
        <w:ind w:left="5184" w:hanging="360"/>
      </w:pPr>
    </w:lvl>
    <w:lvl w:ilvl="7" w:tplc="1C090019" w:tentative="1">
      <w:start w:val="1"/>
      <w:numFmt w:val="lowerLetter"/>
      <w:lvlText w:val="%8."/>
      <w:lvlJc w:val="left"/>
      <w:pPr>
        <w:ind w:left="5904" w:hanging="360"/>
      </w:pPr>
    </w:lvl>
    <w:lvl w:ilvl="8" w:tplc="1C09001B" w:tentative="1">
      <w:start w:val="1"/>
      <w:numFmt w:val="lowerRoman"/>
      <w:lvlText w:val="%9."/>
      <w:lvlJc w:val="right"/>
      <w:pPr>
        <w:ind w:left="6624" w:hanging="180"/>
      </w:pPr>
    </w:lvl>
  </w:abstractNum>
  <w:abstractNum w:abstractNumId="33" w15:restartNumberingAfterBreak="0">
    <w:nsid w:val="724E6842"/>
    <w:multiLevelType w:val="hybridMultilevel"/>
    <w:tmpl w:val="0FCA3602"/>
    <w:lvl w:ilvl="0" w:tplc="772E93CE">
      <w:start w:val="1"/>
      <w:numFmt w:val="bullet"/>
      <w:lvlText w:val="•"/>
      <w:lvlJc w:val="left"/>
      <w:pPr>
        <w:tabs>
          <w:tab w:val="num" w:pos="720"/>
        </w:tabs>
        <w:ind w:left="720" w:hanging="360"/>
      </w:pPr>
      <w:rPr>
        <w:rFonts w:ascii="Arial" w:hAnsi="Arial" w:hint="default"/>
      </w:rPr>
    </w:lvl>
    <w:lvl w:ilvl="1" w:tplc="F23A4862" w:tentative="1">
      <w:start w:val="1"/>
      <w:numFmt w:val="bullet"/>
      <w:lvlText w:val="•"/>
      <w:lvlJc w:val="left"/>
      <w:pPr>
        <w:tabs>
          <w:tab w:val="num" w:pos="1440"/>
        </w:tabs>
        <w:ind w:left="1440" w:hanging="360"/>
      </w:pPr>
      <w:rPr>
        <w:rFonts w:ascii="Arial" w:hAnsi="Arial" w:hint="default"/>
      </w:rPr>
    </w:lvl>
    <w:lvl w:ilvl="2" w:tplc="64DA73DA" w:tentative="1">
      <w:start w:val="1"/>
      <w:numFmt w:val="bullet"/>
      <w:lvlText w:val="•"/>
      <w:lvlJc w:val="left"/>
      <w:pPr>
        <w:tabs>
          <w:tab w:val="num" w:pos="2160"/>
        </w:tabs>
        <w:ind w:left="2160" w:hanging="360"/>
      </w:pPr>
      <w:rPr>
        <w:rFonts w:ascii="Arial" w:hAnsi="Arial" w:hint="default"/>
      </w:rPr>
    </w:lvl>
    <w:lvl w:ilvl="3" w:tplc="E022F65A" w:tentative="1">
      <w:start w:val="1"/>
      <w:numFmt w:val="bullet"/>
      <w:lvlText w:val="•"/>
      <w:lvlJc w:val="left"/>
      <w:pPr>
        <w:tabs>
          <w:tab w:val="num" w:pos="2880"/>
        </w:tabs>
        <w:ind w:left="2880" w:hanging="360"/>
      </w:pPr>
      <w:rPr>
        <w:rFonts w:ascii="Arial" w:hAnsi="Arial" w:hint="default"/>
      </w:rPr>
    </w:lvl>
    <w:lvl w:ilvl="4" w:tplc="61E04414" w:tentative="1">
      <w:start w:val="1"/>
      <w:numFmt w:val="bullet"/>
      <w:lvlText w:val="•"/>
      <w:lvlJc w:val="left"/>
      <w:pPr>
        <w:tabs>
          <w:tab w:val="num" w:pos="3600"/>
        </w:tabs>
        <w:ind w:left="3600" w:hanging="360"/>
      </w:pPr>
      <w:rPr>
        <w:rFonts w:ascii="Arial" w:hAnsi="Arial" w:hint="default"/>
      </w:rPr>
    </w:lvl>
    <w:lvl w:ilvl="5" w:tplc="009CD13C" w:tentative="1">
      <w:start w:val="1"/>
      <w:numFmt w:val="bullet"/>
      <w:lvlText w:val="•"/>
      <w:lvlJc w:val="left"/>
      <w:pPr>
        <w:tabs>
          <w:tab w:val="num" w:pos="4320"/>
        </w:tabs>
        <w:ind w:left="4320" w:hanging="360"/>
      </w:pPr>
      <w:rPr>
        <w:rFonts w:ascii="Arial" w:hAnsi="Arial" w:hint="default"/>
      </w:rPr>
    </w:lvl>
    <w:lvl w:ilvl="6" w:tplc="74428068" w:tentative="1">
      <w:start w:val="1"/>
      <w:numFmt w:val="bullet"/>
      <w:lvlText w:val="•"/>
      <w:lvlJc w:val="left"/>
      <w:pPr>
        <w:tabs>
          <w:tab w:val="num" w:pos="5040"/>
        </w:tabs>
        <w:ind w:left="5040" w:hanging="360"/>
      </w:pPr>
      <w:rPr>
        <w:rFonts w:ascii="Arial" w:hAnsi="Arial" w:hint="default"/>
      </w:rPr>
    </w:lvl>
    <w:lvl w:ilvl="7" w:tplc="A68CE84A" w:tentative="1">
      <w:start w:val="1"/>
      <w:numFmt w:val="bullet"/>
      <w:lvlText w:val="•"/>
      <w:lvlJc w:val="left"/>
      <w:pPr>
        <w:tabs>
          <w:tab w:val="num" w:pos="5760"/>
        </w:tabs>
        <w:ind w:left="5760" w:hanging="360"/>
      </w:pPr>
      <w:rPr>
        <w:rFonts w:ascii="Arial" w:hAnsi="Arial" w:hint="default"/>
      </w:rPr>
    </w:lvl>
    <w:lvl w:ilvl="8" w:tplc="F07A42E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A874A0"/>
    <w:multiLevelType w:val="multilevel"/>
    <w:tmpl w:val="2558088E"/>
    <w:lvl w:ilvl="0">
      <w:start w:val="1"/>
      <w:numFmt w:val="bullet"/>
      <w:lvlText w:val="▪"/>
      <w:lvlJc w:val="left"/>
      <w:pPr>
        <w:ind w:left="144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7F8D0797"/>
    <w:multiLevelType w:val="hybridMultilevel"/>
    <w:tmpl w:val="CC8E1C6A"/>
    <w:lvl w:ilvl="0" w:tplc="647A07B4">
      <w:start w:val="1"/>
      <w:numFmt w:val="upperLetter"/>
      <w:lvlText w:val="%1)"/>
      <w:lvlJc w:val="left"/>
      <w:pPr>
        <w:ind w:left="4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17"/>
  </w:num>
  <w:num w:numId="3">
    <w:abstractNumId w:val="2"/>
  </w:num>
  <w:num w:numId="4">
    <w:abstractNumId w:val="34"/>
  </w:num>
  <w:num w:numId="5">
    <w:abstractNumId w:val="9"/>
  </w:num>
  <w:num w:numId="6">
    <w:abstractNumId w:val="31"/>
  </w:num>
  <w:num w:numId="7">
    <w:abstractNumId w:val="18"/>
  </w:num>
  <w:num w:numId="8">
    <w:abstractNumId w:val="21"/>
  </w:num>
  <w:num w:numId="9">
    <w:abstractNumId w:val="1"/>
  </w:num>
  <w:num w:numId="10">
    <w:abstractNumId w:val="27"/>
  </w:num>
  <w:num w:numId="11">
    <w:abstractNumId w:val="16"/>
  </w:num>
  <w:num w:numId="12">
    <w:abstractNumId w:val="24"/>
  </w:num>
  <w:num w:numId="13">
    <w:abstractNumId w:val="35"/>
  </w:num>
  <w:num w:numId="14">
    <w:abstractNumId w:val="26"/>
  </w:num>
  <w:num w:numId="15">
    <w:abstractNumId w:val="8"/>
  </w:num>
  <w:num w:numId="16">
    <w:abstractNumId w:val="10"/>
  </w:num>
  <w:num w:numId="17">
    <w:abstractNumId w:val="30"/>
  </w:num>
  <w:num w:numId="18">
    <w:abstractNumId w:val="23"/>
  </w:num>
  <w:num w:numId="19">
    <w:abstractNumId w:val="15"/>
  </w:num>
  <w:num w:numId="20">
    <w:abstractNumId w:val="28"/>
  </w:num>
  <w:num w:numId="21">
    <w:abstractNumId w:val="3"/>
  </w:num>
  <w:num w:numId="22">
    <w:abstractNumId w:val="20"/>
  </w:num>
  <w:num w:numId="23">
    <w:abstractNumId w:val="13"/>
  </w:num>
  <w:num w:numId="24">
    <w:abstractNumId w:val="29"/>
  </w:num>
  <w:num w:numId="25">
    <w:abstractNumId w:val="19"/>
  </w:num>
  <w:num w:numId="26">
    <w:abstractNumId w:val="6"/>
  </w:num>
  <w:num w:numId="27">
    <w:abstractNumId w:val="25"/>
  </w:num>
  <w:num w:numId="28">
    <w:abstractNumId w:val="11"/>
  </w:num>
  <w:num w:numId="29">
    <w:abstractNumId w:val="4"/>
  </w:num>
  <w:num w:numId="30">
    <w:abstractNumId w:val="33"/>
  </w:num>
  <w:num w:numId="31">
    <w:abstractNumId w:val="0"/>
  </w:num>
  <w:num w:numId="32">
    <w:abstractNumId w:val="14"/>
  </w:num>
  <w:num w:numId="33">
    <w:abstractNumId w:val="22"/>
  </w:num>
  <w:num w:numId="34">
    <w:abstractNumId w:val="12"/>
  </w:num>
  <w:num w:numId="35">
    <w:abstractNumId w:val="3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894"/>
    <w:rsid w:val="000000B0"/>
    <w:rsid w:val="000001B6"/>
    <w:rsid w:val="00000281"/>
    <w:rsid w:val="000016A4"/>
    <w:rsid w:val="0000286B"/>
    <w:rsid w:val="00003902"/>
    <w:rsid w:val="00004A19"/>
    <w:rsid w:val="00005929"/>
    <w:rsid w:val="0000723F"/>
    <w:rsid w:val="00010740"/>
    <w:rsid w:val="00011AB4"/>
    <w:rsid w:val="000141F7"/>
    <w:rsid w:val="00014D6C"/>
    <w:rsid w:val="000161B6"/>
    <w:rsid w:val="00017416"/>
    <w:rsid w:val="00021B28"/>
    <w:rsid w:val="00022453"/>
    <w:rsid w:val="000245F4"/>
    <w:rsid w:val="00024FFA"/>
    <w:rsid w:val="000272CE"/>
    <w:rsid w:val="000278EF"/>
    <w:rsid w:val="00030D19"/>
    <w:rsid w:val="00031C58"/>
    <w:rsid w:val="00032313"/>
    <w:rsid w:val="00033189"/>
    <w:rsid w:val="000338C7"/>
    <w:rsid w:val="00035B14"/>
    <w:rsid w:val="00036CA8"/>
    <w:rsid w:val="00037730"/>
    <w:rsid w:val="00037CCA"/>
    <w:rsid w:val="000414C2"/>
    <w:rsid w:val="00041BF5"/>
    <w:rsid w:val="00042630"/>
    <w:rsid w:val="000440B5"/>
    <w:rsid w:val="0005051A"/>
    <w:rsid w:val="0005080D"/>
    <w:rsid w:val="00050D8A"/>
    <w:rsid w:val="000515D4"/>
    <w:rsid w:val="00053435"/>
    <w:rsid w:val="000536EE"/>
    <w:rsid w:val="00053EA1"/>
    <w:rsid w:val="00055225"/>
    <w:rsid w:val="00056713"/>
    <w:rsid w:val="00056763"/>
    <w:rsid w:val="00060852"/>
    <w:rsid w:val="00061638"/>
    <w:rsid w:val="00062029"/>
    <w:rsid w:val="00063F10"/>
    <w:rsid w:val="00065945"/>
    <w:rsid w:val="0006723C"/>
    <w:rsid w:val="00067652"/>
    <w:rsid w:val="0006776D"/>
    <w:rsid w:val="000701D4"/>
    <w:rsid w:val="000716F9"/>
    <w:rsid w:val="00071CC4"/>
    <w:rsid w:val="00072D73"/>
    <w:rsid w:val="000734A8"/>
    <w:rsid w:val="00073BDE"/>
    <w:rsid w:val="00073FC7"/>
    <w:rsid w:val="00074BAF"/>
    <w:rsid w:val="0007600B"/>
    <w:rsid w:val="00076466"/>
    <w:rsid w:val="000765FC"/>
    <w:rsid w:val="000806B8"/>
    <w:rsid w:val="000813AA"/>
    <w:rsid w:val="00083067"/>
    <w:rsid w:val="00083B37"/>
    <w:rsid w:val="00083CC4"/>
    <w:rsid w:val="0008402D"/>
    <w:rsid w:val="0008486B"/>
    <w:rsid w:val="00087AEC"/>
    <w:rsid w:val="00090505"/>
    <w:rsid w:val="00090A67"/>
    <w:rsid w:val="00091847"/>
    <w:rsid w:val="00091C61"/>
    <w:rsid w:val="00092011"/>
    <w:rsid w:val="0009420C"/>
    <w:rsid w:val="000968FF"/>
    <w:rsid w:val="000977F5"/>
    <w:rsid w:val="00097C09"/>
    <w:rsid w:val="000A1EF2"/>
    <w:rsid w:val="000A3AB2"/>
    <w:rsid w:val="000A4D7A"/>
    <w:rsid w:val="000A6FA1"/>
    <w:rsid w:val="000A7417"/>
    <w:rsid w:val="000B0CCC"/>
    <w:rsid w:val="000B0E8B"/>
    <w:rsid w:val="000B29F8"/>
    <w:rsid w:val="000B2EED"/>
    <w:rsid w:val="000B4461"/>
    <w:rsid w:val="000B56AA"/>
    <w:rsid w:val="000B5F32"/>
    <w:rsid w:val="000B6C08"/>
    <w:rsid w:val="000C30CC"/>
    <w:rsid w:val="000C3335"/>
    <w:rsid w:val="000C39C2"/>
    <w:rsid w:val="000C4465"/>
    <w:rsid w:val="000C4B53"/>
    <w:rsid w:val="000C51DF"/>
    <w:rsid w:val="000C5C11"/>
    <w:rsid w:val="000C7C7A"/>
    <w:rsid w:val="000D0997"/>
    <w:rsid w:val="000D1084"/>
    <w:rsid w:val="000D1172"/>
    <w:rsid w:val="000D13C0"/>
    <w:rsid w:val="000D1B26"/>
    <w:rsid w:val="000D22AC"/>
    <w:rsid w:val="000D5156"/>
    <w:rsid w:val="000D7E20"/>
    <w:rsid w:val="000E0066"/>
    <w:rsid w:val="000E017D"/>
    <w:rsid w:val="000E1805"/>
    <w:rsid w:val="000E1899"/>
    <w:rsid w:val="000E2A7C"/>
    <w:rsid w:val="000E2DA7"/>
    <w:rsid w:val="000E3187"/>
    <w:rsid w:val="000E420E"/>
    <w:rsid w:val="000E4D49"/>
    <w:rsid w:val="000E4F54"/>
    <w:rsid w:val="000E6004"/>
    <w:rsid w:val="000E6624"/>
    <w:rsid w:val="000E6750"/>
    <w:rsid w:val="000E7D9D"/>
    <w:rsid w:val="000F1D60"/>
    <w:rsid w:val="000F2D0A"/>
    <w:rsid w:val="000F328A"/>
    <w:rsid w:val="000F3EE9"/>
    <w:rsid w:val="000F3F38"/>
    <w:rsid w:val="000F6693"/>
    <w:rsid w:val="000F7E38"/>
    <w:rsid w:val="001000D1"/>
    <w:rsid w:val="00101CAD"/>
    <w:rsid w:val="0010388B"/>
    <w:rsid w:val="001041F1"/>
    <w:rsid w:val="00104418"/>
    <w:rsid w:val="00106181"/>
    <w:rsid w:val="00106A78"/>
    <w:rsid w:val="00107588"/>
    <w:rsid w:val="00110B3B"/>
    <w:rsid w:val="00110DF0"/>
    <w:rsid w:val="00111C90"/>
    <w:rsid w:val="00111F0B"/>
    <w:rsid w:val="00112498"/>
    <w:rsid w:val="00115B72"/>
    <w:rsid w:val="001220BE"/>
    <w:rsid w:val="00123A0A"/>
    <w:rsid w:val="00123D0A"/>
    <w:rsid w:val="0012446F"/>
    <w:rsid w:val="00125C85"/>
    <w:rsid w:val="001304BA"/>
    <w:rsid w:val="00131B18"/>
    <w:rsid w:val="00132503"/>
    <w:rsid w:val="001338A8"/>
    <w:rsid w:val="00135785"/>
    <w:rsid w:val="0013586B"/>
    <w:rsid w:val="001364D4"/>
    <w:rsid w:val="001368B3"/>
    <w:rsid w:val="00137469"/>
    <w:rsid w:val="00137B45"/>
    <w:rsid w:val="00140B8D"/>
    <w:rsid w:val="00143AEA"/>
    <w:rsid w:val="0014442E"/>
    <w:rsid w:val="0014512D"/>
    <w:rsid w:val="001468FD"/>
    <w:rsid w:val="00150796"/>
    <w:rsid w:val="00154CF7"/>
    <w:rsid w:val="00155DEE"/>
    <w:rsid w:val="00156825"/>
    <w:rsid w:val="00156835"/>
    <w:rsid w:val="001571FB"/>
    <w:rsid w:val="00157775"/>
    <w:rsid w:val="00160E5E"/>
    <w:rsid w:val="00161CB7"/>
    <w:rsid w:val="0016236E"/>
    <w:rsid w:val="001637A6"/>
    <w:rsid w:val="00163A15"/>
    <w:rsid w:val="00163F14"/>
    <w:rsid w:val="00165BA9"/>
    <w:rsid w:val="001661D1"/>
    <w:rsid w:val="00166514"/>
    <w:rsid w:val="00166D81"/>
    <w:rsid w:val="001702C4"/>
    <w:rsid w:val="00170E45"/>
    <w:rsid w:val="001731F0"/>
    <w:rsid w:val="00173954"/>
    <w:rsid w:val="00173FDE"/>
    <w:rsid w:val="0017459C"/>
    <w:rsid w:val="001757B1"/>
    <w:rsid w:val="00177B05"/>
    <w:rsid w:val="00180CF0"/>
    <w:rsid w:val="00180E92"/>
    <w:rsid w:val="00182481"/>
    <w:rsid w:val="00182C63"/>
    <w:rsid w:val="00184165"/>
    <w:rsid w:val="00184992"/>
    <w:rsid w:val="001856BD"/>
    <w:rsid w:val="00185FDB"/>
    <w:rsid w:val="001910EA"/>
    <w:rsid w:val="00191F0D"/>
    <w:rsid w:val="0019264A"/>
    <w:rsid w:val="00195033"/>
    <w:rsid w:val="0019547B"/>
    <w:rsid w:val="00195AA2"/>
    <w:rsid w:val="00197451"/>
    <w:rsid w:val="00197850"/>
    <w:rsid w:val="00197EC8"/>
    <w:rsid w:val="001A00F7"/>
    <w:rsid w:val="001A090B"/>
    <w:rsid w:val="001A16EA"/>
    <w:rsid w:val="001A2714"/>
    <w:rsid w:val="001A4BA0"/>
    <w:rsid w:val="001A79B1"/>
    <w:rsid w:val="001B00B0"/>
    <w:rsid w:val="001B0F68"/>
    <w:rsid w:val="001B11C5"/>
    <w:rsid w:val="001B1957"/>
    <w:rsid w:val="001B2D91"/>
    <w:rsid w:val="001B3B34"/>
    <w:rsid w:val="001B3B54"/>
    <w:rsid w:val="001B42DB"/>
    <w:rsid w:val="001B4428"/>
    <w:rsid w:val="001B4B42"/>
    <w:rsid w:val="001C1298"/>
    <w:rsid w:val="001C17CE"/>
    <w:rsid w:val="001C3021"/>
    <w:rsid w:val="001C32DB"/>
    <w:rsid w:val="001C71BF"/>
    <w:rsid w:val="001C7682"/>
    <w:rsid w:val="001D1B27"/>
    <w:rsid w:val="001D2FB7"/>
    <w:rsid w:val="001D50B9"/>
    <w:rsid w:val="001D5AA5"/>
    <w:rsid w:val="001D79D9"/>
    <w:rsid w:val="001D7AB7"/>
    <w:rsid w:val="001D7D5A"/>
    <w:rsid w:val="001E26A5"/>
    <w:rsid w:val="001E3DFC"/>
    <w:rsid w:val="001E43B6"/>
    <w:rsid w:val="001E43D2"/>
    <w:rsid w:val="001E4496"/>
    <w:rsid w:val="001E52C3"/>
    <w:rsid w:val="001F139E"/>
    <w:rsid w:val="001F4B3E"/>
    <w:rsid w:val="001F6BAB"/>
    <w:rsid w:val="001F7886"/>
    <w:rsid w:val="0020137E"/>
    <w:rsid w:val="0020459E"/>
    <w:rsid w:val="00205D89"/>
    <w:rsid w:val="0020751A"/>
    <w:rsid w:val="0021015D"/>
    <w:rsid w:val="00210924"/>
    <w:rsid w:val="00211FDA"/>
    <w:rsid w:val="002123DC"/>
    <w:rsid w:val="002129AC"/>
    <w:rsid w:val="002131F6"/>
    <w:rsid w:val="00214111"/>
    <w:rsid w:val="0021593D"/>
    <w:rsid w:val="00216495"/>
    <w:rsid w:val="00216BCC"/>
    <w:rsid w:val="00217B1C"/>
    <w:rsid w:val="00220DC1"/>
    <w:rsid w:val="00220EFF"/>
    <w:rsid w:val="00223D51"/>
    <w:rsid w:val="00225F73"/>
    <w:rsid w:val="002277F1"/>
    <w:rsid w:val="00227B1E"/>
    <w:rsid w:val="00230942"/>
    <w:rsid w:val="00233F03"/>
    <w:rsid w:val="00234608"/>
    <w:rsid w:val="00236905"/>
    <w:rsid w:val="00237360"/>
    <w:rsid w:val="00240CA6"/>
    <w:rsid w:val="00241E2B"/>
    <w:rsid w:val="0024336B"/>
    <w:rsid w:val="00243F33"/>
    <w:rsid w:val="00250705"/>
    <w:rsid w:val="00250B03"/>
    <w:rsid w:val="00250CE4"/>
    <w:rsid w:val="00253986"/>
    <w:rsid w:val="002539FD"/>
    <w:rsid w:val="00254479"/>
    <w:rsid w:val="002559EE"/>
    <w:rsid w:val="00255F1A"/>
    <w:rsid w:val="00256ABF"/>
    <w:rsid w:val="00256E69"/>
    <w:rsid w:val="002570AD"/>
    <w:rsid w:val="00260F6D"/>
    <w:rsid w:val="002611FD"/>
    <w:rsid w:val="00261664"/>
    <w:rsid w:val="00262855"/>
    <w:rsid w:val="00263B1C"/>
    <w:rsid w:val="00265005"/>
    <w:rsid w:val="00267184"/>
    <w:rsid w:val="00271D13"/>
    <w:rsid w:val="00272AF1"/>
    <w:rsid w:val="002737EA"/>
    <w:rsid w:val="00273EF6"/>
    <w:rsid w:val="00274743"/>
    <w:rsid w:val="00274A0C"/>
    <w:rsid w:val="00274C91"/>
    <w:rsid w:val="00275428"/>
    <w:rsid w:val="0027566A"/>
    <w:rsid w:val="0027631D"/>
    <w:rsid w:val="002764A6"/>
    <w:rsid w:val="00276AD7"/>
    <w:rsid w:val="00276D4F"/>
    <w:rsid w:val="00277F67"/>
    <w:rsid w:val="002820BD"/>
    <w:rsid w:val="00282D03"/>
    <w:rsid w:val="002831AC"/>
    <w:rsid w:val="00285C8A"/>
    <w:rsid w:val="0028663A"/>
    <w:rsid w:val="002901F8"/>
    <w:rsid w:val="0029261C"/>
    <w:rsid w:val="00293FA4"/>
    <w:rsid w:val="002964CC"/>
    <w:rsid w:val="002A033D"/>
    <w:rsid w:val="002A1245"/>
    <w:rsid w:val="002A2C02"/>
    <w:rsid w:val="002A30F0"/>
    <w:rsid w:val="002B23F3"/>
    <w:rsid w:val="002B32F6"/>
    <w:rsid w:val="002B4420"/>
    <w:rsid w:val="002C1065"/>
    <w:rsid w:val="002C1AF4"/>
    <w:rsid w:val="002C1D71"/>
    <w:rsid w:val="002C296A"/>
    <w:rsid w:val="002C3030"/>
    <w:rsid w:val="002C4713"/>
    <w:rsid w:val="002C5F7D"/>
    <w:rsid w:val="002C6912"/>
    <w:rsid w:val="002CABCD"/>
    <w:rsid w:val="002D004C"/>
    <w:rsid w:val="002D1B9F"/>
    <w:rsid w:val="002D1F48"/>
    <w:rsid w:val="002D38FD"/>
    <w:rsid w:val="002D4C92"/>
    <w:rsid w:val="002D576D"/>
    <w:rsid w:val="002D6951"/>
    <w:rsid w:val="002D6A19"/>
    <w:rsid w:val="002D7E76"/>
    <w:rsid w:val="002E11BD"/>
    <w:rsid w:val="002E2B2F"/>
    <w:rsid w:val="002E2B72"/>
    <w:rsid w:val="002E3C8F"/>
    <w:rsid w:val="002E42DC"/>
    <w:rsid w:val="002E5738"/>
    <w:rsid w:val="002E5A27"/>
    <w:rsid w:val="002E60D6"/>
    <w:rsid w:val="002E67C1"/>
    <w:rsid w:val="002E75FC"/>
    <w:rsid w:val="002F0550"/>
    <w:rsid w:val="002F1B08"/>
    <w:rsid w:val="002F32BD"/>
    <w:rsid w:val="002F3333"/>
    <w:rsid w:val="002F4DF2"/>
    <w:rsid w:val="002F54F5"/>
    <w:rsid w:val="002F5E4C"/>
    <w:rsid w:val="002F6A6B"/>
    <w:rsid w:val="002F76B4"/>
    <w:rsid w:val="002F7875"/>
    <w:rsid w:val="003050F2"/>
    <w:rsid w:val="0030550B"/>
    <w:rsid w:val="00306015"/>
    <w:rsid w:val="00307E34"/>
    <w:rsid w:val="00307E66"/>
    <w:rsid w:val="00310E39"/>
    <w:rsid w:val="0031105F"/>
    <w:rsid w:val="00312051"/>
    <w:rsid w:val="003121A9"/>
    <w:rsid w:val="00312A27"/>
    <w:rsid w:val="00312F1F"/>
    <w:rsid w:val="003131FC"/>
    <w:rsid w:val="003133B0"/>
    <w:rsid w:val="00314C22"/>
    <w:rsid w:val="00314D90"/>
    <w:rsid w:val="00314EA3"/>
    <w:rsid w:val="00316EEA"/>
    <w:rsid w:val="003206DB"/>
    <w:rsid w:val="00321CE1"/>
    <w:rsid w:val="00322D5F"/>
    <w:rsid w:val="0032380B"/>
    <w:rsid w:val="00323D9D"/>
    <w:rsid w:val="00326814"/>
    <w:rsid w:val="003337DE"/>
    <w:rsid w:val="003339FE"/>
    <w:rsid w:val="0033767E"/>
    <w:rsid w:val="00340A9A"/>
    <w:rsid w:val="0034127B"/>
    <w:rsid w:val="0034132C"/>
    <w:rsid w:val="00341B5D"/>
    <w:rsid w:val="003428B0"/>
    <w:rsid w:val="00342E99"/>
    <w:rsid w:val="00343D92"/>
    <w:rsid w:val="0034533B"/>
    <w:rsid w:val="00345421"/>
    <w:rsid w:val="00345ED0"/>
    <w:rsid w:val="00347046"/>
    <w:rsid w:val="00350509"/>
    <w:rsid w:val="0035053C"/>
    <w:rsid w:val="003514E2"/>
    <w:rsid w:val="00352CD6"/>
    <w:rsid w:val="003530F6"/>
    <w:rsid w:val="00354035"/>
    <w:rsid w:val="00356290"/>
    <w:rsid w:val="00357A92"/>
    <w:rsid w:val="00361764"/>
    <w:rsid w:val="00363254"/>
    <w:rsid w:val="00364778"/>
    <w:rsid w:val="00364AE0"/>
    <w:rsid w:val="003652CC"/>
    <w:rsid w:val="003663CF"/>
    <w:rsid w:val="00366BCA"/>
    <w:rsid w:val="00367BB4"/>
    <w:rsid w:val="00370082"/>
    <w:rsid w:val="00370381"/>
    <w:rsid w:val="00370A5C"/>
    <w:rsid w:val="00370CA1"/>
    <w:rsid w:val="00371215"/>
    <w:rsid w:val="00371D41"/>
    <w:rsid w:val="00374A9C"/>
    <w:rsid w:val="003757E7"/>
    <w:rsid w:val="003809C8"/>
    <w:rsid w:val="00381097"/>
    <w:rsid w:val="003837A7"/>
    <w:rsid w:val="003849BC"/>
    <w:rsid w:val="00384FD3"/>
    <w:rsid w:val="00385088"/>
    <w:rsid w:val="00386C45"/>
    <w:rsid w:val="00386CA3"/>
    <w:rsid w:val="003875EF"/>
    <w:rsid w:val="0038773D"/>
    <w:rsid w:val="00387FFB"/>
    <w:rsid w:val="003919D0"/>
    <w:rsid w:val="003932FC"/>
    <w:rsid w:val="00393516"/>
    <w:rsid w:val="00393FBE"/>
    <w:rsid w:val="003942D0"/>
    <w:rsid w:val="00394D1D"/>
    <w:rsid w:val="00395CAA"/>
    <w:rsid w:val="00396ADB"/>
    <w:rsid w:val="003978A7"/>
    <w:rsid w:val="00397DD7"/>
    <w:rsid w:val="003A00A5"/>
    <w:rsid w:val="003A062F"/>
    <w:rsid w:val="003A0681"/>
    <w:rsid w:val="003A200A"/>
    <w:rsid w:val="003A2E5D"/>
    <w:rsid w:val="003A376E"/>
    <w:rsid w:val="003A3C23"/>
    <w:rsid w:val="003A3EA5"/>
    <w:rsid w:val="003A412C"/>
    <w:rsid w:val="003A4B6E"/>
    <w:rsid w:val="003A5C1E"/>
    <w:rsid w:val="003A60DC"/>
    <w:rsid w:val="003B1BD1"/>
    <w:rsid w:val="003B358B"/>
    <w:rsid w:val="003B449F"/>
    <w:rsid w:val="003B57E9"/>
    <w:rsid w:val="003B5CFE"/>
    <w:rsid w:val="003B6F54"/>
    <w:rsid w:val="003B7CB7"/>
    <w:rsid w:val="003B7D6F"/>
    <w:rsid w:val="003C1935"/>
    <w:rsid w:val="003C1E13"/>
    <w:rsid w:val="003C29E4"/>
    <w:rsid w:val="003C5A69"/>
    <w:rsid w:val="003C5AE8"/>
    <w:rsid w:val="003C5E7F"/>
    <w:rsid w:val="003C6166"/>
    <w:rsid w:val="003C6D62"/>
    <w:rsid w:val="003C6EDA"/>
    <w:rsid w:val="003C70FB"/>
    <w:rsid w:val="003D1280"/>
    <w:rsid w:val="003D2706"/>
    <w:rsid w:val="003D2C75"/>
    <w:rsid w:val="003D4FF2"/>
    <w:rsid w:val="003D52A7"/>
    <w:rsid w:val="003D7C2D"/>
    <w:rsid w:val="003D7E72"/>
    <w:rsid w:val="003E3909"/>
    <w:rsid w:val="003F0ED5"/>
    <w:rsid w:val="003F3439"/>
    <w:rsid w:val="003F364B"/>
    <w:rsid w:val="003F5600"/>
    <w:rsid w:val="003F5FCD"/>
    <w:rsid w:val="00402A92"/>
    <w:rsid w:val="004031AA"/>
    <w:rsid w:val="00405F06"/>
    <w:rsid w:val="0041213F"/>
    <w:rsid w:val="00412B7E"/>
    <w:rsid w:val="00413097"/>
    <w:rsid w:val="004130B5"/>
    <w:rsid w:val="00413D62"/>
    <w:rsid w:val="00413D7D"/>
    <w:rsid w:val="00414817"/>
    <w:rsid w:val="00414DC6"/>
    <w:rsid w:val="004152AB"/>
    <w:rsid w:val="00415F04"/>
    <w:rsid w:val="0042264C"/>
    <w:rsid w:val="00423B6F"/>
    <w:rsid w:val="00424189"/>
    <w:rsid w:val="0042613D"/>
    <w:rsid w:val="004270F2"/>
    <w:rsid w:val="0043265C"/>
    <w:rsid w:val="00432A33"/>
    <w:rsid w:val="004330B8"/>
    <w:rsid w:val="004330C0"/>
    <w:rsid w:val="00434CC2"/>
    <w:rsid w:val="00435E43"/>
    <w:rsid w:val="0043603B"/>
    <w:rsid w:val="004364E7"/>
    <w:rsid w:val="00441CF4"/>
    <w:rsid w:val="00442A71"/>
    <w:rsid w:val="00442FC0"/>
    <w:rsid w:val="00444A57"/>
    <w:rsid w:val="00446D3E"/>
    <w:rsid w:val="00447200"/>
    <w:rsid w:val="004478C4"/>
    <w:rsid w:val="004511FD"/>
    <w:rsid w:val="004513A0"/>
    <w:rsid w:val="00452E29"/>
    <w:rsid w:val="004530BE"/>
    <w:rsid w:val="00454F91"/>
    <w:rsid w:val="00455420"/>
    <w:rsid w:val="0045605B"/>
    <w:rsid w:val="004560B4"/>
    <w:rsid w:val="00456E6C"/>
    <w:rsid w:val="00460718"/>
    <w:rsid w:val="00462FE9"/>
    <w:rsid w:val="0046331B"/>
    <w:rsid w:val="00463A77"/>
    <w:rsid w:val="00463AFE"/>
    <w:rsid w:val="0046531A"/>
    <w:rsid w:val="004656AF"/>
    <w:rsid w:val="0046752B"/>
    <w:rsid w:val="004705B9"/>
    <w:rsid w:val="00471CEE"/>
    <w:rsid w:val="00472296"/>
    <w:rsid w:val="004732B5"/>
    <w:rsid w:val="0047431A"/>
    <w:rsid w:val="00476CDD"/>
    <w:rsid w:val="00481339"/>
    <w:rsid w:val="00482F68"/>
    <w:rsid w:val="004837A3"/>
    <w:rsid w:val="00483EB3"/>
    <w:rsid w:val="00484C75"/>
    <w:rsid w:val="0048665B"/>
    <w:rsid w:val="00490AB0"/>
    <w:rsid w:val="00490CD6"/>
    <w:rsid w:val="004932CF"/>
    <w:rsid w:val="0049463B"/>
    <w:rsid w:val="00496F6A"/>
    <w:rsid w:val="0049714E"/>
    <w:rsid w:val="004A0F8E"/>
    <w:rsid w:val="004A1143"/>
    <w:rsid w:val="004A18AC"/>
    <w:rsid w:val="004A22D5"/>
    <w:rsid w:val="004A46EF"/>
    <w:rsid w:val="004A4F1E"/>
    <w:rsid w:val="004A5110"/>
    <w:rsid w:val="004A6306"/>
    <w:rsid w:val="004B08C1"/>
    <w:rsid w:val="004B0EB5"/>
    <w:rsid w:val="004B2512"/>
    <w:rsid w:val="004B27B7"/>
    <w:rsid w:val="004B3FAA"/>
    <w:rsid w:val="004B44B2"/>
    <w:rsid w:val="004B4ED0"/>
    <w:rsid w:val="004B759B"/>
    <w:rsid w:val="004B79FD"/>
    <w:rsid w:val="004C1CDF"/>
    <w:rsid w:val="004C266B"/>
    <w:rsid w:val="004C31A5"/>
    <w:rsid w:val="004C5112"/>
    <w:rsid w:val="004C6F88"/>
    <w:rsid w:val="004D08C0"/>
    <w:rsid w:val="004D2F4D"/>
    <w:rsid w:val="004D46A1"/>
    <w:rsid w:val="004D484C"/>
    <w:rsid w:val="004D518F"/>
    <w:rsid w:val="004E0003"/>
    <w:rsid w:val="004E116E"/>
    <w:rsid w:val="004E1C29"/>
    <w:rsid w:val="004E36A2"/>
    <w:rsid w:val="004E3A6E"/>
    <w:rsid w:val="004E3C28"/>
    <w:rsid w:val="004E4406"/>
    <w:rsid w:val="004E4BFC"/>
    <w:rsid w:val="004E52E9"/>
    <w:rsid w:val="004E56FA"/>
    <w:rsid w:val="004E5DBD"/>
    <w:rsid w:val="004E709D"/>
    <w:rsid w:val="004E7554"/>
    <w:rsid w:val="004F008D"/>
    <w:rsid w:val="004F0400"/>
    <w:rsid w:val="004F0C89"/>
    <w:rsid w:val="004F1342"/>
    <w:rsid w:val="004F35FF"/>
    <w:rsid w:val="004F3733"/>
    <w:rsid w:val="004F4A9D"/>
    <w:rsid w:val="004F547B"/>
    <w:rsid w:val="005033B1"/>
    <w:rsid w:val="00504EAB"/>
    <w:rsid w:val="00505191"/>
    <w:rsid w:val="005075F2"/>
    <w:rsid w:val="00507749"/>
    <w:rsid w:val="00510524"/>
    <w:rsid w:val="005108E5"/>
    <w:rsid w:val="00510D33"/>
    <w:rsid w:val="00512918"/>
    <w:rsid w:val="0051397F"/>
    <w:rsid w:val="00514095"/>
    <w:rsid w:val="00514D1B"/>
    <w:rsid w:val="005151EF"/>
    <w:rsid w:val="005208B0"/>
    <w:rsid w:val="005208C2"/>
    <w:rsid w:val="00520DAC"/>
    <w:rsid w:val="00521F1F"/>
    <w:rsid w:val="005226DF"/>
    <w:rsid w:val="00523C9E"/>
    <w:rsid w:val="005245DB"/>
    <w:rsid w:val="005247FB"/>
    <w:rsid w:val="00525652"/>
    <w:rsid w:val="00525B2E"/>
    <w:rsid w:val="0052666B"/>
    <w:rsid w:val="00526C9C"/>
    <w:rsid w:val="00527090"/>
    <w:rsid w:val="00527B7B"/>
    <w:rsid w:val="00527E87"/>
    <w:rsid w:val="0053006D"/>
    <w:rsid w:val="005315D4"/>
    <w:rsid w:val="00531D2B"/>
    <w:rsid w:val="00532D19"/>
    <w:rsid w:val="0053509F"/>
    <w:rsid w:val="00537218"/>
    <w:rsid w:val="005377F9"/>
    <w:rsid w:val="0054015A"/>
    <w:rsid w:val="00540DCF"/>
    <w:rsid w:val="00540ED8"/>
    <w:rsid w:val="00542A0C"/>
    <w:rsid w:val="00542EB6"/>
    <w:rsid w:val="00543192"/>
    <w:rsid w:val="00543846"/>
    <w:rsid w:val="00545855"/>
    <w:rsid w:val="005468EA"/>
    <w:rsid w:val="00547637"/>
    <w:rsid w:val="00547F91"/>
    <w:rsid w:val="00550D7A"/>
    <w:rsid w:val="005561E6"/>
    <w:rsid w:val="005572C1"/>
    <w:rsid w:val="00557A59"/>
    <w:rsid w:val="00560CE7"/>
    <w:rsid w:val="00562B12"/>
    <w:rsid w:val="00565663"/>
    <w:rsid w:val="00566915"/>
    <w:rsid w:val="00567BE5"/>
    <w:rsid w:val="00570BD6"/>
    <w:rsid w:val="00572B26"/>
    <w:rsid w:val="00572EDC"/>
    <w:rsid w:val="00574E41"/>
    <w:rsid w:val="00575C2D"/>
    <w:rsid w:val="00576863"/>
    <w:rsid w:val="00577433"/>
    <w:rsid w:val="00577701"/>
    <w:rsid w:val="0058059F"/>
    <w:rsid w:val="00582434"/>
    <w:rsid w:val="00582547"/>
    <w:rsid w:val="00582D1F"/>
    <w:rsid w:val="005864B5"/>
    <w:rsid w:val="005864C1"/>
    <w:rsid w:val="00586D7F"/>
    <w:rsid w:val="005875DE"/>
    <w:rsid w:val="005905B8"/>
    <w:rsid w:val="00591048"/>
    <w:rsid w:val="00591173"/>
    <w:rsid w:val="00591435"/>
    <w:rsid w:val="00592165"/>
    <w:rsid w:val="00593B4D"/>
    <w:rsid w:val="00593E56"/>
    <w:rsid w:val="0059590F"/>
    <w:rsid w:val="00596C05"/>
    <w:rsid w:val="005973AE"/>
    <w:rsid w:val="005A0F91"/>
    <w:rsid w:val="005A26AA"/>
    <w:rsid w:val="005A53AB"/>
    <w:rsid w:val="005A586A"/>
    <w:rsid w:val="005A60D5"/>
    <w:rsid w:val="005A6317"/>
    <w:rsid w:val="005A6E0E"/>
    <w:rsid w:val="005A78E8"/>
    <w:rsid w:val="005B0261"/>
    <w:rsid w:val="005B08CD"/>
    <w:rsid w:val="005B1B6F"/>
    <w:rsid w:val="005B3783"/>
    <w:rsid w:val="005B511F"/>
    <w:rsid w:val="005B5D3A"/>
    <w:rsid w:val="005B6C0F"/>
    <w:rsid w:val="005C0BE0"/>
    <w:rsid w:val="005C11D5"/>
    <w:rsid w:val="005C1F22"/>
    <w:rsid w:val="005C25B1"/>
    <w:rsid w:val="005C26C5"/>
    <w:rsid w:val="005C2F52"/>
    <w:rsid w:val="005C50FE"/>
    <w:rsid w:val="005C5301"/>
    <w:rsid w:val="005C7AAE"/>
    <w:rsid w:val="005D008D"/>
    <w:rsid w:val="005D0DD8"/>
    <w:rsid w:val="005D0FA8"/>
    <w:rsid w:val="005D1B82"/>
    <w:rsid w:val="005D6111"/>
    <w:rsid w:val="005D63FB"/>
    <w:rsid w:val="005D6E66"/>
    <w:rsid w:val="005E0CE5"/>
    <w:rsid w:val="005E0FFB"/>
    <w:rsid w:val="005E12FA"/>
    <w:rsid w:val="005E18FC"/>
    <w:rsid w:val="005E2D9C"/>
    <w:rsid w:val="005E3520"/>
    <w:rsid w:val="005E43FE"/>
    <w:rsid w:val="005E6D3B"/>
    <w:rsid w:val="005F0F20"/>
    <w:rsid w:val="005F207F"/>
    <w:rsid w:val="005F2F9E"/>
    <w:rsid w:val="005F4DC4"/>
    <w:rsid w:val="005F525A"/>
    <w:rsid w:val="005F5478"/>
    <w:rsid w:val="005F5894"/>
    <w:rsid w:val="005F6217"/>
    <w:rsid w:val="005F7210"/>
    <w:rsid w:val="005F7E9E"/>
    <w:rsid w:val="006014D3"/>
    <w:rsid w:val="00602B6C"/>
    <w:rsid w:val="00604A82"/>
    <w:rsid w:val="006056D3"/>
    <w:rsid w:val="00605711"/>
    <w:rsid w:val="00605A0D"/>
    <w:rsid w:val="00607700"/>
    <w:rsid w:val="00610F72"/>
    <w:rsid w:val="00611F28"/>
    <w:rsid w:val="006120E1"/>
    <w:rsid w:val="0061367E"/>
    <w:rsid w:val="00613F18"/>
    <w:rsid w:val="00614BAA"/>
    <w:rsid w:val="00614D49"/>
    <w:rsid w:val="00616AD5"/>
    <w:rsid w:val="006170FE"/>
    <w:rsid w:val="0062069A"/>
    <w:rsid w:val="00620891"/>
    <w:rsid w:val="00621910"/>
    <w:rsid w:val="00622483"/>
    <w:rsid w:val="00625984"/>
    <w:rsid w:val="00625E2B"/>
    <w:rsid w:val="006272CB"/>
    <w:rsid w:val="00627B9A"/>
    <w:rsid w:val="00632925"/>
    <w:rsid w:val="0063360E"/>
    <w:rsid w:val="006362E4"/>
    <w:rsid w:val="00636DD5"/>
    <w:rsid w:val="00637069"/>
    <w:rsid w:val="006408F8"/>
    <w:rsid w:val="0064470D"/>
    <w:rsid w:val="00645E32"/>
    <w:rsid w:val="00646DDC"/>
    <w:rsid w:val="006475FA"/>
    <w:rsid w:val="00650AD9"/>
    <w:rsid w:val="00650FDE"/>
    <w:rsid w:val="00651B6D"/>
    <w:rsid w:val="00651F63"/>
    <w:rsid w:val="00652643"/>
    <w:rsid w:val="00653869"/>
    <w:rsid w:val="00654370"/>
    <w:rsid w:val="00656204"/>
    <w:rsid w:val="00656451"/>
    <w:rsid w:val="006575B6"/>
    <w:rsid w:val="006629B0"/>
    <w:rsid w:val="00662D71"/>
    <w:rsid w:val="00663FA7"/>
    <w:rsid w:val="00664F13"/>
    <w:rsid w:val="00665222"/>
    <w:rsid w:val="006656E2"/>
    <w:rsid w:val="0066651A"/>
    <w:rsid w:val="00667975"/>
    <w:rsid w:val="00667B58"/>
    <w:rsid w:val="00667D70"/>
    <w:rsid w:val="00670040"/>
    <w:rsid w:val="006721D9"/>
    <w:rsid w:val="00673C9F"/>
    <w:rsid w:val="006747A8"/>
    <w:rsid w:val="006777D2"/>
    <w:rsid w:val="006777E4"/>
    <w:rsid w:val="0068011D"/>
    <w:rsid w:val="0068118F"/>
    <w:rsid w:val="0068148F"/>
    <w:rsid w:val="0068298C"/>
    <w:rsid w:val="00682F98"/>
    <w:rsid w:val="00683D2A"/>
    <w:rsid w:val="006841C6"/>
    <w:rsid w:val="00684E38"/>
    <w:rsid w:val="006869BD"/>
    <w:rsid w:val="006905BE"/>
    <w:rsid w:val="00691390"/>
    <w:rsid w:val="00692171"/>
    <w:rsid w:val="00693AB2"/>
    <w:rsid w:val="00694DCE"/>
    <w:rsid w:val="0069504B"/>
    <w:rsid w:val="0069504C"/>
    <w:rsid w:val="00695BD2"/>
    <w:rsid w:val="00696963"/>
    <w:rsid w:val="00696E60"/>
    <w:rsid w:val="006972ED"/>
    <w:rsid w:val="006973B1"/>
    <w:rsid w:val="006A0F1F"/>
    <w:rsid w:val="006A12E4"/>
    <w:rsid w:val="006A1402"/>
    <w:rsid w:val="006A309A"/>
    <w:rsid w:val="006A32E5"/>
    <w:rsid w:val="006A32EC"/>
    <w:rsid w:val="006A34FB"/>
    <w:rsid w:val="006A4C02"/>
    <w:rsid w:val="006B1E12"/>
    <w:rsid w:val="006B1F3A"/>
    <w:rsid w:val="006B2253"/>
    <w:rsid w:val="006B268A"/>
    <w:rsid w:val="006B4E76"/>
    <w:rsid w:val="006B4F32"/>
    <w:rsid w:val="006B51C2"/>
    <w:rsid w:val="006B5389"/>
    <w:rsid w:val="006B5963"/>
    <w:rsid w:val="006B6E42"/>
    <w:rsid w:val="006B7F4A"/>
    <w:rsid w:val="006C0093"/>
    <w:rsid w:val="006C0F3C"/>
    <w:rsid w:val="006C4D01"/>
    <w:rsid w:val="006C5320"/>
    <w:rsid w:val="006C5AD6"/>
    <w:rsid w:val="006C7603"/>
    <w:rsid w:val="006D114B"/>
    <w:rsid w:val="006D4022"/>
    <w:rsid w:val="006D4C8F"/>
    <w:rsid w:val="006E0409"/>
    <w:rsid w:val="006E15E5"/>
    <w:rsid w:val="006E2F4F"/>
    <w:rsid w:val="006E41BC"/>
    <w:rsid w:val="006E4F2B"/>
    <w:rsid w:val="006E77FD"/>
    <w:rsid w:val="006F01AA"/>
    <w:rsid w:val="006F0D7E"/>
    <w:rsid w:val="006F1F83"/>
    <w:rsid w:val="006F345C"/>
    <w:rsid w:val="006F3A29"/>
    <w:rsid w:val="006F5B57"/>
    <w:rsid w:val="006F618F"/>
    <w:rsid w:val="006F6B57"/>
    <w:rsid w:val="006F71FF"/>
    <w:rsid w:val="006F743C"/>
    <w:rsid w:val="0070123E"/>
    <w:rsid w:val="00702DF9"/>
    <w:rsid w:val="00703B42"/>
    <w:rsid w:val="00703B58"/>
    <w:rsid w:val="00705309"/>
    <w:rsid w:val="00706429"/>
    <w:rsid w:val="00707E38"/>
    <w:rsid w:val="00707E5B"/>
    <w:rsid w:val="00710266"/>
    <w:rsid w:val="00712E63"/>
    <w:rsid w:val="00713D25"/>
    <w:rsid w:val="00714CC6"/>
    <w:rsid w:val="007167CE"/>
    <w:rsid w:val="007176C3"/>
    <w:rsid w:val="00721CE3"/>
    <w:rsid w:val="00721D65"/>
    <w:rsid w:val="00723169"/>
    <w:rsid w:val="00724837"/>
    <w:rsid w:val="00725286"/>
    <w:rsid w:val="00726A5C"/>
    <w:rsid w:val="0072753D"/>
    <w:rsid w:val="00731FC1"/>
    <w:rsid w:val="0073321B"/>
    <w:rsid w:val="00733BEA"/>
    <w:rsid w:val="007352FB"/>
    <w:rsid w:val="00737D04"/>
    <w:rsid w:val="007406DF"/>
    <w:rsid w:val="00740D59"/>
    <w:rsid w:val="00741932"/>
    <w:rsid w:val="00741A25"/>
    <w:rsid w:val="007422DE"/>
    <w:rsid w:val="00743069"/>
    <w:rsid w:val="007434A9"/>
    <w:rsid w:val="007459F4"/>
    <w:rsid w:val="00747AFE"/>
    <w:rsid w:val="00750045"/>
    <w:rsid w:val="00751A69"/>
    <w:rsid w:val="00751DDC"/>
    <w:rsid w:val="00752719"/>
    <w:rsid w:val="00753CD7"/>
    <w:rsid w:val="007550BD"/>
    <w:rsid w:val="00756931"/>
    <w:rsid w:val="0076050C"/>
    <w:rsid w:val="0076222E"/>
    <w:rsid w:val="00763A48"/>
    <w:rsid w:val="0076587B"/>
    <w:rsid w:val="00771447"/>
    <w:rsid w:val="007738FF"/>
    <w:rsid w:val="00774036"/>
    <w:rsid w:val="00774776"/>
    <w:rsid w:val="007753BA"/>
    <w:rsid w:val="007769E4"/>
    <w:rsid w:val="00777006"/>
    <w:rsid w:val="0077700A"/>
    <w:rsid w:val="00777460"/>
    <w:rsid w:val="00783DD1"/>
    <w:rsid w:val="007841C4"/>
    <w:rsid w:val="0078498F"/>
    <w:rsid w:val="00785634"/>
    <w:rsid w:val="007858D5"/>
    <w:rsid w:val="00786607"/>
    <w:rsid w:val="00786DE1"/>
    <w:rsid w:val="00790A2A"/>
    <w:rsid w:val="007916BD"/>
    <w:rsid w:val="007928B9"/>
    <w:rsid w:val="00793A05"/>
    <w:rsid w:val="00795934"/>
    <w:rsid w:val="00797558"/>
    <w:rsid w:val="007A154B"/>
    <w:rsid w:val="007A17AD"/>
    <w:rsid w:val="007A1D65"/>
    <w:rsid w:val="007A21EE"/>
    <w:rsid w:val="007A2CFB"/>
    <w:rsid w:val="007A53F6"/>
    <w:rsid w:val="007A5A22"/>
    <w:rsid w:val="007A7484"/>
    <w:rsid w:val="007A7971"/>
    <w:rsid w:val="007B1BDA"/>
    <w:rsid w:val="007B314E"/>
    <w:rsid w:val="007B4A99"/>
    <w:rsid w:val="007B4CF0"/>
    <w:rsid w:val="007B557E"/>
    <w:rsid w:val="007B57FA"/>
    <w:rsid w:val="007B743D"/>
    <w:rsid w:val="007B782E"/>
    <w:rsid w:val="007C00EA"/>
    <w:rsid w:val="007C1815"/>
    <w:rsid w:val="007C3678"/>
    <w:rsid w:val="007C3A10"/>
    <w:rsid w:val="007C3A7E"/>
    <w:rsid w:val="007C4168"/>
    <w:rsid w:val="007C61C0"/>
    <w:rsid w:val="007C7704"/>
    <w:rsid w:val="007C7992"/>
    <w:rsid w:val="007D0088"/>
    <w:rsid w:val="007D048F"/>
    <w:rsid w:val="007D0595"/>
    <w:rsid w:val="007D0ED1"/>
    <w:rsid w:val="007D107F"/>
    <w:rsid w:val="007D1111"/>
    <w:rsid w:val="007D1530"/>
    <w:rsid w:val="007D25FC"/>
    <w:rsid w:val="007D27BB"/>
    <w:rsid w:val="007D382F"/>
    <w:rsid w:val="007D3FB6"/>
    <w:rsid w:val="007D41C3"/>
    <w:rsid w:val="007D56F4"/>
    <w:rsid w:val="007D6827"/>
    <w:rsid w:val="007D766A"/>
    <w:rsid w:val="007D79BE"/>
    <w:rsid w:val="007E0774"/>
    <w:rsid w:val="007E0EB5"/>
    <w:rsid w:val="007E186F"/>
    <w:rsid w:val="007E2D41"/>
    <w:rsid w:val="007E2E4D"/>
    <w:rsid w:val="007E44B1"/>
    <w:rsid w:val="007E5AFC"/>
    <w:rsid w:val="007E66D0"/>
    <w:rsid w:val="007E6D67"/>
    <w:rsid w:val="007E7447"/>
    <w:rsid w:val="007F294F"/>
    <w:rsid w:val="007F44D2"/>
    <w:rsid w:val="007F506C"/>
    <w:rsid w:val="007F758A"/>
    <w:rsid w:val="007F7632"/>
    <w:rsid w:val="007F7900"/>
    <w:rsid w:val="007F7DB4"/>
    <w:rsid w:val="00801C76"/>
    <w:rsid w:val="00802972"/>
    <w:rsid w:val="00802CEA"/>
    <w:rsid w:val="0080418B"/>
    <w:rsid w:val="00804D65"/>
    <w:rsid w:val="00805284"/>
    <w:rsid w:val="008059B0"/>
    <w:rsid w:val="00805B54"/>
    <w:rsid w:val="008069B4"/>
    <w:rsid w:val="008073E5"/>
    <w:rsid w:val="00813796"/>
    <w:rsid w:val="00816990"/>
    <w:rsid w:val="00820FAF"/>
    <w:rsid w:val="00822128"/>
    <w:rsid w:val="008226D2"/>
    <w:rsid w:val="00822F14"/>
    <w:rsid w:val="0082313D"/>
    <w:rsid w:val="008235D7"/>
    <w:rsid w:val="00823AB0"/>
    <w:rsid w:val="00826116"/>
    <w:rsid w:val="008275A2"/>
    <w:rsid w:val="00827DF9"/>
    <w:rsid w:val="0083561A"/>
    <w:rsid w:val="00836B96"/>
    <w:rsid w:val="008402B8"/>
    <w:rsid w:val="0084099D"/>
    <w:rsid w:val="00841844"/>
    <w:rsid w:val="00842149"/>
    <w:rsid w:val="0084264A"/>
    <w:rsid w:val="0084295E"/>
    <w:rsid w:val="00845356"/>
    <w:rsid w:val="00846525"/>
    <w:rsid w:val="00846AF4"/>
    <w:rsid w:val="008518FC"/>
    <w:rsid w:val="00851A0A"/>
    <w:rsid w:val="00853059"/>
    <w:rsid w:val="00854C6F"/>
    <w:rsid w:val="008557E3"/>
    <w:rsid w:val="00856B5F"/>
    <w:rsid w:val="008578D6"/>
    <w:rsid w:val="00860BE1"/>
    <w:rsid w:val="00861E10"/>
    <w:rsid w:val="00862144"/>
    <w:rsid w:val="008625E1"/>
    <w:rsid w:val="00863355"/>
    <w:rsid w:val="008662EA"/>
    <w:rsid w:val="00866B1A"/>
    <w:rsid w:val="00866B80"/>
    <w:rsid w:val="00866D2E"/>
    <w:rsid w:val="0087034D"/>
    <w:rsid w:val="0087049F"/>
    <w:rsid w:val="008708D9"/>
    <w:rsid w:val="00870EDB"/>
    <w:rsid w:val="0087230F"/>
    <w:rsid w:val="00872351"/>
    <w:rsid w:val="0087366A"/>
    <w:rsid w:val="00873790"/>
    <w:rsid w:val="00874533"/>
    <w:rsid w:val="00874C9B"/>
    <w:rsid w:val="00876AF6"/>
    <w:rsid w:val="00876E58"/>
    <w:rsid w:val="008777DD"/>
    <w:rsid w:val="00877A0C"/>
    <w:rsid w:val="00877D66"/>
    <w:rsid w:val="00877D93"/>
    <w:rsid w:val="00880CF2"/>
    <w:rsid w:val="008810D7"/>
    <w:rsid w:val="00881691"/>
    <w:rsid w:val="00882BCA"/>
    <w:rsid w:val="008830D7"/>
    <w:rsid w:val="008856FD"/>
    <w:rsid w:val="00886443"/>
    <w:rsid w:val="00886E61"/>
    <w:rsid w:val="00886FC9"/>
    <w:rsid w:val="00887BC3"/>
    <w:rsid w:val="008904CF"/>
    <w:rsid w:val="008929FC"/>
    <w:rsid w:val="008A0098"/>
    <w:rsid w:val="008A1EBE"/>
    <w:rsid w:val="008A34ED"/>
    <w:rsid w:val="008A36AD"/>
    <w:rsid w:val="008A36CA"/>
    <w:rsid w:val="008A37AF"/>
    <w:rsid w:val="008A4976"/>
    <w:rsid w:val="008A5B68"/>
    <w:rsid w:val="008A7F66"/>
    <w:rsid w:val="008B04CF"/>
    <w:rsid w:val="008B1B40"/>
    <w:rsid w:val="008B2076"/>
    <w:rsid w:val="008B30BC"/>
    <w:rsid w:val="008B3716"/>
    <w:rsid w:val="008B4DCE"/>
    <w:rsid w:val="008B5A2F"/>
    <w:rsid w:val="008B632F"/>
    <w:rsid w:val="008B6E7C"/>
    <w:rsid w:val="008B744E"/>
    <w:rsid w:val="008B7D0F"/>
    <w:rsid w:val="008C00D7"/>
    <w:rsid w:val="008C0913"/>
    <w:rsid w:val="008C371C"/>
    <w:rsid w:val="008C3833"/>
    <w:rsid w:val="008C4B3C"/>
    <w:rsid w:val="008C4CF8"/>
    <w:rsid w:val="008C6D10"/>
    <w:rsid w:val="008D0AFE"/>
    <w:rsid w:val="008D322E"/>
    <w:rsid w:val="008D54B1"/>
    <w:rsid w:val="008D58C1"/>
    <w:rsid w:val="008D6839"/>
    <w:rsid w:val="008D6DCF"/>
    <w:rsid w:val="008E0519"/>
    <w:rsid w:val="008E0558"/>
    <w:rsid w:val="008E0792"/>
    <w:rsid w:val="008E0DFB"/>
    <w:rsid w:val="008E11F8"/>
    <w:rsid w:val="008E2254"/>
    <w:rsid w:val="008E2D6E"/>
    <w:rsid w:val="008E3EE7"/>
    <w:rsid w:val="008E40A0"/>
    <w:rsid w:val="008E41FF"/>
    <w:rsid w:val="008E557C"/>
    <w:rsid w:val="008E590B"/>
    <w:rsid w:val="008E6CA1"/>
    <w:rsid w:val="008E6FDC"/>
    <w:rsid w:val="008E738A"/>
    <w:rsid w:val="008F0553"/>
    <w:rsid w:val="008F0839"/>
    <w:rsid w:val="008F1008"/>
    <w:rsid w:val="008F27BE"/>
    <w:rsid w:val="008F3DC7"/>
    <w:rsid w:val="008F4DE8"/>
    <w:rsid w:val="008F4ECC"/>
    <w:rsid w:val="008F5461"/>
    <w:rsid w:val="0090022D"/>
    <w:rsid w:val="0090312C"/>
    <w:rsid w:val="00903733"/>
    <w:rsid w:val="009048F2"/>
    <w:rsid w:val="00905577"/>
    <w:rsid w:val="009074B5"/>
    <w:rsid w:val="00910615"/>
    <w:rsid w:val="00912223"/>
    <w:rsid w:val="009127B1"/>
    <w:rsid w:val="009133E8"/>
    <w:rsid w:val="00913A33"/>
    <w:rsid w:val="00913A82"/>
    <w:rsid w:val="00913F1A"/>
    <w:rsid w:val="009148BD"/>
    <w:rsid w:val="009158BD"/>
    <w:rsid w:val="00916B72"/>
    <w:rsid w:val="0092162A"/>
    <w:rsid w:val="009224BA"/>
    <w:rsid w:val="00922A07"/>
    <w:rsid w:val="00922AB5"/>
    <w:rsid w:val="00922DB8"/>
    <w:rsid w:val="00924343"/>
    <w:rsid w:val="009258A2"/>
    <w:rsid w:val="009260EC"/>
    <w:rsid w:val="009262B6"/>
    <w:rsid w:val="00926451"/>
    <w:rsid w:val="009268A8"/>
    <w:rsid w:val="009277C5"/>
    <w:rsid w:val="009326C9"/>
    <w:rsid w:val="00933399"/>
    <w:rsid w:val="009333DA"/>
    <w:rsid w:val="00933589"/>
    <w:rsid w:val="00933D69"/>
    <w:rsid w:val="009343AC"/>
    <w:rsid w:val="0093535F"/>
    <w:rsid w:val="00935D57"/>
    <w:rsid w:val="00936AC9"/>
    <w:rsid w:val="00937562"/>
    <w:rsid w:val="0094028C"/>
    <w:rsid w:val="009405C9"/>
    <w:rsid w:val="009421B0"/>
    <w:rsid w:val="00943F5D"/>
    <w:rsid w:val="00944566"/>
    <w:rsid w:val="00944934"/>
    <w:rsid w:val="00944E10"/>
    <w:rsid w:val="00945FD0"/>
    <w:rsid w:val="0095004B"/>
    <w:rsid w:val="00950754"/>
    <w:rsid w:val="00950AC1"/>
    <w:rsid w:val="00952108"/>
    <w:rsid w:val="00952B7D"/>
    <w:rsid w:val="00952BCD"/>
    <w:rsid w:val="0095426F"/>
    <w:rsid w:val="00955E48"/>
    <w:rsid w:val="009561E8"/>
    <w:rsid w:val="009575CC"/>
    <w:rsid w:val="00957DAC"/>
    <w:rsid w:val="00960ADF"/>
    <w:rsid w:val="00960BAC"/>
    <w:rsid w:val="00960FBD"/>
    <w:rsid w:val="00961135"/>
    <w:rsid w:val="009616D1"/>
    <w:rsid w:val="009624BF"/>
    <w:rsid w:val="009627D0"/>
    <w:rsid w:val="00962B29"/>
    <w:rsid w:val="0096480F"/>
    <w:rsid w:val="00965C9F"/>
    <w:rsid w:val="00966A38"/>
    <w:rsid w:val="00966B4D"/>
    <w:rsid w:val="0096741F"/>
    <w:rsid w:val="00972677"/>
    <w:rsid w:val="00976C3D"/>
    <w:rsid w:val="0097720D"/>
    <w:rsid w:val="009803F9"/>
    <w:rsid w:val="009811DC"/>
    <w:rsid w:val="0098359D"/>
    <w:rsid w:val="00983C55"/>
    <w:rsid w:val="009844C4"/>
    <w:rsid w:val="00985427"/>
    <w:rsid w:val="00985A0D"/>
    <w:rsid w:val="00985B8C"/>
    <w:rsid w:val="00990139"/>
    <w:rsid w:val="00991E5B"/>
    <w:rsid w:val="00996D65"/>
    <w:rsid w:val="009976BF"/>
    <w:rsid w:val="009976D6"/>
    <w:rsid w:val="0099C854"/>
    <w:rsid w:val="009A0A6E"/>
    <w:rsid w:val="009A0CED"/>
    <w:rsid w:val="009A0E31"/>
    <w:rsid w:val="009A19ED"/>
    <w:rsid w:val="009A1CBC"/>
    <w:rsid w:val="009A1E79"/>
    <w:rsid w:val="009A271C"/>
    <w:rsid w:val="009A3B9E"/>
    <w:rsid w:val="009A5C17"/>
    <w:rsid w:val="009A6DE1"/>
    <w:rsid w:val="009B1622"/>
    <w:rsid w:val="009B1EE2"/>
    <w:rsid w:val="009B353A"/>
    <w:rsid w:val="009B439D"/>
    <w:rsid w:val="009B5C65"/>
    <w:rsid w:val="009C0991"/>
    <w:rsid w:val="009C11F9"/>
    <w:rsid w:val="009C4B14"/>
    <w:rsid w:val="009C53AB"/>
    <w:rsid w:val="009C54E8"/>
    <w:rsid w:val="009C5500"/>
    <w:rsid w:val="009C5A80"/>
    <w:rsid w:val="009C7424"/>
    <w:rsid w:val="009D0AE2"/>
    <w:rsid w:val="009D17B2"/>
    <w:rsid w:val="009D2FF1"/>
    <w:rsid w:val="009D34C6"/>
    <w:rsid w:val="009D5307"/>
    <w:rsid w:val="009D56E2"/>
    <w:rsid w:val="009D5D9E"/>
    <w:rsid w:val="009D5EF0"/>
    <w:rsid w:val="009D649A"/>
    <w:rsid w:val="009E2A24"/>
    <w:rsid w:val="009E3073"/>
    <w:rsid w:val="009F015C"/>
    <w:rsid w:val="009F034D"/>
    <w:rsid w:val="009F3839"/>
    <w:rsid w:val="009F40FB"/>
    <w:rsid w:val="009F4970"/>
    <w:rsid w:val="009F5104"/>
    <w:rsid w:val="009F5349"/>
    <w:rsid w:val="009F59E9"/>
    <w:rsid w:val="009F759A"/>
    <w:rsid w:val="009F7B52"/>
    <w:rsid w:val="00A01B9D"/>
    <w:rsid w:val="00A025D4"/>
    <w:rsid w:val="00A02720"/>
    <w:rsid w:val="00A02A75"/>
    <w:rsid w:val="00A02BA5"/>
    <w:rsid w:val="00A03438"/>
    <w:rsid w:val="00A048F1"/>
    <w:rsid w:val="00A04A0D"/>
    <w:rsid w:val="00A104E9"/>
    <w:rsid w:val="00A108FE"/>
    <w:rsid w:val="00A11A80"/>
    <w:rsid w:val="00A120C3"/>
    <w:rsid w:val="00A1276F"/>
    <w:rsid w:val="00A149C9"/>
    <w:rsid w:val="00A1513E"/>
    <w:rsid w:val="00A16E87"/>
    <w:rsid w:val="00A21AB1"/>
    <w:rsid w:val="00A229FF"/>
    <w:rsid w:val="00A23492"/>
    <w:rsid w:val="00A237C5"/>
    <w:rsid w:val="00A23ED5"/>
    <w:rsid w:val="00A2429A"/>
    <w:rsid w:val="00A2517B"/>
    <w:rsid w:val="00A25A0B"/>
    <w:rsid w:val="00A30FEE"/>
    <w:rsid w:val="00A317DE"/>
    <w:rsid w:val="00A33DA3"/>
    <w:rsid w:val="00A3492F"/>
    <w:rsid w:val="00A34C96"/>
    <w:rsid w:val="00A36830"/>
    <w:rsid w:val="00A37CBD"/>
    <w:rsid w:val="00A412F6"/>
    <w:rsid w:val="00A416F1"/>
    <w:rsid w:val="00A419EB"/>
    <w:rsid w:val="00A43AE9"/>
    <w:rsid w:val="00A44A38"/>
    <w:rsid w:val="00A45E9B"/>
    <w:rsid w:val="00A467BD"/>
    <w:rsid w:val="00A46ED2"/>
    <w:rsid w:val="00A471E5"/>
    <w:rsid w:val="00A504B4"/>
    <w:rsid w:val="00A50661"/>
    <w:rsid w:val="00A5073F"/>
    <w:rsid w:val="00A50F4D"/>
    <w:rsid w:val="00A532A8"/>
    <w:rsid w:val="00A5371C"/>
    <w:rsid w:val="00A53A5E"/>
    <w:rsid w:val="00A5472A"/>
    <w:rsid w:val="00A55196"/>
    <w:rsid w:val="00A552F1"/>
    <w:rsid w:val="00A55813"/>
    <w:rsid w:val="00A562AB"/>
    <w:rsid w:val="00A60863"/>
    <w:rsid w:val="00A60DCF"/>
    <w:rsid w:val="00A64169"/>
    <w:rsid w:val="00A64EAA"/>
    <w:rsid w:val="00A658C6"/>
    <w:rsid w:val="00A6629D"/>
    <w:rsid w:val="00A66D64"/>
    <w:rsid w:val="00A71D6B"/>
    <w:rsid w:val="00A72CE2"/>
    <w:rsid w:val="00A7334A"/>
    <w:rsid w:val="00A73F50"/>
    <w:rsid w:val="00A75495"/>
    <w:rsid w:val="00A76ED9"/>
    <w:rsid w:val="00A778AF"/>
    <w:rsid w:val="00A77D66"/>
    <w:rsid w:val="00A815EC"/>
    <w:rsid w:val="00A830F5"/>
    <w:rsid w:val="00A83A36"/>
    <w:rsid w:val="00A857F5"/>
    <w:rsid w:val="00A87E27"/>
    <w:rsid w:val="00A912B4"/>
    <w:rsid w:val="00A91AEF"/>
    <w:rsid w:val="00A9205A"/>
    <w:rsid w:val="00A9231C"/>
    <w:rsid w:val="00A945B0"/>
    <w:rsid w:val="00A97597"/>
    <w:rsid w:val="00A9760C"/>
    <w:rsid w:val="00AA10AC"/>
    <w:rsid w:val="00AA2371"/>
    <w:rsid w:val="00AA2D34"/>
    <w:rsid w:val="00AA2D40"/>
    <w:rsid w:val="00AA2EC8"/>
    <w:rsid w:val="00AA47DE"/>
    <w:rsid w:val="00AA6A2B"/>
    <w:rsid w:val="00AA75EB"/>
    <w:rsid w:val="00AA7FA5"/>
    <w:rsid w:val="00AB0C70"/>
    <w:rsid w:val="00AB3F5E"/>
    <w:rsid w:val="00AB4002"/>
    <w:rsid w:val="00AB4ADC"/>
    <w:rsid w:val="00AB671B"/>
    <w:rsid w:val="00AB7293"/>
    <w:rsid w:val="00AB74C2"/>
    <w:rsid w:val="00AB7CEA"/>
    <w:rsid w:val="00AC0001"/>
    <w:rsid w:val="00AC0362"/>
    <w:rsid w:val="00AC08F6"/>
    <w:rsid w:val="00AC1514"/>
    <w:rsid w:val="00AC1B78"/>
    <w:rsid w:val="00AC2DD9"/>
    <w:rsid w:val="00AC2FB4"/>
    <w:rsid w:val="00AC3651"/>
    <w:rsid w:val="00AC46D8"/>
    <w:rsid w:val="00AC5553"/>
    <w:rsid w:val="00AC69CF"/>
    <w:rsid w:val="00AC6A5B"/>
    <w:rsid w:val="00AD172D"/>
    <w:rsid w:val="00AD1F4D"/>
    <w:rsid w:val="00AD64A9"/>
    <w:rsid w:val="00AD7481"/>
    <w:rsid w:val="00AE0894"/>
    <w:rsid w:val="00AE2F87"/>
    <w:rsid w:val="00AE3CA0"/>
    <w:rsid w:val="00AE3EAE"/>
    <w:rsid w:val="00AE40D0"/>
    <w:rsid w:val="00AE433C"/>
    <w:rsid w:val="00AE472F"/>
    <w:rsid w:val="00AE690E"/>
    <w:rsid w:val="00AE6D52"/>
    <w:rsid w:val="00AF1864"/>
    <w:rsid w:val="00AF18EE"/>
    <w:rsid w:val="00AF1D97"/>
    <w:rsid w:val="00AF2811"/>
    <w:rsid w:val="00AF43D1"/>
    <w:rsid w:val="00AF4AC7"/>
    <w:rsid w:val="00AF5F28"/>
    <w:rsid w:val="00AF6346"/>
    <w:rsid w:val="00B0081E"/>
    <w:rsid w:val="00B01335"/>
    <w:rsid w:val="00B0138D"/>
    <w:rsid w:val="00B021E1"/>
    <w:rsid w:val="00B03B2F"/>
    <w:rsid w:val="00B04926"/>
    <w:rsid w:val="00B04FB8"/>
    <w:rsid w:val="00B05D5C"/>
    <w:rsid w:val="00B06C19"/>
    <w:rsid w:val="00B07CFB"/>
    <w:rsid w:val="00B1208C"/>
    <w:rsid w:val="00B12399"/>
    <w:rsid w:val="00B12601"/>
    <w:rsid w:val="00B13A36"/>
    <w:rsid w:val="00B15423"/>
    <w:rsid w:val="00B16336"/>
    <w:rsid w:val="00B17461"/>
    <w:rsid w:val="00B21DD7"/>
    <w:rsid w:val="00B23FEF"/>
    <w:rsid w:val="00B24118"/>
    <w:rsid w:val="00B24A36"/>
    <w:rsid w:val="00B24AFA"/>
    <w:rsid w:val="00B25A79"/>
    <w:rsid w:val="00B26518"/>
    <w:rsid w:val="00B2EE33"/>
    <w:rsid w:val="00B31FBC"/>
    <w:rsid w:val="00B34487"/>
    <w:rsid w:val="00B34A6B"/>
    <w:rsid w:val="00B352AD"/>
    <w:rsid w:val="00B35E78"/>
    <w:rsid w:val="00B41E06"/>
    <w:rsid w:val="00B42074"/>
    <w:rsid w:val="00B426E3"/>
    <w:rsid w:val="00B42B3E"/>
    <w:rsid w:val="00B45AB8"/>
    <w:rsid w:val="00B475CB"/>
    <w:rsid w:val="00B52666"/>
    <w:rsid w:val="00B52734"/>
    <w:rsid w:val="00B52A29"/>
    <w:rsid w:val="00B5507C"/>
    <w:rsid w:val="00B56A33"/>
    <w:rsid w:val="00B56AF8"/>
    <w:rsid w:val="00B5705B"/>
    <w:rsid w:val="00B5D037"/>
    <w:rsid w:val="00B6284C"/>
    <w:rsid w:val="00B63996"/>
    <w:rsid w:val="00B63AAC"/>
    <w:rsid w:val="00B65B02"/>
    <w:rsid w:val="00B70F27"/>
    <w:rsid w:val="00B71BD8"/>
    <w:rsid w:val="00B71E6F"/>
    <w:rsid w:val="00B73ECB"/>
    <w:rsid w:val="00B741FF"/>
    <w:rsid w:val="00B755B8"/>
    <w:rsid w:val="00B760FE"/>
    <w:rsid w:val="00B762A0"/>
    <w:rsid w:val="00B816F3"/>
    <w:rsid w:val="00B832B6"/>
    <w:rsid w:val="00B83E72"/>
    <w:rsid w:val="00B84923"/>
    <w:rsid w:val="00B8492E"/>
    <w:rsid w:val="00B85CDB"/>
    <w:rsid w:val="00B86BCD"/>
    <w:rsid w:val="00B876DB"/>
    <w:rsid w:val="00B901B7"/>
    <w:rsid w:val="00B907DB"/>
    <w:rsid w:val="00B91E77"/>
    <w:rsid w:val="00B92BD0"/>
    <w:rsid w:val="00B942DD"/>
    <w:rsid w:val="00B94D61"/>
    <w:rsid w:val="00B94F1D"/>
    <w:rsid w:val="00B96F38"/>
    <w:rsid w:val="00BA011E"/>
    <w:rsid w:val="00BA0305"/>
    <w:rsid w:val="00BA0B5D"/>
    <w:rsid w:val="00BA0BD5"/>
    <w:rsid w:val="00BA2635"/>
    <w:rsid w:val="00BA2724"/>
    <w:rsid w:val="00BA2E53"/>
    <w:rsid w:val="00BA30D3"/>
    <w:rsid w:val="00BA38C8"/>
    <w:rsid w:val="00BA52B2"/>
    <w:rsid w:val="00BA5F41"/>
    <w:rsid w:val="00BA6BDE"/>
    <w:rsid w:val="00BB12CA"/>
    <w:rsid w:val="00BB1E68"/>
    <w:rsid w:val="00BB47DC"/>
    <w:rsid w:val="00BB6F60"/>
    <w:rsid w:val="00BC1478"/>
    <w:rsid w:val="00BC269A"/>
    <w:rsid w:val="00BC5206"/>
    <w:rsid w:val="00BC5C19"/>
    <w:rsid w:val="00BD101F"/>
    <w:rsid w:val="00BD12A2"/>
    <w:rsid w:val="00BD170B"/>
    <w:rsid w:val="00BD296C"/>
    <w:rsid w:val="00BD2C9E"/>
    <w:rsid w:val="00BD3F2B"/>
    <w:rsid w:val="00BD40DE"/>
    <w:rsid w:val="00BD5DE9"/>
    <w:rsid w:val="00BD5EAC"/>
    <w:rsid w:val="00BD65EA"/>
    <w:rsid w:val="00BD755D"/>
    <w:rsid w:val="00BE01A0"/>
    <w:rsid w:val="00BE111C"/>
    <w:rsid w:val="00BE20A8"/>
    <w:rsid w:val="00BE3975"/>
    <w:rsid w:val="00BE474C"/>
    <w:rsid w:val="00BE4C47"/>
    <w:rsid w:val="00BE4CEE"/>
    <w:rsid w:val="00BE7D12"/>
    <w:rsid w:val="00BF17C9"/>
    <w:rsid w:val="00BF19E0"/>
    <w:rsid w:val="00BF3827"/>
    <w:rsid w:val="00BF4372"/>
    <w:rsid w:val="00BF5558"/>
    <w:rsid w:val="00C004E7"/>
    <w:rsid w:val="00C00EA3"/>
    <w:rsid w:val="00C01853"/>
    <w:rsid w:val="00C028CF"/>
    <w:rsid w:val="00C034F3"/>
    <w:rsid w:val="00C03526"/>
    <w:rsid w:val="00C03D6F"/>
    <w:rsid w:val="00C05D64"/>
    <w:rsid w:val="00C06C9B"/>
    <w:rsid w:val="00C07249"/>
    <w:rsid w:val="00C111DA"/>
    <w:rsid w:val="00C14913"/>
    <w:rsid w:val="00C14FA2"/>
    <w:rsid w:val="00C175AA"/>
    <w:rsid w:val="00C20563"/>
    <w:rsid w:val="00C22080"/>
    <w:rsid w:val="00C22701"/>
    <w:rsid w:val="00C2366E"/>
    <w:rsid w:val="00C24FCA"/>
    <w:rsid w:val="00C2514A"/>
    <w:rsid w:val="00C25857"/>
    <w:rsid w:val="00C26719"/>
    <w:rsid w:val="00C32DD0"/>
    <w:rsid w:val="00C33CC8"/>
    <w:rsid w:val="00C34904"/>
    <w:rsid w:val="00C34FCA"/>
    <w:rsid w:val="00C36734"/>
    <w:rsid w:val="00C44656"/>
    <w:rsid w:val="00C44B0A"/>
    <w:rsid w:val="00C45583"/>
    <w:rsid w:val="00C457C5"/>
    <w:rsid w:val="00C46227"/>
    <w:rsid w:val="00C46394"/>
    <w:rsid w:val="00C46EC3"/>
    <w:rsid w:val="00C513A4"/>
    <w:rsid w:val="00C513C7"/>
    <w:rsid w:val="00C520E2"/>
    <w:rsid w:val="00C5377F"/>
    <w:rsid w:val="00C54DA4"/>
    <w:rsid w:val="00C5699C"/>
    <w:rsid w:val="00C56BFE"/>
    <w:rsid w:val="00C56DBB"/>
    <w:rsid w:val="00C60626"/>
    <w:rsid w:val="00C60748"/>
    <w:rsid w:val="00C65024"/>
    <w:rsid w:val="00C665E4"/>
    <w:rsid w:val="00C66AF8"/>
    <w:rsid w:val="00C73AC2"/>
    <w:rsid w:val="00C74357"/>
    <w:rsid w:val="00C75C16"/>
    <w:rsid w:val="00C75D97"/>
    <w:rsid w:val="00C80854"/>
    <w:rsid w:val="00C81097"/>
    <w:rsid w:val="00C818A3"/>
    <w:rsid w:val="00C83CDD"/>
    <w:rsid w:val="00C84BFA"/>
    <w:rsid w:val="00C8661D"/>
    <w:rsid w:val="00C905F6"/>
    <w:rsid w:val="00C90C4D"/>
    <w:rsid w:val="00C91510"/>
    <w:rsid w:val="00C91900"/>
    <w:rsid w:val="00C945D2"/>
    <w:rsid w:val="00C9513C"/>
    <w:rsid w:val="00C955AE"/>
    <w:rsid w:val="00CA33F4"/>
    <w:rsid w:val="00CA498C"/>
    <w:rsid w:val="00CA5420"/>
    <w:rsid w:val="00CA776E"/>
    <w:rsid w:val="00CA7D7B"/>
    <w:rsid w:val="00CB0240"/>
    <w:rsid w:val="00CB042B"/>
    <w:rsid w:val="00CB0750"/>
    <w:rsid w:val="00CB18AC"/>
    <w:rsid w:val="00CB1915"/>
    <w:rsid w:val="00CB4904"/>
    <w:rsid w:val="00CB5193"/>
    <w:rsid w:val="00CB61F9"/>
    <w:rsid w:val="00CB6587"/>
    <w:rsid w:val="00CC11EB"/>
    <w:rsid w:val="00CC1229"/>
    <w:rsid w:val="00CC264F"/>
    <w:rsid w:val="00CC2687"/>
    <w:rsid w:val="00CC2E41"/>
    <w:rsid w:val="00CC3C0E"/>
    <w:rsid w:val="00CC454A"/>
    <w:rsid w:val="00CC4581"/>
    <w:rsid w:val="00CC5334"/>
    <w:rsid w:val="00CC598A"/>
    <w:rsid w:val="00CC5F07"/>
    <w:rsid w:val="00CC6068"/>
    <w:rsid w:val="00CC7F5B"/>
    <w:rsid w:val="00CD2BEE"/>
    <w:rsid w:val="00CD2CC9"/>
    <w:rsid w:val="00CD37C8"/>
    <w:rsid w:val="00CD44A8"/>
    <w:rsid w:val="00CD5466"/>
    <w:rsid w:val="00CD6009"/>
    <w:rsid w:val="00CD634C"/>
    <w:rsid w:val="00CD7B3F"/>
    <w:rsid w:val="00CE0C30"/>
    <w:rsid w:val="00CE2B45"/>
    <w:rsid w:val="00CE4141"/>
    <w:rsid w:val="00CE4929"/>
    <w:rsid w:val="00CE57A0"/>
    <w:rsid w:val="00CE5990"/>
    <w:rsid w:val="00CE6C63"/>
    <w:rsid w:val="00CF0B2C"/>
    <w:rsid w:val="00CF1B85"/>
    <w:rsid w:val="00CF1C11"/>
    <w:rsid w:val="00CF1D05"/>
    <w:rsid w:val="00CF213C"/>
    <w:rsid w:val="00CF2A00"/>
    <w:rsid w:val="00CF5378"/>
    <w:rsid w:val="00CF5F86"/>
    <w:rsid w:val="00CF6244"/>
    <w:rsid w:val="00CF64EA"/>
    <w:rsid w:val="00CF782E"/>
    <w:rsid w:val="00D0109F"/>
    <w:rsid w:val="00D01F91"/>
    <w:rsid w:val="00D021B4"/>
    <w:rsid w:val="00D114C9"/>
    <w:rsid w:val="00D12423"/>
    <w:rsid w:val="00D129C5"/>
    <w:rsid w:val="00D14EAC"/>
    <w:rsid w:val="00D154BA"/>
    <w:rsid w:val="00D15F64"/>
    <w:rsid w:val="00D203CD"/>
    <w:rsid w:val="00D20ED1"/>
    <w:rsid w:val="00D23362"/>
    <w:rsid w:val="00D23940"/>
    <w:rsid w:val="00D2470E"/>
    <w:rsid w:val="00D24AC9"/>
    <w:rsid w:val="00D25172"/>
    <w:rsid w:val="00D278A7"/>
    <w:rsid w:val="00D30754"/>
    <w:rsid w:val="00D30A83"/>
    <w:rsid w:val="00D31954"/>
    <w:rsid w:val="00D3288A"/>
    <w:rsid w:val="00D34DEB"/>
    <w:rsid w:val="00D350A3"/>
    <w:rsid w:val="00D35441"/>
    <w:rsid w:val="00D35DFD"/>
    <w:rsid w:val="00D42278"/>
    <w:rsid w:val="00D42729"/>
    <w:rsid w:val="00D4277C"/>
    <w:rsid w:val="00D4397F"/>
    <w:rsid w:val="00D45245"/>
    <w:rsid w:val="00D466A9"/>
    <w:rsid w:val="00D476B7"/>
    <w:rsid w:val="00D50202"/>
    <w:rsid w:val="00D52061"/>
    <w:rsid w:val="00D53879"/>
    <w:rsid w:val="00D53AFA"/>
    <w:rsid w:val="00D54E6A"/>
    <w:rsid w:val="00D56165"/>
    <w:rsid w:val="00D57514"/>
    <w:rsid w:val="00D578B4"/>
    <w:rsid w:val="00D601BA"/>
    <w:rsid w:val="00D6063C"/>
    <w:rsid w:val="00D61814"/>
    <w:rsid w:val="00D619FC"/>
    <w:rsid w:val="00D62A9D"/>
    <w:rsid w:val="00D62E41"/>
    <w:rsid w:val="00D62E68"/>
    <w:rsid w:val="00D631FE"/>
    <w:rsid w:val="00D63522"/>
    <w:rsid w:val="00D637DC"/>
    <w:rsid w:val="00D63CAC"/>
    <w:rsid w:val="00D704D4"/>
    <w:rsid w:val="00D742A6"/>
    <w:rsid w:val="00D743E2"/>
    <w:rsid w:val="00D762E1"/>
    <w:rsid w:val="00D76D05"/>
    <w:rsid w:val="00D80BB5"/>
    <w:rsid w:val="00D81A46"/>
    <w:rsid w:val="00D81D3C"/>
    <w:rsid w:val="00D82E1D"/>
    <w:rsid w:val="00D83453"/>
    <w:rsid w:val="00D85314"/>
    <w:rsid w:val="00D85401"/>
    <w:rsid w:val="00D86D01"/>
    <w:rsid w:val="00D878A8"/>
    <w:rsid w:val="00D906D4"/>
    <w:rsid w:val="00D908D5"/>
    <w:rsid w:val="00D91AF2"/>
    <w:rsid w:val="00D92C5F"/>
    <w:rsid w:val="00D92C8C"/>
    <w:rsid w:val="00D93CD4"/>
    <w:rsid w:val="00D94246"/>
    <w:rsid w:val="00D94575"/>
    <w:rsid w:val="00D9581E"/>
    <w:rsid w:val="00D95A4E"/>
    <w:rsid w:val="00D96F52"/>
    <w:rsid w:val="00DA07EC"/>
    <w:rsid w:val="00DA08AE"/>
    <w:rsid w:val="00DA262D"/>
    <w:rsid w:val="00DA4FB6"/>
    <w:rsid w:val="00DA5366"/>
    <w:rsid w:val="00DA556F"/>
    <w:rsid w:val="00DA5AAB"/>
    <w:rsid w:val="00DA5CA3"/>
    <w:rsid w:val="00DA7EF1"/>
    <w:rsid w:val="00DB05C1"/>
    <w:rsid w:val="00DB0D21"/>
    <w:rsid w:val="00DB1C21"/>
    <w:rsid w:val="00DB31F5"/>
    <w:rsid w:val="00DB74F5"/>
    <w:rsid w:val="00DC1CFF"/>
    <w:rsid w:val="00DC2A5D"/>
    <w:rsid w:val="00DC44FF"/>
    <w:rsid w:val="00DC4D07"/>
    <w:rsid w:val="00DC5269"/>
    <w:rsid w:val="00DC52B4"/>
    <w:rsid w:val="00DC55B7"/>
    <w:rsid w:val="00DC5C6C"/>
    <w:rsid w:val="00DC78B9"/>
    <w:rsid w:val="00DC79C0"/>
    <w:rsid w:val="00DD0D73"/>
    <w:rsid w:val="00DD134D"/>
    <w:rsid w:val="00DD17E9"/>
    <w:rsid w:val="00DD1DD0"/>
    <w:rsid w:val="00DD2371"/>
    <w:rsid w:val="00DD52BD"/>
    <w:rsid w:val="00DE00D9"/>
    <w:rsid w:val="00DE2D25"/>
    <w:rsid w:val="00DE2FB4"/>
    <w:rsid w:val="00DE372A"/>
    <w:rsid w:val="00DE5C0B"/>
    <w:rsid w:val="00DE608D"/>
    <w:rsid w:val="00DE79E5"/>
    <w:rsid w:val="00DE7A30"/>
    <w:rsid w:val="00DF1318"/>
    <w:rsid w:val="00DF197D"/>
    <w:rsid w:val="00DF1E99"/>
    <w:rsid w:val="00DF2945"/>
    <w:rsid w:val="00DF401C"/>
    <w:rsid w:val="00DF5536"/>
    <w:rsid w:val="00DF5778"/>
    <w:rsid w:val="00DF78D2"/>
    <w:rsid w:val="00E00F46"/>
    <w:rsid w:val="00E013FD"/>
    <w:rsid w:val="00E019B5"/>
    <w:rsid w:val="00E0258B"/>
    <w:rsid w:val="00E02984"/>
    <w:rsid w:val="00E03BB9"/>
    <w:rsid w:val="00E12DAC"/>
    <w:rsid w:val="00E1336F"/>
    <w:rsid w:val="00E13D45"/>
    <w:rsid w:val="00E150C9"/>
    <w:rsid w:val="00E16805"/>
    <w:rsid w:val="00E16C0F"/>
    <w:rsid w:val="00E1724D"/>
    <w:rsid w:val="00E2080E"/>
    <w:rsid w:val="00E20CF7"/>
    <w:rsid w:val="00E20EDE"/>
    <w:rsid w:val="00E21ED0"/>
    <w:rsid w:val="00E22D9E"/>
    <w:rsid w:val="00E23093"/>
    <w:rsid w:val="00E2521F"/>
    <w:rsid w:val="00E257A2"/>
    <w:rsid w:val="00E25A46"/>
    <w:rsid w:val="00E267E1"/>
    <w:rsid w:val="00E269E3"/>
    <w:rsid w:val="00E303BF"/>
    <w:rsid w:val="00E3157B"/>
    <w:rsid w:val="00E329CC"/>
    <w:rsid w:val="00E337A0"/>
    <w:rsid w:val="00E36321"/>
    <w:rsid w:val="00E3662B"/>
    <w:rsid w:val="00E37B37"/>
    <w:rsid w:val="00E403C2"/>
    <w:rsid w:val="00E40C6A"/>
    <w:rsid w:val="00E41E59"/>
    <w:rsid w:val="00E4264F"/>
    <w:rsid w:val="00E43F77"/>
    <w:rsid w:val="00E5194F"/>
    <w:rsid w:val="00E52030"/>
    <w:rsid w:val="00E52E8F"/>
    <w:rsid w:val="00E53A77"/>
    <w:rsid w:val="00E540FE"/>
    <w:rsid w:val="00E54A77"/>
    <w:rsid w:val="00E5586B"/>
    <w:rsid w:val="00E56B65"/>
    <w:rsid w:val="00E56BA1"/>
    <w:rsid w:val="00E56C09"/>
    <w:rsid w:val="00E56DD1"/>
    <w:rsid w:val="00E60485"/>
    <w:rsid w:val="00E6188A"/>
    <w:rsid w:val="00E619F3"/>
    <w:rsid w:val="00E622E6"/>
    <w:rsid w:val="00E66017"/>
    <w:rsid w:val="00E66EC6"/>
    <w:rsid w:val="00E70DB9"/>
    <w:rsid w:val="00E7170C"/>
    <w:rsid w:val="00E7276A"/>
    <w:rsid w:val="00E72951"/>
    <w:rsid w:val="00E74FF8"/>
    <w:rsid w:val="00E76525"/>
    <w:rsid w:val="00E777C8"/>
    <w:rsid w:val="00E80471"/>
    <w:rsid w:val="00E80CE5"/>
    <w:rsid w:val="00E821A2"/>
    <w:rsid w:val="00E83B45"/>
    <w:rsid w:val="00E86A2D"/>
    <w:rsid w:val="00E873DF"/>
    <w:rsid w:val="00E90BEB"/>
    <w:rsid w:val="00E912BF"/>
    <w:rsid w:val="00E915DE"/>
    <w:rsid w:val="00E91F05"/>
    <w:rsid w:val="00E9280D"/>
    <w:rsid w:val="00E9282B"/>
    <w:rsid w:val="00E92ADA"/>
    <w:rsid w:val="00E93347"/>
    <w:rsid w:val="00E941C7"/>
    <w:rsid w:val="00E95819"/>
    <w:rsid w:val="00E95DCF"/>
    <w:rsid w:val="00E965F1"/>
    <w:rsid w:val="00E9669E"/>
    <w:rsid w:val="00E97017"/>
    <w:rsid w:val="00EA0A4C"/>
    <w:rsid w:val="00EA1699"/>
    <w:rsid w:val="00EA2854"/>
    <w:rsid w:val="00EA62BE"/>
    <w:rsid w:val="00EA6BD2"/>
    <w:rsid w:val="00EA6FDA"/>
    <w:rsid w:val="00EB3D39"/>
    <w:rsid w:val="00EB4EDA"/>
    <w:rsid w:val="00EB62E9"/>
    <w:rsid w:val="00EB7751"/>
    <w:rsid w:val="00EC0F3B"/>
    <w:rsid w:val="00EC3087"/>
    <w:rsid w:val="00EC366F"/>
    <w:rsid w:val="00EC3ED6"/>
    <w:rsid w:val="00EC5508"/>
    <w:rsid w:val="00EC56B3"/>
    <w:rsid w:val="00EC6728"/>
    <w:rsid w:val="00EC7FB2"/>
    <w:rsid w:val="00ED0804"/>
    <w:rsid w:val="00ED0B03"/>
    <w:rsid w:val="00ED2FC6"/>
    <w:rsid w:val="00ED3AFF"/>
    <w:rsid w:val="00ED40AF"/>
    <w:rsid w:val="00ED4CB4"/>
    <w:rsid w:val="00ED7A1B"/>
    <w:rsid w:val="00ED87CA"/>
    <w:rsid w:val="00EE0521"/>
    <w:rsid w:val="00EE05D6"/>
    <w:rsid w:val="00EE162C"/>
    <w:rsid w:val="00EE2C65"/>
    <w:rsid w:val="00EE5ADB"/>
    <w:rsid w:val="00EF09A4"/>
    <w:rsid w:val="00EF0BEC"/>
    <w:rsid w:val="00EF495E"/>
    <w:rsid w:val="00EF503A"/>
    <w:rsid w:val="00EF6D68"/>
    <w:rsid w:val="00EF6D91"/>
    <w:rsid w:val="00F001E9"/>
    <w:rsid w:val="00F010D5"/>
    <w:rsid w:val="00F014B5"/>
    <w:rsid w:val="00F0150D"/>
    <w:rsid w:val="00F0281C"/>
    <w:rsid w:val="00F02CCF"/>
    <w:rsid w:val="00F035D7"/>
    <w:rsid w:val="00F051C4"/>
    <w:rsid w:val="00F1096D"/>
    <w:rsid w:val="00F132E9"/>
    <w:rsid w:val="00F13659"/>
    <w:rsid w:val="00F13CEB"/>
    <w:rsid w:val="00F15E3F"/>
    <w:rsid w:val="00F174A7"/>
    <w:rsid w:val="00F22BA0"/>
    <w:rsid w:val="00F23B27"/>
    <w:rsid w:val="00F24473"/>
    <w:rsid w:val="00F244D4"/>
    <w:rsid w:val="00F24E33"/>
    <w:rsid w:val="00F25C4D"/>
    <w:rsid w:val="00F25FA3"/>
    <w:rsid w:val="00F265BA"/>
    <w:rsid w:val="00F269E1"/>
    <w:rsid w:val="00F26BD4"/>
    <w:rsid w:val="00F27351"/>
    <w:rsid w:val="00F27D44"/>
    <w:rsid w:val="00F27EF7"/>
    <w:rsid w:val="00F30D20"/>
    <w:rsid w:val="00F30FFD"/>
    <w:rsid w:val="00F3187E"/>
    <w:rsid w:val="00F32C76"/>
    <w:rsid w:val="00F33A88"/>
    <w:rsid w:val="00F33D80"/>
    <w:rsid w:val="00F33E80"/>
    <w:rsid w:val="00F34317"/>
    <w:rsid w:val="00F35A7C"/>
    <w:rsid w:val="00F36E3C"/>
    <w:rsid w:val="00F424C4"/>
    <w:rsid w:val="00F467D8"/>
    <w:rsid w:val="00F46AE8"/>
    <w:rsid w:val="00F51656"/>
    <w:rsid w:val="00F53DCD"/>
    <w:rsid w:val="00F543BF"/>
    <w:rsid w:val="00F55BB2"/>
    <w:rsid w:val="00F56E0B"/>
    <w:rsid w:val="00F57131"/>
    <w:rsid w:val="00F57299"/>
    <w:rsid w:val="00F6194D"/>
    <w:rsid w:val="00F621B1"/>
    <w:rsid w:val="00F623D4"/>
    <w:rsid w:val="00F62F45"/>
    <w:rsid w:val="00F6303F"/>
    <w:rsid w:val="00F63482"/>
    <w:rsid w:val="00F655A5"/>
    <w:rsid w:val="00F66798"/>
    <w:rsid w:val="00F66CB0"/>
    <w:rsid w:val="00F66FB6"/>
    <w:rsid w:val="00F67765"/>
    <w:rsid w:val="00F7110D"/>
    <w:rsid w:val="00F71B5A"/>
    <w:rsid w:val="00F73009"/>
    <w:rsid w:val="00F80E55"/>
    <w:rsid w:val="00F82327"/>
    <w:rsid w:val="00F82F62"/>
    <w:rsid w:val="00F8373E"/>
    <w:rsid w:val="00F8429E"/>
    <w:rsid w:val="00F85D68"/>
    <w:rsid w:val="00F9273F"/>
    <w:rsid w:val="00F92865"/>
    <w:rsid w:val="00F93CAA"/>
    <w:rsid w:val="00F9654F"/>
    <w:rsid w:val="00F96BD2"/>
    <w:rsid w:val="00F97E4E"/>
    <w:rsid w:val="00FA03ED"/>
    <w:rsid w:val="00FA0D82"/>
    <w:rsid w:val="00FA0DA2"/>
    <w:rsid w:val="00FA0E38"/>
    <w:rsid w:val="00FA303D"/>
    <w:rsid w:val="00FA3E32"/>
    <w:rsid w:val="00FA628A"/>
    <w:rsid w:val="00FA72B0"/>
    <w:rsid w:val="00FA7326"/>
    <w:rsid w:val="00FA74BF"/>
    <w:rsid w:val="00FB7657"/>
    <w:rsid w:val="00FB771C"/>
    <w:rsid w:val="00FC1C01"/>
    <w:rsid w:val="00FC2A9D"/>
    <w:rsid w:val="00FC2E65"/>
    <w:rsid w:val="00FC3B5A"/>
    <w:rsid w:val="00FC4FE3"/>
    <w:rsid w:val="00FC58FD"/>
    <w:rsid w:val="00FD024A"/>
    <w:rsid w:val="00FD1198"/>
    <w:rsid w:val="00FE115F"/>
    <w:rsid w:val="00FE12EE"/>
    <w:rsid w:val="00FE2273"/>
    <w:rsid w:val="00FE2EC2"/>
    <w:rsid w:val="00FE4440"/>
    <w:rsid w:val="00FE5268"/>
    <w:rsid w:val="00FE66A9"/>
    <w:rsid w:val="00FF027D"/>
    <w:rsid w:val="00FF1411"/>
    <w:rsid w:val="00FF14DB"/>
    <w:rsid w:val="00FF260C"/>
    <w:rsid w:val="00FF67EE"/>
    <w:rsid w:val="00FF7484"/>
    <w:rsid w:val="01005F4F"/>
    <w:rsid w:val="011CC293"/>
    <w:rsid w:val="0131397C"/>
    <w:rsid w:val="01394916"/>
    <w:rsid w:val="013CD74F"/>
    <w:rsid w:val="0165465E"/>
    <w:rsid w:val="01730BA5"/>
    <w:rsid w:val="0198D95C"/>
    <w:rsid w:val="01BC048D"/>
    <w:rsid w:val="01BF07D1"/>
    <w:rsid w:val="0249C6D2"/>
    <w:rsid w:val="024E3CDD"/>
    <w:rsid w:val="024F44DD"/>
    <w:rsid w:val="02587F24"/>
    <w:rsid w:val="026A024F"/>
    <w:rsid w:val="026B6CDA"/>
    <w:rsid w:val="02755996"/>
    <w:rsid w:val="0294FB74"/>
    <w:rsid w:val="02DBEAD4"/>
    <w:rsid w:val="03A20E40"/>
    <w:rsid w:val="03A925AD"/>
    <w:rsid w:val="03B780D0"/>
    <w:rsid w:val="03C8C22C"/>
    <w:rsid w:val="03D1F39D"/>
    <w:rsid w:val="03DD1841"/>
    <w:rsid w:val="04356EF1"/>
    <w:rsid w:val="045717A4"/>
    <w:rsid w:val="04835E53"/>
    <w:rsid w:val="048A2DE0"/>
    <w:rsid w:val="04A3563D"/>
    <w:rsid w:val="04BD0404"/>
    <w:rsid w:val="04C273DE"/>
    <w:rsid w:val="051EBD1E"/>
    <w:rsid w:val="053DDEA1"/>
    <w:rsid w:val="05880D6A"/>
    <w:rsid w:val="05B2C3BA"/>
    <w:rsid w:val="05E81422"/>
    <w:rsid w:val="05E9BBCA"/>
    <w:rsid w:val="06098422"/>
    <w:rsid w:val="062234F5"/>
    <w:rsid w:val="062A17C2"/>
    <w:rsid w:val="064CB537"/>
    <w:rsid w:val="064EF529"/>
    <w:rsid w:val="0656587C"/>
    <w:rsid w:val="0658F4B8"/>
    <w:rsid w:val="065FC1FF"/>
    <w:rsid w:val="06A07A4E"/>
    <w:rsid w:val="06D07959"/>
    <w:rsid w:val="06F82D75"/>
    <w:rsid w:val="0712F0D3"/>
    <w:rsid w:val="076264BB"/>
    <w:rsid w:val="077C8492"/>
    <w:rsid w:val="079A9BE9"/>
    <w:rsid w:val="07B3036A"/>
    <w:rsid w:val="07E5844A"/>
    <w:rsid w:val="08085AA1"/>
    <w:rsid w:val="081D72B6"/>
    <w:rsid w:val="083DD850"/>
    <w:rsid w:val="08682440"/>
    <w:rsid w:val="0868F78E"/>
    <w:rsid w:val="090A1DB3"/>
    <w:rsid w:val="0927BA2D"/>
    <w:rsid w:val="09353B10"/>
    <w:rsid w:val="09BEDF02"/>
    <w:rsid w:val="09DC0333"/>
    <w:rsid w:val="0A1BAA70"/>
    <w:rsid w:val="0A274884"/>
    <w:rsid w:val="0A3FBA72"/>
    <w:rsid w:val="0A476087"/>
    <w:rsid w:val="0A4AD2D8"/>
    <w:rsid w:val="0A625CD3"/>
    <w:rsid w:val="0A86E476"/>
    <w:rsid w:val="0AA128BA"/>
    <w:rsid w:val="0AA2C345"/>
    <w:rsid w:val="0AB5453E"/>
    <w:rsid w:val="0B2EA864"/>
    <w:rsid w:val="0B471D97"/>
    <w:rsid w:val="0C041548"/>
    <w:rsid w:val="0C08EDCB"/>
    <w:rsid w:val="0C1B2558"/>
    <w:rsid w:val="0C20C983"/>
    <w:rsid w:val="0C29D1C2"/>
    <w:rsid w:val="0C3800BD"/>
    <w:rsid w:val="0C737B03"/>
    <w:rsid w:val="0CD17707"/>
    <w:rsid w:val="0D3F3F1C"/>
    <w:rsid w:val="0D536C27"/>
    <w:rsid w:val="0D5A91CF"/>
    <w:rsid w:val="0DBE171A"/>
    <w:rsid w:val="0DE493D9"/>
    <w:rsid w:val="0E10443B"/>
    <w:rsid w:val="0E572682"/>
    <w:rsid w:val="0E70CF3C"/>
    <w:rsid w:val="0E83D24F"/>
    <w:rsid w:val="0EA1B330"/>
    <w:rsid w:val="0EB028F5"/>
    <w:rsid w:val="0EE7259C"/>
    <w:rsid w:val="0F8861A6"/>
    <w:rsid w:val="0F9E5228"/>
    <w:rsid w:val="0FADBDE4"/>
    <w:rsid w:val="0FC4941E"/>
    <w:rsid w:val="10312593"/>
    <w:rsid w:val="10554B3B"/>
    <w:rsid w:val="105E9BC0"/>
    <w:rsid w:val="10D77A33"/>
    <w:rsid w:val="10FC6E6D"/>
    <w:rsid w:val="1113AEAC"/>
    <w:rsid w:val="119BAC80"/>
    <w:rsid w:val="11A410F2"/>
    <w:rsid w:val="1219DB83"/>
    <w:rsid w:val="12691546"/>
    <w:rsid w:val="126C94D3"/>
    <w:rsid w:val="128077E1"/>
    <w:rsid w:val="12883A8F"/>
    <w:rsid w:val="12B14937"/>
    <w:rsid w:val="12C6C8AB"/>
    <w:rsid w:val="12E59C39"/>
    <w:rsid w:val="1319F82F"/>
    <w:rsid w:val="135FBC0C"/>
    <w:rsid w:val="13C71346"/>
    <w:rsid w:val="13D86E74"/>
    <w:rsid w:val="13E0B2AD"/>
    <w:rsid w:val="144048AC"/>
    <w:rsid w:val="1492CCA0"/>
    <w:rsid w:val="14ADA660"/>
    <w:rsid w:val="153C656B"/>
    <w:rsid w:val="154D8393"/>
    <w:rsid w:val="156AE40C"/>
    <w:rsid w:val="158E15FE"/>
    <w:rsid w:val="15ED4812"/>
    <w:rsid w:val="15EE0B4E"/>
    <w:rsid w:val="160157E7"/>
    <w:rsid w:val="165AA830"/>
    <w:rsid w:val="1661A9FC"/>
    <w:rsid w:val="166EC189"/>
    <w:rsid w:val="16AE2DE7"/>
    <w:rsid w:val="16CAC433"/>
    <w:rsid w:val="16EDE08E"/>
    <w:rsid w:val="16F1CBF5"/>
    <w:rsid w:val="16F5F56A"/>
    <w:rsid w:val="1750F311"/>
    <w:rsid w:val="175BED02"/>
    <w:rsid w:val="1780F0E8"/>
    <w:rsid w:val="17891873"/>
    <w:rsid w:val="17962EB2"/>
    <w:rsid w:val="17A7877A"/>
    <w:rsid w:val="17D4AF93"/>
    <w:rsid w:val="17E980D7"/>
    <w:rsid w:val="17EC0454"/>
    <w:rsid w:val="17F49DF6"/>
    <w:rsid w:val="1807A243"/>
    <w:rsid w:val="187C76BF"/>
    <w:rsid w:val="187F795B"/>
    <w:rsid w:val="189C17DC"/>
    <w:rsid w:val="18D6879E"/>
    <w:rsid w:val="18EDAEE9"/>
    <w:rsid w:val="1925147A"/>
    <w:rsid w:val="19263FA4"/>
    <w:rsid w:val="19379A01"/>
    <w:rsid w:val="194EAFEA"/>
    <w:rsid w:val="197BC159"/>
    <w:rsid w:val="19860E88"/>
    <w:rsid w:val="198C1606"/>
    <w:rsid w:val="19B0DDE9"/>
    <w:rsid w:val="19C4B599"/>
    <w:rsid w:val="1A03D0C0"/>
    <w:rsid w:val="1A0FD415"/>
    <w:rsid w:val="1A1692C9"/>
    <w:rsid w:val="1A201D32"/>
    <w:rsid w:val="1A2B7FD3"/>
    <w:rsid w:val="1A2D8084"/>
    <w:rsid w:val="1A40A82A"/>
    <w:rsid w:val="1A422C5A"/>
    <w:rsid w:val="1AA533F3"/>
    <w:rsid w:val="1ACC3631"/>
    <w:rsid w:val="1AD4AFF1"/>
    <w:rsid w:val="1BF2CA0E"/>
    <w:rsid w:val="1C0A0DF9"/>
    <w:rsid w:val="1C316C93"/>
    <w:rsid w:val="1C6B5816"/>
    <w:rsid w:val="1C76106F"/>
    <w:rsid w:val="1C891C21"/>
    <w:rsid w:val="1CA1D235"/>
    <w:rsid w:val="1CC92F2B"/>
    <w:rsid w:val="1CD48510"/>
    <w:rsid w:val="1D05206A"/>
    <w:rsid w:val="1D057FF5"/>
    <w:rsid w:val="1D097B3F"/>
    <w:rsid w:val="1D7BD8F1"/>
    <w:rsid w:val="1D9DC4D8"/>
    <w:rsid w:val="1DA8A239"/>
    <w:rsid w:val="1DDBDBB7"/>
    <w:rsid w:val="1DDFF19B"/>
    <w:rsid w:val="1DE63DE8"/>
    <w:rsid w:val="1DFE5C70"/>
    <w:rsid w:val="1E3930F6"/>
    <w:rsid w:val="1E849828"/>
    <w:rsid w:val="1EBC7DAD"/>
    <w:rsid w:val="1EC28A30"/>
    <w:rsid w:val="1F0E0B33"/>
    <w:rsid w:val="1F4DB43E"/>
    <w:rsid w:val="1FE0C2A6"/>
    <w:rsid w:val="1FF56192"/>
    <w:rsid w:val="20629453"/>
    <w:rsid w:val="2078BE4A"/>
    <w:rsid w:val="20870C22"/>
    <w:rsid w:val="20AAE6A4"/>
    <w:rsid w:val="20AD2F64"/>
    <w:rsid w:val="20CEE984"/>
    <w:rsid w:val="20F1B4D9"/>
    <w:rsid w:val="2143074A"/>
    <w:rsid w:val="21645434"/>
    <w:rsid w:val="2167800F"/>
    <w:rsid w:val="2182A132"/>
    <w:rsid w:val="219E84E6"/>
    <w:rsid w:val="21A69476"/>
    <w:rsid w:val="21D727DC"/>
    <w:rsid w:val="21FE64B4"/>
    <w:rsid w:val="22201CCB"/>
    <w:rsid w:val="223CD502"/>
    <w:rsid w:val="22656DBB"/>
    <w:rsid w:val="2266AC17"/>
    <w:rsid w:val="2267782B"/>
    <w:rsid w:val="22800368"/>
    <w:rsid w:val="22C2FF41"/>
    <w:rsid w:val="22DF08E9"/>
    <w:rsid w:val="230090F8"/>
    <w:rsid w:val="2332D26E"/>
    <w:rsid w:val="235819D1"/>
    <w:rsid w:val="235CDD8C"/>
    <w:rsid w:val="236FD96A"/>
    <w:rsid w:val="23727E4E"/>
    <w:rsid w:val="23BAAB11"/>
    <w:rsid w:val="23C72A01"/>
    <w:rsid w:val="23E5C364"/>
    <w:rsid w:val="23FEBB9A"/>
    <w:rsid w:val="240E6806"/>
    <w:rsid w:val="24234410"/>
    <w:rsid w:val="24483FF1"/>
    <w:rsid w:val="246B4F89"/>
    <w:rsid w:val="24A3F887"/>
    <w:rsid w:val="24B2EC59"/>
    <w:rsid w:val="2523A35F"/>
    <w:rsid w:val="25469182"/>
    <w:rsid w:val="2546E15F"/>
    <w:rsid w:val="259B287A"/>
    <w:rsid w:val="25CF5116"/>
    <w:rsid w:val="26197AC0"/>
    <w:rsid w:val="263DA010"/>
    <w:rsid w:val="264C3525"/>
    <w:rsid w:val="269546CA"/>
    <w:rsid w:val="269C2D49"/>
    <w:rsid w:val="269FDD42"/>
    <w:rsid w:val="26C77DD4"/>
    <w:rsid w:val="26DD3B65"/>
    <w:rsid w:val="26E6CBD9"/>
    <w:rsid w:val="2718139D"/>
    <w:rsid w:val="27531505"/>
    <w:rsid w:val="275B0F19"/>
    <w:rsid w:val="276DB9D6"/>
    <w:rsid w:val="2777BCCE"/>
    <w:rsid w:val="2783084B"/>
    <w:rsid w:val="27C598CA"/>
    <w:rsid w:val="27D13B09"/>
    <w:rsid w:val="284B4910"/>
    <w:rsid w:val="285B41A0"/>
    <w:rsid w:val="2869BF32"/>
    <w:rsid w:val="2898D326"/>
    <w:rsid w:val="28BEB1A3"/>
    <w:rsid w:val="28E9C6AF"/>
    <w:rsid w:val="2900144E"/>
    <w:rsid w:val="29275582"/>
    <w:rsid w:val="2942FA24"/>
    <w:rsid w:val="2965FAEA"/>
    <w:rsid w:val="29785E8E"/>
    <w:rsid w:val="2985267D"/>
    <w:rsid w:val="2994EFA9"/>
    <w:rsid w:val="29AB23B2"/>
    <w:rsid w:val="29BC5262"/>
    <w:rsid w:val="29C96BBC"/>
    <w:rsid w:val="2A1A00F8"/>
    <w:rsid w:val="2A4AC553"/>
    <w:rsid w:val="2A56FC23"/>
    <w:rsid w:val="2A881A24"/>
    <w:rsid w:val="2B0D446B"/>
    <w:rsid w:val="2B1AFCD5"/>
    <w:rsid w:val="2B1CB236"/>
    <w:rsid w:val="2B1E9025"/>
    <w:rsid w:val="2BA02F5B"/>
    <w:rsid w:val="2BA82BC3"/>
    <w:rsid w:val="2BF9EFC1"/>
    <w:rsid w:val="2BFB1B21"/>
    <w:rsid w:val="2C2BBFB8"/>
    <w:rsid w:val="2C330239"/>
    <w:rsid w:val="2C440582"/>
    <w:rsid w:val="2C7E2B7F"/>
    <w:rsid w:val="2C81985A"/>
    <w:rsid w:val="2C8461E3"/>
    <w:rsid w:val="2CC01D09"/>
    <w:rsid w:val="2CCA0574"/>
    <w:rsid w:val="2D20728C"/>
    <w:rsid w:val="2D297C16"/>
    <w:rsid w:val="2D785F81"/>
    <w:rsid w:val="2D803C79"/>
    <w:rsid w:val="2DBD37D2"/>
    <w:rsid w:val="2DD2BEED"/>
    <w:rsid w:val="2DF33EC1"/>
    <w:rsid w:val="2E1542DC"/>
    <w:rsid w:val="2E2157D3"/>
    <w:rsid w:val="2E3D57DC"/>
    <w:rsid w:val="2E45E327"/>
    <w:rsid w:val="2E4806DD"/>
    <w:rsid w:val="2E654540"/>
    <w:rsid w:val="2E885425"/>
    <w:rsid w:val="2E90551C"/>
    <w:rsid w:val="2EB07527"/>
    <w:rsid w:val="2EBE1F85"/>
    <w:rsid w:val="2ED3BACA"/>
    <w:rsid w:val="2EE24023"/>
    <w:rsid w:val="2EE75CFC"/>
    <w:rsid w:val="2EFDDBC9"/>
    <w:rsid w:val="2F3FDFD6"/>
    <w:rsid w:val="2F54196C"/>
    <w:rsid w:val="2F5C8A5D"/>
    <w:rsid w:val="2FFD2B4F"/>
    <w:rsid w:val="30238DAE"/>
    <w:rsid w:val="3044F0FD"/>
    <w:rsid w:val="308B88E9"/>
    <w:rsid w:val="30A8B082"/>
    <w:rsid w:val="30C94E9E"/>
    <w:rsid w:val="30D42752"/>
    <w:rsid w:val="3130458D"/>
    <w:rsid w:val="3132C6E7"/>
    <w:rsid w:val="31384B83"/>
    <w:rsid w:val="3139CE38"/>
    <w:rsid w:val="316C7B10"/>
    <w:rsid w:val="316D352B"/>
    <w:rsid w:val="31812896"/>
    <w:rsid w:val="31C22B9B"/>
    <w:rsid w:val="31C7F5DE"/>
    <w:rsid w:val="31D3AFD2"/>
    <w:rsid w:val="31F2627D"/>
    <w:rsid w:val="322984D4"/>
    <w:rsid w:val="330BBEE5"/>
    <w:rsid w:val="333DE2F4"/>
    <w:rsid w:val="335280AA"/>
    <w:rsid w:val="337D9B44"/>
    <w:rsid w:val="33950CAB"/>
    <w:rsid w:val="3395E825"/>
    <w:rsid w:val="33F8350B"/>
    <w:rsid w:val="34ED7810"/>
    <w:rsid w:val="3507B61A"/>
    <w:rsid w:val="352D74C2"/>
    <w:rsid w:val="3556D081"/>
    <w:rsid w:val="355CC9A3"/>
    <w:rsid w:val="35654707"/>
    <w:rsid w:val="35B77B1B"/>
    <w:rsid w:val="35E7E635"/>
    <w:rsid w:val="35FD0D6C"/>
    <w:rsid w:val="362D03B6"/>
    <w:rsid w:val="362FBAE3"/>
    <w:rsid w:val="365D4207"/>
    <w:rsid w:val="366FAD9F"/>
    <w:rsid w:val="368A5A2C"/>
    <w:rsid w:val="36B48F5E"/>
    <w:rsid w:val="36EF495A"/>
    <w:rsid w:val="36FB917E"/>
    <w:rsid w:val="370DB6CD"/>
    <w:rsid w:val="3710B730"/>
    <w:rsid w:val="375FB867"/>
    <w:rsid w:val="37D29E92"/>
    <w:rsid w:val="383D9B8E"/>
    <w:rsid w:val="384AF8DD"/>
    <w:rsid w:val="387E601B"/>
    <w:rsid w:val="388822B6"/>
    <w:rsid w:val="38A51072"/>
    <w:rsid w:val="38AAE0C2"/>
    <w:rsid w:val="38BB4623"/>
    <w:rsid w:val="38C300D8"/>
    <w:rsid w:val="38CCFF3C"/>
    <w:rsid w:val="38F1A682"/>
    <w:rsid w:val="39003D12"/>
    <w:rsid w:val="394CEEB6"/>
    <w:rsid w:val="39694553"/>
    <w:rsid w:val="396ADF62"/>
    <w:rsid w:val="399F4510"/>
    <w:rsid w:val="39C7F59E"/>
    <w:rsid w:val="3A951D07"/>
    <w:rsid w:val="3AA96113"/>
    <w:rsid w:val="3ACC494E"/>
    <w:rsid w:val="3AD5FBC4"/>
    <w:rsid w:val="3ADBC5F2"/>
    <w:rsid w:val="3AE1CEAB"/>
    <w:rsid w:val="3B18192C"/>
    <w:rsid w:val="3B26C59A"/>
    <w:rsid w:val="3B59FD1E"/>
    <w:rsid w:val="3BD65B13"/>
    <w:rsid w:val="3C0C496D"/>
    <w:rsid w:val="3C0CC389"/>
    <w:rsid w:val="3C163EB9"/>
    <w:rsid w:val="3C27DC06"/>
    <w:rsid w:val="3C534328"/>
    <w:rsid w:val="3C66F3E7"/>
    <w:rsid w:val="3C6DD29E"/>
    <w:rsid w:val="3C6F2591"/>
    <w:rsid w:val="3C7D3EE0"/>
    <w:rsid w:val="3CA9A485"/>
    <w:rsid w:val="3CB19E4D"/>
    <w:rsid w:val="3CBF37A0"/>
    <w:rsid w:val="3CD987F9"/>
    <w:rsid w:val="3CEFBAFF"/>
    <w:rsid w:val="3D02FCF8"/>
    <w:rsid w:val="3D499ED4"/>
    <w:rsid w:val="3D5132F2"/>
    <w:rsid w:val="3D532DF0"/>
    <w:rsid w:val="3D9F430A"/>
    <w:rsid w:val="3DC7201D"/>
    <w:rsid w:val="3DD1651D"/>
    <w:rsid w:val="3E24A70C"/>
    <w:rsid w:val="3E388854"/>
    <w:rsid w:val="3E4C3116"/>
    <w:rsid w:val="3E58846E"/>
    <w:rsid w:val="3E8D88EB"/>
    <w:rsid w:val="3EE6FAB3"/>
    <w:rsid w:val="3F4254F7"/>
    <w:rsid w:val="3F50DC1A"/>
    <w:rsid w:val="3F600254"/>
    <w:rsid w:val="3F8042B5"/>
    <w:rsid w:val="3F9E2A84"/>
    <w:rsid w:val="3FC8A8FE"/>
    <w:rsid w:val="404ED1F9"/>
    <w:rsid w:val="4059B335"/>
    <w:rsid w:val="40629D5A"/>
    <w:rsid w:val="40B4A46A"/>
    <w:rsid w:val="40E44EF7"/>
    <w:rsid w:val="40F6164A"/>
    <w:rsid w:val="410AEA50"/>
    <w:rsid w:val="411DF4B6"/>
    <w:rsid w:val="413D0C51"/>
    <w:rsid w:val="4162559E"/>
    <w:rsid w:val="41697E6C"/>
    <w:rsid w:val="4173C2C9"/>
    <w:rsid w:val="418D51AE"/>
    <w:rsid w:val="419081CA"/>
    <w:rsid w:val="419091D4"/>
    <w:rsid w:val="41B0921A"/>
    <w:rsid w:val="41C95D94"/>
    <w:rsid w:val="41D0503F"/>
    <w:rsid w:val="42376FC8"/>
    <w:rsid w:val="4263804D"/>
    <w:rsid w:val="4281B2D1"/>
    <w:rsid w:val="42A570A0"/>
    <w:rsid w:val="4324DDBA"/>
    <w:rsid w:val="43BBC733"/>
    <w:rsid w:val="43E82B67"/>
    <w:rsid w:val="442F4B65"/>
    <w:rsid w:val="443C8C70"/>
    <w:rsid w:val="4454849F"/>
    <w:rsid w:val="446D8642"/>
    <w:rsid w:val="447C9801"/>
    <w:rsid w:val="448794F6"/>
    <w:rsid w:val="44A7AE97"/>
    <w:rsid w:val="44B3D680"/>
    <w:rsid w:val="450027FD"/>
    <w:rsid w:val="4512A419"/>
    <w:rsid w:val="4558AAF6"/>
    <w:rsid w:val="45703DBD"/>
    <w:rsid w:val="458B16F4"/>
    <w:rsid w:val="45C34EA5"/>
    <w:rsid w:val="45DAC7DC"/>
    <w:rsid w:val="45E091E7"/>
    <w:rsid w:val="45E90DE8"/>
    <w:rsid w:val="4644AAEA"/>
    <w:rsid w:val="46650C87"/>
    <w:rsid w:val="4697FC04"/>
    <w:rsid w:val="46A60220"/>
    <w:rsid w:val="46ACE26B"/>
    <w:rsid w:val="46BAE829"/>
    <w:rsid w:val="46C41ED9"/>
    <w:rsid w:val="46D26409"/>
    <w:rsid w:val="46DE0F2C"/>
    <w:rsid w:val="46E1FB03"/>
    <w:rsid w:val="47438399"/>
    <w:rsid w:val="474B9D29"/>
    <w:rsid w:val="474C93F2"/>
    <w:rsid w:val="47742D32"/>
    <w:rsid w:val="47D895DA"/>
    <w:rsid w:val="482516F1"/>
    <w:rsid w:val="4829816F"/>
    <w:rsid w:val="486BEA3C"/>
    <w:rsid w:val="488D8D13"/>
    <w:rsid w:val="4954A0BA"/>
    <w:rsid w:val="4993CEA4"/>
    <w:rsid w:val="499DCBA3"/>
    <w:rsid w:val="49A9F7F2"/>
    <w:rsid w:val="49C45ED8"/>
    <w:rsid w:val="49C4AE1A"/>
    <w:rsid w:val="49E0E39E"/>
    <w:rsid w:val="49EE690E"/>
    <w:rsid w:val="4A034730"/>
    <w:rsid w:val="4A7B0A2E"/>
    <w:rsid w:val="4A8AC361"/>
    <w:rsid w:val="4A99CE7B"/>
    <w:rsid w:val="4AA7628E"/>
    <w:rsid w:val="4AF16AF5"/>
    <w:rsid w:val="4B11C188"/>
    <w:rsid w:val="4B15C99D"/>
    <w:rsid w:val="4B225CF2"/>
    <w:rsid w:val="4B608A3B"/>
    <w:rsid w:val="4BF18F74"/>
    <w:rsid w:val="4C0BE081"/>
    <w:rsid w:val="4C0CCE5C"/>
    <w:rsid w:val="4C12E73E"/>
    <w:rsid w:val="4C1FA356"/>
    <w:rsid w:val="4C3110A2"/>
    <w:rsid w:val="4C4E2916"/>
    <w:rsid w:val="4C4F0FBF"/>
    <w:rsid w:val="4C649A45"/>
    <w:rsid w:val="4CE38160"/>
    <w:rsid w:val="4CFABB31"/>
    <w:rsid w:val="4D0088EA"/>
    <w:rsid w:val="4D310714"/>
    <w:rsid w:val="4D6226C5"/>
    <w:rsid w:val="4D6C23C4"/>
    <w:rsid w:val="4D6DD3C7"/>
    <w:rsid w:val="4D7C6ADB"/>
    <w:rsid w:val="4D7DF6C7"/>
    <w:rsid w:val="4D933C1E"/>
    <w:rsid w:val="4DABE044"/>
    <w:rsid w:val="4DF7DFDB"/>
    <w:rsid w:val="4E03FC4B"/>
    <w:rsid w:val="4E1C4EE2"/>
    <w:rsid w:val="4E4DE2BA"/>
    <w:rsid w:val="4E68FB75"/>
    <w:rsid w:val="4E889C9B"/>
    <w:rsid w:val="4EDE9E6F"/>
    <w:rsid w:val="4F1506AB"/>
    <w:rsid w:val="4F18850D"/>
    <w:rsid w:val="4F8201AD"/>
    <w:rsid w:val="4F99C839"/>
    <w:rsid w:val="4FA17151"/>
    <w:rsid w:val="4FB572C7"/>
    <w:rsid w:val="4FBC951A"/>
    <w:rsid w:val="4FCEFB83"/>
    <w:rsid w:val="503F3143"/>
    <w:rsid w:val="5080F80C"/>
    <w:rsid w:val="50A5F4D7"/>
    <w:rsid w:val="50BACA1E"/>
    <w:rsid w:val="50DCB7D8"/>
    <w:rsid w:val="50E45714"/>
    <w:rsid w:val="50EC0E04"/>
    <w:rsid w:val="50F7E85A"/>
    <w:rsid w:val="5138678C"/>
    <w:rsid w:val="51498058"/>
    <w:rsid w:val="5160B6B1"/>
    <w:rsid w:val="519FECFC"/>
    <w:rsid w:val="51FB0640"/>
    <w:rsid w:val="52186EF0"/>
    <w:rsid w:val="529E04E8"/>
    <w:rsid w:val="52BC9354"/>
    <w:rsid w:val="52C55625"/>
    <w:rsid w:val="536D0407"/>
    <w:rsid w:val="536D04B9"/>
    <w:rsid w:val="5376E07A"/>
    <w:rsid w:val="537E62C2"/>
    <w:rsid w:val="53B43F51"/>
    <w:rsid w:val="53DD7A0D"/>
    <w:rsid w:val="5418EB26"/>
    <w:rsid w:val="54821847"/>
    <w:rsid w:val="54A22603"/>
    <w:rsid w:val="54BF288F"/>
    <w:rsid w:val="54CBFE56"/>
    <w:rsid w:val="54E48187"/>
    <w:rsid w:val="54E98163"/>
    <w:rsid w:val="5534FDCD"/>
    <w:rsid w:val="556E395F"/>
    <w:rsid w:val="557C75BC"/>
    <w:rsid w:val="557DD165"/>
    <w:rsid w:val="558D3C5E"/>
    <w:rsid w:val="55C605CB"/>
    <w:rsid w:val="55E3F87C"/>
    <w:rsid w:val="565ACB95"/>
    <w:rsid w:val="5687320A"/>
    <w:rsid w:val="568E08F9"/>
    <w:rsid w:val="5691A1D9"/>
    <w:rsid w:val="56BA74F3"/>
    <w:rsid w:val="56C7AE95"/>
    <w:rsid w:val="56C7F696"/>
    <w:rsid w:val="56D6DD0B"/>
    <w:rsid w:val="56FA3BBD"/>
    <w:rsid w:val="57024E92"/>
    <w:rsid w:val="572DA600"/>
    <w:rsid w:val="57693BFD"/>
    <w:rsid w:val="57A0310B"/>
    <w:rsid w:val="57CD4F79"/>
    <w:rsid w:val="57E58830"/>
    <w:rsid w:val="583CFB79"/>
    <w:rsid w:val="584652AC"/>
    <w:rsid w:val="587FC2EE"/>
    <w:rsid w:val="58B0FB70"/>
    <w:rsid w:val="58EC5C49"/>
    <w:rsid w:val="58FF9059"/>
    <w:rsid w:val="593A656D"/>
    <w:rsid w:val="593F7D0C"/>
    <w:rsid w:val="594F7067"/>
    <w:rsid w:val="59585A2E"/>
    <w:rsid w:val="5960E3EB"/>
    <w:rsid w:val="5965776D"/>
    <w:rsid w:val="597BEC1D"/>
    <w:rsid w:val="598127FF"/>
    <w:rsid w:val="59E4FE84"/>
    <w:rsid w:val="59EDA446"/>
    <w:rsid w:val="59FE9201"/>
    <w:rsid w:val="5A46E582"/>
    <w:rsid w:val="5A6442D0"/>
    <w:rsid w:val="5A6D10BD"/>
    <w:rsid w:val="5A8036EA"/>
    <w:rsid w:val="5AAC1A7E"/>
    <w:rsid w:val="5AC710CA"/>
    <w:rsid w:val="5AE821B0"/>
    <w:rsid w:val="5B1C684A"/>
    <w:rsid w:val="5B2BC876"/>
    <w:rsid w:val="5B5F158F"/>
    <w:rsid w:val="5B8974A7"/>
    <w:rsid w:val="5BA14EE1"/>
    <w:rsid w:val="5BA1B70E"/>
    <w:rsid w:val="5BB17740"/>
    <w:rsid w:val="5BBF5136"/>
    <w:rsid w:val="5BF9D725"/>
    <w:rsid w:val="5C01EFE3"/>
    <w:rsid w:val="5C1016C9"/>
    <w:rsid w:val="5C1EA8CF"/>
    <w:rsid w:val="5C525319"/>
    <w:rsid w:val="5C5B4129"/>
    <w:rsid w:val="5C73EB97"/>
    <w:rsid w:val="5C77F336"/>
    <w:rsid w:val="5CA34AEE"/>
    <w:rsid w:val="5CA54497"/>
    <w:rsid w:val="5CD4703A"/>
    <w:rsid w:val="5D07420F"/>
    <w:rsid w:val="5D0A59F8"/>
    <w:rsid w:val="5DA224AC"/>
    <w:rsid w:val="5E4D4126"/>
    <w:rsid w:val="5E4ED888"/>
    <w:rsid w:val="5E5EB37A"/>
    <w:rsid w:val="5E9B57E9"/>
    <w:rsid w:val="5E9EB883"/>
    <w:rsid w:val="5EB3905F"/>
    <w:rsid w:val="5EC902EF"/>
    <w:rsid w:val="5ED787BA"/>
    <w:rsid w:val="5EE4C0FC"/>
    <w:rsid w:val="5F0A2FA5"/>
    <w:rsid w:val="5F7FCE45"/>
    <w:rsid w:val="5FAD5B10"/>
    <w:rsid w:val="601167DA"/>
    <w:rsid w:val="603A0E63"/>
    <w:rsid w:val="604F60C0"/>
    <w:rsid w:val="60710D49"/>
    <w:rsid w:val="6098E500"/>
    <w:rsid w:val="60AE09D8"/>
    <w:rsid w:val="60B6128F"/>
    <w:rsid w:val="60D78582"/>
    <w:rsid w:val="60EFE122"/>
    <w:rsid w:val="60F9FE72"/>
    <w:rsid w:val="613BA1B6"/>
    <w:rsid w:val="618646DB"/>
    <w:rsid w:val="61B649D5"/>
    <w:rsid w:val="61C4E9FA"/>
    <w:rsid w:val="61CCAB13"/>
    <w:rsid w:val="61D6709D"/>
    <w:rsid w:val="61EF1C1F"/>
    <w:rsid w:val="622143E3"/>
    <w:rsid w:val="6225F9D5"/>
    <w:rsid w:val="6277430D"/>
    <w:rsid w:val="62EF7122"/>
    <w:rsid w:val="632A3058"/>
    <w:rsid w:val="6340C393"/>
    <w:rsid w:val="636BE2D1"/>
    <w:rsid w:val="6397EB6D"/>
    <w:rsid w:val="63AF8D38"/>
    <w:rsid w:val="63CFE860"/>
    <w:rsid w:val="6414168E"/>
    <w:rsid w:val="64180968"/>
    <w:rsid w:val="641ABCAB"/>
    <w:rsid w:val="6436FC76"/>
    <w:rsid w:val="643FBFC7"/>
    <w:rsid w:val="647C5E4D"/>
    <w:rsid w:val="649E3D7D"/>
    <w:rsid w:val="64A51C93"/>
    <w:rsid w:val="64AD08D5"/>
    <w:rsid w:val="64D67CAC"/>
    <w:rsid w:val="64EA20A9"/>
    <w:rsid w:val="6527E148"/>
    <w:rsid w:val="65583A78"/>
    <w:rsid w:val="655AE419"/>
    <w:rsid w:val="659B8331"/>
    <w:rsid w:val="65BF5AD9"/>
    <w:rsid w:val="65C67537"/>
    <w:rsid w:val="65E17197"/>
    <w:rsid w:val="65F8EDBF"/>
    <w:rsid w:val="66316C3A"/>
    <w:rsid w:val="66849AEF"/>
    <w:rsid w:val="668B2D14"/>
    <w:rsid w:val="66918011"/>
    <w:rsid w:val="66ACB1FE"/>
    <w:rsid w:val="66B4D2AB"/>
    <w:rsid w:val="66EC9ABF"/>
    <w:rsid w:val="66F0C3E9"/>
    <w:rsid w:val="66F38978"/>
    <w:rsid w:val="6716E1C1"/>
    <w:rsid w:val="673DE384"/>
    <w:rsid w:val="674DB6B4"/>
    <w:rsid w:val="67A8BDC4"/>
    <w:rsid w:val="67AB34A9"/>
    <w:rsid w:val="67D240C3"/>
    <w:rsid w:val="67F468B3"/>
    <w:rsid w:val="680E29E7"/>
    <w:rsid w:val="6814FF32"/>
    <w:rsid w:val="682F3439"/>
    <w:rsid w:val="683E827B"/>
    <w:rsid w:val="6840F324"/>
    <w:rsid w:val="68A2863D"/>
    <w:rsid w:val="68AB522E"/>
    <w:rsid w:val="68D4259C"/>
    <w:rsid w:val="68FE4F13"/>
    <w:rsid w:val="6918D76B"/>
    <w:rsid w:val="6938EAA8"/>
    <w:rsid w:val="694B686C"/>
    <w:rsid w:val="6967C595"/>
    <w:rsid w:val="698C2061"/>
    <w:rsid w:val="6A741049"/>
    <w:rsid w:val="6AB68CF7"/>
    <w:rsid w:val="6ACE9063"/>
    <w:rsid w:val="6AF0D9D0"/>
    <w:rsid w:val="6AF3E018"/>
    <w:rsid w:val="6B54521B"/>
    <w:rsid w:val="6B7E9BE3"/>
    <w:rsid w:val="6BA32F7E"/>
    <w:rsid w:val="6BE25F62"/>
    <w:rsid w:val="6C024C4D"/>
    <w:rsid w:val="6C36DECB"/>
    <w:rsid w:val="6C6E56B9"/>
    <w:rsid w:val="6C6EB289"/>
    <w:rsid w:val="6C93445D"/>
    <w:rsid w:val="6CABA459"/>
    <w:rsid w:val="6CD72F8F"/>
    <w:rsid w:val="6CF1A817"/>
    <w:rsid w:val="6CFA4F0A"/>
    <w:rsid w:val="6D435658"/>
    <w:rsid w:val="6D617A5E"/>
    <w:rsid w:val="6DAA0FCD"/>
    <w:rsid w:val="6DADA92D"/>
    <w:rsid w:val="6DC7B335"/>
    <w:rsid w:val="6DCDBDE9"/>
    <w:rsid w:val="6DDA34FC"/>
    <w:rsid w:val="6DDCD968"/>
    <w:rsid w:val="6E2D3546"/>
    <w:rsid w:val="6E3DE781"/>
    <w:rsid w:val="6E6BAD6B"/>
    <w:rsid w:val="6E703223"/>
    <w:rsid w:val="6EC31485"/>
    <w:rsid w:val="6ECA6BC0"/>
    <w:rsid w:val="6ED5755A"/>
    <w:rsid w:val="6EF6B41E"/>
    <w:rsid w:val="6F10CE4D"/>
    <w:rsid w:val="6F1AB71D"/>
    <w:rsid w:val="6F35CBFF"/>
    <w:rsid w:val="6F36AFF0"/>
    <w:rsid w:val="6F87B9F0"/>
    <w:rsid w:val="6FA65290"/>
    <w:rsid w:val="6FAE450B"/>
    <w:rsid w:val="6FCE3F18"/>
    <w:rsid w:val="6FE051C3"/>
    <w:rsid w:val="6FE7B058"/>
    <w:rsid w:val="702437BA"/>
    <w:rsid w:val="703429A6"/>
    <w:rsid w:val="70455046"/>
    <w:rsid w:val="704A8C28"/>
    <w:rsid w:val="70AB872A"/>
    <w:rsid w:val="70F6516F"/>
    <w:rsid w:val="70FEDE9D"/>
    <w:rsid w:val="711A2A9E"/>
    <w:rsid w:val="712F0B05"/>
    <w:rsid w:val="7156A37A"/>
    <w:rsid w:val="717AF737"/>
    <w:rsid w:val="719010B3"/>
    <w:rsid w:val="71A0B23F"/>
    <w:rsid w:val="71AAB3A2"/>
    <w:rsid w:val="7214D0FC"/>
    <w:rsid w:val="72360B31"/>
    <w:rsid w:val="725D31FE"/>
    <w:rsid w:val="728EE44F"/>
    <w:rsid w:val="7298CA4B"/>
    <w:rsid w:val="7299B435"/>
    <w:rsid w:val="7299B9D3"/>
    <w:rsid w:val="72DDF352"/>
    <w:rsid w:val="72EFE8BC"/>
    <w:rsid w:val="73073687"/>
    <w:rsid w:val="731B4F38"/>
    <w:rsid w:val="732F11FB"/>
    <w:rsid w:val="732F6ECE"/>
    <w:rsid w:val="73A5B8F3"/>
    <w:rsid w:val="73C60570"/>
    <w:rsid w:val="7435E7E7"/>
    <w:rsid w:val="74398AF0"/>
    <w:rsid w:val="74692EC8"/>
    <w:rsid w:val="746BAF75"/>
    <w:rsid w:val="74976ACF"/>
    <w:rsid w:val="74C4DC80"/>
    <w:rsid w:val="74C739EF"/>
    <w:rsid w:val="74CB6F6A"/>
    <w:rsid w:val="74EB735B"/>
    <w:rsid w:val="74EC7566"/>
    <w:rsid w:val="74F236DE"/>
    <w:rsid w:val="75238F7E"/>
    <w:rsid w:val="75353FE0"/>
    <w:rsid w:val="757C5746"/>
    <w:rsid w:val="75B66639"/>
    <w:rsid w:val="75C836ED"/>
    <w:rsid w:val="763BFDE5"/>
    <w:rsid w:val="7646F052"/>
    <w:rsid w:val="7651BBC4"/>
    <w:rsid w:val="7656F1DC"/>
    <w:rsid w:val="76627BFF"/>
    <w:rsid w:val="766A14FB"/>
    <w:rsid w:val="767623E2"/>
    <w:rsid w:val="76C821AF"/>
    <w:rsid w:val="77161E1B"/>
    <w:rsid w:val="77311F6A"/>
    <w:rsid w:val="7735D939"/>
    <w:rsid w:val="77388F27"/>
    <w:rsid w:val="77564313"/>
    <w:rsid w:val="77730CFF"/>
    <w:rsid w:val="77F19CEF"/>
    <w:rsid w:val="7866A2C6"/>
    <w:rsid w:val="78763C1E"/>
    <w:rsid w:val="7878FA09"/>
    <w:rsid w:val="78BCDA37"/>
    <w:rsid w:val="78CCC5BF"/>
    <w:rsid w:val="78D1D068"/>
    <w:rsid w:val="796E73C2"/>
    <w:rsid w:val="79B5CFBC"/>
    <w:rsid w:val="79F55A54"/>
    <w:rsid w:val="79F5879C"/>
    <w:rsid w:val="7A325419"/>
    <w:rsid w:val="7A3B32C4"/>
    <w:rsid w:val="7A4322D8"/>
    <w:rsid w:val="7A4C8C03"/>
    <w:rsid w:val="7A5208EE"/>
    <w:rsid w:val="7ACCA2DA"/>
    <w:rsid w:val="7ADD081C"/>
    <w:rsid w:val="7B4E256F"/>
    <w:rsid w:val="7B5884B3"/>
    <w:rsid w:val="7BB79911"/>
    <w:rsid w:val="7BDD540A"/>
    <w:rsid w:val="7BFA45A6"/>
    <w:rsid w:val="7C47420A"/>
    <w:rsid w:val="7C47F3FC"/>
    <w:rsid w:val="7C9DDA08"/>
    <w:rsid w:val="7C9FDA81"/>
    <w:rsid w:val="7CA69F8F"/>
    <w:rsid w:val="7CACB7C4"/>
    <w:rsid w:val="7CAD0B03"/>
    <w:rsid w:val="7CB1A049"/>
    <w:rsid w:val="7CBA117A"/>
    <w:rsid w:val="7CBAE3FD"/>
    <w:rsid w:val="7CF97ABA"/>
    <w:rsid w:val="7D04F92C"/>
    <w:rsid w:val="7D127BB2"/>
    <w:rsid w:val="7D161F99"/>
    <w:rsid w:val="7D182629"/>
    <w:rsid w:val="7D33204D"/>
    <w:rsid w:val="7D987766"/>
    <w:rsid w:val="7DAC3C2E"/>
    <w:rsid w:val="7DBD2DB5"/>
    <w:rsid w:val="7DD29FDD"/>
    <w:rsid w:val="7DEADE3B"/>
    <w:rsid w:val="7E4B1373"/>
    <w:rsid w:val="7E74343C"/>
    <w:rsid w:val="7E784CF1"/>
    <w:rsid w:val="7EC863EA"/>
    <w:rsid w:val="7ED841B8"/>
    <w:rsid w:val="7EDDF5E0"/>
    <w:rsid w:val="7EE514D3"/>
    <w:rsid w:val="7EEF39D3"/>
    <w:rsid w:val="7EF1F438"/>
    <w:rsid w:val="7F069AED"/>
    <w:rsid w:val="7F22B7ED"/>
    <w:rsid w:val="7F5E21F1"/>
    <w:rsid w:val="7F9DDC5C"/>
    <w:rsid w:val="7FB6BCBC"/>
    <w:rsid w:val="7FC0E81E"/>
    <w:rsid w:val="7FC5DA02"/>
    <w:rsid w:val="7FD4E0C1"/>
    <w:rsid w:val="7FDFEB43"/>
    <w:rsid w:val="7FF11AC4"/>
    <w:rsid w:val="7FF60300"/>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CDCD5"/>
  <w15:docId w15:val="{EF4C2079-46AB-4DFA-ADB2-52D0F9E4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3E14"/>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E7A38"/>
    <w:pPr>
      <w:ind w:left="720"/>
      <w:contextualSpacing/>
    </w:pPr>
  </w:style>
  <w:style w:type="character" w:customStyle="1" w:styleId="TitleChar">
    <w:name w:val="Title Char"/>
    <w:basedOn w:val="DefaultParagraphFont"/>
    <w:link w:val="Title"/>
    <w:uiPriority w:val="10"/>
    <w:rsid w:val="000F3E14"/>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E0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792"/>
  </w:style>
  <w:style w:type="paragraph" w:styleId="Footer">
    <w:name w:val="footer"/>
    <w:basedOn w:val="Normal"/>
    <w:link w:val="FooterChar"/>
    <w:uiPriority w:val="99"/>
    <w:unhideWhenUsed/>
    <w:rsid w:val="008E0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792"/>
  </w:style>
  <w:style w:type="character" w:styleId="Hyperlink">
    <w:name w:val="Hyperlink"/>
    <w:basedOn w:val="DefaultParagraphFont"/>
    <w:uiPriority w:val="99"/>
    <w:unhideWhenUsed/>
    <w:rsid w:val="00345421"/>
    <w:rPr>
      <w:color w:val="0563C1" w:themeColor="hyperlink"/>
      <w:u w:val="single"/>
    </w:rPr>
  </w:style>
  <w:style w:type="character" w:styleId="UnresolvedMention">
    <w:name w:val="Unresolved Mention"/>
    <w:basedOn w:val="DefaultParagraphFont"/>
    <w:uiPriority w:val="99"/>
    <w:semiHidden/>
    <w:unhideWhenUsed/>
    <w:rsid w:val="00345421"/>
    <w:rPr>
      <w:color w:val="605E5C"/>
      <w:shd w:val="clear" w:color="auto" w:fill="E1DFDD"/>
    </w:rPr>
  </w:style>
  <w:style w:type="paragraph" w:styleId="FootnoteText">
    <w:name w:val="footnote text"/>
    <w:basedOn w:val="Normal"/>
    <w:link w:val="FootnoteTextChar"/>
    <w:uiPriority w:val="99"/>
    <w:semiHidden/>
    <w:unhideWhenUsed/>
    <w:rsid w:val="008356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61A"/>
    <w:rPr>
      <w:sz w:val="20"/>
      <w:szCs w:val="20"/>
    </w:rPr>
  </w:style>
  <w:style w:type="character" w:styleId="FootnoteReference">
    <w:name w:val="footnote reference"/>
    <w:basedOn w:val="DefaultParagraphFont"/>
    <w:uiPriority w:val="99"/>
    <w:semiHidden/>
    <w:unhideWhenUsed/>
    <w:rsid w:val="0083561A"/>
    <w:rPr>
      <w:vertAlign w:val="superscript"/>
    </w:rPr>
  </w:style>
  <w:style w:type="character" w:styleId="LineNumber">
    <w:name w:val="line number"/>
    <w:basedOn w:val="DefaultParagraphFont"/>
    <w:uiPriority w:val="99"/>
    <w:semiHidden/>
    <w:unhideWhenUsed/>
    <w:rsid w:val="0070123E"/>
  </w:style>
  <w:style w:type="character" w:styleId="CommentReference">
    <w:name w:val="annotation reference"/>
    <w:basedOn w:val="DefaultParagraphFont"/>
    <w:uiPriority w:val="99"/>
    <w:semiHidden/>
    <w:unhideWhenUsed/>
    <w:rsid w:val="00310E39"/>
    <w:rPr>
      <w:sz w:val="16"/>
      <w:szCs w:val="16"/>
    </w:rPr>
  </w:style>
  <w:style w:type="paragraph" w:styleId="CommentText">
    <w:name w:val="annotation text"/>
    <w:basedOn w:val="Normal"/>
    <w:link w:val="CommentTextChar"/>
    <w:uiPriority w:val="99"/>
    <w:unhideWhenUsed/>
    <w:rsid w:val="00310E39"/>
    <w:pPr>
      <w:spacing w:line="240" w:lineRule="auto"/>
    </w:pPr>
    <w:rPr>
      <w:sz w:val="20"/>
      <w:szCs w:val="20"/>
    </w:rPr>
  </w:style>
  <w:style w:type="character" w:customStyle="1" w:styleId="CommentTextChar">
    <w:name w:val="Comment Text Char"/>
    <w:basedOn w:val="DefaultParagraphFont"/>
    <w:link w:val="CommentText"/>
    <w:uiPriority w:val="99"/>
    <w:rsid w:val="00310E39"/>
    <w:rPr>
      <w:sz w:val="20"/>
      <w:szCs w:val="20"/>
    </w:rPr>
  </w:style>
  <w:style w:type="paragraph" w:styleId="CommentSubject">
    <w:name w:val="annotation subject"/>
    <w:basedOn w:val="CommentText"/>
    <w:next w:val="CommentText"/>
    <w:link w:val="CommentSubjectChar"/>
    <w:uiPriority w:val="99"/>
    <w:semiHidden/>
    <w:unhideWhenUsed/>
    <w:rsid w:val="00310E39"/>
    <w:rPr>
      <w:b/>
      <w:bCs/>
    </w:rPr>
  </w:style>
  <w:style w:type="character" w:customStyle="1" w:styleId="CommentSubjectChar">
    <w:name w:val="Comment Subject Char"/>
    <w:basedOn w:val="CommentTextChar"/>
    <w:link w:val="CommentSubject"/>
    <w:uiPriority w:val="99"/>
    <w:semiHidden/>
    <w:rsid w:val="00310E39"/>
    <w:rPr>
      <w:b/>
      <w:bCs/>
      <w:sz w:val="20"/>
      <w:szCs w:val="20"/>
    </w:rPr>
  </w:style>
  <w:style w:type="character" w:styleId="Mention">
    <w:name w:val="Mention"/>
    <w:basedOn w:val="DefaultParagraphFont"/>
    <w:uiPriority w:val="99"/>
    <w:unhideWhenUsed/>
    <w:rsid w:val="000765FC"/>
    <w:rPr>
      <w:color w:val="2B579A"/>
      <w:shd w:val="clear" w:color="auto" w:fill="E1DFDD"/>
    </w:rPr>
  </w:style>
  <w:style w:type="paragraph" w:customStyle="1" w:styleId="Default">
    <w:name w:val="Default"/>
    <w:rsid w:val="007D6827"/>
    <w:pPr>
      <w:autoSpaceDE w:val="0"/>
      <w:autoSpaceDN w:val="0"/>
      <w:adjustRightInd w:val="0"/>
      <w:spacing w:after="0" w:line="240" w:lineRule="auto"/>
    </w:pPr>
    <w:rPr>
      <w:rFonts w:ascii="Gadugi" w:hAnsi="Gadugi" w:cs="Gadugi"/>
      <w:color w:val="000000"/>
      <w:sz w:val="24"/>
      <w:szCs w:val="24"/>
    </w:rPr>
  </w:style>
  <w:style w:type="character" w:customStyle="1" w:styleId="A8">
    <w:name w:val="A8"/>
    <w:uiPriority w:val="99"/>
    <w:rsid w:val="008A36AD"/>
    <w:rPr>
      <w:rFonts w:cs="Averia Sans"/>
      <w:b/>
      <w:bCs/>
      <w:color w:val="1B1B1A"/>
      <w:sz w:val="20"/>
      <w:szCs w:val="20"/>
    </w:rPr>
  </w:style>
  <w:style w:type="character" w:styleId="FollowedHyperlink">
    <w:name w:val="FollowedHyperlink"/>
    <w:basedOn w:val="DefaultParagraphFont"/>
    <w:uiPriority w:val="99"/>
    <w:semiHidden/>
    <w:unhideWhenUsed/>
    <w:rsid w:val="003A376E"/>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33F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1589">
      <w:bodyDiv w:val="1"/>
      <w:marLeft w:val="0"/>
      <w:marRight w:val="0"/>
      <w:marTop w:val="0"/>
      <w:marBottom w:val="0"/>
      <w:divBdr>
        <w:top w:val="none" w:sz="0" w:space="0" w:color="auto"/>
        <w:left w:val="none" w:sz="0" w:space="0" w:color="auto"/>
        <w:bottom w:val="none" w:sz="0" w:space="0" w:color="auto"/>
        <w:right w:val="none" w:sz="0" w:space="0" w:color="auto"/>
      </w:divBdr>
    </w:div>
    <w:div w:id="277681315">
      <w:bodyDiv w:val="1"/>
      <w:marLeft w:val="0"/>
      <w:marRight w:val="0"/>
      <w:marTop w:val="0"/>
      <w:marBottom w:val="0"/>
      <w:divBdr>
        <w:top w:val="none" w:sz="0" w:space="0" w:color="auto"/>
        <w:left w:val="none" w:sz="0" w:space="0" w:color="auto"/>
        <w:bottom w:val="none" w:sz="0" w:space="0" w:color="auto"/>
        <w:right w:val="none" w:sz="0" w:space="0" w:color="auto"/>
      </w:divBdr>
    </w:div>
    <w:div w:id="568268130">
      <w:bodyDiv w:val="1"/>
      <w:marLeft w:val="0"/>
      <w:marRight w:val="0"/>
      <w:marTop w:val="0"/>
      <w:marBottom w:val="0"/>
      <w:divBdr>
        <w:top w:val="none" w:sz="0" w:space="0" w:color="auto"/>
        <w:left w:val="none" w:sz="0" w:space="0" w:color="auto"/>
        <w:bottom w:val="none" w:sz="0" w:space="0" w:color="auto"/>
        <w:right w:val="none" w:sz="0" w:space="0" w:color="auto"/>
      </w:divBdr>
      <w:divsChild>
        <w:div w:id="957755439">
          <w:marLeft w:val="360"/>
          <w:marRight w:val="0"/>
          <w:marTop w:val="200"/>
          <w:marBottom w:val="0"/>
          <w:divBdr>
            <w:top w:val="none" w:sz="0" w:space="0" w:color="auto"/>
            <w:left w:val="none" w:sz="0" w:space="0" w:color="auto"/>
            <w:bottom w:val="none" w:sz="0" w:space="0" w:color="auto"/>
            <w:right w:val="none" w:sz="0" w:space="0" w:color="auto"/>
          </w:divBdr>
        </w:div>
      </w:divsChild>
    </w:div>
    <w:div w:id="777987577">
      <w:bodyDiv w:val="1"/>
      <w:marLeft w:val="0"/>
      <w:marRight w:val="0"/>
      <w:marTop w:val="0"/>
      <w:marBottom w:val="0"/>
      <w:divBdr>
        <w:top w:val="none" w:sz="0" w:space="0" w:color="auto"/>
        <w:left w:val="none" w:sz="0" w:space="0" w:color="auto"/>
        <w:bottom w:val="none" w:sz="0" w:space="0" w:color="auto"/>
        <w:right w:val="none" w:sz="0" w:space="0" w:color="auto"/>
      </w:divBdr>
      <w:divsChild>
        <w:div w:id="636447366">
          <w:marLeft w:val="360"/>
          <w:marRight w:val="0"/>
          <w:marTop w:val="200"/>
          <w:marBottom w:val="0"/>
          <w:divBdr>
            <w:top w:val="none" w:sz="0" w:space="0" w:color="auto"/>
            <w:left w:val="none" w:sz="0" w:space="0" w:color="auto"/>
            <w:bottom w:val="none" w:sz="0" w:space="0" w:color="auto"/>
            <w:right w:val="none" w:sz="0" w:space="0" w:color="auto"/>
          </w:divBdr>
        </w:div>
      </w:divsChild>
    </w:div>
    <w:div w:id="1030371585">
      <w:bodyDiv w:val="1"/>
      <w:marLeft w:val="0"/>
      <w:marRight w:val="0"/>
      <w:marTop w:val="0"/>
      <w:marBottom w:val="0"/>
      <w:divBdr>
        <w:top w:val="none" w:sz="0" w:space="0" w:color="auto"/>
        <w:left w:val="none" w:sz="0" w:space="0" w:color="auto"/>
        <w:bottom w:val="none" w:sz="0" w:space="0" w:color="auto"/>
        <w:right w:val="none" w:sz="0" w:space="0" w:color="auto"/>
      </w:divBdr>
      <w:divsChild>
        <w:div w:id="2036299199">
          <w:marLeft w:val="360"/>
          <w:marRight w:val="0"/>
          <w:marTop w:val="200"/>
          <w:marBottom w:val="0"/>
          <w:divBdr>
            <w:top w:val="none" w:sz="0" w:space="0" w:color="auto"/>
            <w:left w:val="none" w:sz="0" w:space="0" w:color="auto"/>
            <w:bottom w:val="none" w:sz="0" w:space="0" w:color="auto"/>
            <w:right w:val="none" w:sz="0" w:space="0" w:color="auto"/>
          </w:divBdr>
        </w:div>
      </w:divsChild>
    </w:div>
    <w:div w:id="1035617187">
      <w:bodyDiv w:val="1"/>
      <w:marLeft w:val="0"/>
      <w:marRight w:val="0"/>
      <w:marTop w:val="0"/>
      <w:marBottom w:val="0"/>
      <w:divBdr>
        <w:top w:val="none" w:sz="0" w:space="0" w:color="auto"/>
        <w:left w:val="none" w:sz="0" w:space="0" w:color="auto"/>
        <w:bottom w:val="none" w:sz="0" w:space="0" w:color="auto"/>
        <w:right w:val="none" w:sz="0" w:space="0" w:color="auto"/>
      </w:divBdr>
      <w:divsChild>
        <w:div w:id="756513775">
          <w:marLeft w:val="360"/>
          <w:marRight w:val="0"/>
          <w:marTop w:val="200"/>
          <w:marBottom w:val="0"/>
          <w:divBdr>
            <w:top w:val="none" w:sz="0" w:space="0" w:color="auto"/>
            <w:left w:val="none" w:sz="0" w:space="0" w:color="auto"/>
            <w:bottom w:val="none" w:sz="0" w:space="0" w:color="auto"/>
            <w:right w:val="none" w:sz="0" w:space="0" w:color="auto"/>
          </w:divBdr>
        </w:div>
      </w:divsChild>
    </w:div>
    <w:div w:id="1325275606">
      <w:bodyDiv w:val="1"/>
      <w:marLeft w:val="0"/>
      <w:marRight w:val="0"/>
      <w:marTop w:val="0"/>
      <w:marBottom w:val="0"/>
      <w:divBdr>
        <w:top w:val="none" w:sz="0" w:space="0" w:color="auto"/>
        <w:left w:val="none" w:sz="0" w:space="0" w:color="auto"/>
        <w:bottom w:val="none" w:sz="0" w:space="0" w:color="auto"/>
        <w:right w:val="none" w:sz="0" w:space="0" w:color="auto"/>
      </w:divBdr>
      <w:divsChild>
        <w:div w:id="487407752">
          <w:marLeft w:val="360"/>
          <w:marRight w:val="0"/>
          <w:marTop w:val="200"/>
          <w:marBottom w:val="0"/>
          <w:divBdr>
            <w:top w:val="none" w:sz="0" w:space="0" w:color="auto"/>
            <w:left w:val="none" w:sz="0" w:space="0" w:color="auto"/>
            <w:bottom w:val="none" w:sz="0" w:space="0" w:color="auto"/>
            <w:right w:val="none" w:sz="0" w:space="0" w:color="auto"/>
          </w:divBdr>
        </w:div>
      </w:divsChild>
    </w:div>
    <w:div w:id="1512061539">
      <w:bodyDiv w:val="1"/>
      <w:marLeft w:val="0"/>
      <w:marRight w:val="0"/>
      <w:marTop w:val="0"/>
      <w:marBottom w:val="0"/>
      <w:divBdr>
        <w:top w:val="none" w:sz="0" w:space="0" w:color="auto"/>
        <w:left w:val="none" w:sz="0" w:space="0" w:color="auto"/>
        <w:bottom w:val="none" w:sz="0" w:space="0" w:color="auto"/>
        <w:right w:val="none" w:sz="0" w:space="0" w:color="auto"/>
      </w:divBdr>
    </w:div>
    <w:div w:id="1732803022">
      <w:bodyDiv w:val="1"/>
      <w:marLeft w:val="0"/>
      <w:marRight w:val="0"/>
      <w:marTop w:val="0"/>
      <w:marBottom w:val="0"/>
      <w:divBdr>
        <w:top w:val="none" w:sz="0" w:space="0" w:color="auto"/>
        <w:left w:val="none" w:sz="0" w:space="0" w:color="auto"/>
        <w:bottom w:val="none" w:sz="0" w:space="0" w:color="auto"/>
        <w:right w:val="none" w:sz="0" w:space="0" w:color="auto"/>
      </w:divBdr>
      <w:divsChild>
        <w:div w:id="719860619">
          <w:marLeft w:val="360"/>
          <w:marRight w:val="0"/>
          <w:marTop w:val="200"/>
          <w:marBottom w:val="0"/>
          <w:divBdr>
            <w:top w:val="none" w:sz="0" w:space="0" w:color="auto"/>
            <w:left w:val="none" w:sz="0" w:space="0" w:color="auto"/>
            <w:bottom w:val="none" w:sz="0" w:space="0" w:color="auto"/>
            <w:right w:val="none" w:sz="0" w:space="0" w:color="auto"/>
          </w:divBdr>
        </w:div>
      </w:divsChild>
    </w:div>
    <w:div w:id="1870331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s://www.globalcitizen.org/en/content/apartheid-climate-change-impact-south-africa/" TargetMode="External"/><Relationship Id="rId13" Type="http://schemas.openxmlformats.org/officeDocument/2006/relationships/hyperlink" Target="https://gjia.georgetown.edu/2020/07/19/climate-change-disproportionate-impact-on-southafrican-women/" TargetMode="External"/><Relationship Id="rId18" Type="http://schemas.openxmlformats.org/officeDocument/2006/relationships/hyperlink" Target="https://www.bbc.com/news/61107685" TargetMode="External"/><Relationship Id="rId26" Type="http://schemas.openxmlformats.org/officeDocument/2006/relationships/hyperlink" Target="https://www.iol.co.za/capeargus/news/city-of-cape-town-under-fire-over-limited-assistance-for-flood-victims-in-informal-settlements-c19f33de-b467-43a1-b0fd-d6e2a9eb1ab6" TargetMode="External"/><Relationship Id="rId3" Type="http://schemas.openxmlformats.org/officeDocument/2006/relationships/hyperlink" Target="https://gjia.georgetown.edu/2020/07/19/climate-change-disproportionate-impact-on-southafrican-women" TargetMode="External"/><Relationship Id="rId21" Type="http://schemas.openxmlformats.org/officeDocument/2006/relationships/hyperlink" Target="https://cer.org.za/news/winning-sas-first-climate-change-court-case-what-it-means-for-affected-communities-industry-government-and-the-people-of-south-africa" TargetMode="External"/><Relationship Id="rId7" Type="http://schemas.openxmlformats.org/officeDocument/2006/relationships/hyperlink" Target="https://www.globalcitizen.org/en/content/apartheid-climate-change-impact-south-africa/" TargetMode="External"/><Relationship Id="rId12" Type="http://schemas.openxmlformats.org/officeDocument/2006/relationships/hyperlink" Target="https://cer.org.za/news/if-we-dont-act-now-on-climate-change-this-is-what-life-in-south-africa-will-look-like" TargetMode="External"/><Relationship Id="rId17" Type="http://schemas.openxmlformats.org/officeDocument/2006/relationships/hyperlink" Target="https://gjia.georgetown.edu/2020/07/19/climate-change-disproportionate-impact-on-southafrican-women/" TargetMode="External"/><Relationship Id="rId25" Type="http://schemas.openxmlformats.org/officeDocument/2006/relationships/hyperlink" Target="https://www.groundup.org.za/article/housing-activists-fear-draft-bylaw-could-see-land-occupiers-fined-or-face-imprisonment-2-years/" TargetMode="External"/><Relationship Id="rId2" Type="http://schemas.openxmlformats.org/officeDocument/2006/relationships/hyperlink" Target="https://www.statssa.gov.za/publications/P0318/P03182018.pdf" TargetMode="External"/><Relationship Id="rId16" Type="http://schemas.openxmlformats.org/officeDocument/2006/relationships/hyperlink" Target="https://cer.org.za/news/if-we-dont-act-now-on-climate-change-this-is-what-life-in-south-africa-will-look-like" TargetMode="External"/><Relationship Id="rId20" Type="http://schemas.openxmlformats.org/officeDocument/2006/relationships/hyperlink" Target="https://cer.org.za/news/winning-sas-first-climate-change-court-case-what-it-means-for-affected-communities-industry-government-and-the-people-of-south-africa" TargetMode="External"/><Relationship Id="rId29" Type="http://schemas.openxmlformats.org/officeDocument/2006/relationships/hyperlink" Target="https://www.statssa.gov.za/publications/P0318/P03182019.pdf" TargetMode="External"/><Relationship Id="rId1" Type="http://schemas.openxmlformats.org/officeDocument/2006/relationships/hyperlink" Target="http://www.wlce.co.za" TargetMode="External"/><Relationship Id="rId6" Type="http://schemas.openxmlformats.org/officeDocument/2006/relationships/hyperlink" Target="https://www.engineeringnews.co.za/article/research-shows-where-how-housing-developments-are-built-impact-on-residents-carbon-footprints-2021-09-30" TargetMode="External"/><Relationship Id="rId11" Type="http://schemas.openxmlformats.org/officeDocument/2006/relationships/hyperlink" Target="https://www.news24.com/news24/southafrica/news/pics-winter-of-discontent-we-just-want-decent-houses-say-flood-hit-cape-town-residents-20220618" TargetMode="External"/><Relationship Id="rId24" Type="http://schemas.openxmlformats.org/officeDocument/2006/relationships/hyperlink" Target="https://cer.org.za/news/civil-society-coalition-appeals-approval-for-musina-makhado-special-economic-zone-and-demands-dffe-intervention" TargetMode="External"/><Relationship Id="rId5" Type="http://schemas.openxmlformats.org/officeDocument/2006/relationships/hyperlink" Target="https://cisp.cachefly.net/assets/articles/attachments/86468_30.09-divercity_carbon-study_final.pdf" TargetMode="External"/><Relationship Id="rId15" Type="http://schemas.openxmlformats.org/officeDocument/2006/relationships/hyperlink" Target="https://cer.org.za/news/if-we-dont-act-now-on-climate-change-this-is-what-life-in-south-africa-will-look-like" TargetMode="External"/><Relationship Id="rId23" Type="http://schemas.openxmlformats.org/officeDocument/2006/relationships/hyperlink" Target="https://cer.org.za/news/civil-society-coalition-appeals-approval-for-musina-makhado-special-economic-zone-and-demands-dffe-intervention" TargetMode="External"/><Relationship Id="rId28" Type="http://schemas.openxmlformats.org/officeDocument/2006/relationships/hyperlink" Target="https://www.statssa.gov.za/publications/P0318/P03182019.pdf" TargetMode="External"/><Relationship Id="rId10" Type="http://schemas.openxmlformats.org/officeDocument/2006/relationships/hyperlink" Target="https://www.dailymaverick.co.za/article/2022-06-15-khayelitsha-residents-flee-flooded-homes-to-shelter-in-churches-after-relentless-rainfall/" TargetMode="External"/><Relationship Id="rId19" Type="http://schemas.openxmlformats.org/officeDocument/2006/relationships/hyperlink" Target="https://time.com/cape-town-south-africa-water-crisis/" TargetMode="External"/><Relationship Id="rId4" Type="http://schemas.openxmlformats.org/officeDocument/2006/relationships/hyperlink" Target="https://www.sahrc.org.za/home/21/files/Fact%20Sheet%20on%20the%20right%20to%20adequate%20housing.pdf" TargetMode="External"/><Relationship Id="rId9" Type="http://schemas.openxmlformats.org/officeDocument/2006/relationships/hyperlink" Target="https://www.carbonbrief.org/climate-change-made-extreme-rains-in-2022-south-africa-floods-twice-as-likely/" TargetMode="External"/><Relationship Id="rId14" Type="http://schemas.openxmlformats.org/officeDocument/2006/relationships/hyperlink" Target="https://gjia.georgetown.edu/2020/07/19/climate-change-disproportionate-impact-on-southafrican-women/" TargetMode="External"/><Relationship Id="rId22" Type="http://schemas.openxmlformats.org/officeDocument/2006/relationships/hyperlink" Target="https://www.cliffedekkerhofmeyr.com/en/news/publications/2022/Practice/Dispute/dispute-resolution-and-environmental-alert-21-april-The-Deadly-Air-Case-How-the-High-Court-confirmed-the-right-to-a-healthy-environment.html" TargetMode="External"/><Relationship Id="rId27" Type="http://schemas.openxmlformats.org/officeDocument/2006/relationships/hyperlink" Target="https://www.statssa.gov.za/publications/P0318/P0318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CXtdtFBltNXA7x2DcVyGQVxGk/Q==">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</go:docsCustomData>
</go:gDocsCustomXmlDataStorage>
</file>

<file path=customXml/itemProps1.xml><?xml version="1.0" encoding="utf-8"?>
<ds:datastoreItem xmlns:ds="http://schemas.openxmlformats.org/officeDocument/2006/customXml" ds:itemID="{19B86667-4260-4DF1-8C1C-5621495356D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9270</Words>
  <Characters>51074</Characters>
  <Application>Microsoft Office Word</Application>
  <DocSecurity>0</DocSecurity>
  <Lines>425</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dc:creator>
  <cp:keywords/>
  <cp:lastModifiedBy>Sofia</cp:lastModifiedBy>
  <cp:revision>8</cp:revision>
  <dcterms:created xsi:type="dcterms:W3CDTF">2022-07-08T09:36:00Z</dcterms:created>
  <dcterms:modified xsi:type="dcterms:W3CDTF">2022-10-14T09:09:00Z</dcterms:modified>
</cp:coreProperties>
</file>