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DA93A" w14:textId="77777777" w:rsidR="00A26A46" w:rsidRDefault="00A26A46" w:rsidP="00A9736C">
      <w:pPr>
        <w:jc w:val="both"/>
        <w:rPr>
          <w:rFonts w:ascii="Bookman Old Style" w:hAnsi="Bookman Old Style"/>
          <w:sz w:val="26"/>
          <w:szCs w:val="26"/>
          <w:lang w:val="es-MX"/>
        </w:rPr>
      </w:pPr>
      <w:r>
        <w:rPr>
          <w:noProof/>
          <w:lang w:val="es-GT" w:eastAsia="es-GT"/>
        </w:rPr>
        <w:drawing>
          <wp:inline distT="0" distB="0" distL="0" distR="0" wp14:anchorId="1BE14160" wp14:editId="2B95B766">
            <wp:extent cx="1648977" cy="1459865"/>
            <wp:effectExtent l="0" t="0" r="8890"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551661" name="Picture 1"/>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1713241" cy="1516759"/>
                    </a:xfrm>
                    <a:prstGeom prst="rect">
                      <a:avLst/>
                    </a:prstGeom>
                    <a:noFill/>
                  </pic:spPr>
                </pic:pic>
              </a:graphicData>
            </a:graphic>
          </wp:inline>
        </w:drawing>
      </w:r>
    </w:p>
    <w:p w14:paraId="5E81F11B" w14:textId="77777777" w:rsidR="00F12236" w:rsidRPr="00F12236" w:rsidRDefault="00F12236" w:rsidP="00F12236">
      <w:pPr>
        <w:jc w:val="center"/>
        <w:rPr>
          <w:rFonts w:ascii="Bookman Old Style" w:hAnsi="Bookman Old Style"/>
          <w:b/>
          <w:sz w:val="26"/>
          <w:szCs w:val="26"/>
          <w:lang w:val="es-MX"/>
        </w:rPr>
      </w:pPr>
      <w:r w:rsidRPr="00F12236">
        <w:rPr>
          <w:rFonts w:ascii="Bookman Old Style" w:hAnsi="Bookman Old Style"/>
          <w:b/>
          <w:sz w:val="26"/>
          <w:szCs w:val="26"/>
          <w:lang w:val="es-MX"/>
        </w:rPr>
        <w:t>Contribución de la Asociación Guatemalteca de Jueces por la Integridad al informe  de la Relatora Especial de las Naciones Unidas sobre la independencia de magistrados y abogados para la CIDH</w:t>
      </w:r>
    </w:p>
    <w:p w14:paraId="3A0B8D3F" w14:textId="77777777" w:rsidR="00A26A46" w:rsidRDefault="00A26A46" w:rsidP="00A9736C">
      <w:pPr>
        <w:jc w:val="both"/>
        <w:rPr>
          <w:rFonts w:ascii="Bookman Old Style" w:hAnsi="Bookman Old Style"/>
          <w:sz w:val="26"/>
          <w:szCs w:val="26"/>
          <w:lang w:val="es-MX"/>
        </w:rPr>
      </w:pPr>
    </w:p>
    <w:p w14:paraId="68368E10" w14:textId="77777777" w:rsidR="00F12236" w:rsidRPr="0025520F" w:rsidRDefault="0025520F" w:rsidP="00A9736C">
      <w:pPr>
        <w:jc w:val="both"/>
        <w:rPr>
          <w:rFonts w:ascii="Bookman Old Style" w:hAnsi="Bookman Old Style"/>
          <w:b/>
          <w:sz w:val="26"/>
          <w:szCs w:val="26"/>
          <w:lang w:val="es-MX"/>
        </w:rPr>
      </w:pPr>
      <w:r w:rsidRPr="0025520F">
        <w:rPr>
          <w:rFonts w:ascii="Bookman Old Style" w:hAnsi="Bookman Old Style"/>
          <w:b/>
          <w:sz w:val="26"/>
          <w:szCs w:val="26"/>
          <w:lang w:val="es-MX"/>
        </w:rPr>
        <w:t>¿Han desempeñado los jueces un papel activo en la salvaguarda de la democracia  y la defensa de los derechos democráticos fundamentales en su país?</w:t>
      </w:r>
    </w:p>
    <w:p w14:paraId="0FF4F666" w14:textId="77777777" w:rsidR="0025520F" w:rsidRDefault="00F12236" w:rsidP="00A9736C">
      <w:pPr>
        <w:jc w:val="both"/>
        <w:rPr>
          <w:rFonts w:ascii="Bookman Old Style" w:hAnsi="Bookman Old Style"/>
          <w:sz w:val="26"/>
          <w:szCs w:val="26"/>
          <w:lang w:val="es-MX"/>
        </w:rPr>
      </w:pPr>
      <w:r>
        <w:rPr>
          <w:rFonts w:ascii="Bookman Old Style" w:hAnsi="Bookman Old Style"/>
          <w:sz w:val="26"/>
          <w:szCs w:val="26"/>
          <w:lang w:val="es-MX"/>
        </w:rPr>
        <w:t xml:space="preserve">Los jueces independientes en Guatemala, y en particular los jueces de la AGJI, en el desempeño de sus funciones jurisdiccionales han mantenido un papel activo en defensa de los derechos humanos, en especial de la independencia judicial, </w:t>
      </w:r>
      <w:r w:rsidR="0025520F">
        <w:rPr>
          <w:rFonts w:ascii="Bookman Old Style" w:hAnsi="Bookman Old Style"/>
          <w:sz w:val="26"/>
          <w:szCs w:val="26"/>
          <w:lang w:val="es-MX"/>
        </w:rPr>
        <w:t xml:space="preserve">y respeto y observancia de garantías del debido proceso, </w:t>
      </w:r>
      <w:r>
        <w:rPr>
          <w:rFonts w:ascii="Bookman Old Style" w:hAnsi="Bookman Old Style"/>
          <w:sz w:val="26"/>
          <w:szCs w:val="26"/>
          <w:lang w:val="es-MX"/>
        </w:rPr>
        <w:t xml:space="preserve">emitiendo decisiones apegadas a derecho, de manera imparcial y sin sesgos, </w:t>
      </w:r>
      <w:r w:rsidR="0025520F">
        <w:rPr>
          <w:rFonts w:ascii="Bookman Old Style" w:hAnsi="Bookman Old Style"/>
          <w:sz w:val="26"/>
          <w:szCs w:val="26"/>
          <w:lang w:val="es-MX"/>
        </w:rPr>
        <w:t>conociendo casos trascendentales, entre otros, de corrupción, de justicia transicional, delitos de narcotráfico, lavado de dinero  y trasnacionales, y además, han d</w:t>
      </w:r>
      <w:r w:rsidR="0091589B">
        <w:rPr>
          <w:rFonts w:ascii="Bookman Old Style" w:hAnsi="Bookman Old Style"/>
          <w:sz w:val="26"/>
          <w:szCs w:val="26"/>
          <w:lang w:val="es-MX"/>
        </w:rPr>
        <w:t>enuncia</w:t>
      </w:r>
      <w:r w:rsidR="0025520F">
        <w:rPr>
          <w:rFonts w:ascii="Bookman Old Style" w:hAnsi="Bookman Old Style"/>
          <w:sz w:val="26"/>
          <w:szCs w:val="26"/>
          <w:lang w:val="es-MX"/>
        </w:rPr>
        <w:t>do las anomalías e irregularidades que enfrentan en el ejercicio de sus funciones, por ejemplo, denunciando conductas de tráfico de influencias que funcionarios han pretendido ejercer; sin contar con el respaldo institucional adecuado de la Corte Suprema de Justicia en cuanto a la defensa de la independencia judicial.</w:t>
      </w:r>
    </w:p>
    <w:p w14:paraId="439D60D3" w14:textId="77777777" w:rsidR="0091589B" w:rsidRDefault="0091589B" w:rsidP="00A9736C">
      <w:pPr>
        <w:jc w:val="both"/>
        <w:rPr>
          <w:rFonts w:ascii="Bookman Old Style" w:hAnsi="Bookman Old Style"/>
          <w:sz w:val="26"/>
          <w:szCs w:val="26"/>
          <w:lang w:val="es-MX"/>
        </w:rPr>
      </w:pPr>
    </w:p>
    <w:p w14:paraId="07985A38" w14:textId="77777777" w:rsidR="0091589B" w:rsidRPr="009445B1" w:rsidRDefault="009445B1" w:rsidP="00A9736C">
      <w:pPr>
        <w:jc w:val="both"/>
        <w:rPr>
          <w:rFonts w:ascii="Bookman Old Style" w:hAnsi="Bookman Old Style"/>
          <w:b/>
          <w:sz w:val="26"/>
          <w:szCs w:val="26"/>
          <w:lang w:val="es-MX"/>
        </w:rPr>
      </w:pPr>
      <w:proofErr w:type="gramStart"/>
      <w:r w:rsidRPr="009445B1">
        <w:rPr>
          <w:rFonts w:ascii="Bookman Old Style" w:hAnsi="Bookman Old Style"/>
          <w:b/>
          <w:sz w:val="26"/>
          <w:szCs w:val="26"/>
          <w:lang w:val="es-MX"/>
        </w:rPr>
        <w:t>Se enfrentan los jueces a obstáculos, riesgos o desafíos en su país a la hora de desempeñar ese papel?</w:t>
      </w:r>
      <w:proofErr w:type="gramEnd"/>
    </w:p>
    <w:p w14:paraId="7AC9C878" w14:textId="77777777" w:rsidR="009445B1" w:rsidRPr="009445B1" w:rsidRDefault="009445B1" w:rsidP="00A9736C">
      <w:pPr>
        <w:jc w:val="both"/>
        <w:rPr>
          <w:rFonts w:ascii="Bookman Old Style" w:hAnsi="Bookman Old Style"/>
          <w:b/>
          <w:sz w:val="26"/>
          <w:szCs w:val="26"/>
          <w:lang w:val="es-MX"/>
        </w:rPr>
      </w:pPr>
      <w:r w:rsidRPr="009445B1">
        <w:rPr>
          <w:rFonts w:ascii="Bookman Old Style" w:hAnsi="Bookman Old Style"/>
          <w:b/>
          <w:sz w:val="26"/>
          <w:szCs w:val="26"/>
          <w:lang w:val="es-MX"/>
        </w:rPr>
        <w:t>En caso afirmativo, proporcione ejemplos y destaque si los jueces enfrentan obstáculos, riesgos o desafíos particulares debido a su género, identidad racial u otras características protegidas por las leyes o derechos humanos.</w:t>
      </w:r>
    </w:p>
    <w:p w14:paraId="2A1C914A" w14:textId="77777777" w:rsidR="00F12236" w:rsidRDefault="009445B1" w:rsidP="00A9736C">
      <w:pPr>
        <w:jc w:val="both"/>
        <w:rPr>
          <w:rFonts w:ascii="Bookman Old Style" w:hAnsi="Bookman Old Style"/>
          <w:sz w:val="26"/>
          <w:szCs w:val="26"/>
          <w:lang w:val="es-MX"/>
        </w:rPr>
      </w:pPr>
      <w:r>
        <w:rPr>
          <w:rFonts w:ascii="Bookman Old Style" w:hAnsi="Bookman Old Style"/>
          <w:sz w:val="26"/>
          <w:szCs w:val="26"/>
          <w:lang w:val="es-MX"/>
        </w:rPr>
        <w:t xml:space="preserve">El ejercicio independiente de la judicatura, </w:t>
      </w:r>
      <w:r w:rsidR="00F12236">
        <w:rPr>
          <w:rFonts w:ascii="Bookman Old Style" w:hAnsi="Bookman Old Style"/>
          <w:sz w:val="26"/>
          <w:szCs w:val="26"/>
          <w:lang w:val="es-MX"/>
        </w:rPr>
        <w:t>ha supuesto ataques espurios, en forma personal</w:t>
      </w:r>
      <w:r>
        <w:rPr>
          <w:rFonts w:ascii="Bookman Old Style" w:hAnsi="Bookman Old Style"/>
          <w:sz w:val="26"/>
          <w:szCs w:val="26"/>
          <w:lang w:val="es-MX"/>
        </w:rPr>
        <w:t>, durante las audiencias</w:t>
      </w:r>
      <w:r w:rsidR="00F12236">
        <w:rPr>
          <w:rFonts w:ascii="Bookman Old Style" w:hAnsi="Bookman Old Style"/>
          <w:sz w:val="26"/>
          <w:szCs w:val="26"/>
          <w:lang w:val="es-MX"/>
        </w:rPr>
        <w:t xml:space="preserve"> y mediante redes sociales, denuncias disciplinarias injustificadas, incluso criminalización, iniciándose procesos de retiro de inmunidad, que ha dado lugar a la renuncia en sus respectivas judicaturas, así como el exilio, sumando a la fecha cuatro jueces exiliados, y uno suspendido en sus labores, y otros tantos con procesos de antejuicio en trámite. </w:t>
      </w:r>
      <w:r>
        <w:rPr>
          <w:rFonts w:ascii="Bookman Old Style" w:hAnsi="Bookman Old Style"/>
          <w:sz w:val="26"/>
          <w:szCs w:val="26"/>
          <w:lang w:val="es-MX"/>
        </w:rPr>
        <w:lastRenderedPageBreak/>
        <w:t xml:space="preserve">Como casos concretos:  </w:t>
      </w:r>
      <w:r w:rsidR="001C27BD">
        <w:rPr>
          <w:rFonts w:ascii="Bookman Old Style" w:hAnsi="Bookman Old Style"/>
          <w:sz w:val="26"/>
          <w:szCs w:val="26"/>
          <w:lang w:val="es-MX"/>
        </w:rPr>
        <w:t xml:space="preserve">la Asociación Guatemalteca de Jueces por la Integridad, como organización y sus miembros, con señalamientos espurios de ser una estructura criminal, por el solo hecho de ejercer acciones en defensa de la independencia judicial, denunciando los atentados contra la misma, y dando acompañamiento a los jueces que son objeto de criminalización.  Los miembros de AGJI: </w:t>
      </w:r>
      <w:r>
        <w:rPr>
          <w:rFonts w:ascii="Bookman Old Style" w:hAnsi="Bookman Old Style"/>
          <w:sz w:val="26"/>
          <w:szCs w:val="26"/>
          <w:lang w:val="es-MX"/>
        </w:rPr>
        <w:t xml:space="preserve">Miguel Ángel Gálvez Aguilar, luego de conocer procesos de justicia transicional;  Erika Lorena </w:t>
      </w:r>
      <w:proofErr w:type="spellStart"/>
      <w:r>
        <w:rPr>
          <w:rFonts w:ascii="Bookman Old Style" w:hAnsi="Bookman Old Style"/>
          <w:sz w:val="26"/>
          <w:szCs w:val="26"/>
          <w:lang w:val="es-MX"/>
        </w:rPr>
        <w:t>Aifán</w:t>
      </w:r>
      <w:proofErr w:type="spellEnd"/>
      <w:r>
        <w:rPr>
          <w:rFonts w:ascii="Bookman Old Style" w:hAnsi="Bookman Old Style"/>
          <w:sz w:val="26"/>
          <w:szCs w:val="26"/>
          <w:lang w:val="es-MX"/>
        </w:rPr>
        <w:t xml:space="preserve"> Dávila, luego de conocer casos de corrupción, en especial de manipulación en la elección de cortes; Carlos Giovanni Ruano Pineda, luego de denunciar a una funcionaria de Corte Suprema de Justicia por tráfico de influencias; Sergio Alejandro Vega Reyna, luego de decidir en un caso de corrupción del ministerio de gobernación y funcionarios policiale</w:t>
      </w:r>
      <w:r w:rsidR="001C27BD">
        <w:rPr>
          <w:rFonts w:ascii="Bookman Old Style" w:hAnsi="Bookman Old Style"/>
          <w:sz w:val="26"/>
          <w:szCs w:val="26"/>
          <w:lang w:val="es-MX"/>
        </w:rPr>
        <w:t xml:space="preserve">s, por la criminalización en su contra y en resguardo de su seguridad e integridad, se vieron en la necesidad de renunciar a sus cargos y exiliarse; y el juez Pablo Xitumul de Paz, luego de ser despojado de su inmunidad, se encuentra suspendido de sus labores.  La jueza Wendy Yaneth Coloma </w:t>
      </w:r>
      <w:proofErr w:type="spellStart"/>
      <w:r w:rsidR="001C27BD">
        <w:rPr>
          <w:rFonts w:ascii="Bookman Old Style" w:hAnsi="Bookman Old Style"/>
          <w:sz w:val="26"/>
          <w:szCs w:val="26"/>
          <w:lang w:val="es-MX"/>
        </w:rPr>
        <w:t>Alburez</w:t>
      </w:r>
      <w:proofErr w:type="spellEnd"/>
      <w:r w:rsidR="001C27BD">
        <w:rPr>
          <w:rFonts w:ascii="Bookman Old Style" w:hAnsi="Bookman Old Style"/>
          <w:sz w:val="26"/>
          <w:szCs w:val="26"/>
          <w:lang w:val="es-MX"/>
        </w:rPr>
        <w:t xml:space="preserve">, luego de conocer casos de criminalización de manifestaciones pacíficas y de criminalización de funcionarios administrativos; las juezas Verónica Elizabeth Ruiz Blau, Dinora Benita Martínez Rodas, luego de conocer de un caso contra un periodista  y una funcionaria fiscal; todas con proceso de antejuicio iniciado por esos motivos. El juez Jorge Haroldo Vásquez Flores, por </w:t>
      </w:r>
      <w:r w:rsidR="00FE4586">
        <w:rPr>
          <w:rFonts w:ascii="Bookman Old Style" w:hAnsi="Bookman Old Style"/>
          <w:sz w:val="26"/>
          <w:szCs w:val="26"/>
          <w:lang w:val="es-MX"/>
        </w:rPr>
        <w:t xml:space="preserve">el solo hecho de </w:t>
      </w:r>
      <w:r w:rsidR="001C27BD">
        <w:rPr>
          <w:rFonts w:ascii="Bookman Old Style" w:hAnsi="Bookman Old Style"/>
          <w:sz w:val="26"/>
          <w:szCs w:val="26"/>
          <w:lang w:val="es-MX"/>
        </w:rPr>
        <w:t>ser fundad</w:t>
      </w:r>
      <w:r w:rsidR="00FE4586">
        <w:rPr>
          <w:rFonts w:ascii="Bookman Old Style" w:hAnsi="Bookman Old Style"/>
          <w:sz w:val="26"/>
          <w:szCs w:val="26"/>
          <w:lang w:val="es-MX"/>
        </w:rPr>
        <w:t>or de AGJI y ejercer cargos de dirección dentro de la misma, con señalamientos espurios en su contra.</w:t>
      </w:r>
      <w:r w:rsidR="001C27BD">
        <w:rPr>
          <w:rFonts w:ascii="Bookman Old Style" w:hAnsi="Bookman Old Style"/>
          <w:sz w:val="26"/>
          <w:szCs w:val="26"/>
          <w:lang w:val="es-MX"/>
        </w:rPr>
        <w:t xml:space="preserve"> </w:t>
      </w:r>
    </w:p>
    <w:p w14:paraId="24FE9ABA" w14:textId="77777777" w:rsidR="001C27BD" w:rsidRDefault="001C27BD" w:rsidP="00A9736C">
      <w:pPr>
        <w:jc w:val="both"/>
        <w:rPr>
          <w:rFonts w:ascii="Bookman Old Style" w:hAnsi="Bookman Old Style"/>
          <w:sz w:val="26"/>
          <w:szCs w:val="26"/>
          <w:lang w:val="es-MX"/>
        </w:rPr>
      </w:pPr>
    </w:p>
    <w:p w14:paraId="5682990D" w14:textId="77777777" w:rsidR="001C27BD" w:rsidRPr="00FE4586" w:rsidRDefault="001C27BD" w:rsidP="00A9736C">
      <w:pPr>
        <w:jc w:val="both"/>
        <w:rPr>
          <w:rFonts w:ascii="Bookman Old Style" w:hAnsi="Bookman Old Style"/>
          <w:b/>
          <w:sz w:val="26"/>
          <w:szCs w:val="26"/>
          <w:lang w:val="es-MX"/>
        </w:rPr>
      </w:pPr>
      <w:r w:rsidRPr="00FE4586">
        <w:rPr>
          <w:rFonts w:ascii="Bookman Old Style" w:hAnsi="Bookman Old Style"/>
          <w:b/>
          <w:sz w:val="26"/>
          <w:szCs w:val="26"/>
          <w:lang w:val="es-MX"/>
        </w:rPr>
        <w:t>¿Existe un papel específico desempeñado por el poder judicial en las elecciones democráticas?</w:t>
      </w:r>
    </w:p>
    <w:p w14:paraId="6B366C80" w14:textId="77777777" w:rsidR="00FE4586" w:rsidRDefault="00FE4586" w:rsidP="00A9736C">
      <w:pPr>
        <w:jc w:val="both"/>
        <w:rPr>
          <w:rFonts w:ascii="Bookman Old Style" w:hAnsi="Bookman Old Style"/>
          <w:sz w:val="26"/>
          <w:szCs w:val="26"/>
          <w:lang w:val="es-MX"/>
        </w:rPr>
      </w:pPr>
      <w:r>
        <w:rPr>
          <w:rFonts w:ascii="Bookman Old Style" w:hAnsi="Bookman Old Style"/>
          <w:sz w:val="26"/>
          <w:szCs w:val="26"/>
          <w:lang w:val="es-MX"/>
        </w:rPr>
        <w:t>El poder judicial debe salvaguardar el orden democrático en las elecciones; sin embargo, en las últimas elecciones llevadas a cabo en el año 2023, algunos funcionarios judiciales han tenido un papel importante en contra de ese orden, pretendiendo tomar decisiones que no le competen en el ámbito electoral, para favorecer a determinados grupos políticos y de poder, lo cual ha contribuido al debilitamiento institucional y evidencia la cooptación existente en el poder judicial.</w:t>
      </w:r>
    </w:p>
    <w:p w14:paraId="21ED501B" w14:textId="77777777" w:rsidR="00FE4586" w:rsidRDefault="00FE4586" w:rsidP="00A9736C">
      <w:pPr>
        <w:jc w:val="both"/>
        <w:rPr>
          <w:rFonts w:ascii="Bookman Old Style" w:hAnsi="Bookman Old Style"/>
          <w:sz w:val="26"/>
          <w:szCs w:val="26"/>
          <w:lang w:val="es-MX"/>
        </w:rPr>
      </w:pPr>
    </w:p>
    <w:p w14:paraId="2826DAFA" w14:textId="77777777" w:rsidR="00C71A5D" w:rsidRDefault="00FE4586" w:rsidP="00A9736C">
      <w:pPr>
        <w:jc w:val="both"/>
        <w:rPr>
          <w:rFonts w:ascii="Bookman Old Style" w:hAnsi="Bookman Old Style"/>
          <w:sz w:val="26"/>
          <w:szCs w:val="26"/>
          <w:lang w:val="es-MX"/>
        </w:rPr>
      </w:pPr>
      <w:r w:rsidRPr="00C71A5D">
        <w:rPr>
          <w:rFonts w:ascii="Bookman Old Style" w:hAnsi="Bookman Old Style"/>
          <w:b/>
          <w:sz w:val="26"/>
          <w:szCs w:val="26"/>
          <w:lang w:val="es-MX"/>
        </w:rPr>
        <w:t>¿Existen políticas o acuerdos institucionales que limiten el papel de los jueces en la salvaguarda de la democracia?</w:t>
      </w:r>
      <w:r>
        <w:rPr>
          <w:rFonts w:ascii="Bookman Old Style" w:hAnsi="Bookman Old Style"/>
          <w:sz w:val="26"/>
          <w:szCs w:val="26"/>
          <w:lang w:val="es-MX"/>
        </w:rPr>
        <w:t xml:space="preserve"> </w:t>
      </w:r>
    </w:p>
    <w:p w14:paraId="75AB6103" w14:textId="77777777" w:rsidR="00FE4586" w:rsidRDefault="00FE4586" w:rsidP="00A9736C">
      <w:pPr>
        <w:jc w:val="both"/>
        <w:rPr>
          <w:rFonts w:ascii="Bookman Old Style" w:hAnsi="Bookman Old Style"/>
          <w:sz w:val="26"/>
          <w:szCs w:val="26"/>
          <w:lang w:val="es-MX"/>
        </w:rPr>
      </w:pPr>
      <w:r>
        <w:rPr>
          <w:rFonts w:ascii="Bookman Old Style" w:hAnsi="Bookman Old Style"/>
          <w:sz w:val="26"/>
          <w:szCs w:val="26"/>
          <w:lang w:val="es-MX"/>
        </w:rPr>
        <w:t xml:space="preserve">Políticas abiertas e institucionalizadas no hay; pero sí acciones y omisiones por parte del poder judicial que perjudican a jueces en el ejercicio independiente de sus funciones, por ejemplo, entre otras cuestiones: al no respaldar ese ejercicio independiente de la </w:t>
      </w:r>
      <w:r>
        <w:rPr>
          <w:rFonts w:ascii="Bookman Old Style" w:hAnsi="Bookman Old Style"/>
          <w:sz w:val="26"/>
          <w:szCs w:val="26"/>
          <w:lang w:val="es-MX"/>
        </w:rPr>
        <w:lastRenderedPageBreak/>
        <w:t xml:space="preserve">judicatura, y por el contrario, dar trámite a denuncias espurias en su contra, basadas en hechos falsos, sin realizar el análisis que legalmente corresponde, para rechazar in limine esas denuncias y evitar el litigio malicioso; al no permitir la capacitación académica equitativa de todos los jueces, siendo selectivos, favoreciendo únicamente a determinado grupo de jueces; impidiendo el ejercicio de la cátedra judicial por aquellos jueces que por independientes resultan incómodos. </w:t>
      </w:r>
    </w:p>
    <w:p w14:paraId="4AB5B922" w14:textId="77777777" w:rsidR="00FE4586" w:rsidRDefault="00FE4586" w:rsidP="00A9736C">
      <w:pPr>
        <w:jc w:val="both"/>
        <w:rPr>
          <w:rFonts w:ascii="Bookman Old Style" w:hAnsi="Bookman Old Style"/>
          <w:sz w:val="26"/>
          <w:szCs w:val="26"/>
          <w:lang w:val="es-MX"/>
        </w:rPr>
      </w:pPr>
    </w:p>
    <w:p w14:paraId="388C2FBC" w14:textId="77777777" w:rsidR="00FE4586" w:rsidRPr="00FE4586" w:rsidRDefault="00FE4586" w:rsidP="00A9736C">
      <w:pPr>
        <w:jc w:val="both"/>
        <w:rPr>
          <w:rFonts w:ascii="Bookman Old Style" w:hAnsi="Bookman Old Style"/>
          <w:b/>
          <w:sz w:val="26"/>
          <w:szCs w:val="26"/>
          <w:lang w:val="es-MX"/>
        </w:rPr>
      </w:pPr>
      <w:r w:rsidRPr="00FE4586">
        <w:rPr>
          <w:rFonts w:ascii="Bookman Old Style" w:hAnsi="Bookman Old Style"/>
          <w:b/>
          <w:sz w:val="26"/>
          <w:szCs w:val="26"/>
          <w:lang w:val="es-MX"/>
        </w:rPr>
        <w:t>¿Cuáles son los enfoques adoptados para proteger a los jueces en este papel?</w:t>
      </w:r>
    </w:p>
    <w:p w14:paraId="751005BA" w14:textId="77777777" w:rsidR="00FE4586" w:rsidRDefault="00FE4586" w:rsidP="00A9736C">
      <w:pPr>
        <w:jc w:val="both"/>
        <w:rPr>
          <w:rFonts w:ascii="Bookman Old Style" w:hAnsi="Bookman Old Style"/>
          <w:sz w:val="26"/>
          <w:szCs w:val="26"/>
          <w:lang w:val="es-MX"/>
        </w:rPr>
      </w:pPr>
      <w:r>
        <w:rPr>
          <w:rFonts w:ascii="Bookman Old Style" w:hAnsi="Bookman Old Style"/>
          <w:sz w:val="26"/>
          <w:szCs w:val="26"/>
          <w:lang w:val="es-MX"/>
        </w:rPr>
        <w:t xml:space="preserve">Como asociación, en ejercicio del asociacionismo, el acompañamiento y defensa de los jueces que son objeto de ataques espurios; el acompañamiento de asociaciones internacionales de jueces a los cuales pertenecemos (Unión Internacional de Magistrados, Federación Latinoamericana de Magistrados, Federación Centroamericana de Jueces por la Democracia); la denuncia de esos ataques ante los organismos internacionales correspondientes, entre ellos, el sistema interamericano, las relatorías; la denuncia pública, para el cambio de narrativa, evidenciando la cooptación del sistema de justicia y los ataques infundados contra jueces independientes. </w:t>
      </w:r>
    </w:p>
    <w:p w14:paraId="02B8A6E3" w14:textId="77777777" w:rsidR="00FE4586" w:rsidRDefault="00FE4586" w:rsidP="00A9736C">
      <w:pPr>
        <w:jc w:val="both"/>
        <w:rPr>
          <w:rFonts w:ascii="Bookman Old Style" w:hAnsi="Bookman Old Style"/>
          <w:sz w:val="26"/>
          <w:szCs w:val="26"/>
          <w:lang w:val="es-MX"/>
        </w:rPr>
      </w:pPr>
    </w:p>
    <w:p w14:paraId="00E6FEC0" w14:textId="77777777" w:rsidR="00F12236" w:rsidRDefault="00F12236" w:rsidP="00A9736C">
      <w:pPr>
        <w:jc w:val="both"/>
        <w:rPr>
          <w:rFonts w:ascii="Bookman Old Style" w:hAnsi="Bookman Old Style"/>
          <w:sz w:val="26"/>
          <w:szCs w:val="26"/>
          <w:lang w:val="es-MX"/>
        </w:rPr>
      </w:pPr>
      <w:r w:rsidRPr="00F12236">
        <w:rPr>
          <w:rFonts w:ascii="Bookman Old Style" w:hAnsi="Bookman Old Style"/>
          <w:b/>
          <w:sz w:val="26"/>
          <w:szCs w:val="26"/>
          <w:lang w:val="es-MX"/>
        </w:rPr>
        <w:t>¿Haya alguna cuestión adicional que desee plantear a la Relatora Especial en este contexto?</w:t>
      </w:r>
    </w:p>
    <w:p w14:paraId="38C7CCA4" w14:textId="77777777" w:rsidR="00F12236" w:rsidRPr="00F12236" w:rsidRDefault="00F12236" w:rsidP="00A9736C">
      <w:pPr>
        <w:jc w:val="both"/>
        <w:rPr>
          <w:rFonts w:ascii="Bookman Old Style" w:hAnsi="Bookman Old Style"/>
          <w:sz w:val="26"/>
          <w:szCs w:val="26"/>
          <w:u w:val="single"/>
          <w:lang w:val="es-MX"/>
        </w:rPr>
      </w:pPr>
      <w:r w:rsidRPr="00F12236">
        <w:rPr>
          <w:rFonts w:ascii="Bookman Old Style" w:hAnsi="Bookman Old Style"/>
          <w:sz w:val="26"/>
          <w:szCs w:val="26"/>
          <w:u w:val="single"/>
          <w:lang w:val="es-MX"/>
        </w:rPr>
        <w:t>ACTUALIZA</w:t>
      </w:r>
      <w:r w:rsidR="00C71A5D">
        <w:rPr>
          <w:rFonts w:ascii="Bookman Old Style" w:hAnsi="Bookman Old Style"/>
          <w:sz w:val="26"/>
          <w:szCs w:val="26"/>
          <w:u w:val="single"/>
          <w:lang w:val="es-MX"/>
        </w:rPr>
        <w:t>CIÓN DE</w:t>
      </w:r>
      <w:r w:rsidRPr="00F12236">
        <w:rPr>
          <w:rFonts w:ascii="Bookman Old Style" w:hAnsi="Bookman Old Style"/>
          <w:sz w:val="26"/>
          <w:szCs w:val="26"/>
          <w:u w:val="single"/>
          <w:lang w:val="es-MX"/>
        </w:rPr>
        <w:t xml:space="preserve"> LA INFORMACIÓN respecto a la situación </w:t>
      </w:r>
      <w:r w:rsidR="00C71A5D">
        <w:rPr>
          <w:rFonts w:ascii="Bookman Old Style" w:hAnsi="Bookman Old Style"/>
          <w:sz w:val="26"/>
          <w:szCs w:val="26"/>
          <w:u w:val="single"/>
          <w:lang w:val="es-MX"/>
        </w:rPr>
        <w:t>de jueces independientes en Gua</w:t>
      </w:r>
      <w:r w:rsidRPr="00F12236">
        <w:rPr>
          <w:rFonts w:ascii="Bookman Old Style" w:hAnsi="Bookman Old Style"/>
          <w:sz w:val="26"/>
          <w:szCs w:val="26"/>
          <w:u w:val="single"/>
          <w:lang w:val="es-MX"/>
        </w:rPr>
        <w:t>temala, y en particular los ataques a la asociación y a sus miembros, como se detalla a continuación:</w:t>
      </w:r>
    </w:p>
    <w:p w14:paraId="64028597" w14:textId="77777777" w:rsidR="00F12236" w:rsidRDefault="00F12236" w:rsidP="00A9736C">
      <w:pPr>
        <w:jc w:val="both"/>
        <w:rPr>
          <w:rFonts w:ascii="Bookman Old Style" w:hAnsi="Bookman Old Style"/>
          <w:sz w:val="26"/>
          <w:szCs w:val="26"/>
          <w:lang w:val="es-MX"/>
        </w:rPr>
      </w:pPr>
    </w:p>
    <w:p w14:paraId="4FCBCCAB" w14:textId="77777777" w:rsidR="00A26A46" w:rsidRDefault="00A26A46" w:rsidP="00A9736C">
      <w:pPr>
        <w:jc w:val="both"/>
        <w:rPr>
          <w:rFonts w:ascii="Bookman Old Style" w:hAnsi="Bookman Old Style"/>
          <w:sz w:val="26"/>
          <w:szCs w:val="26"/>
          <w:lang w:val="es-MX"/>
        </w:rPr>
      </w:pPr>
    </w:p>
    <w:p w14:paraId="58779BA7" w14:textId="77777777" w:rsidR="00870576" w:rsidRPr="00254CAC" w:rsidRDefault="00870576" w:rsidP="00A9736C">
      <w:pPr>
        <w:jc w:val="both"/>
        <w:rPr>
          <w:rFonts w:ascii="Bookman Old Style" w:hAnsi="Bookman Old Style"/>
          <w:sz w:val="26"/>
          <w:szCs w:val="26"/>
          <w:lang w:val="es-MX"/>
        </w:rPr>
      </w:pPr>
      <w:r w:rsidRPr="00254CAC">
        <w:rPr>
          <w:rFonts w:ascii="Bookman Old Style" w:hAnsi="Bookman Old Style"/>
          <w:sz w:val="26"/>
          <w:szCs w:val="26"/>
          <w:lang w:val="es-MX"/>
        </w:rPr>
        <w:t>En el tema de justicia, a partir del mes de junio de 2023</w:t>
      </w:r>
      <w:r w:rsidR="00805654" w:rsidRPr="00254CAC">
        <w:rPr>
          <w:rFonts w:ascii="Bookman Old Style" w:hAnsi="Bookman Old Style"/>
          <w:sz w:val="26"/>
          <w:szCs w:val="26"/>
          <w:lang w:val="es-MX"/>
        </w:rPr>
        <w:t xml:space="preserve"> a la fecha</w:t>
      </w:r>
      <w:r w:rsidRPr="00254CAC">
        <w:rPr>
          <w:rFonts w:ascii="Bookman Old Style" w:hAnsi="Bookman Old Style"/>
          <w:sz w:val="26"/>
          <w:szCs w:val="26"/>
          <w:lang w:val="es-MX"/>
        </w:rPr>
        <w:t xml:space="preserve">,  los ataques </w:t>
      </w:r>
      <w:r w:rsidRPr="00747A9A">
        <w:rPr>
          <w:rFonts w:ascii="Bookman Old Style" w:hAnsi="Bookman Old Style"/>
          <w:sz w:val="26"/>
          <w:szCs w:val="26"/>
          <w:lang w:val="es-MX"/>
        </w:rPr>
        <w:t xml:space="preserve">en contra de jueces independientes </w:t>
      </w:r>
      <w:r w:rsidR="00E92AE3" w:rsidRPr="00747A9A">
        <w:rPr>
          <w:rFonts w:ascii="Bookman Old Style" w:hAnsi="Bookman Old Style"/>
          <w:sz w:val="26"/>
          <w:szCs w:val="26"/>
          <w:lang w:val="es-MX"/>
        </w:rPr>
        <w:t xml:space="preserve">y de la Asociación Guatemalteca de Jueces por la Integridad como organización gremial, </w:t>
      </w:r>
      <w:r w:rsidRPr="00747A9A">
        <w:rPr>
          <w:rFonts w:ascii="Bookman Old Style" w:hAnsi="Bookman Old Style"/>
          <w:sz w:val="26"/>
          <w:szCs w:val="26"/>
          <w:lang w:val="es-MX"/>
        </w:rPr>
        <w:t>se han mantenido, pero con menos intensidad</w:t>
      </w:r>
      <w:r w:rsidR="0019224D">
        <w:rPr>
          <w:rFonts w:ascii="Bookman Old Style" w:hAnsi="Bookman Old Style"/>
          <w:sz w:val="26"/>
          <w:szCs w:val="26"/>
          <w:lang w:val="es-MX"/>
        </w:rPr>
        <w:t xml:space="preserve">, </w:t>
      </w:r>
      <w:r w:rsidRPr="00254CAC">
        <w:rPr>
          <w:rFonts w:ascii="Bookman Old Style" w:hAnsi="Bookman Old Style"/>
          <w:sz w:val="26"/>
          <w:szCs w:val="26"/>
          <w:lang w:val="es-MX"/>
        </w:rPr>
        <w:t>en virtud que, con el  proceso electoral, el sistema de corrupción encontró un nuevo frente al cual atacar, siendo las personas integrantes del partido político Semilla y sus colaboradores.</w:t>
      </w:r>
    </w:p>
    <w:p w14:paraId="7F9B4635" w14:textId="77777777" w:rsidR="00870576" w:rsidRPr="00254CAC" w:rsidRDefault="00870576" w:rsidP="00A9736C">
      <w:pPr>
        <w:jc w:val="both"/>
        <w:rPr>
          <w:rFonts w:ascii="Bookman Old Style" w:hAnsi="Bookman Old Style"/>
          <w:sz w:val="26"/>
          <w:szCs w:val="26"/>
          <w:lang w:val="es-MX"/>
        </w:rPr>
      </w:pPr>
    </w:p>
    <w:p w14:paraId="02E158B7" w14:textId="77777777" w:rsidR="001B62B7" w:rsidRPr="00254CAC" w:rsidRDefault="00747A9A" w:rsidP="00A9736C">
      <w:pPr>
        <w:jc w:val="both"/>
        <w:rPr>
          <w:rFonts w:ascii="Bookman Old Style" w:hAnsi="Bookman Old Style"/>
          <w:sz w:val="26"/>
          <w:szCs w:val="26"/>
          <w:lang w:val="es-MX"/>
        </w:rPr>
      </w:pPr>
      <w:r>
        <w:rPr>
          <w:rFonts w:ascii="Bookman Old Style" w:hAnsi="Bookman Old Style"/>
          <w:sz w:val="26"/>
          <w:szCs w:val="26"/>
          <w:lang w:val="es-MX"/>
        </w:rPr>
        <w:t>No obstante lo anterior</w:t>
      </w:r>
      <w:r w:rsidR="0019224D">
        <w:rPr>
          <w:rFonts w:ascii="Bookman Old Style" w:hAnsi="Bookman Old Style"/>
          <w:sz w:val="26"/>
          <w:szCs w:val="26"/>
          <w:lang w:val="es-MX"/>
        </w:rPr>
        <w:t xml:space="preserve">, </w:t>
      </w:r>
      <w:r w:rsidR="00870576" w:rsidRPr="00254CAC">
        <w:rPr>
          <w:rFonts w:ascii="Bookman Old Style" w:hAnsi="Bookman Old Style"/>
          <w:sz w:val="26"/>
          <w:szCs w:val="26"/>
          <w:lang w:val="es-MX"/>
        </w:rPr>
        <w:t xml:space="preserve">en el transcurso de la </w:t>
      </w:r>
      <w:r w:rsidR="00805654" w:rsidRPr="00254CAC">
        <w:rPr>
          <w:rFonts w:ascii="Bookman Old Style" w:hAnsi="Bookman Old Style"/>
          <w:sz w:val="26"/>
          <w:szCs w:val="26"/>
          <w:lang w:val="es-MX"/>
        </w:rPr>
        <w:t xml:space="preserve">primera </w:t>
      </w:r>
      <w:r w:rsidR="00870576" w:rsidRPr="00254CAC">
        <w:rPr>
          <w:rFonts w:ascii="Bookman Old Style" w:hAnsi="Bookman Old Style"/>
          <w:sz w:val="26"/>
          <w:szCs w:val="26"/>
          <w:lang w:val="es-MX"/>
        </w:rPr>
        <w:t xml:space="preserve">vuelta </w:t>
      </w:r>
      <w:r w:rsidR="00805654" w:rsidRPr="00254CAC">
        <w:rPr>
          <w:rFonts w:ascii="Bookman Old Style" w:hAnsi="Bookman Old Style"/>
          <w:sz w:val="26"/>
          <w:szCs w:val="26"/>
          <w:lang w:val="es-MX"/>
        </w:rPr>
        <w:t xml:space="preserve">del proceso electoral </w:t>
      </w:r>
      <w:r w:rsidR="00870576" w:rsidRPr="00254CAC">
        <w:rPr>
          <w:rFonts w:ascii="Bookman Old Style" w:hAnsi="Bookman Old Style"/>
          <w:sz w:val="26"/>
          <w:szCs w:val="26"/>
          <w:lang w:val="es-MX"/>
        </w:rPr>
        <w:t>y al día de hoy</w:t>
      </w:r>
      <w:r w:rsidR="00805654" w:rsidRPr="00254CAC">
        <w:rPr>
          <w:rFonts w:ascii="Bookman Old Style" w:hAnsi="Bookman Old Style"/>
          <w:sz w:val="26"/>
          <w:szCs w:val="26"/>
          <w:lang w:val="es-MX"/>
        </w:rPr>
        <w:t>, otros dos jueces de la Asociación Guatemalteca de Jueces por la Integridad</w:t>
      </w:r>
      <w:r w:rsidR="00E92AE3" w:rsidRPr="00254CAC">
        <w:rPr>
          <w:rFonts w:ascii="Bookman Old Style" w:hAnsi="Bookman Old Style"/>
          <w:sz w:val="26"/>
          <w:szCs w:val="26"/>
          <w:lang w:val="es-MX"/>
        </w:rPr>
        <w:t xml:space="preserve">, </w:t>
      </w:r>
      <w:r w:rsidR="0019224D">
        <w:rPr>
          <w:rFonts w:ascii="Bookman Old Style" w:hAnsi="Bookman Old Style"/>
          <w:sz w:val="26"/>
          <w:szCs w:val="26"/>
          <w:lang w:val="es-MX"/>
        </w:rPr>
        <w:t xml:space="preserve">miembros de junta directiva, </w:t>
      </w:r>
      <w:r w:rsidR="00E92AE3" w:rsidRPr="0019224D">
        <w:rPr>
          <w:rFonts w:ascii="Bookman Old Style" w:hAnsi="Bookman Old Style"/>
          <w:sz w:val="26"/>
          <w:szCs w:val="26"/>
          <w:lang w:val="es-MX"/>
        </w:rPr>
        <w:t>Carlos Giovanni Ruano Pineda</w:t>
      </w:r>
      <w:r w:rsidR="0019224D">
        <w:rPr>
          <w:rFonts w:ascii="Bookman Old Style" w:hAnsi="Bookman Old Style"/>
          <w:sz w:val="26"/>
          <w:szCs w:val="26"/>
          <w:lang w:val="es-MX"/>
        </w:rPr>
        <w:t>, vicepresidente,</w:t>
      </w:r>
      <w:r w:rsidR="00E92AE3" w:rsidRPr="0019224D">
        <w:rPr>
          <w:rFonts w:ascii="Bookman Old Style" w:hAnsi="Bookman Old Style"/>
          <w:sz w:val="26"/>
          <w:szCs w:val="26"/>
          <w:lang w:val="es-MX"/>
        </w:rPr>
        <w:t xml:space="preserve"> y Sergio Alejandro Vega Reyna,</w:t>
      </w:r>
      <w:r w:rsidR="00805654" w:rsidRPr="00254CAC">
        <w:rPr>
          <w:rFonts w:ascii="Bookman Old Style" w:hAnsi="Bookman Old Style"/>
          <w:sz w:val="26"/>
          <w:szCs w:val="26"/>
          <w:lang w:val="es-MX"/>
        </w:rPr>
        <w:t xml:space="preserve"> </w:t>
      </w:r>
      <w:r w:rsidR="0019224D">
        <w:rPr>
          <w:rFonts w:ascii="Bookman Old Style" w:hAnsi="Bookman Old Style"/>
          <w:sz w:val="26"/>
          <w:szCs w:val="26"/>
          <w:lang w:val="es-MX"/>
        </w:rPr>
        <w:t xml:space="preserve">vocal uno, </w:t>
      </w:r>
      <w:r w:rsidR="00805654" w:rsidRPr="00254CAC">
        <w:rPr>
          <w:rFonts w:ascii="Bookman Old Style" w:hAnsi="Bookman Old Style"/>
          <w:sz w:val="26"/>
          <w:szCs w:val="26"/>
          <w:lang w:val="es-MX"/>
        </w:rPr>
        <w:t xml:space="preserve">se vieron en la necesidad de </w:t>
      </w:r>
      <w:r w:rsidR="00805654" w:rsidRPr="00254CAC">
        <w:rPr>
          <w:rFonts w:ascii="Bookman Old Style" w:hAnsi="Bookman Old Style"/>
          <w:sz w:val="26"/>
          <w:szCs w:val="26"/>
          <w:lang w:val="es-MX"/>
        </w:rPr>
        <w:lastRenderedPageBreak/>
        <w:t xml:space="preserve">exiliarse, </w:t>
      </w:r>
      <w:r w:rsidR="001B62B7" w:rsidRPr="00254CAC">
        <w:rPr>
          <w:rFonts w:ascii="Bookman Old Style" w:hAnsi="Bookman Old Style"/>
          <w:sz w:val="26"/>
          <w:szCs w:val="26"/>
          <w:lang w:val="es-MX"/>
        </w:rPr>
        <w:t xml:space="preserve">para el resguardo de su seguridad e integridad, </w:t>
      </w:r>
      <w:r w:rsidR="00805654" w:rsidRPr="00254CAC">
        <w:rPr>
          <w:rFonts w:ascii="Bookman Old Style" w:hAnsi="Bookman Old Style"/>
          <w:sz w:val="26"/>
          <w:szCs w:val="26"/>
          <w:lang w:val="es-MX"/>
        </w:rPr>
        <w:t>con lo cual renun</w:t>
      </w:r>
      <w:r w:rsidR="00E92AE3" w:rsidRPr="00254CAC">
        <w:rPr>
          <w:rFonts w:ascii="Bookman Old Style" w:hAnsi="Bookman Old Style"/>
          <w:sz w:val="26"/>
          <w:szCs w:val="26"/>
          <w:lang w:val="es-MX"/>
        </w:rPr>
        <w:t xml:space="preserve">ciaron a su carrera judicial, </w:t>
      </w:r>
      <w:r w:rsidR="00E92AE3" w:rsidRPr="0019224D">
        <w:rPr>
          <w:rFonts w:ascii="Bookman Old Style" w:hAnsi="Bookman Old Style"/>
          <w:sz w:val="26"/>
          <w:szCs w:val="26"/>
          <w:lang w:val="es-MX"/>
        </w:rPr>
        <w:t>rompiendo sus vínculos profesionales, laborales y familiares,</w:t>
      </w:r>
      <w:r w:rsidR="00E92AE3" w:rsidRPr="00254CAC">
        <w:rPr>
          <w:rFonts w:ascii="Bookman Old Style" w:hAnsi="Bookman Old Style"/>
          <w:sz w:val="26"/>
          <w:szCs w:val="26"/>
          <w:lang w:val="es-MX"/>
        </w:rPr>
        <w:t xml:space="preserve"> aparte de la afectación enorme de la labor de la organización de jueces independientes.  Hacemos referencia también que, en el caso de nuestra asociación, la misma, junto a otros jueces independientes en lo particular que la integran, </w:t>
      </w:r>
      <w:r w:rsidR="00E92AE3" w:rsidRPr="0019224D">
        <w:rPr>
          <w:rFonts w:ascii="Bookman Old Style" w:hAnsi="Bookman Old Style"/>
          <w:sz w:val="26"/>
          <w:szCs w:val="26"/>
          <w:lang w:val="es-MX"/>
        </w:rPr>
        <w:t xml:space="preserve">como Wendy Yaneth Coloma </w:t>
      </w:r>
      <w:proofErr w:type="spellStart"/>
      <w:r w:rsidR="00E92AE3" w:rsidRPr="0019224D">
        <w:rPr>
          <w:rFonts w:ascii="Bookman Old Style" w:hAnsi="Bookman Old Style"/>
          <w:sz w:val="26"/>
          <w:szCs w:val="26"/>
          <w:lang w:val="es-MX"/>
        </w:rPr>
        <w:t>Alburez</w:t>
      </w:r>
      <w:proofErr w:type="spellEnd"/>
      <w:r w:rsidR="00E92AE3" w:rsidRPr="0019224D">
        <w:rPr>
          <w:rFonts w:ascii="Bookman Old Style" w:hAnsi="Bookman Old Style"/>
          <w:sz w:val="26"/>
          <w:szCs w:val="26"/>
          <w:lang w:val="es-MX"/>
        </w:rPr>
        <w:t>, Verónica Elizabeth Ruiz Blau, y Dinora Benita Martínez Rodas,</w:t>
      </w:r>
      <w:r w:rsidR="00E92AE3" w:rsidRPr="00254CAC">
        <w:rPr>
          <w:rFonts w:ascii="Bookman Old Style" w:hAnsi="Bookman Old Style"/>
          <w:sz w:val="26"/>
          <w:szCs w:val="26"/>
          <w:lang w:val="es-MX"/>
        </w:rPr>
        <w:t xml:space="preserve"> han sido objeto de ataques en su honorabilidad, con señalamientos espurios y sin ningún fundamento; siendo también importante agregar que en el caso de nuestra asociación ha sido fuertemente atacada en los últimos años, pretendiendo desacreditarla con señalamientos</w:t>
      </w:r>
      <w:r w:rsidR="0019224D">
        <w:rPr>
          <w:rFonts w:ascii="Bookman Old Style" w:hAnsi="Bookman Old Style"/>
          <w:sz w:val="26"/>
          <w:szCs w:val="26"/>
          <w:lang w:val="es-MX"/>
        </w:rPr>
        <w:t>, tales como,</w:t>
      </w:r>
      <w:r w:rsidR="00E92AE3" w:rsidRPr="00254CAC">
        <w:rPr>
          <w:rFonts w:ascii="Bookman Old Style" w:hAnsi="Bookman Old Style"/>
          <w:sz w:val="26"/>
          <w:szCs w:val="26"/>
          <w:lang w:val="es-MX"/>
        </w:rPr>
        <w:t xml:space="preserve"> que conformamos una organización criminal, con intereses políticos, lo cual es dicho por las mismas personas y organizaciones que </w:t>
      </w:r>
      <w:r w:rsidR="001B62B7" w:rsidRPr="00254CAC">
        <w:rPr>
          <w:rFonts w:ascii="Bookman Old Style" w:hAnsi="Bookman Old Style"/>
          <w:sz w:val="26"/>
          <w:szCs w:val="26"/>
          <w:lang w:val="es-MX"/>
        </w:rPr>
        <w:t xml:space="preserve">de manera sistemática </w:t>
      </w:r>
      <w:r w:rsidR="00E92AE3" w:rsidRPr="00254CAC">
        <w:rPr>
          <w:rFonts w:ascii="Bookman Old Style" w:hAnsi="Bookman Old Style"/>
          <w:sz w:val="26"/>
          <w:szCs w:val="26"/>
          <w:lang w:val="es-MX"/>
        </w:rPr>
        <w:t>han afectado a nuestros i</w:t>
      </w:r>
      <w:r w:rsidR="001B62B7" w:rsidRPr="00254CAC">
        <w:rPr>
          <w:rFonts w:ascii="Bookman Old Style" w:hAnsi="Bookman Old Style"/>
          <w:sz w:val="26"/>
          <w:szCs w:val="26"/>
          <w:lang w:val="es-MX"/>
        </w:rPr>
        <w:t xml:space="preserve">ntegrantes que al día de hoy se encuentran, o separados de sus cargos, como el caso de Pablo Xitumul de Paz, o en el exilio bajo distintas amenazas, de criminalización, cárcel, incluso de muerte, como Erika Lorena </w:t>
      </w:r>
      <w:proofErr w:type="spellStart"/>
      <w:r w:rsidR="001B62B7" w:rsidRPr="00254CAC">
        <w:rPr>
          <w:rFonts w:ascii="Bookman Old Style" w:hAnsi="Bookman Old Style"/>
          <w:sz w:val="26"/>
          <w:szCs w:val="26"/>
          <w:lang w:val="es-MX"/>
        </w:rPr>
        <w:t>Aifán</w:t>
      </w:r>
      <w:proofErr w:type="spellEnd"/>
      <w:r w:rsidR="001B62B7" w:rsidRPr="00254CAC">
        <w:rPr>
          <w:rFonts w:ascii="Bookman Old Style" w:hAnsi="Bookman Old Style"/>
          <w:sz w:val="26"/>
          <w:szCs w:val="26"/>
          <w:lang w:val="es-MX"/>
        </w:rPr>
        <w:t xml:space="preserve"> Dávila, Miguel Ángel Gálvez Aguilar, </w:t>
      </w:r>
      <w:r w:rsidR="00A9736C" w:rsidRPr="00254CAC">
        <w:rPr>
          <w:rFonts w:ascii="Bookman Old Style" w:hAnsi="Bookman Old Style"/>
          <w:sz w:val="26"/>
          <w:szCs w:val="26"/>
          <w:lang w:val="es-MX"/>
        </w:rPr>
        <w:t>Carlos Giovanni Ruano Pineda y Sergio Alejandro Vega Reyna</w:t>
      </w:r>
      <w:r w:rsidR="001B62B7" w:rsidRPr="00254CAC">
        <w:rPr>
          <w:rFonts w:ascii="Bookman Old Style" w:hAnsi="Bookman Old Style"/>
          <w:sz w:val="26"/>
          <w:szCs w:val="26"/>
          <w:lang w:val="es-MX"/>
        </w:rPr>
        <w:t>, o bien bajo hostigamiento y señalamientos sin fundamento, incluso con procesos que pretenden el retiro de inmunidad por el solo hecho de ejercer sus funciones con apego a derecho o por la sola circunstancia de ser miem</w:t>
      </w:r>
      <w:r w:rsidR="0019224D">
        <w:rPr>
          <w:rFonts w:ascii="Bookman Old Style" w:hAnsi="Bookman Old Style"/>
          <w:sz w:val="26"/>
          <w:szCs w:val="26"/>
          <w:lang w:val="es-MX"/>
        </w:rPr>
        <w:t>bros y fundadores de la asociaci</w:t>
      </w:r>
      <w:r w:rsidR="001B62B7" w:rsidRPr="00254CAC">
        <w:rPr>
          <w:rFonts w:ascii="Bookman Old Style" w:hAnsi="Bookman Old Style"/>
          <w:sz w:val="26"/>
          <w:szCs w:val="26"/>
          <w:lang w:val="es-MX"/>
        </w:rPr>
        <w:t xml:space="preserve">ón, como  </w:t>
      </w:r>
      <w:r w:rsidR="001B62B7" w:rsidRPr="0019224D">
        <w:rPr>
          <w:rFonts w:ascii="Bookman Old Style" w:hAnsi="Bookman Old Style"/>
          <w:sz w:val="26"/>
          <w:szCs w:val="26"/>
          <w:lang w:val="es-MX"/>
        </w:rPr>
        <w:t xml:space="preserve">Wendy Yaneth Coloma </w:t>
      </w:r>
      <w:proofErr w:type="spellStart"/>
      <w:r w:rsidR="001B62B7" w:rsidRPr="0019224D">
        <w:rPr>
          <w:rFonts w:ascii="Bookman Old Style" w:hAnsi="Bookman Old Style"/>
          <w:sz w:val="26"/>
          <w:szCs w:val="26"/>
          <w:lang w:val="es-MX"/>
        </w:rPr>
        <w:t>Alburez</w:t>
      </w:r>
      <w:proofErr w:type="spellEnd"/>
      <w:r w:rsidR="001B62B7" w:rsidRPr="0019224D">
        <w:rPr>
          <w:rFonts w:ascii="Bookman Old Style" w:hAnsi="Bookman Old Style"/>
          <w:sz w:val="26"/>
          <w:szCs w:val="26"/>
          <w:lang w:val="es-MX"/>
        </w:rPr>
        <w:t>, Verónica Elizabeth Ruiz Blau,  Dinora Benita Martínez Rodas y Jorge Haroldo Vásquez Flores.</w:t>
      </w:r>
    </w:p>
    <w:p w14:paraId="1A1528E5" w14:textId="77777777" w:rsidR="001B62B7" w:rsidRPr="00254CAC" w:rsidRDefault="001B62B7" w:rsidP="00A9736C">
      <w:pPr>
        <w:jc w:val="both"/>
        <w:rPr>
          <w:rFonts w:ascii="Bookman Old Style" w:hAnsi="Bookman Old Style"/>
          <w:sz w:val="26"/>
          <w:szCs w:val="26"/>
          <w:lang w:val="es-MX"/>
        </w:rPr>
      </w:pPr>
    </w:p>
    <w:p w14:paraId="38CE8674" w14:textId="77777777" w:rsidR="00E92AE3" w:rsidRPr="00254CAC" w:rsidRDefault="0019224D" w:rsidP="00A9736C">
      <w:pPr>
        <w:jc w:val="both"/>
        <w:rPr>
          <w:rFonts w:ascii="Bookman Old Style" w:hAnsi="Bookman Old Style"/>
          <w:sz w:val="26"/>
          <w:szCs w:val="26"/>
          <w:lang w:val="es-MX"/>
        </w:rPr>
      </w:pPr>
      <w:r>
        <w:rPr>
          <w:rFonts w:ascii="Bookman Old Style" w:hAnsi="Bookman Old Style"/>
          <w:sz w:val="26"/>
          <w:szCs w:val="26"/>
          <w:lang w:val="es-MX"/>
        </w:rPr>
        <w:t>D</w:t>
      </w:r>
      <w:r w:rsidR="00A9736C" w:rsidRPr="00254CAC">
        <w:rPr>
          <w:rFonts w:ascii="Bookman Old Style" w:hAnsi="Bookman Old Style"/>
          <w:sz w:val="26"/>
          <w:szCs w:val="26"/>
          <w:lang w:val="es-MX"/>
        </w:rPr>
        <w:t xml:space="preserve">e momento, </w:t>
      </w:r>
      <w:r w:rsidR="001B62B7" w:rsidRPr="00254CAC">
        <w:rPr>
          <w:rFonts w:ascii="Bookman Old Style" w:hAnsi="Bookman Old Style"/>
          <w:sz w:val="26"/>
          <w:szCs w:val="26"/>
          <w:lang w:val="es-MX"/>
        </w:rPr>
        <w:t>las circunstan</w:t>
      </w:r>
      <w:r w:rsidR="00A9736C" w:rsidRPr="00254CAC">
        <w:rPr>
          <w:rFonts w:ascii="Bookman Old Style" w:hAnsi="Bookman Old Style"/>
          <w:sz w:val="26"/>
          <w:szCs w:val="26"/>
          <w:lang w:val="es-MX"/>
        </w:rPr>
        <w:t>cias de criminalización</w:t>
      </w:r>
      <w:r w:rsidR="001B62B7" w:rsidRPr="00254CAC">
        <w:rPr>
          <w:rFonts w:ascii="Bookman Old Style" w:hAnsi="Bookman Old Style"/>
          <w:sz w:val="26"/>
          <w:szCs w:val="26"/>
          <w:lang w:val="es-MX"/>
        </w:rPr>
        <w:t xml:space="preserve"> no han variado</w:t>
      </w:r>
      <w:r w:rsidR="00A9736C" w:rsidRPr="00254CAC">
        <w:rPr>
          <w:rFonts w:ascii="Bookman Old Style" w:hAnsi="Bookman Old Style"/>
          <w:sz w:val="26"/>
          <w:szCs w:val="26"/>
          <w:lang w:val="es-MX"/>
        </w:rPr>
        <w:t xml:space="preserve">, pero se espera que, con la apertura democrática en el gobierno central y </w:t>
      </w:r>
      <w:r>
        <w:rPr>
          <w:rFonts w:ascii="Bookman Old Style" w:hAnsi="Bookman Old Style"/>
          <w:sz w:val="26"/>
          <w:szCs w:val="26"/>
          <w:lang w:val="es-MX"/>
        </w:rPr>
        <w:t xml:space="preserve">en el organismo legislativo, </w:t>
      </w:r>
      <w:r w:rsidR="00A9736C" w:rsidRPr="00254CAC">
        <w:rPr>
          <w:rFonts w:ascii="Bookman Old Style" w:hAnsi="Bookman Old Style"/>
          <w:sz w:val="26"/>
          <w:szCs w:val="26"/>
          <w:lang w:val="es-MX"/>
        </w:rPr>
        <w:t xml:space="preserve"> no </w:t>
      </w:r>
      <w:r>
        <w:rPr>
          <w:rFonts w:ascii="Bookman Old Style" w:hAnsi="Bookman Old Style"/>
          <w:sz w:val="26"/>
          <w:szCs w:val="26"/>
          <w:lang w:val="es-MX"/>
        </w:rPr>
        <w:t xml:space="preserve">se </w:t>
      </w:r>
      <w:r w:rsidR="00A9736C" w:rsidRPr="00254CAC">
        <w:rPr>
          <w:rFonts w:ascii="Bookman Old Style" w:hAnsi="Bookman Old Style"/>
          <w:sz w:val="26"/>
          <w:szCs w:val="26"/>
          <w:lang w:val="es-MX"/>
        </w:rPr>
        <w:t>favorezca la persecución espuria</w:t>
      </w:r>
      <w:r>
        <w:rPr>
          <w:rFonts w:ascii="Bookman Old Style" w:hAnsi="Bookman Old Style"/>
          <w:sz w:val="26"/>
          <w:szCs w:val="26"/>
          <w:lang w:val="es-MX"/>
        </w:rPr>
        <w:t>;</w:t>
      </w:r>
      <w:r w:rsidR="00A9736C" w:rsidRPr="00254CAC">
        <w:rPr>
          <w:rFonts w:ascii="Bookman Old Style" w:hAnsi="Bookman Old Style"/>
          <w:sz w:val="26"/>
          <w:szCs w:val="26"/>
          <w:lang w:val="es-MX"/>
        </w:rPr>
        <w:t xml:space="preserve"> más la posible salida de una fiscal general del Ministerio Público, que con su actuación </w:t>
      </w:r>
      <w:r w:rsidR="00A9736C" w:rsidRPr="0019224D">
        <w:rPr>
          <w:rFonts w:ascii="Bookman Old Style" w:hAnsi="Bookman Old Style"/>
          <w:sz w:val="26"/>
          <w:szCs w:val="26"/>
          <w:lang w:val="es-MX"/>
        </w:rPr>
        <w:t>selectiva</w:t>
      </w:r>
      <w:r w:rsidRPr="0019224D">
        <w:rPr>
          <w:rFonts w:ascii="Bookman Old Style" w:hAnsi="Bookman Old Style"/>
          <w:sz w:val="26"/>
          <w:szCs w:val="26"/>
          <w:lang w:val="es-MX"/>
        </w:rPr>
        <w:t>, sesgada y sin</w:t>
      </w:r>
      <w:r w:rsidR="00A9736C" w:rsidRPr="0019224D">
        <w:rPr>
          <w:rFonts w:ascii="Bookman Old Style" w:hAnsi="Bookman Old Style"/>
          <w:sz w:val="26"/>
          <w:szCs w:val="26"/>
          <w:lang w:val="es-MX"/>
        </w:rPr>
        <w:t xml:space="preserve"> objetiv</w:t>
      </w:r>
      <w:r w:rsidRPr="0019224D">
        <w:rPr>
          <w:rFonts w:ascii="Bookman Old Style" w:hAnsi="Bookman Old Style"/>
          <w:sz w:val="26"/>
          <w:szCs w:val="26"/>
          <w:lang w:val="es-MX"/>
        </w:rPr>
        <w:t>idad</w:t>
      </w:r>
      <w:r w:rsidR="00A9736C" w:rsidRPr="00254CAC">
        <w:rPr>
          <w:rFonts w:ascii="Bookman Old Style" w:hAnsi="Bookman Old Style"/>
          <w:sz w:val="26"/>
          <w:szCs w:val="26"/>
          <w:lang w:val="es-MX"/>
        </w:rPr>
        <w:t xml:space="preserve">, junto a otros sectores de poder, </w:t>
      </w:r>
      <w:r>
        <w:rPr>
          <w:rFonts w:ascii="Bookman Old Style" w:hAnsi="Bookman Old Style"/>
          <w:sz w:val="26"/>
          <w:szCs w:val="26"/>
          <w:lang w:val="es-MX"/>
        </w:rPr>
        <w:t xml:space="preserve">ha propiciado </w:t>
      </w:r>
      <w:r w:rsidR="00A9736C" w:rsidRPr="0019224D">
        <w:rPr>
          <w:rFonts w:ascii="Bookman Old Style" w:hAnsi="Bookman Old Style"/>
          <w:sz w:val="26"/>
          <w:szCs w:val="26"/>
          <w:lang w:val="es-MX"/>
        </w:rPr>
        <w:t>la persecución de jueces independientes por el solo hecho de emitir decisiones ju</w:t>
      </w:r>
      <w:r w:rsidRPr="0019224D">
        <w:rPr>
          <w:rFonts w:ascii="Bookman Old Style" w:hAnsi="Bookman Old Style"/>
          <w:sz w:val="26"/>
          <w:szCs w:val="26"/>
          <w:lang w:val="es-MX"/>
        </w:rPr>
        <w:t xml:space="preserve">diciales imparciales, se den </w:t>
      </w:r>
      <w:r w:rsidR="00A9736C" w:rsidRPr="0019224D">
        <w:rPr>
          <w:rFonts w:ascii="Bookman Old Style" w:hAnsi="Bookman Old Style"/>
          <w:sz w:val="26"/>
          <w:szCs w:val="26"/>
          <w:lang w:val="es-MX"/>
        </w:rPr>
        <w:t xml:space="preserve"> las condiciones para que disminuya, e incluso, cese, esa persecución en contra de  nuestros colegas, y que ello conlleve la reivindicación y reinserción de aquellos que han abandonado el país, para que puedan retornar y contribuir al fortalecimiento del sistema de justicia en Guatemala, esfuerzos en los cuales nos encontramos concentrados, para así devolver a la sociedad la confianza en el sistema y contribuir a alcanzar la paz social.</w:t>
      </w:r>
    </w:p>
    <w:p w14:paraId="6608CF87" w14:textId="77777777" w:rsidR="00A9736C" w:rsidRPr="00254CAC" w:rsidRDefault="00A9736C" w:rsidP="00A9736C">
      <w:pPr>
        <w:jc w:val="both"/>
        <w:rPr>
          <w:rFonts w:ascii="Bookman Old Style" w:hAnsi="Bookman Old Style"/>
          <w:sz w:val="26"/>
          <w:szCs w:val="26"/>
          <w:lang w:val="es-MX"/>
        </w:rPr>
      </w:pPr>
    </w:p>
    <w:p w14:paraId="7B0E6181" w14:textId="77777777" w:rsidR="00A9736C" w:rsidRDefault="00A9736C" w:rsidP="00A9736C">
      <w:pPr>
        <w:jc w:val="both"/>
        <w:rPr>
          <w:rFonts w:ascii="Bookman Old Style" w:hAnsi="Bookman Old Style"/>
          <w:sz w:val="26"/>
          <w:szCs w:val="26"/>
          <w:lang w:val="es-MX"/>
        </w:rPr>
      </w:pPr>
      <w:r w:rsidRPr="00254CAC">
        <w:rPr>
          <w:rFonts w:ascii="Bookman Old Style" w:hAnsi="Bookman Old Style"/>
          <w:sz w:val="26"/>
          <w:szCs w:val="26"/>
          <w:lang w:val="es-MX"/>
        </w:rPr>
        <w:lastRenderedPageBreak/>
        <w:t>Como fundamento de nuestra exposición, acompañamos a la presente</w:t>
      </w:r>
      <w:r w:rsidR="0019224D">
        <w:rPr>
          <w:rFonts w:ascii="Bookman Old Style" w:hAnsi="Bookman Old Style"/>
          <w:sz w:val="26"/>
          <w:szCs w:val="26"/>
          <w:lang w:val="es-MX"/>
        </w:rPr>
        <w:t xml:space="preserve">, </w:t>
      </w:r>
      <w:r w:rsidR="0019224D" w:rsidRPr="00C71A5D">
        <w:rPr>
          <w:rFonts w:ascii="Bookman Old Style" w:hAnsi="Bookman Old Style"/>
          <w:b/>
          <w:sz w:val="26"/>
          <w:szCs w:val="26"/>
          <w:lang w:val="es-MX"/>
        </w:rPr>
        <w:t>documentos de soporte,</w:t>
      </w:r>
      <w:r w:rsidR="0019224D">
        <w:rPr>
          <w:rFonts w:ascii="Bookman Old Style" w:hAnsi="Bookman Old Style"/>
          <w:sz w:val="26"/>
          <w:szCs w:val="26"/>
          <w:lang w:val="es-MX"/>
        </w:rPr>
        <w:t xml:space="preserve"> contenidos en los siguientes enlaces</w:t>
      </w:r>
      <w:r w:rsidRPr="00254CAC">
        <w:rPr>
          <w:rFonts w:ascii="Bookman Old Style" w:hAnsi="Bookman Old Style"/>
          <w:sz w:val="26"/>
          <w:szCs w:val="26"/>
          <w:lang w:val="es-MX"/>
        </w:rPr>
        <w:t xml:space="preserve">:  </w:t>
      </w:r>
    </w:p>
    <w:p w14:paraId="71BF8E8B" w14:textId="77777777" w:rsidR="00952B1C" w:rsidRDefault="00952B1C" w:rsidP="00A9736C">
      <w:pPr>
        <w:jc w:val="both"/>
        <w:rPr>
          <w:rFonts w:ascii="Bookman Old Style" w:hAnsi="Bookman Old Style"/>
          <w:sz w:val="26"/>
          <w:szCs w:val="26"/>
          <w:lang w:val="es-MX"/>
        </w:rPr>
      </w:pPr>
    </w:p>
    <w:p w14:paraId="5CCC4DED" w14:textId="77777777" w:rsidR="00952B1C" w:rsidRPr="00952B1C" w:rsidRDefault="00952B1C" w:rsidP="00A9736C">
      <w:pPr>
        <w:jc w:val="both"/>
        <w:rPr>
          <w:rFonts w:ascii="Bookman Old Style" w:hAnsi="Bookman Old Style"/>
          <w:color w:val="1D2228"/>
          <w:sz w:val="26"/>
          <w:szCs w:val="26"/>
          <w:shd w:val="clear" w:color="auto" w:fill="FFFFFF"/>
        </w:rPr>
      </w:pPr>
      <w:r w:rsidRPr="00952B1C">
        <w:rPr>
          <w:rFonts w:ascii="Bookman Old Style" w:hAnsi="Bookman Old Style"/>
          <w:color w:val="1D2228"/>
          <w:sz w:val="26"/>
          <w:szCs w:val="26"/>
          <w:shd w:val="clear" w:color="auto" w:fill="FFFFFF"/>
        </w:rPr>
        <w:t>Informe de misión a Guatemala de la Federación Latinoamericana de Magistrados y de la Unión Internacional de Magistrados</w:t>
      </w:r>
    </w:p>
    <w:p w14:paraId="24D65870" w14:textId="77777777" w:rsidR="00952B1C" w:rsidRDefault="00952B1C" w:rsidP="00A9736C">
      <w:pPr>
        <w:jc w:val="both"/>
        <w:rPr>
          <w:rFonts w:ascii="Helvetica" w:hAnsi="Helvetica"/>
          <w:color w:val="1D2228"/>
          <w:sz w:val="20"/>
          <w:shd w:val="clear" w:color="auto" w:fill="FFFFFF"/>
        </w:rPr>
      </w:pPr>
    </w:p>
    <w:p w14:paraId="4E0B8446" w14:textId="77777777" w:rsidR="00952B1C" w:rsidRPr="00952B1C" w:rsidRDefault="00E13001" w:rsidP="00A9736C">
      <w:pPr>
        <w:jc w:val="both"/>
        <w:rPr>
          <w:rFonts w:ascii="Bookman Old Style" w:hAnsi="Bookman Old Style"/>
          <w:color w:val="1D2228"/>
          <w:sz w:val="26"/>
          <w:szCs w:val="26"/>
          <w:shd w:val="clear" w:color="auto" w:fill="FFFFFF"/>
        </w:rPr>
      </w:pPr>
      <w:hyperlink r:id="rId5" w:history="1">
        <w:r w:rsidR="00952B1C" w:rsidRPr="00952B1C">
          <w:rPr>
            <w:rStyle w:val="Hyperlink"/>
            <w:rFonts w:ascii="Bookman Old Style" w:hAnsi="Bookman Old Style"/>
            <w:sz w:val="26"/>
            <w:szCs w:val="26"/>
            <w:shd w:val="clear" w:color="auto" w:fill="FFFFFF"/>
          </w:rPr>
          <w:t>https://agji-gt.org/~agjigtor/informe-de-mision-a-guatemala-de-la-flam-y-uim/</w:t>
        </w:r>
      </w:hyperlink>
    </w:p>
    <w:p w14:paraId="2ADE4520" w14:textId="77777777" w:rsidR="00952B1C" w:rsidRPr="00952B1C" w:rsidRDefault="00952B1C" w:rsidP="00A9736C">
      <w:pPr>
        <w:jc w:val="both"/>
        <w:rPr>
          <w:rFonts w:ascii="Bookman Old Style" w:hAnsi="Bookman Old Style"/>
          <w:color w:val="1D2228"/>
          <w:sz w:val="26"/>
          <w:szCs w:val="26"/>
          <w:shd w:val="clear" w:color="auto" w:fill="FFFFFF"/>
        </w:rPr>
      </w:pPr>
    </w:p>
    <w:p w14:paraId="2C0EB258" w14:textId="77777777" w:rsidR="00952B1C" w:rsidRDefault="00952B1C" w:rsidP="00A9736C">
      <w:pPr>
        <w:jc w:val="both"/>
        <w:rPr>
          <w:rFonts w:ascii="Helvetica" w:hAnsi="Helvetica"/>
          <w:color w:val="1D2228"/>
          <w:sz w:val="20"/>
          <w:shd w:val="clear" w:color="auto" w:fill="FFFFFF"/>
        </w:rPr>
      </w:pPr>
    </w:p>
    <w:p w14:paraId="4ADCAC04" w14:textId="77777777" w:rsidR="00952B1C" w:rsidRDefault="00952B1C" w:rsidP="00A9736C">
      <w:pPr>
        <w:jc w:val="both"/>
        <w:rPr>
          <w:rFonts w:ascii="Helvetica" w:hAnsi="Helvetica"/>
          <w:color w:val="1D2228"/>
          <w:sz w:val="20"/>
          <w:shd w:val="clear" w:color="auto" w:fill="FFFFFF"/>
        </w:rPr>
      </w:pPr>
    </w:p>
    <w:p w14:paraId="0EBFEB53" w14:textId="77777777" w:rsidR="00952B1C" w:rsidRPr="00952B1C" w:rsidRDefault="00952B1C" w:rsidP="00A9736C">
      <w:pPr>
        <w:jc w:val="both"/>
        <w:rPr>
          <w:rFonts w:ascii="Bookman Old Style" w:hAnsi="Bookman Old Style"/>
          <w:color w:val="1D2228"/>
          <w:sz w:val="26"/>
          <w:szCs w:val="26"/>
          <w:shd w:val="clear" w:color="auto" w:fill="FFFFFF"/>
        </w:rPr>
      </w:pPr>
      <w:r w:rsidRPr="00952B1C">
        <w:rPr>
          <w:rFonts w:ascii="Bookman Old Style" w:hAnsi="Bookman Old Style"/>
          <w:color w:val="1D2228"/>
          <w:sz w:val="26"/>
          <w:szCs w:val="26"/>
          <w:shd w:val="clear" w:color="auto" w:fill="FFFFFF"/>
        </w:rPr>
        <w:t>Diagnóstico sobre la situación de la judicatura en Guatemala, elaborado por la Federación Centroamericana de Jueces</w:t>
      </w:r>
      <w:r w:rsidR="00DC619F">
        <w:rPr>
          <w:rFonts w:ascii="Bookman Old Style" w:hAnsi="Bookman Old Style"/>
          <w:color w:val="1D2228"/>
          <w:sz w:val="26"/>
          <w:szCs w:val="26"/>
          <w:shd w:val="clear" w:color="auto" w:fill="FFFFFF"/>
        </w:rPr>
        <w:t xml:space="preserve"> por la Democracia, dentro del proyecto de fortalecimiento de la judicatura independiente con el Cyrus  R. </w:t>
      </w:r>
      <w:r w:rsidRPr="00952B1C">
        <w:rPr>
          <w:rFonts w:ascii="Bookman Old Style" w:hAnsi="Bookman Old Style"/>
          <w:color w:val="1D2228"/>
          <w:sz w:val="26"/>
          <w:szCs w:val="26"/>
          <w:shd w:val="clear" w:color="auto" w:fill="FFFFFF"/>
        </w:rPr>
        <w:t>Vance Center</w:t>
      </w:r>
      <w:r w:rsidR="00DC619F">
        <w:rPr>
          <w:rFonts w:ascii="Bookman Old Style" w:hAnsi="Bookman Old Style"/>
          <w:color w:val="1D2228"/>
          <w:sz w:val="26"/>
          <w:szCs w:val="26"/>
          <w:shd w:val="clear" w:color="auto" w:fill="FFFFFF"/>
        </w:rPr>
        <w:t xml:space="preserve"> for International Justice del Colegio de Abogados de la ciudad de New York, con apoyo de la Fundación Nacional para la Democracia (NED)</w:t>
      </w:r>
    </w:p>
    <w:p w14:paraId="73B388C5" w14:textId="77777777" w:rsidR="00952B1C" w:rsidRDefault="00952B1C" w:rsidP="00A9736C">
      <w:pPr>
        <w:jc w:val="both"/>
        <w:rPr>
          <w:rFonts w:ascii="Helvetica" w:hAnsi="Helvetica"/>
          <w:color w:val="1D2228"/>
          <w:sz w:val="20"/>
          <w:shd w:val="clear" w:color="auto" w:fill="FFFFFF"/>
        </w:rPr>
      </w:pPr>
    </w:p>
    <w:p w14:paraId="4992E18E" w14:textId="77777777" w:rsidR="00952B1C" w:rsidRDefault="00952B1C" w:rsidP="00A9736C">
      <w:pPr>
        <w:jc w:val="both"/>
        <w:rPr>
          <w:rFonts w:ascii="Helvetica" w:hAnsi="Helvetica"/>
          <w:color w:val="1D2228"/>
          <w:sz w:val="20"/>
          <w:shd w:val="clear" w:color="auto" w:fill="FFFFFF"/>
        </w:rPr>
      </w:pPr>
    </w:p>
    <w:p w14:paraId="22E3E552" w14:textId="77777777" w:rsidR="00952B1C" w:rsidRPr="00952B1C" w:rsidRDefault="00E13001" w:rsidP="00A9736C">
      <w:pPr>
        <w:jc w:val="both"/>
        <w:rPr>
          <w:rFonts w:ascii="Bookman Old Style" w:hAnsi="Bookman Old Style"/>
          <w:sz w:val="26"/>
          <w:szCs w:val="26"/>
          <w:lang w:val="es-MX"/>
        </w:rPr>
      </w:pPr>
      <w:hyperlink r:id="rId6" w:history="1">
        <w:r w:rsidR="00952B1C" w:rsidRPr="00952B1C">
          <w:rPr>
            <w:rStyle w:val="Hyperlink"/>
            <w:rFonts w:ascii="Bookman Old Style" w:hAnsi="Bookman Old Style"/>
            <w:sz w:val="26"/>
            <w:szCs w:val="26"/>
          </w:rPr>
          <w:t>https://fecajud.org/guatemala/</w:t>
        </w:r>
      </w:hyperlink>
    </w:p>
    <w:sectPr w:rsidR="00952B1C" w:rsidRPr="00952B1C">
      <w:pgSz w:w="12240" w:h="15840"/>
      <w:pgMar w:top="1417" w:right="1701" w:bottom="141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raft 12cpi">
    <w:altName w:val="Calibri"/>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576"/>
    <w:rsid w:val="0019224D"/>
    <w:rsid w:val="001B62B7"/>
    <w:rsid w:val="001C27BD"/>
    <w:rsid w:val="00254CAC"/>
    <w:rsid w:val="0025520F"/>
    <w:rsid w:val="00575893"/>
    <w:rsid w:val="00747A9A"/>
    <w:rsid w:val="00805654"/>
    <w:rsid w:val="00870576"/>
    <w:rsid w:val="0091589B"/>
    <w:rsid w:val="009445B1"/>
    <w:rsid w:val="00952B1C"/>
    <w:rsid w:val="00A26A46"/>
    <w:rsid w:val="00A9736C"/>
    <w:rsid w:val="00B23978"/>
    <w:rsid w:val="00C71A5D"/>
    <w:rsid w:val="00DC619F"/>
    <w:rsid w:val="00E13001"/>
    <w:rsid w:val="00E92AE3"/>
    <w:rsid w:val="00F12236"/>
    <w:rsid w:val="00F5108F"/>
    <w:rsid w:val="00FE4586"/>
  </w:rsids>
  <m:mathPr>
    <m:mathFont m:val="Cambria Math"/>
    <m:brkBin m:val="before"/>
    <m:brkBinSub m:val="--"/>
    <m:smallFrac m:val="0"/>
    <m:dispDef/>
    <m:lMargin m:val="0"/>
    <m:rMargin m:val="0"/>
    <m:defJc m:val="centerGroup"/>
    <m:wrapIndent m:val="1440"/>
    <m:intLim m:val="subSup"/>
    <m:naryLim m:val="undOvr"/>
  </m:mathPr>
  <w:themeFontLang w:val="es-G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C826A2"/>
  <w15:chartTrackingRefBased/>
  <w15:docId w15:val="{8F8A25CD-C4DC-4D77-8883-386AF3BAD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GT" w:eastAsia="es-G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Draft 12cpi" w:hAnsi="Draft 12cpi"/>
      <w:sz w:val="24"/>
      <w:lang w:val="es-E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54CAC"/>
    <w:rPr>
      <w:rFonts w:ascii="Segoe UI" w:hAnsi="Segoe UI" w:cs="Segoe UI"/>
      <w:sz w:val="18"/>
      <w:szCs w:val="18"/>
    </w:rPr>
  </w:style>
  <w:style w:type="character" w:customStyle="1" w:styleId="BalloonTextChar">
    <w:name w:val="Balloon Text Char"/>
    <w:basedOn w:val="DefaultParagraphFont"/>
    <w:link w:val="BalloonText"/>
    <w:rsid w:val="00254CAC"/>
    <w:rPr>
      <w:rFonts w:ascii="Segoe UI" w:hAnsi="Segoe UI" w:cs="Segoe UI"/>
      <w:sz w:val="18"/>
      <w:szCs w:val="18"/>
      <w:lang w:val="es-ES" w:eastAsia="en-US"/>
    </w:rPr>
  </w:style>
  <w:style w:type="character" w:styleId="Hyperlink">
    <w:name w:val="Hyperlink"/>
    <w:basedOn w:val="DefaultParagraphFont"/>
    <w:rsid w:val="00952B1C"/>
    <w:rPr>
      <w:color w:val="0563C1" w:themeColor="hyperlink"/>
      <w:u w:val="single"/>
    </w:rPr>
  </w:style>
  <w:style w:type="character" w:styleId="FollowedHyperlink">
    <w:name w:val="FollowedHyperlink"/>
    <w:basedOn w:val="DefaultParagraphFont"/>
    <w:rsid w:val="00952B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ecajud.org/guatemala/" TargetMode="External"/><Relationship Id="rId11" Type="http://schemas.openxmlformats.org/officeDocument/2006/relationships/customXml" Target="../customXml/item3.xml"/><Relationship Id="rId5" Type="http://schemas.openxmlformats.org/officeDocument/2006/relationships/hyperlink" Target="https://agji-gt.org/~agjigtor/informe-de-mision-a-guatemala-de-la-flam-y-uim/" TargetMode="External"/><Relationship Id="rId10" Type="http://schemas.openxmlformats.org/officeDocument/2006/relationships/customXml" Target="../customXml/item2.xml"/><Relationship Id="rId4" Type="http://schemas.openxmlformats.org/officeDocument/2006/relationships/image" Target="media/image1.png"/><Relationship Id="rId9"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Asociación Guatemalteca de Jueces por la Integridad</Contributor>
    <Filename xmlns="d42e65b2-cf21-49c1-b27d-d23f90380c0e" xsi:nil="true"/>
  </documentManagement>
</p:properties>
</file>

<file path=customXml/itemProps1.xml><?xml version="1.0" encoding="utf-8"?>
<ds:datastoreItem xmlns:ds="http://schemas.openxmlformats.org/officeDocument/2006/customXml" ds:itemID="{8319751B-3560-4A9F-BA45-494E974A5F67}"/>
</file>

<file path=customXml/itemProps2.xml><?xml version="1.0" encoding="utf-8"?>
<ds:datastoreItem xmlns:ds="http://schemas.openxmlformats.org/officeDocument/2006/customXml" ds:itemID="{9A9A722B-3A6F-42B3-B3B3-39F6BD3EC5F6}"/>
</file>

<file path=customXml/itemProps3.xml><?xml version="1.0" encoding="utf-8"?>
<ds:datastoreItem xmlns:ds="http://schemas.openxmlformats.org/officeDocument/2006/customXml" ds:itemID="{0213FD52-2464-46E2-8CA1-5C598707782A}"/>
</file>

<file path=docProps/app.xml><?xml version="1.0" encoding="utf-8"?>
<Properties xmlns="http://schemas.openxmlformats.org/officeDocument/2006/extended-properties" xmlns:vt="http://schemas.openxmlformats.org/officeDocument/2006/docPropsVTypes">
  <Template>Normal.dotm</Template>
  <TotalTime>1</TotalTime>
  <Pages>5</Pages>
  <Words>1526</Words>
  <Characters>8801</Characters>
  <Application>Microsoft Office Word</Application>
  <DocSecurity>4</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 Rodas, Dinora Benita</dc:creator>
  <cp:keywords/>
  <dc:description/>
  <cp:lastModifiedBy>Melanie Santizo Sandoval</cp:lastModifiedBy>
  <cp:revision>2</cp:revision>
  <cp:lastPrinted>2024-01-29T19:39:00Z</cp:lastPrinted>
  <dcterms:created xsi:type="dcterms:W3CDTF">2024-02-01T08:26:00Z</dcterms:created>
  <dcterms:modified xsi:type="dcterms:W3CDTF">2024-02-01T08:26:00Z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