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65203" w:rsidR="0084161F" w:rsidP="00403023" w:rsidRDefault="0084161F" w14:paraId="5E2C2926" w14:textId="04D98663">
      <w:pPr>
        <w:pStyle w:val="SpeechTemplate1"/>
        <w:contextualSpacing/>
        <w:rPr>
          <w:rFonts w:ascii="Times New Roman" w:hAnsi="Times New Roman" w:cs="Times New Roman"/>
          <w:sz w:val="24"/>
          <w:szCs w:val="24"/>
          <w:lang w:val="en-US"/>
        </w:rPr>
      </w:pPr>
      <w:r w:rsidRPr="00165203">
        <w:rPr>
          <w:rFonts w:ascii="Times New Roman" w:hAnsi="Times New Roman" w:cs="Times New Roman"/>
          <w:sz w:val="24"/>
          <w:szCs w:val="24"/>
          <w:lang w:val="en-US"/>
        </w:rPr>
        <w:tab/>
      </w:r>
      <w:r w:rsidRPr="00165203">
        <w:rPr>
          <w:rFonts w:ascii="Times New Roman" w:hAnsi="Times New Roman" w:cs="Times New Roman"/>
          <w:sz w:val="24"/>
          <w:szCs w:val="24"/>
          <w:lang w:val="en-US"/>
        </w:rPr>
        <w:tab/>
      </w:r>
      <w:r w:rsidRPr="00165203">
        <w:rPr>
          <w:rFonts w:ascii="Times New Roman" w:hAnsi="Times New Roman" w:cs="Times New Roman"/>
          <w:sz w:val="24"/>
          <w:szCs w:val="24"/>
          <w:lang w:val="en-US"/>
        </w:rPr>
        <w:tab/>
      </w:r>
    </w:p>
    <w:p w:rsidRPr="00165203" w:rsidR="00C770C4" w:rsidP="00403023" w:rsidRDefault="0084161F" w14:paraId="472FBBEB" w14:textId="34D54708">
      <w:pPr>
        <w:rPr>
          <w:rFonts w:ascii="Times New Roman" w:hAnsi="Times New Roman" w:cs="Times New Roman"/>
          <w:b/>
          <w:bCs/>
          <w:sz w:val="24"/>
          <w:szCs w:val="24"/>
        </w:rPr>
      </w:pPr>
      <w:r w:rsidRPr="00165203">
        <w:rPr>
          <w:rFonts w:ascii="Times New Roman" w:hAnsi="Times New Roman" w:cs="Times New Roman"/>
          <w:b/>
          <w:bCs/>
          <w:sz w:val="24"/>
          <w:szCs w:val="24"/>
          <w:lang w:eastAsia="en-US"/>
        </w:rPr>
        <w:t xml:space="preserve">WHO's </w:t>
      </w:r>
      <w:r w:rsidRPr="00165203" w:rsidR="004D0C55">
        <w:rPr>
          <w:rFonts w:ascii="Times New Roman" w:hAnsi="Times New Roman" w:cs="Times New Roman"/>
          <w:b/>
          <w:bCs/>
          <w:sz w:val="24"/>
          <w:szCs w:val="24"/>
          <w:lang w:eastAsia="en-US"/>
        </w:rPr>
        <w:t xml:space="preserve">response </w:t>
      </w:r>
      <w:r w:rsidRPr="00165203" w:rsidR="0031042E">
        <w:rPr>
          <w:rFonts w:ascii="Times New Roman" w:hAnsi="Times New Roman" w:cs="Times New Roman"/>
          <w:b/>
          <w:bCs/>
          <w:sz w:val="24"/>
          <w:szCs w:val="24"/>
          <w:lang w:eastAsia="en-US"/>
        </w:rPr>
        <w:t xml:space="preserve">to OHCHR </w:t>
      </w:r>
      <w:r w:rsidRPr="00165203" w:rsidR="00B6062A">
        <w:rPr>
          <w:rFonts w:ascii="Times New Roman" w:hAnsi="Times New Roman" w:cs="Times New Roman"/>
          <w:b/>
          <w:bCs/>
          <w:sz w:val="24"/>
          <w:szCs w:val="24"/>
          <w:lang w:eastAsia="en-US"/>
        </w:rPr>
        <w:t xml:space="preserve">request </w:t>
      </w:r>
      <w:r w:rsidRPr="00165203" w:rsidR="004D0C55">
        <w:rPr>
          <w:rFonts w:ascii="Times New Roman" w:hAnsi="Times New Roman" w:cs="Times New Roman"/>
          <w:b/>
          <w:bCs/>
          <w:sz w:val="24"/>
          <w:szCs w:val="24"/>
          <w:lang w:eastAsia="en-US"/>
        </w:rPr>
        <w:t xml:space="preserve">on </w:t>
      </w:r>
      <w:r w:rsidRPr="00165203" w:rsidR="004D0C55">
        <w:rPr>
          <w:rFonts w:ascii="Times New Roman" w:hAnsi="Times New Roman" w:cs="Times New Roman"/>
          <w:b/>
          <w:bCs/>
          <w:sz w:val="24"/>
          <w:szCs w:val="24"/>
        </w:rPr>
        <w:t>existing procedures on the participation of Indigenous Peoples at the United Nations</w:t>
      </w:r>
    </w:p>
    <w:p w:rsidRPr="00165203" w:rsidR="004D0C55" w:rsidP="00403023" w:rsidRDefault="004D0C55" w14:paraId="33DC7028" w14:textId="77777777">
      <w:pPr>
        <w:rPr>
          <w:rFonts w:ascii="Times New Roman" w:hAnsi="Times New Roman" w:cs="Times New Roman"/>
          <w:sz w:val="24"/>
          <w:szCs w:val="24"/>
        </w:rPr>
      </w:pPr>
    </w:p>
    <w:p w:rsidRPr="00165203" w:rsidR="00F126F6" w:rsidP="29F3DA96" w:rsidRDefault="002426A2" w14:paraId="427E136C" w14:textId="5DDCDC35" w14:noSpellErr="1">
      <w:pPr>
        <w:pStyle w:val="paragraph"/>
        <w:spacing w:before="0" w:beforeAutospacing="off" w:after="0" w:afterAutospacing="off"/>
        <w:textAlignment w:val="baseline"/>
        <w:rPr>
          <w:shd w:val="clear" w:color="auto" w:fill="FCFCF9"/>
          <w:lang w:val="en-GB"/>
        </w:rPr>
      </w:pPr>
      <w:r w:rsidRPr="29F3DA96" w:rsidR="002426A2">
        <w:rPr>
          <w:shd w:val="clear" w:color="auto" w:fill="FFFFFF"/>
          <w:lang w:val="en-GB"/>
        </w:rPr>
        <w:t xml:space="preserve">WHO takes this opportunity to share information on existing procedures </w:t>
      </w:r>
      <w:r w:rsidRPr="29F3DA96" w:rsidR="002426A2">
        <w:rPr>
          <w:shd w:val="clear" w:color="auto" w:fill="FFFFFF"/>
          <w:lang w:val="en-GB"/>
        </w:rPr>
        <w:t>regarding</w:t>
      </w:r>
      <w:r w:rsidRPr="29F3DA96" w:rsidR="002426A2">
        <w:rPr>
          <w:shd w:val="clear" w:color="auto" w:fill="FFFFFF"/>
          <w:lang w:val="en-GB"/>
        </w:rPr>
        <w:t xml:space="preserve"> the participation of Indigenous Peoples</w:t>
      </w:r>
      <w:r w:rsidRPr="29F3DA96" w:rsidR="006E3529">
        <w:rPr>
          <w:shd w:val="clear" w:color="auto" w:fill="FFFFFF"/>
          <w:lang w:val="en-GB"/>
        </w:rPr>
        <w:t xml:space="preserve"> in the work of WHO</w:t>
      </w:r>
      <w:r w:rsidRPr="29F3DA96" w:rsidR="002426A2">
        <w:rPr>
          <w:shd w:val="clear" w:color="auto" w:fill="FFFFFF"/>
          <w:lang w:val="en-GB"/>
        </w:rPr>
        <w:t>,</w:t>
      </w:r>
      <w:r w:rsidRPr="29F3DA96" w:rsidR="006E3529">
        <w:rPr>
          <w:shd w:val="clear" w:color="auto" w:fill="FFFFFF"/>
          <w:lang w:val="en-GB"/>
        </w:rPr>
        <w:t xml:space="preserve"> including</w:t>
      </w:r>
      <w:r w:rsidRPr="29F3DA96" w:rsidR="002426A2">
        <w:rPr>
          <w:shd w:val="clear" w:color="auto" w:fill="FFFFFF"/>
          <w:lang w:val="en-GB"/>
        </w:rPr>
        <w:t xml:space="preserve"> good practices</w:t>
      </w:r>
      <w:r w:rsidRPr="29F3DA96" w:rsidR="00B74DC6">
        <w:rPr>
          <w:shd w:val="clear" w:color="auto" w:fill="FFFFFF"/>
          <w:lang w:val="en-GB"/>
        </w:rPr>
        <w:t xml:space="preserve"> and </w:t>
      </w:r>
      <w:r w:rsidRPr="29F3DA96" w:rsidR="00C41E7E">
        <w:rPr>
          <w:shd w:val="clear" w:color="auto" w:fill="FFFFFF"/>
          <w:lang w:val="en-GB"/>
        </w:rPr>
        <w:t xml:space="preserve">current </w:t>
      </w:r>
      <w:r w:rsidRPr="29F3DA96" w:rsidR="00B74DC6">
        <w:rPr>
          <w:shd w:val="clear" w:color="auto" w:fill="FFFFFF"/>
          <w:lang w:val="en-GB"/>
        </w:rPr>
        <w:t>gaps</w:t>
      </w:r>
      <w:r w:rsidRPr="29F3DA96" w:rsidR="46DE84B9">
        <w:rPr>
          <w:shd w:val="clear" w:color="auto" w:fill="FFFFFF"/>
          <w:lang w:val="en-GB"/>
        </w:rPr>
        <w:t>.</w:t>
      </w:r>
    </w:p>
    <w:p w:rsidRPr="00165203" w:rsidR="003949BD" w:rsidP="00403023" w:rsidRDefault="003949BD" w14:paraId="074B6F08" w14:textId="77777777">
      <w:pPr>
        <w:pStyle w:val="paragraph"/>
        <w:spacing w:before="0" w:beforeAutospacing="0" w:after="0" w:afterAutospacing="0"/>
        <w:textAlignment w:val="baseline"/>
        <w:rPr>
          <w:rStyle w:val="normaltextrun"/>
        </w:rPr>
      </w:pPr>
    </w:p>
    <w:p w:rsidRPr="00165203" w:rsidR="004D0C55" w:rsidP="00403023" w:rsidRDefault="004D0C55" w14:paraId="489A8E22" w14:textId="28E5D322">
      <w:pPr>
        <w:pStyle w:val="paragraph"/>
        <w:spacing w:before="0" w:beforeAutospacing="0" w:after="0" w:afterAutospacing="0"/>
        <w:textAlignment w:val="baseline"/>
        <w:rPr>
          <w:rStyle w:val="normaltextrun"/>
          <w:rFonts w:eastAsiaTheme="majorEastAsia"/>
          <w:b/>
          <w:bCs/>
          <w:i/>
          <w:iCs/>
        </w:rPr>
      </w:pPr>
      <w:r w:rsidRPr="00165203">
        <w:rPr>
          <w:rStyle w:val="normaltextrun"/>
          <w:rFonts w:eastAsiaTheme="majorEastAsia"/>
          <w:b/>
          <w:bCs/>
          <w:i/>
          <w:iCs/>
        </w:rPr>
        <w:t xml:space="preserve">Existing procedures </w:t>
      </w:r>
    </w:p>
    <w:p w:rsidRPr="00165203" w:rsidR="04C3F417" w:rsidP="00403023" w:rsidRDefault="002E1934" w14:paraId="469B9717" w14:textId="7F72BD45">
      <w:pPr>
        <w:pStyle w:val="NormalWeb"/>
        <w:shd w:val="clear" w:color="auto" w:fill="FFFFFF" w:themeFill="background1"/>
        <w:spacing w:before="0" w:beforeAutospacing="0" w:after="0" w:afterAutospacing="0"/>
      </w:pPr>
      <w:r w:rsidRPr="00165203">
        <w:t xml:space="preserve">Since its establishment, </w:t>
      </w:r>
      <w:r w:rsidRPr="00165203" w:rsidR="33DEA974">
        <w:t>the World Health Organization (</w:t>
      </w:r>
      <w:r w:rsidRPr="00165203">
        <w:t>WHO</w:t>
      </w:r>
      <w:r w:rsidRPr="00165203" w:rsidR="1A3FF3BA">
        <w:t>)</w:t>
      </w:r>
      <w:r w:rsidRPr="00165203">
        <w:t xml:space="preserve"> has collaborated with a broad range of </w:t>
      </w:r>
      <w:r w:rsidRPr="00165203" w:rsidR="0051227D">
        <w:t>stakeholders</w:t>
      </w:r>
      <w:r w:rsidRPr="00165203" w:rsidR="001722AA">
        <w:t>, covering</w:t>
      </w:r>
      <w:r w:rsidRPr="00165203">
        <w:t xml:space="preserve"> all areas of WHO's work</w:t>
      </w:r>
      <w:r w:rsidRPr="00165203" w:rsidR="00402EDF">
        <w:t>.</w:t>
      </w:r>
      <w:r w:rsidRPr="00165203" w:rsidR="77F9AA1B">
        <w:t xml:space="preserve"> </w:t>
      </w:r>
    </w:p>
    <w:p w:rsidRPr="00165203" w:rsidR="004B49F5" w:rsidP="00403023" w:rsidRDefault="004B49F5" w14:paraId="455B344B" w14:textId="77777777">
      <w:pPr>
        <w:pStyle w:val="NormalWeb"/>
        <w:shd w:val="clear" w:color="auto" w:fill="FFFFFF" w:themeFill="background1"/>
        <w:spacing w:before="0" w:beforeAutospacing="0" w:after="0" w:afterAutospacing="0"/>
      </w:pPr>
    </w:p>
    <w:p w:rsidRPr="00165203" w:rsidR="004B49F5" w:rsidP="29F3DA96" w:rsidRDefault="004B49F5" w14:paraId="312D2139" w14:textId="50FEE458" w14:noSpellErr="1">
      <w:pPr>
        <w:pStyle w:val="paragraph"/>
        <w:spacing w:before="0" w:beforeAutospacing="off" w:after="0" w:afterAutospacing="off"/>
        <w:textAlignment w:val="baseline"/>
      </w:pPr>
      <w:r w:rsidRPr="29F3DA96" w:rsidR="004B49F5">
        <w:rPr>
          <w:lang w:val="en-GB"/>
        </w:rPr>
        <w:t xml:space="preserve">Indigenous Peoples' participation and engagement with WHO are governed by the WHO Constitution, </w:t>
      </w:r>
      <w:r w:rsidRPr="29F3DA96" w:rsidR="004B49F5">
        <w:rPr>
          <w:lang w:val="en-GB"/>
        </w:rPr>
        <w:t xml:space="preserve">resolutions</w:t>
      </w:r>
      <w:r w:rsidRPr="29F3DA96" w:rsidR="004B49F5">
        <w:rPr>
          <w:lang w:val="en-GB"/>
        </w:rPr>
        <w:t xml:space="preserve"> and decisions of the </w:t>
      </w:r>
      <w:r w:rsidRPr="29F3DA96" w:rsidR="004E5CEC">
        <w:rPr>
          <w:lang w:val="en-GB"/>
        </w:rPr>
        <w:t xml:space="preserve">World </w:t>
      </w:r>
      <w:r w:rsidRPr="29F3DA96" w:rsidR="004B49F5">
        <w:rPr>
          <w:lang w:val="en-GB"/>
        </w:rPr>
        <w:t>Health Assembly</w:t>
      </w:r>
      <w:r w:rsidRPr="29F3DA96" w:rsidR="0049176D">
        <w:rPr>
          <w:lang w:val="en-GB"/>
        </w:rPr>
        <w:t xml:space="preserve">, and takes place </w:t>
      </w:r>
      <w:r w:rsidRPr="29F3DA96" w:rsidR="0049176D">
        <w:rPr>
          <w:lang w:val="en-GB"/>
        </w:rPr>
        <w:t xml:space="preserve">in accordance with</w:t>
      </w:r>
      <w:r w:rsidRPr="29F3DA96" w:rsidR="0049176D">
        <w:rPr>
          <w:lang w:val="en-GB"/>
        </w:rPr>
        <w:t xml:space="preserve"> WHO’s policies and rules, including the </w:t>
      </w:r>
      <w:hyperlink w:history="1" r:id="R23a7137c21514155">
        <w:r w:rsidRPr="29F3DA96" w:rsidR="60843F96">
          <w:rPr>
            <w:rStyle w:val="Hyperlink"/>
            <w:rFonts w:eastAsia="游ゴシック Light" w:eastAsiaTheme="majorEastAsia"/>
            <w:color w:val="auto"/>
            <w:lang w:val="en-GB"/>
          </w:rPr>
          <w:t>WHO's Framework for Engagement with Non-State Actors</w:t>
        </w:r>
      </w:hyperlink>
      <w:r w:rsidRPr="29F3DA96" w:rsidR="0049176D">
        <w:rPr>
          <w:lang w:val="en-GB"/>
        </w:rPr>
        <w:t xml:space="preserve"> (FENSA)</w:t>
      </w:r>
      <w:r w:rsidRPr="29F3DA96" w:rsidR="0049176D">
        <w:rPr>
          <w:rStyle w:val="FootnoteReference"/>
          <w:lang w:val="en-GB"/>
        </w:rPr>
        <w:footnoteReference w:id="2"/>
      </w:r>
      <w:r w:rsidRPr="29F3DA96" w:rsidR="0049176D">
        <w:rPr>
          <w:lang w:val="en-GB"/>
        </w:rPr>
        <w:t>. </w:t>
      </w:r>
    </w:p>
    <w:p w:rsidRPr="00165203" w:rsidR="00526582" w:rsidP="004B49F5" w:rsidRDefault="00526582" w14:paraId="679A51D3" w14:textId="77777777">
      <w:pPr>
        <w:pStyle w:val="paragraph"/>
        <w:spacing w:before="0" w:beforeAutospacing="0" w:after="0" w:afterAutospacing="0"/>
        <w:textAlignment w:val="baseline"/>
      </w:pPr>
    </w:p>
    <w:p w:rsidRPr="00165203" w:rsidR="04C3F417" w:rsidP="29F3DA96" w:rsidRDefault="009D1554" w14:paraId="7FF77B22" w14:textId="225ACAED" w14:noSpellErr="1">
      <w:pPr>
        <w:pStyle w:val="NormalWeb"/>
        <w:shd w:val="clear" w:color="auto" w:fill="FFFFFF" w:themeFill="background1"/>
        <w:spacing w:before="0" w:beforeAutospacing="off" w:after="0" w:afterAutospacing="off"/>
      </w:pPr>
      <w:r w:rsidRPr="29F3DA96" w:rsidR="009D1554">
        <w:rPr>
          <w:lang w:val="en-GB"/>
        </w:rPr>
        <w:t xml:space="preserve">In </w:t>
      </w:r>
      <w:r w:rsidRPr="29F3DA96" w:rsidR="00A2007C">
        <w:rPr>
          <w:lang w:val="en-GB"/>
        </w:rPr>
        <w:t xml:space="preserve">2023, </w:t>
      </w:r>
      <w:r w:rsidRPr="29F3DA96" w:rsidR="009D1554">
        <w:rPr>
          <w:lang w:val="en-GB"/>
        </w:rPr>
        <w:t xml:space="preserve">WHO </w:t>
      </w:r>
      <w:r w:rsidRPr="29F3DA96" w:rsidR="009D1554">
        <w:rPr>
          <w:lang w:val="en-GB"/>
        </w:rPr>
        <w:t xml:space="preserve">established</w:t>
      </w:r>
      <w:r w:rsidRPr="29F3DA96" w:rsidR="009D1554">
        <w:rPr>
          <w:lang w:val="en-GB"/>
        </w:rPr>
        <w:t xml:space="preserve"> the </w:t>
      </w:r>
      <w:r w:rsidRPr="29F3DA96" w:rsidR="009D1554">
        <w:rPr>
          <w:b w:val="1"/>
          <w:bCs w:val="1"/>
          <w:lang w:val="en-GB"/>
        </w:rPr>
        <w:t>WHO Civil Society Commission (CSO)</w:t>
      </w:r>
      <w:r w:rsidRPr="29F3DA96" w:rsidR="00322C46">
        <w:rPr>
          <w:rStyle w:val="FootnoteReference"/>
          <w:lang w:val="en-GB"/>
        </w:rPr>
        <w:footnoteReference w:id="3"/>
      </w:r>
      <w:r w:rsidRPr="29F3DA96" w:rsidR="00322C46">
        <w:rPr>
          <w:lang w:val="en-GB"/>
        </w:rPr>
        <w:t>,</w:t>
      </w:r>
      <w:r w:rsidRPr="29F3DA96" w:rsidR="009D1554">
        <w:rPr>
          <w:lang w:val="en-GB"/>
        </w:rPr>
        <w:t xml:space="preserve"> w</w:t>
      </w:r>
      <w:r w:rsidRPr="29F3DA96" w:rsidR="00F8662C">
        <w:rPr>
          <w:lang w:val="en-GB"/>
        </w:rPr>
        <w:t xml:space="preserve">ith </w:t>
      </w:r>
      <w:r w:rsidRPr="29F3DA96" w:rsidR="00D72E4C">
        <w:rPr>
          <w:lang w:val="en-GB"/>
        </w:rPr>
        <w:t xml:space="preserve">the aim </w:t>
      </w:r>
      <w:r w:rsidRPr="29F3DA96" w:rsidR="00D72E4C">
        <w:rPr>
          <w:lang w:val="en-GB"/>
        </w:rPr>
        <w:t xml:space="preserve">of </w:t>
      </w:r>
      <w:r w:rsidRPr="29F3DA96" w:rsidR="00F8662C">
        <w:rPr>
          <w:lang w:val="en-GB"/>
        </w:rPr>
        <w:t xml:space="preserve"> </w:t>
      </w:r>
      <w:r w:rsidRPr="29F3DA96" w:rsidR="001B17CA">
        <w:rPr>
          <w:lang w:val="en-GB"/>
        </w:rPr>
        <w:t>f</w:t>
      </w:r>
      <w:r w:rsidRPr="29F3DA96" w:rsidR="00F8662C">
        <w:rPr>
          <w:lang w:val="en-GB"/>
        </w:rPr>
        <w:t>acilitating</w:t>
      </w:r>
      <w:r w:rsidRPr="29F3DA96" w:rsidR="009D1554">
        <w:rPr>
          <w:lang w:val="en-GB"/>
        </w:rPr>
        <w:t xml:space="preserve"> regular dialogue with civil society</w:t>
      </w:r>
      <w:r w:rsidRPr="29F3DA96" w:rsidR="00EB329D">
        <w:rPr>
          <w:lang w:val="en-GB"/>
        </w:rPr>
        <w:t>,</w:t>
      </w:r>
      <w:r w:rsidRPr="29F3DA96" w:rsidR="009D1554">
        <w:rPr>
          <w:lang w:val="en-GB"/>
        </w:rPr>
        <w:t xml:space="preserve"> hosted by the WHO Director-General</w:t>
      </w:r>
      <w:r w:rsidRPr="29F3DA96" w:rsidR="00D96FFA">
        <w:rPr>
          <w:lang w:val="en-GB"/>
        </w:rPr>
        <w:t xml:space="preserve"> (DG)</w:t>
      </w:r>
      <w:r w:rsidRPr="29F3DA96" w:rsidR="00F64642">
        <w:rPr>
          <w:lang w:val="en-GB"/>
        </w:rPr>
        <w:t>. The CSO</w:t>
      </w:r>
      <w:r w:rsidRPr="29F3DA96" w:rsidR="00EB329D">
        <w:rPr>
          <w:lang w:val="en-GB"/>
        </w:rPr>
        <w:t>’s</w:t>
      </w:r>
      <w:r w:rsidRPr="29F3DA96" w:rsidR="00EC5A38">
        <w:rPr>
          <w:lang w:val="en-GB"/>
        </w:rPr>
        <w:t xml:space="preserve"> </w:t>
      </w:r>
      <w:r w:rsidRPr="29F3DA96" w:rsidR="00C20AA7">
        <w:rPr>
          <w:lang w:val="en-GB"/>
        </w:rPr>
        <w:t>mandate include</w:t>
      </w:r>
      <w:r w:rsidRPr="29F3DA96" w:rsidR="00EB329D">
        <w:rPr>
          <w:lang w:val="en-GB"/>
        </w:rPr>
        <w:t>s</w:t>
      </w:r>
      <w:r w:rsidRPr="29F3DA96" w:rsidR="00C20AA7">
        <w:rPr>
          <w:lang w:val="en-GB"/>
        </w:rPr>
        <w:t xml:space="preserve"> </w:t>
      </w:r>
      <w:r w:rsidRPr="29F3DA96" w:rsidR="009D1554">
        <w:rPr>
          <w:lang w:val="en-GB"/>
        </w:rPr>
        <w:t>establish</w:t>
      </w:r>
      <w:r w:rsidRPr="29F3DA96" w:rsidR="00C20AA7">
        <w:rPr>
          <w:lang w:val="en-GB"/>
        </w:rPr>
        <w:t>ing</w:t>
      </w:r>
      <w:r w:rsidRPr="29F3DA96" w:rsidR="009D1554">
        <w:rPr>
          <w:lang w:val="en-GB"/>
        </w:rPr>
        <w:t xml:space="preserve"> dedicated thematic and/or geographical/regional focus working groups, </w:t>
      </w:r>
      <w:r w:rsidRPr="29F3DA96" w:rsidR="00EB329D">
        <w:rPr>
          <w:lang w:val="en-GB"/>
        </w:rPr>
        <w:t xml:space="preserve">as well as </w:t>
      </w:r>
      <w:r w:rsidRPr="29F3DA96" w:rsidR="00C20AA7">
        <w:rPr>
          <w:lang w:val="en-GB"/>
        </w:rPr>
        <w:t>develop</w:t>
      </w:r>
      <w:r w:rsidRPr="29F3DA96" w:rsidR="00BA3FC0">
        <w:rPr>
          <w:lang w:val="en-GB"/>
        </w:rPr>
        <w:t>ing</w:t>
      </w:r>
      <w:r w:rsidRPr="29F3DA96" w:rsidR="009D1554">
        <w:rPr>
          <w:lang w:val="en-GB"/>
        </w:rPr>
        <w:t xml:space="preserve"> collaborative agreements with individual non-governmental and civil society organizations</w:t>
      </w:r>
      <w:r w:rsidRPr="29F3DA96" w:rsidR="00322C46">
        <w:rPr>
          <w:lang w:val="en-GB"/>
        </w:rPr>
        <w:t>.</w:t>
      </w:r>
    </w:p>
    <w:p w:rsidRPr="00165203" w:rsidR="00403023" w:rsidP="00403023" w:rsidRDefault="00403023" w14:paraId="610F687C" w14:textId="77777777">
      <w:pPr>
        <w:pStyle w:val="NormalWeb"/>
        <w:shd w:val="clear" w:color="auto" w:fill="FFFFFF" w:themeFill="background1"/>
        <w:spacing w:before="0" w:beforeAutospacing="0" w:after="0" w:afterAutospacing="0"/>
      </w:pPr>
    </w:p>
    <w:p w:rsidRPr="00165203" w:rsidR="002C7BF9" w:rsidP="29F3DA96" w:rsidRDefault="002A3B1A" w14:paraId="6DD16382" w14:textId="4268A402" w14:noSpellErr="1">
      <w:pPr>
        <w:pStyle w:val="NormalWeb"/>
        <w:shd w:val="clear" w:color="auto" w:fill="FFFFFF" w:themeFill="background1"/>
        <w:spacing w:before="0" w:beforeAutospacing="off" w:after="0" w:afterAutospacing="off"/>
        <w:rPr>
          <w:shd w:val="clear" w:color="auto" w:fill="FFFFFF"/>
          <w:lang w:val="en-GB"/>
        </w:rPr>
      </w:pPr>
      <w:r w:rsidRPr="29F3DA96" w:rsidR="002A3B1A">
        <w:rPr>
          <w:bdr w:val="none" w:color="auto" w:sz="0" w:space="0" w:frame="1"/>
          <w:shd w:val="clear" w:color="auto" w:fill="FFFFFF"/>
          <w:lang w:val="en-GB"/>
        </w:rPr>
        <w:t xml:space="preserve">WHO </w:t>
      </w:r>
      <w:r w:rsidRPr="29F3DA96" w:rsidR="007A2FD3">
        <w:rPr>
          <w:bdr w:val="none" w:color="auto" w:sz="0" w:space="0" w:frame="1"/>
          <w:shd w:val="clear" w:color="auto" w:fill="FFFFFF"/>
          <w:lang w:val="en-GB"/>
        </w:rPr>
        <w:t xml:space="preserve">dialogues between the </w:t>
      </w:r>
      <w:r w:rsidRPr="29F3DA96" w:rsidR="002A3B1A">
        <w:rPr>
          <w:bdr w:val="none" w:color="auto" w:sz="0" w:space="0" w:frame="1"/>
          <w:shd w:val="clear" w:color="auto" w:fill="FFFFFF"/>
          <w:lang w:val="en-GB"/>
        </w:rPr>
        <w:t xml:space="preserve">General Director </w:t>
      </w:r>
      <w:r w:rsidRPr="29F3DA96" w:rsidR="43CBEAA1">
        <w:rPr>
          <w:bdr w:val="none" w:color="auto" w:sz="0" w:space="0" w:frame="1"/>
          <w:shd w:val="clear" w:color="auto" w:fill="FFFFFF"/>
          <w:lang w:val="en-GB"/>
        </w:rPr>
        <w:t>and</w:t>
      </w:r>
      <w:r w:rsidRPr="29F3DA96" w:rsidR="002A3B1A">
        <w:rPr>
          <w:bdr w:val="none" w:color="auto" w:sz="0" w:space="0" w:frame="1"/>
          <w:shd w:val="clear" w:color="auto" w:fill="FFFFFF"/>
          <w:lang w:val="en-GB"/>
        </w:rPr>
        <w:t xml:space="preserve"> civil society organizations</w:t>
      </w:r>
      <w:r w:rsidRPr="29F3DA96" w:rsidR="007A2FD3">
        <w:rPr>
          <w:rStyle w:val="FootnoteReference"/>
          <w:bdr w:val="none" w:color="auto" w:sz="0" w:space="0" w:frame="1"/>
          <w:shd w:val="clear" w:color="auto" w:fill="FFFFFF"/>
          <w:lang w:val="en-GB"/>
        </w:rPr>
        <w:footnoteReference w:id="4"/>
      </w:r>
      <w:r w:rsidRPr="29F3DA96" w:rsidR="002A3B1A">
        <w:rPr>
          <w:bdr w:val="none" w:color="auto" w:sz="0" w:space="0" w:frame="1"/>
          <w:shd w:val="clear" w:color="auto" w:fill="FFFFFF"/>
          <w:lang w:val="en-GB"/>
        </w:rPr>
        <w:t xml:space="preserve"> are </w:t>
      </w:r>
      <w:r w:rsidRPr="29F3DA96" w:rsidR="007A2FD3">
        <w:rPr>
          <w:bdr w:val="none" w:color="auto" w:sz="0" w:space="0" w:frame="1"/>
          <w:shd w:val="clear" w:color="auto" w:fill="FFFFFF"/>
          <w:lang w:val="en-GB"/>
        </w:rPr>
        <w:t xml:space="preserve">convened</w:t>
      </w:r>
      <w:r w:rsidRPr="29F3DA96" w:rsidR="007A2FD3">
        <w:rPr>
          <w:bdr w:val="none" w:color="auto" w:sz="0" w:space="0" w:frame="1"/>
          <w:shd w:val="clear" w:color="auto" w:fill="FFFFFF"/>
          <w:lang w:val="en-GB"/>
        </w:rPr>
        <w:t xml:space="preserve"> </w:t>
      </w:r>
      <w:r w:rsidRPr="29F3DA96" w:rsidR="002A3B1A">
        <w:rPr>
          <w:bdr w:val="none" w:color="auto" w:sz="0" w:space="0" w:frame="1"/>
          <w:shd w:val="clear" w:color="auto" w:fill="FFFFFF"/>
          <w:lang w:val="en-GB"/>
        </w:rPr>
        <w:t xml:space="preserve">to </w:t>
      </w:r>
      <w:r w:rsidRPr="29F3DA96" w:rsidR="002B283D">
        <w:rPr>
          <w:bdr w:val="none" w:color="auto" w:sz="0" w:space="0" w:frame="1"/>
          <w:shd w:val="clear" w:color="auto" w:fill="FFFFFF"/>
          <w:lang w:val="en-GB"/>
        </w:rPr>
        <w:t>discuss</w:t>
      </w:r>
      <w:r w:rsidRPr="29F3DA96" w:rsidR="002A3B1A">
        <w:rPr>
          <w:bdr w:val="none" w:color="auto" w:sz="0" w:space="0" w:frame="1"/>
          <w:shd w:val="clear" w:color="auto" w:fill="FFFFFF"/>
          <w:lang w:val="en-GB"/>
        </w:rPr>
        <w:t xml:space="preserve"> concrete joint proposals and solutions</w:t>
      </w:r>
      <w:r w:rsidRPr="29F3DA96" w:rsidR="002B283D">
        <w:rPr>
          <w:bdr w:val="none" w:color="auto" w:sz="0" w:space="0" w:frame="1"/>
          <w:shd w:val="clear" w:color="auto" w:fill="FFFFFF"/>
          <w:lang w:val="en-GB"/>
        </w:rPr>
        <w:t>,</w:t>
      </w:r>
      <w:r w:rsidRPr="29F3DA96" w:rsidR="002A3B1A">
        <w:rPr>
          <w:bdr w:val="none" w:color="auto" w:sz="0" w:space="0" w:frame="1"/>
          <w:shd w:val="clear" w:color="auto" w:fill="FFFFFF"/>
          <w:lang w:val="en-GB"/>
        </w:rPr>
        <w:t xml:space="preserve"> and to strengthen relations between WHO and civil society organizations</w:t>
      </w:r>
      <w:r w:rsidRPr="29F3DA96">
        <w:rPr>
          <w:rStyle w:val="FootnoteReference"/>
          <w:bdr w:val="none" w:color="auto" w:sz="0" w:space="0" w:frame="1"/>
          <w:shd w:val="clear" w:color="auto" w:fill="FFFFFF"/>
          <w:lang w:val="en-GB"/>
        </w:rPr>
        <w:footnoteReference w:id="5"/>
      </w:r>
      <w:r w:rsidRPr="29F3DA96" w:rsidR="002A3B1A">
        <w:rPr>
          <w:bdr w:val="none" w:color="auto" w:sz="0" w:space="0" w:frame="1"/>
          <w:shd w:val="clear" w:color="auto" w:fill="FFFFFF"/>
          <w:lang w:val="en-GB"/>
        </w:rPr>
        <w:t xml:space="preserve">. </w:t>
      </w:r>
      <w:r w:rsidRPr="29F3DA96" w:rsidR="00BA5F02">
        <w:rPr>
          <w:bdr w:val="none" w:color="auto" w:sz="0" w:space="0" w:frame="1"/>
          <w:shd w:val="clear" w:color="auto" w:fill="FFFFFF"/>
          <w:lang w:val="en-GB"/>
        </w:rPr>
        <w:t>All civil society organizations, including Indigenous Peoples' organizations, working on health-related issues that meet the criteria outlined in the Terms of Reference of the CSO Commission, are welcomed to join</w:t>
      </w:r>
      <w:r w:rsidRPr="29F3DA96" w:rsidR="000D720B">
        <w:rPr>
          <w:rStyle w:val="FootnoteReference"/>
          <w:bdr w:val="none" w:color="auto" w:sz="0" w:space="0" w:frame="1"/>
          <w:shd w:val="clear" w:color="auto" w:fill="FFFFFF"/>
          <w:lang w:val="en-GB"/>
        </w:rPr>
        <w:footnoteReference w:id="6"/>
      </w:r>
      <w:r w:rsidRPr="29F3DA96" w:rsidR="004D0C55">
        <w:rPr>
          <w:bdr w:val="none" w:color="auto" w:sz="0" w:space="0" w:frame="1"/>
          <w:shd w:val="clear" w:color="auto" w:fill="FFFFFF"/>
          <w:lang w:val="en-GB"/>
        </w:rPr>
        <w:t xml:space="preserve">. </w:t>
      </w:r>
    </w:p>
    <w:p w:rsidRPr="00165203" w:rsidR="00F17BF7" w:rsidP="00403023" w:rsidRDefault="00F17BF7" w14:paraId="37C758D0" w14:textId="77777777">
      <w:pPr>
        <w:pStyle w:val="NormalWeb"/>
        <w:shd w:val="clear" w:color="auto" w:fill="FFFFFF" w:themeFill="background1"/>
        <w:spacing w:before="0" w:beforeAutospacing="0" w:after="0" w:afterAutospacing="0"/>
        <w:rPr>
          <w:bdr w:val="none" w:color="auto" w:sz="0" w:space="0" w:frame="1"/>
          <w:shd w:val="clear" w:color="auto" w:fill="FFFFFF"/>
        </w:rPr>
      </w:pPr>
    </w:p>
    <w:p w:rsidRPr="00165203" w:rsidR="00506663" w:rsidP="29F3DA96" w:rsidRDefault="00F17BF7" w14:paraId="59D3DA6E" w14:textId="1A0453E7" w14:noSpellErr="1">
      <w:pPr>
        <w:pStyle w:val="pf0"/>
        <w:shd w:val="clear" w:color="auto" w:fill="FFFFFF" w:themeFill="background1"/>
        <w:spacing w:before="0" w:beforeAutospacing="off" w:after="0" w:afterAutospacing="off"/>
        <w:rPr>
          <w:lang w:val="en-GB"/>
        </w:rPr>
      </w:pPr>
      <w:r w:rsidRPr="29F3DA96" w:rsidR="00F17BF7">
        <w:rPr>
          <w:lang w:val="en-GB"/>
        </w:rPr>
        <w:t xml:space="preserve">Individuals from Indigenous communities and </w:t>
      </w:r>
      <w:r w:rsidRPr="29F3DA96" w:rsidR="00F83432">
        <w:rPr>
          <w:lang w:val="en-GB"/>
        </w:rPr>
        <w:t>Indigenous Peoples</w:t>
      </w:r>
      <w:r w:rsidRPr="29F3DA96" w:rsidR="00F17BF7">
        <w:rPr>
          <w:lang w:val="en-GB"/>
        </w:rPr>
        <w:t>’</w:t>
      </w:r>
      <w:r w:rsidRPr="29F3DA96" w:rsidR="00F83432">
        <w:rPr>
          <w:lang w:val="en-GB"/>
        </w:rPr>
        <w:t xml:space="preserve"> </w:t>
      </w:r>
      <w:r w:rsidRPr="29F3DA96" w:rsidR="00F83432">
        <w:rPr>
          <w:shd w:val="clear" w:color="auto" w:fill="FCFCF9"/>
          <w:lang w:val="en-GB"/>
        </w:rPr>
        <w:t xml:space="preserve">organizations </w:t>
      </w:r>
      <w:r w:rsidRPr="29F3DA96" w:rsidR="00BE70D8">
        <w:rPr>
          <w:shd w:val="clear" w:color="auto" w:fill="FCFCF9"/>
          <w:lang w:val="en-GB"/>
        </w:rPr>
        <w:t>participate</w:t>
      </w:r>
      <w:r w:rsidRPr="29F3DA96" w:rsidR="00BE70D8">
        <w:rPr>
          <w:shd w:val="clear" w:color="auto" w:fill="FCFCF9"/>
          <w:lang w:val="en-GB"/>
        </w:rPr>
        <w:t xml:space="preserve"> in</w:t>
      </w:r>
      <w:r w:rsidRPr="29F3DA96" w:rsidR="009921A1">
        <w:rPr>
          <w:shd w:val="clear" w:color="auto" w:fill="FCFCF9"/>
          <w:lang w:val="en-GB"/>
        </w:rPr>
        <w:t xml:space="preserve"> WHO </w:t>
      </w:r>
      <w:r w:rsidRPr="29F3DA96" w:rsidR="00BE70D8">
        <w:rPr>
          <w:shd w:val="clear" w:color="auto" w:fill="FCFCF9"/>
          <w:lang w:val="en-GB"/>
        </w:rPr>
        <w:t>activities</w:t>
      </w:r>
      <w:r w:rsidRPr="29F3DA96" w:rsidR="00BA6472">
        <w:rPr>
          <w:shd w:val="clear" w:color="auto" w:fill="FCFCF9"/>
          <w:lang w:val="en-GB"/>
        </w:rPr>
        <w:t xml:space="preserve">, </w:t>
      </w:r>
      <w:r w:rsidRPr="29F3DA96" w:rsidR="007F6AB0">
        <w:rPr>
          <w:shd w:val="clear" w:color="auto" w:fill="FCFCF9"/>
          <w:lang w:val="en-GB"/>
        </w:rPr>
        <w:t>including meetings, capacity-building activities, webinars, and consultative processes for</w:t>
      </w:r>
      <w:r w:rsidRPr="29F3DA96" w:rsidR="00D101E5">
        <w:rPr>
          <w:shd w:val="clear" w:color="auto" w:fill="FCFCF9"/>
          <w:lang w:val="en-GB"/>
        </w:rPr>
        <w:t xml:space="preserve"> the development of</w:t>
      </w:r>
      <w:r w:rsidRPr="29F3DA96" w:rsidR="007F6AB0">
        <w:rPr>
          <w:shd w:val="clear" w:color="auto" w:fill="FCFCF9"/>
          <w:lang w:val="en-GB"/>
        </w:rPr>
        <w:t xml:space="preserve"> policies and strategies, among others</w:t>
      </w:r>
      <w:r w:rsidRPr="29F3DA96" w:rsidR="00FD7B54">
        <w:rPr>
          <w:shd w:val="clear" w:color="auto" w:fill="FCFCF9"/>
          <w:lang w:val="en-GB"/>
        </w:rPr>
        <w:t xml:space="preserve">. </w:t>
      </w:r>
      <w:r w:rsidRPr="29F3DA96" w:rsidR="007F6AB0">
        <w:rPr>
          <w:shd w:val="clear" w:color="auto" w:fill="FCFCF9"/>
          <w:lang w:val="en-GB"/>
        </w:rPr>
        <w:t xml:space="preserve"> </w:t>
      </w:r>
      <w:r w:rsidRPr="29F3DA96" w:rsidR="002C7BF9">
        <w:rPr>
          <w:shd w:val="clear" w:color="auto" w:fill="FCFCF9"/>
          <w:lang w:val="en-GB"/>
        </w:rPr>
        <w:t xml:space="preserve">Indigenous </w:t>
      </w:r>
      <w:r w:rsidRPr="29F3DA96" w:rsidR="3745C67E">
        <w:rPr>
          <w:shd w:val="clear" w:color="auto" w:fill="FCFCF9"/>
          <w:lang w:val="en-GB"/>
        </w:rPr>
        <w:t>Peoples</w:t>
      </w:r>
      <w:r w:rsidRPr="29F3DA96" w:rsidR="00195627">
        <w:rPr>
          <w:shd w:val="clear" w:color="auto" w:fill="FCFCF9"/>
          <w:lang w:val="en-GB"/>
        </w:rPr>
        <w:t xml:space="preserve"> </w:t>
      </w:r>
      <w:r w:rsidRPr="29F3DA96" w:rsidR="00CA3E87">
        <w:rPr>
          <w:shd w:val="clear" w:color="auto" w:fill="FCFCF9"/>
          <w:lang w:val="en-GB"/>
        </w:rPr>
        <w:t>engage and contribute</w:t>
      </w:r>
      <w:r w:rsidRPr="29F3DA96" w:rsidR="002C7BF9">
        <w:rPr>
          <w:shd w:val="clear" w:color="auto" w:fill="FCFCF9"/>
          <w:lang w:val="en-GB"/>
        </w:rPr>
        <w:t xml:space="preserve"> as peer reviewers, independent experts, and speakers in WHO-</w:t>
      </w:r>
      <w:r w:rsidRPr="29F3DA96" w:rsidR="00A54798">
        <w:rPr>
          <w:shd w:val="clear" w:color="auto" w:fill="FCFCF9"/>
          <w:lang w:val="en-GB"/>
        </w:rPr>
        <w:t>led processes</w:t>
      </w:r>
      <w:r w:rsidRPr="29F3DA96" w:rsidR="00E57E09">
        <w:rPr>
          <w:shd w:val="clear" w:color="auto" w:fill="FCFCF9"/>
          <w:lang w:val="en-GB"/>
        </w:rPr>
        <w:t xml:space="preserve"> and events</w:t>
      </w:r>
      <w:r w:rsidRPr="29F3DA96" w:rsidR="00573456">
        <w:rPr>
          <w:shd w:val="clear" w:color="auto" w:fill="FCFCF9"/>
          <w:lang w:val="en-GB"/>
        </w:rPr>
        <w:t xml:space="preserve">. </w:t>
      </w:r>
      <w:r w:rsidRPr="29F3DA96" w:rsidR="000E1B5E">
        <w:rPr>
          <w:shd w:val="clear" w:color="auto" w:fill="FCFCF9"/>
          <w:lang w:val="en-GB"/>
        </w:rPr>
        <w:t xml:space="preserve">As part of internal </w:t>
      </w:r>
      <w:r w:rsidRPr="29F3DA96" w:rsidR="00C35498">
        <w:rPr>
          <w:shd w:val="clear" w:color="auto" w:fill="FCFCF9"/>
          <w:lang w:val="en-GB"/>
        </w:rPr>
        <w:t>procedures</w:t>
      </w:r>
      <w:r w:rsidRPr="29F3DA96" w:rsidR="00A965C9">
        <w:rPr>
          <w:shd w:val="clear" w:color="auto" w:fill="FCFCF9"/>
          <w:lang w:val="en-GB"/>
        </w:rPr>
        <w:t>,</w:t>
      </w:r>
      <w:r w:rsidRPr="29F3DA96" w:rsidR="00573456">
        <w:rPr>
          <w:shd w:val="clear" w:color="auto" w:fill="FCFCF9"/>
          <w:lang w:val="en-GB"/>
        </w:rPr>
        <w:t xml:space="preserve"> </w:t>
      </w:r>
      <w:r w:rsidRPr="29F3DA96" w:rsidR="003B4EC9">
        <w:rPr>
          <w:shd w:val="clear" w:color="auto" w:fill="FCFCF9"/>
          <w:lang w:val="en-GB"/>
        </w:rPr>
        <w:t xml:space="preserve">WHO requires that experts serving in an advisory role </w:t>
      </w:r>
      <w:r w:rsidRPr="29F3DA96" w:rsidR="003B4EC9">
        <w:rPr>
          <w:shd w:val="clear" w:color="auto" w:fill="FCFCF9"/>
          <w:lang w:val="en-GB"/>
        </w:rPr>
        <w:t>disclose</w:t>
      </w:r>
      <w:r w:rsidRPr="29F3DA96" w:rsidR="003B4EC9">
        <w:rPr>
          <w:shd w:val="clear" w:color="auto" w:fill="FCFCF9"/>
          <w:lang w:val="en-GB"/>
        </w:rPr>
        <w:t xml:space="preserve"> any circumstances that could give rise to actual or ostensible conflict of </w:t>
      </w:r>
      <w:r w:rsidRPr="29F3DA96" w:rsidR="003B4EC9">
        <w:rPr>
          <w:shd w:val="clear" w:color="auto" w:fill="FCFCF9"/>
          <w:lang w:val="en-GB"/>
        </w:rPr>
        <w:t>interest</w:t>
      </w:r>
      <w:r w:rsidRPr="29F3DA96" w:rsidR="0937F5C7">
        <w:rPr>
          <w:shd w:val="clear" w:color="auto" w:fill="FCFCF9"/>
          <w:lang w:val="en-GB"/>
        </w:rPr>
        <w:t>.</w:t>
      </w:r>
      <w:r w:rsidRPr="29F3DA96" w:rsidR="009C149B">
        <w:rPr>
          <w:rStyle w:val="FootnoteReference"/>
          <w:shd w:val="clear" w:color="auto" w:fill="FFFFFF"/>
          <w:lang w:val="en-GB"/>
        </w:rPr>
        <w:footnoteReference w:id="7"/>
      </w:r>
    </w:p>
    <w:p w:rsidRPr="00165203" w:rsidR="00506663" w:rsidP="00403023" w:rsidRDefault="00506663" w14:paraId="68516BC2" w14:textId="77777777">
      <w:pPr>
        <w:pStyle w:val="pf0"/>
        <w:shd w:val="clear" w:color="auto" w:fill="FFFFFF" w:themeFill="background1"/>
        <w:spacing w:before="0" w:beforeAutospacing="0" w:after="0" w:afterAutospacing="0"/>
      </w:pPr>
    </w:p>
    <w:p w:rsidRPr="00165203" w:rsidR="001543DA" w:rsidP="29F3DA96" w:rsidRDefault="000B13F5" w14:paraId="0729D38B" w14:textId="0348EA9E" w14:noSpellErr="1">
      <w:pPr>
        <w:pStyle w:val="NormalWeb"/>
        <w:shd w:val="clear" w:color="auto" w:fill="FFFFFF" w:themeFill="background1"/>
        <w:spacing w:before="0" w:beforeAutospacing="off" w:after="0" w:afterAutospacing="off"/>
      </w:pPr>
      <w:r w:rsidRPr="29F3DA96" w:rsidR="000B13F5">
        <w:rPr>
          <w:bdr w:val="none" w:color="auto" w:sz="0" w:space="0" w:frame="1"/>
          <w:shd w:val="clear" w:color="auto" w:fill="FFFFFF"/>
          <w:lang w:val="en-GB"/>
        </w:rPr>
        <w:t xml:space="preserve">In relation to the selection criteria of Indigenous </w:t>
      </w:r>
      <w:r w:rsidRPr="29F3DA96" w:rsidR="00357061">
        <w:rPr>
          <w:bdr w:val="none" w:color="auto" w:sz="0" w:space="0" w:frame="1"/>
          <w:shd w:val="clear" w:color="auto" w:fill="FFFFFF"/>
          <w:lang w:val="en-GB"/>
        </w:rPr>
        <w:t>individuals</w:t>
      </w:r>
      <w:r w:rsidRPr="29F3DA96" w:rsidR="0023552F">
        <w:rPr>
          <w:bdr w:val="none" w:color="auto" w:sz="0" w:space="0" w:frame="1"/>
          <w:shd w:val="clear" w:color="auto" w:fill="FFFFFF"/>
          <w:lang w:val="en-GB"/>
        </w:rPr>
        <w:t xml:space="preserve"> to </w:t>
      </w:r>
      <w:r w:rsidRPr="29F3DA96" w:rsidR="0023552F">
        <w:rPr>
          <w:bdr w:val="none" w:color="auto" w:sz="0" w:space="0" w:frame="1"/>
          <w:shd w:val="clear" w:color="auto" w:fill="FFFFFF"/>
          <w:lang w:val="en-GB"/>
        </w:rPr>
        <w:t xml:space="preserve">participate</w:t>
      </w:r>
      <w:r w:rsidRPr="29F3DA96" w:rsidR="0023552F">
        <w:rPr>
          <w:bdr w:val="none" w:color="auto" w:sz="0" w:space="0" w:frame="1"/>
          <w:shd w:val="clear" w:color="auto" w:fill="FFFFFF"/>
          <w:lang w:val="en-GB"/>
        </w:rPr>
        <w:t xml:space="preserve"> in </w:t>
      </w:r>
      <w:r w:rsidRPr="29F3DA96" w:rsidR="004F37BF">
        <w:rPr>
          <w:bdr w:val="none" w:color="auto" w:sz="0" w:space="0" w:frame="1"/>
          <w:shd w:val="clear" w:color="auto" w:fill="FFFFFF"/>
          <w:lang w:val="en-GB"/>
        </w:rPr>
        <w:t xml:space="preserve">global </w:t>
      </w:r>
      <w:r w:rsidRPr="29F3DA96" w:rsidR="0023552F">
        <w:rPr>
          <w:bdr w:val="none" w:color="auto" w:sz="0" w:space="0" w:frame="1"/>
          <w:shd w:val="clear" w:color="auto" w:fill="FFFFFF"/>
          <w:lang w:val="en-GB"/>
        </w:rPr>
        <w:t>WHO processes</w:t>
      </w:r>
      <w:r w:rsidRPr="29F3DA96" w:rsidR="000B13F5">
        <w:rPr>
          <w:bdr w:val="none" w:color="auto" w:sz="0" w:space="0" w:frame="1"/>
          <w:shd w:val="clear" w:color="auto" w:fill="FFFFFF"/>
          <w:lang w:val="en-GB"/>
        </w:rPr>
        <w:t xml:space="preserve">, WHO </w:t>
      </w:r>
      <w:r w:rsidRPr="29F3DA96" w:rsidR="002E485F">
        <w:rPr>
          <w:bdr w:val="none" w:color="auto" w:sz="0" w:space="0" w:frame="1"/>
          <w:shd w:val="clear" w:color="auto" w:fill="FFFFFF"/>
          <w:lang w:val="en-GB"/>
        </w:rPr>
        <w:t xml:space="preserve">headquarters </w:t>
      </w:r>
      <w:r w:rsidRPr="29F3DA96" w:rsidR="1605228F">
        <w:rPr>
          <w:bdr w:val="none" w:color="auto" w:sz="0" w:space="0" w:frame="1"/>
          <w:shd w:val="clear" w:color="auto" w:fill="FFFFFF"/>
          <w:lang w:val="en-GB"/>
        </w:rPr>
        <w:t>foster</w:t>
      </w:r>
      <w:r w:rsidRPr="29F3DA96" w:rsidR="00796810">
        <w:rPr>
          <w:bdr w:val="none" w:color="auto" w:sz="0" w:space="0" w:frame="1"/>
          <w:shd w:val="clear" w:color="auto" w:fill="FFFFFF"/>
          <w:lang w:val="en-GB"/>
        </w:rPr>
        <w:t>s</w:t>
      </w:r>
      <w:r w:rsidRPr="29F3DA96" w:rsidR="1605228F">
        <w:rPr>
          <w:bdr w:val="none" w:color="auto" w:sz="0" w:space="0" w:frame="1"/>
          <w:shd w:val="clear" w:color="auto" w:fill="FFFFFF"/>
          <w:lang w:val="en-GB"/>
        </w:rPr>
        <w:t xml:space="preserve"> the participation of Indigenous Peoples in coordination with </w:t>
      </w:r>
      <w:r w:rsidRPr="29F3DA96" w:rsidR="002E485F">
        <w:rPr>
          <w:bdr w:val="none" w:color="auto" w:sz="0" w:space="0" w:frame="1"/>
          <w:shd w:val="clear" w:color="auto" w:fill="FFFFFF"/>
          <w:lang w:val="en-GB"/>
        </w:rPr>
        <w:t>its</w:t>
      </w:r>
      <w:r w:rsidRPr="29F3DA96" w:rsidR="1605228F">
        <w:rPr>
          <w:bdr w:val="none" w:color="auto" w:sz="0" w:space="0" w:frame="1"/>
          <w:shd w:val="clear" w:color="auto" w:fill="FFFFFF"/>
          <w:lang w:val="en-GB"/>
        </w:rPr>
        <w:t xml:space="preserve"> regional offices and </w:t>
      </w:r>
      <w:r w:rsidRPr="29F3DA96" w:rsidR="4C2E8B61">
        <w:rPr>
          <w:bdr w:val="none" w:color="auto" w:sz="0" w:space="0" w:frame="1"/>
          <w:shd w:val="clear" w:color="auto" w:fill="FFFFFF"/>
          <w:lang w:val="en-GB"/>
        </w:rPr>
        <w:t>country offices</w:t>
      </w:r>
      <w:r w:rsidRPr="29F3DA96" w:rsidR="1605228F">
        <w:rPr>
          <w:bdr w:val="none" w:color="auto" w:sz="0" w:space="0" w:frame="1"/>
          <w:shd w:val="clear" w:color="auto" w:fill="FFFFFF"/>
          <w:lang w:val="en-GB"/>
        </w:rPr>
        <w:t xml:space="preserve">. </w:t>
      </w:r>
      <w:r w:rsidRPr="29F3DA96" w:rsidR="6FF2DDF5">
        <w:rPr>
          <w:bdr w:val="none" w:color="auto" w:sz="0" w:space="0" w:frame="1"/>
          <w:shd w:val="clear" w:color="auto" w:fill="FFFFFF"/>
          <w:lang w:val="en-GB"/>
        </w:rPr>
        <w:t xml:space="preserve">In the Region of the Americas, there is </w:t>
      </w:r>
      <w:r w:rsidRPr="29F3DA96" w:rsidR="4A3A2F1C">
        <w:rPr>
          <w:lang w:val="en-GB"/>
        </w:rPr>
        <w:t>ongoing collaboration with key Indigenous Organizations</w:t>
      </w:r>
      <w:r w:rsidRPr="29F3DA96" w:rsidR="3E15B535">
        <w:rPr>
          <w:lang w:val="en-GB"/>
        </w:rPr>
        <w:t>.</w:t>
      </w:r>
    </w:p>
    <w:p w:rsidRPr="00165203" w:rsidR="002E485F" w:rsidP="00403023" w:rsidRDefault="002E485F" w14:paraId="705BEC26" w14:textId="3E2FFAAF">
      <w:pPr>
        <w:pStyle w:val="NormalWeb"/>
        <w:shd w:val="clear" w:color="auto" w:fill="FFFFFF" w:themeFill="background1"/>
        <w:spacing w:before="0" w:beforeAutospacing="0" w:after="0" w:afterAutospacing="0"/>
      </w:pPr>
    </w:p>
    <w:p w:rsidRPr="00165203" w:rsidR="001543DA" w:rsidP="29F3DA96" w:rsidRDefault="4A3A2F1C" w14:paraId="7F303889" w14:textId="34C2C4F7" w14:noSpellErr="1">
      <w:pPr>
        <w:pStyle w:val="NormalWeb"/>
        <w:shd w:val="clear" w:color="auto" w:fill="FFFFFF" w:themeFill="background1"/>
        <w:spacing w:before="0" w:beforeAutospacing="off" w:after="0" w:afterAutospacing="off"/>
        <w:rPr>
          <w:bdr w:val="none" w:color="auto" w:sz="0" w:space="0" w:frame="1"/>
          <w:shd w:val="clear" w:color="auto" w:fill="FFFFFF"/>
          <w:lang w:val="en-GB"/>
        </w:rPr>
      </w:pPr>
      <w:r w:rsidRPr="29F3DA96" w:rsidR="4A3A2F1C">
        <w:rPr>
          <w:bdr w:val="none" w:color="auto" w:sz="0" w:space="0" w:frame="1"/>
          <w:shd w:val="clear" w:color="auto" w:fill="FFFFFF"/>
          <w:lang w:val="en-GB"/>
        </w:rPr>
        <w:t xml:space="preserve">WHO </w:t>
      </w:r>
      <w:r w:rsidRPr="29F3DA96" w:rsidR="3985FD22">
        <w:rPr>
          <w:bdr w:val="none" w:color="auto" w:sz="0" w:space="0" w:frame="1"/>
          <w:shd w:val="clear" w:color="auto" w:fill="FFFFFF"/>
          <w:lang w:val="en-GB"/>
        </w:rPr>
        <w:t>a</w:t>
      </w:r>
      <w:r w:rsidRPr="29F3DA96" w:rsidR="618618EE">
        <w:rPr>
          <w:bdr w:val="none" w:color="auto" w:sz="0" w:space="0" w:frame="1"/>
          <w:shd w:val="clear" w:color="auto" w:fill="FFFFFF"/>
          <w:lang w:val="en-GB"/>
        </w:rPr>
        <w:t xml:space="preserve">lso </w:t>
      </w:r>
      <w:r w:rsidRPr="29F3DA96" w:rsidR="002E485F">
        <w:rPr>
          <w:bdr w:val="none" w:color="auto" w:sz="0" w:space="0" w:frame="1"/>
          <w:shd w:val="clear" w:color="auto" w:fill="FFFFFF"/>
          <w:lang w:val="en-GB"/>
        </w:rPr>
        <w:t xml:space="preserve">regularly </w:t>
      </w:r>
      <w:r w:rsidRPr="29F3DA96" w:rsidR="618618EE">
        <w:rPr>
          <w:bdr w:val="none" w:color="auto" w:sz="0" w:space="0" w:frame="1"/>
          <w:shd w:val="clear" w:color="auto" w:fill="FFFFFF"/>
          <w:lang w:val="en-GB"/>
        </w:rPr>
        <w:t xml:space="preserve">seeks advice </w:t>
      </w:r>
      <w:r w:rsidRPr="29F3DA96" w:rsidR="00A621AF">
        <w:rPr>
          <w:bdr w:val="none" w:color="auto" w:sz="0" w:space="0" w:frame="1"/>
          <w:shd w:val="clear" w:color="auto" w:fill="FFFFFF"/>
          <w:lang w:val="en-GB"/>
        </w:rPr>
        <w:t>from</w:t>
      </w:r>
      <w:r w:rsidRPr="29F3DA96" w:rsidR="3985FD22">
        <w:rPr>
          <w:bdr w:val="none" w:color="auto" w:sz="0" w:space="0" w:frame="1"/>
          <w:shd w:val="clear" w:color="auto" w:fill="FFFFFF"/>
          <w:lang w:val="en-GB"/>
        </w:rPr>
        <w:t xml:space="preserve"> th</w:t>
      </w:r>
      <w:r w:rsidRPr="29F3DA96" w:rsidR="00DD2F9F">
        <w:rPr>
          <w:bdr w:val="none" w:color="auto" w:sz="0" w:space="0" w:frame="1"/>
          <w:shd w:val="clear" w:color="auto" w:fill="FFFFFF"/>
          <w:lang w:val="en-GB"/>
        </w:rPr>
        <w:t xml:space="preserve">e </w:t>
      </w:r>
      <w:r w:rsidRPr="29F3DA96" w:rsidR="000B13F5">
        <w:rPr>
          <w:bdr w:val="none" w:color="auto" w:sz="0" w:space="0" w:frame="1"/>
          <w:shd w:val="clear" w:color="auto" w:fill="FFFFFF"/>
          <w:lang w:val="en-GB"/>
        </w:rPr>
        <w:t>UN Permanent Forum on Indigenous Issues, the Expert Mechanism on the Rights of Indigenous Peoples, and the Special Rapporteur on the Rights of Indigenous Peoples</w:t>
      </w:r>
      <w:r w:rsidRPr="29F3DA96" w:rsidR="0C8F7515">
        <w:rPr>
          <w:bdr w:val="none" w:color="auto" w:sz="0" w:space="0" w:frame="1"/>
          <w:shd w:val="clear" w:color="auto" w:fill="FFFFFF"/>
          <w:lang w:val="en-GB"/>
        </w:rPr>
        <w:t xml:space="preserve"> </w:t>
      </w:r>
      <w:r w:rsidRPr="29F3DA96" w:rsidR="626FF207">
        <w:rPr>
          <w:bdr w:val="none" w:color="auto" w:sz="0" w:space="0" w:frame="1"/>
          <w:shd w:val="clear" w:color="auto" w:fill="FFFFFF"/>
          <w:lang w:val="en-GB"/>
        </w:rPr>
        <w:t xml:space="preserve">to </w:t>
      </w:r>
      <w:r w:rsidRPr="29F3DA96" w:rsidR="626FF207">
        <w:rPr>
          <w:bdr w:val="none" w:color="auto" w:sz="0" w:space="0" w:frame="1"/>
          <w:shd w:val="clear" w:color="auto" w:fill="FFFFFF"/>
          <w:lang w:val="en-GB"/>
        </w:rPr>
        <w:t xml:space="preserve">identify</w:t>
      </w:r>
      <w:r w:rsidRPr="29F3DA96" w:rsidR="626FF207">
        <w:rPr>
          <w:bdr w:val="none" w:color="auto" w:sz="0" w:space="0" w:frame="1"/>
          <w:shd w:val="clear" w:color="auto" w:fill="FFFFFF"/>
          <w:lang w:val="en-GB"/>
        </w:rPr>
        <w:t xml:space="preserve"> </w:t>
      </w:r>
      <w:r w:rsidRPr="29F3DA96" w:rsidR="0C8F7515">
        <w:rPr>
          <w:bdr w:val="none" w:color="auto" w:sz="0" w:space="0" w:frame="1"/>
          <w:shd w:val="clear" w:color="auto" w:fill="FFFFFF"/>
          <w:lang w:val="en-GB"/>
        </w:rPr>
        <w:t xml:space="preserve">Indigenous experts </w:t>
      </w:r>
      <w:r w:rsidRPr="29F3DA96" w:rsidR="00A621AF">
        <w:rPr>
          <w:bdr w:val="none" w:color="auto" w:sz="0" w:space="0" w:frame="1"/>
          <w:shd w:val="clear" w:color="auto" w:fill="FFFFFF"/>
          <w:lang w:val="en-GB"/>
        </w:rPr>
        <w:t>to provide inputs to WHO</w:t>
      </w:r>
      <w:r w:rsidRPr="29F3DA96" w:rsidR="00403023">
        <w:rPr>
          <w:bdr w:val="none" w:color="auto" w:sz="0" w:space="0" w:frame="1"/>
          <w:shd w:val="clear" w:color="auto" w:fill="FFFFFF"/>
          <w:lang w:val="en-GB"/>
        </w:rPr>
        <w:t xml:space="preserve">’s work </w:t>
      </w:r>
      <w:r w:rsidRPr="29F3DA96" w:rsidR="57F23E87">
        <w:rPr>
          <w:bdr w:val="none" w:color="auto" w:sz="0" w:space="0" w:frame="1"/>
          <w:shd w:val="clear" w:color="auto" w:fill="FFFFFF"/>
          <w:lang w:val="en-GB"/>
        </w:rPr>
        <w:t>on</w:t>
      </w:r>
      <w:r w:rsidRPr="29F3DA96" w:rsidR="39FAE6BD">
        <w:rPr>
          <w:bdr w:val="none" w:color="auto" w:sz="0" w:space="0" w:frame="1"/>
          <w:shd w:val="clear" w:color="auto" w:fill="FFFFFF"/>
          <w:lang w:val="en-GB"/>
        </w:rPr>
        <w:t xml:space="preserve"> specific health </w:t>
      </w:r>
      <w:r w:rsidRPr="29F3DA96" w:rsidR="349F236A">
        <w:rPr>
          <w:bdr w:val="none" w:color="auto" w:sz="0" w:space="0" w:frame="1"/>
          <w:shd w:val="clear" w:color="auto" w:fill="FFFFFF"/>
          <w:lang w:val="en-GB"/>
        </w:rPr>
        <w:t xml:space="preserve">related </w:t>
      </w:r>
      <w:r w:rsidRPr="29F3DA96" w:rsidR="39FAE6BD">
        <w:rPr>
          <w:bdr w:val="none" w:color="auto" w:sz="0" w:space="0" w:frame="1"/>
          <w:shd w:val="clear" w:color="auto" w:fill="FFFFFF"/>
          <w:lang w:val="en-GB"/>
        </w:rPr>
        <w:t>issues</w:t>
      </w:r>
      <w:r w:rsidRPr="29F3DA96" w:rsidR="40D88B87">
        <w:rPr>
          <w:bdr w:val="none" w:color="auto" w:sz="0" w:space="0" w:frame="1"/>
          <w:shd w:val="clear" w:color="auto" w:fill="FFFFFF"/>
          <w:lang w:val="en-GB"/>
        </w:rPr>
        <w:t xml:space="preserve">, </w:t>
      </w:r>
      <w:r w:rsidRPr="29F3DA96" w:rsidR="000B13F5">
        <w:rPr>
          <w:bdr w:val="none" w:color="auto" w:sz="0" w:space="0" w:frame="1"/>
          <w:shd w:val="clear" w:color="auto" w:fill="FFFFFF"/>
          <w:lang w:val="en-GB"/>
        </w:rPr>
        <w:t>ensur</w:t>
      </w:r>
      <w:r w:rsidRPr="29F3DA96" w:rsidR="00A76C46">
        <w:rPr>
          <w:bdr w:val="none" w:color="auto" w:sz="0" w:space="0" w:frame="1"/>
          <w:shd w:val="clear" w:color="auto" w:fill="FFFFFF"/>
          <w:lang w:val="en-GB"/>
        </w:rPr>
        <w:t>ing</w:t>
      </w:r>
      <w:r w:rsidRPr="29F3DA96" w:rsidR="000B13F5">
        <w:rPr>
          <w:bdr w:val="none" w:color="auto" w:sz="0" w:space="0" w:frame="1"/>
          <w:shd w:val="clear" w:color="auto" w:fill="FFFFFF"/>
          <w:lang w:val="en-GB"/>
        </w:rPr>
        <w:t xml:space="preserve"> geographical representation</w:t>
      </w:r>
      <w:r w:rsidRPr="29F3DA96" w:rsidR="1714257D">
        <w:rPr>
          <w:bdr w:val="none" w:color="auto" w:sz="0" w:space="0" w:frame="1"/>
          <w:shd w:val="clear" w:color="auto" w:fill="FFFFFF"/>
          <w:lang w:val="en-GB"/>
        </w:rPr>
        <w:t xml:space="preserve">, gender balance and a life course approach</w:t>
      </w:r>
      <w:r w:rsidRPr="29F3DA96" w:rsidR="1714257D">
        <w:rPr>
          <w:bdr w:val="none" w:color="auto" w:sz="0" w:space="0" w:frame="1"/>
          <w:shd w:val="clear" w:color="auto" w:fill="FFFFFF"/>
          <w:lang w:val="en-GB"/>
        </w:rPr>
        <w:t xml:space="preserve">. </w:t>
      </w:r>
      <w:r w:rsidRPr="29F3DA96" w:rsidR="000B13F5">
        <w:rPr>
          <w:bdr w:val="none" w:color="auto" w:sz="0" w:space="0" w:frame="1"/>
          <w:shd w:val="clear" w:color="auto" w:fill="FFFFFF"/>
          <w:lang w:val="en-GB"/>
        </w:rPr>
        <w:t xml:space="preserve"> </w:t>
      </w:r>
    </w:p>
    <w:p w:rsidRPr="00165203" w:rsidR="00403023" w:rsidP="00403023" w:rsidRDefault="00403023" w14:paraId="4FAE5307" w14:textId="77777777">
      <w:pPr>
        <w:pStyle w:val="NormalWeb"/>
        <w:shd w:val="clear" w:color="auto" w:fill="FFFFFF" w:themeFill="background1"/>
        <w:spacing w:before="0" w:beforeAutospacing="0" w:after="0" w:afterAutospacing="0"/>
        <w:rPr>
          <w:rStyle w:val="normaltextrun"/>
        </w:rPr>
      </w:pPr>
    </w:p>
    <w:p w:rsidRPr="00165203" w:rsidR="001543DA" w:rsidP="00403023" w:rsidRDefault="00FC455F" w14:paraId="4DF55E9E" w14:textId="4F633ACB">
      <w:pPr>
        <w:pStyle w:val="NormalWeb"/>
        <w:shd w:val="clear" w:color="auto" w:fill="FFFFFF" w:themeFill="background1"/>
        <w:spacing w:before="0" w:beforeAutospacing="0" w:after="0" w:afterAutospacing="0"/>
        <w:rPr>
          <w:rStyle w:val="normaltextrun"/>
          <w:rFonts w:eastAsiaTheme="majorEastAsia"/>
          <w:b/>
          <w:bCs/>
          <w:i/>
          <w:iCs/>
        </w:rPr>
      </w:pPr>
      <w:r w:rsidRPr="00165203">
        <w:rPr>
          <w:rStyle w:val="normaltextrun"/>
          <w:rFonts w:eastAsiaTheme="majorEastAsia"/>
          <w:b/>
          <w:bCs/>
          <w:i/>
          <w:iCs/>
        </w:rPr>
        <w:t xml:space="preserve">Good practices </w:t>
      </w:r>
      <w:r w:rsidRPr="00165203" w:rsidR="000B13F5">
        <w:tab/>
      </w:r>
    </w:p>
    <w:p w:rsidRPr="00165203" w:rsidR="00AD2801" w:rsidP="00403023" w:rsidRDefault="00AD2801" w14:paraId="2ABC4642" w14:textId="386D2A17">
      <w:pPr>
        <w:rPr>
          <w:rStyle w:val="normaltextrun"/>
          <w:rFonts w:ascii="Times New Roman" w:hAnsi="Times New Roman" w:cs="Times New Roman" w:eastAsiaTheme="majorEastAsia"/>
          <w:sz w:val="24"/>
          <w:szCs w:val="24"/>
        </w:rPr>
      </w:pPr>
      <w:r w:rsidRPr="00165203">
        <w:rPr>
          <w:rStyle w:val="normaltextrun"/>
          <w:rFonts w:ascii="Times New Roman" w:hAnsi="Times New Roman" w:cs="Times New Roman" w:eastAsiaTheme="majorEastAsia"/>
          <w:sz w:val="24"/>
          <w:szCs w:val="24"/>
        </w:rPr>
        <w:t>WHO</w:t>
      </w:r>
      <w:r w:rsidRPr="00165203" w:rsidR="0814F53A">
        <w:rPr>
          <w:rStyle w:val="normaltextrun"/>
          <w:rFonts w:ascii="Times New Roman" w:hAnsi="Times New Roman" w:cs="Times New Roman" w:eastAsiaTheme="majorEastAsia"/>
          <w:sz w:val="24"/>
          <w:szCs w:val="24"/>
        </w:rPr>
        <w:t xml:space="preserve"> promotes Indigenous Peoples in </w:t>
      </w:r>
      <w:r w:rsidRPr="00165203" w:rsidR="55AAD194">
        <w:rPr>
          <w:rStyle w:val="normaltextrun"/>
          <w:rFonts w:ascii="Times New Roman" w:hAnsi="Times New Roman" w:cs="Times New Roman" w:eastAsiaTheme="majorEastAsia"/>
          <w:sz w:val="24"/>
          <w:szCs w:val="24"/>
        </w:rPr>
        <w:t xml:space="preserve">multiple spaces, in </w:t>
      </w:r>
      <w:r w:rsidRPr="00165203" w:rsidR="0814F53A">
        <w:rPr>
          <w:rStyle w:val="normaltextrun"/>
          <w:rFonts w:ascii="Times New Roman" w:hAnsi="Times New Roman" w:cs="Times New Roman" w:eastAsiaTheme="majorEastAsia"/>
          <w:sz w:val="24"/>
          <w:szCs w:val="24"/>
        </w:rPr>
        <w:t>different program</w:t>
      </w:r>
      <w:r w:rsidRPr="00165203" w:rsidR="00403023">
        <w:rPr>
          <w:rStyle w:val="normaltextrun"/>
          <w:rFonts w:ascii="Times New Roman" w:hAnsi="Times New Roman" w:cs="Times New Roman" w:eastAsiaTheme="majorEastAsia"/>
          <w:sz w:val="24"/>
          <w:szCs w:val="24"/>
        </w:rPr>
        <w:t>me</w:t>
      </w:r>
      <w:r w:rsidRPr="00165203" w:rsidR="0814F53A">
        <w:rPr>
          <w:rStyle w:val="normaltextrun"/>
          <w:rFonts w:ascii="Times New Roman" w:hAnsi="Times New Roman" w:cs="Times New Roman" w:eastAsiaTheme="majorEastAsia"/>
          <w:sz w:val="24"/>
          <w:szCs w:val="24"/>
        </w:rPr>
        <w:t xml:space="preserve">s </w:t>
      </w:r>
      <w:r w:rsidRPr="00165203" w:rsidR="5302D511">
        <w:rPr>
          <w:rStyle w:val="normaltextrun"/>
          <w:rFonts w:ascii="Times New Roman" w:hAnsi="Times New Roman" w:cs="Times New Roman" w:eastAsiaTheme="majorEastAsia"/>
          <w:sz w:val="24"/>
          <w:szCs w:val="24"/>
        </w:rPr>
        <w:t xml:space="preserve">or initiatives that are related to health. </w:t>
      </w:r>
      <w:r w:rsidRPr="00165203">
        <w:rPr>
          <w:rStyle w:val="normaltextrun"/>
          <w:rFonts w:ascii="Times New Roman" w:hAnsi="Times New Roman" w:cs="Times New Roman" w:eastAsiaTheme="majorEastAsia"/>
          <w:sz w:val="24"/>
          <w:szCs w:val="24"/>
        </w:rPr>
        <w:t xml:space="preserve"> </w:t>
      </w:r>
      <w:r w:rsidRPr="00165203" w:rsidR="00B1108E">
        <w:rPr>
          <w:rStyle w:val="normaltextrun"/>
          <w:rFonts w:ascii="Times New Roman" w:hAnsi="Times New Roman" w:cs="Times New Roman" w:eastAsiaTheme="majorEastAsia"/>
          <w:sz w:val="24"/>
          <w:szCs w:val="24"/>
        </w:rPr>
        <w:t>Examples on this include in</w:t>
      </w:r>
      <w:r w:rsidRPr="00165203">
        <w:rPr>
          <w:rStyle w:val="normaltextrun"/>
          <w:rFonts w:ascii="Times New Roman" w:hAnsi="Times New Roman" w:cs="Times New Roman" w:eastAsiaTheme="majorEastAsia"/>
          <w:sz w:val="24"/>
          <w:szCs w:val="24"/>
        </w:rPr>
        <w:t xml:space="preserve"> addressing the Triple Planetary Crisis—intersecting biodiversity loss, climate change, and pollution—and promoting their participation in global UN processes, such as Conferences of the Parties to the Convention on Biological Diversity and the UN Framework Convention on Climate Change. Additional examples include seeking Indigenous Peoples' perspectives to inform the development of the Traditional Medicine Strategy 2025–2034</w:t>
      </w:r>
      <w:r w:rsidRPr="00165203" w:rsidR="005C3718">
        <w:rPr>
          <w:rStyle w:val="FootnoteReference"/>
          <w:rFonts w:ascii="Times New Roman" w:hAnsi="Times New Roman" w:cs="Times New Roman" w:eastAsiaTheme="majorEastAsia"/>
          <w:sz w:val="24"/>
          <w:szCs w:val="24"/>
        </w:rPr>
        <w:footnoteReference w:id="8"/>
      </w:r>
      <w:r w:rsidRPr="00165203" w:rsidR="005C3718">
        <w:rPr>
          <w:rStyle w:val="normaltextrun"/>
          <w:rFonts w:ascii="Times New Roman" w:hAnsi="Times New Roman" w:cs="Times New Roman" w:eastAsiaTheme="majorEastAsia"/>
          <w:sz w:val="24"/>
          <w:szCs w:val="24"/>
        </w:rPr>
        <w:t xml:space="preserve"> </w:t>
      </w:r>
      <w:r w:rsidRPr="00165203">
        <w:rPr>
          <w:rStyle w:val="normaltextrun"/>
          <w:rFonts w:ascii="Times New Roman" w:hAnsi="Times New Roman" w:cs="Times New Roman" w:eastAsiaTheme="majorEastAsia"/>
          <w:sz w:val="24"/>
          <w:szCs w:val="24"/>
        </w:rPr>
        <w:t>and the WHO World Report on Social Determinants of Health Equity</w:t>
      </w:r>
      <w:r w:rsidRPr="00165203" w:rsidR="005C3718">
        <w:rPr>
          <w:rStyle w:val="FootnoteReference"/>
          <w:rFonts w:ascii="Times New Roman" w:hAnsi="Times New Roman" w:cs="Times New Roman" w:eastAsiaTheme="majorEastAsia"/>
          <w:sz w:val="24"/>
          <w:szCs w:val="24"/>
        </w:rPr>
        <w:footnoteReference w:id="9"/>
      </w:r>
      <w:r w:rsidRPr="00165203" w:rsidR="005C3718">
        <w:rPr>
          <w:rStyle w:val="normaltextrun"/>
          <w:rFonts w:ascii="Times New Roman" w:hAnsi="Times New Roman" w:cs="Times New Roman" w:eastAsiaTheme="majorEastAsia"/>
          <w:sz w:val="24"/>
          <w:szCs w:val="24"/>
        </w:rPr>
        <w:t>.</w:t>
      </w:r>
    </w:p>
    <w:p w:rsidRPr="00165203" w:rsidR="04C3F417" w:rsidP="00403023" w:rsidRDefault="04C3F417" w14:paraId="2A88BB6B" w14:textId="26DADD8E">
      <w:pPr>
        <w:rPr>
          <w:rStyle w:val="normaltextrun"/>
          <w:rFonts w:ascii="Times New Roman" w:hAnsi="Times New Roman" w:cs="Times New Roman" w:eastAsiaTheme="majorEastAsia"/>
          <w:sz w:val="24"/>
          <w:szCs w:val="24"/>
        </w:rPr>
      </w:pPr>
    </w:p>
    <w:p w:rsidRPr="00165203" w:rsidR="000812BB" w:rsidP="00403023" w:rsidRDefault="00FC455F" w14:paraId="71472AD4" w14:textId="7A5E481B">
      <w:pPr>
        <w:rPr>
          <w:rFonts w:ascii="Times New Roman" w:hAnsi="Times New Roman" w:cs="Times New Roman"/>
          <w:sz w:val="24"/>
          <w:szCs w:val="24"/>
        </w:rPr>
      </w:pPr>
      <w:r w:rsidRPr="00165203">
        <w:rPr>
          <w:rStyle w:val="normaltextrun"/>
          <w:rFonts w:ascii="Times New Roman" w:hAnsi="Times New Roman" w:cs="Times New Roman" w:eastAsiaTheme="majorEastAsia"/>
          <w:sz w:val="24"/>
          <w:szCs w:val="24"/>
        </w:rPr>
        <w:t>In 2023</w:t>
      </w:r>
      <w:r w:rsidRPr="00165203" w:rsidR="00C320F7">
        <w:rPr>
          <w:rStyle w:val="normaltextrun"/>
          <w:rFonts w:ascii="Times New Roman" w:hAnsi="Times New Roman" w:cs="Times New Roman" w:eastAsiaTheme="majorEastAsia"/>
          <w:sz w:val="24"/>
          <w:szCs w:val="24"/>
        </w:rPr>
        <w:t>, the</w:t>
      </w:r>
      <w:r w:rsidRPr="00165203">
        <w:rPr>
          <w:rFonts w:ascii="Times New Roman" w:hAnsi="Times New Roman" w:cs="Times New Roman"/>
          <w:sz w:val="24"/>
          <w:szCs w:val="24"/>
        </w:rPr>
        <w:t xml:space="preserve"> 76</w:t>
      </w:r>
      <w:r w:rsidRPr="00165203">
        <w:rPr>
          <w:rFonts w:ascii="Times New Roman" w:hAnsi="Times New Roman" w:cs="Times New Roman"/>
          <w:sz w:val="24"/>
          <w:szCs w:val="24"/>
          <w:vertAlign w:val="superscript"/>
        </w:rPr>
        <w:t>th</w:t>
      </w:r>
      <w:r w:rsidRPr="00165203">
        <w:rPr>
          <w:rFonts w:ascii="Times New Roman" w:hAnsi="Times New Roman" w:cs="Times New Roman"/>
          <w:sz w:val="24"/>
          <w:szCs w:val="24"/>
        </w:rPr>
        <w:t xml:space="preserve"> World Health Assembly</w:t>
      </w:r>
      <w:r w:rsidRPr="00165203" w:rsidR="009B3F04">
        <w:rPr>
          <w:rFonts w:ascii="Times New Roman" w:hAnsi="Times New Roman" w:cs="Times New Roman"/>
          <w:sz w:val="24"/>
          <w:szCs w:val="24"/>
        </w:rPr>
        <w:t xml:space="preserve"> (WHA)</w:t>
      </w:r>
      <w:r w:rsidRPr="00165203">
        <w:rPr>
          <w:rFonts w:ascii="Times New Roman" w:hAnsi="Times New Roman" w:cs="Times New Roman"/>
          <w:sz w:val="24"/>
          <w:szCs w:val="24"/>
        </w:rPr>
        <w:t xml:space="preserve"> adopted </w:t>
      </w:r>
      <w:hyperlink w:history="1" r:id="rId12">
        <w:r w:rsidRPr="00370F3D">
          <w:rPr>
            <w:rStyle w:val="Hyperlink"/>
            <w:rFonts w:ascii="Times New Roman" w:hAnsi="Times New Roman" w:cs="Times New Roman"/>
            <w:color w:val="auto"/>
            <w:sz w:val="24"/>
            <w:szCs w:val="24"/>
            <w:u w:val="none"/>
          </w:rPr>
          <w:t>Resolution 76.16 on the Health of Indigenous Peoples</w:t>
        </w:r>
        <w:r w:rsidRPr="00370F3D">
          <w:rPr>
            <w:rStyle w:val="FootnoteReference"/>
            <w:rFonts w:ascii="Times New Roman" w:hAnsi="Times New Roman" w:cs="Times New Roman"/>
            <w:sz w:val="24"/>
            <w:szCs w:val="24"/>
          </w:rPr>
          <w:footnoteReference w:id="10"/>
        </w:r>
        <w:r w:rsidRPr="00370F3D">
          <w:rPr>
            <w:rStyle w:val="Hyperlink"/>
            <w:rFonts w:ascii="Times New Roman" w:hAnsi="Times New Roman" w:cs="Times New Roman"/>
            <w:color w:val="auto"/>
            <w:sz w:val="24"/>
            <w:szCs w:val="24"/>
            <w:u w:val="none"/>
          </w:rPr>
          <w:t>,</w:t>
        </w:r>
      </w:hyperlink>
      <w:r w:rsidRPr="00165203">
        <w:rPr>
          <w:rFonts w:ascii="Times New Roman" w:hAnsi="Times New Roman" w:cs="Times New Roman"/>
          <w:sz w:val="24"/>
          <w:szCs w:val="24"/>
        </w:rPr>
        <w:t xml:space="preserve"> marking the first time the </w:t>
      </w:r>
      <w:r w:rsidRPr="00165203" w:rsidR="000A075A">
        <w:rPr>
          <w:rFonts w:ascii="Times New Roman" w:hAnsi="Times New Roman" w:cs="Times New Roman"/>
          <w:sz w:val="24"/>
          <w:szCs w:val="24"/>
        </w:rPr>
        <w:t>WHA</w:t>
      </w:r>
      <w:r w:rsidRPr="00165203">
        <w:rPr>
          <w:rFonts w:ascii="Times New Roman" w:hAnsi="Times New Roman" w:cs="Times New Roman"/>
          <w:sz w:val="24"/>
          <w:szCs w:val="24"/>
        </w:rPr>
        <w:t xml:space="preserve"> passed a resolution addressing the health disparities that Indigenous Peoples face worldwide. Th</w:t>
      </w:r>
      <w:r w:rsidRPr="00165203" w:rsidR="009B3F04">
        <w:rPr>
          <w:rFonts w:ascii="Times New Roman" w:hAnsi="Times New Roman" w:cs="Times New Roman"/>
          <w:sz w:val="24"/>
          <w:szCs w:val="24"/>
        </w:rPr>
        <w:t>is</w:t>
      </w:r>
      <w:r w:rsidRPr="00165203">
        <w:rPr>
          <w:rFonts w:ascii="Times New Roman" w:hAnsi="Times New Roman" w:cs="Times New Roman"/>
          <w:sz w:val="24"/>
          <w:szCs w:val="24"/>
        </w:rPr>
        <w:t xml:space="preserve"> Resolution calls </w:t>
      </w:r>
      <w:r w:rsidRPr="00165203" w:rsidR="000A075A">
        <w:rPr>
          <w:rFonts w:ascii="Times New Roman" w:hAnsi="Times New Roman" w:cs="Times New Roman"/>
          <w:sz w:val="24"/>
          <w:szCs w:val="24"/>
        </w:rPr>
        <w:t>on</w:t>
      </w:r>
      <w:r w:rsidRPr="00165203">
        <w:rPr>
          <w:rFonts w:ascii="Times New Roman" w:hAnsi="Times New Roman" w:cs="Times New Roman"/>
          <w:sz w:val="24"/>
          <w:szCs w:val="24"/>
        </w:rPr>
        <w:t xml:space="preserve"> Member States and </w:t>
      </w:r>
      <w:r w:rsidRPr="00165203" w:rsidR="00C33FDE">
        <w:rPr>
          <w:rFonts w:ascii="Times New Roman" w:hAnsi="Times New Roman" w:cs="Times New Roman"/>
          <w:sz w:val="24"/>
          <w:szCs w:val="24"/>
        </w:rPr>
        <w:t>other</w:t>
      </w:r>
      <w:r w:rsidRPr="00165203">
        <w:rPr>
          <w:rFonts w:ascii="Times New Roman" w:hAnsi="Times New Roman" w:cs="Times New Roman"/>
          <w:sz w:val="24"/>
          <w:szCs w:val="24"/>
        </w:rPr>
        <w:t xml:space="preserve"> relevant actors to </w:t>
      </w:r>
      <w:proofErr w:type="gramStart"/>
      <w:r w:rsidRPr="00165203">
        <w:rPr>
          <w:rFonts w:ascii="Times New Roman" w:hAnsi="Times New Roman" w:cs="Times New Roman"/>
          <w:sz w:val="24"/>
          <w:szCs w:val="24"/>
        </w:rPr>
        <w:t>take action</w:t>
      </w:r>
      <w:proofErr w:type="gramEnd"/>
      <w:r w:rsidRPr="00165203">
        <w:rPr>
          <w:rFonts w:ascii="Times New Roman" w:hAnsi="Times New Roman" w:cs="Times New Roman"/>
          <w:sz w:val="24"/>
          <w:szCs w:val="24"/>
        </w:rPr>
        <w:t xml:space="preserve"> on the health of Indigenous Peoples, in consultation with Indigenous Peoples themselves, with their free, prior and informed consent. In particular, the Resolution calls the WHO Director-General to develop a Global Plan of Action for the Health of Indigenous Peoples</w:t>
      </w:r>
      <w:r w:rsidRPr="00165203" w:rsidR="00C8125F">
        <w:rPr>
          <w:rFonts w:ascii="Times New Roman" w:hAnsi="Times New Roman" w:cs="Times New Roman"/>
          <w:sz w:val="24"/>
          <w:szCs w:val="24"/>
        </w:rPr>
        <w:t xml:space="preserve"> (GPA)</w:t>
      </w:r>
      <w:r w:rsidRPr="00165203">
        <w:rPr>
          <w:rFonts w:ascii="Times New Roman" w:hAnsi="Times New Roman" w:cs="Times New Roman"/>
          <w:sz w:val="24"/>
          <w:szCs w:val="24"/>
        </w:rPr>
        <w:t xml:space="preserve"> for the consideration of the WHA in 2026</w:t>
      </w:r>
      <w:r w:rsidRPr="00165203" w:rsidR="00AD1081">
        <w:rPr>
          <w:rStyle w:val="FootnoteReference"/>
          <w:rFonts w:ascii="Times New Roman" w:hAnsi="Times New Roman" w:cs="Times New Roman"/>
          <w:sz w:val="24"/>
          <w:szCs w:val="24"/>
        </w:rPr>
        <w:footnoteReference w:id="11"/>
      </w:r>
      <w:r w:rsidRPr="00165203">
        <w:rPr>
          <w:rFonts w:ascii="Times New Roman" w:hAnsi="Times New Roman" w:cs="Times New Roman"/>
          <w:sz w:val="24"/>
          <w:szCs w:val="24"/>
        </w:rPr>
        <w:t xml:space="preserve">. </w:t>
      </w:r>
    </w:p>
    <w:p w:rsidRPr="00165203" w:rsidR="00403023" w:rsidP="00403023" w:rsidRDefault="00403023" w14:paraId="3240D9F1" w14:textId="77777777">
      <w:pPr>
        <w:rPr>
          <w:rFonts w:ascii="Times New Roman" w:hAnsi="Times New Roman" w:cs="Times New Roman"/>
          <w:sz w:val="24"/>
          <w:szCs w:val="24"/>
        </w:rPr>
      </w:pPr>
    </w:p>
    <w:p w:rsidRPr="00165203" w:rsidR="00DC1CE3" w:rsidP="00403023" w:rsidRDefault="00543723" w14:paraId="6DB64A79" w14:textId="2AF5406C">
      <w:pPr>
        <w:rPr>
          <w:rFonts w:ascii="Times New Roman" w:hAnsi="Times New Roman" w:cs="Times New Roman"/>
          <w:sz w:val="24"/>
          <w:szCs w:val="24"/>
        </w:rPr>
      </w:pPr>
      <w:r w:rsidRPr="00165203">
        <w:rPr>
          <w:rFonts w:ascii="Times New Roman" w:hAnsi="Times New Roman" w:cs="Times New Roman"/>
          <w:sz w:val="24"/>
          <w:szCs w:val="24"/>
        </w:rPr>
        <w:t xml:space="preserve">As a first step for the development of the GPA, </w:t>
      </w:r>
      <w:r w:rsidRPr="00165203" w:rsidR="00FC455F">
        <w:rPr>
          <w:rFonts w:ascii="Times New Roman" w:hAnsi="Times New Roman" w:cs="Times New Roman"/>
          <w:sz w:val="24"/>
          <w:szCs w:val="24"/>
        </w:rPr>
        <w:t xml:space="preserve">WHO has initiated the development of a situation analysis on the health of Indigenous Peoples. In this </w:t>
      </w:r>
      <w:r w:rsidRPr="00165203" w:rsidR="000435C9">
        <w:rPr>
          <w:rFonts w:ascii="Times New Roman" w:hAnsi="Times New Roman" w:cs="Times New Roman"/>
          <w:sz w:val="24"/>
          <w:szCs w:val="24"/>
        </w:rPr>
        <w:t>process</w:t>
      </w:r>
      <w:r w:rsidRPr="00165203" w:rsidR="00FC455F">
        <w:rPr>
          <w:rFonts w:ascii="Times New Roman" w:hAnsi="Times New Roman" w:cs="Times New Roman"/>
          <w:sz w:val="24"/>
          <w:szCs w:val="24"/>
        </w:rPr>
        <w:t>, WHO has ensured the participation of Indigenous</w:t>
      </w:r>
      <w:r w:rsidRPr="00165203" w:rsidR="00DC1CE3">
        <w:rPr>
          <w:rFonts w:ascii="Times New Roman" w:hAnsi="Times New Roman" w:cs="Times New Roman"/>
          <w:sz w:val="24"/>
          <w:szCs w:val="24"/>
        </w:rPr>
        <w:t xml:space="preserve"> </w:t>
      </w:r>
      <w:r w:rsidRPr="00165203" w:rsidR="00425D94">
        <w:rPr>
          <w:rFonts w:ascii="Times New Roman" w:hAnsi="Times New Roman" w:cs="Times New Roman"/>
          <w:sz w:val="24"/>
          <w:szCs w:val="24"/>
        </w:rPr>
        <w:t>experts from the seven socio</w:t>
      </w:r>
      <w:r w:rsidRPr="00165203" w:rsidR="00BC4965">
        <w:rPr>
          <w:rFonts w:ascii="Times New Roman" w:hAnsi="Times New Roman" w:cs="Times New Roman"/>
          <w:sz w:val="24"/>
          <w:szCs w:val="24"/>
        </w:rPr>
        <w:t>-cultural regions</w:t>
      </w:r>
      <w:r w:rsidRPr="00165203" w:rsidR="00FC455F">
        <w:rPr>
          <w:rFonts w:ascii="Times New Roman" w:hAnsi="Times New Roman" w:cs="Times New Roman"/>
          <w:sz w:val="24"/>
          <w:szCs w:val="24"/>
        </w:rPr>
        <w:t xml:space="preserve">, </w:t>
      </w:r>
      <w:r w:rsidRPr="00165203" w:rsidR="00BC4965">
        <w:rPr>
          <w:rFonts w:ascii="Times New Roman" w:hAnsi="Times New Roman" w:cs="Times New Roman"/>
          <w:sz w:val="24"/>
          <w:szCs w:val="24"/>
        </w:rPr>
        <w:t xml:space="preserve">who </w:t>
      </w:r>
      <w:r w:rsidRPr="00165203" w:rsidR="00C32B4A">
        <w:rPr>
          <w:rFonts w:ascii="Times New Roman" w:hAnsi="Times New Roman" w:cs="Times New Roman"/>
          <w:sz w:val="24"/>
          <w:szCs w:val="24"/>
        </w:rPr>
        <w:t xml:space="preserve">have contributed </w:t>
      </w:r>
      <w:r w:rsidRPr="00165203" w:rsidR="00E6733C">
        <w:rPr>
          <w:rFonts w:ascii="Times New Roman" w:hAnsi="Times New Roman" w:cs="Times New Roman"/>
          <w:sz w:val="24"/>
          <w:szCs w:val="24"/>
        </w:rPr>
        <w:t>to</w:t>
      </w:r>
      <w:r w:rsidRPr="00165203" w:rsidR="00C32B4A">
        <w:rPr>
          <w:rFonts w:ascii="Times New Roman" w:hAnsi="Times New Roman" w:cs="Times New Roman"/>
          <w:sz w:val="24"/>
          <w:szCs w:val="24"/>
        </w:rPr>
        <w:t xml:space="preserve"> the design of the research p</w:t>
      </w:r>
      <w:r w:rsidRPr="00165203" w:rsidR="00F3497A">
        <w:rPr>
          <w:rFonts w:ascii="Times New Roman" w:hAnsi="Times New Roman" w:cs="Times New Roman"/>
          <w:sz w:val="24"/>
          <w:szCs w:val="24"/>
        </w:rPr>
        <w:t>lan</w:t>
      </w:r>
      <w:r w:rsidRPr="00165203">
        <w:rPr>
          <w:rFonts w:ascii="Times New Roman" w:hAnsi="Times New Roman" w:cs="Times New Roman"/>
          <w:sz w:val="24"/>
          <w:szCs w:val="24"/>
        </w:rPr>
        <w:t xml:space="preserve">. Additional consultations in person and </w:t>
      </w:r>
      <w:r w:rsidRPr="00165203" w:rsidR="00DA15FD">
        <w:rPr>
          <w:rFonts w:ascii="Times New Roman" w:hAnsi="Times New Roman" w:cs="Times New Roman"/>
          <w:sz w:val="24"/>
          <w:szCs w:val="24"/>
        </w:rPr>
        <w:t xml:space="preserve">in </w:t>
      </w:r>
      <w:r w:rsidRPr="00165203">
        <w:rPr>
          <w:rFonts w:ascii="Times New Roman" w:hAnsi="Times New Roman" w:cs="Times New Roman"/>
          <w:sz w:val="24"/>
          <w:szCs w:val="24"/>
        </w:rPr>
        <w:t>vi</w:t>
      </w:r>
      <w:r w:rsidRPr="00165203" w:rsidR="00DA15FD">
        <w:rPr>
          <w:rFonts w:ascii="Times New Roman" w:hAnsi="Times New Roman" w:cs="Times New Roman"/>
          <w:sz w:val="24"/>
          <w:szCs w:val="24"/>
        </w:rPr>
        <w:t xml:space="preserve">rtual format are planned to ensure </w:t>
      </w:r>
      <w:r w:rsidRPr="00165203" w:rsidR="00A372BB">
        <w:rPr>
          <w:rFonts w:ascii="Times New Roman" w:hAnsi="Times New Roman" w:cs="Times New Roman"/>
          <w:sz w:val="24"/>
          <w:szCs w:val="24"/>
        </w:rPr>
        <w:t xml:space="preserve">Indigenous Peoples </w:t>
      </w:r>
      <w:r w:rsidRPr="00165203" w:rsidR="002D171A">
        <w:rPr>
          <w:rFonts w:ascii="Times New Roman" w:hAnsi="Times New Roman" w:cs="Times New Roman"/>
          <w:sz w:val="24"/>
          <w:szCs w:val="24"/>
        </w:rPr>
        <w:t>participation throughout the process.</w:t>
      </w:r>
    </w:p>
    <w:p w:rsidRPr="00165203" w:rsidR="04C3F417" w:rsidP="00403023" w:rsidRDefault="04C3F417" w14:paraId="4E367885" w14:textId="5EEBD61C">
      <w:pPr>
        <w:pStyle w:val="paragraph"/>
        <w:spacing w:before="0" w:beforeAutospacing="0" w:after="0" w:afterAutospacing="0"/>
        <w:rPr>
          <w:rStyle w:val="normaltextrun"/>
          <w:rFonts w:eastAsiaTheme="majorEastAsia"/>
          <w:i/>
          <w:iCs/>
        </w:rPr>
      </w:pPr>
    </w:p>
    <w:p w:rsidRPr="00165203" w:rsidR="005D7D17" w:rsidP="00403023" w:rsidRDefault="005D7D17" w14:paraId="69474BAD" w14:textId="2CDF6432">
      <w:pPr>
        <w:pStyle w:val="paragraph"/>
        <w:spacing w:before="0" w:beforeAutospacing="0" w:after="0" w:afterAutospacing="0"/>
        <w:textAlignment w:val="baseline"/>
        <w:rPr>
          <w:rStyle w:val="normaltextrun"/>
          <w:rFonts w:eastAsiaTheme="majorEastAsia"/>
          <w:b/>
          <w:bCs/>
          <w:i/>
          <w:iCs/>
        </w:rPr>
      </w:pPr>
      <w:r w:rsidRPr="00165203">
        <w:rPr>
          <w:rStyle w:val="normaltextrun"/>
          <w:rFonts w:eastAsiaTheme="majorEastAsia"/>
          <w:b/>
          <w:bCs/>
          <w:i/>
          <w:iCs/>
        </w:rPr>
        <w:t xml:space="preserve">Existing gaps </w:t>
      </w:r>
      <w:r w:rsidRPr="00165203" w:rsidR="002A79B9">
        <w:rPr>
          <w:rStyle w:val="normaltextrun"/>
          <w:rFonts w:eastAsiaTheme="majorEastAsia"/>
          <w:b/>
          <w:bCs/>
          <w:i/>
          <w:iCs/>
        </w:rPr>
        <w:t>and challenges</w:t>
      </w:r>
    </w:p>
    <w:p w:rsidRPr="00432240" w:rsidR="04C3F417" w:rsidP="00432240" w:rsidRDefault="00667B2B" w14:paraId="629476A4" w14:textId="34F0BCB0">
      <w:pPr>
        <w:spacing w:after="160" w:line="257" w:lineRule="auto"/>
        <w:textAlignment w:val="baseline"/>
        <w:rPr>
          <w:rFonts w:ascii="Times New Roman" w:hAnsi="Times New Roman" w:eastAsia="Aptos" w:cs="Times New Roman"/>
          <w:sz w:val="24"/>
          <w:szCs w:val="24"/>
        </w:rPr>
      </w:pPr>
      <w:r w:rsidRPr="00432240">
        <w:rPr>
          <w:rFonts w:ascii="Times New Roman" w:hAnsi="Times New Roman" w:cs="Times New Roman"/>
          <w:sz w:val="24"/>
          <w:szCs w:val="24"/>
        </w:rPr>
        <w:t xml:space="preserve">Non-state actors, </w:t>
      </w:r>
      <w:r w:rsidRPr="00432240" w:rsidR="00DF13DC">
        <w:rPr>
          <w:rFonts w:ascii="Times New Roman" w:hAnsi="Times New Roman" w:cs="Times New Roman"/>
          <w:sz w:val="24"/>
          <w:szCs w:val="24"/>
        </w:rPr>
        <w:t>(including nongovernmental organizations, international business associations, and philanthropic foundations) may establish "official relations" with WHO.</w:t>
      </w:r>
      <w:r w:rsidRPr="00432240">
        <w:rPr>
          <w:rStyle w:val="FootnoteReference"/>
          <w:rFonts w:ascii="Times New Roman" w:hAnsi="Times New Roman" w:cs="Times New Roman"/>
          <w:sz w:val="24"/>
          <w:szCs w:val="24"/>
        </w:rPr>
        <w:footnoteReference w:id="12"/>
      </w:r>
      <w:r w:rsidRPr="00432240" w:rsidR="00DF13DC">
        <w:rPr>
          <w:rFonts w:ascii="Times New Roman" w:hAnsi="Times New Roman" w:cs="Times New Roman"/>
          <w:sz w:val="24"/>
          <w:szCs w:val="24"/>
        </w:rPr>
        <w:t xml:space="preserve"> </w:t>
      </w:r>
      <w:r w:rsidRPr="00432240" w:rsidR="006D2E16">
        <w:rPr>
          <w:rFonts w:ascii="Times New Roman" w:hAnsi="Times New Roman" w:cs="Times New Roman"/>
          <w:sz w:val="24"/>
          <w:szCs w:val="24"/>
        </w:rPr>
        <w:t xml:space="preserve">Only organizations in official relations with WHO are eligible to attend governing body meetings. </w:t>
      </w:r>
      <w:r w:rsidRPr="00432240" w:rsidR="315D6737">
        <w:rPr>
          <w:rFonts w:ascii="Times New Roman" w:hAnsi="Times New Roman" w:eastAsia="Aptos" w:cs="Times New Roman"/>
          <w:sz w:val="24"/>
          <w:szCs w:val="24"/>
        </w:rPr>
        <w:t xml:space="preserve">At the time of responding to this </w:t>
      </w:r>
      <w:r w:rsidRPr="00432240" w:rsidR="692FAC47">
        <w:rPr>
          <w:rFonts w:ascii="Times New Roman" w:hAnsi="Times New Roman" w:eastAsia="Aptos" w:cs="Times New Roman"/>
          <w:sz w:val="24"/>
          <w:szCs w:val="24"/>
        </w:rPr>
        <w:t xml:space="preserve">request, </w:t>
      </w:r>
      <w:r w:rsidRPr="00432240" w:rsidR="315D6737">
        <w:rPr>
          <w:rFonts w:ascii="Times New Roman" w:hAnsi="Times New Roman" w:eastAsia="Aptos" w:cs="Times New Roman"/>
          <w:sz w:val="24"/>
          <w:szCs w:val="24"/>
        </w:rPr>
        <w:t>the WHO Secretariat does not track information on which organizations in official relations with WHO have Indigenous organizations as part of their members</w:t>
      </w:r>
      <w:r w:rsidRPr="00432240" w:rsidR="1142AD62">
        <w:rPr>
          <w:rFonts w:ascii="Times New Roman" w:hAnsi="Times New Roman" w:eastAsia="Aptos" w:cs="Times New Roman"/>
          <w:sz w:val="24"/>
          <w:szCs w:val="24"/>
        </w:rPr>
        <w:t>hip</w:t>
      </w:r>
      <w:r w:rsidRPr="00432240" w:rsidR="315D6737">
        <w:rPr>
          <w:rFonts w:ascii="Times New Roman" w:hAnsi="Times New Roman" w:eastAsia="Aptos" w:cs="Times New Roman"/>
          <w:sz w:val="24"/>
          <w:szCs w:val="24"/>
        </w:rPr>
        <w:t>.</w:t>
      </w:r>
    </w:p>
    <w:p w:rsidR="00D77EDC" w:rsidP="00403023" w:rsidRDefault="009E7262" w14:paraId="2B547BDD" w14:textId="5C08A183">
      <w:pPr>
        <w:pStyle w:val="paragraph"/>
        <w:spacing w:before="0" w:beforeAutospacing="0" w:after="0" w:afterAutospacing="0"/>
        <w:textAlignment w:val="baseline"/>
      </w:pPr>
      <w:r w:rsidRPr="00165203">
        <w:t xml:space="preserve">There are also regional variations to WHO’s engagement with Indigenous Peoples. </w:t>
      </w:r>
      <w:r w:rsidRPr="00165203" w:rsidR="006319F3">
        <w:t>While</w:t>
      </w:r>
      <w:r w:rsidRPr="00165203" w:rsidR="00231C4A">
        <w:t xml:space="preserve"> </w:t>
      </w:r>
      <w:r w:rsidRPr="00165203" w:rsidR="00CB3EC7">
        <w:t>WHO is working to advance Indigenous Peoples</w:t>
      </w:r>
      <w:r w:rsidRPr="00165203" w:rsidR="00F31D69">
        <w:t>’</w:t>
      </w:r>
      <w:r w:rsidRPr="00165203" w:rsidR="00CB3EC7">
        <w:t xml:space="preserve"> participation across all regions</w:t>
      </w:r>
      <w:r w:rsidRPr="00165203" w:rsidR="00231C4A">
        <w:t>,</w:t>
      </w:r>
      <w:r w:rsidRPr="00165203" w:rsidR="002D33B5">
        <w:t xml:space="preserve"> some regions</w:t>
      </w:r>
      <w:r w:rsidRPr="00165203" w:rsidR="00B87890">
        <w:t xml:space="preserve"> have more established </w:t>
      </w:r>
      <w:r w:rsidRPr="00165203" w:rsidR="00301689">
        <w:t>processes for</w:t>
      </w:r>
      <w:r w:rsidRPr="00165203" w:rsidR="00E03233">
        <w:t xml:space="preserve"> ensuring the participation of Indigenous Peoples,</w:t>
      </w:r>
      <w:r w:rsidRPr="00165203" w:rsidR="00053C50">
        <w:t xml:space="preserve"> with the </w:t>
      </w:r>
      <w:r w:rsidRPr="00165203" w:rsidR="00387C5B">
        <w:t xml:space="preserve">Region of </w:t>
      </w:r>
      <w:r w:rsidRPr="00165203" w:rsidR="006A0018">
        <w:t xml:space="preserve">the Americas </w:t>
      </w:r>
      <w:r w:rsidRPr="00165203" w:rsidR="00DC78AE">
        <w:t>being a particularly good example</w:t>
      </w:r>
      <w:r w:rsidRPr="00165203" w:rsidR="4E83C75C">
        <w:t>.</w:t>
      </w:r>
    </w:p>
    <w:p w:rsidR="008A3FA2" w:rsidP="00403023" w:rsidRDefault="008A3FA2" w14:paraId="6396EB3B" w14:textId="77777777">
      <w:pPr>
        <w:pStyle w:val="paragraph"/>
        <w:spacing w:before="0" w:beforeAutospacing="0" w:after="0" w:afterAutospacing="0"/>
        <w:textAlignment w:val="baseline"/>
      </w:pPr>
    </w:p>
    <w:p w:rsidR="008A3FA2" w:rsidP="00403023" w:rsidRDefault="008A3FA2" w14:paraId="1E612667" w14:textId="77777777">
      <w:pPr>
        <w:pStyle w:val="paragraph"/>
        <w:spacing w:before="0" w:beforeAutospacing="0" w:after="0" w:afterAutospacing="0"/>
        <w:textAlignment w:val="baseline"/>
      </w:pPr>
    </w:p>
    <w:p w:rsidRPr="00165203" w:rsidR="004B6820" w:rsidP="00403023" w:rsidRDefault="004B6820" w14:paraId="579E8149" w14:textId="77777777">
      <w:pPr>
        <w:pStyle w:val="paragraph"/>
        <w:spacing w:before="0" w:beforeAutospacing="0" w:after="0" w:afterAutospacing="0"/>
        <w:textAlignment w:val="baseline"/>
      </w:pPr>
    </w:p>
    <w:sectPr w:rsidRPr="00165203" w:rsidR="004B6820" w:rsidSect="009A0703">
      <w:footerReference w:type="default" r:id="rId13"/>
      <w:headerReference w:type="first" r:id="rId14"/>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37D9" w:rsidP="0084161F" w:rsidRDefault="000137D9" w14:paraId="7BB05B09" w14:textId="77777777">
      <w:r>
        <w:separator/>
      </w:r>
    </w:p>
  </w:endnote>
  <w:endnote w:type="continuationSeparator" w:id="0">
    <w:p w:rsidR="000137D9" w:rsidP="0084161F" w:rsidRDefault="000137D9" w14:paraId="469662A4" w14:textId="77777777">
      <w:r>
        <w:continuationSeparator/>
      </w:r>
    </w:p>
  </w:endnote>
  <w:endnote w:type="continuationNotice" w:id="1">
    <w:p w:rsidR="000137D9" w:rsidRDefault="000137D9" w14:paraId="1778783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T Norms Medium Itali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67107"/>
      <w:docPartObj>
        <w:docPartGallery w:val="Page Numbers (Bottom of Page)"/>
        <w:docPartUnique/>
      </w:docPartObj>
    </w:sdtPr>
    <w:sdtEndPr>
      <w:rPr>
        <w:noProof/>
      </w:rPr>
    </w:sdtEndPr>
    <w:sdtContent>
      <w:p w:rsidR="00C2302B" w:rsidRDefault="00C2302B" w14:paraId="65DBD6DC" w14:textId="3BFD34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2302B" w:rsidRDefault="00C2302B" w14:paraId="4C31BA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37D9" w:rsidP="0084161F" w:rsidRDefault="000137D9" w14:paraId="3C30C287" w14:textId="77777777">
      <w:r>
        <w:separator/>
      </w:r>
    </w:p>
  </w:footnote>
  <w:footnote w:type="continuationSeparator" w:id="0">
    <w:p w:rsidR="000137D9" w:rsidP="0084161F" w:rsidRDefault="000137D9" w14:paraId="5B1E0EC5" w14:textId="77777777">
      <w:r>
        <w:continuationSeparator/>
      </w:r>
    </w:p>
  </w:footnote>
  <w:footnote w:type="continuationNotice" w:id="1">
    <w:p w:rsidR="000137D9" w:rsidRDefault="000137D9" w14:paraId="70C645BC" w14:textId="77777777"/>
  </w:footnote>
  <w:footnote w:id="2">
    <w:p w:rsidRPr="001746E1" w:rsidR="0049176D" w:rsidP="0049176D" w:rsidRDefault="0049176D" w14:paraId="2A210D10" w14:textId="77777777">
      <w:pPr>
        <w:pStyle w:val="FootnoteText"/>
        <w:jc w:val="left"/>
      </w:pPr>
      <w:r w:rsidRPr="001746E1">
        <w:rPr>
          <w:rStyle w:val="FootnoteReference"/>
        </w:rPr>
        <w:footnoteRef/>
      </w:r>
      <w:r w:rsidRPr="001746E1">
        <w:t xml:space="preserve"> WHO R</w:t>
      </w:r>
      <w:r w:rsidRPr="001746E1">
        <w:rPr>
          <w:rFonts w:cs="Times New Roman"/>
        </w:rPr>
        <w:t xml:space="preserve">esolution WHA69.10, Framework of engagement with non-State actors, </w:t>
      </w:r>
      <w:hyperlink w:history="1" r:id="rId1">
        <w:r w:rsidRPr="001746E1">
          <w:rPr>
            <w:rStyle w:val="Hyperlink"/>
          </w:rPr>
          <w:t>https://apps.who.int/gb/ebwha/pdf_files/wha69/a69_r10-en.pdf</w:t>
        </w:r>
      </w:hyperlink>
      <w:r w:rsidRPr="001746E1">
        <w:t xml:space="preserve"> </w:t>
      </w:r>
    </w:p>
  </w:footnote>
  <w:footnote w:id="3">
    <w:p w:rsidRPr="001746E1" w:rsidR="00322C46" w:rsidP="009C149B" w:rsidRDefault="00322C46" w14:paraId="1C06AFE4" w14:textId="77777777">
      <w:pPr>
        <w:pStyle w:val="FootnoteText"/>
        <w:jc w:val="left"/>
        <w:rPr>
          <w:rFonts w:cs="Times New Roman"/>
        </w:rPr>
      </w:pPr>
      <w:r w:rsidRPr="001746E1">
        <w:rPr>
          <w:rStyle w:val="FootnoteReference"/>
          <w:rFonts w:cs="Times New Roman"/>
        </w:rPr>
        <w:footnoteRef/>
      </w:r>
      <w:r w:rsidRPr="001746E1">
        <w:rPr>
          <w:rFonts w:cs="Times New Roman"/>
        </w:rPr>
        <w:t xml:space="preserve"> WHO Civil Society Commission, available here: </w:t>
      </w:r>
      <w:hyperlink w:history="1" r:id="rId2">
        <w:r w:rsidRPr="001746E1">
          <w:rPr>
            <w:rStyle w:val="Hyperlink"/>
            <w:rFonts w:cs="Times New Roman"/>
          </w:rPr>
          <w:t>https://www.who.int/about/collaboration/civil-society-and-ngo-engagement/civil-society-commission</w:t>
        </w:r>
      </w:hyperlink>
      <w:r w:rsidRPr="001746E1">
        <w:rPr>
          <w:rFonts w:cs="Times New Roman"/>
        </w:rPr>
        <w:t xml:space="preserve"> </w:t>
      </w:r>
    </w:p>
  </w:footnote>
  <w:footnote w:id="4">
    <w:p w:rsidRPr="001746E1" w:rsidR="007A2FD3" w:rsidP="009C149B" w:rsidRDefault="007A2FD3" w14:paraId="702EF094" w14:textId="77777777">
      <w:pPr>
        <w:pStyle w:val="FootnoteText"/>
        <w:jc w:val="left"/>
        <w:rPr>
          <w:rFonts w:cs="Times New Roman"/>
          <w:lang w:val="fr-CH"/>
        </w:rPr>
      </w:pPr>
      <w:r w:rsidRPr="001746E1">
        <w:rPr>
          <w:rStyle w:val="FootnoteReference"/>
          <w:rFonts w:cs="Times New Roman"/>
        </w:rPr>
        <w:footnoteRef/>
      </w:r>
      <w:r w:rsidRPr="001746E1" w:rsidR="04C3F417">
        <w:rPr>
          <w:rFonts w:cs="Times New Roman"/>
          <w:lang w:val="fr-CH"/>
        </w:rPr>
        <w:t xml:space="preserve">CSC-WHODG Dialogues </w:t>
      </w:r>
      <w:hyperlink w:history="1" r:id="rId3">
        <w:r w:rsidRPr="001746E1" w:rsidR="04C3F417">
          <w:rPr>
            <w:rStyle w:val="Hyperlink"/>
            <w:rFonts w:cs="Times New Roman"/>
            <w:lang w:val="fr-CH"/>
          </w:rPr>
          <w:t>https://www.who.int/about/collaboration/civil-society-and-ngo-engagement/cso-who-dg-dialogues</w:t>
        </w:r>
      </w:hyperlink>
      <w:r w:rsidRPr="001746E1" w:rsidR="04C3F417">
        <w:rPr>
          <w:rFonts w:cs="Times New Roman"/>
          <w:lang w:val="fr-CH"/>
        </w:rPr>
        <w:t xml:space="preserve">  </w:t>
      </w:r>
    </w:p>
  </w:footnote>
  <w:footnote w:id="5">
    <w:p w:rsidRPr="001746E1" w:rsidR="00C037CE" w:rsidP="009C149B" w:rsidRDefault="002A3B1A" w14:paraId="32936A0D" w14:textId="1F224260">
      <w:pPr>
        <w:pStyle w:val="FootnoteText"/>
        <w:jc w:val="left"/>
        <w:rPr>
          <w:rFonts w:cs="Times New Roman"/>
        </w:rPr>
      </w:pPr>
      <w:r w:rsidRPr="001746E1">
        <w:rPr>
          <w:rStyle w:val="FootnoteReference"/>
          <w:rFonts w:cs="Times New Roman"/>
        </w:rPr>
        <w:footnoteRef/>
      </w:r>
      <w:r w:rsidRPr="001746E1">
        <w:rPr>
          <w:rFonts w:cs="Times New Roman"/>
        </w:rPr>
        <w:t xml:space="preserve"> For instance, in June 2023, the CSO and the WHO Director</w:t>
      </w:r>
      <w:r w:rsidRPr="001746E1" w:rsidR="2BB5F537">
        <w:rPr>
          <w:rFonts w:cs="Times New Roman"/>
        </w:rPr>
        <w:t>-</w:t>
      </w:r>
      <w:r w:rsidRPr="001746E1">
        <w:rPr>
          <w:rFonts w:cs="Times New Roman"/>
        </w:rPr>
        <w:t xml:space="preserve"> General discussed priorities on traditional, </w:t>
      </w:r>
      <w:proofErr w:type="gramStart"/>
      <w:r w:rsidRPr="001746E1">
        <w:rPr>
          <w:rFonts w:cs="Times New Roman"/>
        </w:rPr>
        <w:t>complementary</w:t>
      </w:r>
      <w:proofErr w:type="gramEnd"/>
      <w:r w:rsidRPr="001746E1">
        <w:rPr>
          <w:rFonts w:cs="Times New Roman"/>
        </w:rPr>
        <w:t xml:space="preserve"> and integrative medicine, in the lead up to the WHO Traditional Medicine Global Summit on 17 and 18 August 2023 in Gandhinagar, Gujarat, India.</w:t>
      </w:r>
      <w:r w:rsidRPr="001746E1" w:rsidR="003146B7">
        <w:rPr>
          <w:rFonts w:cs="Times New Roman"/>
        </w:rPr>
        <w:t xml:space="preserve"> More information is available here: </w:t>
      </w:r>
      <w:hyperlink w:history="1" r:id="rId4">
        <w:r w:rsidRPr="001746E1" w:rsidR="00C037CE">
          <w:rPr>
            <w:rStyle w:val="Hyperlink"/>
            <w:rFonts w:cs="Times New Roman"/>
          </w:rPr>
          <w:t>https://www.who.int/news/item/10-07-2023-who-director-general-discusses-priorities-on-traditional--complementary-and-integrative-healthcare-with-civil-society</w:t>
        </w:r>
      </w:hyperlink>
      <w:r w:rsidRPr="001746E1" w:rsidR="00C037CE">
        <w:rPr>
          <w:rFonts w:cs="Times New Roman"/>
        </w:rPr>
        <w:t xml:space="preserve"> </w:t>
      </w:r>
    </w:p>
  </w:footnote>
  <w:footnote w:id="6">
    <w:p w:rsidRPr="001746E1" w:rsidR="000D720B" w:rsidP="009C149B" w:rsidRDefault="000D720B" w14:paraId="35957115" w14:textId="011898A5">
      <w:pPr>
        <w:pStyle w:val="FootnoteText"/>
        <w:jc w:val="left"/>
      </w:pPr>
      <w:r w:rsidRPr="001746E1">
        <w:rPr>
          <w:rStyle w:val="FootnoteReference"/>
          <w:rFonts w:cs="Times New Roman"/>
        </w:rPr>
        <w:footnoteRef/>
      </w:r>
      <w:r w:rsidRPr="001746E1">
        <w:rPr>
          <w:rFonts w:cs="Times New Roman"/>
        </w:rPr>
        <w:t xml:space="preserve"> </w:t>
      </w:r>
      <w:r w:rsidRPr="001746E1" w:rsidR="003310C1">
        <w:rPr>
          <w:rFonts w:cs="Times New Roman"/>
        </w:rPr>
        <w:t xml:space="preserve">Terms of Reference of WHO </w:t>
      </w:r>
      <w:r w:rsidRPr="001746E1" w:rsidR="000B6390">
        <w:rPr>
          <w:rFonts w:cs="Times New Roman"/>
        </w:rPr>
        <w:t xml:space="preserve">Civil Society Commission, </w:t>
      </w:r>
      <w:r w:rsidRPr="001746E1" w:rsidR="00D82166">
        <w:rPr>
          <w:rFonts w:cs="Times New Roman"/>
        </w:rPr>
        <w:t xml:space="preserve">section </w:t>
      </w:r>
      <w:r w:rsidRPr="001746E1" w:rsidR="007E37B6">
        <w:rPr>
          <w:rFonts w:cs="Times New Roman"/>
        </w:rPr>
        <w:t>VII.</w:t>
      </w:r>
      <w:r w:rsidRPr="001746E1" w:rsidR="000E10A0">
        <w:rPr>
          <w:rFonts w:cs="Times New Roman"/>
        </w:rPr>
        <w:t xml:space="preserve"> </w:t>
      </w:r>
      <w:r w:rsidRPr="001746E1">
        <w:rPr>
          <w:rFonts w:cs="Times New Roman"/>
        </w:rPr>
        <w:t>Participation in the WHO Civil Society Commission</w:t>
      </w:r>
      <w:r w:rsidRPr="001746E1" w:rsidR="000B6390">
        <w:rPr>
          <w:rFonts w:cs="Times New Roman"/>
        </w:rPr>
        <w:t>,</w:t>
      </w:r>
      <w:r w:rsidRPr="001746E1" w:rsidR="000E10A0">
        <w:rPr>
          <w:rFonts w:cs="Times New Roman"/>
        </w:rPr>
        <w:t xml:space="preserve"> available here</w:t>
      </w:r>
      <w:r w:rsidRPr="001746E1" w:rsidR="000B6390">
        <w:rPr>
          <w:rFonts w:cs="Times New Roman"/>
        </w:rPr>
        <w:t xml:space="preserve"> </w:t>
      </w:r>
      <w:hyperlink w:history="1" r:id="rId5">
        <w:r w:rsidRPr="001746E1" w:rsidR="000B6390">
          <w:rPr>
            <w:rStyle w:val="Hyperlink"/>
            <w:rFonts w:cs="Times New Roman"/>
          </w:rPr>
          <w:t>https://cdn.who.int/media/docs/default-source/documents/about-us/collaborations/civil-society/terms-of-reference-who-cso-commission.pdf?sfvrsn=3f1f4027_3</w:t>
        </w:r>
      </w:hyperlink>
      <w:r w:rsidRPr="001746E1" w:rsidR="000B6390">
        <w:t xml:space="preserve"> </w:t>
      </w:r>
    </w:p>
  </w:footnote>
  <w:footnote w:id="7">
    <w:p w:rsidRPr="001746E1" w:rsidR="009C149B" w:rsidP="00247A7D" w:rsidRDefault="009C149B" w14:paraId="375AAC8B" w14:textId="537F43F2">
      <w:pPr>
        <w:pStyle w:val="FootnoteText"/>
        <w:jc w:val="left"/>
      </w:pPr>
      <w:r w:rsidRPr="001746E1">
        <w:rPr>
          <w:rStyle w:val="FootnoteReference"/>
        </w:rPr>
        <w:footnoteRef/>
      </w:r>
      <w:r w:rsidRPr="001746E1">
        <w:t xml:space="preserve"> WHO, Declaration of Interest, more information is available here: </w:t>
      </w:r>
      <w:hyperlink w:history="1" r:id="rId6">
        <w:r w:rsidRPr="001746E1">
          <w:rPr>
            <w:rStyle w:val="Hyperlink"/>
          </w:rPr>
          <w:t>https://www.who.int/about/ethics/declarations-of-interest</w:t>
        </w:r>
      </w:hyperlink>
      <w:r w:rsidRPr="001746E1">
        <w:t xml:space="preserve"> </w:t>
      </w:r>
    </w:p>
  </w:footnote>
  <w:footnote w:id="8">
    <w:p w:rsidRPr="00703D74" w:rsidR="005C3718" w:rsidP="00247A7D" w:rsidRDefault="005C3718" w14:paraId="62E067C8" w14:textId="340DB30A">
      <w:pPr>
        <w:pStyle w:val="FootnoteText"/>
        <w:jc w:val="left"/>
      </w:pPr>
      <w:r>
        <w:rPr>
          <w:rStyle w:val="FootnoteReference"/>
        </w:rPr>
        <w:footnoteRef/>
      </w:r>
      <w:r w:rsidR="005D7D17">
        <w:t xml:space="preserve"> WHO, </w:t>
      </w:r>
      <w:r w:rsidRPr="005D7D17" w:rsidR="005D7D17">
        <w:t>Call for consultation: Draft Traditional Medicine Strategy 2025–2034</w:t>
      </w:r>
      <w:r w:rsidR="005D7D17">
        <w:t>, available at:</w:t>
      </w:r>
      <w:r>
        <w:t xml:space="preserve"> </w:t>
      </w:r>
      <w:hyperlink w:history="1" r:id="rId7">
        <w:r w:rsidRPr="004E3A17">
          <w:rPr>
            <w:rStyle w:val="Hyperlink"/>
          </w:rPr>
          <w:t>https://www.who.int/news-room/articles-detail/call-for-consultation--draft-traditional-medicine-strategy-2025-2034</w:t>
        </w:r>
      </w:hyperlink>
      <w:r>
        <w:t xml:space="preserve"> </w:t>
      </w:r>
    </w:p>
  </w:footnote>
  <w:footnote w:id="9">
    <w:p w:rsidRPr="007778CF" w:rsidR="005C3718" w:rsidP="00247A7D" w:rsidRDefault="005C3718" w14:paraId="6BE203B3" w14:textId="7577CC89">
      <w:pPr>
        <w:pStyle w:val="FootnoteText"/>
        <w:jc w:val="left"/>
        <w:rPr>
          <w:lang w:val="en-US"/>
        </w:rPr>
      </w:pPr>
      <w:r>
        <w:rPr>
          <w:rStyle w:val="FootnoteReference"/>
        </w:rPr>
        <w:footnoteRef/>
      </w:r>
      <w:r w:rsidR="20C2B6BB">
        <w:t xml:space="preserve"> WHO,</w:t>
      </w:r>
      <w:r w:rsidR="1AA81366">
        <w:t xml:space="preserve"> </w:t>
      </w:r>
      <w:r w:rsidR="31F83939">
        <w:t>Indigenous Peoples and tackling health inequities: WHO side event at the 21st session of the UN Permanent Forum on Indigenous Issues</w:t>
      </w:r>
      <w:r w:rsidR="20C2B6BB">
        <w:t xml:space="preserve"> </w:t>
      </w:r>
      <w:hyperlink r:id="rId8">
        <w:r w:rsidRPr="79EBB6D5" w:rsidR="44D3D77E">
          <w:rPr>
            <w:rStyle w:val="Hyperlink"/>
          </w:rPr>
          <w:t>https://www.who.int/news-room/events/detail/2022/05/03/default-calendar/indigenous-peoples-and-tackling-health-inequities--who-side-event-at-the-2022-session-of-the-un-permanent-forum-on-indigenous-issues.</w:t>
        </w:r>
        <w:r w:rsidRPr="79EBB6D5" w:rsidR="44D3D77E">
          <w:rPr>
            <w:lang w:val="en-US"/>
          </w:rPr>
          <w:t xml:space="preserve"> Additional examples include Indigenous Peoples’ participation at the first</w:t>
        </w:r>
      </w:hyperlink>
      <w:r w:rsidRPr="79EBB6D5" w:rsidR="501790DC">
        <w:rPr>
          <w:lang w:val="en-US"/>
        </w:rPr>
        <w:t xml:space="preserve"> WHO Traditional Medicine Global Summit, entitled "Towards health and well-being for all</w:t>
      </w:r>
      <w:r w:rsidRPr="501790DC" w:rsidR="23C86C65">
        <w:rPr>
          <w:lang w:val="en-US"/>
        </w:rPr>
        <w:t>”.</w:t>
      </w:r>
      <w:r w:rsidRPr="501790DC" w:rsidR="501790DC">
        <w:rPr>
          <w:lang w:val="en-US"/>
        </w:rPr>
        <w:t xml:space="preserve"> </w:t>
      </w:r>
      <w:r w:rsidRPr="501790DC" w:rsidR="74316873">
        <w:rPr>
          <w:lang w:val="en-US"/>
        </w:rPr>
        <w:t>The outcome of the summit was marked by the Gujarat Declaration, available at the following link:</w:t>
      </w:r>
      <w:r w:rsidRPr="74316873" w:rsidR="74316873">
        <w:rPr>
          <w:lang w:val="en-US"/>
        </w:rPr>
        <w:t xml:space="preserve"> </w:t>
      </w:r>
      <w:hyperlink r:id="rId9">
        <w:r w:rsidRPr="74316873" w:rsidR="74316873">
          <w:rPr>
            <w:rStyle w:val="Hyperlink"/>
            <w:lang w:val="en-US"/>
          </w:rPr>
          <w:t>https://cdn.who.int/media/docs/default-source/integrated-health-services-(ihs)/tci/summit2023/tm-summit-website---about-the-summit.pdf?sfvrsn=17c61ba9_2</w:t>
        </w:r>
      </w:hyperlink>
    </w:p>
  </w:footnote>
  <w:footnote w:id="10">
    <w:p w:rsidRPr="0005747E" w:rsidR="00FC455F" w:rsidP="00247A7D" w:rsidRDefault="00FC455F" w14:paraId="6648DC9A" w14:textId="6C993B7A">
      <w:pPr>
        <w:pStyle w:val="FootnoteText"/>
        <w:jc w:val="left"/>
        <w:rPr>
          <w:lang w:val="en-US"/>
        </w:rPr>
      </w:pPr>
      <w:r>
        <w:rPr>
          <w:rStyle w:val="FootnoteReference"/>
        </w:rPr>
        <w:footnoteRef/>
      </w:r>
      <w:r w:rsidR="00CC7592">
        <w:t xml:space="preserve"> WHO, The Health of Indigenous Peoples, Resolution 76.16</w:t>
      </w:r>
      <w:r w:rsidR="006B164F">
        <w:t>, available at:</w:t>
      </w:r>
      <w:r w:rsidRPr="0005747E" w:rsidR="00CC7592">
        <w:t xml:space="preserve"> </w:t>
      </w:r>
      <w:hyperlink w:history="1" r:id="rId10">
        <w:r w:rsidRPr="004E3A17" w:rsidR="006B164F">
          <w:rPr>
            <w:rStyle w:val="Hyperlink"/>
          </w:rPr>
          <w:t>https://apps.who.int/gb/ebwha/pdf_files/WHA76/A76_R16-en.pdf</w:t>
        </w:r>
      </w:hyperlink>
    </w:p>
  </w:footnote>
  <w:footnote w:id="11">
    <w:p w:rsidRPr="00AD1081" w:rsidR="00AA54DC" w:rsidP="00593804" w:rsidRDefault="00AD1081" w14:paraId="5E31D5C8" w14:textId="7807E185">
      <w:pPr>
        <w:pStyle w:val="FootnoteText"/>
        <w:jc w:val="left"/>
        <w:rPr>
          <w:lang w:val="en-US"/>
        </w:rPr>
      </w:pPr>
      <w:r>
        <w:rPr>
          <w:rStyle w:val="FootnoteReference"/>
        </w:rPr>
        <w:footnoteRef/>
      </w:r>
      <w:r>
        <w:t xml:space="preserve"> </w:t>
      </w:r>
      <w:r w:rsidR="00510440">
        <w:rPr>
          <w:lang w:val="en-US"/>
        </w:rPr>
        <w:t xml:space="preserve">WHO, </w:t>
      </w:r>
      <w:r w:rsidRPr="004C4DCA" w:rsidR="004C4DCA">
        <w:rPr>
          <w:lang w:val="en-US"/>
        </w:rPr>
        <w:t>Global Plan of Action for the Health of Indigenous Peoples</w:t>
      </w:r>
      <w:r w:rsidR="00242FE2">
        <w:rPr>
          <w:lang w:val="en-US"/>
        </w:rPr>
        <w:t>, WHO Initiative page</w:t>
      </w:r>
      <w:r w:rsidR="00AA54DC">
        <w:rPr>
          <w:lang w:val="en-US"/>
        </w:rPr>
        <w:t xml:space="preserve"> available here: </w:t>
      </w:r>
      <w:hyperlink w:history="1" r:id="rId11">
        <w:r w:rsidRPr="004E3A17" w:rsidR="00AA54DC">
          <w:rPr>
            <w:rStyle w:val="Hyperlink"/>
            <w:lang w:val="en-US"/>
          </w:rPr>
          <w:t>https://www.who.int/initiatives/global-plan-of-action-for-health-of-indigenous-peoples</w:t>
        </w:r>
      </w:hyperlink>
    </w:p>
  </w:footnote>
  <w:footnote w:id="12">
    <w:p w:rsidRPr="00667B2B" w:rsidR="00667B2B" w:rsidP="00B459CD" w:rsidRDefault="00667B2B" w14:paraId="5DAD5C44" w14:textId="645EBCB2">
      <w:pPr>
        <w:pStyle w:val="FootnoteText"/>
        <w:jc w:val="left"/>
        <w:rPr>
          <w:lang w:val="en-US"/>
        </w:rPr>
      </w:pPr>
      <w:r>
        <w:rPr>
          <w:rStyle w:val="FootnoteReference"/>
        </w:rPr>
        <w:footnoteRef/>
      </w:r>
      <w:r>
        <w:t xml:space="preserve"> WHO R</w:t>
      </w:r>
      <w:r w:rsidRPr="00260992">
        <w:rPr>
          <w:rFonts w:ascii="Times New Roman" w:hAnsi="Times New Roman" w:cs="Times New Roman"/>
        </w:rPr>
        <w:t>esolution WHA69.1</w:t>
      </w:r>
      <w:r>
        <w:rPr>
          <w:rFonts w:ascii="Times New Roman" w:hAnsi="Times New Roman" w:cs="Times New Roman"/>
        </w:rPr>
        <w:t xml:space="preserve">0, </w:t>
      </w:r>
      <w:r w:rsidRPr="007F1872">
        <w:rPr>
          <w:rFonts w:ascii="Times New Roman" w:hAnsi="Times New Roman" w:cs="Times New Roman"/>
        </w:rPr>
        <w:t>Framework of engagement with non-State actors</w:t>
      </w:r>
      <w:r>
        <w:rPr>
          <w:rFonts w:ascii="Times New Roman" w:hAnsi="Times New Roman" w:cs="Times New Roman"/>
        </w:rPr>
        <w:t xml:space="preserve">, </w:t>
      </w:r>
      <w:hyperlink w:history="1" r:id="rId12">
        <w:r w:rsidRPr="004E3A17">
          <w:rPr>
            <w:rStyle w:val="Hyperlink"/>
          </w:rPr>
          <w:t>https://apps.who.int/gb/ebwha/pdf_files/wha69/a69_r10-en.pdf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03783" w:rsidRDefault="00003783" w14:paraId="03FAF271" w14:textId="07490231">
    <w:pPr>
      <w:pStyle w:val="Header"/>
    </w:pPr>
    <w:r>
      <w:rPr>
        <w:noProof/>
      </w:rPr>
      <w:drawing>
        <wp:inline distT="0" distB="0" distL="0" distR="0" wp14:anchorId="16E5D6BD" wp14:editId="0A6BC856">
          <wp:extent cx="1651000" cy="565150"/>
          <wp:effectExtent l="0" t="0" r="6350" b="6350"/>
          <wp:docPr id="2045480647" name="Picture 2045480647"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68582" name="Picture 1" descr="A blue logo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565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9F4"/>
    <w:multiLevelType w:val="hybridMultilevel"/>
    <w:tmpl w:val="7A62726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ACF4750"/>
    <w:multiLevelType w:val="multilevel"/>
    <w:tmpl w:val="1B9EDCD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890D6C"/>
    <w:multiLevelType w:val="hybridMultilevel"/>
    <w:tmpl w:val="EB2452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89374D"/>
    <w:multiLevelType w:val="hybridMultilevel"/>
    <w:tmpl w:val="895AD6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23A5058"/>
    <w:multiLevelType w:val="hybridMultilevel"/>
    <w:tmpl w:val="293A226E"/>
    <w:lvl w:ilvl="0" w:tplc="676ACC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BCF55E3"/>
    <w:multiLevelType w:val="hybridMultilevel"/>
    <w:tmpl w:val="7D3A8D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D60861E"/>
    <w:multiLevelType w:val="hybridMultilevel"/>
    <w:tmpl w:val="33B6140C"/>
    <w:lvl w:ilvl="0" w:tplc="5A340948">
      <w:start w:val="1"/>
      <w:numFmt w:val="decimal"/>
      <w:lvlText w:val="%1."/>
      <w:lvlJc w:val="left"/>
      <w:pPr>
        <w:ind w:left="720" w:hanging="360"/>
      </w:pPr>
    </w:lvl>
    <w:lvl w:ilvl="1" w:tplc="6848FE76">
      <w:start w:val="1"/>
      <w:numFmt w:val="upperRoman"/>
      <w:lvlText w:val="%2."/>
      <w:lvlJc w:val="right"/>
      <w:pPr>
        <w:ind w:left="1440" w:hanging="360"/>
      </w:pPr>
    </w:lvl>
    <w:lvl w:ilvl="2" w:tplc="BB4C081A">
      <w:start w:val="1"/>
      <w:numFmt w:val="lowerRoman"/>
      <w:lvlText w:val="%3."/>
      <w:lvlJc w:val="right"/>
      <w:pPr>
        <w:ind w:left="2160" w:hanging="180"/>
      </w:pPr>
    </w:lvl>
    <w:lvl w:ilvl="3" w:tplc="30661760">
      <w:start w:val="1"/>
      <w:numFmt w:val="decimal"/>
      <w:lvlText w:val="%4."/>
      <w:lvlJc w:val="left"/>
      <w:pPr>
        <w:ind w:left="2880" w:hanging="360"/>
      </w:pPr>
    </w:lvl>
    <w:lvl w:ilvl="4" w:tplc="12349EDC">
      <w:start w:val="1"/>
      <w:numFmt w:val="lowerLetter"/>
      <w:lvlText w:val="%5."/>
      <w:lvlJc w:val="left"/>
      <w:pPr>
        <w:ind w:left="3600" w:hanging="360"/>
      </w:pPr>
    </w:lvl>
    <w:lvl w:ilvl="5" w:tplc="C7083AF8">
      <w:start w:val="1"/>
      <w:numFmt w:val="lowerRoman"/>
      <w:lvlText w:val="%6."/>
      <w:lvlJc w:val="right"/>
      <w:pPr>
        <w:ind w:left="4320" w:hanging="180"/>
      </w:pPr>
    </w:lvl>
    <w:lvl w:ilvl="6" w:tplc="A63CD80C">
      <w:start w:val="1"/>
      <w:numFmt w:val="decimal"/>
      <w:lvlText w:val="%7."/>
      <w:lvlJc w:val="left"/>
      <w:pPr>
        <w:ind w:left="5040" w:hanging="360"/>
      </w:pPr>
    </w:lvl>
    <w:lvl w:ilvl="7" w:tplc="FC7EFB1E">
      <w:start w:val="1"/>
      <w:numFmt w:val="lowerLetter"/>
      <w:lvlText w:val="%8."/>
      <w:lvlJc w:val="left"/>
      <w:pPr>
        <w:ind w:left="5760" w:hanging="360"/>
      </w:pPr>
    </w:lvl>
    <w:lvl w:ilvl="8" w:tplc="6ED67B3C">
      <w:start w:val="1"/>
      <w:numFmt w:val="lowerRoman"/>
      <w:lvlText w:val="%9."/>
      <w:lvlJc w:val="right"/>
      <w:pPr>
        <w:ind w:left="6480" w:hanging="180"/>
      </w:pPr>
    </w:lvl>
  </w:abstractNum>
  <w:abstractNum w:abstractNumId="7" w15:restartNumberingAfterBreak="0">
    <w:nsid w:val="2DD7AB7F"/>
    <w:multiLevelType w:val="hybridMultilevel"/>
    <w:tmpl w:val="FFFFFFFF"/>
    <w:lvl w:ilvl="0" w:tplc="9A84538C">
      <w:start w:val="1"/>
      <w:numFmt w:val="bullet"/>
      <w:lvlText w:val=""/>
      <w:lvlJc w:val="left"/>
      <w:pPr>
        <w:ind w:left="720" w:hanging="360"/>
      </w:pPr>
      <w:rPr>
        <w:rFonts w:hint="default" w:ascii="Symbol" w:hAnsi="Symbol"/>
      </w:rPr>
    </w:lvl>
    <w:lvl w:ilvl="1" w:tplc="72CC6896">
      <w:start w:val="1"/>
      <w:numFmt w:val="bullet"/>
      <w:lvlText w:val="o"/>
      <w:lvlJc w:val="left"/>
      <w:pPr>
        <w:ind w:left="1440" w:hanging="360"/>
      </w:pPr>
      <w:rPr>
        <w:rFonts w:hint="default" w:ascii="Courier New" w:hAnsi="Courier New"/>
      </w:rPr>
    </w:lvl>
    <w:lvl w:ilvl="2" w:tplc="9CB41E7A">
      <w:start w:val="1"/>
      <w:numFmt w:val="bullet"/>
      <w:lvlText w:val=""/>
      <w:lvlJc w:val="left"/>
      <w:pPr>
        <w:ind w:left="2160" w:hanging="360"/>
      </w:pPr>
      <w:rPr>
        <w:rFonts w:hint="default" w:ascii="Wingdings" w:hAnsi="Wingdings"/>
      </w:rPr>
    </w:lvl>
    <w:lvl w:ilvl="3" w:tplc="7246866C">
      <w:start w:val="1"/>
      <w:numFmt w:val="bullet"/>
      <w:lvlText w:val=""/>
      <w:lvlJc w:val="left"/>
      <w:pPr>
        <w:ind w:left="2880" w:hanging="360"/>
      </w:pPr>
      <w:rPr>
        <w:rFonts w:hint="default" w:ascii="Symbol" w:hAnsi="Symbol"/>
      </w:rPr>
    </w:lvl>
    <w:lvl w:ilvl="4" w:tplc="81B0DFC2">
      <w:start w:val="1"/>
      <w:numFmt w:val="bullet"/>
      <w:lvlText w:val="o"/>
      <w:lvlJc w:val="left"/>
      <w:pPr>
        <w:ind w:left="3600" w:hanging="360"/>
      </w:pPr>
      <w:rPr>
        <w:rFonts w:hint="default" w:ascii="Courier New" w:hAnsi="Courier New"/>
      </w:rPr>
    </w:lvl>
    <w:lvl w:ilvl="5" w:tplc="C6F40BF0">
      <w:start w:val="1"/>
      <w:numFmt w:val="bullet"/>
      <w:lvlText w:val=""/>
      <w:lvlJc w:val="left"/>
      <w:pPr>
        <w:ind w:left="4320" w:hanging="360"/>
      </w:pPr>
      <w:rPr>
        <w:rFonts w:hint="default" w:ascii="Wingdings" w:hAnsi="Wingdings"/>
      </w:rPr>
    </w:lvl>
    <w:lvl w:ilvl="6" w:tplc="5AF4B0B0">
      <w:start w:val="1"/>
      <w:numFmt w:val="bullet"/>
      <w:lvlText w:val=""/>
      <w:lvlJc w:val="left"/>
      <w:pPr>
        <w:ind w:left="5040" w:hanging="360"/>
      </w:pPr>
      <w:rPr>
        <w:rFonts w:hint="default" w:ascii="Symbol" w:hAnsi="Symbol"/>
      </w:rPr>
    </w:lvl>
    <w:lvl w:ilvl="7" w:tplc="017EAD1E">
      <w:start w:val="1"/>
      <w:numFmt w:val="bullet"/>
      <w:lvlText w:val="o"/>
      <w:lvlJc w:val="left"/>
      <w:pPr>
        <w:ind w:left="5760" w:hanging="360"/>
      </w:pPr>
      <w:rPr>
        <w:rFonts w:hint="default" w:ascii="Courier New" w:hAnsi="Courier New"/>
      </w:rPr>
    </w:lvl>
    <w:lvl w:ilvl="8" w:tplc="047ED920">
      <w:start w:val="1"/>
      <w:numFmt w:val="bullet"/>
      <w:lvlText w:val=""/>
      <w:lvlJc w:val="left"/>
      <w:pPr>
        <w:ind w:left="6480" w:hanging="360"/>
      </w:pPr>
      <w:rPr>
        <w:rFonts w:hint="default" w:ascii="Wingdings" w:hAnsi="Wingdings"/>
      </w:rPr>
    </w:lvl>
  </w:abstractNum>
  <w:abstractNum w:abstractNumId="8" w15:restartNumberingAfterBreak="0">
    <w:nsid w:val="2E9E30DB"/>
    <w:multiLevelType w:val="hybridMultilevel"/>
    <w:tmpl w:val="14B0E95C"/>
    <w:lvl w:ilvl="0" w:tplc="67F81174">
      <w:start w:val="1"/>
      <w:numFmt w:val="lowerLetter"/>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9" w15:restartNumberingAfterBreak="0">
    <w:nsid w:val="3F2D5AFE"/>
    <w:multiLevelType w:val="hybridMultilevel"/>
    <w:tmpl w:val="A2DEB08E"/>
    <w:lvl w:ilvl="0" w:tplc="745EC972">
      <w:start w:val="1"/>
      <w:numFmt w:val="low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0" w15:restartNumberingAfterBreak="0">
    <w:nsid w:val="436673A4"/>
    <w:multiLevelType w:val="hybridMultilevel"/>
    <w:tmpl w:val="FFFFFFFF"/>
    <w:lvl w:ilvl="0" w:tplc="3D262D9E">
      <w:start w:val="1"/>
      <w:numFmt w:val="bullet"/>
      <w:lvlText w:val="·"/>
      <w:lvlJc w:val="left"/>
      <w:pPr>
        <w:ind w:left="720" w:hanging="360"/>
      </w:pPr>
      <w:rPr>
        <w:rFonts w:hint="default" w:ascii="Symbol" w:hAnsi="Symbol"/>
      </w:rPr>
    </w:lvl>
    <w:lvl w:ilvl="1" w:tplc="882ED94E">
      <w:start w:val="1"/>
      <w:numFmt w:val="bullet"/>
      <w:lvlText w:val="o"/>
      <w:lvlJc w:val="left"/>
      <w:pPr>
        <w:ind w:left="1440" w:hanging="360"/>
      </w:pPr>
      <w:rPr>
        <w:rFonts w:hint="default" w:ascii="Courier New" w:hAnsi="Courier New"/>
      </w:rPr>
    </w:lvl>
    <w:lvl w:ilvl="2" w:tplc="477A93B6">
      <w:start w:val="1"/>
      <w:numFmt w:val="bullet"/>
      <w:lvlText w:val=""/>
      <w:lvlJc w:val="left"/>
      <w:pPr>
        <w:ind w:left="2160" w:hanging="360"/>
      </w:pPr>
      <w:rPr>
        <w:rFonts w:hint="default" w:ascii="Wingdings" w:hAnsi="Wingdings"/>
      </w:rPr>
    </w:lvl>
    <w:lvl w:ilvl="3" w:tplc="37B2153C">
      <w:start w:val="1"/>
      <w:numFmt w:val="bullet"/>
      <w:lvlText w:val=""/>
      <w:lvlJc w:val="left"/>
      <w:pPr>
        <w:ind w:left="2880" w:hanging="360"/>
      </w:pPr>
      <w:rPr>
        <w:rFonts w:hint="default" w:ascii="Symbol" w:hAnsi="Symbol"/>
      </w:rPr>
    </w:lvl>
    <w:lvl w:ilvl="4" w:tplc="EC1CAC5A">
      <w:start w:val="1"/>
      <w:numFmt w:val="bullet"/>
      <w:lvlText w:val="o"/>
      <w:lvlJc w:val="left"/>
      <w:pPr>
        <w:ind w:left="3600" w:hanging="360"/>
      </w:pPr>
      <w:rPr>
        <w:rFonts w:hint="default" w:ascii="Courier New" w:hAnsi="Courier New"/>
      </w:rPr>
    </w:lvl>
    <w:lvl w:ilvl="5" w:tplc="A17446EA">
      <w:start w:val="1"/>
      <w:numFmt w:val="bullet"/>
      <w:lvlText w:val=""/>
      <w:lvlJc w:val="left"/>
      <w:pPr>
        <w:ind w:left="4320" w:hanging="360"/>
      </w:pPr>
      <w:rPr>
        <w:rFonts w:hint="default" w:ascii="Wingdings" w:hAnsi="Wingdings"/>
      </w:rPr>
    </w:lvl>
    <w:lvl w:ilvl="6" w:tplc="CB36753C">
      <w:start w:val="1"/>
      <w:numFmt w:val="bullet"/>
      <w:lvlText w:val=""/>
      <w:lvlJc w:val="left"/>
      <w:pPr>
        <w:ind w:left="5040" w:hanging="360"/>
      </w:pPr>
      <w:rPr>
        <w:rFonts w:hint="default" w:ascii="Symbol" w:hAnsi="Symbol"/>
      </w:rPr>
    </w:lvl>
    <w:lvl w:ilvl="7" w:tplc="E85EDE40">
      <w:start w:val="1"/>
      <w:numFmt w:val="bullet"/>
      <w:lvlText w:val="o"/>
      <w:lvlJc w:val="left"/>
      <w:pPr>
        <w:ind w:left="5760" w:hanging="360"/>
      </w:pPr>
      <w:rPr>
        <w:rFonts w:hint="default" w:ascii="Courier New" w:hAnsi="Courier New"/>
      </w:rPr>
    </w:lvl>
    <w:lvl w:ilvl="8" w:tplc="C70A854E">
      <w:start w:val="1"/>
      <w:numFmt w:val="bullet"/>
      <w:lvlText w:val=""/>
      <w:lvlJc w:val="left"/>
      <w:pPr>
        <w:ind w:left="6480" w:hanging="360"/>
      </w:pPr>
      <w:rPr>
        <w:rFonts w:hint="default" w:ascii="Wingdings" w:hAnsi="Wingdings"/>
      </w:rPr>
    </w:lvl>
  </w:abstractNum>
  <w:abstractNum w:abstractNumId="11" w15:restartNumberingAfterBreak="0">
    <w:nsid w:val="48C73E90"/>
    <w:multiLevelType w:val="multilevel"/>
    <w:tmpl w:val="43EAC9A0"/>
    <w:lvl w:ilvl="0">
      <w:start w:val="1"/>
      <w:numFmt w:val="decimal"/>
      <w:lvlText w:val="%1."/>
      <w:lvlJc w:val="left"/>
      <w:pPr>
        <w:ind w:left="360" w:hanging="360"/>
      </w:pPr>
      <w:rPr>
        <w:b w:val="0"/>
        <w:bCs w:val="0"/>
        <w:sz w:val="22"/>
        <w:szCs w:val="22"/>
      </w:r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2" w15:restartNumberingAfterBreak="0">
    <w:nsid w:val="4EAB2AE4"/>
    <w:multiLevelType w:val="hybridMultilevel"/>
    <w:tmpl w:val="591294BE"/>
    <w:lvl w:ilvl="0" w:tplc="20000001">
      <w:start w:val="1"/>
      <w:numFmt w:val="bullet"/>
      <w:lvlText w:val=""/>
      <w:lvlJc w:val="left"/>
      <w:pPr>
        <w:ind w:left="720" w:hanging="360"/>
      </w:pPr>
      <w:rPr>
        <w:rFonts w:hint="default" w:ascii="Symbol" w:hAnsi="Symbol"/>
      </w:rPr>
    </w:lvl>
    <w:lvl w:ilvl="1" w:tplc="20000003">
      <w:start w:val="1"/>
      <w:numFmt w:val="bullet"/>
      <w:lvlText w:val="o"/>
      <w:lvlJc w:val="left"/>
      <w:pPr>
        <w:ind w:left="1440" w:hanging="360"/>
      </w:pPr>
      <w:rPr>
        <w:rFonts w:hint="default" w:ascii="Courier New" w:hAnsi="Courier New" w:cs="Courier New"/>
      </w:rPr>
    </w:lvl>
    <w:lvl w:ilvl="2" w:tplc="20000005">
      <w:start w:val="1"/>
      <w:numFmt w:val="bullet"/>
      <w:lvlText w:val=""/>
      <w:lvlJc w:val="left"/>
      <w:pPr>
        <w:ind w:left="2160" w:hanging="360"/>
      </w:pPr>
      <w:rPr>
        <w:rFonts w:hint="default" w:ascii="Wingdings" w:hAnsi="Wingdings"/>
      </w:rPr>
    </w:lvl>
    <w:lvl w:ilvl="3" w:tplc="20000001">
      <w:start w:val="1"/>
      <w:numFmt w:val="bullet"/>
      <w:lvlText w:val=""/>
      <w:lvlJc w:val="left"/>
      <w:pPr>
        <w:ind w:left="2880" w:hanging="360"/>
      </w:pPr>
      <w:rPr>
        <w:rFonts w:hint="default" w:ascii="Symbol" w:hAnsi="Symbol"/>
      </w:rPr>
    </w:lvl>
    <w:lvl w:ilvl="4" w:tplc="20000003">
      <w:start w:val="1"/>
      <w:numFmt w:val="bullet"/>
      <w:lvlText w:val="o"/>
      <w:lvlJc w:val="left"/>
      <w:pPr>
        <w:ind w:left="3600" w:hanging="360"/>
      </w:pPr>
      <w:rPr>
        <w:rFonts w:hint="default" w:ascii="Courier New" w:hAnsi="Courier New" w:cs="Courier New"/>
      </w:rPr>
    </w:lvl>
    <w:lvl w:ilvl="5" w:tplc="20000005">
      <w:start w:val="1"/>
      <w:numFmt w:val="bullet"/>
      <w:lvlText w:val=""/>
      <w:lvlJc w:val="left"/>
      <w:pPr>
        <w:ind w:left="4320" w:hanging="360"/>
      </w:pPr>
      <w:rPr>
        <w:rFonts w:hint="default" w:ascii="Wingdings" w:hAnsi="Wingdings"/>
      </w:rPr>
    </w:lvl>
    <w:lvl w:ilvl="6" w:tplc="20000001">
      <w:start w:val="1"/>
      <w:numFmt w:val="bullet"/>
      <w:lvlText w:val=""/>
      <w:lvlJc w:val="left"/>
      <w:pPr>
        <w:ind w:left="5040" w:hanging="360"/>
      </w:pPr>
      <w:rPr>
        <w:rFonts w:hint="default" w:ascii="Symbol" w:hAnsi="Symbol"/>
      </w:rPr>
    </w:lvl>
    <w:lvl w:ilvl="7" w:tplc="20000003">
      <w:start w:val="1"/>
      <w:numFmt w:val="bullet"/>
      <w:lvlText w:val="o"/>
      <w:lvlJc w:val="left"/>
      <w:pPr>
        <w:ind w:left="5760" w:hanging="360"/>
      </w:pPr>
      <w:rPr>
        <w:rFonts w:hint="default" w:ascii="Courier New" w:hAnsi="Courier New" w:cs="Courier New"/>
      </w:rPr>
    </w:lvl>
    <w:lvl w:ilvl="8" w:tplc="20000005">
      <w:start w:val="1"/>
      <w:numFmt w:val="bullet"/>
      <w:lvlText w:val=""/>
      <w:lvlJc w:val="left"/>
      <w:pPr>
        <w:ind w:left="6480" w:hanging="360"/>
      </w:pPr>
      <w:rPr>
        <w:rFonts w:hint="default" w:ascii="Wingdings" w:hAnsi="Wingdings"/>
      </w:rPr>
    </w:lvl>
  </w:abstractNum>
  <w:abstractNum w:abstractNumId="13" w15:restartNumberingAfterBreak="0">
    <w:nsid w:val="518C34FD"/>
    <w:multiLevelType w:val="hybridMultilevel"/>
    <w:tmpl w:val="FFFFFFFF"/>
    <w:lvl w:ilvl="0" w:tplc="CF1C054C">
      <w:start w:val="1"/>
      <w:numFmt w:val="bullet"/>
      <w:lvlText w:val="·"/>
      <w:lvlJc w:val="left"/>
      <w:pPr>
        <w:ind w:left="720" w:hanging="360"/>
      </w:pPr>
      <w:rPr>
        <w:rFonts w:hint="default" w:ascii="Symbol" w:hAnsi="Symbol"/>
      </w:rPr>
    </w:lvl>
    <w:lvl w:ilvl="1" w:tplc="92927FC8">
      <w:start w:val="1"/>
      <w:numFmt w:val="bullet"/>
      <w:lvlText w:val="o"/>
      <w:lvlJc w:val="left"/>
      <w:pPr>
        <w:ind w:left="1440" w:hanging="360"/>
      </w:pPr>
      <w:rPr>
        <w:rFonts w:hint="default" w:ascii="Courier New" w:hAnsi="Courier New"/>
      </w:rPr>
    </w:lvl>
    <w:lvl w:ilvl="2" w:tplc="A4AA8766">
      <w:start w:val="1"/>
      <w:numFmt w:val="bullet"/>
      <w:lvlText w:val=""/>
      <w:lvlJc w:val="left"/>
      <w:pPr>
        <w:ind w:left="2160" w:hanging="360"/>
      </w:pPr>
      <w:rPr>
        <w:rFonts w:hint="default" w:ascii="Wingdings" w:hAnsi="Wingdings"/>
      </w:rPr>
    </w:lvl>
    <w:lvl w:ilvl="3" w:tplc="C9EAC4DC">
      <w:start w:val="1"/>
      <w:numFmt w:val="bullet"/>
      <w:lvlText w:val=""/>
      <w:lvlJc w:val="left"/>
      <w:pPr>
        <w:ind w:left="2880" w:hanging="360"/>
      </w:pPr>
      <w:rPr>
        <w:rFonts w:hint="default" w:ascii="Symbol" w:hAnsi="Symbol"/>
      </w:rPr>
    </w:lvl>
    <w:lvl w:ilvl="4" w:tplc="9F4C8CB8">
      <w:start w:val="1"/>
      <w:numFmt w:val="bullet"/>
      <w:lvlText w:val="o"/>
      <w:lvlJc w:val="left"/>
      <w:pPr>
        <w:ind w:left="3600" w:hanging="360"/>
      </w:pPr>
      <w:rPr>
        <w:rFonts w:hint="default" w:ascii="Courier New" w:hAnsi="Courier New"/>
      </w:rPr>
    </w:lvl>
    <w:lvl w:ilvl="5" w:tplc="F59C18CE">
      <w:start w:val="1"/>
      <w:numFmt w:val="bullet"/>
      <w:lvlText w:val=""/>
      <w:lvlJc w:val="left"/>
      <w:pPr>
        <w:ind w:left="4320" w:hanging="360"/>
      </w:pPr>
      <w:rPr>
        <w:rFonts w:hint="default" w:ascii="Wingdings" w:hAnsi="Wingdings"/>
      </w:rPr>
    </w:lvl>
    <w:lvl w:ilvl="6" w:tplc="1E26D748">
      <w:start w:val="1"/>
      <w:numFmt w:val="bullet"/>
      <w:lvlText w:val=""/>
      <w:lvlJc w:val="left"/>
      <w:pPr>
        <w:ind w:left="5040" w:hanging="360"/>
      </w:pPr>
      <w:rPr>
        <w:rFonts w:hint="default" w:ascii="Symbol" w:hAnsi="Symbol"/>
      </w:rPr>
    </w:lvl>
    <w:lvl w:ilvl="7" w:tplc="9C2E1E84">
      <w:start w:val="1"/>
      <w:numFmt w:val="bullet"/>
      <w:lvlText w:val="o"/>
      <w:lvlJc w:val="left"/>
      <w:pPr>
        <w:ind w:left="5760" w:hanging="360"/>
      </w:pPr>
      <w:rPr>
        <w:rFonts w:hint="default" w:ascii="Courier New" w:hAnsi="Courier New"/>
      </w:rPr>
    </w:lvl>
    <w:lvl w:ilvl="8" w:tplc="31F4E720">
      <w:start w:val="1"/>
      <w:numFmt w:val="bullet"/>
      <w:lvlText w:val=""/>
      <w:lvlJc w:val="left"/>
      <w:pPr>
        <w:ind w:left="6480" w:hanging="360"/>
      </w:pPr>
      <w:rPr>
        <w:rFonts w:hint="default" w:ascii="Wingdings" w:hAnsi="Wingdings"/>
      </w:rPr>
    </w:lvl>
  </w:abstractNum>
  <w:abstractNum w:abstractNumId="14" w15:restartNumberingAfterBreak="0">
    <w:nsid w:val="569A24A6"/>
    <w:multiLevelType w:val="hybridMultilevel"/>
    <w:tmpl w:val="50F40E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7ACDDD7"/>
    <w:multiLevelType w:val="hybridMultilevel"/>
    <w:tmpl w:val="1A0ED610"/>
    <w:lvl w:ilvl="0" w:tplc="9B069E30">
      <w:start w:val="1"/>
      <w:numFmt w:val="bullet"/>
      <w:lvlText w:val=""/>
      <w:lvlJc w:val="left"/>
      <w:pPr>
        <w:ind w:left="720" w:hanging="360"/>
      </w:pPr>
      <w:rPr>
        <w:rFonts w:hint="default" w:ascii="Symbol" w:hAnsi="Symbol"/>
      </w:rPr>
    </w:lvl>
    <w:lvl w:ilvl="1" w:tplc="4260B196">
      <w:start w:val="1"/>
      <w:numFmt w:val="bullet"/>
      <w:lvlText w:val="o"/>
      <w:lvlJc w:val="left"/>
      <w:pPr>
        <w:ind w:left="1440" w:hanging="360"/>
      </w:pPr>
      <w:rPr>
        <w:rFonts w:hint="default" w:ascii="Courier New" w:hAnsi="Courier New" w:cs="Times New Roman"/>
      </w:rPr>
    </w:lvl>
    <w:lvl w:ilvl="2" w:tplc="60807966">
      <w:start w:val="1"/>
      <w:numFmt w:val="bullet"/>
      <w:lvlText w:val=""/>
      <w:lvlJc w:val="left"/>
      <w:pPr>
        <w:ind w:left="2160" w:hanging="360"/>
      </w:pPr>
      <w:rPr>
        <w:rFonts w:hint="default" w:ascii="Wingdings" w:hAnsi="Wingdings"/>
      </w:rPr>
    </w:lvl>
    <w:lvl w:ilvl="3" w:tplc="A9CEF6F2">
      <w:start w:val="1"/>
      <w:numFmt w:val="bullet"/>
      <w:lvlText w:val=""/>
      <w:lvlJc w:val="left"/>
      <w:pPr>
        <w:ind w:left="2880" w:hanging="360"/>
      </w:pPr>
      <w:rPr>
        <w:rFonts w:hint="default" w:ascii="Symbol" w:hAnsi="Symbol"/>
      </w:rPr>
    </w:lvl>
    <w:lvl w:ilvl="4" w:tplc="4C4EB024">
      <w:start w:val="1"/>
      <w:numFmt w:val="bullet"/>
      <w:lvlText w:val="o"/>
      <w:lvlJc w:val="left"/>
      <w:pPr>
        <w:ind w:left="3600" w:hanging="360"/>
      </w:pPr>
      <w:rPr>
        <w:rFonts w:hint="default" w:ascii="Courier New" w:hAnsi="Courier New" w:cs="Times New Roman"/>
      </w:rPr>
    </w:lvl>
    <w:lvl w:ilvl="5" w:tplc="D960F69C">
      <w:start w:val="1"/>
      <w:numFmt w:val="bullet"/>
      <w:lvlText w:val=""/>
      <w:lvlJc w:val="left"/>
      <w:pPr>
        <w:ind w:left="4320" w:hanging="360"/>
      </w:pPr>
      <w:rPr>
        <w:rFonts w:hint="default" w:ascii="Wingdings" w:hAnsi="Wingdings"/>
      </w:rPr>
    </w:lvl>
    <w:lvl w:ilvl="6" w:tplc="756E5C3E">
      <w:start w:val="1"/>
      <w:numFmt w:val="bullet"/>
      <w:lvlText w:val=""/>
      <w:lvlJc w:val="left"/>
      <w:pPr>
        <w:ind w:left="5040" w:hanging="360"/>
      </w:pPr>
      <w:rPr>
        <w:rFonts w:hint="default" w:ascii="Symbol" w:hAnsi="Symbol"/>
      </w:rPr>
    </w:lvl>
    <w:lvl w:ilvl="7" w:tplc="4C34C2B0">
      <w:start w:val="1"/>
      <w:numFmt w:val="bullet"/>
      <w:lvlText w:val="o"/>
      <w:lvlJc w:val="left"/>
      <w:pPr>
        <w:ind w:left="5760" w:hanging="360"/>
      </w:pPr>
      <w:rPr>
        <w:rFonts w:hint="default" w:ascii="Courier New" w:hAnsi="Courier New" w:cs="Times New Roman"/>
      </w:rPr>
    </w:lvl>
    <w:lvl w:ilvl="8" w:tplc="74C64C8E">
      <w:start w:val="1"/>
      <w:numFmt w:val="bullet"/>
      <w:lvlText w:val=""/>
      <w:lvlJc w:val="left"/>
      <w:pPr>
        <w:ind w:left="6480" w:hanging="360"/>
      </w:pPr>
      <w:rPr>
        <w:rFonts w:hint="default" w:ascii="Wingdings" w:hAnsi="Wingdings"/>
      </w:rPr>
    </w:lvl>
  </w:abstractNum>
  <w:abstractNum w:abstractNumId="16" w15:restartNumberingAfterBreak="0">
    <w:nsid w:val="61A8E380"/>
    <w:multiLevelType w:val="hybridMultilevel"/>
    <w:tmpl w:val="FFFFFFFF"/>
    <w:lvl w:ilvl="0" w:tplc="8D86DF50">
      <w:start w:val="1"/>
      <w:numFmt w:val="bullet"/>
      <w:lvlText w:val=""/>
      <w:lvlJc w:val="left"/>
      <w:pPr>
        <w:ind w:left="720" w:hanging="360"/>
      </w:pPr>
      <w:rPr>
        <w:rFonts w:hint="default" w:ascii="Symbol" w:hAnsi="Symbol"/>
      </w:rPr>
    </w:lvl>
    <w:lvl w:ilvl="1" w:tplc="922AC75A">
      <w:start w:val="1"/>
      <w:numFmt w:val="bullet"/>
      <w:lvlText w:val="o"/>
      <w:lvlJc w:val="left"/>
      <w:pPr>
        <w:ind w:left="1440" w:hanging="360"/>
      </w:pPr>
      <w:rPr>
        <w:rFonts w:hint="default" w:ascii="Courier New" w:hAnsi="Courier New"/>
      </w:rPr>
    </w:lvl>
    <w:lvl w:ilvl="2" w:tplc="76168598">
      <w:start w:val="1"/>
      <w:numFmt w:val="bullet"/>
      <w:lvlText w:val=""/>
      <w:lvlJc w:val="left"/>
      <w:pPr>
        <w:ind w:left="2160" w:hanging="360"/>
      </w:pPr>
      <w:rPr>
        <w:rFonts w:hint="default" w:ascii="Wingdings" w:hAnsi="Wingdings"/>
      </w:rPr>
    </w:lvl>
    <w:lvl w:ilvl="3" w:tplc="876CADC4">
      <w:start w:val="1"/>
      <w:numFmt w:val="bullet"/>
      <w:lvlText w:val=""/>
      <w:lvlJc w:val="left"/>
      <w:pPr>
        <w:ind w:left="2880" w:hanging="360"/>
      </w:pPr>
      <w:rPr>
        <w:rFonts w:hint="default" w:ascii="Symbol" w:hAnsi="Symbol"/>
      </w:rPr>
    </w:lvl>
    <w:lvl w:ilvl="4" w:tplc="AC269B2C">
      <w:start w:val="1"/>
      <w:numFmt w:val="bullet"/>
      <w:lvlText w:val="o"/>
      <w:lvlJc w:val="left"/>
      <w:pPr>
        <w:ind w:left="3600" w:hanging="360"/>
      </w:pPr>
      <w:rPr>
        <w:rFonts w:hint="default" w:ascii="Courier New" w:hAnsi="Courier New"/>
      </w:rPr>
    </w:lvl>
    <w:lvl w:ilvl="5" w:tplc="6B005B9E">
      <w:start w:val="1"/>
      <w:numFmt w:val="bullet"/>
      <w:lvlText w:val=""/>
      <w:lvlJc w:val="left"/>
      <w:pPr>
        <w:ind w:left="4320" w:hanging="360"/>
      </w:pPr>
      <w:rPr>
        <w:rFonts w:hint="default" w:ascii="Wingdings" w:hAnsi="Wingdings"/>
      </w:rPr>
    </w:lvl>
    <w:lvl w:ilvl="6" w:tplc="43126370">
      <w:start w:val="1"/>
      <w:numFmt w:val="bullet"/>
      <w:lvlText w:val=""/>
      <w:lvlJc w:val="left"/>
      <w:pPr>
        <w:ind w:left="5040" w:hanging="360"/>
      </w:pPr>
      <w:rPr>
        <w:rFonts w:hint="default" w:ascii="Symbol" w:hAnsi="Symbol"/>
      </w:rPr>
    </w:lvl>
    <w:lvl w:ilvl="7" w:tplc="2EC6EA24">
      <w:start w:val="1"/>
      <w:numFmt w:val="bullet"/>
      <w:lvlText w:val="o"/>
      <w:lvlJc w:val="left"/>
      <w:pPr>
        <w:ind w:left="5760" w:hanging="360"/>
      </w:pPr>
      <w:rPr>
        <w:rFonts w:hint="default" w:ascii="Courier New" w:hAnsi="Courier New"/>
      </w:rPr>
    </w:lvl>
    <w:lvl w:ilvl="8" w:tplc="FB9ADB14">
      <w:start w:val="1"/>
      <w:numFmt w:val="bullet"/>
      <w:lvlText w:val=""/>
      <w:lvlJc w:val="left"/>
      <w:pPr>
        <w:ind w:left="6480" w:hanging="360"/>
      </w:pPr>
      <w:rPr>
        <w:rFonts w:hint="default" w:ascii="Wingdings" w:hAnsi="Wingdings"/>
      </w:rPr>
    </w:lvl>
  </w:abstractNum>
  <w:abstractNum w:abstractNumId="17" w15:restartNumberingAfterBreak="0">
    <w:nsid w:val="717B5170"/>
    <w:multiLevelType w:val="hybridMultilevel"/>
    <w:tmpl w:val="81200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3995D0"/>
    <w:multiLevelType w:val="hybridMultilevel"/>
    <w:tmpl w:val="FFFFFFFF"/>
    <w:lvl w:ilvl="0" w:tplc="18AC028A">
      <w:start w:val="1"/>
      <w:numFmt w:val="bullet"/>
      <w:lvlText w:val=""/>
      <w:lvlJc w:val="left"/>
      <w:pPr>
        <w:ind w:left="720" w:hanging="360"/>
      </w:pPr>
      <w:rPr>
        <w:rFonts w:hint="default" w:ascii="Symbol" w:hAnsi="Symbol"/>
      </w:rPr>
    </w:lvl>
    <w:lvl w:ilvl="1" w:tplc="C8805400">
      <w:start w:val="1"/>
      <w:numFmt w:val="bullet"/>
      <w:lvlText w:val="o"/>
      <w:lvlJc w:val="left"/>
      <w:pPr>
        <w:ind w:left="1440" w:hanging="360"/>
      </w:pPr>
      <w:rPr>
        <w:rFonts w:hint="default" w:ascii="Courier New" w:hAnsi="Courier New"/>
      </w:rPr>
    </w:lvl>
    <w:lvl w:ilvl="2" w:tplc="19C4DAF8">
      <w:start w:val="1"/>
      <w:numFmt w:val="bullet"/>
      <w:lvlText w:val=""/>
      <w:lvlJc w:val="left"/>
      <w:pPr>
        <w:ind w:left="2160" w:hanging="360"/>
      </w:pPr>
      <w:rPr>
        <w:rFonts w:hint="default" w:ascii="Wingdings" w:hAnsi="Wingdings"/>
      </w:rPr>
    </w:lvl>
    <w:lvl w:ilvl="3" w:tplc="EEAA93C6">
      <w:start w:val="1"/>
      <w:numFmt w:val="bullet"/>
      <w:lvlText w:val=""/>
      <w:lvlJc w:val="left"/>
      <w:pPr>
        <w:ind w:left="2880" w:hanging="360"/>
      </w:pPr>
      <w:rPr>
        <w:rFonts w:hint="default" w:ascii="Symbol" w:hAnsi="Symbol"/>
      </w:rPr>
    </w:lvl>
    <w:lvl w:ilvl="4" w:tplc="BCDCFEB0">
      <w:start w:val="1"/>
      <w:numFmt w:val="bullet"/>
      <w:lvlText w:val="o"/>
      <w:lvlJc w:val="left"/>
      <w:pPr>
        <w:ind w:left="3600" w:hanging="360"/>
      </w:pPr>
      <w:rPr>
        <w:rFonts w:hint="default" w:ascii="Courier New" w:hAnsi="Courier New"/>
      </w:rPr>
    </w:lvl>
    <w:lvl w:ilvl="5" w:tplc="3D9C1942">
      <w:start w:val="1"/>
      <w:numFmt w:val="bullet"/>
      <w:lvlText w:val=""/>
      <w:lvlJc w:val="left"/>
      <w:pPr>
        <w:ind w:left="4320" w:hanging="360"/>
      </w:pPr>
      <w:rPr>
        <w:rFonts w:hint="default" w:ascii="Wingdings" w:hAnsi="Wingdings"/>
      </w:rPr>
    </w:lvl>
    <w:lvl w:ilvl="6" w:tplc="60889A06">
      <w:start w:val="1"/>
      <w:numFmt w:val="bullet"/>
      <w:lvlText w:val=""/>
      <w:lvlJc w:val="left"/>
      <w:pPr>
        <w:ind w:left="5040" w:hanging="360"/>
      </w:pPr>
      <w:rPr>
        <w:rFonts w:hint="default" w:ascii="Symbol" w:hAnsi="Symbol"/>
      </w:rPr>
    </w:lvl>
    <w:lvl w:ilvl="7" w:tplc="7A86E800">
      <w:start w:val="1"/>
      <w:numFmt w:val="bullet"/>
      <w:lvlText w:val="o"/>
      <w:lvlJc w:val="left"/>
      <w:pPr>
        <w:ind w:left="5760" w:hanging="360"/>
      </w:pPr>
      <w:rPr>
        <w:rFonts w:hint="default" w:ascii="Courier New" w:hAnsi="Courier New"/>
      </w:rPr>
    </w:lvl>
    <w:lvl w:ilvl="8" w:tplc="D4D48796">
      <w:start w:val="1"/>
      <w:numFmt w:val="bullet"/>
      <w:lvlText w:val=""/>
      <w:lvlJc w:val="left"/>
      <w:pPr>
        <w:ind w:left="6480" w:hanging="360"/>
      </w:pPr>
      <w:rPr>
        <w:rFonts w:hint="default" w:ascii="Wingdings" w:hAnsi="Wingdings"/>
      </w:rPr>
    </w:lvl>
  </w:abstractNum>
  <w:abstractNum w:abstractNumId="19" w15:restartNumberingAfterBreak="0">
    <w:nsid w:val="7B6D1C48"/>
    <w:multiLevelType w:val="hybridMultilevel"/>
    <w:tmpl w:val="FFFFFFFF"/>
    <w:lvl w:ilvl="0" w:tplc="BCB85DD6">
      <w:start w:val="1"/>
      <w:numFmt w:val="bullet"/>
      <w:lvlText w:val=""/>
      <w:lvlJc w:val="left"/>
      <w:pPr>
        <w:ind w:left="720" w:hanging="360"/>
      </w:pPr>
      <w:rPr>
        <w:rFonts w:hint="default" w:ascii="Symbol" w:hAnsi="Symbol"/>
      </w:rPr>
    </w:lvl>
    <w:lvl w:ilvl="1" w:tplc="4BB4CE92">
      <w:start w:val="1"/>
      <w:numFmt w:val="bullet"/>
      <w:lvlText w:val="o"/>
      <w:lvlJc w:val="left"/>
      <w:pPr>
        <w:ind w:left="1440" w:hanging="360"/>
      </w:pPr>
      <w:rPr>
        <w:rFonts w:hint="default" w:ascii="Courier New" w:hAnsi="Courier New"/>
      </w:rPr>
    </w:lvl>
    <w:lvl w:ilvl="2" w:tplc="345061AE">
      <w:start w:val="1"/>
      <w:numFmt w:val="bullet"/>
      <w:lvlText w:val=""/>
      <w:lvlJc w:val="left"/>
      <w:pPr>
        <w:ind w:left="2160" w:hanging="360"/>
      </w:pPr>
      <w:rPr>
        <w:rFonts w:hint="default" w:ascii="Wingdings" w:hAnsi="Wingdings"/>
      </w:rPr>
    </w:lvl>
    <w:lvl w:ilvl="3" w:tplc="D29415BA">
      <w:start w:val="1"/>
      <w:numFmt w:val="bullet"/>
      <w:lvlText w:val=""/>
      <w:lvlJc w:val="left"/>
      <w:pPr>
        <w:ind w:left="2880" w:hanging="360"/>
      </w:pPr>
      <w:rPr>
        <w:rFonts w:hint="default" w:ascii="Symbol" w:hAnsi="Symbol"/>
      </w:rPr>
    </w:lvl>
    <w:lvl w:ilvl="4" w:tplc="EF10F248">
      <w:start w:val="1"/>
      <w:numFmt w:val="bullet"/>
      <w:lvlText w:val="o"/>
      <w:lvlJc w:val="left"/>
      <w:pPr>
        <w:ind w:left="3600" w:hanging="360"/>
      </w:pPr>
      <w:rPr>
        <w:rFonts w:hint="default" w:ascii="Courier New" w:hAnsi="Courier New"/>
      </w:rPr>
    </w:lvl>
    <w:lvl w:ilvl="5" w:tplc="743829B8">
      <w:start w:val="1"/>
      <w:numFmt w:val="bullet"/>
      <w:lvlText w:val=""/>
      <w:lvlJc w:val="left"/>
      <w:pPr>
        <w:ind w:left="4320" w:hanging="360"/>
      </w:pPr>
      <w:rPr>
        <w:rFonts w:hint="default" w:ascii="Wingdings" w:hAnsi="Wingdings"/>
      </w:rPr>
    </w:lvl>
    <w:lvl w:ilvl="6" w:tplc="EF0C22B0">
      <w:start w:val="1"/>
      <w:numFmt w:val="bullet"/>
      <w:lvlText w:val=""/>
      <w:lvlJc w:val="left"/>
      <w:pPr>
        <w:ind w:left="5040" w:hanging="360"/>
      </w:pPr>
      <w:rPr>
        <w:rFonts w:hint="default" w:ascii="Symbol" w:hAnsi="Symbol"/>
      </w:rPr>
    </w:lvl>
    <w:lvl w:ilvl="7" w:tplc="05A4E0C0">
      <w:start w:val="1"/>
      <w:numFmt w:val="bullet"/>
      <w:lvlText w:val="o"/>
      <w:lvlJc w:val="left"/>
      <w:pPr>
        <w:ind w:left="5760" w:hanging="360"/>
      </w:pPr>
      <w:rPr>
        <w:rFonts w:hint="default" w:ascii="Courier New" w:hAnsi="Courier New"/>
      </w:rPr>
    </w:lvl>
    <w:lvl w:ilvl="8" w:tplc="C7FA4C94">
      <w:start w:val="1"/>
      <w:numFmt w:val="bullet"/>
      <w:lvlText w:val=""/>
      <w:lvlJc w:val="left"/>
      <w:pPr>
        <w:ind w:left="6480" w:hanging="360"/>
      </w:pPr>
      <w:rPr>
        <w:rFonts w:hint="default" w:ascii="Wingdings" w:hAnsi="Wingdings"/>
      </w:rPr>
    </w:lvl>
  </w:abstractNum>
  <w:abstractNum w:abstractNumId="20" w15:restartNumberingAfterBreak="0">
    <w:nsid w:val="7C093F76"/>
    <w:multiLevelType w:val="hybridMultilevel"/>
    <w:tmpl w:val="F0185E88"/>
    <w:lvl w:ilvl="0" w:tplc="08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32983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5320154">
    <w:abstractNumId w:val="17"/>
  </w:num>
  <w:num w:numId="3" w16cid:durableId="612942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469707">
    <w:abstractNumId w:val="15"/>
  </w:num>
  <w:num w:numId="5" w16cid:durableId="870218001">
    <w:abstractNumId w:val="12"/>
  </w:num>
  <w:num w:numId="6" w16cid:durableId="1879126141">
    <w:abstractNumId w:val="1"/>
  </w:num>
  <w:num w:numId="7" w16cid:durableId="557863038">
    <w:abstractNumId w:val="0"/>
  </w:num>
  <w:num w:numId="8" w16cid:durableId="1758944420">
    <w:abstractNumId w:val="4"/>
  </w:num>
  <w:num w:numId="9" w16cid:durableId="1139492147">
    <w:abstractNumId w:val="20"/>
  </w:num>
  <w:num w:numId="10" w16cid:durableId="1544516229">
    <w:abstractNumId w:val="3"/>
  </w:num>
  <w:num w:numId="11" w16cid:durableId="72121309">
    <w:abstractNumId w:val="8"/>
  </w:num>
  <w:num w:numId="12" w16cid:durableId="528878594">
    <w:abstractNumId w:val="14"/>
  </w:num>
  <w:num w:numId="13" w16cid:durableId="1057627775">
    <w:abstractNumId w:val="7"/>
  </w:num>
  <w:num w:numId="14" w16cid:durableId="1985574518">
    <w:abstractNumId w:val="16"/>
  </w:num>
  <w:num w:numId="15" w16cid:durableId="388916403">
    <w:abstractNumId w:val="18"/>
  </w:num>
  <w:num w:numId="16" w16cid:durableId="922644593">
    <w:abstractNumId w:val="13"/>
  </w:num>
  <w:num w:numId="17" w16cid:durableId="865095900">
    <w:abstractNumId w:val="10"/>
  </w:num>
  <w:num w:numId="18" w16cid:durableId="860554160">
    <w:abstractNumId w:val="19"/>
  </w:num>
  <w:num w:numId="19" w16cid:durableId="344868372">
    <w:abstractNumId w:val="2"/>
  </w:num>
  <w:num w:numId="20" w16cid:durableId="538205160">
    <w:abstractNumId w:val="9"/>
  </w:num>
  <w:num w:numId="21" w16cid:durableId="1545943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2NTI2MjY0M7cwMzRX0lEKTi0uzszPAykwrAUAP1k2FiwAAAA="/>
  </w:docVars>
  <w:rsids>
    <w:rsidRoot w:val="0084161F"/>
    <w:rsid w:val="0000002C"/>
    <w:rsid w:val="0000128D"/>
    <w:rsid w:val="000012DA"/>
    <w:rsid w:val="00003783"/>
    <w:rsid w:val="000077D3"/>
    <w:rsid w:val="00010417"/>
    <w:rsid w:val="000137D9"/>
    <w:rsid w:val="00016D5B"/>
    <w:rsid w:val="0001702B"/>
    <w:rsid w:val="00017A22"/>
    <w:rsid w:val="00020805"/>
    <w:rsid w:val="0002147D"/>
    <w:rsid w:val="00021915"/>
    <w:rsid w:val="00025141"/>
    <w:rsid w:val="00026056"/>
    <w:rsid w:val="0003191D"/>
    <w:rsid w:val="00031DC0"/>
    <w:rsid w:val="00032C5F"/>
    <w:rsid w:val="00033C21"/>
    <w:rsid w:val="000357D5"/>
    <w:rsid w:val="00036CCE"/>
    <w:rsid w:val="000434BA"/>
    <w:rsid w:val="000435C9"/>
    <w:rsid w:val="0004567C"/>
    <w:rsid w:val="00046739"/>
    <w:rsid w:val="00046A23"/>
    <w:rsid w:val="0004728E"/>
    <w:rsid w:val="000517BF"/>
    <w:rsid w:val="00053C50"/>
    <w:rsid w:val="00055938"/>
    <w:rsid w:val="00055A05"/>
    <w:rsid w:val="0005747E"/>
    <w:rsid w:val="00060AAE"/>
    <w:rsid w:val="00060B7E"/>
    <w:rsid w:val="00062968"/>
    <w:rsid w:val="00064C93"/>
    <w:rsid w:val="0006738E"/>
    <w:rsid w:val="00067ED9"/>
    <w:rsid w:val="00071AAC"/>
    <w:rsid w:val="00072340"/>
    <w:rsid w:val="00074DD4"/>
    <w:rsid w:val="00076D1C"/>
    <w:rsid w:val="00077188"/>
    <w:rsid w:val="000807E3"/>
    <w:rsid w:val="000812BB"/>
    <w:rsid w:val="00081738"/>
    <w:rsid w:val="00086F30"/>
    <w:rsid w:val="00087E35"/>
    <w:rsid w:val="00090042"/>
    <w:rsid w:val="0009064A"/>
    <w:rsid w:val="000912AB"/>
    <w:rsid w:val="00091FCF"/>
    <w:rsid w:val="00096288"/>
    <w:rsid w:val="000968AA"/>
    <w:rsid w:val="000A075A"/>
    <w:rsid w:val="000A1C59"/>
    <w:rsid w:val="000A1CA6"/>
    <w:rsid w:val="000A2B77"/>
    <w:rsid w:val="000A3CE7"/>
    <w:rsid w:val="000A4AFB"/>
    <w:rsid w:val="000A682B"/>
    <w:rsid w:val="000A6A3A"/>
    <w:rsid w:val="000A6B02"/>
    <w:rsid w:val="000B13B8"/>
    <w:rsid w:val="000B13F5"/>
    <w:rsid w:val="000B1933"/>
    <w:rsid w:val="000B1CF0"/>
    <w:rsid w:val="000B3289"/>
    <w:rsid w:val="000B3B73"/>
    <w:rsid w:val="000B476D"/>
    <w:rsid w:val="000B4E84"/>
    <w:rsid w:val="000B6390"/>
    <w:rsid w:val="000B7D12"/>
    <w:rsid w:val="000C2AD8"/>
    <w:rsid w:val="000C3C35"/>
    <w:rsid w:val="000C4898"/>
    <w:rsid w:val="000C507D"/>
    <w:rsid w:val="000C5EF2"/>
    <w:rsid w:val="000D28B5"/>
    <w:rsid w:val="000D2F74"/>
    <w:rsid w:val="000D3E11"/>
    <w:rsid w:val="000D439E"/>
    <w:rsid w:val="000D58BE"/>
    <w:rsid w:val="000D720B"/>
    <w:rsid w:val="000D761F"/>
    <w:rsid w:val="000E10A0"/>
    <w:rsid w:val="000E1B5E"/>
    <w:rsid w:val="000E3760"/>
    <w:rsid w:val="000E3925"/>
    <w:rsid w:val="000E3CE4"/>
    <w:rsid w:val="000E42FF"/>
    <w:rsid w:val="000E53B3"/>
    <w:rsid w:val="000E721C"/>
    <w:rsid w:val="000E778F"/>
    <w:rsid w:val="000F025D"/>
    <w:rsid w:val="000F0A67"/>
    <w:rsid w:val="000F0B41"/>
    <w:rsid w:val="000F30BD"/>
    <w:rsid w:val="000F3924"/>
    <w:rsid w:val="000F6D42"/>
    <w:rsid w:val="000F7032"/>
    <w:rsid w:val="000F7B22"/>
    <w:rsid w:val="0010068E"/>
    <w:rsid w:val="00102837"/>
    <w:rsid w:val="00105BF7"/>
    <w:rsid w:val="001105C2"/>
    <w:rsid w:val="0011114E"/>
    <w:rsid w:val="00113EB0"/>
    <w:rsid w:val="00114A53"/>
    <w:rsid w:val="001150C5"/>
    <w:rsid w:val="00115D9F"/>
    <w:rsid w:val="001166CD"/>
    <w:rsid w:val="00124754"/>
    <w:rsid w:val="00125BB2"/>
    <w:rsid w:val="00131D85"/>
    <w:rsid w:val="00132FFA"/>
    <w:rsid w:val="0013377E"/>
    <w:rsid w:val="00135344"/>
    <w:rsid w:val="00135B2E"/>
    <w:rsid w:val="00137C4C"/>
    <w:rsid w:val="00142297"/>
    <w:rsid w:val="0014269A"/>
    <w:rsid w:val="001441CF"/>
    <w:rsid w:val="001445E1"/>
    <w:rsid w:val="00145519"/>
    <w:rsid w:val="00146178"/>
    <w:rsid w:val="00150021"/>
    <w:rsid w:val="0015188B"/>
    <w:rsid w:val="00151B85"/>
    <w:rsid w:val="00151D51"/>
    <w:rsid w:val="001543DA"/>
    <w:rsid w:val="00154B0A"/>
    <w:rsid w:val="00157153"/>
    <w:rsid w:val="00160110"/>
    <w:rsid w:val="00161CF6"/>
    <w:rsid w:val="0016219D"/>
    <w:rsid w:val="00165203"/>
    <w:rsid w:val="001663C7"/>
    <w:rsid w:val="001668D0"/>
    <w:rsid w:val="001676DC"/>
    <w:rsid w:val="00167BE5"/>
    <w:rsid w:val="00170923"/>
    <w:rsid w:val="001722AA"/>
    <w:rsid w:val="001746E1"/>
    <w:rsid w:val="00177150"/>
    <w:rsid w:val="00177867"/>
    <w:rsid w:val="00180CB9"/>
    <w:rsid w:val="001813B8"/>
    <w:rsid w:val="001834C5"/>
    <w:rsid w:val="00186FE6"/>
    <w:rsid w:val="001907C2"/>
    <w:rsid w:val="0019428C"/>
    <w:rsid w:val="00194910"/>
    <w:rsid w:val="00194E5D"/>
    <w:rsid w:val="00195478"/>
    <w:rsid w:val="00195566"/>
    <w:rsid w:val="00195627"/>
    <w:rsid w:val="001A24C5"/>
    <w:rsid w:val="001A3529"/>
    <w:rsid w:val="001A6A47"/>
    <w:rsid w:val="001A7EA1"/>
    <w:rsid w:val="001B17CA"/>
    <w:rsid w:val="001B1D49"/>
    <w:rsid w:val="001B2B90"/>
    <w:rsid w:val="001B446B"/>
    <w:rsid w:val="001B48B4"/>
    <w:rsid w:val="001C1412"/>
    <w:rsid w:val="001C2DF4"/>
    <w:rsid w:val="001C54BE"/>
    <w:rsid w:val="001C5F3D"/>
    <w:rsid w:val="001D01D5"/>
    <w:rsid w:val="001D0329"/>
    <w:rsid w:val="001D078D"/>
    <w:rsid w:val="001D2572"/>
    <w:rsid w:val="001D449B"/>
    <w:rsid w:val="001D4DB9"/>
    <w:rsid w:val="001D61CC"/>
    <w:rsid w:val="001D6512"/>
    <w:rsid w:val="001E3D9A"/>
    <w:rsid w:val="001E3F96"/>
    <w:rsid w:val="001E6823"/>
    <w:rsid w:val="001E760B"/>
    <w:rsid w:val="001F013F"/>
    <w:rsid w:val="001F1A23"/>
    <w:rsid w:val="001F25ED"/>
    <w:rsid w:val="001F569E"/>
    <w:rsid w:val="001F6395"/>
    <w:rsid w:val="001F63C2"/>
    <w:rsid w:val="0020175C"/>
    <w:rsid w:val="00201BE5"/>
    <w:rsid w:val="002023A5"/>
    <w:rsid w:val="00202709"/>
    <w:rsid w:val="0020294E"/>
    <w:rsid w:val="0020408C"/>
    <w:rsid w:val="002042B5"/>
    <w:rsid w:val="00204F9B"/>
    <w:rsid w:val="00205FE9"/>
    <w:rsid w:val="002069A9"/>
    <w:rsid w:val="00207F86"/>
    <w:rsid w:val="0021040B"/>
    <w:rsid w:val="00213D8F"/>
    <w:rsid w:val="002140A9"/>
    <w:rsid w:val="00214EA5"/>
    <w:rsid w:val="00215700"/>
    <w:rsid w:val="00215F7B"/>
    <w:rsid w:val="0021735E"/>
    <w:rsid w:val="00217444"/>
    <w:rsid w:val="00221404"/>
    <w:rsid w:val="00222D34"/>
    <w:rsid w:val="00224377"/>
    <w:rsid w:val="0022466A"/>
    <w:rsid w:val="00225C69"/>
    <w:rsid w:val="00231C4A"/>
    <w:rsid w:val="00233623"/>
    <w:rsid w:val="002346A1"/>
    <w:rsid w:val="0023552F"/>
    <w:rsid w:val="00235AA8"/>
    <w:rsid w:val="00236F07"/>
    <w:rsid w:val="0023728A"/>
    <w:rsid w:val="00237650"/>
    <w:rsid w:val="00240860"/>
    <w:rsid w:val="00240934"/>
    <w:rsid w:val="00240A4F"/>
    <w:rsid w:val="002426A2"/>
    <w:rsid w:val="00242FE2"/>
    <w:rsid w:val="00243550"/>
    <w:rsid w:val="00243C3D"/>
    <w:rsid w:val="00247A7D"/>
    <w:rsid w:val="00250AD7"/>
    <w:rsid w:val="00250AEC"/>
    <w:rsid w:val="00251197"/>
    <w:rsid w:val="002555D3"/>
    <w:rsid w:val="00255C47"/>
    <w:rsid w:val="00255CB5"/>
    <w:rsid w:val="00255EF8"/>
    <w:rsid w:val="00256FBA"/>
    <w:rsid w:val="00260992"/>
    <w:rsid w:val="002609EA"/>
    <w:rsid w:val="00261C27"/>
    <w:rsid w:val="00262B77"/>
    <w:rsid w:val="00263A92"/>
    <w:rsid w:val="00263E37"/>
    <w:rsid w:val="00263F36"/>
    <w:rsid w:val="00264472"/>
    <w:rsid w:val="0026647F"/>
    <w:rsid w:val="0026672E"/>
    <w:rsid w:val="00267AFA"/>
    <w:rsid w:val="00270A53"/>
    <w:rsid w:val="00273F86"/>
    <w:rsid w:val="002746A4"/>
    <w:rsid w:val="00282563"/>
    <w:rsid w:val="00282E3A"/>
    <w:rsid w:val="0028636A"/>
    <w:rsid w:val="0028646C"/>
    <w:rsid w:val="002866B0"/>
    <w:rsid w:val="0028702B"/>
    <w:rsid w:val="00287612"/>
    <w:rsid w:val="0029191B"/>
    <w:rsid w:val="00292D6D"/>
    <w:rsid w:val="00293FB3"/>
    <w:rsid w:val="0029646D"/>
    <w:rsid w:val="00297CF1"/>
    <w:rsid w:val="002A161B"/>
    <w:rsid w:val="002A17F9"/>
    <w:rsid w:val="002A19CF"/>
    <w:rsid w:val="002A2ABA"/>
    <w:rsid w:val="002A38CE"/>
    <w:rsid w:val="002A3B1A"/>
    <w:rsid w:val="002A3E9C"/>
    <w:rsid w:val="002A4EF6"/>
    <w:rsid w:val="002A5268"/>
    <w:rsid w:val="002A5E6C"/>
    <w:rsid w:val="002A5FB7"/>
    <w:rsid w:val="002A79B9"/>
    <w:rsid w:val="002B283D"/>
    <w:rsid w:val="002B38E5"/>
    <w:rsid w:val="002B3950"/>
    <w:rsid w:val="002B3AA3"/>
    <w:rsid w:val="002B69A8"/>
    <w:rsid w:val="002B789F"/>
    <w:rsid w:val="002C2EAB"/>
    <w:rsid w:val="002C3268"/>
    <w:rsid w:val="002C3293"/>
    <w:rsid w:val="002C63D6"/>
    <w:rsid w:val="002C6B2E"/>
    <w:rsid w:val="002C7BF9"/>
    <w:rsid w:val="002C7F09"/>
    <w:rsid w:val="002D0F6F"/>
    <w:rsid w:val="002D171A"/>
    <w:rsid w:val="002D21B9"/>
    <w:rsid w:val="002D2700"/>
    <w:rsid w:val="002D33B5"/>
    <w:rsid w:val="002D3837"/>
    <w:rsid w:val="002D394D"/>
    <w:rsid w:val="002D3982"/>
    <w:rsid w:val="002D4207"/>
    <w:rsid w:val="002E0602"/>
    <w:rsid w:val="002E0824"/>
    <w:rsid w:val="002E1934"/>
    <w:rsid w:val="002E485F"/>
    <w:rsid w:val="002F19ED"/>
    <w:rsid w:val="002F1B29"/>
    <w:rsid w:val="002F4B49"/>
    <w:rsid w:val="002F4E83"/>
    <w:rsid w:val="002F58FB"/>
    <w:rsid w:val="002F7097"/>
    <w:rsid w:val="002F7303"/>
    <w:rsid w:val="002F7D4B"/>
    <w:rsid w:val="003009E1"/>
    <w:rsid w:val="00301387"/>
    <w:rsid w:val="00301689"/>
    <w:rsid w:val="00301EDC"/>
    <w:rsid w:val="00302147"/>
    <w:rsid w:val="003040E0"/>
    <w:rsid w:val="00306B3C"/>
    <w:rsid w:val="0031025B"/>
    <w:rsid w:val="0031042E"/>
    <w:rsid w:val="00311A58"/>
    <w:rsid w:val="00313D5F"/>
    <w:rsid w:val="003142D7"/>
    <w:rsid w:val="003146B7"/>
    <w:rsid w:val="00316869"/>
    <w:rsid w:val="00317379"/>
    <w:rsid w:val="003209C0"/>
    <w:rsid w:val="00322793"/>
    <w:rsid w:val="00322C46"/>
    <w:rsid w:val="0032546B"/>
    <w:rsid w:val="003310C1"/>
    <w:rsid w:val="003314E8"/>
    <w:rsid w:val="00335051"/>
    <w:rsid w:val="003354AD"/>
    <w:rsid w:val="0033754B"/>
    <w:rsid w:val="00341663"/>
    <w:rsid w:val="00344D33"/>
    <w:rsid w:val="00346B42"/>
    <w:rsid w:val="00353238"/>
    <w:rsid w:val="003543CE"/>
    <w:rsid w:val="00354BD3"/>
    <w:rsid w:val="00354F63"/>
    <w:rsid w:val="00355B2D"/>
    <w:rsid w:val="00355BB1"/>
    <w:rsid w:val="00357061"/>
    <w:rsid w:val="0035707C"/>
    <w:rsid w:val="003578AF"/>
    <w:rsid w:val="003624D8"/>
    <w:rsid w:val="003647C0"/>
    <w:rsid w:val="00366360"/>
    <w:rsid w:val="00366FB3"/>
    <w:rsid w:val="003674AE"/>
    <w:rsid w:val="00367A58"/>
    <w:rsid w:val="00367B4E"/>
    <w:rsid w:val="00370F3D"/>
    <w:rsid w:val="0037130D"/>
    <w:rsid w:val="00371565"/>
    <w:rsid w:val="00372902"/>
    <w:rsid w:val="0037390E"/>
    <w:rsid w:val="00373AD7"/>
    <w:rsid w:val="00376BE0"/>
    <w:rsid w:val="003770FD"/>
    <w:rsid w:val="003805AD"/>
    <w:rsid w:val="00380D24"/>
    <w:rsid w:val="00382451"/>
    <w:rsid w:val="003827F4"/>
    <w:rsid w:val="00384CB9"/>
    <w:rsid w:val="003860B3"/>
    <w:rsid w:val="00387C5B"/>
    <w:rsid w:val="003908FC"/>
    <w:rsid w:val="00392E9A"/>
    <w:rsid w:val="00392ECF"/>
    <w:rsid w:val="003944E0"/>
    <w:rsid w:val="00394617"/>
    <w:rsid w:val="003949BD"/>
    <w:rsid w:val="00397835"/>
    <w:rsid w:val="003A0BA7"/>
    <w:rsid w:val="003A10AE"/>
    <w:rsid w:val="003A17DA"/>
    <w:rsid w:val="003A3AEF"/>
    <w:rsid w:val="003A49EB"/>
    <w:rsid w:val="003A6254"/>
    <w:rsid w:val="003A6DB2"/>
    <w:rsid w:val="003A704F"/>
    <w:rsid w:val="003A71D9"/>
    <w:rsid w:val="003B0698"/>
    <w:rsid w:val="003B1C1C"/>
    <w:rsid w:val="003B20CD"/>
    <w:rsid w:val="003B4BF3"/>
    <w:rsid w:val="003B4D91"/>
    <w:rsid w:val="003B4EC9"/>
    <w:rsid w:val="003B6237"/>
    <w:rsid w:val="003B72C3"/>
    <w:rsid w:val="003B7C16"/>
    <w:rsid w:val="003C44C3"/>
    <w:rsid w:val="003C4977"/>
    <w:rsid w:val="003C4B33"/>
    <w:rsid w:val="003C4EED"/>
    <w:rsid w:val="003C662A"/>
    <w:rsid w:val="003C6BBE"/>
    <w:rsid w:val="003D1D31"/>
    <w:rsid w:val="003D3631"/>
    <w:rsid w:val="003D3B73"/>
    <w:rsid w:val="003D4A91"/>
    <w:rsid w:val="003D4AB8"/>
    <w:rsid w:val="003D7728"/>
    <w:rsid w:val="003E012E"/>
    <w:rsid w:val="003E1E40"/>
    <w:rsid w:val="003E40C2"/>
    <w:rsid w:val="003E5EE5"/>
    <w:rsid w:val="003E68A0"/>
    <w:rsid w:val="003F03B7"/>
    <w:rsid w:val="003F0485"/>
    <w:rsid w:val="003F28DF"/>
    <w:rsid w:val="003F5CC9"/>
    <w:rsid w:val="003F627D"/>
    <w:rsid w:val="003F6587"/>
    <w:rsid w:val="003F72E1"/>
    <w:rsid w:val="003F7894"/>
    <w:rsid w:val="003F7955"/>
    <w:rsid w:val="00401AE5"/>
    <w:rsid w:val="00402EDF"/>
    <w:rsid w:val="00403023"/>
    <w:rsid w:val="00404350"/>
    <w:rsid w:val="00404552"/>
    <w:rsid w:val="00404B01"/>
    <w:rsid w:val="00404D4C"/>
    <w:rsid w:val="00406C4D"/>
    <w:rsid w:val="00407E06"/>
    <w:rsid w:val="00412EAC"/>
    <w:rsid w:val="00414F22"/>
    <w:rsid w:val="00415773"/>
    <w:rsid w:val="00415AC1"/>
    <w:rsid w:val="00417B18"/>
    <w:rsid w:val="00417E2D"/>
    <w:rsid w:val="004203AD"/>
    <w:rsid w:val="00421E05"/>
    <w:rsid w:val="00423741"/>
    <w:rsid w:val="00423F78"/>
    <w:rsid w:val="004256D3"/>
    <w:rsid w:val="00425D94"/>
    <w:rsid w:val="004273C3"/>
    <w:rsid w:val="00427FCD"/>
    <w:rsid w:val="00432240"/>
    <w:rsid w:val="00432D41"/>
    <w:rsid w:val="00433CA0"/>
    <w:rsid w:val="0043426C"/>
    <w:rsid w:val="0043684F"/>
    <w:rsid w:val="00436FA3"/>
    <w:rsid w:val="004378CA"/>
    <w:rsid w:val="00445E53"/>
    <w:rsid w:val="00446065"/>
    <w:rsid w:val="00446381"/>
    <w:rsid w:val="00446F8B"/>
    <w:rsid w:val="00451B37"/>
    <w:rsid w:val="00451C8B"/>
    <w:rsid w:val="00452D29"/>
    <w:rsid w:val="0045611C"/>
    <w:rsid w:val="004575AF"/>
    <w:rsid w:val="00457C86"/>
    <w:rsid w:val="00460341"/>
    <w:rsid w:val="00461358"/>
    <w:rsid w:val="0046164A"/>
    <w:rsid w:val="004619F7"/>
    <w:rsid w:val="00461A7E"/>
    <w:rsid w:val="00463475"/>
    <w:rsid w:val="0046392F"/>
    <w:rsid w:val="00463959"/>
    <w:rsid w:val="0046562F"/>
    <w:rsid w:val="00465FDF"/>
    <w:rsid w:val="00467281"/>
    <w:rsid w:val="004705BA"/>
    <w:rsid w:val="00473F37"/>
    <w:rsid w:val="00474950"/>
    <w:rsid w:val="00482129"/>
    <w:rsid w:val="0048232C"/>
    <w:rsid w:val="00483351"/>
    <w:rsid w:val="00487CE8"/>
    <w:rsid w:val="00490463"/>
    <w:rsid w:val="0049176D"/>
    <w:rsid w:val="00491DE0"/>
    <w:rsid w:val="00491E70"/>
    <w:rsid w:val="004923C8"/>
    <w:rsid w:val="004931DE"/>
    <w:rsid w:val="00495136"/>
    <w:rsid w:val="00496844"/>
    <w:rsid w:val="00496CF9"/>
    <w:rsid w:val="004976B5"/>
    <w:rsid w:val="004A00AC"/>
    <w:rsid w:val="004A1B8F"/>
    <w:rsid w:val="004A2EAE"/>
    <w:rsid w:val="004A2EB3"/>
    <w:rsid w:val="004A3278"/>
    <w:rsid w:val="004A4908"/>
    <w:rsid w:val="004A569A"/>
    <w:rsid w:val="004A615B"/>
    <w:rsid w:val="004A63FA"/>
    <w:rsid w:val="004B34B4"/>
    <w:rsid w:val="004B4842"/>
    <w:rsid w:val="004B49F5"/>
    <w:rsid w:val="004B50A0"/>
    <w:rsid w:val="004B60C2"/>
    <w:rsid w:val="004B62C8"/>
    <w:rsid w:val="004B663C"/>
    <w:rsid w:val="004B6820"/>
    <w:rsid w:val="004C0750"/>
    <w:rsid w:val="004C0A08"/>
    <w:rsid w:val="004C1149"/>
    <w:rsid w:val="004C4DCA"/>
    <w:rsid w:val="004C5787"/>
    <w:rsid w:val="004C7589"/>
    <w:rsid w:val="004D0C55"/>
    <w:rsid w:val="004D1AAC"/>
    <w:rsid w:val="004D4A09"/>
    <w:rsid w:val="004D5363"/>
    <w:rsid w:val="004D54C1"/>
    <w:rsid w:val="004D5CD9"/>
    <w:rsid w:val="004D63D4"/>
    <w:rsid w:val="004D7346"/>
    <w:rsid w:val="004E228E"/>
    <w:rsid w:val="004E2459"/>
    <w:rsid w:val="004E333D"/>
    <w:rsid w:val="004E4084"/>
    <w:rsid w:val="004E54E5"/>
    <w:rsid w:val="004E5CEC"/>
    <w:rsid w:val="004E769D"/>
    <w:rsid w:val="004E7EAF"/>
    <w:rsid w:val="004E7F07"/>
    <w:rsid w:val="004F131D"/>
    <w:rsid w:val="004F1BEF"/>
    <w:rsid w:val="004F37BF"/>
    <w:rsid w:val="004F4995"/>
    <w:rsid w:val="004F5EC5"/>
    <w:rsid w:val="004F71FB"/>
    <w:rsid w:val="004F73DD"/>
    <w:rsid w:val="004F7794"/>
    <w:rsid w:val="00500EE6"/>
    <w:rsid w:val="00501040"/>
    <w:rsid w:val="005046B1"/>
    <w:rsid w:val="00504C30"/>
    <w:rsid w:val="00505406"/>
    <w:rsid w:val="00506663"/>
    <w:rsid w:val="00506E06"/>
    <w:rsid w:val="005071DF"/>
    <w:rsid w:val="00507AF1"/>
    <w:rsid w:val="005103C3"/>
    <w:rsid w:val="00510440"/>
    <w:rsid w:val="005105DE"/>
    <w:rsid w:val="00510E09"/>
    <w:rsid w:val="0051227D"/>
    <w:rsid w:val="00512ADC"/>
    <w:rsid w:val="00512F22"/>
    <w:rsid w:val="00515454"/>
    <w:rsid w:val="00520F98"/>
    <w:rsid w:val="005211E3"/>
    <w:rsid w:val="005211F2"/>
    <w:rsid w:val="005238AB"/>
    <w:rsid w:val="00524865"/>
    <w:rsid w:val="00526582"/>
    <w:rsid w:val="00526B7E"/>
    <w:rsid w:val="00526F2B"/>
    <w:rsid w:val="005276F5"/>
    <w:rsid w:val="00531F7F"/>
    <w:rsid w:val="00532EF6"/>
    <w:rsid w:val="005337D3"/>
    <w:rsid w:val="0053388A"/>
    <w:rsid w:val="0053389B"/>
    <w:rsid w:val="00533D90"/>
    <w:rsid w:val="005354D4"/>
    <w:rsid w:val="00543723"/>
    <w:rsid w:val="00544A26"/>
    <w:rsid w:val="00544F28"/>
    <w:rsid w:val="005453C1"/>
    <w:rsid w:val="00545C42"/>
    <w:rsid w:val="0055051E"/>
    <w:rsid w:val="00553F9F"/>
    <w:rsid w:val="00556AB7"/>
    <w:rsid w:val="00560631"/>
    <w:rsid w:val="00563F21"/>
    <w:rsid w:val="00564B15"/>
    <w:rsid w:val="00565039"/>
    <w:rsid w:val="005672A0"/>
    <w:rsid w:val="00567757"/>
    <w:rsid w:val="00567FC4"/>
    <w:rsid w:val="00570801"/>
    <w:rsid w:val="005725A1"/>
    <w:rsid w:val="00572955"/>
    <w:rsid w:val="00572EA0"/>
    <w:rsid w:val="00573422"/>
    <w:rsid w:val="00573456"/>
    <w:rsid w:val="00573851"/>
    <w:rsid w:val="00580111"/>
    <w:rsid w:val="005824FE"/>
    <w:rsid w:val="005835CC"/>
    <w:rsid w:val="005835FB"/>
    <w:rsid w:val="00587BCF"/>
    <w:rsid w:val="00590FAD"/>
    <w:rsid w:val="005918D1"/>
    <w:rsid w:val="00593804"/>
    <w:rsid w:val="005A0F06"/>
    <w:rsid w:val="005A462F"/>
    <w:rsid w:val="005A5DA3"/>
    <w:rsid w:val="005A5F72"/>
    <w:rsid w:val="005A6695"/>
    <w:rsid w:val="005A6E57"/>
    <w:rsid w:val="005A74E5"/>
    <w:rsid w:val="005A783D"/>
    <w:rsid w:val="005A7847"/>
    <w:rsid w:val="005B2040"/>
    <w:rsid w:val="005B5DB2"/>
    <w:rsid w:val="005B7586"/>
    <w:rsid w:val="005B75B5"/>
    <w:rsid w:val="005B77AB"/>
    <w:rsid w:val="005B7BE0"/>
    <w:rsid w:val="005C036C"/>
    <w:rsid w:val="005C0CEF"/>
    <w:rsid w:val="005C17D8"/>
    <w:rsid w:val="005C2663"/>
    <w:rsid w:val="005C26FD"/>
    <w:rsid w:val="005C2D52"/>
    <w:rsid w:val="005C2EC2"/>
    <w:rsid w:val="005C3718"/>
    <w:rsid w:val="005C3FCF"/>
    <w:rsid w:val="005C460E"/>
    <w:rsid w:val="005C7EAF"/>
    <w:rsid w:val="005D0FDD"/>
    <w:rsid w:val="005D1FF8"/>
    <w:rsid w:val="005D2B93"/>
    <w:rsid w:val="005D34D7"/>
    <w:rsid w:val="005D4576"/>
    <w:rsid w:val="005D45D4"/>
    <w:rsid w:val="005D57D7"/>
    <w:rsid w:val="005D7A27"/>
    <w:rsid w:val="005D7CA1"/>
    <w:rsid w:val="005D7D17"/>
    <w:rsid w:val="005E0623"/>
    <w:rsid w:val="005E3379"/>
    <w:rsid w:val="005E3DEB"/>
    <w:rsid w:val="005E486E"/>
    <w:rsid w:val="005E4DE5"/>
    <w:rsid w:val="005E796F"/>
    <w:rsid w:val="005F0CA7"/>
    <w:rsid w:val="005F13E1"/>
    <w:rsid w:val="005F33F8"/>
    <w:rsid w:val="005F3699"/>
    <w:rsid w:val="005F3BB8"/>
    <w:rsid w:val="005F5A91"/>
    <w:rsid w:val="005F6FD9"/>
    <w:rsid w:val="005F7FA7"/>
    <w:rsid w:val="00601E5A"/>
    <w:rsid w:val="006028D0"/>
    <w:rsid w:val="00603F21"/>
    <w:rsid w:val="00607497"/>
    <w:rsid w:val="0061005B"/>
    <w:rsid w:val="00612629"/>
    <w:rsid w:val="006144DA"/>
    <w:rsid w:val="00614FDC"/>
    <w:rsid w:val="0061718D"/>
    <w:rsid w:val="0062075F"/>
    <w:rsid w:val="00620C01"/>
    <w:rsid w:val="00623671"/>
    <w:rsid w:val="00624495"/>
    <w:rsid w:val="006254BE"/>
    <w:rsid w:val="00625F13"/>
    <w:rsid w:val="0062741F"/>
    <w:rsid w:val="006303CC"/>
    <w:rsid w:val="00630574"/>
    <w:rsid w:val="006306A9"/>
    <w:rsid w:val="006319F3"/>
    <w:rsid w:val="00632052"/>
    <w:rsid w:val="006355B0"/>
    <w:rsid w:val="00636690"/>
    <w:rsid w:val="00641F9C"/>
    <w:rsid w:val="00643C09"/>
    <w:rsid w:val="0064542D"/>
    <w:rsid w:val="006465D6"/>
    <w:rsid w:val="006469A8"/>
    <w:rsid w:val="00650288"/>
    <w:rsid w:val="0065148A"/>
    <w:rsid w:val="006517F1"/>
    <w:rsid w:val="0066087C"/>
    <w:rsid w:val="006615BC"/>
    <w:rsid w:val="006620E2"/>
    <w:rsid w:val="006623C7"/>
    <w:rsid w:val="00664669"/>
    <w:rsid w:val="006675D2"/>
    <w:rsid w:val="00667B2B"/>
    <w:rsid w:val="006707B1"/>
    <w:rsid w:val="00672458"/>
    <w:rsid w:val="00672626"/>
    <w:rsid w:val="00675E8C"/>
    <w:rsid w:val="006772D3"/>
    <w:rsid w:val="00680011"/>
    <w:rsid w:val="00681427"/>
    <w:rsid w:val="0068188E"/>
    <w:rsid w:val="00684C1F"/>
    <w:rsid w:val="00685A5C"/>
    <w:rsid w:val="00686D9D"/>
    <w:rsid w:val="006874C6"/>
    <w:rsid w:val="00687EDA"/>
    <w:rsid w:val="00692671"/>
    <w:rsid w:val="00693B8A"/>
    <w:rsid w:val="00695907"/>
    <w:rsid w:val="00696BC2"/>
    <w:rsid w:val="006A0018"/>
    <w:rsid w:val="006A0175"/>
    <w:rsid w:val="006A0B35"/>
    <w:rsid w:val="006A1E50"/>
    <w:rsid w:val="006A262C"/>
    <w:rsid w:val="006A39FD"/>
    <w:rsid w:val="006A3D4B"/>
    <w:rsid w:val="006A4649"/>
    <w:rsid w:val="006B0061"/>
    <w:rsid w:val="006B0A4E"/>
    <w:rsid w:val="006B164F"/>
    <w:rsid w:val="006B17E9"/>
    <w:rsid w:val="006B2586"/>
    <w:rsid w:val="006B32A4"/>
    <w:rsid w:val="006B53D8"/>
    <w:rsid w:val="006B5733"/>
    <w:rsid w:val="006C005B"/>
    <w:rsid w:val="006C01F3"/>
    <w:rsid w:val="006C0586"/>
    <w:rsid w:val="006C0DC4"/>
    <w:rsid w:val="006C1B93"/>
    <w:rsid w:val="006C3D92"/>
    <w:rsid w:val="006C4016"/>
    <w:rsid w:val="006C46B1"/>
    <w:rsid w:val="006C6160"/>
    <w:rsid w:val="006D1BBC"/>
    <w:rsid w:val="006D2E16"/>
    <w:rsid w:val="006D38CE"/>
    <w:rsid w:val="006D4561"/>
    <w:rsid w:val="006D58D1"/>
    <w:rsid w:val="006D5DA6"/>
    <w:rsid w:val="006D61E1"/>
    <w:rsid w:val="006D7C34"/>
    <w:rsid w:val="006D7DDD"/>
    <w:rsid w:val="006E0F41"/>
    <w:rsid w:val="006E1614"/>
    <w:rsid w:val="006E2969"/>
    <w:rsid w:val="006E2FFD"/>
    <w:rsid w:val="006E3529"/>
    <w:rsid w:val="006E5353"/>
    <w:rsid w:val="006E58F3"/>
    <w:rsid w:val="006E6AF1"/>
    <w:rsid w:val="006F29C0"/>
    <w:rsid w:val="006F3E3A"/>
    <w:rsid w:val="006F3EAE"/>
    <w:rsid w:val="006F64C4"/>
    <w:rsid w:val="006F79C0"/>
    <w:rsid w:val="006F7ED3"/>
    <w:rsid w:val="00700C60"/>
    <w:rsid w:val="0070286F"/>
    <w:rsid w:val="00703056"/>
    <w:rsid w:val="00703D74"/>
    <w:rsid w:val="0070692B"/>
    <w:rsid w:val="00706EAF"/>
    <w:rsid w:val="00707F5B"/>
    <w:rsid w:val="00711D23"/>
    <w:rsid w:val="007125DC"/>
    <w:rsid w:val="0071456B"/>
    <w:rsid w:val="00715843"/>
    <w:rsid w:val="00716CA0"/>
    <w:rsid w:val="00716EB9"/>
    <w:rsid w:val="00716ED2"/>
    <w:rsid w:val="007210C7"/>
    <w:rsid w:val="0072122D"/>
    <w:rsid w:val="0072183B"/>
    <w:rsid w:val="007223C9"/>
    <w:rsid w:val="00723225"/>
    <w:rsid w:val="00723AEE"/>
    <w:rsid w:val="00725A3E"/>
    <w:rsid w:val="0072668D"/>
    <w:rsid w:val="007266EE"/>
    <w:rsid w:val="00727A16"/>
    <w:rsid w:val="00731735"/>
    <w:rsid w:val="00737ED3"/>
    <w:rsid w:val="00740AAF"/>
    <w:rsid w:val="00743050"/>
    <w:rsid w:val="0074349F"/>
    <w:rsid w:val="00744A38"/>
    <w:rsid w:val="00747322"/>
    <w:rsid w:val="007478BC"/>
    <w:rsid w:val="00751B5A"/>
    <w:rsid w:val="007530B0"/>
    <w:rsid w:val="0075431B"/>
    <w:rsid w:val="0075593F"/>
    <w:rsid w:val="00755A1C"/>
    <w:rsid w:val="007567DC"/>
    <w:rsid w:val="00756802"/>
    <w:rsid w:val="0076030B"/>
    <w:rsid w:val="00761854"/>
    <w:rsid w:val="00761F6F"/>
    <w:rsid w:val="00762632"/>
    <w:rsid w:val="007634D1"/>
    <w:rsid w:val="007639B6"/>
    <w:rsid w:val="00765A94"/>
    <w:rsid w:val="00771FA4"/>
    <w:rsid w:val="007722E6"/>
    <w:rsid w:val="007725F3"/>
    <w:rsid w:val="00775E87"/>
    <w:rsid w:val="00776634"/>
    <w:rsid w:val="007778CF"/>
    <w:rsid w:val="007825CF"/>
    <w:rsid w:val="007844AC"/>
    <w:rsid w:val="00787167"/>
    <w:rsid w:val="00787ECC"/>
    <w:rsid w:val="00793250"/>
    <w:rsid w:val="007941F6"/>
    <w:rsid w:val="00794222"/>
    <w:rsid w:val="00796810"/>
    <w:rsid w:val="007A1033"/>
    <w:rsid w:val="007A2C69"/>
    <w:rsid w:val="007A2FD3"/>
    <w:rsid w:val="007A456E"/>
    <w:rsid w:val="007B054E"/>
    <w:rsid w:val="007B18EE"/>
    <w:rsid w:val="007B5C2E"/>
    <w:rsid w:val="007B5D08"/>
    <w:rsid w:val="007B7CB9"/>
    <w:rsid w:val="007C0018"/>
    <w:rsid w:val="007C18DB"/>
    <w:rsid w:val="007C2BC5"/>
    <w:rsid w:val="007C33C8"/>
    <w:rsid w:val="007D0007"/>
    <w:rsid w:val="007D1F87"/>
    <w:rsid w:val="007D3513"/>
    <w:rsid w:val="007D3F5B"/>
    <w:rsid w:val="007D539E"/>
    <w:rsid w:val="007D64B7"/>
    <w:rsid w:val="007E1936"/>
    <w:rsid w:val="007E1CFE"/>
    <w:rsid w:val="007E1DED"/>
    <w:rsid w:val="007E2728"/>
    <w:rsid w:val="007E37B6"/>
    <w:rsid w:val="007E6034"/>
    <w:rsid w:val="007E7684"/>
    <w:rsid w:val="007F1872"/>
    <w:rsid w:val="007F238C"/>
    <w:rsid w:val="007F2476"/>
    <w:rsid w:val="007F6AB0"/>
    <w:rsid w:val="0080031C"/>
    <w:rsid w:val="00801D69"/>
    <w:rsid w:val="00804683"/>
    <w:rsid w:val="00806582"/>
    <w:rsid w:val="00806FFE"/>
    <w:rsid w:val="0080734F"/>
    <w:rsid w:val="0080754B"/>
    <w:rsid w:val="008079ED"/>
    <w:rsid w:val="0081118D"/>
    <w:rsid w:val="008123A2"/>
    <w:rsid w:val="008131B0"/>
    <w:rsid w:val="008135F4"/>
    <w:rsid w:val="00816E74"/>
    <w:rsid w:val="0082208F"/>
    <w:rsid w:val="00822BF1"/>
    <w:rsid w:val="00822C2B"/>
    <w:rsid w:val="00824137"/>
    <w:rsid w:val="00825E9E"/>
    <w:rsid w:val="00827410"/>
    <w:rsid w:val="008275A4"/>
    <w:rsid w:val="00831489"/>
    <w:rsid w:val="0083168A"/>
    <w:rsid w:val="00833746"/>
    <w:rsid w:val="00835A2E"/>
    <w:rsid w:val="00836C05"/>
    <w:rsid w:val="008372D9"/>
    <w:rsid w:val="008405F3"/>
    <w:rsid w:val="00841380"/>
    <w:rsid w:val="0084161F"/>
    <w:rsid w:val="00844844"/>
    <w:rsid w:val="00847F14"/>
    <w:rsid w:val="00850953"/>
    <w:rsid w:val="00851938"/>
    <w:rsid w:val="008522E9"/>
    <w:rsid w:val="00852426"/>
    <w:rsid w:val="0085397D"/>
    <w:rsid w:val="00855F76"/>
    <w:rsid w:val="00860EB1"/>
    <w:rsid w:val="0086655B"/>
    <w:rsid w:val="00866ACB"/>
    <w:rsid w:val="00867A0A"/>
    <w:rsid w:val="00867A20"/>
    <w:rsid w:val="0087052D"/>
    <w:rsid w:val="00870814"/>
    <w:rsid w:val="00870D8F"/>
    <w:rsid w:val="008736BA"/>
    <w:rsid w:val="00873836"/>
    <w:rsid w:val="00873E23"/>
    <w:rsid w:val="0087553C"/>
    <w:rsid w:val="00880A09"/>
    <w:rsid w:val="0088102D"/>
    <w:rsid w:val="00883E26"/>
    <w:rsid w:val="00884B10"/>
    <w:rsid w:val="00890834"/>
    <w:rsid w:val="0089118A"/>
    <w:rsid w:val="00891A61"/>
    <w:rsid w:val="0089233D"/>
    <w:rsid w:val="00892B8C"/>
    <w:rsid w:val="0089429D"/>
    <w:rsid w:val="00895011"/>
    <w:rsid w:val="00895D1C"/>
    <w:rsid w:val="00895D8A"/>
    <w:rsid w:val="00896C4D"/>
    <w:rsid w:val="008A041B"/>
    <w:rsid w:val="008A1503"/>
    <w:rsid w:val="008A1A5E"/>
    <w:rsid w:val="008A252E"/>
    <w:rsid w:val="008A26BD"/>
    <w:rsid w:val="008A3A0E"/>
    <w:rsid w:val="008A3A47"/>
    <w:rsid w:val="008A3FA2"/>
    <w:rsid w:val="008A629F"/>
    <w:rsid w:val="008A7316"/>
    <w:rsid w:val="008B4B6A"/>
    <w:rsid w:val="008B72FF"/>
    <w:rsid w:val="008C0B32"/>
    <w:rsid w:val="008C0D8B"/>
    <w:rsid w:val="008C0E86"/>
    <w:rsid w:val="008C201F"/>
    <w:rsid w:val="008C33DE"/>
    <w:rsid w:val="008D17BC"/>
    <w:rsid w:val="008D1C76"/>
    <w:rsid w:val="008D1C9E"/>
    <w:rsid w:val="008D35D3"/>
    <w:rsid w:val="008D6008"/>
    <w:rsid w:val="008D7565"/>
    <w:rsid w:val="008D7DBA"/>
    <w:rsid w:val="008E0FEA"/>
    <w:rsid w:val="008E17F1"/>
    <w:rsid w:val="008E1996"/>
    <w:rsid w:val="008E4BCB"/>
    <w:rsid w:val="008E7301"/>
    <w:rsid w:val="008E7847"/>
    <w:rsid w:val="008E7BE6"/>
    <w:rsid w:val="008F05DC"/>
    <w:rsid w:val="008F2F4A"/>
    <w:rsid w:val="008F34E7"/>
    <w:rsid w:val="008F4236"/>
    <w:rsid w:val="008F466E"/>
    <w:rsid w:val="008F4A35"/>
    <w:rsid w:val="008F5311"/>
    <w:rsid w:val="008F5CE7"/>
    <w:rsid w:val="008F64AE"/>
    <w:rsid w:val="008F6800"/>
    <w:rsid w:val="008F718C"/>
    <w:rsid w:val="00901F88"/>
    <w:rsid w:val="009028E2"/>
    <w:rsid w:val="00902D0D"/>
    <w:rsid w:val="00904379"/>
    <w:rsid w:val="009053D5"/>
    <w:rsid w:val="0090546E"/>
    <w:rsid w:val="009055E8"/>
    <w:rsid w:val="009057EB"/>
    <w:rsid w:val="00905ECB"/>
    <w:rsid w:val="00906D47"/>
    <w:rsid w:val="0090717C"/>
    <w:rsid w:val="00910FEB"/>
    <w:rsid w:val="00911BF7"/>
    <w:rsid w:val="00913103"/>
    <w:rsid w:val="009139AD"/>
    <w:rsid w:val="00913C98"/>
    <w:rsid w:val="00920146"/>
    <w:rsid w:val="00920912"/>
    <w:rsid w:val="0092291C"/>
    <w:rsid w:val="0092341D"/>
    <w:rsid w:val="00923C65"/>
    <w:rsid w:val="009251C1"/>
    <w:rsid w:val="009256FE"/>
    <w:rsid w:val="00926F25"/>
    <w:rsid w:val="00927204"/>
    <w:rsid w:val="00927569"/>
    <w:rsid w:val="009276F8"/>
    <w:rsid w:val="0093419E"/>
    <w:rsid w:val="009361CB"/>
    <w:rsid w:val="00936E56"/>
    <w:rsid w:val="009372B0"/>
    <w:rsid w:val="009375FC"/>
    <w:rsid w:val="00937DC6"/>
    <w:rsid w:val="00940212"/>
    <w:rsid w:val="00941FC2"/>
    <w:rsid w:val="00942911"/>
    <w:rsid w:val="00944E9E"/>
    <w:rsid w:val="0094552B"/>
    <w:rsid w:val="00945F6D"/>
    <w:rsid w:val="00946F38"/>
    <w:rsid w:val="009478D4"/>
    <w:rsid w:val="00947B44"/>
    <w:rsid w:val="009539CB"/>
    <w:rsid w:val="0095551C"/>
    <w:rsid w:val="009565CB"/>
    <w:rsid w:val="00957334"/>
    <w:rsid w:val="00957826"/>
    <w:rsid w:val="0096097D"/>
    <w:rsid w:val="0096798F"/>
    <w:rsid w:val="00972EDD"/>
    <w:rsid w:val="0097401F"/>
    <w:rsid w:val="00981B4E"/>
    <w:rsid w:val="0098275D"/>
    <w:rsid w:val="00987A0C"/>
    <w:rsid w:val="00990F3B"/>
    <w:rsid w:val="0099147F"/>
    <w:rsid w:val="009921A1"/>
    <w:rsid w:val="009938AD"/>
    <w:rsid w:val="00994176"/>
    <w:rsid w:val="00994266"/>
    <w:rsid w:val="00995502"/>
    <w:rsid w:val="009967C5"/>
    <w:rsid w:val="009977AF"/>
    <w:rsid w:val="00997865"/>
    <w:rsid w:val="009A0214"/>
    <w:rsid w:val="009A0703"/>
    <w:rsid w:val="009A1AE0"/>
    <w:rsid w:val="009A2468"/>
    <w:rsid w:val="009A2EB7"/>
    <w:rsid w:val="009A3D87"/>
    <w:rsid w:val="009A436A"/>
    <w:rsid w:val="009A45CF"/>
    <w:rsid w:val="009A5162"/>
    <w:rsid w:val="009A760C"/>
    <w:rsid w:val="009A7896"/>
    <w:rsid w:val="009B0E72"/>
    <w:rsid w:val="009B2791"/>
    <w:rsid w:val="009B3F04"/>
    <w:rsid w:val="009B460B"/>
    <w:rsid w:val="009B50F8"/>
    <w:rsid w:val="009C002A"/>
    <w:rsid w:val="009C05F5"/>
    <w:rsid w:val="009C1386"/>
    <w:rsid w:val="009C149B"/>
    <w:rsid w:val="009C2114"/>
    <w:rsid w:val="009C4AEC"/>
    <w:rsid w:val="009D0D68"/>
    <w:rsid w:val="009D0E27"/>
    <w:rsid w:val="009D1554"/>
    <w:rsid w:val="009D1FBC"/>
    <w:rsid w:val="009D2234"/>
    <w:rsid w:val="009D3AD5"/>
    <w:rsid w:val="009D3F2F"/>
    <w:rsid w:val="009D4780"/>
    <w:rsid w:val="009D7156"/>
    <w:rsid w:val="009D7D9D"/>
    <w:rsid w:val="009E1D19"/>
    <w:rsid w:val="009E7262"/>
    <w:rsid w:val="009F0382"/>
    <w:rsid w:val="009F0CA5"/>
    <w:rsid w:val="009F4AEC"/>
    <w:rsid w:val="009F57D2"/>
    <w:rsid w:val="009F7479"/>
    <w:rsid w:val="00A03895"/>
    <w:rsid w:val="00A03B47"/>
    <w:rsid w:val="00A0495C"/>
    <w:rsid w:val="00A115D8"/>
    <w:rsid w:val="00A13DD7"/>
    <w:rsid w:val="00A14AD1"/>
    <w:rsid w:val="00A15B57"/>
    <w:rsid w:val="00A1654D"/>
    <w:rsid w:val="00A173F1"/>
    <w:rsid w:val="00A2007C"/>
    <w:rsid w:val="00A20990"/>
    <w:rsid w:val="00A24178"/>
    <w:rsid w:val="00A24C2A"/>
    <w:rsid w:val="00A25823"/>
    <w:rsid w:val="00A303F9"/>
    <w:rsid w:val="00A30D77"/>
    <w:rsid w:val="00A34B70"/>
    <w:rsid w:val="00A35D44"/>
    <w:rsid w:val="00A371ED"/>
    <w:rsid w:val="00A372BB"/>
    <w:rsid w:val="00A373E8"/>
    <w:rsid w:val="00A37411"/>
    <w:rsid w:val="00A40227"/>
    <w:rsid w:val="00A40D05"/>
    <w:rsid w:val="00A40D48"/>
    <w:rsid w:val="00A40E5F"/>
    <w:rsid w:val="00A41411"/>
    <w:rsid w:val="00A43391"/>
    <w:rsid w:val="00A43BAD"/>
    <w:rsid w:val="00A4464E"/>
    <w:rsid w:val="00A45728"/>
    <w:rsid w:val="00A45FC7"/>
    <w:rsid w:val="00A47251"/>
    <w:rsid w:val="00A51631"/>
    <w:rsid w:val="00A53D79"/>
    <w:rsid w:val="00A53F74"/>
    <w:rsid w:val="00A545EC"/>
    <w:rsid w:val="00A54798"/>
    <w:rsid w:val="00A5501A"/>
    <w:rsid w:val="00A567A3"/>
    <w:rsid w:val="00A57767"/>
    <w:rsid w:val="00A621AF"/>
    <w:rsid w:val="00A62232"/>
    <w:rsid w:val="00A624B2"/>
    <w:rsid w:val="00A64BCF"/>
    <w:rsid w:val="00A70285"/>
    <w:rsid w:val="00A76C46"/>
    <w:rsid w:val="00A80BDB"/>
    <w:rsid w:val="00A834DF"/>
    <w:rsid w:val="00A85B77"/>
    <w:rsid w:val="00A85E0A"/>
    <w:rsid w:val="00A861D3"/>
    <w:rsid w:val="00A90611"/>
    <w:rsid w:val="00A91D5C"/>
    <w:rsid w:val="00A92B13"/>
    <w:rsid w:val="00A953D9"/>
    <w:rsid w:val="00A95B2A"/>
    <w:rsid w:val="00A965C9"/>
    <w:rsid w:val="00A96FFE"/>
    <w:rsid w:val="00A97FF2"/>
    <w:rsid w:val="00AA069A"/>
    <w:rsid w:val="00AA3D42"/>
    <w:rsid w:val="00AA48B2"/>
    <w:rsid w:val="00AA4F8E"/>
    <w:rsid w:val="00AA54DC"/>
    <w:rsid w:val="00AA5BA5"/>
    <w:rsid w:val="00AA61EB"/>
    <w:rsid w:val="00AA7687"/>
    <w:rsid w:val="00AA77E9"/>
    <w:rsid w:val="00AA781A"/>
    <w:rsid w:val="00AB20C3"/>
    <w:rsid w:val="00AB369E"/>
    <w:rsid w:val="00AB37EF"/>
    <w:rsid w:val="00AB46D5"/>
    <w:rsid w:val="00AB701E"/>
    <w:rsid w:val="00ABE82F"/>
    <w:rsid w:val="00AC103D"/>
    <w:rsid w:val="00AC4AF3"/>
    <w:rsid w:val="00AC4F7B"/>
    <w:rsid w:val="00AC5E9F"/>
    <w:rsid w:val="00AD0505"/>
    <w:rsid w:val="00AD1081"/>
    <w:rsid w:val="00AD2801"/>
    <w:rsid w:val="00AD49EB"/>
    <w:rsid w:val="00AD53E9"/>
    <w:rsid w:val="00AD5E2D"/>
    <w:rsid w:val="00AE1B5F"/>
    <w:rsid w:val="00AE1F9B"/>
    <w:rsid w:val="00AE3677"/>
    <w:rsid w:val="00AE3C12"/>
    <w:rsid w:val="00AE402E"/>
    <w:rsid w:val="00AE466D"/>
    <w:rsid w:val="00AE709B"/>
    <w:rsid w:val="00AF0280"/>
    <w:rsid w:val="00AF1FB1"/>
    <w:rsid w:val="00AF5DE5"/>
    <w:rsid w:val="00B1108E"/>
    <w:rsid w:val="00B11D2D"/>
    <w:rsid w:val="00B123F7"/>
    <w:rsid w:val="00B13579"/>
    <w:rsid w:val="00B14378"/>
    <w:rsid w:val="00B14DA7"/>
    <w:rsid w:val="00B16B00"/>
    <w:rsid w:val="00B173FE"/>
    <w:rsid w:val="00B17471"/>
    <w:rsid w:val="00B20E52"/>
    <w:rsid w:val="00B231A4"/>
    <w:rsid w:val="00B24936"/>
    <w:rsid w:val="00B25129"/>
    <w:rsid w:val="00B2663F"/>
    <w:rsid w:val="00B26CF4"/>
    <w:rsid w:val="00B304BC"/>
    <w:rsid w:val="00B3097B"/>
    <w:rsid w:val="00B30A42"/>
    <w:rsid w:val="00B31EDD"/>
    <w:rsid w:val="00B344EE"/>
    <w:rsid w:val="00B34AFD"/>
    <w:rsid w:val="00B357EC"/>
    <w:rsid w:val="00B359DE"/>
    <w:rsid w:val="00B35A6C"/>
    <w:rsid w:val="00B36188"/>
    <w:rsid w:val="00B36201"/>
    <w:rsid w:val="00B36A33"/>
    <w:rsid w:val="00B37061"/>
    <w:rsid w:val="00B37923"/>
    <w:rsid w:val="00B402DB"/>
    <w:rsid w:val="00B41138"/>
    <w:rsid w:val="00B4134E"/>
    <w:rsid w:val="00B418EA"/>
    <w:rsid w:val="00B41A2C"/>
    <w:rsid w:val="00B41C4E"/>
    <w:rsid w:val="00B42069"/>
    <w:rsid w:val="00B42AC2"/>
    <w:rsid w:val="00B4592E"/>
    <w:rsid w:val="00B459CD"/>
    <w:rsid w:val="00B45E9F"/>
    <w:rsid w:val="00B508E3"/>
    <w:rsid w:val="00B51899"/>
    <w:rsid w:val="00B52E1E"/>
    <w:rsid w:val="00B53CA5"/>
    <w:rsid w:val="00B55464"/>
    <w:rsid w:val="00B5651E"/>
    <w:rsid w:val="00B6062A"/>
    <w:rsid w:val="00B6093D"/>
    <w:rsid w:val="00B61A42"/>
    <w:rsid w:val="00B62E26"/>
    <w:rsid w:val="00B65434"/>
    <w:rsid w:val="00B66702"/>
    <w:rsid w:val="00B67505"/>
    <w:rsid w:val="00B716F4"/>
    <w:rsid w:val="00B718D1"/>
    <w:rsid w:val="00B7218E"/>
    <w:rsid w:val="00B72F51"/>
    <w:rsid w:val="00B744FE"/>
    <w:rsid w:val="00B74DC6"/>
    <w:rsid w:val="00B76A90"/>
    <w:rsid w:val="00B77BA7"/>
    <w:rsid w:val="00B81C05"/>
    <w:rsid w:val="00B81CD7"/>
    <w:rsid w:val="00B82692"/>
    <w:rsid w:val="00B83FFE"/>
    <w:rsid w:val="00B844B4"/>
    <w:rsid w:val="00B847A5"/>
    <w:rsid w:val="00B85505"/>
    <w:rsid w:val="00B86AEB"/>
    <w:rsid w:val="00B87890"/>
    <w:rsid w:val="00B91D0C"/>
    <w:rsid w:val="00B91FE1"/>
    <w:rsid w:val="00B92002"/>
    <w:rsid w:val="00B92B22"/>
    <w:rsid w:val="00B93C26"/>
    <w:rsid w:val="00B94770"/>
    <w:rsid w:val="00B95CC7"/>
    <w:rsid w:val="00B964FF"/>
    <w:rsid w:val="00B968F5"/>
    <w:rsid w:val="00BA0EE0"/>
    <w:rsid w:val="00BA15AD"/>
    <w:rsid w:val="00BA3BE5"/>
    <w:rsid w:val="00BA3FC0"/>
    <w:rsid w:val="00BA46D8"/>
    <w:rsid w:val="00BA5F02"/>
    <w:rsid w:val="00BA6472"/>
    <w:rsid w:val="00BA675C"/>
    <w:rsid w:val="00BB01EE"/>
    <w:rsid w:val="00BB1B50"/>
    <w:rsid w:val="00BB1C25"/>
    <w:rsid w:val="00BB24AC"/>
    <w:rsid w:val="00BB3222"/>
    <w:rsid w:val="00BB3C5B"/>
    <w:rsid w:val="00BB40FB"/>
    <w:rsid w:val="00BB4E16"/>
    <w:rsid w:val="00BB6E2C"/>
    <w:rsid w:val="00BB7F73"/>
    <w:rsid w:val="00BC2640"/>
    <w:rsid w:val="00BC31B6"/>
    <w:rsid w:val="00BC3249"/>
    <w:rsid w:val="00BC4952"/>
    <w:rsid w:val="00BC4965"/>
    <w:rsid w:val="00BC589A"/>
    <w:rsid w:val="00BD4DEE"/>
    <w:rsid w:val="00BD6635"/>
    <w:rsid w:val="00BE2026"/>
    <w:rsid w:val="00BE5283"/>
    <w:rsid w:val="00BE70D8"/>
    <w:rsid w:val="00BE7CEE"/>
    <w:rsid w:val="00BF05C2"/>
    <w:rsid w:val="00BF0C62"/>
    <w:rsid w:val="00BF1F94"/>
    <w:rsid w:val="00BF4962"/>
    <w:rsid w:val="00BF4C8D"/>
    <w:rsid w:val="00BF57DD"/>
    <w:rsid w:val="00BF7B56"/>
    <w:rsid w:val="00C00A9D"/>
    <w:rsid w:val="00C01ABF"/>
    <w:rsid w:val="00C037CE"/>
    <w:rsid w:val="00C03C0A"/>
    <w:rsid w:val="00C0482C"/>
    <w:rsid w:val="00C04E56"/>
    <w:rsid w:val="00C05520"/>
    <w:rsid w:val="00C06BD9"/>
    <w:rsid w:val="00C10AC3"/>
    <w:rsid w:val="00C120D0"/>
    <w:rsid w:val="00C13879"/>
    <w:rsid w:val="00C13B60"/>
    <w:rsid w:val="00C172B3"/>
    <w:rsid w:val="00C17C5E"/>
    <w:rsid w:val="00C20AA7"/>
    <w:rsid w:val="00C216B8"/>
    <w:rsid w:val="00C21CE3"/>
    <w:rsid w:val="00C22AAD"/>
    <w:rsid w:val="00C2302B"/>
    <w:rsid w:val="00C23BB7"/>
    <w:rsid w:val="00C246B4"/>
    <w:rsid w:val="00C26628"/>
    <w:rsid w:val="00C26772"/>
    <w:rsid w:val="00C274F4"/>
    <w:rsid w:val="00C30BAD"/>
    <w:rsid w:val="00C320F7"/>
    <w:rsid w:val="00C32B4A"/>
    <w:rsid w:val="00C33101"/>
    <w:rsid w:val="00C33110"/>
    <w:rsid w:val="00C33B7A"/>
    <w:rsid w:val="00C33FDE"/>
    <w:rsid w:val="00C34AC7"/>
    <w:rsid w:val="00C34E3A"/>
    <w:rsid w:val="00C35498"/>
    <w:rsid w:val="00C36137"/>
    <w:rsid w:val="00C37E16"/>
    <w:rsid w:val="00C410EA"/>
    <w:rsid w:val="00C41E7E"/>
    <w:rsid w:val="00C431C3"/>
    <w:rsid w:val="00C46FE7"/>
    <w:rsid w:val="00C50244"/>
    <w:rsid w:val="00C50A6F"/>
    <w:rsid w:val="00C52C39"/>
    <w:rsid w:val="00C531C0"/>
    <w:rsid w:val="00C536F8"/>
    <w:rsid w:val="00C53A90"/>
    <w:rsid w:val="00C53AF3"/>
    <w:rsid w:val="00C5605B"/>
    <w:rsid w:val="00C566E3"/>
    <w:rsid w:val="00C614E3"/>
    <w:rsid w:val="00C61FAF"/>
    <w:rsid w:val="00C646F4"/>
    <w:rsid w:val="00C70895"/>
    <w:rsid w:val="00C71E00"/>
    <w:rsid w:val="00C76720"/>
    <w:rsid w:val="00C77092"/>
    <w:rsid w:val="00C770C4"/>
    <w:rsid w:val="00C81019"/>
    <w:rsid w:val="00C810D3"/>
    <w:rsid w:val="00C8125F"/>
    <w:rsid w:val="00C8329A"/>
    <w:rsid w:val="00C84A4B"/>
    <w:rsid w:val="00C91BAD"/>
    <w:rsid w:val="00C95559"/>
    <w:rsid w:val="00C96A99"/>
    <w:rsid w:val="00C97437"/>
    <w:rsid w:val="00CA089F"/>
    <w:rsid w:val="00CA0E2A"/>
    <w:rsid w:val="00CA393F"/>
    <w:rsid w:val="00CA3E87"/>
    <w:rsid w:val="00CB276B"/>
    <w:rsid w:val="00CB2EB0"/>
    <w:rsid w:val="00CB3EC7"/>
    <w:rsid w:val="00CB68F6"/>
    <w:rsid w:val="00CB6DE6"/>
    <w:rsid w:val="00CC01A3"/>
    <w:rsid w:val="00CC06B4"/>
    <w:rsid w:val="00CC0E03"/>
    <w:rsid w:val="00CC217A"/>
    <w:rsid w:val="00CC3004"/>
    <w:rsid w:val="00CC7276"/>
    <w:rsid w:val="00CC7592"/>
    <w:rsid w:val="00CD203E"/>
    <w:rsid w:val="00CD34FF"/>
    <w:rsid w:val="00CD3D79"/>
    <w:rsid w:val="00CD651A"/>
    <w:rsid w:val="00CE0B25"/>
    <w:rsid w:val="00CE1D79"/>
    <w:rsid w:val="00CE41AF"/>
    <w:rsid w:val="00CE47DC"/>
    <w:rsid w:val="00CE5163"/>
    <w:rsid w:val="00CE5395"/>
    <w:rsid w:val="00CE6366"/>
    <w:rsid w:val="00CE65A6"/>
    <w:rsid w:val="00CE6C0E"/>
    <w:rsid w:val="00CF0318"/>
    <w:rsid w:val="00CF07BF"/>
    <w:rsid w:val="00CF13A1"/>
    <w:rsid w:val="00CF7166"/>
    <w:rsid w:val="00CF7C24"/>
    <w:rsid w:val="00D028CC"/>
    <w:rsid w:val="00D02A42"/>
    <w:rsid w:val="00D03A08"/>
    <w:rsid w:val="00D047EA"/>
    <w:rsid w:val="00D07B7B"/>
    <w:rsid w:val="00D07C4F"/>
    <w:rsid w:val="00D101E5"/>
    <w:rsid w:val="00D109A1"/>
    <w:rsid w:val="00D11744"/>
    <w:rsid w:val="00D11C36"/>
    <w:rsid w:val="00D138C8"/>
    <w:rsid w:val="00D14517"/>
    <w:rsid w:val="00D1451A"/>
    <w:rsid w:val="00D15282"/>
    <w:rsid w:val="00D16C7E"/>
    <w:rsid w:val="00D17AEB"/>
    <w:rsid w:val="00D20A10"/>
    <w:rsid w:val="00D231F3"/>
    <w:rsid w:val="00D25D59"/>
    <w:rsid w:val="00D266CC"/>
    <w:rsid w:val="00D26D7C"/>
    <w:rsid w:val="00D276F0"/>
    <w:rsid w:val="00D32FDC"/>
    <w:rsid w:val="00D335B5"/>
    <w:rsid w:val="00D33BD6"/>
    <w:rsid w:val="00D34B40"/>
    <w:rsid w:val="00D34E80"/>
    <w:rsid w:val="00D35348"/>
    <w:rsid w:val="00D356A8"/>
    <w:rsid w:val="00D35946"/>
    <w:rsid w:val="00D35CA8"/>
    <w:rsid w:val="00D400D6"/>
    <w:rsid w:val="00D41710"/>
    <w:rsid w:val="00D43865"/>
    <w:rsid w:val="00D46607"/>
    <w:rsid w:val="00D4780A"/>
    <w:rsid w:val="00D5174D"/>
    <w:rsid w:val="00D52051"/>
    <w:rsid w:val="00D52988"/>
    <w:rsid w:val="00D53BB6"/>
    <w:rsid w:val="00D543DB"/>
    <w:rsid w:val="00D56436"/>
    <w:rsid w:val="00D60570"/>
    <w:rsid w:val="00D611EE"/>
    <w:rsid w:val="00D624FB"/>
    <w:rsid w:val="00D628E8"/>
    <w:rsid w:val="00D62927"/>
    <w:rsid w:val="00D62BF2"/>
    <w:rsid w:val="00D63AE3"/>
    <w:rsid w:val="00D64120"/>
    <w:rsid w:val="00D64A65"/>
    <w:rsid w:val="00D663F0"/>
    <w:rsid w:val="00D66B89"/>
    <w:rsid w:val="00D66CAB"/>
    <w:rsid w:val="00D67434"/>
    <w:rsid w:val="00D70E96"/>
    <w:rsid w:val="00D7182E"/>
    <w:rsid w:val="00D72E4C"/>
    <w:rsid w:val="00D73AE0"/>
    <w:rsid w:val="00D74EAF"/>
    <w:rsid w:val="00D7650B"/>
    <w:rsid w:val="00D77EDC"/>
    <w:rsid w:val="00D8212C"/>
    <w:rsid w:val="00D82166"/>
    <w:rsid w:val="00D8258A"/>
    <w:rsid w:val="00D8382B"/>
    <w:rsid w:val="00D83C1B"/>
    <w:rsid w:val="00D87298"/>
    <w:rsid w:val="00D94B44"/>
    <w:rsid w:val="00D968B1"/>
    <w:rsid w:val="00D96FFA"/>
    <w:rsid w:val="00D97213"/>
    <w:rsid w:val="00DA15FD"/>
    <w:rsid w:val="00DA1820"/>
    <w:rsid w:val="00DA262D"/>
    <w:rsid w:val="00DA2B24"/>
    <w:rsid w:val="00DA4023"/>
    <w:rsid w:val="00DA73F6"/>
    <w:rsid w:val="00DB1CF5"/>
    <w:rsid w:val="00DB2DAA"/>
    <w:rsid w:val="00DB315E"/>
    <w:rsid w:val="00DB4255"/>
    <w:rsid w:val="00DB492F"/>
    <w:rsid w:val="00DB4D1E"/>
    <w:rsid w:val="00DB4F82"/>
    <w:rsid w:val="00DB59B3"/>
    <w:rsid w:val="00DC01A2"/>
    <w:rsid w:val="00DC1CAD"/>
    <w:rsid w:val="00DC1CE3"/>
    <w:rsid w:val="00DC4202"/>
    <w:rsid w:val="00DC4A60"/>
    <w:rsid w:val="00DC5950"/>
    <w:rsid w:val="00DC6FFE"/>
    <w:rsid w:val="00DC78AE"/>
    <w:rsid w:val="00DD1254"/>
    <w:rsid w:val="00DD1CC5"/>
    <w:rsid w:val="00DD2F9F"/>
    <w:rsid w:val="00DD6751"/>
    <w:rsid w:val="00DD6DF6"/>
    <w:rsid w:val="00DD7312"/>
    <w:rsid w:val="00DE1CB6"/>
    <w:rsid w:val="00DE2F1B"/>
    <w:rsid w:val="00DE3559"/>
    <w:rsid w:val="00DE35C3"/>
    <w:rsid w:val="00DE36F3"/>
    <w:rsid w:val="00DE53F2"/>
    <w:rsid w:val="00DE6615"/>
    <w:rsid w:val="00DE6BF0"/>
    <w:rsid w:val="00DF0638"/>
    <w:rsid w:val="00DF13DC"/>
    <w:rsid w:val="00DF175F"/>
    <w:rsid w:val="00DF4726"/>
    <w:rsid w:val="00E01218"/>
    <w:rsid w:val="00E018FD"/>
    <w:rsid w:val="00E02FE9"/>
    <w:rsid w:val="00E03233"/>
    <w:rsid w:val="00E03CF6"/>
    <w:rsid w:val="00E06B52"/>
    <w:rsid w:val="00E10976"/>
    <w:rsid w:val="00E13A02"/>
    <w:rsid w:val="00E15256"/>
    <w:rsid w:val="00E156E6"/>
    <w:rsid w:val="00E1788F"/>
    <w:rsid w:val="00E17F85"/>
    <w:rsid w:val="00E200DB"/>
    <w:rsid w:val="00E25608"/>
    <w:rsid w:val="00E26D35"/>
    <w:rsid w:val="00E2702E"/>
    <w:rsid w:val="00E27CAC"/>
    <w:rsid w:val="00E30A17"/>
    <w:rsid w:val="00E323BD"/>
    <w:rsid w:val="00E32CEC"/>
    <w:rsid w:val="00E339E6"/>
    <w:rsid w:val="00E34313"/>
    <w:rsid w:val="00E3705D"/>
    <w:rsid w:val="00E40018"/>
    <w:rsid w:val="00E41338"/>
    <w:rsid w:val="00E415B0"/>
    <w:rsid w:val="00E42208"/>
    <w:rsid w:val="00E42352"/>
    <w:rsid w:val="00E45BFC"/>
    <w:rsid w:val="00E47B10"/>
    <w:rsid w:val="00E53AF0"/>
    <w:rsid w:val="00E53B38"/>
    <w:rsid w:val="00E55D1B"/>
    <w:rsid w:val="00E56FD7"/>
    <w:rsid w:val="00E574E4"/>
    <w:rsid w:val="00E57D85"/>
    <w:rsid w:val="00E57E09"/>
    <w:rsid w:val="00E62D1B"/>
    <w:rsid w:val="00E62D55"/>
    <w:rsid w:val="00E645DC"/>
    <w:rsid w:val="00E64861"/>
    <w:rsid w:val="00E64EB4"/>
    <w:rsid w:val="00E65858"/>
    <w:rsid w:val="00E6733C"/>
    <w:rsid w:val="00E72EBE"/>
    <w:rsid w:val="00E731A2"/>
    <w:rsid w:val="00E743B8"/>
    <w:rsid w:val="00E74D43"/>
    <w:rsid w:val="00E76D04"/>
    <w:rsid w:val="00E81B9C"/>
    <w:rsid w:val="00E8363B"/>
    <w:rsid w:val="00E84EC0"/>
    <w:rsid w:val="00E85EE4"/>
    <w:rsid w:val="00E87D9B"/>
    <w:rsid w:val="00E90792"/>
    <w:rsid w:val="00E93E1B"/>
    <w:rsid w:val="00E9444B"/>
    <w:rsid w:val="00E94F22"/>
    <w:rsid w:val="00E95975"/>
    <w:rsid w:val="00E95F49"/>
    <w:rsid w:val="00E965B6"/>
    <w:rsid w:val="00E97F04"/>
    <w:rsid w:val="00EA03A5"/>
    <w:rsid w:val="00EA14DD"/>
    <w:rsid w:val="00EA23D5"/>
    <w:rsid w:val="00EA4A3C"/>
    <w:rsid w:val="00EA4EA3"/>
    <w:rsid w:val="00EA72B3"/>
    <w:rsid w:val="00EA7F05"/>
    <w:rsid w:val="00EB0617"/>
    <w:rsid w:val="00EB07D5"/>
    <w:rsid w:val="00EB1777"/>
    <w:rsid w:val="00EB329D"/>
    <w:rsid w:val="00EB40B0"/>
    <w:rsid w:val="00EB49E6"/>
    <w:rsid w:val="00EB6612"/>
    <w:rsid w:val="00EC1CFD"/>
    <w:rsid w:val="00EC51FC"/>
    <w:rsid w:val="00EC5A38"/>
    <w:rsid w:val="00EC6A59"/>
    <w:rsid w:val="00ED2AA9"/>
    <w:rsid w:val="00ED2D34"/>
    <w:rsid w:val="00ED3898"/>
    <w:rsid w:val="00ED49B3"/>
    <w:rsid w:val="00ED6525"/>
    <w:rsid w:val="00ED6802"/>
    <w:rsid w:val="00ED7996"/>
    <w:rsid w:val="00EE01CA"/>
    <w:rsid w:val="00EE20F9"/>
    <w:rsid w:val="00EE38FE"/>
    <w:rsid w:val="00EE4313"/>
    <w:rsid w:val="00EE5000"/>
    <w:rsid w:val="00EE614A"/>
    <w:rsid w:val="00EE6190"/>
    <w:rsid w:val="00EE6FE9"/>
    <w:rsid w:val="00EF2A82"/>
    <w:rsid w:val="00EF3796"/>
    <w:rsid w:val="00EF6B19"/>
    <w:rsid w:val="00EF7404"/>
    <w:rsid w:val="00EF78B5"/>
    <w:rsid w:val="00EF79D2"/>
    <w:rsid w:val="00F0049D"/>
    <w:rsid w:val="00F01E28"/>
    <w:rsid w:val="00F03E83"/>
    <w:rsid w:val="00F03F0E"/>
    <w:rsid w:val="00F04B84"/>
    <w:rsid w:val="00F04E8C"/>
    <w:rsid w:val="00F05C38"/>
    <w:rsid w:val="00F0660F"/>
    <w:rsid w:val="00F06D0E"/>
    <w:rsid w:val="00F10048"/>
    <w:rsid w:val="00F10BC3"/>
    <w:rsid w:val="00F11F11"/>
    <w:rsid w:val="00F12019"/>
    <w:rsid w:val="00F126F6"/>
    <w:rsid w:val="00F165BE"/>
    <w:rsid w:val="00F17BB2"/>
    <w:rsid w:val="00F17BF7"/>
    <w:rsid w:val="00F22EEC"/>
    <w:rsid w:val="00F2368D"/>
    <w:rsid w:val="00F2417D"/>
    <w:rsid w:val="00F257C8"/>
    <w:rsid w:val="00F257DB"/>
    <w:rsid w:val="00F27369"/>
    <w:rsid w:val="00F30FDE"/>
    <w:rsid w:val="00F31D69"/>
    <w:rsid w:val="00F31FD2"/>
    <w:rsid w:val="00F3234F"/>
    <w:rsid w:val="00F3497A"/>
    <w:rsid w:val="00F34BC0"/>
    <w:rsid w:val="00F34E54"/>
    <w:rsid w:val="00F3540A"/>
    <w:rsid w:val="00F3543B"/>
    <w:rsid w:val="00F36581"/>
    <w:rsid w:val="00F410EB"/>
    <w:rsid w:val="00F41C95"/>
    <w:rsid w:val="00F41F18"/>
    <w:rsid w:val="00F428FE"/>
    <w:rsid w:val="00F44929"/>
    <w:rsid w:val="00F500F9"/>
    <w:rsid w:val="00F51071"/>
    <w:rsid w:val="00F53EAC"/>
    <w:rsid w:val="00F54CE3"/>
    <w:rsid w:val="00F55D33"/>
    <w:rsid w:val="00F60455"/>
    <w:rsid w:val="00F635C4"/>
    <w:rsid w:val="00F639FE"/>
    <w:rsid w:val="00F64642"/>
    <w:rsid w:val="00F70019"/>
    <w:rsid w:val="00F7064F"/>
    <w:rsid w:val="00F81002"/>
    <w:rsid w:val="00F810E5"/>
    <w:rsid w:val="00F8125B"/>
    <w:rsid w:val="00F81756"/>
    <w:rsid w:val="00F83432"/>
    <w:rsid w:val="00F84322"/>
    <w:rsid w:val="00F846A0"/>
    <w:rsid w:val="00F8662C"/>
    <w:rsid w:val="00F86EAE"/>
    <w:rsid w:val="00F876C7"/>
    <w:rsid w:val="00F90C94"/>
    <w:rsid w:val="00F912AA"/>
    <w:rsid w:val="00F9349F"/>
    <w:rsid w:val="00F9480F"/>
    <w:rsid w:val="00F97320"/>
    <w:rsid w:val="00FA7001"/>
    <w:rsid w:val="00FA7C33"/>
    <w:rsid w:val="00FB05DE"/>
    <w:rsid w:val="00FB0F7C"/>
    <w:rsid w:val="00FB2B40"/>
    <w:rsid w:val="00FB2D22"/>
    <w:rsid w:val="00FB3E2C"/>
    <w:rsid w:val="00FB5382"/>
    <w:rsid w:val="00FB5511"/>
    <w:rsid w:val="00FC094B"/>
    <w:rsid w:val="00FC1B40"/>
    <w:rsid w:val="00FC2E1A"/>
    <w:rsid w:val="00FC2F9E"/>
    <w:rsid w:val="00FC371B"/>
    <w:rsid w:val="00FC3B93"/>
    <w:rsid w:val="00FC455F"/>
    <w:rsid w:val="00FC46BA"/>
    <w:rsid w:val="00FC7577"/>
    <w:rsid w:val="00FC781B"/>
    <w:rsid w:val="00FD3312"/>
    <w:rsid w:val="00FD3A4A"/>
    <w:rsid w:val="00FD7B54"/>
    <w:rsid w:val="00FE2709"/>
    <w:rsid w:val="00FE2FD0"/>
    <w:rsid w:val="00FE466F"/>
    <w:rsid w:val="00FE4B18"/>
    <w:rsid w:val="00FE5F29"/>
    <w:rsid w:val="00FF0807"/>
    <w:rsid w:val="00FF0AC4"/>
    <w:rsid w:val="00FF0BEE"/>
    <w:rsid w:val="00FF2833"/>
    <w:rsid w:val="00FF2EAB"/>
    <w:rsid w:val="00FF74FA"/>
    <w:rsid w:val="00FF7CBC"/>
    <w:rsid w:val="01102EF4"/>
    <w:rsid w:val="0127BA5E"/>
    <w:rsid w:val="01587DD7"/>
    <w:rsid w:val="020372C5"/>
    <w:rsid w:val="02477F04"/>
    <w:rsid w:val="0282F4D6"/>
    <w:rsid w:val="02C94284"/>
    <w:rsid w:val="02E2FAF1"/>
    <w:rsid w:val="0362D185"/>
    <w:rsid w:val="0369B926"/>
    <w:rsid w:val="0369D9B2"/>
    <w:rsid w:val="037BD129"/>
    <w:rsid w:val="03B2A450"/>
    <w:rsid w:val="03C5699D"/>
    <w:rsid w:val="03F0118D"/>
    <w:rsid w:val="04194CBB"/>
    <w:rsid w:val="042669C1"/>
    <w:rsid w:val="04643D73"/>
    <w:rsid w:val="04719967"/>
    <w:rsid w:val="04890372"/>
    <w:rsid w:val="04C3F417"/>
    <w:rsid w:val="051CC2E4"/>
    <w:rsid w:val="053B1387"/>
    <w:rsid w:val="05609A94"/>
    <w:rsid w:val="0560FD63"/>
    <w:rsid w:val="057BF3C3"/>
    <w:rsid w:val="05DF63DD"/>
    <w:rsid w:val="063FCA44"/>
    <w:rsid w:val="064CBF78"/>
    <w:rsid w:val="07249A84"/>
    <w:rsid w:val="073AAA4F"/>
    <w:rsid w:val="076B7C1C"/>
    <w:rsid w:val="0793491F"/>
    <w:rsid w:val="0814F53A"/>
    <w:rsid w:val="089DF9BE"/>
    <w:rsid w:val="08D67AB0"/>
    <w:rsid w:val="08FBEFC3"/>
    <w:rsid w:val="0923EA83"/>
    <w:rsid w:val="092FA565"/>
    <w:rsid w:val="0937F5C7"/>
    <w:rsid w:val="094818F2"/>
    <w:rsid w:val="095EAE6D"/>
    <w:rsid w:val="099FC5F4"/>
    <w:rsid w:val="0A2CB9D5"/>
    <w:rsid w:val="0A2E176A"/>
    <w:rsid w:val="0A346E86"/>
    <w:rsid w:val="0AF0EB64"/>
    <w:rsid w:val="0AF249A5"/>
    <w:rsid w:val="0B270B62"/>
    <w:rsid w:val="0B39FD0A"/>
    <w:rsid w:val="0BC3E20F"/>
    <w:rsid w:val="0BD03EE7"/>
    <w:rsid w:val="0BD3C4F9"/>
    <w:rsid w:val="0C19D302"/>
    <w:rsid w:val="0C1EA75C"/>
    <w:rsid w:val="0C32131E"/>
    <w:rsid w:val="0C8F7515"/>
    <w:rsid w:val="0CC00636"/>
    <w:rsid w:val="0CC1C278"/>
    <w:rsid w:val="0CC2DBC3"/>
    <w:rsid w:val="0CC9F5FC"/>
    <w:rsid w:val="0D27C840"/>
    <w:rsid w:val="0D75CB14"/>
    <w:rsid w:val="0DC9CDE5"/>
    <w:rsid w:val="0E411D0B"/>
    <w:rsid w:val="0EAAED8E"/>
    <w:rsid w:val="0F2C99D6"/>
    <w:rsid w:val="0F785F01"/>
    <w:rsid w:val="0FB47A56"/>
    <w:rsid w:val="0FB96776"/>
    <w:rsid w:val="0FFBD745"/>
    <w:rsid w:val="10102DB7"/>
    <w:rsid w:val="1073014D"/>
    <w:rsid w:val="107BD6C9"/>
    <w:rsid w:val="10AD6BD6"/>
    <w:rsid w:val="10AE771F"/>
    <w:rsid w:val="10DF96E9"/>
    <w:rsid w:val="10E0A7A7"/>
    <w:rsid w:val="10E18C95"/>
    <w:rsid w:val="1142AD62"/>
    <w:rsid w:val="115106F5"/>
    <w:rsid w:val="11DD8949"/>
    <w:rsid w:val="1238440B"/>
    <w:rsid w:val="126A5820"/>
    <w:rsid w:val="1278A677"/>
    <w:rsid w:val="1387174E"/>
    <w:rsid w:val="13DFAFC3"/>
    <w:rsid w:val="13FB62D7"/>
    <w:rsid w:val="1420809D"/>
    <w:rsid w:val="146592EC"/>
    <w:rsid w:val="14B74407"/>
    <w:rsid w:val="151FDEF5"/>
    <w:rsid w:val="1532D0F5"/>
    <w:rsid w:val="154B0721"/>
    <w:rsid w:val="1563D15E"/>
    <w:rsid w:val="1580DCF9"/>
    <w:rsid w:val="1605228F"/>
    <w:rsid w:val="1693147B"/>
    <w:rsid w:val="16B6A294"/>
    <w:rsid w:val="1714257D"/>
    <w:rsid w:val="1741056D"/>
    <w:rsid w:val="174805B4"/>
    <w:rsid w:val="1780E8CD"/>
    <w:rsid w:val="179C2B66"/>
    <w:rsid w:val="17E5D0AB"/>
    <w:rsid w:val="18947F83"/>
    <w:rsid w:val="18979BA4"/>
    <w:rsid w:val="189EEAB1"/>
    <w:rsid w:val="190BE129"/>
    <w:rsid w:val="192D0674"/>
    <w:rsid w:val="19E0EA41"/>
    <w:rsid w:val="1A182B5A"/>
    <w:rsid w:val="1A3FF3BA"/>
    <w:rsid w:val="1A42FAD5"/>
    <w:rsid w:val="1A5EBB93"/>
    <w:rsid w:val="1A8D0262"/>
    <w:rsid w:val="1AA81366"/>
    <w:rsid w:val="1AC8395B"/>
    <w:rsid w:val="1ADFE60B"/>
    <w:rsid w:val="1B05B55E"/>
    <w:rsid w:val="1B0AA3C2"/>
    <w:rsid w:val="1B196EDD"/>
    <w:rsid w:val="1B63AD61"/>
    <w:rsid w:val="1B8817D5"/>
    <w:rsid w:val="1B8EA558"/>
    <w:rsid w:val="1BAEDE07"/>
    <w:rsid w:val="1BCB8DA0"/>
    <w:rsid w:val="1BEDDB60"/>
    <w:rsid w:val="1C1B162D"/>
    <w:rsid w:val="1C1F64F4"/>
    <w:rsid w:val="1C53F721"/>
    <w:rsid w:val="1C9200C9"/>
    <w:rsid w:val="1CE92214"/>
    <w:rsid w:val="1D92C7D5"/>
    <w:rsid w:val="1DFFE2A3"/>
    <w:rsid w:val="1E148799"/>
    <w:rsid w:val="1E957198"/>
    <w:rsid w:val="1E992C41"/>
    <w:rsid w:val="1EBB577B"/>
    <w:rsid w:val="1F0777C9"/>
    <w:rsid w:val="1F0A1380"/>
    <w:rsid w:val="1F18F570"/>
    <w:rsid w:val="1F28F1C6"/>
    <w:rsid w:val="1F315D6A"/>
    <w:rsid w:val="1F3F84F6"/>
    <w:rsid w:val="1F67945C"/>
    <w:rsid w:val="1FEB13FB"/>
    <w:rsid w:val="200E0102"/>
    <w:rsid w:val="20BC9A35"/>
    <w:rsid w:val="20C2B6BB"/>
    <w:rsid w:val="20C5341A"/>
    <w:rsid w:val="20CB7D26"/>
    <w:rsid w:val="20D2663E"/>
    <w:rsid w:val="212A90E5"/>
    <w:rsid w:val="216C7CFC"/>
    <w:rsid w:val="218E161E"/>
    <w:rsid w:val="21B75293"/>
    <w:rsid w:val="221CCA89"/>
    <w:rsid w:val="2288CCF7"/>
    <w:rsid w:val="22B56388"/>
    <w:rsid w:val="23577413"/>
    <w:rsid w:val="23BA4FE3"/>
    <w:rsid w:val="23C86C65"/>
    <w:rsid w:val="23EAE5B8"/>
    <w:rsid w:val="23FE86E9"/>
    <w:rsid w:val="24031DE8"/>
    <w:rsid w:val="24034A9D"/>
    <w:rsid w:val="240583F9"/>
    <w:rsid w:val="242A036C"/>
    <w:rsid w:val="247047FD"/>
    <w:rsid w:val="2478C25C"/>
    <w:rsid w:val="2494FBE8"/>
    <w:rsid w:val="249D383F"/>
    <w:rsid w:val="24E2236B"/>
    <w:rsid w:val="2527DDC9"/>
    <w:rsid w:val="25B310A0"/>
    <w:rsid w:val="262BF0C1"/>
    <w:rsid w:val="266C3E84"/>
    <w:rsid w:val="268AC3B6"/>
    <w:rsid w:val="26A18146"/>
    <w:rsid w:val="26BD5268"/>
    <w:rsid w:val="2715E035"/>
    <w:rsid w:val="271CD487"/>
    <w:rsid w:val="274491DA"/>
    <w:rsid w:val="27550363"/>
    <w:rsid w:val="2788A13A"/>
    <w:rsid w:val="27926D8B"/>
    <w:rsid w:val="2796E854"/>
    <w:rsid w:val="27BABC2C"/>
    <w:rsid w:val="27CF1730"/>
    <w:rsid w:val="2805AAFF"/>
    <w:rsid w:val="284BD716"/>
    <w:rsid w:val="285882C6"/>
    <w:rsid w:val="28787ACC"/>
    <w:rsid w:val="28968949"/>
    <w:rsid w:val="29496D07"/>
    <w:rsid w:val="29F3DA96"/>
    <w:rsid w:val="2A2EC8A4"/>
    <w:rsid w:val="2A39F3B4"/>
    <w:rsid w:val="2A687C1E"/>
    <w:rsid w:val="2A7348F7"/>
    <w:rsid w:val="2AB484D5"/>
    <w:rsid w:val="2B19987C"/>
    <w:rsid w:val="2B720834"/>
    <w:rsid w:val="2B97C812"/>
    <w:rsid w:val="2BB3F7E3"/>
    <w:rsid w:val="2BB5F537"/>
    <w:rsid w:val="2BD94A69"/>
    <w:rsid w:val="2BDAC6C3"/>
    <w:rsid w:val="2BE93C84"/>
    <w:rsid w:val="2BEFAA9B"/>
    <w:rsid w:val="2C43DA0E"/>
    <w:rsid w:val="2CB8D05A"/>
    <w:rsid w:val="2CE4375F"/>
    <w:rsid w:val="2CFF9E45"/>
    <w:rsid w:val="2D50A039"/>
    <w:rsid w:val="2DEB68B3"/>
    <w:rsid w:val="2E6C4786"/>
    <w:rsid w:val="2ECD7E2B"/>
    <w:rsid w:val="2F274B5D"/>
    <w:rsid w:val="2F6672B0"/>
    <w:rsid w:val="2F89D9A5"/>
    <w:rsid w:val="2F934C04"/>
    <w:rsid w:val="2FF76DAB"/>
    <w:rsid w:val="301320CA"/>
    <w:rsid w:val="30658386"/>
    <w:rsid w:val="308855AC"/>
    <w:rsid w:val="30C31BBE"/>
    <w:rsid w:val="315D6737"/>
    <w:rsid w:val="315E7FC3"/>
    <w:rsid w:val="3194AA48"/>
    <w:rsid w:val="31F83939"/>
    <w:rsid w:val="3213085B"/>
    <w:rsid w:val="32E8A0B3"/>
    <w:rsid w:val="3307E413"/>
    <w:rsid w:val="3333AB72"/>
    <w:rsid w:val="336C8FE7"/>
    <w:rsid w:val="3399D4A7"/>
    <w:rsid w:val="33AD5658"/>
    <w:rsid w:val="33B74B50"/>
    <w:rsid w:val="33DEA974"/>
    <w:rsid w:val="34358C65"/>
    <w:rsid w:val="343FDAD9"/>
    <w:rsid w:val="349F236A"/>
    <w:rsid w:val="34E04935"/>
    <w:rsid w:val="34E3F244"/>
    <w:rsid w:val="34EA207C"/>
    <w:rsid w:val="34F00F75"/>
    <w:rsid w:val="36271AC9"/>
    <w:rsid w:val="366FCA48"/>
    <w:rsid w:val="3685F0DD"/>
    <w:rsid w:val="368923AD"/>
    <w:rsid w:val="368C9B20"/>
    <w:rsid w:val="36CC1997"/>
    <w:rsid w:val="3745C67E"/>
    <w:rsid w:val="3752DD13"/>
    <w:rsid w:val="381C1D4B"/>
    <w:rsid w:val="383E7ECC"/>
    <w:rsid w:val="385F9DC9"/>
    <w:rsid w:val="38B0CCE7"/>
    <w:rsid w:val="38C27127"/>
    <w:rsid w:val="38EB7507"/>
    <w:rsid w:val="38EF2107"/>
    <w:rsid w:val="3921A95F"/>
    <w:rsid w:val="3974349F"/>
    <w:rsid w:val="397DF0C7"/>
    <w:rsid w:val="3985FD22"/>
    <w:rsid w:val="39FAE6BD"/>
    <w:rsid w:val="39FB6E2A"/>
    <w:rsid w:val="3A3982DC"/>
    <w:rsid w:val="3A3EF7D8"/>
    <w:rsid w:val="3A58A601"/>
    <w:rsid w:val="3A5B80B5"/>
    <w:rsid w:val="3A9368B0"/>
    <w:rsid w:val="3AF419B4"/>
    <w:rsid w:val="3B0B843F"/>
    <w:rsid w:val="3B34AB3B"/>
    <w:rsid w:val="3BB97D64"/>
    <w:rsid w:val="3C0C262E"/>
    <w:rsid w:val="3C4AFBBC"/>
    <w:rsid w:val="3C87A77F"/>
    <w:rsid w:val="3CEBAB81"/>
    <w:rsid w:val="3D3D3C2B"/>
    <w:rsid w:val="3DCB78B1"/>
    <w:rsid w:val="3DE7CF3D"/>
    <w:rsid w:val="3E15B535"/>
    <w:rsid w:val="3E1D3491"/>
    <w:rsid w:val="3EE40B9B"/>
    <w:rsid w:val="3FDA8864"/>
    <w:rsid w:val="3FEDC0EA"/>
    <w:rsid w:val="406AAFAE"/>
    <w:rsid w:val="407FDBFC"/>
    <w:rsid w:val="40C0954F"/>
    <w:rsid w:val="40D88B87"/>
    <w:rsid w:val="40D962D4"/>
    <w:rsid w:val="4102BC45"/>
    <w:rsid w:val="4194AED8"/>
    <w:rsid w:val="41AB0719"/>
    <w:rsid w:val="4255AED5"/>
    <w:rsid w:val="426B4C5C"/>
    <w:rsid w:val="429F0CA0"/>
    <w:rsid w:val="431662FE"/>
    <w:rsid w:val="431DA336"/>
    <w:rsid w:val="439C7FB7"/>
    <w:rsid w:val="43A9FB8E"/>
    <w:rsid w:val="43CBEAA1"/>
    <w:rsid w:val="43F929E2"/>
    <w:rsid w:val="4452845A"/>
    <w:rsid w:val="445DDB09"/>
    <w:rsid w:val="44896417"/>
    <w:rsid w:val="44903136"/>
    <w:rsid w:val="44AF3257"/>
    <w:rsid w:val="44C943B9"/>
    <w:rsid w:val="44D3D77E"/>
    <w:rsid w:val="45036CDC"/>
    <w:rsid w:val="4513E96D"/>
    <w:rsid w:val="4519D9BF"/>
    <w:rsid w:val="4597B049"/>
    <w:rsid w:val="45ED42AC"/>
    <w:rsid w:val="462ED23B"/>
    <w:rsid w:val="46DE84B9"/>
    <w:rsid w:val="47D9ACB2"/>
    <w:rsid w:val="47E2B139"/>
    <w:rsid w:val="48B52C73"/>
    <w:rsid w:val="48D2038F"/>
    <w:rsid w:val="49972BCD"/>
    <w:rsid w:val="4A284330"/>
    <w:rsid w:val="4A3A2F1C"/>
    <w:rsid w:val="4A808B07"/>
    <w:rsid w:val="4A9C1F7A"/>
    <w:rsid w:val="4A9C2B04"/>
    <w:rsid w:val="4B0554E7"/>
    <w:rsid w:val="4B08A5E1"/>
    <w:rsid w:val="4B345A46"/>
    <w:rsid w:val="4B7BD41E"/>
    <w:rsid w:val="4BB7DEDC"/>
    <w:rsid w:val="4C2E8B61"/>
    <w:rsid w:val="4C491D83"/>
    <w:rsid w:val="4C558568"/>
    <w:rsid w:val="4CF9FD52"/>
    <w:rsid w:val="4D1BC0F6"/>
    <w:rsid w:val="4D7400EF"/>
    <w:rsid w:val="4DA2A56C"/>
    <w:rsid w:val="4DA45649"/>
    <w:rsid w:val="4E11D889"/>
    <w:rsid w:val="4E2118F2"/>
    <w:rsid w:val="4E83C75C"/>
    <w:rsid w:val="4E93AC53"/>
    <w:rsid w:val="4EC831B9"/>
    <w:rsid w:val="4ECDD868"/>
    <w:rsid w:val="4F075D8B"/>
    <w:rsid w:val="4F2F07D9"/>
    <w:rsid w:val="4F96C378"/>
    <w:rsid w:val="4FF0E866"/>
    <w:rsid w:val="501790DC"/>
    <w:rsid w:val="509842C8"/>
    <w:rsid w:val="50CFDC26"/>
    <w:rsid w:val="517EE46D"/>
    <w:rsid w:val="5302D511"/>
    <w:rsid w:val="5365CE49"/>
    <w:rsid w:val="537499A7"/>
    <w:rsid w:val="5392E19E"/>
    <w:rsid w:val="53CEB694"/>
    <w:rsid w:val="540F73E0"/>
    <w:rsid w:val="543098B4"/>
    <w:rsid w:val="543FC5BA"/>
    <w:rsid w:val="5529F70C"/>
    <w:rsid w:val="5558BAF6"/>
    <w:rsid w:val="5565D280"/>
    <w:rsid w:val="55719932"/>
    <w:rsid w:val="55AAD194"/>
    <w:rsid w:val="55C17746"/>
    <w:rsid w:val="561DD02A"/>
    <w:rsid w:val="563A1596"/>
    <w:rsid w:val="565921E8"/>
    <w:rsid w:val="569260E9"/>
    <w:rsid w:val="56C36C2C"/>
    <w:rsid w:val="571A1096"/>
    <w:rsid w:val="57226E96"/>
    <w:rsid w:val="57F23E87"/>
    <w:rsid w:val="5823DA47"/>
    <w:rsid w:val="58BD98A5"/>
    <w:rsid w:val="58FB64BD"/>
    <w:rsid w:val="5953F6F2"/>
    <w:rsid w:val="595D1599"/>
    <w:rsid w:val="59832F26"/>
    <w:rsid w:val="59B1642E"/>
    <w:rsid w:val="5A4DD1FA"/>
    <w:rsid w:val="5A5A2ABA"/>
    <w:rsid w:val="5A8DF7FD"/>
    <w:rsid w:val="5AA5973E"/>
    <w:rsid w:val="5AA99CBF"/>
    <w:rsid w:val="5ADC0F5A"/>
    <w:rsid w:val="5AF97AED"/>
    <w:rsid w:val="5B45446D"/>
    <w:rsid w:val="5BBD7F3E"/>
    <w:rsid w:val="5BC138F8"/>
    <w:rsid w:val="5C575D2B"/>
    <w:rsid w:val="5C64A321"/>
    <w:rsid w:val="5CFC798F"/>
    <w:rsid w:val="5D15F74B"/>
    <w:rsid w:val="5D2D5FCA"/>
    <w:rsid w:val="5D3D776A"/>
    <w:rsid w:val="5D6693F4"/>
    <w:rsid w:val="5DB2B318"/>
    <w:rsid w:val="5DBD0252"/>
    <w:rsid w:val="5DE4EE40"/>
    <w:rsid w:val="5E3E849D"/>
    <w:rsid w:val="5E58D4EB"/>
    <w:rsid w:val="5E709D99"/>
    <w:rsid w:val="5EFF022A"/>
    <w:rsid w:val="5F18396A"/>
    <w:rsid w:val="5F58D2B3"/>
    <w:rsid w:val="5F6184B9"/>
    <w:rsid w:val="5F8A822C"/>
    <w:rsid w:val="5FDEF429"/>
    <w:rsid w:val="5FF3F7A7"/>
    <w:rsid w:val="604C1C51"/>
    <w:rsid w:val="60843F96"/>
    <w:rsid w:val="6095D77C"/>
    <w:rsid w:val="6112276B"/>
    <w:rsid w:val="61248F48"/>
    <w:rsid w:val="617DA642"/>
    <w:rsid w:val="618618EE"/>
    <w:rsid w:val="61BF226F"/>
    <w:rsid w:val="61F7ECE0"/>
    <w:rsid w:val="61FE2FA9"/>
    <w:rsid w:val="6242A54B"/>
    <w:rsid w:val="626FF207"/>
    <w:rsid w:val="62D3D953"/>
    <w:rsid w:val="62E6C785"/>
    <w:rsid w:val="6348AD4F"/>
    <w:rsid w:val="63566ADC"/>
    <w:rsid w:val="64A7307B"/>
    <w:rsid w:val="64BA8522"/>
    <w:rsid w:val="64DFF5DC"/>
    <w:rsid w:val="65378870"/>
    <w:rsid w:val="6579986A"/>
    <w:rsid w:val="65F894AC"/>
    <w:rsid w:val="660FC765"/>
    <w:rsid w:val="664106EC"/>
    <w:rsid w:val="66A138F7"/>
    <w:rsid w:val="67205755"/>
    <w:rsid w:val="6763E0D7"/>
    <w:rsid w:val="67BFF856"/>
    <w:rsid w:val="67E592B3"/>
    <w:rsid w:val="681C01A5"/>
    <w:rsid w:val="688C03F4"/>
    <w:rsid w:val="68D82D27"/>
    <w:rsid w:val="6928C5B6"/>
    <w:rsid w:val="692FAC47"/>
    <w:rsid w:val="6939F81A"/>
    <w:rsid w:val="69849143"/>
    <w:rsid w:val="69A4D6E3"/>
    <w:rsid w:val="69CAD664"/>
    <w:rsid w:val="69CF9EBE"/>
    <w:rsid w:val="69ECB957"/>
    <w:rsid w:val="69EECA79"/>
    <w:rsid w:val="6A316861"/>
    <w:rsid w:val="6A367A05"/>
    <w:rsid w:val="6A395194"/>
    <w:rsid w:val="6A4A5DA3"/>
    <w:rsid w:val="6AA58115"/>
    <w:rsid w:val="6AD6573F"/>
    <w:rsid w:val="6C6C59A3"/>
    <w:rsid w:val="6CE66455"/>
    <w:rsid w:val="6D2AF808"/>
    <w:rsid w:val="6D396A61"/>
    <w:rsid w:val="6D6E89DE"/>
    <w:rsid w:val="6D70F256"/>
    <w:rsid w:val="6D9EEF8E"/>
    <w:rsid w:val="6E0AA9B3"/>
    <w:rsid w:val="6E23E1A7"/>
    <w:rsid w:val="6E256611"/>
    <w:rsid w:val="6E26919A"/>
    <w:rsid w:val="6E28896C"/>
    <w:rsid w:val="6E913ECB"/>
    <w:rsid w:val="6E992F9F"/>
    <w:rsid w:val="6EC6E90F"/>
    <w:rsid w:val="6F5C9883"/>
    <w:rsid w:val="6FF2DDF5"/>
    <w:rsid w:val="700783EE"/>
    <w:rsid w:val="7078C189"/>
    <w:rsid w:val="70DE7B4F"/>
    <w:rsid w:val="710A943E"/>
    <w:rsid w:val="7127A712"/>
    <w:rsid w:val="71A73460"/>
    <w:rsid w:val="71BD79AA"/>
    <w:rsid w:val="71E4AAC1"/>
    <w:rsid w:val="71E5C25A"/>
    <w:rsid w:val="71E89934"/>
    <w:rsid w:val="71F839B6"/>
    <w:rsid w:val="72554E53"/>
    <w:rsid w:val="727C533C"/>
    <w:rsid w:val="72DE1E92"/>
    <w:rsid w:val="73398296"/>
    <w:rsid w:val="7385A4F5"/>
    <w:rsid w:val="74316873"/>
    <w:rsid w:val="743B9736"/>
    <w:rsid w:val="74B497BB"/>
    <w:rsid w:val="74ED5F2F"/>
    <w:rsid w:val="75810B2F"/>
    <w:rsid w:val="7634E38E"/>
    <w:rsid w:val="76CEF743"/>
    <w:rsid w:val="77065FF3"/>
    <w:rsid w:val="77F9AA1B"/>
    <w:rsid w:val="7889BC15"/>
    <w:rsid w:val="789A247E"/>
    <w:rsid w:val="789E3F47"/>
    <w:rsid w:val="78C78FC7"/>
    <w:rsid w:val="78F77D96"/>
    <w:rsid w:val="794FB73D"/>
    <w:rsid w:val="7956A7A9"/>
    <w:rsid w:val="79EBB6D5"/>
    <w:rsid w:val="7A29A1E0"/>
    <w:rsid w:val="7ACFA88D"/>
    <w:rsid w:val="7B4BD0FE"/>
    <w:rsid w:val="7B54A250"/>
    <w:rsid w:val="7B7C4942"/>
    <w:rsid w:val="7B80D42A"/>
    <w:rsid w:val="7BD82754"/>
    <w:rsid w:val="7BDAE9DB"/>
    <w:rsid w:val="7BDDF571"/>
    <w:rsid w:val="7BEBF1E1"/>
    <w:rsid w:val="7C0065AB"/>
    <w:rsid w:val="7C4A38B1"/>
    <w:rsid w:val="7C5906D0"/>
    <w:rsid w:val="7C822DFB"/>
    <w:rsid w:val="7D08DFB2"/>
    <w:rsid w:val="7D2D3B64"/>
    <w:rsid w:val="7DB5114B"/>
    <w:rsid w:val="7DC08CB3"/>
    <w:rsid w:val="7E05B593"/>
    <w:rsid w:val="7E20DD14"/>
    <w:rsid w:val="7E5E2878"/>
    <w:rsid w:val="7E612EE3"/>
    <w:rsid w:val="7EA187B3"/>
    <w:rsid w:val="7F303C17"/>
    <w:rsid w:val="7FDA2734"/>
    <w:rsid w:val="7FE554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3A79"/>
  <w15:chartTrackingRefBased/>
  <w15:docId w15:val="{FB1D257D-1AB5-479A-A808-413F5B58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0FEB"/>
    <w:pPr>
      <w:spacing w:after="0" w:line="240" w:lineRule="auto"/>
    </w:pPr>
    <w:rPr>
      <w:rFonts w:eastAsiaTheme="minorEastAsia"/>
      <w:kern w:val="0"/>
      <w:lang w:val="en-GB" w:eastAsia="zh-CN"/>
      <w14:ligatures w14:val="none"/>
    </w:rPr>
  </w:style>
  <w:style w:type="paragraph" w:styleId="Heading1">
    <w:name w:val="heading 1"/>
    <w:basedOn w:val="Normal"/>
    <w:next w:val="Normal"/>
    <w:link w:val="Heading1Char"/>
    <w:uiPriority w:val="9"/>
    <w:qFormat/>
    <w:rsid w:val="0084161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161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6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6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6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61F"/>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4161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84161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4161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4161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4161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4161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4161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4161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4161F"/>
    <w:rPr>
      <w:rFonts w:eastAsiaTheme="majorEastAsia" w:cstheme="majorBidi"/>
      <w:color w:val="272727" w:themeColor="text1" w:themeTint="D8"/>
    </w:rPr>
  </w:style>
  <w:style w:type="paragraph" w:styleId="Title">
    <w:name w:val="Title"/>
    <w:basedOn w:val="Normal"/>
    <w:next w:val="Normal"/>
    <w:link w:val="TitleChar"/>
    <w:uiPriority w:val="10"/>
    <w:qFormat/>
    <w:rsid w:val="0084161F"/>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4161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4161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41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61F"/>
    <w:pPr>
      <w:spacing w:before="160"/>
      <w:jc w:val="center"/>
    </w:pPr>
    <w:rPr>
      <w:i/>
      <w:iCs/>
      <w:color w:val="404040" w:themeColor="text1" w:themeTint="BF"/>
    </w:rPr>
  </w:style>
  <w:style w:type="character" w:styleId="QuoteChar" w:customStyle="1">
    <w:name w:val="Quote Char"/>
    <w:basedOn w:val="DefaultParagraphFont"/>
    <w:link w:val="Quote"/>
    <w:uiPriority w:val="29"/>
    <w:rsid w:val="0084161F"/>
    <w:rPr>
      <w:i/>
      <w:iCs/>
      <w:color w:val="404040" w:themeColor="text1" w:themeTint="BF"/>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84161F"/>
    <w:pPr>
      <w:ind w:left="720"/>
      <w:contextualSpacing/>
    </w:pPr>
  </w:style>
  <w:style w:type="character" w:styleId="IntenseEmphasis">
    <w:name w:val="Intense Emphasis"/>
    <w:basedOn w:val="DefaultParagraphFont"/>
    <w:uiPriority w:val="21"/>
    <w:qFormat/>
    <w:rsid w:val="0084161F"/>
    <w:rPr>
      <w:i/>
      <w:iCs/>
      <w:color w:val="0F4761" w:themeColor="accent1" w:themeShade="BF"/>
    </w:rPr>
  </w:style>
  <w:style w:type="paragraph" w:styleId="IntenseQuote">
    <w:name w:val="Intense Quote"/>
    <w:basedOn w:val="Normal"/>
    <w:next w:val="Normal"/>
    <w:link w:val="IntenseQuoteChar"/>
    <w:uiPriority w:val="30"/>
    <w:qFormat/>
    <w:rsid w:val="0084161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4161F"/>
    <w:rPr>
      <w:i/>
      <w:iCs/>
      <w:color w:val="0F4761" w:themeColor="accent1" w:themeShade="BF"/>
    </w:rPr>
  </w:style>
  <w:style w:type="character" w:styleId="IntenseReference">
    <w:name w:val="Intense Reference"/>
    <w:basedOn w:val="DefaultParagraphFont"/>
    <w:uiPriority w:val="32"/>
    <w:qFormat/>
    <w:rsid w:val="0084161F"/>
    <w:rPr>
      <w:b/>
      <w:bCs/>
      <w:smallCaps/>
      <w:color w:val="0F4761" w:themeColor="accent1" w:themeShade="BF"/>
      <w:spacing w:val="5"/>
    </w:rPr>
  </w:style>
  <w:style w:type="paragraph" w:styleId="Footer">
    <w:name w:val="footer"/>
    <w:basedOn w:val="Normal"/>
    <w:link w:val="FooterChar"/>
    <w:uiPriority w:val="99"/>
    <w:unhideWhenUsed/>
    <w:rsid w:val="0084161F"/>
    <w:pPr>
      <w:tabs>
        <w:tab w:val="center" w:pos="4513"/>
        <w:tab w:val="right" w:pos="9026"/>
      </w:tabs>
    </w:pPr>
  </w:style>
  <w:style w:type="character" w:styleId="FooterChar" w:customStyle="1">
    <w:name w:val="Footer Char"/>
    <w:basedOn w:val="DefaultParagraphFont"/>
    <w:link w:val="Footer"/>
    <w:uiPriority w:val="99"/>
    <w:rsid w:val="0084161F"/>
    <w:rPr>
      <w:rFonts w:eastAsiaTheme="minorEastAsia"/>
      <w:kern w:val="0"/>
      <w:lang w:val="en-GB" w:eastAsia="zh-CN"/>
      <w14:ligatures w14:val="none"/>
    </w:rPr>
  </w:style>
  <w:style w:type="character" w:styleId="Hyperlink">
    <w:name w:val="Hyperlink"/>
    <w:basedOn w:val="DefaultParagraphFont"/>
    <w:uiPriority w:val="99"/>
    <w:unhideWhenUsed/>
    <w:rsid w:val="0084161F"/>
    <w:rPr>
      <w:color w:val="467886" w:themeColor="hyperlink"/>
      <w:u w:val="single"/>
    </w:rPr>
  </w:style>
  <w:style w:type="paragraph" w:styleId="NoSpacing">
    <w:name w:val="No Spacing"/>
    <w:uiPriority w:val="1"/>
    <w:qFormat/>
    <w:rsid w:val="0084161F"/>
    <w:pPr>
      <w:spacing w:after="0" w:line="240" w:lineRule="auto"/>
    </w:pPr>
    <w:rPr>
      <w:rFonts w:eastAsiaTheme="minorEastAsia"/>
      <w:kern w:val="0"/>
      <w:lang w:val="en-GB" w:eastAsia="zh-CN"/>
      <w14:ligatures w14:val="none"/>
    </w:rPr>
  </w:style>
  <w:style w:type="character" w:styleId="FootnoteReference">
    <w:name w:val="footnote reference"/>
    <w:aliases w:val="Footnote Refernece,Fußnotenzeichen_Raxen,callout,Footnote Reference Number,BVI fnr,Footnote Reference Superscript, BVI fnr,4_G,Nota al pie,Appel note de bas de page,FZ,Texto de nota al pie,a Footnote Reference,Footnotes refss,10 pt,Bl"/>
    <w:basedOn w:val="DefaultParagraphFont"/>
    <w:link w:val="FootnoteReferneceChar"/>
    <w:uiPriority w:val="99"/>
    <w:unhideWhenUsed/>
    <w:qFormat/>
    <w:rsid w:val="0084161F"/>
    <w:rPr>
      <w:vertAlign w:val="superscript"/>
    </w:rPr>
  </w:style>
  <w:style w:type="character" w:styleId="ListParagraphChar" w:customStyle="1">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84161F"/>
  </w:style>
  <w:style w:type="paragraph" w:styleId="Body" w:customStyle="1">
    <w:name w:val="Body"/>
    <w:rsid w:val="0084161F"/>
    <w:pPr>
      <w:pBdr>
        <w:top w:val="nil"/>
        <w:left w:val="nil"/>
        <w:bottom w:val="nil"/>
        <w:right w:val="nil"/>
        <w:between w:val="nil"/>
        <w:bar w:val="nil"/>
      </w:pBdr>
      <w:spacing w:after="0" w:line="240" w:lineRule="auto"/>
    </w:pPr>
    <w:rPr>
      <w:rFonts w:ascii="Calibri" w:hAnsi="Calibri" w:eastAsia="Calibri" w:cs="Calibri"/>
      <w:color w:val="000000"/>
      <w:kern w:val="0"/>
      <w:u w:color="000000"/>
      <w:bdr w:val="nil"/>
      <w14:textOutline w14:w="0" w14:cap="flat" w14:cmpd="sng" w14:algn="ctr">
        <w14:noFill/>
        <w14:prstDash w14:val="solid"/>
        <w14:bevel/>
      </w14:textOutline>
      <w14:ligatures w14:val="none"/>
    </w:rPr>
  </w:style>
  <w:style w:type="character" w:styleId="normaltextrun" w:customStyle="1">
    <w:name w:val="normaltextrun"/>
    <w:basedOn w:val="DefaultParagraphFont"/>
    <w:rsid w:val="0084161F"/>
  </w:style>
  <w:style w:type="character" w:styleId="eop" w:customStyle="1">
    <w:name w:val="eop"/>
    <w:basedOn w:val="DefaultParagraphFont"/>
    <w:rsid w:val="0084161F"/>
  </w:style>
  <w:style w:type="paragraph" w:styleId="FootnoteText">
    <w:name w:val="footnote text"/>
    <w:aliases w:val="5_G,Footnote Text Char Char Char Char Char,Footnote Text Char Char Char Char,Footnote reference,FA Fu,Footnote Text Char Char Char, Char,Footnote Reference1,Footnote Text Char1,Footnote Text Char Char,Footnote Text Char1 Char Char,ft,f,Ca"/>
    <w:basedOn w:val="Normal"/>
    <w:link w:val="FootnoteTextChar"/>
    <w:uiPriority w:val="99"/>
    <w:unhideWhenUsed/>
    <w:qFormat/>
    <w:rsid w:val="0084161F"/>
    <w:pPr>
      <w:jc w:val="both"/>
    </w:pPr>
    <w:rPr>
      <w:rFonts w:eastAsiaTheme="minorHAnsi"/>
      <w:sz w:val="20"/>
      <w:szCs w:val="20"/>
      <w:lang w:eastAsia="en-US"/>
    </w:rPr>
  </w:style>
  <w:style w:type="character" w:styleId="FootnoteTextChar" w:customStyle="1">
    <w:name w:val="Footnote Text Char"/>
    <w:aliases w:val="5_G Char,Footnote Text Char Char Char Char Char Char,Footnote Text Char Char Char Char Char1,Footnote reference Char,FA Fu Char,Footnote Text Char Char Char Char1, Char Char,Footnote Reference1 Char,Footnote Text Char1 Char,ft Char"/>
    <w:basedOn w:val="DefaultParagraphFont"/>
    <w:link w:val="FootnoteText"/>
    <w:uiPriority w:val="99"/>
    <w:rsid w:val="0084161F"/>
    <w:rPr>
      <w:kern w:val="0"/>
      <w:sz w:val="20"/>
      <w:szCs w:val="20"/>
      <w:lang w:val="en-GB"/>
      <w14:ligatures w14:val="none"/>
    </w:rPr>
  </w:style>
  <w:style w:type="paragraph" w:styleId="SpeechTemplate1" w:customStyle="1">
    <w:name w:val="Speech Template 1"/>
    <w:basedOn w:val="Normal"/>
    <w:link w:val="SpeechTemplate1Char"/>
    <w:qFormat/>
    <w:rsid w:val="0084161F"/>
    <w:rPr>
      <w:b/>
      <w:sz w:val="28"/>
      <w:szCs w:val="28"/>
    </w:rPr>
  </w:style>
  <w:style w:type="character" w:styleId="SpeechTemplate1Char" w:customStyle="1">
    <w:name w:val="Speech Template 1 Char"/>
    <w:basedOn w:val="DefaultParagraphFont"/>
    <w:link w:val="SpeechTemplate1"/>
    <w:rsid w:val="0084161F"/>
    <w:rPr>
      <w:rFonts w:eastAsiaTheme="minorEastAsia"/>
      <w:b/>
      <w:kern w:val="0"/>
      <w:sz w:val="28"/>
      <w:szCs w:val="28"/>
      <w:lang w:val="en-GB" w:eastAsia="zh-CN"/>
      <w14:ligatures w14:val="none"/>
    </w:rPr>
  </w:style>
  <w:style w:type="character" w:styleId="Strong">
    <w:name w:val="Strong"/>
    <w:basedOn w:val="DefaultParagraphFont"/>
    <w:uiPriority w:val="22"/>
    <w:qFormat/>
    <w:rsid w:val="0084161F"/>
    <w:rPr>
      <w:b/>
      <w:bCs/>
    </w:rPr>
  </w:style>
  <w:style w:type="paragraph" w:styleId="FootnoteReferneceChar" w:customStyle="1">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84161F"/>
    <w:pPr>
      <w:spacing w:before="240" w:after="120" w:line="240" w:lineRule="exact"/>
    </w:pPr>
    <w:rPr>
      <w:rFonts w:eastAsiaTheme="minorHAnsi"/>
      <w:kern w:val="2"/>
      <w:vertAlign w:val="superscript"/>
      <w:lang w:eastAsia="en-US"/>
      <w14:ligatures w14:val="standardContextual"/>
    </w:rPr>
  </w:style>
  <w:style w:type="paragraph" w:styleId="paragraph" w:customStyle="1">
    <w:name w:val="paragraph"/>
    <w:basedOn w:val="Normal"/>
    <w:rsid w:val="0084161F"/>
    <w:pPr>
      <w:spacing w:before="100" w:beforeAutospacing="1" w:after="100" w:afterAutospacing="1"/>
    </w:pPr>
    <w:rPr>
      <w:rFonts w:ascii="Times New Roman" w:hAnsi="Times New Roman" w:eastAsia="Times New Roman" w:cs="Times New Roman"/>
      <w:sz w:val="24"/>
      <w:szCs w:val="24"/>
      <w:lang w:eastAsia="en-GB"/>
    </w:rPr>
  </w:style>
  <w:style w:type="character" w:styleId="nlmstring-name" w:customStyle="1">
    <w:name w:val="nlm_string-name"/>
    <w:basedOn w:val="DefaultParagraphFont"/>
    <w:rsid w:val="0084161F"/>
  </w:style>
  <w:style w:type="character" w:styleId="nlmyear" w:customStyle="1">
    <w:name w:val="nlm_year"/>
    <w:basedOn w:val="DefaultParagraphFont"/>
    <w:rsid w:val="0084161F"/>
  </w:style>
  <w:style w:type="character" w:styleId="nlmfpage" w:customStyle="1">
    <w:name w:val="nlm_fpage"/>
    <w:basedOn w:val="DefaultParagraphFont"/>
    <w:rsid w:val="0084161F"/>
  </w:style>
  <w:style w:type="character" w:styleId="nlmlpage" w:customStyle="1">
    <w:name w:val="nlm_lpage"/>
    <w:basedOn w:val="DefaultParagraphFont"/>
    <w:rsid w:val="0084161F"/>
  </w:style>
  <w:style w:type="character" w:styleId="superscript" w:customStyle="1">
    <w:name w:val="superscript"/>
    <w:basedOn w:val="DefaultParagraphFont"/>
    <w:rsid w:val="0084161F"/>
  </w:style>
  <w:style w:type="character" w:styleId="FollowedHyperlink">
    <w:name w:val="FollowedHyperlink"/>
    <w:basedOn w:val="DefaultParagraphFont"/>
    <w:uiPriority w:val="99"/>
    <w:semiHidden/>
    <w:unhideWhenUsed/>
    <w:rsid w:val="0084161F"/>
    <w:rPr>
      <w:color w:val="96607D" w:themeColor="followedHyperlink"/>
      <w:u w:val="single"/>
    </w:rPr>
  </w:style>
  <w:style w:type="paragraph" w:styleId="Default" w:customStyle="1">
    <w:name w:val="Default"/>
    <w:rsid w:val="000A1C59"/>
    <w:pPr>
      <w:autoSpaceDE w:val="0"/>
      <w:autoSpaceDN w:val="0"/>
      <w:adjustRightInd w:val="0"/>
      <w:spacing w:after="0" w:line="240" w:lineRule="auto"/>
    </w:pPr>
    <w:rPr>
      <w:rFonts w:ascii="TT Norms Medium Italic" w:hAnsi="TT Norms Medium Italic" w:cs="TT Norms Medium Italic"/>
      <w:color w:val="000000"/>
      <w:kern w:val="0"/>
      <w:sz w:val="24"/>
      <w:szCs w:val="24"/>
      <w:lang w:val="en-GB"/>
      <w14:ligatures w14:val="none"/>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eastAsiaTheme="minorEastAsia"/>
      <w:kern w:val="0"/>
      <w:sz w:val="20"/>
      <w:szCs w:val="20"/>
      <w:lang w:val="en-GB" w:eastAsia="zh-CN"/>
      <w14:ligatures w14:val="none"/>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unhideWhenUsed/>
    <w:rsid w:val="00FC3B93"/>
    <w:rPr>
      <w:color w:val="605E5C"/>
      <w:shd w:val="clear" w:color="auto" w:fill="E1DFDD"/>
    </w:rPr>
  </w:style>
  <w:style w:type="table" w:styleId="TableGrid">
    <w:name w:val="Table Grid"/>
    <w:basedOn w:val="TableNormal"/>
    <w:uiPriority w:val="39"/>
    <w:rsid w:val="007210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72122D"/>
    <w:rPr>
      <w:b/>
      <w:bCs/>
    </w:rPr>
  </w:style>
  <w:style w:type="character" w:styleId="CommentSubjectChar" w:customStyle="1">
    <w:name w:val="Comment Subject Char"/>
    <w:basedOn w:val="CommentTextChar"/>
    <w:link w:val="CommentSubject"/>
    <w:uiPriority w:val="99"/>
    <w:semiHidden/>
    <w:rsid w:val="0072122D"/>
    <w:rPr>
      <w:rFonts w:eastAsiaTheme="minorEastAsia"/>
      <w:b/>
      <w:bCs/>
      <w:kern w:val="0"/>
      <w:sz w:val="20"/>
      <w:szCs w:val="20"/>
      <w:lang w:val="en-GB" w:eastAsia="zh-CN"/>
      <w14:ligatures w14:val="none"/>
    </w:rPr>
  </w:style>
  <w:style w:type="character" w:styleId="Mention">
    <w:name w:val="Mention"/>
    <w:basedOn w:val="DefaultParagraphFont"/>
    <w:uiPriority w:val="99"/>
    <w:unhideWhenUsed/>
    <w:rsid w:val="0072122D"/>
    <w:rPr>
      <w:color w:val="2B579A"/>
      <w:shd w:val="clear" w:color="auto" w:fill="E1DFDD"/>
    </w:rPr>
  </w:style>
  <w:style w:type="paragraph" w:styleId="Header">
    <w:name w:val="header"/>
    <w:basedOn w:val="Normal"/>
    <w:link w:val="HeaderChar"/>
    <w:uiPriority w:val="99"/>
    <w:unhideWhenUsed/>
    <w:rsid w:val="005918D1"/>
    <w:pPr>
      <w:tabs>
        <w:tab w:val="center" w:pos="4680"/>
        <w:tab w:val="right" w:pos="9360"/>
      </w:tabs>
    </w:pPr>
  </w:style>
  <w:style w:type="character" w:styleId="HeaderChar" w:customStyle="1">
    <w:name w:val="Header Char"/>
    <w:basedOn w:val="DefaultParagraphFont"/>
    <w:link w:val="Header"/>
    <w:uiPriority w:val="99"/>
    <w:rsid w:val="005918D1"/>
    <w:rPr>
      <w:rFonts w:eastAsiaTheme="minorEastAsia"/>
      <w:kern w:val="0"/>
      <w:lang w:val="en-GB" w:eastAsia="zh-CN"/>
      <w14:ligatures w14:val="none"/>
    </w:rPr>
  </w:style>
  <w:style w:type="paragraph" w:styleId="Revision">
    <w:name w:val="Revision"/>
    <w:hidden/>
    <w:uiPriority w:val="99"/>
    <w:semiHidden/>
    <w:rsid w:val="007725F3"/>
    <w:pPr>
      <w:spacing w:after="0" w:line="240" w:lineRule="auto"/>
    </w:pPr>
    <w:rPr>
      <w:rFonts w:eastAsiaTheme="minorEastAsia"/>
      <w:kern w:val="0"/>
      <w:lang w:val="en-GB" w:eastAsia="zh-CN"/>
      <w14:ligatures w14:val="none"/>
    </w:rPr>
  </w:style>
  <w:style w:type="paragraph" w:styleId="NormalWeb">
    <w:name w:val="Normal (Web)"/>
    <w:basedOn w:val="Normal"/>
    <w:uiPriority w:val="99"/>
    <w:unhideWhenUsed/>
    <w:rsid w:val="009A0703"/>
    <w:pPr>
      <w:spacing w:before="100" w:beforeAutospacing="1" w:after="100" w:afterAutospacing="1"/>
    </w:pPr>
    <w:rPr>
      <w:rFonts w:ascii="Times New Roman" w:hAnsi="Times New Roman" w:eastAsia="Times New Roman" w:cs="Times New Roman"/>
      <w:sz w:val="24"/>
      <w:szCs w:val="24"/>
      <w:lang w:eastAsia="en-GB"/>
    </w:rPr>
  </w:style>
  <w:style w:type="character" w:styleId="mark7altry235" w:customStyle="1">
    <w:name w:val="mark7altry235"/>
    <w:basedOn w:val="DefaultParagraphFont"/>
    <w:rsid w:val="009A0703"/>
  </w:style>
  <w:style w:type="paragraph" w:styleId="pf0" w:customStyle="1">
    <w:name w:val="pf0"/>
    <w:basedOn w:val="Normal"/>
    <w:rsid w:val="00CB2EB0"/>
    <w:pPr>
      <w:spacing w:before="100" w:beforeAutospacing="1" w:after="100" w:afterAutospacing="1"/>
    </w:pPr>
    <w:rPr>
      <w:rFonts w:ascii="Times New Roman" w:hAnsi="Times New Roman" w:eastAsia="Times New Roman" w:cs="Times New Roman"/>
      <w:sz w:val="24"/>
      <w:szCs w:val="24"/>
      <w:lang w:eastAsia="en-GB"/>
    </w:rPr>
  </w:style>
  <w:style w:type="character" w:styleId="cf01" w:customStyle="1">
    <w:name w:val="cf01"/>
    <w:basedOn w:val="DefaultParagraphFont"/>
    <w:rsid w:val="00CB2EB0"/>
    <w:rPr>
      <w:rFonts w:hint="default" w:ascii="Segoe UI" w:hAnsi="Segoe UI" w:cs="Segoe UI"/>
      <w:color w:val="548235"/>
      <w:sz w:val="18"/>
      <w:szCs w:val="18"/>
    </w:rPr>
  </w:style>
  <w:style w:type="paragraph" w:styleId="z-TopofForm">
    <w:name w:val="HTML Top of Form"/>
    <w:basedOn w:val="Normal"/>
    <w:next w:val="Normal"/>
    <w:link w:val="z-TopofFormChar"/>
    <w:hidden/>
    <w:uiPriority w:val="99"/>
    <w:semiHidden/>
    <w:unhideWhenUsed/>
    <w:rsid w:val="00C320F7"/>
    <w:pPr>
      <w:pBdr>
        <w:bottom w:val="single" w:color="auto" w:sz="6" w:space="1"/>
      </w:pBdr>
      <w:jc w:val="center"/>
    </w:pPr>
    <w:rPr>
      <w:rFonts w:ascii="Arial" w:hAnsi="Arial" w:eastAsia="Times New Roman" w:cs="Arial"/>
      <w:vanish/>
      <w:sz w:val="16"/>
      <w:szCs w:val="16"/>
      <w:lang w:eastAsia="en-GB"/>
    </w:rPr>
  </w:style>
  <w:style w:type="character" w:styleId="z-TopofFormChar" w:customStyle="1">
    <w:name w:val="z-Top of Form Char"/>
    <w:basedOn w:val="DefaultParagraphFont"/>
    <w:link w:val="z-TopofForm"/>
    <w:uiPriority w:val="99"/>
    <w:semiHidden/>
    <w:rsid w:val="00C320F7"/>
    <w:rPr>
      <w:rFonts w:ascii="Arial" w:hAnsi="Arial" w:eastAsia="Times New Roman" w:cs="Arial"/>
      <w:vanish/>
      <w:kern w:val="0"/>
      <w:sz w:val="16"/>
      <w:szCs w:val="16"/>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671">
      <w:bodyDiv w:val="1"/>
      <w:marLeft w:val="0"/>
      <w:marRight w:val="0"/>
      <w:marTop w:val="0"/>
      <w:marBottom w:val="0"/>
      <w:divBdr>
        <w:top w:val="none" w:sz="0" w:space="0" w:color="auto"/>
        <w:left w:val="none" w:sz="0" w:space="0" w:color="auto"/>
        <w:bottom w:val="none" w:sz="0" w:space="0" w:color="auto"/>
        <w:right w:val="none" w:sz="0" w:space="0" w:color="auto"/>
      </w:divBdr>
    </w:div>
    <w:div w:id="291256197">
      <w:bodyDiv w:val="1"/>
      <w:marLeft w:val="0"/>
      <w:marRight w:val="0"/>
      <w:marTop w:val="0"/>
      <w:marBottom w:val="0"/>
      <w:divBdr>
        <w:top w:val="none" w:sz="0" w:space="0" w:color="auto"/>
        <w:left w:val="none" w:sz="0" w:space="0" w:color="auto"/>
        <w:bottom w:val="none" w:sz="0" w:space="0" w:color="auto"/>
        <w:right w:val="none" w:sz="0" w:space="0" w:color="auto"/>
      </w:divBdr>
    </w:div>
    <w:div w:id="381633587">
      <w:bodyDiv w:val="1"/>
      <w:marLeft w:val="0"/>
      <w:marRight w:val="0"/>
      <w:marTop w:val="0"/>
      <w:marBottom w:val="0"/>
      <w:divBdr>
        <w:top w:val="none" w:sz="0" w:space="0" w:color="auto"/>
        <w:left w:val="none" w:sz="0" w:space="0" w:color="auto"/>
        <w:bottom w:val="none" w:sz="0" w:space="0" w:color="auto"/>
        <w:right w:val="none" w:sz="0" w:space="0" w:color="auto"/>
      </w:divBdr>
      <w:divsChild>
        <w:div w:id="621348358">
          <w:marLeft w:val="0"/>
          <w:marRight w:val="0"/>
          <w:marTop w:val="0"/>
          <w:marBottom w:val="0"/>
          <w:divBdr>
            <w:top w:val="none" w:sz="0" w:space="0" w:color="auto"/>
            <w:left w:val="none" w:sz="0" w:space="0" w:color="auto"/>
            <w:bottom w:val="none" w:sz="0" w:space="0" w:color="auto"/>
            <w:right w:val="none" w:sz="0" w:space="0" w:color="auto"/>
          </w:divBdr>
          <w:divsChild>
            <w:div w:id="1994481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2991868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36960260">
          <w:marLeft w:val="0"/>
          <w:marRight w:val="0"/>
          <w:marTop w:val="0"/>
          <w:marBottom w:val="0"/>
          <w:divBdr>
            <w:top w:val="single" w:sz="2" w:space="0" w:color="E3E3E3"/>
            <w:left w:val="single" w:sz="2" w:space="0" w:color="E3E3E3"/>
            <w:bottom w:val="single" w:sz="2" w:space="0" w:color="E3E3E3"/>
            <w:right w:val="single" w:sz="2" w:space="0" w:color="E3E3E3"/>
          </w:divBdr>
          <w:divsChild>
            <w:div w:id="2034066294">
              <w:marLeft w:val="0"/>
              <w:marRight w:val="0"/>
              <w:marTop w:val="0"/>
              <w:marBottom w:val="0"/>
              <w:divBdr>
                <w:top w:val="single" w:sz="2" w:space="0" w:color="E3E3E3"/>
                <w:left w:val="single" w:sz="2" w:space="0" w:color="E3E3E3"/>
                <w:bottom w:val="single" w:sz="2" w:space="0" w:color="E3E3E3"/>
                <w:right w:val="single" w:sz="2" w:space="0" w:color="E3E3E3"/>
              </w:divBdr>
              <w:divsChild>
                <w:div w:id="1812283740">
                  <w:marLeft w:val="0"/>
                  <w:marRight w:val="0"/>
                  <w:marTop w:val="0"/>
                  <w:marBottom w:val="0"/>
                  <w:divBdr>
                    <w:top w:val="single" w:sz="2" w:space="0" w:color="E3E3E3"/>
                    <w:left w:val="single" w:sz="2" w:space="0" w:color="E3E3E3"/>
                    <w:bottom w:val="single" w:sz="2" w:space="0" w:color="E3E3E3"/>
                    <w:right w:val="single" w:sz="2" w:space="0" w:color="E3E3E3"/>
                  </w:divBdr>
                  <w:divsChild>
                    <w:div w:id="750657271">
                      <w:marLeft w:val="0"/>
                      <w:marRight w:val="0"/>
                      <w:marTop w:val="0"/>
                      <w:marBottom w:val="0"/>
                      <w:divBdr>
                        <w:top w:val="single" w:sz="2" w:space="0" w:color="E3E3E3"/>
                        <w:left w:val="single" w:sz="2" w:space="0" w:color="E3E3E3"/>
                        <w:bottom w:val="single" w:sz="2" w:space="0" w:color="E3E3E3"/>
                        <w:right w:val="single" w:sz="2" w:space="0" w:color="E3E3E3"/>
                      </w:divBdr>
                      <w:divsChild>
                        <w:div w:id="1706905757">
                          <w:marLeft w:val="0"/>
                          <w:marRight w:val="0"/>
                          <w:marTop w:val="0"/>
                          <w:marBottom w:val="0"/>
                          <w:divBdr>
                            <w:top w:val="single" w:sz="2" w:space="0" w:color="E3E3E3"/>
                            <w:left w:val="single" w:sz="2" w:space="0" w:color="E3E3E3"/>
                            <w:bottom w:val="single" w:sz="2" w:space="0" w:color="E3E3E3"/>
                            <w:right w:val="single" w:sz="2" w:space="0" w:color="E3E3E3"/>
                          </w:divBdr>
                          <w:divsChild>
                            <w:div w:id="1132599537">
                              <w:marLeft w:val="0"/>
                              <w:marRight w:val="0"/>
                              <w:marTop w:val="0"/>
                              <w:marBottom w:val="0"/>
                              <w:divBdr>
                                <w:top w:val="single" w:sz="2" w:space="0" w:color="E3E3E3"/>
                                <w:left w:val="single" w:sz="2" w:space="0" w:color="E3E3E3"/>
                                <w:bottom w:val="single" w:sz="2" w:space="0" w:color="E3E3E3"/>
                                <w:right w:val="single" w:sz="2" w:space="0" w:color="E3E3E3"/>
                              </w:divBdr>
                              <w:divsChild>
                                <w:div w:id="1464078182">
                                  <w:marLeft w:val="0"/>
                                  <w:marRight w:val="0"/>
                                  <w:marTop w:val="100"/>
                                  <w:marBottom w:val="100"/>
                                  <w:divBdr>
                                    <w:top w:val="single" w:sz="2" w:space="0" w:color="E3E3E3"/>
                                    <w:left w:val="single" w:sz="2" w:space="0" w:color="E3E3E3"/>
                                    <w:bottom w:val="single" w:sz="2" w:space="0" w:color="E3E3E3"/>
                                    <w:right w:val="single" w:sz="2" w:space="0" w:color="E3E3E3"/>
                                  </w:divBdr>
                                  <w:divsChild>
                                    <w:div w:id="1242451315">
                                      <w:marLeft w:val="0"/>
                                      <w:marRight w:val="0"/>
                                      <w:marTop w:val="0"/>
                                      <w:marBottom w:val="0"/>
                                      <w:divBdr>
                                        <w:top w:val="single" w:sz="2" w:space="0" w:color="E3E3E3"/>
                                        <w:left w:val="single" w:sz="2" w:space="0" w:color="E3E3E3"/>
                                        <w:bottom w:val="single" w:sz="2" w:space="0" w:color="E3E3E3"/>
                                        <w:right w:val="single" w:sz="2" w:space="0" w:color="E3E3E3"/>
                                      </w:divBdr>
                                      <w:divsChild>
                                        <w:div w:id="680277625">
                                          <w:marLeft w:val="0"/>
                                          <w:marRight w:val="0"/>
                                          <w:marTop w:val="0"/>
                                          <w:marBottom w:val="0"/>
                                          <w:divBdr>
                                            <w:top w:val="single" w:sz="2" w:space="0" w:color="E3E3E3"/>
                                            <w:left w:val="single" w:sz="2" w:space="0" w:color="E3E3E3"/>
                                            <w:bottom w:val="single" w:sz="2" w:space="0" w:color="E3E3E3"/>
                                            <w:right w:val="single" w:sz="2" w:space="0" w:color="E3E3E3"/>
                                          </w:divBdr>
                                          <w:divsChild>
                                            <w:div w:id="1491213575">
                                              <w:marLeft w:val="0"/>
                                              <w:marRight w:val="0"/>
                                              <w:marTop w:val="0"/>
                                              <w:marBottom w:val="0"/>
                                              <w:divBdr>
                                                <w:top w:val="single" w:sz="2" w:space="0" w:color="E3E3E3"/>
                                                <w:left w:val="single" w:sz="2" w:space="0" w:color="E3E3E3"/>
                                                <w:bottom w:val="single" w:sz="2" w:space="0" w:color="E3E3E3"/>
                                                <w:right w:val="single" w:sz="2" w:space="0" w:color="E3E3E3"/>
                                              </w:divBdr>
                                              <w:divsChild>
                                                <w:div w:id="495845595">
                                                  <w:marLeft w:val="0"/>
                                                  <w:marRight w:val="0"/>
                                                  <w:marTop w:val="0"/>
                                                  <w:marBottom w:val="0"/>
                                                  <w:divBdr>
                                                    <w:top w:val="single" w:sz="2" w:space="0" w:color="E3E3E3"/>
                                                    <w:left w:val="single" w:sz="2" w:space="0" w:color="E3E3E3"/>
                                                    <w:bottom w:val="single" w:sz="2" w:space="0" w:color="E3E3E3"/>
                                                    <w:right w:val="single" w:sz="2" w:space="0" w:color="E3E3E3"/>
                                                  </w:divBdr>
                                                  <w:divsChild>
                                                    <w:div w:id="678507521">
                                                      <w:marLeft w:val="0"/>
                                                      <w:marRight w:val="0"/>
                                                      <w:marTop w:val="0"/>
                                                      <w:marBottom w:val="0"/>
                                                      <w:divBdr>
                                                        <w:top w:val="single" w:sz="2" w:space="0" w:color="E3E3E3"/>
                                                        <w:left w:val="single" w:sz="2" w:space="0" w:color="E3E3E3"/>
                                                        <w:bottom w:val="single" w:sz="2" w:space="0" w:color="E3E3E3"/>
                                                        <w:right w:val="single" w:sz="2" w:space="0" w:color="E3E3E3"/>
                                                      </w:divBdr>
                                                      <w:divsChild>
                                                        <w:div w:id="6228119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398795624">
      <w:bodyDiv w:val="1"/>
      <w:marLeft w:val="0"/>
      <w:marRight w:val="0"/>
      <w:marTop w:val="0"/>
      <w:marBottom w:val="0"/>
      <w:divBdr>
        <w:top w:val="none" w:sz="0" w:space="0" w:color="auto"/>
        <w:left w:val="none" w:sz="0" w:space="0" w:color="auto"/>
        <w:bottom w:val="none" w:sz="0" w:space="0" w:color="auto"/>
        <w:right w:val="none" w:sz="0" w:space="0" w:color="auto"/>
      </w:divBdr>
    </w:div>
    <w:div w:id="598412424">
      <w:bodyDiv w:val="1"/>
      <w:marLeft w:val="0"/>
      <w:marRight w:val="0"/>
      <w:marTop w:val="0"/>
      <w:marBottom w:val="0"/>
      <w:divBdr>
        <w:top w:val="none" w:sz="0" w:space="0" w:color="auto"/>
        <w:left w:val="none" w:sz="0" w:space="0" w:color="auto"/>
        <w:bottom w:val="none" w:sz="0" w:space="0" w:color="auto"/>
        <w:right w:val="none" w:sz="0" w:space="0" w:color="auto"/>
      </w:divBdr>
    </w:div>
    <w:div w:id="613636293">
      <w:bodyDiv w:val="1"/>
      <w:marLeft w:val="0"/>
      <w:marRight w:val="0"/>
      <w:marTop w:val="0"/>
      <w:marBottom w:val="0"/>
      <w:divBdr>
        <w:top w:val="none" w:sz="0" w:space="0" w:color="auto"/>
        <w:left w:val="none" w:sz="0" w:space="0" w:color="auto"/>
        <w:bottom w:val="none" w:sz="0" w:space="0" w:color="auto"/>
        <w:right w:val="none" w:sz="0" w:space="0" w:color="auto"/>
      </w:divBdr>
    </w:div>
    <w:div w:id="621350717">
      <w:bodyDiv w:val="1"/>
      <w:marLeft w:val="0"/>
      <w:marRight w:val="0"/>
      <w:marTop w:val="0"/>
      <w:marBottom w:val="0"/>
      <w:divBdr>
        <w:top w:val="none" w:sz="0" w:space="0" w:color="auto"/>
        <w:left w:val="none" w:sz="0" w:space="0" w:color="auto"/>
        <w:bottom w:val="none" w:sz="0" w:space="0" w:color="auto"/>
        <w:right w:val="none" w:sz="0" w:space="0" w:color="auto"/>
      </w:divBdr>
    </w:div>
    <w:div w:id="747073218">
      <w:bodyDiv w:val="1"/>
      <w:marLeft w:val="0"/>
      <w:marRight w:val="0"/>
      <w:marTop w:val="0"/>
      <w:marBottom w:val="0"/>
      <w:divBdr>
        <w:top w:val="none" w:sz="0" w:space="0" w:color="auto"/>
        <w:left w:val="none" w:sz="0" w:space="0" w:color="auto"/>
        <w:bottom w:val="none" w:sz="0" w:space="0" w:color="auto"/>
        <w:right w:val="none" w:sz="0" w:space="0" w:color="auto"/>
      </w:divBdr>
    </w:div>
    <w:div w:id="954212137">
      <w:bodyDiv w:val="1"/>
      <w:marLeft w:val="0"/>
      <w:marRight w:val="0"/>
      <w:marTop w:val="0"/>
      <w:marBottom w:val="0"/>
      <w:divBdr>
        <w:top w:val="none" w:sz="0" w:space="0" w:color="auto"/>
        <w:left w:val="none" w:sz="0" w:space="0" w:color="auto"/>
        <w:bottom w:val="none" w:sz="0" w:space="0" w:color="auto"/>
        <w:right w:val="none" w:sz="0" w:space="0" w:color="auto"/>
      </w:divBdr>
      <w:divsChild>
        <w:div w:id="1070272377">
          <w:marLeft w:val="0"/>
          <w:marRight w:val="0"/>
          <w:marTop w:val="0"/>
          <w:marBottom w:val="0"/>
          <w:divBdr>
            <w:top w:val="single" w:sz="2" w:space="0" w:color="E5E7EB"/>
            <w:left w:val="single" w:sz="2" w:space="0" w:color="E5E7EB"/>
            <w:bottom w:val="single" w:sz="2" w:space="0" w:color="E5E7EB"/>
            <w:right w:val="single" w:sz="2" w:space="0" w:color="E5E7EB"/>
          </w:divBdr>
          <w:divsChild>
            <w:div w:id="1358503669">
              <w:marLeft w:val="0"/>
              <w:marRight w:val="0"/>
              <w:marTop w:val="0"/>
              <w:marBottom w:val="0"/>
              <w:divBdr>
                <w:top w:val="none" w:sz="0" w:space="0" w:color="auto"/>
                <w:left w:val="none" w:sz="0" w:space="0" w:color="auto"/>
                <w:bottom w:val="none" w:sz="0" w:space="0" w:color="auto"/>
                <w:right w:val="none" w:sz="0" w:space="0" w:color="auto"/>
              </w:divBdr>
              <w:divsChild>
                <w:div w:id="1752660640">
                  <w:marLeft w:val="0"/>
                  <w:marRight w:val="0"/>
                  <w:marTop w:val="0"/>
                  <w:marBottom w:val="0"/>
                  <w:divBdr>
                    <w:top w:val="none" w:sz="0" w:space="0" w:color="auto"/>
                    <w:left w:val="none" w:sz="0" w:space="0" w:color="auto"/>
                    <w:bottom w:val="none" w:sz="0" w:space="0" w:color="auto"/>
                    <w:right w:val="none" w:sz="0" w:space="0" w:color="auto"/>
                  </w:divBdr>
                  <w:divsChild>
                    <w:div w:id="307708655">
                      <w:marLeft w:val="0"/>
                      <w:marRight w:val="0"/>
                      <w:marTop w:val="0"/>
                      <w:marBottom w:val="0"/>
                      <w:divBdr>
                        <w:top w:val="single" w:sz="2" w:space="0" w:color="E5E7EB"/>
                        <w:left w:val="single" w:sz="2" w:space="0" w:color="E5E7EB"/>
                        <w:bottom w:val="single" w:sz="2" w:space="0" w:color="E5E7EB"/>
                        <w:right w:val="single" w:sz="2" w:space="0" w:color="E5E7EB"/>
                      </w:divBdr>
                      <w:divsChild>
                        <w:div w:id="1788231715">
                          <w:marLeft w:val="0"/>
                          <w:marRight w:val="0"/>
                          <w:marTop w:val="0"/>
                          <w:marBottom w:val="0"/>
                          <w:divBdr>
                            <w:top w:val="single" w:sz="2" w:space="0" w:color="E5E7EB"/>
                            <w:left w:val="single" w:sz="2" w:space="0" w:color="E5E7EB"/>
                            <w:bottom w:val="single" w:sz="2" w:space="0" w:color="E5E7EB"/>
                            <w:right w:val="single" w:sz="2" w:space="0" w:color="E5E7EB"/>
                          </w:divBdr>
                          <w:divsChild>
                            <w:div w:id="1358695868">
                              <w:marLeft w:val="0"/>
                              <w:marRight w:val="0"/>
                              <w:marTop w:val="0"/>
                              <w:marBottom w:val="0"/>
                              <w:divBdr>
                                <w:top w:val="single" w:sz="2" w:space="0" w:color="E5E7EB"/>
                                <w:left w:val="single" w:sz="2" w:space="0" w:color="E5E7EB"/>
                                <w:bottom w:val="single" w:sz="2" w:space="0" w:color="E5E7EB"/>
                                <w:right w:val="single" w:sz="2" w:space="0" w:color="E5E7EB"/>
                              </w:divBdr>
                              <w:divsChild>
                                <w:div w:id="629362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99298896">
                  <w:marLeft w:val="0"/>
                  <w:marRight w:val="0"/>
                  <w:marTop w:val="120"/>
                  <w:marBottom w:val="0"/>
                  <w:divBdr>
                    <w:top w:val="none" w:sz="0" w:space="0" w:color="auto"/>
                    <w:left w:val="none" w:sz="0" w:space="0" w:color="auto"/>
                    <w:bottom w:val="none" w:sz="0" w:space="0" w:color="auto"/>
                    <w:right w:val="none" w:sz="0" w:space="0" w:color="auto"/>
                  </w:divBdr>
                  <w:divsChild>
                    <w:div w:id="736903035">
                      <w:marLeft w:val="-120"/>
                      <w:marRight w:val="0"/>
                      <w:marTop w:val="0"/>
                      <w:marBottom w:val="0"/>
                      <w:divBdr>
                        <w:top w:val="single" w:sz="2" w:space="0" w:color="E5E7EB"/>
                        <w:left w:val="single" w:sz="2" w:space="0" w:color="E5E7EB"/>
                        <w:bottom w:val="single" w:sz="2" w:space="0" w:color="E5E7EB"/>
                        <w:right w:val="single" w:sz="2" w:space="0" w:color="E5E7EB"/>
                      </w:divBdr>
                      <w:divsChild>
                        <w:div w:id="1033111577">
                          <w:marLeft w:val="0"/>
                          <w:marRight w:val="0"/>
                          <w:marTop w:val="0"/>
                          <w:marBottom w:val="0"/>
                          <w:divBdr>
                            <w:top w:val="single" w:sz="2" w:space="0" w:color="E5E7EB"/>
                            <w:left w:val="single" w:sz="2" w:space="0" w:color="E5E7EB"/>
                            <w:bottom w:val="single" w:sz="2" w:space="0" w:color="E5E7EB"/>
                            <w:right w:val="single" w:sz="2" w:space="0" w:color="E5E7EB"/>
                          </w:divBdr>
                          <w:divsChild>
                            <w:div w:id="219438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4762319">
                          <w:marLeft w:val="0"/>
                          <w:marRight w:val="0"/>
                          <w:marTop w:val="0"/>
                          <w:marBottom w:val="0"/>
                          <w:divBdr>
                            <w:top w:val="single" w:sz="2" w:space="0" w:color="E5E7EB"/>
                            <w:left w:val="single" w:sz="2" w:space="0" w:color="E5E7EB"/>
                            <w:bottom w:val="single" w:sz="2" w:space="0" w:color="E5E7EB"/>
                            <w:right w:val="single" w:sz="2" w:space="0" w:color="E5E7EB"/>
                          </w:divBdr>
                          <w:divsChild>
                            <w:div w:id="19195572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67780547">
      <w:bodyDiv w:val="1"/>
      <w:marLeft w:val="0"/>
      <w:marRight w:val="0"/>
      <w:marTop w:val="0"/>
      <w:marBottom w:val="0"/>
      <w:divBdr>
        <w:top w:val="none" w:sz="0" w:space="0" w:color="auto"/>
        <w:left w:val="none" w:sz="0" w:space="0" w:color="auto"/>
        <w:bottom w:val="none" w:sz="0" w:space="0" w:color="auto"/>
        <w:right w:val="none" w:sz="0" w:space="0" w:color="auto"/>
      </w:divBdr>
    </w:div>
    <w:div w:id="1025250650">
      <w:bodyDiv w:val="1"/>
      <w:marLeft w:val="0"/>
      <w:marRight w:val="0"/>
      <w:marTop w:val="0"/>
      <w:marBottom w:val="0"/>
      <w:divBdr>
        <w:top w:val="none" w:sz="0" w:space="0" w:color="auto"/>
        <w:left w:val="none" w:sz="0" w:space="0" w:color="auto"/>
        <w:bottom w:val="none" w:sz="0" w:space="0" w:color="auto"/>
        <w:right w:val="none" w:sz="0" w:space="0" w:color="auto"/>
      </w:divBdr>
    </w:div>
    <w:div w:id="1485512856">
      <w:bodyDiv w:val="1"/>
      <w:marLeft w:val="0"/>
      <w:marRight w:val="0"/>
      <w:marTop w:val="0"/>
      <w:marBottom w:val="0"/>
      <w:divBdr>
        <w:top w:val="none" w:sz="0" w:space="0" w:color="auto"/>
        <w:left w:val="none" w:sz="0" w:space="0" w:color="auto"/>
        <w:bottom w:val="none" w:sz="0" w:space="0" w:color="auto"/>
        <w:right w:val="none" w:sz="0" w:space="0" w:color="auto"/>
      </w:divBdr>
    </w:div>
    <w:div w:id="1646813519">
      <w:bodyDiv w:val="1"/>
      <w:marLeft w:val="0"/>
      <w:marRight w:val="0"/>
      <w:marTop w:val="0"/>
      <w:marBottom w:val="0"/>
      <w:divBdr>
        <w:top w:val="none" w:sz="0" w:space="0" w:color="auto"/>
        <w:left w:val="none" w:sz="0" w:space="0" w:color="auto"/>
        <w:bottom w:val="none" w:sz="0" w:space="0" w:color="auto"/>
        <w:right w:val="none" w:sz="0" w:space="0" w:color="auto"/>
      </w:divBdr>
    </w:div>
    <w:div w:id="1690059080">
      <w:bodyDiv w:val="1"/>
      <w:marLeft w:val="0"/>
      <w:marRight w:val="0"/>
      <w:marTop w:val="0"/>
      <w:marBottom w:val="0"/>
      <w:divBdr>
        <w:top w:val="none" w:sz="0" w:space="0" w:color="auto"/>
        <w:left w:val="none" w:sz="0" w:space="0" w:color="auto"/>
        <w:bottom w:val="none" w:sz="0" w:space="0" w:color="auto"/>
        <w:right w:val="none" w:sz="0" w:space="0" w:color="auto"/>
      </w:divBdr>
    </w:div>
    <w:div w:id="1851219631">
      <w:bodyDiv w:val="1"/>
      <w:marLeft w:val="0"/>
      <w:marRight w:val="0"/>
      <w:marTop w:val="0"/>
      <w:marBottom w:val="0"/>
      <w:divBdr>
        <w:top w:val="none" w:sz="0" w:space="0" w:color="auto"/>
        <w:left w:val="none" w:sz="0" w:space="0" w:color="auto"/>
        <w:bottom w:val="none" w:sz="0" w:space="0" w:color="auto"/>
        <w:right w:val="none" w:sz="0" w:space="0" w:color="auto"/>
      </w:divBdr>
    </w:div>
    <w:div w:id="1873347628">
      <w:bodyDiv w:val="1"/>
      <w:marLeft w:val="0"/>
      <w:marRight w:val="0"/>
      <w:marTop w:val="0"/>
      <w:marBottom w:val="0"/>
      <w:divBdr>
        <w:top w:val="none" w:sz="0" w:space="0" w:color="auto"/>
        <w:left w:val="none" w:sz="0" w:space="0" w:color="auto"/>
        <w:bottom w:val="none" w:sz="0" w:space="0" w:color="auto"/>
        <w:right w:val="none" w:sz="0" w:space="0" w:color="auto"/>
      </w:divBdr>
      <w:divsChild>
        <w:div w:id="954753184">
          <w:marLeft w:val="0"/>
          <w:marRight w:val="0"/>
          <w:marTop w:val="0"/>
          <w:marBottom w:val="0"/>
          <w:divBdr>
            <w:top w:val="none" w:sz="0" w:space="0" w:color="auto"/>
            <w:left w:val="none" w:sz="0" w:space="0" w:color="auto"/>
            <w:bottom w:val="none" w:sz="0" w:space="0" w:color="auto"/>
            <w:right w:val="none" w:sz="0" w:space="0" w:color="auto"/>
          </w:divBdr>
          <w:divsChild>
            <w:div w:id="1459840382">
              <w:marLeft w:val="0"/>
              <w:marRight w:val="0"/>
              <w:marTop w:val="100"/>
              <w:marBottom w:val="100"/>
              <w:divBdr>
                <w:top w:val="single" w:sz="2" w:space="0" w:color="E3E3E3"/>
                <w:left w:val="single" w:sz="2" w:space="0" w:color="E3E3E3"/>
                <w:bottom w:val="single" w:sz="2" w:space="0" w:color="E3E3E3"/>
                <w:right w:val="single" w:sz="2" w:space="0" w:color="E3E3E3"/>
              </w:divBdr>
              <w:divsChild>
                <w:div w:id="11061171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31752827">
          <w:marLeft w:val="0"/>
          <w:marRight w:val="0"/>
          <w:marTop w:val="0"/>
          <w:marBottom w:val="0"/>
          <w:divBdr>
            <w:top w:val="single" w:sz="2" w:space="0" w:color="E3E3E3"/>
            <w:left w:val="single" w:sz="2" w:space="0" w:color="E3E3E3"/>
            <w:bottom w:val="single" w:sz="2" w:space="0" w:color="E3E3E3"/>
            <w:right w:val="single" w:sz="2" w:space="0" w:color="E3E3E3"/>
          </w:divBdr>
          <w:divsChild>
            <w:div w:id="1858612566">
              <w:marLeft w:val="0"/>
              <w:marRight w:val="0"/>
              <w:marTop w:val="0"/>
              <w:marBottom w:val="0"/>
              <w:divBdr>
                <w:top w:val="single" w:sz="2" w:space="0" w:color="E3E3E3"/>
                <w:left w:val="single" w:sz="2" w:space="0" w:color="E3E3E3"/>
                <w:bottom w:val="single" w:sz="2" w:space="0" w:color="E3E3E3"/>
                <w:right w:val="single" w:sz="2" w:space="0" w:color="E3E3E3"/>
              </w:divBdr>
              <w:divsChild>
                <w:div w:id="1538086817">
                  <w:marLeft w:val="0"/>
                  <w:marRight w:val="0"/>
                  <w:marTop w:val="0"/>
                  <w:marBottom w:val="0"/>
                  <w:divBdr>
                    <w:top w:val="single" w:sz="2" w:space="0" w:color="E3E3E3"/>
                    <w:left w:val="single" w:sz="2" w:space="0" w:color="E3E3E3"/>
                    <w:bottom w:val="single" w:sz="2" w:space="0" w:color="E3E3E3"/>
                    <w:right w:val="single" w:sz="2" w:space="0" w:color="E3E3E3"/>
                  </w:divBdr>
                  <w:divsChild>
                    <w:div w:id="697195098">
                      <w:marLeft w:val="0"/>
                      <w:marRight w:val="0"/>
                      <w:marTop w:val="0"/>
                      <w:marBottom w:val="0"/>
                      <w:divBdr>
                        <w:top w:val="single" w:sz="2" w:space="0" w:color="E3E3E3"/>
                        <w:left w:val="single" w:sz="2" w:space="0" w:color="E3E3E3"/>
                        <w:bottom w:val="single" w:sz="2" w:space="0" w:color="E3E3E3"/>
                        <w:right w:val="single" w:sz="2" w:space="0" w:color="E3E3E3"/>
                      </w:divBdr>
                      <w:divsChild>
                        <w:div w:id="998844513">
                          <w:marLeft w:val="0"/>
                          <w:marRight w:val="0"/>
                          <w:marTop w:val="0"/>
                          <w:marBottom w:val="0"/>
                          <w:divBdr>
                            <w:top w:val="single" w:sz="2" w:space="0" w:color="E3E3E3"/>
                            <w:left w:val="single" w:sz="2" w:space="0" w:color="E3E3E3"/>
                            <w:bottom w:val="single" w:sz="2" w:space="0" w:color="E3E3E3"/>
                            <w:right w:val="single" w:sz="2" w:space="0" w:color="E3E3E3"/>
                          </w:divBdr>
                          <w:divsChild>
                            <w:div w:id="392774539">
                              <w:marLeft w:val="0"/>
                              <w:marRight w:val="0"/>
                              <w:marTop w:val="0"/>
                              <w:marBottom w:val="0"/>
                              <w:divBdr>
                                <w:top w:val="single" w:sz="2" w:space="0" w:color="E3E3E3"/>
                                <w:left w:val="single" w:sz="2" w:space="0" w:color="E3E3E3"/>
                                <w:bottom w:val="single" w:sz="2" w:space="0" w:color="E3E3E3"/>
                                <w:right w:val="single" w:sz="2" w:space="0" w:color="E3E3E3"/>
                              </w:divBdr>
                              <w:divsChild>
                                <w:div w:id="1110200049">
                                  <w:marLeft w:val="0"/>
                                  <w:marRight w:val="0"/>
                                  <w:marTop w:val="100"/>
                                  <w:marBottom w:val="100"/>
                                  <w:divBdr>
                                    <w:top w:val="single" w:sz="2" w:space="0" w:color="E3E3E3"/>
                                    <w:left w:val="single" w:sz="2" w:space="0" w:color="E3E3E3"/>
                                    <w:bottom w:val="single" w:sz="2" w:space="0" w:color="E3E3E3"/>
                                    <w:right w:val="single" w:sz="2" w:space="0" w:color="E3E3E3"/>
                                  </w:divBdr>
                                  <w:divsChild>
                                    <w:div w:id="476453952">
                                      <w:marLeft w:val="0"/>
                                      <w:marRight w:val="0"/>
                                      <w:marTop w:val="0"/>
                                      <w:marBottom w:val="0"/>
                                      <w:divBdr>
                                        <w:top w:val="single" w:sz="2" w:space="0" w:color="E3E3E3"/>
                                        <w:left w:val="single" w:sz="2" w:space="0" w:color="E3E3E3"/>
                                        <w:bottom w:val="single" w:sz="2" w:space="0" w:color="E3E3E3"/>
                                        <w:right w:val="single" w:sz="2" w:space="0" w:color="E3E3E3"/>
                                      </w:divBdr>
                                      <w:divsChild>
                                        <w:div w:id="1939944609">
                                          <w:marLeft w:val="0"/>
                                          <w:marRight w:val="0"/>
                                          <w:marTop w:val="0"/>
                                          <w:marBottom w:val="0"/>
                                          <w:divBdr>
                                            <w:top w:val="single" w:sz="2" w:space="0" w:color="E3E3E3"/>
                                            <w:left w:val="single" w:sz="2" w:space="0" w:color="E3E3E3"/>
                                            <w:bottom w:val="single" w:sz="2" w:space="0" w:color="E3E3E3"/>
                                            <w:right w:val="single" w:sz="2" w:space="0" w:color="E3E3E3"/>
                                          </w:divBdr>
                                          <w:divsChild>
                                            <w:div w:id="1859152933">
                                              <w:marLeft w:val="0"/>
                                              <w:marRight w:val="0"/>
                                              <w:marTop w:val="0"/>
                                              <w:marBottom w:val="0"/>
                                              <w:divBdr>
                                                <w:top w:val="single" w:sz="2" w:space="0" w:color="E3E3E3"/>
                                                <w:left w:val="single" w:sz="2" w:space="0" w:color="E3E3E3"/>
                                                <w:bottom w:val="single" w:sz="2" w:space="0" w:color="E3E3E3"/>
                                                <w:right w:val="single" w:sz="2" w:space="0" w:color="E3E3E3"/>
                                              </w:divBdr>
                                              <w:divsChild>
                                                <w:div w:id="1972713629">
                                                  <w:marLeft w:val="0"/>
                                                  <w:marRight w:val="0"/>
                                                  <w:marTop w:val="0"/>
                                                  <w:marBottom w:val="0"/>
                                                  <w:divBdr>
                                                    <w:top w:val="single" w:sz="2" w:space="0" w:color="E3E3E3"/>
                                                    <w:left w:val="single" w:sz="2" w:space="0" w:color="E3E3E3"/>
                                                    <w:bottom w:val="single" w:sz="2" w:space="0" w:color="E3E3E3"/>
                                                    <w:right w:val="single" w:sz="2" w:space="0" w:color="E3E3E3"/>
                                                  </w:divBdr>
                                                  <w:divsChild>
                                                    <w:div w:id="485050943">
                                                      <w:marLeft w:val="0"/>
                                                      <w:marRight w:val="0"/>
                                                      <w:marTop w:val="0"/>
                                                      <w:marBottom w:val="0"/>
                                                      <w:divBdr>
                                                        <w:top w:val="single" w:sz="2" w:space="0" w:color="E3E3E3"/>
                                                        <w:left w:val="single" w:sz="2" w:space="0" w:color="E3E3E3"/>
                                                        <w:bottom w:val="single" w:sz="2" w:space="0" w:color="E3E3E3"/>
                                                        <w:right w:val="single" w:sz="2" w:space="0" w:color="E3E3E3"/>
                                                      </w:divBdr>
                                                      <w:divsChild>
                                                        <w:div w:id="13916102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883784077">
      <w:bodyDiv w:val="1"/>
      <w:marLeft w:val="0"/>
      <w:marRight w:val="0"/>
      <w:marTop w:val="0"/>
      <w:marBottom w:val="0"/>
      <w:divBdr>
        <w:top w:val="none" w:sz="0" w:space="0" w:color="auto"/>
        <w:left w:val="none" w:sz="0" w:space="0" w:color="auto"/>
        <w:bottom w:val="none" w:sz="0" w:space="0" w:color="auto"/>
        <w:right w:val="none" w:sz="0" w:space="0" w:color="auto"/>
      </w:divBdr>
    </w:div>
    <w:div w:id="1989480706">
      <w:bodyDiv w:val="1"/>
      <w:marLeft w:val="0"/>
      <w:marRight w:val="0"/>
      <w:marTop w:val="0"/>
      <w:marBottom w:val="0"/>
      <w:divBdr>
        <w:top w:val="none" w:sz="0" w:space="0" w:color="auto"/>
        <w:left w:val="none" w:sz="0" w:space="0" w:color="auto"/>
        <w:bottom w:val="none" w:sz="0" w:space="0" w:color="auto"/>
        <w:right w:val="none" w:sz="0" w:space="0" w:color="auto"/>
      </w:divBdr>
    </w:div>
    <w:div w:id="203017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pps.who.int/gb/ebwha/pdf_files/WHA76/A76_R16-en.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who.int/about/collaboration/non-state-actors" TargetMode="External" Id="R23a7137c21514155" /></Relationships>
</file>

<file path=word/_rels/footnotes.xml.rels><?xml version="1.0" encoding="UTF-8" standalone="yes"?>
<Relationships xmlns="http://schemas.openxmlformats.org/package/2006/relationships"><Relationship Id="rId8" Type="http://schemas.openxmlformats.org/officeDocument/2006/relationships/hyperlink" Target="https://www.who.int/news-room/events/detail/2022/05/03/default-calendar/indigenous-peoples-and-tackling-health-inequities--who-side-event-at-the-2022-session-of-the-un-permanent-forum-on-indigenous-issues." TargetMode="External"/><Relationship Id="rId3" Type="http://schemas.openxmlformats.org/officeDocument/2006/relationships/hyperlink" Target="https://www.who.int/about/collaboration/civil-society-and-ngo-engagement/cso-who-dg-dialogues" TargetMode="External"/><Relationship Id="rId7" Type="http://schemas.openxmlformats.org/officeDocument/2006/relationships/hyperlink" Target="https://www.who.int/news-room/articles-detail/call-for-consultation--draft-traditional-medicine-strategy-2025-2034" TargetMode="External"/><Relationship Id="rId12" Type="http://schemas.openxmlformats.org/officeDocument/2006/relationships/hyperlink" Target="https://apps.who.int/gb/ebwha/pdf_files/wha69/a69_r10-en.pdf" TargetMode="External"/><Relationship Id="rId2" Type="http://schemas.openxmlformats.org/officeDocument/2006/relationships/hyperlink" Target="https://www.who.int/about/collaboration/civil-society-and-ngo-engagement/civil-society-commission" TargetMode="External"/><Relationship Id="rId1" Type="http://schemas.openxmlformats.org/officeDocument/2006/relationships/hyperlink" Target="https://apps.who.int/gb/ebwha/pdf_files/wha69/a69_r10-en.pdf" TargetMode="External"/><Relationship Id="rId6" Type="http://schemas.openxmlformats.org/officeDocument/2006/relationships/hyperlink" Target="https://www.who.int/about/ethics/declarations-of-interest" TargetMode="External"/><Relationship Id="rId11" Type="http://schemas.openxmlformats.org/officeDocument/2006/relationships/hyperlink" Target="https://www.who.int/initiatives/global-plan-of-action-for-health-of-indigenous-peoples" TargetMode="External"/><Relationship Id="rId5" Type="http://schemas.openxmlformats.org/officeDocument/2006/relationships/hyperlink" Target="https://cdn.who.int/media/docs/default-source/documents/about-us/collaborations/civil-society/terms-of-reference-who-cso-commission.pdf?sfvrsn=3f1f4027_3" TargetMode="External"/><Relationship Id="rId10" Type="http://schemas.openxmlformats.org/officeDocument/2006/relationships/hyperlink" Target="https://apps.who.int/gb/ebwha/pdf_files/WHA76/A76_R16-en.pdf" TargetMode="External"/><Relationship Id="rId4" Type="http://schemas.openxmlformats.org/officeDocument/2006/relationships/hyperlink" Target="https://www.who.int/news/item/10-07-2023-who-director-general-discusses-priorities-on-traditional--complementary-and-integrative-healthcare-with-civil-society" TargetMode="External"/><Relationship Id="rId9" Type="http://schemas.openxmlformats.org/officeDocument/2006/relationships/hyperlink" Target="https://cdn.who.int/media/docs/default-source/integrated-health-services-(ihs)/tci/summit2023/tm-summit-website---about-the-summit.pdf?sfvrsn=17c61ba9_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MATSI, Petra</DisplayName>
        <AccountId>71</AccountId>
        <AccountType/>
      </UserInfo>
      <UserInfo>
        <DisplayName>EL-YASSIR, Alia</DisplayName>
        <AccountId>1021</AccountId>
        <AccountType/>
      </UserInfo>
    </SharedWithUsers>
    <Category xmlns="d42e65b2-cf21-49c1-b27d-d23f90380c0e">UN entities</Category>
    <Filename xmlns="d42e65b2-cf21-49c1-b27d-d23f90380c0e" xsi:nil="true"/>
    <Doctype xmlns="d42e65b2-cf21-49c1-b27d-d23f90380c0e">input</Doctype>
    <Contributor xmlns="d42e65b2-cf21-49c1-b27d-d23f90380c0e">World Health Organization</Contributo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BD687-36A6-466C-95BC-D1118F395B40}"/>
</file>

<file path=customXml/itemProps2.xml><?xml version="1.0" encoding="utf-8"?>
<ds:datastoreItem xmlns:ds="http://schemas.openxmlformats.org/officeDocument/2006/customXml" ds:itemID="{BDF61508-7256-4A9C-A963-BA1140A6B553}">
  <ds:schemaRefs>
    <ds:schemaRef ds:uri="http://schemas.microsoft.com/office/2006/metadata/properties"/>
    <ds:schemaRef ds:uri="http://schemas.microsoft.com/office/infopath/2007/PartnerControls"/>
    <ds:schemaRef ds:uri="da0e4704-0775-4695-8863-0eaf85aa4c88"/>
    <ds:schemaRef ds:uri="304475a1-6c54-4015-83e8-a6831e8ab09f"/>
  </ds:schemaRefs>
</ds:datastoreItem>
</file>

<file path=customXml/itemProps3.xml><?xml version="1.0" encoding="utf-8"?>
<ds:datastoreItem xmlns:ds="http://schemas.openxmlformats.org/officeDocument/2006/customXml" ds:itemID="{41968595-C6EB-46CE-9D53-C130A95A3E50}">
  <ds:schemaRefs>
    <ds:schemaRef ds:uri="http://schemas.openxmlformats.org/officeDocument/2006/bibliography"/>
  </ds:schemaRefs>
</ds:datastoreItem>
</file>

<file path=customXml/itemProps4.xml><?xml version="1.0" encoding="utf-8"?>
<ds:datastoreItem xmlns:ds="http://schemas.openxmlformats.org/officeDocument/2006/customXml" ds:itemID="{13739B66-4035-4D80-BA58-B1BEF50E4BA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Gomez</dc:creator>
  <cp:keywords/>
  <dc:description/>
  <cp:lastModifiedBy>Arturo Requesens-Galnares</cp:lastModifiedBy>
  <cp:revision>12</cp:revision>
  <dcterms:created xsi:type="dcterms:W3CDTF">2024-05-27T13:28:00Z</dcterms:created>
  <dcterms:modified xsi:type="dcterms:W3CDTF">2024-05-27T13:29:15Z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