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63A0C" w14:textId="77777777" w:rsidR="004933B8" w:rsidRPr="003C7927" w:rsidRDefault="004933B8" w:rsidP="004933B8">
      <w:pPr>
        <w:rPr>
          <w:rFonts w:ascii="Arial" w:hAnsi="Arial" w:cs="Arial"/>
          <w:sz w:val="24"/>
          <w:szCs w:val="24"/>
        </w:rPr>
      </w:pPr>
      <w:r w:rsidRPr="003C7927">
        <w:rPr>
          <w:noProof/>
          <w:sz w:val="24"/>
          <w:szCs w:val="24"/>
          <w:lang w:eastAsia="en-CA"/>
        </w:rPr>
        <w:drawing>
          <wp:anchor distT="0" distB="0" distL="114300" distR="114300" simplePos="0" relativeHeight="251659264" behindDoc="1" locked="0" layoutInCell="1" allowOverlap="1" wp14:anchorId="6D32D6C2" wp14:editId="53ED8DD3">
            <wp:simplePos x="0" y="0"/>
            <wp:positionH relativeFrom="column">
              <wp:posOffset>94615</wp:posOffset>
            </wp:positionH>
            <wp:positionV relativeFrom="page">
              <wp:posOffset>250523</wp:posOffset>
            </wp:positionV>
            <wp:extent cx="4700270" cy="1118235"/>
            <wp:effectExtent l="0" t="0" r="5080" b="0"/>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700270" cy="1118235"/>
                    </a:xfrm>
                    <a:prstGeom prst="rect">
                      <a:avLst/>
                    </a:prstGeom>
                  </pic:spPr>
                </pic:pic>
              </a:graphicData>
            </a:graphic>
            <wp14:sizeRelH relativeFrom="page">
              <wp14:pctWidth>0</wp14:pctWidth>
            </wp14:sizeRelH>
            <wp14:sizeRelV relativeFrom="page">
              <wp14:pctHeight>0</wp14:pctHeight>
            </wp14:sizeRelV>
          </wp:anchor>
        </w:drawing>
      </w:r>
    </w:p>
    <w:p w14:paraId="1B2DBE32" w14:textId="77777777" w:rsidR="004933B8" w:rsidRPr="003C7927" w:rsidRDefault="004933B8" w:rsidP="004933B8">
      <w:pPr>
        <w:rPr>
          <w:rFonts w:ascii="Arial" w:hAnsi="Arial" w:cs="Arial"/>
          <w:sz w:val="24"/>
          <w:szCs w:val="24"/>
        </w:rPr>
      </w:pPr>
    </w:p>
    <w:p w14:paraId="44E643DA" w14:textId="77777777" w:rsidR="004933B8" w:rsidRPr="003C7927" w:rsidRDefault="004933B8" w:rsidP="004933B8">
      <w:pPr>
        <w:rPr>
          <w:rFonts w:ascii="Arial" w:hAnsi="Arial" w:cs="Arial"/>
          <w:sz w:val="24"/>
          <w:szCs w:val="24"/>
        </w:rPr>
      </w:pPr>
    </w:p>
    <w:p w14:paraId="50C5EB2B" w14:textId="77777777" w:rsidR="004933B8" w:rsidRPr="003C7927" w:rsidRDefault="004933B8" w:rsidP="004933B8">
      <w:pPr>
        <w:rPr>
          <w:rFonts w:ascii="Arial" w:hAnsi="Arial" w:cs="Arial"/>
          <w:sz w:val="24"/>
          <w:szCs w:val="24"/>
        </w:rPr>
      </w:pPr>
    </w:p>
    <w:p w14:paraId="53DBBCD1" w14:textId="77777777" w:rsidR="004933B8" w:rsidRPr="003C7927" w:rsidRDefault="004933B8" w:rsidP="004933B8">
      <w:pPr>
        <w:rPr>
          <w:rFonts w:ascii="Arial" w:hAnsi="Arial" w:cs="Arial"/>
          <w:sz w:val="24"/>
          <w:szCs w:val="24"/>
        </w:rPr>
      </w:pPr>
    </w:p>
    <w:p w14:paraId="2FE782DB" w14:textId="77777777" w:rsidR="004933B8" w:rsidRPr="002C0801" w:rsidRDefault="004933B8" w:rsidP="004933B8">
      <w:pPr>
        <w:rPr>
          <w:rFonts w:ascii="Arial" w:hAnsi="Arial" w:cs="Arial"/>
          <w:sz w:val="24"/>
          <w:szCs w:val="24"/>
        </w:rPr>
      </w:pPr>
    </w:p>
    <w:p w14:paraId="32F67DE5" w14:textId="77777777" w:rsidR="001E5E03" w:rsidRDefault="001E5E03" w:rsidP="004933B8">
      <w:pPr>
        <w:jc w:val="center"/>
        <w:rPr>
          <w:rFonts w:ascii="Arial" w:hAnsi="Arial" w:cs="Arial"/>
          <w:b/>
          <w:sz w:val="24"/>
          <w:szCs w:val="24"/>
        </w:rPr>
      </w:pPr>
    </w:p>
    <w:p w14:paraId="6A6AA60A" w14:textId="77777777" w:rsidR="001E5E03" w:rsidRDefault="001E5E03" w:rsidP="004933B8">
      <w:pPr>
        <w:jc w:val="center"/>
        <w:rPr>
          <w:rFonts w:ascii="Arial" w:hAnsi="Arial" w:cs="Arial"/>
          <w:b/>
          <w:sz w:val="24"/>
          <w:szCs w:val="24"/>
        </w:rPr>
      </w:pPr>
    </w:p>
    <w:p w14:paraId="5F93D8BC" w14:textId="65269238" w:rsidR="004933B8" w:rsidRPr="002C0801" w:rsidRDefault="004933B8" w:rsidP="004933B8">
      <w:pPr>
        <w:jc w:val="center"/>
        <w:rPr>
          <w:rFonts w:ascii="Arial" w:hAnsi="Arial" w:cs="Arial"/>
          <w:b/>
          <w:sz w:val="24"/>
          <w:szCs w:val="24"/>
        </w:rPr>
      </w:pPr>
      <w:r w:rsidRPr="002C0801">
        <w:rPr>
          <w:rFonts w:ascii="Arial" w:hAnsi="Arial" w:cs="Arial"/>
          <w:b/>
          <w:sz w:val="24"/>
          <w:szCs w:val="24"/>
        </w:rPr>
        <w:t xml:space="preserve">Submission </w:t>
      </w:r>
      <w:r w:rsidR="008814CF" w:rsidRPr="002C0801">
        <w:rPr>
          <w:rFonts w:ascii="Arial" w:hAnsi="Arial" w:cs="Arial"/>
          <w:b/>
          <w:sz w:val="24"/>
          <w:szCs w:val="24"/>
        </w:rPr>
        <w:t xml:space="preserve">to </w:t>
      </w:r>
      <w:r w:rsidRPr="002C0801">
        <w:rPr>
          <w:rFonts w:ascii="Arial" w:hAnsi="Arial" w:cs="Arial"/>
          <w:b/>
          <w:sz w:val="24"/>
          <w:szCs w:val="24"/>
        </w:rPr>
        <w:t xml:space="preserve">the UN </w:t>
      </w:r>
      <w:r w:rsidR="00DE69CA">
        <w:rPr>
          <w:rFonts w:ascii="Arial" w:hAnsi="Arial" w:cs="Arial"/>
          <w:b/>
          <w:sz w:val="24"/>
          <w:szCs w:val="24"/>
        </w:rPr>
        <w:t>Expert Mechanism on the Rig</w:t>
      </w:r>
      <w:r w:rsidRPr="002C0801">
        <w:rPr>
          <w:rFonts w:ascii="Arial" w:hAnsi="Arial" w:cs="Arial"/>
          <w:b/>
          <w:sz w:val="24"/>
          <w:szCs w:val="24"/>
        </w:rPr>
        <w:t>hts of Indigenous Peoples</w:t>
      </w:r>
    </w:p>
    <w:p w14:paraId="69EE106F" w14:textId="4C7117BB" w:rsidR="004933B8" w:rsidRDefault="004933B8" w:rsidP="004933B8">
      <w:pPr>
        <w:jc w:val="center"/>
        <w:rPr>
          <w:rFonts w:ascii="Arial" w:hAnsi="Arial" w:cs="Arial"/>
          <w:sz w:val="24"/>
          <w:szCs w:val="24"/>
        </w:rPr>
      </w:pPr>
    </w:p>
    <w:p w14:paraId="29A84CE8" w14:textId="77777777" w:rsidR="00DE69CA" w:rsidRPr="003C7927" w:rsidRDefault="00DE69CA" w:rsidP="004933B8">
      <w:pPr>
        <w:jc w:val="center"/>
        <w:rPr>
          <w:rFonts w:ascii="Arial" w:hAnsi="Arial" w:cs="Arial"/>
          <w:sz w:val="24"/>
          <w:szCs w:val="24"/>
        </w:rPr>
      </w:pPr>
    </w:p>
    <w:p w14:paraId="6CF97453" w14:textId="77966217" w:rsidR="004933B8" w:rsidRPr="003C7927" w:rsidRDefault="00DE69CA" w:rsidP="004933B8">
      <w:pPr>
        <w:jc w:val="center"/>
        <w:rPr>
          <w:rFonts w:ascii="Arial" w:hAnsi="Arial" w:cs="Arial"/>
          <w:sz w:val="24"/>
          <w:szCs w:val="24"/>
        </w:rPr>
      </w:pPr>
      <w:r w:rsidRPr="00DE69CA">
        <w:rPr>
          <w:rFonts w:ascii="Arial" w:hAnsi="Arial" w:cs="Arial"/>
          <w:sz w:val="24"/>
          <w:szCs w:val="24"/>
        </w:rPr>
        <w:t xml:space="preserve">Call for </w:t>
      </w:r>
      <w:r w:rsidR="003C591C">
        <w:rPr>
          <w:rFonts w:ascii="Arial" w:hAnsi="Arial" w:cs="Arial"/>
          <w:sz w:val="24"/>
          <w:szCs w:val="24"/>
        </w:rPr>
        <w:t>I</w:t>
      </w:r>
      <w:r w:rsidRPr="00DE69CA">
        <w:rPr>
          <w:rFonts w:ascii="Arial" w:hAnsi="Arial" w:cs="Arial"/>
          <w:sz w:val="24"/>
          <w:szCs w:val="24"/>
        </w:rPr>
        <w:t>nputs</w:t>
      </w:r>
      <w:r w:rsidR="003C591C">
        <w:rPr>
          <w:rFonts w:ascii="Arial" w:hAnsi="Arial" w:cs="Arial"/>
          <w:sz w:val="24"/>
          <w:szCs w:val="24"/>
        </w:rPr>
        <w:t>: Report on</w:t>
      </w:r>
      <w:r w:rsidRPr="00DE69CA">
        <w:rPr>
          <w:rFonts w:ascii="Arial" w:hAnsi="Arial" w:cs="Arial"/>
          <w:sz w:val="24"/>
          <w:szCs w:val="24"/>
        </w:rPr>
        <w:t xml:space="preserve"> </w:t>
      </w:r>
      <w:r w:rsidR="003C591C">
        <w:rPr>
          <w:rFonts w:ascii="Arial" w:hAnsi="Arial" w:cs="Arial"/>
          <w:sz w:val="24"/>
          <w:szCs w:val="24"/>
        </w:rPr>
        <w:t>“E</w:t>
      </w:r>
      <w:r w:rsidRPr="00DE69CA">
        <w:rPr>
          <w:rFonts w:ascii="Arial" w:hAnsi="Arial" w:cs="Arial"/>
          <w:sz w:val="24"/>
          <w:szCs w:val="24"/>
        </w:rPr>
        <w:t xml:space="preserve">stablishing </w:t>
      </w:r>
      <w:r w:rsidR="003C591C">
        <w:rPr>
          <w:rFonts w:ascii="Arial" w:hAnsi="Arial" w:cs="Arial"/>
          <w:sz w:val="24"/>
          <w:szCs w:val="24"/>
        </w:rPr>
        <w:t xml:space="preserve">monitoring </w:t>
      </w:r>
      <w:r w:rsidRPr="00DE69CA">
        <w:rPr>
          <w:rFonts w:ascii="Arial" w:hAnsi="Arial" w:cs="Arial"/>
          <w:sz w:val="24"/>
          <w:szCs w:val="24"/>
        </w:rPr>
        <w:t xml:space="preserve">mechanisms at the national and regional levels for implementation of </w:t>
      </w:r>
      <w:r w:rsidR="003C591C">
        <w:rPr>
          <w:rFonts w:ascii="Arial" w:hAnsi="Arial" w:cs="Arial"/>
          <w:sz w:val="24"/>
          <w:szCs w:val="24"/>
        </w:rPr>
        <w:t xml:space="preserve">the </w:t>
      </w:r>
      <w:r w:rsidRPr="00DE69CA">
        <w:rPr>
          <w:rFonts w:ascii="Arial" w:hAnsi="Arial" w:cs="Arial"/>
          <w:sz w:val="24"/>
          <w:szCs w:val="24"/>
        </w:rPr>
        <w:t>U</w:t>
      </w:r>
      <w:r w:rsidR="003C591C">
        <w:rPr>
          <w:rFonts w:ascii="Arial" w:hAnsi="Arial" w:cs="Arial"/>
          <w:sz w:val="24"/>
          <w:szCs w:val="24"/>
        </w:rPr>
        <w:t>N</w:t>
      </w:r>
      <w:r w:rsidRPr="00DE69CA">
        <w:rPr>
          <w:rFonts w:ascii="Arial" w:hAnsi="Arial" w:cs="Arial"/>
          <w:sz w:val="24"/>
          <w:szCs w:val="24"/>
        </w:rPr>
        <w:t xml:space="preserve"> Declaration on the </w:t>
      </w:r>
      <w:r w:rsidR="003C591C">
        <w:rPr>
          <w:rFonts w:ascii="Arial" w:hAnsi="Arial" w:cs="Arial"/>
          <w:sz w:val="24"/>
          <w:szCs w:val="24"/>
        </w:rPr>
        <w:t>r</w:t>
      </w:r>
      <w:r w:rsidRPr="00DE69CA">
        <w:rPr>
          <w:rFonts w:ascii="Arial" w:hAnsi="Arial" w:cs="Arial"/>
          <w:sz w:val="24"/>
          <w:szCs w:val="24"/>
        </w:rPr>
        <w:t>ights of Indigenous Peoples</w:t>
      </w:r>
      <w:r w:rsidR="003C591C">
        <w:rPr>
          <w:rFonts w:ascii="Arial" w:hAnsi="Arial" w:cs="Arial"/>
          <w:sz w:val="24"/>
          <w:szCs w:val="24"/>
        </w:rPr>
        <w:t>”</w:t>
      </w:r>
    </w:p>
    <w:p w14:paraId="60F834D8" w14:textId="72889509" w:rsidR="004933B8" w:rsidRDefault="004933B8" w:rsidP="004933B8">
      <w:pPr>
        <w:jc w:val="center"/>
        <w:rPr>
          <w:rFonts w:ascii="Arial" w:hAnsi="Arial" w:cs="Arial"/>
          <w:sz w:val="24"/>
          <w:szCs w:val="24"/>
        </w:rPr>
      </w:pPr>
    </w:p>
    <w:p w14:paraId="7CCA7BE4" w14:textId="77777777" w:rsidR="001E5E03" w:rsidRPr="003C7927" w:rsidRDefault="001E5E03" w:rsidP="004933B8">
      <w:pPr>
        <w:jc w:val="center"/>
        <w:rPr>
          <w:rFonts w:ascii="Arial" w:hAnsi="Arial" w:cs="Arial"/>
          <w:sz w:val="24"/>
          <w:szCs w:val="24"/>
        </w:rPr>
      </w:pPr>
    </w:p>
    <w:p w14:paraId="2D1024B4" w14:textId="77777777" w:rsidR="004933B8" w:rsidRPr="003C7927" w:rsidRDefault="004933B8" w:rsidP="004933B8">
      <w:pPr>
        <w:jc w:val="center"/>
        <w:rPr>
          <w:rFonts w:ascii="Arial" w:hAnsi="Arial" w:cs="Arial"/>
          <w:sz w:val="24"/>
          <w:szCs w:val="24"/>
        </w:rPr>
      </w:pPr>
    </w:p>
    <w:p w14:paraId="5F5CC5E3" w14:textId="77777777" w:rsidR="004933B8" w:rsidRPr="003C7927" w:rsidRDefault="004933B8" w:rsidP="004933B8">
      <w:pPr>
        <w:jc w:val="center"/>
        <w:rPr>
          <w:rFonts w:ascii="Arial" w:hAnsi="Arial" w:cs="Arial"/>
          <w:sz w:val="24"/>
          <w:szCs w:val="24"/>
        </w:rPr>
      </w:pPr>
    </w:p>
    <w:p w14:paraId="05206DA9" w14:textId="77777777" w:rsidR="004933B8" w:rsidRPr="003C7927" w:rsidRDefault="004933B8" w:rsidP="004933B8">
      <w:pPr>
        <w:jc w:val="center"/>
        <w:rPr>
          <w:rFonts w:ascii="Arial" w:hAnsi="Arial" w:cs="Arial"/>
          <w:sz w:val="24"/>
          <w:szCs w:val="24"/>
        </w:rPr>
      </w:pPr>
    </w:p>
    <w:p w14:paraId="481B97DA" w14:textId="77777777" w:rsidR="004933B8" w:rsidRPr="003C7927" w:rsidRDefault="004933B8" w:rsidP="004933B8">
      <w:pPr>
        <w:jc w:val="center"/>
        <w:rPr>
          <w:rFonts w:ascii="Arial" w:hAnsi="Arial" w:cs="Arial"/>
          <w:sz w:val="24"/>
          <w:szCs w:val="24"/>
        </w:rPr>
      </w:pPr>
    </w:p>
    <w:p w14:paraId="659D6D85" w14:textId="77777777" w:rsidR="004933B8" w:rsidRPr="003C7927" w:rsidRDefault="004933B8" w:rsidP="004933B8">
      <w:pPr>
        <w:jc w:val="center"/>
        <w:rPr>
          <w:rFonts w:ascii="Arial" w:hAnsi="Arial" w:cs="Arial"/>
          <w:sz w:val="24"/>
          <w:szCs w:val="24"/>
        </w:rPr>
      </w:pPr>
    </w:p>
    <w:p w14:paraId="637F73A9" w14:textId="77777777" w:rsidR="004933B8" w:rsidRPr="003C7927" w:rsidRDefault="004933B8" w:rsidP="004933B8">
      <w:pPr>
        <w:jc w:val="center"/>
        <w:rPr>
          <w:rFonts w:ascii="Arial" w:hAnsi="Arial" w:cs="Arial"/>
          <w:sz w:val="24"/>
          <w:szCs w:val="24"/>
        </w:rPr>
      </w:pPr>
    </w:p>
    <w:p w14:paraId="2B850D43" w14:textId="16AA95B8" w:rsidR="004933B8" w:rsidRPr="003C7927" w:rsidRDefault="004933B8" w:rsidP="006C708C">
      <w:pPr>
        <w:spacing w:after="240"/>
        <w:jc w:val="center"/>
        <w:rPr>
          <w:rFonts w:ascii="Arial" w:hAnsi="Arial" w:cs="Arial"/>
          <w:sz w:val="24"/>
          <w:szCs w:val="24"/>
        </w:rPr>
      </w:pPr>
      <w:r w:rsidRPr="003C7927">
        <w:rPr>
          <w:rFonts w:ascii="Arial" w:hAnsi="Arial" w:cs="Arial"/>
          <w:sz w:val="24"/>
          <w:szCs w:val="24"/>
        </w:rPr>
        <w:t>Submitted by</w:t>
      </w:r>
      <w:r w:rsidR="00196EEA">
        <w:rPr>
          <w:rFonts w:ascii="Arial" w:hAnsi="Arial" w:cs="Arial"/>
          <w:sz w:val="24"/>
          <w:szCs w:val="24"/>
        </w:rPr>
        <w:t xml:space="preserve"> Kimberly R. Murray,</w:t>
      </w:r>
      <w:r w:rsidRPr="003C7927">
        <w:rPr>
          <w:rFonts w:ascii="Arial" w:hAnsi="Arial" w:cs="Arial"/>
          <w:sz w:val="24"/>
          <w:szCs w:val="24"/>
        </w:rPr>
        <w:t xml:space="preserve"> the Independent Special Interlocutor for Missing Children and Unmarked Graves and Burial Sites associated with Indian Residential Schools (Canada)</w:t>
      </w:r>
    </w:p>
    <w:p w14:paraId="2A5A8847" w14:textId="65BCEDB1" w:rsidR="004933B8" w:rsidRPr="003C7927" w:rsidRDefault="000A6FFF" w:rsidP="004933B8">
      <w:pPr>
        <w:jc w:val="center"/>
        <w:rPr>
          <w:rFonts w:ascii="Arial" w:hAnsi="Arial" w:cs="Arial"/>
          <w:sz w:val="24"/>
          <w:szCs w:val="24"/>
        </w:rPr>
      </w:pPr>
      <w:r w:rsidRPr="000A6FFF">
        <w:rPr>
          <w:rFonts w:ascii="Arial" w:hAnsi="Arial" w:cs="Arial"/>
          <w:sz w:val="24"/>
          <w:szCs w:val="24"/>
        </w:rPr>
        <w:t>March 3</w:t>
      </w:r>
      <w:r w:rsidR="006C708C" w:rsidRPr="000A6FFF">
        <w:rPr>
          <w:rFonts w:ascii="Arial" w:hAnsi="Arial" w:cs="Arial"/>
          <w:sz w:val="24"/>
          <w:szCs w:val="24"/>
        </w:rPr>
        <w:t>, 2023</w:t>
      </w:r>
    </w:p>
    <w:p w14:paraId="7999847E" w14:textId="77777777" w:rsidR="004933B8" w:rsidRPr="003C7927" w:rsidRDefault="004933B8" w:rsidP="004933B8">
      <w:pPr>
        <w:jc w:val="center"/>
        <w:rPr>
          <w:rFonts w:ascii="Arial" w:hAnsi="Arial" w:cs="Arial"/>
          <w:sz w:val="24"/>
          <w:szCs w:val="24"/>
        </w:rPr>
      </w:pPr>
    </w:p>
    <w:p w14:paraId="117CD514" w14:textId="77777777" w:rsidR="004933B8" w:rsidRPr="003C7927" w:rsidRDefault="004933B8" w:rsidP="004933B8">
      <w:pPr>
        <w:jc w:val="center"/>
        <w:rPr>
          <w:rFonts w:ascii="Arial" w:hAnsi="Arial" w:cs="Arial"/>
          <w:sz w:val="24"/>
          <w:szCs w:val="24"/>
        </w:rPr>
      </w:pPr>
    </w:p>
    <w:p w14:paraId="10896118" w14:textId="31026090" w:rsidR="004933B8" w:rsidRPr="003C7927" w:rsidRDefault="004933B8" w:rsidP="004933B8">
      <w:pPr>
        <w:rPr>
          <w:rFonts w:ascii="Arial" w:hAnsi="Arial" w:cs="Arial"/>
          <w:sz w:val="24"/>
          <w:szCs w:val="24"/>
        </w:rPr>
      </w:pPr>
      <w:r w:rsidRPr="003C7927">
        <w:rPr>
          <w:rFonts w:ascii="Arial" w:hAnsi="Arial" w:cs="Arial"/>
          <w:sz w:val="24"/>
          <w:szCs w:val="24"/>
        </w:rPr>
        <w:br w:type="page"/>
      </w:r>
    </w:p>
    <w:p w14:paraId="015E8D52" w14:textId="2E9D8904" w:rsidR="004933B8" w:rsidRPr="00CB3FB7" w:rsidRDefault="002264AF" w:rsidP="00D63257">
      <w:pPr>
        <w:spacing w:after="200"/>
        <w:jc w:val="center"/>
        <w:rPr>
          <w:rFonts w:ascii="Arial" w:hAnsi="Arial" w:cs="Arial"/>
          <w:b/>
          <w:sz w:val="24"/>
          <w:szCs w:val="24"/>
        </w:rPr>
      </w:pPr>
      <w:r w:rsidRPr="00CB3FB7">
        <w:rPr>
          <w:rFonts w:ascii="Arial" w:hAnsi="Arial" w:cs="Arial"/>
          <w:b/>
          <w:sz w:val="24"/>
          <w:szCs w:val="24"/>
        </w:rPr>
        <w:lastRenderedPageBreak/>
        <w:t>Applying the UN Declaration</w:t>
      </w:r>
      <w:r w:rsidR="002C50E0" w:rsidRPr="00CB3FB7">
        <w:rPr>
          <w:rFonts w:ascii="Arial" w:hAnsi="Arial" w:cs="Arial"/>
          <w:b/>
          <w:sz w:val="24"/>
          <w:szCs w:val="24"/>
        </w:rPr>
        <w:t xml:space="preserve"> to the Search and Recovery of</w:t>
      </w:r>
      <w:r w:rsidR="004933B8" w:rsidRPr="00CB3FB7">
        <w:rPr>
          <w:rFonts w:ascii="Arial" w:hAnsi="Arial" w:cs="Arial"/>
          <w:b/>
          <w:sz w:val="24"/>
          <w:szCs w:val="24"/>
        </w:rPr>
        <w:t xml:space="preserve"> </w:t>
      </w:r>
      <w:r w:rsidR="008F3BEB" w:rsidRPr="00CB3FB7">
        <w:rPr>
          <w:rFonts w:ascii="Arial" w:hAnsi="Arial" w:cs="Arial"/>
          <w:b/>
          <w:sz w:val="24"/>
          <w:szCs w:val="24"/>
        </w:rPr>
        <w:t xml:space="preserve">the </w:t>
      </w:r>
      <w:r w:rsidR="004933B8" w:rsidRPr="00CB3FB7">
        <w:rPr>
          <w:rFonts w:ascii="Arial" w:hAnsi="Arial" w:cs="Arial"/>
          <w:b/>
          <w:sz w:val="24"/>
          <w:szCs w:val="24"/>
        </w:rPr>
        <w:t>Missing Children</w:t>
      </w:r>
      <w:r w:rsidR="00F16C97" w:rsidRPr="00CB3FB7">
        <w:rPr>
          <w:rFonts w:ascii="Arial" w:hAnsi="Arial" w:cs="Arial"/>
          <w:b/>
          <w:sz w:val="24"/>
          <w:szCs w:val="24"/>
        </w:rPr>
        <w:t xml:space="preserve"> and Unmarked Burials associated with Indian Residential Schools</w:t>
      </w:r>
    </w:p>
    <w:p w14:paraId="337FB38E" w14:textId="77777777" w:rsidR="00245BF1" w:rsidRPr="00CB3FB7" w:rsidRDefault="00245BF1" w:rsidP="00D63257">
      <w:pPr>
        <w:rPr>
          <w:rFonts w:ascii="Arial" w:hAnsi="Arial" w:cs="Arial"/>
          <w:b/>
        </w:rPr>
      </w:pPr>
      <w:r w:rsidRPr="00CB3FB7">
        <w:rPr>
          <w:rFonts w:ascii="Arial" w:hAnsi="Arial" w:cs="Arial"/>
          <w:b/>
        </w:rPr>
        <w:t>Background and Context of the Missing Children and Unmarked Burials</w:t>
      </w:r>
    </w:p>
    <w:p w14:paraId="752019F9" w14:textId="768D95E7" w:rsidR="001312E5" w:rsidRPr="00E548B1" w:rsidRDefault="00E548B1" w:rsidP="001312E5">
      <w:pPr>
        <w:pStyle w:val="ListParagraph"/>
        <w:numPr>
          <w:ilvl w:val="0"/>
          <w:numId w:val="3"/>
        </w:numPr>
        <w:spacing w:after="160"/>
        <w:ind w:left="426" w:hanging="425"/>
        <w:rPr>
          <w:rFonts w:ascii="Arial" w:hAnsi="Arial" w:cs="Arial"/>
        </w:rPr>
      </w:pPr>
      <w:r w:rsidRPr="00E548B1">
        <w:rPr>
          <w:rFonts w:ascii="Arial" w:hAnsi="Arial" w:cs="Arial"/>
        </w:rPr>
        <w:t>The existence of unmarked graves and burial sites of children who died while being forced to attend Indian Residential Schools</w:t>
      </w:r>
      <w:r w:rsidR="001312E5" w:rsidRPr="00245BF1">
        <w:rPr>
          <w:rStyle w:val="FootnoteReference"/>
          <w:rFonts w:ascii="Arial" w:hAnsi="Arial" w:cs="Arial"/>
        </w:rPr>
        <w:footnoteReference w:id="1"/>
      </w:r>
      <w:r w:rsidR="001312E5" w:rsidRPr="00E548B1">
        <w:rPr>
          <w:rFonts w:ascii="Arial" w:hAnsi="Arial" w:cs="Arial"/>
        </w:rPr>
        <w:t xml:space="preserve"> in Canada is a stark </w:t>
      </w:r>
      <w:r w:rsidR="001312E5">
        <w:rPr>
          <w:rFonts w:ascii="Arial" w:hAnsi="Arial" w:cs="Arial"/>
        </w:rPr>
        <w:t xml:space="preserve">reality </w:t>
      </w:r>
      <w:r w:rsidR="001312E5" w:rsidRPr="00E548B1">
        <w:rPr>
          <w:rFonts w:ascii="Arial" w:hAnsi="Arial" w:cs="Arial"/>
        </w:rPr>
        <w:t>of the ongoing harm of assimilative government laws and policies that have targeted Indigenous Peoples. The Indian Residential School System was put in place for the express purpose of “killing the Indian in the child” and has been characterized as genocide by the Truth and Reconciliation Commission of Canada (TRC</w:t>
      </w:r>
      <w:r w:rsidR="001312E5">
        <w:rPr>
          <w:rFonts w:ascii="Arial" w:hAnsi="Arial" w:cs="Arial"/>
        </w:rPr>
        <w:t>, 2015</w:t>
      </w:r>
      <w:r w:rsidR="001312E5" w:rsidRPr="00E548B1">
        <w:rPr>
          <w:rFonts w:ascii="Arial" w:hAnsi="Arial" w:cs="Arial"/>
        </w:rPr>
        <w:t>)</w:t>
      </w:r>
      <w:r w:rsidR="002D32B7">
        <w:rPr>
          <w:rFonts w:ascii="Arial" w:hAnsi="Arial" w:cs="Arial"/>
        </w:rPr>
        <w:t xml:space="preserve">, </w:t>
      </w:r>
      <w:r w:rsidR="001312E5" w:rsidRPr="00E548B1">
        <w:rPr>
          <w:rFonts w:ascii="Arial" w:hAnsi="Arial" w:cs="Arial"/>
        </w:rPr>
        <w:t>Canada’s National Inquiry on Missing and Murdered Indigenous Women and Girls (MMIWG National Inquiry</w:t>
      </w:r>
      <w:r w:rsidR="001312E5">
        <w:rPr>
          <w:rFonts w:ascii="Arial" w:hAnsi="Arial" w:cs="Arial"/>
        </w:rPr>
        <w:t>, 2019</w:t>
      </w:r>
      <w:r w:rsidR="001312E5" w:rsidRPr="00E548B1">
        <w:rPr>
          <w:rFonts w:ascii="Arial" w:hAnsi="Arial" w:cs="Arial"/>
        </w:rPr>
        <w:t>)</w:t>
      </w:r>
      <w:r w:rsidR="002D32B7">
        <w:rPr>
          <w:rFonts w:ascii="Arial" w:hAnsi="Arial" w:cs="Arial"/>
        </w:rPr>
        <w:t xml:space="preserve"> and by the Canadian House of Commons (2022)</w:t>
      </w:r>
      <w:r w:rsidR="001312E5" w:rsidRPr="00E548B1">
        <w:rPr>
          <w:rFonts w:ascii="Arial" w:hAnsi="Arial" w:cs="Arial"/>
        </w:rPr>
        <w:t>.</w:t>
      </w:r>
    </w:p>
    <w:p w14:paraId="4526886F" w14:textId="5272D821" w:rsidR="001312E5" w:rsidRPr="00E548B1" w:rsidRDefault="001312E5" w:rsidP="001312E5">
      <w:pPr>
        <w:pStyle w:val="ListParagraph"/>
        <w:numPr>
          <w:ilvl w:val="0"/>
          <w:numId w:val="3"/>
        </w:numPr>
        <w:spacing w:after="160"/>
        <w:ind w:left="426" w:hanging="425"/>
        <w:rPr>
          <w:rFonts w:ascii="Arial" w:hAnsi="Arial" w:cs="Arial"/>
        </w:rPr>
      </w:pPr>
      <w:r w:rsidRPr="00E548B1">
        <w:rPr>
          <w:rFonts w:ascii="Arial" w:hAnsi="Arial" w:cs="Arial"/>
        </w:rPr>
        <w:t xml:space="preserve">For over 100 years, more than 150,000 First Nation, Inuit and Métis children were taken from their parents and communities and placed in state-funded, church-run Indian Residential Schools. Based on significant documentary evidence and Survivor testimony, the TRC concluded that many children who were forcibly taken to these institutions were subject to neglect, </w:t>
      </w:r>
      <w:r w:rsidR="00AD5F42">
        <w:rPr>
          <w:rFonts w:ascii="Arial" w:hAnsi="Arial" w:cs="Arial"/>
        </w:rPr>
        <w:t xml:space="preserve">malnutrition, </w:t>
      </w:r>
      <w:r w:rsidR="001F3044">
        <w:rPr>
          <w:rFonts w:ascii="Arial" w:hAnsi="Arial" w:cs="Arial"/>
        </w:rPr>
        <w:t xml:space="preserve">substandard </w:t>
      </w:r>
      <w:r w:rsidR="00AD71B2">
        <w:rPr>
          <w:rFonts w:ascii="Arial" w:hAnsi="Arial" w:cs="Arial"/>
        </w:rPr>
        <w:t xml:space="preserve">health and </w:t>
      </w:r>
      <w:r w:rsidR="001F3044">
        <w:rPr>
          <w:rFonts w:ascii="Arial" w:hAnsi="Arial" w:cs="Arial"/>
        </w:rPr>
        <w:t>living conditions</w:t>
      </w:r>
      <w:r w:rsidR="00AD71B2">
        <w:rPr>
          <w:rFonts w:ascii="Arial" w:hAnsi="Arial" w:cs="Arial"/>
        </w:rPr>
        <w:t>, exposure to contagious disease</w:t>
      </w:r>
      <w:r w:rsidR="00AD5F42">
        <w:rPr>
          <w:rFonts w:ascii="Arial" w:hAnsi="Arial" w:cs="Arial"/>
        </w:rPr>
        <w:t>s</w:t>
      </w:r>
      <w:r w:rsidR="001F3044">
        <w:rPr>
          <w:rFonts w:ascii="Arial" w:hAnsi="Arial" w:cs="Arial"/>
        </w:rPr>
        <w:t xml:space="preserve">, </w:t>
      </w:r>
      <w:r w:rsidRPr="00E548B1">
        <w:rPr>
          <w:rFonts w:ascii="Arial" w:hAnsi="Arial" w:cs="Arial"/>
        </w:rPr>
        <w:t xml:space="preserve">mistreatment, </w:t>
      </w:r>
      <w:r w:rsidR="00AD5F42">
        <w:rPr>
          <w:rFonts w:ascii="Arial" w:hAnsi="Arial" w:cs="Arial"/>
        </w:rPr>
        <w:t xml:space="preserve">medical </w:t>
      </w:r>
      <w:r w:rsidR="005020F3">
        <w:rPr>
          <w:rFonts w:ascii="Arial" w:hAnsi="Arial" w:cs="Arial"/>
        </w:rPr>
        <w:t>experimentation,</w:t>
      </w:r>
      <w:r w:rsidR="00AD5F42">
        <w:rPr>
          <w:rFonts w:ascii="Arial" w:hAnsi="Arial" w:cs="Arial"/>
        </w:rPr>
        <w:t xml:space="preserve"> </w:t>
      </w:r>
      <w:r w:rsidRPr="00E548B1">
        <w:rPr>
          <w:rFonts w:ascii="Arial" w:hAnsi="Arial" w:cs="Arial"/>
        </w:rPr>
        <w:t xml:space="preserve">and extreme physical, sexual, spiritual and mental abuse by those entrusted with their care. </w:t>
      </w:r>
    </w:p>
    <w:p w14:paraId="724CDBEB" w14:textId="58F4A908" w:rsidR="001312E5" w:rsidRPr="00E548B1" w:rsidRDefault="001312E5" w:rsidP="001312E5">
      <w:pPr>
        <w:pStyle w:val="ListParagraph"/>
        <w:numPr>
          <w:ilvl w:val="0"/>
          <w:numId w:val="3"/>
        </w:numPr>
        <w:spacing w:after="160"/>
        <w:ind w:left="426" w:hanging="425"/>
        <w:rPr>
          <w:rFonts w:ascii="Arial" w:hAnsi="Arial" w:cs="Arial"/>
        </w:rPr>
      </w:pPr>
      <w:r w:rsidRPr="00E548B1">
        <w:rPr>
          <w:rFonts w:ascii="Arial" w:hAnsi="Arial" w:cs="Arial"/>
        </w:rPr>
        <w:t xml:space="preserve">Unfortunately, many First Nations, Inuit and Métis children were never returned home from Indian Residential Schools. Survivors have shared </w:t>
      </w:r>
      <w:r>
        <w:rPr>
          <w:rFonts w:ascii="Arial" w:hAnsi="Arial" w:cs="Arial"/>
        </w:rPr>
        <w:t>testimonies</w:t>
      </w:r>
      <w:r w:rsidRPr="00E548B1">
        <w:rPr>
          <w:rFonts w:ascii="Arial" w:hAnsi="Arial" w:cs="Arial"/>
        </w:rPr>
        <w:t xml:space="preserve"> of children who were there one day then disappeared the next, of newborn babies being put into incinerators, of being forced to dig the graves of children who died</w:t>
      </w:r>
      <w:r>
        <w:rPr>
          <w:rFonts w:ascii="Arial" w:hAnsi="Arial" w:cs="Arial"/>
        </w:rPr>
        <w:t>,</w:t>
      </w:r>
      <w:r w:rsidRPr="00E548B1">
        <w:rPr>
          <w:rFonts w:ascii="Arial" w:hAnsi="Arial" w:cs="Arial"/>
        </w:rPr>
        <w:t xml:space="preserve"> and of knowing where on former Indian Residential School grounds children are buried in unmarked graves.</w:t>
      </w:r>
    </w:p>
    <w:p w14:paraId="7AA7B084" w14:textId="73B70901" w:rsidR="001312E5" w:rsidRPr="00C21245" w:rsidRDefault="001312E5" w:rsidP="001312E5">
      <w:pPr>
        <w:pStyle w:val="ListParagraph"/>
        <w:numPr>
          <w:ilvl w:val="0"/>
          <w:numId w:val="3"/>
        </w:numPr>
        <w:spacing w:after="160"/>
        <w:ind w:left="426" w:hanging="425"/>
        <w:rPr>
          <w:rFonts w:ascii="Arial" w:hAnsi="Arial" w:cs="Arial"/>
        </w:rPr>
      </w:pPr>
      <w:r w:rsidRPr="00C21245">
        <w:rPr>
          <w:rFonts w:ascii="Arial" w:hAnsi="Arial" w:cs="Arial"/>
        </w:rPr>
        <w:t xml:space="preserve">In 2015, the </w:t>
      </w:r>
      <w:r>
        <w:rPr>
          <w:rFonts w:ascii="Arial" w:hAnsi="Arial" w:cs="Arial"/>
        </w:rPr>
        <w:t>TRC</w:t>
      </w:r>
      <w:r w:rsidRPr="00C21245">
        <w:rPr>
          <w:rFonts w:ascii="Arial" w:hAnsi="Arial" w:cs="Arial"/>
        </w:rPr>
        <w:t xml:space="preserve"> issued </w:t>
      </w:r>
      <w:hyperlink r:id="rId9" w:history="1">
        <w:r w:rsidRPr="00C21245">
          <w:rPr>
            <w:rStyle w:val="Hyperlink"/>
            <w:rFonts w:ascii="Arial" w:hAnsi="Arial" w:cs="Arial"/>
          </w:rPr>
          <w:t>94 Calls to Action</w:t>
        </w:r>
      </w:hyperlink>
      <w:r w:rsidRPr="00C21245">
        <w:rPr>
          <w:rFonts w:ascii="Arial" w:hAnsi="Arial" w:cs="Arial"/>
        </w:rPr>
        <w:t xml:space="preserve"> in its Final Report to address the history and ongoing legacy of the Indian Residential School System</w:t>
      </w:r>
      <w:r w:rsidRPr="00C21245" w:rsidDel="00D44A8B">
        <w:rPr>
          <w:rFonts w:ascii="Arial" w:hAnsi="Arial" w:cs="Arial"/>
        </w:rPr>
        <w:t xml:space="preserve"> </w:t>
      </w:r>
      <w:r w:rsidRPr="00C21245">
        <w:rPr>
          <w:rFonts w:ascii="Arial" w:hAnsi="Arial" w:cs="Arial"/>
        </w:rPr>
        <w:t xml:space="preserve">in Canada and advance reconciliation. The </w:t>
      </w:r>
      <w:r>
        <w:rPr>
          <w:rFonts w:ascii="Arial" w:hAnsi="Arial" w:cs="Arial"/>
        </w:rPr>
        <w:t>TRC</w:t>
      </w:r>
      <w:r w:rsidRPr="00C21245">
        <w:rPr>
          <w:rFonts w:ascii="Arial" w:hAnsi="Arial" w:cs="Arial"/>
        </w:rPr>
        <w:t xml:space="preserve"> </w:t>
      </w:r>
      <w:r w:rsidR="003C591C">
        <w:rPr>
          <w:rFonts w:ascii="Arial" w:hAnsi="Arial" w:cs="Arial"/>
        </w:rPr>
        <w:t xml:space="preserve">identified </w:t>
      </w:r>
      <w:r w:rsidRPr="00C21245">
        <w:rPr>
          <w:rFonts w:ascii="Arial" w:hAnsi="Arial" w:cs="Arial"/>
        </w:rPr>
        <w:t xml:space="preserve">the UN Declaration on the Rights of Indigenous Peoples </w:t>
      </w:r>
      <w:r w:rsidR="003C591C">
        <w:rPr>
          <w:rFonts w:ascii="Arial" w:hAnsi="Arial" w:cs="Arial"/>
        </w:rPr>
        <w:t xml:space="preserve">as </w:t>
      </w:r>
      <w:r w:rsidRPr="00C21245">
        <w:rPr>
          <w:rFonts w:ascii="Arial" w:hAnsi="Arial" w:cs="Arial"/>
        </w:rPr>
        <w:t>the framework for reconciliation in 21</w:t>
      </w:r>
      <w:r w:rsidRPr="00C21245">
        <w:rPr>
          <w:rFonts w:ascii="Arial" w:hAnsi="Arial" w:cs="Arial"/>
          <w:vertAlign w:val="superscript"/>
        </w:rPr>
        <w:t>st</w:t>
      </w:r>
      <w:r w:rsidRPr="00C21245">
        <w:rPr>
          <w:rFonts w:ascii="Arial" w:hAnsi="Arial" w:cs="Arial"/>
        </w:rPr>
        <w:t xml:space="preserve"> century Canada (Call to Action 43) and </w:t>
      </w:r>
      <w:r w:rsidR="003C591C">
        <w:rPr>
          <w:rFonts w:ascii="Arial" w:hAnsi="Arial" w:cs="Arial"/>
        </w:rPr>
        <w:t xml:space="preserve">called </w:t>
      </w:r>
      <w:r w:rsidRPr="00C21245">
        <w:rPr>
          <w:rFonts w:ascii="Arial" w:hAnsi="Arial" w:cs="Arial"/>
        </w:rPr>
        <w:t>for a national action plan to fully adopt and implement the UN Declaration at all levels of government and across Canadian society (Call to Action 44).</w:t>
      </w:r>
    </w:p>
    <w:p w14:paraId="00796BBA" w14:textId="3A5588F8" w:rsidR="001312E5" w:rsidRDefault="00AD5F42" w:rsidP="001312E5">
      <w:pPr>
        <w:pStyle w:val="ListParagraph"/>
        <w:numPr>
          <w:ilvl w:val="0"/>
          <w:numId w:val="3"/>
        </w:numPr>
        <w:spacing w:after="160"/>
        <w:ind w:left="426" w:hanging="425"/>
        <w:rPr>
          <w:rFonts w:ascii="Arial" w:hAnsi="Arial" w:cs="Arial"/>
        </w:rPr>
      </w:pPr>
      <w:r>
        <w:rPr>
          <w:rFonts w:ascii="Arial" w:hAnsi="Arial" w:cs="Arial"/>
        </w:rPr>
        <w:t>In Canada, t</w:t>
      </w:r>
      <w:r w:rsidR="001312E5" w:rsidRPr="00C21245">
        <w:rPr>
          <w:rFonts w:ascii="Arial" w:hAnsi="Arial" w:cs="Arial"/>
        </w:rPr>
        <w:t xml:space="preserve">he work to implement the </w:t>
      </w:r>
      <w:r>
        <w:rPr>
          <w:rFonts w:ascii="Arial" w:hAnsi="Arial" w:cs="Arial"/>
        </w:rPr>
        <w:t xml:space="preserve">UN </w:t>
      </w:r>
      <w:r w:rsidR="001312E5" w:rsidRPr="00C21245">
        <w:rPr>
          <w:rFonts w:ascii="Arial" w:hAnsi="Arial" w:cs="Arial"/>
        </w:rPr>
        <w:t xml:space="preserve">Declaration in response to TRC Calls to Action 43-44 has only just begun. On June 21, 2021, Bill C-15, the </w:t>
      </w:r>
      <w:r w:rsidR="001312E5" w:rsidRPr="00C21245">
        <w:rPr>
          <w:rFonts w:ascii="Arial" w:hAnsi="Arial" w:cs="Arial"/>
          <w:i/>
        </w:rPr>
        <w:t>United Nations Declaration on the Rights of Indigenous Peoples Act</w:t>
      </w:r>
      <w:r w:rsidR="001312E5" w:rsidRPr="00C21245">
        <w:rPr>
          <w:rFonts w:ascii="Arial" w:hAnsi="Arial" w:cs="Arial"/>
        </w:rPr>
        <w:t xml:space="preserve"> came into effect. This legislation commits the Government of Canada to take all measures necessary to ensure that </w:t>
      </w:r>
      <w:r>
        <w:rPr>
          <w:rFonts w:ascii="Arial" w:hAnsi="Arial" w:cs="Arial"/>
        </w:rPr>
        <w:t>federal</w:t>
      </w:r>
      <w:r w:rsidRPr="00C21245">
        <w:rPr>
          <w:rFonts w:ascii="Arial" w:hAnsi="Arial" w:cs="Arial"/>
        </w:rPr>
        <w:t xml:space="preserve"> </w:t>
      </w:r>
      <w:r w:rsidR="001312E5" w:rsidRPr="00C21245">
        <w:rPr>
          <w:rFonts w:ascii="Arial" w:hAnsi="Arial" w:cs="Arial"/>
        </w:rPr>
        <w:t>laws</w:t>
      </w:r>
      <w:r w:rsidR="008B30B4">
        <w:rPr>
          <w:rFonts w:ascii="Arial" w:hAnsi="Arial" w:cs="Arial"/>
        </w:rPr>
        <w:t xml:space="preserve"> </w:t>
      </w:r>
      <w:r w:rsidR="001312E5" w:rsidRPr="00C21245">
        <w:rPr>
          <w:rFonts w:ascii="Arial" w:hAnsi="Arial" w:cs="Arial"/>
        </w:rPr>
        <w:t xml:space="preserve">are consistent with the Declaration and </w:t>
      </w:r>
      <w:r>
        <w:rPr>
          <w:rFonts w:ascii="Arial" w:hAnsi="Arial" w:cs="Arial"/>
        </w:rPr>
        <w:t xml:space="preserve">to </w:t>
      </w:r>
      <w:r w:rsidR="001312E5" w:rsidRPr="00C21245">
        <w:rPr>
          <w:rFonts w:ascii="Arial" w:hAnsi="Arial" w:cs="Arial"/>
        </w:rPr>
        <w:t xml:space="preserve">develop a national Action Plan, in consultation and collaboration with Indigenous Peoples. </w:t>
      </w:r>
      <w:r w:rsidR="003E0C0E">
        <w:rPr>
          <w:rFonts w:ascii="Arial" w:hAnsi="Arial" w:cs="Arial"/>
        </w:rPr>
        <w:t>The federal government has</w:t>
      </w:r>
      <w:r w:rsidR="003E0C0E" w:rsidRPr="00C21245">
        <w:rPr>
          <w:rFonts w:ascii="Arial" w:hAnsi="Arial" w:cs="Arial"/>
        </w:rPr>
        <w:t xml:space="preserve"> </w:t>
      </w:r>
      <w:r w:rsidR="001312E5" w:rsidRPr="00C21245">
        <w:rPr>
          <w:rFonts w:ascii="Arial" w:hAnsi="Arial" w:cs="Arial"/>
        </w:rPr>
        <w:t>engage</w:t>
      </w:r>
      <w:r w:rsidR="003E0C0E">
        <w:rPr>
          <w:rFonts w:ascii="Arial" w:hAnsi="Arial" w:cs="Arial"/>
        </w:rPr>
        <w:t>d with</w:t>
      </w:r>
      <w:r w:rsidR="001312E5" w:rsidRPr="00C21245">
        <w:rPr>
          <w:rFonts w:ascii="Arial" w:hAnsi="Arial" w:cs="Arial"/>
        </w:rPr>
        <w:t xml:space="preserve"> </w:t>
      </w:r>
      <w:r w:rsidR="003E0C0E">
        <w:rPr>
          <w:rFonts w:ascii="Arial" w:hAnsi="Arial" w:cs="Arial"/>
        </w:rPr>
        <w:lastRenderedPageBreak/>
        <w:t>Indigenous Peoples</w:t>
      </w:r>
      <w:r w:rsidR="001312E5" w:rsidRPr="00C21245">
        <w:rPr>
          <w:rFonts w:ascii="Arial" w:hAnsi="Arial" w:cs="Arial"/>
        </w:rPr>
        <w:t xml:space="preserve"> to develop this Plan</w:t>
      </w:r>
      <w:r w:rsidR="001A1CAB">
        <w:rPr>
          <w:rFonts w:ascii="Arial" w:hAnsi="Arial" w:cs="Arial"/>
        </w:rPr>
        <w:t xml:space="preserve"> and is </w:t>
      </w:r>
      <w:hyperlink r:id="rId10" w:anchor="t3" w:history="1">
        <w:r w:rsidR="001A1CAB" w:rsidRPr="001A1CAB">
          <w:rPr>
            <w:rStyle w:val="Hyperlink"/>
            <w:rFonts w:ascii="Arial" w:hAnsi="Arial" w:cs="Arial"/>
          </w:rPr>
          <w:t>aiming to release the draft Action Plan in Spring 2023</w:t>
        </w:r>
      </w:hyperlink>
      <w:r w:rsidR="001312E5" w:rsidRPr="00C21245">
        <w:rPr>
          <w:rFonts w:ascii="Arial" w:hAnsi="Arial" w:cs="Arial"/>
        </w:rPr>
        <w:t xml:space="preserve">. </w:t>
      </w:r>
    </w:p>
    <w:p w14:paraId="0BB12311" w14:textId="63D416E3" w:rsidR="001312E5" w:rsidRPr="00C21245" w:rsidRDefault="001312E5" w:rsidP="001312E5">
      <w:pPr>
        <w:pStyle w:val="ListParagraph"/>
        <w:numPr>
          <w:ilvl w:val="0"/>
          <w:numId w:val="3"/>
        </w:numPr>
        <w:spacing w:after="160"/>
        <w:ind w:left="426" w:hanging="425"/>
        <w:rPr>
          <w:rFonts w:ascii="Arial" w:hAnsi="Arial" w:cs="Arial"/>
        </w:rPr>
      </w:pPr>
      <w:r w:rsidRPr="00C21245">
        <w:rPr>
          <w:rFonts w:ascii="Arial" w:hAnsi="Arial" w:cs="Arial"/>
        </w:rPr>
        <w:t xml:space="preserve">Work on implementing the Declaration is also taking place at the provincial level. </w:t>
      </w:r>
      <w:r w:rsidR="008B30B4">
        <w:rPr>
          <w:rFonts w:ascii="Arial" w:hAnsi="Arial" w:cs="Arial"/>
        </w:rPr>
        <w:t xml:space="preserve">The Province of </w:t>
      </w:r>
      <w:r w:rsidRPr="00C21245">
        <w:rPr>
          <w:rFonts w:ascii="Arial" w:hAnsi="Arial" w:cs="Arial"/>
        </w:rPr>
        <w:t xml:space="preserve">British Columbia (BC) enacted </w:t>
      </w:r>
      <w:r w:rsidRPr="00C21245">
        <w:rPr>
          <w:rFonts w:ascii="Arial" w:hAnsi="Arial" w:cs="Arial"/>
          <w:i/>
        </w:rPr>
        <w:t>The Declaration on the Rights of Indigenous Peoples Act</w:t>
      </w:r>
      <w:r w:rsidRPr="00C21245">
        <w:rPr>
          <w:rFonts w:ascii="Arial" w:hAnsi="Arial" w:cs="Arial"/>
        </w:rPr>
        <w:t xml:space="preserve"> on November 28, 2019. On March 30, 2022, BC released the Declaration on the Rights of Indigenous Peoples Act Action Plan, 2022-27, which was co-developed in consultation and collaboration with Indigenous Peoples within BC.</w:t>
      </w:r>
    </w:p>
    <w:p w14:paraId="4205B535" w14:textId="11635630" w:rsidR="001312E5" w:rsidRPr="00FD0F07" w:rsidRDefault="001312E5" w:rsidP="001B4D30">
      <w:pPr>
        <w:pStyle w:val="ListParagraph"/>
        <w:numPr>
          <w:ilvl w:val="0"/>
          <w:numId w:val="3"/>
        </w:numPr>
        <w:spacing w:after="160"/>
        <w:ind w:left="426" w:hanging="425"/>
        <w:rPr>
          <w:rFonts w:ascii="Arial" w:hAnsi="Arial" w:cs="Arial"/>
        </w:rPr>
      </w:pPr>
      <w:r w:rsidRPr="00C21245">
        <w:rPr>
          <w:rFonts w:ascii="Arial" w:hAnsi="Arial" w:cs="Arial"/>
        </w:rPr>
        <w:t xml:space="preserve">While all the TRC Calls to Action are essential for advancing reconciliation within Canada, </w:t>
      </w:r>
      <w:r w:rsidR="005020F3">
        <w:rPr>
          <w:rFonts w:ascii="Arial" w:hAnsi="Arial" w:cs="Arial"/>
        </w:rPr>
        <w:t xml:space="preserve">this submission </w:t>
      </w:r>
      <w:r w:rsidRPr="00C21245">
        <w:rPr>
          <w:rFonts w:ascii="Arial" w:hAnsi="Arial" w:cs="Arial"/>
        </w:rPr>
        <w:t>emphasize</w:t>
      </w:r>
      <w:r w:rsidR="005020F3">
        <w:rPr>
          <w:rFonts w:ascii="Arial" w:hAnsi="Arial" w:cs="Arial"/>
        </w:rPr>
        <w:t>s</w:t>
      </w:r>
      <w:r w:rsidRPr="00C21245">
        <w:rPr>
          <w:rFonts w:ascii="Arial" w:hAnsi="Arial" w:cs="Arial"/>
        </w:rPr>
        <w:t xml:space="preserve"> the findings and Calls to Action in </w:t>
      </w:r>
      <w:hyperlink r:id="rId11" w:history="1">
        <w:r w:rsidRPr="00D02574">
          <w:rPr>
            <w:rStyle w:val="Hyperlink"/>
            <w:rFonts w:ascii="Arial" w:hAnsi="Arial" w:cs="Arial"/>
          </w:rPr>
          <w:t xml:space="preserve">Volume 4 of the TRC Final Report: </w:t>
        </w:r>
        <w:r w:rsidRPr="00D02574">
          <w:rPr>
            <w:rStyle w:val="Hyperlink"/>
            <w:rFonts w:ascii="Arial" w:hAnsi="Arial" w:cs="Arial"/>
            <w:i/>
          </w:rPr>
          <w:t>Canada’s Residential Schools: Missing Children and Unmarked Burials</w:t>
        </w:r>
      </w:hyperlink>
      <w:r w:rsidRPr="00C21245">
        <w:rPr>
          <w:rFonts w:ascii="Arial" w:hAnsi="Arial" w:cs="Arial"/>
        </w:rPr>
        <w:t xml:space="preserve"> (2015), to inform the </w:t>
      </w:r>
      <w:r w:rsidRPr="001B4D30">
        <w:rPr>
          <w:rFonts w:ascii="Arial" w:hAnsi="Arial" w:cs="Arial"/>
        </w:rPr>
        <w:t>Expert Mechanism’s work</w:t>
      </w:r>
      <w:r w:rsidR="001B4D30" w:rsidRPr="001B4D30">
        <w:rPr>
          <w:rFonts w:ascii="Arial" w:hAnsi="Arial" w:cs="Arial"/>
        </w:rPr>
        <w:t>.</w:t>
      </w:r>
      <w:r w:rsidR="001B4D30" w:rsidRPr="00FD0F07">
        <w:rPr>
          <w:rFonts w:ascii="Arial" w:hAnsi="Arial" w:cs="Arial"/>
        </w:rPr>
        <w:t xml:space="preserve"> </w:t>
      </w:r>
      <w:r w:rsidRPr="00FD0F07">
        <w:rPr>
          <w:rFonts w:ascii="Arial" w:hAnsi="Arial" w:cs="Arial"/>
        </w:rPr>
        <w:t>Calls to Action 71-76 call on governments, churches</w:t>
      </w:r>
      <w:r w:rsidR="00C17407">
        <w:rPr>
          <w:rFonts w:ascii="Arial" w:hAnsi="Arial" w:cs="Arial"/>
        </w:rPr>
        <w:t>,</w:t>
      </w:r>
      <w:r w:rsidRPr="00FD0F07">
        <w:rPr>
          <w:rFonts w:ascii="Arial" w:hAnsi="Arial" w:cs="Arial"/>
        </w:rPr>
        <w:t xml:space="preserve"> and other entities to</w:t>
      </w:r>
      <w:r w:rsidR="001B4D30" w:rsidRPr="00FD0F07">
        <w:rPr>
          <w:rFonts w:ascii="Arial" w:hAnsi="Arial" w:cs="Arial"/>
        </w:rPr>
        <w:t xml:space="preserve"> support further work relat</w:t>
      </w:r>
      <w:r w:rsidR="005020F3">
        <w:rPr>
          <w:rFonts w:ascii="Arial" w:hAnsi="Arial" w:cs="Arial"/>
        </w:rPr>
        <w:t>ed</w:t>
      </w:r>
      <w:r w:rsidR="001B4D30" w:rsidRPr="00FD0F07">
        <w:rPr>
          <w:rFonts w:ascii="Arial" w:hAnsi="Arial" w:cs="Arial"/>
        </w:rPr>
        <w:t xml:space="preserve"> to the search and recovery of missing children and unmarked burials</w:t>
      </w:r>
      <w:r w:rsidRPr="00FD0F07">
        <w:rPr>
          <w:rFonts w:ascii="Arial" w:hAnsi="Arial" w:cs="Arial"/>
        </w:rPr>
        <w:t>.</w:t>
      </w:r>
    </w:p>
    <w:p w14:paraId="0C7941D1" w14:textId="32BAFA8B" w:rsidR="00DC0038" w:rsidRDefault="001312E5" w:rsidP="00AD5F42">
      <w:pPr>
        <w:pStyle w:val="ListParagraph"/>
        <w:numPr>
          <w:ilvl w:val="0"/>
          <w:numId w:val="3"/>
        </w:numPr>
        <w:spacing w:after="240"/>
        <w:ind w:left="426" w:hanging="426"/>
        <w:rPr>
          <w:rFonts w:ascii="Arial" w:hAnsi="Arial" w:cs="Arial"/>
        </w:rPr>
      </w:pPr>
      <w:r w:rsidRPr="00FD0F07">
        <w:rPr>
          <w:rFonts w:ascii="Arial" w:hAnsi="Arial" w:cs="Arial"/>
        </w:rPr>
        <w:t xml:space="preserve">Despite Survivors’ public testimonies and the TRC’s work, the realities of the missing children and unmarked burials received little </w:t>
      </w:r>
      <w:r w:rsidR="005020F3">
        <w:rPr>
          <w:rFonts w:ascii="Arial" w:hAnsi="Arial" w:cs="Arial"/>
        </w:rPr>
        <w:t xml:space="preserve">public </w:t>
      </w:r>
      <w:r w:rsidRPr="00FD0F07">
        <w:rPr>
          <w:rFonts w:ascii="Arial" w:hAnsi="Arial" w:cs="Arial"/>
        </w:rPr>
        <w:t>attention. It was not until May 2021, when Tk'emlúps te Secwe̓</w:t>
      </w:r>
      <w:r w:rsidRPr="00C21245">
        <w:rPr>
          <w:rFonts w:ascii="Arial" w:hAnsi="Arial" w:cs="Arial"/>
        </w:rPr>
        <w:t xml:space="preserve">pemc confirmed over 200 potential unmarked burials of children at the site of the former Kamloops Indian Residential School in British Columbia, that Canadians and the international community became aware of the scope of these atrocities. </w:t>
      </w:r>
    </w:p>
    <w:p w14:paraId="145670FE" w14:textId="6E172936" w:rsidR="00DC0038" w:rsidRPr="00DC0038" w:rsidRDefault="00DC0038" w:rsidP="00B3549B">
      <w:pPr>
        <w:pStyle w:val="ListParagraph"/>
        <w:numPr>
          <w:ilvl w:val="0"/>
          <w:numId w:val="3"/>
        </w:numPr>
        <w:spacing w:after="160"/>
        <w:ind w:left="425" w:hanging="425"/>
        <w:rPr>
          <w:rFonts w:ascii="Arial" w:hAnsi="Arial" w:cs="Arial"/>
        </w:rPr>
      </w:pPr>
      <w:r w:rsidRPr="00DC0038">
        <w:rPr>
          <w:rFonts w:ascii="Arial" w:hAnsi="Arial" w:cs="Arial"/>
        </w:rPr>
        <w:t xml:space="preserve">While the majority of Canadians acknowledge these atrocities, a </w:t>
      </w:r>
      <w:r w:rsidR="002F7E45">
        <w:rPr>
          <w:rFonts w:ascii="Arial" w:hAnsi="Arial" w:cs="Arial"/>
        </w:rPr>
        <w:t xml:space="preserve">small </w:t>
      </w:r>
      <w:r w:rsidRPr="00DC0038">
        <w:rPr>
          <w:rFonts w:ascii="Arial" w:hAnsi="Arial" w:cs="Arial"/>
        </w:rPr>
        <w:t xml:space="preserve">group of Canadians continue to </w:t>
      </w:r>
      <w:r w:rsidR="002F7E45">
        <w:rPr>
          <w:rFonts w:ascii="Arial" w:hAnsi="Arial" w:cs="Arial"/>
        </w:rPr>
        <w:t>d</w:t>
      </w:r>
      <w:r w:rsidRPr="00DC0038">
        <w:rPr>
          <w:rFonts w:ascii="Arial" w:hAnsi="Arial" w:cs="Arial"/>
        </w:rPr>
        <w:t>eny that children suffered physical, sexual, psychological, cultural and spiritual abuses</w:t>
      </w:r>
      <w:r w:rsidR="002F7E45">
        <w:rPr>
          <w:rFonts w:ascii="Arial" w:hAnsi="Arial" w:cs="Arial"/>
        </w:rPr>
        <w:t xml:space="preserve"> in the Indian Residential School System. They dispute the existence of missing children and unmarked burials </w:t>
      </w:r>
      <w:r w:rsidRPr="00DC0038">
        <w:rPr>
          <w:rFonts w:ascii="Arial" w:hAnsi="Arial" w:cs="Arial"/>
        </w:rPr>
        <w:t xml:space="preserve">despite the TRC’s indisputable evidence to the contrary. Consistent with Article 15 of the </w:t>
      </w:r>
      <w:r>
        <w:rPr>
          <w:rFonts w:ascii="Arial" w:hAnsi="Arial" w:cs="Arial"/>
        </w:rPr>
        <w:t xml:space="preserve">UN </w:t>
      </w:r>
      <w:r w:rsidRPr="00DC0038">
        <w:rPr>
          <w:rFonts w:ascii="Arial" w:hAnsi="Arial" w:cs="Arial"/>
        </w:rPr>
        <w:t>Declaration</w:t>
      </w:r>
      <w:r w:rsidR="002F7E45">
        <w:rPr>
          <w:rFonts w:ascii="Arial" w:hAnsi="Arial" w:cs="Arial"/>
        </w:rPr>
        <w:t xml:space="preserve"> and the </w:t>
      </w:r>
      <w:r w:rsidR="002F7E45" w:rsidRPr="002F7E45">
        <w:rPr>
          <w:rFonts w:ascii="Arial" w:hAnsi="Arial" w:cs="Arial"/>
        </w:rPr>
        <w:t xml:space="preserve">guarantee </w:t>
      </w:r>
      <w:r w:rsidR="008B30B4">
        <w:rPr>
          <w:rFonts w:ascii="Arial" w:hAnsi="Arial" w:cs="Arial"/>
        </w:rPr>
        <w:t xml:space="preserve">of </w:t>
      </w:r>
      <w:r w:rsidR="002F7E45" w:rsidRPr="002F7E45">
        <w:rPr>
          <w:rFonts w:ascii="Arial" w:hAnsi="Arial" w:cs="Arial"/>
        </w:rPr>
        <w:t xml:space="preserve">non-repetition </w:t>
      </w:r>
      <w:r w:rsidR="002F7E45">
        <w:rPr>
          <w:rFonts w:ascii="Arial" w:hAnsi="Arial" w:cs="Arial"/>
        </w:rPr>
        <w:t xml:space="preserve">under </w:t>
      </w:r>
      <w:r w:rsidR="002F7E45" w:rsidRPr="002F7E45">
        <w:rPr>
          <w:rFonts w:ascii="Arial" w:hAnsi="Arial" w:cs="Arial"/>
        </w:rPr>
        <w:t>UN ‘Basic Principles and Guidelines on the Right to a Remedy and Reparation for Victims of Gross Violations of International Human Rights Law and Serious Violations of International Humanitarian Law</w:t>
      </w:r>
      <w:r w:rsidR="002F7E45">
        <w:rPr>
          <w:rFonts w:ascii="Arial" w:hAnsi="Arial" w:cs="Arial"/>
        </w:rPr>
        <w:t>,</w:t>
      </w:r>
      <w:r w:rsidR="002F7E45" w:rsidRPr="002F7E45">
        <w:rPr>
          <w:rFonts w:ascii="Arial" w:hAnsi="Arial" w:cs="Arial"/>
        </w:rPr>
        <w:t>’</w:t>
      </w:r>
      <w:r w:rsidRPr="00DC0038">
        <w:rPr>
          <w:rFonts w:ascii="Arial" w:hAnsi="Arial" w:cs="Arial"/>
        </w:rPr>
        <w:t xml:space="preserve"> Cana</w:t>
      </w:r>
      <w:r w:rsidR="009C1DB9">
        <w:rPr>
          <w:rFonts w:ascii="Arial" w:hAnsi="Arial" w:cs="Arial"/>
        </w:rPr>
        <w:t>da has international</w:t>
      </w:r>
      <w:r w:rsidRPr="00DC0038">
        <w:rPr>
          <w:rFonts w:ascii="Arial" w:hAnsi="Arial" w:cs="Arial"/>
        </w:rPr>
        <w:t xml:space="preserve"> obligation</w:t>
      </w:r>
      <w:r w:rsidR="009C1DB9">
        <w:rPr>
          <w:rFonts w:ascii="Arial" w:hAnsi="Arial" w:cs="Arial"/>
        </w:rPr>
        <w:t>s</w:t>
      </w:r>
      <w:r w:rsidRPr="00DC0038">
        <w:rPr>
          <w:rFonts w:ascii="Arial" w:hAnsi="Arial" w:cs="Arial"/>
        </w:rPr>
        <w:t xml:space="preserve"> to combat denialism </w:t>
      </w:r>
      <w:r w:rsidR="002F7E45">
        <w:rPr>
          <w:rFonts w:ascii="Arial" w:hAnsi="Arial" w:cs="Arial"/>
        </w:rPr>
        <w:t>through public history education</w:t>
      </w:r>
      <w:r w:rsidRPr="00DC0038">
        <w:rPr>
          <w:rFonts w:ascii="Arial" w:hAnsi="Arial" w:cs="Arial"/>
        </w:rPr>
        <w:t>.</w:t>
      </w:r>
    </w:p>
    <w:p w14:paraId="20208D93" w14:textId="50FA8B36" w:rsidR="001312E5" w:rsidRPr="00C21245" w:rsidRDefault="001312E5" w:rsidP="00FD0F07">
      <w:pPr>
        <w:pStyle w:val="ListParagraph"/>
        <w:numPr>
          <w:ilvl w:val="0"/>
          <w:numId w:val="3"/>
        </w:numPr>
        <w:spacing w:after="240"/>
        <w:ind w:left="425" w:hanging="425"/>
        <w:rPr>
          <w:rFonts w:ascii="Arial" w:hAnsi="Arial" w:cs="Arial"/>
        </w:rPr>
      </w:pPr>
      <w:r w:rsidRPr="00C21245">
        <w:rPr>
          <w:rFonts w:ascii="Arial" w:hAnsi="Arial" w:cs="Arial"/>
        </w:rPr>
        <w:t>Indigenous communities called for the appointment of an independent and impartial body to investigate and make recommendations to the Canadian government about the missing children and unmarked burials.</w:t>
      </w:r>
    </w:p>
    <w:p w14:paraId="0CC04967" w14:textId="5E528E0E" w:rsidR="001312E5" w:rsidRPr="00CB3FB7" w:rsidRDefault="001312E5" w:rsidP="00B0032B">
      <w:pPr>
        <w:keepNext/>
        <w:rPr>
          <w:rFonts w:ascii="Arial" w:hAnsi="Arial" w:cs="Arial"/>
          <w:b/>
        </w:rPr>
      </w:pPr>
      <w:r w:rsidRPr="00CB3FB7">
        <w:rPr>
          <w:rFonts w:ascii="Arial" w:hAnsi="Arial" w:cs="Arial"/>
          <w:b/>
        </w:rPr>
        <w:t xml:space="preserve">Mandate and Activities of the Independent Special Interlocutor </w:t>
      </w:r>
    </w:p>
    <w:p w14:paraId="609CDE4B" w14:textId="0F99A328" w:rsidR="00BE190B" w:rsidRDefault="001312E5" w:rsidP="00BE190B">
      <w:pPr>
        <w:pStyle w:val="ListParagraph"/>
        <w:numPr>
          <w:ilvl w:val="0"/>
          <w:numId w:val="3"/>
        </w:numPr>
        <w:spacing w:after="160"/>
        <w:ind w:left="426" w:hanging="425"/>
        <w:rPr>
          <w:rFonts w:ascii="Arial" w:hAnsi="Arial" w:cs="Arial"/>
        </w:rPr>
      </w:pPr>
      <w:r>
        <w:rPr>
          <w:rFonts w:ascii="Arial" w:hAnsi="Arial" w:cs="Arial"/>
        </w:rPr>
        <w:t xml:space="preserve">On June 13, 2022, the </w:t>
      </w:r>
      <w:r w:rsidRPr="00CB3FB7">
        <w:rPr>
          <w:rFonts w:ascii="Arial" w:hAnsi="Arial" w:cs="Arial"/>
        </w:rPr>
        <w:t xml:space="preserve">Independent Special Interlocutor </w:t>
      </w:r>
      <w:r>
        <w:rPr>
          <w:rFonts w:ascii="Arial" w:hAnsi="Arial" w:cs="Arial"/>
        </w:rPr>
        <w:t>for Missing Children and Unmarked Graves and Burial Sites Associated with Indian Residential Schools was appointed with</w:t>
      </w:r>
      <w:r w:rsidRPr="00CB3FB7">
        <w:rPr>
          <w:rFonts w:ascii="Arial" w:hAnsi="Arial" w:cs="Arial"/>
        </w:rPr>
        <w:t xml:space="preserve"> a two-ye</w:t>
      </w:r>
      <w:r>
        <w:rPr>
          <w:rFonts w:ascii="Arial" w:hAnsi="Arial" w:cs="Arial"/>
        </w:rPr>
        <w:t>ar mandate. The Mandate includes</w:t>
      </w:r>
      <w:r w:rsidR="001B4D30">
        <w:rPr>
          <w:rFonts w:ascii="Arial" w:hAnsi="Arial" w:cs="Arial"/>
        </w:rPr>
        <w:t xml:space="preserve">: (1) engaging with Survivors, Indigenous families </w:t>
      </w:r>
      <w:r w:rsidR="001B4D30" w:rsidRPr="00FD0F07">
        <w:rPr>
          <w:rFonts w:ascii="Arial" w:hAnsi="Arial" w:cs="Arial"/>
        </w:rPr>
        <w:t xml:space="preserve">and communities </w:t>
      </w:r>
      <w:r w:rsidR="0047628D">
        <w:rPr>
          <w:rFonts w:ascii="Arial" w:hAnsi="Arial" w:cs="Arial"/>
        </w:rPr>
        <w:t xml:space="preserve">to </w:t>
      </w:r>
      <w:r w:rsidRPr="00FD0F07">
        <w:rPr>
          <w:rFonts w:ascii="Arial" w:hAnsi="Arial" w:cs="Arial"/>
        </w:rPr>
        <w:t xml:space="preserve">gather input about barriers </w:t>
      </w:r>
      <w:r w:rsidR="008B30B4">
        <w:rPr>
          <w:rFonts w:ascii="Arial" w:hAnsi="Arial" w:cs="Arial"/>
        </w:rPr>
        <w:t xml:space="preserve">and emerging practices </w:t>
      </w:r>
      <w:r w:rsidRPr="00FD0F07">
        <w:rPr>
          <w:rFonts w:ascii="Arial" w:hAnsi="Arial" w:cs="Arial"/>
        </w:rPr>
        <w:t xml:space="preserve">relating to the identification, protection, </w:t>
      </w:r>
      <w:r w:rsidR="001B4D30">
        <w:rPr>
          <w:rFonts w:ascii="Arial" w:hAnsi="Arial" w:cs="Arial"/>
        </w:rPr>
        <w:t xml:space="preserve">investigation </w:t>
      </w:r>
      <w:r w:rsidRPr="00FD0F07">
        <w:rPr>
          <w:rFonts w:ascii="Arial" w:hAnsi="Arial" w:cs="Arial"/>
        </w:rPr>
        <w:t xml:space="preserve">and commemoration of </w:t>
      </w:r>
      <w:r w:rsidR="0047628D">
        <w:rPr>
          <w:rFonts w:ascii="Arial" w:hAnsi="Arial" w:cs="Arial"/>
        </w:rPr>
        <w:t xml:space="preserve">missing children and </w:t>
      </w:r>
      <w:r w:rsidRPr="00FD0F07">
        <w:rPr>
          <w:rFonts w:ascii="Arial" w:hAnsi="Arial" w:cs="Arial"/>
        </w:rPr>
        <w:t>unmarked burials</w:t>
      </w:r>
      <w:r w:rsidR="002D32B7">
        <w:rPr>
          <w:rFonts w:ascii="Arial" w:hAnsi="Arial" w:cs="Arial"/>
        </w:rPr>
        <w:t>;</w:t>
      </w:r>
      <w:r w:rsidR="0047628D">
        <w:rPr>
          <w:rFonts w:ascii="Arial" w:hAnsi="Arial" w:cs="Arial"/>
        </w:rPr>
        <w:t xml:space="preserve"> </w:t>
      </w:r>
      <w:r w:rsidR="00D63257">
        <w:rPr>
          <w:rFonts w:ascii="Arial" w:hAnsi="Arial" w:cs="Arial"/>
        </w:rPr>
        <w:t xml:space="preserve">and </w:t>
      </w:r>
      <w:r w:rsidR="001B4D30" w:rsidRPr="00FD0F07">
        <w:rPr>
          <w:rFonts w:ascii="Arial" w:hAnsi="Arial" w:cs="Arial"/>
        </w:rPr>
        <w:t>(</w:t>
      </w:r>
      <w:r w:rsidR="00D63257">
        <w:rPr>
          <w:rFonts w:ascii="Arial" w:hAnsi="Arial" w:cs="Arial"/>
        </w:rPr>
        <w:t>2</w:t>
      </w:r>
      <w:r w:rsidR="001B4D30" w:rsidRPr="00FD0F07">
        <w:rPr>
          <w:rFonts w:ascii="Arial" w:hAnsi="Arial" w:cs="Arial"/>
        </w:rPr>
        <w:t>) making recommendation</w:t>
      </w:r>
      <w:r w:rsidR="001B4D30">
        <w:rPr>
          <w:rFonts w:ascii="Arial" w:hAnsi="Arial" w:cs="Arial"/>
        </w:rPr>
        <w:t>s</w:t>
      </w:r>
      <w:r w:rsidR="001B4D30" w:rsidRPr="00FD0F07">
        <w:rPr>
          <w:rFonts w:ascii="Arial" w:hAnsi="Arial" w:cs="Arial"/>
        </w:rPr>
        <w:t xml:space="preserve"> </w:t>
      </w:r>
      <w:r w:rsidR="008A4254">
        <w:rPr>
          <w:rFonts w:ascii="Arial" w:hAnsi="Arial" w:cs="Arial"/>
        </w:rPr>
        <w:t>for</w:t>
      </w:r>
      <w:r w:rsidRPr="00FD0F07">
        <w:rPr>
          <w:rFonts w:ascii="Arial" w:hAnsi="Arial" w:cs="Arial"/>
        </w:rPr>
        <w:t xml:space="preserve"> a new federal legal framework</w:t>
      </w:r>
      <w:r w:rsidR="008B30B4">
        <w:rPr>
          <w:rFonts w:ascii="Arial" w:hAnsi="Arial" w:cs="Arial"/>
        </w:rPr>
        <w:t xml:space="preserve"> that incorporates Indigenous laws, the UN Declaration and other relevant international laws</w:t>
      </w:r>
      <w:r w:rsidRPr="00FD0F07">
        <w:rPr>
          <w:rFonts w:ascii="Arial" w:hAnsi="Arial" w:cs="Arial"/>
        </w:rPr>
        <w:t xml:space="preserve"> to protect unmarked burial sites and support the recovery of the missing children.</w:t>
      </w:r>
      <w:r w:rsidR="00BE190B">
        <w:rPr>
          <w:rFonts w:ascii="Arial" w:hAnsi="Arial" w:cs="Arial"/>
        </w:rPr>
        <w:t xml:space="preserve"> </w:t>
      </w:r>
      <w:r w:rsidR="00BE190B" w:rsidRPr="00C45EFB">
        <w:rPr>
          <w:rFonts w:ascii="Arial" w:hAnsi="Arial" w:cs="Arial"/>
        </w:rPr>
        <w:t xml:space="preserve">A </w:t>
      </w:r>
      <w:hyperlink r:id="rId12" w:history="1">
        <w:r w:rsidR="00BE190B" w:rsidRPr="00C45EFB">
          <w:rPr>
            <w:rStyle w:val="Hyperlink"/>
            <w:rFonts w:ascii="Arial" w:hAnsi="Arial" w:cs="Arial"/>
          </w:rPr>
          <w:t>Progress Update Report</w:t>
        </w:r>
      </w:hyperlink>
      <w:r w:rsidR="00BE190B" w:rsidRPr="00C45EFB">
        <w:rPr>
          <w:rFonts w:ascii="Arial" w:hAnsi="Arial" w:cs="Arial"/>
        </w:rPr>
        <w:t xml:space="preserve"> to the Minister of Justice and Attorney General of Canada was delivered in November 2022.</w:t>
      </w:r>
      <w:r w:rsidR="00BE190B">
        <w:rPr>
          <w:rFonts w:ascii="Arial" w:hAnsi="Arial" w:cs="Arial"/>
        </w:rPr>
        <w:t xml:space="preserve"> </w:t>
      </w:r>
      <w:r w:rsidR="00D63257">
        <w:rPr>
          <w:rFonts w:ascii="Arial" w:hAnsi="Arial" w:cs="Arial"/>
        </w:rPr>
        <w:t>An</w:t>
      </w:r>
      <w:r w:rsidR="00BE190B">
        <w:rPr>
          <w:rFonts w:ascii="Arial" w:hAnsi="Arial" w:cs="Arial"/>
        </w:rPr>
        <w:t xml:space="preserve"> </w:t>
      </w:r>
      <w:r w:rsidR="00BE190B" w:rsidRPr="00C45EFB">
        <w:rPr>
          <w:rFonts w:ascii="Arial" w:hAnsi="Arial" w:cs="Arial"/>
        </w:rPr>
        <w:t xml:space="preserve">interim report </w:t>
      </w:r>
      <w:r w:rsidR="00D63257">
        <w:rPr>
          <w:rFonts w:ascii="Arial" w:hAnsi="Arial" w:cs="Arial"/>
        </w:rPr>
        <w:t xml:space="preserve">will be delivered </w:t>
      </w:r>
      <w:r w:rsidR="00BE190B" w:rsidRPr="00C45EFB">
        <w:rPr>
          <w:rFonts w:ascii="Arial" w:hAnsi="Arial" w:cs="Arial"/>
        </w:rPr>
        <w:t>in June 2023 and a final report in June 2024.</w:t>
      </w:r>
    </w:p>
    <w:p w14:paraId="65299D02" w14:textId="0BE867C2" w:rsidR="00BD3C5E" w:rsidRDefault="001312E5" w:rsidP="00BD3C5E">
      <w:pPr>
        <w:pStyle w:val="ListParagraph"/>
        <w:numPr>
          <w:ilvl w:val="0"/>
          <w:numId w:val="3"/>
        </w:numPr>
        <w:spacing w:after="160"/>
        <w:ind w:left="426" w:hanging="425"/>
        <w:rPr>
          <w:rFonts w:ascii="Arial" w:hAnsi="Arial" w:cs="Arial"/>
        </w:rPr>
      </w:pPr>
      <w:r w:rsidRPr="00C45EFB">
        <w:rPr>
          <w:rFonts w:ascii="Arial" w:hAnsi="Arial" w:cs="Arial"/>
        </w:rPr>
        <w:t xml:space="preserve">The Independent Special Interlocutor is prioritizing meeting with Survivors within their territories, when invited, including attending the sites of searches for unmarked burials. She is also organizing </w:t>
      </w:r>
      <w:r w:rsidR="005020F3">
        <w:rPr>
          <w:rFonts w:ascii="Arial" w:hAnsi="Arial" w:cs="Arial"/>
        </w:rPr>
        <w:t xml:space="preserve">at least </w:t>
      </w:r>
      <w:r w:rsidRPr="00C45EFB">
        <w:rPr>
          <w:rFonts w:ascii="Arial" w:hAnsi="Arial" w:cs="Arial"/>
        </w:rPr>
        <w:t xml:space="preserve">six National Gatherings on Unmarked Burials. More information </w:t>
      </w:r>
      <w:r w:rsidRPr="00C45EFB">
        <w:rPr>
          <w:rFonts w:ascii="Arial" w:hAnsi="Arial" w:cs="Arial"/>
        </w:rPr>
        <w:lastRenderedPageBreak/>
        <w:t xml:space="preserve">on these National Gatherings is available at the Office of the Independent Special Interlocutor’s </w:t>
      </w:r>
      <w:hyperlink r:id="rId13" w:history="1">
        <w:r w:rsidRPr="00C45EFB">
          <w:rPr>
            <w:rStyle w:val="Hyperlink"/>
            <w:rFonts w:ascii="Arial" w:hAnsi="Arial" w:cs="Arial"/>
          </w:rPr>
          <w:t>website</w:t>
        </w:r>
      </w:hyperlink>
      <w:r w:rsidRPr="00C45EFB">
        <w:rPr>
          <w:rFonts w:ascii="Arial" w:hAnsi="Arial" w:cs="Arial"/>
        </w:rPr>
        <w:t xml:space="preserve"> along with a </w:t>
      </w:r>
      <w:hyperlink r:id="rId14" w:history="1">
        <w:r w:rsidRPr="00C45EFB">
          <w:rPr>
            <w:rStyle w:val="Hyperlink"/>
            <w:rFonts w:ascii="Arial" w:hAnsi="Arial" w:cs="Arial"/>
          </w:rPr>
          <w:t>Summary Report</w:t>
        </w:r>
      </w:hyperlink>
      <w:r w:rsidRPr="00C45EFB">
        <w:rPr>
          <w:rFonts w:ascii="Arial" w:hAnsi="Arial" w:cs="Arial"/>
        </w:rPr>
        <w:t xml:space="preserve"> of the first National Gathering</w:t>
      </w:r>
      <w:r w:rsidR="004B526D">
        <w:rPr>
          <w:rFonts w:ascii="Arial" w:hAnsi="Arial" w:cs="Arial"/>
        </w:rPr>
        <w:t xml:space="preserve"> in Edmonton, Alberta</w:t>
      </w:r>
      <w:r w:rsidR="008B30B4">
        <w:rPr>
          <w:rFonts w:ascii="Arial" w:hAnsi="Arial" w:cs="Arial"/>
        </w:rPr>
        <w:t xml:space="preserve"> (</w:t>
      </w:r>
      <w:r w:rsidR="004B526D">
        <w:rPr>
          <w:rFonts w:ascii="Arial" w:hAnsi="Arial" w:cs="Arial"/>
        </w:rPr>
        <w:t>September 2022</w:t>
      </w:r>
      <w:r w:rsidR="008B30B4">
        <w:rPr>
          <w:rFonts w:ascii="Arial" w:hAnsi="Arial" w:cs="Arial"/>
        </w:rPr>
        <w:t>)</w:t>
      </w:r>
      <w:r w:rsidR="008A4254">
        <w:rPr>
          <w:rFonts w:ascii="Arial" w:hAnsi="Arial" w:cs="Arial"/>
        </w:rPr>
        <w:t xml:space="preserve">. </w:t>
      </w:r>
      <w:r w:rsidRPr="00FD0F07">
        <w:rPr>
          <w:rFonts w:ascii="Arial" w:hAnsi="Arial" w:cs="Arial"/>
        </w:rPr>
        <w:t xml:space="preserve">The Independent Special Interlocutor is working collaboratively with Canadian Geographic on </w:t>
      </w:r>
      <w:hyperlink r:id="rId15" w:history="1">
        <w:r w:rsidRPr="00FD0F07">
          <w:rPr>
            <w:rStyle w:val="Hyperlink"/>
            <w:rFonts w:ascii="Arial" w:hAnsi="Arial" w:cs="Arial"/>
          </w:rPr>
          <w:t>an interactive map</w:t>
        </w:r>
      </w:hyperlink>
      <w:r w:rsidRPr="00FD0F07">
        <w:rPr>
          <w:rStyle w:val="Hyperlink"/>
          <w:rFonts w:ascii="Arial" w:hAnsi="Arial" w:cs="Arial"/>
        </w:rPr>
        <w:t>,</w:t>
      </w:r>
      <w:r w:rsidRPr="00FD0F07">
        <w:rPr>
          <w:rFonts w:ascii="Arial" w:hAnsi="Arial" w:cs="Arial"/>
        </w:rPr>
        <w:t xml:space="preserve"> which provides aerial images and information about the history of the sites and buildings to support those leading searches and provide public education.</w:t>
      </w:r>
    </w:p>
    <w:p w14:paraId="5A4A63DA" w14:textId="4FE4A34A" w:rsidR="00746636" w:rsidRPr="00B3549B" w:rsidRDefault="00746636" w:rsidP="00D63257">
      <w:pPr>
        <w:pStyle w:val="ListParagraph"/>
        <w:keepNext/>
        <w:numPr>
          <w:ilvl w:val="0"/>
          <w:numId w:val="3"/>
        </w:numPr>
        <w:spacing w:after="160"/>
        <w:ind w:left="425" w:hanging="425"/>
        <w:rPr>
          <w:rFonts w:ascii="Arial" w:hAnsi="Arial" w:cs="Arial"/>
        </w:rPr>
      </w:pPr>
      <w:r w:rsidRPr="00B3549B">
        <w:rPr>
          <w:rFonts w:ascii="Arial" w:hAnsi="Arial" w:cs="Arial"/>
        </w:rPr>
        <w:t xml:space="preserve">In considering a new legal framework, the Independent Special Interlocutor will </w:t>
      </w:r>
      <w:r w:rsidR="008B30B4" w:rsidRPr="00B3549B">
        <w:rPr>
          <w:rFonts w:ascii="Arial" w:hAnsi="Arial" w:cs="Arial"/>
        </w:rPr>
        <w:t xml:space="preserve">rely on all </w:t>
      </w:r>
      <w:r w:rsidR="00C619E9" w:rsidRPr="00B3549B">
        <w:rPr>
          <w:rFonts w:ascii="Arial" w:hAnsi="Arial" w:cs="Arial"/>
        </w:rPr>
        <w:t>Articles of</w:t>
      </w:r>
      <w:r w:rsidRPr="00B3549B">
        <w:rPr>
          <w:rFonts w:ascii="Arial" w:hAnsi="Arial" w:cs="Arial"/>
        </w:rPr>
        <w:t xml:space="preserve"> the </w:t>
      </w:r>
      <w:r w:rsidR="008B30B4" w:rsidRPr="00B3549B">
        <w:rPr>
          <w:rFonts w:ascii="Arial" w:hAnsi="Arial" w:cs="Arial"/>
        </w:rPr>
        <w:t>UN</w:t>
      </w:r>
      <w:r w:rsidRPr="00B3549B">
        <w:rPr>
          <w:rFonts w:ascii="Arial" w:hAnsi="Arial" w:cs="Arial"/>
        </w:rPr>
        <w:t xml:space="preserve"> Declaration </w:t>
      </w:r>
      <w:r w:rsidR="00D63257">
        <w:rPr>
          <w:rFonts w:ascii="Arial" w:hAnsi="Arial" w:cs="Arial"/>
        </w:rPr>
        <w:t>t</w:t>
      </w:r>
      <w:r w:rsidR="00C619E9" w:rsidRPr="00B3549B">
        <w:rPr>
          <w:rFonts w:ascii="Arial" w:hAnsi="Arial" w:cs="Arial"/>
        </w:rPr>
        <w:t>hat are relevant to the search and recovery of missing children and unmarked burials</w:t>
      </w:r>
      <w:r w:rsidR="00AD1D1A" w:rsidRPr="00B3549B">
        <w:rPr>
          <w:rFonts w:ascii="Arial" w:hAnsi="Arial" w:cs="Arial"/>
        </w:rPr>
        <w:t>, including</w:t>
      </w:r>
      <w:r w:rsidR="00C942D6" w:rsidRPr="00B3549B">
        <w:rPr>
          <w:rFonts w:ascii="Arial" w:hAnsi="Arial" w:cs="Arial"/>
        </w:rPr>
        <w:t xml:space="preserve"> </w:t>
      </w:r>
      <w:r w:rsidR="00F5411D" w:rsidRPr="00B3549B">
        <w:rPr>
          <w:rFonts w:ascii="Arial" w:hAnsi="Arial" w:cs="Arial"/>
        </w:rPr>
        <w:t xml:space="preserve">Article 11(2) </w:t>
      </w:r>
      <w:r w:rsidR="00682CA7" w:rsidRPr="00B3549B">
        <w:rPr>
          <w:rFonts w:ascii="Arial" w:hAnsi="Arial" w:cs="Arial"/>
        </w:rPr>
        <w:t xml:space="preserve">which </w:t>
      </w:r>
      <w:r w:rsidR="00E042E7">
        <w:rPr>
          <w:rFonts w:ascii="Arial" w:hAnsi="Arial" w:cs="Arial"/>
        </w:rPr>
        <w:t xml:space="preserve">declares that </w:t>
      </w:r>
      <w:r w:rsidR="00F5411D" w:rsidRPr="00B3549B">
        <w:rPr>
          <w:rFonts w:ascii="Arial" w:hAnsi="Arial" w:cs="Arial"/>
        </w:rPr>
        <w:t xml:space="preserve">“States must provide redress through effective mechanisms, which may include restitution, developed in conjunction with [I]ndigenous peoples, with respect to their cultural, intellectual, religious and spiritual property taken without their free, prior and informed consent or in violation of their laws, traditions and customs.” </w:t>
      </w:r>
      <w:r w:rsidR="00E042E7">
        <w:rPr>
          <w:rFonts w:ascii="Arial" w:hAnsi="Arial" w:cs="Arial"/>
        </w:rPr>
        <w:t xml:space="preserve">The Independent Special Interlocutor </w:t>
      </w:r>
      <w:r w:rsidR="00F5411D" w:rsidRPr="00B3549B">
        <w:rPr>
          <w:rFonts w:ascii="Arial" w:hAnsi="Arial" w:cs="Arial"/>
        </w:rPr>
        <w:t xml:space="preserve">will also incorporate </w:t>
      </w:r>
      <w:r w:rsidRPr="00B3549B">
        <w:rPr>
          <w:rFonts w:ascii="Arial" w:hAnsi="Arial" w:cs="Arial"/>
        </w:rPr>
        <w:t xml:space="preserve">federal and provincial legislation on the UN Declaration, and Indigenous laws and protocols as fundamental components to provide coordinated and robust mechanisms to recover, </w:t>
      </w:r>
      <w:r w:rsidR="00AD1D1A" w:rsidRPr="00B3549B">
        <w:rPr>
          <w:rFonts w:ascii="Arial" w:hAnsi="Arial" w:cs="Arial"/>
        </w:rPr>
        <w:t xml:space="preserve">investigate, </w:t>
      </w:r>
      <w:r w:rsidRPr="00B3549B">
        <w:rPr>
          <w:rFonts w:ascii="Arial" w:hAnsi="Arial" w:cs="Arial"/>
        </w:rPr>
        <w:t>protect, and commemorate the missing children and burial sites.</w:t>
      </w:r>
    </w:p>
    <w:p w14:paraId="31AA9A32" w14:textId="3C4E6DAD" w:rsidR="00FD0F07" w:rsidRPr="00FD0F07" w:rsidRDefault="00E042E7" w:rsidP="00D63257">
      <w:pPr>
        <w:keepNext/>
        <w:spacing w:after="240"/>
        <w:rPr>
          <w:rFonts w:ascii="Arial" w:hAnsi="Arial" w:cs="Arial"/>
          <w:b/>
        </w:rPr>
      </w:pPr>
      <w:r>
        <w:rPr>
          <w:rFonts w:ascii="Arial" w:hAnsi="Arial" w:cs="Arial"/>
          <w:b/>
        </w:rPr>
        <w:t xml:space="preserve">The </w:t>
      </w:r>
      <w:r w:rsidR="00FD0F07" w:rsidRPr="00FD0F07">
        <w:rPr>
          <w:rFonts w:ascii="Arial" w:hAnsi="Arial" w:cs="Arial"/>
          <w:b/>
        </w:rPr>
        <w:t>Canadian Legal Framework</w:t>
      </w:r>
      <w:r>
        <w:rPr>
          <w:rFonts w:ascii="Arial" w:hAnsi="Arial" w:cs="Arial"/>
          <w:b/>
        </w:rPr>
        <w:t xml:space="preserve">’s </w:t>
      </w:r>
      <w:r w:rsidR="001A1CAB">
        <w:rPr>
          <w:rFonts w:ascii="Arial" w:hAnsi="Arial" w:cs="Arial"/>
          <w:b/>
        </w:rPr>
        <w:t>L</w:t>
      </w:r>
      <w:r>
        <w:rPr>
          <w:rFonts w:ascii="Arial" w:hAnsi="Arial" w:cs="Arial"/>
          <w:b/>
        </w:rPr>
        <w:t xml:space="preserve">ack of Alignment </w:t>
      </w:r>
      <w:r w:rsidR="00FD0F07" w:rsidRPr="00FD0F07">
        <w:rPr>
          <w:rFonts w:ascii="Arial" w:hAnsi="Arial" w:cs="Arial"/>
          <w:b/>
        </w:rPr>
        <w:t>with the UN Declaration</w:t>
      </w:r>
    </w:p>
    <w:p w14:paraId="76623E7E" w14:textId="4EC1CD0A" w:rsidR="001312E5" w:rsidRDefault="001312E5" w:rsidP="001312E5">
      <w:pPr>
        <w:pStyle w:val="ListParagraph"/>
        <w:numPr>
          <w:ilvl w:val="0"/>
          <w:numId w:val="3"/>
        </w:numPr>
        <w:spacing w:after="160"/>
        <w:ind w:left="426" w:hanging="425"/>
        <w:rPr>
          <w:rFonts w:ascii="Arial" w:hAnsi="Arial" w:cs="Arial"/>
        </w:rPr>
      </w:pPr>
      <w:r>
        <w:rPr>
          <w:rFonts w:ascii="Arial" w:hAnsi="Arial" w:cs="Arial"/>
        </w:rPr>
        <w:t xml:space="preserve">The current </w:t>
      </w:r>
      <w:r w:rsidR="004564CB">
        <w:rPr>
          <w:rFonts w:ascii="Arial" w:hAnsi="Arial" w:cs="Arial"/>
        </w:rPr>
        <w:t xml:space="preserve">Canadian </w:t>
      </w:r>
      <w:r>
        <w:rPr>
          <w:rFonts w:ascii="Arial" w:hAnsi="Arial" w:cs="Arial"/>
        </w:rPr>
        <w:t xml:space="preserve">legal framework does not adequately support Survivors, Indigenous families and communities leading search and recovery efforts nor </w:t>
      </w:r>
      <w:r w:rsidR="00E042E7">
        <w:rPr>
          <w:rFonts w:ascii="Arial" w:hAnsi="Arial" w:cs="Arial"/>
        </w:rPr>
        <w:t xml:space="preserve">does it </w:t>
      </w:r>
      <w:r>
        <w:rPr>
          <w:rFonts w:ascii="Arial" w:hAnsi="Arial" w:cs="Arial"/>
        </w:rPr>
        <w:t>align with the UN Declaration. Here are just some examples of this lack of alignment:</w:t>
      </w:r>
    </w:p>
    <w:p w14:paraId="23C84B94" w14:textId="18F71B5B" w:rsidR="00FF19B6" w:rsidRPr="00FF19B6" w:rsidRDefault="001312E5" w:rsidP="00FF19B6">
      <w:pPr>
        <w:pStyle w:val="ListParagraph"/>
        <w:numPr>
          <w:ilvl w:val="0"/>
          <w:numId w:val="5"/>
        </w:numPr>
        <w:spacing w:after="160"/>
        <w:ind w:left="993"/>
        <w:rPr>
          <w:rFonts w:ascii="Arial" w:hAnsi="Arial" w:cs="Arial"/>
        </w:rPr>
      </w:pPr>
      <w:r w:rsidRPr="001A6836">
        <w:rPr>
          <w:rFonts w:ascii="Arial" w:hAnsi="Arial" w:cs="Arial"/>
          <w:b/>
          <w:i/>
        </w:rPr>
        <w:t>Lack of alignment with Articles relating to non-discrimination</w:t>
      </w:r>
      <w:r w:rsidR="00FF19B6">
        <w:rPr>
          <w:rFonts w:ascii="Arial" w:hAnsi="Arial" w:cs="Arial"/>
          <w:b/>
          <w:i/>
        </w:rPr>
        <w:t xml:space="preserve">: </w:t>
      </w:r>
      <w:r w:rsidR="00FF19B6">
        <w:rPr>
          <w:rFonts w:ascii="Arial" w:hAnsi="Arial" w:cs="Arial"/>
        </w:rPr>
        <w:t xml:space="preserve">Although the </w:t>
      </w:r>
      <w:r w:rsidR="00FF19B6" w:rsidRPr="00FF19B6">
        <w:rPr>
          <w:rFonts w:ascii="Arial" w:hAnsi="Arial" w:cs="Arial"/>
          <w:i/>
        </w:rPr>
        <w:t>Canadian Bill of Rights Act</w:t>
      </w:r>
      <w:r w:rsidR="00FF19B6">
        <w:rPr>
          <w:rFonts w:ascii="Arial" w:hAnsi="Arial" w:cs="Arial"/>
        </w:rPr>
        <w:t xml:space="preserve"> as well as provincial human rights legislation were </w:t>
      </w:r>
      <w:r w:rsidR="00FF19B6" w:rsidRPr="00FF19B6">
        <w:rPr>
          <w:rFonts w:ascii="Arial" w:hAnsi="Arial" w:cs="Arial"/>
        </w:rPr>
        <w:t xml:space="preserve">enacted </w:t>
      </w:r>
      <w:r w:rsidR="00FF19B6">
        <w:rPr>
          <w:rFonts w:ascii="Arial" w:hAnsi="Arial" w:cs="Arial"/>
        </w:rPr>
        <w:t>beginning in 1960, the last Indian Residential School closed in the late 1990s. During this time the justice system, including the human rights system, failed Indigenous children and families.</w:t>
      </w:r>
    </w:p>
    <w:p w14:paraId="0D918C19" w14:textId="7EF71366" w:rsidR="001312E5" w:rsidRDefault="00FF19B6" w:rsidP="001312E5">
      <w:pPr>
        <w:pStyle w:val="ListParagraph"/>
        <w:numPr>
          <w:ilvl w:val="0"/>
          <w:numId w:val="5"/>
        </w:numPr>
        <w:spacing w:after="160"/>
        <w:ind w:left="993"/>
        <w:rPr>
          <w:rFonts w:ascii="Arial" w:hAnsi="Arial" w:cs="Arial"/>
        </w:rPr>
      </w:pPr>
      <w:r>
        <w:rPr>
          <w:rFonts w:ascii="Arial" w:hAnsi="Arial" w:cs="Arial"/>
          <w:b/>
          <w:i/>
        </w:rPr>
        <w:t xml:space="preserve">Lack of alignment with Articles relating to </w:t>
      </w:r>
      <w:r w:rsidR="001312E5">
        <w:rPr>
          <w:rFonts w:ascii="Arial" w:hAnsi="Arial" w:cs="Arial"/>
          <w:b/>
          <w:i/>
        </w:rPr>
        <w:t>the protection of Indigenous burial sites</w:t>
      </w:r>
      <w:r w:rsidR="001312E5">
        <w:rPr>
          <w:rFonts w:ascii="Arial" w:hAnsi="Arial" w:cs="Arial"/>
        </w:rPr>
        <w:t>: The current legal framework does not provide the same level of protection to Indigenous burial sites as to government-run, church-run or private cemeteries. Indigenous burial sites are frequently disturbed due to excavation and construction and thereby desecrated.</w:t>
      </w:r>
    </w:p>
    <w:p w14:paraId="4E9567F0" w14:textId="30A39CDE" w:rsidR="001312E5" w:rsidRDefault="001312E5" w:rsidP="001312E5">
      <w:pPr>
        <w:pStyle w:val="ListParagraph"/>
        <w:numPr>
          <w:ilvl w:val="0"/>
          <w:numId w:val="5"/>
        </w:numPr>
        <w:spacing w:after="160"/>
        <w:ind w:left="993"/>
        <w:rPr>
          <w:rFonts w:ascii="Arial" w:hAnsi="Arial" w:cs="Arial"/>
        </w:rPr>
      </w:pPr>
      <w:r>
        <w:rPr>
          <w:rFonts w:ascii="Arial" w:hAnsi="Arial" w:cs="Arial"/>
          <w:b/>
          <w:i/>
        </w:rPr>
        <w:t>Lack of alignment with Articles relating to self</w:t>
      </w:r>
      <w:r w:rsidRPr="00211885">
        <w:rPr>
          <w:rFonts w:ascii="Arial" w:hAnsi="Arial" w:cs="Arial"/>
        </w:rPr>
        <w:t>-</w:t>
      </w:r>
      <w:r w:rsidRPr="00211885">
        <w:rPr>
          <w:rFonts w:ascii="Arial" w:hAnsi="Arial" w:cs="Arial"/>
          <w:b/>
          <w:i/>
        </w:rPr>
        <w:t>determination</w:t>
      </w:r>
      <w:r>
        <w:rPr>
          <w:rFonts w:ascii="Arial" w:hAnsi="Arial" w:cs="Arial"/>
          <w:b/>
          <w:i/>
        </w:rPr>
        <w:t xml:space="preserve"> and revitalization of Indigenous laws</w:t>
      </w:r>
      <w:r>
        <w:rPr>
          <w:rFonts w:ascii="Arial" w:hAnsi="Arial" w:cs="Arial"/>
        </w:rPr>
        <w:t xml:space="preserve">: Survivors, Indigenous families and communities leading search and recovery efforts are required to navigate a complex jurisdictional quagmire to gain access to records and sites. In many instances, those leading searches have been </w:t>
      </w:r>
      <w:r w:rsidR="00C17407">
        <w:rPr>
          <w:rFonts w:ascii="Arial" w:hAnsi="Arial" w:cs="Arial"/>
        </w:rPr>
        <w:t xml:space="preserve">denied </w:t>
      </w:r>
      <w:r>
        <w:rPr>
          <w:rFonts w:ascii="Arial" w:hAnsi="Arial" w:cs="Arial"/>
        </w:rPr>
        <w:t xml:space="preserve">access to sites </w:t>
      </w:r>
      <w:r w:rsidR="004564CB">
        <w:rPr>
          <w:rFonts w:ascii="Arial" w:hAnsi="Arial" w:cs="Arial"/>
        </w:rPr>
        <w:t>that</w:t>
      </w:r>
      <w:r>
        <w:rPr>
          <w:rFonts w:ascii="Arial" w:hAnsi="Arial" w:cs="Arial"/>
        </w:rPr>
        <w:t xml:space="preserve"> are privately or corporately owned. </w:t>
      </w:r>
      <w:r w:rsidR="00C17407">
        <w:rPr>
          <w:rFonts w:ascii="Arial" w:hAnsi="Arial" w:cs="Arial"/>
        </w:rPr>
        <w:t>L</w:t>
      </w:r>
      <w:r>
        <w:rPr>
          <w:rFonts w:ascii="Arial" w:hAnsi="Arial" w:cs="Arial"/>
        </w:rPr>
        <w:t xml:space="preserve">aws were not created with Indigenous Peoples’ input nor did they contemplate the important work of recovering unmarked burials and identifying and honouring the missing children. These legal barriers impede Indigenous </w:t>
      </w:r>
      <w:r w:rsidR="004564CB">
        <w:rPr>
          <w:rFonts w:ascii="Arial" w:hAnsi="Arial" w:cs="Arial"/>
        </w:rPr>
        <w:t>P</w:t>
      </w:r>
      <w:r>
        <w:rPr>
          <w:rFonts w:ascii="Arial" w:hAnsi="Arial" w:cs="Arial"/>
        </w:rPr>
        <w:t>eople</w:t>
      </w:r>
      <w:r w:rsidR="004564CB">
        <w:rPr>
          <w:rFonts w:ascii="Arial" w:hAnsi="Arial" w:cs="Arial"/>
        </w:rPr>
        <w:t>s</w:t>
      </w:r>
      <w:r w:rsidR="00BE190B">
        <w:rPr>
          <w:rFonts w:ascii="Arial" w:hAnsi="Arial" w:cs="Arial"/>
        </w:rPr>
        <w:t>’</w:t>
      </w:r>
      <w:r>
        <w:rPr>
          <w:rFonts w:ascii="Arial" w:hAnsi="Arial" w:cs="Arial"/>
        </w:rPr>
        <w:t xml:space="preserve"> ability to uphold their responsibilities to their </w:t>
      </w:r>
      <w:r w:rsidR="00E042E7">
        <w:rPr>
          <w:rFonts w:ascii="Arial" w:hAnsi="Arial" w:cs="Arial"/>
        </w:rPr>
        <w:t xml:space="preserve">ancestors </w:t>
      </w:r>
      <w:r>
        <w:rPr>
          <w:rFonts w:ascii="Arial" w:hAnsi="Arial" w:cs="Arial"/>
        </w:rPr>
        <w:t>under Indigenous law.</w:t>
      </w:r>
    </w:p>
    <w:p w14:paraId="6068AA5A" w14:textId="45EDC508" w:rsidR="001312E5" w:rsidRPr="00CB3FB7" w:rsidRDefault="001312E5" w:rsidP="001312E5">
      <w:pPr>
        <w:pStyle w:val="ListParagraph"/>
        <w:numPr>
          <w:ilvl w:val="0"/>
          <w:numId w:val="5"/>
        </w:numPr>
        <w:spacing w:after="160"/>
        <w:ind w:left="993"/>
        <w:rPr>
          <w:rFonts w:ascii="Arial" w:hAnsi="Arial" w:cs="Arial"/>
        </w:rPr>
      </w:pPr>
      <w:r>
        <w:rPr>
          <w:rFonts w:ascii="Arial" w:hAnsi="Arial" w:cs="Arial"/>
          <w:b/>
          <w:i/>
        </w:rPr>
        <w:t>Lack of alignment with Articles relating to repatriation</w:t>
      </w:r>
      <w:r w:rsidRPr="00211885">
        <w:rPr>
          <w:rFonts w:ascii="Arial" w:hAnsi="Arial" w:cs="Arial"/>
        </w:rPr>
        <w:t>:</w:t>
      </w:r>
      <w:r>
        <w:rPr>
          <w:rFonts w:ascii="Arial" w:hAnsi="Arial" w:cs="Arial"/>
        </w:rPr>
        <w:t xml:space="preserve"> </w:t>
      </w:r>
      <w:r w:rsidRPr="00211885">
        <w:rPr>
          <w:rFonts w:ascii="Arial" w:hAnsi="Arial" w:cs="Arial"/>
        </w:rPr>
        <w:t xml:space="preserve">The practice </w:t>
      </w:r>
      <w:r w:rsidR="00E042E7">
        <w:rPr>
          <w:rFonts w:ascii="Arial" w:hAnsi="Arial" w:cs="Arial"/>
        </w:rPr>
        <w:t xml:space="preserve">and policy </w:t>
      </w:r>
      <w:r w:rsidRPr="00211885">
        <w:rPr>
          <w:rFonts w:ascii="Arial" w:hAnsi="Arial" w:cs="Arial"/>
        </w:rPr>
        <w:t xml:space="preserve">of the federal government and churches was to </w:t>
      </w:r>
      <w:r w:rsidR="00E042E7">
        <w:rPr>
          <w:rFonts w:ascii="Arial" w:hAnsi="Arial" w:cs="Arial"/>
        </w:rPr>
        <w:t xml:space="preserve">not </w:t>
      </w:r>
      <w:r w:rsidRPr="00211885">
        <w:rPr>
          <w:rFonts w:ascii="Arial" w:hAnsi="Arial" w:cs="Arial"/>
        </w:rPr>
        <w:t xml:space="preserve">fund the repatriation of children who died at Indian Residential Schools to </w:t>
      </w:r>
      <w:r w:rsidR="00E042E7">
        <w:rPr>
          <w:rFonts w:ascii="Arial" w:hAnsi="Arial" w:cs="Arial"/>
        </w:rPr>
        <w:t xml:space="preserve">their </w:t>
      </w:r>
      <w:r w:rsidRPr="00211885">
        <w:rPr>
          <w:rFonts w:ascii="Arial" w:hAnsi="Arial" w:cs="Arial"/>
        </w:rPr>
        <w:t>home</w:t>
      </w:r>
      <w:r w:rsidR="00E042E7">
        <w:rPr>
          <w:rFonts w:ascii="Arial" w:hAnsi="Arial" w:cs="Arial"/>
        </w:rPr>
        <w:t>,</w:t>
      </w:r>
      <w:r w:rsidRPr="00211885">
        <w:rPr>
          <w:rFonts w:ascii="Arial" w:hAnsi="Arial" w:cs="Arial"/>
        </w:rPr>
        <w:t xml:space="preserve"> their families and communities. </w:t>
      </w:r>
      <w:r>
        <w:rPr>
          <w:rFonts w:ascii="Arial" w:hAnsi="Arial" w:cs="Arial"/>
        </w:rPr>
        <w:t xml:space="preserve">There are examples as recent as 2016 of instances where the government refused to fund the repatriation of a child’s remains who died while </w:t>
      </w:r>
      <w:r w:rsidR="00C17407">
        <w:rPr>
          <w:rFonts w:ascii="Arial" w:hAnsi="Arial" w:cs="Arial"/>
        </w:rPr>
        <w:t xml:space="preserve">being forced to </w:t>
      </w:r>
      <w:r>
        <w:rPr>
          <w:rFonts w:ascii="Arial" w:hAnsi="Arial" w:cs="Arial"/>
        </w:rPr>
        <w:t>attend</w:t>
      </w:r>
      <w:r w:rsidR="00C17407">
        <w:rPr>
          <w:rFonts w:ascii="Arial" w:hAnsi="Arial" w:cs="Arial"/>
        </w:rPr>
        <w:t xml:space="preserve"> an</w:t>
      </w:r>
      <w:r>
        <w:rPr>
          <w:rFonts w:ascii="Arial" w:hAnsi="Arial" w:cs="Arial"/>
        </w:rPr>
        <w:t xml:space="preserve"> Indian Residential School; see, for example, the story of </w:t>
      </w:r>
      <w:hyperlink r:id="rId16" w:history="1">
        <w:r w:rsidRPr="007B71CC">
          <w:rPr>
            <w:rStyle w:val="Hyperlink"/>
            <w:rFonts w:ascii="Arial" w:hAnsi="Arial" w:cs="Arial"/>
          </w:rPr>
          <w:t>Charlie Hunter</w:t>
        </w:r>
      </w:hyperlink>
      <w:r>
        <w:rPr>
          <w:rFonts w:ascii="Arial" w:hAnsi="Arial" w:cs="Arial"/>
        </w:rPr>
        <w:t xml:space="preserve">. </w:t>
      </w:r>
      <w:r w:rsidR="00E042E7">
        <w:rPr>
          <w:rFonts w:ascii="Arial" w:hAnsi="Arial" w:cs="Arial"/>
        </w:rPr>
        <w:t xml:space="preserve">To date, the Canadian government and the church entities that operated Indian Residential </w:t>
      </w:r>
      <w:r w:rsidR="00E042E7">
        <w:rPr>
          <w:rFonts w:ascii="Arial" w:hAnsi="Arial" w:cs="Arial"/>
        </w:rPr>
        <w:lastRenderedPageBreak/>
        <w:t xml:space="preserve">Schools have not </w:t>
      </w:r>
      <w:r w:rsidR="00B0167C">
        <w:rPr>
          <w:rFonts w:ascii="Arial" w:hAnsi="Arial" w:cs="Arial"/>
        </w:rPr>
        <w:t>established clear guidelines</w:t>
      </w:r>
      <w:r w:rsidR="00C17407">
        <w:rPr>
          <w:rFonts w:ascii="Arial" w:hAnsi="Arial" w:cs="Arial"/>
        </w:rPr>
        <w:t xml:space="preserve"> and </w:t>
      </w:r>
      <w:r w:rsidR="00B0167C">
        <w:rPr>
          <w:rFonts w:ascii="Arial" w:hAnsi="Arial" w:cs="Arial"/>
        </w:rPr>
        <w:t xml:space="preserve">policies or a </w:t>
      </w:r>
      <w:r w:rsidR="00E042E7">
        <w:rPr>
          <w:rFonts w:ascii="Arial" w:hAnsi="Arial" w:cs="Arial"/>
        </w:rPr>
        <w:t xml:space="preserve">formal commitment to supporting the repatriation of children to their home communities when requested. </w:t>
      </w:r>
    </w:p>
    <w:p w14:paraId="35BA5B62" w14:textId="5F6330B3" w:rsidR="001312E5" w:rsidRPr="00B3549B" w:rsidRDefault="001312E5" w:rsidP="001312E5">
      <w:pPr>
        <w:pStyle w:val="ListParagraph"/>
        <w:numPr>
          <w:ilvl w:val="0"/>
          <w:numId w:val="3"/>
        </w:numPr>
        <w:spacing w:after="160"/>
        <w:ind w:left="426" w:hanging="436"/>
        <w:rPr>
          <w:rFonts w:ascii="Arial" w:hAnsi="Arial" w:cs="Arial"/>
        </w:rPr>
      </w:pPr>
      <w:r w:rsidRPr="00250719">
        <w:rPr>
          <w:rFonts w:ascii="Arial" w:hAnsi="Arial" w:cs="Arial"/>
        </w:rPr>
        <w:t>The UN Declaration provides important guidance in relation to the search and recovery of missing children and unmarked burials. Dr. Chief Wilton Littlechild, former TRC Commissioner, former North American representative to the UN Permanent Forum on Indigenous Issues</w:t>
      </w:r>
      <w:r w:rsidR="00BE190B">
        <w:rPr>
          <w:rFonts w:ascii="Arial" w:hAnsi="Arial" w:cs="Arial"/>
        </w:rPr>
        <w:t xml:space="preserve"> and</w:t>
      </w:r>
      <w:r w:rsidRPr="00250719">
        <w:rPr>
          <w:rFonts w:ascii="Arial" w:hAnsi="Arial" w:cs="Arial"/>
        </w:rPr>
        <w:t xml:space="preserve"> the UN E</w:t>
      </w:r>
      <w:r w:rsidR="00BE190B">
        <w:rPr>
          <w:rFonts w:ascii="Arial" w:hAnsi="Arial" w:cs="Arial"/>
        </w:rPr>
        <w:t>MRIP</w:t>
      </w:r>
      <w:r w:rsidRPr="00250719">
        <w:rPr>
          <w:rFonts w:ascii="Arial" w:hAnsi="Arial" w:cs="Arial"/>
        </w:rPr>
        <w:t>, said that Articles 7-12 of the UN Declaration in conjunction with Indigenous laws provide the necessary elements of a new legal framework. This would provide robust protections of burial sites before, during and after searches</w:t>
      </w:r>
      <w:r w:rsidR="00BE190B">
        <w:rPr>
          <w:rFonts w:ascii="Arial" w:hAnsi="Arial" w:cs="Arial"/>
        </w:rPr>
        <w:t xml:space="preserve"> and</w:t>
      </w:r>
      <w:r w:rsidRPr="00250719">
        <w:rPr>
          <w:rFonts w:ascii="Arial" w:hAnsi="Arial" w:cs="Arial"/>
        </w:rPr>
        <w:t xml:space="preserve"> would ensure that the process is Indigenous-led and meets Indigenous </w:t>
      </w:r>
      <w:r w:rsidRPr="00B3549B">
        <w:rPr>
          <w:rFonts w:ascii="Arial" w:hAnsi="Arial" w:cs="Arial"/>
        </w:rPr>
        <w:t>criteria for how to conduct this work respectfully in accordance with Indigenous laws.</w:t>
      </w:r>
    </w:p>
    <w:p w14:paraId="7D499F96" w14:textId="1B8F9F58" w:rsidR="00BC2364" w:rsidRPr="00B3549B" w:rsidRDefault="00BC2364" w:rsidP="00AD5F42">
      <w:pPr>
        <w:pStyle w:val="ListParagraph"/>
        <w:keepNext/>
        <w:numPr>
          <w:ilvl w:val="0"/>
          <w:numId w:val="3"/>
        </w:numPr>
        <w:ind w:left="426" w:hanging="426"/>
        <w:rPr>
          <w:rFonts w:ascii="Arial" w:hAnsi="Arial" w:cs="Arial"/>
        </w:rPr>
      </w:pPr>
      <w:r w:rsidRPr="00B3549B">
        <w:rPr>
          <w:rFonts w:ascii="Arial" w:hAnsi="Arial" w:cs="Arial"/>
        </w:rPr>
        <w:t>The Independent Special Interlocutor is examining how new legislation, policies, and funding based on the principles, norms, and standards of the UN Declaration can support reparations measures for truth-finding, justice and accountability, healing, repatriation, commemoration, and public education. Together these measures must uphold Indigenous Peoples’ individual and collective rights to self-determination, freedom, human dignity and security, protection from ongoing genocide, violence, colonization, and forced assimilation. They must confirm Indigenous Peoples’ rights to reparations from the State, including the recovery, protection, access to, and repatriation and commemoration of human remains and burial sites.</w:t>
      </w:r>
    </w:p>
    <w:p w14:paraId="75330462" w14:textId="16D95F4F" w:rsidR="00BE190B" w:rsidRPr="00FD0F07" w:rsidRDefault="00BE190B" w:rsidP="00D63257">
      <w:pPr>
        <w:spacing w:before="240"/>
        <w:rPr>
          <w:rFonts w:ascii="Arial" w:hAnsi="Arial" w:cs="Arial"/>
          <w:b/>
        </w:rPr>
      </w:pPr>
      <w:r w:rsidRPr="00B3549B">
        <w:rPr>
          <w:rFonts w:ascii="Arial" w:hAnsi="Arial" w:cs="Arial"/>
          <w:b/>
        </w:rPr>
        <w:t xml:space="preserve">Monitoring </w:t>
      </w:r>
      <w:r w:rsidR="00DA02B1" w:rsidRPr="00B3549B">
        <w:rPr>
          <w:rFonts w:ascii="Arial" w:hAnsi="Arial" w:cs="Arial"/>
          <w:b/>
        </w:rPr>
        <w:t>the Implementation</w:t>
      </w:r>
      <w:r w:rsidR="00DA02B1">
        <w:rPr>
          <w:rFonts w:ascii="Arial" w:hAnsi="Arial" w:cs="Arial"/>
          <w:b/>
        </w:rPr>
        <w:t xml:space="preserve"> </w:t>
      </w:r>
      <w:r w:rsidRPr="00FD0F07">
        <w:rPr>
          <w:rFonts w:ascii="Arial" w:hAnsi="Arial" w:cs="Arial"/>
          <w:b/>
        </w:rPr>
        <w:t>of the UN Declaration in Canada</w:t>
      </w:r>
    </w:p>
    <w:p w14:paraId="3C04C726" w14:textId="1309E729" w:rsidR="001312E5" w:rsidRPr="00EF1C5B" w:rsidRDefault="001312E5" w:rsidP="001312E5">
      <w:pPr>
        <w:pStyle w:val="ListParagraph"/>
        <w:numPr>
          <w:ilvl w:val="0"/>
          <w:numId w:val="3"/>
        </w:numPr>
        <w:spacing w:after="160"/>
        <w:ind w:left="426" w:hanging="436"/>
        <w:rPr>
          <w:rFonts w:ascii="Arial" w:hAnsi="Arial" w:cs="Arial"/>
        </w:rPr>
      </w:pPr>
      <w:r w:rsidRPr="00250719">
        <w:rPr>
          <w:rFonts w:ascii="Arial" w:hAnsi="Arial" w:cs="Arial"/>
        </w:rPr>
        <w:t xml:space="preserve">The </w:t>
      </w:r>
      <w:r w:rsidR="00BE190B">
        <w:rPr>
          <w:rFonts w:ascii="Arial" w:hAnsi="Arial" w:cs="Arial"/>
        </w:rPr>
        <w:t xml:space="preserve">Independent Special Interlocutor agrees with the </w:t>
      </w:r>
      <w:r w:rsidRPr="00250719">
        <w:rPr>
          <w:rFonts w:ascii="Arial" w:hAnsi="Arial" w:cs="Arial"/>
        </w:rPr>
        <w:t xml:space="preserve">UN </w:t>
      </w:r>
      <w:r w:rsidR="00BE190B">
        <w:rPr>
          <w:rFonts w:ascii="Arial" w:hAnsi="Arial" w:cs="Arial"/>
        </w:rPr>
        <w:t>EMRIP</w:t>
      </w:r>
      <w:r w:rsidRPr="00250719">
        <w:rPr>
          <w:rFonts w:ascii="Arial" w:hAnsi="Arial" w:cs="Arial"/>
        </w:rPr>
        <w:t xml:space="preserve"> </w:t>
      </w:r>
      <w:r w:rsidR="00BE190B">
        <w:rPr>
          <w:rFonts w:ascii="Arial" w:hAnsi="Arial" w:cs="Arial"/>
        </w:rPr>
        <w:t>observation</w:t>
      </w:r>
      <w:r w:rsidR="00BE190B" w:rsidRPr="00250719">
        <w:rPr>
          <w:rFonts w:ascii="Arial" w:hAnsi="Arial" w:cs="Arial"/>
        </w:rPr>
        <w:t xml:space="preserve"> </w:t>
      </w:r>
      <w:r w:rsidRPr="00250719">
        <w:rPr>
          <w:rFonts w:ascii="Arial" w:hAnsi="Arial" w:cs="Arial"/>
        </w:rPr>
        <w:t>that “[t]he concepts of reparation and reconciliation are closely interlinked and often overlap…In designing, implementing and analysing attempts at reparation and reconciliation, [I]ndigenous peoples and States should take into consideration that the process is as important as the outcome. Indigenous perspectives need to be incorporated at all stages, and [I]ndigenous peoples’ full and effective participation is essential if the outcomes of such processes are to be successful and, indeed, legitimate.”</w:t>
      </w:r>
      <w:r w:rsidRPr="00EF1C5B">
        <w:rPr>
          <w:rStyle w:val="FootnoteReference"/>
          <w:rFonts w:ascii="Arial" w:hAnsi="Arial" w:cs="Arial"/>
        </w:rPr>
        <w:footnoteReference w:id="2"/>
      </w:r>
    </w:p>
    <w:p w14:paraId="27F7886B" w14:textId="52D8B0FD" w:rsidR="004723F5" w:rsidRDefault="001312E5" w:rsidP="00B3549B">
      <w:pPr>
        <w:pStyle w:val="ListParagraph"/>
        <w:numPr>
          <w:ilvl w:val="0"/>
          <w:numId w:val="3"/>
        </w:numPr>
        <w:spacing w:after="160"/>
        <w:ind w:left="425" w:hanging="425"/>
        <w:rPr>
          <w:rFonts w:ascii="Arial" w:hAnsi="Arial" w:cs="Arial"/>
        </w:rPr>
      </w:pPr>
      <w:r w:rsidRPr="004723F5">
        <w:rPr>
          <w:rFonts w:ascii="Arial" w:hAnsi="Arial" w:cs="Arial"/>
        </w:rPr>
        <w:t xml:space="preserve">Canada has </w:t>
      </w:r>
      <w:r w:rsidR="00DA02B1" w:rsidRPr="004723F5">
        <w:rPr>
          <w:rFonts w:ascii="Arial" w:hAnsi="Arial" w:cs="Arial"/>
        </w:rPr>
        <w:t xml:space="preserve">recently </w:t>
      </w:r>
      <w:r w:rsidRPr="004723F5">
        <w:rPr>
          <w:rFonts w:ascii="Arial" w:hAnsi="Arial" w:cs="Arial"/>
        </w:rPr>
        <w:t>signed a $2</w:t>
      </w:r>
      <w:r w:rsidR="00E042E7">
        <w:rPr>
          <w:rFonts w:ascii="Arial" w:hAnsi="Arial" w:cs="Arial"/>
        </w:rPr>
        <w:t>.2</w:t>
      </w:r>
      <w:r w:rsidRPr="004723F5">
        <w:rPr>
          <w:rFonts w:ascii="Arial" w:hAnsi="Arial" w:cs="Arial"/>
        </w:rPr>
        <w:t xml:space="preserve">M </w:t>
      </w:r>
      <w:hyperlink r:id="rId17" w:history="1">
        <w:r w:rsidR="00DA02B1" w:rsidRPr="004723F5">
          <w:rPr>
            <w:rStyle w:val="Hyperlink"/>
            <w:rFonts w:ascii="Arial" w:hAnsi="Arial" w:cs="Arial"/>
          </w:rPr>
          <w:t>T</w:t>
        </w:r>
        <w:r w:rsidRPr="004723F5">
          <w:rPr>
            <w:rStyle w:val="Hyperlink"/>
            <w:rFonts w:ascii="Arial" w:hAnsi="Arial" w:cs="Arial"/>
          </w:rPr>
          <w:t xml:space="preserve">echnical </w:t>
        </w:r>
        <w:r w:rsidR="00DA02B1" w:rsidRPr="004723F5">
          <w:rPr>
            <w:rStyle w:val="Hyperlink"/>
            <w:rFonts w:ascii="Arial" w:hAnsi="Arial" w:cs="Arial"/>
          </w:rPr>
          <w:t>A</w:t>
        </w:r>
        <w:r w:rsidRPr="004723F5">
          <w:rPr>
            <w:rStyle w:val="Hyperlink"/>
            <w:rFonts w:ascii="Arial" w:hAnsi="Arial" w:cs="Arial"/>
          </w:rPr>
          <w:t>rrangement</w:t>
        </w:r>
      </w:hyperlink>
      <w:r w:rsidRPr="004723F5">
        <w:rPr>
          <w:rFonts w:ascii="Arial" w:hAnsi="Arial" w:cs="Arial"/>
        </w:rPr>
        <w:t xml:space="preserve"> with the International Commission on Missing Persons (ICMP)</w:t>
      </w:r>
      <w:r>
        <w:rPr>
          <w:rStyle w:val="FootnoteReference"/>
          <w:rFonts w:ascii="Arial" w:hAnsi="Arial" w:cs="Arial"/>
        </w:rPr>
        <w:footnoteReference w:id="3"/>
      </w:r>
      <w:r w:rsidRPr="004723F5">
        <w:rPr>
          <w:rFonts w:ascii="Arial" w:hAnsi="Arial" w:cs="Arial"/>
        </w:rPr>
        <w:t xml:space="preserve"> </w:t>
      </w:r>
      <w:r w:rsidR="00BC2364" w:rsidRPr="004723F5">
        <w:rPr>
          <w:rFonts w:ascii="Arial" w:hAnsi="Arial" w:cs="Arial"/>
        </w:rPr>
        <w:t>that contravenes this foundational principle.</w:t>
      </w:r>
      <w:r w:rsidR="004723F5" w:rsidRPr="004723F5">
        <w:rPr>
          <w:rFonts w:ascii="Arial" w:hAnsi="Arial" w:cs="Arial"/>
        </w:rPr>
        <w:t xml:space="preserve"> </w:t>
      </w:r>
      <w:r w:rsidR="004723F5">
        <w:rPr>
          <w:rFonts w:ascii="Arial" w:hAnsi="Arial" w:cs="Arial"/>
        </w:rPr>
        <w:t>T</w:t>
      </w:r>
      <w:r w:rsidR="004723F5" w:rsidRPr="004723F5">
        <w:rPr>
          <w:rFonts w:ascii="Arial" w:hAnsi="Arial" w:cs="Arial"/>
        </w:rPr>
        <w:t xml:space="preserve">he Technical Arrangement </w:t>
      </w:r>
      <w:r w:rsidR="004723F5">
        <w:rPr>
          <w:rFonts w:ascii="Arial" w:hAnsi="Arial" w:cs="Arial"/>
        </w:rPr>
        <w:t xml:space="preserve">overlaps </w:t>
      </w:r>
      <w:r w:rsidR="004723F5" w:rsidRPr="004723F5">
        <w:rPr>
          <w:rFonts w:ascii="Arial" w:hAnsi="Arial" w:cs="Arial"/>
        </w:rPr>
        <w:t xml:space="preserve">with </w:t>
      </w:r>
      <w:r w:rsidR="00E042E7">
        <w:rPr>
          <w:rFonts w:ascii="Arial" w:hAnsi="Arial" w:cs="Arial"/>
        </w:rPr>
        <w:t>the Independent Special Interlocutor’s</w:t>
      </w:r>
      <w:r w:rsidR="004723F5" w:rsidRPr="004723F5">
        <w:rPr>
          <w:rFonts w:ascii="Arial" w:hAnsi="Arial" w:cs="Arial"/>
        </w:rPr>
        <w:t xml:space="preserve"> mandate, creating a </w:t>
      </w:r>
      <w:r w:rsidR="004723F5">
        <w:rPr>
          <w:rFonts w:ascii="Arial" w:hAnsi="Arial" w:cs="Arial"/>
        </w:rPr>
        <w:t xml:space="preserve">non-Indigenous </w:t>
      </w:r>
      <w:r w:rsidR="004723F5" w:rsidRPr="004723F5">
        <w:rPr>
          <w:rFonts w:ascii="Arial" w:hAnsi="Arial" w:cs="Arial"/>
        </w:rPr>
        <w:t>parallel process that may result in conflicting recommendations.</w:t>
      </w:r>
    </w:p>
    <w:p w14:paraId="0AD95F16" w14:textId="0885F6B3" w:rsidR="00DA02B1" w:rsidRPr="00FD0F07" w:rsidRDefault="00BC2364" w:rsidP="00FD0F07">
      <w:pPr>
        <w:pStyle w:val="ListParagraph"/>
        <w:numPr>
          <w:ilvl w:val="0"/>
          <w:numId w:val="3"/>
        </w:numPr>
        <w:spacing w:after="160"/>
        <w:ind w:left="425" w:hanging="425"/>
        <w:rPr>
          <w:rFonts w:ascii="Arial" w:hAnsi="Arial" w:cs="Arial"/>
        </w:rPr>
      </w:pPr>
      <w:r>
        <w:rPr>
          <w:rFonts w:ascii="Arial" w:hAnsi="Arial" w:cs="Arial"/>
        </w:rPr>
        <w:t xml:space="preserve">The </w:t>
      </w:r>
      <w:r w:rsidR="00D63257">
        <w:rPr>
          <w:rFonts w:ascii="Arial" w:hAnsi="Arial" w:cs="Arial"/>
        </w:rPr>
        <w:t xml:space="preserve">Technical Arrangement indicates that the </w:t>
      </w:r>
      <w:r>
        <w:rPr>
          <w:rFonts w:ascii="Arial" w:hAnsi="Arial" w:cs="Arial"/>
        </w:rPr>
        <w:t>ICMP will</w:t>
      </w:r>
      <w:r w:rsidR="001312E5" w:rsidRPr="00CB75C0">
        <w:rPr>
          <w:rFonts w:ascii="Arial" w:hAnsi="Arial" w:cs="Arial"/>
        </w:rPr>
        <w:t xml:space="preserve"> engage with Indigenous communities across the country regarding options for the identification and repatriation of missing children, including assessing interest in DNA matching and other forensic approaches. </w:t>
      </w:r>
      <w:r w:rsidR="00153CF9">
        <w:rPr>
          <w:rFonts w:ascii="Arial" w:hAnsi="Arial" w:cs="Arial"/>
        </w:rPr>
        <w:t xml:space="preserve">The Office of the Independent Special Interlocutor </w:t>
      </w:r>
      <w:r w:rsidR="001312E5" w:rsidRPr="00FD0F07">
        <w:rPr>
          <w:rFonts w:ascii="Arial" w:hAnsi="Arial" w:cs="Arial"/>
        </w:rPr>
        <w:t>and other Indigenous-led organization</w:t>
      </w:r>
      <w:r w:rsidR="00DA02B1" w:rsidRPr="00D504B8">
        <w:rPr>
          <w:rFonts w:ascii="Arial" w:hAnsi="Arial" w:cs="Arial"/>
        </w:rPr>
        <w:t>s</w:t>
      </w:r>
      <w:r w:rsidR="00DA02B1">
        <w:rPr>
          <w:rStyle w:val="FootnoteReference"/>
          <w:rFonts w:ascii="Arial" w:hAnsi="Arial" w:cs="Arial"/>
        </w:rPr>
        <w:footnoteReference w:id="4"/>
      </w:r>
      <w:r w:rsidR="001312E5" w:rsidRPr="00FD0F07">
        <w:rPr>
          <w:rFonts w:ascii="Arial" w:hAnsi="Arial" w:cs="Arial"/>
        </w:rPr>
        <w:t xml:space="preserve"> </w:t>
      </w:r>
      <w:r w:rsidR="00DA02B1" w:rsidRPr="00D504B8">
        <w:rPr>
          <w:rFonts w:ascii="Arial" w:hAnsi="Arial" w:cs="Arial"/>
        </w:rPr>
        <w:t xml:space="preserve">who are </w:t>
      </w:r>
      <w:r w:rsidR="001312E5" w:rsidRPr="00FD0F07">
        <w:rPr>
          <w:rFonts w:ascii="Arial" w:hAnsi="Arial" w:cs="Arial"/>
        </w:rPr>
        <w:t xml:space="preserve">already working to support Indigenous communities within Canada on search and recovery efforts have significant concerns about </w:t>
      </w:r>
      <w:r w:rsidR="00DA02B1" w:rsidRPr="00D504B8">
        <w:rPr>
          <w:rFonts w:ascii="Arial" w:hAnsi="Arial" w:cs="Arial"/>
        </w:rPr>
        <w:t>this Technical Arrangement</w:t>
      </w:r>
      <w:r w:rsidR="004564CB" w:rsidRPr="00FD0F07">
        <w:rPr>
          <w:rFonts w:ascii="Arial" w:hAnsi="Arial" w:cs="Arial"/>
        </w:rPr>
        <w:t>.</w:t>
      </w:r>
      <w:r w:rsidR="004564CB">
        <w:rPr>
          <w:rStyle w:val="FootnoteReference"/>
          <w:rFonts w:ascii="Arial" w:hAnsi="Arial" w:cs="Arial"/>
        </w:rPr>
        <w:footnoteReference w:id="5"/>
      </w:r>
      <w:r w:rsidR="008832D4" w:rsidRPr="00D504B8">
        <w:rPr>
          <w:rFonts w:ascii="Arial" w:hAnsi="Arial" w:cs="Arial"/>
        </w:rPr>
        <w:t xml:space="preserve"> These concerns include (1) </w:t>
      </w:r>
      <w:r w:rsidR="00D504B8">
        <w:rPr>
          <w:rFonts w:ascii="Arial" w:hAnsi="Arial" w:cs="Arial"/>
        </w:rPr>
        <w:t xml:space="preserve">the </w:t>
      </w:r>
      <w:r w:rsidR="008832D4" w:rsidRPr="00D504B8">
        <w:rPr>
          <w:rFonts w:ascii="Arial" w:hAnsi="Arial" w:cs="Arial"/>
        </w:rPr>
        <w:t xml:space="preserve">lack of input by Indigenous communities and organizations into the ICMP’s work; (2) ICMP’s lack of demonstrated experience and </w:t>
      </w:r>
      <w:r w:rsidR="008832D4" w:rsidRPr="00D504B8">
        <w:rPr>
          <w:rFonts w:ascii="Arial" w:hAnsi="Arial" w:cs="Arial"/>
        </w:rPr>
        <w:lastRenderedPageBreak/>
        <w:t xml:space="preserve">cultural competency in working with Indigenous Peoples; </w:t>
      </w:r>
      <w:r w:rsidR="00D504B8">
        <w:rPr>
          <w:rFonts w:ascii="Arial" w:hAnsi="Arial" w:cs="Arial"/>
        </w:rPr>
        <w:t xml:space="preserve">and </w:t>
      </w:r>
      <w:r w:rsidR="00D504B8" w:rsidRPr="00D504B8">
        <w:rPr>
          <w:rFonts w:ascii="Arial" w:hAnsi="Arial" w:cs="Arial"/>
        </w:rPr>
        <w:t xml:space="preserve">(3) </w:t>
      </w:r>
      <w:r w:rsidR="00D504B8">
        <w:rPr>
          <w:rFonts w:ascii="Arial" w:hAnsi="Arial" w:cs="Arial"/>
        </w:rPr>
        <w:t xml:space="preserve">the </w:t>
      </w:r>
      <w:r w:rsidR="008832D4" w:rsidRPr="00D504B8">
        <w:rPr>
          <w:rFonts w:ascii="Arial" w:hAnsi="Arial" w:cs="Arial"/>
        </w:rPr>
        <w:t xml:space="preserve">lack of </w:t>
      </w:r>
      <w:r w:rsidR="00D504B8">
        <w:rPr>
          <w:rFonts w:ascii="Arial" w:hAnsi="Arial" w:cs="Arial"/>
        </w:rPr>
        <w:t xml:space="preserve">transparency and </w:t>
      </w:r>
      <w:r w:rsidR="008832D4" w:rsidRPr="00D504B8">
        <w:rPr>
          <w:rFonts w:ascii="Arial" w:hAnsi="Arial" w:cs="Arial"/>
        </w:rPr>
        <w:t xml:space="preserve">accountability to Indigenous </w:t>
      </w:r>
      <w:r w:rsidR="00D504B8" w:rsidRPr="00D504B8">
        <w:rPr>
          <w:rFonts w:ascii="Arial" w:hAnsi="Arial" w:cs="Arial"/>
        </w:rPr>
        <w:t>Peoples regarding ICMP’s reports and recommendations</w:t>
      </w:r>
      <w:r w:rsidR="00C619E9">
        <w:rPr>
          <w:rFonts w:ascii="Arial" w:hAnsi="Arial" w:cs="Arial"/>
        </w:rPr>
        <w:t>.</w:t>
      </w:r>
    </w:p>
    <w:p w14:paraId="3E47C234" w14:textId="7D3B6DC4" w:rsidR="00D504B8" w:rsidRPr="00D504B8" w:rsidRDefault="00D504B8" w:rsidP="00FD0F07">
      <w:pPr>
        <w:pStyle w:val="ListParagraph"/>
        <w:numPr>
          <w:ilvl w:val="0"/>
          <w:numId w:val="3"/>
        </w:numPr>
        <w:spacing w:after="160"/>
        <w:ind w:left="425" w:hanging="425"/>
        <w:rPr>
          <w:rFonts w:ascii="Arial" w:hAnsi="Arial" w:cs="Arial"/>
        </w:rPr>
      </w:pPr>
      <w:r w:rsidRPr="00D504B8">
        <w:rPr>
          <w:rFonts w:ascii="Arial" w:hAnsi="Arial" w:cs="Arial"/>
        </w:rPr>
        <w:t xml:space="preserve">The </w:t>
      </w:r>
      <w:r>
        <w:rPr>
          <w:rFonts w:ascii="Arial" w:hAnsi="Arial" w:cs="Arial"/>
        </w:rPr>
        <w:t>Technical Arrangement</w:t>
      </w:r>
      <w:r w:rsidRPr="00D504B8">
        <w:rPr>
          <w:rFonts w:ascii="Arial" w:hAnsi="Arial" w:cs="Arial"/>
        </w:rPr>
        <w:t xml:space="preserve"> provides Canada with broad oversight of the ICMP, including the right to comment on its draft report</w:t>
      </w:r>
      <w:r>
        <w:rPr>
          <w:rFonts w:ascii="Arial" w:hAnsi="Arial" w:cs="Arial"/>
        </w:rPr>
        <w:t xml:space="preserve"> and</w:t>
      </w:r>
      <w:r w:rsidRPr="00D504B8">
        <w:rPr>
          <w:rFonts w:ascii="Arial" w:hAnsi="Arial" w:cs="Arial"/>
        </w:rPr>
        <w:t xml:space="preserve"> determine whether ICMP’s report will be made public. These wide-ranging powers are concerning because Canada has a</w:t>
      </w:r>
      <w:r w:rsidR="00FD0F07">
        <w:rPr>
          <w:rFonts w:ascii="Arial" w:hAnsi="Arial" w:cs="Arial"/>
        </w:rPr>
        <w:t xml:space="preserve"> conflict-of-interest, having</w:t>
      </w:r>
      <w:r w:rsidRPr="00D504B8">
        <w:rPr>
          <w:rFonts w:ascii="Arial" w:hAnsi="Arial" w:cs="Arial"/>
        </w:rPr>
        <w:t xml:space="preserve"> </w:t>
      </w:r>
      <w:r w:rsidR="00153CF9" w:rsidRPr="00D504B8">
        <w:rPr>
          <w:rFonts w:ascii="Arial" w:hAnsi="Arial" w:cs="Arial"/>
        </w:rPr>
        <w:t>financed,</w:t>
      </w:r>
      <w:r w:rsidRPr="00D504B8">
        <w:rPr>
          <w:rFonts w:ascii="Arial" w:hAnsi="Arial" w:cs="Arial"/>
        </w:rPr>
        <w:t xml:space="preserve"> and administered the Indian Residential School System.</w:t>
      </w:r>
    </w:p>
    <w:p w14:paraId="4CBF15E1" w14:textId="2EE5B5BD" w:rsidR="00DA02B1" w:rsidRPr="00FD0F07" w:rsidRDefault="00DA02B1" w:rsidP="00FD0F07">
      <w:pPr>
        <w:pStyle w:val="ListParagraph"/>
        <w:numPr>
          <w:ilvl w:val="0"/>
          <w:numId w:val="3"/>
        </w:numPr>
        <w:spacing w:after="160"/>
        <w:ind w:left="426" w:hanging="425"/>
        <w:rPr>
          <w:rFonts w:ascii="Arial" w:hAnsi="Arial" w:cs="Arial"/>
        </w:rPr>
      </w:pPr>
      <w:r w:rsidRPr="00DA02B1">
        <w:rPr>
          <w:rFonts w:ascii="Arial" w:hAnsi="Arial" w:cs="Arial"/>
        </w:rPr>
        <w:t>The ICMP’s approach, which involves a non-Indigenous organization coming in, receiving a significant amount of funding from the Canadian government</w:t>
      </w:r>
      <w:r w:rsidR="00C17407">
        <w:rPr>
          <w:rFonts w:ascii="Arial" w:hAnsi="Arial" w:cs="Arial"/>
        </w:rPr>
        <w:t>,</w:t>
      </w:r>
      <w:r w:rsidRPr="00DA02B1">
        <w:rPr>
          <w:rFonts w:ascii="Arial" w:hAnsi="Arial" w:cs="Arial"/>
        </w:rPr>
        <w:t xml:space="preserve"> and </w:t>
      </w:r>
      <w:r w:rsidR="00C17407">
        <w:rPr>
          <w:rFonts w:ascii="Arial" w:hAnsi="Arial" w:cs="Arial"/>
        </w:rPr>
        <w:t xml:space="preserve">then </w:t>
      </w:r>
      <w:r w:rsidRPr="00DA02B1">
        <w:rPr>
          <w:rFonts w:ascii="Arial" w:hAnsi="Arial" w:cs="Arial"/>
        </w:rPr>
        <w:t xml:space="preserve">leaving, contrasts with approaches of other organizations. For example, the Forensic Anthropology Association of Guatemala </w:t>
      </w:r>
      <w:r w:rsidR="00D63257">
        <w:rPr>
          <w:rFonts w:ascii="Arial" w:hAnsi="Arial" w:cs="Arial"/>
        </w:rPr>
        <w:t xml:space="preserve">(FAFG) </w:t>
      </w:r>
      <w:r w:rsidRPr="00DA02B1">
        <w:rPr>
          <w:rFonts w:ascii="Arial" w:hAnsi="Arial" w:cs="Arial"/>
        </w:rPr>
        <w:t xml:space="preserve">has developed </w:t>
      </w:r>
      <w:r w:rsidR="00153CF9">
        <w:rPr>
          <w:rFonts w:ascii="Arial" w:hAnsi="Arial" w:cs="Arial"/>
        </w:rPr>
        <w:t xml:space="preserve">a </w:t>
      </w:r>
      <w:r w:rsidRPr="00DA02B1">
        <w:rPr>
          <w:rFonts w:ascii="Arial" w:hAnsi="Arial" w:cs="Arial"/>
        </w:rPr>
        <w:t xml:space="preserve">training program </w:t>
      </w:r>
      <w:r w:rsidR="008832D4">
        <w:rPr>
          <w:rFonts w:ascii="Arial" w:hAnsi="Arial" w:cs="Arial"/>
        </w:rPr>
        <w:t xml:space="preserve">to support the development of local knowledge and forensic analysis capacity that </w:t>
      </w:r>
      <w:r w:rsidR="00AD1D1A">
        <w:rPr>
          <w:rFonts w:ascii="Arial" w:hAnsi="Arial" w:cs="Arial"/>
        </w:rPr>
        <w:t>is</w:t>
      </w:r>
      <w:r w:rsidR="008832D4">
        <w:rPr>
          <w:rFonts w:ascii="Arial" w:hAnsi="Arial" w:cs="Arial"/>
        </w:rPr>
        <w:t xml:space="preserve"> respectful and inclusive of Indigenous families, communities, laws and protocols.</w:t>
      </w:r>
      <w:r w:rsidRPr="00DA02B1">
        <w:rPr>
          <w:rFonts w:ascii="Arial" w:hAnsi="Arial" w:cs="Arial"/>
        </w:rPr>
        <w:t xml:space="preserve"> The outcome of FAFG’s approach </w:t>
      </w:r>
      <w:r w:rsidR="008832D4">
        <w:rPr>
          <w:rFonts w:ascii="Arial" w:hAnsi="Arial" w:cs="Arial"/>
        </w:rPr>
        <w:t>supports Indigenous self-determination and the principle</w:t>
      </w:r>
      <w:r w:rsidR="00D309D5">
        <w:rPr>
          <w:rFonts w:ascii="Arial" w:hAnsi="Arial" w:cs="Arial"/>
        </w:rPr>
        <w:t xml:space="preserve"> of</w:t>
      </w:r>
      <w:r w:rsidR="008832D4">
        <w:rPr>
          <w:rFonts w:ascii="Arial" w:hAnsi="Arial" w:cs="Arial"/>
        </w:rPr>
        <w:t xml:space="preserve"> free</w:t>
      </w:r>
      <w:r w:rsidR="00D309D5">
        <w:rPr>
          <w:rFonts w:ascii="Arial" w:hAnsi="Arial" w:cs="Arial"/>
        </w:rPr>
        <w:t xml:space="preserve">, </w:t>
      </w:r>
      <w:r w:rsidR="008832D4">
        <w:rPr>
          <w:rFonts w:ascii="Arial" w:hAnsi="Arial" w:cs="Arial"/>
        </w:rPr>
        <w:t xml:space="preserve">prior and informed consent. This ensures that </w:t>
      </w:r>
      <w:r w:rsidRPr="00DA02B1">
        <w:rPr>
          <w:rFonts w:ascii="Arial" w:hAnsi="Arial" w:cs="Arial"/>
        </w:rPr>
        <w:t xml:space="preserve">funding, expertise, control over the data and decision-making </w:t>
      </w:r>
      <w:r w:rsidR="008832D4">
        <w:rPr>
          <w:rFonts w:ascii="Arial" w:hAnsi="Arial" w:cs="Arial"/>
        </w:rPr>
        <w:t xml:space="preserve">stays </w:t>
      </w:r>
      <w:r w:rsidRPr="00DA02B1">
        <w:rPr>
          <w:rFonts w:ascii="Arial" w:hAnsi="Arial" w:cs="Arial"/>
        </w:rPr>
        <w:t>within Indigenous communities leading search and recovery work.</w:t>
      </w:r>
    </w:p>
    <w:p w14:paraId="71A67385" w14:textId="18B6B43C" w:rsidR="001312E5" w:rsidRPr="00FD0F07" w:rsidRDefault="008832D4" w:rsidP="00FD0F07">
      <w:pPr>
        <w:pStyle w:val="ListParagraph"/>
        <w:numPr>
          <w:ilvl w:val="0"/>
          <w:numId w:val="3"/>
        </w:numPr>
        <w:ind w:left="426" w:hanging="425"/>
        <w:rPr>
          <w:rFonts w:ascii="Arial" w:hAnsi="Arial" w:cs="Arial"/>
        </w:rPr>
      </w:pPr>
      <w:r w:rsidRPr="00FD0F07">
        <w:rPr>
          <w:rFonts w:ascii="Arial" w:hAnsi="Arial" w:cs="Arial"/>
        </w:rPr>
        <w:t>The</w:t>
      </w:r>
      <w:r w:rsidR="00DA02B1" w:rsidRPr="00FD0F07">
        <w:rPr>
          <w:rFonts w:ascii="Arial" w:hAnsi="Arial" w:cs="Arial"/>
        </w:rPr>
        <w:t xml:space="preserve"> Independent Special Interlocutor support</w:t>
      </w:r>
      <w:r w:rsidRPr="00FD0F07">
        <w:rPr>
          <w:rFonts w:ascii="Arial" w:hAnsi="Arial" w:cs="Arial"/>
        </w:rPr>
        <w:t>s</w:t>
      </w:r>
      <w:r w:rsidR="00DA02B1" w:rsidRPr="00FD0F07">
        <w:rPr>
          <w:rFonts w:ascii="Arial" w:hAnsi="Arial" w:cs="Arial"/>
        </w:rPr>
        <w:t xml:space="preserve"> the creation of </w:t>
      </w:r>
      <w:r w:rsidR="00D504B8" w:rsidRPr="00FD0F07">
        <w:rPr>
          <w:rFonts w:ascii="Arial" w:hAnsi="Arial" w:cs="Arial"/>
        </w:rPr>
        <w:t xml:space="preserve">Indigenous-led </w:t>
      </w:r>
      <w:r w:rsidR="00DA02B1" w:rsidRPr="00FD0F07">
        <w:rPr>
          <w:rFonts w:ascii="Arial" w:hAnsi="Arial" w:cs="Arial"/>
        </w:rPr>
        <w:t>regional</w:t>
      </w:r>
      <w:r w:rsidR="00FD0F07">
        <w:rPr>
          <w:rFonts w:ascii="Arial" w:hAnsi="Arial" w:cs="Arial"/>
        </w:rPr>
        <w:t>,</w:t>
      </w:r>
      <w:r w:rsidR="00DA02B1" w:rsidRPr="00FD0F07">
        <w:rPr>
          <w:rFonts w:ascii="Arial" w:hAnsi="Arial" w:cs="Arial"/>
        </w:rPr>
        <w:t xml:space="preserve"> national</w:t>
      </w:r>
      <w:r w:rsidR="00FD0F07">
        <w:rPr>
          <w:rFonts w:ascii="Arial" w:hAnsi="Arial" w:cs="Arial"/>
        </w:rPr>
        <w:t>, and international</w:t>
      </w:r>
      <w:r w:rsidR="00DA02B1" w:rsidRPr="00FD0F07">
        <w:rPr>
          <w:rFonts w:ascii="Arial" w:hAnsi="Arial" w:cs="Arial"/>
        </w:rPr>
        <w:t xml:space="preserve"> monitoring mechanisms of the UN Declaration</w:t>
      </w:r>
      <w:r w:rsidRPr="00FD0F07">
        <w:rPr>
          <w:rFonts w:ascii="Arial" w:hAnsi="Arial" w:cs="Arial"/>
        </w:rPr>
        <w:t xml:space="preserve"> as </w:t>
      </w:r>
      <w:r w:rsidR="00130392">
        <w:rPr>
          <w:rFonts w:ascii="Arial" w:hAnsi="Arial" w:cs="Arial"/>
        </w:rPr>
        <w:t>these</w:t>
      </w:r>
      <w:r w:rsidRPr="00FD0F07">
        <w:rPr>
          <w:rFonts w:ascii="Arial" w:hAnsi="Arial" w:cs="Arial"/>
        </w:rPr>
        <w:t xml:space="preserve"> relate to the search and recovery of the missing children and unmarked burials</w:t>
      </w:r>
      <w:r w:rsidR="00FD0F07">
        <w:rPr>
          <w:rFonts w:ascii="Arial" w:hAnsi="Arial" w:cs="Arial"/>
        </w:rPr>
        <w:t xml:space="preserve">. </w:t>
      </w:r>
      <w:r w:rsidR="00153CF9">
        <w:rPr>
          <w:rFonts w:ascii="Arial" w:hAnsi="Arial" w:cs="Arial"/>
        </w:rPr>
        <w:t xml:space="preserve">Also, the Independent Special Interlocutor </w:t>
      </w:r>
      <w:r w:rsidR="00FD0F07">
        <w:rPr>
          <w:rFonts w:ascii="Arial" w:hAnsi="Arial" w:cs="Arial"/>
        </w:rPr>
        <w:t>endorse</w:t>
      </w:r>
      <w:r w:rsidR="00153CF9">
        <w:rPr>
          <w:rFonts w:ascii="Arial" w:hAnsi="Arial" w:cs="Arial"/>
        </w:rPr>
        <w:t>s</w:t>
      </w:r>
      <w:r w:rsidR="00FD0F07" w:rsidRPr="00FD0F07">
        <w:rPr>
          <w:rFonts w:ascii="Arial" w:hAnsi="Arial" w:cs="Arial"/>
        </w:rPr>
        <w:t xml:space="preserve"> the TRC’s call to establish </w:t>
      </w:r>
      <w:r w:rsidR="001312E5" w:rsidRPr="00FD0F07">
        <w:rPr>
          <w:rFonts w:ascii="Arial" w:hAnsi="Arial" w:cs="Arial"/>
        </w:rPr>
        <w:t xml:space="preserve">an independent National Council for Reconciliation (Calls to Action 53-56), to monitor, evaluate, and report on the Government of Canada’s progress </w:t>
      </w:r>
      <w:r w:rsidR="00153CF9">
        <w:rPr>
          <w:rFonts w:ascii="Arial" w:hAnsi="Arial" w:cs="Arial"/>
        </w:rPr>
        <w:t xml:space="preserve">towards </w:t>
      </w:r>
      <w:r w:rsidR="001312E5" w:rsidRPr="00FD0F07">
        <w:rPr>
          <w:rFonts w:ascii="Arial" w:hAnsi="Arial" w:cs="Arial"/>
        </w:rPr>
        <w:t>reconciliation, and the implementation of the TRC’s 94 Calls to Action</w:t>
      </w:r>
      <w:r w:rsidR="00FD0F07">
        <w:rPr>
          <w:rFonts w:ascii="Arial" w:hAnsi="Arial" w:cs="Arial"/>
        </w:rPr>
        <w:t>. Although there has been some</w:t>
      </w:r>
      <w:r w:rsidR="001312E5" w:rsidRPr="00FD0F07">
        <w:rPr>
          <w:rFonts w:ascii="Arial" w:hAnsi="Arial" w:cs="Arial"/>
        </w:rPr>
        <w:t xml:space="preserve"> progress on establish</w:t>
      </w:r>
      <w:r w:rsidR="00FD0F07">
        <w:rPr>
          <w:rFonts w:ascii="Arial" w:hAnsi="Arial" w:cs="Arial"/>
        </w:rPr>
        <w:t>ing</w:t>
      </w:r>
      <w:r w:rsidR="001312E5" w:rsidRPr="00FD0F07">
        <w:rPr>
          <w:rFonts w:ascii="Arial" w:hAnsi="Arial" w:cs="Arial"/>
        </w:rPr>
        <w:t xml:space="preserve"> a National Council f</w:t>
      </w:r>
      <w:r w:rsidR="00FD0F07" w:rsidRPr="00FD0F07">
        <w:rPr>
          <w:rFonts w:ascii="Arial" w:hAnsi="Arial" w:cs="Arial"/>
        </w:rPr>
        <w:t>or Reconciliation</w:t>
      </w:r>
      <w:r w:rsidR="00FD0F07">
        <w:rPr>
          <w:rFonts w:ascii="Arial" w:hAnsi="Arial" w:cs="Arial"/>
        </w:rPr>
        <w:t xml:space="preserve">, it has been </w:t>
      </w:r>
      <w:r w:rsidR="00153CF9">
        <w:rPr>
          <w:rFonts w:ascii="Arial" w:hAnsi="Arial" w:cs="Arial"/>
        </w:rPr>
        <w:t xml:space="preserve">extremely </w:t>
      </w:r>
      <w:r w:rsidR="00FD0F07" w:rsidRPr="00FD0F07">
        <w:rPr>
          <w:rFonts w:ascii="Arial" w:hAnsi="Arial" w:cs="Arial"/>
        </w:rPr>
        <w:t>slow.</w:t>
      </w:r>
    </w:p>
    <w:p w14:paraId="3B29EF09" w14:textId="77777777" w:rsidR="00FD0F07" w:rsidRPr="00FD0F07" w:rsidRDefault="00FD0F07" w:rsidP="00FD0F07">
      <w:pPr>
        <w:pStyle w:val="ListParagraph"/>
        <w:ind w:left="426"/>
        <w:rPr>
          <w:rFonts w:ascii="Arial" w:hAnsi="Arial" w:cs="Arial"/>
        </w:rPr>
      </w:pPr>
    </w:p>
    <w:p w14:paraId="5F23A7D7" w14:textId="64387046" w:rsidR="00FD0F07" w:rsidRDefault="001312E5" w:rsidP="00FD0F07">
      <w:pPr>
        <w:pStyle w:val="ListParagraph"/>
        <w:numPr>
          <w:ilvl w:val="0"/>
          <w:numId w:val="3"/>
        </w:numPr>
        <w:spacing w:after="160"/>
        <w:ind w:left="426" w:hanging="425"/>
        <w:rPr>
          <w:rFonts w:ascii="Arial" w:hAnsi="Arial" w:cs="Arial"/>
        </w:rPr>
      </w:pPr>
      <w:r w:rsidRPr="00FD0F07">
        <w:rPr>
          <w:rFonts w:ascii="Arial" w:hAnsi="Arial" w:cs="Arial"/>
        </w:rPr>
        <w:t xml:space="preserve">As of February 9, 2023, Bill C-29, the </w:t>
      </w:r>
      <w:r w:rsidRPr="00FD0F07">
        <w:rPr>
          <w:rFonts w:ascii="Arial" w:hAnsi="Arial" w:cs="Arial"/>
          <w:i/>
        </w:rPr>
        <w:t>National</w:t>
      </w:r>
      <w:r w:rsidRPr="00C21245">
        <w:rPr>
          <w:rFonts w:ascii="Arial" w:hAnsi="Arial" w:cs="Arial"/>
          <w:i/>
        </w:rPr>
        <w:t xml:space="preserve"> Council for Reconciliation Act </w:t>
      </w:r>
      <w:r w:rsidR="00153CF9">
        <w:rPr>
          <w:rFonts w:ascii="Arial" w:hAnsi="Arial" w:cs="Arial"/>
        </w:rPr>
        <w:t>was</w:t>
      </w:r>
      <w:r w:rsidRPr="00C21245">
        <w:rPr>
          <w:rFonts w:ascii="Arial" w:hAnsi="Arial" w:cs="Arial"/>
        </w:rPr>
        <w:t xml:space="preserve"> passed in the House of Commons and is being reviewed in the Senate.</w:t>
      </w:r>
      <w:r>
        <w:rPr>
          <w:rStyle w:val="FootnoteReference"/>
          <w:rFonts w:ascii="Arial" w:hAnsi="Arial" w:cs="Arial"/>
        </w:rPr>
        <w:footnoteReference w:id="6"/>
      </w:r>
      <w:r w:rsidRPr="00C21245">
        <w:rPr>
          <w:rFonts w:ascii="Arial" w:hAnsi="Arial" w:cs="Arial"/>
        </w:rPr>
        <w:t xml:space="preserve"> </w:t>
      </w:r>
      <w:r w:rsidR="00BE6674" w:rsidRPr="00C21245">
        <w:rPr>
          <w:rFonts w:ascii="Arial" w:hAnsi="Arial" w:cs="Arial"/>
        </w:rPr>
        <w:t>It is vital to establish an Indigenous-led mechanism</w:t>
      </w:r>
      <w:r>
        <w:rPr>
          <w:rFonts w:ascii="Arial" w:hAnsi="Arial" w:cs="Arial"/>
        </w:rPr>
        <w:t>, both at the domestic and international level,</w:t>
      </w:r>
      <w:r w:rsidR="00BE6674" w:rsidRPr="00C21245">
        <w:rPr>
          <w:rFonts w:ascii="Arial" w:hAnsi="Arial" w:cs="Arial"/>
        </w:rPr>
        <w:t xml:space="preserve"> to monitor and evaluate </w:t>
      </w:r>
      <w:r w:rsidR="00250719" w:rsidRPr="00C21245">
        <w:rPr>
          <w:rFonts w:ascii="Arial" w:hAnsi="Arial" w:cs="Arial"/>
        </w:rPr>
        <w:t xml:space="preserve">Canada’s progress in addressing the human rights violations regarding missing children and unmarked burials. </w:t>
      </w:r>
    </w:p>
    <w:p w14:paraId="6C729AAE" w14:textId="2702FDA8" w:rsidR="00FB1120" w:rsidRPr="00FB1120" w:rsidRDefault="009C1E92" w:rsidP="00FD0F07">
      <w:pPr>
        <w:pStyle w:val="ListParagraph"/>
        <w:numPr>
          <w:ilvl w:val="0"/>
          <w:numId w:val="3"/>
        </w:numPr>
        <w:spacing w:after="160"/>
        <w:ind w:left="426" w:hanging="425"/>
        <w:rPr>
          <w:rFonts w:ascii="Arial" w:hAnsi="Arial" w:cs="Arial"/>
        </w:rPr>
      </w:pPr>
      <w:r>
        <w:rPr>
          <w:rFonts w:ascii="Arial" w:hAnsi="Arial" w:cs="Arial"/>
        </w:rPr>
        <w:t>T</w:t>
      </w:r>
      <w:r w:rsidR="00FB1120">
        <w:rPr>
          <w:rFonts w:ascii="Arial" w:hAnsi="Arial" w:cs="Arial"/>
        </w:rPr>
        <w:t xml:space="preserve">he Independent Special Interlocutor will </w:t>
      </w:r>
      <w:r>
        <w:rPr>
          <w:rFonts w:ascii="Arial" w:hAnsi="Arial" w:cs="Arial"/>
        </w:rPr>
        <w:t xml:space="preserve">also </w:t>
      </w:r>
      <w:r w:rsidR="00FB1120">
        <w:rPr>
          <w:rFonts w:ascii="Arial" w:hAnsi="Arial" w:cs="Arial"/>
        </w:rPr>
        <w:t xml:space="preserve">consider </w:t>
      </w:r>
      <w:r>
        <w:rPr>
          <w:rFonts w:ascii="Arial" w:hAnsi="Arial" w:cs="Arial"/>
        </w:rPr>
        <w:t xml:space="preserve">the potential role of </w:t>
      </w:r>
      <w:r w:rsidR="00FB1120">
        <w:rPr>
          <w:rFonts w:ascii="Arial" w:hAnsi="Arial" w:cs="Arial"/>
        </w:rPr>
        <w:t xml:space="preserve">national and regional Human Rights Commissions </w:t>
      </w:r>
      <w:r w:rsidR="00953C93">
        <w:rPr>
          <w:rFonts w:ascii="Arial" w:hAnsi="Arial" w:cs="Arial"/>
        </w:rPr>
        <w:t xml:space="preserve">and </w:t>
      </w:r>
      <w:r w:rsidR="00C6260C">
        <w:rPr>
          <w:rFonts w:ascii="Arial" w:hAnsi="Arial" w:cs="Arial"/>
        </w:rPr>
        <w:t xml:space="preserve">Human Rights </w:t>
      </w:r>
      <w:r w:rsidR="002D32B7">
        <w:rPr>
          <w:rFonts w:ascii="Arial" w:hAnsi="Arial" w:cs="Arial"/>
        </w:rPr>
        <w:t>Non-Governmental Organizations</w:t>
      </w:r>
      <w:r w:rsidR="00953C93">
        <w:rPr>
          <w:rFonts w:ascii="Arial" w:hAnsi="Arial" w:cs="Arial"/>
        </w:rPr>
        <w:t xml:space="preserve"> </w:t>
      </w:r>
      <w:r w:rsidR="00AD1350">
        <w:rPr>
          <w:rFonts w:ascii="Arial" w:hAnsi="Arial" w:cs="Arial"/>
        </w:rPr>
        <w:t xml:space="preserve">at the domestic level </w:t>
      </w:r>
      <w:r>
        <w:rPr>
          <w:rFonts w:ascii="Arial" w:hAnsi="Arial" w:cs="Arial"/>
        </w:rPr>
        <w:t xml:space="preserve">to provide additional independent </w:t>
      </w:r>
      <w:r w:rsidR="00953C93">
        <w:rPr>
          <w:rFonts w:ascii="Arial" w:hAnsi="Arial" w:cs="Arial"/>
        </w:rPr>
        <w:t>monitoring</w:t>
      </w:r>
      <w:r>
        <w:rPr>
          <w:rFonts w:ascii="Arial" w:hAnsi="Arial" w:cs="Arial"/>
        </w:rPr>
        <w:t xml:space="preserve"> and </w:t>
      </w:r>
      <w:r w:rsidR="00953C93">
        <w:rPr>
          <w:rFonts w:ascii="Arial" w:hAnsi="Arial" w:cs="Arial"/>
        </w:rPr>
        <w:t>evaluati</w:t>
      </w:r>
      <w:r>
        <w:rPr>
          <w:rFonts w:ascii="Arial" w:hAnsi="Arial" w:cs="Arial"/>
        </w:rPr>
        <w:t xml:space="preserve">on of Canada’s progress on implementing </w:t>
      </w:r>
      <w:r w:rsidR="00D63257">
        <w:rPr>
          <w:rFonts w:ascii="Arial" w:hAnsi="Arial" w:cs="Arial"/>
        </w:rPr>
        <w:t xml:space="preserve">both the TRC and </w:t>
      </w:r>
      <w:r w:rsidR="00153CF9">
        <w:rPr>
          <w:rFonts w:ascii="Arial" w:hAnsi="Arial" w:cs="Arial"/>
        </w:rPr>
        <w:t xml:space="preserve">her interim and final </w:t>
      </w:r>
      <w:r>
        <w:rPr>
          <w:rFonts w:ascii="Arial" w:hAnsi="Arial" w:cs="Arial"/>
        </w:rPr>
        <w:t>recommendations</w:t>
      </w:r>
      <w:r w:rsidR="00D63257">
        <w:rPr>
          <w:rFonts w:ascii="Arial" w:hAnsi="Arial" w:cs="Arial"/>
        </w:rPr>
        <w:t>.</w:t>
      </w:r>
    </w:p>
    <w:p w14:paraId="1F3F8826" w14:textId="591C1AC4" w:rsidR="00FB1120" w:rsidRPr="00FB1120" w:rsidRDefault="00C6260C" w:rsidP="00FD0F07">
      <w:pPr>
        <w:pStyle w:val="ListParagraph"/>
        <w:numPr>
          <w:ilvl w:val="0"/>
          <w:numId w:val="3"/>
        </w:numPr>
        <w:spacing w:after="160"/>
        <w:ind w:left="426" w:hanging="425"/>
        <w:rPr>
          <w:rFonts w:ascii="Arial" w:hAnsi="Arial" w:cs="Arial"/>
        </w:rPr>
      </w:pPr>
      <w:r>
        <w:rPr>
          <w:rFonts w:ascii="Arial" w:hAnsi="Arial" w:cs="Arial"/>
        </w:rPr>
        <w:t xml:space="preserve">Finally, the Independent Special Interlocutor notes that the UN EMRIP can </w:t>
      </w:r>
      <w:r w:rsidR="00153CF9">
        <w:rPr>
          <w:rFonts w:ascii="Arial" w:hAnsi="Arial" w:cs="Arial"/>
        </w:rPr>
        <w:t>have</w:t>
      </w:r>
      <w:r>
        <w:rPr>
          <w:rFonts w:ascii="Arial" w:hAnsi="Arial" w:cs="Arial"/>
        </w:rPr>
        <w:t xml:space="preserve"> a significant role in holding Canada accountable at the international level for </w:t>
      </w:r>
      <w:r w:rsidR="002560EC">
        <w:rPr>
          <w:rFonts w:ascii="Arial" w:hAnsi="Arial" w:cs="Arial"/>
        </w:rPr>
        <w:t xml:space="preserve">implementing the UN Declaration to ensure appropriate redress for </w:t>
      </w:r>
      <w:r w:rsidR="00AD1D1A">
        <w:rPr>
          <w:rFonts w:ascii="Arial" w:hAnsi="Arial" w:cs="Arial"/>
        </w:rPr>
        <w:t xml:space="preserve">the mass </w:t>
      </w:r>
      <w:r>
        <w:rPr>
          <w:rFonts w:ascii="Arial" w:hAnsi="Arial" w:cs="Arial"/>
        </w:rPr>
        <w:t xml:space="preserve">human rights violations and </w:t>
      </w:r>
      <w:r w:rsidR="00AD1D1A">
        <w:rPr>
          <w:rFonts w:ascii="Arial" w:hAnsi="Arial" w:cs="Arial"/>
        </w:rPr>
        <w:t xml:space="preserve">on-going </w:t>
      </w:r>
      <w:r>
        <w:rPr>
          <w:rFonts w:ascii="Arial" w:hAnsi="Arial" w:cs="Arial"/>
        </w:rPr>
        <w:t xml:space="preserve">harms </w:t>
      </w:r>
      <w:r w:rsidR="002560EC">
        <w:rPr>
          <w:rFonts w:ascii="Arial" w:hAnsi="Arial" w:cs="Arial"/>
        </w:rPr>
        <w:t xml:space="preserve">relating </w:t>
      </w:r>
      <w:r>
        <w:rPr>
          <w:rFonts w:ascii="Arial" w:hAnsi="Arial" w:cs="Arial"/>
        </w:rPr>
        <w:t xml:space="preserve">to </w:t>
      </w:r>
      <w:r w:rsidR="00AD1D1A">
        <w:rPr>
          <w:rFonts w:ascii="Arial" w:hAnsi="Arial" w:cs="Arial"/>
        </w:rPr>
        <w:t xml:space="preserve">the </w:t>
      </w:r>
      <w:r>
        <w:rPr>
          <w:rFonts w:ascii="Arial" w:hAnsi="Arial" w:cs="Arial"/>
        </w:rPr>
        <w:t xml:space="preserve">missing children and unmarked burials associated with the Indian Residential School System. </w:t>
      </w:r>
    </w:p>
    <w:p w14:paraId="59FC1CD8" w14:textId="63B54081" w:rsidR="00421692" w:rsidRPr="00C21245" w:rsidRDefault="00153CF9" w:rsidP="00FD0F07">
      <w:pPr>
        <w:pStyle w:val="ListParagraph"/>
        <w:numPr>
          <w:ilvl w:val="0"/>
          <w:numId w:val="3"/>
        </w:numPr>
        <w:spacing w:after="160"/>
        <w:ind w:left="426" w:hanging="425"/>
        <w:rPr>
          <w:rFonts w:ascii="Arial" w:hAnsi="Arial" w:cs="Arial"/>
        </w:rPr>
      </w:pPr>
      <w:r>
        <w:rPr>
          <w:rFonts w:ascii="Arial" w:hAnsi="Arial" w:cs="Arial"/>
        </w:rPr>
        <w:t xml:space="preserve">The Independent Special Interlocutor </w:t>
      </w:r>
      <w:r w:rsidR="00250719" w:rsidRPr="00C21245">
        <w:rPr>
          <w:rFonts w:ascii="Arial" w:hAnsi="Arial" w:cs="Arial"/>
        </w:rPr>
        <w:t>would welcome the opportunity to meet with Dr. Sheryl Lightfoot, the UN EMRIP North American Representative, and other Expert Members to provide further information on this important matter.</w:t>
      </w:r>
    </w:p>
    <w:sectPr w:rsidR="00421692" w:rsidRPr="00C21245" w:rsidSect="00C21245">
      <w:footerReference w:type="default" r:id="rId18"/>
      <w:endnotePr>
        <w:numFmt w:val="decimal"/>
      </w:endnotePr>
      <w:pgSz w:w="12240" w:h="15840"/>
      <w:pgMar w:top="1418" w:right="1440" w:bottom="1440" w:left="1440" w:header="708" w:footer="40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253DE" w14:textId="77777777" w:rsidR="001A4055" w:rsidRDefault="001A4055" w:rsidP="004933B8">
      <w:pPr>
        <w:spacing w:after="0" w:line="240" w:lineRule="auto"/>
      </w:pPr>
      <w:r>
        <w:separator/>
      </w:r>
    </w:p>
  </w:endnote>
  <w:endnote w:type="continuationSeparator" w:id="0">
    <w:p w14:paraId="0EA25782" w14:textId="77777777" w:rsidR="001A4055" w:rsidRDefault="001A4055" w:rsidP="00493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742861"/>
      <w:docPartObj>
        <w:docPartGallery w:val="Page Numbers (Bottom of Page)"/>
        <w:docPartUnique/>
      </w:docPartObj>
    </w:sdtPr>
    <w:sdtEndPr>
      <w:rPr>
        <w:noProof/>
      </w:rPr>
    </w:sdtEndPr>
    <w:sdtContent>
      <w:p w14:paraId="0F0BAD69" w14:textId="0C4014BF" w:rsidR="00E05F38" w:rsidRDefault="00E05F38">
        <w:pPr>
          <w:pStyle w:val="Footer"/>
          <w:jc w:val="right"/>
        </w:pPr>
        <w:r>
          <w:fldChar w:fldCharType="begin"/>
        </w:r>
        <w:r>
          <w:instrText xml:space="preserve"> PAGE   \* MERGEFORMAT </w:instrText>
        </w:r>
        <w:r>
          <w:fldChar w:fldCharType="separate"/>
        </w:r>
        <w:r w:rsidR="006F5BF1">
          <w:rPr>
            <w:noProof/>
          </w:rPr>
          <w:t>5</w:t>
        </w:r>
        <w:r>
          <w:rPr>
            <w:noProof/>
          </w:rPr>
          <w:fldChar w:fldCharType="end"/>
        </w:r>
      </w:p>
    </w:sdtContent>
  </w:sdt>
  <w:p w14:paraId="4E084E9D" w14:textId="2322B716" w:rsidR="00E05F38" w:rsidRPr="00473B4D" w:rsidRDefault="006F5BF1" w:rsidP="007307EE">
    <w:pPr>
      <w:pStyle w:val="Footer"/>
      <w:jc w:val="center"/>
      <w:rPr>
        <w:rStyle w:val="Hyperlink"/>
      </w:rPr>
    </w:pPr>
    <w:hyperlink r:id="rId1" w:history="1">
      <w:r w:rsidR="007307EE" w:rsidRPr="00473B4D">
        <w:rPr>
          <w:rStyle w:val="Hyperlink"/>
        </w:rPr>
        <w:t>osi-bis.ca</w:t>
      </w:r>
    </w:hyperlink>
    <w:r w:rsidR="007307EE" w:rsidRPr="00473B4D">
      <w:rPr>
        <w:rStyle w:val="Hyperlink"/>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74C6B" w14:textId="77777777" w:rsidR="001A4055" w:rsidRDefault="001A4055" w:rsidP="004933B8">
      <w:pPr>
        <w:spacing w:after="0" w:line="240" w:lineRule="auto"/>
      </w:pPr>
      <w:r>
        <w:separator/>
      </w:r>
    </w:p>
  </w:footnote>
  <w:footnote w:type="continuationSeparator" w:id="0">
    <w:p w14:paraId="44E768A7" w14:textId="77777777" w:rsidR="001A4055" w:rsidRDefault="001A4055" w:rsidP="004933B8">
      <w:pPr>
        <w:spacing w:after="0" w:line="240" w:lineRule="auto"/>
      </w:pPr>
      <w:r>
        <w:continuationSeparator/>
      </w:r>
    </w:p>
  </w:footnote>
  <w:footnote w:id="1">
    <w:p w14:paraId="05015FF9" w14:textId="5FE9D04D" w:rsidR="001312E5" w:rsidRPr="00E773F0" w:rsidRDefault="001312E5" w:rsidP="00E548B1">
      <w:pPr>
        <w:pStyle w:val="FootnoteText"/>
        <w:rPr>
          <w:rFonts w:ascii="Arial" w:hAnsi="Arial" w:cs="Arial"/>
          <w:sz w:val="18"/>
          <w:szCs w:val="18"/>
        </w:rPr>
      </w:pPr>
      <w:r w:rsidRPr="00E773F0">
        <w:rPr>
          <w:rStyle w:val="FootnoteReference"/>
          <w:rFonts w:ascii="Arial" w:hAnsi="Arial" w:cs="Arial"/>
          <w:sz w:val="18"/>
          <w:szCs w:val="18"/>
        </w:rPr>
        <w:footnoteRef/>
      </w:r>
      <w:r w:rsidRPr="00E773F0">
        <w:rPr>
          <w:rFonts w:ascii="Arial" w:hAnsi="Arial" w:cs="Arial"/>
          <w:sz w:val="18"/>
          <w:szCs w:val="18"/>
        </w:rPr>
        <w:t xml:space="preserve"> In this submission, the terms “Indian Residential Schools” and “Indian Residential School System” are used to refer to the institutions, including “hostels,” that were funded by the Canadian government, and administered by various church entities, for the direct purpose of removing First Nations, Inuit and Métis children from their families and communities to forcibly assimilate them within Canada. Some have chosen to drop the use of the term “Indian” from “Indian Residential Schools” and instead use the term “Residential Schools” on the basis that the inclusion of the term “Indian” may provide the incorrect impression that Inuit and Métis children were not forced to attend these institutions. The System, however, that was set up and imposed on Indigenous Peoples was formally and legally known as the “Indian Residential School System.” The Independent Special Interlocutor chooses to use the historical and formal name for two reasons: (1) it emphasizes the explicitly racist intent of this System; and (2) it differentiates these institutions from private boarding schools. The term used is in no way meant to deny or diminish the experiences of any Survivors of Indian Residential Schools, whether First Nation, Inuit or Métis.</w:t>
      </w:r>
    </w:p>
  </w:footnote>
  <w:footnote w:id="2">
    <w:p w14:paraId="1E58C4AA" w14:textId="77777777" w:rsidR="001312E5" w:rsidRPr="00E773F0" w:rsidRDefault="001312E5" w:rsidP="001922C9">
      <w:pPr>
        <w:pStyle w:val="FootnoteText"/>
        <w:rPr>
          <w:rFonts w:ascii="Arial" w:hAnsi="Arial" w:cs="Arial"/>
          <w:sz w:val="18"/>
          <w:szCs w:val="18"/>
        </w:rPr>
      </w:pPr>
      <w:r w:rsidRPr="00E773F0">
        <w:rPr>
          <w:rStyle w:val="FootnoteReference"/>
          <w:rFonts w:ascii="Arial" w:hAnsi="Arial" w:cs="Arial"/>
          <w:sz w:val="18"/>
          <w:szCs w:val="18"/>
        </w:rPr>
        <w:footnoteRef/>
      </w:r>
      <w:r w:rsidRPr="00E773F0">
        <w:rPr>
          <w:rFonts w:ascii="Arial" w:hAnsi="Arial" w:cs="Arial"/>
          <w:sz w:val="18"/>
          <w:szCs w:val="18"/>
        </w:rPr>
        <w:t xml:space="preserve"> “Efforts to implement the United Nations Declaration on the Rights of Indigenous Peoples: recognition, reparation and reconciliation.” Report of the Expert Mechanism on the Rights of Indigenous Peoples, A/HRC/EMRIP/2019/3/Rev.1, 2 September 2019, 4. </w:t>
      </w:r>
    </w:p>
  </w:footnote>
  <w:footnote w:id="3">
    <w:p w14:paraId="769D7CCE" w14:textId="6CDC001E" w:rsidR="001312E5" w:rsidRPr="00E773F0" w:rsidRDefault="001312E5" w:rsidP="00BE6674">
      <w:pPr>
        <w:pStyle w:val="CommentText"/>
        <w:spacing w:after="0"/>
        <w:rPr>
          <w:rFonts w:ascii="Arial" w:hAnsi="Arial" w:cs="Arial"/>
          <w:sz w:val="18"/>
          <w:szCs w:val="18"/>
        </w:rPr>
      </w:pPr>
      <w:r w:rsidRPr="00E773F0">
        <w:rPr>
          <w:rStyle w:val="FootnoteReference"/>
          <w:rFonts w:ascii="Arial" w:hAnsi="Arial" w:cs="Arial"/>
          <w:sz w:val="18"/>
          <w:szCs w:val="18"/>
        </w:rPr>
        <w:footnoteRef/>
      </w:r>
      <w:r w:rsidRPr="00E773F0">
        <w:rPr>
          <w:rFonts w:ascii="Arial" w:hAnsi="Arial" w:cs="Arial"/>
          <w:sz w:val="18"/>
          <w:szCs w:val="18"/>
        </w:rPr>
        <w:t xml:space="preserve"> </w:t>
      </w:r>
      <w:hyperlink r:id="rId1" w:history="1">
        <w:r w:rsidRPr="00E773F0">
          <w:rPr>
            <w:rStyle w:val="Hyperlink"/>
            <w:rFonts w:ascii="Arial" w:hAnsi="Arial" w:cs="Arial"/>
            <w:sz w:val="18"/>
            <w:szCs w:val="18"/>
          </w:rPr>
          <w:t>Feds will manage group providing options on residential school unmarked burials | CBC News</w:t>
        </w:r>
      </w:hyperlink>
      <w:r w:rsidR="005B4DEB" w:rsidRPr="00E773F0">
        <w:rPr>
          <w:rStyle w:val="Hyperlink"/>
          <w:rFonts w:ascii="Arial" w:hAnsi="Arial" w:cs="Arial"/>
          <w:sz w:val="18"/>
          <w:szCs w:val="18"/>
        </w:rPr>
        <w:t>.</w:t>
      </w:r>
    </w:p>
  </w:footnote>
  <w:footnote w:id="4">
    <w:p w14:paraId="39B1C871" w14:textId="240B26A8" w:rsidR="00DA02B1" w:rsidRPr="00E773F0" w:rsidRDefault="00DA02B1">
      <w:pPr>
        <w:pStyle w:val="FootnoteText"/>
        <w:rPr>
          <w:rFonts w:ascii="Arial" w:hAnsi="Arial" w:cs="Arial"/>
          <w:sz w:val="18"/>
          <w:szCs w:val="18"/>
        </w:rPr>
      </w:pPr>
      <w:r w:rsidRPr="00E773F0">
        <w:rPr>
          <w:rStyle w:val="FootnoteReference"/>
          <w:rFonts w:ascii="Arial" w:hAnsi="Arial" w:cs="Arial"/>
          <w:sz w:val="18"/>
          <w:szCs w:val="18"/>
        </w:rPr>
        <w:footnoteRef/>
      </w:r>
      <w:r w:rsidRPr="00E773F0">
        <w:rPr>
          <w:rFonts w:ascii="Arial" w:hAnsi="Arial" w:cs="Arial"/>
          <w:sz w:val="18"/>
          <w:szCs w:val="18"/>
        </w:rPr>
        <w:t xml:space="preserve"> This includes the National Centre for Truth and Reconciliation and the National Advisory Committee on Residential Schools, Missing Children and Unmarked Burials.</w:t>
      </w:r>
    </w:p>
  </w:footnote>
  <w:footnote w:id="5">
    <w:p w14:paraId="6B4B1A30" w14:textId="7A1CC356" w:rsidR="004564CB" w:rsidRPr="00E773F0" w:rsidRDefault="004564CB">
      <w:pPr>
        <w:pStyle w:val="FootnoteText"/>
        <w:rPr>
          <w:rFonts w:ascii="Arial" w:hAnsi="Arial" w:cs="Arial"/>
          <w:sz w:val="18"/>
          <w:szCs w:val="18"/>
        </w:rPr>
      </w:pPr>
      <w:r w:rsidRPr="00E773F0">
        <w:rPr>
          <w:rStyle w:val="FootnoteReference"/>
          <w:rFonts w:ascii="Arial" w:hAnsi="Arial" w:cs="Arial"/>
          <w:sz w:val="18"/>
          <w:szCs w:val="18"/>
        </w:rPr>
        <w:footnoteRef/>
      </w:r>
      <w:r w:rsidRPr="00E773F0">
        <w:rPr>
          <w:rFonts w:ascii="Arial" w:hAnsi="Arial" w:cs="Arial"/>
          <w:sz w:val="18"/>
          <w:szCs w:val="18"/>
        </w:rPr>
        <w:t xml:space="preserve"> See for example, the National Centre for Truth and Reconciliation’s </w:t>
      </w:r>
      <w:bookmarkStart w:id="0" w:name="_GoBack"/>
      <w:bookmarkEnd w:id="0"/>
      <w:r w:rsidR="006F5BF1">
        <w:fldChar w:fldCharType="begin"/>
      </w:r>
      <w:r w:rsidR="006F5BF1">
        <w:instrText xml:space="preserve"> HYPERLINK "https://nctr.ca/federal-agreement-with-international-agency-a-worrying-miss</w:instrText>
      </w:r>
      <w:r w:rsidR="006F5BF1">
        <w:instrText xml:space="preserve">tep/" </w:instrText>
      </w:r>
      <w:r w:rsidR="006F5BF1">
        <w:fldChar w:fldCharType="separate"/>
      </w:r>
      <w:r w:rsidRPr="00E773F0">
        <w:rPr>
          <w:rStyle w:val="Hyperlink"/>
          <w:rFonts w:ascii="Arial" w:hAnsi="Arial" w:cs="Arial"/>
          <w:sz w:val="18"/>
          <w:szCs w:val="18"/>
        </w:rPr>
        <w:t>public statement</w:t>
      </w:r>
      <w:r w:rsidR="006F5BF1">
        <w:rPr>
          <w:rStyle w:val="Hyperlink"/>
          <w:rFonts w:ascii="Arial" w:hAnsi="Arial" w:cs="Arial"/>
          <w:sz w:val="18"/>
          <w:szCs w:val="18"/>
        </w:rPr>
        <w:fldChar w:fldCharType="end"/>
      </w:r>
      <w:r w:rsidRPr="00E773F0">
        <w:rPr>
          <w:rFonts w:ascii="Arial" w:hAnsi="Arial" w:cs="Arial"/>
          <w:sz w:val="18"/>
          <w:szCs w:val="18"/>
        </w:rPr>
        <w:t xml:space="preserve"> regarding its concerns.</w:t>
      </w:r>
    </w:p>
  </w:footnote>
  <w:footnote w:id="6">
    <w:p w14:paraId="14EB5CF8" w14:textId="088543A7" w:rsidR="001312E5" w:rsidRPr="00E773F0" w:rsidRDefault="001312E5">
      <w:pPr>
        <w:pStyle w:val="FootnoteText"/>
        <w:rPr>
          <w:rFonts w:ascii="Arial" w:hAnsi="Arial" w:cs="Arial"/>
          <w:sz w:val="18"/>
          <w:szCs w:val="18"/>
        </w:rPr>
      </w:pPr>
      <w:r w:rsidRPr="00E773F0">
        <w:rPr>
          <w:rStyle w:val="FootnoteReference"/>
          <w:rFonts w:ascii="Arial" w:hAnsi="Arial" w:cs="Arial"/>
          <w:sz w:val="18"/>
          <w:szCs w:val="18"/>
        </w:rPr>
        <w:footnoteRef/>
      </w:r>
      <w:r w:rsidRPr="00E773F0">
        <w:rPr>
          <w:rFonts w:ascii="Arial" w:hAnsi="Arial" w:cs="Arial"/>
          <w:sz w:val="18"/>
          <w:szCs w:val="18"/>
        </w:rPr>
        <w:t xml:space="preserve"> </w:t>
      </w:r>
      <w:hyperlink r:id="rId2" w:history="1">
        <w:r w:rsidRPr="00E773F0">
          <w:rPr>
            <w:rStyle w:val="Hyperlink"/>
            <w:rFonts w:ascii="Arial" w:hAnsi="Arial" w:cs="Arial"/>
            <w:sz w:val="18"/>
            <w:szCs w:val="18"/>
          </w:rPr>
          <w:t>C-29 (44-1) - LEGISinfo - Parliament of Canada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525FE"/>
    <w:multiLevelType w:val="hybridMultilevel"/>
    <w:tmpl w:val="81D0ACE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33B6E9F"/>
    <w:multiLevelType w:val="hybridMultilevel"/>
    <w:tmpl w:val="25F215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4EA7C22"/>
    <w:multiLevelType w:val="hybridMultilevel"/>
    <w:tmpl w:val="CA18868E"/>
    <w:lvl w:ilvl="0" w:tplc="10090003">
      <w:start w:val="1"/>
      <w:numFmt w:val="bullet"/>
      <w:lvlText w:val="o"/>
      <w:lvlJc w:val="left"/>
      <w:pPr>
        <w:ind w:left="2218" w:hanging="360"/>
      </w:pPr>
      <w:rPr>
        <w:rFonts w:ascii="Courier New" w:hAnsi="Courier New" w:cs="Courier New" w:hint="default"/>
      </w:rPr>
    </w:lvl>
    <w:lvl w:ilvl="1" w:tplc="10090003" w:tentative="1">
      <w:start w:val="1"/>
      <w:numFmt w:val="bullet"/>
      <w:lvlText w:val="o"/>
      <w:lvlJc w:val="left"/>
      <w:pPr>
        <w:ind w:left="2938" w:hanging="360"/>
      </w:pPr>
      <w:rPr>
        <w:rFonts w:ascii="Courier New" w:hAnsi="Courier New" w:cs="Courier New" w:hint="default"/>
      </w:rPr>
    </w:lvl>
    <w:lvl w:ilvl="2" w:tplc="10090005" w:tentative="1">
      <w:start w:val="1"/>
      <w:numFmt w:val="bullet"/>
      <w:lvlText w:val=""/>
      <w:lvlJc w:val="left"/>
      <w:pPr>
        <w:ind w:left="3658" w:hanging="360"/>
      </w:pPr>
      <w:rPr>
        <w:rFonts w:ascii="Wingdings" w:hAnsi="Wingdings" w:hint="default"/>
      </w:rPr>
    </w:lvl>
    <w:lvl w:ilvl="3" w:tplc="10090001" w:tentative="1">
      <w:start w:val="1"/>
      <w:numFmt w:val="bullet"/>
      <w:lvlText w:val=""/>
      <w:lvlJc w:val="left"/>
      <w:pPr>
        <w:ind w:left="4378" w:hanging="360"/>
      </w:pPr>
      <w:rPr>
        <w:rFonts w:ascii="Symbol" w:hAnsi="Symbol" w:hint="default"/>
      </w:rPr>
    </w:lvl>
    <w:lvl w:ilvl="4" w:tplc="10090003" w:tentative="1">
      <w:start w:val="1"/>
      <w:numFmt w:val="bullet"/>
      <w:lvlText w:val="o"/>
      <w:lvlJc w:val="left"/>
      <w:pPr>
        <w:ind w:left="5098" w:hanging="360"/>
      </w:pPr>
      <w:rPr>
        <w:rFonts w:ascii="Courier New" w:hAnsi="Courier New" w:cs="Courier New" w:hint="default"/>
      </w:rPr>
    </w:lvl>
    <w:lvl w:ilvl="5" w:tplc="10090005" w:tentative="1">
      <w:start w:val="1"/>
      <w:numFmt w:val="bullet"/>
      <w:lvlText w:val=""/>
      <w:lvlJc w:val="left"/>
      <w:pPr>
        <w:ind w:left="5818" w:hanging="360"/>
      </w:pPr>
      <w:rPr>
        <w:rFonts w:ascii="Wingdings" w:hAnsi="Wingdings" w:hint="default"/>
      </w:rPr>
    </w:lvl>
    <w:lvl w:ilvl="6" w:tplc="10090001" w:tentative="1">
      <w:start w:val="1"/>
      <w:numFmt w:val="bullet"/>
      <w:lvlText w:val=""/>
      <w:lvlJc w:val="left"/>
      <w:pPr>
        <w:ind w:left="6538" w:hanging="360"/>
      </w:pPr>
      <w:rPr>
        <w:rFonts w:ascii="Symbol" w:hAnsi="Symbol" w:hint="default"/>
      </w:rPr>
    </w:lvl>
    <w:lvl w:ilvl="7" w:tplc="10090003" w:tentative="1">
      <w:start w:val="1"/>
      <w:numFmt w:val="bullet"/>
      <w:lvlText w:val="o"/>
      <w:lvlJc w:val="left"/>
      <w:pPr>
        <w:ind w:left="7258" w:hanging="360"/>
      </w:pPr>
      <w:rPr>
        <w:rFonts w:ascii="Courier New" w:hAnsi="Courier New" w:cs="Courier New" w:hint="default"/>
      </w:rPr>
    </w:lvl>
    <w:lvl w:ilvl="8" w:tplc="10090005" w:tentative="1">
      <w:start w:val="1"/>
      <w:numFmt w:val="bullet"/>
      <w:lvlText w:val=""/>
      <w:lvlJc w:val="left"/>
      <w:pPr>
        <w:ind w:left="7978" w:hanging="360"/>
      </w:pPr>
      <w:rPr>
        <w:rFonts w:ascii="Wingdings" w:hAnsi="Wingdings" w:hint="default"/>
      </w:rPr>
    </w:lvl>
  </w:abstractNum>
  <w:abstractNum w:abstractNumId="3" w15:restartNumberingAfterBreak="0">
    <w:nsid w:val="179322F0"/>
    <w:multiLevelType w:val="hybridMultilevel"/>
    <w:tmpl w:val="0EB44E7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2542064"/>
    <w:multiLevelType w:val="hybridMultilevel"/>
    <w:tmpl w:val="517C9A3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8F86E39"/>
    <w:multiLevelType w:val="hybridMultilevel"/>
    <w:tmpl w:val="517C9A3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E4426DD"/>
    <w:multiLevelType w:val="hybridMultilevel"/>
    <w:tmpl w:val="3B9C4A8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442A36F3"/>
    <w:multiLevelType w:val="hybridMultilevel"/>
    <w:tmpl w:val="7CA8B43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8" w15:restartNumberingAfterBreak="0">
    <w:nsid w:val="558775E1"/>
    <w:multiLevelType w:val="hybridMultilevel"/>
    <w:tmpl w:val="F2288098"/>
    <w:lvl w:ilvl="0" w:tplc="10090001">
      <w:start w:val="1"/>
      <w:numFmt w:val="bullet"/>
      <w:lvlText w:val=""/>
      <w:lvlJc w:val="left"/>
      <w:pPr>
        <w:ind w:left="1800" w:hanging="360"/>
      </w:pPr>
      <w:rPr>
        <w:rFonts w:ascii="Symbol" w:hAnsi="Symbol" w:hint="default"/>
      </w:rPr>
    </w:lvl>
    <w:lvl w:ilvl="1" w:tplc="10090001">
      <w:start w:val="1"/>
      <w:numFmt w:val="bullet"/>
      <w:lvlText w:val=""/>
      <w:lvlJc w:val="left"/>
      <w:pPr>
        <w:ind w:left="2520" w:hanging="360"/>
      </w:pPr>
      <w:rPr>
        <w:rFonts w:ascii="Symbol" w:hAnsi="Symbo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15:restartNumberingAfterBreak="0">
    <w:nsid w:val="5A257721"/>
    <w:multiLevelType w:val="hybridMultilevel"/>
    <w:tmpl w:val="1562A412"/>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10" w15:restartNumberingAfterBreak="0">
    <w:nsid w:val="5D2B7E53"/>
    <w:multiLevelType w:val="hybridMultilevel"/>
    <w:tmpl w:val="2C2CF69C"/>
    <w:lvl w:ilvl="0" w:tplc="10090003">
      <w:start w:val="1"/>
      <w:numFmt w:val="bullet"/>
      <w:lvlText w:val="o"/>
      <w:lvlJc w:val="left"/>
      <w:pPr>
        <w:ind w:left="2007" w:hanging="360"/>
      </w:pPr>
      <w:rPr>
        <w:rFonts w:ascii="Courier New" w:hAnsi="Courier New" w:cs="Courier New" w:hint="default"/>
      </w:rPr>
    </w:lvl>
    <w:lvl w:ilvl="1" w:tplc="10090003" w:tentative="1">
      <w:start w:val="1"/>
      <w:numFmt w:val="bullet"/>
      <w:lvlText w:val="o"/>
      <w:lvlJc w:val="left"/>
      <w:pPr>
        <w:ind w:left="2727" w:hanging="360"/>
      </w:pPr>
      <w:rPr>
        <w:rFonts w:ascii="Courier New" w:hAnsi="Courier New" w:cs="Courier New" w:hint="default"/>
      </w:rPr>
    </w:lvl>
    <w:lvl w:ilvl="2" w:tplc="10090005" w:tentative="1">
      <w:start w:val="1"/>
      <w:numFmt w:val="bullet"/>
      <w:lvlText w:val=""/>
      <w:lvlJc w:val="left"/>
      <w:pPr>
        <w:ind w:left="3447" w:hanging="360"/>
      </w:pPr>
      <w:rPr>
        <w:rFonts w:ascii="Wingdings" w:hAnsi="Wingdings" w:hint="default"/>
      </w:rPr>
    </w:lvl>
    <w:lvl w:ilvl="3" w:tplc="10090001" w:tentative="1">
      <w:start w:val="1"/>
      <w:numFmt w:val="bullet"/>
      <w:lvlText w:val=""/>
      <w:lvlJc w:val="left"/>
      <w:pPr>
        <w:ind w:left="4167" w:hanging="360"/>
      </w:pPr>
      <w:rPr>
        <w:rFonts w:ascii="Symbol" w:hAnsi="Symbol" w:hint="default"/>
      </w:rPr>
    </w:lvl>
    <w:lvl w:ilvl="4" w:tplc="10090003" w:tentative="1">
      <w:start w:val="1"/>
      <w:numFmt w:val="bullet"/>
      <w:lvlText w:val="o"/>
      <w:lvlJc w:val="left"/>
      <w:pPr>
        <w:ind w:left="4887" w:hanging="360"/>
      </w:pPr>
      <w:rPr>
        <w:rFonts w:ascii="Courier New" w:hAnsi="Courier New" w:cs="Courier New" w:hint="default"/>
      </w:rPr>
    </w:lvl>
    <w:lvl w:ilvl="5" w:tplc="10090005" w:tentative="1">
      <w:start w:val="1"/>
      <w:numFmt w:val="bullet"/>
      <w:lvlText w:val=""/>
      <w:lvlJc w:val="left"/>
      <w:pPr>
        <w:ind w:left="5607" w:hanging="360"/>
      </w:pPr>
      <w:rPr>
        <w:rFonts w:ascii="Wingdings" w:hAnsi="Wingdings" w:hint="default"/>
      </w:rPr>
    </w:lvl>
    <w:lvl w:ilvl="6" w:tplc="10090001" w:tentative="1">
      <w:start w:val="1"/>
      <w:numFmt w:val="bullet"/>
      <w:lvlText w:val=""/>
      <w:lvlJc w:val="left"/>
      <w:pPr>
        <w:ind w:left="6327" w:hanging="360"/>
      </w:pPr>
      <w:rPr>
        <w:rFonts w:ascii="Symbol" w:hAnsi="Symbol" w:hint="default"/>
      </w:rPr>
    </w:lvl>
    <w:lvl w:ilvl="7" w:tplc="10090003" w:tentative="1">
      <w:start w:val="1"/>
      <w:numFmt w:val="bullet"/>
      <w:lvlText w:val="o"/>
      <w:lvlJc w:val="left"/>
      <w:pPr>
        <w:ind w:left="7047" w:hanging="360"/>
      </w:pPr>
      <w:rPr>
        <w:rFonts w:ascii="Courier New" w:hAnsi="Courier New" w:cs="Courier New" w:hint="default"/>
      </w:rPr>
    </w:lvl>
    <w:lvl w:ilvl="8" w:tplc="10090005" w:tentative="1">
      <w:start w:val="1"/>
      <w:numFmt w:val="bullet"/>
      <w:lvlText w:val=""/>
      <w:lvlJc w:val="left"/>
      <w:pPr>
        <w:ind w:left="7767" w:hanging="360"/>
      </w:pPr>
      <w:rPr>
        <w:rFonts w:ascii="Wingdings" w:hAnsi="Wingdings" w:hint="default"/>
      </w:rPr>
    </w:lvl>
  </w:abstractNum>
  <w:abstractNum w:abstractNumId="11" w15:restartNumberingAfterBreak="0">
    <w:nsid w:val="6CDC77A5"/>
    <w:multiLevelType w:val="hybridMultilevel"/>
    <w:tmpl w:val="922416D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728F2B77"/>
    <w:multiLevelType w:val="hybridMultilevel"/>
    <w:tmpl w:val="75D6201C"/>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3" w15:restartNumberingAfterBreak="0">
    <w:nsid w:val="7B8C780E"/>
    <w:multiLevelType w:val="hybridMultilevel"/>
    <w:tmpl w:val="1AA45674"/>
    <w:lvl w:ilvl="0" w:tplc="04090001">
      <w:start w:val="1"/>
      <w:numFmt w:val="bullet"/>
      <w:lvlText w:val=""/>
      <w:lvlJc w:val="left"/>
      <w:pPr>
        <w:ind w:left="1074" w:hanging="360"/>
      </w:pPr>
      <w:rPr>
        <w:rFonts w:ascii="Symbol" w:hAnsi="Symbol" w:hint="default"/>
      </w:rPr>
    </w:lvl>
    <w:lvl w:ilvl="1" w:tplc="04090003">
      <w:start w:val="1"/>
      <w:numFmt w:val="bullet"/>
      <w:lvlText w:val="o"/>
      <w:lvlJc w:val="left"/>
      <w:pPr>
        <w:ind w:left="1794" w:hanging="360"/>
      </w:pPr>
      <w:rPr>
        <w:rFonts w:ascii="Courier New" w:hAnsi="Courier New" w:cs="Times New Roman" w:hint="default"/>
      </w:rPr>
    </w:lvl>
    <w:lvl w:ilvl="2" w:tplc="04090005">
      <w:start w:val="1"/>
      <w:numFmt w:val="bullet"/>
      <w:lvlText w:val=""/>
      <w:lvlJc w:val="left"/>
      <w:pPr>
        <w:ind w:left="2514" w:hanging="360"/>
      </w:pPr>
      <w:rPr>
        <w:rFonts w:ascii="Wingdings" w:hAnsi="Wingdings" w:hint="default"/>
      </w:rPr>
    </w:lvl>
    <w:lvl w:ilvl="3" w:tplc="04090001">
      <w:start w:val="1"/>
      <w:numFmt w:val="bullet"/>
      <w:lvlText w:val=""/>
      <w:lvlJc w:val="left"/>
      <w:pPr>
        <w:ind w:left="3234" w:hanging="360"/>
      </w:pPr>
      <w:rPr>
        <w:rFonts w:ascii="Symbol" w:hAnsi="Symbol" w:hint="default"/>
      </w:rPr>
    </w:lvl>
    <w:lvl w:ilvl="4" w:tplc="04090003">
      <w:start w:val="1"/>
      <w:numFmt w:val="bullet"/>
      <w:lvlText w:val="o"/>
      <w:lvlJc w:val="left"/>
      <w:pPr>
        <w:ind w:left="3954" w:hanging="360"/>
      </w:pPr>
      <w:rPr>
        <w:rFonts w:ascii="Courier New" w:hAnsi="Courier New" w:cs="Times New Roman" w:hint="default"/>
      </w:rPr>
    </w:lvl>
    <w:lvl w:ilvl="5" w:tplc="04090005">
      <w:start w:val="1"/>
      <w:numFmt w:val="bullet"/>
      <w:lvlText w:val=""/>
      <w:lvlJc w:val="left"/>
      <w:pPr>
        <w:ind w:left="4674" w:hanging="360"/>
      </w:pPr>
      <w:rPr>
        <w:rFonts w:ascii="Wingdings" w:hAnsi="Wingdings" w:hint="default"/>
      </w:rPr>
    </w:lvl>
    <w:lvl w:ilvl="6" w:tplc="04090001">
      <w:start w:val="1"/>
      <w:numFmt w:val="bullet"/>
      <w:lvlText w:val=""/>
      <w:lvlJc w:val="left"/>
      <w:pPr>
        <w:ind w:left="5394" w:hanging="360"/>
      </w:pPr>
      <w:rPr>
        <w:rFonts w:ascii="Symbol" w:hAnsi="Symbol" w:hint="default"/>
      </w:rPr>
    </w:lvl>
    <w:lvl w:ilvl="7" w:tplc="04090003">
      <w:start w:val="1"/>
      <w:numFmt w:val="bullet"/>
      <w:lvlText w:val="o"/>
      <w:lvlJc w:val="left"/>
      <w:pPr>
        <w:ind w:left="6114" w:hanging="360"/>
      </w:pPr>
      <w:rPr>
        <w:rFonts w:ascii="Courier New" w:hAnsi="Courier New" w:cs="Times New Roman" w:hint="default"/>
      </w:rPr>
    </w:lvl>
    <w:lvl w:ilvl="8" w:tplc="04090005">
      <w:start w:val="1"/>
      <w:numFmt w:val="bullet"/>
      <w:lvlText w:val=""/>
      <w:lvlJc w:val="left"/>
      <w:pPr>
        <w:ind w:left="6834" w:hanging="360"/>
      </w:pPr>
      <w:rPr>
        <w:rFonts w:ascii="Wingdings" w:hAnsi="Wingdings" w:hint="default"/>
      </w:rPr>
    </w:lvl>
  </w:abstractNum>
  <w:abstractNum w:abstractNumId="14" w15:restartNumberingAfterBreak="0">
    <w:nsid w:val="7F617891"/>
    <w:multiLevelType w:val="hybridMultilevel"/>
    <w:tmpl w:val="4A80652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11"/>
  </w:num>
  <w:num w:numId="3">
    <w:abstractNumId w:val="14"/>
  </w:num>
  <w:num w:numId="4">
    <w:abstractNumId w:val="9"/>
  </w:num>
  <w:num w:numId="5">
    <w:abstractNumId w:val="7"/>
  </w:num>
  <w:num w:numId="6">
    <w:abstractNumId w:val="13"/>
  </w:num>
  <w:num w:numId="7">
    <w:abstractNumId w:val="5"/>
  </w:num>
  <w:num w:numId="8">
    <w:abstractNumId w:val="4"/>
  </w:num>
  <w:num w:numId="9">
    <w:abstractNumId w:val="6"/>
  </w:num>
  <w:num w:numId="10">
    <w:abstractNumId w:val="0"/>
  </w:num>
  <w:num w:numId="11">
    <w:abstractNumId w:val="3"/>
  </w:num>
  <w:num w:numId="12">
    <w:abstractNumId w:val="1"/>
  </w:num>
  <w:num w:numId="13">
    <w:abstractNumId w:val="12"/>
  </w:num>
  <w:num w:numId="14">
    <w:abstractNumId w:val="10"/>
  </w:num>
  <w:num w:numId="1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FR" w:vendorID="64" w:dllVersion="6" w:nlCheck="1" w:checkStyle="0"/>
  <w:activeWritingStyle w:appName="MSWord" w:lang="en-CA" w:vendorID="64" w:dllVersion="6" w:nlCheck="1" w:checkStyle="1"/>
  <w:activeWritingStyle w:appName="MSWord" w:lang="en-CA" w:vendorID="64" w:dllVersion="0" w:nlCheck="1" w:checkStyle="0"/>
  <w:activeWritingStyle w:appName="MSWord" w:lang="fr-FR" w:vendorID="64" w:dllVersion="0" w:nlCheck="1" w:checkStyle="0"/>
  <w:activeWritingStyle w:appName="MSWord" w:lang="en-US" w:vendorID="64" w:dllVersion="6" w:nlCheck="1" w:checkStyle="1"/>
  <w:activeWritingStyle w:appName="MSWord" w:lang="en-CA" w:vendorID="64" w:dllVersion="131078" w:nlCheck="1" w:checkStyle="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3B8"/>
    <w:rsid w:val="0000205B"/>
    <w:rsid w:val="0000333A"/>
    <w:rsid w:val="00007713"/>
    <w:rsid w:val="00017CF9"/>
    <w:rsid w:val="00031ACC"/>
    <w:rsid w:val="00035B4E"/>
    <w:rsid w:val="0005201F"/>
    <w:rsid w:val="0007135F"/>
    <w:rsid w:val="000A1DCE"/>
    <w:rsid w:val="000A5B08"/>
    <w:rsid w:val="000A6FFF"/>
    <w:rsid w:val="000B1AD0"/>
    <w:rsid w:val="000C4AB0"/>
    <w:rsid w:val="000C56A5"/>
    <w:rsid w:val="000C6721"/>
    <w:rsid w:val="000D058E"/>
    <w:rsid w:val="000D47A5"/>
    <w:rsid w:val="000D6354"/>
    <w:rsid w:val="000D6A4A"/>
    <w:rsid w:val="000D7C69"/>
    <w:rsid w:val="000F79CD"/>
    <w:rsid w:val="0010358C"/>
    <w:rsid w:val="00130392"/>
    <w:rsid w:val="001312E5"/>
    <w:rsid w:val="00147278"/>
    <w:rsid w:val="00153706"/>
    <w:rsid w:val="00153CF9"/>
    <w:rsid w:val="0017031F"/>
    <w:rsid w:val="00190456"/>
    <w:rsid w:val="001922C9"/>
    <w:rsid w:val="0019441F"/>
    <w:rsid w:val="00196E4D"/>
    <w:rsid w:val="00196EEA"/>
    <w:rsid w:val="001A1CAB"/>
    <w:rsid w:val="001A4055"/>
    <w:rsid w:val="001A6836"/>
    <w:rsid w:val="001A69FF"/>
    <w:rsid w:val="001B4D30"/>
    <w:rsid w:val="001B5F03"/>
    <w:rsid w:val="001C2808"/>
    <w:rsid w:val="001C4D93"/>
    <w:rsid w:val="001C520D"/>
    <w:rsid w:val="001C738D"/>
    <w:rsid w:val="001E408B"/>
    <w:rsid w:val="001E5E03"/>
    <w:rsid w:val="001F3044"/>
    <w:rsid w:val="00202D92"/>
    <w:rsid w:val="0020479E"/>
    <w:rsid w:val="00211885"/>
    <w:rsid w:val="00211FBA"/>
    <w:rsid w:val="00212218"/>
    <w:rsid w:val="00215A76"/>
    <w:rsid w:val="002246A9"/>
    <w:rsid w:val="0022554C"/>
    <w:rsid w:val="002264AF"/>
    <w:rsid w:val="00227D69"/>
    <w:rsid w:val="00235CA4"/>
    <w:rsid w:val="002426E2"/>
    <w:rsid w:val="00245BF1"/>
    <w:rsid w:val="00250719"/>
    <w:rsid w:val="002560EC"/>
    <w:rsid w:val="00257157"/>
    <w:rsid w:val="00257DE1"/>
    <w:rsid w:val="00261EA2"/>
    <w:rsid w:val="002638D0"/>
    <w:rsid w:val="00263C6C"/>
    <w:rsid w:val="00275039"/>
    <w:rsid w:val="00276E5B"/>
    <w:rsid w:val="002771FB"/>
    <w:rsid w:val="002900AF"/>
    <w:rsid w:val="00290222"/>
    <w:rsid w:val="002A7AE4"/>
    <w:rsid w:val="002B0842"/>
    <w:rsid w:val="002C0801"/>
    <w:rsid w:val="002C3625"/>
    <w:rsid w:val="002C50E0"/>
    <w:rsid w:val="002D2886"/>
    <w:rsid w:val="002D32B7"/>
    <w:rsid w:val="002D6EF7"/>
    <w:rsid w:val="002E0885"/>
    <w:rsid w:val="002E3F9B"/>
    <w:rsid w:val="002E74EF"/>
    <w:rsid w:val="002F4F6B"/>
    <w:rsid w:val="002F7E45"/>
    <w:rsid w:val="00302FE7"/>
    <w:rsid w:val="00317A84"/>
    <w:rsid w:val="00327341"/>
    <w:rsid w:val="00330873"/>
    <w:rsid w:val="003348BB"/>
    <w:rsid w:val="0034606F"/>
    <w:rsid w:val="003539EF"/>
    <w:rsid w:val="00354BDC"/>
    <w:rsid w:val="00362A11"/>
    <w:rsid w:val="003735CC"/>
    <w:rsid w:val="00373D27"/>
    <w:rsid w:val="00375E18"/>
    <w:rsid w:val="003833B1"/>
    <w:rsid w:val="0039193E"/>
    <w:rsid w:val="00392A7D"/>
    <w:rsid w:val="00395082"/>
    <w:rsid w:val="003A3963"/>
    <w:rsid w:val="003A5AFE"/>
    <w:rsid w:val="003B1277"/>
    <w:rsid w:val="003B6DD8"/>
    <w:rsid w:val="003C5306"/>
    <w:rsid w:val="003C591C"/>
    <w:rsid w:val="003C7927"/>
    <w:rsid w:val="003D434B"/>
    <w:rsid w:val="003D48C2"/>
    <w:rsid w:val="003E0C0E"/>
    <w:rsid w:val="003E5E63"/>
    <w:rsid w:val="003E7040"/>
    <w:rsid w:val="003F01D3"/>
    <w:rsid w:val="003F37DF"/>
    <w:rsid w:val="0040427C"/>
    <w:rsid w:val="00406637"/>
    <w:rsid w:val="00421692"/>
    <w:rsid w:val="004350E2"/>
    <w:rsid w:val="00436264"/>
    <w:rsid w:val="004530BC"/>
    <w:rsid w:val="00453104"/>
    <w:rsid w:val="004564CB"/>
    <w:rsid w:val="0046340F"/>
    <w:rsid w:val="00466946"/>
    <w:rsid w:val="0047142E"/>
    <w:rsid w:val="004723F5"/>
    <w:rsid w:val="00473B4D"/>
    <w:rsid w:val="0047628D"/>
    <w:rsid w:val="0047752D"/>
    <w:rsid w:val="00485861"/>
    <w:rsid w:val="00486551"/>
    <w:rsid w:val="00491984"/>
    <w:rsid w:val="00493020"/>
    <w:rsid w:val="004933B8"/>
    <w:rsid w:val="004A4357"/>
    <w:rsid w:val="004A45FB"/>
    <w:rsid w:val="004A523E"/>
    <w:rsid w:val="004A6A8A"/>
    <w:rsid w:val="004B4020"/>
    <w:rsid w:val="004B526D"/>
    <w:rsid w:val="004B67B2"/>
    <w:rsid w:val="004C2113"/>
    <w:rsid w:val="004C48FF"/>
    <w:rsid w:val="004C766A"/>
    <w:rsid w:val="004D3368"/>
    <w:rsid w:val="004D4439"/>
    <w:rsid w:val="004F01F1"/>
    <w:rsid w:val="004F567D"/>
    <w:rsid w:val="004F69AD"/>
    <w:rsid w:val="005009E2"/>
    <w:rsid w:val="005020F3"/>
    <w:rsid w:val="005035B8"/>
    <w:rsid w:val="00505AF9"/>
    <w:rsid w:val="0051660A"/>
    <w:rsid w:val="00522628"/>
    <w:rsid w:val="00532067"/>
    <w:rsid w:val="0054406F"/>
    <w:rsid w:val="00545A4C"/>
    <w:rsid w:val="005502C9"/>
    <w:rsid w:val="00552E7F"/>
    <w:rsid w:val="005724AC"/>
    <w:rsid w:val="00574D46"/>
    <w:rsid w:val="00574D8B"/>
    <w:rsid w:val="00583CFD"/>
    <w:rsid w:val="00595168"/>
    <w:rsid w:val="005A01D6"/>
    <w:rsid w:val="005B4DEB"/>
    <w:rsid w:val="005B5ADF"/>
    <w:rsid w:val="005C0295"/>
    <w:rsid w:val="005C3F77"/>
    <w:rsid w:val="005C6F0A"/>
    <w:rsid w:val="005D0858"/>
    <w:rsid w:val="005E0A21"/>
    <w:rsid w:val="005E18C6"/>
    <w:rsid w:val="005F4D7A"/>
    <w:rsid w:val="006012F4"/>
    <w:rsid w:val="00614FB6"/>
    <w:rsid w:val="00630AF2"/>
    <w:rsid w:val="006333A4"/>
    <w:rsid w:val="00641DED"/>
    <w:rsid w:val="0064552D"/>
    <w:rsid w:val="00653F7B"/>
    <w:rsid w:val="00655DCB"/>
    <w:rsid w:val="0066476D"/>
    <w:rsid w:val="00670C03"/>
    <w:rsid w:val="00672A5B"/>
    <w:rsid w:val="00674A94"/>
    <w:rsid w:val="006807E3"/>
    <w:rsid w:val="00682CA7"/>
    <w:rsid w:val="00690E4D"/>
    <w:rsid w:val="006935BF"/>
    <w:rsid w:val="00697FE8"/>
    <w:rsid w:val="006A3D0B"/>
    <w:rsid w:val="006A4065"/>
    <w:rsid w:val="006A406E"/>
    <w:rsid w:val="006A7761"/>
    <w:rsid w:val="006B3DF3"/>
    <w:rsid w:val="006C708C"/>
    <w:rsid w:val="006C7685"/>
    <w:rsid w:val="006D471E"/>
    <w:rsid w:val="006E4433"/>
    <w:rsid w:val="006E5BD2"/>
    <w:rsid w:val="006F1A60"/>
    <w:rsid w:val="006F5BF1"/>
    <w:rsid w:val="006F70C8"/>
    <w:rsid w:val="00711297"/>
    <w:rsid w:val="00714DB2"/>
    <w:rsid w:val="00725FD9"/>
    <w:rsid w:val="00727CE6"/>
    <w:rsid w:val="007307EE"/>
    <w:rsid w:val="00731949"/>
    <w:rsid w:val="00737F2D"/>
    <w:rsid w:val="00741679"/>
    <w:rsid w:val="00741D89"/>
    <w:rsid w:val="00743010"/>
    <w:rsid w:val="00745F31"/>
    <w:rsid w:val="00746636"/>
    <w:rsid w:val="0075322B"/>
    <w:rsid w:val="00756C13"/>
    <w:rsid w:val="007724B7"/>
    <w:rsid w:val="00782B39"/>
    <w:rsid w:val="0079051F"/>
    <w:rsid w:val="00792335"/>
    <w:rsid w:val="007B71CC"/>
    <w:rsid w:val="007C626C"/>
    <w:rsid w:val="007C6B2E"/>
    <w:rsid w:val="007D43A9"/>
    <w:rsid w:val="007D76DB"/>
    <w:rsid w:val="007E297D"/>
    <w:rsid w:val="007E69E1"/>
    <w:rsid w:val="007F0155"/>
    <w:rsid w:val="00804AC6"/>
    <w:rsid w:val="008108C4"/>
    <w:rsid w:val="00810BF4"/>
    <w:rsid w:val="00816538"/>
    <w:rsid w:val="00824E9A"/>
    <w:rsid w:val="00840E7A"/>
    <w:rsid w:val="00843FE2"/>
    <w:rsid w:val="00855488"/>
    <w:rsid w:val="008577FC"/>
    <w:rsid w:val="0085798F"/>
    <w:rsid w:val="00860301"/>
    <w:rsid w:val="008611DA"/>
    <w:rsid w:val="00864A72"/>
    <w:rsid w:val="00873EBF"/>
    <w:rsid w:val="008814CF"/>
    <w:rsid w:val="008832D4"/>
    <w:rsid w:val="008901BA"/>
    <w:rsid w:val="008A4254"/>
    <w:rsid w:val="008A49C2"/>
    <w:rsid w:val="008B21F6"/>
    <w:rsid w:val="008B24EC"/>
    <w:rsid w:val="008B30B4"/>
    <w:rsid w:val="008C09ED"/>
    <w:rsid w:val="008D46AF"/>
    <w:rsid w:val="008F3BEB"/>
    <w:rsid w:val="008F7FD2"/>
    <w:rsid w:val="00914DE5"/>
    <w:rsid w:val="0092014D"/>
    <w:rsid w:val="00920A8A"/>
    <w:rsid w:val="009239B2"/>
    <w:rsid w:val="009332FC"/>
    <w:rsid w:val="0093453E"/>
    <w:rsid w:val="00934ABB"/>
    <w:rsid w:val="00942AC4"/>
    <w:rsid w:val="009462D6"/>
    <w:rsid w:val="00953C93"/>
    <w:rsid w:val="009572CC"/>
    <w:rsid w:val="009610F9"/>
    <w:rsid w:val="0098077E"/>
    <w:rsid w:val="00980840"/>
    <w:rsid w:val="00983A27"/>
    <w:rsid w:val="00984774"/>
    <w:rsid w:val="009848BE"/>
    <w:rsid w:val="009B25E7"/>
    <w:rsid w:val="009B73C0"/>
    <w:rsid w:val="009C1DB9"/>
    <w:rsid w:val="009C1E92"/>
    <w:rsid w:val="009D2E98"/>
    <w:rsid w:val="009E2A0E"/>
    <w:rsid w:val="00A10B0E"/>
    <w:rsid w:val="00A201E1"/>
    <w:rsid w:val="00A22BD6"/>
    <w:rsid w:val="00A41B18"/>
    <w:rsid w:val="00A4275B"/>
    <w:rsid w:val="00A45D28"/>
    <w:rsid w:val="00A53307"/>
    <w:rsid w:val="00A53E3F"/>
    <w:rsid w:val="00A57049"/>
    <w:rsid w:val="00A6274D"/>
    <w:rsid w:val="00A665E0"/>
    <w:rsid w:val="00A66BC7"/>
    <w:rsid w:val="00A80DA6"/>
    <w:rsid w:val="00A816C9"/>
    <w:rsid w:val="00A932BA"/>
    <w:rsid w:val="00A94152"/>
    <w:rsid w:val="00AC5127"/>
    <w:rsid w:val="00AC621D"/>
    <w:rsid w:val="00AD121C"/>
    <w:rsid w:val="00AD1350"/>
    <w:rsid w:val="00AD1D1A"/>
    <w:rsid w:val="00AD4965"/>
    <w:rsid w:val="00AD4B23"/>
    <w:rsid w:val="00AD4C71"/>
    <w:rsid w:val="00AD5F42"/>
    <w:rsid w:val="00AD71B2"/>
    <w:rsid w:val="00AF418B"/>
    <w:rsid w:val="00AF534B"/>
    <w:rsid w:val="00B0032B"/>
    <w:rsid w:val="00B0167C"/>
    <w:rsid w:val="00B0424A"/>
    <w:rsid w:val="00B155E4"/>
    <w:rsid w:val="00B21092"/>
    <w:rsid w:val="00B26BA5"/>
    <w:rsid w:val="00B2741C"/>
    <w:rsid w:val="00B345AA"/>
    <w:rsid w:val="00B3549B"/>
    <w:rsid w:val="00B437B0"/>
    <w:rsid w:val="00B73C5D"/>
    <w:rsid w:val="00B76E83"/>
    <w:rsid w:val="00B8084A"/>
    <w:rsid w:val="00B9051A"/>
    <w:rsid w:val="00B91548"/>
    <w:rsid w:val="00BC0D18"/>
    <w:rsid w:val="00BC2364"/>
    <w:rsid w:val="00BD3C5E"/>
    <w:rsid w:val="00BD5AEB"/>
    <w:rsid w:val="00BD6D60"/>
    <w:rsid w:val="00BE190B"/>
    <w:rsid w:val="00BE5C1E"/>
    <w:rsid w:val="00BE6674"/>
    <w:rsid w:val="00BE7E04"/>
    <w:rsid w:val="00BF355A"/>
    <w:rsid w:val="00BF395B"/>
    <w:rsid w:val="00BF6C50"/>
    <w:rsid w:val="00C06B92"/>
    <w:rsid w:val="00C13D49"/>
    <w:rsid w:val="00C17407"/>
    <w:rsid w:val="00C21245"/>
    <w:rsid w:val="00C3655D"/>
    <w:rsid w:val="00C3714C"/>
    <w:rsid w:val="00C43D04"/>
    <w:rsid w:val="00C45249"/>
    <w:rsid w:val="00C45EFB"/>
    <w:rsid w:val="00C50C34"/>
    <w:rsid w:val="00C57A7C"/>
    <w:rsid w:val="00C619E9"/>
    <w:rsid w:val="00C61DCB"/>
    <w:rsid w:val="00C6260C"/>
    <w:rsid w:val="00C6606F"/>
    <w:rsid w:val="00C708DB"/>
    <w:rsid w:val="00C75BC8"/>
    <w:rsid w:val="00C860C2"/>
    <w:rsid w:val="00C873B8"/>
    <w:rsid w:val="00C9388A"/>
    <w:rsid w:val="00C93B4E"/>
    <w:rsid w:val="00C942D6"/>
    <w:rsid w:val="00CB3FB7"/>
    <w:rsid w:val="00CB59C0"/>
    <w:rsid w:val="00CB75C0"/>
    <w:rsid w:val="00CC4642"/>
    <w:rsid w:val="00CC4DB8"/>
    <w:rsid w:val="00CE388B"/>
    <w:rsid w:val="00D02574"/>
    <w:rsid w:val="00D02FAB"/>
    <w:rsid w:val="00D0431B"/>
    <w:rsid w:val="00D11A52"/>
    <w:rsid w:val="00D156E9"/>
    <w:rsid w:val="00D160EA"/>
    <w:rsid w:val="00D22062"/>
    <w:rsid w:val="00D26153"/>
    <w:rsid w:val="00D309D5"/>
    <w:rsid w:val="00D34211"/>
    <w:rsid w:val="00D350C2"/>
    <w:rsid w:val="00D35C6F"/>
    <w:rsid w:val="00D42BC8"/>
    <w:rsid w:val="00D42C21"/>
    <w:rsid w:val="00D43240"/>
    <w:rsid w:val="00D44A8B"/>
    <w:rsid w:val="00D454A4"/>
    <w:rsid w:val="00D46AD8"/>
    <w:rsid w:val="00D5030E"/>
    <w:rsid w:val="00D504B8"/>
    <w:rsid w:val="00D509EE"/>
    <w:rsid w:val="00D54D60"/>
    <w:rsid w:val="00D5650C"/>
    <w:rsid w:val="00D63257"/>
    <w:rsid w:val="00D658FD"/>
    <w:rsid w:val="00D66B1B"/>
    <w:rsid w:val="00D72367"/>
    <w:rsid w:val="00D807AC"/>
    <w:rsid w:val="00D81D81"/>
    <w:rsid w:val="00D82393"/>
    <w:rsid w:val="00DA02B1"/>
    <w:rsid w:val="00DB22D2"/>
    <w:rsid w:val="00DB3998"/>
    <w:rsid w:val="00DC0038"/>
    <w:rsid w:val="00DE2966"/>
    <w:rsid w:val="00DE517A"/>
    <w:rsid w:val="00DE58FC"/>
    <w:rsid w:val="00DE69CA"/>
    <w:rsid w:val="00E042E7"/>
    <w:rsid w:val="00E04642"/>
    <w:rsid w:val="00E05F38"/>
    <w:rsid w:val="00E21787"/>
    <w:rsid w:val="00E25AE0"/>
    <w:rsid w:val="00E30708"/>
    <w:rsid w:val="00E32B0F"/>
    <w:rsid w:val="00E35542"/>
    <w:rsid w:val="00E50D28"/>
    <w:rsid w:val="00E548B1"/>
    <w:rsid w:val="00E56943"/>
    <w:rsid w:val="00E62838"/>
    <w:rsid w:val="00E66A88"/>
    <w:rsid w:val="00E773F0"/>
    <w:rsid w:val="00E8545D"/>
    <w:rsid w:val="00E902E8"/>
    <w:rsid w:val="00E922E8"/>
    <w:rsid w:val="00E94238"/>
    <w:rsid w:val="00E96C85"/>
    <w:rsid w:val="00E97C2F"/>
    <w:rsid w:val="00EA3D2C"/>
    <w:rsid w:val="00EB04ED"/>
    <w:rsid w:val="00EB1842"/>
    <w:rsid w:val="00EB329E"/>
    <w:rsid w:val="00EB5D7C"/>
    <w:rsid w:val="00EB72C6"/>
    <w:rsid w:val="00EC084E"/>
    <w:rsid w:val="00EC2E8D"/>
    <w:rsid w:val="00EC3F1E"/>
    <w:rsid w:val="00ED57C3"/>
    <w:rsid w:val="00ED686D"/>
    <w:rsid w:val="00ED7C76"/>
    <w:rsid w:val="00EE67B3"/>
    <w:rsid w:val="00EF1C5B"/>
    <w:rsid w:val="00F154A8"/>
    <w:rsid w:val="00F16C97"/>
    <w:rsid w:val="00F20C59"/>
    <w:rsid w:val="00F27072"/>
    <w:rsid w:val="00F5411D"/>
    <w:rsid w:val="00F71D98"/>
    <w:rsid w:val="00F93FFD"/>
    <w:rsid w:val="00FA48E3"/>
    <w:rsid w:val="00FA592A"/>
    <w:rsid w:val="00FB1120"/>
    <w:rsid w:val="00FB6D68"/>
    <w:rsid w:val="00FC12DC"/>
    <w:rsid w:val="00FC14AD"/>
    <w:rsid w:val="00FC394B"/>
    <w:rsid w:val="00FC697B"/>
    <w:rsid w:val="00FD0F07"/>
    <w:rsid w:val="00FD5690"/>
    <w:rsid w:val="00FD5E4C"/>
    <w:rsid w:val="00FE786B"/>
    <w:rsid w:val="00FF0F4C"/>
    <w:rsid w:val="00FF19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2DCB9"/>
  <w15:chartTrackingRefBased/>
  <w15:docId w15:val="{770873D4-0D00-42D7-91A5-D82254620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B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bullets,Dot pt,Liste 1,F5 List Paragraph,List Paragraph Char Char Char,Indicator Text,Numbered Para 1,Bullet 1,Bullet Points,List Paragraph2,MAIN CONTENT,Normal numbered,List Paragraph1,BN 1,bullet,bulllet,Bullet List - spacing,L,3"/>
    <w:basedOn w:val="Normal"/>
    <w:link w:val="ListParagraphChar"/>
    <w:uiPriority w:val="34"/>
    <w:qFormat/>
    <w:rsid w:val="004933B8"/>
    <w:pPr>
      <w:spacing w:after="0" w:line="240" w:lineRule="auto"/>
      <w:ind w:left="720"/>
    </w:pPr>
    <w:rPr>
      <w:rFonts w:ascii="Calibri" w:hAnsi="Calibri" w:cs="Calibri"/>
      <w:lang w:eastAsia="en-CA"/>
    </w:rPr>
  </w:style>
  <w:style w:type="paragraph" w:styleId="Header">
    <w:name w:val="header"/>
    <w:basedOn w:val="Normal"/>
    <w:link w:val="HeaderChar"/>
    <w:uiPriority w:val="99"/>
    <w:unhideWhenUsed/>
    <w:rsid w:val="00493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3B8"/>
  </w:style>
  <w:style w:type="paragraph" w:styleId="Footer">
    <w:name w:val="footer"/>
    <w:basedOn w:val="Normal"/>
    <w:link w:val="FooterChar"/>
    <w:uiPriority w:val="99"/>
    <w:unhideWhenUsed/>
    <w:rsid w:val="00493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3B8"/>
  </w:style>
  <w:style w:type="character" w:styleId="CommentReference">
    <w:name w:val="annotation reference"/>
    <w:basedOn w:val="DefaultParagraphFont"/>
    <w:uiPriority w:val="99"/>
    <w:semiHidden/>
    <w:unhideWhenUsed/>
    <w:rsid w:val="004933B8"/>
    <w:rPr>
      <w:sz w:val="16"/>
      <w:szCs w:val="16"/>
    </w:rPr>
  </w:style>
  <w:style w:type="paragraph" w:styleId="CommentText">
    <w:name w:val="annotation text"/>
    <w:basedOn w:val="Normal"/>
    <w:link w:val="CommentTextChar"/>
    <w:uiPriority w:val="99"/>
    <w:unhideWhenUsed/>
    <w:rsid w:val="004933B8"/>
    <w:pPr>
      <w:spacing w:line="240" w:lineRule="auto"/>
    </w:pPr>
    <w:rPr>
      <w:sz w:val="20"/>
      <w:szCs w:val="20"/>
    </w:rPr>
  </w:style>
  <w:style w:type="character" w:customStyle="1" w:styleId="CommentTextChar">
    <w:name w:val="Comment Text Char"/>
    <w:basedOn w:val="DefaultParagraphFont"/>
    <w:link w:val="CommentText"/>
    <w:uiPriority w:val="99"/>
    <w:rsid w:val="004933B8"/>
    <w:rPr>
      <w:sz w:val="20"/>
      <w:szCs w:val="20"/>
    </w:rPr>
  </w:style>
  <w:style w:type="paragraph" w:styleId="CommentSubject">
    <w:name w:val="annotation subject"/>
    <w:basedOn w:val="CommentText"/>
    <w:next w:val="CommentText"/>
    <w:link w:val="CommentSubjectChar"/>
    <w:uiPriority w:val="99"/>
    <w:semiHidden/>
    <w:unhideWhenUsed/>
    <w:rsid w:val="004933B8"/>
    <w:rPr>
      <w:b/>
      <w:bCs/>
    </w:rPr>
  </w:style>
  <w:style w:type="character" w:customStyle="1" w:styleId="CommentSubjectChar">
    <w:name w:val="Comment Subject Char"/>
    <w:basedOn w:val="CommentTextChar"/>
    <w:link w:val="CommentSubject"/>
    <w:uiPriority w:val="99"/>
    <w:semiHidden/>
    <w:rsid w:val="004933B8"/>
    <w:rPr>
      <w:b/>
      <w:bCs/>
      <w:sz w:val="20"/>
      <w:szCs w:val="20"/>
    </w:rPr>
  </w:style>
  <w:style w:type="paragraph" w:styleId="BalloonText">
    <w:name w:val="Balloon Text"/>
    <w:basedOn w:val="Normal"/>
    <w:link w:val="BalloonTextChar"/>
    <w:uiPriority w:val="99"/>
    <w:semiHidden/>
    <w:unhideWhenUsed/>
    <w:rsid w:val="004933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3B8"/>
    <w:rPr>
      <w:rFonts w:ascii="Segoe UI" w:hAnsi="Segoe UI" w:cs="Segoe UI"/>
      <w:sz w:val="18"/>
      <w:szCs w:val="18"/>
    </w:rPr>
  </w:style>
  <w:style w:type="paragraph" w:styleId="FootnoteText">
    <w:name w:val="footnote text"/>
    <w:basedOn w:val="Normal"/>
    <w:link w:val="FootnoteTextChar"/>
    <w:uiPriority w:val="99"/>
    <w:semiHidden/>
    <w:unhideWhenUsed/>
    <w:rsid w:val="00D565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650C"/>
    <w:rPr>
      <w:sz w:val="20"/>
      <w:szCs w:val="20"/>
    </w:rPr>
  </w:style>
  <w:style w:type="character" w:styleId="FootnoteReference">
    <w:name w:val="footnote reference"/>
    <w:basedOn w:val="DefaultParagraphFont"/>
    <w:uiPriority w:val="99"/>
    <w:semiHidden/>
    <w:unhideWhenUsed/>
    <w:rsid w:val="00D5650C"/>
    <w:rPr>
      <w:vertAlign w:val="superscript"/>
    </w:rPr>
  </w:style>
  <w:style w:type="character" w:styleId="Hyperlink">
    <w:name w:val="Hyperlink"/>
    <w:basedOn w:val="DefaultParagraphFont"/>
    <w:uiPriority w:val="99"/>
    <w:unhideWhenUsed/>
    <w:rsid w:val="00395082"/>
    <w:rPr>
      <w:color w:val="0563C1" w:themeColor="hyperlink"/>
      <w:u w:val="single"/>
    </w:rPr>
  </w:style>
  <w:style w:type="paragraph" w:styleId="Revision">
    <w:name w:val="Revision"/>
    <w:hidden/>
    <w:uiPriority w:val="99"/>
    <w:semiHidden/>
    <w:rsid w:val="00583CFD"/>
    <w:pPr>
      <w:spacing w:after="0" w:line="240" w:lineRule="auto"/>
    </w:pPr>
  </w:style>
  <w:style w:type="character" w:styleId="FollowedHyperlink">
    <w:name w:val="FollowedHyperlink"/>
    <w:basedOn w:val="DefaultParagraphFont"/>
    <w:uiPriority w:val="99"/>
    <w:semiHidden/>
    <w:unhideWhenUsed/>
    <w:rsid w:val="00473B4D"/>
    <w:rPr>
      <w:color w:val="0070C0"/>
      <w:u w:val="single"/>
    </w:rPr>
  </w:style>
  <w:style w:type="character" w:customStyle="1" w:styleId="ListParagraphChar">
    <w:name w:val="List Paragraph Char"/>
    <w:aliases w:val="table bullets Char,Dot pt Char,Liste 1 Char,F5 List Paragraph Char,List Paragraph Char Char Char Char,Indicator Text Char,Numbered Para 1 Char,Bullet 1 Char,Bullet Points Char,List Paragraph2 Char,MAIN CONTENT Char,BN 1 Char,L Char"/>
    <w:basedOn w:val="DefaultParagraphFont"/>
    <w:link w:val="ListParagraph"/>
    <w:uiPriority w:val="34"/>
    <w:locked/>
    <w:rsid w:val="004A4357"/>
    <w:rPr>
      <w:rFonts w:ascii="Calibri" w:hAnsi="Calibri" w:cs="Calibri"/>
      <w:lang w:eastAsia="en-CA"/>
    </w:rPr>
  </w:style>
  <w:style w:type="paragraph" w:styleId="EndnoteText">
    <w:name w:val="endnote text"/>
    <w:basedOn w:val="Normal"/>
    <w:link w:val="EndnoteTextChar"/>
    <w:uiPriority w:val="99"/>
    <w:unhideWhenUsed/>
    <w:rsid w:val="001312E5"/>
    <w:pPr>
      <w:spacing w:after="0" w:line="240" w:lineRule="auto"/>
    </w:pPr>
    <w:rPr>
      <w:sz w:val="20"/>
      <w:szCs w:val="20"/>
    </w:rPr>
  </w:style>
  <w:style w:type="character" w:customStyle="1" w:styleId="EndnoteTextChar">
    <w:name w:val="Endnote Text Char"/>
    <w:basedOn w:val="DefaultParagraphFont"/>
    <w:link w:val="EndnoteText"/>
    <w:uiPriority w:val="99"/>
    <w:rsid w:val="001312E5"/>
    <w:rPr>
      <w:sz w:val="20"/>
      <w:szCs w:val="20"/>
    </w:rPr>
  </w:style>
  <w:style w:type="character" w:styleId="EndnoteReference">
    <w:name w:val="endnote reference"/>
    <w:basedOn w:val="DefaultParagraphFont"/>
    <w:uiPriority w:val="99"/>
    <w:semiHidden/>
    <w:unhideWhenUsed/>
    <w:rsid w:val="001312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650275">
      <w:bodyDiv w:val="1"/>
      <w:marLeft w:val="0"/>
      <w:marRight w:val="0"/>
      <w:marTop w:val="0"/>
      <w:marBottom w:val="0"/>
      <w:divBdr>
        <w:top w:val="none" w:sz="0" w:space="0" w:color="auto"/>
        <w:left w:val="none" w:sz="0" w:space="0" w:color="auto"/>
        <w:bottom w:val="none" w:sz="0" w:space="0" w:color="auto"/>
        <w:right w:val="none" w:sz="0" w:space="0" w:color="auto"/>
      </w:divBdr>
    </w:div>
    <w:div w:id="1053508664">
      <w:bodyDiv w:val="1"/>
      <w:marLeft w:val="0"/>
      <w:marRight w:val="0"/>
      <w:marTop w:val="0"/>
      <w:marBottom w:val="0"/>
      <w:divBdr>
        <w:top w:val="none" w:sz="0" w:space="0" w:color="auto"/>
        <w:left w:val="none" w:sz="0" w:space="0" w:color="auto"/>
        <w:bottom w:val="none" w:sz="0" w:space="0" w:color="auto"/>
        <w:right w:val="none" w:sz="0" w:space="0" w:color="auto"/>
      </w:divBdr>
    </w:div>
    <w:div w:id="157426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si-bis.c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osi-bis.ca/wp-content/uploads/2022/11/OSI-Progress-Update-Report-EN.pdf" TargetMode="External"/><Relationship Id="rId17" Type="http://schemas.openxmlformats.org/officeDocument/2006/relationships/hyperlink" Target="https://www.icmp.int/wp-content/uploads/2023/02/Techinal-Arrangement.pdf" TargetMode="External"/><Relationship Id="rId2" Type="http://schemas.openxmlformats.org/officeDocument/2006/relationships/numbering" Target="numbering.xml"/><Relationship Id="rId16" Type="http://schemas.openxmlformats.org/officeDocument/2006/relationships/hyperlink" Target="https://www.huffpost.com/archive/ca/entry/charlie-hunters-long-journey-home-from-residential-school_b_1258649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hprnh2mwo3.exactdn.com/wp-content/uploads/2021/01/Volume_4_Missing_Children_English_Web.pdf" TargetMode="External"/><Relationship Id="rId5" Type="http://schemas.openxmlformats.org/officeDocument/2006/relationships/webSettings" Target="webSettings.xml"/><Relationship Id="rId15" Type="http://schemas.openxmlformats.org/officeDocument/2006/relationships/hyperlink" Target="https://pathstoreconciliation.canadiangeographic.ca/" TargetMode="External"/><Relationship Id="rId23" Type="http://schemas.openxmlformats.org/officeDocument/2006/relationships/customXml" Target="../customXml/item4.xml"/><Relationship Id="rId10" Type="http://schemas.openxmlformats.org/officeDocument/2006/relationships/hyperlink" Target="https://www.justice.gc.ca/eng/declaration/engagement/timeline-lignedutemp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2.gov.bc.ca/assets/gov/british-columbians-our-governments/indigenous-people/aboriginal-peoples-documents/calls_to_action_english2.pdf" TargetMode="External"/><Relationship Id="rId14" Type="http://schemas.openxmlformats.org/officeDocument/2006/relationships/hyperlink" Target="https://osi-bis.ca/wp-content/uploads/2023/01/OSI-SummaryReport-Edmonton-Sept2022.pdf" TargetMode="Externa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s://osi-bis.c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parl.ca/legisinfo/en/bill/44-1/c-29" TargetMode="External"/><Relationship Id="rId1" Type="http://schemas.openxmlformats.org/officeDocument/2006/relationships/hyperlink" Target="https://www.cbc.ca/news/indigenous/cirnac-icmp-unmarked-graves-agreement-1.67528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National mechanism</Category>
    <Doctype xmlns="d42e65b2-cf21-49c1-b27d-d23f90380c0e">input</Doctype>
    <Contributor xmlns="d42e65b2-cf21-49c1-b27d-d23f90380c0e">Independent Special Interlocutor for Missing Children </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3CB31F06-7E12-431B-8443-429F90FEC001}">
  <ds:schemaRefs>
    <ds:schemaRef ds:uri="http://schemas.openxmlformats.org/officeDocument/2006/bibliography"/>
  </ds:schemaRefs>
</ds:datastoreItem>
</file>

<file path=customXml/itemProps2.xml><?xml version="1.0" encoding="utf-8"?>
<ds:datastoreItem xmlns:ds="http://schemas.openxmlformats.org/officeDocument/2006/customXml" ds:itemID="{5FF67C52-5DA6-4ADD-A925-50248A90EDF4}"/>
</file>

<file path=customXml/itemProps3.xml><?xml version="1.0" encoding="utf-8"?>
<ds:datastoreItem xmlns:ds="http://schemas.openxmlformats.org/officeDocument/2006/customXml" ds:itemID="{3FB85B58-68DD-485F-8D2E-8F872278EAC2}"/>
</file>

<file path=customXml/itemProps4.xml><?xml version="1.0" encoding="utf-8"?>
<ds:datastoreItem xmlns:ds="http://schemas.openxmlformats.org/officeDocument/2006/customXml" ds:itemID="{88DB7B31-0AE2-40BC-9843-63414FDAA130}"/>
</file>

<file path=docProps/app.xml><?xml version="1.0" encoding="utf-8"?>
<Properties xmlns="http://schemas.openxmlformats.org/officeDocument/2006/extended-properties" xmlns:vt="http://schemas.openxmlformats.org/officeDocument/2006/docPropsVTypes">
  <Template>Normal</Template>
  <TotalTime>9</TotalTime>
  <Pages>6</Pages>
  <Words>2695</Words>
  <Characters>15365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Justice Canada</Company>
  <LinksUpToDate>false</LinksUpToDate>
  <CharactersWithSpaces>18024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Manley-Casimir, Kirsten</dc:creator>
  <cp:keywords/>
  <dc:description/>
  <cp:lastModifiedBy>Manley-Casimir, Kirsten</cp:lastModifiedBy>
  <cp:revision>3</cp:revision>
  <cp:lastPrinted>2023-03-03T21:49:00Z</cp:lastPrinted>
  <dcterms:created xsi:type="dcterms:W3CDTF">2023-03-03T21:42:00Z</dcterms:created>
  <dcterms:modified xsi:type="dcterms:W3CDTF">2023-03-03T21:51:00Z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100</vt:r8>
  </property>
  <property fmtid="{D5CDD505-2E9C-101B-9397-08002B2CF9AE}" pid="4" name="MediaServiceImageTags">
    <vt:lpwstr/>
  </property>
</Properties>
</file>