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4B5D7" w14:textId="77777777" w:rsidR="00595BD6" w:rsidRPr="00922851" w:rsidRDefault="00595BD6" w:rsidP="0040444A">
      <w:pPr>
        <w:keepNext/>
        <w:spacing w:after="0"/>
        <w:ind w:left="2880" w:firstLine="720"/>
        <w:jc w:val="center"/>
        <w:outlineLvl w:val="2"/>
        <w:rPr>
          <w:rFonts w:ascii="Times New Roman" w:eastAsia="Times New Roman" w:hAnsi="Times New Roman"/>
          <w:b/>
          <w:sz w:val="24"/>
          <w:szCs w:val="24"/>
        </w:rPr>
      </w:pPr>
      <w:r w:rsidRPr="00922851">
        <w:rPr>
          <w:rFonts w:ascii="Times New Roman" w:eastAsia="Times New Roman" w:hAnsi="Times New Roman"/>
          <w:b/>
          <w:sz w:val="24"/>
          <w:szCs w:val="24"/>
        </w:rPr>
        <w:t>Check against delivery</w:t>
      </w:r>
    </w:p>
    <w:p w14:paraId="78A0FD20" w14:textId="77777777" w:rsidR="00595BD6" w:rsidRPr="00922851" w:rsidRDefault="00595BD6" w:rsidP="0040444A">
      <w:pPr>
        <w:keepNext/>
        <w:spacing w:after="0"/>
        <w:ind w:left="2880" w:firstLine="720"/>
        <w:jc w:val="center"/>
        <w:outlineLvl w:val="2"/>
        <w:rPr>
          <w:rFonts w:ascii="Times New Roman" w:eastAsia="Times New Roman" w:hAnsi="Times New Roman"/>
          <w:b/>
          <w:sz w:val="24"/>
          <w:szCs w:val="24"/>
        </w:rPr>
      </w:pPr>
    </w:p>
    <w:p w14:paraId="531BB6ED" w14:textId="77777777" w:rsidR="00595BD6" w:rsidRPr="00922851" w:rsidRDefault="00595BD6" w:rsidP="0040444A">
      <w:pPr>
        <w:spacing w:after="0"/>
        <w:jc w:val="center"/>
        <w:rPr>
          <w:rFonts w:ascii="Times New Roman" w:eastAsia="SimSun" w:hAnsi="Times New Roman"/>
          <w:sz w:val="24"/>
          <w:szCs w:val="24"/>
          <w:lang w:eastAsia="zh-CN"/>
        </w:rPr>
      </w:pPr>
      <w:r w:rsidRPr="00922851">
        <w:rPr>
          <w:rFonts w:ascii="Times New Roman" w:eastAsia="SimSun" w:hAnsi="Times New Roman"/>
          <w:noProof/>
          <w:sz w:val="24"/>
          <w:szCs w:val="24"/>
          <w:lang w:eastAsia="en-GB"/>
        </w:rPr>
        <mc:AlternateContent>
          <mc:Choice Requires="wps">
            <w:drawing>
              <wp:anchor distT="0" distB="0" distL="114300" distR="114300" simplePos="0" relativeHeight="251658240" behindDoc="1" locked="1" layoutInCell="0" allowOverlap="1" wp14:anchorId="61116F2D" wp14:editId="74E30A47">
                <wp:simplePos x="0" y="0"/>
                <wp:positionH relativeFrom="margin">
                  <wp:posOffset>2232660</wp:posOffset>
                </wp:positionH>
                <wp:positionV relativeFrom="paragraph">
                  <wp:posOffset>116840</wp:posOffset>
                </wp:positionV>
                <wp:extent cx="2659380" cy="1661160"/>
                <wp:effectExtent l="0" t="0" r="7620" b="152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9380" cy="166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0359DB9" w14:textId="77777777" w:rsidR="00595BD6" w:rsidRDefault="00595BD6" w:rsidP="00AA602D">
                            <w:pPr>
                              <w:pBdr>
                                <w:top w:val="single" w:sz="6" w:space="0" w:color="FFFFFF"/>
                                <w:left w:val="single" w:sz="6" w:space="0" w:color="FFFFFF"/>
                                <w:bottom w:val="single" w:sz="6" w:space="0" w:color="FFFFFF"/>
                                <w:right w:val="single" w:sz="6" w:space="16" w:color="FFFFFF"/>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16F2D" id="Rectangle 3" o:spid="_x0000_s1026" style="position:absolute;left:0;text-align:left;margin-left:175.8pt;margin-top:9.2pt;width:209.4pt;height:130.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" o:allowincell="f" filled="f" stroked="f" strokeweight="0">
                <v:textbox inset="0,0,0,0">
                  <w:txbxContent>
                    <w:p w14:paraId="00359DB9" w14:textId="77777777" w:rsidR="00595BD6" w:rsidRDefault="00595BD6" w:rsidP="00AA602D">
                      <w:pPr>
                        <w:pBdr>
                          <w:top w:val="single" w:sz="6" w:space="0" w:color="FFFFFF"/>
                          <w:left w:val="single" w:sz="6" w:space="0" w:color="FFFFFF"/>
                          <w:bottom w:val="single" w:sz="6" w:space="0" w:color="FFFFFF"/>
                          <w:right w:val="single" w:sz="6" w:space="16" w:color="FFFFFF"/>
                        </w:pBdr>
                      </w:pPr>
                    </w:p>
                  </w:txbxContent>
                </v:textbox>
                <w10:wrap anchorx="margin"/>
                <w10:anchorlock/>
              </v:rect>
            </w:pict>
          </mc:Fallback>
        </mc:AlternateContent>
      </w:r>
    </w:p>
    <w:p w14:paraId="69457724" w14:textId="77777777" w:rsidR="00595BD6" w:rsidRPr="00922851" w:rsidRDefault="00AA602D" w:rsidP="0040444A">
      <w:pPr>
        <w:jc w:val="center"/>
        <w:rPr>
          <w:rFonts w:ascii="Times New Roman" w:hAnsi="Times New Roman"/>
          <w:b/>
          <w:sz w:val="24"/>
          <w:szCs w:val="24"/>
          <w:lang w:val="en-US"/>
        </w:rPr>
      </w:pPr>
      <w:r w:rsidRPr="00922851">
        <w:rPr>
          <w:rFonts w:ascii="Times New Roman" w:hAnsi="Times New Roman"/>
          <w:noProof/>
          <w:sz w:val="24"/>
          <w:szCs w:val="24"/>
          <w:lang w:eastAsia="en-GB"/>
        </w:rPr>
        <w:drawing>
          <wp:inline distT="0" distB="0" distL="0" distR="0" wp14:anchorId="450E4C70" wp14:editId="50974E43">
            <wp:extent cx="2840990" cy="1219200"/>
            <wp:effectExtent l="0" t="0" r="0" b="0"/>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0990" cy="1219200"/>
                    </a:xfrm>
                    <a:prstGeom prst="rect">
                      <a:avLst/>
                    </a:prstGeom>
                    <a:noFill/>
                  </pic:spPr>
                </pic:pic>
              </a:graphicData>
            </a:graphic>
          </wp:inline>
        </w:drawing>
      </w:r>
    </w:p>
    <w:p w14:paraId="28F88023" w14:textId="64BD8376" w:rsidR="00595BD6" w:rsidRPr="00922851" w:rsidRDefault="00595BD6" w:rsidP="0040444A">
      <w:pPr>
        <w:jc w:val="center"/>
        <w:rPr>
          <w:rFonts w:ascii="Times New Roman" w:hAnsi="Times New Roman"/>
          <w:b/>
          <w:sz w:val="24"/>
          <w:szCs w:val="24"/>
          <w:lang w:val="en-US"/>
        </w:rPr>
      </w:pPr>
      <w:r w:rsidRPr="00922851">
        <w:rPr>
          <w:rFonts w:ascii="Times New Roman" w:hAnsi="Times New Roman"/>
          <w:b/>
          <w:sz w:val="24"/>
          <w:szCs w:val="24"/>
          <w:lang w:val="en-US"/>
        </w:rPr>
        <w:t>Statement of</w:t>
      </w:r>
    </w:p>
    <w:p w14:paraId="6058934F" w14:textId="77777777" w:rsidR="00595BD6" w:rsidRPr="00922851" w:rsidRDefault="00821130" w:rsidP="0040444A">
      <w:pPr>
        <w:jc w:val="center"/>
        <w:rPr>
          <w:rFonts w:ascii="Times New Roman" w:hAnsi="Times New Roman"/>
          <w:b/>
          <w:sz w:val="24"/>
          <w:szCs w:val="24"/>
        </w:rPr>
      </w:pPr>
      <w:r w:rsidRPr="00922851">
        <w:rPr>
          <w:rFonts w:ascii="Times New Roman" w:hAnsi="Times New Roman"/>
          <w:b/>
          <w:sz w:val="24"/>
          <w:szCs w:val="24"/>
        </w:rPr>
        <w:t>Mr</w:t>
      </w:r>
      <w:r w:rsidR="00595BD6" w:rsidRPr="00922851">
        <w:rPr>
          <w:rFonts w:ascii="Times New Roman" w:hAnsi="Times New Roman"/>
          <w:b/>
          <w:sz w:val="24"/>
          <w:szCs w:val="24"/>
        </w:rPr>
        <w:t>. Francisco Cali-Tzay</w:t>
      </w:r>
    </w:p>
    <w:p w14:paraId="41181A50" w14:textId="2257B5A9" w:rsidR="00595BD6" w:rsidRPr="00922851" w:rsidRDefault="00595BD6" w:rsidP="0040444A">
      <w:pPr>
        <w:jc w:val="center"/>
        <w:rPr>
          <w:rFonts w:ascii="Times New Roman" w:hAnsi="Times New Roman"/>
          <w:b/>
          <w:sz w:val="24"/>
          <w:szCs w:val="24"/>
        </w:rPr>
      </w:pPr>
      <w:r w:rsidRPr="00922851">
        <w:rPr>
          <w:rFonts w:ascii="Times New Roman" w:hAnsi="Times New Roman"/>
          <w:b/>
          <w:sz w:val="24"/>
          <w:szCs w:val="24"/>
        </w:rPr>
        <w:t xml:space="preserve">Special Rapporteur on the rights of </w:t>
      </w:r>
      <w:r w:rsidR="00A14B91" w:rsidRPr="00922851">
        <w:rPr>
          <w:rFonts w:ascii="Times New Roman" w:hAnsi="Times New Roman"/>
          <w:b/>
          <w:sz w:val="24"/>
          <w:szCs w:val="24"/>
        </w:rPr>
        <w:t>I</w:t>
      </w:r>
      <w:r w:rsidRPr="00922851">
        <w:rPr>
          <w:rFonts w:ascii="Times New Roman" w:hAnsi="Times New Roman"/>
          <w:b/>
          <w:sz w:val="24"/>
          <w:szCs w:val="24"/>
        </w:rPr>
        <w:t xml:space="preserve">ndigenous </w:t>
      </w:r>
      <w:r w:rsidR="00A14B91" w:rsidRPr="00922851">
        <w:rPr>
          <w:rFonts w:ascii="Times New Roman" w:hAnsi="Times New Roman"/>
          <w:b/>
          <w:sz w:val="24"/>
          <w:szCs w:val="24"/>
        </w:rPr>
        <w:t>P</w:t>
      </w:r>
      <w:r w:rsidRPr="00922851">
        <w:rPr>
          <w:rFonts w:ascii="Times New Roman" w:hAnsi="Times New Roman"/>
          <w:b/>
          <w:sz w:val="24"/>
          <w:szCs w:val="24"/>
        </w:rPr>
        <w:t>eoples</w:t>
      </w:r>
    </w:p>
    <w:p w14:paraId="54B63605" w14:textId="77777777" w:rsidR="00595BD6" w:rsidRPr="00922851" w:rsidRDefault="00595BD6" w:rsidP="0040444A">
      <w:pPr>
        <w:jc w:val="center"/>
        <w:rPr>
          <w:rFonts w:ascii="Times New Roman" w:hAnsi="Times New Roman"/>
          <w:b/>
          <w:sz w:val="24"/>
          <w:szCs w:val="24"/>
          <w:lang w:val="en-US"/>
        </w:rPr>
      </w:pPr>
    </w:p>
    <w:p w14:paraId="6D43382D" w14:textId="77777777" w:rsidR="00595BD6" w:rsidRPr="00922851" w:rsidRDefault="00595BD6" w:rsidP="0040444A">
      <w:pPr>
        <w:jc w:val="center"/>
        <w:rPr>
          <w:rFonts w:ascii="Times New Roman" w:hAnsi="Times New Roman"/>
          <w:b/>
          <w:sz w:val="24"/>
          <w:szCs w:val="24"/>
          <w:lang w:val="en-US"/>
        </w:rPr>
      </w:pPr>
    </w:p>
    <w:p w14:paraId="46CF18CC" w14:textId="4C0A9500" w:rsidR="00595BD6" w:rsidRPr="00922851" w:rsidRDefault="00595BD6" w:rsidP="0040444A">
      <w:pPr>
        <w:jc w:val="center"/>
        <w:rPr>
          <w:rFonts w:ascii="Times New Roman" w:hAnsi="Times New Roman"/>
          <w:b/>
          <w:sz w:val="24"/>
          <w:szCs w:val="24"/>
          <w:lang w:val="en-US"/>
        </w:rPr>
      </w:pPr>
      <w:r w:rsidRPr="00922851">
        <w:rPr>
          <w:rFonts w:ascii="Times New Roman" w:hAnsi="Times New Roman"/>
          <w:b/>
          <w:sz w:val="24"/>
          <w:szCs w:val="24"/>
          <w:lang w:val="en-US"/>
        </w:rPr>
        <w:t>Human Rights Council</w:t>
      </w:r>
      <w:r w:rsidR="00AA602D" w:rsidRPr="00922851">
        <w:rPr>
          <w:rFonts w:ascii="Times New Roman" w:hAnsi="Times New Roman"/>
          <w:b/>
          <w:sz w:val="24"/>
          <w:szCs w:val="24"/>
          <w:lang w:val="en-US"/>
        </w:rPr>
        <w:t xml:space="preserve"> 5</w:t>
      </w:r>
      <w:r w:rsidR="00775E90" w:rsidRPr="00922851">
        <w:rPr>
          <w:rFonts w:ascii="Times New Roman" w:hAnsi="Times New Roman"/>
          <w:b/>
          <w:sz w:val="24"/>
          <w:szCs w:val="24"/>
          <w:lang w:val="en-US"/>
        </w:rPr>
        <w:t>4</w:t>
      </w:r>
      <w:r w:rsidR="00821130" w:rsidRPr="00922851">
        <w:rPr>
          <w:rFonts w:ascii="Times New Roman" w:hAnsi="Times New Roman"/>
          <w:b/>
          <w:sz w:val="24"/>
          <w:szCs w:val="24"/>
          <w:lang w:val="en-US"/>
        </w:rPr>
        <w:t>th</w:t>
      </w:r>
      <w:r w:rsidRPr="00922851">
        <w:rPr>
          <w:rFonts w:ascii="Times New Roman" w:hAnsi="Times New Roman"/>
          <w:b/>
          <w:sz w:val="24"/>
          <w:szCs w:val="24"/>
          <w:lang w:val="en-US"/>
        </w:rPr>
        <w:t xml:space="preserve"> Session</w:t>
      </w:r>
    </w:p>
    <w:p w14:paraId="11F72D18" w14:textId="77777777" w:rsidR="00595BD6" w:rsidRPr="00922851" w:rsidRDefault="00595BD6" w:rsidP="0040444A">
      <w:pPr>
        <w:jc w:val="center"/>
        <w:rPr>
          <w:rFonts w:ascii="Times New Roman" w:hAnsi="Times New Roman"/>
          <w:b/>
          <w:sz w:val="24"/>
          <w:szCs w:val="24"/>
          <w:lang w:val="en-US"/>
        </w:rPr>
      </w:pPr>
    </w:p>
    <w:p w14:paraId="5289A32C" w14:textId="55693536" w:rsidR="00595BD6" w:rsidRPr="00922851" w:rsidRDefault="00AA602D" w:rsidP="0040444A">
      <w:pPr>
        <w:jc w:val="center"/>
        <w:rPr>
          <w:rFonts w:ascii="Times New Roman" w:hAnsi="Times New Roman"/>
          <w:b/>
          <w:sz w:val="24"/>
          <w:szCs w:val="24"/>
          <w:lang w:val="en-US"/>
        </w:rPr>
      </w:pPr>
      <w:r w:rsidRPr="00922851">
        <w:rPr>
          <w:rFonts w:ascii="Times New Roman" w:hAnsi="Times New Roman"/>
          <w:b/>
          <w:sz w:val="24"/>
          <w:szCs w:val="24"/>
          <w:lang w:val="en-US"/>
        </w:rPr>
        <w:t>Geneva, 28 September 202</w:t>
      </w:r>
      <w:r w:rsidR="00775E90" w:rsidRPr="00922851">
        <w:rPr>
          <w:rFonts w:ascii="Times New Roman" w:hAnsi="Times New Roman"/>
          <w:b/>
          <w:sz w:val="24"/>
          <w:szCs w:val="24"/>
          <w:lang w:val="en-US"/>
        </w:rPr>
        <w:t>3</w:t>
      </w:r>
    </w:p>
    <w:p w14:paraId="0545A455" w14:textId="77777777" w:rsidR="00595BD6" w:rsidRPr="00922851" w:rsidRDefault="00595BD6" w:rsidP="0040444A">
      <w:pPr>
        <w:framePr w:w="1513" w:h="1466" w:hRule="exact" w:hSpace="90" w:vSpace="90" w:wrap="auto" w:vAnchor="page" w:hAnchor="page" w:x="5229" w:y="11809"/>
        <w:pBdr>
          <w:top w:val="single" w:sz="6" w:space="0" w:color="FFFFFF"/>
          <w:left w:val="single" w:sz="6" w:space="0" w:color="FFFFFF"/>
          <w:bottom w:val="single" w:sz="6" w:space="0" w:color="FFFFFF"/>
          <w:right w:val="single" w:sz="6" w:space="0" w:color="FFFFFF"/>
        </w:pBdr>
        <w:spacing w:after="0"/>
        <w:jc w:val="both"/>
        <w:rPr>
          <w:rFonts w:ascii="Times New Roman" w:eastAsia="SimSun" w:hAnsi="Times New Roman"/>
          <w:sz w:val="24"/>
          <w:szCs w:val="24"/>
          <w:lang w:val="en-US" w:eastAsia="zh-CN"/>
        </w:rPr>
      </w:pPr>
    </w:p>
    <w:p w14:paraId="5BBE0015" w14:textId="77777777" w:rsidR="00595BD6" w:rsidRPr="00922851" w:rsidRDefault="00595BD6" w:rsidP="0040444A">
      <w:pPr>
        <w:jc w:val="both"/>
        <w:rPr>
          <w:rFonts w:ascii="Times New Roman" w:hAnsi="Times New Roman"/>
          <w:sz w:val="24"/>
          <w:szCs w:val="24"/>
          <w:lang w:val="en-US"/>
        </w:rPr>
      </w:pPr>
    </w:p>
    <w:p w14:paraId="2316101B" w14:textId="10AB4B24" w:rsidR="003C01BB" w:rsidRPr="00922851" w:rsidRDefault="00595BD6" w:rsidP="0040444A">
      <w:pPr>
        <w:jc w:val="both"/>
        <w:rPr>
          <w:rFonts w:ascii="Times New Roman" w:hAnsi="Times New Roman"/>
          <w:sz w:val="24"/>
          <w:szCs w:val="24"/>
        </w:rPr>
      </w:pPr>
      <w:r w:rsidRPr="00922851">
        <w:rPr>
          <w:rFonts w:ascii="Times New Roman" w:hAnsi="Times New Roman"/>
          <w:sz w:val="24"/>
          <w:szCs w:val="24"/>
          <w:lang w:val="en-US"/>
        </w:rPr>
        <w:br w:type="page"/>
      </w:r>
      <w:r w:rsidR="00B27D40" w:rsidRPr="00922851">
        <w:rPr>
          <w:rFonts w:ascii="Times New Roman" w:hAnsi="Times New Roman"/>
          <w:sz w:val="24"/>
          <w:szCs w:val="24"/>
          <w:lang w:val="en-US"/>
        </w:rPr>
        <w:lastRenderedPageBreak/>
        <w:t>Mr.</w:t>
      </w:r>
      <w:r w:rsidR="003C01BB" w:rsidRPr="00922851">
        <w:rPr>
          <w:rFonts w:ascii="Times New Roman" w:hAnsi="Times New Roman"/>
          <w:sz w:val="24"/>
          <w:szCs w:val="24"/>
          <w:lang w:val="en-US"/>
        </w:rPr>
        <w:t xml:space="preserve"> President,</w:t>
      </w:r>
    </w:p>
    <w:p w14:paraId="2074938F" w14:textId="77777777" w:rsidR="003C01BB" w:rsidRPr="00922851" w:rsidRDefault="003C01BB" w:rsidP="0040444A">
      <w:pPr>
        <w:jc w:val="both"/>
        <w:rPr>
          <w:rFonts w:ascii="Times New Roman" w:hAnsi="Times New Roman"/>
          <w:sz w:val="24"/>
          <w:szCs w:val="24"/>
          <w:lang w:val="en-US"/>
        </w:rPr>
      </w:pPr>
      <w:r w:rsidRPr="00922851">
        <w:rPr>
          <w:rFonts w:ascii="Times New Roman" w:hAnsi="Times New Roman"/>
          <w:sz w:val="24"/>
          <w:szCs w:val="24"/>
          <w:lang w:val="en-US"/>
        </w:rPr>
        <w:t xml:space="preserve">Distinguished delegates, </w:t>
      </w:r>
    </w:p>
    <w:p w14:paraId="334D8DD2" w14:textId="55DD63B2" w:rsidR="003C01BB" w:rsidRPr="00922851" w:rsidRDefault="003C01BB" w:rsidP="0040444A">
      <w:pPr>
        <w:jc w:val="both"/>
        <w:rPr>
          <w:rFonts w:ascii="Times New Roman" w:hAnsi="Times New Roman"/>
          <w:sz w:val="24"/>
          <w:szCs w:val="24"/>
          <w:lang w:val="en-US"/>
        </w:rPr>
      </w:pPr>
      <w:r w:rsidRPr="00922851">
        <w:rPr>
          <w:rFonts w:ascii="Times New Roman" w:hAnsi="Times New Roman"/>
          <w:sz w:val="24"/>
          <w:szCs w:val="24"/>
          <w:lang w:val="en-US"/>
        </w:rPr>
        <w:t xml:space="preserve">Indigenous </w:t>
      </w:r>
      <w:r w:rsidR="005A3B0A" w:rsidRPr="00922851">
        <w:rPr>
          <w:rFonts w:ascii="Times New Roman" w:hAnsi="Times New Roman"/>
          <w:sz w:val="24"/>
          <w:szCs w:val="24"/>
          <w:lang w:val="en-US"/>
        </w:rPr>
        <w:t>P</w:t>
      </w:r>
      <w:r w:rsidRPr="00922851">
        <w:rPr>
          <w:rFonts w:ascii="Times New Roman" w:hAnsi="Times New Roman"/>
          <w:sz w:val="24"/>
          <w:szCs w:val="24"/>
          <w:lang w:val="en-US"/>
        </w:rPr>
        <w:t>eoples’ representatives,</w:t>
      </w:r>
    </w:p>
    <w:p w14:paraId="414685F5" w14:textId="77777777" w:rsidR="003C01BB" w:rsidRPr="00922851" w:rsidRDefault="003C01BB" w:rsidP="0040444A">
      <w:pPr>
        <w:jc w:val="both"/>
        <w:rPr>
          <w:rFonts w:ascii="Times New Roman" w:hAnsi="Times New Roman"/>
          <w:sz w:val="24"/>
          <w:szCs w:val="24"/>
          <w:lang w:val="en-US"/>
        </w:rPr>
      </w:pPr>
      <w:r w:rsidRPr="00922851">
        <w:rPr>
          <w:rFonts w:ascii="Times New Roman" w:hAnsi="Times New Roman"/>
          <w:sz w:val="24"/>
          <w:szCs w:val="24"/>
          <w:lang w:val="en-US"/>
        </w:rPr>
        <w:t>Ladies and gentlemen,</w:t>
      </w:r>
    </w:p>
    <w:p w14:paraId="32961CEA" w14:textId="7785867B" w:rsidR="00B75BB4" w:rsidRPr="00922851" w:rsidRDefault="003C01BB" w:rsidP="0040444A">
      <w:pPr>
        <w:ind w:firstLine="720"/>
        <w:jc w:val="both"/>
        <w:rPr>
          <w:rFonts w:ascii="Times New Roman" w:hAnsi="Times New Roman"/>
          <w:sz w:val="24"/>
          <w:szCs w:val="24"/>
        </w:rPr>
      </w:pPr>
      <w:r w:rsidRPr="00922851">
        <w:rPr>
          <w:rFonts w:ascii="Times New Roman" w:hAnsi="Times New Roman"/>
          <w:sz w:val="24"/>
          <w:szCs w:val="24"/>
          <w:lang w:val="en-US"/>
        </w:rPr>
        <w:t xml:space="preserve">It is an </w:t>
      </w:r>
      <w:r w:rsidRPr="00922851">
        <w:rPr>
          <w:rFonts w:ascii="Times New Roman" w:hAnsi="Times New Roman"/>
          <w:sz w:val="24"/>
          <w:szCs w:val="24"/>
        </w:rPr>
        <w:t>honour</w:t>
      </w:r>
      <w:r w:rsidRPr="00922851">
        <w:rPr>
          <w:rFonts w:ascii="Times New Roman" w:hAnsi="Times New Roman"/>
          <w:sz w:val="24"/>
          <w:szCs w:val="24"/>
          <w:lang w:val="en-US"/>
        </w:rPr>
        <w:t xml:space="preserve"> for me to address the Human Rights Council</w:t>
      </w:r>
      <w:r w:rsidR="00DE584D" w:rsidRPr="00922851">
        <w:rPr>
          <w:rFonts w:ascii="Times New Roman" w:hAnsi="Times New Roman"/>
          <w:sz w:val="24"/>
          <w:szCs w:val="24"/>
          <w:lang w:val="en-US"/>
        </w:rPr>
        <w:t xml:space="preserve"> </w:t>
      </w:r>
      <w:r w:rsidR="002D0C6C" w:rsidRPr="00922851">
        <w:rPr>
          <w:rFonts w:ascii="Times New Roman" w:hAnsi="Times New Roman"/>
          <w:sz w:val="24"/>
          <w:szCs w:val="24"/>
          <w:lang w:val="en-US"/>
        </w:rPr>
        <w:t xml:space="preserve">and </w:t>
      </w:r>
      <w:r w:rsidR="002D0C6C" w:rsidRPr="00922851">
        <w:rPr>
          <w:rFonts w:ascii="Times New Roman" w:hAnsi="Times New Roman"/>
          <w:sz w:val="24"/>
          <w:szCs w:val="24"/>
        </w:rPr>
        <w:t xml:space="preserve">present my annual </w:t>
      </w:r>
      <w:r w:rsidR="00B55F9E" w:rsidRPr="00922851">
        <w:rPr>
          <w:rFonts w:ascii="Times New Roman" w:hAnsi="Times New Roman"/>
          <w:sz w:val="24"/>
          <w:szCs w:val="24"/>
        </w:rPr>
        <w:t xml:space="preserve">thematic </w:t>
      </w:r>
      <w:r w:rsidR="002D0C6C" w:rsidRPr="00922851">
        <w:rPr>
          <w:rFonts w:ascii="Times New Roman" w:hAnsi="Times New Roman"/>
          <w:sz w:val="24"/>
          <w:szCs w:val="24"/>
        </w:rPr>
        <w:t>report. This year my report</w:t>
      </w:r>
      <w:r w:rsidR="00DE584D" w:rsidRPr="00922851">
        <w:rPr>
          <w:rFonts w:ascii="Times New Roman" w:hAnsi="Times New Roman"/>
          <w:sz w:val="24"/>
          <w:szCs w:val="24"/>
        </w:rPr>
        <w:t xml:space="preserve"> focuses on the </w:t>
      </w:r>
      <w:r w:rsidR="00B75BB4" w:rsidRPr="00922851">
        <w:rPr>
          <w:rFonts w:ascii="Times New Roman" w:hAnsi="Times New Roman"/>
          <w:sz w:val="24"/>
          <w:szCs w:val="24"/>
        </w:rPr>
        <w:t xml:space="preserve">issue of green finance and its impact on the rights of Indigenous Peoples. </w:t>
      </w:r>
    </w:p>
    <w:p w14:paraId="6AD8B82C" w14:textId="61D7A27C" w:rsidR="00296443" w:rsidRPr="00922851" w:rsidRDefault="00B75BB4" w:rsidP="0040444A">
      <w:pPr>
        <w:spacing w:before="120" w:after="160"/>
        <w:ind w:firstLine="720"/>
        <w:jc w:val="both"/>
        <w:rPr>
          <w:rFonts w:ascii="Times New Roman" w:hAnsi="Times New Roman"/>
          <w:sz w:val="24"/>
          <w:szCs w:val="24"/>
          <w:lang w:val="en-US"/>
        </w:rPr>
      </w:pPr>
      <w:r w:rsidRPr="00922851">
        <w:rPr>
          <w:rFonts w:ascii="Times New Roman" w:hAnsi="Times New Roman"/>
          <w:sz w:val="24"/>
          <w:szCs w:val="24"/>
          <w:lang w:val="en-US"/>
        </w:rPr>
        <w:t xml:space="preserve">In recent years, the international finance sector has increasingly invested in programs and initiatives </w:t>
      </w:r>
      <w:r w:rsidRPr="00922851">
        <w:rPr>
          <w:rFonts w:ascii="Times New Roman" w:hAnsi="Times New Roman"/>
          <w:sz w:val="24"/>
          <w:szCs w:val="24"/>
        </w:rPr>
        <w:t xml:space="preserve">that promote </w:t>
      </w:r>
      <w:r w:rsidRPr="00922851">
        <w:rPr>
          <w:rFonts w:ascii="Times New Roman" w:hAnsi="Times New Roman"/>
          <w:sz w:val="24"/>
          <w:szCs w:val="24"/>
          <w:lang w:val="en-US"/>
        </w:rPr>
        <w:t xml:space="preserve">clean energy, </w:t>
      </w:r>
      <w:r w:rsidRPr="00922851">
        <w:rPr>
          <w:rFonts w:ascii="Times New Roman" w:hAnsi="Times New Roman"/>
          <w:sz w:val="24"/>
          <w:szCs w:val="24"/>
        </w:rPr>
        <w:t>environmental sustainability and climate action</w:t>
      </w:r>
      <w:r w:rsidRPr="00922851">
        <w:rPr>
          <w:rFonts w:ascii="Times New Roman" w:hAnsi="Times New Roman"/>
          <w:sz w:val="24"/>
          <w:szCs w:val="24"/>
          <w:lang w:val="en-US"/>
        </w:rPr>
        <w:t xml:space="preserve">. Green financing is critical to achieving the Sustainable Development Goals and the targets set by agreements under the United Nations Framework Convention on Climate Change and the </w:t>
      </w:r>
      <w:bookmarkStart w:id="0" w:name="_Hlk140054936"/>
      <w:r w:rsidRPr="00922851">
        <w:rPr>
          <w:rFonts w:ascii="Times New Roman" w:hAnsi="Times New Roman"/>
          <w:sz w:val="24"/>
          <w:szCs w:val="24"/>
          <w:lang w:val="en-US"/>
        </w:rPr>
        <w:t>Convention on Biological Diversity</w:t>
      </w:r>
      <w:bookmarkEnd w:id="0"/>
      <w:r w:rsidRPr="00922851">
        <w:rPr>
          <w:rFonts w:ascii="Times New Roman" w:hAnsi="Times New Roman"/>
          <w:sz w:val="24"/>
          <w:szCs w:val="24"/>
          <w:lang w:val="en-US"/>
        </w:rPr>
        <w:t xml:space="preserve"> Kunming-Montreal Global Biodiversity Framework.  However, I would like to emphasize that green financing has an important human rights dimension.</w:t>
      </w:r>
      <w:r w:rsidRPr="00922851">
        <w:rPr>
          <w:rFonts w:ascii="Times New Roman" w:hAnsi="Times New Roman"/>
          <w:sz w:val="24"/>
          <w:szCs w:val="24"/>
          <w:vertAlign w:val="superscript"/>
          <w:lang w:val="en-US"/>
        </w:rPr>
        <w:footnoteReference w:id="2"/>
      </w:r>
    </w:p>
    <w:p w14:paraId="765C586B" w14:textId="414C4C46" w:rsidR="00B75BB4" w:rsidRPr="00922851" w:rsidRDefault="00CE7386" w:rsidP="0040444A">
      <w:pPr>
        <w:spacing w:before="120" w:after="160"/>
        <w:ind w:firstLine="720"/>
        <w:jc w:val="both"/>
        <w:rPr>
          <w:rFonts w:ascii="Times New Roman" w:hAnsi="Times New Roman"/>
          <w:sz w:val="24"/>
          <w:szCs w:val="24"/>
          <w:lang w:val="en-US"/>
        </w:rPr>
      </w:pPr>
      <w:r w:rsidRPr="00922851">
        <w:rPr>
          <w:rFonts w:ascii="Times New Roman" w:hAnsi="Times New Roman"/>
          <w:sz w:val="24"/>
          <w:szCs w:val="24"/>
        </w:rPr>
        <w:t xml:space="preserve">I would like to stress that </w:t>
      </w:r>
      <w:r w:rsidR="00A14B91" w:rsidRPr="00922851">
        <w:rPr>
          <w:rFonts w:ascii="Times New Roman" w:hAnsi="Times New Roman"/>
          <w:sz w:val="24"/>
          <w:szCs w:val="24"/>
        </w:rPr>
        <w:t xml:space="preserve">a </w:t>
      </w:r>
      <w:r w:rsidRPr="00922851">
        <w:rPr>
          <w:rFonts w:ascii="Times New Roman" w:hAnsi="Times New Roman"/>
          <w:sz w:val="24"/>
          <w:szCs w:val="24"/>
          <w:lang w:val="en-US"/>
        </w:rPr>
        <w:t>shift to green finance is necessary and urgent, and if done using a human rights-based approach, it can be a source of opportunity for Indigenous Peoples</w:t>
      </w:r>
      <w:r w:rsidR="004F7EAA" w:rsidRPr="00922851">
        <w:rPr>
          <w:rFonts w:ascii="Times New Roman" w:hAnsi="Times New Roman"/>
          <w:sz w:val="24"/>
          <w:szCs w:val="24"/>
          <w:lang w:val="en-US"/>
        </w:rPr>
        <w:t xml:space="preserve">, </w:t>
      </w:r>
      <w:r w:rsidRPr="00922851">
        <w:rPr>
          <w:rFonts w:ascii="Times New Roman" w:hAnsi="Times New Roman"/>
          <w:sz w:val="24"/>
          <w:szCs w:val="24"/>
          <w:lang w:val="en-US"/>
        </w:rPr>
        <w:t>to obtain funding to preserve their lands, knowledge and distinct ways of life, and to create economic opportunities that may help them to maintain and strengthen their indigenous identity.</w:t>
      </w:r>
      <w:r w:rsidRPr="00922851">
        <w:rPr>
          <w:rFonts w:ascii="Times New Roman" w:hAnsi="Times New Roman"/>
          <w:sz w:val="24"/>
          <w:szCs w:val="24"/>
          <w:vertAlign w:val="superscript"/>
          <w:lang w:val="en-US"/>
        </w:rPr>
        <w:footnoteReference w:id="3"/>
      </w:r>
      <w:r w:rsidRPr="00922851">
        <w:rPr>
          <w:rFonts w:ascii="Times New Roman" w:hAnsi="Times New Roman"/>
          <w:sz w:val="24"/>
          <w:szCs w:val="24"/>
          <w:lang w:val="en-US"/>
        </w:rPr>
        <w:t xml:space="preserve">  However, green finance</w:t>
      </w:r>
      <w:r w:rsidR="00296443" w:rsidRPr="00922851">
        <w:rPr>
          <w:rFonts w:ascii="Times New Roman" w:hAnsi="Times New Roman"/>
          <w:sz w:val="24"/>
          <w:szCs w:val="24"/>
          <w:lang w:val="en-US"/>
        </w:rPr>
        <w:t xml:space="preserve"> investments must not contribute to </w:t>
      </w:r>
      <w:r w:rsidR="007776D3" w:rsidRPr="00922851">
        <w:rPr>
          <w:rFonts w:ascii="Times New Roman" w:hAnsi="Times New Roman"/>
          <w:sz w:val="24"/>
          <w:szCs w:val="24"/>
          <w:lang w:val="en-US"/>
        </w:rPr>
        <w:t xml:space="preserve">the ongoing </w:t>
      </w:r>
      <w:r w:rsidR="00296443" w:rsidRPr="00922851">
        <w:rPr>
          <w:rFonts w:ascii="Times New Roman" w:hAnsi="Times New Roman"/>
          <w:sz w:val="24"/>
          <w:szCs w:val="24"/>
          <w:lang w:val="en-US"/>
        </w:rPr>
        <w:t xml:space="preserve">human rights violations that currently plague extractive and other fossil-fuel related projects. As documented by my mandate, such violations disproportionately affect Indigenous Peoples. I am concerned by increasing reports that </w:t>
      </w:r>
      <w:r w:rsidR="007776D3" w:rsidRPr="00922851">
        <w:rPr>
          <w:rFonts w:ascii="Times New Roman" w:hAnsi="Times New Roman"/>
          <w:sz w:val="24"/>
          <w:szCs w:val="24"/>
          <w:lang w:val="en-US"/>
        </w:rPr>
        <w:t>conservation</w:t>
      </w:r>
      <w:r w:rsidR="00296443" w:rsidRPr="00922851">
        <w:rPr>
          <w:rFonts w:ascii="Times New Roman" w:hAnsi="Times New Roman"/>
          <w:sz w:val="24"/>
          <w:szCs w:val="24"/>
          <w:lang w:val="en-US"/>
        </w:rPr>
        <w:t xml:space="preserve"> and climate-oriented projects and programs  rarely include protections for the fundamental rights of Indigenous Peoples. </w:t>
      </w:r>
      <w:r w:rsidRPr="00922851">
        <w:rPr>
          <w:rFonts w:ascii="Times New Roman" w:hAnsi="Times New Roman"/>
          <w:sz w:val="24"/>
          <w:szCs w:val="24"/>
          <w:lang w:val="en-US"/>
        </w:rPr>
        <w:t xml:space="preserve">In my report, I reiterate that financial decision makers have a crucial role in preventing this, by demanding </w:t>
      </w:r>
      <w:r w:rsidRPr="00922851">
        <w:rPr>
          <w:rFonts w:ascii="Times New Roman" w:hAnsi="Times New Roman"/>
          <w:sz w:val="24"/>
          <w:szCs w:val="24"/>
        </w:rPr>
        <w:t>social and environmental safeguards</w:t>
      </w:r>
      <w:r w:rsidRPr="00922851">
        <w:rPr>
          <w:rFonts w:ascii="Times New Roman" w:hAnsi="Times New Roman"/>
          <w:sz w:val="24"/>
          <w:szCs w:val="24"/>
          <w:lang w:val="en-US"/>
        </w:rPr>
        <w:t xml:space="preserve"> and </w:t>
      </w:r>
      <w:r w:rsidR="00BB287D" w:rsidRPr="00922851">
        <w:rPr>
          <w:rFonts w:ascii="Times New Roman" w:hAnsi="Times New Roman"/>
          <w:sz w:val="24"/>
          <w:szCs w:val="24"/>
          <w:lang w:val="en-US"/>
        </w:rPr>
        <w:t xml:space="preserve">effective due diligence </w:t>
      </w:r>
      <w:r w:rsidRPr="00922851">
        <w:rPr>
          <w:rFonts w:ascii="Times New Roman" w:hAnsi="Times New Roman"/>
          <w:sz w:val="24"/>
          <w:szCs w:val="24"/>
          <w:lang w:val="en-US"/>
        </w:rPr>
        <w:t>protocols to ensure</w:t>
      </w:r>
      <w:r w:rsidRPr="00922851">
        <w:rPr>
          <w:rFonts w:ascii="Times New Roman" w:hAnsi="Times New Roman"/>
          <w:sz w:val="24"/>
          <w:szCs w:val="24"/>
        </w:rPr>
        <w:t xml:space="preserve"> Indigenous Peoples</w:t>
      </w:r>
      <w:r w:rsidRPr="00922851">
        <w:rPr>
          <w:rFonts w:ascii="Times New Roman" w:hAnsi="Times New Roman"/>
          <w:sz w:val="24"/>
          <w:szCs w:val="24"/>
          <w:lang w:val="en-US"/>
        </w:rPr>
        <w:t>’ participation</w:t>
      </w:r>
      <w:r w:rsidRPr="00922851">
        <w:rPr>
          <w:rFonts w:ascii="Times New Roman" w:hAnsi="Times New Roman"/>
          <w:sz w:val="24"/>
          <w:szCs w:val="24"/>
        </w:rPr>
        <w:t xml:space="preserve"> </w:t>
      </w:r>
      <w:r w:rsidRPr="00922851">
        <w:rPr>
          <w:rFonts w:ascii="Times New Roman" w:hAnsi="Times New Roman"/>
          <w:sz w:val="24"/>
          <w:szCs w:val="24"/>
          <w:lang w:val="en-US"/>
        </w:rPr>
        <w:t>before approving investments</w:t>
      </w:r>
      <w:r w:rsidR="007776D3" w:rsidRPr="00922851">
        <w:rPr>
          <w:rFonts w:ascii="Times New Roman" w:hAnsi="Times New Roman"/>
          <w:sz w:val="24"/>
          <w:szCs w:val="24"/>
          <w:lang w:val="en-US"/>
        </w:rPr>
        <w:t xml:space="preserve"> for</w:t>
      </w:r>
      <w:r w:rsidRPr="00922851">
        <w:rPr>
          <w:rFonts w:ascii="Times New Roman" w:hAnsi="Times New Roman"/>
          <w:sz w:val="24"/>
          <w:szCs w:val="24"/>
          <w:lang w:val="en-US"/>
        </w:rPr>
        <w:t xml:space="preserve"> green projects or programs. </w:t>
      </w:r>
    </w:p>
    <w:p w14:paraId="354B0EAE" w14:textId="2FA18FFE" w:rsidR="00BB287D" w:rsidRPr="00922851" w:rsidRDefault="00296443" w:rsidP="0040444A">
      <w:pPr>
        <w:spacing w:before="120" w:after="160"/>
        <w:ind w:firstLine="720"/>
        <w:jc w:val="both"/>
        <w:rPr>
          <w:rFonts w:ascii="Times New Roman" w:hAnsi="Times New Roman"/>
          <w:sz w:val="24"/>
          <w:szCs w:val="24"/>
          <w:lang w:val="en-US"/>
        </w:rPr>
      </w:pPr>
      <w:r w:rsidRPr="00922851">
        <w:rPr>
          <w:rFonts w:ascii="Times New Roman" w:hAnsi="Times New Roman"/>
          <w:sz w:val="24"/>
          <w:szCs w:val="24"/>
          <w:lang w:val="en-US"/>
        </w:rPr>
        <w:t xml:space="preserve">The most biodiverse and best-preserved lands, forests and shores on this planet are those that have been stewarded by Indigenous Peoples. Indigenous Peoples’ scientific knowledge is critical to solving the biodiversity loss and climate change crises. Moreover, ensuring their participation  and </w:t>
      </w:r>
      <w:r w:rsidR="007776D3" w:rsidRPr="00922851">
        <w:rPr>
          <w:rFonts w:ascii="Times New Roman" w:hAnsi="Times New Roman"/>
          <w:sz w:val="24"/>
          <w:szCs w:val="24"/>
          <w:lang w:val="en-US"/>
        </w:rPr>
        <w:t xml:space="preserve">consent for </w:t>
      </w:r>
      <w:r w:rsidRPr="00922851">
        <w:rPr>
          <w:rFonts w:ascii="Times New Roman" w:hAnsi="Times New Roman"/>
          <w:sz w:val="24"/>
          <w:szCs w:val="24"/>
          <w:lang w:val="en-US"/>
        </w:rPr>
        <w:t xml:space="preserve">projects affecting their lands is the obligation of States under international law. </w:t>
      </w:r>
      <w:r w:rsidR="00BB287D" w:rsidRPr="00922851">
        <w:rPr>
          <w:rFonts w:ascii="Times New Roman" w:hAnsi="Times New Roman"/>
          <w:sz w:val="24"/>
          <w:szCs w:val="24"/>
          <w:lang w:val="en-US"/>
        </w:rPr>
        <w:t xml:space="preserve">Business corporations and financial actors have similar responsibilities and obligations under international standards and national laws. </w:t>
      </w:r>
    </w:p>
    <w:p w14:paraId="7B87FA33" w14:textId="77777777" w:rsidR="00B52A2F" w:rsidRDefault="00BB287D" w:rsidP="00B52A2F">
      <w:pPr>
        <w:pStyle w:val="NormalWeb"/>
        <w:spacing w:line="276" w:lineRule="auto"/>
        <w:ind w:firstLine="720"/>
        <w:jc w:val="both"/>
        <w:rPr>
          <w:lang w:val="en-US"/>
        </w:rPr>
      </w:pPr>
      <w:r w:rsidRPr="00922851">
        <w:rPr>
          <w:lang w:val="en-US"/>
        </w:rPr>
        <w:t>In accordance with the UN Guiding Principles on Business and Human Rights and the interpretative guidance of the UN Working Group on Business and Human Rights, States, businesses</w:t>
      </w:r>
      <w:r w:rsidR="007776D3" w:rsidRPr="00922851">
        <w:rPr>
          <w:lang w:val="en-US"/>
        </w:rPr>
        <w:t>,</w:t>
      </w:r>
      <w:r w:rsidRPr="00922851">
        <w:rPr>
          <w:lang w:val="en-US"/>
        </w:rPr>
        <w:t xml:space="preserve"> philanthropic </w:t>
      </w:r>
      <w:r w:rsidR="007776D3" w:rsidRPr="00922851">
        <w:rPr>
          <w:lang w:val="en-US"/>
        </w:rPr>
        <w:t>and</w:t>
      </w:r>
      <w:r w:rsidRPr="00922851">
        <w:rPr>
          <w:lang w:val="en-US"/>
        </w:rPr>
        <w:t xml:space="preserve"> conservation organizations must exercise human rights due </w:t>
      </w:r>
      <w:r w:rsidRPr="00922851">
        <w:rPr>
          <w:lang w:val="en-US"/>
        </w:rPr>
        <w:lastRenderedPageBreak/>
        <w:t xml:space="preserve">diligence throughout the design, funding and implementation of green projects. Stronger governance and accountability structures are urgently needed to reduce negative impacts on Indigenous Peoples’ rights, and to facilitate direct funding to Indigenous Peoples to support their longstanding efforts to protect biodiversity, healthy forests and produce clean energy.  A just green transition will require that States and other financial actors break down the power asymmetries that continue to characterize aid and development financing and involve Indigenous Peoples, Indigenous women in particular, as equal stakeholders in the finance process, and foster true cooperation and solidarity. </w:t>
      </w:r>
    </w:p>
    <w:p w14:paraId="211703BB" w14:textId="69F0EEB2" w:rsidR="00B52A2F" w:rsidRPr="00922851" w:rsidRDefault="00B52A2F" w:rsidP="00B52A2F">
      <w:pPr>
        <w:pStyle w:val="NormalWeb"/>
        <w:spacing w:line="276" w:lineRule="auto"/>
        <w:ind w:firstLine="720"/>
        <w:jc w:val="both"/>
        <w:rPr>
          <w:lang w:val="en-US"/>
        </w:rPr>
      </w:pPr>
      <w:r w:rsidRPr="00B52A2F">
        <w:rPr>
          <w:lang w:val="en-US"/>
        </w:rPr>
        <w:t xml:space="preserve">I would like to reiterate that States, international financial institutions and the private sector play a critical role in shaping policy beyond their financial investments and must take steps to ensure that Indigenous Peoples are consulted on, consent to and meaningfully participate in the development and implementation of projects and programmes that may affect their rights and interests. </w:t>
      </w:r>
      <w:r w:rsidRPr="00B52A2F">
        <w:t xml:space="preserve"> </w:t>
      </w:r>
      <w:r w:rsidRPr="00B52A2F">
        <w:rPr>
          <w:lang w:val="en-US"/>
        </w:rPr>
        <w:t xml:space="preserve">This may require allocating resources to secure Indigenous Peoples’ land tenure and/or ensuring  their direct access to funding. At the same time, investors should make every effort, through continuing meaningful consultations, to adapt their financing approach to be culturally appropriate for Indigenous Peoples. </w:t>
      </w:r>
    </w:p>
    <w:p w14:paraId="498DEB95" w14:textId="590E518F" w:rsidR="00E43F80" w:rsidRPr="00922851" w:rsidRDefault="00BB287D" w:rsidP="0040444A">
      <w:pPr>
        <w:spacing w:before="120" w:after="160"/>
        <w:ind w:firstLine="720"/>
        <w:jc w:val="both"/>
        <w:rPr>
          <w:rFonts w:ascii="Times New Roman" w:hAnsi="Times New Roman"/>
          <w:sz w:val="24"/>
          <w:szCs w:val="24"/>
        </w:rPr>
      </w:pPr>
      <w:r w:rsidRPr="00922851">
        <w:rPr>
          <w:rFonts w:ascii="Times New Roman" w:hAnsi="Times New Roman"/>
          <w:sz w:val="24"/>
          <w:szCs w:val="24"/>
        </w:rPr>
        <w:t>I have provided a number of recommendations</w:t>
      </w:r>
      <w:r w:rsidR="003C381D" w:rsidRPr="00922851">
        <w:rPr>
          <w:rFonts w:ascii="Times New Roman" w:hAnsi="Times New Roman"/>
          <w:sz w:val="24"/>
          <w:szCs w:val="24"/>
        </w:rPr>
        <w:t xml:space="preserve"> to resolve the challenges faced in the area of green finance and the rights of Indigenous Peoples</w:t>
      </w:r>
      <w:r w:rsidRPr="00922851">
        <w:rPr>
          <w:rFonts w:ascii="Times New Roman" w:hAnsi="Times New Roman"/>
          <w:sz w:val="24"/>
          <w:szCs w:val="24"/>
        </w:rPr>
        <w:t xml:space="preserve">, and </w:t>
      </w:r>
      <w:r w:rsidR="003C381D" w:rsidRPr="00922851">
        <w:rPr>
          <w:rFonts w:ascii="Times New Roman" w:hAnsi="Times New Roman"/>
          <w:sz w:val="24"/>
          <w:szCs w:val="24"/>
        </w:rPr>
        <w:t xml:space="preserve">I </w:t>
      </w:r>
      <w:r w:rsidRPr="00922851">
        <w:rPr>
          <w:rFonts w:ascii="Times New Roman" w:hAnsi="Times New Roman"/>
          <w:sz w:val="24"/>
          <w:szCs w:val="24"/>
        </w:rPr>
        <w:t xml:space="preserve">encourage </w:t>
      </w:r>
      <w:r w:rsidR="003C381D" w:rsidRPr="00922851">
        <w:rPr>
          <w:rFonts w:ascii="Times New Roman" w:hAnsi="Times New Roman"/>
          <w:sz w:val="24"/>
          <w:szCs w:val="24"/>
        </w:rPr>
        <w:t>S</w:t>
      </w:r>
      <w:r w:rsidRPr="00922851">
        <w:rPr>
          <w:rFonts w:ascii="Times New Roman" w:hAnsi="Times New Roman"/>
          <w:sz w:val="24"/>
          <w:szCs w:val="24"/>
        </w:rPr>
        <w:t xml:space="preserve">tates and other stakeholders to give due consideration to the implementation of </w:t>
      </w:r>
      <w:r w:rsidR="00677936" w:rsidRPr="00922851">
        <w:rPr>
          <w:rFonts w:ascii="Times New Roman" w:hAnsi="Times New Roman"/>
          <w:sz w:val="24"/>
          <w:szCs w:val="24"/>
        </w:rPr>
        <w:t>these</w:t>
      </w:r>
      <w:r w:rsidRPr="00922851">
        <w:rPr>
          <w:rFonts w:ascii="Times New Roman" w:hAnsi="Times New Roman"/>
          <w:sz w:val="24"/>
          <w:szCs w:val="24"/>
        </w:rPr>
        <w:t xml:space="preserve"> recommendations.</w:t>
      </w:r>
    </w:p>
    <w:p w14:paraId="4D3B2C21" w14:textId="37175DCC" w:rsidR="00906735" w:rsidRPr="00922851" w:rsidRDefault="00A90C65" w:rsidP="0040444A">
      <w:pPr>
        <w:pStyle w:val="BodyText"/>
        <w:spacing w:line="276" w:lineRule="auto"/>
        <w:ind w:firstLine="720"/>
        <w:jc w:val="both"/>
        <w:rPr>
          <w:sz w:val="24"/>
          <w:szCs w:val="24"/>
        </w:rPr>
      </w:pPr>
      <w:r w:rsidRPr="00922851">
        <w:rPr>
          <w:sz w:val="24"/>
          <w:szCs w:val="24"/>
        </w:rPr>
        <w:t>Mr</w:t>
      </w:r>
      <w:r w:rsidR="00906735" w:rsidRPr="00922851">
        <w:rPr>
          <w:sz w:val="24"/>
          <w:szCs w:val="24"/>
        </w:rPr>
        <w:t>.</w:t>
      </w:r>
      <w:r w:rsidRPr="00922851">
        <w:rPr>
          <w:sz w:val="24"/>
          <w:szCs w:val="24"/>
        </w:rPr>
        <w:t xml:space="preserve"> President,</w:t>
      </w:r>
    </w:p>
    <w:p w14:paraId="16762644" w14:textId="77777777" w:rsidR="00C15533" w:rsidRPr="00922851" w:rsidRDefault="00C15533" w:rsidP="0040444A">
      <w:pPr>
        <w:pStyle w:val="BodyText"/>
        <w:spacing w:line="276" w:lineRule="auto"/>
        <w:ind w:firstLine="720"/>
        <w:jc w:val="both"/>
        <w:rPr>
          <w:sz w:val="24"/>
          <w:szCs w:val="24"/>
        </w:rPr>
      </w:pPr>
    </w:p>
    <w:p w14:paraId="46A5EB2A" w14:textId="7A199C37" w:rsidR="00E750CF" w:rsidRPr="00922851" w:rsidRDefault="00A90C65" w:rsidP="0040444A">
      <w:pPr>
        <w:ind w:firstLine="720"/>
        <w:jc w:val="both"/>
        <w:rPr>
          <w:rFonts w:ascii="Times New Roman" w:hAnsi="Times New Roman"/>
          <w:sz w:val="24"/>
          <w:szCs w:val="24"/>
          <w:lang w:val="en-US"/>
        </w:rPr>
      </w:pPr>
      <w:r w:rsidRPr="00922851">
        <w:rPr>
          <w:rFonts w:ascii="Times New Roman" w:hAnsi="Times New Roman"/>
          <w:sz w:val="24"/>
          <w:szCs w:val="24"/>
          <w:lang w:val="en-US"/>
        </w:rPr>
        <w:t xml:space="preserve">Today I </w:t>
      </w:r>
      <w:r w:rsidR="003C381D" w:rsidRPr="00922851">
        <w:rPr>
          <w:rFonts w:ascii="Times New Roman" w:hAnsi="Times New Roman"/>
          <w:sz w:val="24"/>
          <w:szCs w:val="24"/>
          <w:lang w:val="en-US"/>
        </w:rPr>
        <w:t xml:space="preserve">also present my </w:t>
      </w:r>
      <w:r w:rsidR="007776D3" w:rsidRPr="00922851">
        <w:rPr>
          <w:rFonts w:ascii="Times New Roman" w:hAnsi="Times New Roman"/>
          <w:sz w:val="24"/>
          <w:szCs w:val="24"/>
          <w:lang w:val="en-US"/>
        </w:rPr>
        <w:t>two</w:t>
      </w:r>
      <w:r w:rsidR="003C381D" w:rsidRPr="00922851">
        <w:rPr>
          <w:rFonts w:ascii="Times New Roman" w:hAnsi="Times New Roman"/>
          <w:sz w:val="24"/>
          <w:szCs w:val="24"/>
          <w:lang w:val="en-US"/>
        </w:rPr>
        <w:t xml:space="preserve"> country visit reports: </w:t>
      </w:r>
      <w:r w:rsidR="00504F01" w:rsidRPr="00922851">
        <w:rPr>
          <w:rFonts w:ascii="Times New Roman" w:hAnsi="Times New Roman"/>
          <w:sz w:val="24"/>
          <w:szCs w:val="24"/>
          <w:lang w:val="en-US"/>
        </w:rPr>
        <w:t>t</w:t>
      </w:r>
      <w:r w:rsidR="003C381D" w:rsidRPr="00922851">
        <w:rPr>
          <w:rFonts w:ascii="Times New Roman" w:hAnsi="Times New Roman"/>
          <w:sz w:val="24"/>
          <w:szCs w:val="24"/>
          <w:lang w:val="en-US"/>
        </w:rPr>
        <w:t>o Denmark and Greenland, and Canada</w:t>
      </w:r>
      <w:r w:rsidR="00E750CF" w:rsidRPr="00922851">
        <w:rPr>
          <w:rFonts w:ascii="Times New Roman" w:hAnsi="Times New Roman"/>
          <w:sz w:val="24"/>
          <w:szCs w:val="24"/>
          <w:lang w:val="en-US"/>
        </w:rPr>
        <w:t>.</w:t>
      </w:r>
    </w:p>
    <w:p w14:paraId="733D4CA1" w14:textId="4304C1B8" w:rsidR="00A80350" w:rsidRPr="00922851" w:rsidRDefault="00E750CF" w:rsidP="0040444A">
      <w:pPr>
        <w:ind w:firstLine="720"/>
        <w:jc w:val="both"/>
        <w:rPr>
          <w:rFonts w:ascii="Times New Roman" w:hAnsi="Times New Roman"/>
          <w:sz w:val="24"/>
          <w:szCs w:val="24"/>
        </w:rPr>
      </w:pPr>
      <w:r w:rsidRPr="00922851">
        <w:rPr>
          <w:rFonts w:ascii="Times New Roman" w:hAnsi="Times New Roman"/>
          <w:sz w:val="24"/>
          <w:szCs w:val="24"/>
          <w:lang w:val="en-US"/>
        </w:rPr>
        <w:t>The country visit to Denmark and Greenland took place from 1</w:t>
      </w:r>
      <w:r w:rsidR="006411F6" w:rsidRPr="00922851">
        <w:rPr>
          <w:rFonts w:ascii="Times New Roman" w:hAnsi="Times New Roman"/>
          <w:sz w:val="24"/>
          <w:szCs w:val="24"/>
          <w:vertAlign w:val="superscript"/>
          <w:lang w:val="en-US"/>
        </w:rPr>
        <w:t>st</w:t>
      </w:r>
      <w:r w:rsidR="006411F6" w:rsidRPr="00922851">
        <w:rPr>
          <w:rFonts w:ascii="Times New Roman" w:hAnsi="Times New Roman"/>
          <w:sz w:val="24"/>
          <w:szCs w:val="24"/>
          <w:lang w:val="en-US"/>
        </w:rPr>
        <w:t xml:space="preserve"> </w:t>
      </w:r>
      <w:r w:rsidRPr="00922851">
        <w:rPr>
          <w:rFonts w:ascii="Times New Roman" w:hAnsi="Times New Roman"/>
          <w:sz w:val="24"/>
          <w:szCs w:val="24"/>
          <w:lang w:val="en-US"/>
        </w:rPr>
        <w:t xml:space="preserve"> to 10</w:t>
      </w:r>
      <w:r w:rsidR="006411F6" w:rsidRPr="00922851">
        <w:rPr>
          <w:rFonts w:ascii="Times New Roman" w:hAnsi="Times New Roman"/>
          <w:sz w:val="24"/>
          <w:szCs w:val="24"/>
          <w:vertAlign w:val="superscript"/>
          <w:lang w:val="en-US"/>
        </w:rPr>
        <w:t>th</w:t>
      </w:r>
      <w:r w:rsidR="006411F6" w:rsidRPr="00922851">
        <w:rPr>
          <w:rFonts w:ascii="Times New Roman" w:hAnsi="Times New Roman"/>
          <w:sz w:val="24"/>
          <w:szCs w:val="24"/>
          <w:lang w:val="en-US"/>
        </w:rPr>
        <w:t xml:space="preserve"> </w:t>
      </w:r>
      <w:r w:rsidRPr="00922851">
        <w:rPr>
          <w:rFonts w:ascii="Times New Roman" w:hAnsi="Times New Roman"/>
          <w:sz w:val="24"/>
          <w:szCs w:val="24"/>
          <w:lang w:val="en-US"/>
        </w:rPr>
        <w:t xml:space="preserve"> February 2023. </w:t>
      </w:r>
      <w:r w:rsidR="0002175A" w:rsidRPr="00922851">
        <w:rPr>
          <w:rFonts w:ascii="Times New Roman" w:hAnsi="Times New Roman"/>
          <w:sz w:val="24"/>
          <w:szCs w:val="24"/>
        </w:rPr>
        <w:t xml:space="preserve">I would like to thank </w:t>
      </w:r>
      <w:r w:rsidRPr="00922851">
        <w:rPr>
          <w:rFonts w:ascii="Times New Roman" w:hAnsi="Times New Roman"/>
          <w:sz w:val="24"/>
          <w:szCs w:val="24"/>
        </w:rPr>
        <w:t xml:space="preserve">the Governments of Denmark and Greenland, the Inuit </w:t>
      </w:r>
      <w:r w:rsidR="003E37A9" w:rsidRPr="00922851">
        <w:rPr>
          <w:rFonts w:ascii="Times New Roman" w:hAnsi="Times New Roman"/>
          <w:sz w:val="24"/>
          <w:szCs w:val="24"/>
        </w:rPr>
        <w:t>p</w:t>
      </w:r>
      <w:r w:rsidRPr="00922851">
        <w:rPr>
          <w:rFonts w:ascii="Times New Roman" w:hAnsi="Times New Roman"/>
          <w:sz w:val="24"/>
          <w:szCs w:val="24"/>
        </w:rPr>
        <w:t xml:space="preserve">eople and civil society for their excellent cooperation and support. </w:t>
      </w:r>
    </w:p>
    <w:p w14:paraId="4365732E" w14:textId="677F170E" w:rsidR="007F5390" w:rsidRPr="00922851" w:rsidRDefault="00E750CF" w:rsidP="0040444A">
      <w:pPr>
        <w:ind w:firstLine="720"/>
        <w:jc w:val="both"/>
        <w:rPr>
          <w:rFonts w:ascii="Times New Roman" w:hAnsi="Times New Roman"/>
          <w:sz w:val="24"/>
          <w:szCs w:val="24"/>
        </w:rPr>
      </w:pPr>
      <w:r w:rsidRPr="00922851">
        <w:rPr>
          <w:rFonts w:ascii="Times New Roman" w:hAnsi="Times New Roman"/>
          <w:sz w:val="24"/>
          <w:szCs w:val="24"/>
        </w:rPr>
        <w:t xml:space="preserve">Greenland is an inspiring example of the implementation of Indigenous self-determination for Indigenous Peoples worldwide. </w:t>
      </w:r>
      <w:r w:rsidR="00A80350" w:rsidRPr="00922851">
        <w:rPr>
          <w:rFonts w:ascii="Times New Roman" w:hAnsi="Times New Roman"/>
          <w:sz w:val="24"/>
          <w:szCs w:val="24"/>
        </w:rPr>
        <w:t xml:space="preserve">I also recognize the leading role of Denmark in promoting Indigenous Peoples’ rights internationally and encourage </w:t>
      </w:r>
      <w:r w:rsidR="00034335" w:rsidRPr="00922851">
        <w:rPr>
          <w:rFonts w:ascii="Times New Roman" w:hAnsi="Times New Roman"/>
          <w:sz w:val="24"/>
          <w:szCs w:val="24"/>
        </w:rPr>
        <w:t>the</w:t>
      </w:r>
      <w:r w:rsidR="00A80350" w:rsidRPr="00922851">
        <w:rPr>
          <w:rFonts w:ascii="Times New Roman" w:hAnsi="Times New Roman"/>
          <w:sz w:val="24"/>
          <w:szCs w:val="24"/>
        </w:rPr>
        <w:t xml:space="preserve"> Government to continue this important commitment.</w:t>
      </w:r>
      <w:r w:rsidR="00504F01" w:rsidRPr="00922851">
        <w:rPr>
          <w:rFonts w:ascii="Times New Roman" w:hAnsi="Times New Roman"/>
          <w:sz w:val="24"/>
          <w:szCs w:val="24"/>
        </w:rPr>
        <w:t xml:space="preserve"> </w:t>
      </w:r>
    </w:p>
    <w:p w14:paraId="3041054B" w14:textId="32BD221A" w:rsidR="00FA717A" w:rsidRPr="00922851" w:rsidRDefault="00E750CF" w:rsidP="0040444A">
      <w:pPr>
        <w:ind w:firstLine="720"/>
        <w:jc w:val="both"/>
        <w:rPr>
          <w:rFonts w:ascii="Times New Roman" w:hAnsi="Times New Roman"/>
          <w:sz w:val="24"/>
          <w:szCs w:val="24"/>
        </w:rPr>
      </w:pPr>
      <w:r w:rsidRPr="00922851">
        <w:rPr>
          <w:rFonts w:ascii="Times New Roman" w:hAnsi="Times New Roman"/>
          <w:sz w:val="24"/>
          <w:szCs w:val="24"/>
        </w:rPr>
        <w:t>I consider it a priority for the Governments of Denmark and Greenland to embrace a process to achieve truth and reconciliation, with the full participation of Inuit people in Denmark and Greenland, in the design of effective remedies and policies. In this regard</w:t>
      </w:r>
      <w:r w:rsidR="00581A4B" w:rsidRPr="00922851">
        <w:rPr>
          <w:rFonts w:ascii="Times New Roman" w:hAnsi="Times New Roman"/>
          <w:sz w:val="24"/>
          <w:szCs w:val="24"/>
        </w:rPr>
        <w:t>,</w:t>
      </w:r>
      <w:r w:rsidRPr="00922851">
        <w:rPr>
          <w:rFonts w:ascii="Times New Roman" w:hAnsi="Times New Roman"/>
          <w:sz w:val="24"/>
          <w:szCs w:val="24"/>
        </w:rPr>
        <w:t xml:space="preserve"> I welcome that Denmark and Greenland have</w:t>
      </w:r>
      <w:r w:rsidR="00790AAF" w:rsidRPr="00922851">
        <w:rPr>
          <w:rFonts w:ascii="Times New Roman" w:hAnsi="Times New Roman"/>
          <w:sz w:val="24"/>
          <w:szCs w:val="24"/>
        </w:rPr>
        <w:t xml:space="preserve"> agreed</w:t>
      </w:r>
      <w:r w:rsidRPr="00922851">
        <w:rPr>
          <w:rFonts w:ascii="Times New Roman" w:hAnsi="Times New Roman"/>
          <w:sz w:val="24"/>
          <w:szCs w:val="24"/>
        </w:rPr>
        <w:t xml:space="preserve"> to initiate a</w:t>
      </w:r>
      <w:r w:rsidR="00790AAF" w:rsidRPr="00922851">
        <w:rPr>
          <w:rFonts w:ascii="Times New Roman" w:hAnsi="Times New Roman"/>
          <w:sz w:val="24"/>
          <w:szCs w:val="24"/>
        </w:rPr>
        <w:t>n</w:t>
      </w:r>
      <w:r w:rsidRPr="00922851">
        <w:rPr>
          <w:rFonts w:ascii="Times New Roman" w:hAnsi="Times New Roman"/>
          <w:sz w:val="24"/>
          <w:szCs w:val="24"/>
        </w:rPr>
        <w:t xml:space="preserve"> impartial investigation into the historical relationship between Denmark and Greenland since the Second World War.</w:t>
      </w:r>
      <w:r w:rsidRPr="00922851">
        <w:rPr>
          <w:rFonts w:ascii="Times New Roman" w:hAnsi="Times New Roman"/>
          <w:sz w:val="24"/>
          <w:szCs w:val="24"/>
          <w:vertAlign w:val="superscript"/>
        </w:rPr>
        <w:footnoteReference w:id="4"/>
      </w:r>
      <w:r w:rsidRPr="00922851">
        <w:rPr>
          <w:rFonts w:ascii="Times New Roman" w:hAnsi="Times New Roman"/>
          <w:sz w:val="24"/>
          <w:szCs w:val="24"/>
        </w:rPr>
        <w:t xml:space="preserve"> Th</w:t>
      </w:r>
      <w:r w:rsidR="00790AAF" w:rsidRPr="00922851">
        <w:rPr>
          <w:rFonts w:ascii="Times New Roman" w:hAnsi="Times New Roman"/>
          <w:sz w:val="24"/>
          <w:szCs w:val="24"/>
        </w:rPr>
        <w:t xml:space="preserve">is </w:t>
      </w:r>
      <w:r w:rsidRPr="00922851">
        <w:rPr>
          <w:rFonts w:ascii="Times New Roman" w:hAnsi="Times New Roman"/>
          <w:sz w:val="24"/>
          <w:szCs w:val="24"/>
        </w:rPr>
        <w:t xml:space="preserve"> </w:t>
      </w:r>
      <w:r w:rsidR="00856533" w:rsidRPr="00922851">
        <w:rPr>
          <w:rFonts w:ascii="Times New Roman" w:hAnsi="Times New Roman"/>
          <w:sz w:val="24"/>
          <w:szCs w:val="24"/>
        </w:rPr>
        <w:t>investigation will</w:t>
      </w:r>
      <w:r w:rsidRPr="00922851">
        <w:rPr>
          <w:rFonts w:ascii="Times New Roman" w:hAnsi="Times New Roman"/>
          <w:sz w:val="24"/>
          <w:szCs w:val="24"/>
        </w:rPr>
        <w:t xml:space="preserve"> be a first step in shedding light on historical political decisions, events and </w:t>
      </w:r>
      <w:r w:rsidRPr="00922851">
        <w:rPr>
          <w:rFonts w:ascii="Times New Roman" w:hAnsi="Times New Roman"/>
          <w:sz w:val="24"/>
          <w:szCs w:val="24"/>
        </w:rPr>
        <w:lastRenderedPageBreak/>
        <w:t xml:space="preserve">policies to uncover their adverse effects on Inuit people. </w:t>
      </w:r>
      <w:r w:rsidR="00790AAF" w:rsidRPr="00922851">
        <w:rPr>
          <w:rFonts w:ascii="Times New Roman" w:hAnsi="Times New Roman"/>
          <w:sz w:val="24"/>
          <w:szCs w:val="24"/>
        </w:rPr>
        <w:t xml:space="preserve">I hope the investigation becomes operational as soon as possible and that it will be based on extensive public participation.  </w:t>
      </w:r>
    </w:p>
    <w:p w14:paraId="3848E81B" w14:textId="286B14BD" w:rsidR="003E37A9" w:rsidRPr="00922851" w:rsidRDefault="007F5390" w:rsidP="0040444A">
      <w:pPr>
        <w:ind w:firstLine="720"/>
        <w:jc w:val="both"/>
        <w:rPr>
          <w:rFonts w:ascii="Times New Roman" w:hAnsi="Times New Roman"/>
          <w:sz w:val="24"/>
          <w:szCs w:val="24"/>
        </w:rPr>
      </w:pPr>
      <w:r w:rsidRPr="00922851">
        <w:rPr>
          <w:rStyle w:val="normaltextrun"/>
          <w:rFonts w:ascii="Times New Roman" w:hAnsi="Times New Roman"/>
          <w:sz w:val="24"/>
          <w:szCs w:val="24"/>
        </w:rPr>
        <w:t>I welcome that o</w:t>
      </w:r>
      <w:r w:rsidR="00FA717A" w:rsidRPr="00922851">
        <w:rPr>
          <w:rStyle w:val="normaltextrun"/>
          <w:rFonts w:ascii="Times New Roman" w:hAnsi="Times New Roman"/>
          <w:sz w:val="24"/>
          <w:szCs w:val="24"/>
        </w:rPr>
        <w:t>n 30 September 2022, Denmark and Greenland agreed on a two-year independent investigation to scrutinize</w:t>
      </w:r>
      <w:r w:rsidR="00B24C23" w:rsidRPr="00922851">
        <w:rPr>
          <w:rStyle w:val="normaltextrun"/>
          <w:rFonts w:ascii="Times New Roman" w:hAnsi="Times New Roman"/>
          <w:sz w:val="24"/>
          <w:szCs w:val="24"/>
        </w:rPr>
        <w:t xml:space="preserve"> the so-called “coil campaign” that </w:t>
      </w:r>
      <w:r w:rsidR="00E137F7" w:rsidRPr="00922851">
        <w:rPr>
          <w:rFonts w:ascii="Times New Roman" w:hAnsi="Times New Roman"/>
          <w:sz w:val="24"/>
          <w:szCs w:val="24"/>
        </w:rPr>
        <w:t>the</w:t>
      </w:r>
      <w:r w:rsidR="00B24C23" w:rsidRPr="00922851">
        <w:rPr>
          <w:rFonts w:ascii="Times New Roman" w:hAnsi="Times New Roman"/>
          <w:sz w:val="24"/>
          <w:szCs w:val="24"/>
        </w:rPr>
        <w:t xml:space="preserve"> Government of Denmark</w:t>
      </w:r>
      <w:r w:rsidR="00E137F7" w:rsidRPr="00922851">
        <w:rPr>
          <w:rFonts w:ascii="Times New Roman" w:hAnsi="Times New Roman"/>
          <w:sz w:val="24"/>
          <w:szCs w:val="24"/>
        </w:rPr>
        <w:t xml:space="preserve"> allegedly </w:t>
      </w:r>
      <w:r w:rsidR="00B24C23" w:rsidRPr="00922851">
        <w:rPr>
          <w:rFonts w:ascii="Times New Roman" w:hAnsi="Times New Roman"/>
          <w:sz w:val="24"/>
          <w:szCs w:val="24"/>
        </w:rPr>
        <w:t>carried out</w:t>
      </w:r>
      <w:r w:rsidR="00E137F7" w:rsidRPr="00922851">
        <w:rPr>
          <w:rFonts w:ascii="Times New Roman" w:hAnsi="Times New Roman"/>
          <w:sz w:val="24"/>
          <w:szCs w:val="24"/>
        </w:rPr>
        <w:t xml:space="preserve"> starting in the 1960s </w:t>
      </w:r>
      <w:r w:rsidR="00B24C23" w:rsidRPr="00922851">
        <w:rPr>
          <w:rFonts w:ascii="Times New Roman" w:hAnsi="Times New Roman"/>
          <w:sz w:val="24"/>
          <w:szCs w:val="24"/>
        </w:rPr>
        <w:t xml:space="preserve">to control the population growth of Greenland. During that time, </w:t>
      </w:r>
      <w:r w:rsidR="002866F6" w:rsidRPr="00922851">
        <w:rPr>
          <w:rFonts w:ascii="Times New Roman" w:hAnsi="Times New Roman"/>
          <w:sz w:val="24"/>
          <w:szCs w:val="24"/>
        </w:rPr>
        <w:t xml:space="preserve">it is estimated that </w:t>
      </w:r>
      <w:r w:rsidR="00B24C23" w:rsidRPr="00922851">
        <w:rPr>
          <w:rFonts w:ascii="Times New Roman" w:hAnsi="Times New Roman"/>
          <w:sz w:val="24"/>
          <w:szCs w:val="24"/>
        </w:rPr>
        <w:t xml:space="preserve">approximately half  the fertile women in Greenland received intrauterine devices </w:t>
      </w:r>
      <w:r w:rsidR="002866F6" w:rsidRPr="00922851">
        <w:rPr>
          <w:rFonts w:ascii="Times New Roman" w:hAnsi="Times New Roman"/>
          <w:sz w:val="24"/>
          <w:szCs w:val="24"/>
        </w:rPr>
        <w:t>(IUDs)</w:t>
      </w:r>
      <w:r w:rsidR="00423837" w:rsidRPr="00922851">
        <w:rPr>
          <w:rFonts w:ascii="Times New Roman" w:hAnsi="Times New Roman"/>
          <w:sz w:val="24"/>
          <w:szCs w:val="24"/>
        </w:rPr>
        <w:t xml:space="preserve"> </w:t>
      </w:r>
      <w:r w:rsidR="00B24C23" w:rsidRPr="00922851">
        <w:rPr>
          <w:rFonts w:ascii="Times New Roman" w:hAnsi="Times New Roman"/>
          <w:sz w:val="24"/>
          <w:szCs w:val="24"/>
        </w:rPr>
        <w:t>without their consent or</w:t>
      </w:r>
      <w:r w:rsidR="00CD7CE4" w:rsidRPr="00922851">
        <w:rPr>
          <w:rFonts w:ascii="Times New Roman" w:hAnsi="Times New Roman"/>
          <w:sz w:val="24"/>
          <w:szCs w:val="24"/>
        </w:rPr>
        <w:t xml:space="preserve"> of their parents in case of minors</w:t>
      </w:r>
      <w:r w:rsidR="00B24C23" w:rsidRPr="00922851">
        <w:rPr>
          <w:rFonts w:ascii="Times New Roman" w:hAnsi="Times New Roman"/>
          <w:sz w:val="24"/>
          <w:szCs w:val="24"/>
        </w:rPr>
        <w:t>.</w:t>
      </w:r>
      <w:r w:rsidR="00E137F7" w:rsidRPr="00922851">
        <w:rPr>
          <w:rFonts w:ascii="Times New Roman" w:hAnsi="Times New Roman"/>
          <w:sz w:val="24"/>
          <w:szCs w:val="24"/>
        </w:rPr>
        <w:t xml:space="preserve"> The women affected by the </w:t>
      </w:r>
      <w:r w:rsidR="00423837" w:rsidRPr="00922851">
        <w:rPr>
          <w:rFonts w:ascii="Times New Roman" w:hAnsi="Times New Roman"/>
          <w:sz w:val="24"/>
          <w:szCs w:val="24"/>
        </w:rPr>
        <w:t>C</w:t>
      </w:r>
      <w:r w:rsidR="00E137F7" w:rsidRPr="00922851">
        <w:rPr>
          <w:rFonts w:ascii="Times New Roman" w:hAnsi="Times New Roman"/>
          <w:sz w:val="24"/>
          <w:szCs w:val="24"/>
        </w:rPr>
        <w:t>oil campaign continue to be traumatized and seek justice for the pain and suffering imposed on them</w:t>
      </w:r>
      <w:r w:rsidR="00B6608C" w:rsidRPr="00922851">
        <w:rPr>
          <w:rFonts w:ascii="Times New Roman" w:hAnsi="Times New Roman"/>
          <w:sz w:val="24"/>
          <w:szCs w:val="24"/>
        </w:rPr>
        <w:t xml:space="preserve">. </w:t>
      </w:r>
      <w:r w:rsidR="002866F6" w:rsidRPr="00922851">
        <w:rPr>
          <w:rFonts w:ascii="Times New Roman" w:hAnsi="Times New Roman"/>
          <w:sz w:val="24"/>
          <w:szCs w:val="24"/>
        </w:rPr>
        <w:t xml:space="preserve">During my visit, I heard directly from victims about the devastating consequences IUDs had on their bodies. </w:t>
      </w:r>
      <w:r w:rsidR="00E137F7" w:rsidRPr="00922851">
        <w:rPr>
          <w:rFonts w:ascii="Times New Roman" w:hAnsi="Times New Roman"/>
          <w:sz w:val="24"/>
          <w:szCs w:val="24"/>
        </w:rPr>
        <w:t xml:space="preserve"> I urge Denmark and Greenland, </w:t>
      </w:r>
      <w:r w:rsidR="00E137F7" w:rsidRPr="00922851">
        <w:rPr>
          <w:rFonts w:ascii="Times New Roman" w:hAnsi="Times New Roman"/>
          <w:i/>
          <w:iCs/>
          <w:sz w:val="24"/>
          <w:szCs w:val="24"/>
        </w:rPr>
        <w:t xml:space="preserve">inter </w:t>
      </w:r>
      <w:r w:rsidRPr="00922851">
        <w:rPr>
          <w:rFonts w:ascii="Times New Roman" w:hAnsi="Times New Roman"/>
          <w:i/>
          <w:iCs/>
          <w:sz w:val="24"/>
          <w:szCs w:val="24"/>
        </w:rPr>
        <w:t>alia</w:t>
      </w:r>
      <w:r w:rsidRPr="00922851">
        <w:rPr>
          <w:rFonts w:ascii="Times New Roman" w:hAnsi="Times New Roman"/>
          <w:sz w:val="24"/>
          <w:szCs w:val="24"/>
        </w:rPr>
        <w:t>, to</w:t>
      </w:r>
      <w:r w:rsidR="00E137F7" w:rsidRPr="00922851">
        <w:rPr>
          <w:rFonts w:ascii="Times New Roman" w:hAnsi="Times New Roman"/>
          <w:sz w:val="24"/>
          <w:szCs w:val="24"/>
        </w:rPr>
        <w:t xml:space="preserve"> provide adequate financial and human resources to carry out</w:t>
      </w:r>
      <w:r w:rsidRPr="00922851">
        <w:rPr>
          <w:rFonts w:ascii="Times New Roman" w:hAnsi="Times New Roman"/>
          <w:sz w:val="24"/>
          <w:szCs w:val="24"/>
        </w:rPr>
        <w:t xml:space="preserve"> the investigation </w:t>
      </w:r>
      <w:r w:rsidR="00E137F7" w:rsidRPr="00922851">
        <w:rPr>
          <w:rFonts w:ascii="Times New Roman" w:hAnsi="Times New Roman"/>
          <w:sz w:val="24"/>
          <w:szCs w:val="24"/>
        </w:rPr>
        <w:t>without further delay</w:t>
      </w:r>
      <w:r w:rsidR="00E137F7" w:rsidRPr="00922851">
        <w:rPr>
          <w:rStyle w:val="normaltextrun"/>
          <w:rFonts w:ascii="Times New Roman" w:hAnsi="Times New Roman"/>
          <w:sz w:val="24"/>
          <w:szCs w:val="24"/>
        </w:rPr>
        <w:t>.</w:t>
      </w:r>
    </w:p>
    <w:p w14:paraId="7C4843DA" w14:textId="68CFCD03" w:rsidR="00E23497" w:rsidRPr="00922851" w:rsidRDefault="000C6077" w:rsidP="0040444A">
      <w:pPr>
        <w:ind w:firstLine="720"/>
        <w:jc w:val="both"/>
        <w:rPr>
          <w:rFonts w:ascii="Times New Roman" w:hAnsi="Times New Roman"/>
          <w:sz w:val="24"/>
          <w:szCs w:val="24"/>
        </w:rPr>
      </w:pPr>
      <w:r w:rsidRPr="00922851">
        <w:rPr>
          <w:rFonts w:ascii="Times New Roman" w:hAnsi="Times New Roman"/>
          <w:sz w:val="24"/>
          <w:szCs w:val="24"/>
        </w:rPr>
        <w:t xml:space="preserve">During my visit to </w:t>
      </w:r>
      <w:r w:rsidR="000659EB" w:rsidRPr="00922851">
        <w:rPr>
          <w:rFonts w:ascii="Times New Roman" w:hAnsi="Times New Roman"/>
          <w:sz w:val="24"/>
          <w:szCs w:val="24"/>
        </w:rPr>
        <w:t>Denmark,</w:t>
      </w:r>
      <w:r w:rsidRPr="00922851">
        <w:rPr>
          <w:rFonts w:ascii="Times New Roman" w:hAnsi="Times New Roman"/>
          <w:sz w:val="24"/>
          <w:szCs w:val="24"/>
        </w:rPr>
        <w:t xml:space="preserve"> I </w:t>
      </w:r>
      <w:r w:rsidR="00C46BA2" w:rsidRPr="00922851">
        <w:rPr>
          <w:rFonts w:ascii="Times New Roman" w:hAnsi="Times New Roman"/>
          <w:sz w:val="24"/>
          <w:szCs w:val="24"/>
        </w:rPr>
        <w:t xml:space="preserve">was concerned to </w:t>
      </w:r>
      <w:r w:rsidRPr="00922851">
        <w:rPr>
          <w:rFonts w:ascii="Times New Roman" w:hAnsi="Times New Roman"/>
          <w:sz w:val="24"/>
          <w:szCs w:val="24"/>
        </w:rPr>
        <w:t>learn that Inuit children in Denmark are seven times more likely than Danish born children to be placed in out-of-home care away from their parents</w:t>
      </w:r>
      <w:r w:rsidR="00B6608C" w:rsidRPr="00922851">
        <w:rPr>
          <w:rFonts w:ascii="Times New Roman" w:hAnsi="Times New Roman"/>
          <w:sz w:val="24"/>
          <w:szCs w:val="24"/>
        </w:rPr>
        <w:t>. T</w:t>
      </w:r>
      <w:r w:rsidR="00BC4588" w:rsidRPr="00922851">
        <w:rPr>
          <w:rFonts w:ascii="Times New Roman" w:hAnsi="Times New Roman"/>
          <w:sz w:val="24"/>
          <w:szCs w:val="24"/>
        </w:rPr>
        <w:t xml:space="preserve">he </w:t>
      </w:r>
      <w:r w:rsidRPr="00922851">
        <w:rPr>
          <w:rFonts w:ascii="Times New Roman" w:hAnsi="Times New Roman"/>
          <w:sz w:val="24"/>
          <w:szCs w:val="24"/>
        </w:rPr>
        <w:t xml:space="preserve">tests </w:t>
      </w:r>
      <w:r w:rsidR="00BC4588" w:rsidRPr="00922851">
        <w:rPr>
          <w:rFonts w:ascii="Times New Roman" w:hAnsi="Times New Roman"/>
          <w:sz w:val="24"/>
          <w:szCs w:val="24"/>
        </w:rPr>
        <w:t xml:space="preserve">used by authorities to assess parenting skills </w:t>
      </w:r>
      <w:r w:rsidRPr="00922851">
        <w:rPr>
          <w:rFonts w:ascii="Times New Roman" w:hAnsi="Times New Roman"/>
          <w:sz w:val="24"/>
          <w:szCs w:val="24"/>
        </w:rPr>
        <w:t xml:space="preserve">are </w:t>
      </w:r>
      <w:r w:rsidR="00B6608C" w:rsidRPr="00922851">
        <w:rPr>
          <w:rFonts w:ascii="Times New Roman" w:hAnsi="Times New Roman"/>
          <w:sz w:val="24"/>
          <w:szCs w:val="24"/>
        </w:rPr>
        <w:t xml:space="preserve">reportedly </w:t>
      </w:r>
      <w:r w:rsidRPr="00922851">
        <w:rPr>
          <w:rFonts w:ascii="Times New Roman" w:hAnsi="Times New Roman"/>
          <w:sz w:val="24"/>
          <w:szCs w:val="24"/>
        </w:rPr>
        <w:t>b</w:t>
      </w:r>
      <w:r w:rsidR="00C46BA2" w:rsidRPr="00922851">
        <w:rPr>
          <w:rFonts w:ascii="Times New Roman" w:hAnsi="Times New Roman"/>
          <w:sz w:val="24"/>
          <w:szCs w:val="24"/>
        </w:rPr>
        <w:t>iased and</w:t>
      </w:r>
      <w:r w:rsidRPr="00922851">
        <w:rPr>
          <w:rFonts w:ascii="Times New Roman" w:hAnsi="Times New Roman"/>
          <w:sz w:val="24"/>
          <w:szCs w:val="24"/>
        </w:rPr>
        <w:t xml:space="preserve"> </w:t>
      </w:r>
      <w:r w:rsidR="00BC4588" w:rsidRPr="00922851">
        <w:rPr>
          <w:rFonts w:ascii="Times New Roman" w:hAnsi="Times New Roman"/>
          <w:sz w:val="24"/>
          <w:szCs w:val="24"/>
        </w:rPr>
        <w:t>fail to</w:t>
      </w:r>
      <w:r w:rsidR="00C46BA2" w:rsidRPr="00922851">
        <w:rPr>
          <w:rFonts w:ascii="Times New Roman" w:hAnsi="Times New Roman"/>
          <w:sz w:val="24"/>
          <w:szCs w:val="24"/>
        </w:rPr>
        <w:t xml:space="preserve"> consider</w:t>
      </w:r>
      <w:r w:rsidR="00BC4588" w:rsidRPr="00922851">
        <w:rPr>
          <w:rFonts w:ascii="Times New Roman" w:hAnsi="Times New Roman"/>
          <w:sz w:val="24"/>
          <w:szCs w:val="24"/>
        </w:rPr>
        <w:t xml:space="preserve"> </w:t>
      </w:r>
      <w:r w:rsidRPr="00922851">
        <w:rPr>
          <w:rFonts w:ascii="Times New Roman" w:hAnsi="Times New Roman"/>
          <w:sz w:val="24"/>
          <w:szCs w:val="24"/>
        </w:rPr>
        <w:t>Inuit culture and identity</w:t>
      </w:r>
      <w:r w:rsidR="00BC4588" w:rsidRPr="00922851">
        <w:rPr>
          <w:rFonts w:ascii="Times New Roman" w:hAnsi="Times New Roman"/>
          <w:sz w:val="24"/>
          <w:szCs w:val="24"/>
        </w:rPr>
        <w:t xml:space="preserve">. I am pleased to learn that since my visit, the Government of Denmark has committed to fully revise </w:t>
      </w:r>
      <w:r w:rsidR="00C46BA2" w:rsidRPr="00922851">
        <w:rPr>
          <w:rFonts w:ascii="Times New Roman" w:hAnsi="Times New Roman"/>
          <w:sz w:val="24"/>
          <w:szCs w:val="24"/>
        </w:rPr>
        <w:t>and develop new</w:t>
      </w:r>
      <w:r w:rsidR="00BC4588" w:rsidRPr="00922851">
        <w:rPr>
          <w:rFonts w:ascii="Times New Roman" w:hAnsi="Times New Roman"/>
          <w:sz w:val="24"/>
          <w:szCs w:val="24"/>
        </w:rPr>
        <w:t xml:space="preserve"> tests for parenting skills </w:t>
      </w:r>
      <w:r w:rsidR="00C46BA2" w:rsidRPr="00922851">
        <w:rPr>
          <w:rFonts w:ascii="Times New Roman" w:hAnsi="Times New Roman"/>
          <w:sz w:val="24"/>
          <w:szCs w:val="24"/>
        </w:rPr>
        <w:t>that are</w:t>
      </w:r>
      <w:r w:rsidR="00BC4588" w:rsidRPr="00922851">
        <w:rPr>
          <w:rFonts w:ascii="Times New Roman" w:hAnsi="Times New Roman"/>
          <w:sz w:val="24"/>
          <w:szCs w:val="24"/>
        </w:rPr>
        <w:t xml:space="preserve"> culturally appropriate and has allocated funds for this purpose. </w:t>
      </w:r>
    </w:p>
    <w:p w14:paraId="5FE56B2A" w14:textId="120B1D40" w:rsidR="00E750CF" w:rsidRPr="00922851" w:rsidRDefault="00E750CF" w:rsidP="0040444A">
      <w:pPr>
        <w:ind w:firstLine="720"/>
        <w:jc w:val="both"/>
        <w:rPr>
          <w:rStyle w:val="markedcontent"/>
          <w:rFonts w:ascii="Times New Roman" w:hAnsi="Times New Roman"/>
          <w:sz w:val="24"/>
          <w:szCs w:val="24"/>
        </w:rPr>
      </w:pPr>
      <w:r w:rsidRPr="00922851">
        <w:rPr>
          <w:rStyle w:val="markedcontent"/>
          <w:rFonts w:ascii="Times New Roman" w:hAnsi="Times New Roman"/>
          <w:sz w:val="24"/>
          <w:szCs w:val="24"/>
        </w:rPr>
        <w:t>The country visit to Canada took place from</w:t>
      </w:r>
      <w:r w:rsidR="006411F6" w:rsidRPr="00922851">
        <w:rPr>
          <w:rStyle w:val="markedcontent"/>
          <w:rFonts w:ascii="Times New Roman" w:hAnsi="Times New Roman"/>
          <w:sz w:val="24"/>
          <w:szCs w:val="24"/>
        </w:rPr>
        <w:t xml:space="preserve"> the</w:t>
      </w:r>
      <w:r w:rsidRPr="00922851">
        <w:rPr>
          <w:rStyle w:val="markedcontent"/>
          <w:rFonts w:ascii="Times New Roman" w:hAnsi="Times New Roman"/>
          <w:sz w:val="24"/>
          <w:szCs w:val="24"/>
        </w:rPr>
        <w:t xml:space="preserve"> 1</w:t>
      </w:r>
      <w:r w:rsidRPr="00922851">
        <w:rPr>
          <w:rStyle w:val="markedcontent"/>
          <w:rFonts w:ascii="Times New Roman" w:hAnsi="Times New Roman"/>
          <w:sz w:val="24"/>
          <w:szCs w:val="24"/>
          <w:vertAlign w:val="superscript"/>
        </w:rPr>
        <w:t>st</w:t>
      </w:r>
      <w:r w:rsidRPr="00922851">
        <w:rPr>
          <w:rStyle w:val="markedcontent"/>
          <w:rFonts w:ascii="Times New Roman" w:hAnsi="Times New Roman"/>
          <w:sz w:val="24"/>
          <w:szCs w:val="24"/>
        </w:rPr>
        <w:t xml:space="preserve"> to</w:t>
      </w:r>
      <w:r w:rsidR="006411F6" w:rsidRPr="00922851">
        <w:rPr>
          <w:rStyle w:val="markedcontent"/>
          <w:rFonts w:ascii="Times New Roman" w:hAnsi="Times New Roman"/>
          <w:sz w:val="24"/>
          <w:szCs w:val="24"/>
        </w:rPr>
        <w:t xml:space="preserve"> the</w:t>
      </w:r>
      <w:r w:rsidRPr="00922851">
        <w:rPr>
          <w:rStyle w:val="markedcontent"/>
          <w:rFonts w:ascii="Times New Roman" w:hAnsi="Times New Roman"/>
          <w:sz w:val="24"/>
          <w:szCs w:val="24"/>
        </w:rPr>
        <w:t xml:space="preserve"> 10</w:t>
      </w:r>
      <w:r w:rsidRPr="00922851">
        <w:rPr>
          <w:rStyle w:val="markedcontent"/>
          <w:rFonts w:ascii="Times New Roman" w:hAnsi="Times New Roman"/>
          <w:sz w:val="24"/>
          <w:szCs w:val="24"/>
          <w:vertAlign w:val="superscript"/>
        </w:rPr>
        <w:t>th</w:t>
      </w:r>
      <w:r w:rsidRPr="00922851">
        <w:rPr>
          <w:rStyle w:val="markedcontent"/>
          <w:rFonts w:ascii="Times New Roman" w:hAnsi="Times New Roman"/>
          <w:sz w:val="24"/>
          <w:szCs w:val="24"/>
        </w:rPr>
        <w:t xml:space="preserve"> of March 2023. </w:t>
      </w:r>
      <w:r w:rsidR="009951BA" w:rsidRPr="00922851">
        <w:rPr>
          <w:rStyle w:val="markedcontent"/>
          <w:rFonts w:ascii="Times New Roman" w:hAnsi="Times New Roman"/>
          <w:sz w:val="24"/>
          <w:szCs w:val="24"/>
        </w:rPr>
        <w:t xml:space="preserve">I would like to extend my gratitude to the Government of Canada, Indigenous Peoples and civil society for their cooperation and support to the visit. </w:t>
      </w:r>
    </w:p>
    <w:p w14:paraId="5023349E" w14:textId="7C98C1A5" w:rsidR="00A80350" w:rsidRPr="00922851" w:rsidRDefault="009951BA" w:rsidP="0040444A">
      <w:pPr>
        <w:ind w:firstLine="720"/>
        <w:jc w:val="both"/>
        <w:rPr>
          <w:rFonts w:ascii="Times New Roman" w:hAnsi="Times New Roman"/>
          <w:sz w:val="24"/>
          <w:szCs w:val="24"/>
        </w:rPr>
      </w:pPr>
      <w:r w:rsidRPr="00922851">
        <w:rPr>
          <w:rFonts w:ascii="Times New Roman" w:hAnsi="Times New Roman"/>
          <w:sz w:val="24"/>
          <w:szCs w:val="24"/>
        </w:rPr>
        <w:t xml:space="preserve">The Government of Canada has made significant progress over the 10 years since the previous visit of the Special Rapporteur, through the implementation of the United Nations Declaration on the Rights of Indigenous Peoples Act and other important measures. </w:t>
      </w:r>
      <w:r w:rsidR="00A80350" w:rsidRPr="00922851">
        <w:rPr>
          <w:rFonts w:ascii="Times New Roman" w:hAnsi="Times New Roman"/>
          <w:sz w:val="24"/>
          <w:szCs w:val="24"/>
        </w:rPr>
        <w:t>I</w:t>
      </w:r>
      <w:r w:rsidRPr="00922851">
        <w:rPr>
          <w:rFonts w:ascii="Times New Roman" w:hAnsi="Times New Roman"/>
          <w:sz w:val="24"/>
          <w:szCs w:val="24"/>
        </w:rPr>
        <w:t xml:space="preserve"> commend the Government for its proactiveness on Indigenous People’s rights in international forums, its constructive collaboration during the visit and its open acknowledgment of remaining challenges. Canada can serve as an example for other countries with regard to acknowledging the historical and ongoing harms against Indigenous Peoples and </w:t>
      </w:r>
      <w:r w:rsidR="00993C91" w:rsidRPr="00922851">
        <w:rPr>
          <w:rFonts w:ascii="Times New Roman" w:hAnsi="Times New Roman"/>
          <w:sz w:val="24"/>
          <w:szCs w:val="24"/>
        </w:rPr>
        <w:t xml:space="preserve">advancing </w:t>
      </w:r>
      <w:r w:rsidRPr="00922851">
        <w:rPr>
          <w:rFonts w:ascii="Times New Roman" w:hAnsi="Times New Roman"/>
          <w:sz w:val="24"/>
          <w:szCs w:val="24"/>
        </w:rPr>
        <w:t xml:space="preserve">reconciliation. It is laudable that Canada has taken many important steps to advance Indigenous Peoples’ rights. Regrettably, the most significant achievements are often acquired through court decisions or case </w:t>
      </w:r>
      <w:r w:rsidR="007F5390" w:rsidRPr="00922851">
        <w:rPr>
          <w:rFonts w:ascii="Times New Roman" w:hAnsi="Times New Roman"/>
          <w:sz w:val="24"/>
          <w:szCs w:val="24"/>
        </w:rPr>
        <w:t xml:space="preserve">settlements </w:t>
      </w:r>
      <w:r w:rsidRPr="00922851">
        <w:rPr>
          <w:rFonts w:ascii="Times New Roman" w:hAnsi="Times New Roman"/>
          <w:sz w:val="24"/>
          <w:szCs w:val="24"/>
        </w:rPr>
        <w:t>rather than</w:t>
      </w:r>
      <w:r w:rsidR="004E2A1D" w:rsidRPr="00922851">
        <w:rPr>
          <w:rFonts w:ascii="Times New Roman" w:hAnsi="Times New Roman"/>
          <w:sz w:val="24"/>
          <w:szCs w:val="24"/>
        </w:rPr>
        <w:t xml:space="preserve"> the</w:t>
      </w:r>
      <w:r w:rsidRPr="00922851">
        <w:rPr>
          <w:rFonts w:ascii="Times New Roman" w:hAnsi="Times New Roman"/>
          <w:sz w:val="24"/>
          <w:szCs w:val="24"/>
        </w:rPr>
        <w:t xml:space="preserve"> implementation of governmental policies, and these advances are ultimately the result of Indigenous Peoples’ strong determination and unabated courage to defend their rights. </w:t>
      </w:r>
    </w:p>
    <w:p w14:paraId="14BDA76A" w14:textId="7249377A" w:rsidR="00837B46" w:rsidRDefault="00291F03" w:rsidP="0040444A">
      <w:pPr>
        <w:pStyle w:val="Default"/>
        <w:spacing w:line="276" w:lineRule="auto"/>
        <w:ind w:firstLine="720"/>
        <w:jc w:val="both"/>
        <w:rPr>
          <w:highlight w:val="yellow"/>
        </w:rPr>
      </w:pPr>
      <w:r w:rsidRPr="00C51C93">
        <w:rPr>
          <w:rFonts w:eastAsia="Calibri"/>
          <w:highlight w:val="yellow"/>
        </w:rPr>
        <w:t>Indigenous Peoples are often victims of racial profiling, arbitrary and discriminatory arrests, and excessive use of force by law enforcement</w:t>
      </w:r>
      <w:r w:rsidR="00C82E4B">
        <w:rPr>
          <w:highlight w:val="yellow"/>
        </w:rPr>
        <w:t xml:space="preserve"> in Canada</w:t>
      </w:r>
      <w:r w:rsidR="00D5712B" w:rsidRPr="00837B46">
        <w:rPr>
          <w:highlight w:val="yellow"/>
        </w:rPr>
        <w:t xml:space="preserve">. </w:t>
      </w:r>
      <w:r w:rsidR="00837B46" w:rsidRPr="00837B46">
        <w:rPr>
          <w:highlight w:val="yellow"/>
        </w:rPr>
        <w:t>Indigenous women represent about 50 per cent of federally incarcerated women in Canada, even though they make up less than 4 per cent of the country’s population</w:t>
      </w:r>
      <w:r w:rsidR="00837B46">
        <w:rPr>
          <w:highlight w:val="yellow"/>
        </w:rPr>
        <w:t>.</w:t>
      </w:r>
    </w:p>
    <w:p w14:paraId="7DE235A8" w14:textId="77777777" w:rsidR="00837B46" w:rsidRPr="00837B46" w:rsidRDefault="00837B46" w:rsidP="0040444A">
      <w:pPr>
        <w:pStyle w:val="Default"/>
        <w:spacing w:line="276" w:lineRule="auto"/>
        <w:ind w:firstLine="720"/>
        <w:jc w:val="both"/>
        <w:rPr>
          <w:highlight w:val="yellow"/>
        </w:rPr>
      </w:pPr>
    </w:p>
    <w:p w14:paraId="57B6CDEA" w14:textId="1C73BC20" w:rsidR="009951BA" w:rsidRDefault="009951BA" w:rsidP="0040444A">
      <w:pPr>
        <w:ind w:firstLine="720"/>
        <w:jc w:val="both"/>
        <w:rPr>
          <w:rFonts w:ascii="Times New Roman" w:hAnsi="Times New Roman"/>
          <w:sz w:val="24"/>
          <w:szCs w:val="24"/>
        </w:rPr>
      </w:pPr>
      <w:r w:rsidRPr="00837B46">
        <w:rPr>
          <w:rFonts w:ascii="Times New Roman" w:hAnsi="Times New Roman"/>
          <w:sz w:val="24"/>
          <w:szCs w:val="24"/>
          <w:highlight w:val="yellow"/>
        </w:rPr>
        <w:t xml:space="preserve"> The Government</w:t>
      </w:r>
      <w:r w:rsidRPr="00922851">
        <w:rPr>
          <w:rFonts w:ascii="Times New Roman" w:hAnsi="Times New Roman"/>
          <w:sz w:val="24"/>
          <w:szCs w:val="24"/>
        </w:rPr>
        <w:t xml:space="preserve"> must address, as a priority, the deep-set, systemic and structural racism affecting Indigenous Peoples and, without further delay, put into practice the calls </w:t>
      </w:r>
      <w:r w:rsidRPr="00922851">
        <w:rPr>
          <w:rFonts w:ascii="Times New Roman" w:hAnsi="Times New Roman"/>
          <w:sz w:val="24"/>
          <w:szCs w:val="24"/>
        </w:rPr>
        <w:lastRenderedPageBreak/>
        <w:t>issued by the Truth and Reconciliation Commission</w:t>
      </w:r>
      <w:r w:rsidR="00787969" w:rsidRPr="00922851">
        <w:rPr>
          <w:rFonts w:ascii="Times New Roman" w:hAnsi="Times New Roman"/>
          <w:sz w:val="24"/>
          <w:szCs w:val="24"/>
        </w:rPr>
        <w:t xml:space="preserve"> and </w:t>
      </w:r>
      <w:r w:rsidRPr="00922851">
        <w:rPr>
          <w:rFonts w:ascii="Times New Roman" w:hAnsi="Times New Roman"/>
          <w:sz w:val="24"/>
          <w:szCs w:val="24"/>
        </w:rPr>
        <w:t>the National Inquiry into Missing and Murdered Indigenous Women and Girls</w:t>
      </w:r>
      <w:r w:rsidR="00D5712B" w:rsidRPr="00922851">
        <w:rPr>
          <w:rFonts w:ascii="Times New Roman" w:hAnsi="Times New Roman"/>
          <w:sz w:val="24"/>
          <w:szCs w:val="24"/>
        </w:rPr>
        <w:t xml:space="preserve">, </w:t>
      </w:r>
      <w:r w:rsidR="00D5712B" w:rsidRPr="00C51C93">
        <w:rPr>
          <w:rFonts w:ascii="Times New Roman" w:hAnsi="Times New Roman"/>
          <w:sz w:val="24"/>
          <w:szCs w:val="24"/>
          <w:highlight w:val="yellow"/>
        </w:rPr>
        <w:t xml:space="preserve">as well as </w:t>
      </w:r>
      <w:r w:rsidR="001420B7" w:rsidRPr="00C51C93">
        <w:rPr>
          <w:rFonts w:ascii="Times New Roman" w:hAnsi="Times New Roman"/>
          <w:sz w:val="24"/>
          <w:szCs w:val="24"/>
          <w:highlight w:val="yellow"/>
        </w:rPr>
        <w:t xml:space="preserve">develop </w:t>
      </w:r>
      <w:r w:rsidR="00D5712B" w:rsidRPr="00C51C93">
        <w:rPr>
          <w:rFonts w:ascii="Times New Roman" w:hAnsi="Times New Roman"/>
          <w:sz w:val="24"/>
          <w:szCs w:val="24"/>
          <w:highlight w:val="yellow"/>
        </w:rPr>
        <w:t>a comprehensive and coordinated national violence prevention strategy for Indigenous women and girls</w:t>
      </w:r>
      <w:r w:rsidR="001420B7" w:rsidRPr="00C51C93">
        <w:rPr>
          <w:rFonts w:ascii="Times New Roman" w:hAnsi="Times New Roman"/>
          <w:sz w:val="24"/>
          <w:szCs w:val="24"/>
          <w:highlight w:val="yellow"/>
        </w:rPr>
        <w:t>.</w:t>
      </w:r>
      <w:r w:rsidR="001420B7" w:rsidRPr="00922851">
        <w:rPr>
          <w:rFonts w:ascii="Times New Roman" w:hAnsi="Times New Roman"/>
          <w:sz w:val="24"/>
          <w:szCs w:val="24"/>
        </w:rPr>
        <w:t xml:space="preserve"> The</w:t>
      </w:r>
      <w:r w:rsidR="001420B7" w:rsidRPr="00922851">
        <w:rPr>
          <w:rFonts w:ascii="Times New Roman" w:hAnsi="Times New Roman"/>
          <w:b/>
          <w:bCs/>
          <w:sz w:val="24"/>
          <w:szCs w:val="24"/>
        </w:rPr>
        <w:t xml:space="preserve"> </w:t>
      </w:r>
      <w:r w:rsidR="00787969" w:rsidRPr="00922851">
        <w:rPr>
          <w:rFonts w:ascii="Times New Roman" w:hAnsi="Times New Roman"/>
          <w:sz w:val="24"/>
          <w:szCs w:val="24"/>
        </w:rPr>
        <w:t>i</w:t>
      </w:r>
      <w:r w:rsidRPr="00922851">
        <w:rPr>
          <w:rFonts w:ascii="Times New Roman" w:hAnsi="Times New Roman"/>
          <w:sz w:val="24"/>
          <w:szCs w:val="24"/>
        </w:rPr>
        <w:t>mplementation of these recommendations is vital to gain the trust of Indigenous Peoples in Canada and to maintain constructive and collaborative dialogues. Indigenous Peoples are asking Canada to respect their Nation</w:t>
      </w:r>
      <w:r w:rsidR="00504F01" w:rsidRPr="00922851">
        <w:rPr>
          <w:rFonts w:ascii="Times New Roman" w:hAnsi="Times New Roman"/>
          <w:sz w:val="24"/>
          <w:szCs w:val="24"/>
        </w:rPr>
        <w:t>-</w:t>
      </w:r>
      <w:r w:rsidRPr="00922851">
        <w:rPr>
          <w:rFonts w:ascii="Times New Roman" w:hAnsi="Times New Roman"/>
          <w:sz w:val="24"/>
          <w:szCs w:val="24"/>
        </w:rPr>
        <w:t>to-Nation relationships, treaties and self-government agreements and to ensure their full and equal participation in decisions that affect their rights, title and interests. Canada has embarked on an important journey towards reconciliation</w:t>
      </w:r>
      <w:r w:rsidR="00DF577A" w:rsidRPr="00922851">
        <w:rPr>
          <w:rFonts w:ascii="Times New Roman" w:hAnsi="Times New Roman"/>
          <w:sz w:val="24"/>
          <w:szCs w:val="24"/>
        </w:rPr>
        <w:t>,</w:t>
      </w:r>
      <w:r w:rsidRPr="00922851">
        <w:rPr>
          <w:rFonts w:ascii="Times New Roman" w:hAnsi="Times New Roman"/>
          <w:sz w:val="24"/>
          <w:szCs w:val="24"/>
        </w:rPr>
        <w:t xml:space="preserve"> </w:t>
      </w:r>
      <w:r w:rsidR="009A02A0" w:rsidRPr="00922851">
        <w:rPr>
          <w:rFonts w:ascii="Times New Roman" w:hAnsi="Times New Roman"/>
          <w:sz w:val="24"/>
          <w:szCs w:val="24"/>
        </w:rPr>
        <w:t xml:space="preserve">and I urge </w:t>
      </w:r>
      <w:r w:rsidR="00C82E4B">
        <w:rPr>
          <w:rFonts w:ascii="Times New Roman" w:hAnsi="Times New Roman"/>
          <w:sz w:val="24"/>
          <w:szCs w:val="24"/>
        </w:rPr>
        <w:t xml:space="preserve">the Government </w:t>
      </w:r>
      <w:r w:rsidR="009A02A0" w:rsidRPr="00922851">
        <w:rPr>
          <w:rFonts w:ascii="Times New Roman" w:hAnsi="Times New Roman"/>
          <w:sz w:val="24"/>
          <w:szCs w:val="24"/>
        </w:rPr>
        <w:t xml:space="preserve">to </w:t>
      </w:r>
      <w:r w:rsidR="00C82E4B">
        <w:rPr>
          <w:rFonts w:ascii="Times New Roman" w:hAnsi="Times New Roman"/>
          <w:sz w:val="24"/>
          <w:szCs w:val="24"/>
        </w:rPr>
        <w:t xml:space="preserve">take steps to </w:t>
      </w:r>
      <w:r w:rsidRPr="00922851">
        <w:rPr>
          <w:rFonts w:ascii="Times New Roman" w:hAnsi="Times New Roman"/>
          <w:sz w:val="24"/>
          <w:szCs w:val="24"/>
        </w:rPr>
        <w:t xml:space="preserve">dismantle the foundation of structural racial discrimination against Indigenous </w:t>
      </w:r>
      <w:r w:rsidR="004475C2" w:rsidRPr="00922851">
        <w:rPr>
          <w:rFonts w:ascii="Times New Roman" w:hAnsi="Times New Roman"/>
          <w:sz w:val="24"/>
          <w:szCs w:val="24"/>
        </w:rPr>
        <w:t>Peoples throughout</w:t>
      </w:r>
      <w:r w:rsidR="00A80350" w:rsidRPr="00922851">
        <w:rPr>
          <w:rFonts w:ascii="Times New Roman" w:hAnsi="Times New Roman"/>
          <w:sz w:val="24"/>
          <w:szCs w:val="24"/>
        </w:rPr>
        <w:t xml:space="preserve"> the country. </w:t>
      </w:r>
    </w:p>
    <w:p w14:paraId="3B2BB42B" w14:textId="77777777" w:rsidR="0013066C" w:rsidRDefault="0013066C" w:rsidP="0040444A">
      <w:pPr>
        <w:pStyle w:val="Default"/>
        <w:spacing w:line="276" w:lineRule="auto"/>
        <w:jc w:val="both"/>
      </w:pPr>
    </w:p>
    <w:p w14:paraId="0672B922" w14:textId="0965BD08" w:rsidR="00837B46" w:rsidRDefault="0013066C" w:rsidP="0040444A">
      <w:pPr>
        <w:pStyle w:val="Default"/>
        <w:spacing w:line="276" w:lineRule="auto"/>
        <w:ind w:firstLine="720"/>
        <w:jc w:val="both"/>
      </w:pPr>
      <w:r w:rsidRPr="0040444A">
        <w:rPr>
          <w:highlight w:val="yellow"/>
        </w:rPr>
        <w:t>According to the information received during the visit, Canada is home to almost half of the world’s publicly listed mining and mineral exploration companies, and 200 Canadian companies are present in 97 foreign countries. The responsibility to respect human rights is a global standard of expected conduct for all business enterprises wherever they operate. I urge Canada to recognize the extraterritorial human rights obligations of Canadian companies operating abroad and ensure that they are held accountable for human rights violations committed in Canada and in other countries, including against Indigenous Peoples.</w:t>
      </w:r>
    </w:p>
    <w:p w14:paraId="1F1180C6" w14:textId="7D85ED7D" w:rsidR="0040444A" w:rsidRDefault="0040444A" w:rsidP="0040444A">
      <w:pPr>
        <w:pStyle w:val="Default"/>
        <w:spacing w:line="276" w:lineRule="auto"/>
        <w:ind w:firstLine="720"/>
        <w:jc w:val="both"/>
      </w:pPr>
    </w:p>
    <w:p w14:paraId="6800D2DE" w14:textId="77777777" w:rsidR="003C381D" w:rsidRPr="00922851" w:rsidRDefault="003C381D" w:rsidP="0040444A">
      <w:pPr>
        <w:ind w:firstLine="720"/>
        <w:jc w:val="both"/>
        <w:rPr>
          <w:rFonts w:ascii="Times New Roman" w:hAnsi="Times New Roman"/>
          <w:sz w:val="24"/>
          <w:szCs w:val="24"/>
          <w:lang w:val="en-US"/>
        </w:rPr>
      </w:pPr>
    </w:p>
    <w:p w14:paraId="206948F3" w14:textId="1B219D16" w:rsidR="005802BF" w:rsidRPr="00922851" w:rsidRDefault="005802BF" w:rsidP="0040444A">
      <w:pPr>
        <w:jc w:val="both"/>
        <w:rPr>
          <w:rFonts w:ascii="Times New Roman" w:hAnsi="Times New Roman"/>
          <w:sz w:val="24"/>
          <w:szCs w:val="24"/>
          <w:lang w:val="en-US"/>
        </w:rPr>
      </w:pPr>
    </w:p>
    <w:sectPr w:rsidR="005802BF" w:rsidRPr="0092285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7833D" w14:textId="77777777" w:rsidR="00853BD1" w:rsidRDefault="00853BD1" w:rsidP="00504C25">
      <w:pPr>
        <w:spacing w:after="0" w:line="240" w:lineRule="auto"/>
      </w:pPr>
      <w:r>
        <w:separator/>
      </w:r>
    </w:p>
  </w:endnote>
  <w:endnote w:type="continuationSeparator" w:id="0">
    <w:p w14:paraId="161F1605" w14:textId="77777777" w:rsidR="00853BD1" w:rsidRDefault="00853BD1" w:rsidP="00504C25">
      <w:pPr>
        <w:spacing w:after="0" w:line="240" w:lineRule="auto"/>
      </w:pPr>
      <w:r>
        <w:continuationSeparator/>
      </w:r>
    </w:p>
  </w:endnote>
  <w:endnote w:type="continuationNotice" w:id="1">
    <w:p w14:paraId="2D3113B3" w14:textId="77777777" w:rsidR="00853BD1" w:rsidRDefault="00853B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094029"/>
      <w:docPartObj>
        <w:docPartGallery w:val="Page Numbers (Bottom of Page)"/>
        <w:docPartUnique/>
      </w:docPartObj>
    </w:sdtPr>
    <w:sdtEndPr>
      <w:rPr>
        <w:rFonts w:ascii="Times New Roman" w:hAnsi="Times New Roman"/>
        <w:noProof/>
      </w:rPr>
    </w:sdtEndPr>
    <w:sdtContent>
      <w:p w14:paraId="6378802B" w14:textId="77777777" w:rsidR="00504C25" w:rsidRPr="00504C25" w:rsidRDefault="00504C25">
        <w:pPr>
          <w:pStyle w:val="Footer"/>
          <w:jc w:val="right"/>
          <w:rPr>
            <w:rFonts w:ascii="Times New Roman" w:hAnsi="Times New Roman"/>
          </w:rPr>
        </w:pPr>
        <w:r w:rsidRPr="00504C25">
          <w:rPr>
            <w:rFonts w:ascii="Times New Roman" w:hAnsi="Times New Roman"/>
          </w:rPr>
          <w:fldChar w:fldCharType="begin"/>
        </w:r>
        <w:r w:rsidRPr="00504C25">
          <w:rPr>
            <w:rFonts w:ascii="Times New Roman" w:hAnsi="Times New Roman"/>
          </w:rPr>
          <w:instrText xml:space="preserve"> PAGE   \* MERGEFORMAT </w:instrText>
        </w:r>
        <w:r w:rsidRPr="00504C25">
          <w:rPr>
            <w:rFonts w:ascii="Times New Roman" w:hAnsi="Times New Roman"/>
          </w:rPr>
          <w:fldChar w:fldCharType="separate"/>
        </w:r>
        <w:r w:rsidR="00D74396">
          <w:rPr>
            <w:rFonts w:ascii="Times New Roman" w:hAnsi="Times New Roman"/>
            <w:noProof/>
          </w:rPr>
          <w:t>3</w:t>
        </w:r>
        <w:r w:rsidRPr="00504C25">
          <w:rPr>
            <w:rFonts w:ascii="Times New Roman" w:hAnsi="Times New Roman"/>
            <w:noProof/>
          </w:rPr>
          <w:fldChar w:fldCharType="end"/>
        </w:r>
      </w:p>
    </w:sdtContent>
  </w:sdt>
  <w:p w14:paraId="20D9EC48" w14:textId="77777777" w:rsidR="00504C25" w:rsidRDefault="00504C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EA682" w14:textId="77777777" w:rsidR="00853BD1" w:rsidRDefault="00853BD1" w:rsidP="00504C25">
      <w:pPr>
        <w:spacing w:after="0" w:line="240" w:lineRule="auto"/>
      </w:pPr>
      <w:r>
        <w:separator/>
      </w:r>
    </w:p>
  </w:footnote>
  <w:footnote w:type="continuationSeparator" w:id="0">
    <w:p w14:paraId="5D55F51F" w14:textId="77777777" w:rsidR="00853BD1" w:rsidRDefault="00853BD1" w:rsidP="00504C25">
      <w:pPr>
        <w:spacing w:after="0" w:line="240" w:lineRule="auto"/>
      </w:pPr>
      <w:r>
        <w:continuationSeparator/>
      </w:r>
    </w:p>
  </w:footnote>
  <w:footnote w:type="continuationNotice" w:id="1">
    <w:p w14:paraId="14CEFE29" w14:textId="77777777" w:rsidR="00853BD1" w:rsidRDefault="00853BD1">
      <w:pPr>
        <w:spacing w:after="0" w:line="240" w:lineRule="auto"/>
      </w:pPr>
    </w:p>
  </w:footnote>
  <w:footnote w:id="2">
    <w:p w14:paraId="056B5EAC" w14:textId="79ABF713" w:rsidR="00B75BB4" w:rsidRPr="0060139E" w:rsidRDefault="00B75BB4" w:rsidP="00296443">
      <w:pPr>
        <w:pStyle w:val="FootnoteText"/>
        <w:rPr>
          <w:lang w:val="en-US"/>
        </w:rPr>
      </w:pPr>
      <w:r w:rsidRPr="002B62EE">
        <w:tab/>
      </w:r>
      <w:r w:rsidRPr="002B62EE">
        <w:rPr>
          <w:rStyle w:val="FootnoteReference"/>
          <w:sz w:val="16"/>
          <w:szCs w:val="16"/>
        </w:rPr>
        <w:footnoteRef/>
      </w:r>
      <w:r w:rsidR="00296443" w:rsidRPr="0060139E">
        <w:rPr>
          <w:lang w:val="en-US"/>
        </w:rPr>
        <w:t xml:space="preserve"> </w:t>
      </w:r>
      <w:r w:rsidRPr="0060139E">
        <w:rPr>
          <w:lang w:val="en-US"/>
        </w:rPr>
        <w:t>See recent communications related to fossil fuels and other extractive energy projects: AUS 3/2022, CAN 2/2022, BRA 4/2022, SWE 2/2022, BWA 3/2021 and NAM 2/2021, available from https://spcommreports.ohchr.org/Tmsearch/TMDocuments.</w:t>
      </w:r>
    </w:p>
  </w:footnote>
  <w:footnote w:id="3">
    <w:p w14:paraId="0E85911E" w14:textId="77777777" w:rsidR="00CE7386" w:rsidRPr="002B62EE" w:rsidRDefault="00CE7386" w:rsidP="00CE7386">
      <w:pPr>
        <w:pStyle w:val="FootnoteText"/>
        <w:rPr>
          <w:lang w:val="es-419"/>
        </w:rPr>
      </w:pPr>
      <w:r w:rsidRPr="0060139E">
        <w:rPr>
          <w:lang w:val="en-US"/>
        </w:rPr>
        <w:tab/>
      </w:r>
      <w:r w:rsidRPr="002B62EE">
        <w:rPr>
          <w:rStyle w:val="FootnoteReference"/>
          <w:sz w:val="16"/>
          <w:szCs w:val="16"/>
        </w:rPr>
        <w:footnoteRef/>
      </w:r>
      <w:r>
        <w:t xml:space="preserve">  </w:t>
      </w:r>
      <w:r w:rsidRPr="002B62EE">
        <w:t>ILO, “</w:t>
      </w:r>
      <w:r w:rsidRPr="002B62EE">
        <w:rPr>
          <w:lang w:val="es-419"/>
        </w:rPr>
        <w:t xml:space="preserve">La creación de empleos verdes para los jóvenes indígenas en Colombia” (2023) (in Spanish). </w:t>
      </w:r>
    </w:p>
  </w:footnote>
  <w:footnote w:id="4">
    <w:p w14:paraId="248547F5" w14:textId="77777777" w:rsidR="00E750CF" w:rsidRPr="0060139E" w:rsidRDefault="00E750CF" w:rsidP="00E750CF">
      <w:pPr>
        <w:pStyle w:val="FootnoteText"/>
        <w:rPr>
          <w:lang w:val="en-US"/>
        </w:rPr>
      </w:pPr>
      <w:r w:rsidRPr="008B5B9D">
        <w:tab/>
      </w:r>
      <w:r w:rsidRPr="00B54A68">
        <w:rPr>
          <w:rStyle w:val="FootnoteReference"/>
        </w:rPr>
        <w:footnoteRef/>
      </w:r>
      <w:r w:rsidRPr="0060139E">
        <w:rPr>
          <w:lang w:val="en-US"/>
        </w:rPr>
        <w:tab/>
        <w:t xml:space="preserve">See </w:t>
      </w:r>
      <w:hyperlink r:id="rId1" w:history="1">
        <w:r w:rsidRPr="0060139E">
          <w:rPr>
            <w:rStyle w:val="Hyperlink"/>
            <w:lang w:val="en-US"/>
          </w:rPr>
          <w:t>www.stm.dk/presse/pressemeddelelser/danmark-og-groenland-beslutter-historisk-udredning-af-de-to-landes-forhold</w:t>
        </w:r>
      </w:hyperlink>
      <w:r w:rsidRPr="0060139E">
        <w:rPr>
          <w:lang w:val="en-US"/>
        </w:rPr>
        <w:t xml:space="preserve"> (in Danish).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EB7A49"/>
    <w:multiLevelType w:val="hybridMultilevel"/>
    <w:tmpl w:val="A958FFC4"/>
    <w:lvl w:ilvl="0" w:tplc="8A4CF0F6">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8421A70"/>
    <w:multiLevelType w:val="hybridMultilevel"/>
    <w:tmpl w:val="7C320D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CB5435"/>
    <w:multiLevelType w:val="hybridMultilevel"/>
    <w:tmpl w:val="A33009FE"/>
    <w:lvl w:ilvl="0" w:tplc="C50AC25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5872829">
    <w:abstractNumId w:val="2"/>
  </w:num>
  <w:num w:numId="2" w16cid:durableId="127941216">
    <w:abstractNumId w:val="3"/>
  </w:num>
  <w:num w:numId="3" w16cid:durableId="2094624886">
    <w:abstractNumId w:val="0"/>
  </w:num>
  <w:num w:numId="4" w16cid:durableId="301665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BD6"/>
    <w:rsid w:val="0002175A"/>
    <w:rsid w:val="00034335"/>
    <w:rsid w:val="00034537"/>
    <w:rsid w:val="000659EB"/>
    <w:rsid w:val="00071C69"/>
    <w:rsid w:val="000765F8"/>
    <w:rsid w:val="000B2DF9"/>
    <w:rsid w:val="000C2EBE"/>
    <w:rsid w:val="000C6077"/>
    <w:rsid w:val="000D64EC"/>
    <w:rsid w:val="00126364"/>
    <w:rsid w:val="0013066C"/>
    <w:rsid w:val="001420B7"/>
    <w:rsid w:val="001635AA"/>
    <w:rsid w:val="00164056"/>
    <w:rsid w:val="00182521"/>
    <w:rsid w:val="00187564"/>
    <w:rsid w:val="001F6DB3"/>
    <w:rsid w:val="00203AB9"/>
    <w:rsid w:val="00222BD5"/>
    <w:rsid w:val="00226503"/>
    <w:rsid w:val="00265CC9"/>
    <w:rsid w:val="00284CBC"/>
    <w:rsid w:val="002866F6"/>
    <w:rsid w:val="00291F03"/>
    <w:rsid w:val="00296443"/>
    <w:rsid w:val="002C529A"/>
    <w:rsid w:val="002D0C6C"/>
    <w:rsid w:val="003125E1"/>
    <w:rsid w:val="003170F0"/>
    <w:rsid w:val="00331619"/>
    <w:rsid w:val="0033263F"/>
    <w:rsid w:val="00336B05"/>
    <w:rsid w:val="00356331"/>
    <w:rsid w:val="00364A17"/>
    <w:rsid w:val="003711D2"/>
    <w:rsid w:val="003778E8"/>
    <w:rsid w:val="003926AD"/>
    <w:rsid w:val="003A45B3"/>
    <w:rsid w:val="003B7D6C"/>
    <w:rsid w:val="003C01BB"/>
    <w:rsid w:val="003C381D"/>
    <w:rsid w:val="003C3ADE"/>
    <w:rsid w:val="003D422F"/>
    <w:rsid w:val="003D63F0"/>
    <w:rsid w:val="003E37A9"/>
    <w:rsid w:val="0040444A"/>
    <w:rsid w:val="00413D62"/>
    <w:rsid w:val="00420F40"/>
    <w:rsid w:val="00423837"/>
    <w:rsid w:val="0043169D"/>
    <w:rsid w:val="0043398A"/>
    <w:rsid w:val="004475C2"/>
    <w:rsid w:val="004771BF"/>
    <w:rsid w:val="004E2A1D"/>
    <w:rsid w:val="004F7EAA"/>
    <w:rsid w:val="00504C25"/>
    <w:rsid w:val="00504F01"/>
    <w:rsid w:val="00514E42"/>
    <w:rsid w:val="00532AD0"/>
    <w:rsid w:val="00532FF2"/>
    <w:rsid w:val="00543C4F"/>
    <w:rsid w:val="00565D0E"/>
    <w:rsid w:val="00573172"/>
    <w:rsid w:val="005802BF"/>
    <w:rsid w:val="00581A4B"/>
    <w:rsid w:val="00595BD6"/>
    <w:rsid w:val="005A3B0A"/>
    <w:rsid w:val="005A6699"/>
    <w:rsid w:val="005B4C5E"/>
    <w:rsid w:val="0060139E"/>
    <w:rsid w:val="006147BB"/>
    <w:rsid w:val="00624D47"/>
    <w:rsid w:val="006411F6"/>
    <w:rsid w:val="00645553"/>
    <w:rsid w:val="0066654B"/>
    <w:rsid w:val="00677936"/>
    <w:rsid w:val="006B0C1A"/>
    <w:rsid w:val="007032C7"/>
    <w:rsid w:val="007151AD"/>
    <w:rsid w:val="0077317A"/>
    <w:rsid w:val="00775E90"/>
    <w:rsid w:val="007776D3"/>
    <w:rsid w:val="0078640B"/>
    <w:rsid w:val="00787969"/>
    <w:rsid w:val="00790AAF"/>
    <w:rsid w:val="007A6B85"/>
    <w:rsid w:val="007C7F3A"/>
    <w:rsid w:val="007F5390"/>
    <w:rsid w:val="00803323"/>
    <w:rsid w:val="00811655"/>
    <w:rsid w:val="00821130"/>
    <w:rsid w:val="00837B46"/>
    <w:rsid w:val="008524C1"/>
    <w:rsid w:val="00853BD1"/>
    <w:rsid w:val="00856533"/>
    <w:rsid w:val="008579FD"/>
    <w:rsid w:val="00864B6E"/>
    <w:rsid w:val="008B3DE0"/>
    <w:rsid w:val="008E1793"/>
    <w:rsid w:val="00906735"/>
    <w:rsid w:val="00922851"/>
    <w:rsid w:val="0095144A"/>
    <w:rsid w:val="00977CFE"/>
    <w:rsid w:val="00993C91"/>
    <w:rsid w:val="009951BA"/>
    <w:rsid w:val="009A02A0"/>
    <w:rsid w:val="009A5DD3"/>
    <w:rsid w:val="00A14B91"/>
    <w:rsid w:val="00A24387"/>
    <w:rsid w:val="00A27C9E"/>
    <w:rsid w:val="00A80350"/>
    <w:rsid w:val="00A82DDF"/>
    <w:rsid w:val="00A90C65"/>
    <w:rsid w:val="00A93996"/>
    <w:rsid w:val="00AA602D"/>
    <w:rsid w:val="00AB3418"/>
    <w:rsid w:val="00AB4912"/>
    <w:rsid w:val="00AC230E"/>
    <w:rsid w:val="00AF1228"/>
    <w:rsid w:val="00B0119B"/>
    <w:rsid w:val="00B24C23"/>
    <w:rsid w:val="00B27D40"/>
    <w:rsid w:val="00B46A0F"/>
    <w:rsid w:val="00B52A2F"/>
    <w:rsid w:val="00B55F9E"/>
    <w:rsid w:val="00B6608C"/>
    <w:rsid w:val="00B75BB4"/>
    <w:rsid w:val="00B80355"/>
    <w:rsid w:val="00BA5226"/>
    <w:rsid w:val="00BB287D"/>
    <w:rsid w:val="00BB2C98"/>
    <w:rsid w:val="00BC4588"/>
    <w:rsid w:val="00BD3206"/>
    <w:rsid w:val="00BE2BE9"/>
    <w:rsid w:val="00BE512F"/>
    <w:rsid w:val="00C0388D"/>
    <w:rsid w:val="00C15533"/>
    <w:rsid w:val="00C46BA2"/>
    <w:rsid w:val="00C51C93"/>
    <w:rsid w:val="00C522B9"/>
    <w:rsid w:val="00C552A1"/>
    <w:rsid w:val="00C67E3D"/>
    <w:rsid w:val="00C82E4B"/>
    <w:rsid w:val="00C83F0D"/>
    <w:rsid w:val="00C90987"/>
    <w:rsid w:val="00CB5888"/>
    <w:rsid w:val="00CD5F82"/>
    <w:rsid w:val="00CD7CE4"/>
    <w:rsid w:val="00CE7386"/>
    <w:rsid w:val="00CF3AA0"/>
    <w:rsid w:val="00D44184"/>
    <w:rsid w:val="00D5712B"/>
    <w:rsid w:val="00D71B87"/>
    <w:rsid w:val="00D74396"/>
    <w:rsid w:val="00D808BE"/>
    <w:rsid w:val="00DA2275"/>
    <w:rsid w:val="00DC16AD"/>
    <w:rsid w:val="00DE584D"/>
    <w:rsid w:val="00DF577A"/>
    <w:rsid w:val="00E00658"/>
    <w:rsid w:val="00E053DF"/>
    <w:rsid w:val="00E137F7"/>
    <w:rsid w:val="00E13E8A"/>
    <w:rsid w:val="00E23497"/>
    <w:rsid w:val="00E247C8"/>
    <w:rsid w:val="00E43F80"/>
    <w:rsid w:val="00E57521"/>
    <w:rsid w:val="00E62474"/>
    <w:rsid w:val="00E735EE"/>
    <w:rsid w:val="00E750CF"/>
    <w:rsid w:val="00E760FA"/>
    <w:rsid w:val="00E83FE5"/>
    <w:rsid w:val="00EA6C0D"/>
    <w:rsid w:val="00F13073"/>
    <w:rsid w:val="00F41A30"/>
    <w:rsid w:val="00F43C55"/>
    <w:rsid w:val="00F57E46"/>
    <w:rsid w:val="00F64ECE"/>
    <w:rsid w:val="00F66A6C"/>
    <w:rsid w:val="00F80D0D"/>
    <w:rsid w:val="00F84A67"/>
    <w:rsid w:val="00F87D77"/>
    <w:rsid w:val="00F93663"/>
    <w:rsid w:val="00FA717A"/>
    <w:rsid w:val="00FC6261"/>
    <w:rsid w:val="00FF2C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10B93"/>
  <w15:chartTrackingRefBased/>
  <w15:docId w15:val="{BC03CA0E-D851-44B4-98D3-6D123E3BA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BD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130"/>
    <w:pPr>
      <w:spacing w:after="0" w:line="240" w:lineRule="auto"/>
      <w:ind w:left="720"/>
      <w:contextualSpacing/>
    </w:pPr>
    <w:rPr>
      <w:rFonts w:ascii="Times New Roman" w:eastAsia="Times New Roman" w:hAnsi="Times New Roman"/>
      <w:sz w:val="24"/>
      <w:szCs w:val="24"/>
      <w:lang w:val="fr-FR" w:eastAsia="fr-FR"/>
    </w:rPr>
  </w:style>
  <w:style w:type="paragraph" w:styleId="NormalWeb">
    <w:name w:val="Normal (Web)"/>
    <w:basedOn w:val="Normal"/>
    <w:uiPriority w:val="99"/>
    <w:unhideWhenUsed/>
    <w:rsid w:val="00821130"/>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504C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4C25"/>
    <w:rPr>
      <w:rFonts w:ascii="Calibri" w:eastAsia="Calibri" w:hAnsi="Calibri" w:cs="Times New Roman"/>
    </w:rPr>
  </w:style>
  <w:style w:type="paragraph" w:styleId="Footer">
    <w:name w:val="footer"/>
    <w:basedOn w:val="Normal"/>
    <w:link w:val="FooterChar"/>
    <w:uiPriority w:val="99"/>
    <w:unhideWhenUsed/>
    <w:rsid w:val="00504C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4C25"/>
    <w:rPr>
      <w:rFonts w:ascii="Calibri" w:eastAsia="Calibri" w:hAnsi="Calibri" w:cs="Times New Roman"/>
    </w:rPr>
  </w:style>
  <w:style w:type="paragraph" w:customStyle="1" w:styleId="Default">
    <w:name w:val="Default"/>
    <w:rsid w:val="00514E4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xmsolistparagraph">
    <w:name w:val="x_x_msolistparagraph"/>
    <w:basedOn w:val="Normal"/>
    <w:uiPriority w:val="99"/>
    <w:rsid w:val="003D422F"/>
    <w:pPr>
      <w:spacing w:after="0" w:line="240" w:lineRule="auto"/>
    </w:pPr>
    <w:rPr>
      <w:rFonts w:ascii="Times New Roman" w:eastAsiaTheme="minorHAnsi" w:hAnsi="Times New Roman"/>
      <w:sz w:val="24"/>
      <w:szCs w:val="24"/>
      <w:lang w:eastAsia="en-GB"/>
    </w:rPr>
  </w:style>
  <w:style w:type="paragraph" w:customStyle="1" w:styleId="xxsingletxt">
    <w:name w:val="x_x_singletxt"/>
    <w:basedOn w:val="Normal"/>
    <w:uiPriority w:val="99"/>
    <w:rsid w:val="003D422F"/>
    <w:pPr>
      <w:spacing w:after="0" w:line="240" w:lineRule="auto"/>
    </w:pPr>
    <w:rPr>
      <w:rFonts w:ascii="Times New Roman" w:eastAsiaTheme="minorHAnsi" w:hAnsi="Times New Roman"/>
      <w:sz w:val="24"/>
      <w:szCs w:val="24"/>
      <w:lang w:eastAsia="en-GB"/>
    </w:rPr>
  </w:style>
  <w:style w:type="character" w:customStyle="1" w:styleId="markedcontent">
    <w:name w:val="markedcontent"/>
    <w:basedOn w:val="DefaultParagraphFont"/>
    <w:rsid w:val="001F6DB3"/>
  </w:style>
  <w:style w:type="character" w:styleId="Hyperlink">
    <w:name w:val="Hyperlink"/>
    <w:basedOn w:val="DefaultParagraphFont"/>
    <w:uiPriority w:val="99"/>
    <w:unhideWhenUsed/>
    <w:rsid w:val="00A90C65"/>
    <w:rPr>
      <w:color w:val="0563C1" w:themeColor="hyperlink"/>
      <w:u w:val="single"/>
    </w:rPr>
  </w:style>
  <w:style w:type="paragraph" w:styleId="FootnoteText">
    <w:name w:val="footnote text"/>
    <w:aliases w:val="5_G,Footnote Text Char Char Char,Footnote Text Char Char Char Char Char Char Char Char,Footnote Text Char Char Ch Char,Footnote Text Char Char Ch Char Char Char Char,Footnote Text Char Char Char Ch,FA Fu,f,FOOTNOTES,fn,Geneva 9,A, Char1,5"/>
    <w:basedOn w:val="Normal"/>
    <w:link w:val="FootnoteTextChar"/>
    <w:unhideWhenUsed/>
    <w:qFormat/>
    <w:rsid w:val="00A90C65"/>
    <w:pPr>
      <w:suppressAutoHyphens/>
      <w:autoSpaceDN w:val="0"/>
      <w:spacing w:after="0" w:line="240" w:lineRule="auto"/>
      <w:textAlignment w:val="baseline"/>
    </w:pPr>
    <w:rPr>
      <w:rFonts w:ascii="Times New Roman" w:eastAsia="Times New Roman" w:hAnsi="Times New Roman"/>
      <w:sz w:val="20"/>
      <w:szCs w:val="20"/>
      <w:lang w:val="es-ES"/>
    </w:rPr>
  </w:style>
  <w:style w:type="character" w:customStyle="1" w:styleId="FootnoteTextChar">
    <w:name w:val="Footnote Text Char"/>
    <w:aliases w:val="5_G Char,Footnote Text Char Char Char Char,Footnote Text Char Char Char Char Char Char Char Char Char,Footnote Text Char Char Ch Char Char,Footnote Text Char Char Ch Char Char Char Char Char,Footnote Text Char Char Char Ch Char,f Char"/>
    <w:basedOn w:val="DefaultParagraphFont"/>
    <w:link w:val="FootnoteText"/>
    <w:qFormat/>
    <w:rsid w:val="00A90C65"/>
    <w:rPr>
      <w:rFonts w:ascii="Times New Roman" w:eastAsia="Times New Roman" w:hAnsi="Times New Roman" w:cs="Times New Roman"/>
      <w:sz w:val="20"/>
      <w:szCs w:val="20"/>
      <w:lang w:val="es-ES"/>
    </w:rPr>
  </w:style>
  <w:style w:type="character" w:styleId="FootnoteReference">
    <w:name w:val="footnote reference"/>
    <w:aliases w:val="4_G,16 Point,Superscript 6 Point,Char Char,Carattere Char1,Carattere Char Char Carattere Carattere Char Char,ftref,fr,Footnote Reference Number,BVI fnr,Footnotes refss, Char Char,Texto de nota al pie,BVI fnr Car Car,BVI fnr Car,Ref"/>
    <w:basedOn w:val="DefaultParagraphFont"/>
    <w:link w:val="BVIfnrCharCharChar1CharCharCharCharCharCharChar1CharCharChar1Char"/>
    <w:unhideWhenUsed/>
    <w:qFormat/>
    <w:rsid w:val="00A90C65"/>
    <w:rPr>
      <w:vertAlign w:val="superscript"/>
    </w:rPr>
  </w:style>
  <w:style w:type="paragraph" w:styleId="BodyText">
    <w:name w:val="Body Text"/>
    <w:basedOn w:val="Normal"/>
    <w:link w:val="BodyTextChar"/>
    <w:uiPriority w:val="1"/>
    <w:qFormat/>
    <w:rsid w:val="00A90C65"/>
    <w:pPr>
      <w:widowControl w:val="0"/>
      <w:autoSpaceDE w:val="0"/>
      <w:autoSpaceDN w:val="0"/>
      <w:spacing w:after="0" w:line="240" w:lineRule="auto"/>
    </w:pPr>
    <w:rPr>
      <w:rFonts w:ascii="Times New Roman" w:eastAsia="Times New Roman" w:hAnsi="Times New Roman"/>
      <w:sz w:val="20"/>
      <w:szCs w:val="20"/>
      <w:lang w:val="en-US"/>
    </w:rPr>
  </w:style>
  <w:style w:type="character" w:customStyle="1" w:styleId="BodyTextChar">
    <w:name w:val="Body Text Char"/>
    <w:basedOn w:val="DefaultParagraphFont"/>
    <w:link w:val="BodyText"/>
    <w:uiPriority w:val="1"/>
    <w:rsid w:val="00A90C65"/>
    <w:rPr>
      <w:rFonts w:ascii="Times New Roman" w:eastAsia="Times New Roman" w:hAnsi="Times New Roman" w:cs="Times New Roman"/>
      <w:sz w:val="20"/>
      <w:szCs w:val="20"/>
      <w:lang w:val="en-US"/>
    </w:rPr>
  </w:style>
  <w:style w:type="character" w:customStyle="1" w:styleId="lblnewsfulltext">
    <w:name w:val="lblnewsfulltext"/>
    <w:basedOn w:val="DefaultParagraphFont"/>
    <w:rsid w:val="00187564"/>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link w:val="FootnoteReference"/>
    <w:rsid w:val="00B75BB4"/>
    <w:pPr>
      <w:spacing w:after="160" w:line="240" w:lineRule="exact"/>
    </w:pPr>
    <w:rPr>
      <w:rFonts w:asciiTheme="minorHAnsi" w:eastAsiaTheme="minorHAnsi" w:hAnsiTheme="minorHAnsi" w:cstheme="minorBidi"/>
      <w:vertAlign w:val="superscript"/>
    </w:rPr>
  </w:style>
  <w:style w:type="paragraph" w:customStyle="1" w:styleId="ParaNoG">
    <w:name w:val="_ParaNo._G"/>
    <w:basedOn w:val="Normal"/>
    <w:qFormat/>
    <w:rsid w:val="00E750CF"/>
    <w:pPr>
      <w:numPr>
        <w:numId w:val="3"/>
      </w:numPr>
      <w:tabs>
        <w:tab w:val="left" w:pos="1701"/>
        <w:tab w:val="left" w:pos="2268"/>
      </w:tabs>
      <w:suppressAutoHyphens/>
      <w:kinsoku w:val="0"/>
      <w:overflowPunct w:val="0"/>
      <w:autoSpaceDE w:val="0"/>
      <w:autoSpaceDN w:val="0"/>
      <w:adjustRightInd w:val="0"/>
      <w:snapToGrid w:val="0"/>
      <w:spacing w:after="120" w:line="240" w:lineRule="atLeast"/>
      <w:ind w:right="1134"/>
      <w:jc w:val="both"/>
    </w:pPr>
    <w:rPr>
      <w:rFonts w:ascii="Times New Roman" w:eastAsiaTheme="minorHAnsi" w:hAnsi="Times New Roman"/>
      <w:sz w:val="20"/>
      <w:szCs w:val="20"/>
    </w:rPr>
  </w:style>
  <w:style w:type="paragraph" w:customStyle="1" w:styleId="SingleTxtG">
    <w:name w:val="_ Single Txt_G"/>
    <w:basedOn w:val="Normal"/>
    <w:link w:val="SingleTxtGChar"/>
    <w:qFormat/>
    <w:rsid w:val="00CD5F82"/>
    <w:pPr>
      <w:tabs>
        <w:tab w:val="left" w:pos="1701"/>
        <w:tab w:val="left" w:pos="2268"/>
      </w:tabs>
      <w:suppressAutoHyphens/>
      <w:kinsoku w:val="0"/>
      <w:overflowPunct w:val="0"/>
      <w:autoSpaceDE w:val="0"/>
      <w:autoSpaceDN w:val="0"/>
      <w:adjustRightInd w:val="0"/>
      <w:snapToGrid w:val="0"/>
      <w:spacing w:after="120" w:line="240" w:lineRule="atLeast"/>
      <w:ind w:left="1134" w:right="1134"/>
      <w:jc w:val="both"/>
    </w:pPr>
    <w:rPr>
      <w:rFonts w:ascii="Times New Roman" w:eastAsiaTheme="minorHAnsi" w:hAnsi="Times New Roman"/>
      <w:sz w:val="20"/>
      <w:szCs w:val="20"/>
    </w:rPr>
  </w:style>
  <w:style w:type="character" w:customStyle="1" w:styleId="SingleTxtGChar">
    <w:name w:val="_ Single Txt_G Char"/>
    <w:link w:val="SingleTxtG"/>
    <w:rsid w:val="00CD5F82"/>
    <w:rPr>
      <w:rFonts w:ascii="Times New Roman" w:hAnsi="Times New Roman" w:cs="Times New Roman"/>
      <w:sz w:val="20"/>
      <w:szCs w:val="20"/>
    </w:rPr>
  </w:style>
  <w:style w:type="paragraph" w:styleId="Revision">
    <w:name w:val="Revision"/>
    <w:hidden/>
    <w:uiPriority w:val="99"/>
    <w:semiHidden/>
    <w:rsid w:val="007776D3"/>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7776D3"/>
    <w:rPr>
      <w:sz w:val="16"/>
      <w:szCs w:val="16"/>
    </w:rPr>
  </w:style>
  <w:style w:type="paragraph" w:styleId="CommentText">
    <w:name w:val="annotation text"/>
    <w:basedOn w:val="Normal"/>
    <w:link w:val="CommentTextChar"/>
    <w:uiPriority w:val="99"/>
    <w:unhideWhenUsed/>
    <w:rsid w:val="007776D3"/>
    <w:pPr>
      <w:spacing w:line="240" w:lineRule="auto"/>
    </w:pPr>
    <w:rPr>
      <w:sz w:val="20"/>
      <w:szCs w:val="20"/>
    </w:rPr>
  </w:style>
  <w:style w:type="character" w:customStyle="1" w:styleId="CommentTextChar">
    <w:name w:val="Comment Text Char"/>
    <w:basedOn w:val="DefaultParagraphFont"/>
    <w:link w:val="CommentText"/>
    <w:uiPriority w:val="99"/>
    <w:rsid w:val="007776D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776D3"/>
    <w:rPr>
      <w:b/>
      <w:bCs/>
    </w:rPr>
  </w:style>
  <w:style w:type="character" w:customStyle="1" w:styleId="CommentSubjectChar">
    <w:name w:val="Comment Subject Char"/>
    <w:basedOn w:val="CommentTextChar"/>
    <w:link w:val="CommentSubject"/>
    <w:uiPriority w:val="99"/>
    <w:semiHidden/>
    <w:rsid w:val="007776D3"/>
    <w:rPr>
      <w:rFonts w:ascii="Calibri" w:eastAsia="Calibri" w:hAnsi="Calibri" w:cs="Times New Roman"/>
      <w:b/>
      <w:bCs/>
      <w:sz w:val="20"/>
      <w:szCs w:val="20"/>
    </w:rPr>
  </w:style>
  <w:style w:type="character" w:customStyle="1" w:styleId="normaltextrun">
    <w:name w:val="normaltextrun"/>
    <w:basedOn w:val="DefaultParagraphFont"/>
    <w:rsid w:val="00FA717A"/>
  </w:style>
  <w:style w:type="character" w:customStyle="1" w:styleId="superscript">
    <w:name w:val="superscript"/>
    <w:basedOn w:val="DefaultParagraphFont"/>
    <w:rsid w:val="00FA7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75686">
      <w:bodyDiv w:val="1"/>
      <w:marLeft w:val="0"/>
      <w:marRight w:val="0"/>
      <w:marTop w:val="0"/>
      <w:marBottom w:val="0"/>
      <w:divBdr>
        <w:top w:val="none" w:sz="0" w:space="0" w:color="auto"/>
        <w:left w:val="none" w:sz="0" w:space="0" w:color="auto"/>
        <w:bottom w:val="none" w:sz="0" w:space="0" w:color="auto"/>
        <w:right w:val="none" w:sz="0" w:space="0" w:color="auto"/>
      </w:divBdr>
    </w:div>
    <w:div w:id="612059218">
      <w:bodyDiv w:val="1"/>
      <w:marLeft w:val="0"/>
      <w:marRight w:val="0"/>
      <w:marTop w:val="0"/>
      <w:marBottom w:val="0"/>
      <w:divBdr>
        <w:top w:val="none" w:sz="0" w:space="0" w:color="auto"/>
        <w:left w:val="none" w:sz="0" w:space="0" w:color="auto"/>
        <w:bottom w:val="none" w:sz="0" w:space="0" w:color="auto"/>
        <w:right w:val="none" w:sz="0" w:space="0" w:color="auto"/>
      </w:divBdr>
    </w:div>
    <w:div w:id="1745302402">
      <w:bodyDiv w:val="1"/>
      <w:marLeft w:val="0"/>
      <w:marRight w:val="0"/>
      <w:marTop w:val="0"/>
      <w:marBottom w:val="0"/>
      <w:divBdr>
        <w:top w:val="none" w:sz="0" w:space="0" w:color="auto"/>
        <w:left w:val="none" w:sz="0" w:space="0" w:color="auto"/>
        <w:bottom w:val="none" w:sz="0" w:space="0" w:color="auto"/>
        <w:right w:val="none" w:sz="0" w:space="0" w:color="auto"/>
      </w:divBdr>
    </w:div>
    <w:div w:id="1768691551">
      <w:bodyDiv w:val="1"/>
      <w:marLeft w:val="0"/>
      <w:marRight w:val="0"/>
      <w:marTop w:val="0"/>
      <w:marBottom w:val="0"/>
      <w:divBdr>
        <w:top w:val="none" w:sz="0" w:space="0" w:color="auto"/>
        <w:left w:val="none" w:sz="0" w:space="0" w:color="auto"/>
        <w:bottom w:val="none" w:sz="0" w:space="0" w:color="auto"/>
        <w:right w:val="none" w:sz="0" w:space="0" w:color="auto"/>
      </w:divBdr>
    </w:div>
    <w:div w:id="208502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tm.dk/presse/pressemeddelelser/danmark-og-groenland-beslutter-historisk-udredning-af-de-to-landes-forho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5" ma:contentTypeDescription="Create a new document." ma:contentTypeScope="" ma:versionID="061ad61dabd5685189f2d212339a110a">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03a91c7f8fe58670b6fb849ebb8f49c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573F6-7E17-4D41-9C41-8CB10D4856D0}"/>
</file>

<file path=customXml/itemProps2.xml><?xml version="1.0" encoding="utf-8"?>
<ds:datastoreItem xmlns:ds="http://schemas.openxmlformats.org/officeDocument/2006/customXml" ds:itemID="{9AA43511-BF0B-4CF7-9A4A-D20B6628480E}">
  <ds:schemaRefs>
    <ds:schemaRef ds:uri="http://schemas.microsoft.com/office/2006/metadata/properties"/>
    <ds:schemaRef ds:uri="http://schemas.microsoft.com/office/infopath/2007/PartnerControls"/>
    <ds:schemaRef ds:uri="985ec44e-1bab-4c0b-9df0-6ba128686fc9"/>
    <ds:schemaRef ds:uri="9c2e4527-2efa-4ade-b3d6-b2418af14986"/>
    <ds:schemaRef ds:uri="c1277223-6073-45a2-8814-cad86712459a"/>
  </ds:schemaRefs>
</ds:datastoreItem>
</file>

<file path=customXml/itemProps3.xml><?xml version="1.0" encoding="utf-8"?>
<ds:datastoreItem xmlns:ds="http://schemas.openxmlformats.org/officeDocument/2006/customXml" ds:itemID="{02CDE07F-81A5-4DD2-9A07-9F4FD256F4EB}">
  <ds:schemaRefs>
    <ds:schemaRef ds:uri="http://schemas.microsoft.com/sharepoint/v3/contenttype/forms"/>
  </ds:schemaRefs>
</ds:datastoreItem>
</file>

<file path=customXml/itemProps4.xml><?xml version="1.0" encoding="utf-8"?>
<ds:datastoreItem xmlns:ds="http://schemas.openxmlformats.org/officeDocument/2006/customXml" ds:itemID="{65F810D9-398F-4C7C-91AD-0C26F60CC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1580</Words>
  <Characters>9009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Lilia Petrosyan</dc:title>
  <dc:subject/>
  <dc:creator>EVANS Christine</dc:creator>
  <cp:keywords/>
  <dc:description/>
  <cp:lastModifiedBy>Lilia Petrosyan</cp:lastModifiedBy>
  <cp:revision>2</cp:revision>
  <dcterms:created xsi:type="dcterms:W3CDTF">2024-06-21T14:50:00Z</dcterms:created>
  <dcterms:modified xsi:type="dcterms:W3CDTF">2024-06-21T14:50:00Z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319c003920b0ac0220c5d556d00ecae7f26682b0d35adac810b08bae0c02024f</vt:lpwstr>
  </property>
  <property fmtid="{D5CDD505-2E9C-101B-9397-08002B2CF9AE}" pid="3" name="ContentTypeId">
    <vt:lpwstr>0x010100F5AB59289BFBAB4F9FD152C776C60BDD</vt:lpwstr>
  </property>
  <property fmtid="{D5CDD505-2E9C-101B-9397-08002B2CF9AE}" pid="4" name="MediaServiceImageTags">
    <vt:lpwstr/>
  </property>
  <property fmtid="{D5CDD505-2E9C-101B-9397-08002B2CF9AE}" pid="5" name="_ExtendedDescription">
    <vt:lpwstr>Webpage of the Special Rapporteur on the rights of Indigenous Peoples</vt:lpwstr>
  </property>
</Properties>
</file>