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4A30" w14:textId="6BD32177" w:rsidR="00850AD9" w:rsidRPr="00D35668" w:rsidRDefault="00737B7C" w:rsidP="00D35668">
      <w:pPr>
        <w:shd w:val="clear" w:color="auto" w:fill="92D050"/>
        <w:spacing w:before="120" w:after="120" w:line="240" w:lineRule="auto"/>
        <w:jc w:val="center"/>
        <w:rPr>
          <w:rFonts w:ascii="Arial" w:hAnsi="Arial" w:cs="Arial"/>
          <w:sz w:val="28"/>
          <w:szCs w:val="28"/>
          <w:lang w:eastAsia="fr-FR"/>
        </w:rPr>
      </w:pPr>
      <w:r>
        <w:rPr>
          <w:rFonts w:ascii="Arial" w:hAnsi="Arial" w:cs="Arial"/>
          <w:b/>
          <w:bCs/>
          <w:color w:val="000000"/>
          <w:sz w:val="28"/>
          <w:szCs w:val="28"/>
          <w:lang w:eastAsia="fr-FR"/>
        </w:rPr>
        <w:t xml:space="preserve">Nos inputs sur les </w:t>
      </w:r>
      <w:r w:rsidRPr="00737B7C">
        <w:rPr>
          <w:rFonts w:ascii="Arial" w:hAnsi="Arial" w:cs="Arial"/>
          <w:b/>
          <w:bCs/>
          <w:color w:val="000000"/>
          <w:sz w:val="28"/>
          <w:szCs w:val="28"/>
          <w:lang w:eastAsia="fr-FR"/>
        </w:rPr>
        <w:t>priorités thématiques du Rapporteur spécial sur les droits de l’homme des personnes déplacées dans leur propre pays</w:t>
      </w:r>
      <w:r w:rsidR="005E3BE3">
        <w:rPr>
          <w:rFonts w:ascii="Arial" w:hAnsi="Arial" w:cs="Arial"/>
          <w:b/>
          <w:bCs/>
          <w:color w:val="000000"/>
          <w:sz w:val="28"/>
          <w:szCs w:val="28"/>
          <w:lang w:eastAsia="fr-FR"/>
        </w:rPr>
        <w:t>.</w:t>
      </w:r>
      <w:r w:rsidR="00D75EE5">
        <w:rPr>
          <w:rFonts w:ascii="Arial" w:hAnsi="Arial" w:cs="Arial"/>
          <w:b/>
          <w:bCs/>
          <w:color w:val="000000"/>
          <w:sz w:val="28"/>
          <w:szCs w:val="28"/>
          <w:lang w:eastAsia="fr-FR"/>
        </w:rPr>
        <w:t xml:space="preserve"> </w:t>
      </w:r>
      <w:r w:rsidR="00D35668">
        <w:rPr>
          <w:rFonts w:ascii="Arial" w:hAnsi="Arial" w:cs="Arial"/>
          <w:b/>
          <w:bCs/>
          <w:color w:val="000000"/>
          <w:sz w:val="28"/>
          <w:szCs w:val="28"/>
          <w:lang w:eastAsia="fr-FR"/>
        </w:rPr>
        <w:t xml:space="preserve"> </w:t>
      </w:r>
    </w:p>
    <w:p w14:paraId="3075599F" w14:textId="52396D81" w:rsidR="00737B7C" w:rsidRDefault="00737B7C" w:rsidP="00C04C6A">
      <w:pPr>
        <w:numPr>
          <w:ilvl w:val="0"/>
          <w:numId w:val="1"/>
        </w:numPr>
        <w:spacing w:before="240" w:line="240" w:lineRule="auto"/>
        <w:jc w:val="both"/>
        <w:textAlignment w:val="baseline"/>
        <w:rPr>
          <w:rFonts w:ascii="Arial" w:hAnsi="Arial" w:cs="Arial"/>
          <w:b/>
          <w:bCs/>
          <w:color w:val="000000"/>
          <w:sz w:val="24"/>
          <w:szCs w:val="24"/>
          <w:lang w:eastAsia="fr-FR"/>
        </w:rPr>
      </w:pPr>
      <w:r>
        <w:rPr>
          <w:rFonts w:ascii="Arial" w:hAnsi="Arial" w:cs="Arial"/>
          <w:b/>
          <w:bCs/>
          <w:color w:val="000000"/>
          <w:sz w:val="24"/>
          <w:szCs w:val="24"/>
          <w:lang w:eastAsia="fr-FR"/>
        </w:rPr>
        <w:t>Organisation :</w:t>
      </w:r>
    </w:p>
    <w:p w14:paraId="02DD65D8" w14:textId="166C149C" w:rsidR="00737B7C" w:rsidRDefault="00737B7C" w:rsidP="00737B7C">
      <w:pPr>
        <w:spacing w:before="240" w:line="240" w:lineRule="auto"/>
        <w:jc w:val="both"/>
        <w:textAlignment w:val="baseline"/>
        <w:rPr>
          <w:rFonts w:ascii="Arial" w:hAnsi="Arial" w:cs="Arial"/>
          <w:b/>
          <w:bCs/>
          <w:color w:val="000000"/>
          <w:sz w:val="24"/>
          <w:szCs w:val="24"/>
          <w:lang w:eastAsia="fr-FR"/>
        </w:rPr>
      </w:pPr>
      <w:r w:rsidRPr="00737B7C">
        <w:rPr>
          <w:rFonts w:ascii="Arial" w:hAnsi="Arial" w:cs="Arial"/>
          <w:b/>
          <w:bCs/>
          <w:color w:val="000000"/>
          <w:sz w:val="24"/>
          <w:szCs w:val="24"/>
          <w:lang w:eastAsia="fr-FR"/>
        </w:rPr>
        <w:t>RURAL URBAN PARTNERSHIP FOR AFRICA, RUPFA en sigle, direction de la RDC, représenté</w:t>
      </w:r>
      <w:r>
        <w:rPr>
          <w:rFonts w:ascii="Arial" w:hAnsi="Arial" w:cs="Arial"/>
          <w:b/>
          <w:bCs/>
          <w:color w:val="000000"/>
          <w:sz w:val="24"/>
          <w:szCs w:val="24"/>
          <w:lang w:eastAsia="fr-FR"/>
        </w:rPr>
        <w:t xml:space="preserve"> par Justin NGABU DZ’BO, Directeur Pays.</w:t>
      </w:r>
    </w:p>
    <w:p w14:paraId="2588C72D" w14:textId="3632766F" w:rsidR="00737B7C" w:rsidRPr="00737B7C" w:rsidRDefault="00737B7C" w:rsidP="00737B7C">
      <w:pPr>
        <w:spacing w:before="240" w:line="240" w:lineRule="auto"/>
        <w:jc w:val="both"/>
        <w:textAlignment w:val="baseline"/>
        <w:rPr>
          <w:rFonts w:ascii="Arial" w:hAnsi="Arial" w:cs="Arial"/>
          <w:b/>
          <w:bCs/>
          <w:color w:val="000000"/>
          <w:sz w:val="24"/>
          <w:szCs w:val="24"/>
          <w:lang w:eastAsia="fr-FR"/>
        </w:rPr>
      </w:pPr>
      <w:r>
        <w:rPr>
          <w:rFonts w:ascii="Arial" w:hAnsi="Arial" w:cs="Arial"/>
          <w:b/>
          <w:bCs/>
          <w:color w:val="000000"/>
          <w:sz w:val="24"/>
          <w:szCs w:val="24"/>
          <w:lang w:eastAsia="fr-FR"/>
        </w:rPr>
        <w:t xml:space="preserve">RUPFA est une ONG Internationale ayant son siège au Ghana/Accra travaillant dans la défense des droits humains, protection de l’environnement, protection générale, santé – nutrition, sécurité alimentaire, éducation, … depuis 2009 et dans plus de 10 pays (Ghana, Malawi, </w:t>
      </w:r>
      <w:proofErr w:type="spellStart"/>
      <w:r>
        <w:rPr>
          <w:rFonts w:ascii="Arial" w:hAnsi="Arial" w:cs="Arial"/>
          <w:b/>
          <w:bCs/>
          <w:color w:val="000000"/>
          <w:sz w:val="24"/>
          <w:szCs w:val="24"/>
          <w:lang w:eastAsia="fr-FR"/>
        </w:rPr>
        <w:t>Netherlands</w:t>
      </w:r>
      <w:proofErr w:type="spellEnd"/>
      <w:r>
        <w:rPr>
          <w:rFonts w:ascii="Arial" w:hAnsi="Arial" w:cs="Arial"/>
          <w:b/>
          <w:bCs/>
          <w:color w:val="000000"/>
          <w:sz w:val="24"/>
          <w:szCs w:val="24"/>
          <w:lang w:eastAsia="fr-FR"/>
        </w:rPr>
        <w:t>, Burkina Faso, Cote d’Ivoire, Nigéria, Tanzanie, …).</w:t>
      </w:r>
    </w:p>
    <w:p w14:paraId="487D630B" w14:textId="1E820061" w:rsidR="00407BFD" w:rsidRDefault="00407BFD" w:rsidP="00C04C6A">
      <w:pPr>
        <w:numPr>
          <w:ilvl w:val="0"/>
          <w:numId w:val="1"/>
        </w:numPr>
        <w:spacing w:before="240" w:line="240" w:lineRule="auto"/>
        <w:jc w:val="both"/>
        <w:textAlignment w:val="baseline"/>
        <w:rPr>
          <w:rFonts w:ascii="Arial" w:hAnsi="Arial" w:cs="Arial"/>
          <w:b/>
          <w:bCs/>
          <w:color w:val="000000"/>
          <w:sz w:val="24"/>
          <w:szCs w:val="24"/>
          <w:lang w:eastAsia="fr-FR"/>
        </w:rPr>
      </w:pPr>
      <w:r>
        <w:rPr>
          <w:rFonts w:ascii="Arial" w:hAnsi="Arial" w:cs="Arial"/>
          <w:b/>
          <w:bCs/>
          <w:color w:val="000000"/>
          <w:sz w:val="24"/>
          <w:szCs w:val="24"/>
          <w:lang w:eastAsia="fr-FR"/>
        </w:rPr>
        <w:t xml:space="preserve">Thème d’inputs : « LA PLACE DES PERSONNES DEPLACEES INTERNE </w:t>
      </w:r>
      <w:r w:rsidR="00E73754">
        <w:rPr>
          <w:rFonts w:ascii="Arial" w:hAnsi="Arial" w:cs="Arial"/>
          <w:b/>
          <w:bCs/>
          <w:color w:val="000000"/>
          <w:sz w:val="24"/>
          <w:szCs w:val="24"/>
          <w:lang w:eastAsia="fr-FR"/>
        </w:rPr>
        <w:t>DES CATASTROPHES NATURELLES DANS L’ACTION HUMANITAIRE EN RDC »</w:t>
      </w:r>
    </w:p>
    <w:p w14:paraId="4154E961" w14:textId="6733C79B" w:rsidR="00850AD9" w:rsidRPr="00D35668" w:rsidRDefault="00850AD9" w:rsidP="00C04C6A">
      <w:pPr>
        <w:numPr>
          <w:ilvl w:val="0"/>
          <w:numId w:val="1"/>
        </w:numPr>
        <w:spacing w:before="240" w:line="240" w:lineRule="auto"/>
        <w:jc w:val="both"/>
        <w:textAlignment w:val="baseline"/>
        <w:rPr>
          <w:rFonts w:ascii="Arial" w:hAnsi="Arial" w:cs="Arial"/>
          <w:b/>
          <w:bCs/>
          <w:color w:val="000000"/>
          <w:sz w:val="24"/>
          <w:szCs w:val="24"/>
          <w:lang w:eastAsia="fr-FR"/>
        </w:rPr>
      </w:pPr>
      <w:r w:rsidRPr="00D35668">
        <w:rPr>
          <w:rFonts w:ascii="Arial" w:hAnsi="Arial" w:cs="Arial"/>
          <w:b/>
          <w:bCs/>
          <w:color w:val="000000"/>
          <w:sz w:val="24"/>
          <w:szCs w:val="24"/>
          <w:lang w:eastAsia="fr-FR"/>
        </w:rPr>
        <w:t>Contexte et justification</w:t>
      </w:r>
    </w:p>
    <w:p w14:paraId="7BBB24E9" w14:textId="7C555E5A" w:rsidR="0087409D" w:rsidRDefault="001B05B7" w:rsidP="00E73754">
      <w:pPr>
        <w:jc w:val="both"/>
        <w:rPr>
          <w:rFonts w:ascii="Arial" w:hAnsi="Arial" w:cs="Arial"/>
          <w:sz w:val="24"/>
          <w:szCs w:val="24"/>
          <w:lang w:eastAsia="fr-FR"/>
        </w:rPr>
      </w:pPr>
      <w:r w:rsidRPr="001B05B7">
        <w:rPr>
          <w:rFonts w:ascii="Arial" w:hAnsi="Arial" w:cs="Arial"/>
          <w:sz w:val="24"/>
          <w:szCs w:val="24"/>
          <w:lang w:eastAsia="fr-FR"/>
        </w:rPr>
        <w:t xml:space="preserve">Il y a aujourd’hui de cela plus d’une décennie, la RDC en général est frappé par l’insécurité due à des conflits armés plus particulièrement dans la région Est du pays notamment : Ituri, Nord et Sud – Kivu. A cela, s’ajoute </w:t>
      </w:r>
      <w:r>
        <w:rPr>
          <w:rFonts w:ascii="Arial" w:hAnsi="Arial" w:cs="Arial"/>
          <w:sz w:val="24"/>
          <w:szCs w:val="24"/>
          <w:lang w:eastAsia="fr-FR"/>
        </w:rPr>
        <w:t xml:space="preserve">la situation des catastrophes naturelles (forte tempête, inondations, etc.), </w:t>
      </w:r>
      <w:r w:rsidRPr="001B05B7">
        <w:rPr>
          <w:rFonts w:ascii="Arial" w:hAnsi="Arial" w:cs="Arial"/>
          <w:sz w:val="24"/>
          <w:szCs w:val="24"/>
          <w:lang w:eastAsia="fr-FR"/>
        </w:rPr>
        <w:t xml:space="preserve">divers problèmes socio – économiques, la discrimination de certains groupes des personnes marginalisées, les us et coutumes, et tant d’autres. </w:t>
      </w:r>
    </w:p>
    <w:p w14:paraId="45AC075F" w14:textId="56B8DEEF" w:rsidR="0087409D" w:rsidRDefault="006106C3" w:rsidP="001B05B7">
      <w:pPr>
        <w:jc w:val="both"/>
        <w:rPr>
          <w:rFonts w:ascii="Arial" w:hAnsi="Arial" w:cs="Arial"/>
          <w:sz w:val="24"/>
          <w:szCs w:val="24"/>
          <w:lang w:eastAsia="fr-FR"/>
        </w:rPr>
      </w:pPr>
      <w:r>
        <w:rPr>
          <w:rFonts w:ascii="Arial" w:hAnsi="Arial" w:cs="Arial"/>
          <w:sz w:val="24"/>
          <w:szCs w:val="24"/>
          <w:lang w:eastAsia="fr-FR"/>
        </w:rPr>
        <w:t xml:space="preserve">En 2022, il a été rapporté par </w:t>
      </w:r>
      <w:proofErr w:type="spellStart"/>
      <w:r>
        <w:rPr>
          <w:rFonts w:ascii="Arial" w:hAnsi="Arial" w:cs="Arial"/>
          <w:sz w:val="24"/>
          <w:szCs w:val="24"/>
          <w:lang w:eastAsia="fr-FR"/>
        </w:rPr>
        <w:t>iDMC</w:t>
      </w:r>
      <w:proofErr w:type="spellEnd"/>
      <w:r>
        <w:rPr>
          <w:rFonts w:ascii="Arial" w:hAnsi="Arial" w:cs="Arial"/>
          <w:sz w:val="24"/>
          <w:szCs w:val="24"/>
          <w:lang w:eastAsia="fr-FR"/>
        </w:rPr>
        <w:t xml:space="preserve">/GRID qu’en RDC, un déplacement massif de population de 4 004 000 personnes déplacées internes des conflits armés contre 423 000 personnes déplacées internes des catastrophes naturelles. </w:t>
      </w:r>
    </w:p>
    <w:p w14:paraId="50F39D91" w14:textId="7211B015" w:rsidR="005F28D2" w:rsidRDefault="005F28D2" w:rsidP="001B05B7">
      <w:pPr>
        <w:jc w:val="both"/>
        <w:rPr>
          <w:rFonts w:ascii="Arial" w:hAnsi="Arial" w:cs="Arial"/>
          <w:sz w:val="24"/>
          <w:szCs w:val="24"/>
          <w:lang w:eastAsia="fr-FR"/>
        </w:rPr>
      </w:pPr>
      <w:r>
        <w:rPr>
          <w:noProof/>
        </w:rPr>
        <w:drawing>
          <wp:anchor distT="0" distB="0" distL="114300" distR="114300" simplePos="0" relativeHeight="251658240" behindDoc="0" locked="0" layoutInCell="1" allowOverlap="1" wp14:anchorId="5D2B9E69" wp14:editId="242CD674">
            <wp:simplePos x="0" y="0"/>
            <wp:positionH relativeFrom="margin">
              <wp:align>left</wp:align>
            </wp:positionH>
            <wp:positionV relativeFrom="paragraph">
              <wp:posOffset>436245</wp:posOffset>
            </wp:positionV>
            <wp:extent cx="4191000" cy="939800"/>
            <wp:effectExtent l="0" t="0" r="0" b="0"/>
            <wp:wrapNone/>
            <wp:docPr id="20326052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r="6951" b="70351"/>
                    <a:stretch/>
                  </pic:blipFill>
                  <pic:spPr bwMode="auto">
                    <a:xfrm>
                      <a:off x="0" y="0"/>
                      <a:ext cx="4191285" cy="9398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lang w:eastAsia="fr-FR"/>
        </w:rPr>
        <w:t>En Afrique Sub-saharienne, en 2022</w:t>
      </w:r>
      <w:r w:rsidR="00E73754">
        <w:rPr>
          <w:rFonts w:ascii="Arial" w:hAnsi="Arial" w:cs="Arial"/>
          <w:sz w:val="24"/>
          <w:szCs w:val="24"/>
          <w:lang w:eastAsia="fr-FR"/>
        </w:rPr>
        <w:t>,</w:t>
      </w:r>
      <w:r>
        <w:rPr>
          <w:rFonts w:ascii="Arial" w:hAnsi="Arial" w:cs="Arial"/>
          <w:sz w:val="24"/>
          <w:szCs w:val="24"/>
          <w:lang w:eastAsia="fr-FR"/>
        </w:rPr>
        <w:t xml:space="preserve"> 5 Pays a enregistré plus de déplacement comme démontre le tableau </w:t>
      </w:r>
      <w:proofErr w:type="spellStart"/>
      <w:r>
        <w:rPr>
          <w:rFonts w:ascii="Arial" w:hAnsi="Arial" w:cs="Arial"/>
          <w:sz w:val="24"/>
          <w:szCs w:val="24"/>
          <w:lang w:eastAsia="fr-FR"/>
        </w:rPr>
        <w:t>iDMC</w:t>
      </w:r>
      <w:proofErr w:type="spellEnd"/>
      <w:r>
        <w:rPr>
          <w:rFonts w:ascii="Arial" w:hAnsi="Arial" w:cs="Arial"/>
          <w:sz w:val="24"/>
          <w:szCs w:val="24"/>
          <w:lang w:eastAsia="fr-FR"/>
        </w:rPr>
        <w:t xml:space="preserve"> ci-dessous :</w:t>
      </w:r>
    </w:p>
    <w:p w14:paraId="257BA6C4" w14:textId="6EBF0E60" w:rsidR="005F28D2" w:rsidRDefault="005F28D2" w:rsidP="001B05B7">
      <w:pPr>
        <w:jc w:val="both"/>
        <w:rPr>
          <w:rFonts w:ascii="Arial" w:hAnsi="Arial" w:cs="Arial"/>
          <w:sz w:val="24"/>
          <w:szCs w:val="24"/>
          <w:lang w:eastAsia="fr-FR"/>
        </w:rPr>
      </w:pPr>
    </w:p>
    <w:p w14:paraId="4C3168B0" w14:textId="2CE97282" w:rsidR="005F28D2" w:rsidRDefault="005F28D2" w:rsidP="001B05B7">
      <w:pPr>
        <w:jc w:val="both"/>
        <w:rPr>
          <w:rFonts w:ascii="Arial" w:hAnsi="Arial" w:cs="Arial"/>
          <w:sz w:val="24"/>
          <w:szCs w:val="24"/>
          <w:lang w:eastAsia="fr-FR"/>
        </w:rPr>
      </w:pPr>
    </w:p>
    <w:p w14:paraId="32BA5B34" w14:textId="3702F755" w:rsidR="005F28D2" w:rsidRDefault="005F28D2" w:rsidP="001B05B7">
      <w:pPr>
        <w:jc w:val="both"/>
        <w:rPr>
          <w:rFonts w:ascii="Arial" w:hAnsi="Arial" w:cs="Arial"/>
          <w:sz w:val="24"/>
          <w:szCs w:val="24"/>
          <w:lang w:eastAsia="fr-FR"/>
        </w:rPr>
      </w:pPr>
    </w:p>
    <w:p w14:paraId="1936B0FE" w14:textId="6F660B7B" w:rsidR="005F28D2" w:rsidRDefault="005F28D2" w:rsidP="001B05B7">
      <w:pPr>
        <w:jc w:val="both"/>
        <w:rPr>
          <w:rFonts w:ascii="Arial" w:hAnsi="Arial" w:cs="Arial"/>
          <w:sz w:val="24"/>
          <w:szCs w:val="24"/>
          <w:lang w:eastAsia="fr-FR"/>
        </w:rPr>
      </w:pPr>
      <w:r>
        <w:rPr>
          <w:rFonts w:ascii="Arial" w:hAnsi="Arial" w:cs="Arial"/>
          <w:sz w:val="24"/>
          <w:szCs w:val="24"/>
          <w:lang w:eastAsia="fr-FR"/>
        </w:rPr>
        <w:t>Et cela de 2013 à 2022</w:t>
      </w:r>
      <w:r w:rsidR="00106BFE">
        <w:rPr>
          <w:rFonts w:ascii="Arial" w:hAnsi="Arial" w:cs="Arial"/>
          <w:sz w:val="24"/>
          <w:szCs w:val="24"/>
          <w:lang w:eastAsia="fr-FR"/>
        </w:rPr>
        <w:t>, une augmentation de nombre de déplacement très énormes comme indique ci – dessous :</w:t>
      </w:r>
    </w:p>
    <w:p w14:paraId="4E5337B2" w14:textId="18616CB8" w:rsidR="005F28D2" w:rsidRDefault="00E73754" w:rsidP="001B05B7">
      <w:pPr>
        <w:jc w:val="both"/>
        <w:rPr>
          <w:rFonts w:ascii="Arial" w:hAnsi="Arial" w:cs="Arial"/>
          <w:sz w:val="24"/>
          <w:szCs w:val="24"/>
          <w:lang w:eastAsia="fr-FR"/>
        </w:rPr>
      </w:pPr>
      <w:r>
        <w:rPr>
          <w:noProof/>
        </w:rPr>
        <w:lastRenderedPageBreak/>
        <w:drawing>
          <wp:anchor distT="0" distB="0" distL="114300" distR="114300" simplePos="0" relativeHeight="251660288" behindDoc="1" locked="0" layoutInCell="1" allowOverlap="1" wp14:anchorId="12576BDB" wp14:editId="3BF903D5">
            <wp:simplePos x="0" y="0"/>
            <wp:positionH relativeFrom="margin">
              <wp:align>right</wp:align>
            </wp:positionH>
            <wp:positionV relativeFrom="paragraph">
              <wp:posOffset>0</wp:posOffset>
            </wp:positionV>
            <wp:extent cx="5375275" cy="1889125"/>
            <wp:effectExtent l="0" t="0" r="0" b="0"/>
            <wp:wrapTight wrapText="bothSides">
              <wp:wrapPolygon edited="0">
                <wp:start x="0" y="0"/>
                <wp:lineTo x="0" y="21346"/>
                <wp:lineTo x="21511" y="21346"/>
                <wp:lineTo x="21511" y="0"/>
                <wp:lineTo x="0" y="0"/>
              </wp:wrapPolygon>
            </wp:wrapTight>
            <wp:docPr id="2058599463" name="Image 205859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t="43573" b="3827"/>
                    <a:stretch/>
                  </pic:blipFill>
                  <pic:spPr bwMode="auto">
                    <a:xfrm>
                      <a:off x="0" y="0"/>
                      <a:ext cx="5375275" cy="188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2939D7" w14:textId="1A570B83" w:rsidR="000D4A9D" w:rsidRDefault="005F28D2" w:rsidP="001B05B7">
      <w:pPr>
        <w:jc w:val="both"/>
        <w:rPr>
          <w:rFonts w:ascii="Arial" w:hAnsi="Arial" w:cs="Arial"/>
          <w:sz w:val="24"/>
          <w:szCs w:val="24"/>
          <w:lang w:eastAsia="fr-FR"/>
        </w:rPr>
      </w:pPr>
      <w:r>
        <w:rPr>
          <w:rFonts w:ascii="Arial" w:hAnsi="Arial" w:cs="Arial"/>
          <w:sz w:val="24"/>
          <w:szCs w:val="24"/>
          <w:lang w:eastAsia="fr-FR"/>
        </w:rPr>
        <w:t xml:space="preserve"> </w:t>
      </w:r>
    </w:p>
    <w:p w14:paraId="718A1530" w14:textId="306D80B6" w:rsidR="00D33521" w:rsidRPr="00D35668" w:rsidRDefault="0087409D" w:rsidP="001B05B7">
      <w:pPr>
        <w:jc w:val="both"/>
        <w:rPr>
          <w:rFonts w:ascii="Arial" w:hAnsi="Arial" w:cs="Arial"/>
          <w:color w:val="FF0000"/>
          <w:sz w:val="24"/>
          <w:szCs w:val="24"/>
          <w:lang w:eastAsia="fr-FR"/>
        </w:rPr>
      </w:pPr>
      <w:r w:rsidRPr="0087409D">
        <w:t xml:space="preserve"> </w:t>
      </w:r>
    </w:p>
    <w:p w14:paraId="763AD12E" w14:textId="77777777" w:rsidR="00E73754" w:rsidRDefault="00E73754" w:rsidP="0065490C">
      <w:pPr>
        <w:spacing w:line="240" w:lineRule="auto"/>
        <w:jc w:val="both"/>
        <w:rPr>
          <w:rFonts w:ascii="Arial" w:hAnsi="Arial" w:cs="Arial"/>
          <w:sz w:val="24"/>
          <w:szCs w:val="24"/>
          <w:lang w:eastAsia="fr-FR"/>
        </w:rPr>
      </w:pPr>
    </w:p>
    <w:p w14:paraId="10D47CC3" w14:textId="77777777" w:rsidR="00E73754" w:rsidRDefault="00E73754" w:rsidP="0065490C">
      <w:pPr>
        <w:spacing w:line="240" w:lineRule="auto"/>
        <w:jc w:val="both"/>
        <w:rPr>
          <w:rFonts w:ascii="Arial" w:hAnsi="Arial" w:cs="Arial"/>
          <w:sz w:val="24"/>
          <w:szCs w:val="24"/>
          <w:lang w:eastAsia="fr-FR"/>
        </w:rPr>
      </w:pPr>
    </w:p>
    <w:p w14:paraId="4BD2F1B7" w14:textId="4977B7D7" w:rsidR="00AE403B" w:rsidRDefault="0065490C" w:rsidP="0065490C">
      <w:pPr>
        <w:spacing w:line="240" w:lineRule="auto"/>
        <w:jc w:val="both"/>
        <w:rPr>
          <w:rFonts w:ascii="Arial" w:hAnsi="Arial" w:cs="Arial"/>
          <w:sz w:val="24"/>
          <w:szCs w:val="24"/>
          <w:lang w:eastAsia="fr-FR"/>
        </w:rPr>
      </w:pPr>
      <w:r>
        <w:rPr>
          <w:rFonts w:ascii="Arial" w:hAnsi="Arial" w:cs="Arial"/>
          <w:sz w:val="24"/>
          <w:szCs w:val="24"/>
          <w:lang w:eastAsia="fr-FR"/>
        </w:rPr>
        <w:t>Depuis début de cette année</w:t>
      </w:r>
      <w:r w:rsidRPr="0065490C">
        <w:rPr>
          <w:rFonts w:ascii="Arial" w:hAnsi="Arial" w:cs="Arial"/>
          <w:sz w:val="24"/>
          <w:szCs w:val="24"/>
          <w:lang w:eastAsia="fr-FR"/>
        </w:rPr>
        <w:t xml:space="preserve"> 2023, près de 202</w:t>
      </w:r>
      <w:r>
        <w:rPr>
          <w:rFonts w:ascii="Arial" w:hAnsi="Arial" w:cs="Arial"/>
          <w:sz w:val="24"/>
          <w:szCs w:val="24"/>
          <w:lang w:eastAsia="fr-FR"/>
        </w:rPr>
        <w:t> </w:t>
      </w:r>
      <w:r w:rsidRPr="0065490C">
        <w:rPr>
          <w:rFonts w:ascii="Arial" w:hAnsi="Arial" w:cs="Arial"/>
          <w:sz w:val="24"/>
          <w:szCs w:val="24"/>
          <w:lang w:eastAsia="fr-FR"/>
        </w:rPr>
        <w:t>000</w:t>
      </w:r>
      <w:r>
        <w:rPr>
          <w:rFonts w:ascii="Arial" w:hAnsi="Arial" w:cs="Arial"/>
          <w:sz w:val="24"/>
          <w:szCs w:val="24"/>
          <w:lang w:eastAsia="fr-FR"/>
        </w:rPr>
        <w:t xml:space="preserve"> </w:t>
      </w:r>
      <w:r w:rsidRPr="0065490C">
        <w:rPr>
          <w:rFonts w:ascii="Arial" w:hAnsi="Arial" w:cs="Arial"/>
          <w:sz w:val="24"/>
          <w:szCs w:val="24"/>
          <w:lang w:eastAsia="fr-FR"/>
        </w:rPr>
        <w:t>personnes se sont nouvellement déplacées en Ituri,</w:t>
      </w:r>
      <w:r>
        <w:rPr>
          <w:rFonts w:ascii="Arial" w:hAnsi="Arial" w:cs="Arial"/>
          <w:sz w:val="24"/>
          <w:szCs w:val="24"/>
          <w:lang w:eastAsia="fr-FR"/>
        </w:rPr>
        <w:t xml:space="preserve"> </w:t>
      </w:r>
      <w:r w:rsidRPr="0065490C">
        <w:rPr>
          <w:rFonts w:ascii="Arial" w:hAnsi="Arial" w:cs="Arial"/>
          <w:sz w:val="24"/>
          <w:szCs w:val="24"/>
          <w:lang w:eastAsia="fr-FR"/>
        </w:rPr>
        <w:t>portant le total à plus de 1,6 millions de personnes</w:t>
      </w:r>
      <w:r>
        <w:rPr>
          <w:rFonts w:ascii="Arial" w:hAnsi="Arial" w:cs="Arial"/>
          <w:sz w:val="24"/>
          <w:szCs w:val="24"/>
          <w:lang w:eastAsia="fr-FR"/>
        </w:rPr>
        <w:t xml:space="preserve"> </w:t>
      </w:r>
      <w:r w:rsidRPr="0065490C">
        <w:rPr>
          <w:rFonts w:ascii="Arial" w:hAnsi="Arial" w:cs="Arial"/>
          <w:sz w:val="24"/>
          <w:szCs w:val="24"/>
          <w:lang w:eastAsia="fr-FR"/>
        </w:rPr>
        <w:t>déplacées.</w:t>
      </w:r>
    </w:p>
    <w:p w14:paraId="18DE7B93" w14:textId="1832B952" w:rsidR="000A13EE" w:rsidRDefault="0065490C" w:rsidP="00AE403B">
      <w:pPr>
        <w:spacing w:line="240" w:lineRule="auto"/>
        <w:jc w:val="both"/>
        <w:rPr>
          <w:rFonts w:ascii="Arial" w:hAnsi="Arial" w:cs="Arial"/>
          <w:sz w:val="24"/>
          <w:szCs w:val="24"/>
          <w:lang w:eastAsia="fr-FR"/>
        </w:rPr>
      </w:pPr>
      <w:r w:rsidRPr="0065490C">
        <w:rPr>
          <w:rFonts w:ascii="Arial" w:hAnsi="Arial" w:cs="Arial"/>
          <w:sz w:val="24"/>
          <w:szCs w:val="24"/>
          <w:lang w:eastAsia="fr-FR"/>
        </w:rPr>
        <w:t>Les femmes représentent 51% de la population</w:t>
      </w:r>
      <w:r w:rsidR="00AE403B">
        <w:rPr>
          <w:rFonts w:ascii="Arial" w:hAnsi="Arial" w:cs="Arial"/>
          <w:sz w:val="24"/>
          <w:szCs w:val="24"/>
          <w:lang w:eastAsia="fr-FR"/>
        </w:rPr>
        <w:t xml:space="preserve"> </w:t>
      </w:r>
      <w:r w:rsidRPr="0065490C">
        <w:rPr>
          <w:rFonts w:ascii="Arial" w:hAnsi="Arial" w:cs="Arial"/>
          <w:sz w:val="24"/>
          <w:szCs w:val="24"/>
          <w:lang w:eastAsia="fr-FR"/>
        </w:rPr>
        <w:t>déplacées dans la province. Plus de 84% des</w:t>
      </w:r>
      <w:r w:rsidR="00AE403B">
        <w:rPr>
          <w:rFonts w:ascii="Arial" w:hAnsi="Arial" w:cs="Arial"/>
          <w:sz w:val="24"/>
          <w:szCs w:val="24"/>
          <w:lang w:eastAsia="fr-FR"/>
        </w:rPr>
        <w:t xml:space="preserve"> </w:t>
      </w:r>
      <w:r w:rsidRPr="0065490C">
        <w:rPr>
          <w:rFonts w:ascii="Arial" w:hAnsi="Arial" w:cs="Arial"/>
          <w:sz w:val="24"/>
          <w:szCs w:val="24"/>
          <w:lang w:eastAsia="fr-FR"/>
        </w:rPr>
        <w:t>déplacements sont dus aux attaques et affrontements</w:t>
      </w:r>
      <w:r w:rsidR="00AE403B">
        <w:rPr>
          <w:rFonts w:ascii="Arial" w:hAnsi="Arial" w:cs="Arial"/>
          <w:sz w:val="24"/>
          <w:szCs w:val="24"/>
          <w:lang w:eastAsia="fr-FR"/>
        </w:rPr>
        <w:t xml:space="preserve"> </w:t>
      </w:r>
      <w:r w:rsidRPr="0065490C">
        <w:rPr>
          <w:rFonts w:ascii="Arial" w:hAnsi="Arial" w:cs="Arial"/>
          <w:sz w:val="24"/>
          <w:szCs w:val="24"/>
          <w:lang w:eastAsia="fr-FR"/>
        </w:rPr>
        <w:t>armés.</w:t>
      </w:r>
      <w:r w:rsidR="00AE403B">
        <w:rPr>
          <w:rFonts w:ascii="Arial" w:hAnsi="Arial" w:cs="Arial"/>
          <w:sz w:val="24"/>
          <w:szCs w:val="24"/>
          <w:lang w:eastAsia="fr-FR"/>
        </w:rPr>
        <w:t xml:space="preserve"> </w:t>
      </w:r>
      <w:sdt>
        <w:sdtPr>
          <w:rPr>
            <w:rFonts w:ascii="Arial" w:hAnsi="Arial" w:cs="Arial"/>
            <w:sz w:val="24"/>
            <w:szCs w:val="24"/>
            <w:lang w:eastAsia="fr-FR"/>
          </w:rPr>
          <w:id w:val="-441228855"/>
          <w:citation/>
        </w:sdtPr>
        <w:sdtContent>
          <w:r w:rsidR="00AE403B">
            <w:rPr>
              <w:rFonts w:ascii="Arial" w:hAnsi="Arial" w:cs="Arial"/>
              <w:sz w:val="24"/>
              <w:szCs w:val="24"/>
              <w:lang w:eastAsia="fr-FR"/>
            </w:rPr>
            <w:fldChar w:fldCharType="begin"/>
          </w:r>
          <w:r w:rsidR="00AE403B">
            <w:rPr>
              <w:rFonts w:ascii="Arial" w:hAnsi="Arial" w:cs="Arial"/>
              <w:sz w:val="24"/>
              <w:szCs w:val="24"/>
              <w:lang w:eastAsia="fr-FR"/>
            </w:rPr>
            <w:instrText xml:space="preserve"> CITATION OCH23 \l 1036 </w:instrText>
          </w:r>
          <w:r w:rsidR="00AE403B">
            <w:rPr>
              <w:rFonts w:ascii="Arial" w:hAnsi="Arial" w:cs="Arial"/>
              <w:sz w:val="24"/>
              <w:szCs w:val="24"/>
              <w:lang w:eastAsia="fr-FR"/>
            </w:rPr>
            <w:fldChar w:fldCharType="separate"/>
          </w:r>
          <w:r w:rsidR="00AE403B" w:rsidRPr="00AE403B">
            <w:rPr>
              <w:rFonts w:ascii="Arial" w:hAnsi="Arial" w:cs="Arial"/>
              <w:noProof/>
              <w:sz w:val="24"/>
              <w:szCs w:val="24"/>
              <w:lang w:eastAsia="fr-FR"/>
            </w:rPr>
            <w:t>(OCHA , 2023)</w:t>
          </w:r>
          <w:r w:rsidR="00AE403B">
            <w:rPr>
              <w:rFonts w:ascii="Arial" w:hAnsi="Arial" w:cs="Arial"/>
              <w:sz w:val="24"/>
              <w:szCs w:val="24"/>
              <w:lang w:eastAsia="fr-FR"/>
            </w:rPr>
            <w:fldChar w:fldCharType="end"/>
          </w:r>
        </w:sdtContent>
      </w:sdt>
      <w:r w:rsidR="00AE403B">
        <w:rPr>
          <w:rFonts w:ascii="Arial" w:hAnsi="Arial" w:cs="Arial"/>
          <w:sz w:val="24"/>
          <w:szCs w:val="24"/>
          <w:lang w:eastAsia="fr-FR"/>
        </w:rPr>
        <w:t xml:space="preserve"> Donc, environ </w:t>
      </w:r>
      <w:r w:rsidR="00CF23B4">
        <w:rPr>
          <w:rFonts w:ascii="Arial" w:hAnsi="Arial" w:cs="Arial"/>
          <w:sz w:val="24"/>
          <w:szCs w:val="24"/>
          <w:lang w:eastAsia="fr-FR"/>
        </w:rPr>
        <w:t xml:space="preserve">16% des déplacements sont dus aux catastrophes naturelles (fortes pluies, inondations, …). </w:t>
      </w:r>
    </w:p>
    <w:p w14:paraId="6C515394" w14:textId="77777777" w:rsidR="003265B4" w:rsidRDefault="00EC2404" w:rsidP="00AE403B">
      <w:pPr>
        <w:spacing w:line="240" w:lineRule="auto"/>
        <w:jc w:val="both"/>
        <w:rPr>
          <w:rFonts w:ascii="Arial" w:hAnsi="Arial" w:cs="Arial"/>
          <w:sz w:val="24"/>
          <w:szCs w:val="24"/>
          <w:lang w:eastAsia="fr-FR"/>
        </w:rPr>
      </w:pPr>
      <w:r>
        <w:rPr>
          <w:rFonts w:ascii="Arial" w:hAnsi="Arial" w:cs="Arial"/>
          <w:sz w:val="24"/>
          <w:szCs w:val="24"/>
          <w:lang w:eastAsia="fr-FR"/>
        </w:rPr>
        <w:t>Il est à savoir que</w:t>
      </w:r>
      <w:r w:rsidR="00EB6D2C">
        <w:rPr>
          <w:rFonts w:ascii="Arial" w:hAnsi="Arial" w:cs="Arial"/>
          <w:sz w:val="24"/>
          <w:szCs w:val="24"/>
          <w:lang w:eastAsia="fr-FR"/>
        </w:rPr>
        <w:t xml:space="preserve"> depuis 2020 dernier</w:t>
      </w:r>
      <w:r w:rsidR="006F50E3">
        <w:rPr>
          <w:rFonts w:ascii="Arial" w:hAnsi="Arial" w:cs="Arial"/>
          <w:sz w:val="24"/>
          <w:szCs w:val="24"/>
          <w:lang w:eastAsia="fr-FR"/>
        </w:rPr>
        <w:t>, à titre d’exemple et illustratif,</w:t>
      </w:r>
      <w:r w:rsidR="00EB6D2C">
        <w:rPr>
          <w:rFonts w:ascii="Arial" w:hAnsi="Arial" w:cs="Arial"/>
          <w:sz w:val="24"/>
          <w:szCs w:val="24"/>
          <w:lang w:eastAsia="fr-FR"/>
        </w:rPr>
        <w:t xml:space="preserve"> dans le territoire de MAHAGI</w:t>
      </w:r>
      <w:r w:rsidR="006F50E3">
        <w:rPr>
          <w:rFonts w:ascii="Arial" w:hAnsi="Arial" w:cs="Arial"/>
          <w:sz w:val="24"/>
          <w:szCs w:val="24"/>
          <w:lang w:eastAsia="fr-FR"/>
        </w:rPr>
        <w:t xml:space="preserve"> seulement</w:t>
      </w:r>
      <w:r w:rsidR="0004717B">
        <w:rPr>
          <w:rFonts w:ascii="Arial" w:hAnsi="Arial" w:cs="Arial"/>
          <w:sz w:val="24"/>
          <w:szCs w:val="24"/>
          <w:lang w:eastAsia="fr-FR"/>
        </w:rPr>
        <w:t>,</w:t>
      </w:r>
      <w:r w:rsidR="00925986">
        <w:rPr>
          <w:rFonts w:ascii="Arial" w:hAnsi="Arial" w:cs="Arial"/>
          <w:sz w:val="24"/>
          <w:szCs w:val="24"/>
          <w:lang w:eastAsia="fr-FR"/>
        </w:rPr>
        <w:t xml:space="preserve"> plus de 8 sites des personnes déplacées parmi lesquels les sites de </w:t>
      </w:r>
    </w:p>
    <w:p w14:paraId="321C079A" w14:textId="05438846" w:rsidR="003265B4" w:rsidRPr="00AE20A4" w:rsidRDefault="00925986" w:rsidP="00AE20A4">
      <w:pPr>
        <w:pStyle w:val="Paragraphedeliste"/>
        <w:numPr>
          <w:ilvl w:val="0"/>
          <w:numId w:val="23"/>
        </w:numPr>
        <w:spacing w:after="0" w:line="240" w:lineRule="auto"/>
        <w:ind w:left="851" w:hanging="491"/>
        <w:jc w:val="both"/>
        <w:rPr>
          <w:rFonts w:ascii="Arial" w:hAnsi="Arial" w:cs="Arial"/>
          <w:sz w:val="24"/>
          <w:szCs w:val="24"/>
          <w:lang w:eastAsia="fr-FR"/>
        </w:rPr>
      </w:pPr>
      <w:r w:rsidRPr="00AE20A4">
        <w:rPr>
          <w:rFonts w:ascii="Arial" w:hAnsi="Arial" w:cs="Arial"/>
          <w:sz w:val="24"/>
          <w:szCs w:val="24"/>
          <w:lang w:eastAsia="fr-FR"/>
        </w:rPr>
        <w:t>U</w:t>
      </w:r>
      <w:r w:rsidR="006F50E3" w:rsidRPr="00AE20A4">
        <w:rPr>
          <w:rFonts w:ascii="Arial" w:hAnsi="Arial" w:cs="Arial"/>
          <w:sz w:val="24"/>
          <w:szCs w:val="24"/>
          <w:lang w:eastAsia="fr-FR"/>
        </w:rPr>
        <w:t>YANDU </w:t>
      </w:r>
      <w:r w:rsidR="00AE20A4" w:rsidRPr="00AE20A4">
        <w:rPr>
          <w:rFonts w:ascii="Arial" w:hAnsi="Arial" w:cs="Arial"/>
          <w:sz w:val="24"/>
          <w:szCs w:val="24"/>
          <w:lang w:eastAsia="fr-FR"/>
        </w:rPr>
        <w:tab/>
      </w:r>
      <w:r w:rsidR="00AE20A4" w:rsidRPr="00AE20A4">
        <w:rPr>
          <w:rFonts w:ascii="Arial" w:hAnsi="Arial" w:cs="Arial"/>
          <w:sz w:val="24"/>
          <w:szCs w:val="24"/>
          <w:lang w:eastAsia="fr-FR"/>
        </w:rPr>
        <w:tab/>
      </w:r>
      <w:r w:rsidR="006F50E3" w:rsidRPr="00AE20A4">
        <w:rPr>
          <w:rFonts w:ascii="Arial" w:hAnsi="Arial" w:cs="Arial"/>
          <w:sz w:val="24"/>
          <w:szCs w:val="24"/>
          <w:lang w:eastAsia="fr-FR"/>
        </w:rPr>
        <w:t xml:space="preserve">: 868 ménages de 2 187 personnes ; </w:t>
      </w:r>
    </w:p>
    <w:p w14:paraId="0C5C422C" w14:textId="0C0B56C2" w:rsidR="003265B4" w:rsidRDefault="006F50E3"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AKURUNGWA </w:t>
      </w:r>
      <w:r w:rsidR="00AE20A4">
        <w:rPr>
          <w:rFonts w:ascii="Arial" w:hAnsi="Arial" w:cs="Arial"/>
          <w:sz w:val="24"/>
          <w:szCs w:val="24"/>
          <w:lang w:eastAsia="fr-FR"/>
        </w:rPr>
        <w:tab/>
      </w:r>
      <w:r>
        <w:rPr>
          <w:rFonts w:ascii="Arial" w:hAnsi="Arial" w:cs="Arial"/>
          <w:sz w:val="24"/>
          <w:szCs w:val="24"/>
          <w:lang w:eastAsia="fr-FR"/>
        </w:rPr>
        <w:t xml:space="preserve">: 305 ménages de 656 personnes ; </w:t>
      </w:r>
    </w:p>
    <w:p w14:paraId="5E4CC773" w14:textId="2C451F31" w:rsidR="003265B4" w:rsidRDefault="00925986"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NGBAMU</w:t>
      </w:r>
      <w:r w:rsidR="006F50E3">
        <w:rPr>
          <w:rFonts w:ascii="Arial" w:hAnsi="Arial" w:cs="Arial"/>
          <w:sz w:val="24"/>
          <w:szCs w:val="24"/>
          <w:lang w:eastAsia="fr-FR"/>
        </w:rPr>
        <w:t> </w:t>
      </w:r>
      <w:r w:rsidR="00AE20A4">
        <w:rPr>
          <w:rFonts w:ascii="Arial" w:hAnsi="Arial" w:cs="Arial"/>
          <w:sz w:val="24"/>
          <w:szCs w:val="24"/>
          <w:lang w:eastAsia="fr-FR"/>
        </w:rPr>
        <w:tab/>
      </w:r>
      <w:r w:rsidR="00AE20A4">
        <w:rPr>
          <w:rFonts w:ascii="Arial" w:hAnsi="Arial" w:cs="Arial"/>
          <w:sz w:val="24"/>
          <w:szCs w:val="24"/>
          <w:lang w:eastAsia="fr-FR"/>
        </w:rPr>
        <w:tab/>
      </w:r>
      <w:r w:rsidR="006F50E3">
        <w:rPr>
          <w:rFonts w:ascii="Arial" w:hAnsi="Arial" w:cs="Arial"/>
          <w:sz w:val="24"/>
          <w:szCs w:val="24"/>
          <w:lang w:eastAsia="fr-FR"/>
        </w:rPr>
        <w:t xml:space="preserve">: 555 ménages de 1 561 personnes, </w:t>
      </w:r>
    </w:p>
    <w:p w14:paraId="21E436B9" w14:textId="57D33853" w:rsidR="003265B4" w:rsidRDefault="006F50E3"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ADHINGI </w:t>
      </w:r>
      <w:r w:rsidR="00AE20A4">
        <w:rPr>
          <w:rFonts w:ascii="Arial" w:hAnsi="Arial" w:cs="Arial"/>
          <w:sz w:val="24"/>
          <w:szCs w:val="24"/>
          <w:lang w:eastAsia="fr-FR"/>
        </w:rPr>
        <w:tab/>
      </w:r>
      <w:r w:rsidR="00AE20A4">
        <w:rPr>
          <w:rFonts w:ascii="Arial" w:hAnsi="Arial" w:cs="Arial"/>
          <w:sz w:val="24"/>
          <w:szCs w:val="24"/>
          <w:lang w:eastAsia="fr-FR"/>
        </w:rPr>
        <w:tab/>
      </w:r>
      <w:r>
        <w:rPr>
          <w:rFonts w:ascii="Arial" w:hAnsi="Arial" w:cs="Arial"/>
          <w:sz w:val="24"/>
          <w:szCs w:val="24"/>
          <w:lang w:eastAsia="fr-FR"/>
        </w:rPr>
        <w:t xml:space="preserve">: 765 ménages de 1 990 personnes ; </w:t>
      </w:r>
    </w:p>
    <w:p w14:paraId="5DA24DF3" w14:textId="3D68BF00" w:rsidR="003265B4" w:rsidRDefault="006F50E3"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PIKE </w:t>
      </w:r>
      <w:r w:rsidR="00AE20A4">
        <w:rPr>
          <w:rFonts w:ascii="Arial" w:hAnsi="Arial" w:cs="Arial"/>
          <w:sz w:val="24"/>
          <w:szCs w:val="24"/>
          <w:lang w:eastAsia="fr-FR"/>
        </w:rPr>
        <w:tab/>
      </w:r>
      <w:r w:rsidR="00AE20A4">
        <w:rPr>
          <w:rFonts w:ascii="Arial" w:hAnsi="Arial" w:cs="Arial"/>
          <w:sz w:val="24"/>
          <w:szCs w:val="24"/>
          <w:lang w:eastAsia="fr-FR"/>
        </w:rPr>
        <w:tab/>
      </w:r>
      <w:r>
        <w:rPr>
          <w:rFonts w:ascii="Arial" w:hAnsi="Arial" w:cs="Arial"/>
          <w:sz w:val="24"/>
          <w:szCs w:val="24"/>
          <w:lang w:eastAsia="fr-FR"/>
        </w:rPr>
        <w:t xml:space="preserve">: 609 ménages de 1 502 personnes ; </w:t>
      </w:r>
    </w:p>
    <w:p w14:paraId="164AFA17" w14:textId="355222C8" w:rsidR="003265B4" w:rsidRDefault="006F50E3"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RANGU </w:t>
      </w:r>
      <w:r w:rsidR="00AE20A4">
        <w:rPr>
          <w:rFonts w:ascii="Arial" w:hAnsi="Arial" w:cs="Arial"/>
          <w:sz w:val="24"/>
          <w:szCs w:val="24"/>
          <w:lang w:eastAsia="fr-FR"/>
        </w:rPr>
        <w:tab/>
      </w:r>
      <w:r w:rsidR="00AE20A4">
        <w:rPr>
          <w:rFonts w:ascii="Arial" w:hAnsi="Arial" w:cs="Arial"/>
          <w:sz w:val="24"/>
          <w:szCs w:val="24"/>
          <w:lang w:eastAsia="fr-FR"/>
        </w:rPr>
        <w:tab/>
      </w:r>
      <w:r>
        <w:rPr>
          <w:rFonts w:ascii="Arial" w:hAnsi="Arial" w:cs="Arial"/>
          <w:sz w:val="24"/>
          <w:szCs w:val="24"/>
          <w:lang w:eastAsia="fr-FR"/>
        </w:rPr>
        <w:t xml:space="preserve">: 640 ménages de 1 574 personnes ; </w:t>
      </w:r>
    </w:p>
    <w:p w14:paraId="395F9C60" w14:textId="7674375E" w:rsidR="003265B4" w:rsidRDefault="00925986"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GENGERE 1</w:t>
      </w:r>
      <w:r w:rsidR="00AE20A4">
        <w:rPr>
          <w:rFonts w:ascii="Arial" w:hAnsi="Arial" w:cs="Arial"/>
          <w:sz w:val="24"/>
          <w:szCs w:val="24"/>
          <w:lang w:eastAsia="fr-FR"/>
        </w:rPr>
        <w:tab/>
      </w:r>
      <w:r w:rsidR="006F50E3">
        <w:rPr>
          <w:rFonts w:ascii="Arial" w:hAnsi="Arial" w:cs="Arial"/>
          <w:sz w:val="24"/>
          <w:szCs w:val="24"/>
          <w:lang w:eastAsia="fr-FR"/>
        </w:rPr>
        <w:t xml:space="preserve">: 820 ménages de 2 264 personnes ; </w:t>
      </w:r>
    </w:p>
    <w:p w14:paraId="05328628" w14:textId="040039B7" w:rsidR="003265B4" w:rsidRDefault="00846FBB"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 xml:space="preserve">GENGERE </w:t>
      </w:r>
      <w:r w:rsidR="00925986">
        <w:rPr>
          <w:rFonts w:ascii="Arial" w:hAnsi="Arial" w:cs="Arial"/>
          <w:sz w:val="24"/>
          <w:szCs w:val="24"/>
          <w:lang w:eastAsia="fr-FR"/>
        </w:rPr>
        <w:t>2</w:t>
      </w:r>
      <w:r>
        <w:rPr>
          <w:rFonts w:ascii="Arial" w:hAnsi="Arial" w:cs="Arial"/>
          <w:sz w:val="24"/>
          <w:szCs w:val="24"/>
          <w:lang w:eastAsia="fr-FR"/>
        </w:rPr>
        <w:t> </w:t>
      </w:r>
      <w:r w:rsidR="00AE20A4">
        <w:rPr>
          <w:rFonts w:ascii="Arial" w:hAnsi="Arial" w:cs="Arial"/>
          <w:sz w:val="24"/>
          <w:szCs w:val="24"/>
          <w:lang w:eastAsia="fr-FR"/>
        </w:rPr>
        <w:tab/>
      </w:r>
      <w:r>
        <w:rPr>
          <w:rFonts w:ascii="Arial" w:hAnsi="Arial" w:cs="Arial"/>
          <w:sz w:val="24"/>
          <w:szCs w:val="24"/>
          <w:lang w:eastAsia="fr-FR"/>
        </w:rPr>
        <w:t xml:space="preserve">: </w:t>
      </w:r>
      <w:r w:rsidR="0060795B">
        <w:rPr>
          <w:rFonts w:ascii="Arial" w:hAnsi="Arial" w:cs="Arial"/>
          <w:sz w:val="24"/>
          <w:szCs w:val="24"/>
          <w:lang w:eastAsia="fr-FR"/>
        </w:rPr>
        <w:t xml:space="preserve">724 ménages de 2 299 personnes ; </w:t>
      </w:r>
    </w:p>
    <w:p w14:paraId="12CBBF2D" w14:textId="17B2DACE" w:rsidR="003265B4" w:rsidRDefault="00F14B40"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JUPAJALWINY</w:t>
      </w:r>
      <w:r w:rsidR="0060795B">
        <w:rPr>
          <w:rFonts w:ascii="Arial" w:hAnsi="Arial" w:cs="Arial"/>
          <w:sz w:val="24"/>
          <w:szCs w:val="24"/>
          <w:lang w:eastAsia="fr-FR"/>
        </w:rPr>
        <w:t> </w:t>
      </w:r>
      <w:r w:rsidR="00AE20A4">
        <w:rPr>
          <w:rFonts w:ascii="Arial" w:hAnsi="Arial" w:cs="Arial"/>
          <w:sz w:val="24"/>
          <w:szCs w:val="24"/>
          <w:lang w:eastAsia="fr-FR"/>
        </w:rPr>
        <w:tab/>
      </w:r>
      <w:r w:rsidR="0060795B">
        <w:rPr>
          <w:rFonts w:ascii="Arial" w:hAnsi="Arial" w:cs="Arial"/>
          <w:sz w:val="24"/>
          <w:szCs w:val="24"/>
          <w:lang w:eastAsia="fr-FR"/>
        </w:rPr>
        <w:t>: 1 204 ménages de 2 775 personnes</w:t>
      </w:r>
      <w:r w:rsidR="00C41AD4">
        <w:rPr>
          <w:rFonts w:ascii="Arial" w:hAnsi="Arial" w:cs="Arial"/>
          <w:sz w:val="24"/>
          <w:szCs w:val="24"/>
          <w:lang w:eastAsia="fr-FR"/>
        </w:rPr>
        <w:t xml:space="preserve"> ; </w:t>
      </w:r>
    </w:p>
    <w:p w14:paraId="06A1CA6D" w14:textId="3DB5E5B6" w:rsidR="003265B4" w:rsidRDefault="00C41AD4"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MBUYA </w:t>
      </w:r>
      <w:r w:rsidR="00AE20A4">
        <w:rPr>
          <w:rFonts w:ascii="Arial" w:hAnsi="Arial" w:cs="Arial"/>
          <w:sz w:val="24"/>
          <w:szCs w:val="24"/>
          <w:lang w:eastAsia="fr-FR"/>
        </w:rPr>
        <w:tab/>
      </w:r>
      <w:r w:rsidR="00AE20A4">
        <w:rPr>
          <w:rFonts w:ascii="Arial" w:hAnsi="Arial" w:cs="Arial"/>
          <w:sz w:val="24"/>
          <w:szCs w:val="24"/>
          <w:lang w:eastAsia="fr-FR"/>
        </w:rPr>
        <w:tab/>
      </w:r>
      <w:r>
        <w:rPr>
          <w:rFonts w:ascii="Arial" w:hAnsi="Arial" w:cs="Arial"/>
          <w:sz w:val="24"/>
          <w:szCs w:val="24"/>
          <w:lang w:eastAsia="fr-FR"/>
        </w:rPr>
        <w:t xml:space="preserve">: 730 ménages de 1 820 personnes ; </w:t>
      </w:r>
    </w:p>
    <w:p w14:paraId="534273B7" w14:textId="637CFF37" w:rsidR="00AE20A4" w:rsidRDefault="00F14B40"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 xml:space="preserve">UGUDO </w:t>
      </w:r>
      <w:proofErr w:type="spellStart"/>
      <w:r>
        <w:rPr>
          <w:rFonts w:ascii="Arial" w:hAnsi="Arial" w:cs="Arial"/>
          <w:sz w:val="24"/>
          <w:szCs w:val="24"/>
          <w:lang w:eastAsia="fr-FR"/>
        </w:rPr>
        <w:t>Zii</w:t>
      </w:r>
      <w:proofErr w:type="spellEnd"/>
      <w:r w:rsidR="00C41AD4">
        <w:rPr>
          <w:rFonts w:ascii="Arial" w:hAnsi="Arial" w:cs="Arial"/>
          <w:sz w:val="24"/>
          <w:szCs w:val="24"/>
          <w:lang w:eastAsia="fr-FR"/>
        </w:rPr>
        <w:t> </w:t>
      </w:r>
      <w:r w:rsidR="00AE20A4">
        <w:rPr>
          <w:rFonts w:ascii="Arial" w:hAnsi="Arial" w:cs="Arial"/>
          <w:sz w:val="24"/>
          <w:szCs w:val="24"/>
          <w:lang w:eastAsia="fr-FR"/>
        </w:rPr>
        <w:tab/>
      </w:r>
      <w:r w:rsidR="00C41AD4">
        <w:rPr>
          <w:rFonts w:ascii="Arial" w:hAnsi="Arial" w:cs="Arial"/>
          <w:sz w:val="24"/>
          <w:szCs w:val="24"/>
          <w:lang w:eastAsia="fr-FR"/>
        </w:rPr>
        <w:t xml:space="preserve">: </w:t>
      </w:r>
      <w:r w:rsidR="0014212E">
        <w:rPr>
          <w:rFonts w:ascii="Arial" w:hAnsi="Arial" w:cs="Arial"/>
          <w:sz w:val="24"/>
          <w:szCs w:val="24"/>
          <w:lang w:eastAsia="fr-FR"/>
        </w:rPr>
        <w:t xml:space="preserve">668 ménages de 1 075 personnes ; </w:t>
      </w:r>
    </w:p>
    <w:p w14:paraId="2CCD6480" w14:textId="28EC7039" w:rsidR="00AE20A4" w:rsidRDefault="0014212E" w:rsidP="00AE20A4">
      <w:pPr>
        <w:pStyle w:val="Paragraphedeliste"/>
        <w:numPr>
          <w:ilvl w:val="0"/>
          <w:numId w:val="23"/>
        </w:numPr>
        <w:spacing w:after="0" w:line="240" w:lineRule="auto"/>
        <w:ind w:left="851" w:hanging="491"/>
        <w:jc w:val="both"/>
        <w:rPr>
          <w:rFonts w:ascii="Arial" w:hAnsi="Arial" w:cs="Arial"/>
          <w:sz w:val="24"/>
          <w:szCs w:val="24"/>
          <w:lang w:eastAsia="fr-FR"/>
        </w:rPr>
      </w:pPr>
      <w:r>
        <w:rPr>
          <w:rFonts w:ascii="Arial" w:hAnsi="Arial" w:cs="Arial"/>
          <w:sz w:val="24"/>
          <w:szCs w:val="24"/>
          <w:lang w:eastAsia="fr-FR"/>
        </w:rPr>
        <w:t>U</w:t>
      </w:r>
      <w:r w:rsidR="00F14B40">
        <w:rPr>
          <w:rFonts w:ascii="Arial" w:hAnsi="Arial" w:cs="Arial"/>
          <w:sz w:val="24"/>
          <w:szCs w:val="24"/>
          <w:lang w:eastAsia="fr-FR"/>
        </w:rPr>
        <w:t>NDILA</w:t>
      </w:r>
      <w:r>
        <w:rPr>
          <w:rFonts w:ascii="Arial" w:hAnsi="Arial" w:cs="Arial"/>
          <w:sz w:val="24"/>
          <w:szCs w:val="24"/>
          <w:lang w:eastAsia="fr-FR"/>
        </w:rPr>
        <w:t> </w:t>
      </w:r>
      <w:r w:rsidR="00AE20A4">
        <w:rPr>
          <w:rFonts w:ascii="Arial" w:hAnsi="Arial" w:cs="Arial"/>
          <w:sz w:val="24"/>
          <w:szCs w:val="24"/>
          <w:lang w:eastAsia="fr-FR"/>
        </w:rPr>
        <w:tab/>
      </w:r>
      <w:r w:rsidR="00AE20A4">
        <w:rPr>
          <w:rFonts w:ascii="Arial" w:hAnsi="Arial" w:cs="Arial"/>
          <w:sz w:val="24"/>
          <w:szCs w:val="24"/>
          <w:lang w:eastAsia="fr-FR"/>
        </w:rPr>
        <w:tab/>
      </w:r>
      <w:r>
        <w:rPr>
          <w:rFonts w:ascii="Arial" w:hAnsi="Arial" w:cs="Arial"/>
          <w:sz w:val="24"/>
          <w:szCs w:val="24"/>
          <w:lang w:eastAsia="fr-FR"/>
        </w:rPr>
        <w:t xml:space="preserve">: </w:t>
      </w:r>
      <w:r w:rsidR="006A66AF">
        <w:rPr>
          <w:rFonts w:ascii="Arial" w:hAnsi="Arial" w:cs="Arial"/>
          <w:sz w:val="24"/>
          <w:szCs w:val="24"/>
          <w:lang w:eastAsia="fr-FR"/>
        </w:rPr>
        <w:t>665 ménages de 1 075</w:t>
      </w:r>
      <w:r w:rsidR="00E36A6F">
        <w:rPr>
          <w:rFonts w:ascii="Arial" w:hAnsi="Arial" w:cs="Arial"/>
          <w:sz w:val="24"/>
          <w:szCs w:val="24"/>
          <w:lang w:eastAsia="fr-FR"/>
        </w:rPr>
        <w:t> </w:t>
      </w:r>
      <w:r w:rsidR="00541607">
        <w:rPr>
          <w:rFonts w:ascii="Arial" w:hAnsi="Arial" w:cs="Arial"/>
          <w:sz w:val="24"/>
          <w:szCs w:val="24"/>
          <w:lang w:eastAsia="fr-FR"/>
        </w:rPr>
        <w:t xml:space="preserve">personnes </w:t>
      </w:r>
      <w:r w:rsidR="00E36A6F">
        <w:rPr>
          <w:rFonts w:ascii="Arial" w:hAnsi="Arial" w:cs="Arial"/>
          <w:sz w:val="24"/>
          <w:szCs w:val="24"/>
          <w:lang w:eastAsia="fr-FR"/>
        </w:rPr>
        <w:t xml:space="preserve">; </w:t>
      </w:r>
    </w:p>
    <w:p w14:paraId="163EAFC4" w14:textId="32A477BC" w:rsidR="00B520A8" w:rsidRDefault="008D6977" w:rsidP="00E36791">
      <w:pPr>
        <w:pStyle w:val="Paragraphedeliste"/>
        <w:numPr>
          <w:ilvl w:val="0"/>
          <w:numId w:val="23"/>
        </w:numPr>
        <w:spacing w:line="240" w:lineRule="auto"/>
        <w:ind w:left="851" w:hanging="491"/>
        <w:jc w:val="both"/>
        <w:rPr>
          <w:rFonts w:ascii="Arial" w:hAnsi="Arial" w:cs="Arial"/>
          <w:sz w:val="24"/>
          <w:szCs w:val="24"/>
          <w:lang w:eastAsia="fr-FR"/>
        </w:rPr>
      </w:pPr>
      <w:r>
        <w:rPr>
          <w:rFonts w:ascii="Arial" w:hAnsi="Arial" w:cs="Arial"/>
          <w:sz w:val="24"/>
          <w:szCs w:val="24"/>
          <w:lang w:eastAsia="fr-FR"/>
        </w:rPr>
        <w:t>UTYEP </w:t>
      </w:r>
      <w:r w:rsidR="00AE20A4">
        <w:rPr>
          <w:rFonts w:ascii="Arial" w:hAnsi="Arial" w:cs="Arial"/>
          <w:sz w:val="24"/>
          <w:szCs w:val="24"/>
          <w:lang w:eastAsia="fr-FR"/>
        </w:rPr>
        <w:tab/>
      </w:r>
      <w:r w:rsidR="00AE20A4">
        <w:rPr>
          <w:rFonts w:ascii="Arial" w:hAnsi="Arial" w:cs="Arial"/>
          <w:sz w:val="24"/>
          <w:szCs w:val="24"/>
          <w:lang w:eastAsia="fr-FR"/>
        </w:rPr>
        <w:tab/>
      </w:r>
      <w:r>
        <w:rPr>
          <w:rFonts w:ascii="Arial" w:hAnsi="Arial" w:cs="Arial"/>
          <w:sz w:val="24"/>
          <w:szCs w:val="24"/>
          <w:lang w:eastAsia="fr-FR"/>
        </w:rPr>
        <w:t>: 1 045 ménages de 2 839 personnes</w:t>
      </w:r>
      <w:r w:rsidR="00C10C29">
        <w:rPr>
          <w:rFonts w:ascii="Arial" w:hAnsi="Arial" w:cs="Arial"/>
          <w:sz w:val="24"/>
          <w:szCs w:val="24"/>
          <w:lang w:eastAsia="fr-FR"/>
        </w:rPr>
        <w:t xml:space="preserve"> dont en général le territoire de MAHAGI érige plus </w:t>
      </w:r>
      <w:r w:rsidR="005D4352">
        <w:rPr>
          <w:rFonts w:ascii="Arial" w:hAnsi="Arial" w:cs="Arial"/>
          <w:sz w:val="24"/>
          <w:szCs w:val="24"/>
          <w:lang w:eastAsia="fr-FR"/>
        </w:rPr>
        <w:t>9 59</w:t>
      </w:r>
      <w:r w:rsidR="00793EC3">
        <w:rPr>
          <w:rFonts w:ascii="Arial" w:hAnsi="Arial" w:cs="Arial"/>
          <w:sz w:val="24"/>
          <w:szCs w:val="24"/>
          <w:lang w:eastAsia="fr-FR"/>
        </w:rPr>
        <w:t>8</w:t>
      </w:r>
      <w:r w:rsidR="005D4352">
        <w:rPr>
          <w:rFonts w:ascii="Arial" w:hAnsi="Arial" w:cs="Arial"/>
          <w:sz w:val="24"/>
          <w:szCs w:val="24"/>
          <w:lang w:eastAsia="fr-FR"/>
        </w:rPr>
        <w:t xml:space="preserve"> ménages de </w:t>
      </w:r>
      <w:r w:rsidR="0009668D">
        <w:rPr>
          <w:rFonts w:ascii="Arial" w:hAnsi="Arial" w:cs="Arial"/>
          <w:sz w:val="24"/>
          <w:szCs w:val="24"/>
          <w:lang w:eastAsia="fr-FR"/>
        </w:rPr>
        <w:t>23 617</w:t>
      </w:r>
      <w:r w:rsidR="004F6937">
        <w:rPr>
          <w:rFonts w:ascii="Arial" w:hAnsi="Arial" w:cs="Arial"/>
          <w:sz w:val="24"/>
          <w:szCs w:val="24"/>
          <w:lang w:eastAsia="fr-FR"/>
        </w:rPr>
        <w:t xml:space="preserve"> personnes déplacés internes parmi lesquels au moins 30 % de ce nombre sont des personnes déplacées internes des catastrophes naturelles </w:t>
      </w:r>
      <w:r w:rsidR="00EC2404">
        <w:rPr>
          <w:rFonts w:ascii="Arial" w:hAnsi="Arial" w:cs="Arial"/>
          <w:sz w:val="24"/>
          <w:szCs w:val="24"/>
          <w:lang w:eastAsia="fr-FR"/>
        </w:rPr>
        <w:t>(inondations</w:t>
      </w:r>
      <w:r w:rsidR="00211468">
        <w:rPr>
          <w:rFonts w:ascii="Arial" w:hAnsi="Arial" w:cs="Arial"/>
          <w:sz w:val="24"/>
          <w:szCs w:val="24"/>
          <w:lang w:eastAsia="fr-FR"/>
        </w:rPr>
        <w:t xml:space="preserve">, </w:t>
      </w:r>
      <w:r w:rsidR="004F6937">
        <w:rPr>
          <w:rFonts w:ascii="Arial" w:hAnsi="Arial" w:cs="Arial"/>
          <w:sz w:val="24"/>
          <w:szCs w:val="24"/>
          <w:lang w:eastAsia="fr-FR"/>
        </w:rPr>
        <w:t xml:space="preserve">fortes pluies, tempêtes, </w:t>
      </w:r>
      <w:r w:rsidR="00211468">
        <w:rPr>
          <w:rFonts w:ascii="Arial" w:hAnsi="Arial" w:cs="Arial"/>
          <w:sz w:val="24"/>
          <w:szCs w:val="24"/>
          <w:lang w:eastAsia="fr-FR"/>
        </w:rPr>
        <w:t>…)</w:t>
      </w:r>
      <w:r w:rsidR="002A5BAD">
        <w:rPr>
          <w:rFonts w:ascii="Arial" w:hAnsi="Arial" w:cs="Arial"/>
          <w:sz w:val="24"/>
          <w:szCs w:val="24"/>
          <w:lang w:eastAsia="fr-FR"/>
        </w:rPr>
        <w:t xml:space="preserve"> venu de TCHOMIA également</w:t>
      </w:r>
      <w:r w:rsidR="00925986">
        <w:rPr>
          <w:rFonts w:ascii="Arial" w:hAnsi="Arial" w:cs="Arial"/>
          <w:sz w:val="24"/>
          <w:szCs w:val="24"/>
          <w:lang w:eastAsia="fr-FR"/>
        </w:rPr>
        <w:t xml:space="preserve">. </w:t>
      </w:r>
    </w:p>
    <w:p w14:paraId="0E14372B" w14:textId="3237202D" w:rsidR="006A2D6B" w:rsidRDefault="006A2D6B" w:rsidP="00AE403B">
      <w:pPr>
        <w:spacing w:line="240" w:lineRule="auto"/>
        <w:jc w:val="both"/>
        <w:rPr>
          <w:rFonts w:ascii="Arial" w:hAnsi="Arial" w:cs="Arial"/>
          <w:sz w:val="24"/>
          <w:szCs w:val="24"/>
          <w:lang w:eastAsia="fr-FR"/>
        </w:rPr>
      </w:pPr>
      <w:r w:rsidRPr="006A2D6B">
        <w:rPr>
          <w:rFonts w:ascii="Arial" w:hAnsi="Arial" w:cs="Arial"/>
          <w:sz w:val="24"/>
          <w:szCs w:val="24"/>
          <w:lang w:eastAsia="fr-FR"/>
        </w:rPr>
        <w:t xml:space="preserve">En 2010, République Démocratique du Congo possédait 198Mha de forêt naturelle, s'étendant sur 85% de sa superficie. De 2002 à 2021, République Démocratique du Congo a perdu 5.82Mha de forêts primaires humides, ce qui représente 35% de sa total </w:t>
      </w:r>
      <w:proofErr w:type="spellStart"/>
      <w:r w:rsidRPr="006A2D6B">
        <w:rPr>
          <w:rFonts w:ascii="Arial" w:hAnsi="Arial" w:cs="Arial"/>
          <w:sz w:val="24"/>
          <w:szCs w:val="24"/>
          <w:lang w:eastAsia="fr-FR"/>
        </w:rPr>
        <w:t>tree</w:t>
      </w:r>
      <w:proofErr w:type="spellEnd"/>
      <w:r w:rsidRPr="006A2D6B">
        <w:rPr>
          <w:rFonts w:ascii="Arial" w:hAnsi="Arial" w:cs="Arial"/>
          <w:sz w:val="24"/>
          <w:szCs w:val="24"/>
          <w:lang w:eastAsia="fr-FR"/>
        </w:rPr>
        <w:t xml:space="preserve"> cover </w:t>
      </w:r>
      <w:proofErr w:type="spellStart"/>
      <w:r w:rsidRPr="006A2D6B">
        <w:rPr>
          <w:rFonts w:ascii="Arial" w:hAnsi="Arial" w:cs="Arial"/>
          <w:sz w:val="24"/>
          <w:szCs w:val="24"/>
          <w:lang w:eastAsia="fr-FR"/>
        </w:rPr>
        <w:t>loss</w:t>
      </w:r>
      <w:proofErr w:type="spellEnd"/>
      <w:r w:rsidRPr="006A2D6B">
        <w:rPr>
          <w:rFonts w:ascii="Arial" w:hAnsi="Arial" w:cs="Arial"/>
          <w:sz w:val="24"/>
          <w:szCs w:val="24"/>
          <w:lang w:eastAsia="fr-FR"/>
        </w:rPr>
        <w:t xml:space="preserve"> au cours de la même période. La superficie totale de forêts primaires humides en République Démocratique du Congo a diminué de 5.6% au cours de cette période.</w:t>
      </w:r>
    </w:p>
    <w:p w14:paraId="47088AB3" w14:textId="5C74EA08" w:rsidR="001E2639" w:rsidRPr="00B96D60" w:rsidRDefault="001E2639" w:rsidP="00AE403B">
      <w:pPr>
        <w:spacing w:line="240" w:lineRule="auto"/>
        <w:jc w:val="both"/>
        <w:rPr>
          <w:rFonts w:ascii="Arial" w:hAnsi="Arial" w:cs="Arial"/>
          <w:sz w:val="24"/>
          <w:szCs w:val="24"/>
          <w:lang w:val="en-US" w:eastAsia="fr-FR"/>
        </w:rPr>
      </w:pPr>
      <w:r w:rsidRPr="001E2639">
        <w:rPr>
          <w:rFonts w:ascii="Arial" w:hAnsi="Arial" w:cs="Arial"/>
          <w:sz w:val="24"/>
          <w:szCs w:val="24"/>
          <w:lang w:eastAsia="fr-FR"/>
        </w:rPr>
        <w:lastRenderedPageBreak/>
        <w:t>De 2001 à 2021, République Démocratique du Congo a perdu 17.1Mha de couvert végétal, ce qui équivaut à une diminution de 8.6% du couvert végétal depuis 2000, et à 10.5Gt d'émissions de CO</w:t>
      </w:r>
      <w:r w:rsidRPr="001E2639">
        <w:rPr>
          <w:rFonts w:ascii="Cambria Math" w:hAnsi="Cambria Math" w:cs="Cambria Math"/>
          <w:sz w:val="24"/>
          <w:szCs w:val="24"/>
          <w:lang w:eastAsia="fr-FR"/>
        </w:rPr>
        <w:t>₂</w:t>
      </w:r>
      <w:r w:rsidRPr="001E2639">
        <w:rPr>
          <w:rFonts w:ascii="Arial" w:hAnsi="Arial" w:cs="Arial"/>
          <w:sz w:val="24"/>
          <w:szCs w:val="24"/>
          <w:lang w:eastAsia="fr-FR"/>
        </w:rPr>
        <w:t>e.</w:t>
      </w:r>
      <w:r w:rsidR="00B96D60">
        <w:rPr>
          <w:rFonts w:ascii="Arial" w:hAnsi="Arial" w:cs="Arial"/>
          <w:sz w:val="24"/>
          <w:szCs w:val="24"/>
          <w:lang w:eastAsia="fr-FR"/>
        </w:rPr>
        <w:t xml:space="preserve"> </w:t>
      </w:r>
      <w:sdt>
        <w:sdtPr>
          <w:rPr>
            <w:rFonts w:ascii="Arial" w:hAnsi="Arial" w:cs="Arial"/>
            <w:sz w:val="24"/>
            <w:szCs w:val="24"/>
            <w:lang w:eastAsia="fr-FR"/>
          </w:rPr>
          <w:id w:val="-508675930"/>
          <w:citation/>
        </w:sdtPr>
        <w:sdtContent>
          <w:r w:rsidR="00B96D60">
            <w:rPr>
              <w:rFonts w:ascii="Arial" w:hAnsi="Arial" w:cs="Arial"/>
              <w:sz w:val="24"/>
              <w:szCs w:val="24"/>
              <w:lang w:eastAsia="fr-FR"/>
            </w:rPr>
            <w:fldChar w:fldCharType="begin"/>
          </w:r>
          <w:r w:rsidR="00B96D60">
            <w:rPr>
              <w:rFonts w:ascii="Arial" w:hAnsi="Arial" w:cs="Arial"/>
              <w:sz w:val="24"/>
              <w:szCs w:val="24"/>
              <w:lang w:eastAsia="fr-FR"/>
            </w:rPr>
            <w:instrText xml:space="preserve">CITATION Glo \l 1036 </w:instrText>
          </w:r>
          <w:r w:rsidR="00B96D60">
            <w:rPr>
              <w:rFonts w:ascii="Arial" w:hAnsi="Arial" w:cs="Arial"/>
              <w:sz w:val="24"/>
              <w:szCs w:val="24"/>
              <w:lang w:eastAsia="fr-FR"/>
            </w:rPr>
            <w:fldChar w:fldCharType="separate"/>
          </w:r>
          <w:r w:rsidR="00B96D60" w:rsidRPr="00B96D60">
            <w:rPr>
              <w:rFonts w:ascii="Arial" w:hAnsi="Arial" w:cs="Arial"/>
              <w:noProof/>
              <w:sz w:val="24"/>
              <w:szCs w:val="24"/>
              <w:lang w:eastAsia="fr-FR"/>
            </w:rPr>
            <w:t>(University of Maryland and World Resources Institute, 2023)</w:t>
          </w:r>
          <w:r w:rsidR="00B96D60">
            <w:rPr>
              <w:rFonts w:ascii="Arial" w:hAnsi="Arial" w:cs="Arial"/>
              <w:sz w:val="24"/>
              <w:szCs w:val="24"/>
              <w:lang w:eastAsia="fr-FR"/>
            </w:rPr>
            <w:fldChar w:fldCharType="end"/>
          </w:r>
        </w:sdtContent>
      </w:sdt>
    </w:p>
    <w:p w14:paraId="2C20B2CF" w14:textId="269DC827" w:rsidR="004748E3" w:rsidRDefault="001A424E" w:rsidP="00AE403B">
      <w:pPr>
        <w:spacing w:line="240" w:lineRule="auto"/>
        <w:jc w:val="both"/>
        <w:rPr>
          <w:rFonts w:ascii="Arial" w:hAnsi="Arial" w:cs="Arial"/>
          <w:sz w:val="24"/>
          <w:szCs w:val="24"/>
          <w:lang w:eastAsia="fr-FR"/>
        </w:rPr>
      </w:pPr>
      <w:r>
        <w:rPr>
          <w:rFonts w:ascii="Arial" w:hAnsi="Arial" w:cs="Arial"/>
          <w:sz w:val="24"/>
          <w:szCs w:val="24"/>
          <w:lang w:eastAsia="fr-FR"/>
        </w:rPr>
        <w:t>Les causes des catastrophes naturelles en RDC et particulièrement en Ituri comme exemple sont entre autres l’urbanisation, agriculture itinérante, déforestation induite par les produits de base, … et quelques données statistiques d’émissions entre les années 2010 et 2021 se présentent de la manière suivante :</w:t>
      </w:r>
    </w:p>
    <w:tbl>
      <w:tblPr>
        <w:tblStyle w:val="Grilledutableau"/>
        <w:tblW w:w="9578" w:type="dxa"/>
        <w:jc w:val="center"/>
        <w:tblLook w:val="04A0" w:firstRow="1" w:lastRow="0" w:firstColumn="1" w:lastColumn="0" w:noHBand="0" w:noVBand="1"/>
      </w:tblPr>
      <w:tblGrid>
        <w:gridCol w:w="1406"/>
        <w:gridCol w:w="681"/>
        <w:gridCol w:w="681"/>
        <w:gridCol w:w="681"/>
        <w:gridCol w:w="681"/>
        <w:gridCol w:w="681"/>
        <w:gridCol w:w="681"/>
        <w:gridCol w:w="681"/>
        <w:gridCol w:w="681"/>
        <w:gridCol w:w="681"/>
        <w:gridCol w:w="681"/>
        <w:gridCol w:w="681"/>
        <w:gridCol w:w="681"/>
      </w:tblGrid>
      <w:tr w:rsidR="004748E3" w:rsidRPr="008D0C65" w14:paraId="2C997F58" w14:textId="77777777" w:rsidTr="00CA74FB">
        <w:trPr>
          <w:jc w:val="center"/>
        </w:trPr>
        <w:tc>
          <w:tcPr>
            <w:tcW w:w="1406" w:type="dxa"/>
          </w:tcPr>
          <w:p w14:paraId="3D623147" w14:textId="77777777" w:rsidR="004748E3" w:rsidRPr="008D0C65" w:rsidRDefault="004748E3" w:rsidP="00CA74FB">
            <w:pPr>
              <w:spacing w:after="0"/>
              <w:jc w:val="center"/>
              <w:rPr>
                <w:rFonts w:ascii="Arial" w:hAnsi="Arial" w:cs="Arial"/>
                <w:b/>
                <w:bCs/>
                <w:sz w:val="20"/>
                <w:szCs w:val="20"/>
              </w:rPr>
            </w:pPr>
            <w:r w:rsidRPr="008D0C65">
              <w:rPr>
                <w:rFonts w:ascii="Arial" w:hAnsi="Arial" w:cs="Arial"/>
                <w:b/>
                <w:bCs/>
                <w:sz w:val="20"/>
                <w:szCs w:val="20"/>
              </w:rPr>
              <w:t>Année</w:t>
            </w:r>
          </w:p>
        </w:tc>
        <w:tc>
          <w:tcPr>
            <w:tcW w:w="681" w:type="dxa"/>
          </w:tcPr>
          <w:p w14:paraId="7B094289"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2010</w:t>
            </w:r>
          </w:p>
        </w:tc>
        <w:tc>
          <w:tcPr>
            <w:tcW w:w="681" w:type="dxa"/>
          </w:tcPr>
          <w:p w14:paraId="2D4A887E"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2011</w:t>
            </w:r>
          </w:p>
        </w:tc>
        <w:tc>
          <w:tcPr>
            <w:tcW w:w="681" w:type="dxa"/>
          </w:tcPr>
          <w:p w14:paraId="1F631408"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2012</w:t>
            </w:r>
          </w:p>
        </w:tc>
        <w:tc>
          <w:tcPr>
            <w:tcW w:w="681" w:type="dxa"/>
          </w:tcPr>
          <w:p w14:paraId="37042A9C"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2013</w:t>
            </w:r>
          </w:p>
        </w:tc>
        <w:tc>
          <w:tcPr>
            <w:tcW w:w="681" w:type="dxa"/>
          </w:tcPr>
          <w:p w14:paraId="35E362E3"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2014</w:t>
            </w:r>
          </w:p>
        </w:tc>
        <w:tc>
          <w:tcPr>
            <w:tcW w:w="681" w:type="dxa"/>
          </w:tcPr>
          <w:p w14:paraId="6F556B7D"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2015</w:t>
            </w:r>
          </w:p>
        </w:tc>
        <w:tc>
          <w:tcPr>
            <w:tcW w:w="681" w:type="dxa"/>
          </w:tcPr>
          <w:p w14:paraId="3B099020"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2016</w:t>
            </w:r>
          </w:p>
        </w:tc>
        <w:tc>
          <w:tcPr>
            <w:tcW w:w="681" w:type="dxa"/>
          </w:tcPr>
          <w:p w14:paraId="78EADCE2"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2017</w:t>
            </w:r>
          </w:p>
        </w:tc>
        <w:tc>
          <w:tcPr>
            <w:tcW w:w="681" w:type="dxa"/>
          </w:tcPr>
          <w:p w14:paraId="6528D252"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2018</w:t>
            </w:r>
          </w:p>
        </w:tc>
        <w:tc>
          <w:tcPr>
            <w:tcW w:w="681" w:type="dxa"/>
          </w:tcPr>
          <w:p w14:paraId="6A197651"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2019</w:t>
            </w:r>
          </w:p>
        </w:tc>
        <w:tc>
          <w:tcPr>
            <w:tcW w:w="681" w:type="dxa"/>
          </w:tcPr>
          <w:p w14:paraId="6DDCFC28"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2020</w:t>
            </w:r>
          </w:p>
        </w:tc>
        <w:tc>
          <w:tcPr>
            <w:tcW w:w="681" w:type="dxa"/>
          </w:tcPr>
          <w:p w14:paraId="51C2789A" w14:textId="77777777" w:rsidR="004748E3" w:rsidRPr="008D0C65" w:rsidRDefault="004748E3" w:rsidP="00CA74FB">
            <w:pPr>
              <w:spacing w:after="0"/>
              <w:ind w:left="-58" w:right="-73"/>
              <w:jc w:val="center"/>
              <w:rPr>
                <w:rFonts w:ascii="Arial" w:hAnsi="Arial" w:cs="Arial"/>
                <w:b/>
                <w:bCs/>
                <w:sz w:val="20"/>
                <w:szCs w:val="20"/>
              </w:rPr>
            </w:pPr>
            <w:r w:rsidRPr="008D0C65">
              <w:rPr>
                <w:rFonts w:ascii="Arial" w:hAnsi="Arial" w:cs="Arial"/>
                <w:b/>
                <w:bCs/>
                <w:sz w:val="20"/>
                <w:szCs w:val="20"/>
              </w:rPr>
              <w:t>2021</w:t>
            </w:r>
          </w:p>
        </w:tc>
      </w:tr>
      <w:tr w:rsidR="004748E3" w:rsidRPr="008D0C65" w14:paraId="347868DC" w14:textId="77777777" w:rsidTr="00CA74FB">
        <w:trPr>
          <w:jc w:val="center"/>
        </w:trPr>
        <w:tc>
          <w:tcPr>
            <w:tcW w:w="1406" w:type="dxa"/>
          </w:tcPr>
          <w:p w14:paraId="17B70CD1" w14:textId="77777777" w:rsidR="004748E3" w:rsidRPr="008D0C65" w:rsidRDefault="004748E3" w:rsidP="00CA74FB">
            <w:pPr>
              <w:spacing w:after="0"/>
              <w:rPr>
                <w:rFonts w:ascii="Arial" w:hAnsi="Arial" w:cs="Arial"/>
                <w:sz w:val="18"/>
                <w:szCs w:val="18"/>
              </w:rPr>
            </w:pPr>
            <w:r w:rsidRPr="008D0C65">
              <w:rPr>
                <w:rFonts w:ascii="Arial" w:hAnsi="Arial" w:cs="Arial"/>
                <w:sz w:val="18"/>
                <w:szCs w:val="18"/>
              </w:rPr>
              <w:t>Urbanisation</w:t>
            </w:r>
          </w:p>
        </w:tc>
        <w:tc>
          <w:tcPr>
            <w:tcW w:w="681" w:type="dxa"/>
          </w:tcPr>
          <w:p w14:paraId="64736A17"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7.34 t CO2e</w:t>
            </w:r>
          </w:p>
        </w:tc>
        <w:tc>
          <w:tcPr>
            <w:tcW w:w="681" w:type="dxa"/>
          </w:tcPr>
          <w:p w14:paraId="3AB9EF17"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10,8 Mt CO2e</w:t>
            </w:r>
          </w:p>
        </w:tc>
        <w:tc>
          <w:tcPr>
            <w:tcW w:w="681" w:type="dxa"/>
          </w:tcPr>
          <w:p w14:paraId="0A160D11"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140 t CO2e</w:t>
            </w:r>
          </w:p>
        </w:tc>
        <w:tc>
          <w:tcPr>
            <w:tcW w:w="681" w:type="dxa"/>
          </w:tcPr>
          <w:p w14:paraId="0AFFF223"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NaN Mt CO2e</w:t>
            </w:r>
          </w:p>
        </w:tc>
        <w:tc>
          <w:tcPr>
            <w:tcW w:w="681" w:type="dxa"/>
          </w:tcPr>
          <w:p w14:paraId="17F8DB98"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NaN Mt CO2e</w:t>
            </w:r>
          </w:p>
        </w:tc>
        <w:tc>
          <w:tcPr>
            <w:tcW w:w="681" w:type="dxa"/>
          </w:tcPr>
          <w:p w14:paraId="410D1682"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52 t CO2e</w:t>
            </w:r>
          </w:p>
        </w:tc>
        <w:tc>
          <w:tcPr>
            <w:tcW w:w="681" w:type="dxa"/>
          </w:tcPr>
          <w:p w14:paraId="2E254D39"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29 t CO2e</w:t>
            </w:r>
          </w:p>
        </w:tc>
        <w:tc>
          <w:tcPr>
            <w:tcW w:w="681" w:type="dxa"/>
          </w:tcPr>
          <w:p w14:paraId="68104EEF"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378 t CO2e</w:t>
            </w:r>
          </w:p>
        </w:tc>
        <w:tc>
          <w:tcPr>
            <w:tcW w:w="681" w:type="dxa"/>
          </w:tcPr>
          <w:p w14:paraId="54B10EC0"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37 t CO2e</w:t>
            </w:r>
          </w:p>
        </w:tc>
        <w:tc>
          <w:tcPr>
            <w:tcW w:w="681" w:type="dxa"/>
          </w:tcPr>
          <w:p w14:paraId="278FB31E"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NaN Mt CO2e</w:t>
            </w:r>
          </w:p>
        </w:tc>
        <w:tc>
          <w:tcPr>
            <w:tcW w:w="681" w:type="dxa"/>
          </w:tcPr>
          <w:p w14:paraId="4ED757CB"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NaN Mt CO2e</w:t>
            </w:r>
          </w:p>
        </w:tc>
        <w:tc>
          <w:tcPr>
            <w:tcW w:w="681" w:type="dxa"/>
          </w:tcPr>
          <w:p w14:paraId="364FF50B"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NaN Mt CO2e</w:t>
            </w:r>
          </w:p>
        </w:tc>
      </w:tr>
      <w:tr w:rsidR="004748E3" w:rsidRPr="008D0C65" w14:paraId="74E1134A" w14:textId="77777777" w:rsidTr="00CA74FB">
        <w:trPr>
          <w:jc w:val="center"/>
        </w:trPr>
        <w:tc>
          <w:tcPr>
            <w:tcW w:w="1406" w:type="dxa"/>
          </w:tcPr>
          <w:p w14:paraId="0A5B8CCD" w14:textId="77777777" w:rsidR="004748E3" w:rsidRPr="008D0C65" w:rsidRDefault="004748E3" w:rsidP="00CA74FB">
            <w:pPr>
              <w:spacing w:after="0"/>
              <w:rPr>
                <w:rFonts w:ascii="Arial" w:hAnsi="Arial" w:cs="Arial"/>
                <w:sz w:val="18"/>
                <w:szCs w:val="18"/>
              </w:rPr>
            </w:pPr>
            <w:r w:rsidRPr="008D0C65">
              <w:rPr>
                <w:rFonts w:ascii="Arial" w:hAnsi="Arial" w:cs="Arial"/>
                <w:sz w:val="18"/>
                <w:szCs w:val="18"/>
              </w:rPr>
              <w:t>Agriculture itinérante</w:t>
            </w:r>
          </w:p>
        </w:tc>
        <w:tc>
          <w:tcPr>
            <w:tcW w:w="681" w:type="dxa"/>
          </w:tcPr>
          <w:p w14:paraId="753555E2"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456 t CO2e</w:t>
            </w:r>
          </w:p>
        </w:tc>
        <w:tc>
          <w:tcPr>
            <w:tcW w:w="681" w:type="dxa"/>
          </w:tcPr>
          <w:p w14:paraId="1A2CAEE6"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128 t CO2e</w:t>
            </w:r>
          </w:p>
        </w:tc>
        <w:tc>
          <w:tcPr>
            <w:tcW w:w="681" w:type="dxa"/>
          </w:tcPr>
          <w:p w14:paraId="3F3E6155"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6,05 Mt CO2e</w:t>
            </w:r>
          </w:p>
        </w:tc>
        <w:tc>
          <w:tcPr>
            <w:tcW w:w="681" w:type="dxa"/>
          </w:tcPr>
          <w:p w14:paraId="5728C10F"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15,3 Mt CO2e</w:t>
            </w:r>
          </w:p>
        </w:tc>
        <w:tc>
          <w:tcPr>
            <w:tcW w:w="681" w:type="dxa"/>
          </w:tcPr>
          <w:p w14:paraId="51834BB8"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22,4 Mt CO2e</w:t>
            </w:r>
          </w:p>
        </w:tc>
        <w:tc>
          <w:tcPr>
            <w:tcW w:w="681" w:type="dxa"/>
          </w:tcPr>
          <w:p w14:paraId="34FCA192"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14,1 Mt CO2e</w:t>
            </w:r>
          </w:p>
        </w:tc>
        <w:tc>
          <w:tcPr>
            <w:tcW w:w="681" w:type="dxa"/>
          </w:tcPr>
          <w:p w14:paraId="5ACF1BB4"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27,7 Mt CO2e</w:t>
            </w:r>
          </w:p>
        </w:tc>
        <w:tc>
          <w:tcPr>
            <w:tcW w:w="681" w:type="dxa"/>
          </w:tcPr>
          <w:p w14:paraId="5666B509"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28,5 Mt CO2e</w:t>
            </w:r>
          </w:p>
        </w:tc>
        <w:tc>
          <w:tcPr>
            <w:tcW w:w="681" w:type="dxa"/>
          </w:tcPr>
          <w:p w14:paraId="3D3C02A5"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37,8 Mt CO2e</w:t>
            </w:r>
          </w:p>
        </w:tc>
        <w:tc>
          <w:tcPr>
            <w:tcW w:w="681" w:type="dxa"/>
          </w:tcPr>
          <w:p w14:paraId="423E4EC1"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38,6 Mt CO2e</w:t>
            </w:r>
          </w:p>
        </w:tc>
        <w:tc>
          <w:tcPr>
            <w:tcW w:w="681" w:type="dxa"/>
          </w:tcPr>
          <w:p w14:paraId="6B6021A5"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30,7 Mt CO2e</w:t>
            </w:r>
          </w:p>
        </w:tc>
        <w:tc>
          <w:tcPr>
            <w:tcW w:w="681" w:type="dxa"/>
          </w:tcPr>
          <w:p w14:paraId="61F7A77B"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28,4 Mt CO2e</w:t>
            </w:r>
          </w:p>
        </w:tc>
      </w:tr>
      <w:tr w:rsidR="004748E3" w:rsidRPr="008D0C65" w14:paraId="618D961B" w14:textId="77777777" w:rsidTr="00CA74FB">
        <w:trPr>
          <w:jc w:val="center"/>
        </w:trPr>
        <w:tc>
          <w:tcPr>
            <w:tcW w:w="1406" w:type="dxa"/>
          </w:tcPr>
          <w:p w14:paraId="79ADF684" w14:textId="77777777" w:rsidR="004748E3" w:rsidRPr="008D0C65" w:rsidRDefault="004748E3" w:rsidP="00CA74FB">
            <w:pPr>
              <w:spacing w:after="0"/>
              <w:rPr>
                <w:rFonts w:ascii="Arial" w:hAnsi="Arial" w:cs="Arial"/>
                <w:sz w:val="18"/>
                <w:szCs w:val="18"/>
              </w:rPr>
            </w:pPr>
            <w:r w:rsidRPr="008D0C65">
              <w:rPr>
                <w:rFonts w:ascii="Arial" w:hAnsi="Arial" w:cs="Arial"/>
                <w:sz w:val="18"/>
                <w:szCs w:val="18"/>
              </w:rPr>
              <w:t>Déforestation induite par les produits de base</w:t>
            </w:r>
          </w:p>
        </w:tc>
        <w:tc>
          <w:tcPr>
            <w:tcW w:w="681" w:type="dxa"/>
          </w:tcPr>
          <w:p w14:paraId="21D710E1"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6,69 kt CO2e</w:t>
            </w:r>
          </w:p>
        </w:tc>
        <w:tc>
          <w:tcPr>
            <w:tcW w:w="681" w:type="dxa"/>
          </w:tcPr>
          <w:p w14:paraId="52AF4301"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10.8 Mt CO2e</w:t>
            </w:r>
          </w:p>
        </w:tc>
        <w:tc>
          <w:tcPr>
            <w:tcW w:w="681" w:type="dxa"/>
          </w:tcPr>
          <w:p w14:paraId="28AA7134"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16,5 kt CO2e</w:t>
            </w:r>
          </w:p>
        </w:tc>
        <w:tc>
          <w:tcPr>
            <w:tcW w:w="681" w:type="dxa"/>
          </w:tcPr>
          <w:p w14:paraId="2DC5AAB0"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79,4 kt CO2e</w:t>
            </w:r>
          </w:p>
        </w:tc>
        <w:tc>
          <w:tcPr>
            <w:tcW w:w="681" w:type="dxa"/>
          </w:tcPr>
          <w:p w14:paraId="1331F0C4"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154 kt CO2e</w:t>
            </w:r>
          </w:p>
        </w:tc>
        <w:tc>
          <w:tcPr>
            <w:tcW w:w="681" w:type="dxa"/>
          </w:tcPr>
          <w:p w14:paraId="7DEE45F9"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325 kt CO2e</w:t>
            </w:r>
          </w:p>
        </w:tc>
        <w:tc>
          <w:tcPr>
            <w:tcW w:w="681" w:type="dxa"/>
          </w:tcPr>
          <w:p w14:paraId="38FF5931"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869 kt CO2e</w:t>
            </w:r>
          </w:p>
        </w:tc>
        <w:tc>
          <w:tcPr>
            <w:tcW w:w="681" w:type="dxa"/>
          </w:tcPr>
          <w:p w14:paraId="370D90D5"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907 kt CO2e</w:t>
            </w:r>
          </w:p>
        </w:tc>
        <w:tc>
          <w:tcPr>
            <w:tcW w:w="681" w:type="dxa"/>
          </w:tcPr>
          <w:p w14:paraId="1E7A01AA"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995 kt CO2e</w:t>
            </w:r>
          </w:p>
        </w:tc>
        <w:tc>
          <w:tcPr>
            <w:tcW w:w="681" w:type="dxa"/>
          </w:tcPr>
          <w:p w14:paraId="499E98C5"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870 kt CO2e</w:t>
            </w:r>
          </w:p>
        </w:tc>
        <w:tc>
          <w:tcPr>
            <w:tcW w:w="681" w:type="dxa"/>
          </w:tcPr>
          <w:p w14:paraId="64579861"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487 kt CO2e</w:t>
            </w:r>
          </w:p>
        </w:tc>
        <w:tc>
          <w:tcPr>
            <w:tcW w:w="681" w:type="dxa"/>
          </w:tcPr>
          <w:p w14:paraId="0F7DA0C6"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525 kt CO2e</w:t>
            </w:r>
          </w:p>
        </w:tc>
      </w:tr>
      <w:tr w:rsidR="004748E3" w:rsidRPr="008D0C65" w14:paraId="5CF52D98" w14:textId="77777777" w:rsidTr="00CA74FB">
        <w:trPr>
          <w:jc w:val="center"/>
        </w:trPr>
        <w:tc>
          <w:tcPr>
            <w:tcW w:w="1406" w:type="dxa"/>
          </w:tcPr>
          <w:p w14:paraId="0FC48345" w14:textId="77777777" w:rsidR="004748E3" w:rsidRPr="008D0C65" w:rsidRDefault="004748E3" w:rsidP="00CA74FB">
            <w:pPr>
              <w:spacing w:after="0"/>
              <w:rPr>
                <w:rFonts w:ascii="Arial" w:hAnsi="Arial" w:cs="Arial"/>
                <w:sz w:val="18"/>
                <w:szCs w:val="18"/>
              </w:rPr>
            </w:pPr>
            <w:r w:rsidRPr="008D0C65">
              <w:rPr>
                <w:rFonts w:ascii="Arial" w:hAnsi="Arial" w:cs="Arial"/>
                <w:sz w:val="18"/>
                <w:szCs w:val="18"/>
              </w:rPr>
              <w:t>Total</w:t>
            </w:r>
          </w:p>
        </w:tc>
        <w:tc>
          <w:tcPr>
            <w:tcW w:w="681" w:type="dxa"/>
          </w:tcPr>
          <w:p w14:paraId="00ECB268"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7,34 Mt CO2e</w:t>
            </w:r>
          </w:p>
        </w:tc>
        <w:tc>
          <w:tcPr>
            <w:tcW w:w="681" w:type="dxa"/>
          </w:tcPr>
          <w:p w14:paraId="1384E613"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26.3 kt CO2e</w:t>
            </w:r>
          </w:p>
        </w:tc>
        <w:tc>
          <w:tcPr>
            <w:tcW w:w="681" w:type="dxa"/>
          </w:tcPr>
          <w:p w14:paraId="6C7B1369"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6,07 Mt CO2e</w:t>
            </w:r>
          </w:p>
        </w:tc>
        <w:tc>
          <w:tcPr>
            <w:tcW w:w="681" w:type="dxa"/>
          </w:tcPr>
          <w:p w14:paraId="48A48470"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15,3 Mt CO2e</w:t>
            </w:r>
          </w:p>
        </w:tc>
        <w:tc>
          <w:tcPr>
            <w:tcW w:w="681" w:type="dxa"/>
          </w:tcPr>
          <w:p w14:paraId="6A79A476"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22,6 Mt CO2e</w:t>
            </w:r>
          </w:p>
        </w:tc>
        <w:tc>
          <w:tcPr>
            <w:tcW w:w="681" w:type="dxa"/>
          </w:tcPr>
          <w:p w14:paraId="57A732A9"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14,4 Mt CO2e</w:t>
            </w:r>
          </w:p>
        </w:tc>
        <w:tc>
          <w:tcPr>
            <w:tcW w:w="681" w:type="dxa"/>
          </w:tcPr>
          <w:p w14:paraId="444F5789"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28,5 Mt CO2e</w:t>
            </w:r>
          </w:p>
        </w:tc>
        <w:tc>
          <w:tcPr>
            <w:tcW w:w="681" w:type="dxa"/>
          </w:tcPr>
          <w:p w14:paraId="32DDE9F4"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29,4 Mt CO2e</w:t>
            </w:r>
          </w:p>
        </w:tc>
        <w:tc>
          <w:tcPr>
            <w:tcW w:w="681" w:type="dxa"/>
          </w:tcPr>
          <w:p w14:paraId="0664FE8D"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38,8 Mt CO2e</w:t>
            </w:r>
          </w:p>
        </w:tc>
        <w:tc>
          <w:tcPr>
            <w:tcW w:w="681" w:type="dxa"/>
          </w:tcPr>
          <w:p w14:paraId="6B861095"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39,5 Mt CO2e</w:t>
            </w:r>
          </w:p>
        </w:tc>
        <w:tc>
          <w:tcPr>
            <w:tcW w:w="681" w:type="dxa"/>
          </w:tcPr>
          <w:p w14:paraId="11370829"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31,2 Mt CO2e</w:t>
            </w:r>
          </w:p>
        </w:tc>
        <w:tc>
          <w:tcPr>
            <w:tcW w:w="681" w:type="dxa"/>
          </w:tcPr>
          <w:p w14:paraId="0740D342" w14:textId="77777777" w:rsidR="004748E3" w:rsidRPr="008D0C65" w:rsidRDefault="004748E3" w:rsidP="00CA74FB">
            <w:pPr>
              <w:spacing w:after="0"/>
              <w:ind w:left="-58" w:right="-73"/>
              <w:rPr>
                <w:rFonts w:ascii="Arial" w:hAnsi="Arial" w:cs="Arial"/>
                <w:sz w:val="18"/>
                <w:szCs w:val="18"/>
              </w:rPr>
            </w:pPr>
            <w:r w:rsidRPr="008D0C65">
              <w:rPr>
                <w:rFonts w:ascii="Arial" w:hAnsi="Arial" w:cs="Arial"/>
                <w:sz w:val="18"/>
                <w:szCs w:val="18"/>
              </w:rPr>
              <w:t>28,9 Mt CO2e</w:t>
            </w:r>
          </w:p>
        </w:tc>
      </w:tr>
    </w:tbl>
    <w:p w14:paraId="4237CB7F" w14:textId="77777777" w:rsidR="004748E3" w:rsidRDefault="004748E3" w:rsidP="00AE403B">
      <w:pPr>
        <w:spacing w:line="240" w:lineRule="auto"/>
        <w:jc w:val="both"/>
        <w:rPr>
          <w:rFonts w:ascii="Arial" w:hAnsi="Arial" w:cs="Arial"/>
          <w:sz w:val="24"/>
          <w:szCs w:val="24"/>
          <w:lang w:eastAsia="fr-FR"/>
        </w:rPr>
      </w:pPr>
    </w:p>
    <w:p w14:paraId="3E37F48D" w14:textId="57D930F3" w:rsidR="00EA7D6D" w:rsidRDefault="00EA7D6D" w:rsidP="00AE403B">
      <w:pPr>
        <w:spacing w:line="240" w:lineRule="auto"/>
        <w:jc w:val="both"/>
        <w:rPr>
          <w:rFonts w:ascii="Arial" w:hAnsi="Arial" w:cs="Arial"/>
          <w:sz w:val="24"/>
          <w:szCs w:val="24"/>
          <w:lang w:eastAsia="fr-FR"/>
        </w:rPr>
      </w:pPr>
      <w:r>
        <w:rPr>
          <w:rFonts w:ascii="Arial" w:hAnsi="Arial" w:cs="Arial"/>
          <w:sz w:val="24"/>
          <w:szCs w:val="24"/>
          <w:lang w:eastAsia="fr-FR"/>
        </w:rPr>
        <w:t>Dans toutes ces statistiques, vous constaterez que les problèmes des changements climatiques sont pas à négliger au même niveau que les conflits armés ou d’autres crises.</w:t>
      </w:r>
    </w:p>
    <w:p w14:paraId="004F0B81" w14:textId="6D75909F" w:rsidR="00126AED" w:rsidRDefault="009C7449" w:rsidP="009C7449">
      <w:pPr>
        <w:spacing w:line="240" w:lineRule="auto"/>
        <w:jc w:val="both"/>
        <w:rPr>
          <w:rFonts w:ascii="Arial" w:hAnsi="Arial" w:cs="Arial"/>
          <w:sz w:val="24"/>
          <w:szCs w:val="24"/>
          <w:lang w:eastAsia="fr-FR"/>
        </w:rPr>
      </w:pPr>
      <w:r>
        <w:rPr>
          <w:rFonts w:ascii="Arial" w:hAnsi="Arial" w:cs="Arial"/>
          <w:sz w:val="24"/>
          <w:szCs w:val="24"/>
          <w:lang w:eastAsia="fr-FR"/>
        </w:rPr>
        <w:t>Les plus fréquents, en RDC comme en Afrique, les aléas climatiques et environnementaux sont entre autres les inondations fluviales, pénuries d’eau, cyclones, inondations côtières, pollution des sols et de l’eau, pollution atmosphérique, vecteurs de maladies et vagues de chaleur.</w:t>
      </w:r>
    </w:p>
    <w:p w14:paraId="4D7E0BBF" w14:textId="17244668" w:rsidR="00484FB6" w:rsidRDefault="00484FB6" w:rsidP="009C7449">
      <w:pPr>
        <w:spacing w:line="240" w:lineRule="auto"/>
        <w:jc w:val="both"/>
        <w:rPr>
          <w:rFonts w:ascii="Arial" w:hAnsi="Arial" w:cs="Arial"/>
          <w:sz w:val="24"/>
          <w:szCs w:val="24"/>
          <w:lang w:eastAsia="fr-FR"/>
        </w:rPr>
      </w:pPr>
      <w:r>
        <w:rPr>
          <w:rFonts w:ascii="Arial" w:hAnsi="Arial" w:cs="Arial"/>
          <w:sz w:val="24"/>
          <w:szCs w:val="24"/>
          <w:lang w:eastAsia="fr-FR"/>
        </w:rPr>
        <w:t xml:space="preserve">Les enfants et femmes sont plus faibles ou exposés aux conséquences comme </w:t>
      </w:r>
      <w:r w:rsidRPr="00484FB6">
        <w:rPr>
          <w:rFonts w:ascii="Arial" w:hAnsi="Arial" w:cs="Arial"/>
          <w:sz w:val="24"/>
          <w:szCs w:val="24"/>
          <w:lang w:eastAsia="fr-FR"/>
        </w:rPr>
        <w:t>la diminution de la disponibilité en eau et des rendements des cultures, l'augmentation des risques de sécheresses et de perte de biodiversité, les incendies de forêt et les vagues de chaleur. Un enfant qui n’a pas accès à des services d’eau, d’assainissement et d’hygiène (EAH) adéquats est</w:t>
      </w:r>
      <w:r>
        <w:rPr>
          <w:rFonts w:ascii="Arial" w:hAnsi="Arial" w:cs="Arial"/>
          <w:sz w:val="24"/>
          <w:szCs w:val="24"/>
          <w:lang w:eastAsia="fr-FR"/>
        </w:rPr>
        <w:t xml:space="preserve"> </w:t>
      </w:r>
      <w:r w:rsidRPr="00484FB6">
        <w:rPr>
          <w:rFonts w:ascii="Arial" w:hAnsi="Arial" w:cs="Arial"/>
          <w:sz w:val="24"/>
          <w:szCs w:val="24"/>
          <w:lang w:eastAsia="fr-FR"/>
        </w:rPr>
        <w:t>plus vulnérable face aux aléas,</w:t>
      </w:r>
      <w:r>
        <w:rPr>
          <w:rFonts w:ascii="Arial" w:hAnsi="Arial" w:cs="Arial"/>
          <w:sz w:val="24"/>
          <w:szCs w:val="24"/>
          <w:lang w:eastAsia="fr-FR"/>
        </w:rPr>
        <w:t xml:space="preserve"> </w:t>
      </w:r>
      <w:r w:rsidRPr="00484FB6">
        <w:rPr>
          <w:rFonts w:ascii="Arial" w:hAnsi="Arial" w:cs="Arial"/>
          <w:sz w:val="24"/>
          <w:szCs w:val="24"/>
          <w:lang w:eastAsia="fr-FR"/>
        </w:rPr>
        <w:t>chocs et stress climatiques et environnementaux. Les six dernières années ont été les plus chaudes jamais enregistrées. L’année 2020 a été la plus chaude, à égalité avec 2016.</w:t>
      </w:r>
      <w:r>
        <w:rPr>
          <w:rFonts w:ascii="Arial" w:hAnsi="Arial" w:cs="Arial"/>
          <w:sz w:val="24"/>
          <w:szCs w:val="24"/>
          <w:lang w:eastAsia="fr-FR"/>
        </w:rPr>
        <w:t xml:space="preserve"> L’évaluation pour 2023 va vers une démonstration de plus chaude que les autres années particulièrement en Ituri.</w:t>
      </w:r>
    </w:p>
    <w:p w14:paraId="38FCEE7B" w14:textId="1ED431A1" w:rsidR="00166CF9" w:rsidRDefault="00D21DC6" w:rsidP="00166CF9">
      <w:pPr>
        <w:spacing w:line="240" w:lineRule="auto"/>
        <w:jc w:val="both"/>
        <w:rPr>
          <w:rFonts w:ascii="Arial" w:hAnsi="Arial" w:cs="Arial"/>
          <w:sz w:val="24"/>
          <w:szCs w:val="24"/>
          <w:lang w:eastAsia="fr-FR"/>
        </w:rPr>
      </w:pPr>
      <w:r>
        <w:rPr>
          <w:rFonts w:ascii="Arial" w:hAnsi="Arial" w:cs="Arial"/>
          <w:sz w:val="24"/>
          <w:szCs w:val="24"/>
          <w:lang w:eastAsia="fr-FR"/>
        </w:rPr>
        <w:t>RUPFA (Rural Urban Partnership For Africa)</w:t>
      </w:r>
      <w:r w:rsidR="003C1A3E" w:rsidRPr="00D35668">
        <w:rPr>
          <w:rFonts w:ascii="Arial" w:hAnsi="Arial" w:cs="Arial"/>
          <w:sz w:val="24"/>
          <w:szCs w:val="24"/>
          <w:lang w:eastAsia="fr-FR"/>
        </w:rPr>
        <w:t xml:space="preserve"> Internationale met en œuvre </w:t>
      </w:r>
      <w:r w:rsidR="00E2101F">
        <w:rPr>
          <w:rFonts w:ascii="Arial" w:hAnsi="Arial" w:cs="Arial"/>
          <w:sz w:val="24"/>
          <w:szCs w:val="24"/>
          <w:lang w:eastAsia="fr-FR"/>
        </w:rPr>
        <w:t>le « </w:t>
      </w:r>
      <w:r w:rsidR="00057CEB" w:rsidRPr="00057CEB">
        <w:rPr>
          <w:rFonts w:ascii="Arial" w:hAnsi="Arial" w:cs="Arial"/>
          <w:sz w:val="24"/>
          <w:szCs w:val="24"/>
          <w:lang w:eastAsia="fr-FR"/>
        </w:rPr>
        <w:t>PROJET MULTISECTORIEL D'ADAPTATION DE LA RESILIENCE AGRICOLE POUR LES COMMUNAUTES RURALES AU CHANGEMENT CLIMATIQUE, ARACRAC</w:t>
      </w:r>
      <w:r w:rsidR="00057CEB">
        <w:rPr>
          <w:rFonts w:ascii="Arial" w:hAnsi="Arial" w:cs="Arial"/>
          <w:sz w:val="24"/>
          <w:szCs w:val="24"/>
          <w:lang w:eastAsia="fr-FR"/>
        </w:rPr>
        <w:t> »</w:t>
      </w:r>
      <w:r w:rsidR="00FA3BC3">
        <w:rPr>
          <w:rFonts w:ascii="Arial" w:hAnsi="Arial" w:cs="Arial"/>
          <w:sz w:val="24"/>
          <w:szCs w:val="24"/>
          <w:lang w:eastAsia="fr-FR"/>
        </w:rPr>
        <w:t xml:space="preserve"> qui prend en charge la formation des femmes chefs des </w:t>
      </w:r>
      <w:r w:rsidR="00BD05FC">
        <w:rPr>
          <w:rFonts w:ascii="Arial" w:hAnsi="Arial" w:cs="Arial"/>
          <w:sz w:val="24"/>
          <w:szCs w:val="24"/>
          <w:lang w:eastAsia="fr-FR"/>
        </w:rPr>
        <w:t>ménages</w:t>
      </w:r>
      <w:r w:rsidR="00FA3BC3">
        <w:rPr>
          <w:rFonts w:ascii="Arial" w:hAnsi="Arial" w:cs="Arial"/>
          <w:sz w:val="24"/>
          <w:szCs w:val="24"/>
          <w:lang w:eastAsia="fr-FR"/>
        </w:rPr>
        <w:t xml:space="preserve"> et jeunes agriculteurs</w:t>
      </w:r>
      <w:r w:rsidR="00BD05FC">
        <w:rPr>
          <w:rFonts w:ascii="Arial" w:hAnsi="Arial" w:cs="Arial"/>
          <w:sz w:val="24"/>
          <w:szCs w:val="24"/>
          <w:lang w:eastAsia="fr-FR"/>
        </w:rPr>
        <w:t xml:space="preserve"> en fabrication de BIOCHAR</w:t>
      </w:r>
      <w:r w:rsidR="007332CB">
        <w:rPr>
          <w:rFonts w:ascii="Arial" w:hAnsi="Arial" w:cs="Arial"/>
          <w:sz w:val="24"/>
          <w:szCs w:val="24"/>
          <w:lang w:eastAsia="fr-FR"/>
        </w:rPr>
        <w:t>, gestion des déchets</w:t>
      </w:r>
      <w:r w:rsidR="001E419D">
        <w:rPr>
          <w:rFonts w:ascii="Arial" w:hAnsi="Arial" w:cs="Arial"/>
          <w:sz w:val="24"/>
          <w:szCs w:val="24"/>
          <w:lang w:eastAsia="fr-FR"/>
        </w:rPr>
        <w:t xml:space="preserve">, reboisement par des séances de sensibilisation en milieux scolaires et publics y compris la plantation </w:t>
      </w:r>
      <w:r w:rsidR="001E419D">
        <w:rPr>
          <w:rFonts w:ascii="Arial" w:hAnsi="Arial" w:cs="Arial"/>
          <w:sz w:val="24"/>
          <w:szCs w:val="24"/>
          <w:lang w:eastAsia="fr-FR"/>
        </w:rPr>
        <w:lastRenderedPageBreak/>
        <w:t>des arbres fruitiers</w:t>
      </w:r>
      <w:r w:rsidR="00EC7BAF">
        <w:rPr>
          <w:rFonts w:ascii="Arial" w:hAnsi="Arial" w:cs="Arial"/>
          <w:sz w:val="24"/>
          <w:szCs w:val="24"/>
          <w:lang w:eastAsia="fr-FR"/>
        </w:rPr>
        <w:t xml:space="preserve"> pour la lutte contre </w:t>
      </w:r>
      <w:r w:rsidR="00AF3FC1">
        <w:rPr>
          <w:rFonts w:ascii="Arial" w:hAnsi="Arial" w:cs="Arial"/>
          <w:sz w:val="24"/>
          <w:szCs w:val="24"/>
          <w:lang w:eastAsia="fr-FR"/>
        </w:rPr>
        <w:t>ces effets du</w:t>
      </w:r>
      <w:r w:rsidR="00EC7BAF">
        <w:rPr>
          <w:rFonts w:ascii="Arial" w:hAnsi="Arial" w:cs="Arial"/>
          <w:sz w:val="24"/>
          <w:szCs w:val="24"/>
          <w:lang w:eastAsia="fr-FR"/>
        </w:rPr>
        <w:t xml:space="preserve"> réchauffement climatique en </w:t>
      </w:r>
      <w:r w:rsidR="00AF3FC1">
        <w:rPr>
          <w:rFonts w:ascii="Arial" w:hAnsi="Arial" w:cs="Arial"/>
          <w:sz w:val="24"/>
          <w:szCs w:val="24"/>
          <w:lang w:eastAsia="fr-FR"/>
        </w:rPr>
        <w:t>RDC</w:t>
      </w:r>
      <w:r w:rsidR="00EC7BAF">
        <w:rPr>
          <w:rFonts w:ascii="Arial" w:hAnsi="Arial" w:cs="Arial"/>
          <w:sz w:val="24"/>
          <w:szCs w:val="24"/>
          <w:lang w:eastAsia="fr-FR"/>
        </w:rPr>
        <w:t>.</w:t>
      </w:r>
      <w:r w:rsidR="00C05212">
        <w:rPr>
          <w:rFonts w:ascii="Arial" w:hAnsi="Arial" w:cs="Arial"/>
          <w:sz w:val="24"/>
          <w:szCs w:val="24"/>
          <w:lang w:eastAsia="fr-FR"/>
        </w:rPr>
        <w:t xml:space="preserve"> Ces activités sont implémentées pour aider le gouvernement congolais à faire jouir à la population congolaise certaines de </w:t>
      </w:r>
      <w:r w:rsidR="000B785B">
        <w:rPr>
          <w:rFonts w:ascii="Arial" w:hAnsi="Arial" w:cs="Arial"/>
          <w:sz w:val="24"/>
          <w:szCs w:val="24"/>
          <w:lang w:eastAsia="fr-FR"/>
        </w:rPr>
        <w:t>leurs droits</w:t>
      </w:r>
      <w:r w:rsidR="00C05212">
        <w:rPr>
          <w:rFonts w:ascii="Arial" w:hAnsi="Arial" w:cs="Arial"/>
          <w:sz w:val="24"/>
          <w:szCs w:val="24"/>
          <w:lang w:eastAsia="fr-FR"/>
        </w:rPr>
        <w:t>.</w:t>
      </w:r>
    </w:p>
    <w:p w14:paraId="07958F52" w14:textId="6453C9E2" w:rsidR="00166CF9" w:rsidRDefault="00841332" w:rsidP="00166CF9">
      <w:pPr>
        <w:spacing w:line="240" w:lineRule="auto"/>
        <w:jc w:val="both"/>
        <w:rPr>
          <w:rFonts w:ascii="Arial" w:hAnsi="Arial" w:cs="Arial"/>
          <w:sz w:val="24"/>
          <w:szCs w:val="24"/>
          <w:lang w:eastAsia="fr-FR"/>
        </w:rPr>
      </w:pPr>
      <w:r>
        <w:rPr>
          <w:rFonts w:ascii="Arial" w:hAnsi="Arial" w:cs="Arial"/>
          <w:sz w:val="24"/>
          <w:szCs w:val="24"/>
          <w:lang w:eastAsia="fr-FR"/>
        </w:rPr>
        <w:t>Il est indispensable de noter que le Gouvernement de la RDC a des besoins spécifiques pour pallier à ces défis entre autres :</w:t>
      </w:r>
    </w:p>
    <w:p w14:paraId="5FF62A3C" w14:textId="2AED4493" w:rsidR="00841332" w:rsidRPr="00841332" w:rsidRDefault="00841332" w:rsidP="00841332">
      <w:pPr>
        <w:spacing w:after="0" w:line="240" w:lineRule="auto"/>
        <w:jc w:val="both"/>
        <w:rPr>
          <w:rFonts w:ascii="Arial" w:hAnsi="Arial" w:cs="Arial"/>
          <w:sz w:val="24"/>
          <w:szCs w:val="24"/>
          <w:lang w:eastAsia="fr-FR"/>
        </w:rPr>
      </w:pPr>
      <w:r w:rsidRPr="00841332">
        <w:rPr>
          <w:rFonts w:ascii="Arial" w:hAnsi="Arial" w:cs="Arial"/>
          <w:sz w:val="24"/>
          <w:szCs w:val="24"/>
          <w:lang w:eastAsia="fr-FR"/>
        </w:rPr>
        <w:t>a) Le manque de renforcement des capacités ;</w:t>
      </w:r>
    </w:p>
    <w:p w14:paraId="1B66F277" w14:textId="43A4A64C" w:rsidR="00841332" w:rsidRPr="00841332" w:rsidRDefault="00841332" w:rsidP="00841332">
      <w:pPr>
        <w:spacing w:after="0" w:line="240" w:lineRule="auto"/>
        <w:jc w:val="both"/>
        <w:rPr>
          <w:rFonts w:ascii="Arial" w:hAnsi="Arial" w:cs="Arial"/>
          <w:sz w:val="24"/>
          <w:szCs w:val="24"/>
          <w:lang w:eastAsia="fr-FR"/>
        </w:rPr>
      </w:pPr>
      <w:r w:rsidRPr="00841332">
        <w:rPr>
          <w:rFonts w:ascii="Arial" w:hAnsi="Arial" w:cs="Arial"/>
          <w:sz w:val="24"/>
          <w:szCs w:val="24"/>
          <w:lang w:eastAsia="fr-FR"/>
        </w:rPr>
        <w:t>b) La faible coordination entre le niveau central et provincial voire</w:t>
      </w:r>
      <w:r>
        <w:rPr>
          <w:rFonts w:ascii="Arial" w:hAnsi="Arial" w:cs="Arial"/>
          <w:sz w:val="24"/>
          <w:szCs w:val="24"/>
          <w:lang w:eastAsia="fr-FR"/>
        </w:rPr>
        <w:t xml:space="preserve"> </w:t>
      </w:r>
      <w:r w:rsidRPr="00841332">
        <w:rPr>
          <w:rFonts w:ascii="Arial" w:hAnsi="Arial" w:cs="Arial"/>
          <w:sz w:val="24"/>
          <w:szCs w:val="24"/>
          <w:lang w:eastAsia="fr-FR"/>
        </w:rPr>
        <w:t>les entités territoriales décentralisées ;</w:t>
      </w:r>
    </w:p>
    <w:p w14:paraId="0AE48B22" w14:textId="45876160" w:rsidR="00841332" w:rsidRPr="00841332" w:rsidRDefault="00841332" w:rsidP="005B296C">
      <w:pPr>
        <w:spacing w:line="240" w:lineRule="auto"/>
        <w:jc w:val="both"/>
        <w:rPr>
          <w:rFonts w:ascii="Arial" w:hAnsi="Arial" w:cs="Arial"/>
          <w:sz w:val="24"/>
          <w:szCs w:val="24"/>
          <w:lang w:eastAsia="fr-FR"/>
        </w:rPr>
      </w:pPr>
      <w:r w:rsidRPr="00841332">
        <w:rPr>
          <w:rFonts w:ascii="Arial" w:hAnsi="Arial" w:cs="Arial"/>
          <w:sz w:val="24"/>
          <w:szCs w:val="24"/>
          <w:lang w:eastAsia="fr-FR"/>
        </w:rPr>
        <w:t>c) La nécessité de mettre en place une équipe d’experts devant</w:t>
      </w:r>
      <w:r>
        <w:rPr>
          <w:rFonts w:ascii="Arial" w:hAnsi="Arial" w:cs="Arial"/>
          <w:sz w:val="24"/>
          <w:szCs w:val="24"/>
          <w:lang w:eastAsia="fr-FR"/>
        </w:rPr>
        <w:t xml:space="preserve"> </w:t>
      </w:r>
      <w:r w:rsidRPr="00841332">
        <w:rPr>
          <w:rFonts w:ascii="Arial" w:hAnsi="Arial" w:cs="Arial"/>
          <w:sz w:val="24"/>
          <w:szCs w:val="24"/>
          <w:lang w:eastAsia="fr-FR"/>
        </w:rPr>
        <w:t>enquêter sur la tenue ou existence des plans de gestion</w:t>
      </w:r>
      <w:r w:rsidR="005B296C">
        <w:rPr>
          <w:rFonts w:ascii="Arial" w:hAnsi="Arial" w:cs="Arial"/>
          <w:sz w:val="24"/>
          <w:szCs w:val="24"/>
          <w:lang w:eastAsia="fr-FR"/>
        </w:rPr>
        <w:t xml:space="preserve"> </w:t>
      </w:r>
      <w:r w:rsidRPr="00841332">
        <w:rPr>
          <w:rFonts w:ascii="Arial" w:hAnsi="Arial" w:cs="Arial"/>
          <w:sz w:val="24"/>
          <w:szCs w:val="24"/>
          <w:lang w:eastAsia="fr-FR"/>
        </w:rPr>
        <w:t>environnementale chez les miniers (PGES).</w:t>
      </w:r>
    </w:p>
    <w:p w14:paraId="7CBA414F" w14:textId="7E4A1AB3" w:rsidR="00841332" w:rsidRPr="00841332" w:rsidRDefault="00841332" w:rsidP="00841332">
      <w:pPr>
        <w:spacing w:after="0" w:line="240" w:lineRule="auto"/>
        <w:jc w:val="both"/>
        <w:rPr>
          <w:rFonts w:ascii="Arial" w:hAnsi="Arial" w:cs="Arial"/>
          <w:sz w:val="24"/>
          <w:szCs w:val="24"/>
          <w:lang w:eastAsia="fr-FR"/>
        </w:rPr>
      </w:pPr>
      <w:r w:rsidRPr="00841332">
        <w:rPr>
          <w:rFonts w:ascii="Arial" w:hAnsi="Arial" w:cs="Arial"/>
          <w:sz w:val="24"/>
          <w:szCs w:val="24"/>
          <w:lang w:eastAsia="fr-FR"/>
        </w:rPr>
        <w:t>d) La pollution ;</w:t>
      </w:r>
    </w:p>
    <w:p w14:paraId="02DA5738" w14:textId="028C04B0" w:rsidR="00841332" w:rsidRDefault="00841332" w:rsidP="00841332">
      <w:pPr>
        <w:spacing w:after="0" w:line="240" w:lineRule="auto"/>
        <w:jc w:val="both"/>
        <w:rPr>
          <w:rFonts w:ascii="Arial" w:hAnsi="Arial" w:cs="Arial"/>
          <w:sz w:val="24"/>
          <w:szCs w:val="24"/>
          <w:lang w:eastAsia="fr-FR"/>
        </w:rPr>
      </w:pPr>
      <w:r w:rsidRPr="00841332">
        <w:rPr>
          <w:rFonts w:ascii="Arial" w:hAnsi="Arial" w:cs="Arial"/>
          <w:sz w:val="24"/>
          <w:szCs w:val="24"/>
          <w:lang w:eastAsia="fr-FR"/>
        </w:rPr>
        <w:t>e) La vulgarisation et la sensibilisation des textes légaux et</w:t>
      </w:r>
      <w:r>
        <w:rPr>
          <w:rFonts w:ascii="Arial" w:hAnsi="Arial" w:cs="Arial"/>
          <w:sz w:val="24"/>
          <w:szCs w:val="24"/>
          <w:lang w:eastAsia="fr-FR"/>
        </w:rPr>
        <w:t xml:space="preserve"> </w:t>
      </w:r>
      <w:r w:rsidRPr="00841332">
        <w:rPr>
          <w:rFonts w:ascii="Arial" w:hAnsi="Arial" w:cs="Arial"/>
          <w:sz w:val="24"/>
          <w:szCs w:val="24"/>
          <w:lang w:eastAsia="fr-FR"/>
        </w:rPr>
        <w:t>réglementaires de gestion environnementale, mais aussi du reboisement</w:t>
      </w:r>
      <w:r>
        <w:rPr>
          <w:rFonts w:ascii="Arial" w:hAnsi="Arial" w:cs="Arial"/>
          <w:sz w:val="24"/>
          <w:szCs w:val="24"/>
          <w:lang w:eastAsia="fr-FR"/>
        </w:rPr>
        <w:t xml:space="preserve"> </w:t>
      </w:r>
      <w:r w:rsidRPr="00841332">
        <w:rPr>
          <w:rFonts w:ascii="Arial" w:hAnsi="Arial" w:cs="Arial"/>
          <w:sz w:val="24"/>
          <w:szCs w:val="24"/>
          <w:lang w:eastAsia="fr-FR"/>
        </w:rPr>
        <w:t>des espèces métallifères.</w:t>
      </w:r>
    </w:p>
    <w:p w14:paraId="3CFA2D60" w14:textId="77777777" w:rsidR="00EC7BAF" w:rsidRDefault="00EC7BAF" w:rsidP="00D35668">
      <w:pPr>
        <w:spacing w:after="0" w:line="240" w:lineRule="auto"/>
        <w:jc w:val="both"/>
        <w:rPr>
          <w:rFonts w:ascii="Arial" w:hAnsi="Arial" w:cs="Arial"/>
          <w:sz w:val="24"/>
          <w:szCs w:val="24"/>
          <w:lang w:eastAsia="fr-FR"/>
        </w:rPr>
      </w:pPr>
    </w:p>
    <w:p w14:paraId="65D6B088" w14:textId="608AF9A8" w:rsidR="003872AA" w:rsidRPr="0012436A" w:rsidRDefault="00F041E8" w:rsidP="003D1945">
      <w:pPr>
        <w:spacing w:line="240" w:lineRule="auto"/>
        <w:jc w:val="both"/>
        <w:rPr>
          <w:rFonts w:ascii="Arial" w:hAnsi="Arial" w:cs="Arial"/>
          <w:b/>
          <w:bCs/>
          <w:i/>
          <w:iCs/>
          <w:sz w:val="24"/>
          <w:szCs w:val="24"/>
          <w:u w:val="single"/>
          <w:lang w:eastAsia="fr-FR"/>
        </w:rPr>
      </w:pPr>
      <w:r w:rsidRPr="0012436A">
        <w:rPr>
          <w:rFonts w:ascii="Arial" w:hAnsi="Arial" w:cs="Arial"/>
          <w:b/>
          <w:bCs/>
          <w:i/>
          <w:iCs/>
          <w:sz w:val="24"/>
          <w:szCs w:val="24"/>
          <w:u w:val="single"/>
          <w:lang w:eastAsia="fr-FR"/>
        </w:rPr>
        <w:t xml:space="preserve">Tous ces difficultés et effets occasionnent des catastrophes naturelles dont à leurs tours fait qu’il y </w:t>
      </w:r>
      <w:r w:rsidR="0099058B" w:rsidRPr="0012436A">
        <w:rPr>
          <w:rFonts w:ascii="Arial" w:hAnsi="Arial" w:cs="Arial"/>
          <w:b/>
          <w:bCs/>
          <w:i/>
          <w:iCs/>
          <w:sz w:val="24"/>
          <w:szCs w:val="24"/>
          <w:u w:val="single"/>
          <w:lang w:eastAsia="fr-FR"/>
        </w:rPr>
        <w:t>ait</w:t>
      </w:r>
      <w:r w:rsidRPr="0012436A">
        <w:rPr>
          <w:rFonts w:ascii="Arial" w:hAnsi="Arial" w:cs="Arial"/>
          <w:b/>
          <w:bCs/>
          <w:i/>
          <w:iCs/>
          <w:sz w:val="24"/>
          <w:szCs w:val="24"/>
          <w:u w:val="single"/>
          <w:lang w:eastAsia="fr-FR"/>
        </w:rPr>
        <w:t xml:space="preserve"> le mouvement massif des populations.</w:t>
      </w:r>
    </w:p>
    <w:p w14:paraId="1275A646" w14:textId="2BDF4128" w:rsidR="00F041E8" w:rsidRPr="0012436A" w:rsidRDefault="0099058B" w:rsidP="003D1945">
      <w:pPr>
        <w:spacing w:line="240" w:lineRule="auto"/>
        <w:jc w:val="both"/>
        <w:rPr>
          <w:rFonts w:ascii="Arial" w:hAnsi="Arial" w:cs="Arial"/>
          <w:b/>
          <w:bCs/>
          <w:i/>
          <w:iCs/>
          <w:sz w:val="24"/>
          <w:szCs w:val="24"/>
          <w:u w:val="single"/>
          <w:lang w:eastAsia="fr-FR"/>
        </w:rPr>
      </w:pPr>
      <w:r w:rsidRPr="0012436A">
        <w:rPr>
          <w:rFonts w:ascii="Arial" w:hAnsi="Arial" w:cs="Arial"/>
          <w:b/>
          <w:bCs/>
          <w:i/>
          <w:iCs/>
          <w:sz w:val="24"/>
          <w:szCs w:val="24"/>
          <w:u w:val="single"/>
          <w:lang w:eastAsia="fr-FR"/>
        </w:rPr>
        <w:t xml:space="preserve">Fort plus regrettable encore, </w:t>
      </w:r>
      <w:r w:rsidR="005766CA" w:rsidRPr="0012436A">
        <w:rPr>
          <w:rFonts w:ascii="Arial" w:hAnsi="Arial" w:cs="Arial"/>
          <w:b/>
          <w:bCs/>
          <w:i/>
          <w:iCs/>
          <w:sz w:val="24"/>
          <w:szCs w:val="24"/>
          <w:u w:val="single"/>
          <w:lang w:eastAsia="fr-FR"/>
        </w:rPr>
        <w:t>les personnes déplacées</w:t>
      </w:r>
      <w:r w:rsidRPr="0012436A">
        <w:rPr>
          <w:rFonts w:ascii="Arial" w:hAnsi="Arial" w:cs="Arial"/>
          <w:b/>
          <w:bCs/>
          <w:i/>
          <w:iCs/>
          <w:sz w:val="24"/>
          <w:szCs w:val="24"/>
          <w:u w:val="single"/>
          <w:lang w:eastAsia="fr-FR"/>
        </w:rPr>
        <w:t xml:space="preserve"> interne des catastrophes naturelles sont </w:t>
      </w:r>
      <w:r w:rsidR="005766CA" w:rsidRPr="0012436A">
        <w:rPr>
          <w:rFonts w:ascii="Arial" w:hAnsi="Arial" w:cs="Arial"/>
          <w:b/>
          <w:bCs/>
          <w:i/>
          <w:iCs/>
          <w:sz w:val="24"/>
          <w:szCs w:val="24"/>
          <w:u w:val="single"/>
          <w:lang w:eastAsia="fr-FR"/>
        </w:rPr>
        <w:t>considérées</w:t>
      </w:r>
      <w:r w:rsidRPr="0012436A">
        <w:rPr>
          <w:rFonts w:ascii="Arial" w:hAnsi="Arial" w:cs="Arial"/>
          <w:b/>
          <w:bCs/>
          <w:i/>
          <w:iCs/>
          <w:sz w:val="24"/>
          <w:szCs w:val="24"/>
          <w:u w:val="single"/>
          <w:lang w:eastAsia="fr-FR"/>
        </w:rPr>
        <w:t xml:space="preserve"> dans les sites des </w:t>
      </w:r>
      <w:proofErr w:type="spellStart"/>
      <w:r w:rsidRPr="0012436A">
        <w:rPr>
          <w:rFonts w:ascii="Arial" w:hAnsi="Arial" w:cs="Arial"/>
          <w:b/>
          <w:bCs/>
          <w:i/>
          <w:iCs/>
          <w:sz w:val="24"/>
          <w:szCs w:val="24"/>
          <w:u w:val="single"/>
          <w:lang w:eastAsia="fr-FR"/>
        </w:rPr>
        <w:t>PDIs</w:t>
      </w:r>
      <w:proofErr w:type="spellEnd"/>
      <w:r w:rsidRPr="0012436A">
        <w:rPr>
          <w:rFonts w:ascii="Arial" w:hAnsi="Arial" w:cs="Arial"/>
          <w:b/>
          <w:bCs/>
          <w:i/>
          <w:iCs/>
          <w:sz w:val="24"/>
          <w:szCs w:val="24"/>
          <w:u w:val="single"/>
          <w:lang w:eastAsia="fr-FR"/>
        </w:rPr>
        <w:t xml:space="preserve"> au même niveau que les </w:t>
      </w:r>
      <w:proofErr w:type="spellStart"/>
      <w:r w:rsidRPr="0012436A">
        <w:rPr>
          <w:rFonts w:ascii="Arial" w:hAnsi="Arial" w:cs="Arial"/>
          <w:b/>
          <w:bCs/>
          <w:i/>
          <w:iCs/>
          <w:sz w:val="24"/>
          <w:szCs w:val="24"/>
          <w:u w:val="single"/>
          <w:lang w:eastAsia="fr-FR"/>
        </w:rPr>
        <w:t>PDIs</w:t>
      </w:r>
      <w:proofErr w:type="spellEnd"/>
      <w:r w:rsidRPr="0012436A">
        <w:rPr>
          <w:rFonts w:ascii="Arial" w:hAnsi="Arial" w:cs="Arial"/>
          <w:b/>
          <w:bCs/>
          <w:i/>
          <w:iCs/>
          <w:sz w:val="24"/>
          <w:szCs w:val="24"/>
          <w:u w:val="single"/>
          <w:lang w:eastAsia="fr-FR"/>
        </w:rPr>
        <w:t xml:space="preserve"> des conflits armés pendant que les besoins et approches méthodologiques ne sont pas les mêmes pour une assistance holistique et durable.</w:t>
      </w:r>
    </w:p>
    <w:p w14:paraId="5F5FFAB1" w14:textId="144648B4" w:rsidR="0099058B" w:rsidRPr="0012436A" w:rsidRDefault="00F558E0" w:rsidP="003D1945">
      <w:pPr>
        <w:spacing w:line="240" w:lineRule="auto"/>
        <w:jc w:val="both"/>
        <w:rPr>
          <w:rFonts w:ascii="Arial" w:hAnsi="Arial" w:cs="Arial"/>
          <w:b/>
          <w:bCs/>
          <w:i/>
          <w:iCs/>
          <w:sz w:val="24"/>
          <w:szCs w:val="24"/>
          <w:u w:val="single"/>
          <w:lang w:eastAsia="fr-FR"/>
        </w:rPr>
      </w:pPr>
      <w:r w:rsidRPr="0012436A">
        <w:rPr>
          <w:rFonts w:ascii="Arial" w:hAnsi="Arial" w:cs="Arial"/>
          <w:b/>
          <w:bCs/>
          <w:i/>
          <w:iCs/>
          <w:sz w:val="24"/>
          <w:szCs w:val="24"/>
          <w:u w:val="single"/>
          <w:lang w:eastAsia="fr-FR"/>
        </w:rPr>
        <w:t xml:space="preserve">C’est pourquoi, RUPFA est </w:t>
      </w:r>
      <w:r w:rsidR="001C58A6" w:rsidRPr="0012436A">
        <w:rPr>
          <w:rFonts w:ascii="Arial" w:hAnsi="Arial" w:cs="Arial"/>
          <w:b/>
          <w:bCs/>
          <w:i/>
          <w:iCs/>
          <w:sz w:val="24"/>
          <w:szCs w:val="24"/>
          <w:u w:val="single"/>
          <w:lang w:eastAsia="fr-FR"/>
        </w:rPr>
        <w:t>en train</w:t>
      </w:r>
      <w:r w:rsidRPr="0012436A">
        <w:rPr>
          <w:rFonts w:ascii="Arial" w:hAnsi="Arial" w:cs="Arial"/>
          <w:b/>
          <w:bCs/>
          <w:i/>
          <w:iCs/>
          <w:sz w:val="24"/>
          <w:szCs w:val="24"/>
          <w:u w:val="single"/>
          <w:lang w:eastAsia="fr-FR"/>
        </w:rPr>
        <w:t xml:space="preserve"> d’organiser une conférence débat pour essayer de discuter sur cette question voir comment trouver quelques pistes des solutions </w:t>
      </w:r>
      <w:r w:rsidR="0012436A" w:rsidRPr="0012436A">
        <w:rPr>
          <w:rFonts w:ascii="Arial" w:hAnsi="Arial" w:cs="Arial"/>
          <w:b/>
          <w:bCs/>
          <w:i/>
          <w:iCs/>
          <w:sz w:val="24"/>
          <w:szCs w:val="24"/>
          <w:u w:val="single"/>
          <w:lang w:eastAsia="fr-FR"/>
        </w:rPr>
        <w:t xml:space="preserve">au problème des </w:t>
      </w:r>
      <w:proofErr w:type="spellStart"/>
      <w:r w:rsidR="0012436A" w:rsidRPr="0012436A">
        <w:rPr>
          <w:rFonts w:ascii="Arial" w:hAnsi="Arial" w:cs="Arial"/>
          <w:b/>
          <w:bCs/>
          <w:i/>
          <w:iCs/>
          <w:sz w:val="24"/>
          <w:szCs w:val="24"/>
          <w:u w:val="single"/>
          <w:lang w:eastAsia="fr-FR"/>
        </w:rPr>
        <w:t>PDIs</w:t>
      </w:r>
      <w:proofErr w:type="spellEnd"/>
      <w:r w:rsidR="0012436A" w:rsidRPr="0012436A">
        <w:rPr>
          <w:rFonts w:ascii="Arial" w:hAnsi="Arial" w:cs="Arial"/>
          <w:b/>
          <w:bCs/>
          <w:i/>
          <w:iCs/>
          <w:sz w:val="24"/>
          <w:szCs w:val="24"/>
          <w:u w:val="single"/>
          <w:lang w:eastAsia="fr-FR"/>
        </w:rPr>
        <w:t xml:space="preserve"> des catastrophes naturelles qui ont leurs problèmes et besoins particulièrement spécifiques à eux.</w:t>
      </w:r>
    </w:p>
    <w:p w14:paraId="25053FBC" w14:textId="1F1BCD89" w:rsidR="00850AD9" w:rsidRPr="006F5F41" w:rsidRDefault="006F5F41" w:rsidP="006F5F41">
      <w:pPr>
        <w:spacing w:line="240" w:lineRule="auto"/>
        <w:jc w:val="both"/>
        <w:textAlignment w:val="baseline"/>
        <w:rPr>
          <w:rFonts w:ascii="Arial" w:hAnsi="Arial" w:cs="Arial"/>
          <w:b/>
          <w:bCs/>
          <w:color w:val="000000"/>
          <w:sz w:val="24"/>
          <w:szCs w:val="24"/>
          <w:lang w:eastAsia="fr-FR"/>
        </w:rPr>
      </w:pPr>
      <w:r>
        <w:rPr>
          <w:rFonts w:ascii="Arial" w:hAnsi="Arial" w:cs="Arial"/>
          <w:b/>
          <w:bCs/>
          <w:color w:val="000000"/>
          <w:sz w:val="24"/>
          <w:szCs w:val="24"/>
          <w:lang w:eastAsia="fr-FR"/>
        </w:rPr>
        <w:t>Quelques o</w:t>
      </w:r>
      <w:r w:rsidR="00850AD9" w:rsidRPr="006F5F41">
        <w:rPr>
          <w:rFonts w:ascii="Arial" w:hAnsi="Arial" w:cs="Arial"/>
          <w:b/>
          <w:bCs/>
          <w:color w:val="000000"/>
          <w:sz w:val="24"/>
          <w:szCs w:val="24"/>
          <w:lang w:eastAsia="fr-FR"/>
        </w:rPr>
        <w:t>bjectifs spécifiques </w:t>
      </w:r>
      <w:r>
        <w:rPr>
          <w:rFonts w:ascii="Arial" w:hAnsi="Arial" w:cs="Arial"/>
          <w:b/>
          <w:bCs/>
          <w:color w:val="000000"/>
          <w:sz w:val="24"/>
          <w:szCs w:val="24"/>
          <w:lang w:eastAsia="fr-FR"/>
        </w:rPr>
        <w:t>sur cette question seraient entre autres :</w:t>
      </w:r>
    </w:p>
    <w:p w14:paraId="7B1052FB" w14:textId="4E4EAFB2" w:rsidR="005F4F24" w:rsidRPr="00CD7FAD" w:rsidRDefault="005F4F24" w:rsidP="00CD7FAD">
      <w:pPr>
        <w:numPr>
          <w:ilvl w:val="0"/>
          <w:numId w:val="4"/>
        </w:numPr>
        <w:spacing w:after="0" w:line="240" w:lineRule="auto"/>
        <w:ind w:left="360"/>
        <w:jc w:val="both"/>
        <w:textAlignment w:val="baseline"/>
        <w:rPr>
          <w:rFonts w:ascii="Arial" w:hAnsi="Arial" w:cs="Arial"/>
          <w:sz w:val="24"/>
          <w:szCs w:val="24"/>
          <w:lang w:eastAsia="fr-FR"/>
        </w:rPr>
      </w:pPr>
      <w:r w:rsidRPr="005F4F24">
        <w:rPr>
          <w:rFonts w:ascii="Arial" w:hAnsi="Arial" w:cs="Arial"/>
          <w:sz w:val="24"/>
          <w:szCs w:val="24"/>
          <w:lang w:eastAsia="fr-FR"/>
        </w:rPr>
        <w:t xml:space="preserve">Faire un état de lieux sur la prise en compte des situations particulières des </w:t>
      </w:r>
      <w:proofErr w:type="spellStart"/>
      <w:r w:rsidRPr="005F4F24">
        <w:rPr>
          <w:rFonts w:ascii="Arial" w:hAnsi="Arial" w:cs="Arial"/>
          <w:sz w:val="24"/>
          <w:szCs w:val="24"/>
          <w:lang w:eastAsia="fr-FR"/>
        </w:rPr>
        <w:t>PDIs</w:t>
      </w:r>
      <w:proofErr w:type="spellEnd"/>
      <w:r w:rsidRPr="005F4F24">
        <w:rPr>
          <w:rFonts w:ascii="Arial" w:hAnsi="Arial" w:cs="Arial"/>
          <w:sz w:val="24"/>
          <w:szCs w:val="24"/>
          <w:lang w:eastAsia="fr-FR"/>
        </w:rPr>
        <w:t xml:space="preserve"> des catastrophes naturelles</w:t>
      </w:r>
      <w:r>
        <w:rPr>
          <w:rFonts w:ascii="Arial" w:hAnsi="Arial" w:cs="Arial"/>
          <w:sz w:val="24"/>
          <w:szCs w:val="24"/>
          <w:lang w:eastAsia="fr-FR"/>
        </w:rPr>
        <w:t> ;</w:t>
      </w:r>
    </w:p>
    <w:p w14:paraId="32655479" w14:textId="47B80E7B" w:rsidR="00850AD9" w:rsidRPr="00D35668" w:rsidRDefault="006D3601" w:rsidP="00D35668">
      <w:pPr>
        <w:numPr>
          <w:ilvl w:val="0"/>
          <w:numId w:val="4"/>
        </w:numPr>
        <w:spacing w:after="0" w:line="240" w:lineRule="auto"/>
        <w:ind w:left="360"/>
        <w:jc w:val="both"/>
        <w:textAlignment w:val="baseline"/>
        <w:rPr>
          <w:rFonts w:ascii="Arial" w:hAnsi="Arial" w:cs="Arial"/>
          <w:sz w:val="24"/>
          <w:szCs w:val="24"/>
          <w:lang w:eastAsia="fr-FR"/>
        </w:rPr>
      </w:pPr>
      <w:r>
        <w:rPr>
          <w:rFonts w:ascii="Arial" w:hAnsi="Arial" w:cs="Arial"/>
          <w:sz w:val="24"/>
          <w:szCs w:val="24"/>
          <w:lang w:eastAsia="fr-FR"/>
        </w:rPr>
        <w:t xml:space="preserve">Répertorier les </w:t>
      </w:r>
      <w:r w:rsidR="00610854">
        <w:rPr>
          <w:rFonts w:ascii="Arial" w:hAnsi="Arial" w:cs="Arial"/>
          <w:sz w:val="24"/>
          <w:szCs w:val="24"/>
          <w:lang w:eastAsia="fr-FR"/>
        </w:rPr>
        <w:t xml:space="preserve">informations ou les perceptions des acteurs humanitaires et autres sur la place des </w:t>
      </w:r>
      <w:proofErr w:type="spellStart"/>
      <w:r w:rsidR="00610854">
        <w:rPr>
          <w:rFonts w:ascii="Arial" w:hAnsi="Arial" w:cs="Arial"/>
          <w:sz w:val="24"/>
          <w:szCs w:val="24"/>
          <w:lang w:eastAsia="fr-FR"/>
        </w:rPr>
        <w:t>PDIs</w:t>
      </w:r>
      <w:proofErr w:type="spellEnd"/>
      <w:r w:rsidR="00610854">
        <w:rPr>
          <w:rFonts w:ascii="Arial" w:hAnsi="Arial" w:cs="Arial"/>
          <w:sz w:val="24"/>
          <w:szCs w:val="24"/>
          <w:lang w:eastAsia="fr-FR"/>
        </w:rPr>
        <w:t xml:space="preserve"> des catastrophes naturelles dans l’action humanitaire en RDC</w:t>
      </w:r>
      <w:r w:rsidR="00D973BB" w:rsidRPr="00D35668">
        <w:rPr>
          <w:rFonts w:ascii="Arial" w:hAnsi="Arial" w:cs="Arial"/>
          <w:sz w:val="24"/>
          <w:szCs w:val="24"/>
          <w:lang w:eastAsia="fr-FR"/>
        </w:rPr>
        <w:t>.</w:t>
      </w:r>
    </w:p>
    <w:p w14:paraId="74667C0C" w14:textId="01FEA357" w:rsidR="002F78E9" w:rsidRDefault="00A2043E" w:rsidP="00D35668">
      <w:pPr>
        <w:numPr>
          <w:ilvl w:val="0"/>
          <w:numId w:val="4"/>
        </w:numPr>
        <w:spacing w:after="0" w:line="240" w:lineRule="auto"/>
        <w:ind w:left="360"/>
        <w:jc w:val="both"/>
        <w:textAlignment w:val="baseline"/>
        <w:rPr>
          <w:rFonts w:ascii="Arial" w:hAnsi="Arial" w:cs="Arial"/>
          <w:sz w:val="24"/>
          <w:szCs w:val="24"/>
          <w:lang w:eastAsia="fr-FR"/>
        </w:rPr>
      </w:pPr>
      <w:r>
        <w:rPr>
          <w:rFonts w:ascii="Arial" w:hAnsi="Arial" w:cs="Arial"/>
          <w:sz w:val="24"/>
          <w:szCs w:val="24"/>
          <w:lang w:eastAsia="fr-FR"/>
        </w:rPr>
        <w:t xml:space="preserve">Identifier et documenter les bonnes pratiques pour des solutions durables en faveur les </w:t>
      </w:r>
      <w:proofErr w:type="spellStart"/>
      <w:r>
        <w:rPr>
          <w:rFonts w:ascii="Arial" w:hAnsi="Arial" w:cs="Arial"/>
          <w:sz w:val="24"/>
          <w:szCs w:val="24"/>
          <w:lang w:eastAsia="fr-FR"/>
        </w:rPr>
        <w:t>PDIs</w:t>
      </w:r>
      <w:proofErr w:type="spellEnd"/>
      <w:r>
        <w:rPr>
          <w:rFonts w:ascii="Arial" w:hAnsi="Arial" w:cs="Arial"/>
          <w:sz w:val="24"/>
          <w:szCs w:val="24"/>
          <w:lang w:eastAsia="fr-FR"/>
        </w:rPr>
        <w:t xml:space="preserve"> des catastrophes naturelles dans l’action humanitaire en RDC</w:t>
      </w:r>
    </w:p>
    <w:p w14:paraId="1AB1CD40" w14:textId="42F9A14F" w:rsidR="00B51403" w:rsidRPr="00D35668" w:rsidRDefault="00532454" w:rsidP="00D35668">
      <w:pPr>
        <w:numPr>
          <w:ilvl w:val="0"/>
          <w:numId w:val="4"/>
        </w:numPr>
        <w:spacing w:after="0" w:line="240" w:lineRule="auto"/>
        <w:ind w:left="360"/>
        <w:jc w:val="both"/>
        <w:textAlignment w:val="baseline"/>
        <w:rPr>
          <w:rFonts w:ascii="Arial" w:hAnsi="Arial" w:cs="Arial"/>
          <w:sz w:val="24"/>
          <w:szCs w:val="24"/>
          <w:lang w:eastAsia="fr-FR"/>
        </w:rPr>
      </w:pPr>
      <w:r>
        <w:rPr>
          <w:rFonts w:ascii="Arial" w:hAnsi="Arial" w:cs="Arial"/>
          <w:sz w:val="24"/>
          <w:szCs w:val="24"/>
          <w:lang w:eastAsia="fr-FR"/>
        </w:rPr>
        <w:t xml:space="preserve">Enrichir le plan des catastrophes naturelles et en établir </w:t>
      </w:r>
      <w:r w:rsidR="00A2043E">
        <w:rPr>
          <w:rFonts w:ascii="Arial" w:hAnsi="Arial" w:cs="Arial"/>
          <w:sz w:val="24"/>
          <w:szCs w:val="24"/>
          <w:lang w:eastAsia="fr-FR"/>
        </w:rPr>
        <w:t>un module de formation ;</w:t>
      </w:r>
    </w:p>
    <w:p w14:paraId="70417072" w14:textId="085C5E4D" w:rsidR="002B443D" w:rsidRDefault="00850AD9" w:rsidP="002B443D">
      <w:pPr>
        <w:numPr>
          <w:ilvl w:val="0"/>
          <w:numId w:val="4"/>
        </w:numPr>
        <w:spacing w:after="0" w:line="240" w:lineRule="auto"/>
        <w:ind w:left="360"/>
        <w:jc w:val="both"/>
        <w:textAlignment w:val="baseline"/>
        <w:rPr>
          <w:rFonts w:ascii="Arial" w:hAnsi="Arial" w:cs="Arial"/>
          <w:sz w:val="24"/>
          <w:szCs w:val="24"/>
          <w:lang w:eastAsia="fr-FR"/>
        </w:rPr>
      </w:pPr>
      <w:r w:rsidRPr="00D35668">
        <w:rPr>
          <w:rFonts w:ascii="Arial" w:hAnsi="Arial" w:cs="Arial"/>
          <w:sz w:val="24"/>
          <w:szCs w:val="24"/>
          <w:lang w:eastAsia="fr-FR"/>
        </w:rPr>
        <w:t xml:space="preserve">Assurer la collecte et l’analyse des données disponibles </w:t>
      </w:r>
      <w:r w:rsidR="000C727B">
        <w:rPr>
          <w:rFonts w:ascii="Arial" w:hAnsi="Arial" w:cs="Arial"/>
          <w:sz w:val="24"/>
          <w:szCs w:val="24"/>
          <w:lang w:eastAsia="fr-FR"/>
        </w:rPr>
        <w:t xml:space="preserve">sur le nombre actualisé des </w:t>
      </w:r>
      <w:proofErr w:type="spellStart"/>
      <w:r w:rsidR="000C727B">
        <w:rPr>
          <w:rFonts w:ascii="Arial" w:hAnsi="Arial" w:cs="Arial"/>
          <w:sz w:val="24"/>
          <w:szCs w:val="24"/>
          <w:lang w:eastAsia="fr-FR"/>
        </w:rPr>
        <w:t>PDIs</w:t>
      </w:r>
      <w:proofErr w:type="spellEnd"/>
      <w:r w:rsidR="000C727B">
        <w:rPr>
          <w:rFonts w:ascii="Arial" w:hAnsi="Arial" w:cs="Arial"/>
          <w:sz w:val="24"/>
          <w:szCs w:val="24"/>
          <w:lang w:eastAsia="fr-FR"/>
        </w:rPr>
        <w:t xml:space="preserve"> des catastrophes naturelles, leurs sources</w:t>
      </w:r>
      <w:r w:rsidR="002B443D">
        <w:rPr>
          <w:rFonts w:ascii="Arial" w:hAnsi="Arial" w:cs="Arial"/>
          <w:sz w:val="24"/>
          <w:szCs w:val="24"/>
          <w:lang w:eastAsia="fr-FR"/>
        </w:rPr>
        <w:t>, provenances, besoins et autres ;</w:t>
      </w:r>
    </w:p>
    <w:p w14:paraId="0C03518C" w14:textId="3E2581FC" w:rsidR="00A16337" w:rsidRPr="00D35668" w:rsidRDefault="00A16337" w:rsidP="002B443D">
      <w:pPr>
        <w:numPr>
          <w:ilvl w:val="0"/>
          <w:numId w:val="4"/>
        </w:numPr>
        <w:spacing w:after="0" w:line="240" w:lineRule="auto"/>
        <w:ind w:left="360"/>
        <w:jc w:val="both"/>
        <w:textAlignment w:val="baseline"/>
        <w:rPr>
          <w:rFonts w:ascii="Arial" w:hAnsi="Arial" w:cs="Arial"/>
          <w:sz w:val="24"/>
          <w:szCs w:val="24"/>
          <w:lang w:eastAsia="fr-FR"/>
        </w:rPr>
      </w:pPr>
      <w:r>
        <w:rPr>
          <w:rFonts w:ascii="Arial" w:hAnsi="Arial" w:cs="Arial"/>
          <w:sz w:val="24"/>
          <w:szCs w:val="24"/>
          <w:lang w:eastAsia="fr-FR"/>
        </w:rPr>
        <w:t xml:space="preserve">Etablir une série de questionnaire spécifique de ressortir les informations des </w:t>
      </w:r>
      <w:proofErr w:type="spellStart"/>
      <w:r>
        <w:rPr>
          <w:rFonts w:ascii="Arial" w:hAnsi="Arial" w:cs="Arial"/>
          <w:sz w:val="24"/>
          <w:szCs w:val="24"/>
          <w:lang w:eastAsia="fr-FR"/>
        </w:rPr>
        <w:t>PDIs</w:t>
      </w:r>
      <w:proofErr w:type="spellEnd"/>
      <w:r>
        <w:rPr>
          <w:rFonts w:ascii="Arial" w:hAnsi="Arial" w:cs="Arial"/>
          <w:sz w:val="24"/>
          <w:szCs w:val="24"/>
          <w:lang w:eastAsia="fr-FR"/>
        </w:rPr>
        <w:t xml:space="preserve"> des catastrophes naturelles dans des différents sites des </w:t>
      </w:r>
      <w:proofErr w:type="spellStart"/>
      <w:r>
        <w:rPr>
          <w:rFonts w:ascii="Arial" w:hAnsi="Arial" w:cs="Arial"/>
          <w:sz w:val="24"/>
          <w:szCs w:val="24"/>
          <w:lang w:eastAsia="fr-FR"/>
        </w:rPr>
        <w:t>PDIs</w:t>
      </w:r>
      <w:proofErr w:type="spellEnd"/>
      <w:r>
        <w:rPr>
          <w:rFonts w:ascii="Arial" w:hAnsi="Arial" w:cs="Arial"/>
          <w:sz w:val="24"/>
          <w:szCs w:val="24"/>
          <w:lang w:eastAsia="fr-FR"/>
        </w:rPr>
        <w:t xml:space="preserve"> et familles d’accueils</w:t>
      </w:r>
      <w:r w:rsidR="00BF501B">
        <w:rPr>
          <w:rFonts w:ascii="Arial" w:hAnsi="Arial" w:cs="Arial"/>
          <w:sz w:val="24"/>
          <w:szCs w:val="24"/>
          <w:lang w:eastAsia="fr-FR"/>
        </w:rPr>
        <w:t xml:space="preserve"> en province de l’Ituri</w:t>
      </w:r>
      <w:r>
        <w:rPr>
          <w:rFonts w:ascii="Arial" w:hAnsi="Arial" w:cs="Arial"/>
          <w:sz w:val="24"/>
          <w:szCs w:val="24"/>
          <w:lang w:eastAsia="fr-FR"/>
        </w:rPr>
        <w:t> ;</w:t>
      </w:r>
    </w:p>
    <w:p w14:paraId="6AC9039D" w14:textId="081637B1" w:rsidR="004F660F" w:rsidRDefault="00603482" w:rsidP="00D35668">
      <w:pPr>
        <w:numPr>
          <w:ilvl w:val="0"/>
          <w:numId w:val="4"/>
        </w:numPr>
        <w:spacing w:after="0" w:line="240" w:lineRule="auto"/>
        <w:ind w:left="360"/>
        <w:jc w:val="both"/>
        <w:textAlignment w:val="baseline"/>
        <w:rPr>
          <w:rFonts w:ascii="Arial" w:hAnsi="Arial" w:cs="Arial"/>
          <w:sz w:val="24"/>
          <w:szCs w:val="24"/>
          <w:lang w:eastAsia="fr-FR"/>
        </w:rPr>
      </w:pPr>
      <w:r>
        <w:rPr>
          <w:rFonts w:ascii="Arial" w:hAnsi="Arial" w:cs="Arial"/>
          <w:sz w:val="24"/>
          <w:szCs w:val="24"/>
          <w:lang w:eastAsia="fr-FR"/>
        </w:rPr>
        <w:t xml:space="preserve">Planifier des actions </w:t>
      </w:r>
      <w:r w:rsidR="00086F04">
        <w:rPr>
          <w:rFonts w:ascii="Arial" w:hAnsi="Arial" w:cs="Arial"/>
          <w:sz w:val="24"/>
          <w:szCs w:val="24"/>
          <w:lang w:eastAsia="fr-FR"/>
        </w:rPr>
        <w:t>innovantes</w:t>
      </w:r>
      <w:r>
        <w:rPr>
          <w:rFonts w:ascii="Arial" w:hAnsi="Arial" w:cs="Arial"/>
          <w:sz w:val="24"/>
          <w:szCs w:val="24"/>
          <w:lang w:eastAsia="fr-FR"/>
        </w:rPr>
        <w:t xml:space="preserve"> et durables</w:t>
      </w:r>
      <w:r w:rsidR="004F660F" w:rsidRPr="00D35668">
        <w:rPr>
          <w:rFonts w:ascii="Arial" w:hAnsi="Arial" w:cs="Arial"/>
          <w:sz w:val="24"/>
          <w:szCs w:val="24"/>
          <w:lang w:eastAsia="fr-FR"/>
        </w:rPr>
        <w:t xml:space="preserve">. </w:t>
      </w:r>
    </w:p>
    <w:p w14:paraId="5E15CE16" w14:textId="77777777" w:rsidR="000B785B" w:rsidRPr="00D35668" w:rsidRDefault="000B785B" w:rsidP="000B785B">
      <w:pPr>
        <w:spacing w:after="0" w:line="240" w:lineRule="auto"/>
        <w:jc w:val="both"/>
        <w:textAlignment w:val="baseline"/>
        <w:rPr>
          <w:rFonts w:ascii="Arial" w:hAnsi="Arial" w:cs="Arial"/>
          <w:sz w:val="24"/>
          <w:szCs w:val="24"/>
          <w:lang w:eastAsia="fr-FR"/>
        </w:rPr>
      </w:pPr>
    </w:p>
    <w:p w14:paraId="3C9C9B51" w14:textId="77777777" w:rsidR="005D2B1E" w:rsidRPr="00D35668" w:rsidRDefault="005D2B1E" w:rsidP="00D35668">
      <w:pPr>
        <w:spacing w:after="0" w:line="240" w:lineRule="auto"/>
        <w:ind w:left="360"/>
        <w:jc w:val="both"/>
        <w:textAlignment w:val="baseline"/>
        <w:rPr>
          <w:rFonts w:ascii="Arial" w:hAnsi="Arial" w:cs="Arial"/>
          <w:sz w:val="24"/>
          <w:szCs w:val="24"/>
          <w:lang w:eastAsia="fr-FR"/>
        </w:rPr>
      </w:pPr>
    </w:p>
    <w:p w14:paraId="36D252EC" w14:textId="77777777" w:rsidR="00850AD9" w:rsidRPr="00D35668" w:rsidRDefault="00850AD9" w:rsidP="00D35668">
      <w:pPr>
        <w:numPr>
          <w:ilvl w:val="0"/>
          <w:numId w:val="7"/>
        </w:numPr>
        <w:spacing w:after="0" w:line="240" w:lineRule="auto"/>
        <w:jc w:val="both"/>
        <w:textAlignment w:val="baseline"/>
        <w:rPr>
          <w:rFonts w:ascii="Arial" w:hAnsi="Arial" w:cs="Arial"/>
          <w:b/>
          <w:bCs/>
          <w:color w:val="000000"/>
          <w:sz w:val="24"/>
          <w:szCs w:val="24"/>
          <w:lang w:eastAsia="fr-FR"/>
        </w:rPr>
      </w:pPr>
      <w:r w:rsidRPr="00D35668">
        <w:rPr>
          <w:rFonts w:ascii="Arial" w:hAnsi="Arial" w:cs="Arial"/>
          <w:b/>
          <w:bCs/>
          <w:color w:val="000000"/>
          <w:sz w:val="24"/>
          <w:szCs w:val="24"/>
          <w:lang w:eastAsia="fr-FR"/>
        </w:rPr>
        <w:lastRenderedPageBreak/>
        <w:t>Méthodologie</w:t>
      </w:r>
    </w:p>
    <w:p w14:paraId="3DC40219" w14:textId="77777777" w:rsidR="00850AD9" w:rsidRPr="00D35668" w:rsidRDefault="00850AD9" w:rsidP="00D35668">
      <w:pPr>
        <w:spacing w:after="0" w:line="240" w:lineRule="auto"/>
        <w:jc w:val="both"/>
        <w:rPr>
          <w:rFonts w:ascii="Arial" w:hAnsi="Arial" w:cs="Arial"/>
          <w:sz w:val="24"/>
          <w:szCs w:val="24"/>
          <w:lang w:eastAsia="fr-FR"/>
        </w:rPr>
      </w:pPr>
    </w:p>
    <w:p w14:paraId="7BD56427" w14:textId="74863DC0" w:rsidR="00C62B34" w:rsidRDefault="00850AD9" w:rsidP="00C62B34">
      <w:pPr>
        <w:spacing w:line="240" w:lineRule="auto"/>
        <w:jc w:val="both"/>
        <w:rPr>
          <w:rFonts w:ascii="Arial" w:hAnsi="Arial" w:cs="Arial"/>
          <w:color w:val="000000"/>
          <w:sz w:val="24"/>
          <w:szCs w:val="24"/>
          <w:lang w:eastAsia="fr-FR"/>
        </w:rPr>
      </w:pPr>
      <w:r w:rsidRPr="00D35668">
        <w:rPr>
          <w:rFonts w:ascii="Arial" w:hAnsi="Arial" w:cs="Arial"/>
          <w:color w:val="000000"/>
          <w:sz w:val="24"/>
          <w:szCs w:val="24"/>
          <w:lang w:eastAsia="fr-FR"/>
        </w:rPr>
        <w:t xml:space="preserve">La </w:t>
      </w:r>
      <w:r w:rsidR="000C1932">
        <w:rPr>
          <w:rFonts w:ascii="Arial" w:hAnsi="Arial" w:cs="Arial"/>
          <w:color w:val="000000"/>
          <w:sz w:val="24"/>
          <w:szCs w:val="24"/>
          <w:lang w:eastAsia="fr-FR"/>
        </w:rPr>
        <w:t>conférence débat</w:t>
      </w:r>
      <w:r w:rsidR="00C53D35">
        <w:rPr>
          <w:rFonts w:ascii="Arial" w:hAnsi="Arial" w:cs="Arial"/>
          <w:color w:val="000000"/>
          <w:sz w:val="24"/>
          <w:szCs w:val="24"/>
          <w:lang w:eastAsia="fr-FR"/>
        </w:rPr>
        <w:t xml:space="preserve"> </w:t>
      </w:r>
      <w:r w:rsidR="00891BA7" w:rsidRPr="00D35668">
        <w:rPr>
          <w:rFonts w:ascii="Arial" w:hAnsi="Arial" w:cs="Arial"/>
          <w:color w:val="000000"/>
          <w:sz w:val="24"/>
          <w:szCs w:val="24"/>
          <w:lang w:eastAsia="fr-FR"/>
        </w:rPr>
        <w:t xml:space="preserve">sera </w:t>
      </w:r>
      <w:r w:rsidR="0044728A" w:rsidRPr="00D35668">
        <w:rPr>
          <w:rFonts w:ascii="Arial" w:hAnsi="Arial" w:cs="Arial"/>
          <w:color w:val="000000"/>
          <w:sz w:val="24"/>
          <w:szCs w:val="24"/>
          <w:lang w:eastAsia="fr-FR"/>
        </w:rPr>
        <w:t>exécutée</w:t>
      </w:r>
      <w:r w:rsidR="00891BA7" w:rsidRPr="00D35668">
        <w:rPr>
          <w:rFonts w:ascii="Arial" w:hAnsi="Arial" w:cs="Arial"/>
          <w:color w:val="000000"/>
          <w:sz w:val="24"/>
          <w:szCs w:val="24"/>
          <w:lang w:eastAsia="fr-FR"/>
        </w:rPr>
        <w:t xml:space="preserve"> par </w:t>
      </w:r>
      <w:r w:rsidR="00B102A1">
        <w:rPr>
          <w:rFonts w:ascii="Arial" w:hAnsi="Arial" w:cs="Arial"/>
          <w:color w:val="000000"/>
          <w:sz w:val="24"/>
          <w:szCs w:val="24"/>
          <w:lang w:eastAsia="fr-FR"/>
        </w:rPr>
        <w:t>RUPFA</w:t>
      </w:r>
      <w:r w:rsidR="00891BA7" w:rsidRPr="00D35668">
        <w:rPr>
          <w:rFonts w:ascii="Arial" w:hAnsi="Arial" w:cs="Arial"/>
          <w:color w:val="000000"/>
          <w:sz w:val="24"/>
          <w:szCs w:val="24"/>
          <w:lang w:eastAsia="fr-FR"/>
        </w:rPr>
        <w:t xml:space="preserve"> </w:t>
      </w:r>
      <w:r w:rsidR="00B102A1">
        <w:rPr>
          <w:rFonts w:ascii="Arial" w:hAnsi="Arial" w:cs="Arial"/>
          <w:color w:val="000000"/>
          <w:sz w:val="24"/>
          <w:szCs w:val="24"/>
          <w:lang w:eastAsia="fr-FR"/>
        </w:rPr>
        <w:t xml:space="preserve">sous l’appui technique et financier du partenaire </w:t>
      </w:r>
      <w:r w:rsidR="006F5F41">
        <w:rPr>
          <w:rFonts w:ascii="Arial" w:hAnsi="Arial" w:cs="Arial"/>
          <w:color w:val="000000"/>
          <w:sz w:val="24"/>
          <w:szCs w:val="24"/>
          <w:lang w:eastAsia="fr-FR"/>
        </w:rPr>
        <w:t>potentiel</w:t>
      </w:r>
      <w:r w:rsidR="00B102A1">
        <w:rPr>
          <w:rFonts w:ascii="Arial" w:hAnsi="Arial" w:cs="Arial"/>
          <w:color w:val="000000"/>
          <w:sz w:val="24"/>
          <w:szCs w:val="24"/>
          <w:lang w:eastAsia="fr-FR"/>
        </w:rPr>
        <w:t xml:space="preserve"> à Bunia et en ligne</w:t>
      </w:r>
      <w:r w:rsidR="003E0306" w:rsidRPr="00D35668">
        <w:rPr>
          <w:rFonts w:ascii="Arial" w:hAnsi="Arial" w:cs="Arial"/>
          <w:color w:val="000000"/>
          <w:sz w:val="24"/>
          <w:szCs w:val="24"/>
          <w:lang w:eastAsia="fr-FR"/>
        </w:rPr>
        <w:t>.</w:t>
      </w:r>
      <w:r w:rsidR="00D92B48">
        <w:rPr>
          <w:rFonts w:ascii="Arial" w:hAnsi="Arial" w:cs="Arial"/>
          <w:color w:val="000000"/>
          <w:sz w:val="24"/>
          <w:szCs w:val="24"/>
          <w:lang w:eastAsia="fr-FR"/>
        </w:rPr>
        <w:t xml:space="preserve"> La formation, élaboration des différents documents seront également établis par RUPFA en étroite collaboration et appui du partenaire financier et technique. </w:t>
      </w:r>
      <w:r w:rsidRPr="00D35668">
        <w:rPr>
          <w:rFonts w:ascii="Arial" w:hAnsi="Arial" w:cs="Arial"/>
          <w:color w:val="000000"/>
          <w:sz w:val="24"/>
          <w:szCs w:val="24"/>
          <w:lang w:eastAsia="fr-FR"/>
        </w:rPr>
        <w:t xml:space="preserve">Le suivi </w:t>
      </w:r>
      <w:r w:rsidR="00D92B48">
        <w:rPr>
          <w:rFonts w:ascii="Arial" w:hAnsi="Arial" w:cs="Arial"/>
          <w:color w:val="000000"/>
          <w:sz w:val="24"/>
          <w:szCs w:val="24"/>
          <w:lang w:eastAsia="fr-FR"/>
        </w:rPr>
        <w:t xml:space="preserve">et évaluation se feront </w:t>
      </w:r>
      <w:r w:rsidR="00E54D0E">
        <w:rPr>
          <w:rFonts w:ascii="Arial" w:hAnsi="Arial" w:cs="Arial"/>
          <w:color w:val="000000"/>
          <w:sz w:val="24"/>
          <w:szCs w:val="24"/>
          <w:lang w:eastAsia="fr-FR"/>
        </w:rPr>
        <w:t xml:space="preserve">hebdomadairement pendant la durée des inscriptions des participants à la conférence débat, durant la conférence et après la conférence puis </w:t>
      </w:r>
      <w:r w:rsidRPr="00D35668">
        <w:rPr>
          <w:rFonts w:ascii="Arial" w:hAnsi="Arial" w:cs="Arial"/>
          <w:color w:val="000000"/>
          <w:sz w:val="24"/>
          <w:szCs w:val="24"/>
          <w:lang w:eastAsia="fr-FR"/>
        </w:rPr>
        <w:t>l’analyse des documents de gestion de</w:t>
      </w:r>
      <w:r w:rsidR="00E54D0E">
        <w:rPr>
          <w:rFonts w:ascii="Arial" w:hAnsi="Arial" w:cs="Arial"/>
          <w:color w:val="000000"/>
          <w:sz w:val="24"/>
          <w:szCs w:val="24"/>
          <w:lang w:eastAsia="fr-FR"/>
        </w:rPr>
        <w:t xml:space="preserve"> l’événement </w:t>
      </w:r>
      <w:r w:rsidRPr="00D35668">
        <w:rPr>
          <w:rFonts w:ascii="Arial" w:hAnsi="Arial" w:cs="Arial"/>
          <w:color w:val="000000"/>
          <w:sz w:val="24"/>
          <w:szCs w:val="24"/>
          <w:lang w:eastAsia="fr-FR"/>
        </w:rPr>
        <w:t xml:space="preserve">: </w:t>
      </w:r>
      <w:r w:rsidR="00204722">
        <w:rPr>
          <w:rFonts w:ascii="Arial" w:hAnsi="Arial" w:cs="Arial"/>
          <w:color w:val="000000"/>
          <w:sz w:val="24"/>
          <w:szCs w:val="24"/>
          <w:lang w:eastAsia="fr-FR"/>
        </w:rPr>
        <w:t xml:space="preserve">fiche d’inscription pour participant, </w:t>
      </w:r>
      <w:r w:rsidR="00CD6BA0">
        <w:rPr>
          <w:rFonts w:ascii="Arial" w:hAnsi="Arial" w:cs="Arial"/>
          <w:color w:val="000000"/>
          <w:sz w:val="24"/>
          <w:szCs w:val="24"/>
          <w:lang w:eastAsia="fr-FR"/>
        </w:rPr>
        <w:t xml:space="preserve">fiche d’inscription pour donateur, fiche d’inscription pour bénéficiaire direct, listes des présences, vidéos, photos, audios, preuves comptables et/ou justificatifs </w:t>
      </w:r>
      <w:r w:rsidR="00C62B34">
        <w:rPr>
          <w:rFonts w:ascii="Arial" w:hAnsi="Arial" w:cs="Arial"/>
          <w:color w:val="000000"/>
          <w:sz w:val="24"/>
          <w:szCs w:val="24"/>
          <w:lang w:eastAsia="fr-FR"/>
        </w:rPr>
        <w:t xml:space="preserve">des dépenses effectuées, etc. </w:t>
      </w:r>
    </w:p>
    <w:p w14:paraId="33EC7FCB" w14:textId="01D91F61" w:rsidR="007C1620" w:rsidRDefault="00500C12" w:rsidP="006F5F41">
      <w:pPr>
        <w:spacing w:line="240" w:lineRule="auto"/>
        <w:jc w:val="both"/>
        <w:rPr>
          <w:rFonts w:ascii="Arial" w:hAnsi="Arial" w:cs="Arial"/>
          <w:color w:val="000000"/>
          <w:sz w:val="24"/>
          <w:szCs w:val="24"/>
          <w:lang w:eastAsia="fr-FR"/>
        </w:rPr>
      </w:pPr>
      <w:r>
        <w:rPr>
          <w:rFonts w:ascii="Arial" w:hAnsi="Arial" w:cs="Arial"/>
          <w:color w:val="000000"/>
          <w:sz w:val="24"/>
          <w:szCs w:val="24"/>
          <w:lang w:eastAsia="fr-FR"/>
        </w:rPr>
        <w:t>L’inscription des participants et donateurs peut être payant</w:t>
      </w:r>
      <w:r w:rsidR="006F5F41">
        <w:rPr>
          <w:rFonts w:ascii="Arial" w:hAnsi="Arial" w:cs="Arial"/>
          <w:color w:val="000000"/>
          <w:sz w:val="24"/>
          <w:szCs w:val="24"/>
          <w:lang w:eastAsia="fr-FR"/>
        </w:rPr>
        <w:t xml:space="preserve"> ou gratuite</w:t>
      </w:r>
      <w:r>
        <w:rPr>
          <w:rFonts w:ascii="Arial" w:hAnsi="Arial" w:cs="Arial"/>
          <w:color w:val="000000"/>
          <w:sz w:val="24"/>
          <w:szCs w:val="24"/>
          <w:lang w:eastAsia="fr-FR"/>
        </w:rPr>
        <w:t xml:space="preserve"> selon la décision prise entre RUPFA et le partenaire financier de cette activité. </w:t>
      </w:r>
    </w:p>
    <w:p w14:paraId="697058A0" w14:textId="55ABE801" w:rsidR="000C79E8" w:rsidRDefault="00BE3D9F" w:rsidP="00BE3D9F">
      <w:pPr>
        <w:spacing w:line="240" w:lineRule="auto"/>
        <w:jc w:val="center"/>
        <w:rPr>
          <w:rFonts w:ascii="Arial" w:hAnsi="Arial" w:cs="Arial"/>
          <w:color w:val="000000"/>
          <w:sz w:val="24"/>
          <w:szCs w:val="24"/>
          <w:lang w:eastAsia="fr-FR"/>
        </w:rPr>
      </w:pPr>
      <w:r>
        <w:rPr>
          <w:rFonts w:ascii="Arial" w:hAnsi="Arial" w:cs="Arial"/>
          <w:color w:val="000000"/>
          <w:sz w:val="24"/>
          <w:szCs w:val="24"/>
          <w:lang w:eastAsia="fr-FR"/>
        </w:rPr>
        <w:t>Fait à Bunia, le 18 Juin 2023</w:t>
      </w:r>
    </w:p>
    <w:p w14:paraId="1BBDC646" w14:textId="5A6C24E6" w:rsidR="007C1620" w:rsidRDefault="00F24919" w:rsidP="007C1620">
      <w:pPr>
        <w:spacing w:line="240" w:lineRule="auto"/>
        <w:jc w:val="center"/>
        <w:rPr>
          <w:rFonts w:ascii="Arial" w:hAnsi="Arial" w:cs="Arial"/>
          <w:color w:val="000000"/>
          <w:sz w:val="24"/>
          <w:szCs w:val="24"/>
          <w:lang w:eastAsia="fr-FR"/>
        </w:rPr>
      </w:pPr>
      <w:r>
        <w:rPr>
          <w:rFonts w:ascii="Arial" w:hAnsi="Arial" w:cs="Arial"/>
          <w:color w:val="000000"/>
          <w:sz w:val="24"/>
          <w:szCs w:val="24"/>
          <w:lang w:eastAsia="fr-FR"/>
        </w:rPr>
        <w:t>Justin NGABU DZ’BO, Directeur Pays de l’ONGI RUPFA en RDC.</w:t>
      </w:r>
    </w:p>
    <w:sectPr w:rsidR="007C1620" w:rsidSect="00C66D53">
      <w:headerReference w:type="default" r:id="rId9"/>
      <w:footerReference w:type="default" r:id="rId10"/>
      <w:pgSz w:w="11906" w:h="16838"/>
      <w:pgMar w:top="2269"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F604" w14:textId="77777777" w:rsidR="00B76D13" w:rsidRDefault="00B76D13" w:rsidP="00EB5F26">
      <w:pPr>
        <w:spacing w:after="0" w:line="240" w:lineRule="auto"/>
      </w:pPr>
      <w:r>
        <w:separator/>
      </w:r>
    </w:p>
  </w:endnote>
  <w:endnote w:type="continuationSeparator" w:id="0">
    <w:p w14:paraId="170014B2" w14:textId="77777777" w:rsidR="00B76D13" w:rsidRDefault="00B76D13" w:rsidP="00EB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26334"/>
      <w:docPartObj>
        <w:docPartGallery w:val="Page Numbers (Bottom of Page)"/>
        <w:docPartUnique/>
      </w:docPartObj>
    </w:sdtPr>
    <w:sdtContent>
      <w:p w14:paraId="3FD59E1A" w14:textId="77777777" w:rsidR="00296E32" w:rsidRDefault="003154AF">
        <w:pPr>
          <w:pStyle w:val="Pieddepage"/>
          <w:jc w:val="center"/>
        </w:pPr>
        <w:r>
          <w:fldChar w:fldCharType="begin"/>
        </w:r>
        <w:r>
          <w:instrText>PAGE   \* MERGEFORMAT</w:instrText>
        </w:r>
        <w:r>
          <w:fldChar w:fldCharType="separate"/>
        </w:r>
        <w:r w:rsidR="00693537">
          <w:rPr>
            <w:noProof/>
          </w:rPr>
          <w:t>4</w:t>
        </w:r>
        <w:r>
          <w:fldChar w:fldCharType="end"/>
        </w:r>
      </w:p>
    </w:sdtContent>
  </w:sdt>
  <w:p w14:paraId="011F2BCF" w14:textId="77777777" w:rsidR="00296E32"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E157" w14:textId="77777777" w:rsidR="00B76D13" w:rsidRDefault="00B76D13" w:rsidP="00EB5F26">
      <w:pPr>
        <w:spacing w:after="0" w:line="240" w:lineRule="auto"/>
      </w:pPr>
      <w:r>
        <w:separator/>
      </w:r>
    </w:p>
  </w:footnote>
  <w:footnote w:type="continuationSeparator" w:id="0">
    <w:p w14:paraId="6FDA01E9" w14:textId="77777777" w:rsidR="00B76D13" w:rsidRDefault="00B76D13" w:rsidP="00EB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0C05" w14:textId="01001A2F" w:rsidR="00D35668" w:rsidRDefault="008F0B81">
    <w:pPr>
      <w:pStyle w:val="En-tte"/>
    </w:pPr>
    <w:r>
      <w:rPr>
        <w:noProof/>
      </w:rPr>
      <w:drawing>
        <wp:anchor distT="0" distB="0" distL="114300" distR="114300" simplePos="0" relativeHeight="251658240" behindDoc="0" locked="0" layoutInCell="1" allowOverlap="1" wp14:anchorId="04173E05" wp14:editId="2AE6AE1A">
          <wp:simplePos x="0" y="0"/>
          <wp:positionH relativeFrom="column">
            <wp:posOffset>88900</wp:posOffset>
          </wp:positionH>
          <wp:positionV relativeFrom="paragraph">
            <wp:posOffset>-75542</wp:posOffset>
          </wp:positionV>
          <wp:extent cx="1117600" cy="1188843"/>
          <wp:effectExtent l="0" t="0" r="6350" b="0"/>
          <wp:wrapNone/>
          <wp:docPr id="1707292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827" cy="11912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141"/>
    <w:multiLevelType w:val="multilevel"/>
    <w:tmpl w:val="AF20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240F2"/>
    <w:multiLevelType w:val="multilevel"/>
    <w:tmpl w:val="81424D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E3D0F"/>
    <w:multiLevelType w:val="multilevel"/>
    <w:tmpl w:val="F134E30A"/>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Arial" w:eastAsia="Times New Roman" w:hAnsi="Arial" w:cs="Aria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01B56"/>
    <w:multiLevelType w:val="hybridMultilevel"/>
    <w:tmpl w:val="B3BE20C8"/>
    <w:lvl w:ilvl="0" w:tplc="F070BEBC">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45BAC"/>
    <w:multiLevelType w:val="hybridMultilevel"/>
    <w:tmpl w:val="342E42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0E4374"/>
    <w:multiLevelType w:val="multilevel"/>
    <w:tmpl w:val="F2FC72E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F2087"/>
    <w:multiLevelType w:val="multilevel"/>
    <w:tmpl w:val="06601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A1F02"/>
    <w:multiLevelType w:val="multilevel"/>
    <w:tmpl w:val="A374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9C2E03"/>
    <w:multiLevelType w:val="multilevel"/>
    <w:tmpl w:val="A7EA3A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A252A"/>
    <w:multiLevelType w:val="multilevel"/>
    <w:tmpl w:val="E9AAD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CE7E15"/>
    <w:multiLevelType w:val="hybridMultilevel"/>
    <w:tmpl w:val="FF226F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5A3D0C"/>
    <w:multiLevelType w:val="multilevel"/>
    <w:tmpl w:val="84BC8E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41330"/>
    <w:multiLevelType w:val="multilevel"/>
    <w:tmpl w:val="8CFE707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C25E0A"/>
    <w:multiLevelType w:val="multilevel"/>
    <w:tmpl w:val="E18E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C70A7"/>
    <w:multiLevelType w:val="multilevel"/>
    <w:tmpl w:val="EF1451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EA53CA"/>
    <w:multiLevelType w:val="multilevel"/>
    <w:tmpl w:val="7D6644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BE134C"/>
    <w:multiLevelType w:val="multilevel"/>
    <w:tmpl w:val="0A06DE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6F3299"/>
    <w:multiLevelType w:val="multilevel"/>
    <w:tmpl w:val="C8BEA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C6653D"/>
    <w:multiLevelType w:val="multilevel"/>
    <w:tmpl w:val="67BAA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2E4961"/>
    <w:multiLevelType w:val="multilevel"/>
    <w:tmpl w:val="A50AF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6C5324"/>
    <w:multiLevelType w:val="multilevel"/>
    <w:tmpl w:val="A41A26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B43221"/>
    <w:multiLevelType w:val="multilevel"/>
    <w:tmpl w:val="D5ACE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640570">
    <w:abstractNumId w:val="9"/>
  </w:num>
  <w:num w:numId="2" w16cid:durableId="263152573">
    <w:abstractNumId w:val="5"/>
    <w:lvlOverride w:ilvl="0">
      <w:lvl w:ilvl="0">
        <w:numFmt w:val="decimal"/>
        <w:lvlText w:val="%1."/>
        <w:lvlJc w:val="left"/>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944382079">
    <w:abstractNumId w:val="0"/>
  </w:num>
  <w:num w:numId="4" w16cid:durableId="2111654392">
    <w:abstractNumId w:val="2"/>
  </w:num>
  <w:num w:numId="5" w16cid:durableId="1366057665">
    <w:abstractNumId w:val="19"/>
    <w:lvlOverride w:ilvl="0">
      <w:lvl w:ilvl="0">
        <w:numFmt w:val="decimal"/>
        <w:lvlText w:val="%1."/>
        <w:lvlJc w:val="left"/>
      </w:lvl>
    </w:lvlOverride>
  </w:num>
  <w:num w:numId="6" w16cid:durableId="140388613">
    <w:abstractNumId w:val="13"/>
  </w:num>
  <w:num w:numId="7" w16cid:durableId="782265840">
    <w:abstractNumId w:val="11"/>
    <w:lvlOverride w:ilvl="0">
      <w:lvl w:ilvl="0">
        <w:numFmt w:val="decimal"/>
        <w:lvlText w:val="%1."/>
        <w:lvlJc w:val="left"/>
      </w:lvl>
    </w:lvlOverride>
  </w:num>
  <w:num w:numId="8" w16cid:durableId="1692217039">
    <w:abstractNumId w:val="17"/>
    <w:lvlOverride w:ilvl="0">
      <w:lvl w:ilvl="0">
        <w:numFmt w:val="decimal"/>
        <w:lvlText w:val="%1."/>
        <w:lvlJc w:val="left"/>
      </w:lvl>
    </w:lvlOverride>
  </w:num>
  <w:num w:numId="9" w16cid:durableId="1738936507">
    <w:abstractNumId w:val="12"/>
    <w:lvlOverride w:ilvl="0">
      <w:lvl w:ilvl="0">
        <w:numFmt w:val="decimal"/>
        <w:lvlText w:val="%1."/>
        <w:lvlJc w:val="left"/>
      </w:lvl>
    </w:lvlOverride>
  </w:num>
  <w:num w:numId="10" w16cid:durableId="464660226">
    <w:abstractNumId w:val="12"/>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16cid:durableId="386152726">
    <w:abstractNumId w:val="15"/>
    <w:lvlOverride w:ilvl="0">
      <w:lvl w:ilvl="0">
        <w:numFmt w:val="decimal"/>
        <w:lvlText w:val="%1."/>
        <w:lvlJc w:val="left"/>
      </w:lvl>
    </w:lvlOverride>
  </w:num>
  <w:num w:numId="12" w16cid:durableId="1409814222">
    <w:abstractNumId w:val="7"/>
  </w:num>
  <w:num w:numId="13" w16cid:durableId="1691568623">
    <w:abstractNumId w:val="18"/>
    <w:lvlOverride w:ilvl="0">
      <w:lvl w:ilvl="0">
        <w:numFmt w:val="decimal"/>
        <w:lvlText w:val="%1."/>
        <w:lvlJc w:val="left"/>
      </w:lvl>
    </w:lvlOverride>
  </w:num>
  <w:num w:numId="14" w16cid:durableId="1162743538">
    <w:abstractNumId w:val="21"/>
    <w:lvlOverride w:ilvl="0">
      <w:lvl w:ilvl="0">
        <w:numFmt w:val="decimal"/>
        <w:lvlText w:val="%1."/>
        <w:lvlJc w:val="left"/>
      </w:lvl>
    </w:lvlOverride>
  </w:num>
  <w:num w:numId="15" w16cid:durableId="1245260238">
    <w:abstractNumId w:val="6"/>
    <w:lvlOverride w:ilvl="0">
      <w:lvl w:ilvl="0">
        <w:numFmt w:val="decimal"/>
        <w:lvlText w:val="%1."/>
        <w:lvlJc w:val="left"/>
      </w:lvl>
    </w:lvlOverride>
  </w:num>
  <w:num w:numId="16" w16cid:durableId="1570144241">
    <w:abstractNumId w:val="20"/>
    <w:lvlOverride w:ilvl="0">
      <w:lvl w:ilvl="0">
        <w:numFmt w:val="decimal"/>
        <w:lvlText w:val="%1."/>
        <w:lvlJc w:val="left"/>
      </w:lvl>
    </w:lvlOverride>
  </w:num>
  <w:num w:numId="17" w16cid:durableId="1951741212">
    <w:abstractNumId w:val="1"/>
    <w:lvlOverride w:ilvl="0">
      <w:lvl w:ilvl="0">
        <w:numFmt w:val="decimal"/>
        <w:lvlText w:val="%1."/>
        <w:lvlJc w:val="left"/>
      </w:lvl>
    </w:lvlOverride>
  </w:num>
  <w:num w:numId="18" w16cid:durableId="430050850">
    <w:abstractNumId w:val="8"/>
    <w:lvlOverride w:ilvl="0">
      <w:lvl w:ilvl="0">
        <w:numFmt w:val="decimal"/>
        <w:lvlText w:val="%1."/>
        <w:lvlJc w:val="left"/>
      </w:lvl>
    </w:lvlOverride>
  </w:num>
  <w:num w:numId="19" w16cid:durableId="90712417">
    <w:abstractNumId w:val="16"/>
    <w:lvlOverride w:ilvl="0">
      <w:lvl w:ilvl="0">
        <w:numFmt w:val="decimal"/>
        <w:lvlText w:val="%1."/>
        <w:lvlJc w:val="left"/>
      </w:lvl>
    </w:lvlOverride>
  </w:num>
  <w:num w:numId="20" w16cid:durableId="82922709">
    <w:abstractNumId w:val="14"/>
    <w:lvlOverride w:ilvl="0">
      <w:lvl w:ilvl="0">
        <w:numFmt w:val="decimal"/>
        <w:lvlText w:val="%1."/>
        <w:lvlJc w:val="left"/>
      </w:lvl>
    </w:lvlOverride>
  </w:num>
  <w:num w:numId="21" w16cid:durableId="1884171963">
    <w:abstractNumId w:val="4"/>
  </w:num>
  <w:num w:numId="22" w16cid:durableId="676422138">
    <w:abstractNumId w:val="3"/>
  </w:num>
  <w:num w:numId="23" w16cid:durableId="1381052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D9"/>
    <w:rsid w:val="00002674"/>
    <w:rsid w:val="00003160"/>
    <w:rsid w:val="00004CA4"/>
    <w:rsid w:val="000060AD"/>
    <w:rsid w:val="00014160"/>
    <w:rsid w:val="000339E9"/>
    <w:rsid w:val="0003797A"/>
    <w:rsid w:val="000422B7"/>
    <w:rsid w:val="00045DAB"/>
    <w:rsid w:val="0004717B"/>
    <w:rsid w:val="0005595F"/>
    <w:rsid w:val="000568DE"/>
    <w:rsid w:val="00057CEB"/>
    <w:rsid w:val="00075B5C"/>
    <w:rsid w:val="00084392"/>
    <w:rsid w:val="00086DAF"/>
    <w:rsid w:val="00086F04"/>
    <w:rsid w:val="0009668D"/>
    <w:rsid w:val="000A13EE"/>
    <w:rsid w:val="000A24A2"/>
    <w:rsid w:val="000B785B"/>
    <w:rsid w:val="000C1932"/>
    <w:rsid w:val="000C1DE4"/>
    <w:rsid w:val="000C405B"/>
    <w:rsid w:val="000C4627"/>
    <w:rsid w:val="000C4714"/>
    <w:rsid w:val="000C727B"/>
    <w:rsid w:val="000C79E8"/>
    <w:rsid w:val="000D4A9D"/>
    <w:rsid w:val="000D7A35"/>
    <w:rsid w:val="000E1627"/>
    <w:rsid w:val="000F3A6B"/>
    <w:rsid w:val="0010447D"/>
    <w:rsid w:val="00106BFE"/>
    <w:rsid w:val="00113942"/>
    <w:rsid w:val="00116978"/>
    <w:rsid w:val="00123AEA"/>
    <w:rsid w:val="0012436A"/>
    <w:rsid w:val="00126AED"/>
    <w:rsid w:val="00136429"/>
    <w:rsid w:val="0014212E"/>
    <w:rsid w:val="00145D74"/>
    <w:rsid w:val="00162255"/>
    <w:rsid w:val="00166CF9"/>
    <w:rsid w:val="00191316"/>
    <w:rsid w:val="001A424E"/>
    <w:rsid w:val="001B05B7"/>
    <w:rsid w:val="001B05DA"/>
    <w:rsid w:val="001B269F"/>
    <w:rsid w:val="001B2880"/>
    <w:rsid w:val="001B38A7"/>
    <w:rsid w:val="001B45B4"/>
    <w:rsid w:val="001B75C3"/>
    <w:rsid w:val="001C58A6"/>
    <w:rsid w:val="001D1F23"/>
    <w:rsid w:val="001D35CA"/>
    <w:rsid w:val="001D59A5"/>
    <w:rsid w:val="001D6150"/>
    <w:rsid w:val="001E19D8"/>
    <w:rsid w:val="001E2639"/>
    <w:rsid w:val="001E419D"/>
    <w:rsid w:val="001E6DF7"/>
    <w:rsid w:val="001F0B82"/>
    <w:rsid w:val="00203F8B"/>
    <w:rsid w:val="00204722"/>
    <w:rsid w:val="00211468"/>
    <w:rsid w:val="0022382B"/>
    <w:rsid w:val="002364A7"/>
    <w:rsid w:val="002456CB"/>
    <w:rsid w:val="00245A5D"/>
    <w:rsid w:val="00252B61"/>
    <w:rsid w:val="00253803"/>
    <w:rsid w:val="002710A6"/>
    <w:rsid w:val="002715AE"/>
    <w:rsid w:val="002737EE"/>
    <w:rsid w:val="002802DE"/>
    <w:rsid w:val="00284722"/>
    <w:rsid w:val="002852A6"/>
    <w:rsid w:val="00292513"/>
    <w:rsid w:val="002A3A7E"/>
    <w:rsid w:val="002A5BAD"/>
    <w:rsid w:val="002B30AB"/>
    <w:rsid w:val="002B443D"/>
    <w:rsid w:val="002B5E56"/>
    <w:rsid w:val="002B5F86"/>
    <w:rsid w:val="002D3BE7"/>
    <w:rsid w:val="002D6D75"/>
    <w:rsid w:val="002D7920"/>
    <w:rsid w:val="002E0888"/>
    <w:rsid w:val="002E6588"/>
    <w:rsid w:val="002F78E9"/>
    <w:rsid w:val="00311045"/>
    <w:rsid w:val="003154AF"/>
    <w:rsid w:val="003265B4"/>
    <w:rsid w:val="00334A0B"/>
    <w:rsid w:val="003458B6"/>
    <w:rsid w:val="003508C6"/>
    <w:rsid w:val="0036180E"/>
    <w:rsid w:val="00365F19"/>
    <w:rsid w:val="00366D4E"/>
    <w:rsid w:val="003872AA"/>
    <w:rsid w:val="00393072"/>
    <w:rsid w:val="003A795B"/>
    <w:rsid w:val="003C1A3E"/>
    <w:rsid w:val="003D1945"/>
    <w:rsid w:val="003D464C"/>
    <w:rsid w:val="003E0306"/>
    <w:rsid w:val="003E07AC"/>
    <w:rsid w:val="003E0854"/>
    <w:rsid w:val="003E75E1"/>
    <w:rsid w:val="003F2EF8"/>
    <w:rsid w:val="004071A5"/>
    <w:rsid w:val="00407BFD"/>
    <w:rsid w:val="0041432A"/>
    <w:rsid w:val="00416A3C"/>
    <w:rsid w:val="004230AF"/>
    <w:rsid w:val="00430E82"/>
    <w:rsid w:val="00431F29"/>
    <w:rsid w:val="00446D28"/>
    <w:rsid w:val="0044728A"/>
    <w:rsid w:val="00457C28"/>
    <w:rsid w:val="00466B83"/>
    <w:rsid w:val="00472AFF"/>
    <w:rsid w:val="004748E3"/>
    <w:rsid w:val="0047591D"/>
    <w:rsid w:val="00480AA4"/>
    <w:rsid w:val="0048104B"/>
    <w:rsid w:val="00484FB6"/>
    <w:rsid w:val="00496155"/>
    <w:rsid w:val="004B71D3"/>
    <w:rsid w:val="004C3AF2"/>
    <w:rsid w:val="004C600E"/>
    <w:rsid w:val="004C68FE"/>
    <w:rsid w:val="004E65BB"/>
    <w:rsid w:val="004F0385"/>
    <w:rsid w:val="004F660F"/>
    <w:rsid w:val="004F6937"/>
    <w:rsid w:val="00500C12"/>
    <w:rsid w:val="00524673"/>
    <w:rsid w:val="00531560"/>
    <w:rsid w:val="00532454"/>
    <w:rsid w:val="00532808"/>
    <w:rsid w:val="00536218"/>
    <w:rsid w:val="005402F3"/>
    <w:rsid w:val="00541607"/>
    <w:rsid w:val="00543E48"/>
    <w:rsid w:val="005465ED"/>
    <w:rsid w:val="00547EFF"/>
    <w:rsid w:val="00553A13"/>
    <w:rsid w:val="005766CA"/>
    <w:rsid w:val="00581005"/>
    <w:rsid w:val="00584FCA"/>
    <w:rsid w:val="005859EC"/>
    <w:rsid w:val="0059788C"/>
    <w:rsid w:val="005B296C"/>
    <w:rsid w:val="005C08D5"/>
    <w:rsid w:val="005C3C96"/>
    <w:rsid w:val="005C51BE"/>
    <w:rsid w:val="005D2B1E"/>
    <w:rsid w:val="005D4352"/>
    <w:rsid w:val="005D4C6D"/>
    <w:rsid w:val="005E3BE3"/>
    <w:rsid w:val="005E58D9"/>
    <w:rsid w:val="005F04D2"/>
    <w:rsid w:val="005F28D2"/>
    <w:rsid w:val="005F2C85"/>
    <w:rsid w:val="005F33F3"/>
    <w:rsid w:val="005F4F24"/>
    <w:rsid w:val="00603482"/>
    <w:rsid w:val="0060795B"/>
    <w:rsid w:val="006106C3"/>
    <w:rsid w:val="00610854"/>
    <w:rsid w:val="00612C04"/>
    <w:rsid w:val="006216FF"/>
    <w:rsid w:val="00624ECA"/>
    <w:rsid w:val="006414FB"/>
    <w:rsid w:val="00642F71"/>
    <w:rsid w:val="006454E1"/>
    <w:rsid w:val="00651381"/>
    <w:rsid w:val="00651533"/>
    <w:rsid w:val="006516CF"/>
    <w:rsid w:val="00653321"/>
    <w:rsid w:val="0065463B"/>
    <w:rsid w:val="0065490C"/>
    <w:rsid w:val="00662C13"/>
    <w:rsid w:val="006639CB"/>
    <w:rsid w:val="006755ED"/>
    <w:rsid w:val="00693537"/>
    <w:rsid w:val="00693E70"/>
    <w:rsid w:val="006A10F2"/>
    <w:rsid w:val="006A2D6B"/>
    <w:rsid w:val="006A66AF"/>
    <w:rsid w:val="006D01EC"/>
    <w:rsid w:val="006D192B"/>
    <w:rsid w:val="006D3601"/>
    <w:rsid w:val="006D5C07"/>
    <w:rsid w:val="006F50E3"/>
    <w:rsid w:val="006F5F41"/>
    <w:rsid w:val="00704E0F"/>
    <w:rsid w:val="007115D9"/>
    <w:rsid w:val="00712183"/>
    <w:rsid w:val="00714783"/>
    <w:rsid w:val="00715C26"/>
    <w:rsid w:val="0071626E"/>
    <w:rsid w:val="00720247"/>
    <w:rsid w:val="0072091C"/>
    <w:rsid w:val="0073313E"/>
    <w:rsid w:val="007332CB"/>
    <w:rsid w:val="00737B7C"/>
    <w:rsid w:val="00751ABB"/>
    <w:rsid w:val="00757CBA"/>
    <w:rsid w:val="00766A76"/>
    <w:rsid w:val="007746BD"/>
    <w:rsid w:val="0078159E"/>
    <w:rsid w:val="00793EC3"/>
    <w:rsid w:val="007A4001"/>
    <w:rsid w:val="007A5D48"/>
    <w:rsid w:val="007A79AD"/>
    <w:rsid w:val="007B0FDD"/>
    <w:rsid w:val="007B48E0"/>
    <w:rsid w:val="007B5DA7"/>
    <w:rsid w:val="007B7197"/>
    <w:rsid w:val="007C1620"/>
    <w:rsid w:val="007D197D"/>
    <w:rsid w:val="007D21C9"/>
    <w:rsid w:val="007E1C49"/>
    <w:rsid w:val="007E6FCE"/>
    <w:rsid w:val="007F7CA7"/>
    <w:rsid w:val="00830F59"/>
    <w:rsid w:val="00841332"/>
    <w:rsid w:val="00841661"/>
    <w:rsid w:val="00845378"/>
    <w:rsid w:val="00846FBB"/>
    <w:rsid w:val="0085031D"/>
    <w:rsid w:val="00850AD9"/>
    <w:rsid w:val="00851DCC"/>
    <w:rsid w:val="00852525"/>
    <w:rsid w:val="00852606"/>
    <w:rsid w:val="008526B2"/>
    <w:rsid w:val="00857FEF"/>
    <w:rsid w:val="008729C3"/>
    <w:rsid w:val="0087409D"/>
    <w:rsid w:val="008858CB"/>
    <w:rsid w:val="008904DD"/>
    <w:rsid w:val="00891BA7"/>
    <w:rsid w:val="00896200"/>
    <w:rsid w:val="008B17F0"/>
    <w:rsid w:val="008D12D5"/>
    <w:rsid w:val="008D6977"/>
    <w:rsid w:val="008F0B81"/>
    <w:rsid w:val="00904D08"/>
    <w:rsid w:val="00907B10"/>
    <w:rsid w:val="00907BB0"/>
    <w:rsid w:val="009252CA"/>
    <w:rsid w:val="00925986"/>
    <w:rsid w:val="00937E84"/>
    <w:rsid w:val="00941AC2"/>
    <w:rsid w:val="00957445"/>
    <w:rsid w:val="00975499"/>
    <w:rsid w:val="00975FE6"/>
    <w:rsid w:val="00982AA0"/>
    <w:rsid w:val="009845BE"/>
    <w:rsid w:val="0099058B"/>
    <w:rsid w:val="009918D3"/>
    <w:rsid w:val="00994AB5"/>
    <w:rsid w:val="009958F0"/>
    <w:rsid w:val="0099730B"/>
    <w:rsid w:val="009C7449"/>
    <w:rsid w:val="009E7121"/>
    <w:rsid w:val="009F5237"/>
    <w:rsid w:val="00A057EC"/>
    <w:rsid w:val="00A11671"/>
    <w:rsid w:val="00A129F5"/>
    <w:rsid w:val="00A16337"/>
    <w:rsid w:val="00A17113"/>
    <w:rsid w:val="00A2043E"/>
    <w:rsid w:val="00A27E52"/>
    <w:rsid w:val="00A306B1"/>
    <w:rsid w:val="00A30BB5"/>
    <w:rsid w:val="00A5462F"/>
    <w:rsid w:val="00A627BA"/>
    <w:rsid w:val="00A733DB"/>
    <w:rsid w:val="00A846A6"/>
    <w:rsid w:val="00A91E86"/>
    <w:rsid w:val="00AA1419"/>
    <w:rsid w:val="00AA234A"/>
    <w:rsid w:val="00AB15F9"/>
    <w:rsid w:val="00AB1632"/>
    <w:rsid w:val="00AB1A80"/>
    <w:rsid w:val="00AB2A15"/>
    <w:rsid w:val="00AB3087"/>
    <w:rsid w:val="00AC0846"/>
    <w:rsid w:val="00AC3C15"/>
    <w:rsid w:val="00AD0326"/>
    <w:rsid w:val="00AD1DDE"/>
    <w:rsid w:val="00AD369C"/>
    <w:rsid w:val="00AE20A4"/>
    <w:rsid w:val="00AE403B"/>
    <w:rsid w:val="00AF3FC1"/>
    <w:rsid w:val="00AF5895"/>
    <w:rsid w:val="00B04429"/>
    <w:rsid w:val="00B065EB"/>
    <w:rsid w:val="00B102A1"/>
    <w:rsid w:val="00B12521"/>
    <w:rsid w:val="00B20C21"/>
    <w:rsid w:val="00B27FA1"/>
    <w:rsid w:val="00B3511F"/>
    <w:rsid w:val="00B414B7"/>
    <w:rsid w:val="00B42B1A"/>
    <w:rsid w:val="00B4373D"/>
    <w:rsid w:val="00B50C1B"/>
    <w:rsid w:val="00B51403"/>
    <w:rsid w:val="00B520A8"/>
    <w:rsid w:val="00B521BC"/>
    <w:rsid w:val="00B61754"/>
    <w:rsid w:val="00B63402"/>
    <w:rsid w:val="00B66FB1"/>
    <w:rsid w:val="00B676EC"/>
    <w:rsid w:val="00B70535"/>
    <w:rsid w:val="00B76D13"/>
    <w:rsid w:val="00B76FB1"/>
    <w:rsid w:val="00B86A80"/>
    <w:rsid w:val="00B93D1D"/>
    <w:rsid w:val="00B948B2"/>
    <w:rsid w:val="00B96D60"/>
    <w:rsid w:val="00BA0A98"/>
    <w:rsid w:val="00BA360D"/>
    <w:rsid w:val="00BB3E4D"/>
    <w:rsid w:val="00BC3449"/>
    <w:rsid w:val="00BC4F9C"/>
    <w:rsid w:val="00BD05FC"/>
    <w:rsid w:val="00BD525A"/>
    <w:rsid w:val="00BD5375"/>
    <w:rsid w:val="00BD7F09"/>
    <w:rsid w:val="00BE3D9F"/>
    <w:rsid w:val="00BE7E08"/>
    <w:rsid w:val="00BF227F"/>
    <w:rsid w:val="00BF2A6D"/>
    <w:rsid w:val="00BF501B"/>
    <w:rsid w:val="00C03486"/>
    <w:rsid w:val="00C04C6A"/>
    <w:rsid w:val="00C05212"/>
    <w:rsid w:val="00C06155"/>
    <w:rsid w:val="00C10C29"/>
    <w:rsid w:val="00C13B6A"/>
    <w:rsid w:val="00C2033F"/>
    <w:rsid w:val="00C20E83"/>
    <w:rsid w:val="00C375B6"/>
    <w:rsid w:val="00C41AD4"/>
    <w:rsid w:val="00C52F76"/>
    <w:rsid w:val="00C53D35"/>
    <w:rsid w:val="00C57326"/>
    <w:rsid w:val="00C57FF2"/>
    <w:rsid w:val="00C62B34"/>
    <w:rsid w:val="00C66D53"/>
    <w:rsid w:val="00C723AE"/>
    <w:rsid w:val="00C74D5E"/>
    <w:rsid w:val="00C92599"/>
    <w:rsid w:val="00C92667"/>
    <w:rsid w:val="00CA7EC7"/>
    <w:rsid w:val="00CC012C"/>
    <w:rsid w:val="00CC3642"/>
    <w:rsid w:val="00CD1362"/>
    <w:rsid w:val="00CD6BA0"/>
    <w:rsid w:val="00CD7FAD"/>
    <w:rsid w:val="00CE449D"/>
    <w:rsid w:val="00CF0902"/>
    <w:rsid w:val="00CF23B4"/>
    <w:rsid w:val="00CF4DF1"/>
    <w:rsid w:val="00D04455"/>
    <w:rsid w:val="00D164C1"/>
    <w:rsid w:val="00D21DC6"/>
    <w:rsid w:val="00D2318C"/>
    <w:rsid w:val="00D24594"/>
    <w:rsid w:val="00D27F93"/>
    <w:rsid w:val="00D33521"/>
    <w:rsid w:val="00D35668"/>
    <w:rsid w:val="00D36B6C"/>
    <w:rsid w:val="00D37D05"/>
    <w:rsid w:val="00D53406"/>
    <w:rsid w:val="00D60AD4"/>
    <w:rsid w:val="00D61F45"/>
    <w:rsid w:val="00D71CD3"/>
    <w:rsid w:val="00D75BFE"/>
    <w:rsid w:val="00D75EE5"/>
    <w:rsid w:val="00D769DE"/>
    <w:rsid w:val="00D86935"/>
    <w:rsid w:val="00D92B48"/>
    <w:rsid w:val="00D94348"/>
    <w:rsid w:val="00D95D77"/>
    <w:rsid w:val="00D973BB"/>
    <w:rsid w:val="00DB4586"/>
    <w:rsid w:val="00DB610D"/>
    <w:rsid w:val="00DC5004"/>
    <w:rsid w:val="00DD123A"/>
    <w:rsid w:val="00DD5CB4"/>
    <w:rsid w:val="00DF3F5C"/>
    <w:rsid w:val="00DF4F6C"/>
    <w:rsid w:val="00E006D1"/>
    <w:rsid w:val="00E01827"/>
    <w:rsid w:val="00E2101F"/>
    <w:rsid w:val="00E30AB6"/>
    <w:rsid w:val="00E36791"/>
    <w:rsid w:val="00E36A6F"/>
    <w:rsid w:val="00E54D0E"/>
    <w:rsid w:val="00E6691D"/>
    <w:rsid w:val="00E73754"/>
    <w:rsid w:val="00E7631A"/>
    <w:rsid w:val="00E85773"/>
    <w:rsid w:val="00E9572B"/>
    <w:rsid w:val="00EA0AE8"/>
    <w:rsid w:val="00EA7D6D"/>
    <w:rsid w:val="00EB5F26"/>
    <w:rsid w:val="00EB6D2C"/>
    <w:rsid w:val="00EC0C02"/>
    <w:rsid w:val="00EC0C80"/>
    <w:rsid w:val="00EC2404"/>
    <w:rsid w:val="00EC7BAF"/>
    <w:rsid w:val="00ED5603"/>
    <w:rsid w:val="00F041E8"/>
    <w:rsid w:val="00F1433B"/>
    <w:rsid w:val="00F14B40"/>
    <w:rsid w:val="00F24919"/>
    <w:rsid w:val="00F273FF"/>
    <w:rsid w:val="00F31A02"/>
    <w:rsid w:val="00F33112"/>
    <w:rsid w:val="00F3540F"/>
    <w:rsid w:val="00F4357D"/>
    <w:rsid w:val="00F457D2"/>
    <w:rsid w:val="00F558E0"/>
    <w:rsid w:val="00F60303"/>
    <w:rsid w:val="00F7789C"/>
    <w:rsid w:val="00FA375D"/>
    <w:rsid w:val="00FA3BC3"/>
    <w:rsid w:val="00FB47BE"/>
    <w:rsid w:val="00FC72A1"/>
    <w:rsid w:val="00FD233D"/>
    <w:rsid w:val="00FD28FD"/>
    <w:rsid w:val="00FD7087"/>
    <w:rsid w:val="00FE28FA"/>
    <w:rsid w:val="00FE514F"/>
    <w:rsid w:val="00FE5A5F"/>
    <w:rsid w:val="00FE5C7E"/>
    <w:rsid w:val="00FF6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F0307"/>
  <w15:chartTrackingRefBased/>
  <w15:docId w15:val="{6D6514FE-C896-43E8-9340-A27158DD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AD9"/>
    <w:pPr>
      <w:spacing w:after="200" w:line="276"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50A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50AD9"/>
    <w:rPr>
      <w:rFonts w:ascii="Calibri" w:eastAsia="Times New Roman" w:hAnsi="Calibri" w:cs="Times New Roman"/>
    </w:rPr>
  </w:style>
  <w:style w:type="paragraph" w:styleId="Paragraphedeliste">
    <w:name w:val="List Paragraph"/>
    <w:aliases w:val="References"/>
    <w:basedOn w:val="Normal"/>
    <w:link w:val="ParagraphedelisteCar"/>
    <w:uiPriority w:val="34"/>
    <w:qFormat/>
    <w:rsid w:val="00850AD9"/>
    <w:pPr>
      <w:ind w:left="720"/>
      <w:contextualSpacing/>
    </w:pPr>
  </w:style>
  <w:style w:type="character" w:customStyle="1" w:styleId="ParagraphedelisteCar">
    <w:name w:val="Paragraphe de liste Car"/>
    <w:aliases w:val="References Car"/>
    <w:link w:val="Paragraphedeliste"/>
    <w:uiPriority w:val="34"/>
    <w:locked/>
    <w:rsid w:val="00850AD9"/>
    <w:rPr>
      <w:rFonts w:ascii="Calibri" w:eastAsia="Times New Roman" w:hAnsi="Calibri" w:cs="Times New Roman"/>
    </w:rPr>
  </w:style>
  <w:style w:type="paragraph" w:styleId="En-tte">
    <w:name w:val="header"/>
    <w:basedOn w:val="Normal"/>
    <w:link w:val="En-tteCar"/>
    <w:uiPriority w:val="99"/>
    <w:unhideWhenUsed/>
    <w:rsid w:val="00EB5F26"/>
    <w:pPr>
      <w:tabs>
        <w:tab w:val="center" w:pos="4536"/>
        <w:tab w:val="right" w:pos="9072"/>
      </w:tabs>
      <w:spacing w:after="0" w:line="240" w:lineRule="auto"/>
    </w:pPr>
  </w:style>
  <w:style w:type="character" w:customStyle="1" w:styleId="En-tteCar">
    <w:name w:val="En-tête Car"/>
    <w:basedOn w:val="Policepardfaut"/>
    <w:link w:val="En-tte"/>
    <w:uiPriority w:val="99"/>
    <w:rsid w:val="00EB5F26"/>
    <w:rPr>
      <w:rFonts w:ascii="Calibri" w:eastAsia="Times New Roman" w:hAnsi="Calibri" w:cs="Times New Roman"/>
    </w:rPr>
  </w:style>
  <w:style w:type="table" w:styleId="Grilledutableau">
    <w:name w:val="Table Grid"/>
    <w:basedOn w:val="TableauNormal"/>
    <w:uiPriority w:val="39"/>
    <w:rsid w:val="0094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ara">
    <w:name w:val="intro-para"/>
    <w:basedOn w:val="Normal"/>
    <w:rsid w:val="00D35668"/>
    <w:pPr>
      <w:spacing w:before="100" w:beforeAutospacing="1" w:after="100" w:afterAutospacing="1" w:line="240" w:lineRule="auto"/>
    </w:pPr>
    <w:rPr>
      <w:rFonts w:ascii="Times New Roman" w:hAnsi="Times New Roman"/>
      <w:sz w:val="24"/>
      <w:szCs w:val="24"/>
      <w:lang w:eastAsia="fr-FR"/>
    </w:rPr>
  </w:style>
  <w:style w:type="paragraph" w:styleId="NormalWeb">
    <w:name w:val="Normal (Web)"/>
    <w:basedOn w:val="Normal"/>
    <w:uiPriority w:val="99"/>
    <w:semiHidden/>
    <w:unhideWhenUsed/>
    <w:rsid w:val="00D35668"/>
    <w:pPr>
      <w:spacing w:before="100" w:beforeAutospacing="1" w:after="100" w:afterAutospacing="1" w:line="240" w:lineRule="auto"/>
    </w:pPr>
    <w:rPr>
      <w:rFonts w:ascii="Times New Roman" w:hAnsi="Times New Roman"/>
      <w:sz w:val="24"/>
      <w:szCs w:val="24"/>
      <w:lang w:eastAsia="fr-FR"/>
    </w:rPr>
  </w:style>
  <w:style w:type="character" w:styleId="Lienhypertexte">
    <w:name w:val="Hyperlink"/>
    <w:basedOn w:val="Policepardfaut"/>
    <w:uiPriority w:val="99"/>
    <w:semiHidden/>
    <w:unhideWhenUsed/>
    <w:rsid w:val="00D35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35952">
      <w:bodyDiv w:val="1"/>
      <w:marLeft w:val="0"/>
      <w:marRight w:val="0"/>
      <w:marTop w:val="0"/>
      <w:marBottom w:val="0"/>
      <w:divBdr>
        <w:top w:val="none" w:sz="0" w:space="0" w:color="auto"/>
        <w:left w:val="none" w:sz="0" w:space="0" w:color="auto"/>
        <w:bottom w:val="none" w:sz="0" w:space="0" w:color="auto"/>
        <w:right w:val="none" w:sz="0" w:space="0" w:color="auto"/>
      </w:divBdr>
    </w:div>
    <w:div w:id="1059669011">
      <w:bodyDiv w:val="1"/>
      <w:marLeft w:val="0"/>
      <w:marRight w:val="0"/>
      <w:marTop w:val="0"/>
      <w:marBottom w:val="0"/>
      <w:divBdr>
        <w:top w:val="none" w:sz="0" w:space="0" w:color="auto"/>
        <w:left w:val="none" w:sz="0" w:space="0" w:color="auto"/>
        <w:bottom w:val="none" w:sz="0" w:space="0" w:color="auto"/>
        <w:right w:val="none" w:sz="0" w:space="0" w:color="auto"/>
      </w:divBdr>
    </w:div>
    <w:div w:id="1201743544">
      <w:bodyDiv w:val="1"/>
      <w:marLeft w:val="0"/>
      <w:marRight w:val="0"/>
      <w:marTop w:val="0"/>
      <w:marBottom w:val="0"/>
      <w:divBdr>
        <w:top w:val="none" w:sz="0" w:space="0" w:color="auto"/>
        <w:left w:val="none" w:sz="0" w:space="0" w:color="auto"/>
        <w:bottom w:val="none" w:sz="0" w:space="0" w:color="auto"/>
        <w:right w:val="none" w:sz="0" w:space="0" w:color="auto"/>
      </w:divBdr>
    </w:div>
    <w:div w:id="1254707600">
      <w:bodyDiv w:val="1"/>
      <w:marLeft w:val="0"/>
      <w:marRight w:val="0"/>
      <w:marTop w:val="0"/>
      <w:marBottom w:val="0"/>
      <w:divBdr>
        <w:top w:val="none" w:sz="0" w:space="0" w:color="auto"/>
        <w:left w:val="none" w:sz="0" w:space="0" w:color="auto"/>
        <w:bottom w:val="none" w:sz="0" w:space="0" w:color="auto"/>
        <w:right w:val="none" w:sz="0" w:space="0" w:color="auto"/>
      </w:divBdr>
    </w:div>
    <w:div w:id="1720547028">
      <w:bodyDiv w:val="1"/>
      <w:marLeft w:val="0"/>
      <w:marRight w:val="0"/>
      <w:marTop w:val="0"/>
      <w:marBottom w:val="0"/>
      <w:divBdr>
        <w:top w:val="none" w:sz="0" w:space="0" w:color="auto"/>
        <w:left w:val="none" w:sz="0" w:space="0" w:color="auto"/>
        <w:bottom w:val="none" w:sz="0" w:space="0" w:color="auto"/>
        <w:right w:val="none" w:sz="0" w:space="0" w:color="auto"/>
      </w:divBdr>
    </w:div>
    <w:div w:id="1758358577">
      <w:bodyDiv w:val="1"/>
      <w:marLeft w:val="0"/>
      <w:marRight w:val="0"/>
      <w:marTop w:val="0"/>
      <w:marBottom w:val="0"/>
      <w:divBdr>
        <w:top w:val="none" w:sz="0" w:space="0" w:color="auto"/>
        <w:left w:val="none" w:sz="0" w:space="0" w:color="auto"/>
        <w:bottom w:val="none" w:sz="0" w:space="0" w:color="auto"/>
        <w:right w:val="none" w:sz="0" w:space="0" w:color="auto"/>
      </w:divBdr>
    </w:div>
    <w:div w:id="1974408792">
      <w:bodyDiv w:val="1"/>
      <w:marLeft w:val="0"/>
      <w:marRight w:val="0"/>
      <w:marTop w:val="0"/>
      <w:marBottom w:val="0"/>
      <w:divBdr>
        <w:top w:val="none" w:sz="0" w:space="0" w:color="auto"/>
        <w:left w:val="none" w:sz="0" w:space="0" w:color="auto"/>
        <w:bottom w:val="none" w:sz="0" w:space="0" w:color="auto"/>
        <w:right w:val="none" w:sz="0" w:space="0" w:color="auto"/>
      </w:divBdr>
    </w:div>
    <w:div w:id="2075009270">
      <w:bodyDiv w:val="1"/>
      <w:marLeft w:val="0"/>
      <w:marRight w:val="0"/>
      <w:marTop w:val="0"/>
      <w:marBottom w:val="0"/>
      <w:divBdr>
        <w:top w:val="none" w:sz="0" w:space="0" w:color="auto"/>
        <w:left w:val="none" w:sz="0" w:space="0" w:color="auto"/>
        <w:bottom w:val="none" w:sz="0" w:space="0" w:color="auto"/>
        <w:right w:val="none" w:sz="0" w:space="0" w:color="auto"/>
      </w:divBdr>
      <w:divsChild>
        <w:div w:id="12865">
          <w:marLeft w:val="0"/>
          <w:marRight w:val="0"/>
          <w:marTop w:val="0"/>
          <w:marBottom w:val="0"/>
          <w:divBdr>
            <w:top w:val="none" w:sz="0" w:space="0" w:color="auto"/>
            <w:left w:val="none" w:sz="0" w:space="0" w:color="auto"/>
            <w:bottom w:val="none" w:sz="0" w:space="0" w:color="auto"/>
            <w:right w:val="none" w:sz="0" w:space="0" w:color="auto"/>
          </w:divBdr>
          <w:divsChild>
            <w:div w:id="99881044">
              <w:marLeft w:val="0"/>
              <w:marRight w:val="0"/>
              <w:marTop w:val="0"/>
              <w:marBottom w:val="0"/>
              <w:divBdr>
                <w:top w:val="none" w:sz="0" w:space="0" w:color="auto"/>
                <w:left w:val="none" w:sz="0" w:space="0" w:color="auto"/>
                <w:bottom w:val="none" w:sz="0" w:space="0" w:color="auto"/>
                <w:right w:val="none" w:sz="0" w:space="0" w:color="auto"/>
              </w:divBdr>
              <w:divsChild>
                <w:div w:id="453401496">
                  <w:marLeft w:val="-225"/>
                  <w:marRight w:val="-225"/>
                  <w:marTop w:val="0"/>
                  <w:marBottom w:val="0"/>
                  <w:divBdr>
                    <w:top w:val="none" w:sz="0" w:space="0" w:color="auto"/>
                    <w:left w:val="none" w:sz="0" w:space="0" w:color="auto"/>
                    <w:bottom w:val="none" w:sz="0" w:space="0" w:color="auto"/>
                    <w:right w:val="none" w:sz="0" w:space="0" w:color="auto"/>
                  </w:divBdr>
                  <w:divsChild>
                    <w:div w:id="13965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OCH23</b:Tag>
    <b:SourceType>Misc</b:SourceType>
    <b:Guid>{DC72FADD-BC8F-468F-9865-37C2E1AC72DA}</b:Guid>
    <b:Author>
      <b:Author>
        <b:Corporate>OCHA </b:Corporate>
      </b:Author>
    </b:Author>
    <b:Title>Personnes déplacées internes et retournées</b:Title>
    <b:Year>2023</b:Year>
    <b:Month>Mars</b:Month>
    <b:StateProvince>Ituri</b:StateProvince>
    <b:CountryRegion>République Démocratique du Congo</b:CountryRegion>
    <b:Publisher>OCHA</b:Publisher>
    <b:RefOrder>1</b:RefOrder>
  </b:Source>
  <b:Source>
    <b:Tag>Glo</b:Tag>
    <b:SourceType>InternetSite</b:SourceType>
    <b:Guid>{DD4EE1F6-F06B-4575-AA14-10919F5D5E83}</b:Guid>
    <b:Author>
      <b:Author>
        <b:Corporate>University of Maryland and World Resources Institute</b:Corporate>
      </b:Author>
    </b:Author>
    <b:Title>PERTE DE COUVERTURE FORESTIÈRE EN DEMOCRATIC REPUBLIC OF THE CONGO</b:Title>
    <b:PublicationTitle>PERTE DE COUVERTURE FORESTIÈRE EN DEMOCRATIC REPUBLIC OF THE CONGO</b:PublicationTitle>
    <b:URL>https://www.globalforestwatch.org/dashboards/country/COD/?category=summary&amp;location=WyJjb3VudHJ5IiwiQ09EIl0%3D&amp;map=eyJjZW50ZXIiOnsibGF0IjotNC4wODk4OTUyMTQyNjM3NTcsImxuZyI6MjEuNzU2MTA4Mjg1MDEzODh9LCJ6b29tIjozLjcwNDAzNjU0ODMyOTcxMDQsImNhbkJvdW5kIjpmYWxzZSwi</b:URL>
    <b:InternetSiteTitle>www.globalforestwatch.org</b:InternetSiteTitle>
    <b:Year>2023</b:Year>
    <b:Month>JUIN</b:Month>
    <b:Day>18</b:Day>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Rural Urban Partnership for Africa</Contributor>
  </documentManagement>
</p:properties>
</file>

<file path=customXml/itemProps1.xml><?xml version="1.0" encoding="utf-8"?>
<ds:datastoreItem xmlns:ds="http://schemas.openxmlformats.org/officeDocument/2006/customXml" ds:itemID="{E6846679-6C9D-4ADB-A90B-556F84E5F437}">
  <ds:schemaRefs>
    <ds:schemaRef ds:uri="http://schemas.openxmlformats.org/officeDocument/2006/bibliography"/>
  </ds:schemaRefs>
</ds:datastoreItem>
</file>

<file path=customXml/itemProps2.xml><?xml version="1.0" encoding="utf-8"?>
<ds:datastoreItem xmlns:ds="http://schemas.openxmlformats.org/officeDocument/2006/customXml" ds:itemID="{CCAE052B-4A51-498E-994E-B6E1A3496CE5}"/>
</file>

<file path=customXml/itemProps3.xml><?xml version="1.0" encoding="utf-8"?>
<ds:datastoreItem xmlns:ds="http://schemas.openxmlformats.org/officeDocument/2006/customXml" ds:itemID="{3C932859-1D1F-4042-8811-0C0F5E24A4D0}"/>
</file>

<file path=customXml/itemProps4.xml><?xml version="1.0" encoding="utf-8"?>
<ds:datastoreItem xmlns:ds="http://schemas.openxmlformats.org/officeDocument/2006/customXml" ds:itemID="{003EA07F-7467-41EC-B7F0-AF4F0048CF36}"/>
</file>

<file path=docProps/app.xml><?xml version="1.0" encoding="utf-8"?>
<Properties xmlns="http://schemas.openxmlformats.org/officeDocument/2006/extended-properties" xmlns:vt="http://schemas.openxmlformats.org/officeDocument/2006/docPropsVTypes">
  <Template>Normal.dotm</Template>
  <TotalTime>92</TotalTime>
  <Pages>5</Pages>
  <Words>1554</Words>
  <Characters>8550</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UNFPA_RDC_EAST_ZONE</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Urban Partnership for Africa - input</dc:title>
  <dc:subject/>
  <dc:creator>RUPFA</dc:creator>
  <cp:keywords/>
  <dc:description/>
  <cp:lastModifiedBy>JUSTIN</cp:lastModifiedBy>
  <cp:revision>48</cp:revision>
  <cp:lastPrinted>2023-06-09T09:52:00Z</cp:lastPrinted>
  <dcterms:created xsi:type="dcterms:W3CDTF">2023-06-18T18:44:00Z</dcterms:created>
  <dcterms:modified xsi:type="dcterms:W3CDTF">2023-06-18T20:23:00Z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