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7D51" w14:textId="77777777" w:rsidR="00CC72F1" w:rsidRPr="003B459D" w:rsidRDefault="00CC72F1" w:rsidP="00CC72F1">
      <w:pPr>
        <w:pStyle w:val="NormalWeb"/>
        <w:shd w:val="clear" w:color="auto" w:fill="F5F5F1"/>
        <w:rPr>
          <w:rFonts w:ascii="Roboto" w:hAnsi="Roboto"/>
          <w:b/>
          <w:bCs/>
          <w:color w:val="000000"/>
          <w:sz w:val="27"/>
          <w:szCs w:val="27"/>
        </w:rPr>
      </w:pPr>
      <w:r w:rsidRPr="003B459D">
        <w:rPr>
          <w:rFonts w:ascii="Roboto" w:hAnsi="Roboto"/>
          <w:b/>
          <w:bCs/>
          <w:color w:val="000000"/>
          <w:sz w:val="27"/>
          <w:szCs w:val="27"/>
        </w:rPr>
        <w:t>Input for report on thematic priorities of the SR IDPs</w:t>
      </w:r>
    </w:p>
    <w:p w14:paraId="15BA64D8" w14:textId="77777777" w:rsidR="00523B79" w:rsidRPr="00523B79" w:rsidRDefault="00523B79" w:rsidP="00523B79">
      <w:p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b/>
          <w:bCs/>
          <w:kern w:val="0"/>
          <w:sz w:val="24"/>
          <w:szCs w:val="24"/>
          <w14:ligatures w14:val="none"/>
        </w:rPr>
        <w:t>Climate change and internal displacement</w:t>
      </w:r>
    </w:p>
    <w:p w14:paraId="2ABB6306" w14:textId="77777777" w:rsidR="00523B79" w:rsidRDefault="00523B79" w:rsidP="00523B79">
      <w:pPr>
        <w:numPr>
          <w:ilvl w:val="0"/>
          <w:numId w:val="3"/>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issues related to internal displacement and climate change are most serious in terms of protecting human rights, reducing barriers, and fostering conditions for progressively achieving durable solutions that would warrant the Special Rapporteur’s attention and reporting?</w:t>
      </w:r>
    </w:p>
    <w:p w14:paraId="0C2B7DA7" w14:textId="31F4E0CF" w:rsidR="00523B79" w:rsidRPr="000F7E9B" w:rsidRDefault="00175AF0" w:rsidP="000F7E9B">
      <w:pPr>
        <w:pStyle w:val="ListParagraph"/>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Highlight and develop global policies and procedures that prioritize </w:t>
      </w:r>
      <w:r w:rsidR="00523B79" w:rsidRPr="000F7E9B">
        <w:rPr>
          <w:rFonts w:ascii="Roboto" w:eastAsia="Times New Roman" w:hAnsi="Roboto" w:cs="Times New Roman"/>
          <w:color w:val="0070C0"/>
          <w:kern w:val="0"/>
          <w:sz w:val="24"/>
          <w:szCs w:val="24"/>
          <w14:ligatures w14:val="none"/>
        </w:rPr>
        <w:t xml:space="preserve">the safety, security, basic needs and human rights of </w:t>
      </w:r>
      <w:r w:rsidRPr="000F7E9B">
        <w:rPr>
          <w:rFonts w:ascii="Roboto" w:eastAsia="Times New Roman" w:hAnsi="Roboto" w:cs="Times New Roman"/>
          <w:color w:val="0070C0"/>
          <w:kern w:val="0"/>
          <w:sz w:val="24"/>
          <w:szCs w:val="24"/>
          <w14:ligatures w14:val="none"/>
        </w:rPr>
        <w:t xml:space="preserve">marginalized groups especially </w:t>
      </w:r>
      <w:r w:rsidR="00523B79" w:rsidRPr="000F7E9B">
        <w:rPr>
          <w:rFonts w:ascii="Roboto" w:eastAsia="Times New Roman" w:hAnsi="Roboto" w:cs="Times New Roman"/>
          <w:color w:val="0070C0"/>
          <w:kern w:val="0"/>
          <w:sz w:val="24"/>
          <w:szCs w:val="24"/>
          <w14:ligatures w14:val="none"/>
        </w:rPr>
        <w:t>women, children</w:t>
      </w:r>
      <w:r w:rsidR="60612335" w:rsidRPr="000F7E9B">
        <w:rPr>
          <w:rFonts w:ascii="Roboto" w:eastAsia="Times New Roman" w:hAnsi="Roboto" w:cs="Times New Roman"/>
          <w:color w:val="0070C0"/>
          <w:kern w:val="0"/>
          <w:sz w:val="24"/>
          <w:szCs w:val="24"/>
          <w14:ligatures w14:val="none"/>
        </w:rPr>
        <w:t>,</w:t>
      </w:r>
      <w:r w:rsidR="00523B79" w:rsidRPr="000F7E9B">
        <w:rPr>
          <w:rFonts w:ascii="Roboto" w:eastAsia="Times New Roman" w:hAnsi="Roboto" w:cs="Times New Roman"/>
          <w:color w:val="0070C0"/>
          <w:kern w:val="0"/>
          <w:sz w:val="24"/>
          <w:szCs w:val="24"/>
          <w14:ligatures w14:val="none"/>
        </w:rPr>
        <w:t xml:space="preserve"> “minority” clans, </w:t>
      </w:r>
      <w:r w:rsidR="58934D8A" w:rsidRPr="000F7E9B">
        <w:rPr>
          <w:rFonts w:ascii="Roboto" w:eastAsia="Times New Roman" w:hAnsi="Roboto" w:cs="Times New Roman"/>
          <w:color w:val="0070C0"/>
          <w:kern w:val="0"/>
          <w:sz w:val="24"/>
          <w:szCs w:val="24"/>
          <w14:ligatures w14:val="none"/>
        </w:rPr>
        <w:t xml:space="preserve">and </w:t>
      </w:r>
      <w:r w:rsidR="00523B79" w:rsidRPr="000F7E9B">
        <w:rPr>
          <w:rFonts w:ascii="Roboto" w:eastAsia="Times New Roman" w:hAnsi="Roboto" w:cs="Times New Roman"/>
          <w:color w:val="0070C0"/>
          <w:kern w:val="0"/>
          <w:sz w:val="24"/>
          <w:szCs w:val="24"/>
          <w14:ligatures w14:val="none"/>
        </w:rPr>
        <w:t xml:space="preserve">people with </w:t>
      </w:r>
      <w:proofErr w:type="gramStart"/>
      <w:r w:rsidR="00523B79" w:rsidRPr="000F7E9B">
        <w:rPr>
          <w:rFonts w:ascii="Roboto" w:eastAsia="Times New Roman" w:hAnsi="Roboto" w:cs="Times New Roman"/>
          <w:color w:val="0070C0"/>
          <w:kern w:val="0"/>
          <w:sz w:val="24"/>
          <w:szCs w:val="24"/>
          <w14:ligatures w14:val="none"/>
        </w:rPr>
        <w:t>disabilities</w:t>
      </w:r>
      <w:proofErr w:type="gramEnd"/>
    </w:p>
    <w:p w14:paraId="4B2F68C6" w14:textId="22515929" w:rsidR="00523B79" w:rsidRPr="000F7E9B" w:rsidRDefault="00523B79" w:rsidP="000F7E9B">
      <w:pPr>
        <w:pStyle w:val="ListParagraph"/>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Ensur</w:t>
      </w:r>
      <w:r w:rsidR="00175AF0" w:rsidRPr="000F7E9B">
        <w:rPr>
          <w:rFonts w:ascii="Roboto" w:eastAsia="Times New Roman" w:hAnsi="Roboto" w:cs="Times New Roman"/>
          <w:color w:val="0070C0"/>
          <w:kern w:val="0"/>
          <w:sz w:val="24"/>
          <w:szCs w:val="24"/>
          <w14:ligatures w14:val="none"/>
        </w:rPr>
        <w:t>e</w:t>
      </w:r>
      <w:r w:rsidRPr="000F7E9B">
        <w:rPr>
          <w:rFonts w:ascii="Roboto" w:eastAsia="Times New Roman" w:hAnsi="Roboto" w:cs="Times New Roman"/>
          <w:color w:val="0070C0"/>
          <w:kern w:val="0"/>
          <w:sz w:val="24"/>
          <w:szCs w:val="24"/>
          <w14:ligatures w14:val="none"/>
        </w:rPr>
        <w:t xml:space="preserve"> food security by supporting displaced communities with seeds, tools, </w:t>
      </w:r>
      <w:proofErr w:type="gramStart"/>
      <w:r w:rsidRPr="000F7E9B">
        <w:rPr>
          <w:rFonts w:ascii="Roboto" w:eastAsia="Times New Roman" w:hAnsi="Roboto" w:cs="Times New Roman"/>
          <w:color w:val="0070C0"/>
          <w:kern w:val="0"/>
          <w:sz w:val="24"/>
          <w:szCs w:val="24"/>
          <w14:ligatures w14:val="none"/>
        </w:rPr>
        <w:t>technology</w:t>
      </w:r>
      <w:proofErr w:type="gramEnd"/>
      <w:r w:rsidRPr="000F7E9B">
        <w:rPr>
          <w:rFonts w:ascii="Roboto" w:eastAsia="Times New Roman" w:hAnsi="Roboto" w:cs="Times New Roman"/>
          <w:color w:val="0070C0"/>
          <w:kern w:val="0"/>
          <w:sz w:val="24"/>
          <w:szCs w:val="24"/>
          <w14:ligatures w14:val="none"/>
        </w:rPr>
        <w:t xml:space="preserve"> and training in order to grow climate resilient crops for household </w:t>
      </w:r>
      <w:r w:rsidR="00175AF0" w:rsidRPr="000F7E9B">
        <w:rPr>
          <w:rFonts w:ascii="Roboto" w:eastAsia="Times New Roman" w:hAnsi="Roboto" w:cs="Times New Roman"/>
          <w:color w:val="0070C0"/>
          <w:kern w:val="0"/>
          <w:sz w:val="24"/>
          <w:szCs w:val="24"/>
          <w14:ligatures w14:val="none"/>
        </w:rPr>
        <w:t>consumption.</w:t>
      </w:r>
      <w:r w:rsidRPr="000F7E9B">
        <w:rPr>
          <w:rFonts w:ascii="Roboto" w:eastAsia="Times New Roman" w:hAnsi="Roboto" w:cs="Times New Roman"/>
          <w:color w:val="0070C0"/>
          <w:kern w:val="0"/>
          <w:sz w:val="24"/>
          <w:szCs w:val="24"/>
          <w14:ligatures w14:val="none"/>
        </w:rPr>
        <w:t xml:space="preserve"> </w:t>
      </w:r>
    </w:p>
    <w:p w14:paraId="1203FE2E" w14:textId="5B716A3A" w:rsidR="00523B79" w:rsidRPr="000F7E9B" w:rsidRDefault="00175AF0" w:rsidP="000F7E9B">
      <w:pPr>
        <w:pStyle w:val="ListParagraph"/>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Leverage and e</w:t>
      </w:r>
      <w:r w:rsidR="00523B79" w:rsidRPr="000F7E9B">
        <w:rPr>
          <w:rFonts w:ascii="Roboto" w:eastAsia="Times New Roman" w:hAnsi="Roboto" w:cs="Times New Roman"/>
          <w:color w:val="0070C0"/>
          <w:kern w:val="0"/>
          <w:sz w:val="24"/>
          <w:szCs w:val="24"/>
          <w14:ligatures w14:val="none"/>
        </w:rPr>
        <w:t>nhanc</w:t>
      </w:r>
      <w:r w:rsidRPr="000F7E9B">
        <w:rPr>
          <w:rFonts w:ascii="Roboto" w:eastAsia="Times New Roman" w:hAnsi="Roboto" w:cs="Times New Roman"/>
          <w:color w:val="0070C0"/>
          <w:kern w:val="0"/>
          <w:sz w:val="24"/>
          <w:szCs w:val="24"/>
          <w14:ligatures w14:val="none"/>
        </w:rPr>
        <w:t>e</w:t>
      </w:r>
      <w:r w:rsidR="00523B79" w:rsidRPr="000F7E9B">
        <w:rPr>
          <w:rFonts w:ascii="Roboto" w:eastAsia="Times New Roman" w:hAnsi="Roboto" w:cs="Times New Roman"/>
          <w:color w:val="0070C0"/>
          <w:kern w:val="0"/>
          <w:sz w:val="24"/>
          <w:szCs w:val="24"/>
          <w14:ligatures w14:val="none"/>
        </w:rPr>
        <w:t xml:space="preserve"> the capacity of local people</w:t>
      </w:r>
      <w:r w:rsidRPr="000F7E9B">
        <w:rPr>
          <w:rFonts w:ascii="Roboto" w:eastAsia="Times New Roman" w:hAnsi="Roboto" w:cs="Times New Roman"/>
          <w:color w:val="0070C0"/>
          <w:kern w:val="0"/>
          <w:sz w:val="24"/>
          <w:szCs w:val="24"/>
          <w14:ligatures w14:val="none"/>
        </w:rPr>
        <w:t xml:space="preserve"> and organizations</w:t>
      </w:r>
      <w:r w:rsidR="00523B79" w:rsidRPr="000F7E9B">
        <w:rPr>
          <w:rFonts w:ascii="Roboto" w:eastAsia="Times New Roman" w:hAnsi="Roboto" w:cs="Times New Roman"/>
          <w:color w:val="0070C0"/>
          <w:kern w:val="0"/>
          <w:sz w:val="24"/>
          <w:szCs w:val="24"/>
          <w14:ligatures w14:val="none"/>
        </w:rPr>
        <w:t xml:space="preserve"> </w:t>
      </w:r>
      <w:r w:rsidRPr="000F7E9B">
        <w:rPr>
          <w:rFonts w:ascii="Roboto" w:eastAsia="Times New Roman" w:hAnsi="Roboto" w:cs="Times New Roman"/>
          <w:color w:val="0070C0"/>
          <w:kern w:val="0"/>
          <w:sz w:val="24"/>
          <w:szCs w:val="24"/>
          <w14:ligatures w14:val="none"/>
        </w:rPr>
        <w:t>that</w:t>
      </w:r>
      <w:r w:rsidR="00523B79" w:rsidRPr="000F7E9B">
        <w:rPr>
          <w:rFonts w:ascii="Roboto" w:eastAsia="Times New Roman" w:hAnsi="Roboto" w:cs="Times New Roman"/>
          <w:color w:val="0070C0"/>
          <w:kern w:val="0"/>
          <w:sz w:val="24"/>
          <w:szCs w:val="24"/>
          <w14:ligatures w14:val="none"/>
        </w:rPr>
        <w:t xml:space="preserve"> have age-old knowledge and experience </w:t>
      </w:r>
      <w:r w:rsidRPr="000F7E9B">
        <w:rPr>
          <w:rFonts w:ascii="Roboto" w:eastAsia="Times New Roman" w:hAnsi="Roboto" w:cs="Times New Roman"/>
          <w:color w:val="0070C0"/>
          <w:kern w:val="0"/>
          <w:sz w:val="24"/>
          <w:szCs w:val="24"/>
          <w14:ligatures w14:val="none"/>
        </w:rPr>
        <w:t>with climate adaptation and mitigation to find durable solutions for recurring crises such as drought and flooding.</w:t>
      </w:r>
    </w:p>
    <w:p w14:paraId="71D2B721" w14:textId="3D4FFD24" w:rsidR="00523B79" w:rsidRDefault="00523B79" w:rsidP="0098750A">
      <w:pPr>
        <w:numPr>
          <w:ilvl w:val="0"/>
          <w:numId w:val="3"/>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specific groups or populations are particularly or differentially affected by climate change and internal displacement? Is their meaningful and ful</w:t>
      </w:r>
      <w:r w:rsidR="0098750A">
        <w:rPr>
          <w:rFonts w:ascii="Roboto" w:eastAsia="Times New Roman" w:hAnsi="Roboto" w:cs="Times New Roman"/>
          <w:kern w:val="0"/>
          <w:sz w:val="24"/>
          <w:szCs w:val="24"/>
          <w14:ligatures w14:val="none"/>
        </w:rPr>
        <w:t xml:space="preserve">l </w:t>
      </w:r>
      <w:r w:rsidRPr="00523B79">
        <w:rPr>
          <w:rFonts w:ascii="Roboto" w:eastAsia="Times New Roman" w:hAnsi="Roboto" w:cs="Times New Roman"/>
          <w:kern w:val="0"/>
          <w:sz w:val="24"/>
          <w:szCs w:val="24"/>
          <w14:ligatures w14:val="none"/>
        </w:rPr>
        <w:t>participation ensured and if so, how? If not, what are the main obstacles?</w:t>
      </w:r>
    </w:p>
    <w:p w14:paraId="18F1C730" w14:textId="330B009D" w:rsidR="0098750A" w:rsidRPr="000F7E9B" w:rsidRDefault="0098750A" w:rsidP="0098750A">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Women, children, people with disabilities, </w:t>
      </w:r>
      <w:r w:rsidR="009E6B3F" w:rsidRPr="000F7E9B">
        <w:rPr>
          <w:rFonts w:ascii="Roboto" w:eastAsia="Times New Roman" w:hAnsi="Roboto" w:cs="Times New Roman"/>
          <w:color w:val="0070C0"/>
          <w:kern w:val="0"/>
          <w:sz w:val="24"/>
          <w:szCs w:val="24"/>
          <w14:ligatures w14:val="none"/>
        </w:rPr>
        <w:t xml:space="preserve">minority groups, </w:t>
      </w:r>
      <w:r w:rsidRPr="000F7E9B">
        <w:rPr>
          <w:rFonts w:ascii="Roboto" w:eastAsia="Times New Roman" w:hAnsi="Roboto" w:cs="Times New Roman"/>
          <w:color w:val="0070C0"/>
          <w:kern w:val="0"/>
          <w:sz w:val="24"/>
          <w:szCs w:val="24"/>
          <w14:ligatures w14:val="none"/>
        </w:rPr>
        <w:t>displaced communities in IDP</w:t>
      </w:r>
      <w:r w:rsidR="009E6B3F" w:rsidRPr="000F7E9B">
        <w:rPr>
          <w:rFonts w:ascii="Roboto" w:eastAsia="Times New Roman" w:hAnsi="Roboto" w:cs="Times New Roman"/>
          <w:color w:val="0070C0"/>
          <w:kern w:val="0"/>
          <w:sz w:val="24"/>
          <w:szCs w:val="24"/>
          <w14:ligatures w14:val="none"/>
        </w:rPr>
        <w:t xml:space="preserve"> settlements</w:t>
      </w:r>
      <w:r w:rsidRPr="000F7E9B">
        <w:rPr>
          <w:rFonts w:ascii="Roboto" w:eastAsia="Times New Roman" w:hAnsi="Roboto" w:cs="Times New Roman"/>
          <w:color w:val="0070C0"/>
          <w:kern w:val="0"/>
          <w:sz w:val="24"/>
          <w:szCs w:val="24"/>
          <w14:ligatures w14:val="none"/>
        </w:rPr>
        <w:t xml:space="preserve"> </w:t>
      </w:r>
    </w:p>
    <w:p w14:paraId="31A65A8C" w14:textId="4E8D52A0" w:rsidR="0098750A" w:rsidRPr="000F7E9B" w:rsidRDefault="0098750A" w:rsidP="0098750A">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Their meaningful participation is not ensured. Obstacles are intersectional,</w:t>
      </w:r>
      <w:r w:rsidR="00D87933" w:rsidRPr="000F7E9B">
        <w:rPr>
          <w:rFonts w:ascii="Roboto" w:eastAsia="Times New Roman" w:hAnsi="Roboto" w:cs="Times New Roman"/>
          <w:color w:val="0070C0"/>
          <w:kern w:val="0"/>
          <w:sz w:val="24"/>
          <w:szCs w:val="24"/>
          <w14:ligatures w14:val="none"/>
        </w:rPr>
        <w:t xml:space="preserve"> and the overall obstacle is poverty which affects the availability</w:t>
      </w:r>
      <w:r w:rsidRPr="000F7E9B">
        <w:rPr>
          <w:rFonts w:ascii="Roboto" w:eastAsia="Times New Roman" w:hAnsi="Roboto" w:cs="Times New Roman"/>
          <w:color w:val="0070C0"/>
          <w:kern w:val="0"/>
          <w:sz w:val="24"/>
          <w:szCs w:val="24"/>
          <w14:ligatures w14:val="none"/>
        </w:rPr>
        <w:t xml:space="preserve"> of shelter, food and water security, low or no literacy, lack of resources and opportunities (</w:t>
      </w:r>
      <w:proofErr w:type="gramStart"/>
      <w:r w:rsidRPr="000F7E9B">
        <w:rPr>
          <w:rFonts w:ascii="Roboto" w:eastAsia="Times New Roman" w:hAnsi="Roboto" w:cs="Times New Roman"/>
          <w:color w:val="0070C0"/>
          <w:kern w:val="0"/>
          <w:sz w:val="24"/>
          <w:szCs w:val="24"/>
          <w14:ligatures w14:val="none"/>
        </w:rPr>
        <w:t>e.g.</w:t>
      </w:r>
      <w:proofErr w:type="gramEnd"/>
      <w:r w:rsidRPr="000F7E9B">
        <w:rPr>
          <w:rFonts w:ascii="Roboto" w:eastAsia="Times New Roman" w:hAnsi="Roboto" w:cs="Times New Roman"/>
          <w:color w:val="0070C0"/>
          <w:kern w:val="0"/>
          <w:sz w:val="24"/>
          <w:szCs w:val="24"/>
          <w14:ligatures w14:val="none"/>
        </w:rPr>
        <w:t xml:space="preserve"> land for farming, jobs) and/or financial ability to independently seek sustainable livelihoods </w:t>
      </w:r>
    </w:p>
    <w:p w14:paraId="1968BDC9" w14:textId="5AAEFE85" w:rsidR="0098750A" w:rsidRPr="000F7E9B" w:rsidRDefault="0098750A" w:rsidP="0098750A">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Mental health issues and trauma due to exposure to </w:t>
      </w:r>
      <w:r w:rsidR="00D87933" w:rsidRPr="000F7E9B">
        <w:rPr>
          <w:rFonts w:ascii="Roboto" w:eastAsia="Times New Roman" w:hAnsi="Roboto" w:cs="Times New Roman"/>
          <w:color w:val="0070C0"/>
          <w:kern w:val="0"/>
          <w:sz w:val="24"/>
          <w:szCs w:val="24"/>
          <w14:ligatures w14:val="none"/>
        </w:rPr>
        <w:t xml:space="preserve">a) </w:t>
      </w:r>
      <w:r w:rsidRPr="000F7E9B">
        <w:rPr>
          <w:rFonts w:ascii="Roboto" w:eastAsia="Times New Roman" w:hAnsi="Roboto" w:cs="Times New Roman"/>
          <w:color w:val="0070C0"/>
          <w:kern w:val="0"/>
          <w:sz w:val="24"/>
          <w:szCs w:val="24"/>
          <w14:ligatures w14:val="none"/>
        </w:rPr>
        <w:t>harsh impacts of severe climatic shocks (droughts, flooding) that destroy homes</w:t>
      </w:r>
      <w:r w:rsidR="00D87933" w:rsidRPr="000F7E9B">
        <w:rPr>
          <w:rFonts w:ascii="Roboto" w:eastAsia="Times New Roman" w:hAnsi="Roboto" w:cs="Times New Roman"/>
          <w:color w:val="0070C0"/>
          <w:kern w:val="0"/>
          <w:sz w:val="24"/>
          <w:szCs w:val="24"/>
          <w14:ligatures w14:val="none"/>
        </w:rPr>
        <w:t xml:space="preserve"> and means of livelihood e.g.</w:t>
      </w:r>
      <w:r w:rsidRPr="000F7E9B">
        <w:rPr>
          <w:rFonts w:ascii="Roboto" w:eastAsia="Times New Roman" w:hAnsi="Roboto" w:cs="Times New Roman"/>
          <w:color w:val="0070C0"/>
          <w:kern w:val="0"/>
          <w:sz w:val="24"/>
          <w:szCs w:val="24"/>
          <w14:ligatures w14:val="none"/>
        </w:rPr>
        <w:t>, livestock, farms, etc.</w:t>
      </w:r>
      <w:r w:rsidR="00D87933" w:rsidRPr="000F7E9B">
        <w:rPr>
          <w:rFonts w:ascii="Roboto" w:eastAsia="Times New Roman" w:hAnsi="Roboto" w:cs="Times New Roman"/>
          <w:color w:val="0070C0"/>
          <w:kern w:val="0"/>
          <w:sz w:val="24"/>
          <w:szCs w:val="24"/>
          <w14:ligatures w14:val="none"/>
        </w:rPr>
        <w:t xml:space="preserve"> and b) experiences during migrations and settling in new displacement camps – this is particularly so for young </w:t>
      </w:r>
      <w:proofErr w:type="gramStart"/>
      <w:r w:rsidR="00D87933" w:rsidRPr="000F7E9B">
        <w:rPr>
          <w:rFonts w:ascii="Roboto" w:eastAsia="Times New Roman" w:hAnsi="Roboto" w:cs="Times New Roman"/>
          <w:color w:val="0070C0"/>
          <w:kern w:val="0"/>
          <w:sz w:val="24"/>
          <w:szCs w:val="24"/>
          <w14:ligatures w14:val="none"/>
        </w:rPr>
        <w:t>females</w:t>
      </w:r>
      <w:proofErr w:type="gramEnd"/>
    </w:p>
    <w:p w14:paraId="3BECF6D0" w14:textId="34D5F433" w:rsidR="00D87933" w:rsidRPr="00523B79" w:rsidRDefault="00D87933" w:rsidP="0098750A">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Lack of agency in decision-making processes that affect their lives, especially if there are no local agencies/NGOs involved, though in some cases the presence of “gatekeepers” </w:t>
      </w:r>
      <w:r w:rsidR="000F7E9B">
        <w:rPr>
          <w:rFonts w:ascii="Roboto" w:eastAsia="Times New Roman" w:hAnsi="Roboto" w:cs="Times New Roman"/>
          <w:color w:val="0070C0"/>
          <w:kern w:val="0"/>
          <w:sz w:val="24"/>
          <w:szCs w:val="24"/>
          <w14:ligatures w14:val="none"/>
        </w:rPr>
        <w:t xml:space="preserve">at IDP camps </w:t>
      </w:r>
      <w:r w:rsidRPr="000F7E9B">
        <w:rPr>
          <w:rFonts w:ascii="Roboto" w:eastAsia="Times New Roman" w:hAnsi="Roboto" w:cs="Times New Roman"/>
          <w:color w:val="0070C0"/>
          <w:kern w:val="0"/>
          <w:sz w:val="24"/>
          <w:szCs w:val="24"/>
          <w14:ligatures w14:val="none"/>
        </w:rPr>
        <w:t xml:space="preserve">diminishes the ability of </w:t>
      </w:r>
      <w:r w:rsidR="000F7E9B">
        <w:rPr>
          <w:rFonts w:ascii="Roboto" w:eastAsia="Times New Roman" w:hAnsi="Roboto" w:cs="Times New Roman"/>
          <w:color w:val="0070C0"/>
          <w:kern w:val="0"/>
          <w:sz w:val="24"/>
          <w:szCs w:val="24"/>
          <w14:ligatures w14:val="none"/>
        </w:rPr>
        <w:t xml:space="preserve">residents in being agents of their own </w:t>
      </w:r>
      <w:proofErr w:type="gramStart"/>
      <w:r w:rsidR="000F7E9B">
        <w:rPr>
          <w:rFonts w:ascii="Roboto" w:eastAsia="Times New Roman" w:hAnsi="Roboto" w:cs="Times New Roman"/>
          <w:color w:val="0070C0"/>
          <w:kern w:val="0"/>
          <w:sz w:val="24"/>
          <w:szCs w:val="24"/>
          <w14:ligatures w14:val="none"/>
        </w:rPr>
        <w:t>lives</w:t>
      </w:r>
      <w:proofErr w:type="gramEnd"/>
    </w:p>
    <w:p w14:paraId="3BC85C4B" w14:textId="77777777" w:rsidR="00523B79" w:rsidRDefault="00523B79" w:rsidP="00523B79">
      <w:pPr>
        <w:numPr>
          <w:ilvl w:val="0"/>
          <w:numId w:val="3"/>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actions would you suggest the Special Rapporteur take to address these issues, within the purview of her mandate and complementary to the actions of her predecessors?</w:t>
      </w:r>
    </w:p>
    <w:p w14:paraId="249EFDA8" w14:textId="639D3324" w:rsidR="002C2BB0" w:rsidRPr="000F7E9B" w:rsidRDefault="002C2BB0" w:rsidP="002C2BB0">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Bring the issues facing the most vulnerable to decision-making </w:t>
      </w:r>
      <w:r w:rsidR="000F7E9B" w:rsidRPr="000F7E9B">
        <w:rPr>
          <w:rFonts w:ascii="Roboto" w:eastAsia="Times New Roman" w:hAnsi="Roboto" w:cs="Times New Roman"/>
          <w:color w:val="0070C0"/>
          <w:kern w:val="0"/>
          <w:sz w:val="24"/>
          <w:szCs w:val="24"/>
          <w14:ligatures w14:val="none"/>
        </w:rPr>
        <w:t>and international</w:t>
      </w:r>
      <w:r w:rsidRPr="000F7E9B">
        <w:rPr>
          <w:rFonts w:ascii="Roboto" w:eastAsia="Times New Roman" w:hAnsi="Roboto" w:cs="Times New Roman"/>
          <w:color w:val="0070C0"/>
          <w:kern w:val="0"/>
          <w:sz w:val="24"/>
          <w:szCs w:val="24"/>
          <w14:ligatures w14:val="none"/>
        </w:rPr>
        <w:t xml:space="preserve"> </w:t>
      </w:r>
      <w:proofErr w:type="gramStart"/>
      <w:r w:rsidRPr="000F7E9B">
        <w:rPr>
          <w:rFonts w:ascii="Roboto" w:eastAsia="Times New Roman" w:hAnsi="Roboto" w:cs="Times New Roman"/>
          <w:color w:val="0070C0"/>
          <w:kern w:val="0"/>
          <w:sz w:val="24"/>
          <w:szCs w:val="24"/>
          <w14:ligatures w14:val="none"/>
        </w:rPr>
        <w:t>forums;</w:t>
      </w:r>
      <w:proofErr w:type="gramEnd"/>
      <w:r w:rsidRPr="000F7E9B">
        <w:rPr>
          <w:rFonts w:ascii="Roboto" w:eastAsia="Times New Roman" w:hAnsi="Roboto" w:cs="Times New Roman"/>
          <w:color w:val="0070C0"/>
          <w:kern w:val="0"/>
          <w:sz w:val="24"/>
          <w:szCs w:val="24"/>
          <w14:ligatures w14:val="none"/>
        </w:rPr>
        <w:t xml:space="preserve"> </w:t>
      </w:r>
    </w:p>
    <w:p w14:paraId="5EF10B00" w14:textId="6DFAD4C9" w:rsidR="002C2BB0" w:rsidRPr="000F7E9B" w:rsidRDefault="002C2BB0" w:rsidP="002C2BB0">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Make recommendations for prioritizing the needs of the most vulnerable human </w:t>
      </w:r>
      <w:proofErr w:type="gramStart"/>
      <w:r w:rsidRPr="000F7E9B">
        <w:rPr>
          <w:rFonts w:ascii="Roboto" w:eastAsia="Times New Roman" w:hAnsi="Roboto" w:cs="Times New Roman"/>
          <w:color w:val="0070C0"/>
          <w:kern w:val="0"/>
          <w:sz w:val="24"/>
          <w:szCs w:val="24"/>
          <w14:ligatures w14:val="none"/>
        </w:rPr>
        <w:t>beings;</w:t>
      </w:r>
      <w:proofErr w:type="gramEnd"/>
    </w:p>
    <w:p w14:paraId="10788560" w14:textId="67C83241" w:rsidR="002C2BB0" w:rsidRPr="00523B79" w:rsidRDefault="002C2BB0" w:rsidP="002C2BB0">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lastRenderedPageBreak/>
        <w:t xml:space="preserve">Refresh action plans that have been shelved in the past – most of the current needs have existed in the past, what is important is to take global </w:t>
      </w:r>
      <w:proofErr w:type="gramStart"/>
      <w:r w:rsidRPr="000F7E9B">
        <w:rPr>
          <w:rFonts w:ascii="Roboto" w:eastAsia="Times New Roman" w:hAnsi="Roboto" w:cs="Times New Roman"/>
          <w:color w:val="0070C0"/>
          <w:kern w:val="0"/>
          <w:sz w:val="24"/>
          <w:szCs w:val="24"/>
          <w14:ligatures w14:val="none"/>
        </w:rPr>
        <w:t>action</w:t>
      </w:r>
      <w:proofErr w:type="gramEnd"/>
      <w:r w:rsidRPr="000F7E9B">
        <w:rPr>
          <w:rFonts w:ascii="Roboto" w:eastAsia="Times New Roman" w:hAnsi="Roboto" w:cs="Times New Roman"/>
          <w:color w:val="0070C0"/>
          <w:kern w:val="0"/>
          <w:sz w:val="24"/>
          <w:szCs w:val="24"/>
          <w14:ligatures w14:val="none"/>
        </w:rPr>
        <w:t xml:space="preserve"> </w:t>
      </w:r>
    </w:p>
    <w:p w14:paraId="10898FAD" w14:textId="77777777" w:rsidR="00523B79" w:rsidRDefault="00523B79" w:rsidP="00523B79">
      <w:pPr>
        <w:numPr>
          <w:ilvl w:val="0"/>
          <w:numId w:val="3"/>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are the main elements of effective preventive strategies for internal displacement driven by climate change, including adaptation measures and planned relocation policies?</w:t>
      </w:r>
    </w:p>
    <w:p w14:paraId="32EF1133" w14:textId="77777777" w:rsidR="003B7389" w:rsidRPr="000F7E9B" w:rsidRDefault="002C2BB0" w:rsidP="002C2BB0">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Talk to the people who have </w:t>
      </w:r>
      <w:r w:rsidR="003B7389" w:rsidRPr="000F7E9B">
        <w:rPr>
          <w:rFonts w:ascii="Roboto" w:eastAsia="Times New Roman" w:hAnsi="Roboto" w:cs="Times New Roman"/>
          <w:color w:val="0070C0"/>
          <w:kern w:val="0"/>
          <w:sz w:val="24"/>
          <w:szCs w:val="24"/>
          <w14:ligatures w14:val="none"/>
        </w:rPr>
        <w:t xml:space="preserve">already </w:t>
      </w:r>
      <w:r w:rsidRPr="000F7E9B">
        <w:rPr>
          <w:rFonts w:ascii="Roboto" w:eastAsia="Times New Roman" w:hAnsi="Roboto" w:cs="Times New Roman"/>
          <w:color w:val="0070C0"/>
          <w:kern w:val="0"/>
          <w:sz w:val="24"/>
          <w:szCs w:val="24"/>
          <w14:ligatures w14:val="none"/>
        </w:rPr>
        <w:t>been displaced –</w:t>
      </w:r>
      <w:r w:rsidR="003B7389" w:rsidRPr="000F7E9B">
        <w:rPr>
          <w:rFonts w:ascii="Roboto" w:eastAsia="Times New Roman" w:hAnsi="Roboto" w:cs="Times New Roman"/>
          <w:color w:val="0070C0"/>
          <w:kern w:val="0"/>
          <w:sz w:val="24"/>
          <w:szCs w:val="24"/>
          <w14:ligatures w14:val="none"/>
        </w:rPr>
        <w:t xml:space="preserve">what could have been done to prevent their displacement? </w:t>
      </w:r>
    </w:p>
    <w:p w14:paraId="2BB8A7DA" w14:textId="77777777" w:rsidR="003B7389" w:rsidRPr="000F7E9B" w:rsidRDefault="003B7389" w:rsidP="003B7389">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Address other underlying issues for displacement – poverty and lack of decent work being the foremost – creation of small businesses and jobs for women and </w:t>
      </w:r>
      <w:proofErr w:type="gramStart"/>
      <w:r w:rsidRPr="000F7E9B">
        <w:rPr>
          <w:rFonts w:ascii="Roboto" w:eastAsia="Times New Roman" w:hAnsi="Roboto" w:cs="Times New Roman"/>
          <w:color w:val="0070C0"/>
          <w:kern w:val="0"/>
          <w:sz w:val="24"/>
          <w:szCs w:val="24"/>
          <w14:ligatures w14:val="none"/>
        </w:rPr>
        <w:t>youth</w:t>
      </w:r>
      <w:proofErr w:type="gramEnd"/>
    </w:p>
    <w:p w14:paraId="48CA6C05" w14:textId="77777777" w:rsidR="003B7389" w:rsidRPr="000F7E9B" w:rsidRDefault="002C2BB0" w:rsidP="003B7389">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Invest in research</w:t>
      </w:r>
      <w:r w:rsidR="003B7389" w:rsidRPr="000F7E9B">
        <w:rPr>
          <w:rFonts w:ascii="Roboto" w:eastAsia="Times New Roman" w:hAnsi="Roboto" w:cs="Times New Roman"/>
          <w:color w:val="0070C0"/>
          <w:kern w:val="0"/>
          <w:sz w:val="24"/>
          <w:szCs w:val="24"/>
          <w14:ligatures w14:val="none"/>
        </w:rPr>
        <w:t xml:space="preserve"> to find localized adaptive measures</w:t>
      </w:r>
      <w:r w:rsidRPr="000F7E9B">
        <w:rPr>
          <w:rFonts w:ascii="Roboto" w:eastAsia="Times New Roman" w:hAnsi="Roboto" w:cs="Times New Roman"/>
          <w:color w:val="0070C0"/>
          <w:kern w:val="0"/>
          <w:sz w:val="24"/>
          <w:szCs w:val="24"/>
          <w14:ligatures w14:val="none"/>
        </w:rPr>
        <w:t xml:space="preserve"> – there is an untapped treasure of local knowledge that has helped communities survive and thrive regardless of climate change in the </w:t>
      </w:r>
      <w:proofErr w:type="gramStart"/>
      <w:r w:rsidRPr="000F7E9B">
        <w:rPr>
          <w:rFonts w:ascii="Roboto" w:eastAsia="Times New Roman" w:hAnsi="Roboto" w:cs="Times New Roman"/>
          <w:color w:val="0070C0"/>
          <w:kern w:val="0"/>
          <w:sz w:val="24"/>
          <w:szCs w:val="24"/>
          <w14:ligatures w14:val="none"/>
        </w:rPr>
        <w:t>past</w:t>
      </w:r>
      <w:r w:rsidR="003B7389" w:rsidRPr="000F7E9B">
        <w:rPr>
          <w:rFonts w:ascii="Roboto" w:eastAsia="Times New Roman" w:hAnsi="Roboto" w:cs="Times New Roman"/>
          <w:color w:val="0070C0"/>
          <w:kern w:val="0"/>
          <w:sz w:val="24"/>
          <w:szCs w:val="24"/>
          <w14:ligatures w14:val="none"/>
        </w:rPr>
        <w:t>;</w:t>
      </w:r>
      <w:proofErr w:type="gramEnd"/>
      <w:r w:rsidR="003B7389" w:rsidRPr="000F7E9B">
        <w:rPr>
          <w:rFonts w:ascii="Roboto" w:eastAsia="Times New Roman" w:hAnsi="Roboto" w:cs="Times New Roman"/>
          <w:color w:val="0070C0"/>
          <w:kern w:val="0"/>
          <w:sz w:val="24"/>
          <w:szCs w:val="24"/>
          <w14:ligatures w14:val="none"/>
        </w:rPr>
        <w:t xml:space="preserve"> </w:t>
      </w:r>
    </w:p>
    <w:p w14:paraId="23669549" w14:textId="7EF99B5E" w:rsidR="003B7389" w:rsidRPr="000F7E9B" w:rsidRDefault="002C2BB0" w:rsidP="003B7389">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Develop the capacity of local knowledge carriers/community elders, historians (oral or written) to </w:t>
      </w:r>
      <w:r w:rsidR="003B7389" w:rsidRPr="000F7E9B">
        <w:rPr>
          <w:rFonts w:ascii="Roboto" w:eastAsia="Times New Roman" w:hAnsi="Roboto" w:cs="Times New Roman"/>
          <w:color w:val="0070C0"/>
          <w:kern w:val="0"/>
          <w:sz w:val="24"/>
          <w:szCs w:val="24"/>
          <w14:ligatures w14:val="none"/>
        </w:rPr>
        <w:t xml:space="preserve">reflect on and find durable solutions to climate change, mitigation and adaptation </w:t>
      </w:r>
      <w:proofErr w:type="gramStart"/>
      <w:r w:rsidR="003B7389" w:rsidRPr="000F7E9B">
        <w:rPr>
          <w:rFonts w:ascii="Roboto" w:eastAsia="Times New Roman" w:hAnsi="Roboto" w:cs="Times New Roman"/>
          <w:color w:val="0070C0"/>
          <w:kern w:val="0"/>
          <w:sz w:val="24"/>
          <w:szCs w:val="24"/>
          <w14:ligatures w14:val="none"/>
        </w:rPr>
        <w:t>issues</w:t>
      </w:r>
      <w:proofErr w:type="gramEnd"/>
      <w:r w:rsidRPr="000F7E9B">
        <w:rPr>
          <w:rFonts w:ascii="Roboto" w:eastAsia="Times New Roman" w:hAnsi="Roboto" w:cs="Times New Roman"/>
          <w:color w:val="0070C0"/>
          <w:kern w:val="0"/>
          <w:sz w:val="24"/>
          <w:szCs w:val="24"/>
          <w14:ligatures w14:val="none"/>
        </w:rPr>
        <w:t xml:space="preserve"> </w:t>
      </w:r>
    </w:p>
    <w:p w14:paraId="01ED4E8F" w14:textId="7E9DF1D3" w:rsidR="002C2BB0" w:rsidRPr="00523B79" w:rsidRDefault="003B7389" w:rsidP="003B7389">
      <w:pPr>
        <w:numPr>
          <w:ilvl w:val="1"/>
          <w:numId w:val="3"/>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Review planned relocation plans to make sure they are suitable to the </w:t>
      </w:r>
      <w:proofErr w:type="gramStart"/>
      <w:r w:rsidRPr="000F7E9B">
        <w:rPr>
          <w:rFonts w:ascii="Roboto" w:eastAsia="Times New Roman" w:hAnsi="Roboto" w:cs="Times New Roman"/>
          <w:color w:val="0070C0"/>
          <w:kern w:val="0"/>
          <w:sz w:val="24"/>
          <w:szCs w:val="24"/>
          <w14:ligatures w14:val="none"/>
        </w:rPr>
        <w:t>particular population</w:t>
      </w:r>
      <w:proofErr w:type="gramEnd"/>
      <w:r w:rsidRPr="000F7E9B">
        <w:rPr>
          <w:rFonts w:ascii="Roboto" w:eastAsia="Times New Roman" w:hAnsi="Roboto" w:cs="Times New Roman"/>
          <w:color w:val="0070C0"/>
          <w:kern w:val="0"/>
          <w:sz w:val="24"/>
          <w:szCs w:val="24"/>
          <w14:ligatures w14:val="none"/>
        </w:rPr>
        <w:t xml:space="preserve"> being relocated; inclusive planning, particularly involving women; </w:t>
      </w:r>
      <w:r w:rsidR="009E6B3F" w:rsidRPr="000F7E9B">
        <w:rPr>
          <w:rFonts w:ascii="Roboto" w:eastAsia="Times New Roman" w:hAnsi="Roboto" w:cs="Times New Roman"/>
          <w:color w:val="0070C0"/>
          <w:kern w:val="0"/>
          <w:sz w:val="24"/>
          <w:szCs w:val="24"/>
          <w14:ligatures w14:val="none"/>
        </w:rPr>
        <w:t xml:space="preserve">staged relocations, so communities arrive after basic infrastructure, policies and procedures are in place </w:t>
      </w:r>
      <w:r w:rsidR="002C2BB0" w:rsidRPr="000F7E9B">
        <w:rPr>
          <w:rFonts w:ascii="Roboto" w:eastAsia="Times New Roman" w:hAnsi="Roboto" w:cs="Times New Roman"/>
          <w:color w:val="0070C0"/>
          <w:kern w:val="0"/>
          <w:sz w:val="24"/>
          <w:szCs w:val="24"/>
          <w14:ligatures w14:val="none"/>
        </w:rPr>
        <w:t xml:space="preserve">to safeguard the rights, safety, security, dignity and health of </w:t>
      </w:r>
      <w:r w:rsidR="009E6B3F" w:rsidRPr="000F7E9B">
        <w:rPr>
          <w:rFonts w:ascii="Roboto" w:eastAsia="Times New Roman" w:hAnsi="Roboto" w:cs="Times New Roman"/>
          <w:color w:val="0070C0"/>
          <w:kern w:val="0"/>
          <w:sz w:val="24"/>
          <w:szCs w:val="24"/>
          <w14:ligatures w14:val="none"/>
        </w:rPr>
        <w:t xml:space="preserve">all </w:t>
      </w:r>
      <w:r w:rsidR="002C2BB0" w:rsidRPr="000F7E9B">
        <w:rPr>
          <w:rFonts w:ascii="Roboto" w:eastAsia="Times New Roman" w:hAnsi="Roboto" w:cs="Times New Roman"/>
          <w:color w:val="0070C0"/>
          <w:kern w:val="0"/>
          <w:sz w:val="24"/>
          <w:szCs w:val="24"/>
          <w14:ligatures w14:val="none"/>
        </w:rPr>
        <w:t xml:space="preserve">persons </w:t>
      </w:r>
      <w:r w:rsidR="009E6B3F" w:rsidRPr="000F7E9B">
        <w:rPr>
          <w:rFonts w:ascii="Roboto" w:eastAsia="Times New Roman" w:hAnsi="Roboto" w:cs="Times New Roman"/>
          <w:color w:val="0070C0"/>
          <w:kern w:val="0"/>
          <w:sz w:val="24"/>
          <w:szCs w:val="24"/>
          <w14:ligatures w14:val="none"/>
        </w:rPr>
        <w:t>and especially those who do not normally have a voice in decision</w:t>
      </w:r>
      <w:r w:rsidR="000F7E9B">
        <w:rPr>
          <w:rFonts w:ascii="Roboto" w:eastAsia="Times New Roman" w:hAnsi="Roboto" w:cs="Times New Roman"/>
          <w:color w:val="0070C0"/>
          <w:kern w:val="0"/>
          <w:sz w:val="24"/>
          <w:szCs w:val="24"/>
          <w14:ligatures w14:val="none"/>
        </w:rPr>
        <w:t>-</w:t>
      </w:r>
      <w:r w:rsidR="009E6B3F" w:rsidRPr="000F7E9B">
        <w:rPr>
          <w:rFonts w:ascii="Roboto" w:eastAsia="Times New Roman" w:hAnsi="Roboto" w:cs="Times New Roman"/>
          <w:color w:val="0070C0"/>
          <w:kern w:val="0"/>
          <w:sz w:val="24"/>
          <w:szCs w:val="24"/>
          <w14:ligatures w14:val="none"/>
        </w:rPr>
        <w:t xml:space="preserve">making </w:t>
      </w:r>
      <w:r w:rsidR="000F7E9B">
        <w:rPr>
          <w:rFonts w:ascii="Roboto" w:eastAsia="Times New Roman" w:hAnsi="Roboto" w:cs="Times New Roman"/>
          <w:color w:val="0070C0"/>
          <w:kern w:val="0"/>
          <w:sz w:val="24"/>
          <w:szCs w:val="24"/>
          <w14:ligatures w14:val="none"/>
        </w:rPr>
        <w:t>about their lives.</w:t>
      </w:r>
    </w:p>
    <w:p w14:paraId="08599EF1" w14:textId="77777777" w:rsidR="00523B79" w:rsidRPr="00523B79" w:rsidRDefault="00523B79" w:rsidP="00523B79">
      <w:p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i/>
          <w:iCs/>
          <w:kern w:val="0"/>
          <w:sz w:val="24"/>
          <w:szCs w:val="24"/>
          <w14:ligatures w14:val="none"/>
        </w:rPr>
        <w:t>(</w:t>
      </w:r>
      <w:r w:rsidRPr="00523B79">
        <w:rPr>
          <w:rFonts w:ascii="Roboto" w:eastAsia="Times New Roman" w:hAnsi="Roboto" w:cs="Times New Roman"/>
          <w:b/>
          <w:bCs/>
          <w:i/>
          <w:iCs/>
          <w:kern w:val="0"/>
          <w:sz w:val="24"/>
          <w:szCs w:val="24"/>
          <w14:ligatures w14:val="none"/>
        </w:rPr>
        <w:t>N.B.</w:t>
      </w:r>
      <w:r w:rsidRPr="00523B79">
        <w:rPr>
          <w:rFonts w:ascii="Roboto" w:eastAsia="Times New Roman" w:hAnsi="Roboto" w:cs="Times New Roman"/>
          <w:i/>
          <w:iCs/>
          <w:kern w:val="0"/>
          <w:sz w:val="24"/>
          <w:szCs w:val="24"/>
          <w14:ligatures w14:val="none"/>
        </w:rPr>
        <w:t> As the Special Rapporteur is particularly interested in topics which have not previously been addressed, see</w:t>
      </w:r>
      <w:r w:rsidRPr="00523B79">
        <w:rPr>
          <w:rFonts w:ascii="Roboto" w:eastAsia="Times New Roman" w:hAnsi="Roboto" w:cs="Times New Roman"/>
          <w:kern w:val="0"/>
          <w:sz w:val="24"/>
          <w:szCs w:val="24"/>
          <w14:ligatures w14:val="none"/>
        </w:rPr>
        <w:t> </w:t>
      </w:r>
      <w:hyperlink r:id="rId8" w:history="1">
        <w:r w:rsidRPr="00523B79">
          <w:rPr>
            <w:rFonts w:ascii="Roboto" w:eastAsia="Times New Roman" w:hAnsi="Roboto" w:cs="Times New Roman"/>
            <w:b/>
            <w:bCs/>
            <w:color w:val="0000FF"/>
            <w:kern w:val="0"/>
            <w:sz w:val="24"/>
            <w:szCs w:val="24"/>
            <w:u w:val="single"/>
            <w14:ligatures w14:val="none"/>
          </w:rPr>
          <w:t>A/75/2017</w:t>
        </w:r>
      </w:hyperlink>
      <w:r w:rsidRPr="00523B79">
        <w:rPr>
          <w:rFonts w:ascii="Roboto" w:eastAsia="Times New Roman" w:hAnsi="Roboto" w:cs="Times New Roman"/>
          <w:i/>
          <w:iCs/>
          <w:kern w:val="0"/>
          <w:sz w:val="24"/>
          <w:szCs w:val="24"/>
          <w14:ligatures w14:val="none"/>
        </w:rPr>
        <w:t>, </w:t>
      </w:r>
      <w:hyperlink r:id="rId9" w:history="1">
        <w:r w:rsidRPr="00523B79">
          <w:rPr>
            <w:rFonts w:ascii="Roboto" w:eastAsia="Times New Roman" w:hAnsi="Roboto" w:cs="Times New Roman"/>
            <w:b/>
            <w:bCs/>
            <w:color w:val="0000FF"/>
            <w:kern w:val="0"/>
            <w:sz w:val="24"/>
            <w:szCs w:val="24"/>
            <w:u w:val="single"/>
            <w14:ligatures w14:val="none"/>
          </w:rPr>
          <w:t>A/66/285</w:t>
        </w:r>
      </w:hyperlink>
      <w:r w:rsidRPr="00523B79">
        <w:rPr>
          <w:rFonts w:ascii="Roboto" w:eastAsia="Times New Roman" w:hAnsi="Roboto" w:cs="Times New Roman"/>
          <w:i/>
          <w:iCs/>
          <w:kern w:val="0"/>
          <w:sz w:val="24"/>
          <w:szCs w:val="24"/>
          <w14:ligatures w14:val="none"/>
        </w:rPr>
        <w:t>, </w:t>
      </w:r>
      <w:hyperlink r:id="rId10" w:history="1">
        <w:r w:rsidRPr="00523B79">
          <w:rPr>
            <w:rFonts w:ascii="Roboto" w:eastAsia="Times New Roman" w:hAnsi="Roboto" w:cs="Times New Roman"/>
            <w:b/>
            <w:bCs/>
            <w:color w:val="0000FF"/>
            <w:kern w:val="0"/>
            <w:sz w:val="24"/>
            <w:szCs w:val="24"/>
            <w:u w:val="single"/>
            <w14:ligatures w14:val="none"/>
          </w:rPr>
          <w:t>A/64/214</w:t>
        </w:r>
      </w:hyperlink>
      <w:r w:rsidRPr="00523B79">
        <w:rPr>
          <w:rFonts w:ascii="Roboto" w:eastAsia="Times New Roman" w:hAnsi="Roboto" w:cs="Times New Roman"/>
          <w:i/>
          <w:iCs/>
          <w:kern w:val="0"/>
          <w:sz w:val="24"/>
          <w:szCs w:val="24"/>
          <w14:ligatures w14:val="none"/>
        </w:rPr>
        <w:t>, </w:t>
      </w:r>
      <w:hyperlink r:id="rId11" w:history="1">
        <w:r w:rsidRPr="00523B79">
          <w:rPr>
            <w:rFonts w:ascii="Roboto" w:eastAsia="Times New Roman" w:hAnsi="Roboto" w:cs="Times New Roman"/>
            <w:b/>
            <w:bCs/>
            <w:color w:val="0000FF"/>
            <w:kern w:val="0"/>
            <w:sz w:val="24"/>
            <w:szCs w:val="24"/>
            <w:u w:val="single"/>
            <w14:ligatures w14:val="none"/>
          </w:rPr>
          <w:t>A/HRC/10/13/Add. 1</w:t>
        </w:r>
      </w:hyperlink>
      <w:r w:rsidRPr="00523B79">
        <w:rPr>
          <w:rFonts w:ascii="Roboto" w:eastAsia="Times New Roman" w:hAnsi="Roboto" w:cs="Times New Roman"/>
          <w:i/>
          <w:iCs/>
          <w:kern w:val="0"/>
          <w:sz w:val="24"/>
          <w:szCs w:val="24"/>
          <w14:ligatures w14:val="none"/>
        </w:rPr>
        <w:t>, and </w:t>
      </w:r>
      <w:hyperlink r:id="rId12" w:history="1">
        <w:r w:rsidRPr="00523B79">
          <w:rPr>
            <w:rFonts w:ascii="Roboto" w:eastAsia="Times New Roman" w:hAnsi="Roboto" w:cs="Times New Roman"/>
            <w:b/>
            <w:bCs/>
            <w:color w:val="0000FF"/>
            <w:kern w:val="0"/>
            <w:sz w:val="24"/>
            <w:szCs w:val="24"/>
            <w:u w:val="single"/>
            <w14:ligatures w14:val="none"/>
          </w:rPr>
          <w:t>A/60/338</w:t>
        </w:r>
      </w:hyperlink>
      <w:r w:rsidRPr="00523B79">
        <w:rPr>
          <w:rFonts w:ascii="Roboto" w:eastAsia="Times New Roman" w:hAnsi="Roboto" w:cs="Times New Roman"/>
          <w:i/>
          <w:iCs/>
          <w:kern w:val="0"/>
          <w:sz w:val="24"/>
          <w:szCs w:val="24"/>
          <w14:ligatures w14:val="none"/>
        </w:rPr>
        <w:t> for examples of the mandate’s previous work on this theme)</w:t>
      </w:r>
    </w:p>
    <w:p w14:paraId="713334C7" w14:textId="77777777" w:rsidR="00523B79" w:rsidRPr="00523B79" w:rsidRDefault="00523B79" w:rsidP="00523B79">
      <w:p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b/>
          <w:bCs/>
          <w:kern w:val="0"/>
          <w:sz w:val="24"/>
          <w:szCs w:val="24"/>
          <w14:ligatures w14:val="none"/>
        </w:rPr>
        <w:t>Internal displacement due to generalized violence</w:t>
      </w:r>
    </w:p>
    <w:p w14:paraId="261193B4" w14:textId="3CB2C0FF" w:rsidR="009E6B3F" w:rsidRPr="00523B79" w:rsidRDefault="00523B79" w:rsidP="009E6B3F">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kind of situations or issues fall under the umbrella of “generalized violence” as a cause for internal displacement in your countries or contexts?</w:t>
      </w:r>
    </w:p>
    <w:p w14:paraId="688105A7" w14:textId="784CD80A" w:rsidR="009E6B3F" w:rsidRPr="00523B79" w:rsidRDefault="00523B79" w:rsidP="009E6B3F">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issues related to generalized violence and internal displacement are most serious in terms of protecting human rights, reducing barriers, and fostering conditions for progressively achieving durable solutions that are insufficiently considered by other stakeholders that would warrant the Special Rapporteur’s attention and reporting?</w:t>
      </w:r>
    </w:p>
    <w:p w14:paraId="5AFE60A7" w14:textId="77777777" w:rsidR="00523B79" w:rsidRPr="00523B79" w:rsidRDefault="00523B79" w:rsidP="00523B79">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drivers of generalized violence are most serious in terms of their human rights implications? Which of them are insufficiently considered by other stakeholders that would warrant the Special Rapporteur’s attention?</w:t>
      </w:r>
    </w:p>
    <w:p w14:paraId="6BCECF57" w14:textId="77777777" w:rsidR="00523B79" w:rsidRPr="00523B79" w:rsidRDefault="00523B79" w:rsidP="00523B79">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disproportionate impact does such violence have on specific groups? How are specific groups particularly or differentially affected by generalized violence and internal displacement?</w:t>
      </w:r>
    </w:p>
    <w:p w14:paraId="77F5334A" w14:textId="77777777" w:rsidR="00523B79" w:rsidRPr="00523B79" w:rsidRDefault="00523B79" w:rsidP="00523B79">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are the main elements of effective preventive strategies to mitigate internal displacement driven by generalized violence?</w:t>
      </w:r>
    </w:p>
    <w:p w14:paraId="14BD934C" w14:textId="77777777" w:rsidR="00523B79" w:rsidRPr="00523B79" w:rsidRDefault="00523B79" w:rsidP="00523B79">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lastRenderedPageBreak/>
        <w:t>What actions would you suggest the Special Rapporteur take to address these issues, within the purview of her mandate and complementary to the actions of her predecessors?</w:t>
      </w:r>
    </w:p>
    <w:p w14:paraId="47C8965D" w14:textId="77777777" w:rsidR="00523B79" w:rsidRPr="00523B79" w:rsidRDefault="00523B79" w:rsidP="00523B79">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can different stakeholders do to address the root causes of generalized violence?</w:t>
      </w:r>
    </w:p>
    <w:p w14:paraId="753D39C2" w14:textId="77777777" w:rsidR="00523B79" w:rsidRPr="00523B79" w:rsidRDefault="00523B79" w:rsidP="00523B79">
      <w:p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i/>
          <w:iCs/>
          <w:kern w:val="0"/>
          <w:sz w:val="24"/>
          <w:szCs w:val="24"/>
          <w14:ligatures w14:val="none"/>
        </w:rPr>
        <w:t>(</w:t>
      </w:r>
      <w:r w:rsidRPr="00523B79">
        <w:rPr>
          <w:rFonts w:ascii="Roboto" w:eastAsia="Times New Roman" w:hAnsi="Roboto" w:cs="Times New Roman"/>
          <w:b/>
          <w:bCs/>
          <w:i/>
          <w:iCs/>
          <w:kern w:val="0"/>
          <w:sz w:val="24"/>
          <w:szCs w:val="24"/>
          <w14:ligatures w14:val="none"/>
        </w:rPr>
        <w:t>N.B.</w:t>
      </w:r>
      <w:r w:rsidRPr="00523B79">
        <w:rPr>
          <w:rFonts w:ascii="Roboto" w:eastAsia="Times New Roman" w:hAnsi="Roboto" w:cs="Times New Roman"/>
          <w:i/>
          <w:iCs/>
          <w:kern w:val="0"/>
          <w:sz w:val="24"/>
          <w:szCs w:val="24"/>
          <w14:ligatures w14:val="none"/>
        </w:rPr>
        <w:t> As the Special Rapporteur is particularly interested in topics which have not previously been addressed, please see </w:t>
      </w:r>
      <w:hyperlink r:id="rId13" w:history="1">
        <w:r w:rsidRPr="00523B79">
          <w:rPr>
            <w:rFonts w:ascii="Roboto" w:eastAsia="Times New Roman" w:hAnsi="Roboto" w:cs="Times New Roman"/>
            <w:b/>
            <w:bCs/>
            <w:color w:val="0000FF"/>
            <w:kern w:val="0"/>
            <w:sz w:val="24"/>
            <w:szCs w:val="24"/>
            <w:u w:val="single"/>
            <w14:ligatures w14:val="none"/>
          </w:rPr>
          <w:t>A/76/169</w:t>
        </w:r>
      </w:hyperlink>
      <w:r w:rsidRPr="00523B79">
        <w:rPr>
          <w:rFonts w:ascii="Roboto" w:eastAsia="Times New Roman" w:hAnsi="Roboto" w:cs="Times New Roman"/>
          <w:kern w:val="0"/>
          <w:sz w:val="24"/>
          <w:szCs w:val="24"/>
          <w14:ligatures w14:val="none"/>
        </w:rPr>
        <w:t>, </w:t>
      </w:r>
      <w:hyperlink r:id="rId14" w:history="1">
        <w:r w:rsidRPr="00523B79">
          <w:rPr>
            <w:rFonts w:ascii="Roboto" w:eastAsia="Times New Roman" w:hAnsi="Roboto" w:cs="Times New Roman"/>
            <w:b/>
            <w:bCs/>
            <w:color w:val="0000FF"/>
            <w:kern w:val="0"/>
            <w:sz w:val="24"/>
            <w:szCs w:val="24"/>
            <w:u w:val="single"/>
            <w14:ligatures w14:val="none"/>
          </w:rPr>
          <w:t>A/HRC/38/39/Add. 1</w:t>
        </w:r>
      </w:hyperlink>
      <w:r w:rsidRPr="00523B79">
        <w:rPr>
          <w:rFonts w:ascii="Roboto" w:eastAsia="Times New Roman" w:hAnsi="Roboto" w:cs="Times New Roman"/>
          <w:kern w:val="0"/>
          <w:sz w:val="24"/>
          <w:szCs w:val="24"/>
          <w14:ligatures w14:val="none"/>
        </w:rPr>
        <w:t>, and </w:t>
      </w:r>
      <w:hyperlink r:id="rId15" w:history="1">
        <w:r w:rsidRPr="00523B79">
          <w:rPr>
            <w:rFonts w:ascii="Roboto" w:eastAsia="Times New Roman" w:hAnsi="Roboto" w:cs="Times New Roman"/>
            <w:b/>
            <w:bCs/>
            <w:color w:val="0000FF"/>
            <w:kern w:val="0"/>
            <w:sz w:val="24"/>
            <w:szCs w:val="24"/>
            <w:u w:val="single"/>
            <w14:ligatures w14:val="none"/>
          </w:rPr>
          <w:t>A/HRC/32/35/Add.4</w:t>
        </w:r>
      </w:hyperlink>
      <w:r w:rsidRPr="00523B79">
        <w:rPr>
          <w:rFonts w:ascii="Roboto" w:eastAsia="Times New Roman" w:hAnsi="Roboto" w:cs="Times New Roman"/>
          <w:kern w:val="0"/>
          <w:sz w:val="24"/>
          <w:szCs w:val="24"/>
          <w14:ligatures w14:val="none"/>
        </w:rPr>
        <w:t> </w:t>
      </w:r>
      <w:r w:rsidRPr="00523B79">
        <w:rPr>
          <w:rFonts w:ascii="Roboto" w:eastAsia="Times New Roman" w:hAnsi="Roboto" w:cs="Times New Roman"/>
          <w:i/>
          <w:iCs/>
          <w:kern w:val="0"/>
          <w:sz w:val="24"/>
          <w:szCs w:val="24"/>
          <w14:ligatures w14:val="none"/>
        </w:rPr>
        <w:t>for examples of the mandate’s previous work on this theme)</w:t>
      </w:r>
    </w:p>
    <w:p w14:paraId="48DDCEB9" w14:textId="77777777" w:rsidR="00523B79" w:rsidRPr="00523B79" w:rsidRDefault="00523B79" w:rsidP="00523B79">
      <w:p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b/>
          <w:bCs/>
          <w:kern w:val="0"/>
          <w:sz w:val="24"/>
          <w:szCs w:val="24"/>
          <w14:ligatures w14:val="none"/>
        </w:rPr>
        <w:t xml:space="preserve">Internally displaced persons in peace negotiations or mediation processes and in peacebuilding to achieve sustainable </w:t>
      </w:r>
      <w:proofErr w:type="gramStart"/>
      <w:r w:rsidRPr="00523B79">
        <w:rPr>
          <w:rFonts w:ascii="Roboto" w:eastAsia="Times New Roman" w:hAnsi="Roboto" w:cs="Times New Roman"/>
          <w:b/>
          <w:bCs/>
          <w:kern w:val="0"/>
          <w:sz w:val="24"/>
          <w:szCs w:val="24"/>
          <w14:ligatures w14:val="none"/>
        </w:rPr>
        <w:t>peace</w:t>
      </w:r>
      <w:proofErr w:type="gramEnd"/>
    </w:p>
    <w:p w14:paraId="005063CE" w14:textId="77777777" w:rsidR="00523B79" w:rsidRPr="00523B79" w:rsidRDefault="00523B79" w:rsidP="00523B79">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issues related to the human rights of internally displaced persons are most serious and/or least considered in such processes that would warrant the Special Rapporteur’s attention and reporting?</w:t>
      </w:r>
    </w:p>
    <w:p w14:paraId="27118C16" w14:textId="77777777" w:rsidR="00523B79" w:rsidRPr="00523B79" w:rsidRDefault="00523B79" w:rsidP="00523B79">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How and when should internally displaced persons participate in peace negotiations, mediation processes and in peacebuilding?</w:t>
      </w:r>
    </w:p>
    <w:p w14:paraId="6737EEF3" w14:textId="77777777" w:rsidR="00523B79" w:rsidRPr="00523B79" w:rsidRDefault="00523B79" w:rsidP="00523B79">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specific groups or populations among internally displaced persons are underrepresented in or excluded from participation in such processes?</w:t>
      </w:r>
    </w:p>
    <w:p w14:paraId="67D6C906" w14:textId="77777777" w:rsidR="00523B79" w:rsidRPr="00523B79" w:rsidRDefault="00523B79" w:rsidP="00523B79">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actions would you suggest the Special Rapporteur take to address these issues, within the purview of her mandate and complementary to the actions of her predecessors?</w:t>
      </w:r>
    </w:p>
    <w:p w14:paraId="35EAE8D6" w14:textId="77777777" w:rsidR="00523B79" w:rsidRPr="00523B79" w:rsidRDefault="00523B79" w:rsidP="00523B79">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How should peace negotiations, mediation processes and peace processes attempt to address the root causes of internal displacement?</w:t>
      </w:r>
    </w:p>
    <w:p w14:paraId="0FF324AC" w14:textId="77777777" w:rsidR="00523B79" w:rsidRPr="00523B79" w:rsidRDefault="00523B79" w:rsidP="00523B79">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Do peace and/or mediation processes and peacebuilding efforts adequately address the needs of all internally displaced persons? What factors enable or inhibit this?</w:t>
      </w:r>
    </w:p>
    <w:p w14:paraId="7DD2A688" w14:textId="77777777" w:rsidR="00523B79" w:rsidRPr="00523B79" w:rsidRDefault="00523B79" w:rsidP="00523B79">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are effective strategies to ensure peace negotiations, peacebuilding efforts, other peace mediation processes, and peace agreements prevent future internal displacement?</w:t>
      </w:r>
    </w:p>
    <w:p w14:paraId="154BBDA0" w14:textId="77777777" w:rsidR="00523B79" w:rsidRPr="00523B79" w:rsidRDefault="00523B79" w:rsidP="00523B79">
      <w:p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i/>
          <w:iCs/>
          <w:kern w:val="0"/>
          <w:sz w:val="24"/>
          <w:szCs w:val="24"/>
          <w14:ligatures w14:val="none"/>
        </w:rPr>
        <w:t>(</w:t>
      </w:r>
      <w:r w:rsidRPr="00523B79">
        <w:rPr>
          <w:rFonts w:ascii="Roboto" w:eastAsia="Times New Roman" w:hAnsi="Roboto" w:cs="Times New Roman"/>
          <w:b/>
          <w:bCs/>
          <w:i/>
          <w:iCs/>
          <w:kern w:val="0"/>
          <w:sz w:val="24"/>
          <w:szCs w:val="24"/>
          <w14:ligatures w14:val="none"/>
        </w:rPr>
        <w:t>N.B.</w:t>
      </w:r>
      <w:r w:rsidRPr="00523B79">
        <w:rPr>
          <w:rFonts w:ascii="Roboto" w:eastAsia="Times New Roman" w:hAnsi="Roboto" w:cs="Times New Roman"/>
          <w:i/>
          <w:iCs/>
          <w:kern w:val="0"/>
          <w:sz w:val="24"/>
          <w:szCs w:val="24"/>
          <w14:ligatures w14:val="none"/>
        </w:rPr>
        <w:t> As the Special Rapporteur is particularly interested in topics which have not previously been addressed, please see </w:t>
      </w:r>
      <w:hyperlink r:id="rId16" w:history="1">
        <w:r w:rsidRPr="00523B79">
          <w:rPr>
            <w:rFonts w:ascii="Roboto" w:eastAsia="Times New Roman" w:hAnsi="Roboto" w:cs="Times New Roman"/>
            <w:b/>
            <w:bCs/>
            <w:color w:val="0000FF"/>
            <w:kern w:val="0"/>
            <w:sz w:val="24"/>
            <w:szCs w:val="24"/>
            <w:u w:val="single"/>
            <w14:ligatures w14:val="none"/>
          </w:rPr>
          <w:t>A/73/173</w:t>
        </w:r>
      </w:hyperlink>
      <w:r w:rsidRPr="00523B79">
        <w:rPr>
          <w:rFonts w:ascii="Roboto" w:eastAsia="Times New Roman" w:hAnsi="Roboto" w:cs="Times New Roman"/>
          <w:kern w:val="0"/>
          <w:sz w:val="24"/>
          <w:szCs w:val="24"/>
          <w14:ligatures w14:val="none"/>
        </w:rPr>
        <w:t>, </w:t>
      </w:r>
      <w:hyperlink r:id="rId17" w:history="1">
        <w:r w:rsidRPr="00523B79">
          <w:rPr>
            <w:rFonts w:ascii="Roboto" w:eastAsia="Times New Roman" w:hAnsi="Roboto" w:cs="Times New Roman"/>
            <w:b/>
            <w:bCs/>
            <w:color w:val="0000FF"/>
            <w:kern w:val="0"/>
            <w:sz w:val="24"/>
            <w:szCs w:val="24"/>
            <w:u w:val="single"/>
            <w14:ligatures w14:val="none"/>
          </w:rPr>
          <w:t>A/68/225</w:t>
        </w:r>
      </w:hyperlink>
      <w:r w:rsidRPr="00523B79">
        <w:rPr>
          <w:rFonts w:ascii="Roboto" w:eastAsia="Times New Roman" w:hAnsi="Roboto" w:cs="Times New Roman"/>
          <w:kern w:val="0"/>
          <w:sz w:val="24"/>
          <w:szCs w:val="24"/>
          <w14:ligatures w14:val="none"/>
        </w:rPr>
        <w:t>, </w:t>
      </w:r>
      <w:hyperlink r:id="rId18" w:history="1">
        <w:r w:rsidRPr="00523B79">
          <w:rPr>
            <w:rFonts w:ascii="Roboto" w:eastAsia="Times New Roman" w:hAnsi="Roboto" w:cs="Times New Roman"/>
            <w:b/>
            <w:bCs/>
            <w:color w:val="0000FF"/>
            <w:kern w:val="0"/>
            <w:sz w:val="24"/>
            <w:szCs w:val="24"/>
            <w:u w:val="single"/>
            <w14:ligatures w14:val="none"/>
          </w:rPr>
          <w:t>A/HRC/10/13</w:t>
        </w:r>
      </w:hyperlink>
      <w:r w:rsidRPr="00523B79">
        <w:rPr>
          <w:rFonts w:ascii="Roboto" w:eastAsia="Times New Roman" w:hAnsi="Roboto" w:cs="Times New Roman"/>
          <w:kern w:val="0"/>
          <w:sz w:val="24"/>
          <w:szCs w:val="24"/>
          <w14:ligatures w14:val="none"/>
        </w:rPr>
        <w:t>, and </w:t>
      </w:r>
      <w:hyperlink r:id="rId19" w:history="1">
        <w:r w:rsidRPr="00523B79">
          <w:rPr>
            <w:rFonts w:ascii="Roboto" w:eastAsia="Times New Roman" w:hAnsi="Roboto" w:cs="Times New Roman"/>
            <w:b/>
            <w:bCs/>
            <w:color w:val="0000FF"/>
            <w:kern w:val="0"/>
            <w:sz w:val="24"/>
            <w:szCs w:val="24"/>
            <w:u w:val="single"/>
            <w14:ligatures w14:val="none"/>
          </w:rPr>
          <w:t>A/62/227</w:t>
        </w:r>
      </w:hyperlink>
      <w:r w:rsidRPr="00523B79">
        <w:rPr>
          <w:rFonts w:ascii="Roboto" w:eastAsia="Times New Roman" w:hAnsi="Roboto" w:cs="Times New Roman"/>
          <w:kern w:val="0"/>
          <w:sz w:val="24"/>
          <w:szCs w:val="24"/>
          <w14:ligatures w14:val="none"/>
        </w:rPr>
        <w:t> </w:t>
      </w:r>
      <w:r w:rsidRPr="00523B79">
        <w:rPr>
          <w:rFonts w:ascii="Roboto" w:eastAsia="Times New Roman" w:hAnsi="Roboto" w:cs="Times New Roman"/>
          <w:i/>
          <w:iCs/>
          <w:kern w:val="0"/>
          <w:sz w:val="24"/>
          <w:szCs w:val="24"/>
          <w14:ligatures w14:val="none"/>
        </w:rPr>
        <w:t>for examples of the mandate’s previous work on this theme)</w:t>
      </w:r>
    </w:p>
    <w:p w14:paraId="15B64D50" w14:textId="77777777" w:rsidR="00523B79" w:rsidRPr="00523B79" w:rsidRDefault="00523B79" w:rsidP="00523B79">
      <w:p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b/>
          <w:bCs/>
          <w:kern w:val="0"/>
          <w:sz w:val="24"/>
          <w:szCs w:val="24"/>
          <w14:ligatures w14:val="none"/>
        </w:rPr>
        <w:t>(Re)integration of internally displaced persons</w:t>
      </w:r>
    </w:p>
    <w:p w14:paraId="0DC0B3A8" w14:textId="77777777" w:rsidR="00523B79" w:rsidRDefault="00523B79" w:rsidP="00523B79">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 xml:space="preserve">What issues related to integration or reintegration of internally displaced persons are most serious in terms of protecting human rights, reducing </w:t>
      </w:r>
      <w:proofErr w:type="gramStart"/>
      <w:r w:rsidRPr="00523B79">
        <w:rPr>
          <w:rFonts w:ascii="Roboto" w:eastAsia="Times New Roman" w:hAnsi="Roboto" w:cs="Times New Roman"/>
          <w:kern w:val="0"/>
          <w:sz w:val="24"/>
          <w:szCs w:val="24"/>
          <w14:ligatures w14:val="none"/>
        </w:rPr>
        <w:t>barriers</w:t>
      </w:r>
      <w:proofErr w:type="gramEnd"/>
      <w:r w:rsidRPr="00523B79">
        <w:rPr>
          <w:rFonts w:ascii="Roboto" w:eastAsia="Times New Roman" w:hAnsi="Roboto" w:cs="Times New Roman"/>
          <w:kern w:val="0"/>
          <w:sz w:val="24"/>
          <w:szCs w:val="24"/>
          <w14:ligatures w14:val="none"/>
        </w:rPr>
        <w:t xml:space="preserve"> and fostering conditions for progressively achieving durable solutions that would warrant the Special Rapporteur’s attention and reporting?</w:t>
      </w:r>
    </w:p>
    <w:p w14:paraId="509398E2" w14:textId="77777777" w:rsidR="009E6B3F" w:rsidRPr="000F7E9B" w:rsidRDefault="009E6B3F" w:rsidP="009E6B3F">
      <w:pPr>
        <w:pStyle w:val="ListParagraph"/>
        <w:numPr>
          <w:ilvl w:val="1"/>
          <w:numId w:val="3"/>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 xml:space="preserve">Job creation and skill development particularly for youth and </w:t>
      </w:r>
      <w:proofErr w:type="gramStart"/>
      <w:r w:rsidRPr="000F7E9B">
        <w:rPr>
          <w:rFonts w:ascii="Roboto" w:eastAsia="Times New Roman" w:hAnsi="Roboto" w:cs="Times New Roman"/>
          <w:color w:val="2E74B5" w:themeColor="accent5" w:themeShade="BF"/>
          <w:kern w:val="0"/>
          <w:sz w:val="24"/>
          <w:szCs w:val="24"/>
          <w14:ligatures w14:val="none"/>
        </w:rPr>
        <w:t>women;</w:t>
      </w:r>
      <w:proofErr w:type="gramEnd"/>
    </w:p>
    <w:p w14:paraId="4C18223A" w14:textId="77777777" w:rsidR="009E6B3F" w:rsidRPr="000F7E9B" w:rsidRDefault="009E6B3F" w:rsidP="009E6B3F">
      <w:pPr>
        <w:pStyle w:val="ListParagraph"/>
        <w:numPr>
          <w:ilvl w:val="1"/>
          <w:numId w:val="3"/>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lastRenderedPageBreak/>
        <w:t xml:space="preserve">Community dialogues to foster community cohesion and sense of </w:t>
      </w:r>
      <w:proofErr w:type="gramStart"/>
      <w:r w:rsidRPr="000F7E9B">
        <w:rPr>
          <w:rFonts w:ascii="Roboto" w:eastAsia="Times New Roman" w:hAnsi="Roboto" w:cs="Times New Roman"/>
          <w:color w:val="2E74B5" w:themeColor="accent5" w:themeShade="BF"/>
          <w:kern w:val="0"/>
          <w:sz w:val="24"/>
          <w:szCs w:val="24"/>
          <w14:ligatures w14:val="none"/>
        </w:rPr>
        <w:t>belonging</w:t>
      </w:r>
      <w:proofErr w:type="gramEnd"/>
    </w:p>
    <w:p w14:paraId="6FC7CB16" w14:textId="39F7FD12" w:rsidR="009E6B3F" w:rsidRPr="000F7E9B" w:rsidRDefault="009E6B3F" w:rsidP="009E6B3F">
      <w:pPr>
        <w:pStyle w:val="ListParagraph"/>
        <w:numPr>
          <w:ilvl w:val="1"/>
          <w:numId w:val="3"/>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 xml:space="preserve">Safeguarding measures including awareness raising and protection </w:t>
      </w:r>
      <w:proofErr w:type="gramStart"/>
      <w:r w:rsidRPr="000F7E9B">
        <w:rPr>
          <w:rFonts w:ascii="Roboto" w:eastAsia="Times New Roman" w:hAnsi="Roboto" w:cs="Times New Roman"/>
          <w:color w:val="2E74B5" w:themeColor="accent5" w:themeShade="BF"/>
          <w:kern w:val="0"/>
          <w:sz w:val="24"/>
          <w:szCs w:val="24"/>
          <w14:ligatures w14:val="none"/>
        </w:rPr>
        <w:t>policies</w:t>
      </w:r>
      <w:proofErr w:type="gramEnd"/>
    </w:p>
    <w:p w14:paraId="1955CF71" w14:textId="419E00E2" w:rsidR="009E6B3F" w:rsidRPr="000F7E9B" w:rsidRDefault="00523B79" w:rsidP="009E6B3F">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 xml:space="preserve">What specific groups or populations among internally displaced persons face </w:t>
      </w:r>
      <w:proofErr w:type="gramStart"/>
      <w:r w:rsidRPr="00523B79">
        <w:rPr>
          <w:rFonts w:ascii="Roboto" w:eastAsia="Times New Roman" w:hAnsi="Roboto" w:cs="Times New Roman"/>
          <w:kern w:val="0"/>
          <w:sz w:val="24"/>
          <w:szCs w:val="24"/>
          <w14:ligatures w14:val="none"/>
        </w:rPr>
        <w:t>particular challenges</w:t>
      </w:r>
      <w:proofErr w:type="gramEnd"/>
      <w:r w:rsidRPr="00523B79">
        <w:rPr>
          <w:rFonts w:ascii="Roboto" w:eastAsia="Times New Roman" w:hAnsi="Roboto" w:cs="Times New Roman"/>
          <w:kern w:val="0"/>
          <w:sz w:val="24"/>
          <w:szCs w:val="24"/>
          <w14:ligatures w14:val="none"/>
        </w:rPr>
        <w:t xml:space="preserve"> in integrating or reintegrating, and what are these challenges? Which challenges are faced by host communities and how to address them?</w:t>
      </w:r>
    </w:p>
    <w:p w14:paraId="30A2CAC8" w14:textId="4077E3AA" w:rsidR="009E6B3F" w:rsidRPr="000F7E9B" w:rsidRDefault="009E6B3F" w:rsidP="009E6B3F">
      <w:pPr>
        <w:numPr>
          <w:ilvl w:val="1"/>
          <w:numId w:val="7"/>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Women, children, people with disabilities, minority groups, displaced communities in IDP </w:t>
      </w:r>
    </w:p>
    <w:p w14:paraId="704A33D1" w14:textId="77777777" w:rsidR="009E6B3F" w:rsidRPr="000F7E9B" w:rsidRDefault="009E6B3F" w:rsidP="009E6B3F">
      <w:pPr>
        <w:numPr>
          <w:ilvl w:val="1"/>
          <w:numId w:val="7"/>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Their meaningful participation is not ensured. Obstacles are intersectional, and the overall obstacle is poverty which affects the availability of shelter, food and water security, low or no literacy, lack of resources and opportunities (</w:t>
      </w:r>
      <w:proofErr w:type="gramStart"/>
      <w:r w:rsidRPr="000F7E9B">
        <w:rPr>
          <w:rFonts w:ascii="Roboto" w:eastAsia="Times New Roman" w:hAnsi="Roboto" w:cs="Times New Roman"/>
          <w:color w:val="0070C0"/>
          <w:kern w:val="0"/>
          <w:sz w:val="24"/>
          <w:szCs w:val="24"/>
          <w14:ligatures w14:val="none"/>
        </w:rPr>
        <w:t>e.g.</w:t>
      </w:r>
      <w:proofErr w:type="gramEnd"/>
      <w:r w:rsidRPr="000F7E9B">
        <w:rPr>
          <w:rFonts w:ascii="Roboto" w:eastAsia="Times New Roman" w:hAnsi="Roboto" w:cs="Times New Roman"/>
          <w:color w:val="0070C0"/>
          <w:kern w:val="0"/>
          <w:sz w:val="24"/>
          <w:szCs w:val="24"/>
          <w14:ligatures w14:val="none"/>
        </w:rPr>
        <w:t xml:space="preserve"> land for farming, jobs) and/or financial ability to independently seek sustainable livelihoods </w:t>
      </w:r>
    </w:p>
    <w:p w14:paraId="69B2DEF8" w14:textId="1B770303" w:rsidR="009E6B3F" w:rsidRPr="000F7E9B" w:rsidRDefault="009E6B3F" w:rsidP="009E6B3F">
      <w:pPr>
        <w:numPr>
          <w:ilvl w:val="1"/>
          <w:numId w:val="7"/>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Mental health issues and trauma due to exposure to a) harsh impacts of severe climatic shocks (droughts, flooding) that destroy homes and means of livelihood e.g., livestock, farms, etc. and b) experiences during migrations and settling in new displacement settlements – this is particularly so for young </w:t>
      </w:r>
      <w:proofErr w:type="gramStart"/>
      <w:r w:rsidRPr="000F7E9B">
        <w:rPr>
          <w:rFonts w:ascii="Roboto" w:eastAsia="Times New Roman" w:hAnsi="Roboto" w:cs="Times New Roman"/>
          <w:color w:val="0070C0"/>
          <w:kern w:val="0"/>
          <w:sz w:val="24"/>
          <w:szCs w:val="24"/>
          <w14:ligatures w14:val="none"/>
        </w:rPr>
        <w:t>females</w:t>
      </w:r>
      <w:proofErr w:type="gramEnd"/>
    </w:p>
    <w:p w14:paraId="0E20CEA7" w14:textId="77777777" w:rsidR="009E6B3F" w:rsidRPr="000F7E9B" w:rsidRDefault="009E6B3F" w:rsidP="009E6B3F">
      <w:pPr>
        <w:numPr>
          <w:ilvl w:val="1"/>
          <w:numId w:val="7"/>
        </w:numPr>
        <w:spacing w:before="100" w:beforeAutospacing="1" w:after="100" w:afterAutospacing="1" w:line="240" w:lineRule="auto"/>
        <w:rPr>
          <w:rFonts w:ascii="Roboto" w:eastAsia="Times New Roman" w:hAnsi="Roboto" w:cs="Times New Roman"/>
          <w:color w:val="0070C0"/>
          <w:kern w:val="0"/>
          <w:sz w:val="24"/>
          <w:szCs w:val="24"/>
          <w14:ligatures w14:val="none"/>
        </w:rPr>
      </w:pPr>
      <w:r w:rsidRPr="000F7E9B">
        <w:rPr>
          <w:rFonts w:ascii="Roboto" w:eastAsia="Times New Roman" w:hAnsi="Roboto" w:cs="Times New Roman"/>
          <w:color w:val="0070C0"/>
          <w:kern w:val="0"/>
          <w:sz w:val="24"/>
          <w:szCs w:val="24"/>
          <w14:ligatures w14:val="none"/>
        </w:rPr>
        <w:t xml:space="preserve">Lack of agency in decision-making processes that affect their lives, especially if there are no local agencies/NGOs involved, though in some cases the presence of “gatekeepers” also diminishes the ability of displacement ‘camps’ inhabitants from  </w:t>
      </w:r>
    </w:p>
    <w:p w14:paraId="0CE2591A" w14:textId="6A433B96" w:rsidR="009E6B3F" w:rsidRDefault="009E6B3F" w:rsidP="009E6B3F">
      <w:pPr>
        <w:spacing w:before="100" w:beforeAutospacing="1" w:after="100" w:afterAutospacing="1" w:line="240" w:lineRule="auto"/>
        <w:ind w:left="720"/>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How to address the challenges:</w:t>
      </w:r>
    </w:p>
    <w:p w14:paraId="10F77A63" w14:textId="0AC10781" w:rsidR="00C265C8" w:rsidRPr="000F7E9B" w:rsidRDefault="00C265C8" w:rsidP="009E6B3F">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 xml:space="preserve">Provide the basic and emergency household needs to allow for families to think of moving forward toward sustainable </w:t>
      </w:r>
      <w:proofErr w:type="gramStart"/>
      <w:r w:rsidRPr="000F7E9B">
        <w:rPr>
          <w:rFonts w:ascii="Roboto" w:eastAsia="Times New Roman" w:hAnsi="Roboto" w:cs="Times New Roman"/>
          <w:color w:val="2E74B5" w:themeColor="accent5" w:themeShade="BF"/>
          <w:kern w:val="0"/>
          <w:sz w:val="24"/>
          <w:szCs w:val="24"/>
          <w14:ligatures w14:val="none"/>
        </w:rPr>
        <w:t>livelihoods</w:t>
      </w:r>
      <w:proofErr w:type="gramEnd"/>
    </w:p>
    <w:p w14:paraId="4DF43C1A" w14:textId="6136DE35" w:rsidR="009E6B3F" w:rsidRPr="000F7E9B" w:rsidRDefault="009E6B3F" w:rsidP="009E6B3F">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Job creation</w:t>
      </w:r>
      <w:r w:rsidR="00C265C8" w:rsidRPr="000F7E9B">
        <w:rPr>
          <w:rFonts w:ascii="Roboto" w:eastAsia="Times New Roman" w:hAnsi="Roboto" w:cs="Times New Roman"/>
          <w:color w:val="2E74B5" w:themeColor="accent5" w:themeShade="BF"/>
          <w:kern w:val="0"/>
          <w:sz w:val="24"/>
          <w:szCs w:val="24"/>
          <w14:ligatures w14:val="none"/>
        </w:rPr>
        <w:t xml:space="preserve">; microfinancing </w:t>
      </w:r>
      <w:r w:rsidRPr="000F7E9B">
        <w:rPr>
          <w:rFonts w:ascii="Roboto" w:eastAsia="Times New Roman" w:hAnsi="Roboto" w:cs="Times New Roman"/>
          <w:color w:val="2E74B5" w:themeColor="accent5" w:themeShade="BF"/>
          <w:kern w:val="0"/>
          <w:sz w:val="24"/>
          <w:szCs w:val="24"/>
          <w14:ligatures w14:val="none"/>
        </w:rPr>
        <w:t xml:space="preserve">small businesses </w:t>
      </w:r>
    </w:p>
    <w:p w14:paraId="485CC8BF" w14:textId="61203E7D" w:rsidR="00C265C8" w:rsidRPr="000F7E9B" w:rsidRDefault="00C265C8" w:rsidP="009E6B3F">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Skill development through technical and vocational training</w:t>
      </w:r>
    </w:p>
    <w:p w14:paraId="78459219" w14:textId="5D51547B" w:rsidR="00C265C8" w:rsidRPr="000F7E9B" w:rsidRDefault="00C265C8" w:rsidP="009E6B3F">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 xml:space="preserve">Set up small farming enterprises and farming </w:t>
      </w:r>
      <w:proofErr w:type="gramStart"/>
      <w:r w:rsidRPr="000F7E9B">
        <w:rPr>
          <w:rFonts w:ascii="Roboto" w:eastAsia="Times New Roman" w:hAnsi="Roboto" w:cs="Times New Roman"/>
          <w:color w:val="2E74B5" w:themeColor="accent5" w:themeShade="BF"/>
          <w:kern w:val="0"/>
          <w:sz w:val="24"/>
          <w:szCs w:val="24"/>
          <w14:ligatures w14:val="none"/>
        </w:rPr>
        <w:t>collectives</w:t>
      </w:r>
      <w:proofErr w:type="gramEnd"/>
    </w:p>
    <w:p w14:paraId="12424E2E" w14:textId="134DAD4F" w:rsidR="009E6B3F" w:rsidRPr="000F7E9B" w:rsidRDefault="00C265C8" w:rsidP="00C265C8">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Enhancing self-help in every community, supported by the right tools/</w:t>
      </w:r>
      <w:proofErr w:type="gramStart"/>
      <w:r w:rsidRPr="000F7E9B">
        <w:rPr>
          <w:rFonts w:ascii="Roboto" w:eastAsia="Times New Roman" w:hAnsi="Roboto" w:cs="Times New Roman"/>
          <w:color w:val="2E74B5" w:themeColor="accent5" w:themeShade="BF"/>
          <w:kern w:val="0"/>
          <w:sz w:val="24"/>
          <w:szCs w:val="24"/>
          <w14:ligatures w14:val="none"/>
        </w:rPr>
        <w:t>technologies</w:t>
      </w:r>
      <w:proofErr w:type="gramEnd"/>
    </w:p>
    <w:p w14:paraId="365C6377" w14:textId="77777777" w:rsidR="00523B79" w:rsidRDefault="00523B79" w:rsidP="00523B79">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factors enable or impede the sustainability of integration or reintegration of internally displaced persons? Please refer to social cohesion, mental and psychological health, identity, cultural and spiritual factors.</w:t>
      </w:r>
    </w:p>
    <w:p w14:paraId="67EB39F3" w14:textId="0B3D1036" w:rsidR="00C265C8" w:rsidRPr="000F7E9B" w:rsidRDefault="00C265C8" w:rsidP="00C265C8">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Foremost among factors that impede sustainability of reintegration</w:t>
      </w:r>
      <w:r w:rsidR="00D4771B" w:rsidRPr="000F7E9B">
        <w:rPr>
          <w:rFonts w:ascii="Roboto" w:eastAsia="Times New Roman" w:hAnsi="Roboto" w:cs="Times New Roman"/>
          <w:color w:val="2E74B5" w:themeColor="accent5" w:themeShade="BF"/>
          <w:kern w:val="0"/>
          <w:sz w:val="24"/>
          <w:szCs w:val="24"/>
          <w14:ligatures w14:val="none"/>
        </w:rPr>
        <w:t xml:space="preserve"> are poverty,</w:t>
      </w:r>
      <w:r w:rsidRPr="000F7E9B">
        <w:rPr>
          <w:rFonts w:ascii="Roboto" w:eastAsia="Times New Roman" w:hAnsi="Roboto" w:cs="Times New Roman"/>
          <w:color w:val="2E74B5" w:themeColor="accent5" w:themeShade="BF"/>
          <w:kern w:val="0"/>
          <w:sz w:val="24"/>
          <w:szCs w:val="24"/>
          <w14:ligatures w14:val="none"/>
        </w:rPr>
        <w:t xml:space="preserve"> </w:t>
      </w:r>
      <w:r w:rsidR="00D4771B" w:rsidRPr="000F7E9B">
        <w:rPr>
          <w:rFonts w:ascii="Roboto" w:eastAsia="Times New Roman" w:hAnsi="Roboto" w:cs="Times New Roman"/>
          <w:color w:val="2E74B5" w:themeColor="accent5" w:themeShade="BF"/>
          <w:kern w:val="0"/>
          <w:sz w:val="24"/>
          <w:szCs w:val="24"/>
          <w14:ligatures w14:val="none"/>
        </w:rPr>
        <w:t xml:space="preserve">lack of </w:t>
      </w:r>
      <w:r w:rsidRPr="000F7E9B">
        <w:rPr>
          <w:rFonts w:ascii="Roboto" w:eastAsia="Times New Roman" w:hAnsi="Roboto" w:cs="Times New Roman"/>
          <w:color w:val="2E74B5" w:themeColor="accent5" w:themeShade="BF"/>
          <w:kern w:val="0"/>
          <w:sz w:val="24"/>
          <w:szCs w:val="24"/>
          <w14:ligatures w14:val="none"/>
        </w:rPr>
        <w:t>mental</w:t>
      </w:r>
      <w:r w:rsidR="00D4771B" w:rsidRPr="000F7E9B">
        <w:rPr>
          <w:rFonts w:ascii="Roboto" w:eastAsia="Times New Roman" w:hAnsi="Roboto" w:cs="Times New Roman"/>
          <w:color w:val="2E74B5" w:themeColor="accent5" w:themeShade="BF"/>
          <w:kern w:val="0"/>
          <w:sz w:val="24"/>
          <w:szCs w:val="24"/>
          <w14:ligatures w14:val="none"/>
        </w:rPr>
        <w:t xml:space="preserve"> </w:t>
      </w:r>
      <w:r w:rsidRPr="000F7E9B">
        <w:rPr>
          <w:rFonts w:ascii="Roboto" w:eastAsia="Times New Roman" w:hAnsi="Roboto" w:cs="Times New Roman"/>
          <w:color w:val="2E74B5" w:themeColor="accent5" w:themeShade="BF"/>
          <w:kern w:val="0"/>
          <w:sz w:val="24"/>
          <w:szCs w:val="24"/>
          <w14:ligatures w14:val="none"/>
        </w:rPr>
        <w:t xml:space="preserve">health and </w:t>
      </w:r>
      <w:r w:rsidR="00D4771B" w:rsidRPr="000F7E9B">
        <w:rPr>
          <w:rFonts w:ascii="Roboto" w:eastAsia="Times New Roman" w:hAnsi="Roboto" w:cs="Times New Roman"/>
          <w:color w:val="2E74B5" w:themeColor="accent5" w:themeShade="BF"/>
          <w:kern w:val="0"/>
          <w:sz w:val="24"/>
          <w:szCs w:val="24"/>
          <w14:ligatures w14:val="none"/>
        </w:rPr>
        <w:t>weakened</w:t>
      </w:r>
      <w:r w:rsidRPr="000F7E9B">
        <w:rPr>
          <w:rFonts w:ascii="Roboto" w:eastAsia="Times New Roman" w:hAnsi="Roboto" w:cs="Times New Roman"/>
          <w:color w:val="2E74B5" w:themeColor="accent5" w:themeShade="BF"/>
          <w:kern w:val="0"/>
          <w:sz w:val="24"/>
          <w:szCs w:val="24"/>
          <w14:ligatures w14:val="none"/>
        </w:rPr>
        <w:t xml:space="preserve"> spiritual </w:t>
      </w:r>
      <w:r w:rsidR="00D4771B" w:rsidRPr="000F7E9B">
        <w:rPr>
          <w:rFonts w:ascii="Roboto" w:eastAsia="Times New Roman" w:hAnsi="Roboto" w:cs="Times New Roman"/>
          <w:color w:val="2E74B5" w:themeColor="accent5" w:themeShade="BF"/>
          <w:kern w:val="0"/>
          <w:sz w:val="24"/>
          <w:szCs w:val="24"/>
          <w14:ligatures w14:val="none"/>
        </w:rPr>
        <w:t xml:space="preserve">strength. Especially in the early stages of reintegration, </w:t>
      </w:r>
      <w:r w:rsidRPr="000F7E9B">
        <w:rPr>
          <w:rFonts w:ascii="Roboto" w:eastAsia="Times New Roman" w:hAnsi="Roboto" w:cs="Times New Roman"/>
          <w:color w:val="2E74B5" w:themeColor="accent5" w:themeShade="BF"/>
          <w:kern w:val="0"/>
          <w:sz w:val="24"/>
          <w:szCs w:val="24"/>
          <w14:ligatures w14:val="none"/>
        </w:rPr>
        <w:t>lack of support when most needed, social exclusion and stigma in the initial stages of reintegration, caus</w:t>
      </w:r>
      <w:r w:rsidR="00D4771B" w:rsidRPr="000F7E9B">
        <w:rPr>
          <w:rFonts w:ascii="Roboto" w:eastAsia="Times New Roman" w:hAnsi="Roboto" w:cs="Times New Roman"/>
          <w:color w:val="2E74B5" w:themeColor="accent5" w:themeShade="BF"/>
          <w:kern w:val="0"/>
          <w:sz w:val="24"/>
          <w:szCs w:val="24"/>
          <w14:ligatures w14:val="none"/>
        </w:rPr>
        <w:t xml:space="preserve">e </w:t>
      </w:r>
      <w:r w:rsidR="00D4771B" w:rsidRPr="000F7E9B">
        <w:rPr>
          <w:rFonts w:ascii="Roboto" w:eastAsia="Times New Roman" w:hAnsi="Roboto" w:cs="Times New Roman"/>
          <w:color w:val="2E74B5" w:themeColor="accent5" w:themeShade="BF"/>
          <w:kern w:val="0"/>
          <w:sz w:val="24"/>
          <w:szCs w:val="24"/>
          <w14:ligatures w14:val="none"/>
        </w:rPr>
        <w:lastRenderedPageBreak/>
        <w:t xml:space="preserve">depression, </w:t>
      </w:r>
      <w:r w:rsidRPr="000F7E9B">
        <w:rPr>
          <w:rFonts w:ascii="Roboto" w:eastAsia="Times New Roman" w:hAnsi="Roboto" w:cs="Times New Roman"/>
          <w:color w:val="2E74B5" w:themeColor="accent5" w:themeShade="BF"/>
          <w:kern w:val="0"/>
          <w:sz w:val="24"/>
          <w:szCs w:val="24"/>
          <w14:ligatures w14:val="none"/>
        </w:rPr>
        <w:t>low self-</w:t>
      </w:r>
      <w:proofErr w:type="gramStart"/>
      <w:r w:rsidRPr="000F7E9B">
        <w:rPr>
          <w:rFonts w:ascii="Roboto" w:eastAsia="Times New Roman" w:hAnsi="Roboto" w:cs="Times New Roman"/>
          <w:color w:val="2E74B5" w:themeColor="accent5" w:themeShade="BF"/>
          <w:kern w:val="0"/>
          <w:sz w:val="24"/>
          <w:szCs w:val="24"/>
          <w14:ligatures w14:val="none"/>
        </w:rPr>
        <w:t>motivation</w:t>
      </w:r>
      <w:proofErr w:type="gramEnd"/>
      <w:r w:rsidRPr="000F7E9B">
        <w:rPr>
          <w:rFonts w:ascii="Roboto" w:eastAsia="Times New Roman" w:hAnsi="Roboto" w:cs="Times New Roman"/>
          <w:color w:val="2E74B5" w:themeColor="accent5" w:themeShade="BF"/>
          <w:kern w:val="0"/>
          <w:sz w:val="24"/>
          <w:szCs w:val="24"/>
          <w14:ligatures w14:val="none"/>
        </w:rPr>
        <w:t xml:space="preserve"> and driv</w:t>
      </w:r>
      <w:r w:rsidR="00D4771B" w:rsidRPr="000F7E9B">
        <w:rPr>
          <w:rFonts w:ascii="Roboto" w:eastAsia="Times New Roman" w:hAnsi="Roboto" w:cs="Times New Roman"/>
          <w:color w:val="2E74B5" w:themeColor="accent5" w:themeShade="BF"/>
          <w:kern w:val="0"/>
          <w:sz w:val="24"/>
          <w:szCs w:val="24"/>
          <w14:ligatures w14:val="none"/>
        </w:rPr>
        <w:t>e, and suffering</w:t>
      </w:r>
      <w:r w:rsidRPr="000F7E9B">
        <w:rPr>
          <w:rFonts w:ascii="Roboto" w:eastAsia="Times New Roman" w:hAnsi="Roboto" w:cs="Times New Roman"/>
          <w:color w:val="2E74B5" w:themeColor="accent5" w:themeShade="BF"/>
          <w:kern w:val="0"/>
          <w:sz w:val="24"/>
          <w:szCs w:val="24"/>
          <w14:ligatures w14:val="none"/>
        </w:rPr>
        <w:t xml:space="preserve"> especially in the aftermath of disasters that </w:t>
      </w:r>
      <w:r w:rsidR="00D4771B" w:rsidRPr="000F7E9B">
        <w:rPr>
          <w:rFonts w:ascii="Roboto" w:eastAsia="Times New Roman" w:hAnsi="Roboto" w:cs="Times New Roman"/>
          <w:color w:val="2E74B5" w:themeColor="accent5" w:themeShade="BF"/>
          <w:kern w:val="0"/>
          <w:sz w:val="24"/>
          <w:szCs w:val="24"/>
          <w14:ligatures w14:val="none"/>
        </w:rPr>
        <w:t xml:space="preserve">have </w:t>
      </w:r>
      <w:r w:rsidRPr="000F7E9B">
        <w:rPr>
          <w:rFonts w:ascii="Roboto" w:eastAsia="Times New Roman" w:hAnsi="Roboto" w:cs="Times New Roman"/>
          <w:color w:val="2E74B5" w:themeColor="accent5" w:themeShade="BF"/>
          <w:kern w:val="0"/>
          <w:sz w:val="24"/>
          <w:szCs w:val="24"/>
          <w14:ligatures w14:val="none"/>
        </w:rPr>
        <w:t>destroy</w:t>
      </w:r>
      <w:r w:rsidR="00D4771B" w:rsidRPr="000F7E9B">
        <w:rPr>
          <w:rFonts w:ascii="Roboto" w:eastAsia="Times New Roman" w:hAnsi="Roboto" w:cs="Times New Roman"/>
          <w:color w:val="2E74B5" w:themeColor="accent5" w:themeShade="BF"/>
          <w:kern w:val="0"/>
          <w:sz w:val="24"/>
          <w:szCs w:val="24"/>
          <w14:ligatures w14:val="none"/>
        </w:rPr>
        <w:t>ed</w:t>
      </w:r>
      <w:r w:rsidRPr="000F7E9B">
        <w:rPr>
          <w:rFonts w:ascii="Roboto" w:eastAsia="Times New Roman" w:hAnsi="Roboto" w:cs="Times New Roman"/>
          <w:color w:val="2E74B5" w:themeColor="accent5" w:themeShade="BF"/>
          <w:kern w:val="0"/>
          <w:sz w:val="24"/>
          <w:szCs w:val="24"/>
          <w14:ligatures w14:val="none"/>
        </w:rPr>
        <w:t xml:space="preserve"> lives </w:t>
      </w:r>
      <w:r w:rsidR="00D4771B" w:rsidRPr="000F7E9B">
        <w:rPr>
          <w:rFonts w:ascii="Roboto" w:eastAsia="Times New Roman" w:hAnsi="Roboto" w:cs="Times New Roman"/>
          <w:color w:val="2E74B5" w:themeColor="accent5" w:themeShade="BF"/>
          <w:kern w:val="0"/>
          <w:sz w:val="24"/>
          <w:szCs w:val="24"/>
          <w14:ligatures w14:val="none"/>
        </w:rPr>
        <w:t xml:space="preserve">of loved ones </w:t>
      </w:r>
      <w:r w:rsidRPr="000F7E9B">
        <w:rPr>
          <w:rFonts w:ascii="Roboto" w:eastAsia="Times New Roman" w:hAnsi="Roboto" w:cs="Times New Roman"/>
          <w:color w:val="2E74B5" w:themeColor="accent5" w:themeShade="BF"/>
          <w:kern w:val="0"/>
          <w:sz w:val="24"/>
          <w:szCs w:val="24"/>
          <w14:ligatures w14:val="none"/>
        </w:rPr>
        <w:t xml:space="preserve">and everything a person has </w:t>
      </w:r>
      <w:r w:rsidR="00D4771B" w:rsidRPr="000F7E9B">
        <w:rPr>
          <w:rFonts w:ascii="Roboto" w:eastAsia="Times New Roman" w:hAnsi="Roboto" w:cs="Times New Roman"/>
          <w:color w:val="2E74B5" w:themeColor="accent5" w:themeShade="BF"/>
          <w:kern w:val="0"/>
          <w:sz w:val="24"/>
          <w:szCs w:val="24"/>
          <w14:ligatures w14:val="none"/>
        </w:rPr>
        <w:t>owned.</w:t>
      </w:r>
    </w:p>
    <w:p w14:paraId="14C94004" w14:textId="4B505153" w:rsidR="00C265C8" w:rsidRPr="000F7E9B" w:rsidRDefault="00D4771B" w:rsidP="00C265C8">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 xml:space="preserve">A couple of factors that enable sustainability of reintegration are a) decent livelihoods, b) social support and inclusion, c) spiritual and mental health and general </w:t>
      </w:r>
      <w:proofErr w:type="gramStart"/>
      <w:r w:rsidRPr="000F7E9B">
        <w:rPr>
          <w:rFonts w:ascii="Roboto" w:eastAsia="Times New Roman" w:hAnsi="Roboto" w:cs="Times New Roman"/>
          <w:color w:val="2E74B5" w:themeColor="accent5" w:themeShade="BF"/>
          <w:kern w:val="0"/>
          <w:sz w:val="24"/>
          <w:szCs w:val="24"/>
          <w14:ligatures w14:val="none"/>
        </w:rPr>
        <w:t>wellbeing</w:t>
      </w:r>
      <w:proofErr w:type="gramEnd"/>
      <w:r w:rsidRPr="000F7E9B">
        <w:rPr>
          <w:rFonts w:ascii="Roboto" w:eastAsia="Times New Roman" w:hAnsi="Roboto" w:cs="Times New Roman"/>
          <w:color w:val="2E74B5" w:themeColor="accent5" w:themeShade="BF"/>
          <w:kern w:val="0"/>
          <w:sz w:val="24"/>
          <w:szCs w:val="24"/>
          <w14:ligatures w14:val="none"/>
        </w:rPr>
        <w:t xml:space="preserve"> </w:t>
      </w:r>
    </w:p>
    <w:p w14:paraId="2D3F4E30" w14:textId="77777777" w:rsidR="00C265C8" w:rsidRPr="00D4771B" w:rsidRDefault="00C265C8" w:rsidP="00D4771B">
      <w:pPr>
        <w:spacing w:before="100" w:beforeAutospacing="1" w:after="100" w:afterAutospacing="1" w:line="240" w:lineRule="auto"/>
        <w:rPr>
          <w:rFonts w:ascii="Roboto" w:eastAsia="Times New Roman" w:hAnsi="Roboto" w:cs="Times New Roman"/>
          <w:kern w:val="0"/>
          <w:sz w:val="24"/>
          <w:szCs w:val="24"/>
          <w14:ligatures w14:val="none"/>
        </w:rPr>
      </w:pPr>
    </w:p>
    <w:p w14:paraId="1160A6AC" w14:textId="77777777" w:rsidR="00523B79" w:rsidRDefault="00523B79" w:rsidP="00523B79">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kern w:val="0"/>
          <w:sz w:val="24"/>
          <w:szCs w:val="24"/>
          <w14:ligatures w14:val="none"/>
        </w:rPr>
        <w:t>What actions would you suggest that the Special Rapporteur take to address these issues within the purview of her mandate and complementary to the actions of her predecessors?</w:t>
      </w:r>
    </w:p>
    <w:p w14:paraId="58B6153F" w14:textId="77777777" w:rsidR="000F7E9B" w:rsidRDefault="000F7E9B" w:rsidP="00D4771B">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Amplify the voices of people</w:t>
      </w:r>
      <w:r w:rsidR="00D4771B" w:rsidRPr="000F7E9B">
        <w:rPr>
          <w:rFonts w:ascii="Roboto" w:eastAsia="Times New Roman" w:hAnsi="Roboto" w:cs="Times New Roman"/>
          <w:color w:val="2E74B5" w:themeColor="accent5" w:themeShade="BF"/>
          <w:kern w:val="0"/>
          <w:sz w:val="24"/>
          <w:szCs w:val="24"/>
          <w14:ligatures w14:val="none"/>
        </w:rPr>
        <w:t xml:space="preserve"> being reintegrated – </w:t>
      </w:r>
      <w:r w:rsidRPr="000F7E9B">
        <w:rPr>
          <w:rFonts w:ascii="Roboto" w:eastAsia="Times New Roman" w:hAnsi="Roboto" w:cs="Times New Roman"/>
          <w:color w:val="2E74B5" w:themeColor="accent5" w:themeShade="BF"/>
          <w:kern w:val="0"/>
          <w:sz w:val="24"/>
          <w:szCs w:val="24"/>
          <w14:ligatures w14:val="none"/>
        </w:rPr>
        <w:t xml:space="preserve">their participation in relocation plans should be voluntary and </w:t>
      </w:r>
      <w:proofErr w:type="gramStart"/>
      <w:r w:rsidRPr="000F7E9B">
        <w:rPr>
          <w:rFonts w:ascii="Roboto" w:eastAsia="Times New Roman" w:hAnsi="Roboto" w:cs="Times New Roman"/>
          <w:color w:val="2E74B5" w:themeColor="accent5" w:themeShade="BF"/>
          <w:kern w:val="0"/>
          <w:sz w:val="24"/>
          <w:szCs w:val="24"/>
          <w14:ligatures w14:val="none"/>
        </w:rPr>
        <w:t>meaningful</w:t>
      </w:r>
      <w:proofErr w:type="gramEnd"/>
      <w:r w:rsidRPr="000F7E9B">
        <w:rPr>
          <w:rFonts w:ascii="Roboto" w:eastAsia="Times New Roman" w:hAnsi="Roboto" w:cs="Times New Roman"/>
          <w:color w:val="2E74B5" w:themeColor="accent5" w:themeShade="BF"/>
          <w:kern w:val="0"/>
          <w:sz w:val="24"/>
          <w:szCs w:val="24"/>
          <w14:ligatures w14:val="none"/>
        </w:rPr>
        <w:t xml:space="preserve"> </w:t>
      </w:r>
    </w:p>
    <w:p w14:paraId="78DF9BCD" w14:textId="5DB6857E" w:rsidR="000F7E9B" w:rsidRPr="000F7E9B" w:rsidRDefault="000F7E9B" w:rsidP="00D4771B">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Pr>
          <w:rFonts w:ascii="Roboto" w:eastAsia="Times New Roman" w:hAnsi="Roboto" w:cs="Times New Roman"/>
          <w:color w:val="2E74B5" w:themeColor="accent5" w:themeShade="BF"/>
          <w:kern w:val="0"/>
          <w:sz w:val="24"/>
          <w:szCs w:val="24"/>
          <w14:ligatures w14:val="none"/>
        </w:rPr>
        <w:t xml:space="preserve">Provide for the basic needs of the displaced; and </w:t>
      </w:r>
      <w:r w:rsidR="00C45A51">
        <w:rPr>
          <w:rFonts w:ascii="Roboto" w:eastAsia="Times New Roman" w:hAnsi="Roboto" w:cs="Times New Roman"/>
          <w:color w:val="2E74B5" w:themeColor="accent5" w:themeShade="BF"/>
          <w:kern w:val="0"/>
          <w:sz w:val="24"/>
          <w:szCs w:val="24"/>
          <w14:ligatures w14:val="none"/>
        </w:rPr>
        <w:t xml:space="preserve">plan for sustainable livelihoods depending on the kinds of </w:t>
      </w:r>
      <w:proofErr w:type="gramStart"/>
      <w:r w:rsidR="00C45A51">
        <w:rPr>
          <w:rFonts w:ascii="Roboto" w:eastAsia="Times New Roman" w:hAnsi="Roboto" w:cs="Times New Roman"/>
          <w:color w:val="2E74B5" w:themeColor="accent5" w:themeShade="BF"/>
          <w:kern w:val="0"/>
          <w:sz w:val="24"/>
          <w:szCs w:val="24"/>
          <w14:ligatures w14:val="none"/>
        </w:rPr>
        <w:t>living</w:t>
      </w:r>
      <w:proofErr w:type="gramEnd"/>
      <w:r w:rsidR="00C45A51">
        <w:rPr>
          <w:rFonts w:ascii="Roboto" w:eastAsia="Times New Roman" w:hAnsi="Roboto" w:cs="Times New Roman"/>
          <w:color w:val="2E74B5" w:themeColor="accent5" w:themeShade="BF"/>
          <w:kern w:val="0"/>
          <w:sz w:val="24"/>
          <w:szCs w:val="24"/>
          <w14:ligatures w14:val="none"/>
        </w:rPr>
        <w:t xml:space="preserve"> </w:t>
      </w:r>
    </w:p>
    <w:p w14:paraId="322839DA" w14:textId="77777777" w:rsidR="000F7E9B" w:rsidRPr="000F7E9B" w:rsidRDefault="000F7E9B" w:rsidP="00D4771B">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 xml:space="preserve">Proper needs assessments for newcomers and prioritizing of needs actions to be </w:t>
      </w:r>
      <w:proofErr w:type="gramStart"/>
      <w:r w:rsidRPr="000F7E9B">
        <w:rPr>
          <w:rFonts w:ascii="Roboto" w:eastAsia="Times New Roman" w:hAnsi="Roboto" w:cs="Times New Roman"/>
          <w:color w:val="2E74B5" w:themeColor="accent5" w:themeShade="BF"/>
          <w:kern w:val="0"/>
          <w:sz w:val="24"/>
          <w:szCs w:val="24"/>
          <w14:ligatures w14:val="none"/>
        </w:rPr>
        <w:t>taken</w:t>
      </w:r>
      <w:proofErr w:type="gramEnd"/>
    </w:p>
    <w:p w14:paraId="49CE57BB" w14:textId="2AB1E8E4" w:rsidR="00D4771B" w:rsidRPr="000F7E9B" w:rsidRDefault="000F7E9B" w:rsidP="00D4771B">
      <w:pPr>
        <w:pStyle w:val="ListParagraph"/>
        <w:numPr>
          <w:ilvl w:val="1"/>
          <w:numId w:val="7"/>
        </w:numPr>
        <w:spacing w:before="100" w:beforeAutospacing="1" w:after="100" w:afterAutospacing="1" w:line="240" w:lineRule="auto"/>
        <w:rPr>
          <w:rFonts w:ascii="Roboto" w:eastAsia="Times New Roman" w:hAnsi="Roboto" w:cs="Times New Roman"/>
          <w:color w:val="2E74B5" w:themeColor="accent5" w:themeShade="BF"/>
          <w:kern w:val="0"/>
          <w:sz w:val="24"/>
          <w:szCs w:val="24"/>
          <w14:ligatures w14:val="none"/>
        </w:rPr>
      </w:pPr>
      <w:r w:rsidRPr="000F7E9B">
        <w:rPr>
          <w:rFonts w:ascii="Roboto" w:eastAsia="Times New Roman" w:hAnsi="Roboto" w:cs="Times New Roman"/>
          <w:color w:val="2E74B5" w:themeColor="accent5" w:themeShade="BF"/>
          <w:kern w:val="0"/>
          <w:sz w:val="24"/>
          <w:szCs w:val="24"/>
          <w14:ligatures w14:val="none"/>
        </w:rPr>
        <w:t xml:space="preserve">Safety and security for the displaced, and development of policies and procedures to make sure their rights are </w:t>
      </w:r>
      <w:proofErr w:type="gramStart"/>
      <w:r w:rsidRPr="000F7E9B">
        <w:rPr>
          <w:rFonts w:ascii="Roboto" w:eastAsia="Times New Roman" w:hAnsi="Roboto" w:cs="Times New Roman"/>
          <w:color w:val="2E74B5" w:themeColor="accent5" w:themeShade="BF"/>
          <w:kern w:val="0"/>
          <w:sz w:val="24"/>
          <w:szCs w:val="24"/>
          <w14:ligatures w14:val="none"/>
        </w:rPr>
        <w:t>respected</w:t>
      </w:r>
      <w:proofErr w:type="gramEnd"/>
      <w:r w:rsidRPr="000F7E9B">
        <w:rPr>
          <w:rFonts w:ascii="Roboto" w:eastAsia="Times New Roman" w:hAnsi="Roboto" w:cs="Times New Roman"/>
          <w:color w:val="2E74B5" w:themeColor="accent5" w:themeShade="BF"/>
          <w:kern w:val="0"/>
          <w:sz w:val="24"/>
          <w:szCs w:val="24"/>
          <w14:ligatures w14:val="none"/>
        </w:rPr>
        <w:t xml:space="preserve"> </w:t>
      </w:r>
    </w:p>
    <w:p w14:paraId="13372760" w14:textId="39EEFA65" w:rsidR="00D4771B" w:rsidRPr="00523B79" w:rsidRDefault="00D4771B" w:rsidP="00D4771B">
      <w:pPr>
        <w:spacing w:before="100" w:beforeAutospacing="1" w:after="100" w:afterAutospacing="1" w:line="240" w:lineRule="auto"/>
        <w:ind w:left="720"/>
        <w:rPr>
          <w:rFonts w:ascii="Roboto" w:eastAsia="Times New Roman" w:hAnsi="Roboto" w:cs="Times New Roman"/>
          <w:kern w:val="0"/>
          <w:sz w:val="24"/>
          <w:szCs w:val="24"/>
          <w14:ligatures w14:val="none"/>
        </w:rPr>
      </w:pPr>
    </w:p>
    <w:p w14:paraId="43E6D12D" w14:textId="77777777" w:rsidR="00523B79" w:rsidRPr="00523B79" w:rsidRDefault="00523B79" w:rsidP="00523B79">
      <w:pPr>
        <w:spacing w:before="100" w:beforeAutospacing="1" w:after="100" w:afterAutospacing="1" w:line="240" w:lineRule="auto"/>
        <w:rPr>
          <w:rFonts w:ascii="Roboto" w:eastAsia="Times New Roman" w:hAnsi="Roboto" w:cs="Times New Roman"/>
          <w:kern w:val="0"/>
          <w:sz w:val="24"/>
          <w:szCs w:val="24"/>
          <w14:ligatures w14:val="none"/>
        </w:rPr>
      </w:pPr>
      <w:r w:rsidRPr="00523B79">
        <w:rPr>
          <w:rFonts w:ascii="Roboto" w:eastAsia="Times New Roman" w:hAnsi="Roboto" w:cs="Times New Roman"/>
          <w:i/>
          <w:iCs/>
          <w:kern w:val="0"/>
          <w:sz w:val="24"/>
          <w:szCs w:val="24"/>
          <w14:ligatures w14:val="none"/>
        </w:rPr>
        <w:t>(</w:t>
      </w:r>
      <w:r w:rsidRPr="00523B79">
        <w:rPr>
          <w:rFonts w:ascii="Roboto" w:eastAsia="Times New Roman" w:hAnsi="Roboto" w:cs="Times New Roman"/>
          <w:b/>
          <w:bCs/>
          <w:i/>
          <w:iCs/>
          <w:kern w:val="0"/>
          <w:sz w:val="24"/>
          <w:szCs w:val="24"/>
          <w14:ligatures w14:val="none"/>
        </w:rPr>
        <w:t>N.B.</w:t>
      </w:r>
      <w:r w:rsidRPr="00523B79">
        <w:rPr>
          <w:rFonts w:ascii="Roboto" w:eastAsia="Times New Roman" w:hAnsi="Roboto" w:cs="Times New Roman"/>
          <w:i/>
          <w:iCs/>
          <w:kern w:val="0"/>
          <w:sz w:val="24"/>
          <w:szCs w:val="24"/>
          <w14:ligatures w14:val="none"/>
        </w:rPr>
        <w:t> Please consider the theme of integration/reintegration of internally displaced persons within the context of and complementary to the </w:t>
      </w:r>
      <w:hyperlink r:id="rId20" w:history="1">
        <w:r w:rsidRPr="00523B79">
          <w:rPr>
            <w:rFonts w:ascii="Roboto" w:eastAsia="Times New Roman" w:hAnsi="Roboto" w:cs="Times New Roman"/>
            <w:b/>
            <w:bCs/>
            <w:color w:val="0000FF"/>
            <w:kern w:val="0"/>
            <w:sz w:val="24"/>
            <w:szCs w:val="24"/>
            <w:u w:val="single"/>
            <w14:ligatures w14:val="none"/>
          </w:rPr>
          <w:t>Inter-Agency Standing Committee Framework on Durable Solutions for Internally Displaced Persons</w:t>
        </w:r>
      </w:hyperlink>
      <w:r w:rsidRPr="00523B79">
        <w:rPr>
          <w:rFonts w:ascii="Roboto" w:eastAsia="Times New Roman" w:hAnsi="Roboto" w:cs="Times New Roman"/>
          <w:kern w:val="0"/>
          <w:sz w:val="24"/>
          <w:szCs w:val="24"/>
          <w14:ligatures w14:val="none"/>
        </w:rPr>
        <w:t> </w:t>
      </w:r>
      <w:r w:rsidRPr="00523B79">
        <w:rPr>
          <w:rFonts w:ascii="Roboto" w:eastAsia="Times New Roman" w:hAnsi="Roboto" w:cs="Times New Roman"/>
          <w:i/>
          <w:iCs/>
          <w:kern w:val="0"/>
          <w:sz w:val="24"/>
          <w:szCs w:val="24"/>
          <w14:ligatures w14:val="none"/>
        </w:rPr>
        <w:t>and the work of the</w:t>
      </w:r>
      <w:r w:rsidRPr="00523B79">
        <w:rPr>
          <w:rFonts w:ascii="Roboto" w:eastAsia="Times New Roman" w:hAnsi="Roboto" w:cs="Times New Roman"/>
          <w:kern w:val="0"/>
          <w:sz w:val="24"/>
          <w:szCs w:val="24"/>
          <w14:ligatures w14:val="none"/>
        </w:rPr>
        <w:t> </w:t>
      </w:r>
      <w:hyperlink r:id="rId21" w:history="1">
        <w:r w:rsidRPr="00523B79">
          <w:rPr>
            <w:rFonts w:ascii="Roboto" w:eastAsia="Times New Roman" w:hAnsi="Roboto" w:cs="Times New Roman"/>
            <w:b/>
            <w:bCs/>
            <w:color w:val="0000FF"/>
            <w:kern w:val="0"/>
            <w:sz w:val="24"/>
            <w:szCs w:val="24"/>
            <w:u w:val="single"/>
            <w14:ligatures w14:val="none"/>
          </w:rPr>
          <w:t>Office of the Special Adviser on Solutions to Internal Displacement</w:t>
        </w:r>
      </w:hyperlink>
      <w:r w:rsidRPr="00523B79">
        <w:rPr>
          <w:rFonts w:ascii="Roboto" w:eastAsia="Times New Roman" w:hAnsi="Roboto" w:cs="Times New Roman"/>
          <w:i/>
          <w:iCs/>
          <w:kern w:val="0"/>
          <w:sz w:val="24"/>
          <w:szCs w:val="24"/>
          <w14:ligatures w14:val="none"/>
        </w:rPr>
        <w:t>)</w:t>
      </w:r>
    </w:p>
    <w:p w14:paraId="68974B7C" w14:textId="3E2C2DA8" w:rsidR="00523B79" w:rsidRPr="000F7E9B" w:rsidRDefault="00523B79" w:rsidP="000F7E9B">
      <w:pPr>
        <w:spacing w:before="100" w:beforeAutospacing="1" w:after="100" w:afterAutospacing="1" w:line="240" w:lineRule="auto"/>
        <w:rPr>
          <w:rFonts w:ascii="Roboto" w:eastAsia="Times New Roman" w:hAnsi="Roboto" w:cs="Times New Roman"/>
          <w:kern w:val="0"/>
          <w:sz w:val="24"/>
          <w:szCs w:val="24"/>
          <w14:ligatures w14:val="none"/>
        </w:rPr>
      </w:pPr>
    </w:p>
    <w:sectPr w:rsidR="00523B79" w:rsidRPr="000F7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45"/>
    <w:multiLevelType w:val="multilevel"/>
    <w:tmpl w:val="6D9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415BC"/>
    <w:multiLevelType w:val="multilevel"/>
    <w:tmpl w:val="D2D03450"/>
    <w:lvl w:ilvl="0">
      <w:start w:val="19"/>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0446B"/>
    <w:multiLevelType w:val="multilevel"/>
    <w:tmpl w:val="004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BD1B0E"/>
    <w:multiLevelType w:val="multilevel"/>
    <w:tmpl w:val="289EC0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B17CA"/>
    <w:multiLevelType w:val="multilevel"/>
    <w:tmpl w:val="5F9C7126"/>
    <w:lvl w:ilvl="0">
      <w:start w:val="1"/>
      <w:numFmt w:val="decimal"/>
      <w:lvlText w:val="%1."/>
      <w:lvlJc w:val="left"/>
      <w:pPr>
        <w:tabs>
          <w:tab w:val="num" w:pos="720"/>
        </w:tabs>
        <w:ind w:left="720" w:hanging="360"/>
      </w:pPr>
    </w:lvl>
    <w:lvl w:ilvl="1">
      <w:start w:val="2023"/>
      <w:numFmt w:val="bullet"/>
      <w:lvlText w:val="-"/>
      <w:lvlJc w:val="left"/>
      <w:pPr>
        <w:ind w:left="1440" w:hanging="360"/>
      </w:pPr>
      <w:rPr>
        <w:rFonts w:ascii="Roboto" w:eastAsia="Times New Roman" w:hAnsi="Roboto"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22E5C"/>
    <w:multiLevelType w:val="multilevel"/>
    <w:tmpl w:val="6F36EE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C21EAE"/>
    <w:multiLevelType w:val="multilevel"/>
    <w:tmpl w:val="623E7A16"/>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880908">
    <w:abstractNumId w:val="2"/>
  </w:num>
  <w:num w:numId="2" w16cid:durableId="274094767">
    <w:abstractNumId w:val="0"/>
  </w:num>
  <w:num w:numId="3" w16cid:durableId="1332488237">
    <w:abstractNumId w:val="4"/>
  </w:num>
  <w:num w:numId="4" w16cid:durableId="117996077">
    <w:abstractNumId w:val="5"/>
  </w:num>
  <w:num w:numId="5" w16cid:durableId="1615750314">
    <w:abstractNumId w:val="3"/>
  </w:num>
  <w:num w:numId="6" w16cid:durableId="515462111">
    <w:abstractNumId w:val="6"/>
  </w:num>
  <w:num w:numId="7" w16cid:durableId="29526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40"/>
    <w:rsid w:val="000F7E9B"/>
    <w:rsid w:val="00107F28"/>
    <w:rsid w:val="00117013"/>
    <w:rsid w:val="00127103"/>
    <w:rsid w:val="001401DA"/>
    <w:rsid w:val="00140705"/>
    <w:rsid w:val="00155DC4"/>
    <w:rsid w:val="00175AF0"/>
    <w:rsid w:val="001840A7"/>
    <w:rsid w:val="001C5582"/>
    <w:rsid w:val="00227A68"/>
    <w:rsid w:val="00277E40"/>
    <w:rsid w:val="002C2BB0"/>
    <w:rsid w:val="00322CCF"/>
    <w:rsid w:val="00351CBD"/>
    <w:rsid w:val="003A4822"/>
    <w:rsid w:val="003B459D"/>
    <w:rsid w:val="003B7389"/>
    <w:rsid w:val="004A4B52"/>
    <w:rsid w:val="004E34CA"/>
    <w:rsid w:val="004E474B"/>
    <w:rsid w:val="00523B79"/>
    <w:rsid w:val="005C6313"/>
    <w:rsid w:val="005E0586"/>
    <w:rsid w:val="006C6EA7"/>
    <w:rsid w:val="00762247"/>
    <w:rsid w:val="007B02F3"/>
    <w:rsid w:val="008B2B81"/>
    <w:rsid w:val="008D4BA4"/>
    <w:rsid w:val="00985BD1"/>
    <w:rsid w:val="0098750A"/>
    <w:rsid w:val="009C0E4E"/>
    <w:rsid w:val="009E6B3F"/>
    <w:rsid w:val="00B51824"/>
    <w:rsid w:val="00B553B4"/>
    <w:rsid w:val="00B97713"/>
    <w:rsid w:val="00C265C8"/>
    <w:rsid w:val="00C45A51"/>
    <w:rsid w:val="00C81AE5"/>
    <w:rsid w:val="00CC23D4"/>
    <w:rsid w:val="00CC72F1"/>
    <w:rsid w:val="00CF5FFA"/>
    <w:rsid w:val="00D4771B"/>
    <w:rsid w:val="00D87933"/>
    <w:rsid w:val="00E20213"/>
    <w:rsid w:val="00E238C0"/>
    <w:rsid w:val="00E85A40"/>
    <w:rsid w:val="00ED0C95"/>
    <w:rsid w:val="00EE1535"/>
    <w:rsid w:val="00F23FCD"/>
    <w:rsid w:val="00F84DDB"/>
    <w:rsid w:val="03B3393D"/>
    <w:rsid w:val="1619BAE8"/>
    <w:rsid w:val="1B95FA1F"/>
    <w:rsid w:val="20B4F799"/>
    <w:rsid w:val="2244C3F1"/>
    <w:rsid w:val="28F5F0A5"/>
    <w:rsid w:val="58934D8A"/>
    <w:rsid w:val="5EF3411C"/>
    <w:rsid w:val="60612335"/>
    <w:rsid w:val="7BE56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D4F5"/>
  <w15:chartTrackingRefBased/>
  <w15:docId w15:val="{6D5D57E4-DF02-43DF-AB9C-BFCCC93A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3B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23B79"/>
  </w:style>
  <w:style w:type="character" w:customStyle="1" w:styleId="eop">
    <w:name w:val="eop"/>
    <w:basedOn w:val="DefaultParagraphFont"/>
    <w:rsid w:val="00523B79"/>
  </w:style>
  <w:style w:type="paragraph" w:styleId="NormalWeb">
    <w:name w:val="Normal (Web)"/>
    <w:basedOn w:val="Normal"/>
    <w:uiPriority w:val="99"/>
    <w:semiHidden/>
    <w:unhideWhenUsed/>
    <w:rsid w:val="00523B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23B79"/>
    <w:rPr>
      <w:color w:val="0000FF"/>
      <w:u w:val="single"/>
    </w:rPr>
  </w:style>
  <w:style w:type="paragraph" w:styleId="ListParagraph">
    <w:name w:val="List Paragraph"/>
    <w:basedOn w:val="Normal"/>
    <w:uiPriority w:val="34"/>
    <w:qFormat/>
    <w:rsid w:val="00523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2152">
      <w:bodyDiv w:val="1"/>
      <w:marLeft w:val="0"/>
      <w:marRight w:val="0"/>
      <w:marTop w:val="0"/>
      <w:marBottom w:val="0"/>
      <w:divBdr>
        <w:top w:val="none" w:sz="0" w:space="0" w:color="auto"/>
        <w:left w:val="none" w:sz="0" w:space="0" w:color="auto"/>
        <w:bottom w:val="none" w:sz="0" w:space="0" w:color="auto"/>
        <w:right w:val="none" w:sz="0" w:space="0" w:color="auto"/>
      </w:divBdr>
      <w:divsChild>
        <w:div w:id="1682656492">
          <w:marLeft w:val="0"/>
          <w:marRight w:val="0"/>
          <w:marTop w:val="0"/>
          <w:marBottom w:val="0"/>
          <w:divBdr>
            <w:top w:val="none" w:sz="0" w:space="0" w:color="auto"/>
            <w:left w:val="none" w:sz="0" w:space="0" w:color="auto"/>
            <w:bottom w:val="none" w:sz="0" w:space="0" w:color="auto"/>
            <w:right w:val="none" w:sz="0" w:space="0" w:color="auto"/>
          </w:divBdr>
        </w:div>
        <w:div w:id="426653878">
          <w:marLeft w:val="0"/>
          <w:marRight w:val="0"/>
          <w:marTop w:val="0"/>
          <w:marBottom w:val="0"/>
          <w:divBdr>
            <w:top w:val="none" w:sz="0" w:space="0" w:color="auto"/>
            <w:left w:val="none" w:sz="0" w:space="0" w:color="auto"/>
            <w:bottom w:val="none" w:sz="0" w:space="0" w:color="auto"/>
            <w:right w:val="none" w:sz="0" w:space="0" w:color="auto"/>
          </w:divBdr>
        </w:div>
        <w:div w:id="787050495">
          <w:marLeft w:val="0"/>
          <w:marRight w:val="0"/>
          <w:marTop w:val="0"/>
          <w:marBottom w:val="0"/>
          <w:divBdr>
            <w:top w:val="none" w:sz="0" w:space="0" w:color="auto"/>
            <w:left w:val="none" w:sz="0" w:space="0" w:color="auto"/>
            <w:bottom w:val="none" w:sz="0" w:space="0" w:color="auto"/>
            <w:right w:val="none" w:sz="0" w:space="0" w:color="auto"/>
          </w:divBdr>
        </w:div>
        <w:div w:id="1161505706">
          <w:marLeft w:val="0"/>
          <w:marRight w:val="0"/>
          <w:marTop w:val="0"/>
          <w:marBottom w:val="0"/>
          <w:divBdr>
            <w:top w:val="none" w:sz="0" w:space="0" w:color="auto"/>
            <w:left w:val="none" w:sz="0" w:space="0" w:color="auto"/>
            <w:bottom w:val="none" w:sz="0" w:space="0" w:color="auto"/>
            <w:right w:val="none" w:sz="0" w:space="0" w:color="auto"/>
          </w:divBdr>
        </w:div>
      </w:divsChild>
    </w:div>
    <w:div w:id="762341632">
      <w:bodyDiv w:val="1"/>
      <w:marLeft w:val="0"/>
      <w:marRight w:val="0"/>
      <w:marTop w:val="0"/>
      <w:marBottom w:val="0"/>
      <w:divBdr>
        <w:top w:val="none" w:sz="0" w:space="0" w:color="auto"/>
        <w:left w:val="none" w:sz="0" w:space="0" w:color="auto"/>
        <w:bottom w:val="none" w:sz="0" w:space="0" w:color="auto"/>
        <w:right w:val="none" w:sz="0" w:space="0" w:color="auto"/>
      </w:divBdr>
    </w:div>
    <w:div w:id="1107888116">
      <w:bodyDiv w:val="1"/>
      <w:marLeft w:val="0"/>
      <w:marRight w:val="0"/>
      <w:marTop w:val="0"/>
      <w:marBottom w:val="0"/>
      <w:divBdr>
        <w:top w:val="none" w:sz="0" w:space="0" w:color="auto"/>
        <w:left w:val="none" w:sz="0" w:space="0" w:color="auto"/>
        <w:bottom w:val="none" w:sz="0" w:space="0" w:color="auto"/>
        <w:right w:val="none" w:sz="0" w:space="0" w:color="auto"/>
      </w:divBdr>
    </w:div>
    <w:div w:id="19727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A/75/207" TargetMode="External"/><Relationship Id="rId13" Type="http://schemas.openxmlformats.org/officeDocument/2006/relationships/hyperlink" Target="https://www.undocs.org/A/76/169" TargetMode="External"/><Relationship Id="rId18" Type="http://schemas.openxmlformats.org/officeDocument/2006/relationships/hyperlink" Target="https://www.undocs.org/A/HRC/10/13/" TargetMode="External"/><Relationship Id="rId3" Type="http://schemas.openxmlformats.org/officeDocument/2006/relationships/customXml" Target="../customXml/item3.xml"/><Relationship Id="rId21" Type="http://schemas.openxmlformats.org/officeDocument/2006/relationships/hyperlink" Target="https://www.un.org/en/solutions-to-internal-displacement" TargetMode="External"/><Relationship Id="rId7" Type="http://schemas.openxmlformats.org/officeDocument/2006/relationships/webSettings" Target="webSettings.xml"/><Relationship Id="rId12" Type="http://schemas.openxmlformats.org/officeDocument/2006/relationships/hyperlink" Target="https://www.undocs.org/A/60/338" TargetMode="External"/><Relationship Id="rId17" Type="http://schemas.openxmlformats.org/officeDocument/2006/relationships/hyperlink" Target="https://www.undocs.org/A/68/225" TargetMode="External"/><Relationship Id="rId2" Type="http://schemas.openxmlformats.org/officeDocument/2006/relationships/customXml" Target="../customXml/item2.xml"/><Relationship Id="rId16" Type="http://schemas.openxmlformats.org/officeDocument/2006/relationships/hyperlink" Target="https://www.ohchr.org/sites/default/files/Documents/Issues/IDPersons/A73_173.pdf" TargetMode="External"/><Relationship Id="rId20" Type="http://schemas.openxmlformats.org/officeDocument/2006/relationships/hyperlink" Target="https://interagencystandingcommittee.org/system/files/2021-03/IASC%20Framework%20on%20Durable%20Solutions%20for%20Internally%20Displaced%20Persons%2C%20April%20201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docs.org/A/HRC/10/13/Add.1" TargetMode="External"/><Relationship Id="rId5" Type="http://schemas.openxmlformats.org/officeDocument/2006/relationships/styles" Target="styles.xml"/><Relationship Id="rId15" Type="http://schemas.openxmlformats.org/officeDocument/2006/relationships/hyperlink" Target="https://undocs.org/A/HRC/32/35/Add.4" TargetMode="External"/><Relationship Id="rId23" Type="http://schemas.openxmlformats.org/officeDocument/2006/relationships/theme" Target="theme/theme1.xml"/><Relationship Id="rId10" Type="http://schemas.openxmlformats.org/officeDocument/2006/relationships/hyperlink" Target="https://www.undocs.org/A/64/214" TargetMode="External"/><Relationship Id="rId19" Type="http://schemas.openxmlformats.org/officeDocument/2006/relationships/hyperlink" Target="https://www.undocs.org/A/62/227" TargetMode="External"/><Relationship Id="rId4" Type="http://schemas.openxmlformats.org/officeDocument/2006/relationships/numbering" Target="numbering.xml"/><Relationship Id="rId9" Type="http://schemas.openxmlformats.org/officeDocument/2006/relationships/hyperlink" Target="https://www.undocs.org/A/66/285" TargetMode="External"/><Relationship Id="rId14" Type="http://schemas.openxmlformats.org/officeDocument/2006/relationships/hyperlink" Target="https://undocs.org/A/HRC/38/39/Ad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Zamzam Foundation</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0B2CE-E538-4611-BE0B-C77B09CDA2F3}"/>
</file>

<file path=customXml/itemProps2.xml><?xml version="1.0" encoding="utf-8"?>
<ds:datastoreItem xmlns:ds="http://schemas.openxmlformats.org/officeDocument/2006/customXml" ds:itemID="{055C6DAE-9B92-4725-A32A-F781F62ADCA8}">
  <ds:schemaRef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e4b639fd-ba3f-488f-a91e-d009fe38eb12"/>
    <ds:schemaRef ds:uri="http://schemas.microsoft.com/office/2006/documentManagement/types"/>
    <ds:schemaRef ds:uri="a81de139-79ab-4080-9b12-6c695646cad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B913A97-0FB9-4539-B4E6-63F343495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Zamzam Foundation - input</dc:title>
  <dc:subject/>
  <dc:creator>Suleikha</dc:creator>
  <cp:keywords/>
  <dc:description/>
  <cp:lastModifiedBy>Suleikha</cp:lastModifiedBy>
  <cp:revision>2</cp:revision>
  <dcterms:created xsi:type="dcterms:W3CDTF">2023-06-12T18:21:00Z</dcterms:created>
  <dcterms:modified xsi:type="dcterms:W3CDTF">2023-06-12T18:21:00Z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