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611C0" w14:textId="77777777" w:rsidR="00945977" w:rsidRDefault="00945977" w:rsidP="00677243">
      <w:pPr>
        <w:spacing w:line="240" w:lineRule="auto"/>
        <w:jc w:val="center"/>
        <w:rPr>
          <w:rFonts w:asciiTheme="majorHAnsi" w:hAnsiTheme="majorHAnsi" w:cstheme="majorHAnsi"/>
          <w:b/>
          <w:bCs/>
          <w:sz w:val="24"/>
          <w:szCs w:val="24"/>
          <w:lang w:val="en-US" w:eastAsia="uk-UA"/>
        </w:rPr>
      </w:pPr>
    </w:p>
    <w:p w14:paraId="417E6F90" w14:textId="77777777" w:rsidR="00945977" w:rsidRDefault="00945977" w:rsidP="00677243">
      <w:pPr>
        <w:spacing w:line="240" w:lineRule="auto"/>
        <w:jc w:val="center"/>
        <w:rPr>
          <w:rFonts w:asciiTheme="majorHAnsi" w:hAnsiTheme="majorHAnsi" w:cstheme="majorHAnsi"/>
          <w:b/>
          <w:bCs/>
          <w:sz w:val="24"/>
          <w:szCs w:val="24"/>
          <w:lang w:val="en-US" w:eastAsia="uk-UA"/>
        </w:rPr>
      </w:pPr>
    </w:p>
    <w:p w14:paraId="33984237" w14:textId="1CA96C7F" w:rsidR="00677243" w:rsidRDefault="00A47AB8" w:rsidP="00677243">
      <w:pPr>
        <w:spacing w:line="240" w:lineRule="auto"/>
        <w:jc w:val="center"/>
        <w:rPr>
          <w:rFonts w:asciiTheme="majorHAnsi" w:hAnsiTheme="majorHAnsi" w:cstheme="majorHAnsi"/>
          <w:b/>
          <w:bCs/>
          <w:sz w:val="24"/>
          <w:szCs w:val="24"/>
          <w:lang w:val="en-US" w:eastAsia="uk-UA"/>
        </w:rPr>
      </w:pPr>
      <w:r>
        <w:rPr>
          <w:rFonts w:asciiTheme="majorHAnsi" w:hAnsiTheme="majorHAnsi" w:cstheme="majorHAnsi"/>
          <w:b/>
          <w:bCs/>
          <w:sz w:val="24"/>
          <w:szCs w:val="24"/>
          <w:lang w:val="en-US" w:eastAsia="uk-UA"/>
        </w:rPr>
        <w:t>UKRAINE</w:t>
      </w:r>
    </w:p>
    <w:p w14:paraId="2A09A9EE" w14:textId="562ECAA2" w:rsidR="00945977" w:rsidRPr="00945977" w:rsidRDefault="00A47AB8" w:rsidP="00945977">
      <w:pPr>
        <w:spacing w:line="240" w:lineRule="auto"/>
        <w:jc w:val="center"/>
        <w:rPr>
          <w:rFonts w:asciiTheme="majorHAnsi" w:hAnsiTheme="majorHAnsi" w:cstheme="majorHAnsi"/>
          <w:b/>
          <w:bCs/>
          <w:sz w:val="24"/>
          <w:szCs w:val="24"/>
          <w:lang w:val="en-GB"/>
        </w:rPr>
      </w:pPr>
      <w:r>
        <w:rPr>
          <w:rFonts w:asciiTheme="majorHAnsi" w:hAnsiTheme="majorHAnsi" w:cstheme="majorHAnsi"/>
          <w:b/>
          <w:bCs/>
          <w:sz w:val="24"/>
          <w:szCs w:val="24"/>
          <w:lang w:val="en-US" w:eastAsia="uk-UA"/>
        </w:rPr>
        <w:t xml:space="preserve">the following </w:t>
      </w:r>
      <w:r w:rsidRPr="00945977">
        <w:rPr>
          <w:rFonts w:asciiTheme="majorHAnsi" w:hAnsiTheme="majorHAnsi" w:cstheme="majorHAnsi"/>
          <w:b/>
          <w:bCs/>
          <w:sz w:val="24"/>
          <w:szCs w:val="24"/>
          <w:lang w:val="en-US" w:eastAsia="uk-UA"/>
        </w:rPr>
        <w:t>i</w:t>
      </w:r>
      <w:r w:rsidR="00E1530B" w:rsidRPr="00945977">
        <w:rPr>
          <w:rFonts w:asciiTheme="majorHAnsi" w:hAnsiTheme="majorHAnsi" w:cstheme="majorHAnsi"/>
          <w:b/>
          <w:bCs/>
          <w:sz w:val="24"/>
          <w:szCs w:val="24"/>
          <w:lang w:val="en-US" w:eastAsia="uk-UA"/>
        </w:rPr>
        <w:t xml:space="preserve">nformation is provided by the Ministry of Social Policy of Ukraine and </w:t>
      </w:r>
      <w:r w:rsidR="00331F66" w:rsidRPr="00945977">
        <w:rPr>
          <w:rFonts w:asciiTheme="majorHAnsi" w:hAnsiTheme="majorHAnsi" w:cstheme="majorHAnsi"/>
          <w:b/>
          <w:bCs/>
          <w:sz w:val="24"/>
          <w:szCs w:val="24"/>
          <w:lang w:val="en-US" w:eastAsia="uk-UA"/>
        </w:rPr>
        <w:t xml:space="preserve">the </w:t>
      </w:r>
      <w:r w:rsidR="00331F66" w:rsidRPr="00945977">
        <w:rPr>
          <w:rFonts w:asciiTheme="majorHAnsi" w:hAnsiTheme="majorHAnsi" w:cstheme="majorHAnsi"/>
          <w:b/>
          <w:bCs/>
          <w:sz w:val="24"/>
          <w:szCs w:val="24"/>
          <w:lang w:val="en-GB"/>
        </w:rPr>
        <w:t>Ministry for Reintegration of Temporarily Occupied Territories of Ukraine</w:t>
      </w:r>
      <w:r w:rsidR="00945977" w:rsidRPr="00945977">
        <w:rPr>
          <w:rFonts w:asciiTheme="majorHAnsi" w:hAnsiTheme="majorHAnsi" w:cstheme="majorHAnsi"/>
          <w:b/>
          <w:bCs/>
          <w:sz w:val="24"/>
          <w:szCs w:val="24"/>
          <w:lang w:val="en-GB"/>
        </w:rPr>
        <w:t xml:space="preserve"> </w:t>
      </w:r>
      <w:r w:rsidR="00945977" w:rsidRPr="00945977">
        <w:rPr>
          <w:rFonts w:asciiTheme="majorHAnsi" w:hAnsiTheme="majorHAnsi" w:cstheme="majorHAnsi"/>
          <w:b/>
          <w:bCs/>
          <w:sz w:val="24"/>
          <w:szCs w:val="24"/>
          <w:lang w:val="en-US" w:eastAsia="uk-UA"/>
        </w:rPr>
        <w:t xml:space="preserve">in response to the Questionnaire of </w:t>
      </w:r>
      <w:bookmarkStart w:id="0" w:name="_GoBack"/>
      <w:bookmarkEnd w:id="0"/>
      <w:r w:rsidR="00945977" w:rsidRPr="00945977">
        <w:rPr>
          <w:rFonts w:asciiTheme="majorHAnsi" w:hAnsiTheme="majorHAnsi" w:cstheme="majorHAnsi"/>
          <w:b/>
          <w:bCs/>
          <w:sz w:val="24"/>
          <w:szCs w:val="24"/>
          <w:lang w:val="en-US" w:eastAsia="uk-UA"/>
        </w:rPr>
        <w:t xml:space="preserve">the </w:t>
      </w:r>
      <w:r w:rsidR="00945977" w:rsidRPr="00945977">
        <w:rPr>
          <w:rFonts w:asciiTheme="majorHAnsi" w:hAnsiTheme="majorHAnsi" w:cstheme="majorHAnsi"/>
          <w:b/>
          <w:bCs/>
          <w:sz w:val="24"/>
          <w:szCs w:val="24"/>
          <w:lang w:val="en-US"/>
        </w:rPr>
        <w:t>Special Rapporteur on</w:t>
      </w:r>
      <w:r w:rsidR="00945977" w:rsidRPr="00945977">
        <w:rPr>
          <w:rFonts w:asciiTheme="majorHAnsi" w:hAnsiTheme="majorHAnsi" w:cstheme="majorHAnsi"/>
          <w:b/>
          <w:bCs/>
          <w:sz w:val="24"/>
          <w:szCs w:val="24"/>
          <w:lang w:val="en-US"/>
        </w:rPr>
        <w:t xml:space="preserve"> t</w:t>
      </w:r>
      <w:r w:rsidR="00945977" w:rsidRPr="00945977">
        <w:rPr>
          <w:rFonts w:asciiTheme="majorHAnsi" w:hAnsiTheme="majorHAnsi" w:cstheme="majorHAnsi"/>
          <w:b/>
          <w:sz w:val="24"/>
          <w:szCs w:val="24"/>
          <w:lang w:val="en-US"/>
        </w:rPr>
        <w:t>he human rights of internally displaced persons</w:t>
      </w:r>
      <w:r w:rsidR="00945977" w:rsidRPr="00945977">
        <w:rPr>
          <w:rFonts w:asciiTheme="majorHAnsi" w:hAnsiTheme="majorHAnsi" w:cstheme="majorHAnsi"/>
          <w:lang w:val="en-US"/>
        </w:rPr>
        <w:t xml:space="preserve"> </w:t>
      </w:r>
    </w:p>
    <w:p w14:paraId="5500B87B" w14:textId="77777777" w:rsidR="00945977" w:rsidRPr="00945977" w:rsidRDefault="00945977" w:rsidP="00677243">
      <w:pPr>
        <w:spacing w:line="240" w:lineRule="auto"/>
        <w:jc w:val="center"/>
        <w:rPr>
          <w:rFonts w:asciiTheme="majorHAnsi" w:hAnsiTheme="majorHAnsi" w:cstheme="majorHAnsi"/>
          <w:b/>
          <w:bCs/>
          <w:sz w:val="24"/>
          <w:szCs w:val="24"/>
          <w:lang w:val="en-US" w:eastAsia="uk-UA"/>
        </w:rPr>
      </w:pPr>
      <w:r w:rsidRPr="00945977">
        <w:rPr>
          <w:rFonts w:asciiTheme="majorHAnsi" w:hAnsiTheme="majorHAnsi" w:cstheme="majorHAnsi"/>
          <w:b/>
          <w:bCs/>
          <w:sz w:val="24"/>
          <w:szCs w:val="24"/>
          <w:lang w:val="en-US"/>
        </w:rPr>
        <w:t>UN Human Rights Council</w:t>
      </w:r>
    </w:p>
    <w:p w14:paraId="3CBC1481" w14:textId="77777777" w:rsidR="00677243" w:rsidRPr="00945977" w:rsidRDefault="00677243" w:rsidP="00312C44">
      <w:pPr>
        <w:spacing w:line="240" w:lineRule="auto"/>
        <w:ind w:firstLine="720"/>
        <w:jc w:val="center"/>
        <w:rPr>
          <w:rFonts w:asciiTheme="majorHAnsi" w:hAnsiTheme="majorHAnsi" w:cstheme="majorHAnsi"/>
          <w:b/>
          <w:bCs/>
          <w:sz w:val="24"/>
          <w:szCs w:val="24"/>
          <w:lang w:val="en-US"/>
        </w:rPr>
      </w:pPr>
    </w:p>
    <w:p w14:paraId="5C7EF3D8" w14:textId="7E451806" w:rsidR="00677243" w:rsidRPr="00B931BC" w:rsidRDefault="00677243" w:rsidP="00677243">
      <w:pPr>
        <w:pStyle w:val="Paragraphedeliste"/>
        <w:numPr>
          <w:ilvl w:val="0"/>
          <w:numId w:val="3"/>
        </w:numPr>
        <w:spacing w:line="240" w:lineRule="auto"/>
        <w:rPr>
          <w:rFonts w:asciiTheme="majorHAnsi" w:hAnsiTheme="majorHAnsi" w:cstheme="majorHAnsi"/>
          <w:bCs/>
          <w:i/>
          <w:sz w:val="24"/>
          <w:szCs w:val="24"/>
          <w:lang w:val="en-GB"/>
        </w:rPr>
      </w:pPr>
      <w:r w:rsidRPr="00B931BC">
        <w:rPr>
          <w:rFonts w:asciiTheme="majorHAnsi" w:hAnsiTheme="majorHAnsi" w:cstheme="majorHAnsi"/>
          <w:bCs/>
          <w:i/>
          <w:sz w:val="24"/>
          <w:szCs w:val="24"/>
          <w:lang w:val="en-GB"/>
        </w:rPr>
        <w:t>f</w:t>
      </w:r>
      <w:r w:rsidR="00312C44" w:rsidRPr="00B931BC">
        <w:rPr>
          <w:rFonts w:asciiTheme="majorHAnsi" w:hAnsiTheme="majorHAnsi" w:cstheme="majorHAnsi"/>
          <w:bCs/>
          <w:i/>
          <w:sz w:val="24"/>
          <w:szCs w:val="24"/>
          <w:lang w:val="en-GB"/>
        </w:rPr>
        <w:t>actors affecting the internal displacement of persons (climate change, violence, including criminal</w:t>
      </w:r>
      <w:r w:rsidR="00DF56B3" w:rsidRPr="00B931BC">
        <w:rPr>
          <w:rFonts w:asciiTheme="majorHAnsi" w:hAnsiTheme="majorHAnsi" w:cstheme="majorHAnsi"/>
          <w:bCs/>
          <w:i/>
          <w:sz w:val="24"/>
          <w:szCs w:val="24"/>
          <w:lang w:val="en-GB"/>
        </w:rPr>
        <w:t xml:space="preserve"> violence</w:t>
      </w:r>
      <w:r w:rsidR="00312C44" w:rsidRPr="00B931BC">
        <w:rPr>
          <w:rFonts w:asciiTheme="majorHAnsi" w:hAnsiTheme="majorHAnsi" w:cstheme="majorHAnsi"/>
          <w:bCs/>
          <w:i/>
          <w:sz w:val="24"/>
          <w:szCs w:val="24"/>
          <w:lang w:val="en-GB"/>
        </w:rPr>
        <w:t xml:space="preserve">); </w:t>
      </w:r>
    </w:p>
    <w:p w14:paraId="30EBF7CF" w14:textId="77777777" w:rsidR="00677243" w:rsidRPr="00B931BC" w:rsidRDefault="00312C44" w:rsidP="00677243">
      <w:pPr>
        <w:pStyle w:val="Paragraphedeliste"/>
        <w:numPr>
          <w:ilvl w:val="0"/>
          <w:numId w:val="3"/>
        </w:numPr>
        <w:spacing w:line="240" w:lineRule="auto"/>
        <w:rPr>
          <w:rFonts w:asciiTheme="majorHAnsi" w:hAnsiTheme="majorHAnsi" w:cstheme="majorHAnsi"/>
          <w:bCs/>
          <w:i/>
          <w:sz w:val="24"/>
          <w:szCs w:val="24"/>
          <w:lang w:val="en-GB"/>
        </w:rPr>
      </w:pPr>
      <w:r w:rsidRPr="00B931BC">
        <w:rPr>
          <w:rFonts w:asciiTheme="majorHAnsi" w:hAnsiTheme="majorHAnsi" w:cstheme="majorHAnsi"/>
          <w:bCs/>
          <w:i/>
          <w:sz w:val="24"/>
          <w:szCs w:val="24"/>
          <w:lang w:val="en-GB"/>
        </w:rPr>
        <w:t>integration and/or reintegration of IDPs into the communities in which they settle or return;</w:t>
      </w:r>
    </w:p>
    <w:p w14:paraId="0E1031D6" w14:textId="57068A14" w:rsidR="00312C44" w:rsidRPr="00B931BC" w:rsidRDefault="00312C44" w:rsidP="00677243">
      <w:pPr>
        <w:pStyle w:val="Paragraphedeliste"/>
        <w:numPr>
          <w:ilvl w:val="0"/>
          <w:numId w:val="3"/>
        </w:numPr>
        <w:spacing w:line="240" w:lineRule="auto"/>
        <w:rPr>
          <w:rFonts w:asciiTheme="majorHAnsi" w:hAnsiTheme="majorHAnsi" w:cstheme="majorHAnsi"/>
          <w:bCs/>
          <w:i/>
          <w:sz w:val="24"/>
          <w:szCs w:val="24"/>
          <w:lang w:val="en-GB"/>
        </w:rPr>
      </w:pPr>
      <w:r w:rsidRPr="00B931BC">
        <w:rPr>
          <w:rFonts w:asciiTheme="majorHAnsi" w:hAnsiTheme="majorHAnsi" w:cstheme="majorHAnsi"/>
          <w:bCs/>
          <w:i/>
          <w:sz w:val="24"/>
          <w:szCs w:val="24"/>
          <w:lang w:val="en-GB"/>
        </w:rPr>
        <w:t>barriers to implementation and catalysts for the protection of IDP rights</w:t>
      </w:r>
    </w:p>
    <w:p w14:paraId="3E49272A" w14:textId="77777777" w:rsidR="00312C44" w:rsidRPr="00687735" w:rsidRDefault="00312C44" w:rsidP="000629A4">
      <w:pPr>
        <w:spacing w:line="240" w:lineRule="auto"/>
        <w:ind w:firstLine="720"/>
        <w:jc w:val="both"/>
        <w:rPr>
          <w:rFonts w:asciiTheme="majorHAnsi" w:hAnsiTheme="majorHAnsi" w:cstheme="majorHAnsi"/>
          <w:sz w:val="24"/>
          <w:szCs w:val="24"/>
          <w:lang w:val="en-GB"/>
        </w:rPr>
      </w:pPr>
    </w:p>
    <w:p w14:paraId="0501B29E" w14:textId="7B701E14" w:rsidR="00677243" w:rsidRPr="00677243" w:rsidRDefault="004A40E6" w:rsidP="00677243">
      <w:pPr>
        <w:spacing w:line="240" w:lineRule="auto"/>
        <w:ind w:firstLine="720"/>
        <w:jc w:val="both"/>
        <w:rPr>
          <w:rFonts w:asciiTheme="majorHAnsi" w:hAnsiTheme="majorHAnsi" w:cstheme="majorHAnsi"/>
          <w:color w:val="000000"/>
          <w:sz w:val="24"/>
          <w:szCs w:val="24"/>
          <w:lang w:val="en-GB" w:eastAsia="uk-UA"/>
        </w:rPr>
      </w:pPr>
      <w:r>
        <w:rPr>
          <w:rFonts w:asciiTheme="majorHAnsi" w:hAnsiTheme="majorHAnsi" w:cstheme="majorHAnsi"/>
          <w:sz w:val="24"/>
          <w:szCs w:val="24"/>
          <w:lang w:val="en-GB"/>
        </w:rPr>
        <w:t>B</w:t>
      </w:r>
      <w:r w:rsidR="00093734" w:rsidRPr="00677243">
        <w:rPr>
          <w:rFonts w:asciiTheme="majorHAnsi" w:hAnsiTheme="majorHAnsi" w:cstheme="majorHAnsi"/>
          <w:sz w:val="24"/>
          <w:szCs w:val="24"/>
          <w:lang w:val="en-GB"/>
        </w:rPr>
        <w:t>efore</w:t>
      </w:r>
      <w:r w:rsidR="000629A4" w:rsidRPr="00677243">
        <w:rPr>
          <w:rFonts w:asciiTheme="majorHAnsi" w:hAnsiTheme="majorHAnsi" w:cstheme="majorHAnsi"/>
          <w:sz w:val="24"/>
          <w:szCs w:val="24"/>
          <w:lang w:val="en-GB"/>
        </w:rPr>
        <w:t xml:space="preserve"> </w:t>
      </w:r>
      <w:r>
        <w:rPr>
          <w:rFonts w:asciiTheme="majorHAnsi" w:hAnsiTheme="majorHAnsi" w:cstheme="majorHAnsi"/>
          <w:sz w:val="24"/>
          <w:szCs w:val="24"/>
          <w:lang w:val="en-GB"/>
        </w:rPr>
        <w:t xml:space="preserve">24 </w:t>
      </w:r>
      <w:r w:rsidR="000629A4" w:rsidRPr="00677243">
        <w:rPr>
          <w:rFonts w:asciiTheme="majorHAnsi" w:hAnsiTheme="majorHAnsi" w:cstheme="majorHAnsi"/>
          <w:sz w:val="24"/>
          <w:szCs w:val="24"/>
          <w:lang w:val="en-GB"/>
        </w:rPr>
        <w:t>February 2022, almost 1.5 million internally displaced persons (hereinafter referred to as IDPs) were registered in the Unified Information Base of Internally Displaced Persons</w:t>
      </w:r>
      <w:r w:rsidR="00093734" w:rsidRPr="00677243">
        <w:rPr>
          <w:rFonts w:asciiTheme="majorHAnsi" w:hAnsiTheme="majorHAnsi" w:cstheme="majorHAnsi"/>
          <w:sz w:val="24"/>
          <w:szCs w:val="24"/>
          <w:lang w:val="en-GB"/>
        </w:rPr>
        <w:t>;</w:t>
      </w:r>
      <w:r w:rsidR="000629A4" w:rsidRPr="00677243">
        <w:rPr>
          <w:rFonts w:asciiTheme="majorHAnsi" w:hAnsiTheme="majorHAnsi" w:cstheme="majorHAnsi"/>
          <w:sz w:val="24"/>
          <w:szCs w:val="24"/>
          <w:lang w:val="en-GB"/>
        </w:rPr>
        <w:t xml:space="preserve"> as of </w:t>
      </w:r>
      <w:r>
        <w:rPr>
          <w:rFonts w:asciiTheme="majorHAnsi" w:hAnsiTheme="majorHAnsi" w:cstheme="majorHAnsi"/>
          <w:sz w:val="24"/>
          <w:szCs w:val="24"/>
          <w:lang w:val="en-GB"/>
        </w:rPr>
        <w:t xml:space="preserve">29 </w:t>
      </w:r>
      <w:r w:rsidRPr="00677243">
        <w:rPr>
          <w:rFonts w:asciiTheme="majorHAnsi" w:hAnsiTheme="majorHAnsi" w:cstheme="majorHAnsi"/>
          <w:sz w:val="24"/>
          <w:szCs w:val="24"/>
          <w:lang w:val="en-GB"/>
        </w:rPr>
        <w:t>May 2023,</w:t>
      </w:r>
      <w:r w:rsidR="00093734" w:rsidRPr="00677243">
        <w:rPr>
          <w:rFonts w:asciiTheme="majorHAnsi" w:hAnsiTheme="majorHAnsi" w:cstheme="majorHAnsi"/>
          <w:sz w:val="24"/>
          <w:szCs w:val="24"/>
          <w:lang w:val="en-GB"/>
        </w:rPr>
        <w:t xml:space="preserve"> </w:t>
      </w:r>
      <w:r w:rsidR="000629A4" w:rsidRPr="00677243">
        <w:rPr>
          <w:rFonts w:asciiTheme="majorHAnsi" w:hAnsiTheme="majorHAnsi" w:cstheme="majorHAnsi"/>
          <w:sz w:val="24"/>
          <w:szCs w:val="24"/>
          <w:lang w:val="en-GB"/>
        </w:rPr>
        <w:t xml:space="preserve">almost 4.87 million </w:t>
      </w:r>
      <w:r w:rsidR="002C135C" w:rsidRPr="00677243">
        <w:rPr>
          <w:rFonts w:asciiTheme="majorHAnsi" w:hAnsiTheme="majorHAnsi" w:cstheme="majorHAnsi"/>
          <w:sz w:val="24"/>
          <w:szCs w:val="24"/>
          <w:lang w:val="en-GB"/>
        </w:rPr>
        <w:t xml:space="preserve">IDPs </w:t>
      </w:r>
      <w:r w:rsidR="000629A4" w:rsidRPr="00677243">
        <w:rPr>
          <w:rFonts w:asciiTheme="majorHAnsi" w:hAnsiTheme="majorHAnsi" w:cstheme="majorHAnsi"/>
          <w:sz w:val="24"/>
          <w:szCs w:val="24"/>
          <w:lang w:val="en-GB"/>
        </w:rPr>
        <w:t xml:space="preserve">(4,868,340 </w:t>
      </w:r>
      <w:r w:rsidR="000629A4" w:rsidRPr="00677243">
        <w:rPr>
          <w:rFonts w:asciiTheme="majorHAnsi" w:hAnsiTheme="majorHAnsi" w:cstheme="majorHAnsi"/>
          <w:color w:val="000000"/>
          <w:sz w:val="24"/>
          <w:szCs w:val="24"/>
          <w:lang w:val="en-GB" w:eastAsia="uk-UA"/>
        </w:rPr>
        <w:t>IDPs)</w:t>
      </w:r>
      <w:r w:rsidR="002C135C" w:rsidRPr="00677243">
        <w:rPr>
          <w:rFonts w:asciiTheme="majorHAnsi" w:hAnsiTheme="majorHAnsi" w:cstheme="majorHAnsi"/>
          <w:color w:val="000000"/>
          <w:sz w:val="24"/>
          <w:szCs w:val="24"/>
          <w:lang w:val="en-GB" w:eastAsia="uk-UA"/>
        </w:rPr>
        <w:t xml:space="preserve"> were registered</w:t>
      </w:r>
      <w:r w:rsidR="000629A4" w:rsidRPr="00677243">
        <w:rPr>
          <w:rFonts w:asciiTheme="majorHAnsi" w:hAnsiTheme="majorHAnsi" w:cstheme="majorHAnsi"/>
          <w:color w:val="000000"/>
          <w:sz w:val="24"/>
          <w:szCs w:val="24"/>
          <w:lang w:val="en-GB" w:eastAsia="uk-UA"/>
        </w:rPr>
        <w:t>.</w:t>
      </w:r>
    </w:p>
    <w:p w14:paraId="2215970F" w14:textId="2AC9C29E" w:rsidR="00A344E3" w:rsidRPr="00677243" w:rsidRDefault="004A40E6" w:rsidP="00677243">
      <w:pPr>
        <w:spacing w:line="240" w:lineRule="auto"/>
        <w:ind w:firstLine="720"/>
        <w:jc w:val="both"/>
        <w:rPr>
          <w:rFonts w:asciiTheme="majorHAnsi" w:hAnsiTheme="majorHAnsi" w:cstheme="majorHAnsi"/>
          <w:color w:val="000000"/>
          <w:sz w:val="24"/>
          <w:szCs w:val="24"/>
          <w:lang w:val="en-GB" w:eastAsia="uk-UA"/>
        </w:rPr>
      </w:pPr>
      <w:r>
        <w:rPr>
          <w:rFonts w:asciiTheme="majorHAnsi" w:hAnsiTheme="majorHAnsi" w:cstheme="majorHAnsi"/>
          <w:sz w:val="24"/>
          <w:szCs w:val="24"/>
          <w:lang w:val="en-US"/>
        </w:rPr>
        <w:t>I</w:t>
      </w:r>
      <w:r w:rsidR="00A344E3" w:rsidRPr="00677243">
        <w:rPr>
          <w:rFonts w:asciiTheme="majorHAnsi" w:hAnsiTheme="majorHAnsi" w:cstheme="majorHAnsi"/>
          <w:sz w:val="24"/>
          <w:szCs w:val="24"/>
          <w:lang w:val="en-US"/>
        </w:rPr>
        <w:t>t is</w:t>
      </w:r>
      <w:r>
        <w:rPr>
          <w:rFonts w:asciiTheme="majorHAnsi" w:hAnsiTheme="majorHAnsi" w:cstheme="majorHAnsi"/>
          <w:sz w:val="24"/>
          <w:szCs w:val="24"/>
          <w:lang w:val="en-US"/>
        </w:rPr>
        <w:t xml:space="preserve"> also</w:t>
      </w:r>
      <w:r w:rsidR="00A344E3" w:rsidRPr="00677243">
        <w:rPr>
          <w:rFonts w:asciiTheme="majorHAnsi" w:hAnsiTheme="majorHAnsi" w:cstheme="majorHAnsi"/>
          <w:sz w:val="24"/>
          <w:szCs w:val="24"/>
          <w:lang w:val="en-US"/>
        </w:rPr>
        <w:t xml:space="preserve"> worth </w:t>
      </w:r>
      <w:r>
        <w:rPr>
          <w:rFonts w:asciiTheme="majorHAnsi" w:hAnsiTheme="majorHAnsi" w:cstheme="majorHAnsi"/>
          <w:sz w:val="24"/>
          <w:szCs w:val="24"/>
          <w:lang w:val="en-US"/>
        </w:rPr>
        <w:t>mentioning</w:t>
      </w:r>
      <w:r w:rsidR="00A344E3" w:rsidRPr="00677243">
        <w:rPr>
          <w:rFonts w:asciiTheme="majorHAnsi" w:hAnsiTheme="majorHAnsi" w:cstheme="majorHAnsi"/>
          <w:sz w:val="24"/>
          <w:szCs w:val="24"/>
          <w:lang w:val="en-US"/>
        </w:rPr>
        <w:t xml:space="preserve"> the data of a representative rapid assessment of the total population of Ukraine conducted by the UN International Organization for Migration at the end of 2022. In its reports, in particular, for August 2022, IOM notes 6.9 million IDPs in Ukraine. This number includes both officially registered IDPs and those who are independently resolving the issue of arranging their lives in a new place of residence after displacement.</w:t>
      </w:r>
    </w:p>
    <w:p w14:paraId="44965454" w14:textId="05111E61" w:rsidR="000629A4" w:rsidRPr="00677243" w:rsidRDefault="000629A4" w:rsidP="000629A4">
      <w:pPr>
        <w:spacing w:line="240" w:lineRule="auto"/>
        <w:ind w:firstLine="720"/>
        <w:jc w:val="both"/>
        <w:rPr>
          <w:rFonts w:asciiTheme="majorHAnsi" w:hAnsiTheme="majorHAnsi" w:cstheme="majorHAnsi"/>
          <w:bCs/>
          <w:sz w:val="24"/>
          <w:szCs w:val="24"/>
          <w:lang w:val="en-GB"/>
        </w:rPr>
      </w:pPr>
      <w:r w:rsidRPr="00677243">
        <w:rPr>
          <w:rFonts w:asciiTheme="majorHAnsi" w:hAnsiTheme="majorHAnsi" w:cstheme="majorHAnsi"/>
          <w:bCs/>
          <w:sz w:val="24"/>
          <w:szCs w:val="24"/>
          <w:lang w:val="en-GB"/>
        </w:rPr>
        <w:t xml:space="preserve">The full-scale invasion of the Russian Federation on the territory of Ukraine caused a mass displacement of the population from the territories that came under occupation and where hostilities are (were) taking place. People, saving their lives and health, as well as the lives and health of their loved ones, moved </w:t>
      </w:r>
      <w:proofErr w:type="spellStart"/>
      <w:r w:rsidR="00A344E3" w:rsidRPr="00677243">
        <w:rPr>
          <w:rFonts w:asciiTheme="majorHAnsi" w:hAnsiTheme="majorHAnsi" w:cstheme="majorHAnsi"/>
          <w:bCs/>
          <w:sz w:val="24"/>
          <w:szCs w:val="24"/>
          <w:lang w:val="en-GB"/>
        </w:rPr>
        <w:t>e</w:t>
      </w:r>
      <w:r w:rsidRPr="00677243">
        <w:rPr>
          <w:rFonts w:asciiTheme="majorHAnsi" w:hAnsiTheme="majorHAnsi" w:cstheme="majorHAnsi"/>
          <w:bCs/>
          <w:sz w:val="24"/>
          <w:szCs w:val="24"/>
          <w:lang w:val="en-GB"/>
        </w:rPr>
        <w:t>n</w:t>
      </w:r>
      <w:proofErr w:type="spellEnd"/>
      <w:r w:rsidRPr="00677243">
        <w:rPr>
          <w:rFonts w:asciiTheme="majorHAnsi" w:hAnsiTheme="majorHAnsi" w:cstheme="majorHAnsi"/>
          <w:bCs/>
          <w:sz w:val="24"/>
          <w:szCs w:val="24"/>
          <w:lang w:val="en-GB"/>
        </w:rPr>
        <w:t xml:space="preserve"> masse and continue to move to safer territories of Ukraine and </w:t>
      </w:r>
      <w:r w:rsidR="00A9606F" w:rsidRPr="00677243">
        <w:rPr>
          <w:rFonts w:asciiTheme="majorHAnsi" w:hAnsiTheme="majorHAnsi" w:cstheme="majorHAnsi"/>
          <w:bCs/>
          <w:sz w:val="24"/>
          <w:szCs w:val="24"/>
          <w:lang w:val="en-GB"/>
        </w:rPr>
        <w:t>abroad</w:t>
      </w:r>
      <w:r w:rsidRPr="00677243">
        <w:rPr>
          <w:rFonts w:asciiTheme="majorHAnsi" w:hAnsiTheme="majorHAnsi" w:cstheme="majorHAnsi"/>
          <w:bCs/>
          <w:sz w:val="24"/>
          <w:szCs w:val="24"/>
          <w:lang w:val="en-GB"/>
        </w:rPr>
        <w:t>.</w:t>
      </w:r>
    </w:p>
    <w:p w14:paraId="562E0058" w14:textId="77777777" w:rsidR="000629A4" w:rsidRPr="00677243" w:rsidRDefault="000629A4" w:rsidP="000629A4">
      <w:pPr>
        <w:spacing w:line="240" w:lineRule="auto"/>
        <w:ind w:firstLine="720"/>
        <w:jc w:val="both"/>
        <w:rPr>
          <w:rFonts w:asciiTheme="majorHAnsi" w:hAnsiTheme="majorHAnsi" w:cstheme="majorHAnsi"/>
          <w:sz w:val="24"/>
          <w:szCs w:val="24"/>
          <w:lang w:val="en-GB"/>
        </w:rPr>
      </w:pPr>
      <w:r w:rsidRPr="00677243">
        <w:rPr>
          <w:rFonts w:asciiTheme="majorHAnsi" w:hAnsiTheme="majorHAnsi" w:cstheme="majorHAnsi"/>
          <w:sz w:val="24"/>
          <w:szCs w:val="24"/>
          <w:lang w:val="en-GB"/>
        </w:rPr>
        <w:t xml:space="preserve">The approach of winter cold in October-December 2022 caused a new wave of displacement of the population from the territories of active and possible hostilities, as well as temporarily occupied and de-occupied territories of Ukraine, in particular, </w:t>
      </w:r>
      <w:proofErr w:type="spellStart"/>
      <w:r w:rsidRPr="00677243">
        <w:rPr>
          <w:rFonts w:asciiTheme="majorHAnsi" w:hAnsiTheme="majorHAnsi" w:cstheme="majorHAnsi"/>
          <w:sz w:val="24"/>
          <w:szCs w:val="24"/>
          <w:lang w:val="en-GB"/>
        </w:rPr>
        <w:t>Kharkiv</w:t>
      </w:r>
      <w:proofErr w:type="spellEnd"/>
      <w:r w:rsidRPr="00677243">
        <w:rPr>
          <w:rFonts w:asciiTheme="majorHAnsi" w:hAnsiTheme="majorHAnsi" w:cstheme="majorHAnsi"/>
          <w:sz w:val="24"/>
          <w:szCs w:val="24"/>
          <w:lang w:val="en-GB"/>
        </w:rPr>
        <w:t xml:space="preserve">, Kherson, Mykolaiv, Luhansk, Donetsk and </w:t>
      </w:r>
      <w:proofErr w:type="spellStart"/>
      <w:r w:rsidRPr="00677243">
        <w:rPr>
          <w:rFonts w:asciiTheme="majorHAnsi" w:hAnsiTheme="majorHAnsi" w:cstheme="majorHAnsi"/>
          <w:sz w:val="24"/>
          <w:szCs w:val="24"/>
          <w:lang w:val="en-GB"/>
        </w:rPr>
        <w:t>Zaporizhzhia</w:t>
      </w:r>
      <w:proofErr w:type="spellEnd"/>
      <w:r w:rsidRPr="00677243">
        <w:rPr>
          <w:rFonts w:asciiTheme="majorHAnsi" w:hAnsiTheme="majorHAnsi" w:cstheme="majorHAnsi"/>
          <w:sz w:val="24"/>
          <w:szCs w:val="24"/>
          <w:lang w:val="en-GB"/>
        </w:rPr>
        <w:t xml:space="preserve"> regions.</w:t>
      </w:r>
    </w:p>
    <w:p w14:paraId="0D72FE2B" w14:textId="77777777" w:rsidR="004A40E6" w:rsidRDefault="00BE63FD" w:rsidP="004A40E6">
      <w:pPr>
        <w:spacing w:line="240" w:lineRule="auto"/>
        <w:ind w:firstLine="720"/>
        <w:jc w:val="both"/>
        <w:rPr>
          <w:rFonts w:asciiTheme="majorHAnsi" w:hAnsiTheme="majorHAnsi" w:cstheme="majorHAnsi"/>
          <w:bCs/>
          <w:sz w:val="24"/>
          <w:szCs w:val="24"/>
          <w:lang w:val="en-GB"/>
        </w:rPr>
      </w:pPr>
      <w:r w:rsidRPr="00677243">
        <w:rPr>
          <w:rFonts w:asciiTheme="majorHAnsi" w:hAnsiTheme="majorHAnsi" w:cstheme="majorHAnsi"/>
          <w:bCs/>
          <w:sz w:val="24"/>
          <w:szCs w:val="24"/>
          <w:lang w:val="en-GB"/>
        </w:rPr>
        <w:t>Meanwhile,</w:t>
      </w:r>
      <w:r w:rsidR="000629A4" w:rsidRPr="00677243">
        <w:rPr>
          <w:rFonts w:asciiTheme="majorHAnsi" w:hAnsiTheme="majorHAnsi" w:cstheme="majorHAnsi"/>
          <w:bCs/>
          <w:sz w:val="24"/>
          <w:szCs w:val="24"/>
          <w:lang w:val="en-GB"/>
        </w:rPr>
        <w:t xml:space="preserve"> in accordance with the order of the Cabinet of Ministers of Ukraine No. 679 of August 2, 2022, the mandatory evacuation of the civilian population from Donetsk region continues. Also, according to the order of the </w:t>
      </w:r>
      <w:r w:rsidR="00B760A7" w:rsidRPr="00677243">
        <w:rPr>
          <w:rFonts w:asciiTheme="majorHAnsi" w:hAnsiTheme="majorHAnsi" w:cstheme="majorHAnsi"/>
          <w:bCs/>
          <w:sz w:val="24"/>
          <w:szCs w:val="24"/>
          <w:lang w:val="en-GB"/>
        </w:rPr>
        <w:t>H</w:t>
      </w:r>
      <w:r w:rsidR="000629A4" w:rsidRPr="00677243">
        <w:rPr>
          <w:rFonts w:asciiTheme="majorHAnsi" w:hAnsiTheme="majorHAnsi" w:cstheme="majorHAnsi"/>
          <w:bCs/>
          <w:sz w:val="24"/>
          <w:szCs w:val="24"/>
          <w:lang w:val="en-GB"/>
        </w:rPr>
        <w:t xml:space="preserve">ead of the </w:t>
      </w:r>
      <w:proofErr w:type="spellStart"/>
      <w:r w:rsidR="000629A4" w:rsidRPr="00677243">
        <w:rPr>
          <w:rFonts w:asciiTheme="majorHAnsi" w:hAnsiTheme="majorHAnsi" w:cstheme="majorHAnsi"/>
          <w:bCs/>
          <w:sz w:val="24"/>
          <w:szCs w:val="24"/>
          <w:lang w:val="en-GB"/>
        </w:rPr>
        <w:t>Kharkiv</w:t>
      </w:r>
      <w:proofErr w:type="spellEnd"/>
      <w:r w:rsidR="000629A4" w:rsidRPr="00677243">
        <w:rPr>
          <w:rFonts w:asciiTheme="majorHAnsi" w:hAnsiTheme="majorHAnsi" w:cstheme="majorHAnsi"/>
          <w:bCs/>
          <w:sz w:val="24"/>
          <w:szCs w:val="24"/>
          <w:lang w:val="en-GB"/>
        </w:rPr>
        <w:t xml:space="preserve"> Regional Military Administration </w:t>
      </w:r>
      <w:r w:rsidR="007C3E61" w:rsidRPr="00677243">
        <w:rPr>
          <w:rFonts w:asciiTheme="majorHAnsi" w:hAnsiTheme="majorHAnsi" w:cstheme="majorHAnsi"/>
          <w:bCs/>
          <w:sz w:val="24"/>
          <w:szCs w:val="24"/>
          <w:lang w:val="en-GB"/>
        </w:rPr>
        <w:t>of</w:t>
      </w:r>
      <w:r w:rsidR="000629A4" w:rsidRPr="00677243">
        <w:rPr>
          <w:rFonts w:asciiTheme="majorHAnsi" w:hAnsiTheme="majorHAnsi" w:cstheme="majorHAnsi"/>
          <w:bCs/>
          <w:sz w:val="24"/>
          <w:szCs w:val="24"/>
          <w:lang w:val="en-GB"/>
        </w:rPr>
        <w:t xml:space="preserve"> April 27, 2023 No. 81</w:t>
      </w:r>
      <w:r w:rsidR="007C3E61" w:rsidRPr="00677243">
        <w:rPr>
          <w:rFonts w:asciiTheme="majorHAnsi" w:hAnsiTheme="majorHAnsi" w:cstheme="majorHAnsi"/>
          <w:bCs/>
          <w:sz w:val="24"/>
          <w:szCs w:val="24"/>
          <w:lang w:val="en-GB"/>
        </w:rPr>
        <w:t>V</w:t>
      </w:r>
      <w:r w:rsidR="000629A4" w:rsidRPr="00677243">
        <w:rPr>
          <w:rFonts w:asciiTheme="majorHAnsi" w:hAnsiTheme="majorHAnsi" w:cstheme="majorHAnsi"/>
          <w:bCs/>
          <w:sz w:val="24"/>
          <w:szCs w:val="24"/>
          <w:lang w:val="en-GB"/>
        </w:rPr>
        <w:t xml:space="preserve">, the mandatory evacuation of the civilian population from certain settlements of the </w:t>
      </w:r>
      <w:proofErr w:type="spellStart"/>
      <w:r w:rsidR="000629A4" w:rsidRPr="00677243">
        <w:rPr>
          <w:rFonts w:asciiTheme="majorHAnsi" w:hAnsiTheme="majorHAnsi" w:cstheme="majorHAnsi"/>
          <w:bCs/>
          <w:sz w:val="24"/>
          <w:szCs w:val="24"/>
          <w:lang w:val="en-GB"/>
        </w:rPr>
        <w:t>Kup</w:t>
      </w:r>
      <w:r w:rsidR="007C3E61" w:rsidRPr="00677243">
        <w:rPr>
          <w:rFonts w:asciiTheme="majorHAnsi" w:hAnsiTheme="majorHAnsi" w:cstheme="majorHAnsi"/>
          <w:bCs/>
          <w:sz w:val="24"/>
          <w:szCs w:val="24"/>
          <w:lang w:val="en-GB"/>
        </w:rPr>
        <w:t>i</w:t>
      </w:r>
      <w:r w:rsidR="000629A4" w:rsidRPr="00677243">
        <w:rPr>
          <w:rFonts w:asciiTheme="majorHAnsi" w:hAnsiTheme="majorHAnsi" w:cstheme="majorHAnsi"/>
          <w:bCs/>
          <w:sz w:val="24"/>
          <w:szCs w:val="24"/>
          <w:lang w:val="en-GB"/>
        </w:rPr>
        <w:t>an</w:t>
      </w:r>
      <w:r w:rsidR="007C3E61" w:rsidRPr="00677243">
        <w:rPr>
          <w:rFonts w:asciiTheme="majorHAnsi" w:hAnsiTheme="majorHAnsi" w:cstheme="majorHAnsi"/>
          <w:bCs/>
          <w:sz w:val="24"/>
          <w:szCs w:val="24"/>
          <w:lang w:val="en-GB"/>
        </w:rPr>
        <w:t>sk</w:t>
      </w:r>
      <w:proofErr w:type="spellEnd"/>
      <w:r w:rsidR="000629A4" w:rsidRPr="00677243">
        <w:rPr>
          <w:rFonts w:asciiTheme="majorHAnsi" w:hAnsiTheme="majorHAnsi" w:cstheme="majorHAnsi"/>
          <w:bCs/>
          <w:sz w:val="24"/>
          <w:szCs w:val="24"/>
          <w:lang w:val="en-GB"/>
        </w:rPr>
        <w:t xml:space="preserve"> district of </w:t>
      </w:r>
      <w:proofErr w:type="spellStart"/>
      <w:r w:rsidR="000629A4" w:rsidRPr="00677243">
        <w:rPr>
          <w:rFonts w:asciiTheme="majorHAnsi" w:hAnsiTheme="majorHAnsi" w:cstheme="majorHAnsi"/>
          <w:bCs/>
          <w:sz w:val="24"/>
          <w:szCs w:val="24"/>
          <w:lang w:val="en-GB"/>
        </w:rPr>
        <w:t>Kharkiv</w:t>
      </w:r>
      <w:proofErr w:type="spellEnd"/>
      <w:r w:rsidR="000629A4" w:rsidRPr="00677243">
        <w:rPr>
          <w:rFonts w:asciiTheme="majorHAnsi" w:hAnsiTheme="majorHAnsi" w:cstheme="majorHAnsi"/>
          <w:bCs/>
          <w:sz w:val="24"/>
          <w:szCs w:val="24"/>
          <w:lang w:val="en-GB"/>
        </w:rPr>
        <w:t xml:space="preserve"> region continues. The evacuation of the population from areas of active hostilities directly affects the increase in the number of IDPs</w:t>
      </w:r>
      <w:r w:rsidR="004A40E6">
        <w:rPr>
          <w:rFonts w:asciiTheme="majorHAnsi" w:hAnsiTheme="majorHAnsi" w:cstheme="majorHAnsi"/>
          <w:bCs/>
          <w:sz w:val="24"/>
          <w:szCs w:val="24"/>
          <w:lang w:val="en-GB"/>
        </w:rPr>
        <w:t xml:space="preserve"> (</w:t>
      </w:r>
      <w:r w:rsidR="004A40E6" w:rsidRPr="004A40E6">
        <w:rPr>
          <w:rFonts w:asciiTheme="majorHAnsi" w:hAnsiTheme="majorHAnsi" w:cstheme="majorHAnsi"/>
          <w:bCs/>
          <w:sz w:val="24"/>
          <w:szCs w:val="24"/>
          <w:lang w:val="en-GB"/>
        </w:rPr>
        <w:t>108,065 civilians were evacuated</w:t>
      </w:r>
      <w:r w:rsidR="004A40E6">
        <w:rPr>
          <w:rFonts w:asciiTheme="majorHAnsi" w:hAnsiTheme="majorHAnsi" w:cstheme="majorHAnsi"/>
          <w:bCs/>
          <w:sz w:val="24"/>
          <w:szCs w:val="24"/>
          <w:lang w:val="en-GB"/>
        </w:rPr>
        <w:t xml:space="preserve"> i</w:t>
      </w:r>
      <w:r w:rsidR="004A40E6" w:rsidRPr="004A40E6">
        <w:rPr>
          <w:rFonts w:asciiTheme="majorHAnsi" w:hAnsiTheme="majorHAnsi" w:cstheme="majorHAnsi"/>
          <w:bCs/>
          <w:sz w:val="24"/>
          <w:szCs w:val="24"/>
          <w:lang w:val="en-GB"/>
        </w:rPr>
        <w:t>n total, from 1</w:t>
      </w:r>
      <w:r w:rsidR="004A40E6">
        <w:rPr>
          <w:rFonts w:asciiTheme="majorHAnsi" w:hAnsiTheme="majorHAnsi" w:cstheme="majorHAnsi"/>
          <w:bCs/>
          <w:sz w:val="24"/>
          <w:szCs w:val="24"/>
          <w:lang w:val="en-GB"/>
        </w:rPr>
        <w:t xml:space="preserve"> August </w:t>
      </w:r>
      <w:r w:rsidR="004A40E6" w:rsidRPr="004A40E6">
        <w:rPr>
          <w:rFonts w:asciiTheme="majorHAnsi" w:hAnsiTheme="majorHAnsi" w:cstheme="majorHAnsi"/>
          <w:bCs/>
          <w:sz w:val="24"/>
          <w:szCs w:val="24"/>
          <w:lang w:val="en-GB"/>
        </w:rPr>
        <w:t>2022 to 1</w:t>
      </w:r>
      <w:r w:rsidR="004A40E6">
        <w:rPr>
          <w:rFonts w:asciiTheme="majorHAnsi" w:hAnsiTheme="majorHAnsi" w:cstheme="majorHAnsi"/>
          <w:bCs/>
          <w:sz w:val="24"/>
          <w:szCs w:val="24"/>
          <w:lang w:val="en-GB"/>
        </w:rPr>
        <w:t xml:space="preserve"> May 20</w:t>
      </w:r>
      <w:r w:rsidR="004A40E6" w:rsidRPr="004A40E6">
        <w:rPr>
          <w:rFonts w:asciiTheme="majorHAnsi" w:hAnsiTheme="majorHAnsi" w:cstheme="majorHAnsi"/>
          <w:bCs/>
          <w:sz w:val="24"/>
          <w:szCs w:val="24"/>
          <w:lang w:val="en-GB"/>
        </w:rPr>
        <w:t>23</w:t>
      </w:r>
      <w:r w:rsidR="004A40E6">
        <w:rPr>
          <w:rFonts w:asciiTheme="majorHAnsi" w:hAnsiTheme="majorHAnsi" w:cstheme="majorHAnsi"/>
          <w:bCs/>
          <w:sz w:val="24"/>
          <w:szCs w:val="24"/>
          <w:lang w:val="en-GB"/>
        </w:rPr>
        <w:t>)</w:t>
      </w:r>
    </w:p>
    <w:p w14:paraId="5E900507" w14:textId="2EB41E90" w:rsidR="000629A4" w:rsidRPr="00677243" w:rsidRDefault="000629A4" w:rsidP="000629A4">
      <w:pPr>
        <w:spacing w:line="240" w:lineRule="auto"/>
        <w:ind w:firstLine="720"/>
        <w:jc w:val="both"/>
        <w:rPr>
          <w:rFonts w:asciiTheme="majorHAnsi" w:hAnsiTheme="majorHAnsi" w:cstheme="majorHAnsi"/>
          <w:sz w:val="24"/>
          <w:szCs w:val="24"/>
          <w:lang w:val="en-GB"/>
        </w:rPr>
      </w:pPr>
      <w:r w:rsidRPr="00677243">
        <w:rPr>
          <w:rFonts w:asciiTheme="majorHAnsi" w:hAnsiTheme="majorHAnsi" w:cstheme="majorHAnsi"/>
          <w:sz w:val="24"/>
          <w:szCs w:val="24"/>
          <w:lang w:val="en-GB"/>
        </w:rPr>
        <w:t>In addition, the de-occupation of settlements</w:t>
      </w:r>
      <w:r w:rsidR="00252C68" w:rsidRPr="00677243">
        <w:rPr>
          <w:rFonts w:asciiTheme="majorHAnsi" w:hAnsiTheme="majorHAnsi" w:cstheme="majorHAnsi"/>
          <w:sz w:val="24"/>
          <w:szCs w:val="24"/>
          <w:lang w:val="en-GB"/>
        </w:rPr>
        <w:t xml:space="preserve"> that </w:t>
      </w:r>
      <w:r w:rsidRPr="00677243">
        <w:rPr>
          <w:rFonts w:asciiTheme="majorHAnsi" w:hAnsiTheme="majorHAnsi" w:cstheme="majorHAnsi"/>
          <w:sz w:val="24"/>
          <w:szCs w:val="24"/>
          <w:lang w:val="en-GB"/>
        </w:rPr>
        <w:t xml:space="preserve">began in September 2022 in the </w:t>
      </w:r>
      <w:proofErr w:type="spellStart"/>
      <w:r w:rsidRPr="00677243">
        <w:rPr>
          <w:rFonts w:asciiTheme="majorHAnsi" w:hAnsiTheme="majorHAnsi" w:cstheme="majorHAnsi"/>
          <w:sz w:val="24"/>
          <w:szCs w:val="24"/>
          <w:lang w:val="en-GB"/>
        </w:rPr>
        <w:t>Kharkiv</w:t>
      </w:r>
      <w:proofErr w:type="spellEnd"/>
      <w:r w:rsidRPr="00677243">
        <w:rPr>
          <w:rFonts w:asciiTheme="majorHAnsi" w:hAnsiTheme="majorHAnsi" w:cstheme="majorHAnsi"/>
          <w:sz w:val="24"/>
          <w:szCs w:val="24"/>
          <w:lang w:val="en-GB"/>
        </w:rPr>
        <w:t>, Kherson, Mykolaiv, Donetsk and Luhansk regions</w:t>
      </w:r>
      <w:r w:rsidR="00252C68" w:rsidRPr="00677243">
        <w:rPr>
          <w:rFonts w:asciiTheme="majorHAnsi" w:hAnsiTheme="majorHAnsi" w:cstheme="majorHAnsi"/>
          <w:sz w:val="24"/>
          <w:szCs w:val="24"/>
          <w:lang w:val="en-GB"/>
        </w:rPr>
        <w:t xml:space="preserve"> can be one of the factors of the increase in the number of IDPs</w:t>
      </w:r>
      <w:r w:rsidRPr="00677243">
        <w:rPr>
          <w:rFonts w:asciiTheme="majorHAnsi" w:hAnsiTheme="majorHAnsi" w:cstheme="majorHAnsi"/>
          <w:sz w:val="24"/>
          <w:szCs w:val="24"/>
          <w:lang w:val="en-GB"/>
        </w:rPr>
        <w:t>.</w:t>
      </w:r>
    </w:p>
    <w:p w14:paraId="561DD248" w14:textId="77777777" w:rsidR="000629A4" w:rsidRPr="00677243" w:rsidRDefault="000629A4" w:rsidP="000629A4">
      <w:pPr>
        <w:spacing w:line="240" w:lineRule="auto"/>
        <w:ind w:firstLine="720"/>
        <w:jc w:val="both"/>
        <w:rPr>
          <w:rFonts w:asciiTheme="majorHAnsi" w:hAnsiTheme="majorHAnsi" w:cstheme="majorHAnsi"/>
          <w:bCs/>
          <w:sz w:val="24"/>
          <w:szCs w:val="24"/>
          <w:lang w:val="en-GB"/>
        </w:rPr>
      </w:pPr>
      <w:r w:rsidRPr="00677243">
        <w:rPr>
          <w:rFonts w:asciiTheme="majorHAnsi" w:hAnsiTheme="majorHAnsi" w:cstheme="majorHAnsi"/>
          <w:bCs/>
          <w:sz w:val="24"/>
          <w:szCs w:val="24"/>
          <w:lang w:val="en-GB"/>
        </w:rPr>
        <w:t>After de-occupation, the population that suffered the horrors of occupation was able to move freely from such territories to safer places of residence.</w:t>
      </w:r>
    </w:p>
    <w:p w14:paraId="109A3F51" w14:textId="087BBA21" w:rsidR="00DE5D3C" w:rsidRPr="00677243" w:rsidRDefault="000629A4" w:rsidP="00DE5D3C">
      <w:pPr>
        <w:spacing w:line="240" w:lineRule="auto"/>
        <w:ind w:firstLine="720"/>
        <w:jc w:val="both"/>
        <w:rPr>
          <w:rFonts w:asciiTheme="majorHAnsi" w:hAnsiTheme="majorHAnsi" w:cstheme="majorHAnsi"/>
          <w:sz w:val="24"/>
          <w:szCs w:val="24"/>
          <w:lang w:val="en-GB"/>
        </w:rPr>
      </w:pPr>
      <w:r w:rsidRPr="00677243">
        <w:rPr>
          <w:rFonts w:asciiTheme="majorHAnsi" w:hAnsiTheme="majorHAnsi" w:cstheme="majorHAnsi"/>
          <w:sz w:val="24"/>
          <w:szCs w:val="24"/>
          <w:lang w:val="en-GB"/>
        </w:rPr>
        <w:t xml:space="preserve">Currently, the </w:t>
      </w:r>
      <w:r w:rsidR="00642EFD" w:rsidRPr="00677243">
        <w:rPr>
          <w:rFonts w:asciiTheme="majorHAnsi" w:hAnsiTheme="majorHAnsi" w:cstheme="majorHAnsi"/>
          <w:sz w:val="24"/>
          <w:szCs w:val="24"/>
          <w:lang w:val="en-GB"/>
        </w:rPr>
        <w:t>Government</w:t>
      </w:r>
      <w:r w:rsidRPr="00677243">
        <w:rPr>
          <w:rFonts w:asciiTheme="majorHAnsi" w:hAnsiTheme="majorHAnsi" w:cstheme="majorHAnsi"/>
          <w:sz w:val="24"/>
          <w:szCs w:val="24"/>
          <w:lang w:val="en-GB"/>
        </w:rPr>
        <w:t xml:space="preserve"> is taking measures to restore life in the de-occupied territories. At the same time, the destruction of the housing stock, civil and critical infrastructure, the loss of sources of income or work, the impossibility in the shortest possible time to ensure the proper implementation of the rights and interests of the population in the territories where active hostilities have been taking place for a long time, as well as massive missile strikes by the Russian Federation continue to influence the internal displacement of the population in Ukraine.</w:t>
      </w:r>
    </w:p>
    <w:p w14:paraId="44696191" w14:textId="7E6E040A" w:rsidR="000629A4" w:rsidRPr="00677243" w:rsidRDefault="008D002F" w:rsidP="000629A4">
      <w:pPr>
        <w:spacing w:line="240" w:lineRule="auto"/>
        <w:ind w:firstLine="720"/>
        <w:jc w:val="both"/>
        <w:rPr>
          <w:rFonts w:asciiTheme="majorHAnsi" w:hAnsiTheme="majorHAnsi" w:cstheme="majorHAnsi"/>
          <w:sz w:val="24"/>
          <w:szCs w:val="24"/>
          <w:lang w:val="en-GB"/>
        </w:rPr>
      </w:pPr>
      <w:r w:rsidRPr="00677243">
        <w:rPr>
          <w:rFonts w:asciiTheme="majorHAnsi" w:hAnsiTheme="majorHAnsi" w:cstheme="majorHAnsi"/>
          <w:sz w:val="24"/>
          <w:szCs w:val="24"/>
          <w:lang w:val="en-GB"/>
        </w:rPr>
        <w:t xml:space="preserve">At the same time, the decrease in the standard of living in the occupied territories, the approach to the areas of hostilities, the danger of </w:t>
      </w:r>
      <w:r w:rsidR="006D6D6E" w:rsidRPr="00677243">
        <w:rPr>
          <w:rFonts w:asciiTheme="majorHAnsi" w:hAnsiTheme="majorHAnsi" w:cstheme="majorHAnsi"/>
          <w:sz w:val="24"/>
          <w:szCs w:val="24"/>
          <w:lang w:val="en-GB"/>
        </w:rPr>
        <w:t>staying</w:t>
      </w:r>
      <w:r w:rsidRPr="00677243">
        <w:rPr>
          <w:rFonts w:asciiTheme="majorHAnsi" w:hAnsiTheme="majorHAnsi" w:cstheme="majorHAnsi"/>
          <w:sz w:val="24"/>
          <w:szCs w:val="24"/>
          <w:lang w:val="en-GB"/>
        </w:rPr>
        <w:t xml:space="preserve"> in such territories, the lack of opportunity to receive basic services cause the population of the occupied territories to move to the territories </w:t>
      </w:r>
      <w:r w:rsidRPr="00677243">
        <w:rPr>
          <w:rFonts w:asciiTheme="majorHAnsi" w:hAnsiTheme="majorHAnsi" w:cstheme="majorHAnsi"/>
          <w:sz w:val="24"/>
          <w:szCs w:val="24"/>
          <w:lang w:val="en-GB"/>
        </w:rPr>
        <w:lastRenderedPageBreak/>
        <w:t xml:space="preserve">under the control of the Government of Ukraine in the future, which ultimately leads to </w:t>
      </w:r>
      <w:r w:rsidR="006D6D6E" w:rsidRPr="00677243">
        <w:rPr>
          <w:rFonts w:asciiTheme="majorHAnsi" w:hAnsiTheme="majorHAnsi" w:cstheme="majorHAnsi"/>
          <w:sz w:val="24"/>
          <w:szCs w:val="24"/>
          <w:lang w:val="en-GB"/>
        </w:rPr>
        <w:t>the</w:t>
      </w:r>
      <w:r w:rsidRPr="00677243">
        <w:rPr>
          <w:rFonts w:asciiTheme="majorHAnsi" w:hAnsiTheme="majorHAnsi" w:cstheme="majorHAnsi"/>
          <w:sz w:val="24"/>
          <w:szCs w:val="24"/>
          <w:lang w:val="en-GB"/>
        </w:rPr>
        <w:t xml:space="preserve"> increase in the number IDPs</w:t>
      </w:r>
      <w:r w:rsidR="00DE5D3C">
        <w:rPr>
          <w:rFonts w:asciiTheme="majorHAnsi" w:hAnsiTheme="majorHAnsi" w:cstheme="majorHAnsi"/>
          <w:sz w:val="24"/>
          <w:szCs w:val="24"/>
          <w:lang w:val="en-GB"/>
        </w:rPr>
        <w:t>.</w:t>
      </w:r>
    </w:p>
    <w:p w14:paraId="744DE2E1" w14:textId="284B7F6F" w:rsidR="000629A4" w:rsidRPr="00677243" w:rsidRDefault="000629A4" w:rsidP="000629A4">
      <w:pPr>
        <w:spacing w:line="240" w:lineRule="auto"/>
        <w:ind w:firstLine="720"/>
        <w:jc w:val="both"/>
        <w:rPr>
          <w:rFonts w:asciiTheme="majorHAnsi" w:hAnsiTheme="majorHAnsi" w:cstheme="majorHAnsi"/>
          <w:bCs/>
          <w:sz w:val="24"/>
          <w:szCs w:val="24"/>
          <w:lang w:val="en-GB"/>
        </w:rPr>
      </w:pPr>
      <w:r w:rsidRPr="00677243">
        <w:rPr>
          <w:rFonts w:asciiTheme="majorHAnsi" w:hAnsiTheme="majorHAnsi" w:cstheme="majorHAnsi"/>
          <w:bCs/>
          <w:sz w:val="24"/>
          <w:szCs w:val="24"/>
          <w:lang w:val="en-GB"/>
        </w:rPr>
        <w:t xml:space="preserve">In order to respond to these challenges, the Ministry </w:t>
      </w:r>
      <w:r w:rsidR="006D6D6E" w:rsidRPr="00677243">
        <w:rPr>
          <w:rFonts w:asciiTheme="majorHAnsi" w:hAnsiTheme="majorHAnsi" w:cstheme="majorHAnsi"/>
          <w:bCs/>
          <w:sz w:val="24"/>
          <w:szCs w:val="24"/>
          <w:lang w:val="en-GB"/>
        </w:rPr>
        <w:t>for</w:t>
      </w:r>
      <w:r w:rsidRPr="00677243">
        <w:rPr>
          <w:rFonts w:asciiTheme="majorHAnsi" w:hAnsiTheme="majorHAnsi" w:cstheme="majorHAnsi"/>
          <w:bCs/>
          <w:sz w:val="24"/>
          <w:szCs w:val="24"/>
          <w:lang w:val="en-GB"/>
        </w:rPr>
        <w:t xml:space="preserve"> Reintegration together with experts from </w:t>
      </w:r>
      <w:r w:rsidR="00394C22" w:rsidRPr="00677243">
        <w:rPr>
          <w:rFonts w:asciiTheme="majorHAnsi" w:hAnsiTheme="majorHAnsi" w:cstheme="majorHAnsi"/>
          <w:bCs/>
          <w:sz w:val="24"/>
          <w:szCs w:val="24"/>
          <w:lang w:val="en-GB"/>
        </w:rPr>
        <w:t>civil</w:t>
      </w:r>
      <w:r w:rsidRPr="00677243">
        <w:rPr>
          <w:rFonts w:asciiTheme="majorHAnsi" w:hAnsiTheme="majorHAnsi" w:cstheme="majorHAnsi"/>
          <w:bCs/>
          <w:sz w:val="24"/>
          <w:szCs w:val="24"/>
          <w:lang w:val="en-GB"/>
        </w:rPr>
        <w:t xml:space="preserve"> and international organi</w:t>
      </w:r>
      <w:r w:rsidR="00394C22" w:rsidRPr="00677243">
        <w:rPr>
          <w:rFonts w:asciiTheme="majorHAnsi" w:hAnsiTheme="majorHAnsi" w:cstheme="majorHAnsi"/>
          <w:bCs/>
          <w:sz w:val="24"/>
          <w:szCs w:val="24"/>
          <w:lang w:val="en-GB"/>
        </w:rPr>
        <w:t>s</w:t>
      </w:r>
      <w:r w:rsidRPr="00677243">
        <w:rPr>
          <w:rFonts w:asciiTheme="majorHAnsi" w:hAnsiTheme="majorHAnsi" w:cstheme="majorHAnsi"/>
          <w:bCs/>
          <w:sz w:val="24"/>
          <w:szCs w:val="24"/>
          <w:lang w:val="en-GB"/>
        </w:rPr>
        <w:t>ations with the support of the Council of Europe project "</w:t>
      </w:r>
      <w:r w:rsidR="009047F1" w:rsidRPr="00677243">
        <w:rPr>
          <w:rFonts w:asciiTheme="majorHAnsi" w:hAnsiTheme="majorHAnsi" w:cstheme="majorHAnsi"/>
          <w:bCs/>
          <w:sz w:val="24"/>
          <w:szCs w:val="24"/>
          <w:lang w:val="en-GB"/>
        </w:rPr>
        <w:t>Internal Displacement in Ukraine: Development of Durable Solutions. Phase II</w:t>
      </w:r>
      <w:r w:rsidRPr="00677243">
        <w:rPr>
          <w:rFonts w:asciiTheme="majorHAnsi" w:hAnsiTheme="majorHAnsi" w:cstheme="majorHAnsi"/>
          <w:bCs/>
          <w:sz w:val="24"/>
          <w:szCs w:val="24"/>
          <w:lang w:val="en-GB"/>
        </w:rPr>
        <w:t>", a new State Policy Strategy on Internal Displacement for the period up to 2025 and an operational plan for its implementation have been developed.</w:t>
      </w:r>
    </w:p>
    <w:p w14:paraId="6B05C0DB" w14:textId="267A082B" w:rsidR="000629A4" w:rsidRPr="00677243" w:rsidRDefault="009047F1" w:rsidP="00E213EE">
      <w:pPr>
        <w:ind w:firstLine="709"/>
        <w:jc w:val="both"/>
        <w:rPr>
          <w:rFonts w:asciiTheme="majorHAnsi" w:hAnsiTheme="majorHAnsi" w:cstheme="majorHAnsi"/>
          <w:sz w:val="24"/>
          <w:szCs w:val="24"/>
        </w:rPr>
      </w:pPr>
      <w:r w:rsidRPr="00677243">
        <w:rPr>
          <w:rFonts w:asciiTheme="majorHAnsi" w:hAnsiTheme="majorHAnsi" w:cstheme="majorHAnsi"/>
          <w:sz w:val="24"/>
          <w:szCs w:val="24"/>
        </w:rPr>
        <w:t xml:space="preserve">On </w:t>
      </w:r>
      <w:r w:rsidR="000629A4" w:rsidRPr="00677243">
        <w:rPr>
          <w:rFonts w:asciiTheme="majorHAnsi" w:hAnsiTheme="majorHAnsi" w:cstheme="majorHAnsi"/>
          <w:sz w:val="24"/>
          <w:szCs w:val="24"/>
        </w:rPr>
        <w:t>April 7, 2023</w:t>
      </w:r>
      <w:r w:rsidRPr="00677243">
        <w:rPr>
          <w:rFonts w:asciiTheme="majorHAnsi" w:hAnsiTheme="majorHAnsi" w:cstheme="majorHAnsi"/>
          <w:sz w:val="24"/>
          <w:szCs w:val="24"/>
        </w:rPr>
        <w:t>, the</w:t>
      </w:r>
      <w:r w:rsidR="000629A4" w:rsidRPr="00677243">
        <w:rPr>
          <w:rFonts w:asciiTheme="majorHAnsi" w:hAnsiTheme="majorHAnsi" w:cstheme="majorHAnsi"/>
          <w:sz w:val="24"/>
          <w:szCs w:val="24"/>
        </w:rPr>
        <w:t xml:space="preserve"> order of the Cabinet of Ministers of Ukraine No 312 approved the Strategy of State Policy on Internal Displacement for the period until 2025 (hereinafter referred to as the Strategy) and </w:t>
      </w:r>
      <w:r w:rsidR="003B2D17" w:rsidRPr="00677243">
        <w:rPr>
          <w:rFonts w:asciiTheme="majorHAnsi" w:hAnsiTheme="majorHAnsi" w:cstheme="majorHAnsi"/>
          <w:sz w:val="24"/>
          <w:szCs w:val="24"/>
        </w:rPr>
        <w:t>t</w:t>
      </w:r>
      <w:r w:rsidR="000629A4" w:rsidRPr="00677243">
        <w:rPr>
          <w:rFonts w:asciiTheme="majorHAnsi" w:hAnsiTheme="majorHAnsi" w:cstheme="majorHAnsi"/>
          <w:sz w:val="24"/>
          <w:szCs w:val="24"/>
        </w:rPr>
        <w:t>he operational plan of measures for the implementation in 2023-2025 of the Strategy of State Policy on Internal Displacement for the period until 2025 (hereinafter referred to as the Operational Plan).</w:t>
      </w:r>
    </w:p>
    <w:p w14:paraId="56C479C8" w14:textId="77777777" w:rsidR="000629A4" w:rsidRPr="00677243" w:rsidRDefault="000629A4" w:rsidP="000629A4">
      <w:pPr>
        <w:spacing w:line="240" w:lineRule="auto"/>
        <w:ind w:firstLine="720"/>
        <w:jc w:val="both"/>
        <w:rPr>
          <w:rFonts w:asciiTheme="majorHAnsi" w:hAnsiTheme="majorHAnsi" w:cstheme="majorHAnsi"/>
          <w:bCs/>
          <w:sz w:val="24"/>
          <w:szCs w:val="24"/>
          <w:lang w:val="en-GB"/>
        </w:rPr>
      </w:pPr>
      <w:r w:rsidRPr="00677243">
        <w:rPr>
          <w:rFonts w:asciiTheme="majorHAnsi" w:hAnsiTheme="majorHAnsi" w:cstheme="majorHAnsi"/>
          <w:bCs/>
          <w:sz w:val="24"/>
          <w:szCs w:val="24"/>
          <w:lang w:val="en-GB"/>
        </w:rPr>
        <w:t>The new Strategy envisages state support for IDPs at all stages – from evacuation, during the process of social adaptation in a new place, to the moment of return to the place of permanent residence.</w:t>
      </w:r>
    </w:p>
    <w:p w14:paraId="4A80E0F8" w14:textId="75DB5D71" w:rsidR="000629A4" w:rsidRPr="00677243" w:rsidRDefault="000629A4" w:rsidP="000629A4">
      <w:pPr>
        <w:spacing w:line="240" w:lineRule="auto"/>
        <w:ind w:firstLine="720"/>
        <w:jc w:val="both"/>
        <w:rPr>
          <w:rFonts w:asciiTheme="majorHAnsi" w:hAnsiTheme="majorHAnsi" w:cstheme="majorHAnsi"/>
          <w:bCs/>
          <w:sz w:val="24"/>
          <w:szCs w:val="24"/>
          <w:lang w:val="en-GB"/>
        </w:rPr>
      </w:pPr>
      <w:r w:rsidRPr="00677243">
        <w:rPr>
          <w:rFonts w:asciiTheme="majorHAnsi" w:hAnsiTheme="majorHAnsi" w:cstheme="majorHAnsi"/>
          <w:bCs/>
          <w:sz w:val="24"/>
          <w:szCs w:val="24"/>
          <w:lang w:val="en-GB"/>
        </w:rPr>
        <w:t xml:space="preserve">Thus, the </w:t>
      </w:r>
      <w:r w:rsidR="00642EFD" w:rsidRPr="00677243">
        <w:rPr>
          <w:rFonts w:asciiTheme="majorHAnsi" w:hAnsiTheme="majorHAnsi" w:cstheme="majorHAnsi"/>
          <w:bCs/>
          <w:sz w:val="24"/>
          <w:szCs w:val="24"/>
          <w:lang w:val="en-GB"/>
        </w:rPr>
        <w:t>Government</w:t>
      </w:r>
      <w:r w:rsidRPr="00677243">
        <w:rPr>
          <w:rFonts w:asciiTheme="majorHAnsi" w:hAnsiTheme="majorHAnsi" w:cstheme="majorHAnsi"/>
          <w:bCs/>
          <w:sz w:val="24"/>
          <w:szCs w:val="24"/>
          <w:lang w:val="en-GB"/>
        </w:rPr>
        <w:t xml:space="preserve"> </w:t>
      </w:r>
      <w:r w:rsidR="009655DB" w:rsidRPr="00677243">
        <w:rPr>
          <w:rFonts w:asciiTheme="majorHAnsi" w:hAnsiTheme="majorHAnsi" w:cstheme="majorHAnsi"/>
          <w:bCs/>
          <w:sz w:val="24"/>
          <w:szCs w:val="24"/>
          <w:lang w:val="en-GB"/>
        </w:rPr>
        <w:t>shall</w:t>
      </w:r>
      <w:r w:rsidRPr="00677243">
        <w:rPr>
          <w:rFonts w:asciiTheme="majorHAnsi" w:hAnsiTheme="majorHAnsi" w:cstheme="majorHAnsi"/>
          <w:bCs/>
          <w:sz w:val="24"/>
          <w:szCs w:val="24"/>
          <w:lang w:val="en-GB"/>
        </w:rPr>
        <w:t xml:space="preserve"> focus on 5 strategic goals specified in the Strategy:</w:t>
      </w:r>
    </w:p>
    <w:p w14:paraId="4D4378D6" w14:textId="412AE3E1" w:rsidR="000629A4" w:rsidRPr="00677243" w:rsidRDefault="000629A4" w:rsidP="009655DB">
      <w:pPr>
        <w:pStyle w:val="Paragraphedeliste"/>
        <w:numPr>
          <w:ilvl w:val="0"/>
          <w:numId w:val="2"/>
        </w:numPr>
        <w:tabs>
          <w:tab w:val="left" w:pos="851"/>
        </w:tabs>
        <w:spacing w:line="240" w:lineRule="auto"/>
        <w:ind w:left="709" w:firstLine="0"/>
        <w:jc w:val="both"/>
        <w:rPr>
          <w:rFonts w:asciiTheme="majorHAnsi" w:hAnsiTheme="majorHAnsi" w:cstheme="majorHAnsi"/>
          <w:sz w:val="24"/>
          <w:szCs w:val="24"/>
          <w:lang w:val="en-GB"/>
        </w:rPr>
      </w:pPr>
      <w:r w:rsidRPr="00677243">
        <w:rPr>
          <w:rFonts w:asciiTheme="majorHAnsi" w:hAnsiTheme="majorHAnsi" w:cstheme="majorHAnsi"/>
          <w:sz w:val="24"/>
          <w:szCs w:val="24"/>
          <w:lang w:val="en-GB"/>
        </w:rPr>
        <w:t xml:space="preserve">strengthening the state's </w:t>
      </w:r>
      <w:r w:rsidR="009655DB" w:rsidRPr="00677243">
        <w:rPr>
          <w:rFonts w:asciiTheme="majorHAnsi" w:hAnsiTheme="majorHAnsi" w:cstheme="majorHAnsi"/>
          <w:sz w:val="24"/>
          <w:szCs w:val="24"/>
          <w:lang w:val="en-GB"/>
        </w:rPr>
        <w:t>capacity</w:t>
      </w:r>
      <w:r w:rsidRPr="00677243">
        <w:rPr>
          <w:rFonts w:asciiTheme="majorHAnsi" w:hAnsiTheme="majorHAnsi" w:cstheme="majorHAnsi"/>
          <w:sz w:val="24"/>
          <w:szCs w:val="24"/>
          <w:lang w:val="en-GB"/>
        </w:rPr>
        <w:t xml:space="preserve"> to respond to the challenges of internal displacement and ensuring the implementation of state policy in the specified area;</w:t>
      </w:r>
    </w:p>
    <w:p w14:paraId="307F956A" w14:textId="77777777" w:rsidR="000629A4" w:rsidRPr="00677243" w:rsidRDefault="000629A4" w:rsidP="009655DB">
      <w:pPr>
        <w:pStyle w:val="Paragraphedeliste"/>
        <w:numPr>
          <w:ilvl w:val="0"/>
          <w:numId w:val="2"/>
        </w:numPr>
        <w:tabs>
          <w:tab w:val="left" w:pos="851"/>
        </w:tabs>
        <w:spacing w:line="240" w:lineRule="auto"/>
        <w:ind w:left="709" w:firstLine="0"/>
        <w:jc w:val="both"/>
        <w:rPr>
          <w:rFonts w:asciiTheme="majorHAnsi" w:hAnsiTheme="majorHAnsi" w:cstheme="majorHAnsi"/>
          <w:sz w:val="24"/>
          <w:szCs w:val="24"/>
          <w:lang w:val="en-GB"/>
        </w:rPr>
      </w:pPr>
      <w:r w:rsidRPr="00677243">
        <w:rPr>
          <w:rFonts w:asciiTheme="majorHAnsi" w:hAnsiTheme="majorHAnsi" w:cstheme="majorHAnsi"/>
          <w:sz w:val="24"/>
          <w:szCs w:val="24"/>
          <w:lang w:val="en-GB"/>
        </w:rPr>
        <w:t>creation of conditions for the safe movement of people from settlements located in the area of military (combat) operations, and meeting their humanitarian needs;</w:t>
      </w:r>
    </w:p>
    <w:p w14:paraId="2993DE06" w14:textId="77777777" w:rsidR="000629A4" w:rsidRPr="00677243" w:rsidRDefault="000629A4" w:rsidP="009655DB">
      <w:pPr>
        <w:pStyle w:val="Paragraphedeliste"/>
        <w:numPr>
          <w:ilvl w:val="0"/>
          <w:numId w:val="2"/>
        </w:numPr>
        <w:tabs>
          <w:tab w:val="left" w:pos="851"/>
        </w:tabs>
        <w:spacing w:line="240" w:lineRule="auto"/>
        <w:ind w:left="709" w:firstLine="0"/>
        <w:jc w:val="both"/>
        <w:rPr>
          <w:rFonts w:asciiTheme="majorHAnsi" w:hAnsiTheme="majorHAnsi" w:cstheme="majorHAnsi"/>
          <w:sz w:val="24"/>
          <w:szCs w:val="24"/>
          <w:lang w:val="en-GB"/>
        </w:rPr>
      </w:pPr>
      <w:r w:rsidRPr="00677243">
        <w:rPr>
          <w:rFonts w:asciiTheme="majorHAnsi" w:hAnsiTheme="majorHAnsi" w:cstheme="majorHAnsi"/>
          <w:sz w:val="24"/>
          <w:szCs w:val="24"/>
          <w:lang w:val="en-GB"/>
        </w:rPr>
        <w:t>facilitating the adaptation of IDPs at their new place of residence immediately after internal displacement;</w:t>
      </w:r>
    </w:p>
    <w:p w14:paraId="28B94FD7" w14:textId="77777777" w:rsidR="000629A4" w:rsidRPr="00677243" w:rsidRDefault="000629A4" w:rsidP="009655DB">
      <w:pPr>
        <w:pStyle w:val="Paragraphedeliste"/>
        <w:numPr>
          <w:ilvl w:val="0"/>
          <w:numId w:val="2"/>
        </w:numPr>
        <w:tabs>
          <w:tab w:val="left" w:pos="851"/>
        </w:tabs>
        <w:spacing w:line="240" w:lineRule="auto"/>
        <w:ind w:left="709" w:firstLine="0"/>
        <w:jc w:val="both"/>
        <w:rPr>
          <w:rFonts w:asciiTheme="majorHAnsi" w:hAnsiTheme="majorHAnsi" w:cstheme="majorHAnsi"/>
          <w:sz w:val="24"/>
          <w:szCs w:val="24"/>
          <w:lang w:val="en-GB"/>
        </w:rPr>
      </w:pPr>
      <w:r w:rsidRPr="00677243">
        <w:rPr>
          <w:rFonts w:asciiTheme="majorHAnsi" w:hAnsiTheme="majorHAnsi" w:cstheme="majorHAnsi"/>
          <w:sz w:val="24"/>
          <w:szCs w:val="24"/>
          <w:lang w:val="en-GB"/>
        </w:rPr>
        <w:t>promoting the integration of IDPs through the creation of conditions for potential development, capacity building in host territorial communities;</w:t>
      </w:r>
    </w:p>
    <w:p w14:paraId="6838C5C4" w14:textId="50B6CC20" w:rsidR="000629A4" w:rsidRPr="00677243" w:rsidRDefault="000629A4" w:rsidP="009655DB">
      <w:pPr>
        <w:pStyle w:val="Paragraphedeliste"/>
        <w:numPr>
          <w:ilvl w:val="0"/>
          <w:numId w:val="2"/>
        </w:numPr>
        <w:tabs>
          <w:tab w:val="left" w:pos="851"/>
        </w:tabs>
        <w:spacing w:line="240" w:lineRule="auto"/>
        <w:ind w:left="709" w:firstLine="0"/>
        <w:jc w:val="both"/>
        <w:rPr>
          <w:rFonts w:asciiTheme="majorHAnsi" w:hAnsiTheme="majorHAnsi" w:cstheme="majorHAnsi"/>
          <w:sz w:val="24"/>
          <w:szCs w:val="24"/>
          <w:lang w:val="en-GB"/>
        </w:rPr>
      </w:pPr>
      <w:r w:rsidRPr="00677243">
        <w:rPr>
          <w:rFonts w:asciiTheme="majorHAnsi" w:hAnsiTheme="majorHAnsi" w:cstheme="majorHAnsi"/>
          <w:sz w:val="24"/>
          <w:szCs w:val="24"/>
          <w:lang w:val="en-GB"/>
        </w:rPr>
        <w:t xml:space="preserve">support for safe return to the </w:t>
      </w:r>
      <w:r w:rsidR="0080053D" w:rsidRPr="00677243">
        <w:rPr>
          <w:rFonts w:asciiTheme="majorHAnsi" w:hAnsiTheme="majorHAnsi" w:cstheme="majorHAnsi"/>
          <w:sz w:val="24"/>
          <w:szCs w:val="24"/>
          <w:lang w:val="en-GB"/>
        </w:rPr>
        <w:t>previously left</w:t>
      </w:r>
      <w:r w:rsidRPr="00677243">
        <w:rPr>
          <w:rFonts w:asciiTheme="majorHAnsi" w:hAnsiTheme="majorHAnsi" w:cstheme="majorHAnsi"/>
          <w:sz w:val="24"/>
          <w:szCs w:val="24"/>
          <w:lang w:val="en-GB"/>
        </w:rPr>
        <w:t xml:space="preserve"> place of residence and reintegration.</w:t>
      </w:r>
    </w:p>
    <w:p w14:paraId="6507E829" w14:textId="6002F45C" w:rsidR="000629A4" w:rsidRPr="00677243" w:rsidRDefault="000629A4" w:rsidP="000629A4">
      <w:pPr>
        <w:spacing w:line="240" w:lineRule="auto"/>
        <w:ind w:firstLine="720"/>
        <w:jc w:val="both"/>
        <w:rPr>
          <w:rFonts w:asciiTheme="majorHAnsi" w:hAnsiTheme="majorHAnsi" w:cstheme="majorHAnsi"/>
          <w:bCs/>
          <w:sz w:val="24"/>
          <w:szCs w:val="24"/>
          <w:lang w:val="en-GB"/>
        </w:rPr>
      </w:pPr>
      <w:r w:rsidRPr="00677243">
        <w:rPr>
          <w:rFonts w:asciiTheme="majorHAnsi" w:hAnsiTheme="majorHAnsi" w:cstheme="majorHAnsi"/>
          <w:bCs/>
          <w:sz w:val="24"/>
          <w:szCs w:val="24"/>
          <w:lang w:val="en-GB"/>
        </w:rPr>
        <w:t xml:space="preserve">Implementation </w:t>
      </w:r>
      <w:r w:rsidRPr="00677243">
        <w:rPr>
          <w:rFonts w:asciiTheme="majorHAnsi" w:hAnsiTheme="majorHAnsi" w:cstheme="majorHAnsi"/>
          <w:color w:val="1D1D1B"/>
          <w:sz w:val="24"/>
          <w:szCs w:val="24"/>
          <w:shd w:val="clear" w:color="auto" w:fill="FFFFFF"/>
          <w:lang w:val="en-GB"/>
        </w:rPr>
        <w:t xml:space="preserve">of the tasks and measures of the Strategy and </w:t>
      </w:r>
      <w:r w:rsidR="00FC59F2" w:rsidRPr="00677243">
        <w:rPr>
          <w:rFonts w:asciiTheme="majorHAnsi" w:hAnsiTheme="majorHAnsi" w:cstheme="majorHAnsi"/>
          <w:color w:val="1D1D1B"/>
          <w:sz w:val="24"/>
          <w:szCs w:val="24"/>
          <w:shd w:val="clear" w:color="auto" w:fill="FFFFFF"/>
          <w:lang w:val="en-GB"/>
        </w:rPr>
        <w:t>its</w:t>
      </w:r>
      <w:r w:rsidRPr="00677243">
        <w:rPr>
          <w:rFonts w:asciiTheme="majorHAnsi" w:hAnsiTheme="majorHAnsi" w:cstheme="majorHAnsi"/>
          <w:color w:val="1D1D1B"/>
          <w:sz w:val="24"/>
          <w:szCs w:val="24"/>
          <w:shd w:val="clear" w:color="auto" w:fill="FFFFFF"/>
          <w:lang w:val="en-GB"/>
        </w:rPr>
        <w:t xml:space="preserve"> </w:t>
      </w:r>
      <w:r w:rsidR="00FC59F2" w:rsidRPr="00677243">
        <w:rPr>
          <w:rFonts w:asciiTheme="majorHAnsi" w:hAnsiTheme="majorHAnsi" w:cstheme="majorHAnsi"/>
          <w:color w:val="1D1D1B"/>
          <w:sz w:val="24"/>
          <w:szCs w:val="24"/>
          <w:shd w:val="clear" w:color="auto" w:fill="FFFFFF"/>
          <w:lang w:val="en-GB"/>
        </w:rPr>
        <w:t>O</w:t>
      </w:r>
      <w:r w:rsidRPr="00677243">
        <w:rPr>
          <w:rFonts w:asciiTheme="majorHAnsi" w:hAnsiTheme="majorHAnsi" w:cstheme="majorHAnsi"/>
          <w:color w:val="1D1D1B"/>
          <w:sz w:val="24"/>
          <w:szCs w:val="24"/>
          <w:shd w:val="clear" w:color="auto" w:fill="FFFFFF"/>
          <w:lang w:val="en-GB"/>
        </w:rPr>
        <w:t xml:space="preserve">perational </w:t>
      </w:r>
      <w:r w:rsidR="00FC59F2" w:rsidRPr="00677243">
        <w:rPr>
          <w:rFonts w:asciiTheme="majorHAnsi" w:hAnsiTheme="majorHAnsi" w:cstheme="majorHAnsi"/>
          <w:color w:val="1D1D1B"/>
          <w:sz w:val="24"/>
          <w:szCs w:val="24"/>
          <w:shd w:val="clear" w:color="auto" w:fill="FFFFFF"/>
          <w:lang w:val="en-GB"/>
        </w:rPr>
        <w:t>P</w:t>
      </w:r>
      <w:r w:rsidRPr="00677243">
        <w:rPr>
          <w:rFonts w:asciiTheme="majorHAnsi" w:hAnsiTheme="majorHAnsi" w:cstheme="majorHAnsi"/>
          <w:color w:val="1D1D1B"/>
          <w:sz w:val="24"/>
          <w:szCs w:val="24"/>
          <w:shd w:val="clear" w:color="auto" w:fill="FFFFFF"/>
          <w:lang w:val="en-GB"/>
        </w:rPr>
        <w:t xml:space="preserve">lan by all responsible </w:t>
      </w:r>
      <w:r w:rsidR="00E213EE" w:rsidRPr="00677243">
        <w:rPr>
          <w:rFonts w:asciiTheme="majorHAnsi" w:hAnsiTheme="majorHAnsi" w:cstheme="majorHAnsi"/>
          <w:color w:val="1D1D1B"/>
          <w:sz w:val="24"/>
          <w:szCs w:val="24"/>
          <w:shd w:val="clear" w:color="auto" w:fill="FFFFFF"/>
          <w:lang w:val="en-GB"/>
        </w:rPr>
        <w:t>executing entities</w:t>
      </w:r>
      <w:r w:rsidRPr="00677243">
        <w:rPr>
          <w:rFonts w:asciiTheme="majorHAnsi" w:hAnsiTheme="majorHAnsi" w:cstheme="majorHAnsi"/>
          <w:color w:val="1D1D1B"/>
          <w:sz w:val="24"/>
          <w:szCs w:val="24"/>
          <w:shd w:val="clear" w:color="auto" w:fill="FFFFFF"/>
          <w:lang w:val="en-GB"/>
        </w:rPr>
        <w:t xml:space="preserve"> </w:t>
      </w:r>
      <w:r w:rsidRPr="00677243">
        <w:rPr>
          <w:rFonts w:asciiTheme="majorHAnsi" w:hAnsiTheme="majorHAnsi" w:cstheme="majorHAnsi"/>
          <w:bCs/>
          <w:sz w:val="24"/>
          <w:szCs w:val="24"/>
          <w:lang w:val="en-GB"/>
        </w:rPr>
        <w:t>will create prerequisites for solving the problem issues of internal displacement in Ukraine.</w:t>
      </w:r>
    </w:p>
    <w:p w14:paraId="58654BEA" w14:textId="41207AC8" w:rsidR="00DE5D3C" w:rsidRDefault="000A2C81" w:rsidP="003820B8">
      <w:pPr>
        <w:spacing w:line="240" w:lineRule="auto"/>
        <w:ind w:firstLine="720"/>
        <w:jc w:val="both"/>
        <w:rPr>
          <w:rFonts w:asciiTheme="majorHAnsi" w:hAnsiTheme="majorHAnsi" w:cstheme="majorHAnsi"/>
          <w:bCs/>
          <w:sz w:val="24"/>
          <w:szCs w:val="24"/>
          <w:lang w:val="en-GB"/>
        </w:rPr>
      </w:pPr>
      <w:r w:rsidRPr="00677243">
        <w:rPr>
          <w:rFonts w:asciiTheme="majorHAnsi" w:hAnsiTheme="majorHAnsi" w:cstheme="majorHAnsi"/>
          <w:bCs/>
          <w:sz w:val="24"/>
          <w:szCs w:val="24"/>
          <w:lang w:val="en-GB"/>
        </w:rPr>
        <w:t xml:space="preserve">At the same time, </w:t>
      </w:r>
      <w:proofErr w:type="gramStart"/>
      <w:r w:rsidRPr="00677243">
        <w:rPr>
          <w:rFonts w:asciiTheme="majorHAnsi" w:hAnsiTheme="majorHAnsi" w:cstheme="majorHAnsi"/>
          <w:bCs/>
          <w:sz w:val="24"/>
          <w:szCs w:val="24"/>
          <w:lang w:val="en-GB"/>
        </w:rPr>
        <w:t>taking into account</w:t>
      </w:r>
      <w:proofErr w:type="gramEnd"/>
      <w:r w:rsidRPr="00677243">
        <w:rPr>
          <w:rFonts w:asciiTheme="majorHAnsi" w:hAnsiTheme="majorHAnsi" w:cstheme="majorHAnsi"/>
          <w:bCs/>
          <w:sz w:val="24"/>
          <w:szCs w:val="24"/>
          <w:lang w:val="en-GB"/>
        </w:rPr>
        <w:t xml:space="preserve"> the limited resources of the state, the continued participation and support of international partners in various directions of the implementation of the state's policy on internal displacement will serve as an additional driving force on the way to solving the issues of internally displaced persons.</w:t>
      </w:r>
    </w:p>
    <w:p w14:paraId="6CB6C95F" w14:textId="22954375" w:rsidR="003820B8" w:rsidRPr="003820B8" w:rsidRDefault="003820B8" w:rsidP="003820B8">
      <w:pPr>
        <w:spacing w:line="240" w:lineRule="auto"/>
        <w:ind w:firstLine="720"/>
        <w:jc w:val="both"/>
        <w:rPr>
          <w:rFonts w:asciiTheme="majorHAnsi" w:hAnsiTheme="majorHAnsi" w:cstheme="majorHAnsi"/>
          <w:bCs/>
          <w:sz w:val="24"/>
          <w:szCs w:val="24"/>
          <w:lang w:val="en-GB"/>
        </w:rPr>
      </w:pPr>
      <w:r w:rsidRPr="003820B8">
        <w:rPr>
          <w:rFonts w:asciiTheme="majorHAnsi" w:hAnsiTheme="majorHAnsi" w:cstheme="majorHAnsi"/>
          <w:bCs/>
          <w:sz w:val="24"/>
          <w:szCs w:val="24"/>
          <w:lang w:val="en-GB"/>
        </w:rPr>
        <w:t>IDPs are</w:t>
      </w:r>
      <w:r>
        <w:rPr>
          <w:rFonts w:asciiTheme="majorHAnsi" w:hAnsiTheme="majorHAnsi" w:cstheme="majorHAnsi"/>
          <w:bCs/>
          <w:sz w:val="24"/>
          <w:szCs w:val="24"/>
          <w:lang w:val="en-GB"/>
        </w:rPr>
        <w:t xml:space="preserve"> also</w:t>
      </w:r>
      <w:r w:rsidRPr="003820B8">
        <w:rPr>
          <w:rFonts w:asciiTheme="majorHAnsi" w:hAnsiTheme="majorHAnsi" w:cstheme="majorHAnsi"/>
          <w:bCs/>
          <w:sz w:val="24"/>
          <w:szCs w:val="24"/>
          <w:lang w:val="en-GB"/>
        </w:rPr>
        <w:t xml:space="preserve"> identified as one of the target groups of the National Action Plan for the Implementation of UN Security Council Resolution 1325</w:t>
      </w:r>
      <w:r>
        <w:rPr>
          <w:rFonts w:asciiTheme="majorHAnsi" w:hAnsiTheme="majorHAnsi" w:cstheme="majorHAnsi"/>
          <w:bCs/>
          <w:sz w:val="24"/>
          <w:szCs w:val="24"/>
          <w:lang w:val="en-GB"/>
        </w:rPr>
        <w:t xml:space="preserve"> on </w:t>
      </w:r>
      <w:r w:rsidRPr="003820B8">
        <w:rPr>
          <w:rFonts w:asciiTheme="majorHAnsi" w:hAnsiTheme="majorHAnsi" w:cstheme="majorHAnsi"/>
          <w:bCs/>
          <w:sz w:val="24"/>
          <w:szCs w:val="24"/>
          <w:lang w:val="en-GB"/>
        </w:rPr>
        <w:t>Women, Peace and Security for the period up to 2025, approved by the Cabinet of Ministers of Ukraine on 28</w:t>
      </w:r>
      <w:r>
        <w:rPr>
          <w:rFonts w:asciiTheme="majorHAnsi" w:hAnsiTheme="majorHAnsi" w:cstheme="majorHAnsi"/>
          <w:bCs/>
          <w:sz w:val="24"/>
          <w:szCs w:val="24"/>
          <w:lang w:val="en-GB"/>
        </w:rPr>
        <w:t xml:space="preserve"> October </w:t>
      </w:r>
      <w:r w:rsidRPr="003820B8">
        <w:rPr>
          <w:rFonts w:asciiTheme="majorHAnsi" w:hAnsiTheme="majorHAnsi" w:cstheme="majorHAnsi"/>
          <w:bCs/>
          <w:sz w:val="24"/>
          <w:szCs w:val="24"/>
          <w:lang w:val="en-GB"/>
        </w:rPr>
        <w:t>2020 No. 1544 (as amended).</w:t>
      </w:r>
    </w:p>
    <w:p w14:paraId="70C78746" w14:textId="77777777" w:rsidR="003820B8" w:rsidRDefault="003820B8" w:rsidP="003820B8">
      <w:pPr>
        <w:spacing w:line="240" w:lineRule="auto"/>
        <w:ind w:firstLine="720"/>
        <w:jc w:val="both"/>
        <w:rPr>
          <w:rFonts w:asciiTheme="majorHAnsi" w:hAnsiTheme="majorHAnsi" w:cstheme="majorHAnsi"/>
          <w:bCs/>
          <w:sz w:val="24"/>
          <w:szCs w:val="24"/>
          <w:lang w:val="en-GB"/>
        </w:rPr>
      </w:pPr>
      <w:r w:rsidRPr="003820B8">
        <w:rPr>
          <w:rFonts w:asciiTheme="majorHAnsi" w:hAnsiTheme="majorHAnsi" w:cstheme="majorHAnsi"/>
          <w:bCs/>
          <w:sz w:val="24"/>
          <w:szCs w:val="24"/>
          <w:lang w:val="en-GB"/>
        </w:rPr>
        <w:t xml:space="preserve">In particular, the National Plan provides for the creation of favourable conditions in territorial communities for the reception of IDPs </w:t>
      </w:r>
    </w:p>
    <w:p w14:paraId="525880DE" w14:textId="77777777" w:rsidR="003820B8" w:rsidRDefault="003820B8" w:rsidP="003820B8">
      <w:pPr>
        <w:pStyle w:val="Paragraphedeliste"/>
        <w:numPr>
          <w:ilvl w:val="0"/>
          <w:numId w:val="2"/>
        </w:numPr>
        <w:spacing w:line="240" w:lineRule="auto"/>
        <w:jc w:val="both"/>
        <w:rPr>
          <w:rFonts w:asciiTheme="majorHAnsi" w:hAnsiTheme="majorHAnsi" w:cstheme="majorHAnsi"/>
          <w:bCs/>
          <w:sz w:val="24"/>
          <w:szCs w:val="24"/>
          <w:lang w:val="en-GB"/>
        </w:rPr>
      </w:pPr>
      <w:proofErr w:type="gramStart"/>
      <w:r w:rsidRPr="003820B8">
        <w:rPr>
          <w:rFonts w:asciiTheme="majorHAnsi" w:hAnsiTheme="majorHAnsi" w:cstheme="majorHAnsi"/>
          <w:bCs/>
          <w:sz w:val="24"/>
          <w:szCs w:val="24"/>
          <w:lang w:val="en-GB"/>
        </w:rPr>
        <w:t>taking into account</w:t>
      </w:r>
      <w:proofErr w:type="gramEnd"/>
      <w:r w:rsidRPr="003820B8">
        <w:rPr>
          <w:rFonts w:asciiTheme="majorHAnsi" w:hAnsiTheme="majorHAnsi" w:cstheme="majorHAnsi"/>
          <w:bCs/>
          <w:sz w:val="24"/>
          <w:szCs w:val="24"/>
          <w:lang w:val="en-GB"/>
        </w:rPr>
        <w:t xml:space="preserve"> the number of IDPs received and the amount of damage and destruction in the territorial community as a result of hostilities or rocket and bomb/artillery attacks; </w:t>
      </w:r>
    </w:p>
    <w:p w14:paraId="504B5EDA" w14:textId="77777777" w:rsidR="003820B8" w:rsidRDefault="003820B8" w:rsidP="003820B8">
      <w:pPr>
        <w:pStyle w:val="Paragraphedeliste"/>
        <w:numPr>
          <w:ilvl w:val="0"/>
          <w:numId w:val="2"/>
        </w:numPr>
        <w:spacing w:line="240" w:lineRule="auto"/>
        <w:jc w:val="both"/>
        <w:rPr>
          <w:rFonts w:asciiTheme="majorHAnsi" w:hAnsiTheme="majorHAnsi" w:cstheme="majorHAnsi"/>
          <w:bCs/>
          <w:sz w:val="24"/>
          <w:szCs w:val="24"/>
          <w:lang w:val="en-GB"/>
        </w:rPr>
      </w:pPr>
      <w:r w:rsidRPr="003820B8">
        <w:rPr>
          <w:rFonts w:asciiTheme="majorHAnsi" w:hAnsiTheme="majorHAnsi" w:cstheme="majorHAnsi"/>
          <w:bCs/>
          <w:sz w:val="24"/>
          <w:szCs w:val="24"/>
          <w:lang w:val="en-GB"/>
        </w:rPr>
        <w:t xml:space="preserve">expanding opportunities to support self-employment and entrepreneurship of women, including IDPs; </w:t>
      </w:r>
    </w:p>
    <w:p w14:paraId="0C8C7998" w14:textId="77777777" w:rsidR="003820B8" w:rsidRDefault="003820B8" w:rsidP="003820B8">
      <w:pPr>
        <w:pStyle w:val="Paragraphedeliste"/>
        <w:numPr>
          <w:ilvl w:val="0"/>
          <w:numId w:val="2"/>
        </w:numPr>
        <w:spacing w:line="240" w:lineRule="auto"/>
        <w:jc w:val="both"/>
        <w:rPr>
          <w:rFonts w:asciiTheme="majorHAnsi" w:hAnsiTheme="majorHAnsi" w:cstheme="majorHAnsi"/>
          <w:bCs/>
          <w:sz w:val="24"/>
          <w:szCs w:val="24"/>
          <w:lang w:val="en-GB"/>
        </w:rPr>
      </w:pPr>
      <w:r w:rsidRPr="003820B8">
        <w:rPr>
          <w:rFonts w:asciiTheme="majorHAnsi" w:hAnsiTheme="majorHAnsi" w:cstheme="majorHAnsi"/>
          <w:bCs/>
          <w:sz w:val="24"/>
          <w:szCs w:val="24"/>
          <w:lang w:val="en-GB"/>
        </w:rPr>
        <w:t xml:space="preserve">analysing employment sectors and formats, </w:t>
      </w:r>
      <w:proofErr w:type="gramStart"/>
      <w:r w:rsidRPr="003820B8">
        <w:rPr>
          <w:rFonts w:asciiTheme="majorHAnsi" w:hAnsiTheme="majorHAnsi" w:cstheme="majorHAnsi"/>
          <w:bCs/>
          <w:sz w:val="24"/>
          <w:szCs w:val="24"/>
          <w:lang w:val="en-GB"/>
        </w:rPr>
        <w:t>taking into account</w:t>
      </w:r>
      <w:proofErr w:type="gramEnd"/>
      <w:r w:rsidRPr="003820B8">
        <w:rPr>
          <w:rFonts w:asciiTheme="majorHAnsi" w:hAnsiTheme="majorHAnsi" w:cstheme="majorHAnsi"/>
          <w:bCs/>
          <w:sz w:val="24"/>
          <w:szCs w:val="24"/>
          <w:lang w:val="en-GB"/>
        </w:rPr>
        <w:t xml:space="preserve"> regional peculiarities for the employment of IDPs; </w:t>
      </w:r>
    </w:p>
    <w:p w14:paraId="561293E9" w14:textId="04C56A87" w:rsidR="002C51A5" w:rsidRDefault="003820B8" w:rsidP="002C51A5">
      <w:pPr>
        <w:pStyle w:val="Paragraphedeliste"/>
        <w:numPr>
          <w:ilvl w:val="0"/>
          <w:numId w:val="2"/>
        </w:numPr>
        <w:spacing w:line="240" w:lineRule="auto"/>
        <w:jc w:val="both"/>
        <w:rPr>
          <w:rFonts w:asciiTheme="majorHAnsi" w:hAnsiTheme="majorHAnsi" w:cstheme="majorHAnsi"/>
          <w:bCs/>
          <w:sz w:val="24"/>
          <w:szCs w:val="24"/>
          <w:lang w:val="en-GB"/>
        </w:rPr>
      </w:pPr>
      <w:r w:rsidRPr="003820B8">
        <w:rPr>
          <w:rFonts w:asciiTheme="majorHAnsi" w:hAnsiTheme="majorHAnsi" w:cstheme="majorHAnsi"/>
          <w:bCs/>
          <w:sz w:val="24"/>
          <w:szCs w:val="24"/>
          <w:lang w:val="en-GB"/>
        </w:rPr>
        <w:t xml:space="preserve">maintaining statistics on crimes against life and health, </w:t>
      </w:r>
      <w:r w:rsidR="002C51A5" w:rsidRPr="002C51A5">
        <w:rPr>
          <w:rFonts w:asciiTheme="majorHAnsi" w:hAnsiTheme="majorHAnsi" w:cstheme="majorHAnsi"/>
          <w:bCs/>
          <w:sz w:val="24"/>
          <w:szCs w:val="24"/>
          <w:lang w:val="en-GB"/>
        </w:rPr>
        <w:t>sexual freedom and inviolability, honour and dignity of a person in the conflict by such key indicators as gender, age, place of residence, and attitude towards certain groups</w:t>
      </w:r>
      <w:r w:rsidR="002C51A5">
        <w:rPr>
          <w:rFonts w:asciiTheme="majorHAnsi" w:hAnsiTheme="majorHAnsi" w:cstheme="majorHAnsi"/>
          <w:bCs/>
          <w:sz w:val="24"/>
          <w:szCs w:val="24"/>
          <w:lang w:val="en-GB"/>
        </w:rPr>
        <w:t xml:space="preserve"> (Roma minority, IDPs, persons with disabilities, children).</w:t>
      </w:r>
    </w:p>
    <w:p w14:paraId="1FA651C6" w14:textId="017F59B9" w:rsidR="002C51A5" w:rsidRDefault="002C51A5" w:rsidP="002C51A5">
      <w:pPr>
        <w:spacing w:line="240" w:lineRule="auto"/>
        <w:ind w:firstLine="567"/>
        <w:jc w:val="both"/>
        <w:rPr>
          <w:rFonts w:asciiTheme="majorHAnsi" w:hAnsiTheme="majorHAnsi" w:cstheme="majorHAnsi"/>
          <w:bCs/>
          <w:sz w:val="24"/>
          <w:szCs w:val="24"/>
          <w:lang w:val="en-GB"/>
        </w:rPr>
      </w:pPr>
      <w:r w:rsidRPr="002C51A5">
        <w:rPr>
          <w:rFonts w:asciiTheme="majorHAnsi" w:hAnsiTheme="majorHAnsi" w:cstheme="majorHAnsi"/>
          <w:bCs/>
          <w:sz w:val="24"/>
          <w:szCs w:val="24"/>
          <w:lang w:val="en-GB"/>
        </w:rPr>
        <w:lastRenderedPageBreak/>
        <w:t>One of the most pressing needs is to address the issue of IDP</w:t>
      </w:r>
      <w:r w:rsidR="00010011">
        <w:rPr>
          <w:rFonts w:asciiTheme="majorHAnsi" w:hAnsiTheme="majorHAnsi" w:cstheme="majorHAnsi"/>
          <w:bCs/>
          <w:sz w:val="24"/>
          <w:szCs w:val="24"/>
          <w:lang w:val="en-GB"/>
        </w:rPr>
        <w:t>s’</w:t>
      </w:r>
      <w:r w:rsidRPr="002C51A5">
        <w:rPr>
          <w:rFonts w:asciiTheme="majorHAnsi" w:hAnsiTheme="majorHAnsi" w:cstheme="majorHAnsi"/>
          <w:bCs/>
          <w:sz w:val="24"/>
          <w:szCs w:val="24"/>
          <w:lang w:val="en-GB"/>
        </w:rPr>
        <w:t xml:space="preserve"> accommodation. To address this issue</w:t>
      </w:r>
      <w:r w:rsidR="00010011">
        <w:rPr>
          <w:rFonts w:asciiTheme="majorHAnsi" w:hAnsiTheme="majorHAnsi" w:cstheme="majorHAnsi"/>
          <w:bCs/>
          <w:sz w:val="24"/>
          <w:szCs w:val="24"/>
          <w:lang w:val="en-GB"/>
        </w:rPr>
        <w:t xml:space="preserve"> </w:t>
      </w:r>
      <w:r w:rsidRPr="002C51A5">
        <w:rPr>
          <w:rFonts w:asciiTheme="majorHAnsi" w:hAnsiTheme="majorHAnsi" w:cstheme="majorHAnsi"/>
          <w:bCs/>
          <w:sz w:val="24"/>
          <w:szCs w:val="24"/>
          <w:lang w:val="en-GB"/>
        </w:rPr>
        <w:t>the accommodation allowance was introduced as a response to the massive displacement of people who fled their place of residence after 24 February 2022.</w:t>
      </w:r>
    </w:p>
    <w:p w14:paraId="249461C3" w14:textId="0DA1D192" w:rsidR="002C51A5" w:rsidRDefault="002C51A5" w:rsidP="002C51A5">
      <w:pPr>
        <w:spacing w:line="240" w:lineRule="auto"/>
        <w:ind w:firstLine="567"/>
        <w:jc w:val="both"/>
        <w:rPr>
          <w:rFonts w:asciiTheme="majorHAnsi" w:hAnsiTheme="majorHAnsi" w:cstheme="majorHAnsi"/>
          <w:bCs/>
          <w:sz w:val="24"/>
          <w:szCs w:val="24"/>
          <w:lang w:val="en-GB"/>
        </w:rPr>
      </w:pPr>
      <w:r w:rsidRPr="002C51A5">
        <w:rPr>
          <w:rFonts w:asciiTheme="majorHAnsi" w:hAnsiTheme="majorHAnsi" w:cstheme="majorHAnsi"/>
          <w:bCs/>
          <w:sz w:val="24"/>
          <w:szCs w:val="24"/>
          <w:lang w:val="en-GB"/>
        </w:rPr>
        <w:t xml:space="preserve">The assistance is provided from March 2022 for each IDP whose information is included in the Unified Information Database on Internally Displaced Persons and who has </w:t>
      </w:r>
      <w:proofErr w:type="gramStart"/>
      <w:r w:rsidRPr="002C51A5">
        <w:rPr>
          <w:rFonts w:asciiTheme="majorHAnsi" w:hAnsiTheme="majorHAnsi" w:cstheme="majorHAnsi"/>
          <w:bCs/>
          <w:sz w:val="24"/>
          <w:szCs w:val="24"/>
          <w:lang w:val="en-GB"/>
        </w:rPr>
        <w:t>submitted an application</w:t>
      </w:r>
      <w:proofErr w:type="gramEnd"/>
      <w:r w:rsidRPr="002C51A5">
        <w:rPr>
          <w:rFonts w:asciiTheme="majorHAnsi" w:hAnsiTheme="majorHAnsi" w:cstheme="majorHAnsi"/>
          <w:bCs/>
          <w:sz w:val="24"/>
          <w:szCs w:val="24"/>
          <w:lang w:val="en-GB"/>
        </w:rPr>
        <w:t>, in the following amounts:</w:t>
      </w:r>
    </w:p>
    <w:p w14:paraId="450DE10C" w14:textId="7806BC57" w:rsidR="00010011" w:rsidRPr="006938E5" w:rsidRDefault="00010011" w:rsidP="006938E5">
      <w:pPr>
        <w:pStyle w:val="Paragraphedeliste"/>
        <w:numPr>
          <w:ilvl w:val="0"/>
          <w:numId w:val="5"/>
        </w:numPr>
        <w:spacing w:line="240" w:lineRule="auto"/>
        <w:ind w:left="1134"/>
        <w:jc w:val="both"/>
        <w:rPr>
          <w:rFonts w:asciiTheme="majorHAnsi" w:hAnsiTheme="majorHAnsi" w:cstheme="majorHAnsi"/>
          <w:bCs/>
          <w:sz w:val="24"/>
          <w:szCs w:val="24"/>
          <w:lang w:val="en-GB"/>
        </w:rPr>
      </w:pPr>
      <w:r w:rsidRPr="006938E5">
        <w:rPr>
          <w:rFonts w:asciiTheme="majorHAnsi" w:hAnsiTheme="majorHAnsi" w:cstheme="majorHAnsi"/>
          <w:bCs/>
          <w:sz w:val="24"/>
          <w:szCs w:val="24"/>
          <w:lang w:val="en-GB"/>
        </w:rPr>
        <w:t>for persons with disabilities and children – 3 000 UAH;</w:t>
      </w:r>
    </w:p>
    <w:p w14:paraId="5FB328A1" w14:textId="772A991A" w:rsidR="006938E5" w:rsidRPr="006938E5" w:rsidRDefault="00010011" w:rsidP="006938E5">
      <w:pPr>
        <w:pStyle w:val="Paragraphedeliste"/>
        <w:numPr>
          <w:ilvl w:val="0"/>
          <w:numId w:val="5"/>
        </w:numPr>
        <w:spacing w:line="240" w:lineRule="auto"/>
        <w:ind w:left="1134"/>
        <w:jc w:val="both"/>
        <w:rPr>
          <w:rFonts w:asciiTheme="majorHAnsi" w:hAnsiTheme="majorHAnsi" w:cstheme="majorHAnsi"/>
          <w:bCs/>
          <w:sz w:val="24"/>
          <w:szCs w:val="24"/>
          <w:lang w:val="en-GB"/>
        </w:rPr>
      </w:pPr>
      <w:r w:rsidRPr="006938E5">
        <w:rPr>
          <w:rFonts w:asciiTheme="majorHAnsi" w:hAnsiTheme="majorHAnsi" w:cstheme="majorHAnsi"/>
          <w:bCs/>
          <w:sz w:val="24"/>
          <w:szCs w:val="24"/>
          <w:lang w:val="en-GB"/>
        </w:rPr>
        <w:t>for others – 2 000 UAH.</w:t>
      </w:r>
    </w:p>
    <w:p w14:paraId="1EA457DE" w14:textId="39143272" w:rsidR="006938E5" w:rsidRDefault="006938E5" w:rsidP="006938E5">
      <w:pPr>
        <w:spacing w:line="240" w:lineRule="auto"/>
        <w:ind w:firstLine="567"/>
        <w:jc w:val="both"/>
        <w:rPr>
          <w:rFonts w:asciiTheme="majorHAnsi" w:hAnsiTheme="majorHAnsi" w:cstheme="majorHAnsi"/>
          <w:bCs/>
          <w:sz w:val="24"/>
          <w:szCs w:val="24"/>
          <w:lang w:val="en-GB"/>
        </w:rPr>
      </w:pPr>
      <w:r w:rsidRPr="006938E5">
        <w:rPr>
          <w:rFonts w:asciiTheme="majorHAnsi" w:hAnsiTheme="majorHAnsi" w:cstheme="majorHAnsi"/>
          <w:bCs/>
          <w:sz w:val="24"/>
          <w:szCs w:val="24"/>
          <w:lang w:val="en-GB"/>
        </w:rPr>
        <w:t>In addition, in order to support persons affected by the armed aggression of the Russian Federation, the Government</w:t>
      </w:r>
      <w:r>
        <w:rPr>
          <w:rFonts w:asciiTheme="majorHAnsi" w:hAnsiTheme="majorHAnsi" w:cstheme="majorHAnsi"/>
          <w:bCs/>
          <w:sz w:val="24"/>
          <w:szCs w:val="24"/>
          <w:lang w:val="uk-UA"/>
        </w:rPr>
        <w:t xml:space="preserve"> </w:t>
      </w:r>
      <w:r>
        <w:rPr>
          <w:rFonts w:asciiTheme="majorHAnsi" w:hAnsiTheme="majorHAnsi" w:cstheme="majorHAnsi"/>
          <w:bCs/>
          <w:sz w:val="24"/>
          <w:szCs w:val="24"/>
          <w:lang w:val="en-US"/>
        </w:rPr>
        <w:t xml:space="preserve">of Ukraine </w:t>
      </w:r>
      <w:r>
        <w:rPr>
          <w:rFonts w:asciiTheme="majorHAnsi" w:hAnsiTheme="majorHAnsi" w:cstheme="majorHAnsi"/>
          <w:bCs/>
          <w:sz w:val="24"/>
          <w:szCs w:val="24"/>
          <w:lang w:val="en-GB"/>
        </w:rPr>
        <w:t>together with</w:t>
      </w:r>
      <w:r w:rsidRPr="006938E5">
        <w:rPr>
          <w:rFonts w:asciiTheme="majorHAnsi" w:hAnsiTheme="majorHAnsi" w:cstheme="majorHAnsi"/>
          <w:bCs/>
          <w:sz w:val="24"/>
          <w:szCs w:val="24"/>
          <w:lang w:val="en-GB"/>
        </w:rPr>
        <w:t xml:space="preserve"> the United Nations Population Fund </w:t>
      </w:r>
      <w:r>
        <w:rPr>
          <w:rFonts w:asciiTheme="majorHAnsi" w:hAnsiTheme="majorHAnsi" w:cstheme="majorHAnsi"/>
          <w:bCs/>
          <w:sz w:val="24"/>
          <w:szCs w:val="24"/>
          <w:lang w:val="en-GB"/>
        </w:rPr>
        <w:t>have established</w:t>
      </w:r>
      <w:r w:rsidRPr="006938E5">
        <w:rPr>
          <w:rFonts w:asciiTheme="majorHAnsi" w:hAnsiTheme="majorHAnsi" w:cstheme="majorHAnsi"/>
          <w:bCs/>
          <w:sz w:val="24"/>
          <w:szCs w:val="24"/>
          <w:lang w:val="en-GB"/>
        </w:rPr>
        <w:t xml:space="preserve"> </w:t>
      </w:r>
      <w:r>
        <w:rPr>
          <w:rFonts w:asciiTheme="majorHAnsi" w:hAnsiTheme="majorHAnsi" w:cstheme="majorHAnsi"/>
          <w:bCs/>
          <w:sz w:val="24"/>
          <w:szCs w:val="24"/>
          <w:lang w:val="en-GB"/>
        </w:rPr>
        <w:t>C</w:t>
      </w:r>
      <w:r w:rsidRPr="006938E5">
        <w:rPr>
          <w:rFonts w:asciiTheme="majorHAnsi" w:hAnsiTheme="majorHAnsi" w:cstheme="majorHAnsi"/>
          <w:bCs/>
          <w:sz w:val="24"/>
          <w:szCs w:val="24"/>
          <w:lang w:val="en-GB"/>
        </w:rPr>
        <w:t xml:space="preserve">entres for </w:t>
      </w:r>
      <w:r>
        <w:rPr>
          <w:rFonts w:asciiTheme="majorHAnsi" w:hAnsiTheme="majorHAnsi" w:cstheme="majorHAnsi"/>
          <w:bCs/>
          <w:sz w:val="24"/>
          <w:szCs w:val="24"/>
          <w:lang w:val="en-GB"/>
        </w:rPr>
        <w:t>A</w:t>
      </w:r>
      <w:r w:rsidRPr="006938E5">
        <w:rPr>
          <w:rFonts w:asciiTheme="majorHAnsi" w:hAnsiTheme="majorHAnsi" w:cstheme="majorHAnsi"/>
          <w:bCs/>
          <w:sz w:val="24"/>
          <w:szCs w:val="24"/>
          <w:lang w:val="en-GB"/>
        </w:rPr>
        <w:t xml:space="preserve">ssistance to </w:t>
      </w:r>
      <w:r>
        <w:rPr>
          <w:rFonts w:asciiTheme="majorHAnsi" w:hAnsiTheme="majorHAnsi" w:cstheme="majorHAnsi"/>
          <w:bCs/>
          <w:sz w:val="24"/>
          <w:szCs w:val="24"/>
          <w:lang w:val="en-GB"/>
        </w:rPr>
        <w:t>S</w:t>
      </w:r>
      <w:r w:rsidRPr="006938E5">
        <w:rPr>
          <w:rFonts w:asciiTheme="majorHAnsi" w:hAnsiTheme="majorHAnsi" w:cstheme="majorHAnsi"/>
          <w:bCs/>
          <w:sz w:val="24"/>
          <w:szCs w:val="24"/>
          <w:lang w:val="en-GB"/>
        </w:rPr>
        <w:t>urvivors in Ukraine, where people who have fled the area of</w:t>
      </w:r>
      <w:r>
        <w:rPr>
          <w:rFonts w:asciiTheme="majorHAnsi" w:hAnsiTheme="majorHAnsi" w:cstheme="majorHAnsi"/>
          <w:bCs/>
          <w:sz w:val="24"/>
          <w:szCs w:val="24"/>
          <w:lang w:val="en-GB"/>
        </w:rPr>
        <w:t xml:space="preserve"> </w:t>
      </w:r>
      <w:r w:rsidRPr="006938E5">
        <w:rPr>
          <w:rFonts w:asciiTheme="majorHAnsi" w:hAnsiTheme="majorHAnsi" w:cstheme="majorHAnsi"/>
          <w:bCs/>
          <w:sz w:val="24"/>
          <w:szCs w:val="24"/>
          <w:lang w:val="en-GB"/>
        </w:rPr>
        <w:t>active hostilities or temporarily occupied territories can receive comprehensive social and psychological support. The centres provide the following services:</w:t>
      </w:r>
    </w:p>
    <w:p w14:paraId="18003DB6" w14:textId="77777777" w:rsidR="006938E5" w:rsidRDefault="006938E5" w:rsidP="006938E5">
      <w:pPr>
        <w:pStyle w:val="Paragraphedeliste"/>
        <w:numPr>
          <w:ilvl w:val="0"/>
          <w:numId w:val="4"/>
        </w:numPr>
        <w:spacing w:line="240" w:lineRule="auto"/>
        <w:ind w:left="1134"/>
        <w:jc w:val="both"/>
        <w:rPr>
          <w:rFonts w:asciiTheme="majorHAnsi" w:hAnsiTheme="majorHAnsi" w:cstheme="majorHAnsi"/>
          <w:bCs/>
          <w:sz w:val="24"/>
          <w:szCs w:val="24"/>
          <w:lang w:val="en-GB"/>
        </w:rPr>
      </w:pPr>
      <w:r w:rsidRPr="006938E5">
        <w:rPr>
          <w:rFonts w:asciiTheme="majorHAnsi" w:hAnsiTheme="majorHAnsi" w:cstheme="majorHAnsi"/>
          <w:bCs/>
          <w:sz w:val="24"/>
          <w:szCs w:val="24"/>
          <w:lang w:val="en-GB"/>
        </w:rPr>
        <w:t xml:space="preserve">primary psychological counselling to normalise the psycho-emotional state; </w:t>
      </w:r>
    </w:p>
    <w:p w14:paraId="753F535E" w14:textId="77777777" w:rsidR="006938E5" w:rsidRDefault="006938E5" w:rsidP="006938E5">
      <w:pPr>
        <w:pStyle w:val="Paragraphedeliste"/>
        <w:numPr>
          <w:ilvl w:val="0"/>
          <w:numId w:val="4"/>
        </w:numPr>
        <w:spacing w:line="240" w:lineRule="auto"/>
        <w:ind w:left="1134"/>
        <w:jc w:val="both"/>
        <w:rPr>
          <w:rFonts w:asciiTheme="majorHAnsi" w:hAnsiTheme="majorHAnsi" w:cstheme="majorHAnsi"/>
          <w:bCs/>
          <w:sz w:val="24"/>
          <w:szCs w:val="24"/>
          <w:lang w:val="en-GB"/>
        </w:rPr>
      </w:pPr>
      <w:r w:rsidRPr="006938E5">
        <w:rPr>
          <w:rFonts w:asciiTheme="majorHAnsi" w:hAnsiTheme="majorHAnsi" w:cstheme="majorHAnsi"/>
          <w:bCs/>
          <w:sz w:val="24"/>
          <w:szCs w:val="24"/>
          <w:lang w:val="en-GB"/>
        </w:rPr>
        <w:t>consultations with social workers on the rights and available support for IDPs;</w:t>
      </w:r>
    </w:p>
    <w:p w14:paraId="56E001CD" w14:textId="7FBD62D8" w:rsidR="006938E5" w:rsidRDefault="006938E5" w:rsidP="006938E5">
      <w:pPr>
        <w:pStyle w:val="Paragraphedeliste"/>
        <w:numPr>
          <w:ilvl w:val="0"/>
          <w:numId w:val="4"/>
        </w:numPr>
        <w:spacing w:line="240" w:lineRule="auto"/>
        <w:ind w:left="1134"/>
        <w:jc w:val="both"/>
        <w:rPr>
          <w:rFonts w:asciiTheme="majorHAnsi" w:hAnsiTheme="majorHAnsi" w:cstheme="majorHAnsi"/>
          <w:bCs/>
          <w:sz w:val="24"/>
          <w:szCs w:val="24"/>
          <w:lang w:val="en-GB"/>
        </w:rPr>
      </w:pPr>
      <w:r w:rsidRPr="006938E5">
        <w:rPr>
          <w:rFonts w:asciiTheme="majorHAnsi" w:hAnsiTheme="majorHAnsi" w:cstheme="majorHAnsi"/>
          <w:bCs/>
          <w:sz w:val="24"/>
          <w:szCs w:val="24"/>
          <w:lang w:val="en-GB"/>
        </w:rPr>
        <w:t>consultations with lawyers of the free legal aid system;</w:t>
      </w:r>
    </w:p>
    <w:p w14:paraId="1F85E771" w14:textId="664A1BF2" w:rsidR="006938E5" w:rsidRPr="006938E5" w:rsidRDefault="006938E5" w:rsidP="006938E5">
      <w:pPr>
        <w:pStyle w:val="Paragraphedeliste"/>
        <w:numPr>
          <w:ilvl w:val="0"/>
          <w:numId w:val="4"/>
        </w:numPr>
        <w:spacing w:line="240" w:lineRule="auto"/>
        <w:ind w:left="1134"/>
        <w:jc w:val="both"/>
        <w:rPr>
          <w:rFonts w:asciiTheme="majorHAnsi" w:hAnsiTheme="majorHAnsi" w:cstheme="majorHAnsi"/>
          <w:bCs/>
          <w:sz w:val="24"/>
          <w:szCs w:val="24"/>
          <w:lang w:val="en-GB"/>
        </w:rPr>
      </w:pPr>
      <w:r>
        <w:rPr>
          <w:rFonts w:asciiTheme="majorHAnsi" w:hAnsiTheme="majorHAnsi" w:cstheme="majorHAnsi"/>
          <w:bCs/>
          <w:sz w:val="24"/>
          <w:szCs w:val="24"/>
          <w:lang w:val="en-GB"/>
        </w:rPr>
        <w:t>s</w:t>
      </w:r>
      <w:r w:rsidRPr="006938E5">
        <w:rPr>
          <w:rFonts w:asciiTheme="majorHAnsi" w:hAnsiTheme="majorHAnsi" w:cstheme="majorHAnsi"/>
          <w:bCs/>
          <w:sz w:val="24"/>
          <w:szCs w:val="24"/>
          <w:lang w:val="en-GB"/>
        </w:rPr>
        <w:t xml:space="preserve">pecialised social and psychological counselling </w:t>
      </w:r>
      <w:r>
        <w:rPr>
          <w:rFonts w:asciiTheme="majorHAnsi" w:hAnsiTheme="majorHAnsi" w:cstheme="majorHAnsi"/>
          <w:bCs/>
          <w:sz w:val="24"/>
          <w:szCs w:val="24"/>
          <w:lang w:val="en-GB"/>
        </w:rPr>
        <w:t>is provided in</w:t>
      </w:r>
      <w:r w:rsidRPr="006938E5">
        <w:rPr>
          <w:rFonts w:asciiTheme="majorHAnsi" w:hAnsiTheme="majorHAnsi" w:cstheme="majorHAnsi"/>
          <w:bCs/>
          <w:sz w:val="24"/>
          <w:szCs w:val="24"/>
          <w:lang w:val="en-GB"/>
        </w:rPr>
        <w:t xml:space="preserve"> cases of violence (in cooperation with the mobile team of social and psychological assistance to victims of violence).</w:t>
      </w:r>
    </w:p>
    <w:p w14:paraId="09D56006" w14:textId="19D20A73" w:rsidR="00010011" w:rsidRDefault="00010011" w:rsidP="00010011">
      <w:pPr>
        <w:spacing w:line="240" w:lineRule="auto"/>
        <w:ind w:firstLine="567"/>
        <w:jc w:val="both"/>
        <w:rPr>
          <w:rFonts w:asciiTheme="majorHAnsi" w:hAnsiTheme="majorHAnsi" w:cstheme="majorHAnsi"/>
          <w:bCs/>
          <w:sz w:val="24"/>
          <w:szCs w:val="24"/>
          <w:lang w:val="en-GB"/>
        </w:rPr>
      </w:pPr>
    </w:p>
    <w:p w14:paraId="29E78C16" w14:textId="32F5E536" w:rsidR="00EF07E0" w:rsidRDefault="00EF07E0" w:rsidP="00010011">
      <w:pPr>
        <w:spacing w:line="240" w:lineRule="auto"/>
        <w:ind w:firstLine="567"/>
        <w:jc w:val="both"/>
        <w:rPr>
          <w:rFonts w:asciiTheme="majorHAnsi" w:hAnsiTheme="majorHAnsi" w:cstheme="majorHAnsi"/>
          <w:bCs/>
          <w:sz w:val="24"/>
          <w:szCs w:val="24"/>
          <w:lang w:val="en-GB"/>
        </w:rPr>
      </w:pPr>
    </w:p>
    <w:p w14:paraId="1E670B75" w14:textId="77777777" w:rsidR="00EF07E0" w:rsidRPr="002C51A5" w:rsidRDefault="00EF07E0" w:rsidP="00010011">
      <w:pPr>
        <w:spacing w:line="240" w:lineRule="auto"/>
        <w:ind w:firstLine="567"/>
        <w:jc w:val="both"/>
        <w:rPr>
          <w:rFonts w:asciiTheme="majorHAnsi" w:hAnsiTheme="majorHAnsi" w:cstheme="majorHAnsi"/>
          <w:bCs/>
          <w:sz w:val="24"/>
          <w:szCs w:val="24"/>
          <w:lang w:val="en-GB"/>
        </w:rPr>
      </w:pPr>
    </w:p>
    <w:sectPr w:rsidR="00EF07E0" w:rsidRPr="002C51A5" w:rsidSect="00C5132A">
      <w:headerReference w:type="default" r:id="rId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3E367" w14:textId="77777777" w:rsidR="009308A8" w:rsidRDefault="009308A8" w:rsidP="00C5132A">
      <w:pPr>
        <w:spacing w:line="240" w:lineRule="auto"/>
      </w:pPr>
      <w:r>
        <w:separator/>
      </w:r>
    </w:p>
  </w:endnote>
  <w:endnote w:type="continuationSeparator" w:id="0">
    <w:p w14:paraId="2ADD292A" w14:textId="77777777" w:rsidR="009308A8" w:rsidRDefault="009308A8" w:rsidP="00C513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CEFD9" w14:textId="77777777" w:rsidR="009308A8" w:rsidRDefault="009308A8" w:rsidP="00C5132A">
      <w:pPr>
        <w:spacing w:line="240" w:lineRule="auto"/>
      </w:pPr>
      <w:r>
        <w:separator/>
      </w:r>
    </w:p>
  </w:footnote>
  <w:footnote w:type="continuationSeparator" w:id="0">
    <w:p w14:paraId="18F106E6" w14:textId="77777777" w:rsidR="009308A8" w:rsidRDefault="009308A8" w:rsidP="00C513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889372"/>
      <w:docPartObj>
        <w:docPartGallery w:val="Page Numbers (Top of Page)"/>
        <w:docPartUnique/>
      </w:docPartObj>
    </w:sdtPr>
    <w:sdtEndPr/>
    <w:sdtContent>
      <w:p w14:paraId="5C7CD0F4" w14:textId="49746348" w:rsidR="00C5132A" w:rsidRDefault="00C5132A">
        <w:pPr>
          <w:pStyle w:val="En-tte"/>
          <w:jc w:val="center"/>
        </w:pPr>
        <w:r>
          <w:fldChar w:fldCharType="begin"/>
        </w:r>
        <w:r>
          <w:instrText>PAGE   \* MERGEFORMAT</w:instrText>
        </w:r>
        <w:r>
          <w:fldChar w:fldCharType="separate"/>
        </w:r>
        <w:r>
          <w:rPr>
            <w:lang w:val="uk-UA"/>
          </w:rPr>
          <w:t>2</w:t>
        </w:r>
        <w:r>
          <w:fldChar w:fldCharType="end"/>
        </w:r>
      </w:p>
    </w:sdtContent>
  </w:sdt>
  <w:p w14:paraId="073DA4CA" w14:textId="77777777" w:rsidR="00C5132A" w:rsidRDefault="00C5132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2AA5"/>
    <w:multiLevelType w:val="hybridMultilevel"/>
    <w:tmpl w:val="8404F056"/>
    <w:lvl w:ilvl="0" w:tplc="24624848">
      <w:start w:val="1"/>
      <w:numFmt w:val="bullet"/>
      <w:lvlText w:val="-"/>
      <w:lvlJc w:val="left"/>
      <w:pPr>
        <w:ind w:left="2007" w:hanging="360"/>
      </w:pPr>
      <w:rPr>
        <w:rFonts w:ascii="Calibri" w:hAnsi="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287A12DC"/>
    <w:multiLevelType w:val="hybridMultilevel"/>
    <w:tmpl w:val="9184E8E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15:restartNumberingAfterBreak="0">
    <w:nsid w:val="38401CB6"/>
    <w:multiLevelType w:val="hybridMultilevel"/>
    <w:tmpl w:val="4B682908"/>
    <w:lvl w:ilvl="0" w:tplc="24624848">
      <w:start w:val="1"/>
      <w:numFmt w:val="bullet"/>
      <w:lvlText w:val="-"/>
      <w:lvlJc w:val="left"/>
      <w:pPr>
        <w:ind w:left="2007" w:hanging="360"/>
      </w:pPr>
      <w:rPr>
        <w:rFonts w:ascii="Calibri" w:hAnsi="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53FB1A49"/>
    <w:multiLevelType w:val="hybridMultilevel"/>
    <w:tmpl w:val="3F40F9F4"/>
    <w:lvl w:ilvl="0" w:tplc="24624848">
      <w:start w:val="1"/>
      <w:numFmt w:val="bullet"/>
      <w:lvlText w:val="-"/>
      <w:lvlJc w:val="left"/>
      <w:pPr>
        <w:ind w:left="1440" w:hanging="360"/>
      </w:pPr>
      <w:rPr>
        <w:rFonts w:ascii="Calibri" w:hAnsi="Calibri"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15:restartNumberingAfterBreak="0">
    <w:nsid w:val="678D6389"/>
    <w:multiLevelType w:val="hybridMultilevel"/>
    <w:tmpl w:val="A230B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9A4"/>
    <w:rsid w:val="00010011"/>
    <w:rsid w:val="00030C6A"/>
    <w:rsid w:val="000629A4"/>
    <w:rsid w:val="00093734"/>
    <w:rsid w:val="000A2C81"/>
    <w:rsid w:val="001038AF"/>
    <w:rsid w:val="001867D6"/>
    <w:rsid w:val="00252C68"/>
    <w:rsid w:val="002C135C"/>
    <w:rsid w:val="002C51A5"/>
    <w:rsid w:val="00312C44"/>
    <w:rsid w:val="00331F66"/>
    <w:rsid w:val="003820B8"/>
    <w:rsid w:val="00394C22"/>
    <w:rsid w:val="003B2D17"/>
    <w:rsid w:val="004144FF"/>
    <w:rsid w:val="00417CD7"/>
    <w:rsid w:val="004A40E6"/>
    <w:rsid w:val="005D6245"/>
    <w:rsid w:val="00642EFD"/>
    <w:rsid w:val="00677243"/>
    <w:rsid w:val="00687735"/>
    <w:rsid w:val="006938E5"/>
    <w:rsid w:val="006D6D6E"/>
    <w:rsid w:val="007C3E61"/>
    <w:rsid w:val="0080053D"/>
    <w:rsid w:val="00877578"/>
    <w:rsid w:val="008D002F"/>
    <w:rsid w:val="009047F1"/>
    <w:rsid w:val="009308A8"/>
    <w:rsid w:val="00945977"/>
    <w:rsid w:val="00947F68"/>
    <w:rsid w:val="009655DB"/>
    <w:rsid w:val="009E2764"/>
    <w:rsid w:val="00A344E3"/>
    <w:rsid w:val="00A47AB8"/>
    <w:rsid w:val="00A9606F"/>
    <w:rsid w:val="00AF2ABF"/>
    <w:rsid w:val="00B760A7"/>
    <w:rsid w:val="00B931BC"/>
    <w:rsid w:val="00BA0C69"/>
    <w:rsid w:val="00BE63FD"/>
    <w:rsid w:val="00C5132A"/>
    <w:rsid w:val="00DE5D3C"/>
    <w:rsid w:val="00DF56B3"/>
    <w:rsid w:val="00E1530B"/>
    <w:rsid w:val="00E213EE"/>
    <w:rsid w:val="00E3695B"/>
    <w:rsid w:val="00E5691D"/>
    <w:rsid w:val="00E66283"/>
    <w:rsid w:val="00E958B9"/>
    <w:rsid w:val="00EF07E0"/>
    <w:rsid w:val="00F117E7"/>
    <w:rsid w:val="00F35CBD"/>
    <w:rsid w:val="00FC59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8B44E"/>
  <w15:chartTrackingRefBased/>
  <w15:docId w15:val="{8C9921F4-E9A1-441E-9516-8FD47AFB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29A4"/>
    <w:pPr>
      <w:spacing w:after="0" w:line="100" w:lineRule="atLeast"/>
    </w:pPr>
    <w:rPr>
      <w:rFonts w:ascii="Times New Roman" w:eastAsia="Times New Roman" w:hAnsi="Times New Roman" w:cs="Times New Roman"/>
      <w:kern w:val="0"/>
      <w:sz w:val="20"/>
      <w:szCs w:val="20"/>
      <w:lang w:eastAsia="ar-SA"/>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132A"/>
    <w:pPr>
      <w:tabs>
        <w:tab w:val="center" w:pos="4677"/>
        <w:tab w:val="right" w:pos="9355"/>
      </w:tabs>
      <w:spacing w:line="240" w:lineRule="auto"/>
    </w:pPr>
  </w:style>
  <w:style w:type="character" w:customStyle="1" w:styleId="En-tteCar">
    <w:name w:val="En-tête Car"/>
    <w:basedOn w:val="Policepardfaut"/>
    <w:link w:val="En-tte"/>
    <w:uiPriority w:val="99"/>
    <w:rsid w:val="00C5132A"/>
    <w:rPr>
      <w:rFonts w:ascii="Times New Roman" w:eastAsia="Times New Roman" w:hAnsi="Times New Roman" w:cs="Times New Roman"/>
      <w:kern w:val="0"/>
      <w:sz w:val="20"/>
      <w:szCs w:val="20"/>
      <w:lang w:val="en" w:eastAsia="ar-SA"/>
      <w14:ligatures w14:val="none"/>
    </w:rPr>
  </w:style>
  <w:style w:type="paragraph" w:styleId="Pieddepage">
    <w:name w:val="footer"/>
    <w:basedOn w:val="Normal"/>
    <w:link w:val="PieddepageCar"/>
    <w:uiPriority w:val="99"/>
    <w:unhideWhenUsed/>
    <w:rsid w:val="00C5132A"/>
    <w:pPr>
      <w:tabs>
        <w:tab w:val="center" w:pos="4677"/>
        <w:tab w:val="right" w:pos="9355"/>
      </w:tabs>
      <w:spacing w:line="240" w:lineRule="auto"/>
    </w:pPr>
  </w:style>
  <w:style w:type="character" w:customStyle="1" w:styleId="PieddepageCar">
    <w:name w:val="Pied de page Car"/>
    <w:basedOn w:val="Policepardfaut"/>
    <w:link w:val="Pieddepage"/>
    <w:uiPriority w:val="99"/>
    <w:rsid w:val="00C5132A"/>
    <w:rPr>
      <w:rFonts w:ascii="Times New Roman" w:eastAsia="Times New Roman" w:hAnsi="Times New Roman" w:cs="Times New Roman"/>
      <w:kern w:val="0"/>
      <w:sz w:val="20"/>
      <w:szCs w:val="20"/>
      <w:lang w:val="en" w:eastAsia="ar-SA"/>
      <w14:ligatures w14:val="none"/>
    </w:rPr>
  </w:style>
  <w:style w:type="paragraph" w:styleId="Paragraphedeliste">
    <w:name w:val="List Paragraph"/>
    <w:basedOn w:val="Normal"/>
    <w:uiPriority w:val="34"/>
    <w:qFormat/>
    <w:rsid w:val="009655DB"/>
    <w:pPr>
      <w:ind w:left="720"/>
      <w:contextualSpacing/>
    </w:pPr>
  </w:style>
  <w:style w:type="paragraph" w:styleId="Sansinterligne">
    <w:name w:val="No Spacing"/>
    <w:uiPriority w:val="1"/>
    <w:qFormat/>
    <w:rsid w:val="00E213EE"/>
    <w:pPr>
      <w:spacing w:after="0" w:line="240" w:lineRule="auto"/>
    </w:pPr>
    <w:rPr>
      <w:rFonts w:ascii="Times New Roman" w:eastAsia="Times New Roman" w:hAnsi="Times New Roman" w:cs="Times New Roman"/>
      <w:kern w:val="0"/>
      <w:sz w:val="20"/>
      <w:szCs w:val="20"/>
      <w:lang w:eastAsia="ar-SA"/>
      <w14:ligatures w14:val="none"/>
    </w:rPr>
  </w:style>
  <w:style w:type="paragraph" w:styleId="NormalWeb">
    <w:name w:val="Normal (Web)"/>
    <w:basedOn w:val="Normal"/>
    <w:uiPriority w:val="99"/>
    <w:semiHidden/>
    <w:unhideWhenUsed/>
    <w:rsid w:val="00945977"/>
    <w:pPr>
      <w:spacing w:before="100" w:beforeAutospacing="1" w:after="100" w:afterAutospacing="1" w:line="240" w:lineRule="auto"/>
    </w:pPr>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07932">
      <w:bodyDiv w:val="1"/>
      <w:marLeft w:val="0"/>
      <w:marRight w:val="0"/>
      <w:marTop w:val="0"/>
      <w:marBottom w:val="0"/>
      <w:divBdr>
        <w:top w:val="none" w:sz="0" w:space="0" w:color="auto"/>
        <w:left w:val="none" w:sz="0" w:space="0" w:color="auto"/>
        <w:bottom w:val="none" w:sz="0" w:space="0" w:color="auto"/>
        <w:right w:val="none" w:sz="0" w:space="0" w:color="auto"/>
      </w:divBdr>
      <w:divsChild>
        <w:div w:id="1978488009">
          <w:marLeft w:val="0"/>
          <w:marRight w:val="0"/>
          <w:marTop w:val="0"/>
          <w:marBottom w:val="0"/>
          <w:divBdr>
            <w:top w:val="none" w:sz="0" w:space="0" w:color="auto"/>
            <w:left w:val="none" w:sz="0" w:space="0" w:color="auto"/>
            <w:bottom w:val="none" w:sz="0" w:space="0" w:color="auto"/>
            <w:right w:val="none" w:sz="0" w:space="0" w:color="auto"/>
          </w:divBdr>
          <w:divsChild>
            <w:div w:id="1219316918">
              <w:marLeft w:val="0"/>
              <w:marRight w:val="0"/>
              <w:marTop w:val="0"/>
              <w:marBottom w:val="0"/>
              <w:divBdr>
                <w:top w:val="none" w:sz="0" w:space="0" w:color="auto"/>
                <w:left w:val="none" w:sz="0" w:space="0" w:color="auto"/>
                <w:bottom w:val="none" w:sz="0" w:space="0" w:color="auto"/>
                <w:right w:val="none" w:sz="0" w:space="0" w:color="auto"/>
              </w:divBdr>
              <w:divsChild>
                <w:div w:id="1330405855">
                  <w:marLeft w:val="0"/>
                  <w:marRight w:val="0"/>
                  <w:marTop w:val="0"/>
                  <w:marBottom w:val="0"/>
                  <w:divBdr>
                    <w:top w:val="none" w:sz="0" w:space="0" w:color="auto"/>
                    <w:left w:val="none" w:sz="0" w:space="0" w:color="auto"/>
                    <w:bottom w:val="none" w:sz="0" w:space="0" w:color="auto"/>
                    <w:right w:val="none" w:sz="0" w:space="0" w:color="auto"/>
                  </w:divBdr>
                  <w:divsChild>
                    <w:div w:id="18805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272136">
      <w:bodyDiv w:val="1"/>
      <w:marLeft w:val="0"/>
      <w:marRight w:val="0"/>
      <w:marTop w:val="0"/>
      <w:marBottom w:val="0"/>
      <w:divBdr>
        <w:top w:val="none" w:sz="0" w:space="0" w:color="auto"/>
        <w:left w:val="none" w:sz="0" w:space="0" w:color="auto"/>
        <w:bottom w:val="none" w:sz="0" w:space="0" w:color="auto"/>
        <w:right w:val="none" w:sz="0" w:space="0" w:color="auto"/>
      </w:divBdr>
      <w:divsChild>
        <w:div w:id="1424718519">
          <w:marLeft w:val="0"/>
          <w:marRight w:val="0"/>
          <w:marTop w:val="0"/>
          <w:marBottom w:val="0"/>
          <w:divBdr>
            <w:top w:val="none" w:sz="0" w:space="0" w:color="auto"/>
            <w:left w:val="none" w:sz="0" w:space="0" w:color="auto"/>
            <w:bottom w:val="none" w:sz="0" w:space="0" w:color="auto"/>
            <w:right w:val="none" w:sz="0" w:space="0" w:color="auto"/>
          </w:divBdr>
          <w:divsChild>
            <w:div w:id="1544630524">
              <w:marLeft w:val="0"/>
              <w:marRight w:val="0"/>
              <w:marTop w:val="0"/>
              <w:marBottom w:val="0"/>
              <w:divBdr>
                <w:top w:val="none" w:sz="0" w:space="0" w:color="auto"/>
                <w:left w:val="none" w:sz="0" w:space="0" w:color="auto"/>
                <w:bottom w:val="none" w:sz="0" w:space="0" w:color="auto"/>
                <w:right w:val="none" w:sz="0" w:space="0" w:color="auto"/>
              </w:divBdr>
              <w:divsChild>
                <w:div w:id="1370372369">
                  <w:marLeft w:val="0"/>
                  <w:marRight w:val="0"/>
                  <w:marTop w:val="0"/>
                  <w:marBottom w:val="0"/>
                  <w:divBdr>
                    <w:top w:val="none" w:sz="0" w:space="0" w:color="auto"/>
                    <w:left w:val="none" w:sz="0" w:space="0" w:color="auto"/>
                    <w:bottom w:val="none" w:sz="0" w:space="0" w:color="auto"/>
                    <w:right w:val="none" w:sz="0" w:space="0" w:color="auto"/>
                  </w:divBdr>
                  <w:divsChild>
                    <w:div w:id="6202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2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295a87180c600cb1b1acf136f24c709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9bc5f7e0f75188240cef11027db04f3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Ukraine</Contributor>
  </documentManagement>
</p:properties>
</file>

<file path=customXml/itemProps1.xml><?xml version="1.0" encoding="utf-8"?>
<ds:datastoreItem xmlns:ds="http://schemas.openxmlformats.org/officeDocument/2006/customXml" ds:itemID="{41AB8130-F308-4E0F-A8F3-8ED76B6E7CEB}"/>
</file>

<file path=customXml/itemProps2.xml><?xml version="1.0" encoding="utf-8"?>
<ds:datastoreItem xmlns:ds="http://schemas.openxmlformats.org/officeDocument/2006/customXml" ds:itemID="{BAA909D7-1BB2-44CB-A331-A6F8E12AEE8C}"/>
</file>

<file path=customXml/itemProps3.xml><?xml version="1.0" encoding="utf-8"?>
<ds:datastoreItem xmlns:ds="http://schemas.openxmlformats.org/officeDocument/2006/customXml" ds:itemID="{8497B45C-4E72-4FD0-837C-8058AD138C05}"/>
</file>

<file path=docProps/app.xml><?xml version="1.0" encoding="utf-8"?>
<Properties xmlns="http://schemas.openxmlformats.org/officeDocument/2006/extended-properties" xmlns:vt="http://schemas.openxmlformats.org/officeDocument/2006/docPropsVTypes">
  <Template>Normal.dotm</Template>
  <TotalTime>85</TotalTime>
  <Pages>3</Pages>
  <Words>1359</Words>
  <Characters>7478</Characters>
  <Application>Microsoft Office Word</Application>
  <DocSecurity>0</DocSecurity>
  <Lines>62</Lines>
  <Paragraphs>17</Paragraphs>
  <ScaleCrop>false</ScaleCrop>
  <HeadingPairs>
    <vt:vector size="4" baseType="variant">
      <vt:variant>
        <vt:lpstr>Titre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Ukraine - input</dc:title>
  <dc:subject/>
  <dc:creator>Платонова Людмила Вікторівна</dc:creator>
  <cp:keywords/>
  <dc:description/>
  <cp:lastModifiedBy>Microsoft Office User</cp:lastModifiedBy>
  <cp:revision>19</cp:revision>
  <dcterms:created xsi:type="dcterms:W3CDTF">2023-06-06T13:35:00Z</dcterms:created>
  <dcterms:modified xsi:type="dcterms:W3CDTF">2023-06-23T13:58:00Z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