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BD93E" w14:textId="2799B802" w:rsidR="00534603" w:rsidRPr="00F37BE9" w:rsidRDefault="00534603" w:rsidP="00F37BE9">
      <w:pPr>
        <w:spacing w:line="240" w:lineRule="auto"/>
        <w:jc w:val="center"/>
        <w:rPr>
          <w:rFonts w:ascii="Times New Roman" w:hAnsi="Times New Roman" w:cs="Times New Roman"/>
          <w:b/>
          <w:bCs/>
          <w:sz w:val="24"/>
          <w:szCs w:val="24"/>
          <w:lang w:val="fr-FR"/>
        </w:rPr>
      </w:pPr>
      <w:r w:rsidRPr="00F37BE9">
        <w:rPr>
          <w:rFonts w:ascii="Times New Roman" w:hAnsi="Times New Roman" w:cs="Times New Roman"/>
          <w:b/>
          <w:bCs/>
          <w:sz w:val="24"/>
          <w:szCs w:val="24"/>
          <w:lang w:val="fr-FR"/>
        </w:rPr>
        <w:t xml:space="preserve">Préparation du rapport thématique du Rapporteur spécial sur les droits de l'homme des personnes déplacées à l'intérieur de leur propre pays à l'Assemblée générale. </w:t>
      </w:r>
    </w:p>
    <w:p w14:paraId="4F34F4AD" w14:textId="2F523030" w:rsidR="00534603" w:rsidRPr="00F37BE9" w:rsidRDefault="00534603" w:rsidP="00F37BE9">
      <w:pPr>
        <w:spacing w:line="240" w:lineRule="auto"/>
        <w:jc w:val="center"/>
        <w:rPr>
          <w:rFonts w:ascii="Times New Roman" w:hAnsi="Times New Roman" w:cs="Times New Roman"/>
          <w:b/>
          <w:bCs/>
          <w:sz w:val="24"/>
          <w:szCs w:val="24"/>
          <w:lang w:val="fr-FR"/>
        </w:rPr>
      </w:pPr>
      <w:r w:rsidRPr="00F37BE9">
        <w:rPr>
          <w:rFonts w:ascii="Times New Roman" w:hAnsi="Times New Roman" w:cs="Times New Roman"/>
          <w:b/>
          <w:bCs/>
          <w:sz w:val="24"/>
          <w:szCs w:val="24"/>
          <w:lang w:val="fr-FR"/>
        </w:rPr>
        <w:t xml:space="preserve">Contribution du bureau du </w:t>
      </w:r>
      <w:r w:rsidR="009F4DE8" w:rsidRPr="009F4DE8">
        <w:rPr>
          <w:rFonts w:ascii="Times New Roman" w:hAnsi="Times New Roman" w:cs="Times New Roman"/>
          <w:b/>
          <w:bCs/>
          <w:sz w:val="24"/>
          <w:szCs w:val="24"/>
          <w:lang w:val="fr-FR"/>
        </w:rPr>
        <w:t xml:space="preserve">HCDH </w:t>
      </w:r>
      <w:r w:rsidR="009F4DE8">
        <w:rPr>
          <w:rFonts w:ascii="Times New Roman" w:hAnsi="Times New Roman" w:cs="Times New Roman"/>
          <w:b/>
          <w:bCs/>
          <w:sz w:val="24"/>
          <w:szCs w:val="24"/>
          <w:lang w:val="fr-FR"/>
        </w:rPr>
        <w:t xml:space="preserve">en </w:t>
      </w:r>
      <w:r w:rsidRPr="00F37BE9">
        <w:rPr>
          <w:rFonts w:ascii="Times New Roman" w:hAnsi="Times New Roman" w:cs="Times New Roman"/>
          <w:b/>
          <w:bCs/>
          <w:sz w:val="24"/>
          <w:szCs w:val="24"/>
          <w:lang w:val="fr-FR"/>
        </w:rPr>
        <w:t>Ha</w:t>
      </w:r>
      <w:r w:rsidR="007C57FF" w:rsidRPr="007C57FF">
        <w:rPr>
          <w:rFonts w:ascii="Times New Roman" w:hAnsi="Times New Roman" w:cs="Times New Roman"/>
          <w:b/>
          <w:bCs/>
          <w:sz w:val="24"/>
          <w:szCs w:val="24"/>
          <w:lang w:val="fr-FR"/>
        </w:rPr>
        <w:t>ï</w:t>
      </w:r>
      <w:r w:rsidRPr="00F37BE9">
        <w:rPr>
          <w:rFonts w:ascii="Times New Roman" w:hAnsi="Times New Roman" w:cs="Times New Roman"/>
          <w:b/>
          <w:bCs/>
          <w:sz w:val="24"/>
          <w:szCs w:val="24"/>
          <w:lang w:val="fr-FR"/>
        </w:rPr>
        <w:t>ti</w:t>
      </w:r>
    </w:p>
    <w:p w14:paraId="7CEC335A" w14:textId="77B66059" w:rsidR="00572515" w:rsidRPr="00F37BE9" w:rsidRDefault="00534603" w:rsidP="00F37BE9">
      <w:pPr>
        <w:spacing w:line="240" w:lineRule="auto"/>
        <w:jc w:val="center"/>
        <w:rPr>
          <w:rFonts w:ascii="Times New Roman" w:hAnsi="Times New Roman" w:cs="Times New Roman"/>
          <w:b/>
          <w:bCs/>
          <w:sz w:val="24"/>
          <w:szCs w:val="24"/>
          <w:lang w:val="fr-FR"/>
        </w:rPr>
      </w:pPr>
      <w:r w:rsidRPr="00F37BE9">
        <w:rPr>
          <w:rFonts w:ascii="Times New Roman" w:hAnsi="Times New Roman" w:cs="Times New Roman"/>
          <w:b/>
          <w:bCs/>
          <w:sz w:val="24"/>
          <w:szCs w:val="24"/>
          <w:lang w:val="fr-FR"/>
        </w:rPr>
        <w:t>Priorité thématique choisie « </w:t>
      </w:r>
      <w:r w:rsidR="00572515" w:rsidRPr="00F37BE9">
        <w:rPr>
          <w:rFonts w:ascii="Times New Roman" w:hAnsi="Times New Roman" w:cs="Times New Roman"/>
          <w:b/>
          <w:bCs/>
          <w:sz w:val="24"/>
          <w:szCs w:val="24"/>
          <w:lang w:val="fr-FR"/>
        </w:rPr>
        <w:t>Déplacement</w:t>
      </w:r>
      <w:r w:rsidR="00516663" w:rsidRPr="00F37BE9">
        <w:rPr>
          <w:rFonts w:ascii="Times New Roman" w:hAnsi="Times New Roman" w:cs="Times New Roman"/>
          <w:b/>
          <w:bCs/>
          <w:sz w:val="24"/>
          <w:szCs w:val="24"/>
          <w:lang w:val="fr-FR"/>
        </w:rPr>
        <w:t>s</w:t>
      </w:r>
      <w:r w:rsidR="00572515" w:rsidRPr="00F37BE9">
        <w:rPr>
          <w:rFonts w:ascii="Times New Roman" w:hAnsi="Times New Roman" w:cs="Times New Roman"/>
          <w:b/>
          <w:bCs/>
          <w:sz w:val="24"/>
          <w:szCs w:val="24"/>
          <w:lang w:val="fr-FR"/>
        </w:rPr>
        <w:t xml:space="preserve"> interne</w:t>
      </w:r>
      <w:r w:rsidR="00516663" w:rsidRPr="00F37BE9">
        <w:rPr>
          <w:rFonts w:ascii="Times New Roman" w:hAnsi="Times New Roman" w:cs="Times New Roman"/>
          <w:b/>
          <w:bCs/>
          <w:sz w:val="24"/>
          <w:szCs w:val="24"/>
          <w:lang w:val="fr-FR"/>
        </w:rPr>
        <w:t>s</w:t>
      </w:r>
      <w:r w:rsidR="00572515" w:rsidRPr="00F37BE9">
        <w:rPr>
          <w:rFonts w:ascii="Times New Roman" w:hAnsi="Times New Roman" w:cs="Times New Roman"/>
          <w:b/>
          <w:bCs/>
          <w:sz w:val="24"/>
          <w:szCs w:val="24"/>
          <w:lang w:val="fr-FR"/>
        </w:rPr>
        <w:t xml:space="preserve"> dus à la violence </w:t>
      </w:r>
      <w:r w:rsidR="00EF0D39" w:rsidRPr="00F37BE9">
        <w:rPr>
          <w:rFonts w:ascii="Times New Roman" w:hAnsi="Times New Roman" w:cs="Times New Roman"/>
          <w:b/>
          <w:bCs/>
          <w:sz w:val="24"/>
          <w:szCs w:val="24"/>
          <w:lang w:val="fr-FR"/>
        </w:rPr>
        <w:t>généralisée</w:t>
      </w:r>
      <w:r w:rsidRPr="00F37BE9">
        <w:rPr>
          <w:rFonts w:ascii="Times New Roman" w:hAnsi="Times New Roman" w:cs="Times New Roman"/>
          <w:b/>
          <w:bCs/>
          <w:sz w:val="24"/>
          <w:szCs w:val="24"/>
          <w:lang w:val="fr-FR"/>
        </w:rPr>
        <w:t> »</w:t>
      </w:r>
    </w:p>
    <w:p w14:paraId="0963B70C" w14:textId="289567E7" w:rsidR="00EF0D39" w:rsidRPr="00F37BE9" w:rsidRDefault="00B05AF0" w:rsidP="00F37BE9">
      <w:pPr>
        <w:spacing w:before="100" w:beforeAutospacing="1" w:after="100" w:afterAutospacing="1" w:line="240" w:lineRule="auto"/>
        <w:jc w:val="both"/>
        <w:outlineLvl w:val="2"/>
        <w:rPr>
          <w:rFonts w:ascii="Times New Roman" w:hAnsi="Times New Roman" w:cs="Times New Roman"/>
          <w:b/>
          <w:bCs/>
          <w:sz w:val="24"/>
          <w:szCs w:val="24"/>
          <w:lang w:val="fr-FR"/>
        </w:rPr>
      </w:pPr>
      <w:r w:rsidRPr="00F37BE9">
        <w:rPr>
          <w:rFonts w:ascii="Times New Roman" w:hAnsi="Times New Roman" w:cs="Times New Roman"/>
          <w:b/>
          <w:bCs/>
          <w:sz w:val="24"/>
          <w:szCs w:val="24"/>
          <w:lang w:val="fr-FR"/>
        </w:rPr>
        <w:t xml:space="preserve">1. </w:t>
      </w:r>
      <w:r w:rsidR="008C2640" w:rsidRPr="00F37BE9">
        <w:rPr>
          <w:rFonts w:ascii="Times New Roman" w:hAnsi="Times New Roman" w:cs="Times New Roman"/>
          <w:b/>
          <w:bCs/>
          <w:sz w:val="24"/>
          <w:szCs w:val="24"/>
          <w:lang w:val="fr-FR"/>
        </w:rPr>
        <w:t>Contexte</w:t>
      </w:r>
      <w:r w:rsidR="008562AA" w:rsidRPr="00F37BE9">
        <w:rPr>
          <w:rFonts w:ascii="Times New Roman" w:hAnsi="Times New Roman" w:cs="Times New Roman"/>
          <w:b/>
          <w:bCs/>
          <w:sz w:val="24"/>
          <w:szCs w:val="24"/>
          <w:lang w:val="fr-FR"/>
        </w:rPr>
        <w:t xml:space="preserve"> de violence généralisée</w:t>
      </w:r>
      <w:r w:rsidR="0069567F" w:rsidRPr="00F37BE9">
        <w:rPr>
          <w:rFonts w:ascii="Times New Roman" w:hAnsi="Times New Roman" w:cs="Times New Roman"/>
          <w:b/>
          <w:bCs/>
          <w:sz w:val="24"/>
          <w:szCs w:val="24"/>
          <w:lang w:val="fr-FR"/>
        </w:rPr>
        <w:t xml:space="preserve"> et personnes déplacées</w:t>
      </w:r>
    </w:p>
    <w:p w14:paraId="76C7C0FB" w14:textId="35B5E089" w:rsidR="003513D1" w:rsidRDefault="00356E2A" w:rsidP="00F37BE9">
      <w:pPr>
        <w:spacing w:before="100" w:beforeAutospacing="1" w:after="100" w:afterAutospacing="1" w:line="240" w:lineRule="auto"/>
        <w:jc w:val="both"/>
        <w:outlineLvl w:val="2"/>
        <w:rPr>
          <w:rFonts w:ascii="Times New Roman" w:hAnsi="Times New Roman" w:cs="Times New Roman"/>
          <w:sz w:val="24"/>
          <w:szCs w:val="24"/>
          <w:lang w:val="fr-FR"/>
        </w:rPr>
      </w:pPr>
      <w:r w:rsidRPr="00F37BE9">
        <w:rPr>
          <w:rFonts w:ascii="Times New Roman" w:hAnsi="Times New Roman" w:cs="Times New Roman"/>
          <w:sz w:val="24"/>
          <w:szCs w:val="24"/>
          <w:lang w:val="fr-FR"/>
        </w:rPr>
        <w:t>Depuis mars 2020, Ha</w:t>
      </w:r>
      <w:r w:rsidR="007C57FF" w:rsidRPr="007C57FF">
        <w:rPr>
          <w:rFonts w:ascii="Times New Roman" w:hAnsi="Times New Roman" w:cs="Times New Roman"/>
          <w:sz w:val="24"/>
          <w:szCs w:val="24"/>
          <w:lang w:val="fr-FR"/>
        </w:rPr>
        <w:t>ï</w:t>
      </w:r>
      <w:r w:rsidRPr="00F37BE9">
        <w:rPr>
          <w:rFonts w:ascii="Times New Roman" w:hAnsi="Times New Roman" w:cs="Times New Roman"/>
          <w:sz w:val="24"/>
          <w:szCs w:val="24"/>
          <w:lang w:val="fr-FR"/>
        </w:rPr>
        <w:t xml:space="preserve">ti assiste à une </w:t>
      </w:r>
      <w:r w:rsidR="003513D1">
        <w:rPr>
          <w:rFonts w:ascii="Times New Roman" w:hAnsi="Times New Roman" w:cs="Times New Roman"/>
          <w:sz w:val="24"/>
          <w:szCs w:val="24"/>
          <w:lang w:val="fr-FR"/>
        </w:rPr>
        <w:t xml:space="preserve">augmentation sans précédent </w:t>
      </w:r>
      <w:r w:rsidR="001A7285" w:rsidRPr="00F37BE9">
        <w:rPr>
          <w:rFonts w:ascii="Times New Roman" w:hAnsi="Times New Roman" w:cs="Times New Roman"/>
          <w:sz w:val="24"/>
          <w:szCs w:val="24"/>
          <w:lang w:val="fr-FR"/>
        </w:rPr>
        <w:t xml:space="preserve">de la violence </w:t>
      </w:r>
      <w:r w:rsidR="00C11A34">
        <w:rPr>
          <w:rFonts w:ascii="Times New Roman" w:hAnsi="Times New Roman" w:cs="Times New Roman"/>
          <w:sz w:val="24"/>
          <w:szCs w:val="24"/>
          <w:lang w:val="fr-FR"/>
        </w:rPr>
        <w:t>armée</w:t>
      </w:r>
      <w:r w:rsidR="00260212">
        <w:rPr>
          <w:rFonts w:ascii="Times New Roman" w:hAnsi="Times New Roman" w:cs="Times New Roman"/>
          <w:sz w:val="24"/>
          <w:szCs w:val="24"/>
          <w:lang w:val="fr-FR"/>
        </w:rPr>
        <w:t>,</w:t>
      </w:r>
      <w:r w:rsidR="00C11A34">
        <w:rPr>
          <w:rFonts w:ascii="Times New Roman" w:hAnsi="Times New Roman" w:cs="Times New Roman"/>
          <w:sz w:val="24"/>
          <w:szCs w:val="24"/>
          <w:lang w:val="fr-FR"/>
        </w:rPr>
        <w:t xml:space="preserve"> </w:t>
      </w:r>
      <w:r w:rsidR="00C11A34" w:rsidRPr="00F37BE9">
        <w:rPr>
          <w:rFonts w:ascii="Times New Roman" w:hAnsi="Times New Roman" w:cs="Times New Roman"/>
          <w:sz w:val="24"/>
          <w:szCs w:val="24"/>
          <w:lang w:val="fr-FR"/>
        </w:rPr>
        <w:t>caractérisée</w:t>
      </w:r>
      <w:r w:rsidR="001A7285" w:rsidRPr="00F37BE9">
        <w:rPr>
          <w:rFonts w:ascii="Times New Roman" w:hAnsi="Times New Roman" w:cs="Times New Roman"/>
          <w:sz w:val="24"/>
          <w:szCs w:val="24"/>
          <w:lang w:val="fr-FR"/>
        </w:rPr>
        <w:t xml:space="preserve"> par une </w:t>
      </w:r>
      <w:r w:rsidR="003513D1">
        <w:rPr>
          <w:rFonts w:ascii="Times New Roman" w:hAnsi="Times New Roman" w:cs="Times New Roman"/>
          <w:sz w:val="24"/>
          <w:szCs w:val="24"/>
          <w:lang w:val="fr-FR"/>
        </w:rPr>
        <w:t xml:space="preserve">expansion </w:t>
      </w:r>
      <w:r w:rsidR="001A7285" w:rsidRPr="00F37BE9">
        <w:rPr>
          <w:rFonts w:ascii="Times New Roman" w:hAnsi="Times New Roman" w:cs="Times New Roman"/>
          <w:sz w:val="24"/>
          <w:szCs w:val="24"/>
          <w:lang w:val="fr-FR"/>
        </w:rPr>
        <w:t>de l’activité</w:t>
      </w:r>
      <w:r w:rsidRPr="00F37BE9">
        <w:rPr>
          <w:rFonts w:ascii="Times New Roman" w:hAnsi="Times New Roman" w:cs="Times New Roman"/>
          <w:sz w:val="24"/>
          <w:szCs w:val="24"/>
          <w:lang w:val="fr-FR"/>
        </w:rPr>
        <w:t xml:space="preserve"> des </w:t>
      </w:r>
      <w:r w:rsidR="003513D1" w:rsidRPr="00F37BE9">
        <w:rPr>
          <w:rFonts w:ascii="Times New Roman" w:hAnsi="Times New Roman" w:cs="Times New Roman"/>
          <w:sz w:val="24"/>
          <w:szCs w:val="24"/>
          <w:lang w:val="fr-FR"/>
        </w:rPr>
        <w:t>gangs</w:t>
      </w:r>
      <w:r w:rsidR="003513D1">
        <w:rPr>
          <w:rFonts w:ascii="Times New Roman" w:hAnsi="Times New Roman" w:cs="Times New Roman"/>
          <w:sz w:val="24"/>
          <w:szCs w:val="24"/>
          <w:lang w:val="fr-FR"/>
        </w:rPr>
        <w:t xml:space="preserve"> </w:t>
      </w:r>
      <w:r w:rsidR="00C11A34">
        <w:rPr>
          <w:rFonts w:ascii="Times New Roman" w:hAnsi="Times New Roman" w:cs="Times New Roman"/>
          <w:sz w:val="24"/>
          <w:szCs w:val="24"/>
          <w:lang w:val="fr-FR"/>
        </w:rPr>
        <w:t>criminels.</w:t>
      </w:r>
      <w:r w:rsidRPr="00F37BE9">
        <w:rPr>
          <w:rFonts w:ascii="Times New Roman" w:hAnsi="Times New Roman" w:cs="Times New Roman"/>
          <w:sz w:val="24"/>
          <w:szCs w:val="24"/>
          <w:lang w:val="fr-FR"/>
        </w:rPr>
        <w:t xml:space="preserve"> </w:t>
      </w:r>
      <w:r w:rsidR="00032007" w:rsidRPr="00F37BE9">
        <w:rPr>
          <w:rFonts w:ascii="Times New Roman" w:hAnsi="Times New Roman" w:cs="Times New Roman"/>
          <w:sz w:val="24"/>
          <w:szCs w:val="24"/>
          <w:lang w:val="fr-FR"/>
        </w:rPr>
        <w:t>Entre 2007 et 2022, le nombre de gangs armés serait passé d'environ 34 à plus de 200</w:t>
      </w:r>
      <w:r w:rsidR="00990CC5">
        <w:rPr>
          <w:rStyle w:val="FootnoteReference"/>
          <w:rFonts w:ascii="Times New Roman" w:hAnsi="Times New Roman" w:cs="Times New Roman"/>
          <w:sz w:val="24"/>
          <w:szCs w:val="24"/>
          <w:lang w:val="fr-FR"/>
        </w:rPr>
        <w:footnoteReference w:id="1"/>
      </w:r>
      <w:r w:rsidR="00E5518C">
        <w:rPr>
          <w:rFonts w:ascii="Times New Roman" w:hAnsi="Times New Roman" w:cs="Times New Roman"/>
          <w:sz w:val="24"/>
          <w:szCs w:val="24"/>
          <w:lang w:val="fr-FR"/>
        </w:rPr>
        <w:t>.</w:t>
      </w:r>
      <w:r w:rsidR="00032007" w:rsidRPr="00F37BE9">
        <w:rPr>
          <w:rFonts w:ascii="Times New Roman" w:hAnsi="Times New Roman" w:cs="Times New Roman"/>
          <w:sz w:val="24"/>
          <w:szCs w:val="24"/>
          <w:lang w:val="fr-FR"/>
        </w:rPr>
        <w:t xml:space="preserve"> </w:t>
      </w:r>
      <w:r w:rsidR="00260212">
        <w:rPr>
          <w:rFonts w:ascii="Times New Roman" w:hAnsi="Times New Roman" w:cs="Times New Roman"/>
          <w:sz w:val="24"/>
          <w:szCs w:val="24"/>
          <w:lang w:val="fr-FR"/>
        </w:rPr>
        <w:t xml:space="preserve"> </w:t>
      </w:r>
      <w:r w:rsidR="00DE7E5F" w:rsidRPr="00DE7E5F">
        <w:rPr>
          <w:rFonts w:ascii="Times New Roman" w:hAnsi="Times New Roman" w:cs="Times New Roman"/>
          <w:sz w:val="24"/>
          <w:szCs w:val="24"/>
          <w:lang w:val="fr-FR"/>
        </w:rPr>
        <w:t>À</w:t>
      </w:r>
      <w:r w:rsidR="00260212">
        <w:rPr>
          <w:rFonts w:ascii="Times New Roman" w:hAnsi="Times New Roman" w:cs="Times New Roman"/>
          <w:sz w:val="24"/>
          <w:szCs w:val="24"/>
          <w:lang w:val="fr-FR"/>
        </w:rPr>
        <w:t xml:space="preserve"> l’heure actuelle, l</w:t>
      </w:r>
      <w:r w:rsidR="00032007" w:rsidRPr="00F37BE9">
        <w:rPr>
          <w:rFonts w:ascii="Times New Roman" w:hAnsi="Times New Roman" w:cs="Times New Roman"/>
          <w:sz w:val="24"/>
          <w:szCs w:val="24"/>
          <w:lang w:val="fr-FR"/>
        </w:rPr>
        <w:t>a plupart de</w:t>
      </w:r>
      <w:r w:rsidR="00260212">
        <w:rPr>
          <w:rFonts w:ascii="Times New Roman" w:hAnsi="Times New Roman" w:cs="Times New Roman"/>
          <w:sz w:val="24"/>
          <w:szCs w:val="24"/>
          <w:lang w:val="fr-FR"/>
        </w:rPr>
        <w:t xml:space="preserve"> ces gangs</w:t>
      </w:r>
      <w:r w:rsidR="00032007" w:rsidRPr="00F37BE9">
        <w:rPr>
          <w:rFonts w:ascii="Times New Roman" w:hAnsi="Times New Roman" w:cs="Times New Roman"/>
          <w:sz w:val="24"/>
          <w:szCs w:val="24"/>
          <w:lang w:val="fr-FR"/>
        </w:rPr>
        <w:t xml:space="preserve"> sont situés dans la zone métropolitaine de Port-au-Prince, où entre 60</w:t>
      </w:r>
      <w:r w:rsidR="00E5518C">
        <w:rPr>
          <w:rFonts w:ascii="Times New Roman" w:hAnsi="Times New Roman" w:cs="Times New Roman"/>
          <w:sz w:val="24"/>
          <w:szCs w:val="24"/>
          <w:lang w:val="fr-FR"/>
        </w:rPr>
        <w:t>%</w:t>
      </w:r>
      <w:r w:rsidR="00032007" w:rsidRPr="00F37BE9">
        <w:rPr>
          <w:rFonts w:ascii="Times New Roman" w:hAnsi="Times New Roman" w:cs="Times New Roman"/>
          <w:sz w:val="24"/>
          <w:szCs w:val="24"/>
          <w:lang w:val="fr-FR"/>
        </w:rPr>
        <w:t xml:space="preserve"> et 80% du territoire est sous le</w:t>
      </w:r>
      <w:r w:rsidR="00790625" w:rsidRPr="00F37BE9">
        <w:rPr>
          <w:rFonts w:ascii="Times New Roman" w:hAnsi="Times New Roman" w:cs="Times New Roman"/>
          <w:sz w:val="24"/>
          <w:szCs w:val="24"/>
          <w:lang w:val="fr-FR"/>
        </w:rPr>
        <w:t xml:space="preserve">ur </w:t>
      </w:r>
      <w:r w:rsidR="00032007" w:rsidRPr="00F37BE9">
        <w:rPr>
          <w:rFonts w:ascii="Times New Roman" w:hAnsi="Times New Roman" w:cs="Times New Roman"/>
          <w:sz w:val="24"/>
          <w:szCs w:val="24"/>
          <w:lang w:val="fr-FR"/>
        </w:rPr>
        <w:t xml:space="preserve">contrôle. </w:t>
      </w:r>
      <w:r w:rsidR="003513D1">
        <w:rPr>
          <w:rFonts w:ascii="Times New Roman" w:hAnsi="Times New Roman" w:cs="Times New Roman"/>
          <w:sz w:val="24"/>
          <w:szCs w:val="24"/>
          <w:lang w:val="fr-FR"/>
        </w:rPr>
        <w:t xml:space="preserve">Des gangs </w:t>
      </w:r>
      <w:r w:rsidR="00C11A34">
        <w:rPr>
          <w:rFonts w:ascii="Times New Roman" w:hAnsi="Times New Roman" w:cs="Times New Roman"/>
          <w:sz w:val="24"/>
          <w:szCs w:val="24"/>
          <w:lang w:val="fr-FR"/>
        </w:rPr>
        <w:t>émergent</w:t>
      </w:r>
      <w:r w:rsidR="003513D1">
        <w:rPr>
          <w:rFonts w:ascii="Times New Roman" w:hAnsi="Times New Roman" w:cs="Times New Roman"/>
          <w:sz w:val="24"/>
          <w:szCs w:val="24"/>
          <w:lang w:val="fr-FR"/>
        </w:rPr>
        <w:t xml:space="preserve"> dans différentes </w:t>
      </w:r>
      <w:r w:rsidR="00C11A34">
        <w:rPr>
          <w:rFonts w:ascii="Times New Roman" w:hAnsi="Times New Roman" w:cs="Times New Roman"/>
          <w:sz w:val="24"/>
          <w:szCs w:val="24"/>
          <w:lang w:val="fr-FR"/>
        </w:rPr>
        <w:t>régions</w:t>
      </w:r>
      <w:r w:rsidR="003513D1">
        <w:rPr>
          <w:rFonts w:ascii="Times New Roman" w:hAnsi="Times New Roman" w:cs="Times New Roman"/>
          <w:sz w:val="24"/>
          <w:szCs w:val="24"/>
          <w:lang w:val="fr-FR"/>
        </w:rPr>
        <w:t xml:space="preserve"> du pays dont l’Artibonite (nord) et la Grand Anse </w:t>
      </w:r>
      <w:r w:rsidR="00C11A34">
        <w:rPr>
          <w:rFonts w:ascii="Times New Roman" w:hAnsi="Times New Roman" w:cs="Times New Roman"/>
          <w:sz w:val="24"/>
          <w:szCs w:val="24"/>
          <w:lang w:val="fr-FR"/>
        </w:rPr>
        <w:t>(Sud-Ouest</w:t>
      </w:r>
      <w:r w:rsidR="003513D1">
        <w:rPr>
          <w:rFonts w:ascii="Times New Roman" w:hAnsi="Times New Roman" w:cs="Times New Roman"/>
          <w:sz w:val="24"/>
          <w:szCs w:val="24"/>
          <w:lang w:val="fr-FR"/>
        </w:rPr>
        <w:t>)</w:t>
      </w:r>
    </w:p>
    <w:p w14:paraId="46A1F1AD" w14:textId="48CF517D" w:rsidR="00C379A8" w:rsidRPr="00F37BE9" w:rsidRDefault="00356E2A" w:rsidP="00F37BE9">
      <w:pPr>
        <w:spacing w:before="100" w:beforeAutospacing="1" w:after="100" w:afterAutospacing="1" w:line="240" w:lineRule="auto"/>
        <w:jc w:val="both"/>
        <w:outlineLvl w:val="2"/>
        <w:rPr>
          <w:rFonts w:ascii="Times New Roman" w:hAnsi="Times New Roman" w:cs="Times New Roman"/>
          <w:sz w:val="24"/>
          <w:szCs w:val="24"/>
          <w:lang w:val="fr-FR"/>
        </w:rPr>
      </w:pPr>
      <w:r w:rsidRPr="00F37BE9">
        <w:rPr>
          <w:rFonts w:ascii="Times New Roman" w:eastAsia="Times New Roman" w:hAnsi="Times New Roman" w:cs="Times New Roman"/>
          <w:sz w:val="24"/>
          <w:szCs w:val="24"/>
          <w:lang w:val="fr-FR"/>
        </w:rPr>
        <w:t xml:space="preserve">Alors que pendant les années antérieures, les gangs </w:t>
      </w:r>
      <w:r w:rsidR="003513D1">
        <w:rPr>
          <w:rFonts w:ascii="Times New Roman" w:eastAsia="Times New Roman" w:hAnsi="Times New Roman" w:cs="Times New Roman"/>
          <w:sz w:val="24"/>
          <w:szCs w:val="24"/>
          <w:lang w:val="fr-FR"/>
        </w:rPr>
        <w:t xml:space="preserve">criminels </w:t>
      </w:r>
      <w:r w:rsidRPr="00F37BE9">
        <w:rPr>
          <w:rFonts w:ascii="Times New Roman" w:eastAsia="Times New Roman" w:hAnsi="Times New Roman" w:cs="Times New Roman"/>
          <w:sz w:val="24"/>
          <w:szCs w:val="24"/>
          <w:lang w:val="fr-FR"/>
        </w:rPr>
        <w:t xml:space="preserve">recouraient à la violence seulement de manière occasionnelle ou ciblée, depuis 2020, ces </w:t>
      </w:r>
      <w:r w:rsidR="00D11230" w:rsidRPr="00F37BE9">
        <w:rPr>
          <w:rFonts w:ascii="Times New Roman" w:eastAsia="Times New Roman" w:hAnsi="Times New Roman" w:cs="Times New Roman"/>
          <w:sz w:val="24"/>
          <w:szCs w:val="24"/>
          <w:lang w:val="fr-FR"/>
        </w:rPr>
        <w:t xml:space="preserve">groupes criminels </w:t>
      </w:r>
      <w:r w:rsidR="00114C46" w:rsidRPr="00F37BE9">
        <w:rPr>
          <w:rFonts w:ascii="Times New Roman" w:eastAsia="Times New Roman" w:hAnsi="Times New Roman" w:cs="Times New Roman"/>
          <w:sz w:val="24"/>
          <w:szCs w:val="24"/>
          <w:lang w:val="fr-FR"/>
        </w:rPr>
        <w:t>mènent de plus en plus</w:t>
      </w:r>
      <w:r w:rsidRPr="00F37BE9">
        <w:rPr>
          <w:rFonts w:ascii="Times New Roman" w:eastAsia="Times New Roman" w:hAnsi="Times New Roman" w:cs="Times New Roman"/>
          <w:sz w:val="24"/>
          <w:szCs w:val="24"/>
          <w:lang w:val="fr-FR"/>
        </w:rPr>
        <w:t xml:space="preserve"> d’attaques </w:t>
      </w:r>
      <w:r w:rsidR="003513D1">
        <w:rPr>
          <w:rFonts w:ascii="Times New Roman" w:eastAsia="Times New Roman" w:hAnsi="Times New Roman" w:cs="Times New Roman"/>
          <w:sz w:val="24"/>
          <w:szCs w:val="24"/>
          <w:lang w:val="fr-FR"/>
        </w:rPr>
        <w:t xml:space="preserve">directes </w:t>
      </w:r>
      <w:r w:rsidRPr="00F37BE9">
        <w:rPr>
          <w:rFonts w:ascii="Times New Roman" w:eastAsia="Times New Roman" w:hAnsi="Times New Roman" w:cs="Times New Roman"/>
          <w:sz w:val="24"/>
          <w:szCs w:val="24"/>
          <w:lang w:val="fr-FR"/>
        </w:rPr>
        <w:t>contre les</w:t>
      </w:r>
      <w:r w:rsidR="00D90484" w:rsidRPr="00F37BE9">
        <w:rPr>
          <w:rFonts w:ascii="Times New Roman" w:eastAsia="Times New Roman" w:hAnsi="Times New Roman" w:cs="Times New Roman"/>
          <w:sz w:val="24"/>
          <w:szCs w:val="24"/>
          <w:lang w:val="fr-FR"/>
        </w:rPr>
        <w:t xml:space="preserve"> membres de la population.</w:t>
      </w:r>
      <w:r w:rsidRPr="00F37BE9">
        <w:rPr>
          <w:rFonts w:ascii="Times New Roman" w:eastAsia="Times New Roman" w:hAnsi="Times New Roman" w:cs="Times New Roman"/>
          <w:sz w:val="24"/>
          <w:szCs w:val="24"/>
          <w:lang w:val="fr-FR"/>
        </w:rPr>
        <w:t xml:space="preserve"> </w:t>
      </w:r>
      <w:r w:rsidR="00D11230" w:rsidRPr="00F37BE9">
        <w:rPr>
          <w:rFonts w:ascii="Times New Roman" w:hAnsi="Times New Roman" w:cs="Times New Roman"/>
          <w:sz w:val="24"/>
          <w:szCs w:val="24"/>
          <w:lang w:val="fr-FR"/>
        </w:rPr>
        <w:t xml:space="preserve">Au premier trimestre 2023, le Service de droits de l'homme (SDH) du Bureau </w:t>
      </w:r>
      <w:r w:rsidR="00042B90" w:rsidRPr="00F37BE9">
        <w:rPr>
          <w:rFonts w:ascii="Times New Roman" w:hAnsi="Times New Roman" w:cs="Times New Roman"/>
          <w:sz w:val="24"/>
          <w:szCs w:val="24"/>
          <w:lang w:val="fr-FR"/>
        </w:rPr>
        <w:t>I</w:t>
      </w:r>
      <w:r w:rsidR="00D11230" w:rsidRPr="00F37BE9">
        <w:rPr>
          <w:rFonts w:ascii="Times New Roman" w:hAnsi="Times New Roman" w:cs="Times New Roman"/>
          <w:sz w:val="24"/>
          <w:szCs w:val="24"/>
          <w:lang w:val="fr-FR"/>
        </w:rPr>
        <w:t xml:space="preserve">ntégré des Nations </w:t>
      </w:r>
      <w:r w:rsidR="00042B90" w:rsidRPr="00F37BE9">
        <w:rPr>
          <w:rFonts w:ascii="Times New Roman" w:hAnsi="Times New Roman" w:cs="Times New Roman"/>
          <w:sz w:val="24"/>
          <w:szCs w:val="24"/>
          <w:lang w:val="fr-FR"/>
        </w:rPr>
        <w:t>U</w:t>
      </w:r>
      <w:r w:rsidR="00D11230" w:rsidRPr="00F37BE9">
        <w:rPr>
          <w:rFonts w:ascii="Times New Roman" w:hAnsi="Times New Roman" w:cs="Times New Roman"/>
          <w:sz w:val="24"/>
          <w:szCs w:val="24"/>
          <w:lang w:val="fr-FR"/>
        </w:rPr>
        <w:t xml:space="preserve">nies en Haïti (BINUH) et du Haut-Commissariat des Nations </w:t>
      </w:r>
      <w:r w:rsidR="00042B90" w:rsidRPr="00F37BE9">
        <w:rPr>
          <w:rFonts w:ascii="Times New Roman" w:hAnsi="Times New Roman" w:cs="Times New Roman"/>
          <w:sz w:val="24"/>
          <w:szCs w:val="24"/>
          <w:lang w:val="fr-FR"/>
        </w:rPr>
        <w:t>U</w:t>
      </w:r>
      <w:r w:rsidR="00D11230" w:rsidRPr="00F37BE9">
        <w:rPr>
          <w:rFonts w:ascii="Times New Roman" w:hAnsi="Times New Roman" w:cs="Times New Roman"/>
          <w:sz w:val="24"/>
          <w:szCs w:val="24"/>
          <w:lang w:val="fr-FR"/>
        </w:rPr>
        <w:t xml:space="preserve">nies aux </w:t>
      </w:r>
      <w:r w:rsidR="00FD5365">
        <w:rPr>
          <w:rFonts w:ascii="Times New Roman" w:hAnsi="Times New Roman" w:cs="Times New Roman"/>
          <w:sz w:val="24"/>
          <w:szCs w:val="24"/>
          <w:lang w:val="fr-FR"/>
        </w:rPr>
        <w:t>d</w:t>
      </w:r>
      <w:r w:rsidR="00D11230" w:rsidRPr="00F37BE9">
        <w:rPr>
          <w:rFonts w:ascii="Times New Roman" w:hAnsi="Times New Roman" w:cs="Times New Roman"/>
          <w:sz w:val="24"/>
          <w:szCs w:val="24"/>
          <w:lang w:val="fr-FR"/>
        </w:rPr>
        <w:t>roits de l'</w:t>
      </w:r>
      <w:r w:rsidR="00FD5365">
        <w:rPr>
          <w:rFonts w:ascii="Times New Roman" w:hAnsi="Times New Roman" w:cs="Times New Roman"/>
          <w:sz w:val="24"/>
          <w:szCs w:val="24"/>
          <w:lang w:val="fr-FR"/>
        </w:rPr>
        <w:t>h</w:t>
      </w:r>
      <w:r w:rsidR="00D11230" w:rsidRPr="00F37BE9">
        <w:rPr>
          <w:rFonts w:ascii="Times New Roman" w:hAnsi="Times New Roman" w:cs="Times New Roman"/>
          <w:sz w:val="24"/>
          <w:szCs w:val="24"/>
          <w:lang w:val="fr-FR"/>
        </w:rPr>
        <w:t xml:space="preserve">omme (HCDH) a recensé 1.634 victimes de meurtres, de blessures et d'enlèvements. </w:t>
      </w:r>
    </w:p>
    <w:p w14:paraId="5BD64653" w14:textId="42F8F1D1" w:rsidR="00C379A8" w:rsidRPr="00F37BE9" w:rsidRDefault="00737B7B"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Cette</w:t>
      </w:r>
      <w:r w:rsidR="00C379A8" w:rsidRPr="00F37BE9">
        <w:rPr>
          <w:rFonts w:ascii="Times New Roman" w:eastAsia="Times New Roman" w:hAnsi="Times New Roman" w:cs="Times New Roman"/>
          <w:sz w:val="24"/>
          <w:szCs w:val="24"/>
          <w:lang w:val="fr-FR"/>
        </w:rPr>
        <w:t xml:space="preserve"> violence</w:t>
      </w:r>
      <w:r w:rsidRPr="00F37BE9">
        <w:rPr>
          <w:rFonts w:ascii="Times New Roman" w:eastAsia="Times New Roman" w:hAnsi="Times New Roman" w:cs="Times New Roman"/>
          <w:sz w:val="24"/>
          <w:szCs w:val="24"/>
          <w:lang w:val="fr-FR"/>
        </w:rPr>
        <w:t xml:space="preserve"> généralisée</w:t>
      </w:r>
      <w:r w:rsidR="00C379A8" w:rsidRPr="00F37BE9">
        <w:rPr>
          <w:rFonts w:ascii="Times New Roman" w:eastAsia="Times New Roman" w:hAnsi="Times New Roman" w:cs="Times New Roman"/>
          <w:sz w:val="24"/>
          <w:szCs w:val="24"/>
          <w:lang w:val="fr-FR"/>
        </w:rPr>
        <w:t>,</w:t>
      </w:r>
      <w:r w:rsidRPr="00F37BE9">
        <w:rPr>
          <w:rFonts w:ascii="Times New Roman" w:eastAsia="Times New Roman" w:hAnsi="Times New Roman" w:cs="Times New Roman"/>
          <w:sz w:val="24"/>
          <w:szCs w:val="24"/>
          <w:lang w:val="fr-FR"/>
        </w:rPr>
        <w:t xml:space="preserve"> ainsi que</w:t>
      </w:r>
      <w:r w:rsidR="00C379A8" w:rsidRPr="00F37BE9">
        <w:rPr>
          <w:rFonts w:ascii="Times New Roman" w:eastAsia="Times New Roman" w:hAnsi="Times New Roman" w:cs="Times New Roman"/>
          <w:sz w:val="24"/>
          <w:szCs w:val="24"/>
          <w:lang w:val="fr-FR"/>
        </w:rPr>
        <w:t xml:space="preserve"> l'extorsion et le contrôle des routes principales par les gangs</w:t>
      </w:r>
      <w:r w:rsidR="009265C1" w:rsidRPr="00F37BE9">
        <w:rPr>
          <w:rFonts w:ascii="Times New Roman" w:eastAsia="Times New Roman" w:hAnsi="Times New Roman" w:cs="Times New Roman"/>
          <w:sz w:val="24"/>
          <w:szCs w:val="24"/>
          <w:lang w:val="fr-FR"/>
        </w:rPr>
        <w:t>,</w:t>
      </w:r>
      <w:r w:rsidR="00C379A8" w:rsidRPr="00F37BE9">
        <w:rPr>
          <w:rFonts w:ascii="Times New Roman" w:eastAsia="Times New Roman" w:hAnsi="Times New Roman" w:cs="Times New Roman"/>
          <w:sz w:val="24"/>
          <w:szCs w:val="24"/>
          <w:lang w:val="fr-FR"/>
        </w:rPr>
        <w:t xml:space="preserve"> étranglent l'économie, contribuant à des niveaux élevés d'insécurité alimentaire</w:t>
      </w:r>
      <w:r w:rsidR="00E71C62" w:rsidRPr="00F37BE9">
        <w:rPr>
          <w:rFonts w:ascii="Times New Roman" w:eastAsia="Times New Roman" w:hAnsi="Times New Roman" w:cs="Times New Roman"/>
          <w:sz w:val="24"/>
          <w:szCs w:val="24"/>
          <w:lang w:val="fr-FR"/>
        </w:rPr>
        <w:t>, surtout dans les zones les plus touchées par la violence</w:t>
      </w:r>
      <w:r w:rsidR="00C379A8" w:rsidRPr="00F37BE9">
        <w:rPr>
          <w:rFonts w:ascii="Times New Roman" w:eastAsia="Times New Roman" w:hAnsi="Times New Roman" w:cs="Times New Roman"/>
          <w:sz w:val="24"/>
          <w:szCs w:val="24"/>
          <w:lang w:val="fr-FR"/>
        </w:rPr>
        <w:t>.</w:t>
      </w:r>
      <w:r w:rsidR="00C11A34">
        <w:rPr>
          <w:rFonts w:ascii="Times New Roman" w:eastAsia="Times New Roman" w:hAnsi="Times New Roman" w:cs="Times New Roman"/>
          <w:sz w:val="24"/>
          <w:szCs w:val="24"/>
          <w:lang w:val="fr-FR"/>
        </w:rPr>
        <w:t xml:space="preserve"> </w:t>
      </w:r>
      <w:r w:rsidR="00C11A34" w:rsidRPr="00E5518C">
        <w:rPr>
          <w:rFonts w:ascii="Times New Roman" w:eastAsia="Times New Roman" w:hAnsi="Times New Roman" w:cs="Times New Roman"/>
          <w:sz w:val="24"/>
          <w:szCs w:val="24"/>
          <w:lang w:val="fr-FR"/>
        </w:rPr>
        <w:t>La classification intégrée des phases de sécurité alimentaire (IPC)</w:t>
      </w:r>
      <w:r w:rsidR="00094444" w:rsidRPr="00E5518C">
        <w:rPr>
          <w:rStyle w:val="FootnoteReference"/>
          <w:rFonts w:ascii="Times New Roman" w:eastAsia="Times New Roman" w:hAnsi="Times New Roman" w:cs="Times New Roman"/>
          <w:sz w:val="24"/>
          <w:szCs w:val="24"/>
          <w:lang w:val="fr-FR"/>
        </w:rPr>
        <w:footnoteReference w:id="2"/>
      </w:r>
      <w:r w:rsidR="00C379A8" w:rsidRPr="00E5518C">
        <w:rPr>
          <w:rFonts w:ascii="Times New Roman" w:eastAsia="Times New Roman" w:hAnsi="Times New Roman" w:cs="Times New Roman"/>
          <w:sz w:val="24"/>
          <w:szCs w:val="24"/>
          <w:lang w:val="fr-FR"/>
        </w:rPr>
        <w:t xml:space="preserve"> </w:t>
      </w:r>
      <w:r w:rsidR="00C379A8" w:rsidRPr="00F37BE9">
        <w:rPr>
          <w:rFonts w:ascii="Times New Roman" w:eastAsia="Times New Roman" w:hAnsi="Times New Roman" w:cs="Times New Roman"/>
          <w:sz w:val="24"/>
          <w:szCs w:val="24"/>
          <w:lang w:val="fr-FR"/>
        </w:rPr>
        <w:t xml:space="preserve">estime qu'à la mi-2023, </w:t>
      </w:r>
      <w:r w:rsidR="004E51C3" w:rsidRPr="00F37BE9">
        <w:rPr>
          <w:rFonts w:ascii="Times New Roman" w:eastAsia="Times New Roman" w:hAnsi="Times New Roman" w:cs="Times New Roman"/>
          <w:sz w:val="24"/>
          <w:szCs w:val="24"/>
          <w:lang w:val="fr-FR"/>
        </w:rPr>
        <w:t>près de la moitié de la population haïtienne se trouve en phase d'urgence ou de crise d'insécurité alimentaire</w:t>
      </w:r>
      <w:r w:rsidR="00C379A8" w:rsidRPr="00F37BE9">
        <w:rPr>
          <w:rFonts w:ascii="Times New Roman" w:eastAsia="Times New Roman" w:hAnsi="Times New Roman" w:cs="Times New Roman"/>
          <w:sz w:val="24"/>
          <w:szCs w:val="24"/>
          <w:lang w:val="fr-FR"/>
        </w:rPr>
        <w:t>. De</w:t>
      </w:r>
      <w:r w:rsidR="00874162" w:rsidRPr="00F37BE9">
        <w:rPr>
          <w:rFonts w:ascii="Times New Roman" w:eastAsia="Times New Roman" w:hAnsi="Times New Roman" w:cs="Times New Roman"/>
          <w:sz w:val="24"/>
          <w:szCs w:val="24"/>
          <w:lang w:val="fr-FR"/>
        </w:rPr>
        <w:t xml:space="preserve"> plus,</w:t>
      </w:r>
      <w:r w:rsidR="00C379A8" w:rsidRPr="00F37BE9">
        <w:rPr>
          <w:rFonts w:ascii="Times New Roman" w:eastAsia="Times New Roman" w:hAnsi="Times New Roman" w:cs="Times New Roman"/>
          <w:sz w:val="24"/>
          <w:szCs w:val="24"/>
          <w:lang w:val="fr-FR"/>
        </w:rPr>
        <w:t xml:space="preserve"> </w:t>
      </w:r>
      <w:r w:rsidR="00874162" w:rsidRPr="00F37BE9">
        <w:rPr>
          <w:rFonts w:ascii="Times New Roman" w:eastAsia="Times New Roman" w:hAnsi="Times New Roman" w:cs="Times New Roman"/>
          <w:sz w:val="24"/>
          <w:szCs w:val="24"/>
          <w:lang w:val="fr-FR"/>
        </w:rPr>
        <w:t xml:space="preserve">dans ces zones, </w:t>
      </w:r>
      <w:r w:rsidR="00A716A7" w:rsidRPr="00F37BE9">
        <w:rPr>
          <w:rFonts w:ascii="Times New Roman" w:eastAsia="Times New Roman" w:hAnsi="Times New Roman" w:cs="Times New Roman"/>
          <w:sz w:val="24"/>
          <w:szCs w:val="24"/>
          <w:lang w:val="fr-FR"/>
        </w:rPr>
        <w:t xml:space="preserve">de </w:t>
      </w:r>
      <w:r w:rsidR="00C379A8" w:rsidRPr="00F37BE9">
        <w:rPr>
          <w:rFonts w:ascii="Times New Roman" w:eastAsia="Times New Roman" w:hAnsi="Times New Roman" w:cs="Times New Roman"/>
          <w:sz w:val="24"/>
          <w:szCs w:val="24"/>
          <w:lang w:val="fr-FR"/>
        </w:rPr>
        <w:t>nombreu</w:t>
      </w:r>
      <w:r w:rsidR="00091870" w:rsidRPr="00F37BE9">
        <w:rPr>
          <w:rFonts w:ascii="Times New Roman" w:eastAsia="Times New Roman" w:hAnsi="Times New Roman" w:cs="Times New Roman"/>
          <w:sz w:val="24"/>
          <w:szCs w:val="24"/>
          <w:lang w:val="fr-FR"/>
        </w:rPr>
        <w:t>ses</w:t>
      </w:r>
      <w:r w:rsidR="00C379A8" w:rsidRPr="00F37BE9">
        <w:rPr>
          <w:rFonts w:ascii="Times New Roman" w:eastAsia="Times New Roman" w:hAnsi="Times New Roman" w:cs="Times New Roman"/>
          <w:sz w:val="24"/>
          <w:szCs w:val="24"/>
          <w:lang w:val="fr-FR"/>
        </w:rPr>
        <w:t xml:space="preserve"> </w:t>
      </w:r>
      <w:r w:rsidR="00A716A7" w:rsidRPr="00F37BE9">
        <w:rPr>
          <w:rFonts w:ascii="Times New Roman" w:eastAsia="Times New Roman" w:hAnsi="Times New Roman" w:cs="Times New Roman"/>
          <w:sz w:val="24"/>
          <w:szCs w:val="24"/>
          <w:lang w:val="fr-FR"/>
        </w:rPr>
        <w:t xml:space="preserve">entreprises et </w:t>
      </w:r>
      <w:r w:rsidR="00091870" w:rsidRPr="00F37BE9">
        <w:rPr>
          <w:rFonts w:ascii="Times New Roman" w:eastAsia="Times New Roman" w:hAnsi="Times New Roman" w:cs="Times New Roman"/>
          <w:sz w:val="24"/>
          <w:szCs w:val="24"/>
          <w:lang w:val="fr-FR"/>
        </w:rPr>
        <w:t xml:space="preserve">des </w:t>
      </w:r>
      <w:r w:rsidR="00C379A8" w:rsidRPr="00F37BE9">
        <w:rPr>
          <w:rFonts w:ascii="Times New Roman" w:eastAsia="Times New Roman" w:hAnsi="Times New Roman" w:cs="Times New Roman"/>
          <w:sz w:val="24"/>
          <w:szCs w:val="24"/>
          <w:lang w:val="fr-FR"/>
        </w:rPr>
        <w:t>établissements de santé ont fermé leurs portes, de même que de nombreuses écoles, dont certaines sont désormais utilisées par les gangs comme bases d'opération et entrepôts.</w:t>
      </w:r>
    </w:p>
    <w:p w14:paraId="4D7B2514" w14:textId="3FB869D3" w:rsidR="00D11230" w:rsidRDefault="009B6961" w:rsidP="00F37BE9">
      <w:pPr>
        <w:spacing w:before="100" w:beforeAutospacing="1" w:after="100" w:afterAutospacing="1" w:line="240" w:lineRule="auto"/>
        <w:jc w:val="both"/>
        <w:outlineLvl w:val="2"/>
        <w:rPr>
          <w:rFonts w:ascii="Times New Roman" w:hAnsi="Times New Roman" w:cs="Times New Roman"/>
          <w:sz w:val="24"/>
          <w:szCs w:val="24"/>
          <w:lang w:val="fr-FR"/>
        </w:rPr>
      </w:pPr>
      <w:r w:rsidRPr="00F37BE9">
        <w:rPr>
          <w:rFonts w:ascii="Times New Roman" w:eastAsia="Times New Roman" w:hAnsi="Times New Roman" w:cs="Times New Roman"/>
          <w:sz w:val="24"/>
          <w:szCs w:val="24"/>
          <w:lang w:val="fr-FR"/>
        </w:rPr>
        <w:t>En raison de la violence et du manque d'opportunités socio-économiques qui en découle</w:t>
      </w:r>
      <w:r w:rsidR="0004761C" w:rsidRPr="00F37BE9">
        <w:rPr>
          <w:rFonts w:ascii="Times New Roman" w:eastAsia="Times New Roman" w:hAnsi="Times New Roman" w:cs="Times New Roman"/>
          <w:sz w:val="24"/>
          <w:szCs w:val="24"/>
          <w:lang w:val="fr-FR"/>
        </w:rPr>
        <w:t>,</w:t>
      </w:r>
      <w:r w:rsidR="00AB02E5" w:rsidRPr="00F37BE9">
        <w:rPr>
          <w:rFonts w:ascii="Times New Roman" w:hAnsi="Times New Roman" w:cs="Times New Roman"/>
          <w:sz w:val="24"/>
          <w:szCs w:val="24"/>
          <w:lang w:val="fr-FR"/>
        </w:rPr>
        <w:t xml:space="preserve"> plus de 127</w:t>
      </w:r>
      <w:r w:rsidR="00C37751" w:rsidRPr="00F37BE9">
        <w:rPr>
          <w:rFonts w:ascii="Times New Roman" w:hAnsi="Times New Roman" w:cs="Times New Roman"/>
          <w:sz w:val="24"/>
          <w:szCs w:val="24"/>
          <w:lang w:val="fr-FR"/>
        </w:rPr>
        <w:t>.</w:t>
      </w:r>
      <w:r w:rsidR="00AB02E5" w:rsidRPr="00F37BE9">
        <w:rPr>
          <w:rFonts w:ascii="Times New Roman" w:hAnsi="Times New Roman" w:cs="Times New Roman"/>
          <w:sz w:val="24"/>
          <w:szCs w:val="24"/>
          <w:lang w:val="fr-FR"/>
        </w:rPr>
        <w:t>977 personnes vivent en situation de déplacement interne dans la zone métropolitaine de la capitale</w:t>
      </w:r>
      <w:r w:rsidR="00762DFE" w:rsidRPr="00F37BE9">
        <w:rPr>
          <w:rFonts w:ascii="Times New Roman" w:hAnsi="Times New Roman" w:cs="Times New Roman"/>
          <w:sz w:val="24"/>
          <w:szCs w:val="24"/>
          <w:lang w:val="fr-FR"/>
        </w:rPr>
        <w:t xml:space="preserve">, </w:t>
      </w:r>
      <w:r w:rsidR="00CD29F2" w:rsidRPr="00F37BE9">
        <w:rPr>
          <w:rFonts w:ascii="Times New Roman" w:hAnsi="Times New Roman" w:cs="Times New Roman"/>
          <w:sz w:val="24"/>
          <w:szCs w:val="24"/>
          <w:lang w:val="fr-FR"/>
        </w:rPr>
        <w:t xml:space="preserve">dont </w:t>
      </w:r>
      <w:r w:rsidR="00762DFE" w:rsidRPr="00F37BE9">
        <w:rPr>
          <w:rFonts w:ascii="Times New Roman" w:hAnsi="Times New Roman" w:cs="Times New Roman"/>
          <w:sz w:val="24"/>
          <w:szCs w:val="24"/>
          <w:lang w:val="fr-FR"/>
        </w:rPr>
        <w:t xml:space="preserve">49% </w:t>
      </w:r>
      <w:r w:rsidR="00CD29F2" w:rsidRPr="00F37BE9">
        <w:rPr>
          <w:rFonts w:ascii="Times New Roman" w:hAnsi="Times New Roman" w:cs="Times New Roman"/>
          <w:sz w:val="24"/>
          <w:szCs w:val="24"/>
          <w:lang w:val="fr-FR"/>
        </w:rPr>
        <w:t>d’enfants</w:t>
      </w:r>
      <w:r w:rsidR="00B104EB" w:rsidRPr="00F37BE9">
        <w:rPr>
          <w:rStyle w:val="FootnoteReference"/>
          <w:rFonts w:ascii="Times New Roman" w:hAnsi="Times New Roman" w:cs="Times New Roman"/>
          <w:sz w:val="24"/>
          <w:szCs w:val="24"/>
          <w:lang w:val="fr-FR"/>
        </w:rPr>
        <w:footnoteReference w:id="3"/>
      </w:r>
      <w:r w:rsidR="000F3581" w:rsidRPr="00F37BE9">
        <w:rPr>
          <w:rFonts w:ascii="Times New Roman" w:hAnsi="Times New Roman" w:cs="Times New Roman"/>
          <w:sz w:val="24"/>
          <w:szCs w:val="24"/>
          <w:lang w:val="fr-FR"/>
        </w:rPr>
        <w:t xml:space="preserve">. Parmi ces déplacés internes figurent notamment les personnes présentant un handicap, les victimes de violences basées sur le genre, y compris les violences sexuelles, les personnes âgées, les enfants séparés et/ou non accompagnés, les femmes </w:t>
      </w:r>
      <w:r w:rsidR="00315140" w:rsidRPr="00F37BE9">
        <w:rPr>
          <w:rFonts w:ascii="Times New Roman" w:hAnsi="Times New Roman" w:cs="Times New Roman"/>
          <w:sz w:val="24"/>
          <w:szCs w:val="24"/>
          <w:lang w:val="fr-FR"/>
        </w:rPr>
        <w:t>enceintes</w:t>
      </w:r>
      <w:r w:rsidR="000F3581" w:rsidRPr="00F37BE9">
        <w:rPr>
          <w:rFonts w:ascii="Times New Roman" w:hAnsi="Times New Roman" w:cs="Times New Roman"/>
          <w:sz w:val="24"/>
          <w:szCs w:val="24"/>
          <w:lang w:val="fr-FR"/>
        </w:rPr>
        <w:t xml:space="preserve"> et les femmes allaitantes.</w:t>
      </w:r>
      <w:r w:rsidR="00A07C24" w:rsidRPr="00F37BE9">
        <w:rPr>
          <w:rFonts w:ascii="Times New Roman" w:hAnsi="Times New Roman" w:cs="Times New Roman"/>
          <w:sz w:val="24"/>
          <w:szCs w:val="24"/>
          <w:lang w:val="fr-FR"/>
        </w:rPr>
        <w:t xml:space="preserve"> </w:t>
      </w:r>
    </w:p>
    <w:p w14:paraId="7AEF0C51" w14:textId="77777777" w:rsidR="00E911B4" w:rsidRPr="00F37BE9" w:rsidRDefault="00E911B4" w:rsidP="00F37BE9">
      <w:pPr>
        <w:spacing w:before="100" w:beforeAutospacing="1" w:after="100" w:afterAutospacing="1" w:line="240" w:lineRule="auto"/>
        <w:jc w:val="both"/>
        <w:outlineLvl w:val="2"/>
        <w:rPr>
          <w:rFonts w:ascii="Times New Roman" w:hAnsi="Times New Roman" w:cs="Times New Roman"/>
          <w:sz w:val="24"/>
          <w:szCs w:val="24"/>
          <w:lang w:val="fr-FR"/>
        </w:rPr>
      </w:pPr>
    </w:p>
    <w:p w14:paraId="4D5F8252" w14:textId="7A743836" w:rsidR="007250A5" w:rsidRPr="00F37BE9" w:rsidRDefault="0081696C" w:rsidP="00F37BE9">
      <w:pPr>
        <w:spacing w:before="120" w:after="120" w:line="240" w:lineRule="auto"/>
        <w:jc w:val="both"/>
        <w:rPr>
          <w:rFonts w:ascii="Times New Roman" w:hAnsi="Times New Roman" w:cs="Times New Roman"/>
          <w:b/>
          <w:bCs/>
          <w:color w:val="000000" w:themeColor="text1"/>
          <w:sz w:val="24"/>
          <w:szCs w:val="24"/>
          <w:lang w:val="fr-FR"/>
        </w:rPr>
      </w:pPr>
      <w:r w:rsidRPr="00F37BE9">
        <w:rPr>
          <w:rFonts w:ascii="Times New Roman" w:eastAsia="Times New Roman" w:hAnsi="Times New Roman" w:cs="Times New Roman"/>
          <w:b/>
          <w:bCs/>
          <w:color w:val="000000" w:themeColor="text1"/>
          <w:sz w:val="24"/>
          <w:szCs w:val="24"/>
          <w:lang w:val="fr-FR"/>
        </w:rPr>
        <w:lastRenderedPageBreak/>
        <w:t>2</w:t>
      </w:r>
      <w:r w:rsidR="007250A5" w:rsidRPr="00F37BE9">
        <w:rPr>
          <w:rFonts w:ascii="Times New Roman" w:eastAsia="Times New Roman" w:hAnsi="Times New Roman" w:cs="Times New Roman"/>
          <w:b/>
          <w:bCs/>
          <w:color w:val="000000" w:themeColor="text1"/>
          <w:sz w:val="24"/>
          <w:szCs w:val="24"/>
          <w:lang w:val="fr-FR"/>
        </w:rPr>
        <w:t>. L'impact disproportionné de la violence généralisée sur des groupes spécifiques</w:t>
      </w:r>
    </w:p>
    <w:p w14:paraId="64175AA1" w14:textId="48139882" w:rsidR="007250A5" w:rsidRPr="00F37BE9" w:rsidRDefault="003513D1"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w:t>
      </w:r>
      <w:r w:rsidR="007250A5" w:rsidRPr="00F37BE9">
        <w:rPr>
          <w:rFonts w:ascii="Times New Roman" w:eastAsia="Times New Roman" w:hAnsi="Times New Roman" w:cs="Times New Roman"/>
          <w:sz w:val="24"/>
          <w:szCs w:val="24"/>
          <w:lang w:val="fr-FR"/>
        </w:rPr>
        <w:t xml:space="preserve">a montée de la violence </w:t>
      </w:r>
      <w:r>
        <w:rPr>
          <w:rFonts w:ascii="Times New Roman" w:eastAsia="Times New Roman" w:hAnsi="Times New Roman" w:cs="Times New Roman"/>
          <w:sz w:val="24"/>
          <w:szCs w:val="24"/>
          <w:lang w:val="fr-FR"/>
        </w:rPr>
        <w:t>armée</w:t>
      </w:r>
      <w:r w:rsidRPr="00F37BE9">
        <w:rPr>
          <w:rFonts w:ascii="Times New Roman" w:eastAsia="Times New Roman" w:hAnsi="Times New Roman" w:cs="Times New Roman"/>
          <w:sz w:val="24"/>
          <w:szCs w:val="24"/>
          <w:lang w:val="fr-FR"/>
        </w:rPr>
        <w:t xml:space="preserve"> </w:t>
      </w:r>
      <w:r w:rsidR="007250A5" w:rsidRPr="00F37BE9">
        <w:rPr>
          <w:rFonts w:ascii="Times New Roman" w:eastAsia="Times New Roman" w:hAnsi="Times New Roman" w:cs="Times New Roman"/>
          <w:sz w:val="24"/>
          <w:szCs w:val="24"/>
          <w:lang w:val="fr-FR"/>
        </w:rPr>
        <w:t>touche l’ensemble de la population</w:t>
      </w:r>
      <w:r>
        <w:rPr>
          <w:rFonts w:ascii="Times New Roman" w:eastAsia="Times New Roman" w:hAnsi="Times New Roman" w:cs="Times New Roman"/>
          <w:sz w:val="24"/>
          <w:szCs w:val="24"/>
          <w:lang w:val="fr-FR"/>
        </w:rPr>
        <w:t>. Cependant</w:t>
      </w:r>
      <w:r w:rsidR="007250A5" w:rsidRPr="00F37BE9">
        <w:rPr>
          <w:rFonts w:ascii="Times New Roman" w:eastAsia="Times New Roman" w:hAnsi="Times New Roman" w:cs="Times New Roman"/>
          <w:sz w:val="24"/>
          <w:szCs w:val="24"/>
          <w:lang w:val="fr-FR"/>
        </w:rPr>
        <w:t xml:space="preserve"> les personnes qui se trouvent déjà dans des situations </w:t>
      </w:r>
      <w:r w:rsidR="00091870" w:rsidRPr="00F37BE9">
        <w:rPr>
          <w:rFonts w:ascii="Times New Roman" w:eastAsia="Times New Roman" w:hAnsi="Times New Roman" w:cs="Times New Roman"/>
          <w:sz w:val="24"/>
          <w:szCs w:val="24"/>
          <w:lang w:val="fr-FR"/>
        </w:rPr>
        <w:t xml:space="preserve">de </w:t>
      </w:r>
      <w:r w:rsidR="007250A5" w:rsidRPr="00F37BE9">
        <w:rPr>
          <w:rFonts w:ascii="Times New Roman" w:eastAsia="Times New Roman" w:hAnsi="Times New Roman" w:cs="Times New Roman"/>
          <w:sz w:val="24"/>
          <w:szCs w:val="24"/>
          <w:lang w:val="fr-FR"/>
        </w:rPr>
        <w:t>vulnérabilité courent plus de risque</w:t>
      </w:r>
      <w:r>
        <w:rPr>
          <w:rFonts w:ascii="Times New Roman" w:eastAsia="Times New Roman" w:hAnsi="Times New Roman" w:cs="Times New Roman"/>
          <w:sz w:val="24"/>
          <w:szCs w:val="24"/>
          <w:lang w:val="fr-FR"/>
        </w:rPr>
        <w:t xml:space="preserve"> et sont affectées de manière plus disproportionnée par cette violence</w:t>
      </w:r>
    </w:p>
    <w:p w14:paraId="278A4863" w14:textId="62B5E92C" w:rsidR="002C3D3A" w:rsidRPr="00F37BE9" w:rsidRDefault="00A67AAA"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 xml:space="preserve">Les femmes et les jeunes filles sont victimes d'un grand nombre de violations des droits de l'homme, </w:t>
      </w:r>
      <w:r w:rsidR="00091870" w:rsidRPr="00F37BE9">
        <w:rPr>
          <w:rFonts w:ascii="Times New Roman" w:eastAsia="Times New Roman" w:hAnsi="Times New Roman" w:cs="Times New Roman"/>
          <w:sz w:val="24"/>
          <w:szCs w:val="24"/>
          <w:lang w:val="fr-FR"/>
        </w:rPr>
        <w:t xml:space="preserve">y compris </w:t>
      </w:r>
      <w:r w:rsidR="003513D1">
        <w:rPr>
          <w:rFonts w:ascii="Times New Roman" w:eastAsia="Times New Roman" w:hAnsi="Times New Roman" w:cs="Times New Roman"/>
          <w:sz w:val="24"/>
          <w:szCs w:val="24"/>
          <w:lang w:val="fr-FR"/>
        </w:rPr>
        <w:t xml:space="preserve">de </w:t>
      </w:r>
      <w:r w:rsidRPr="00F37BE9">
        <w:rPr>
          <w:rFonts w:ascii="Times New Roman" w:eastAsia="Times New Roman" w:hAnsi="Times New Roman" w:cs="Times New Roman"/>
          <w:sz w:val="24"/>
          <w:szCs w:val="24"/>
          <w:lang w:val="fr-FR"/>
        </w:rPr>
        <w:t xml:space="preserve">viols collectifs commis par des membres de gangs. </w:t>
      </w:r>
      <w:r w:rsidR="00C4532A" w:rsidRPr="00F37BE9">
        <w:rPr>
          <w:rFonts w:ascii="Times New Roman" w:eastAsia="Times New Roman" w:hAnsi="Times New Roman" w:cs="Times New Roman"/>
          <w:sz w:val="24"/>
          <w:szCs w:val="24"/>
          <w:lang w:val="fr-FR"/>
        </w:rPr>
        <w:t xml:space="preserve">Le viol est utilisé par les gangs </w:t>
      </w:r>
      <w:r w:rsidR="007250A5" w:rsidRPr="00F37BE9">
        <w:rPr>
          <w:rFonts w:ascii="Times New Roman" w:eastAsia="Times New Roman" w:hAnsi="Times New Roman" w:cs="Times New Roman"/>
          <w:sz w:val="24"/>
          <w:szCs w:val="24"/>
          <w:lang w:val="fr-FR"/>
        </w:rPr>
        <w:t>comme une arme pour punir</w:t>
      </w:r>
      <w:r w:rsidR="006055E6" w:rsidRPr="00F37BE9">
        <w:rPr>
          <w:rFonts w:ascii="Times New Roman" w:eastAsia="Times New Roman" w:hAnsi="Times New Roman" w:cs="Times New Roman"/>
          <w:sz w:val="24"/>
          <w:szCs w:val="24"/>
          <w:lang w:val="fr-FR"/>
        </w:rPr>
        <w:t xml:space="preserve"> les populations vivant sous le contrôle d'un gang rival</w:t>
      </w:r>
      <w:r w:rsidR="00804FA7" w:rsidRPr="00F37BE9">
        <w:rPr>
          <w:rFonts w:ascii="Times New Roman" w:eastAsia="Times New Roman" w:hAnsi="Times New Roman" w:cs="Times New Roman"/>
          <w:sz w:val="24"/>
          <w:szCs w:val="24"/>
          <w:lang w:val="fr-FR"/>
        </w:rPr>
        <w:t xml:space="preserve"> </w:t>
      </w:r>
      <w:r w:rsidR="00AB0F57" w:rsidRPr="00F37BE9">
        <w:rPr>
          <w:rFonts w:ascii="Times New Roman" w:eastAsia="Times New Roman" w:hAnsi="Times New Roman" w:cs="Times New Roman"/>
          <w:sz w:val="24"/>
          <w:szCs w:val="24"/>
          <w:lang w:val="fr-FR"/>
        </w:rPr>
        <w:t>ou</w:t>
      </w:r>
      <w:r w:rsidR="007250A5" w:rsidRPr="00F37BE9">
        <w:rPr>
          <w:rFonts w:ascii="Times New Roman" w:eastAsia="Times New Roman" w:hAnsi="Times New Roman" w:cs="Times New Roman"/>
          <w:sz w:val="24"/>
          <w:szCs w:val="24"/>
          <w:lang w:val="fr-FR"/>
        </w:rPr>
        <w:t xml:space="preserve"> </w:t>
      </w:r>
      <w:r w:rsidR="007D16A9" w:rsidRPr="00F37BE9">
        <w:rPr>
          <w:rFonts w:ascii="Times New Roman" w:eastAsia="Times New Roman" w:hAnsi="Times New Roman" w:cs="Times New Roman"/>
          <w:sz w:val="24"/>
          <w:szCs w:val="24"/>
          <w:lang w:val="fr-FR"/>
        </w:rPr>
        <w:t xml:space="preserve">pour renforcer leur propre contrôle sur </w:t>
      </w:r>
      <w:r w:rsidR="003513D1">
        <w:rPr>
          <w:rFonts w:ascii="Times New Roman" w:eastAsia="Times New Roman" w:hAnsi="Times New Roman" w:cs="Times New Roman"/>
          <w:sz w:val="24"/>
          <w:szCs w:val="24"/>
          <w:lang w:val="fr-FR"/>
        </w:rPr>
        <w:t xml:space="preserve">les personnes vivant dans leur zone </w:t>
      </w:r>
      <w:r w:rsidR="00BA4BD9">
        <w:rPr>
          <w:rFonts w:ascii="Times New Roman" w:eastAsia="Times New Roman" w:hAnsi="Times New Roman" w:cs="Times New Roman"/>
          <w:sz w:val="24"/>
          <w:szCs w:val="24"/>
          <w:lang w:val="fr-FR"/>
        </w:rPr>
        <w:t>sous leur contrôle</w:t>
      </w:r>
      <w:r w:rsidR="00804FA7" w:rsidRPr="00F37BE9">
        <w:rPr>
          <w:rFonts w:ascii="Times New Roman" w:eastAsia="Times New Roman" w:hAnsi="Times New Roman" w:cs="Times New Roman"/>
          <w:sz w:val="24"/>
          <w:szCs w:val="24"/>
          <w:lang w:val="fr-FR"/>
        </w:rPr>
        <w:t xml:space="preserve">. </w:t>
      </w:r>
      <w:r w:rsidR="00A92621" w:rsidRPr="00F37BE9">
        <w:rPr>
          <w:rFonts w:ascii="Times New Roman" w:eastAsia="Times New Roman" w:hAnsi="Times New Roman" w:cs="Times New Roman"/>
          <w:sz w:val="24"/>
          <w:szCs w:val="24"/>
          <w:lang w:val="fr-FR"/>
        </w:rPr>
        <w:t>Ils l’utilisent</w:t>
      </w:r>
      <w:r w:rsidR="002C3D3A" w:rsidRPr="00F37BE9">
        <w:rPr>
          <w:rFonts w:ascii="Times New Roman" w:eastAsia="Times New Roman" w:hAnsi="Times New Roman" w:cs="Times New Roman"/>
          <w:sz w:val="24"/>
          <w:szCs w:val="24"/>
          <w:lang w:val="fr-FR"/>
        </w:rPr>
        <w:t xml:space="preserve"> aussi contre les</w:t>
      </w:r>
      <w:r w:rsidR="00BA4BD9">
        <w:rPr>
          <w:rFonts w:ascii="Times New Roman" w:eastAsia="Times New Roman" w:hAnsi="Times New Roman" w:cs="Times New Roman"/>
          <w:sz w:val="24"/>
          <w:szCs w:val="24"/>
          <w:lang w:val="fr-FR"/>
        </w:rPr>
        <w:t xml:space="preserve"> personnes enlevées</w:t>
      </w:r>
      <w:r w:rsidR="002C3D3A" w:rsidRPr="00F37BE9">
        <w:rPr>
          <w:rFonts w:ascii="Times New Roman" w:eastAsia="Times New Roman" w:hAnsi="Times New Roman" w:cs="Times New Roman"/>
          <w:sz w:val="24"/>
          <w:szCs w:val="24"/>
          <w:lang w:val="fr-FR"/>
        </w:rPr>
        <w:t xml:space="preserve"> </w:t>
      </w:r>
      <w:r w:rsidR="00BA4BD9">
        <w:rPr>
          <w:rFonts w:ascii="Times New Roman" w:eastAsia="Times New Roman" w:hAnsi="Times New Roman" w:cs="Times New Roman"/>
          <w:sz w:val="24"/>
          <w:szCs w:val="24"/>
          <w:lang w:val="fr-FR"/>
        </w:rPr>
        <w:t xml:space="preserve">en envoyant </w:t>
      </w:r>
      <w:r w:rsidR="00024CBD" w:rsidRPr="00F37BE9">
        <w:rPr>
          <w:rFonts w:ascii="Times New Roman" w:eastAsia="Times New Roman" w:hAnsi="Times New Roman" w:cs="Times New Roman"/>
          <w:sz w:val="24"/>
          <w:szCs w:val="24"/>
          <w:lang w:val="fr-FR"/>
        </w:rPr>
        <w:t xml:space="preserve">des vidéos du viol aux membres de la famille de la victime pour les obliger à payer une rançon. </w:t>
      </w:r>
      <w:r w:rsidR="00AB0F57" w:rsidRPr="00F37BE9">
        <w:rPr>
          <w:rFonts w:ascii="Times New Roman" w:eastAsia="Times New Roman" w:hAnsi="Times New Roman" w:cs="Times New Roman"/>
          <w:sz w:val="24"/>
          <w:szCs w:val="24"/>
          <w:lang w:val="fr-FR"/>
        </w:rPr>
        <w:t>Parfois, les</w:t>
      </w:r>
      <w:r w:rsidR="00730DC0" w:rsidRPr="00F37BE9">
        <w:rPr>
          <w:rFonts w:ascii="Times New Roman" w:eastAsia="Times New Roman" w:hAnsi="Times New Roman" w:cs="Times New Roman"/>
          <w:sz w:val="24"/>
          <w:szCs w:val="24"/>
          <w:lang w:val="fr-FR"/>
        </w:rPr>
        <w:t xml:space="preserve"> enlèvements de jeunes filles sont effectués </w:t>
      </w:r>
      <w:r w:rsidR="00BA4BD9">
        <w:rPr>
          <w:rFonts w:ascii="Times New Roman" w:eastAsia="Times New Roman" w:hAnsi="Times New Roman" w:cs="Times New Roman"/>
          <w:sz w:val="24"/>
          <w:szCs w:val="24"/>
          <w:lang w:val="fr-FR"/>
        </w:rPr>
        <w:t xml:space="preserve">le seul but </w:t>
      </w:r>
      <w:r w:rsidR="00730DC0" w:rsidRPr="00F37BE9">
        <w:rPr>
          <w:rFonts w:ascii="Times New Roman" w:eastAsia="Times New Roman" w:hAnsi="Times New Roman" w:cs="Times New Roman"/>
          <w:sz w:val="24"/>
          <w:szCs w:val="24"/>
          <w:lang w:val="fr-FR"/>
        </w:rPr>
        <w:t xml:space="preserve">de les violer. Les victimes de viol ont souvent besoin de soins médicaux urgents et peuvent tomber enceintes et/ou être stigmatisées par leur famille et leur communauté. </w:t>
      </w:r>
      <w:r w:rsidR="005C7649" w:rsidRPr="00F37BE9">
        <w:rPr>
          <w:rFonts w:ascii="Times New Roman" w:eastAsia="Times New Roman" w:hAnsi="Times New Roman" w:cs="Times New Roman"/>
          <w:sz w:val="24"/>
          <w:szCs w:val="24"/>
          <w:lang w:val="fr-FR"/>
        </w:rPr>
        <w:t>En outre, d</w:t>
      </w:r>
      <w:r w:rsidR="007250A5" w:rsidRPr="00F37BE9">
        <w:rPr>
          <w:rFonts w:ascii="Times New Roman" w:eastAsia="Times New Roman" w:hAnsi="Times New Roman" w:cs="Times New Roman"/>
          <w:sz w:val="24"/>
          <w:szCs w:val="24"/>
          <w:lang w:val="fr-FR"/>
        </w:rPr>
        <w:t xml:space="preserve">ans l'environnement coercitif des zones contrôlées par les gangs, des jeunes filles dès l’âge de 13 ans sont prises comme </w:t>
      </w:r>
      <w:r w:rsidR="00BA4BD9">
        <w:rPr>
          <w:rFonts w:ascii="Times New Roman" w:eastAsia="Times New Roman" w:hAnsi="Times New Roman" w:cs="Times New Roman"/>
          <w:sz w:val="24"/>
          <w:szCs w:val="24"/>
          <w:lang w:val="fr-FR"/>
        </w:rPr>
        <w:t>« partenaires sexuelles »</w:t>
      </w:r>
      <w:r w:rsidR="007250A5" w:rsidRPr="00F37BE9">
        <w:rPr>
          <w:rFonts w:ascii="Times New Roman" w:eastAsia="Times New Roman" w:hAnsi="Times New Roman" w:cs="Times New Roman"/>
          <w:sz w:val="24"/>
          <w:szCs w:val="24"/>
          <w:lang w:val="fr-FR"/>
        </w:rPr>
        <w:t>" par des chefs de gangs ou des éléments de gangs. Les filles qui refusent les avances sexuelles des membres des gangs sont régulièrement menacées ou tuées.</w:t>
      </w:r>
      <w:r w:rsidR="002C3D3A" w:rsidRPr="00F37BE9">
        <w:rPr>
          <w:rFonts w:ascii="Times New Roman" w:eastAsia="Times New Roman" w:hAnsi="Times New Roman" w:cs="Times New Roman"/>
          <w:sz w:val="24"/>
          <w:szCs w:val="24"/>
          <w:lang w:val="fr-FR"/>
        </w:rPr>
        <w:t xml:space="preserve"> </w:t>
      </w:r>
    </w:p>
    <w:p w14:paraId="716B61A8" w14:textId="0EAB3A48" w:rsidR="007250A5" w:rsidRPr="00F37BE9" w:rsidRDefault="007250A5"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Les personnes en situation d’handicap</w:t>
      </w:r>
      <w:r w:rsidR="00BA4BD9">
        <w:rPr>
          <w:rFonts w:ascii="Times New Roman" w:eastAsia="Times New Roman" w:hAnsi="Times New Roman" w:cs="Times New Roman"/>
          <w:sz w:val="24"/>
          <w:szCs w:val="24"/>
          <w:lang w:val="fr-FR"/>
        </w:rPr>
        <w:t xml:space="preserve"> et les </w:t>
      </w:r>
      <w:r w:rsidRPr="00F37BE9">
        <w:rPr>
          <w:rFonts w:ascii="Times New Roman" w:eastAsia="Times New Roman" w:hAnsi="Times New Roman" w:cs="Times New Roman"/>
          <w:sz w:val="24"/>
          <w:szCs w:val="24"/>
          <w:lang w:val="fr-FR"/>
        </w:rPr>
        <w:t xml:space="preserve">personnes âgées, sont exposées à des risques élevés d’être laissées pour compte lors de mouvements forcés de populations ou d’être tuées lors des affrontements. </w:t>
      </w:r>
      <w:r w:rsidR="00BA4BD9">
        <w:rPr>
          <w:rFonts w:ascii="Times New Roman" w:eastAsia="Times New Roman" w:hAnsi="Times New Roman" w:cs="Times New Roman"/>
          <w:sz w:val="24"/>
          <w:szCs w:val="24"/>
          <w:lang w:val="fr-FR"/>
        </w:rPr>
        <w:t xml:space="preserve">Si </w:t>
      </w:r>
      <w:r w:rsidR="00F73009">
        <w:rPr>
          <w:rFonts w:ascii="Times New Roman" w:eastAsia="Times New Roman" w:hAnsi="Times New Roman" w:cs="Times New Roman"/>
          <w:sz w:val="24"/>
          <w:szCs w:val="24"/>
          <w:lang w:val="fr-FR"/>
        </w:rPr>
        <w:t xml:space="preserve">elles </w:t>
      </w:r>
      <w:r w:rsidR="00F73009" w:rsidRPr="00F37BE9">
        <w:rPr>
          <w:rFonts w:ascii="Times New Roman" w:eastAsia="Times New Roman" w:hAnsi="Times New Roman" w:cs="Times New Roman"/>
          <w:sz w:val="24"/>
          <w:szCs w:val="24"/>
          <w:lang w:val="fr-FR"/>
        </w:rPr>
        <w:t>parviennent</w:t>
      </w:r>
      <w:r w:rsidRPr="00F37BE9">
        <w:rPr>
          <w:rFonts w:ascii="Times New Roman" w:eastAsia="Times New Roman" w:hAnsi="Times New Roman" w:cs="Times New Roman"/>
          <w:sz w:val="24"/>
          <w:szCs w:val="24"/>
          <w:lang w:val="fr-FR"/>
        </w:rPr>
        <w:t xml:space="preserve"> à atteindre des sites d'accueil</w:t>
      </w:r>
      <w:r w:rsidR="00BA4BD9">
        <w:rPr>
          <w:rFonts w:ascii="Times New Roman" w:eastAsia="Times New Roman" w:hAnsi="Times New Roman" w:cs="Times New Roman"/>
          <w:sz w:val="24"/>
          <w:szCs w:val="24"/>
          <w:lang w:val="fr-FR"/>
        </w:rPr>
        <w:t xml:space="preserve"> ou </w:t>
      </w:r>
      <w:r w:rsidR="00592122">
        <w:rPr>
          <w:rFonts w:ascii="Times New Roman" w:eastAsia="Times New Roman" w:hAnsi="Times New Roman" w:cs="Times New Roman"/>
          <w:sz w:val="24"/>
          <w:szCs w:val="24"/>
          <w:lang w:val="fr-FR"/>
        </w:rPr>
        <w:t xml:space="preserve">vivre </w:t>
      </w:r>
      <w:r w:rsidR="00BA4BD9">
        <w:rPr>
          <w:rFonts w:ascii="Times New Roman" w:eastAsia="Times New Roman" w:hAnsi="Times New Roman" w:cs="Times New Roman"/>
          <w:sz w:val="24"/>
          <w:szCs w:val="24"/>
          <w:lang w:val="fr-FR"/>
        </w:rPr>
        <w:t>dans des familles d’accueil</w:t>
      </w:r>
      <w:r w:rsidRPr="00F37BE9">
        <w:rPr>
          <w:rFonts w:ascii="Times New Roman" w:eastAsia="Times New Roman" w:hAnsi="Times New Roman" w:cs="Times New Roman"/>
          <w:sz w:val="24"/>
          <w:szCs w:val="24"/>
          <w:lang w:val="fr-FR"/>
        </w:rPr>
        <w:t xml:space="preserve">, </w:t>
      </w:r>
      <w:r w:rsidR="00BA4BD9">
        <w:rPr>
          <w:rFonts w:ascii="Times New Roman" w:eastAsia="Times New Roman" w:hAnsi="Times New Roman" w:cs="Times New Roman"/>
          <w:sz w:val="24"/>
          <w:szCs w:val="24"/>
          <w:lang w:val="fr-FR"/>
        </w:rPr>
        <w:t xml:space="preserve">les services disponibles ne sont pas </w:t>
      </w:r>
      <w:r w:rsidR="00737B7B" w:rsidRPr="00F37BE9">
        <w:rPr>
          <w:rFonts w:ascii="Times New Roman" w:eastAsia="Times New Roman" w:hAnsi="Times New Roman" w:cs="Times New Roman"/>
          <w:sz w:val="24"/>
          <w:szCs w:val="24"/>
          <w:lang w:val="fr-FR"/>
        </w:rPr>
        <w:t>souvent</w:t>
      </w:r>
      <w:r w:rsidR="00204B6E" w:rsidRPr="00F37BE9">
        <w:rPr>
          <w:rFonts w:ascii="Times New Roman" w:eastAsia="Times New Roman" w:hAnsi="Times New Roman" w:cs="Times New Roman"/>
          <w:sz w:val="24"/>
          <w:szCs w:val="24"/>
          <w:lang w:val="fr-FR"/>
        </w:rPr>
        <w:t xml:space="preserve"> </w:t>
      </w:r>
      <w:r w:rsidRPr="00F37BE9">
        <w:rPr>
          <w:rFonts w:ascii="Times New Roman" w:eastAsia="Times New Roman" w:hAnsi="Times New Roman" w:cs="Times New Roman"/>
          <w:sz w:val="24"/>
          <w:szCs w:val="24"/>
          <w:lang w:val="fr-FR"/>
        </w:rPr>
        <w:t>adaptés</w:t>
      </w:r>
      <w:r w:rsidR="00592122">
        <w:rPr>
          <w:rFonts w:ascii="Times New Roman" w:eastAsia="Times New Roman" w:hAnsi="Times New Roman" w:cs="Times New Roman"/>
          <w:sz w:val="24"/>
          <w:szCs w:val="24"/>
          <w:lang w:val="fr-FR"/>
        </w:rPr>
        <w:t xml:space="preserve"> à leur </w:t>
      </w:r>
      <w:r w:rsidR="00E5518C">
        <w:rPr>
          <w:rFonts w:ascii="Times New Roman" w:eastAsia="Times New Roman" w:hAnsi="Times New Roman" w:cs="Times New Roman"/>
          <w:sz w:val="24"/>
          <w:szCs w:val="24"/>
          <w:lang w:val="fr-FR"/>
        </w:rPr>
        <w:t>vulnérabilité,</w:t>
      </w:r>
      <w:r w:rsidRPr="00F37BE9">
        <w:rPr>
          <w:rFonts w:ascii="Times New Roman" w:eastAsia="Times New Roman" w:hAnsi="Times New Roman" w:cs="Times New Roman"/>
          <w:sz w:val="24"/>
          <w:szCs w:val="24"/>
          <w:lang w:val="fr-FR"/>
        </w:rPr>
        <w:t xml:space="preserve"> ce qui rend leur situation de déplacement encore plus précaire. Par ailleurs, elles sont plus exposées à la pauvreté extrême</w:t>
      </w:r>
      <w:r w:rsidR="00E5518C">
        <w:rPr>
          <w:rFonts w:ascii="Times New Roman" w:eastAsia="Times New Roman" w:hAnsi="Times New Roman" w:cs="Times New Roman"/>
          <w:sz w:val="24"/>
          <w:szCs w:val="24"/>
          <w:lang w:val="fr-FR"/>
        </w:rPr>
        <w:t>.</w:t>
      </w:r>
    </w:p>
    <w:p w14:paraId="5194BF53" w14:textId="205E2645" w:rsidR="007250A5" w:rsidRPr="00F37BE9" w:rsidRDefault="007250A5"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Les enfants</w:t>
      </w:r>
      <w:r w:rsidR="00BA4BD9">
        <w:rPr>
          <w:rFonts w:ascii="Times New Roman" w:eastAsia="Times New Roman" w:hAnsi="Times New Roman" w:cs="Times New Roman"/>
          <w:sz w:val="24"/>
          <w:szCs w:val="24"/>
          <w:lang w:val="fr-FR"/>
        </w:rPr>
        <w:t xml:space="preserve"> ne sont pas épargnés par les crimes violents</w:t>
      </w:r>
      <w:r w:rsidR="00497915" w:rsidRPr="00F37BE9">
        <w:rPr>
          <w:rFonts w:ascii="Times New Roman" w:eastAsia="Times New Roman" w:hAnsi="Times New Roman" w:cs="Times New Roman"/>
          <w:sz w:val="24"/>
          <w:szCs w:val="24"/>
          <w:lang w:val="fr-FR"/>
        </w:rPr>
        <w:t xml:space="preserve">, </w:t>
      </w:r>
      <w:r w:rsidR="00DD194A" w:rsidRPr="00F37BE9">
        <w:rPr>
          <w:rFonts w:ascii="Times New Roman" w:eastAsia="Times New Roman" w:hAnsi="Times New Roman" w:cs="Times New Roman"/>
          <w:sz w:val="24"/>
          <w:szCs w:val="24"/>
          <w:lang w:val="fr-FR"/>
        </w:rPr>
        <w:t>y compris les meurtres, les kidnappings, et les abus sexuels. L</w:t>
      </w:r>
      <w:r w:rsidR="00497915" w:rsidRPr="00F37BE9">
        <w:rPr>
          <w:rFonts w:ascii="Times New Roman" w:eastAsia="Times New Roman" w:hAnsi="Times New Roman" w:cs="Times New Roman"/>
          <w:sz w:val="24"/>
          <w:szCs w:val="24"/>
          <w:lang w:val="fr-FR"/>
        </w:rPr>
        <w:t xml:space="preserve">es enfants </w:t>
      </w:r>
      <w:r w:rsidRPr="00F37BE9">
        <w:rPr>
          <w:rFonts w:ascii="Times New Roman" w:eastAsia="Times New Roman" w:hAnsi="Times New Roman" w:cs="Times New Roman"/>
          <w:sz w:val="24"/>
          <w:szCs w:val="24"/>
          <w:lang w:val="fr-FR"/>
        </w:rPr>
        <w:t>victimes ou témoins de</w:t>
      </w:r>
      <w:r w:rsidR="00BA4BD9">
        <w:rPr>
          <w:rFonts w:ascii="Times New Roman" w:eastAsia="Times New Roman" w:hAnsi="Times New Roman" w:cs="Times New Roman"/>
          <w:sz w:val="24"/>
          <w:szCs w:val="24"/>
          <w:lang w:val="fr-FR"/>
        </w:rPr>
        <w:t>s</w:t>
      </w:r>
      <w:r w:rsidRPr="00F37BE9">
        <w:rPr>
          <w:rFonts w:ascii="Times New Roman" w:eastAsia="Times New Roman" w:hAnsi="Times New Roman" w:cs="Times New Roman"/>
          <w:sz w:val="24"/>
          <w:szCs w:val="24"/>
          <w:lang w:val="fr-FR"/>
        </w:rPr>
        <w:t xml:space="preserve"> violences subissent des traumatismes psychologiques extrêmes</w:t>
      </w:r>
      <w:r w:rsidR="00387CE7" w:rsidRPr="00F37BE9">
        <w:rPr>
          <w:rFonts w:ascii="Times New Roman" w:eastAsia="Times New Roman" w:hAnsi="Times New Roman" w:cs="Times New Roman"/>
          <w:sz w:val="24"/>
          <w:szCs w:val="24"/>
          <w:lang w:val="fr-FR"/>
        </w:rPr>
        <w:t xml:space="preserve"> et durables</w:t>
      </w:r>
      <w:r w:rsidRPr="00F37BE9">
        <w:rPr>
          <w:rFonts w:ascii="Times New Roman" w:eastAsia="Times New Roman" w:hAnsi="Times New Roman" w:cs="Times New Roman"/>
          <w:sz w:val="24"/>
          <w:szCs w:val="24"/>
          <w:lang w:val="fr-FR"/>
        </w:rPr>
        <w:t xml:space="preserve">. La violence des gangs </w:t>
      </w:r>
      <w:r w:rsidR="00696D1D" w:rsidRPr="00F37BE9">
        <w:rPr>
          <w:rFonts w:ascii="Times New Roman" w:eastAsia="Times New Roman" w:hAnsi="Times New Roman" w:cs="Times New Roman"/>
          <w:sz w:val="24"/>
          <w:szCs w:val="24"/>
          <w:lang w:val="fr-FR"/>
        </w:rPr>
        <w:t xml:space="preserve">ainsi que son impact sur l'économie, </w:t>
      </w:r>
      <w:r w:rsidRPr="00F37BE9">
        <w:rPr>
          <w:rFonts w:ascii="Times New Roman" w:eastAsia="Times New Roman" w:hAnsi="Times New Roman" w:cs="Times New Roman"/>
          <w:sz w:val="24"/>
          <w:szCs w:val="24"/>
          <w:lang w:val="fr-FR"/>
        </w:rPr>
        <w:t>détruit également les structures de soutien familial</w:t>
      </w:r>
      <w:r w:rsidR="00091870" w:rsidRPr="00F37BE9">
        <w:rPr>
          <w:rFonts w:ascii="Times New Roman" w:eastAsia="Times New Roman" w:hAnsi="Times New Roman" w:cs="Times New Roman"/>
          <w:sz w:val="24"/>
          <w:szCs w:val="24"/>
          <w:lang w:val="fr-FR"/>
        </w:rPr>
        <w:t xml:space="preserve"> avec</w:t>
      </w:r>
      <w:r w:rsidR="00497915" w:rsidRPr="00F37BE9">
        <w:rPr>
          <w:rFonts w:ascii="Times New Roman" w:eastAsia="Times New Roman" w:hAnsi="Times New Roman" w:cs="Times New Roman"/>
          <w:sz w:val="24"/>
          <w:szCs w:val="24"/>
          <w:lang w:val="fr-FR"/>
        </w:rPr>
        <w:t xml:space="preserve"> un impact sévère sur les enfants</w:t>
      </w:r>
      <w:r w:rsidRPr="00F37BE9">
        <w:rPr>
          <w:rFonts w:ascii="Times New Roman" w:eastAsia="Times New Roman" w:hAnsi="Times New Roman" w:cs="Times New Roman"/>
          <w:sz w:val="24"/>
          <w:szCs w:val="24"/>
          <w:lang w:val="fr-FR"/>
        </w:rPr>
        <w:t xml:space="preserve">. Les parents qui sont témoins ou victimes de violences </w:t>
      </w:r>
      <w:r w:rsidR="00BA4BD9">
        <w:rPr>
          <w:rFonts w:ascii="Times New Roman" w:eastAsia="Times New Roman" w:hAnsi="Times New Roman" w:cs="Times New Roman"/>
          <w:sz w:val="24"/>
          <w:szCs w:val="24"/>
          <w:lang w:val="fr-FR"/>
        </w:rPr>
        <w:t xml:space="preserve">sont </w:t>
      </w:r>
      <w:r w:rsidRPr="00F37BE9">
        <w:rPr>
          <w:rFonts w:ascii="Times New Roman" w:eastAsia="Times New Roman" w:hAnsi="Times New Roman" w:cs="Times New Roman"/>
          <w:sz w:val="24"/>
          <w:szCs w:val="24"/>
          <w:lang w:val="fr-FR"/>
        </w:rPr>
        <w:t xml:space="preserve">moins aptes à s'occuper de leurs enfants. Le stress lié à la terreur </w:t>
      </w:r>
      <w:r w:rsidR="008F4D49" w:rsidRPr="00F37BE9">
        <w:rPr>
          <w:rFonts w:ascii="Times New Roman" w:eastAsia="Times New Roman" w:hAnsi="Times New Roman" w:cs="Times New Roman"/>
          <w:sz w:val="24"/>
          <w:szCs w:val="24"/>
          <w:lang w:val="fr-FR"/>
        </w:rPr>
        <w:t xml:space="preserve">et au stress financier </w:t>
      </w:r>
      <w:r w:rsidRPr="00F37BE9">
        <w:rPr>
          <w:rFonts w:ascii="Times New Roman" w:eastAsia="Times New Roman" w:hAnsi="Times New Roman" w:cs="Times New Roman"/>
          <w:sz w:val="24"/>
          <w:szCs w:val="24"/>
          <w:lang w:val="fr-FR"/>
        </w:rPr>
        <w:t>a également entraîné une augmentation de la violence domestique, principalement à l'encontre des femmes et des enfants. Les parents sont tués, laissant les orphelins se débrouiller seuls. Les parents inquiets pour la sécurité de leurs enfants, ou incapables de s'en occuper, les envoient vivre avec des connaissances dans d'autres quartiers de la ville, dans l'espoir qu'ils auront un avenir meilleur. Parfois, les enfants quittent leur famille de leur propre chef, à la suite d'abus, de la peur, de la faim ou pour tenter d'avoir une vie meilleure.</w:t>
      </w:r>
      <w:r w:rsidR="00BA4BD9">
        <w:rPr>
          <w:rFonts w:ascii="Times New Roman" w:eastAsia="Times New Roman" w:hAnsi="Times New Roman" w:cs="Times New Roman"/>
          <w:sz w:val="24"/>
          <w:szCs w:val="24"/>
          <w:lang w:val="fr-FR"/>
        </w:rPr>
        <w:t xml:space="preserve"> </w:t>
      </w:r>
    </w:p>
    <w:p w14:paraId="12683010" w14:textId="7D4B1EA5" w:rsidR="009540C3" w:rsidRPr="00F37BE9" w:rsidRDefault="007250A5"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Les jeunes déplacés et non accompagnés, dont beaucoup vivent dans la rue, sont confrontés à la discrimination</w:t>
      </w:r>
      <w:r w:rsidR="009732B2" w:rsidRPr="00F37BE9">
        <w:rPr>
          <w:rFonts w:ascii="Times New Roman" w:eastAsia="Times New Roman" w:hAnsi="Times New Roman" w:cs="Times New Roman"/>
          <w:sz w:val="24"/>
          <w:szCs w:val="24"/>
          <w:lang w:val="fr-FR"/>
        </w:rPr>
        <w:t>,</w:t>
      </w:r>
      <w:r w:rsidRPr="00F37BE9">
        <w:rPr>
          <w:rFonts w:ascii="Times New Roman" w:eastAsia="Times New Roman" w:hAnsi="Times New Roman" w:cs="Times New Roman"/>
          <w:sz w:val="24"/>
          <w:szCs w:val="24"/>
          <w:lang w:val="fr-FR"/>
        </w:rPr>
        <w:t xml:space="preserve"> au risque d'exploitation</w:t>
      </w:r>
      <w:r w:rsidR="002E6076" w:rsidRPr="00F37BE9">
        <w:rPr>
          <w:rFonts w:ascii="Times New Roman" w:eastAsia="Times New Roman" w:hAnsi="Times New Roman" w:cs="Times New Roman"/>
          <w:sz w:val="24"/>
          <w:szCs w:val="24"/>
          <w:lang w:val="fr-FR"/>
        </w:rPr>
        <w:t>, et surtout, le recrutement par des gangs.</w:t>
      </w:r>
      <w:r w:rsidR="002771D4" w:rsidRPr="00F37BE9">
        <w:rPr>
          <w:rFonts w:ascii="Times New Roman" w:eastAsia="Times New Roman" w:hAnsi="Times New Roman" w:cs="Times New Roman"/>
          <w:sz w:val="24"/>
          <w:szCs w:val="24"/>
          <w:lang w:val="fr-FR"/>
        </w:rPr>
        <w:t xml:space="preserve"> </w:t>
      </w:r>
      <w:r w:rsidRPr="00F37BE9">
        <w:rPr>
          <w:rFonts w:ascii="Times New Roman" w:eastAsia="Times New Roman" w:hAnsi="Times New Roman" w:cs="Times New Roman"/>
          <w:sz w:val="24"/>
          <w:szCs w:val="24"/>
          <w:lang w:val="fr-FR"/>
        </w:rPr>
        <w:t xml:space="preserve">Une enquête menée par une organisation locale a révélé que 13 % des enfants vivant dans des zones sous l'influence de gangs ont été contactés directement ou indirectement par des membres de gangs. Un membre de gang auto-identifié a estimé qu'un tiers (200) des membres </w:t>
      </w:r>
      <w:r w:rsidR="007757E7" w:rsidRPr="00F37BE9">
        <w:rPr>
          <w:rFonts w:ascii="Times New Roman" w:eastAsia="Times New Roman" w:hAnsi="Times New Roman" w:cs="Times New Roman"/>
          <w:sz w:val="24"/>
          <w:szCs w:val="24"/>
          <w:lang w:val="fr-FR"/>
        </w:rPr>
        <w:t>d’un des plus grands gangs</w:t>
      </w:r>
      <w:r w:rsidRPr="00F37BE9">
        <w:rPr>
          <w:rFonts w:ascii="Times New Roman" w:eastAsia="Times New Roman" w:hAnsi="Times New Roman" w:cs="Times New Roman"/>
          <w:sz w:val="24"/>
          <w:szCs w:val="24"/>
          <w:lang w:val="fr-FR"/>
        </w:rPr>
        <w:t xml:space="preserve"> sont des enfants. Si certains sont contraints de rejoindre les gangs sous la menace de la violence ou de la mort, d'autres le font de leur plein gré </w:t>
      </w:r>
      <w:r w:rsidR="00091870" w:rsidRPr="00F37BE9">
        <w:rPr>
          <w:rFonts w:ascii="Times New Roman" w:eastAsia="Times New Roman" w:hAnsi="Times New Roman" w:cs="Times New Roman"/>
          <w:sz w:val="24"/>
          <w:szCs w:val="24"/>
          <w:lang w:val="fr-FR"/>
        </w:rPr>
        <w:t xml:space="preserve">afin </w:t>
      </w:r>
      <w:r w:rsidRPr="00F37BE9">
        <w:rPr>
          <w:rFonts w:ascii="Times New Roman" w:eastAsia="Times New Roman" w:hAnsi="Times New Roman" w:cs="Times New Roman"/>
          <w:sz w:val="24"/>
          <w:szCs w:val="24"/>
          <w:lang w:val="fr-FR"/>
        </w:rPr>
        <w:t>d'avoir accès aux autres besoins essentiels à l</w:t>
      </w:r>
      <w:r w:rsidR="00BA4BD9">
        <w:rPr>
          <w:rFonts w:ascii="Times New Roman" w:eastAsia="Times New Roman" w:hAnsi="Times New Roman" w:cs="Times New Roman"/>
          <w:sz w:val="24"/>
          <w:szCs w:val="24"/>
          <w:lang w:val="fr-FR"/>
        </w:rPr>
        <w:t>eur</w:t>
      </w:r>
      <w:r w:rsidRPr="00F37BE9">
        <w:rPr>
          <w:rFonts w:ascii="Times New Roman" w:eastAsia="Times New Roman" w:hAnsi="Times New Roman" w:cs="Times New Roman"/>
          <w:sz w:val="24"/>
          <w:szCs w:val="24"/>
          <w:lang w:val="fr-FR"/>
        </w:rPr>
        <w:t xml:space="preserve"> survie.</w:t>
      </w:r>
    </w:p>
    <w:p w14:paraId="1A88941F" w14:textId="1B455775" w:rsidR="00525195" w:rsidRPr="00F37BE9" w:rsidRDefault="00491E2A" w:rsidP="00F37BE9">
      <w:pPr>
        <w:spacing w:before="100" w:beforeAutospacing="1" w:after="100" w:afterAutospacing="1" w:line="240" w:lineRule="auto"/>
        <w:jc w:val="both"/>
        <w:rPr>
          <w:rFonts w:ascii="Times New Roman" w:eastAsia="Times New Roman" w:hAnsi="Times New Roman" w:cs="Times New Roman"/>
          <w:b/>
          <w:bCs/>
          <w:sz w:val="24"/>
          <w:szCs w:val="24"/>
          <w:lang w:val="fr-FR"/>
        </w:rPr>
      </w:pPr>
      <w:r w:rsidRPr="00F37BE9">
        <w:rPr>
          <w:rFonts w:ascii="Times New Roman" w:eastAsia="Times New Roman" w:hAnsi="Times New Roman" w:cs="Times New Roman"/>
          <w:b/>
          <w:bCs/>
          <w:sz w:val="24"/>
          <w:szCs w:val="24"/>
          <w:lang w:val="fr-FR"/>
        </w:rPr>
        <w:lastRenderedPageBreak/>
        <w:t>3</w:t>
      </w:r>
      <w:r w:rsidR="00B05AF0" w:rsidRPr="00F37BE9">
        <w:rPr>
          <w:rFonts w:ascii="Times New Roman" w:eastAsia="Times New Roman" w:hAnsi="Times New Roman" w:cs="Times New Roman"/>
          <w:b/>
          <w:bCs/>
          <w:sz w:val="24"/>
          <w:szCs w:val="24"/>
          <w:lang w:val="fr-FR"/>
        </w:rPr>
        <w:t>.</w:t>
      </w:r>
      <w:r w:rsidR="00B05AF0" w:rsidRPr="00F37BE9">
        <w:rPr>
          <w:rFonts w:ascii="Times New Roman" w:eastAsia="Times New Roman" w:hAnsi="Times New Roman" w:cs="Times New Roman"/>
          <w:b/>
          <w:bCs/>
          <w:color w:val="4472C4" w:themeColor="accent1"/>
          <w:sz w:val="24"/>
          <w:szCs w:val="24"/>
          <w:lang w:val="fr-FR"/>
        </w:rPr>
        <w:t xml:space="preserve"> </w:t>
      </w:r>
      <w:r w:rsidR="00525195" w:rsidRPr="00F37BE9">
        <w:rPr>
          <w:rFonts w:ascii="Times New Roman" w:eastAsia="Times New Roman" w:hAnsi="Times New Roman" w:cs="Times New Roman"/>
          <w:b/>
          <w:bCs/>
          <w:sz w:val="24"/>
          <w:szCs w:val="24"/>
          <w:lang w:val="fr-FR"/>
        </w:rPr>
        <w:t>Situation des droits de l'homme des personnes déplacées</w:t>
      </w:r>
    </w:p>
    <w:p w14:paraId="52CD86C2" w14:textId="4787AB06" w:rsidR="00F37BE9" w:rsidRPr="00F37BE9" w:rsidRDefault="00BC73C7" w:rsidP="00F37BE9">
      <w:pPr>
        <w:spacing w:before="100" w:beforeAutospacing="1" w:after="100" w:afterAutospacing="1" w:line="240" w:lineRule="auto"/>
        <w:jc w:val="both"/>
        <w:rPr>
          <w:rFonts w:ascii="Times New Roman" w:hAnsi="Times New Roman" w:cs="Times New Roman"/>
          <w:sz w:val="24"/>
          <w:szCs w:val="24"/>
          <w:lang w:val="fr-FR"/>
        </w:rPr>
      </w:pPr>
      <w:r w:rsidRPr="00F37BE9">
        <w:rPr>
          <w:rFonts w:ascii="Times New Roman" w:eastAsia="Times New Roman" w:hAnsi="Times New Roman" w:cs="Times New Roman"/>
          <w:sz w:val="24"/>
          <w:szCs w:val="24"/>
          <w:lang w:val="fr-FR"/>
        </w:rPr>
        <w:t>A</w:t>
      </w:r>
      <w:r w:rsidR="00007846" w:rsidRPr="00F37BE9">
        <w:rPr>
          <w:rFonts w:ascii="Times New Roman" w:eastAsia="Times New Roman" w:hAnsi="Times New Roman" w:cs="Times New Roman"/>
          <w:sz w:val="24"/>
          <w:szCs w:val="24"/>
          <w:lang w:val="fr-FR"/>
        </w:rPr>
        <w:t xml:space="preserve">près avoir fui la violence, de nombreuses personnes déplacées se retrouvent exposées à d’autres types de menaces dans </w:t>
      </w:r>
      <w:r w:rsidR="00BA4BD9">
        <w:rPr>
          <w:rFonts w:ascii="Times New Roman" w:eastAsia="Times New Roman" w:hAnsi="Times New Roman" w:cs="Times New Roman"/>
          <w:sz w:val="24"/>
          <w:szCs w:val="24"/>
          <w:lang w:val="fr-FR"/>
        </w:rPr>
        <w:t>leurs zones</w:t>
      </w:r>
      <w:r w:rsidR="00007846" w:rsidRPr="00F37BE9">
        <w:rPr>
          <w:rFonts w:ascii="Times New Roman" w:eastAsia="Times New Roman" w:hAnsi="Times New Roman" w:cs="Times New Roman"/>
          <w:sz w:val="24"/>
          <w:szCs w:val="24"/>
          <w:lang w:val="fr-FR"/>
        </w:rPr>
        <w:t xml:space="preserve"> d’accueil.</w:t>
      </w:r>
      <w:r w:rsidR="00007846" w:rsidRPr="00F37BE9">
        <w:rPr>
          <w:rFonts w:ascii="Times New Roman" w:hAnsi="Times New Roman" w:cs="Times New Roman"/>
          <w:sz w:val="24"/>
          <w:szCs w:val="24"/>
          <w:lang w:val="fr-FR"/>
        </w:rPr>
        <w:t xml:space="preserve"> Environ un tiers des personnes déplacées vivent dans des sites spontanés, la plupart n'ayant pas accès aux services de base tels que l'eau traitée, une hygiène adéquate et l'</w:t>
      </w:r>
      <w:r w:rsidR="00DC4A72" w:rsidRPr="00F37BE9">
        <w:rPr>
          <w:rFonts w:ascii="Times New Roman" w:hAnsi="Times New Roman" w:cs="Times New Roman"/>
          <w:sz w:val="24"/>
          <w:szCs w:val="24"/>
          <w:lang w:val="fr-FR"/>
        </w:rPr>
        <w:t>assainissement</w:t>
      </w:r>
      <w:r w:rsidR="00DC4A72">
        <w:rPr>
          <w:rFonts w:ascii="Times New Roman" w:hAnsi="Times New Roman" w:cs="Times New Roman"/>
          <w:sz w:val="24"/>
          <w:szCs w:val="24"/>
          <w:lang w:val="fr-FR"/>
        </w:rPr>
        <w:t>. Les</w:t>
      </w:r>
      <w:r w:rsidR="00BA4BD9">
        <w:rPr>
          <w:rFonts w:ascii="Times New Roman" w:hAnsi="Times New Roman" w:cs="Times New Roman"/>
          <w:sz w:val="24"/>
          <w:szCs w:val="24"/>
          <w:lang w:val="fr-FR"/>
        </w:rPr>
        <w:t xml:space="preserve"> deux autres tiers </w:t>
      </w:r>
      <w:r w:rsidR="00007846" w:rsidRPr="00F37BE9">
        <w:rPr>
          <w:rFonts w:ascii="Times New Roman" w:hAnsi="Times New Roman" w:cs="Times New Roman"/>
          <w:sz w:val="24"/>
          <w:szCs w:val="24"/>
          <w:lang w:val="fr-FR"/>
        </w:rPr>
        <w:t>vi</w:t>
      </w:r>
      <w:r w:rsidR="00BA4BD9">
        <w:rPr>
          <w:rFonts w:ascii="Times New Roman" w:hAnsi="Times New Roman" w:cs="Times New Roman"/>
          <w:sz w:val="24"/>
          <w:szCs w:val="24"/>
          <w:lang w:val="fr-FR"/>
        </w:rPr>
        <w:t>vent</w:t>
      </w:r>
      <w:r w:rsidR="00007846" w:rsidRPr="00F37BE9">
        <w:rPr>
          <w:rFonts w:ascii="Times New Roman" w:hAnsi="Times New Roman" w:cs="Times New Roman"/>
          <w:sz w:val="24"/>
          <w:szCs w:val="24"/>
          <w:lang w:val="fr-FR"/>
        </w:rPr>
        <w:t xml:space="preserve"> au sein des </w:t>
      </w:r>
      <w:r w:rsidR="00BA4BD9">
        <w:rPr>
          <w:rFonts w:ascii="Times New Roman" w:hAnsi="Times New Roman" w:cs="Times New Roman"/>
          <w:sz w:val="24"/>
          <w:szCs w:val="24"/>
          <w:lang w:val="fr-FR"/>
        </w:rPr>
        <w:t>familles</w:t>
      </w:r>
      <w:r w:rsidR="00BA4BD9" w:rsidRPr="00F37BE9">
        <w:rPr>
          <w:rFonts w:ascii="Times New Roman" w:hAnsi="Times New Roman" w:cs="Times New Roman"/>
          <w:sz w:val="24"/>
          <w:szCs w:val="24"/>
          <w:lang w:val="fr-FR"/>
        </w:rPr>
        <w:t xml:space="preserve"> </w:t>
      </w:r>
      <w:r w:rsidR="00007846" w:rsidRPr="00F37BE9">
        <w:rPr>
          <w:rFonts w:ascii="Times New Roman" w:hAnsi="Times New Roman" w:cs="Times New Roman"/>
          <w:sz w:val="24"/>
          <w:szCs w:val="24"/>
          <w:lang w:val="fr-FR"/>
        </w:rPr>
        <w:t>d'accueil</w:t>
      </w:r>
      <w:r w:rsidR="00BA4BD9">
        <w:rPr>
          <w:rFonts w:ascii="Times New Roman" w:hAnsi="Times New Roman" w:cs="Times New Roman"/>
          <w:sz w:val="24"/>
          <w:szCs w:val="24"/>
          <w:lang w:val="fr-FR"/>
        </w:rPr>
        <w:t xml:space="preserve"> ou </w:t>
      </w:r>
      <w:r w:rsidR="00592122">
        <w:rPr>
          <w:rFonts w:ascii="Times New Roman" w:hAnsi="Times New Roman" w:cs="Times New Roman"/>
          <w:sz w:val="24"/>
          <w:szCs w:val="24"/>
          <w:lang w:val="fr-FR"/>
        </w:rPr>
        <w:t xml:space="preserve">avec </w:t>
      </w:r>
      <w:r w:rsidR="00BA4BD9">
        <w:rPr>
          <w:rFonts w:ascii="Times New Roman" w:hAnsi="Times New Roman" w:cs="Times New Roman"/>
          <w:sz w:val="24"/>
          <w:szCs w:val="24"/>
          <w:lang w:val="fr-FR"/>
        </w:rPr>
        <w:t>des connaissances et</w:t>
      </w:r>
      <w:r w:rsidR="00007846" w:rsidRPr="00F37BE9">
        <w:rPr>
          <w:rFonts w:ascii="Times New Roman" w:hAnsi="Times New Roman" w:cs="Times New Roman"/>
          <w:sz w:val="24"/>
          <w:szCs w:val="24"/>
          <w:lang w:val="fr-FR"/>
        </w:rPr>
        <w:t xml:space="preserve"> partageant des ressources déjà </w:t>
      </w:r>
      <w:r w:rsidR="00BA4BD9">
        <w:rPr>
          <w:rFonts w:ascii="Times New Roman" w:hAnsi="Times New Roman" w:cs="Times New Roman"/>
          <w:sz w:val="24"/>
          <w:szCs w:val="24"/>
          <w:lang w:val="fr-FR"/>
        </w:rPr>
        <w:t>maigres</w:t>
      </w:r>
      <w:r w:rsidR="00007846" w:rsidRPr="00F37BE9">
        <w:rPr>
          <w:rFonts w:ascii="Times New Roman" w:hAnsi="Times New Roman" w:cs="Times New Roman"/>
          <w:sz w:val="24"/>
          <w:szCs w:val="24"/>
          <w:lang w:val="fr-FR"/>
        </w:rPr>
        <w:t>.</w:t>
      </w:r>
      <w:r w:rsidR="00DC4A72">
        <w:rPr>
          <w:rFonts w:ascii="Times New Roman" w:hAnsi="Times New Roman" w:cs="Times New Roman"/>
          <w:sz w:val="24"/>
          <w:szCs w:val="24"/>
          <w:lang w:val="fr-FR"/>
        </w:rPr>
        <w:t xml:space="preserve"> Les PDI sont souvent exposées </w:t>
      </w:r>
      <w:r w:rsidR="00592122">
        <w:rPr>
          <w:rFonts w:ascii="Times New Roman" w:hAnsi="Times New Roman" w:cs="Times New Roman"/>
          <w:sz w:val="24"/>
          <w:szCs w:val="24"/>
          <w:lang w:val="fr-FR"/>
        </w:rPr>
        <w:t>aux</w:t>
      </w:r>
      <w:r w:rsidR="00007846" w:rsidRPr="00F37BE9">
        <w:rPr>
          <w:rFonts w:ascii="Times New Roman" w:hAnsi="Times New Roman" w:cs="Times New Roman"/>
          <w:sz w:val="24"/>
          <w:szCs w:val="24"/>
          <w:lang w:val="fr-FR"/>
        </w:rPr>
        <w:t xml:space="preserve"> violences sexuelles et physiques</w:t>
      </w:r>
      <w:r w:rsidR="002C70D6" w:rsidRPr="00F37BE9">
        <w:rPr>
          <w:rFonts w:ascii="Times New Roman" w:hAnsi="Times New Roman" w:cs="Times New Roman"/>
          <w:sz w:val="24"/>
          <w:szCs w:val="24"/>
          <w:lang w:val="fr-FR"/>
        </w:rPr>
        <w:t xml:space="preserve">, </w:t>
      </w:r>
      <w:r w:rsidR="00592122">
        <w:rPr>
          <w:rFonts w:ascii="Times New Roman" w:hAnsi="Times New Roman" w:cs="Times New Roman"/>
          <w:sz w:val="24"/>
          <w:szCs w:val="24"/>
          <w:lang w:val="fr-FR"/>
        </w:rPr>
        <w:t>aux</w:t>
      </w:r>
      <w:r w:rsidR="00DC4A72">
        <w:rPr>
          <w:rFonts w:ascii="Times New Roman" w:hAnsi="Times New Roman" w:cs="Times New Roman"/>
          <w:sz w:val="24"/>
          <w:szCs w:val="24"/>
          <w:lang w:val="fr-FR"/>
        </w:rPr>
        <w:t xml:space="preserve"> </w:t>
      </w:r>
      <w:r w:rsidR="002C70D6" w:rsidRPr="00F37BE9">
        <w:rPr>
          <w:rFonts w:ascii="Times New Roman" w:hAnsi="Times New Roman" w:cs="Times New Roman"/>
          <w:sz w:val="24"/>
          <w:szCs w:val="24"/>
          <w:lang w:val="fr-FR"/>
        </w:rPr>
        <w:t>perte</w:t>
      </w:r>
      <w:r w:rsidR="00DC4A72">
        <w:rPr>
          <w:rFonts w:ascii="Times New Roman" w:hAnsi="Times New Roman" w:cs="Times New Roman"/>
          <w:sz w:val="24"/>
          <w:szCs w:val="24"/>
          <w:lang w:val="fr-FR"/>
        </w:rPr>
        <w:t>s</w:t>
      </w:r>
      <w:r w:rsidR="002C70D6" w:rsidRPr="00F37BE9">
        <w:rPr>
          <w:rFonts w:ascii="Times New Roman" w:hAnsi="Times New Roman" w:cs="Times New Roman"/>
          <w:sz w:val="24"/>
          <w:szCs w:val="24"/>
          <w:lang w:val="fr-FR"/>
        </w:rPr>
        <w:t xml:space="preserve"> et pillage</w:t>
      </w:r>
      <w:r w:rsidR="00DC4A72">
        <w:rPr>
          <w:rFonts w:ascii="Times New Roman" w:hAnsi="Times New Roman" w:cs="Times New Roman"/>
          <w:sz w:val="24"/>
          <w:szCs w:val="24"/>
          <w:lang w:val="fr-FR"/>
        </w:rPr>
        <w:t>s</w:t>
      </w:r>
      <w:r w:rsidR="002C70D6" w:rsidRPr="00F37BE9">
        <w:rPr>
          <w:rFonts w:ascii="Times New Roman" w:hAnsi="Times New Roman" w:cs="Times New Roman"/>
          <w:sz w:val="24"/>
          <w:szCs w:val="24"/>
          <w:lang w:val="fr-FR"/>
        </w:rPr>
        <w:t xml:space="preserve"> de biens,</w:t>
      </w:r>
      <w:r w:rsidR="00DC4A72">
        <w:rPr>
          <w:rFonts w:ascii="Times New Roman" w:hAnsi="Times New Roman" w:cs="Times New Roman"/>
          <w:sz w:val="24"/>
          <w:szCs w:val="24"/>
          <w:lang w:val="fr-FR"/>
        </w:rPr>
        <w:t xml:space="preserve"> </w:t>
      </w:r>
      <w:r w:rsidR="00592122">
        <w:rPr>
          <w:rFonts w:ascii="Times New Roman" w:hAnsi="Times New Roman" w:cs="Times New Roman"/>
          <w:sz w:val="24"/>
          <w:szCs w:val="24"/>
          <w:lang w:val="fr-FR"/>
        </w:rPr>
        <w:t>aux</w:t>
      </w:r>
      <w:r w:rsidR="002C70D6" w:rsidRPr="00F37BE9">
        <w:rPr>
          <w:rFonts w:ascii="Times New Roman" w:hAnsi="Times New Roman" w:cs="Times New Roman"/>
          <w:sz w:val="24"/>
          <w:szCs w:val="24"/>
          <w:lang w:val="fr-FR"/>
        </w:rPr>
        <w:t xml:space="preserve"> intempéries </w:t>
      </w:r>
      <w:r w:rsidR="00323A33" w:rsidRPr="00F37BE9">
        <w:rPr>
          <w:rFonts w:ascii="Times New Roman" w:hAnsi="Times New Roman" w:cs="Times New Roman"/>
          <w:sz w:val="24"/>
          <w:szCs w:val="24"/>
          <w:lang w:val="fr-FR"/>
        </w:rPr>
        <w:t>et mauvaises conditions de santé</w:t>
      </w:r>
      <w:r w:rsidR="00007846" w:rsidRPr="00F37BE9">
        <w:rPr>
          <w:rFonts w:ascii="Times New Roman" w:hAnsi="Times New Roman" w:cs="Times New Roman"/>
          <w:sz w:val="24"/>
          <w:szCs w:val="24"/>
          <w:lang w:val="fr-FR"/>
        </w:rPr>
        <w:t xml:space="preserve"> dans les sites </w:t>
      </w:r>
      <w:r w:rsidR="00DC4A72">
        <w:rPr>
          <w:rFonts w:ascii="Times New Roman" w:hAnsi="Times New Roman" w:cs="Times New Roman"/>
          <w:sz w:val="24"/>
          <w:szCs w:val="24"/>
          <w:lang w:val="fr-FR"/>
        </w:rPr>
        <w:t>ou abris temporaires. Celles</w:t>
      </w:r>
      <w:r w:rsidR="00007846" w:rsidRPr="00F37BE9">
        <w:rPr>
          <w:rFonts w:ascii="Times New Roman" w:hAnsi="Times New Roman" w:cs="Times New Roman"/>
          <w:sz w:val="24"/>
          <w:szCs w:val="24"/>
          <w:lang w:val="fr-FR"/>
        </w:rPr>
        <w:t xml:space="preserve"> vivant dans des familles d'accueil, en particulier les enfants, risquent d'être exploitées</w:t>
      </w:r>
      <w:r w:rsidR="00142321" w:rsidRPr="00F37BE9">
        <w:rPr>
          <w:rFonts w:ascii="Times New Roman" w:hAnsi="Times New Roman" w:cs="Times New Roman"/>
          <w:sz w:val="24"/>
          <w:szCs w:val="24"/>
          <w:lang w:val="fr-FR"/>
        </w:rPr>
        <w:t xml:space="preserve"> ou </w:t>
      </w:r>
      <w:r w:rsidR="003F34C5" w:rsidRPr="00F37BE9">
        <w:rPr>
          <w:rFonts w:ascii="Times New Roman" w:hAnsi="Times New Roman" w:cs="Times New Roman"/>
          <w:sz w:val="24"/>
          <w:szCs w:val="24"/>
          <w:lang w:val="fr-FR"/>
        </w:rPr>
        <w:t>expulsés par</w:t>
      </w:r>
      <w:r w:rsidR="00007846" w:rsidRPr="00F37BE9">
        <w:rPr>
          <w:rFonts w:ascii="Times New Roman" w:hAnsi="Times New Roman" w:cs="Times New Roman"/>
          <w:sz w:val="24"/>
          <w:szCs w:val="24"/>
          <w:lang w:val="fr-FR"/>
        </w:rPr>
        <w:t xml:space="preserve"> leurs hôtes.</w:t>
      </w:r>
      <w:r w:rsidR="00F37BE9">
        <w:rPr>
          <w:rFonts w:ascii="Times New Roman" w:hAnsi="Times New Roman" w:cs="Times New Roman"/>
          <w:sz w:val="24"/>
          <w:szCs w:val="24"/>
          <w:lang w:val="fr-FR"/>
        </w:rPr>
        <w:t xml:space="preserve"> </w:t>
      </w:r>
      <w:r w:rsidR="00007846" w:rsidRPr="00F37BE9">
        <w:rPr>
          <w:rFonts w:ascii="Times New Roman" w:eastAsia="Times New Roman" w:hAnsi="Times New Roman" w:cs="Times New Roman"/>
          <w:sz w:val="24"/>
          <w:szCs w:val="24"/>
          <w:lang w:val="fr-FR"/>
        </w:rPr>
        <w:t xml:space="preserve">En outre, dans le contexte d'insécurité généralisée, la paranoïa et la peur des communautés d'accueil constituent une menace pour les nouveaux </w:t>
      </w:r>
      <w:r w:rsidR="00196ACE">
        <w:rPr>
          <w:rFonts w:ascii="Times New Roman" w:eastAsia="Times New Roman" w:hAnsi="Times New Roman" w:cs="Times New Roman"/>
          <w:sz w:val="24"/>
          <w:szCs w:val="24"/>
          <w:lang w:val="fr-FR"/>
        </w:rPr>
        <w:t>déplacés</w:t>
      </w:r>
      <w:r w:rsidR="00007846" w:rsidRPr="00F37BE9">
        <w:rPr>
          <w:rFonts w:ascii="Times New Roman" w:eastAsia="Times New Roman" w:hAnsi="Times New Roman" w:cs="Times New Roman"/>
          <w:sz w:val="24"/>
          <w:szCs w:val="24"/>
          <w:lang w:val="fr-FR"/>
        </w:rPr>
        <w:t>.</w:t>
      </w:r>
      <w:r w:rsidR="00007846" w:rsidRPr="00F37BE9">
        <w:rPr>
          <w:sz w:val="24"/>
          <w:szCs w:val="24"/>
          <w:lang w:val="fr-FR"/>
        </w:rPr>
        <w:t xml:space="preserve"> </w:t>
      </w:r>
      <w:r w:rsidR="00007846" w:rsidRPr="00F37BE9">
        <w:rPr>
          <w:rFonts w:ascii="Times New Roman" w:eastAsia="Times New Roman" w:hAnsi="Times New Roman" w:cs="Times New Roman"/>
          <w:sz w:val="24"/>
          <w:szCs w:val="24"/>
          <w:lang w:val="fr-FR"/>
        </w:rPr>
        <w:t>De nombreuses personnes déplacées issues de zones défavorisées, notamment celles qui sont les plus touchées par la violence, ne peuvent pas trouver de logement ou d'emploi dans les localités d’accueil.</w:t>
      </w:r>
      <w:r w:rsidR="00007846" w:rsidRPr="00F37BE9">
        <w:rPr>
          <w:sz w:val="24"/>
          <w:szCs w:val="24"/>
          <w:lang w:val="fr-FR"/>
        </w:rPr>
        <w:t xml:space="preserve"> </w:t>
      </w:r>
      <w:r w:rsidR="00007846" w:rsidRPr="00F37BE9">
        <w:rPr>
          <w:rFonts w:ascii="Times New Roman" w:eastAsia="Times New Roman" w:hAnsi="Times New Roman" w:cs="Times New Roman"/>
          <w:sz w:val="24"/>
          <w:szCs w:val="24"/>
          <w:lang w:val="fr-FR"/>
        </w:rPr>
        <w:t>Certains ont été menacés ou tués par des membres de leur communauté d'accueil, soupçonnés d'être les éclaireurs d'un gang.</w:t>
      </w:r>
      <w:r w:rsidR="00007846" w:rsidRPr="00F37BE9">
        <w:rPr>
          <w:sz w:val="24"/>
          <w:szCs w:val="24"/>
          <w:lang w:val="fr-FR"/>
        </w:rPr>
        <w:t xml:space="preserve"> </w:t>
      </w:r>
      <w:r w:rsidR="00007846" w:rsidRPr="00F37BE9">
        <w:rPr>
          <w:rFonts w:ascii="Times New Roman" w:eastAsia="Times New Roman" w:hAnsi="Times New Roman" w:cs="Times New Roman"/>
          <w:sz w:val="24"/>
          <w:szCs w:val="24"/>
          <w:lang w:val="fr-FR"/>
        </w:rPr>
        <w:t>Pour ces raisons, de nombreuses personnes déplacées retournent dans leur foyer d'origine, malgré la violence persistante dans la région.</w:t>
      </w:r>
    </w:p>
    <w:p w14:paraId="482BAABA" w14:textId="38AFFEC4" w:rsidR="0081696C" w:rsidRPr="00F37BE9" w:rsidRDefault="00745658"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Ces facteurs contribuent à la violation des droits de l'homme</w:t>
      </w:r>
      <w:r w:rsidR="00507A36" w:rsidRPr="00F37BE9">
        <w:rPr>
          <w:rFonts w:ascii="Times New Roman" w:eastAsia="Times New Roman" w:hAnsi="Times New Roman" w:cs="Times New Roman"/>
          <w:sz w:val="24"/>
          <w:szCs w:val="24"/>
          <w:lang w:val="fr-FR"/>
        </w:rPr>
        <w:t xml:space="preserve"> des personnes déplacées, </w:t>
      </w:r>
      <w:r w:rsidRPr="00F37BE9">
        <w:rPr>
          <w:rFonts w:ascii="Times New Roman" w:eastAsia="Times New Roman" w:hAnsi="Times New Roman" w:cs="Times New Roman"/>
          <w:sz w:val="24"/>
          <w:szCs w:val="24"/>
          <w:lang w:val="fr-FR"/>
        </w:rPr>
        <w:t>tels que</w:t>
      </w:r>
      <w:r w:rsidR="00A378CF" w:rsidRPr="00F37BE9">
        <w:rPr>
          <w:rFonts w:ascii="Times New Roman" w:eastAsia="Times New Roman" w:hAnsi="Times New Roman" w:cs="Times New Roman"/>
          <w:sz w:val="24"/>
          <w:szCs w:val="24"/>
          <w:lang w:val="fr-FR"/>
        </w:rPr>
        <w:t xml:space="preserve"> le droit </w:t>
      </w:r>
      <w:r w:rsidR="00F718EF" w:rsidRPr="00F37BE9">
        <w:rPr>
          <w:rFonts w:ascii="Times New Roman" w:eastAsia="Times New Roman" w:hAnsi="Times New Roman" w:cs="Times New Roman"/>
          <w:sz w:val="24"/>
          <w:szCs w:val="24"/>
          <w:lang w:val="fr-FR"/>
        </w:rPr>
        <w:t>à</w:t>
      </w:r>
      <w:r w:rsidR="00A378CF" w:rsidRPr="00F37BE9">
        <w:rPr>
          <w:rFonts w:ascii="Times New Roman" w:eastAsia="Times New Roman" w:hAnsi="Times New Roman" w:cs="Times New Roman"/>
          <w:sz w:val="24"/>
          <w:szCs w:val="24"/>
          <w:lang w:val="fr-FR"/>
        </w:rPr>
        <w:t xml:space="preserve"> un niveau de vie suffisant,</w:t>
      </w:r>
      <w:r w:rsidR="00D233A2" w:rsidRPr="00F37BE9">
        <w:rPr>
          <w:rFonts w:ascii="Times New Roman" w:eastAsia="Times New Roman" w:hAnsi="Times New Roman" w:cs="Times New Roman"/>
          <w:sz w:val="24"/>
          <w:szCs w:val="24"/>
          <w:lang w:val="fr-FR"/>
        </w:rPr>
        <w:t xml:space="preserve"> y compris </w:t>
      </w:r>
      <w:r w:rsidR="006B1A32" w:rsidRPr="00F37BE9">
        <w:rPr>
          <w:rFonts w:ascii="Times New Roman" w:eastAsia="Times New Roman" w:hAnsi="Times New Roman" w:cs="Times New Roman"/>
          <w:sz w:val="24"/>
          <w:szCs w:val="24"/>
          <w:lang w:val="fr-FR"/>
        </w:rPr>
        <w:t xml:space="preserve">le droit à l’accès à l’alimentation, le droit au travail, </w:t>
      </w:r>
      <w:r w:rsidR="00C163C9" w:rsidRPr="00F37BE9">
        <w:rPr>
          <w:rFonts w:ascii="Times New Roman" w:eastAsia="Times New Roman" w:hAnsi="Times New Roman" w:cs="Times New Roman"/>
          <w:sz w:val="24"/>
          <w:szCs w:val="24"/>
          <w:lang w:val="fr-FR"/>
        </w:rPr>
        <w:t>le droit à la sécurité sociale, le droit à la participation à la vie culturelle, et</w:t>
      </w:r>
      <w:r w:rsidR="00A378CF" w:rsidRPr="00F37BE9">
        <w:rPr>
          <w:rFonts w:ascii="Times New Roman" w:eastAsia="Times New Roman" w:hAnsi="Times New Roman" w:cs="Times New Roman"/>
          <w:sz w:val="24"/>
          <w:szCs w:val="24"/>
          <w:lang w:val="fr-FR"/>
        </w:rPr>
        <w:t xml:space="preserve"> le droit à la non-discrimination et stigmatisation</w:t>
      </w:r>
      <w:r w:rsidR="00C163C9" w:rsidRPr="00F37BE9">
        <w:rPr>
          <w:rFonts w:ascii="Times New Roman" w:eastAsia="Times New Roman" w:hAnsi="Times New Roman" w:cs="Times New Roman"/>
          <w:sz w:val="24"/>
          <w:szCs w:val="24"/>
          <w:lang w:val="fr-FR"/>
        </w:rPr>
        <w:t>.</w:t>
      </w:r>
    </w:p>
    <w:p w14:paraId="0DD12918" w14:textId="417B1CA2" w:rsidR="0081696C" w:rsidRPr="00F37BE9" w:rsidRDefault="0081696C"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b/>
          <w:bCs/>
          <w:sz w:val="24"/>
          <w:szCs w:val="24"/>
          <w:lang w:val="fr-FR"/>
        </w:rPr>
        <w:t>4. Les facteurs insuffisamment prises en compte, liées à la violence généralisée et aux déplacements internes</w:t>
      </w:r>
    </w:p>
    <w:p w14:paraId="1A140740" w14:textId="032A7A07" w:rsidR="00A04E02" w:rsidRPr="00F37BE9" w:rsidRDefault="00CE2EDF"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L'une des causes profondes de la violence en Haïti, comme dans d</w:t>
      </w:r>
      <w:r w:rsidR="004B5DB0" w:rsidRPr="00F37BE9">
        <w:rPr>
          <w:rFonts w:ascii="Times New Roman" w:eastAsia="Times New Roman" w:hAnsi="Times New Roman" w:cs="Times New Roman"/>
          <w:sz w:val="24"/>
          <w:szCs w:val="24"/>
          <w:lang w:val="fr-FR"/>
        </w:rPr>
        <w:t>’</w:t>
      </w:r>
      <w:r w:rsidRPr="00F37BE9">
        <w:rPr>
          <w:rFonts w:ascii="Times New Roman" w:eastAsia="Times New Roman" w:hAnsi="Times New Roman" w:cs="Times New Roman"/>
          <w:sz w:val="24"/>
          <w:szCs w:val="24"/>
          <w:lang w:val="fr-FR"/>
        </w:rPr>
        <w:t>autres pays connaissant des niveaux élevés</w:t>
      </w:r>
      <w:r w:rsidR="00326547" w:rsidRPr="00F37BE9">
        <w:rPr>
          <w:rFonts w:ascii="Times New Roman" w:eastAsia="Times New Roman" w:hAnsi="Times New Roman" w:cs="Times New Roman"/>
          <w:sz w:val="24"/>
          <w:szCs w:val="24"/>
          <w:lang w:val="fr-FR"/>
        </w:rPr>
        <w:t xml:space="preserve"> et durables</w:t>
      </w:r>
      <w:r w:rsidRPr="00F37BE9">
        <w:rPr>
          <w:rFonts w:ascii="Times New Roman" w:eastAsia="Times New Roman" w:hAnsi="Times New Roman" w:cs="Times New Roman"/>
          <w:sz w:val="24"/>
          <w:szCs w:val="24"/>
          <w:lang w:val="fr-FR"/>
        </w:rPr>
        <w:t xml:space="preserve"> de criminalité et de violence,</w:t>
      </w:r>
      <w:r w:rsidR="00A72170">
        <w:rPr>
          <w:rFonts w:ascii="Times New Roman" w:eastAsia="Times New Roman" w:hAnsi="Times New Roman" w:cs="Times New Roman"/>
          <w:sz w:val="24"/>
          <w:szCs w:val="24"/>
          <w:lang w:val="fr-FR"/>
        </w:rPr>
        <w:t xml:space="preserve"> </w:t>
      </w:r>
      <w:r w:rsidR="00592122">
        <w:rPr>
          <w:rFonts w:ascii="Times New Roman" w:eastAsia="Times New Roman" w:hAnsi="Times New Roman" w:cs="Times New Roman"/>
          <w:sz w:val="24"/>
          <w:szCs w:val="24"/>
          <w:lang w:val="fr-FR"/>
        </w:rPr>
        <w:t>est l’utilisation des trafics illégaux pour recruter des jeunes marginalisés</w:t>
      </w:r>
      <w:r w:rsidR="00AF0A39" w:rsidRPr="00F37BE9">
        <w:rPr>
          <w:rStyle w:val="FootnoteReference"/>
          <w:rFonts w:ascii="Times New Roman" w:eastAsia="Times New Roman" w:hAnsi="Times New Roman" w:cs="Times New Roman"/>
          <w:sz w:val="24"/>
          <w:szCs w:val="24"/>
          <w:lang w:val="fr-FR"/>
        </w:rPr>
        <w:footnoteReference w:id="4"/>
      </w:r>
      <w:r w:rsidR="008D118E" w:rsidRPr="00F37BE9">
        <w:rPr>
          <w:rFonts w:ascii="Times New Roman" w:eastAsia="Times New Roman" w:hAnsi="Times New Roman" w:cs="Times New Roman"/>
          <w:sz w:val="24"/>
          <w:szCs w:val="24"/>
          <w:lang w:val="fr-FR"/>
        </w:rPr>
        <w:t>.</w:t>
      </w:r>
      <w:r w:rsidR="00694EC2" w:rsidRPr="00F37BE9">
        <w:rPr>
          <w:rFonts w:ascii="Times New Roman" w:eastAsia="Times New Roman" w:hAnsi="Times New Roman" w:cs="Times New Roman"/>
          <w:sz w:val="24"/>
          <w:szCs w:val="24"/>
          <w:lang w:val="fr-FR"/>
        </w:rPr>
        <w:t xml:space="preserve"> </w:t>
      </w:r>
      <w:r w:rsidR="00196ACE">
        <w:rPr>
          <w:rFonts w:ascii="Times New Roman" w:eastAsia="Times New Roman" w:hAnsi="Times New Roman" w:cs="Times New Roman"/>
          <w:sz w:val="24"/>
          <w:szCs w:val="24"/>
          <w:lang w:val="fr-FR"/>
        </w:rPr>
        <w:t xml:space="preserve"> Ces trafics</w:t>
      </w:r>
      <w:r w:rsidR="00592122">
        <w:rPr>
          <w:rFonts w:ascii="Times New Roman" w:eastAsia="Times New Roman" w:hAnsi="Times New Roman" w:cs="Times New Roman"/>
          <w:sz w:val="24"/>
          <w:szCs w:val="24"/>
          <w:lang w:val="fr-FR"/>
        </w:rPr>
        <w:t>, en particulier les trafics de drogue et d’armes,</w:t>
      </w:r>
      <w:r w:rsidR="00196ACE">
        <w:rPr>
          <w:rFonts w:ascii="Times New Roman" w:eastAsia="Times New Roman" w:hAnsi="Times New Roman" w:cs="Times New Roman"/>
          <w:sz w:val="24"/>
          <w:szCs w:val="24"/>
          <w:lang w:val="fr-FR"/>
        </w:rPr>
        <w:t xml:space="preserve"> </w:t>
      </w:r>
      <w:r w:rsidR="006F34EA" w:rsidRPr="00F37BE9">
        <w:rPr>
          <w:rFonts w:ascii="Times New Roman" w:eastAsia="Times New Roman" w:hAnsi="Times New Roman" w:cs="Times New Roman"/>
          <w:sz w:val="24"/>
          <w:szCs w:val="24"/>
          <w:lang w:val="fr-FR"/>
        </w:rPr>
        <w:t>très lucratif</w:t>
      </w:r>
      <w:r w:rsidR="00C11014" w:rsidRPr="00F37BE9">
        <w:rPr>
          <w:rFonts w:ascii="Times New Roman" w:eastAsia="Times New Roman" w:hAnsi="Times New Roman" w:cs="Times New Roman"/>
          <w:sz w:val="24"/>
          <w:szCs w:val="24"/>
          <w:lang w:val="fr-FR"/>
        </w:rPr>
        <w:t>s</w:t>
      </w:r>
      <w:r w:rsidR="006F34EA" w:rsidRPr="00F37BE9">
        <w:rPr>
          <w:rFonts w:ascii="Times New Roman" w:eastAsia="Times New Roman" w:hAnsi="Times New Roman" w:cs="Times New Roman"/>
          <w:sz w:val="24"/>
          <w:szCs w:val="24"/>
          <w:lang w:val="fr-FR"/>
        </w:rPr>
        <w:t xml:space="preserve"> </w:t>
      </w:r>
      <w:r w:rsidR="00C11014" w:rsidRPr="00F37BE9">
        <w:rPr>
          <w:rFonts w:ascii="Times New Roman" w:eastAsia="Times New Roman" w:hAnsi="Times New Roman" w:cs="Times New Roman"/>
          <w:sz w:val="24"/>
          <w:szCs w:val="24"/>
          <w:lang w:val="fr-FR"/>
        </w:rPr>
        <w:t>créent</w:t>
      </w:r>
      <w:r w:rsidR="00196ACE">
        <w:rPr>
          <w:rFonts w:ascii="Times New Roman" w:eastAsia="Times New Roman" w:hAnsi="Times New Roman" w:cs="Times New Roman"/>
          <w:sz w:val="24"/>
          <w:szCs w:val="24"/>
          <w:lang w:val="fr-FR"/>
        </w:rPr>
        <w:t xml:space="preserve"> aussi</w:t>
      </w:r>
      <w:r w:rsidR="006F34EA" w:rsidRPr="00F37BE9">
        <w:rPr>
          <w:rFonts w:ascii="Times New Roman" w:eastAsia="Times New Roman" w:hAnsi="Times New Roman" w:cs="Times New Roman"/>
          <w:sz w:val="24"/>
          <w:szCs w:val="24"/>
          <w:lang w:val="fr-FR"/>
        </w:rPr>
        <w:t xml:space="preserve"> un intérêt</w:t>
      </w:r>
      <w:r w:rsidR="00196ACE">
        <w:rPr>
          <w:rFonts w:ascii="Times New Roman" w:eastAsia="Times New Roman" w:hAnsi="Times New Roman" w:cs="Times New Roman"/>
          <w:sz w:val="24"/>
          <w:szCs w:val="24"/>
          <w:lang w:val="fr-FR"/>
        </w:rPr>
        <w:t xml:space="preserve"> </w:t>
      </w:r>
      <w:r w:rsidR="00632808">
        <w:rPr>
          <w:rFonts w:ascii="Times New Roman" w:eastAsia="Times New Roman" w:hAnsi="Times New Roman" w:cs="Times New Roman"/>
          <w:sz w:val="24"/>
          <w:szCs w:val="24"/>
          <w:lang w:val="fr-FR"/>
        </w:rPr>
        <w:t xml:space="preserve">chez </w:t>
      </w:r>
      <w:r w:rsidR="00196ACE">
        <w:rPr>
          <w:rFonts w:ascii="Times New Roman" w:eastAsia="Times New Roman" w:hAnsi="Times New Roman" w:cs="Times New Roman"/>
          <w:sz w:val="24"/>
          <w:szCs w:val="24"/>
          <w:lang w:val="fr-FR"/>
        </w:rPr>
        <w:t>certains acteurs économiques et politiques</w:t>
      </w:r>
      <w:r w:rsidR="00632808">
        <w:rPr>
          <w:rFonts w:ascii="Times New Roman" w:eastAsia="Times New Roman" w:hAnsi="Times New Roman" w:cs="Times New Roman"/>
          <w:sz w:val="24"/>
          <w:szCs w:val="24"/>
          <w:lang w:val="fr-FR"/>
        </w:rPr>
        <w:t xml:space="preserve"> </w:t>
      </w:r>
      <w:r w:rsidR="006F34EA" w:rsidRPr="00F37BE9">
        <w:rPr>
          <w:rFonts w:ascii="Times New Roman" w:eastAsia="Times New Roman" w:hAnsi="Times New Roman" w:cs="Times New Roman"/>
          <w:sz w:val="24"/>
          <w:szCs w:val="24"/>
          <w:lang w:val="fr-FR"/>
        </w:rPr>
        <w:t xml:space="preserve">à maintenir Haïti dans un état de crise constant, afin qu'ils puissent </w:t>
      </w:r>
      <w:r w:rsidR="00196ACE">
        <w:rPr>
          <w:rFonts w:ascii="Times New Roman" w:eastAsia="Times New Roman" w:hAnsi="Times New Roman" w:cs="Times New Roman"/>
          <w:sz w:val="24"/>
          <w:szCs w:val="24"/>
          <w:lang w:val="fr-FR"/>
        </w:rPr>
        <w:t xml:space="preserve">continuer leurs </w:t>
      </w:r>
      <w:r w:rsidR="00632808">
        <w:rPr>
          <w:rFonts w:ascii="Times New Roman" w:eastAsia="Times New Roman" w:hAnsi="Times New Roman" w:cs="Times New Roman"/>
          <w:sz w:val="24"/>
          <w:szCs w:val="24"/>
          <w:lang w:val="fr-FR"/>
        </w:rPr>
        <w:t>activités</w:t>
      </w:r>
      <w:r w:rsidR="006F34EA" w:rsidRPr="00F37BE9">
        <w:rPr>
          <w:rFonts w:ascii="Times New Roman" w:eastAsia="Times New Roman" w:hAnsi="Times New Roman" w:cs="Times New Roman"/>
          <w:sz w:val="24"/>
          <w:szCs w:val="24"/>
          <w:lang w:val="fr-FR"/>
        </w:rPr>
        <w:t xml:space="preserve"> en toute impunité.</w:t>
      </w:r>
      <w:r w:rsidR="00124AA0" w:rsidRPr="00F37BE9">
        <w:rPr>
          <w:sz w:val="24"/>
          <w:szCs w:val="24"/>
          <w:lang w:val="fr-FR"/>
        </w:rPr>
        <w:t xml:space="preserve"> </w:t>
      </w:r>
      <w:r w:rsidR="00491E61" w:rsidRPr="00F37BE9">
        <w:rPr>
          <w:rFonts w:ascii="Times New Roman" w:eastAsia="Times New Roman" w:hAnsi="Times New Roman" w:cs="Times New Roman"/>
          <w:sz w:val="24"/>
          <w:szCs w:val="24"/>
          <w:lang w:val="fr-FR"/>
        </w:rPr>
        <w:t>Ces commanditaires de la violence sont également connus pour être d'anciens ou d'actuels représentants de l'État, ce qui affaiblit la légitimité de l'État et sa capacité à protéger ses citoyens</w:t>
      </w:r>
      <w:r w:rsidR="00C11014" w:rsidRPr="00F37BE9">
        <w:rPr>
          <w:rFonts w:ascii="Times New Roman" w:eastAsia="Times New Roman" w:hAnsi="Times New Roman" w:cs="Times New Roman"/>
          <w:sz w:val="24"/>
          <w:szCs w:val="24"/>
          <w:lang w:val="fr-FR"/>
        </w:rPr>
        <w:t xml:space="preserve"> contre la violence généralisée.</w:t>
      </w:r>
    </w:p>
    <w:p w14:paraId="67E3CE37" w14:textId="21CD79C5" w:rsidR="009A27F1" w:rsidRPr="00F37BE9" w:rsidRDefault="009A27F1" w:rsidP="00734E64">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 xml:space="preserve">Cette dynamique est renforcée par le fait qu'une grande partie de la population haïtienne reste dans un état de pauvreté cyclique. </w:t>
      </w:r>
      <w:r w:rsidR="00873988" w:rsidRPr="00F37BE9">
        <w:rPr>
          <w:rFonts w:ascii="Times New Roman" w:eastAsia="Times New Roman" w:hAnsi="Times New Roman" w:cs="Times New Roman"/>
          <w:sz w:val="24"/>
          <w:szCs w:val="24"/>
          <w:lang w:val="fr-FR"/>
        </w:rPr>
        <w:t>Selon</w:t>
      </w:r>
      <w:r w:rsidRPr="00F37BE9">
        <w:rPr>
          <w:rFonts w:ascii="Times New Roman" w:eastAsia="Times New Roman" w:hAnsi="Times New Roman" w:cs="Times New Roman"/>
          <w:sz w:val="24"/>
          <w:szCs w:val="24"/>
          <w:lang w:val="fr-FR"/>
        </w:rPr>
        <w:t xml:space="preserve"> des entretiens avec d'anciens membres de gangs menés par le </w:t>
      </w:r>
      <w:r w:rsidR="006D3C70">
        <w:rPr>
          <w:rFonts w:ascii="Times New Roman" w:eastAsia="Times New Roman" w:hAnsi="Times New Roman" w:cs="Times New Roman"/>
          <w:sz w:val="24"/>
          <w:szCs w:val="24"/>
          <w:lang w:val="fr-FR"/>
        </w:rPr>
        <w:t>S</w:t>
      </w:r>
      <w:r w:rsidRPr="00F37BE9">
        <w:rPr>
          <w:rFonts w:ascii="Times New Roman" w:eastAsia="Times New Roman" w:hAnsi="Times New Roman" w:cs="Times New Roman"/>
          <w:sz w:val="24"/>
          <w:szCs w:val="24"/>
          <w:lang w:val="fr-FR"/>
        </w:rPr>
        <w:t>ervice des droits de l'homme d</w:t>
      </w:r>
      <w:r w:rsidR="0031600E">
        <w:rPr>
          <w:rFonts w:ascii="Times New Roman" w:eastAsia="Times New Roman" w:hAnsi="Times New Roman" w:cs="Times New Roman"/>
          <w:sz w:val="24"/>
          <w:szCs w:val="24"/>
          <w:lang w:val="fr-FR"/>
        </w:rPr>
        <w:t>e BINUH et du</w:t>
      </w:r>
      <w:r w:rsidRPr="00F37BE9">
        <w:rPr>
          <w:rFonts w:ascii="Times New Roman" w:eastAsia="Times New Roman" w:hAnsi="Times New Roman" w:cs="Times New Roman"/>
          <w:sz w:val="24"/>
          <w:szCs w:val="24"/>
          <w:lang w:val="fr-FR"/>
        </w:rPr>
        <w:t xml:space="preserve"> HCDH en Haïti,</w:t>
      </w:r>
      <w:r w:rsidR="00544ACF" w:rsidRPr="00F37BE9">
        <w:rPr>
          <w:rFonts w:ascii="Times New Roman" w:eastAsia="Times New Roman" w:hAnsi="Times New Roman" w:cs="Times New Roman"/>
          <w:sz w:val="24"/>
          <w:szCs w:val="24"/>
          <w:lang w:val="fr-FR"/>
        </w:rPr>
        <w:t xml:space="preserve"> </w:t>
      </w:r>
      <w:r w:rsidR="00734E64">
        <w:rPr>
          <w:rFonts w:ascii="Times New Roman" w:eastAsia="Times New Roman" w:hAnsi="Times New Roman" w:cs="Times New Roman"/>
          <w:sz w:val="24"/>
          <w:szCs w:val="24"/>
          <w:lang w:val="fr-FR"/>
        </w:rPr>
        <w:t xml:space="preserve">beaucoup d’enfants qui </w:t>
      </w:r>
      <w:r w:rsidR="006D34C6" w:rsidRPr="00F37BE9">
        <w:rPr>
          <w:rFonts w:ascii="Times New Roman" w:eastAsia="Times New Roman" w:hAnsi="Times New Roman" w:cs="Times New Roman"/>
          <w:sz w:val="24"/>
          <w:szCs w:val="24"/>
          <w:lang w:val="fr-FR"/>
        </w:rPr>
        <w:t>ont rejoint le</w:t>
      </w:r>
      <w:r w:rsidR="00734E64">
        <w:rPr>
          <w:rFonts w:ascii="Times New Roman" w:eastAsia="Times New Roman" w:hAnsi="Times New Roman" w:cs="Times New Roman"/>
          <w:sz w:val="24"/>
          <w:szCs w:val="24"/>
          <w:lang w:val="fr-FR"/>
        </w:rPr>
        <w:t>s</w:t>
      </w:r>
      <w:r w:rsidR="006D34C6" w:rsidRPr="00F37BE9">
        <w:rPr>
          <w:rFonts w:ascii="Times New Roman" w:eastAsia="Times New Roman" w:hAnsi="Times New Roman" w:cs="Times New Roman"/>
          <w:sz w:val="24"/>
          <w:szCs w:val="24"/>
          <w:lang w:val="fr-FR"/>
        </w:rPr>
        <w:t xml:space="preserve"> gang</w:t>
      </w:r>
      <w:r w:rsidR="00734E64">
        <w:rPr>
          <w:rFonts w:ascii="Times New Roman" w:eastAsia="Times New Roman" w:hAnsi="Times New Roman" w:cs="Times New Roman"/>
          <w:sz w:val="24"/>
          <w:szCs w:val="24"/>
          <w:lang w:val="fr-FR"/>
        </w:rPr>
        <w:t>s l’ont fait</w:t>
      </w:r>
      <w:r w:rsidR="006D34C6" w:rsidRPr="00F37BE9">
        <w:rPr>
          <w:rFonts w:ascii="Times New Roman" w:eastAsia="Times New Roman" w:hAnsi="Times New Roman" w:cs="Times New Roman"/>
          <w:sz w:val="24"/>
          <w:szCs w:val="24"/>
          <w:lang w:val="fr-FR"/>
        </w:rPr>
        <w:t xml:space="preserve"> pour avoir accès à la nourriture et à d'autres besoins de base que leurs parents ne pouvaient pas leur fournir.</w:t>
      </w:r>
    </w:p>
    <w:p w14:paraId="649BBF18" w14:textId="149F2465" w:rsidR="00352B92" w:rsidRPr="00F37BE9" w:rsidRDefault="00881A44" w:rsidP="00F37BE9">
      <w:pPr>
        <w:spacing w:line="240" w:lineRule="auto"/>
        <w:jc w:val="both"/>
        <w:rPr>
          <w:rFonts w:ascii="Times New Roman" w:hAnsi="Times New Roman" w:cs="Times New Roman"/>
          <w:sz w:val="24"/>
          <w:szCs w:val="24"/>
          <w:lang w:val="fr-FR"/>
        </w:rPr>
      </w:pPr>
      <w:r w:rsidRPr="00F37BE9">
        <w:rPr>
          <w:rFonts w:ascii="Times New Roman" w:eastAsia="Times New Roman" w:hAnsi="Times New Roman" w:cs="Times New Roman"/>
          <w:sz w:val="24"/>
          <w:szCs w:val="24"/>
          <w:lang w:val="fr-FR"/>
        </w:rPr>
        <w:t>C'est cette dynamique qui explique</w:t>
      </w:r>
      <w:r w:rsidR="00BF1DBC" w:rsidRPr="00F37BE9">
        <w:rPr>
          <w:rFonts w:ascii="Times New Roman" w:eastAsia="Times New Roman" w:hAnsi="Times New Roman" w:cs="Times New Roman"/>
          <w:sz w:val="24"/>
          <w:szCs w:val="24"/>
          <w:lang w:val="fr-FR"/>
        </w:rPr>
        <w:t xml:space="preserve"> </w:t>
      </w:r>
      <w:r w:rsidR="00196ACE">
        <w:rPr>
          <w:rFonts w:ascii="Times New Roman" w:eastAsia="Times New Roman" w:hAnsi="Times New Roman" w:cs="Times New Roman"/>
          <w:sz w:val="24"/>
          <w:szCs w:val="24"/>
          <w:lang w:val="fr-FR"/>
        </w:rPr>
        <w:t>en</w:t>
      </w:r>
      <w:r w:rsidR="00BF1DBC" w:rsidRPr="00F37BE9">
        <w:rPr>
          <w:rFonts w:ascii="Times New Roman" w:eastAsia="Times New Roman" w:hAnsi="Times New Roman" w:cs="Times New Roman"/>
          <w:sz w:val="24"/>
          <w:szCs w:val="24"/>
          <w:lang w:val="fr-FR"/>
        </w:rPr>
        <w:t xml:space="preserve"> partie</w:t>
      </w:r>
      <w:r w:rsidRPr="00F37BE9">
        <w:rPr>
          <w:rFonts w:ascii="Times New Roman" w:eastAsia="Times New Roman" w:hAnsi="Times New Roman" w:cs="Times New Roman"/>
          <w:sz w:val="24"/>
          <w:szCs w:val="24"/>
          <w:lang w:val="fr-FR"/>
        </w:rPr>
        <w:t xml:space="preserve"> la continuité de la violence en Haïti</w:t>
      </w:r>
      <w:r w:rsidR="00FE15C1" w:rsidRPr="00F37BE9">
        <w:rPr>
          <w:rFonts w:ascii="Times New Roman" w:eastAsia="Times New Roman" w:hAnsi="Times New Roman" w:cs="Times New Roman"/>
          <w:sz w:val="24"/>
          <w:szCs w:val="24"/>
          <w:lang w:val="fr-FR"/>
        </w:rPr>
        <w:t xml:space="preserve"> et </w:t>
      </w:r>
      <w:r w:rsidR="00C52676" w:rsidRPr="00F37BE9">
        <w:rPr>
          <w:rFonts w:ascii="Times New Roman" w:eastAsia="Times New Roman" w:hAnsi="Times New Roman" w:cs="Times New Roman"/>
          <w:sz w:val="24"/>
          <w:szCs w:val="24"/>
          <w:lang w:val="fr-FR"/>
        </w:rPr>
        <w:t xml:space="preserve">par voie de conséquence, la situation des personnes </w:t>
      </w:r>
      <w:r w:rsidR="00873988" w:rsidRPr="00F37BE9">
        <w:rPr>
          <w:rFonts w:ascii="Times New Roman" w:eastAsia="Times New Roman" w:hAnsi="Times New Roman" w:cs="Times New Roman"/>
          <w:sz w:val="24"/>
          <w:szCs w:val="24"/>
          <w:lang w:val="fr-FR"/>
        </w:rPr>
        <w:t>déplacées,</w:t>
      </w:r>
      <w:r w:rsidR="003B763E" w:rsidRPr="00F37BE9">
        <w:rPr>
          <w:rFonts w:ascii="Times New Roman" w:eastAsia="Times New Roman" w:hAnsi="Times New Roman" w:cs="Times New Roman"/>
          <w:sz w:val="24"/>
          <w:szCs w:val="24"/>
          <w:lang w:val="fr-FR"/>
        </w:rPr>
        <w:t xml:space="preserve"> </w:t>
      </w:r>
      <w:r w:rsidR="00004D8E" w:rsidRPr="00F37BE9">
        <w:rPr>
          <w:rFonts w:ascii="Times New Roman" w:eastAsia="Times New Roman" w:hAnsi="Times New Roman" w:cs="Times New Roman"/>
          <w:sz w:val="24"/>
          <w:szCs w:val="24"/>
          <w:lang w:val="fr-FR"/>
        </w:rPr>
        <w:t>Des efforts internationaux</w:t>
      </w:r>
      <w:r w:rsidR="00EE3AB1" w:rsidRPr="00F37BE9">
        <w:rPr>
          <w:rFonts w:ascii="Times New Roman" w:eastAsia="Times New Roman" w:hAnsi="Times New Roman" w:cs="Times New Roman"/>
          <w:sz w:val="24"/>
          <w:szCs w:val="24"/>
          <w:lang w:val="fr-FR"/>
        </w:rPr>
        <w:t xml:space="preserve"> sont déjà déployés pour réduire le pouvoir des élites économiques qui soutiennent la violence, notamment </w:t>
      </w:r>
      <w:r w:rsidR="00196ACE">
        <w:rPr>
          <w:rFonts w:ascii="Times New Roman" w:eastAsia="Times New Roman" w:hAnsi="Times New Roman" w:cs="Times New Roman"/>
          <w:sz w:val="24"/>
          <w:szCs w:val="24"/>
          <w:lang w:val="fr-FR"/>
        </w:rPr>
        <w:t xml:space="preserve">à travers </w:t>
      </w:r>
      <w:r w:rsidR="00196ACE">
        <w:rPr>
          <w:rFonts w:ascii="Times New Roman" w:eastAsia="Times New Roman" w:hAnsi="Times New Roman" w:cs="Times New Roman"/>
          <w:sz w:val="24"/>
          <w:szCs w:val="24"/>
          <w:lang w:val="fr-FR"/>
        </w:rPr>
        <w:lastRenderedPageBreak/>
        <w:t xml:space="preserve">les sanctions bilatérales prises </w:t>
      </w:r>
      <w:r w:rsidR="00873988">
        <w:rPr>
          <w:rFonts w:ascii="Times New Roman" w:eastAsia="Times New Roman" w:hAnsi="Times New Roman" w:cs="Times New Roman"/>
          <w:sz w:val="24"/>
          <w:szCs w:val="24"/>
          <w:lang w:val="fr-FR"/>
        </w:rPr>
        <w:t xml:space="preserve">par </w:t>
      </w:r>
      <w:r w:rsidR="00873988" w:rsidRPr="00F37BE9">
        <w:rPr>
          <w:rFonts w:ascii="Times New Roman" w:eastAsia="Times New Roman" w:hAnsi="Times New Roman" w:cs="Times New Roman"/>
          <w:sz w:val="24"/>
          <w:szCs w:val="24"/>
          <w:lang w:val="fr-FR"/>
        </w:rPr>
        <w:t>plusieurs</w:t>
      </w:r>
      <w:r w:rsidR="007D6CDA" w:rsidRPr="00F37BE9">
        <w:rPr>
          <w:rFonts w:ascii="Times New Roman" w:eastAsia="Times New Roman" w:hAnsi="Times New Roman" w:cs="Times New Roman"/>
          <w:sz w:val="24"/>
          <w:szCs w:val="24"/>
          <w:lang w:val="fr-FR"/>
        </w:rPr>
        <w:t xml:space="preserve"> pays</w:t>
      </w:r>
      <w:r w:rsidR="00196ACE">
        <w:rPr>
          <w:rFonts w:ascii="Times New Roman" w:eastAsia="Times New Roman" w:hAnsi="Times New Roman" w:cs="Times New Roman"/>
          <w:sz w:val="24"/>
          <w:szCs w:val="24"/>
          <w:lang w:val="fr-FR"/>
        </w:rPr>
        <w:t xml:space="preserve"> contre plus d’une cinquante d’individus appartenant aux élites économiques et politiques </w:t>
      </w:r>
      <w:r w:rsidR="00873988">
        <w:rPr>
          <w:rFonts w:ascii="Times New Roman" w:eastAsia="Times New Roman" w:hAnsi="Times New Roman" w:cs="Times New Roman"/>
          <w:sz w:val="24"/>
          <w:szCs w:val="24"/>
          <w:lang w:val="fr-FR"/>
        </w:rPr>
        <w:t>haïtiennes</w:t>
      </w:r>
      <w:r w:rsidR="00EE3AB1" w:rsidRPr="00F37BE9">
        <w:rPr>
          <w:rFonts w:ascii="Times New Roman" w:eastAsia="Times New Roman" w:hAnsi="Times New Roman" w:cs="Times New Roman"/>
          <w:sz w:val="24"/>
          <w:szCs w:val="24"/>
          <w:lang w:val="fr-FR"/>
        </w:rPr>
        <w:t xml:space="preserve">. </w:t>
      </w:r>
      <w:r w:rsidR="003B763E" w:rsidRPr="00F37BE9">
        <w:rPr>
          <w:rFonts w:ascii="Times New Roman" w:eastAsia="Times New Roman" w:hAnsi="Times New Roman" w:cs="Times New Roman"/>
          <w:sz w:val="24"/>
          <w:szCs w:val="24"/>
          <w:lang w:val="fr-FR"/>
        </w:rPr>
        <w:t>Des efforts sont également déployés pour lutter contre le</w:t>
      </w:r>
      <w:r w:rsidR="00196ACE">
        <w:rPr>
          <w:rFonts w:ascii="Times New Roman" w:eastAsia="Times New Roman" w:hAnsi="Times New Roman" w:cs="Times New Roman"/>
          <w:sz w:val="24"/>
          <w:szCs w:val="24"/>
          <w:lang w:val="fr-FR"/>
        </w:rPr>
        <w:t>s</w:t>
      </w:r>
      <w:r w:rsidR="003B763E" w:rsidRPr="00F37BE9">
        <w:rPr>
          <w:rFonts w:ascii="Times New Roman" w:eastAsia="Times New Roman" w:hAnsi="Times New Roman" w:cs="Times New Roman"/>
          <w:sz w:val="24"/>
          <w:szCs w:val="24"/>
          <w:lang w:val="fr-FR"/>
        </w:rPr>
        <w:t xml:space="preserve"> </w:t>
      </w:r>
      <w:r w:rsidR="00196ACE">
        <w:rPr>
          <w:rFonts w:ascii="Times New Roman" w:eastAsia="Times New Roman" w:hAnsi="Times New Roman" w:cs="Times New Roman"/>
          <w:sz w:val="24"/>
          <w:szCs w:val="24"/>
          <w:lang w:val="fr-FR"/>
        </w:rPr>
        <w:t xml:space="preserve">trafics </w:t>
      </w:r>
      <w:r w:rsidR="003B763E" w:rsidRPr="00F37BE9">
        <w:rPr>
          <w:rFonts w:ascii="Times New Roman" w:eastAsia="Times New Roman" w:hAnsi="Times New Roman" w:cs="Times New Roman"/>
          <w:sz w:val="24"/>
          <w:szCs w:val="24"/>
          <w:lang w:val="fr-FR"/>
        </w:rPr>
        <w:t>de la drogue et des armes, notamment dans le cadre du plan d'action de la CARICOM.</w:t>
      </w:r>
      <w:r w:rsidR="004C64D3" w:rsidRPr="00F37BE9">
        <w:rPr>
          <w:sz w:val="24"/>
          <w:szCs w:val="24"/>
          <w:lang w:val="fr-FR"/>
        </w:rPr>
        <w:t xml:space="preserve"> </w:t>
      </w:r>
      <w:bookmarkStart w:id="0" w:name="_Hlk137309439"/>
    </w:p>
    <w:bookmarkEnd w:id="0"/>
    <w:p w14:paraId="76B21CFE" w14:textId="6C230B46" w:rsidR="002B3C46" w:rsidRPr="00F37BE9" w:rsidRDefault="00B05AF0" w:rsidP="00F37BE9">
      <w:pPr>
        <w:spacing w:before="100" w:beforeAutospacing="1" w:after="100" w:afterAutospacing="1" w:line="240" w:lineRule="auto"/>
        <w:jc w:val="both"/>
        <w:rPr>
          <w:rFonts w:ascii="Times New Roman" w:eastAsia="Times New Roman" w:hAnsi="Times New Roman" w:cs="Times New Roman"/>
          <w:b/>
          <w:bCs/>
          <w:sz w:val="24"/>
          <w:szCs w:val="24"/>
          <w:lang w:val="fr-FR"/>
        </w:rPr>
      </w:pPr>
      <w:r w:rsidRPr="00F37BE9">
        <w:rPr>
          <w:rFonts w:ascii="Times New Roman" w:eastAsia="Times New Roman" w:hAnsi="Times New Roman" w:cs="Times New Roman"/>
          <w:b/>
          <w:bCs/>
          <w:sz w:val="24"/>
          <w:szCs w:val="24"/>
          <w:lang w:val="fr-FR"/>
        </w:rPr>
        <w:t xml:space="preserve">5. </w:t>
      </w:r>
      <w:r w:rsidR="0075156B" w:rsidRPr="00F37BE9">
        <w:rPr>
          <w:rFonts w:ascii="Times New Roman" w:eastAsia="Times New Roman" w:hAnsi="Times New Roman" w:cs="Times New Roman"/>
          <w:b/>
          <w:bCs/>
          <w:sz w:val="24"/>
          <w:szCs w:val="24"/>
          <w:lang w:val="fr-FR"/>
        </w:rPr>
        <w:t>S</w:t>
      </w:r>
      <w:r w:rsidR="00CE27E8" w:rsidRPr="00F37BE9">
        <w:rPr>
          <w:rFonts w:ascii="Times New Roman" w:eastAsia="Times New Roman" w:hAnsi="Times New Roman" w:cs="Times New Roman"/>
          <w:b/>
          <w:bCs/>
          <w:sz w:val="24"/>
          <w:szCs w:val="24"/>
          <w:lang w:val="fr-FR"/>
        </w:rPr>
        <w:t xml:space="preserve">tratégies préventives </w:t>
      </w:r>
      <w:r w:rsidR="0075156B" w:rsidRPr="00F37BE9">
        <w:rPr>
          <w:rFonts w:ascii="Times New Roman" w:eastAsia="Times New Roman" w:hAnsi="Times New Roman" w:cs="Times New Roman"/>
          <w:b/>
          <w:bCs/>
          <w:sz w:val="24"/>
          <w:szCs w:val="24"/>
          <w:lang w:val="fr-FR"/>
        </w:rPr>
        <w:t>d’atténuation des</w:t>
      </w:r>
      <w:r w:rsidR="00CE27E8" w:rsidRPr="00F37BE9">
        <w:rPr>
          <w:rFonts w:ascii="Times New Roman" w:eastAsia="Times New Roman" w:hAnsi="Times New Roman" w:cs="Times New Roman"/>
          <w:b/>
          <w:bCs/>
          <w:sz w:val="24"/>
          <w:szCs w:val="24"/>
          <w:lang w:val="fr-FR"/>
        </w:rPr>
        <w:t xml:space="preserve"> déplacements internes causés par la violence généralisée en Haiti</w:t>
      </w:r>
    </w:p>
    <w:p w14:paraId="6EC775B6" w14:textId="57D282BA" w:rsidR="009C0B4B" w:rsidRPr="00F37BE9" w:rsidRDefault="00E05C1D"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Afin de s'attaquer aux causes profondes des déplacements internes, le HCDH propose les recommandations suivantes :</w:t>
      </w:r>
    </w:p>
    <w:p w14:paraId="146F039E" w14:textId="3C78CC8E" w:rsidR="00C46F48" w:rsidRPr="00F37BE9" w:rsidRDefault="00C46F48"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Au rapporteur spécial :</w:t>
      </w:r>
    </w:p>
    <w:p w14:paraId="6C01ADD2" w14:textId="77777777" w:rsidR="00AF74DA" w:rsidRDefault="00AF74DA" w:rsidP="00F37BE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Souligner la dynamique des situations insolubles de violence généralisée qui conduisent à des schémas pendulaires de déplacement, et la nécessité de plans cohérents à long terme pour s'attaquer à la cause profonde de la crise, qui est souvent liée à des intérêts criminels internationaux</w:t>
      </w:r>
      <w:r w:rsidR="009502CB" w:rsidRPr="00F37BE9">
        <w:rPr>
          <w:rFonts w:ascii="Times New Roman" w:eastAsia="Times New Roman" w:hAnsi="Times New Roman" w:cs="Times New Roman"/>
          <w:sz w:val="24"/>
          <w:szCs w:val="24"/>
          <w:lang w:val="fr-FR"/>
        </w:rPr>
        <w:t xml:space="preserve"> et la pauvreté</w:t>
      </w:r>
      <w:r w:rsidRPr="00F37BE9">
        <w:rPr>
          <w:rFonts w:ascii="Times New Roman" w:eastAsia="Times New Roman" w:hAnsi="Times New Roman" w:cs="Times New Roman"/>
          <w:sz w:val="24"/>
          <w:szCs w:val="24"/>
          <w:lang w:val="fr-FR"/>
        </w:rPr>
        <w:t>, en plus des réponses humanitaires d'urgence fournies après chaque choc.</w:t>
      </w:r>
    </w:p>
    <w:p w14:paraId="3862A5AA" w14:textId="0FD2BF02" w:rsidR="001D3C07" w:rsidRPr="00F37BE9" w:rsidRDefault="001D3C07" w:rsidP="00F37BE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Demander aux </w:t>
      </w:r>
      <w:r w:rsidR="005715EF">
        <w:rPr>
          <w:rFonts w:ascii="Times New Roman" w:eastAsia="Times New Roman" w:hAnsi="Times New Roman" w:cs="Times New Roman"/>
          <w:sz w:val="24"/>
          <w:szCs w:val="24"/>
          <w:lang w:val="fr-FR"/>
        </w:rPr>
        <w:t>États</w:t>
      </w:r>
      <w:r>
        <w:rPr>
          <w:rFonts w:ascii="Times New Roman" w:eastAsia="Times New Roman" w:hAnsi="Times New Roman" w:cs="Times New Roman"/>
          <w:sz w:val="24"/>
          <w:szCs w:val="24"/>
          <w:lang w:val="fr-FR"/>
        </w:rPr>
        <w:t xml:space="preserve"> de la région l’application stricte de la résolution </w:t>
      </w:r>
      <w:r w:rsidR="003C2D99" w:rsidRPr="003C2D99">
        <w:rPr>
          <w:rFonts w:ascii="Times New Roman" w:eastAsia="Times New Roman" w:hAnsi="Times New Roman" w:cs="Times New Roman"/>
          <w:sz w:val="24"/>
          <w:szCs w:val="24"/>
          <w:lang w:val="fr-FR"/>
        </w:rPr>
        <w:t>2653</w:t>
      </w:r>
      <w:r w:rsidR="00B66B5D">
        <w:rPr>
          <w:rFonts w:ascii="Times New Roman" w:eastAsia="Times New Roman" w:hAnsi="Times New Roman" w:cs="Times New Roman"/>
          <w:sz w:val="24"/>
          <w:szCs w:val="24"/>
          <w:lang w:val="fr-FR"/>
        </w:rPr>
        <w:t xml:space="preserve"> de </w:t>
      </w:r>
      <w:r w:rsidR="00B66B5D" w:rsidRPr="00B66B5D">
        <w:rPr>
          <w:rFonts w:ascii="Times New Roman" w:eastAsia="Times New Roman" w:hAnsi="Times New Roman" w:cs="Times New Roman"/>
          <w:sz w:val="24"/>
          <w:szCs w:val="24"/>
          <w:lang w:val="fr-FR"/>
        </w:rPr>
        <w:t>21 octobre 2022</w:t>
      </w:r>
      <w:r>
        <w:rPr>
          <w:rFonts w:ascii="Times New Roman" w:eastAsia="Times New Roman" w:hAnsi="Times New Roman" w:cs="Times New Roman"/>
          <w:sz w:val="24"/>
          <w:szCs w:val="24"/>
          <w:lang w:val="fr-FR"/>
        </w:rPr>
        <w:t xml:space="preserve"> portant sur l’embargo sur les armes</w:t>
      </w:r>
      <w:r w:rsidR="006D182B">
        <w:rPr>
          <w:rFonts w:ascii="Times New Roman" w:eastAsia="Times New Roman" w:hAnsi="Times New Roman" w:cs="Times New Roman"/>
          <w:sz w:val="24"/>
          <w:szCs w:val="24"/>
          <w:lang w:val="fr-FR"/>
        </w:rPr>
        <w:t>.</w:t>
      </w:r>
    </w:p>
    <w:p w14:paraId="6D44BC42" w14:textId="5B3DC6D5" w:rsidR="00A373AD" w:rsidRPr="00F37BE9" w:rsidRDefault="00A373AD"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Aux autorités haïtiennes :</w:t>
      </w:r>
    </w:p>
    <w:p w14:paraId="4025A1F9" w14:textId="66AB060D" w:rsidR="0094762D" w:rsidRPr="00F37BE9" w:rsidRDefault="0094762D" w:rsidP="00F37BE9">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Restaurer l’établissement des services et projets sociaux permettant aux populations de renforcer leur autonomie</w:t>
      </w:r>
      <w:r w:rsidR="007C2588">
        <w:rPr>
          <w:rFonts w:ascii="Times New Roman" w:eastAsia="Times New Roman" w:hAnsi="Times New Roman" w:cs="Times New Roman"/>
          <w:sz w:val="24"/>
          <w:szCs w:val="24"/>
          <w:lang w:val="fr-FR"/>
        </w:rPr>
        <w:t xml:space="preserve">. </w:t>
      </w:r>
    </w:p>
    <w:p w14:paraId="7F7D88AC" w14:textId="363CEFFA" w:rsidR="00A20CFB" w:rsidRPr="00F37BE9" w:rsidRDefault="00DF2280" w:rsidP="00F37BE9">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Avec l'aide des pays de la région</w:t>
      </w:r>
      <w:r w:rsidR="005F4FAF" w:rsidRPr="00F37BE9">
        <w:rPr>
          <w:rFonts w:ascii="Times New Roman" w:eastAsia="Times New Roman" w:hAnsi="Times New Roman" w:cs="Times New Roman"/>
          <w:sz w:val="24"/>
          <w:szCs w:val="24"/>
          <w:lang w:val="fr-FR"/>
        </w:rPr>
        <w:t xml:space="preserve"> et les Nations unies</w:t>
      </w:r>
      <w:r w:rsidRPr="00F37BE9">
        <w:rPr>
          <w:rFonts w:ascii="Times New Roman" w:eastAsia="Times New Roman" w:hAnsi="Times New Roman" w:cs="Times New Roman"/>
          <w:sz w:val="24"/>
          <w:szCs w:val="24"/>
          <w:lang w:val="fr-FR"/>
        </w:rPr>
        <w:t>, soutenir les autorités chargées de l'application de la loi pour lutter contre la contrebande et la circulation incontrôlée d'armes et de munitions illicites.</w:t>
      </w:r>
    </w:p>
    <w:p w14:paraId="005881B5" w14:textId="101287E4" w:rsidR="00A20CFB" w:rsidRPr="00F37BE9" w:rsidRDefault="00A20CFB"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Aux acteurs humanitaires et de développement :</w:t>
      </w:r>
    </w:p>
    <w:p w14:paraId="527CE7F4" w14:textId="0F4A7477" w:rsidR="00C1193E" w:rsidRPr="00F37BE9" w:rsidRDefault="00C1193E" w:rsidP="00F37BE9">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Travailler ensemble pour améliorer la compréhension globale des causes profondes de la violence généralisée</w:t>
      </w:r>
      <w:r w:rsidR="00C729BC" w:rsidRPr="00F37BE9">
        <w:rPr>
          <w:rFonts w:ascii="Times New Roman" w:eastAsia="Times New Roman" w:hAnsi="Times New Roman" w:cs="Times New Roman"/>
          <w:sz w:val="24"/>
          <w:szCs w:val="24"/>
          <w:lang w:val="fr-FR"/>
        </w:rPr>
        <w:t xml:space="preserve"> </w:t>
      </w:r>
      <w:r w:rsidR="00B36004" w:rsidRPr="00F37BE9">
        <w:rPr>
          <w:rFonts w:ascii="Times New Roman" w:eastAsia="Times New Roman" w:hAnsi="Times New Roman" w:cs="Times New Roman"/>
          <w:sz w:val="24"/>
          <w:szCs w:val="24"/>
          <w:lang w:val="fr-FR"/>
        </w:rPr>
        <w:t>y compris des efforts accrus en matière de collecte d'informations.</w:t>
      </w:r>
    </w:p>
    <w:p w14:paraId="1326C6A4" w14:textId="18A3E2FF" w:rsidR="00C1193E" w:rsidRPr="00F37BE9" w:rsidRDefault="00C1193E" w:rsidP="00F37BE9">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 xml:space="preserve">Poursuivre un effort commun à long terme pour s'attaquer aux </w:t>
      </w:r>
      <w:r w:rsidR="00873988">
        <w:rPr>
          <w:rFonts w:ascii="Times New Roman" w:eastAsia="Times New Roman" w:hAnsi="Times New Roman" w:cs="Times New Roman"/>
          <w:sz w:val="24"/>
          <w:szCs w:val="24"/>
          <w:lang w:val="fr-FR"/>
        </w:rPr>
        <w:t xml:space="preserve">sources </w:t>
      </w:r>
      <w:r w:rsidR="00873988" w:rsidRPr="00F37BE9">
        <w:rPr>
          <w:rFonts w:ascii="Times New Roman" w:eastAsia="Times New Roman" w:hAnsi="Times New Roman" w:cs="Times New Roman"/>
          <w:sz w:val="24"/>
          <w:szCs w:val="24"/>
          <w:lang w:val="fr-FR"/>
        </w:rPr>
        <w:t>de</w:t>
      </w:r>
      <w:r w:rsidRPr="00F37BE9">
        <w:rPr>
          <w:rFonts w:ascii="Times New Roman" w:eastAsia="Times New Roman" w:hAnsi="Times New Roman" w:cs="Times New Roman"/>
          <w:sz w:val="24"/>
          <w:szCs w:val="24"/>
          <w:lang w:val="fr-FR"/>
        </w:rPr>
        <w:t xml:space="preserve"> la violence notamment en améliorant les perspectives socio-économiques des membres les plus pauvres et les plus vulnérables de la société haïtienne.</w:t>
      </w:r>
    </w:p>
    <w:p w14:paraId="69F4D59A" w14:textId="39DDF5AD" w:rsidR="007D314D" w:rsidRPr="00F37BE9" w:rsidRDefault="007D314D" w:rsidP="00F37BE9">
      <w:p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À la communauté internationale :</w:t>
      </w:r>
    </w:p>
    <w:p w14:paraId="18610898" w14:textId="77777777" w:rsidR="00B874EA" w:rsidRPr="00F37BE9" w:rsidRDefault="007D314D" w:rsidP="00F37BE9">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sidRPr="00F37BE9">
        <w:rPr>
          <w:rFonts w:ascii="Times New Roman" w:eastAsia="Times New Roman" w:hAnsi="Times New Roman" w:cs="Times New Roman"/>
          <w:sz w:val="24"/>
          <w:szCs w:val="24"/>
          <w:lang w:val="fr-FR"/>
        </w:rPr>
        <w:t>Poursuivre l’identification des acteurs politiques et économiques impliqués dans la dynamique des gangs et mettre en œuvre efficacement les sanctions déjà imposées.</w:t>
      </w:r>
      <w:r w:rsidR="00B874EA" w:rsidRPr="00F37BE9">
        <w:rPr>
          <w:rFonts w:ascii="Times New Roman" w:eastAsia="Times New Roman" w:hAnsi="Times New Roman" w:cs="Times New Roman"/>
          <w:sz w:val="24"/>
          <w:szCs w:val="24"/>
          <w:lang w:val="fr-FR"/>
        </w:rPr>
        <w:t xml:space="preserve"> </w:t>
      </w:r>
    </w:p>
    <w:p w14:paraId="7414B564" w14:textId="05860310" w:rsidR="0099472C" w:rsidRPr="00873988" w:rsidRDefault="0099472C" w:rsidP="00873988">
      <w:pPr>
        <w:spacing w:before="100" w:beforeAutospacing="1" w:after="100" w:afterAutospacing="1" w:line="240" w:lineRule="auto"/>
        <w:jc w:val="both"/>
        <w:rPr>
          <w:rFonts w:ascii="Times New Roman" w:eastAsia="Times New Roman" w:hAnsi="Times New Roman" w:cs="Times New Roman"/>
          <w:sz w:val="24"/>
          <w:szCs w:val="24"/>
          <w:lang w:val="fr-FR"/>
        </w:rPr>
      </w:pPr>
    </w:p>
    <w:sectPr w:rsidR="0099472C" w:rsidRPr="008739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4AC6" w14:textId="77777777" w:rsidR="009B7CE7" w:rsidRDefault="009B7CE7" w:rsidP="00B104EB">
      <w:pPr>
        <w:spacing w:after="0" w:line="240" w:lineRule="auto"/>
      </w:pPr>
      <w:r>
        <w:separator/>
      </w:r>
    </w:p>
  </w:endnote>
  <w:endnote w:type="continuationSeparator" w:id="0">
    <w:p w14:paraId="1D0242B4" w14:textId="77777777" w:rsidR="009B7CE7" w:rsidRDefault="009B7CE7" w:rsidP="00B10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186591"/>
      <w:docPartObj>
        <w:docPartGallery w:val="Page Numbers (Bottom of Page)"/>
        <w:docPartUnique/>
      </w:docPartObj>
    </w:sdtPr>
    <w:sdtEndPr>
      <w:rPr>
        <w:noProof/>
      </w:rPr>
    </w:sdtEndPr>
    <w:sdtContent>
      <w:p w14:paraId="56BEE40D" w14:textId="68F7D133" w:rsidR="00F03FB8" w:rsidRDefault="00F03F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63988" w14:textId="77777777" w:rsidR="00F03FB8" w:rsidRDefault="00F0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FE43C" w14:textId="77777777" w:rsidR="009B7CE7" w:rsidRDefault="009B7CE7" w:rsidP="00B104EB">
      <w:pPr>
        <w:spacing w:after="0" w:line="240" w:lineRule="auto"/>
      </w:pPr>
      <w:r>
        <w:separator/>
      </w:r>
    </w:p>
  </w:footnote>
  <w:footnote w:type="continuationSeparator" w:id="0">
    <w:p w14:paraId="13D0BD60" w14:textId="77777777" w:rsidR="009B7CE7" w:rsidRDefault="009B7CE7" w:rsidP="00B104EB">
      <w:pPr>
        <w:spacing w:after="0" w:line="240" w:lineRule="auto"/>
      </w:pPr>
      <w:r>
        <w:continuationSeparator/>
      </w:r>
    </w:p>
  </w:footnote>
  <w:footnote w:id="1">
    <w:p w14:paraId="528515FF" w14:textId="3F701397" w:rsidR="00990CC5" w:rsidRPr="00B55EDD" w:rsidRDefault="00990CC5" w:rsidP="00B55EDD">
      <w:pPr>
        <w:spacing w:after="0"/>
        <w:contextualSpacing/>
        <w:jc w:val="both"/>
        <w:rPr>
          <w:rFonts w:ascii="Times New Roman" w:hAnsi="Times New Roman" w:cs="Times New Roman"/>
          <w:sz w:val="20"/>
          <w:szCs w:val="20"/>
          <w:lang w:val="fr-FR"/>
        </w:rPr>
      </w:pPr>
      <w:r w:rsidRPr="007531B8">
        <w:rPr>
          <w:rStyle w:val="FootnoteReference"/>
          <w:rFonts w:ascii="Times New Roman" w:hAnsi="Times New Roman" w:cs="Times New Roman"/>
          <w:sz w:val="20"/>
          <w:szCs w:val="20"/>
        </w:rPr>
        <w:footnoteRef/>
      </w:r>
      <w:r w:rsidRPr="007531B8">
        <w:rPr>
          <w:rFonts w:ascii="Times New Roman" w:hAnsi="Times New Roman" w:cs="Times New Roman"/>
          <w:sz w:val="20"/>
          <w:szCs w:val="20"/>
          <w:lang w:val="fr-FR"/>
        </w:rPr>
        <w:t xml:space="preserve"> Voir </w:t>
      </w:r>
      <w:r w:rsidR="002439BD">
        <w:rPr>
          <w:rFonts w:ascii="Times New Roman" w:hAnsi="Times New Roman" w:cs="Times New Roman"/>
          <w:sz w:val="20"/>
          <w:szCs w:val="20"/>
          <w:lang w:val="fr-FR"/>
        </w:rPr>
        <w:t>« </w:t>
      </w:r>
      <w:r w:rsidRPr="007531B8">
        <w:rPr>
          <w:rFonts w:ascii="Times New Roman" w:hAnsi="Times New Roman" w:cs="Times New Roman"/>
          <w:sz w:val="20"/>
          <w:szCs w:val="20"/>
          <w:lang w:val="fr-FR"/>
        </w:rPr>
        <w:t xml:space="preserve">Les gangs en Haiti, expansion, pouvoir et aggravation de la crise », rapport publié par The Global Initiative Against Transnational Organized Crime, octobre 2022, p3. En ligne : </w:t>
      </w:r>
      <w:hyperlink r:id="rId1" w:history="1">
        <w:r w:rsidR="00B55EDD" w:rsidRPr="001741D3">
          <w:rPr>
            <w:rStyle w:val="Hyperlink"/>
            <w:rFonts w:ascii="Times New Roman" w:hAnsi="Times New Roman" w:cs="Times New Roman"/>
            <w:sz w:val="20"/>
            <w:szCs w:val="20"/>
            <w:lang w:val="fr-FR"/>
          </w:rPr>
          <w:t>https://globalinitiative.net/analysis/haiti-gangs-organized-crime/</w:t>
        </w:r>
      </w:hyperlink>
      <w:r w:rsidR="00B55EDD">
        <w:rPr>
          <w:rFonts w:ascii="Times New Roman" w:hAnsi="Times New Roman" w:cs="Times New Roman"/>
          <w:sz w:val="20"/>
          <w:szCs w:val="20"/>
          <w:lang w:val="fr-FR"/>
        </w:rPr>
        <w:t xml:space="preserve"> </w:t>
      </w:r>
    </w:p>
  </w:footnote>
  <w:footnote w:id="2">
    <w:p w14:paraId="049F90FC" w14:textId="2DE130C0" w:rsidR="00094444" w:rsidRPr="007531B8" w:rsidRDefault="00094444" w:rsidP="00B55EDD">
      <w:pPr>
        <w:pStyle w:val="FootnoteText"/>
        <w:contextualSpacing/>
        <w:jc w:val="both"/>
        <w:rPr>
          <w:rFonts w:ascii="Times New Roman" w:hAnsi="Times New Roman" w:cs="Times New Roman"/>
          <w:lang w:val="fr-FR"/>
        </w:rPr>
      </w:pPr>
      <w:r w:rsidRPr="007531B8">
        <w:rPr>
          <w:rStyle w:val="FootnoteReference"/>
          <w:rFonts w:ascii="Times New Roman" w:hAnsi="Times New Roman" w:cs="Times New Roman"/>
        </w:rPr>
        <w:footnoteRef/>
      </w:r>
      <w:r w:rsidRPr="007531B8">
        <w:rPr>
          <w:rFonts w:ascii="Times New Roman" w:hAnsi="Times New Roman" w:cs="Times New Roman"/>
          <w:lang w:val="fr-FR"/>
        </w:rPr>
        <w:t xml:space="preserve"> Le Cadre intégré de classification de la sécurité alimentaire (IPC) est un ensemble d’outils d’analyse et de processus permettant de classifier la sévérité de l’insécurité alimentaire aigüe en cinq phases : minimale (IPC1), sous pression (IPC2), crise (IPC3), urgence (IPC4) et famine (IPC%).</w:t>
      </w:r>
    </w:p>
  </w:footnote>
  <w:footnote w:id="3">
    <w:p w14:paraId="18A0DFAD" w14:textId="5603F368" w:rsidR="00B104EB" w:rsidRPr="00B104EB" w:rsidRDefault="00B104EB" w:rsidP="00B55EDD">
      <w:pPr>
        <w:pStyle w:val="FootnoteText"/>
        <w:contextualSpacing/>
        <w:jc w:val="both"/>
        <w:rPr>
          <w:lang w:val="fr-FR"/>
        </w:rPr>
      </w:pPr>
      <w:r w:rsidRPr="007531B8">
        <w:rPr>
          <w:rStyle w:val="FootnoteReference"/>
          <w:rFonts w:ascii="Times New Roman" w:hAnsi="Times New Roman" w:cs="Times New Roman"/>
        </w:rPr>
        <w:footnoteRef/>
      </w:r>
      <w:r w:rsidRPr="007531B8">
        <w:rPr>
          <w:rFonts w:ascii="Times New Roman" w:hAnsi="Times New Roman" w:cs="Times New Roman"/>
          <w:lang w:val="fr-FR"/>
        </w:rPr>
        <w:t xml:space="preserve"> Selon des données collectées auprès de l’OIM, Haïti.</w:t>
      </w:r>
    </w:p>
  </w:footnote>
  <w:footnote w:id="4">
    <w:p w14:paraId="35E057A6" w14:textId="3192A7EB" w:rsidR="00AF0A39" w:rsidRPr="006501F6" w:rsidRDefault="00AF0A39">
      <w:pPr>
        <w:pStyle w:val="FootnoteText"/>
        <w:rPr>
          <w:rFonts w:ascii="Times New Roman" w:hAnsi="Times New Roman" w:cs="Times New Roman"/>
          <w:lang w:val="fr-FR"/>
        </w:rPr>
      </w:pPr>
      <w:r w:rsidRPr="006501F6">
        <w:rPr>
          <w:rStyle w:val="FootnoteReference"/>
          <w:rFonts w:ascii="Times New Roman" w:hAnsi="Times New Roman" w:cs="Times New Roman"/>
        </w:rPr>
        <w:footnoteRef/>
      </w:r>
      <w:r w:rsidRPr="006501F6">
        <w:rPr>
          <w:rFonts w:ascii="Times New Roman" w:hAnsi="Times New Roman" w:cs="Times New Roman"/>
          <w:lang w:val="fr-FR"/>
        </w:rPr>
        <w:t xml:space="preserve"> </w:t>
      </w:r>
      <w:r w:rsidR="000368FD" w:rsidRPr="006501F6">
        <w:rPr>
          <w:rFonts w:ascii="Times New Roman" w:hAnsi="Times New Roman" w:cs="Times New Roman"/>
          <w:lang w:val="fr-FR"/>
        </w:rPr>
        <w:t>Voir le rapport de l’UNODC</w:t>
      </w:r>
      <w:r w:rsidRPr="006501F6">
        <w:rPr>
          <w:rFonts w:ascii="Times New Roman" w:hAnsi="Times New Roman" w:cs="Times New Roman"/>
          <w:lang w:val="fr-FR"/>
        </w:rPr>
        <w:t xml:space="preserve"> </w:t>
      </w:r>
      <w:r w:rsidR="006501F6">
        <w:rPr>
          <w:rFonts w:ascii="Times New Roman" w:hAnsi="Times New Roman" w:cs="Times New Roman"/>
          <w:lang w:val="fr-FR"/>
        </w:rPr>
        <w:t>« </w:t>
      </w:r>
      <w:r w:rsidR="000368FD" w:rsidRPr="006501F6">
        <w:rPr>
          <w:rFonts w:ascii="Times New Roman" w:hAnsi="Times New Roman" w:cs="Times New Roman"/>
          <w:lang w:val="fr-FR"/>
        </w:rPr>
        <w:t>Les marchés criminels d'Haïti :  CARTOGRAPHIE DES TENDANCES EN MATIÈRE DE TRAFIC D'ARMES À FEU ET DE DROGUE »</w:t>
      </w:r>
      <w:r w:rsidR="005715EF">
        <w:rPr>
          <w:rFonts w:ascii="Times New Roman" w:hAnsi="Times New Roman" w:cs="Times New Roman"/>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0B2"/>
    <w:multiLevelType w:val="multilevel"/>
    <w:tmpl w:val="43D6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63DB6"/>
    <w:multiLevelType w:val="hybridMultilevel"/>
    <w:tmpl w:val="456A8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C7C4B"/>
    <w:multiLevelType w:val="hybridMultilevel"/>
    <w:tmpl w:val="48A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A2BE1"/>
    <w:multiLevelType w:val="hybridMultilevel"/>
    <w:tmpl w:val="F52E841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E302F2A"/>
    <w:multiLevelType w:val="hybridMultilevel"/>
    <w:tmpl w:val="30F0F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EC1C1F"/>
    <w:multiLevelType w:val="hybridMultilevel"/>
    <w:tmpl w:val="79CE3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C4E4C"/>
    <w:multiLevelType w:val="hybridMultilevel"/>
    <w:tmpl w:val="668A4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07558"/>
    <w:multiLevelType w:val="hybridMultilevel"/>
    <w:tmpl w:val="200A7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12D4F"/>
    <w:multiLevelType w:val="hybridMultilevel"/>
    <w:tmpl w:val="B332F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D204AA"/>
    <w:multiLevelType w:val="hybridMultilevel"/>
    <w:tmpl w:val="AE7A04F8"/>
    <w:lvl w:ilvl="0" w:tplc="F048C2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D41E22"/>
    <w:multiLevelType w:val="hybridMultilevel"/>
    <w:tmpl w:val="8F80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230AD7"/>
    <w:multiLevelType w:val="multilevel"/>
    <w:tmpl w:val="F6B079E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81542796">
    <w:abstractNumId w:val="11"/>
  </w:num>
  <w:num w:numId="2" w16cid:durableId="5406699">
    <w:abstractNumId w:val="0"/>
  </w:num>
  <w:num w:numId="3" w16cid:durableId="2108962014">
    <w:abstractNumId w:val="10"/>
  </w:num>
  <w:num w:numId="4" w16cid:durableId="640502748">
    <w:abstractNumId w:val="1"/>
  </w:num>
  <w:num w:numId="5" w16cid:durableId="220023907">
    <w:abstractNumId w:val="6"/>
  </w:num>
  <w:num w:numId="6" w16cid:durableId="411973030">
    <w:abstractNumId w:val="7"/>
  </w:num>
  <w:num w:numId="7" w16cid:durableId="1019241036">
    <w:abstractNumId w:val="5"/>
  </w:num>
  <w:num w:numId="8" w16cid:durableId="1441142724">
    <w:abstractNumId w:val="8"/>
  </w:num>
  <w:num w:numId="9" w16cid:durableId="1077090419">
    <w:abstractNumId w:val="4"/>
  </w:num>
  <w:num w:numId="10" w16cid:durableId="1364282279">
    <w:abstractNumId w:val="9"/>
  </w:num>
  <w:num w:numId="11" w16cid:durableId="370693779">
    <w:abstractNumId w:val="3"/>
  </w:num>
  <w:num w:numId="12" w16cid:durableId="626548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2C"/>
    <w:rsid w:val="00004D8E"/>
    <w:rsid w:val="00007846"/>
    <w:rsid w:val="00011BD8"/>
    <w:rsid w:val="00020F8B"/>
    <w:rsid w:val="00022917"/>
    <w:rsid w:val="00024CBD"/>
    <w:rsid w:val="000262D8"/>
    <w:rsid w:val="00032007"/>
    <w:rsid w:val="000368FD"/>
    <w:rsid w:val="00042B90"/>
    <w:rsid w:val="0004761C"/>
    <w:rsid w:val="000636F6"/>
    <w:rsid w:val="000772CA"/>
    <w:rsid w:val="00084989"/>
    <w:rsid w:val="00087DC2"/>
    <w:rsid w:val="00091870"/>
    <w:rsid w:val="00094444"/>
    <w:rsid w:val="00097B60"/>
    <w:rsid w:val="00097F1F"/>
    <w:rsid w:val="000B0804"/>
    <w:rsid w:val="000C0C01"/>
    <w:rsid w:val="000C417F"/>
    <w:rsid w:val="000D6A24"/>
    <w:rsid w:val="000D6B2C"/>
    <w:rsid w:val="000E10B0"/>
    <w:rsid w:val="000F3581"/>
    <w:rsid w:val="000F5D8A"/>
    <w:rsid w:val="000F6AFA"/>
    <w:rsid w:val="00114C46"/>
    <w:rsid w:val="001202D2"/>
    <w:rsid w:val="0012074F"/>
    <w:rsid w:val="001224F2"/>
    <w:rsid w:val="00124AA0"/>
    <w:rsid w:val="001330A9"/>
    <w:rsid w:val="00142321"/>
    <w:rsid w:val="00142446"/>
    <w:rsid w:val="00150305"/>
    <w:rsid w:val="0016312C"/>
    <w:rsid w:val="00164428"/>
    <w:rsid w:val="0016473C"/>
    <w:rsid w:val="00175DEA"/>
    <w:rsid w:val="00196ACE"/>
    <w:rsid w:val="001A7285"/>
    <w:rsid w:val="001A74A6"/>
    <w:rsid w:val="001B3B3C"/>
    <w:rsid w:val="001B72C9"/>
    <w:rsid w:val="001D3C07"/>
    <w:rsid w:val="001D6DF2"/>
    <w:rsid w:val="001E15FD"/>
    <w:rsid w:val="001E543C"/>
    <w:rsid w:val="001E655F"/>
    <w:rsid w:val="001E7C35"/>
    <w:rsid w:val="00204B6E"/>
    <w:rsid w:val="00205E51"/>
    <w:rsid w:val="002247F4"/>
    <w:rsid w:val="002359F7"/>
    <w:rsid w:val="002439BD"/>
    <w:rsid w:val="00250EE0"/>
    <w:rsid w:val="00254D1D"/>
    <w:rsid w:val="00260212"/>
    <w:rsid w:val="00264628"/>
    <w:rsid w:val="00265E47"/>
    <w:rsid w:val="002662EA"/>
    <w:rsid w:val="00273435"/>
    <w:rsid w:val="002771D4"/>
    <w:rsid w:val="00282E4F"/>
    <w:rsid w:val="00285FEF"/>
    <w:rsid w:val="00292C23"/>
    <w:rsid w:val="00293286"/>
    <w:rsid w:val="002A01DB"/>
    <w:rsid w:val="002A6951"/>
    <w:rsid w:val="002B3C46"/>
    <w:rsid w:val="002C3D3A"/>
    <w:rsid w:val="002C70D6"/>
    <w:rsid w:val="002C7706"/>
    <w:rsid w:val="002E3EB2"/>
    <w:rsid w:val="002E6076"/>
    <w:rsid w:val="002F3249"/>
    <w:rsid w:val="002F511D"/>
    <w:rsid w:val="002F59E8"/>
    <w:rsid w:val="002F6EF5"/>
    <w:rsid w:val="00310DD9"/>
    <w:rsid w:val="00315140"/>
    <w:rsid w:val="0031600E"/>
    <w:rsid w:val="00323A33"/>
    <w:rsid w:val="00325C1D"/>
    <w:rsid w:val="00326547"/>
    <w:rsid w:val="00330AAC"/>
    <w:rsid w:val="00332EEB"/>
    <w:rsid w:val="003346C2"/>
    <w:rsid w:val="003513D1"/>
    <w:rsid w:val="00352B92"/>
    <w:rsid w:val="00356E2A"/>
    <w:rsid w:val="00360ECA"/>
    <w:rsid w:val="00363435"/>
    <w:rsid w:val="0037020C"/>
    <w:rsid w:val="003761FC"/>
    <w:rsid w:val="00387CE7"/>
    <w:rsid w:val="00390B52"/>
    <w:rsid w:val="00391628"/>
    <w:rsid w:val="003A6861"/>
    <w:rsid w:val="003B10E0"/>
    <w:rsid w:val="003B57CB"/>
    <w:rsid w:val="003B763E"/>
    <w:rsid w:val="003C1B3A"/>
    <w:rsid w:val="003C2D99"/>
    <w:rsid w:val="003E3D68"/>
    <w:rsid w:val="003E4478"/>
    <w:rsid w:val="003E6B85"/>
    <w:rsid w:val="003F34C5"/>
    <w:rsid w:val="003F3B76"/>
    <w:rsid w:val="00404347"/>
    <w:rsid w:val="0041331D"/>
    <w:rsid w:val="004144DF"/>
    <w:rsid w:val="00420487"/>
    <w:rsid w:val="00432BE6"/>
    <w:rsid w:val="0043507E"/>
    <w:rsid w:val="00452B26"/>
    <w:rsid w:val="004540A8"/>
    <w:rsid w:val="00475BA1"/>
    <w:rsid w:val="00480C02"/>
    <w:rsid w:val="00481781"/>
    <w:rsid w:val="00491E2A"/>
    <w:rsid w:val="00491E61"/>
    <w:rsid w:val="00493AE2"/>
    <w:rsid w:val="00497915"/>
    <w:rsid w:val="004A6663"/>
    <w:rsid w:val="004B45F4"/>
    <w:rsid w:val="004B5DB0"/>
    <w:rsid w:val="004C64D3"/>
    <w:rsid w:val="004D2B89"/>
    <w:rsid w:val="004E37E3"/>
    <w:rsid w:val="004E51C3"/>
    <w:rsid w:val="004F0FA1"/>
    <w:rsid w:val="004F48BB"/>
    <w:rsid w:val="00501716"/>
    <w:rsid w:val="00507A36"/>
    <w:rsid w:val="005118DB"/>
    <w:rsid w:val="00516663"/>
    <w:rsid w:val="00525195"/>
    <w:rsid w:val="005256D7"/>
    <w:rsid w:val="00534603"/>
    <w:rsid w:val="0054326D"/>
    <w:rsid w:val="00544ACF"/>
    <w:rsid w:val="00546BCE"/>
    <w:rsid w:val="00546EA5"/>
    <w:rsid w:val="00554CAF"/>
    <w:rsid w:val="0055734A"/>
    <w:rsid w:val="00557733"/>
    <w:rsid w:val="005600D5"/>
    <w:rsid w:val="00561077"/>
    <w:rsid w:val="005706D7"/>
    <w:rsid w:val="005715EF"/>
    <w:rsid w:val="00571E88"/>
    <w:rsid w:val="00572515"/>
    <w:rsid w:val="0057539D"/>
    <w:rsid w:val="00592122"/>
    <w:rsid w:val="005A68C0"/>
    <w:rsid w:val="005B4E3B"/>
    <w:rsid w:val="005B5F19"/>
    <w:rsid w:val="005B7376"/>
    <w:rsid w:val="005C7649"/>
    <w:rsid w:val="005D44E5"/>
    <w:rsid w:val="005F4FAF"/>
    <w:rsid w:val="005F7285"/>
    <w:rsid w:val="006055E6"/>
    <w:rsid w:val="00611AD1"/>
    <w:rsid w:val="006169CC"/>
    <w:rsid w:val="00627FBD"/>
    <w:rsid w:val="006305C3"/>
    <w:rsid w:val="00632808"/>
    <w:rsid w:val="0063668B"/>
    <w:rsid w:val="006413D0"/>
    <w:rsid w:val="006501F6"/>
    <w:rsid w:val="00656E41"/>
    <w:rsid w:val="0068109C"/>
    <w:rsid w:val="00681EA2"/>
    <w:rsid w:val="00682DDA"/>
    <w:rsid w:val="00690B4C"/>
    <w:rsid w:val="00694EC2"/>
    <w:rsid w:val="006952D9"/>
    <w:rsid w:val="0069567F"/>
    <w:rsid w:val="00696D1D"/>
    <w:rsid w:val="00697A4E"/>
    <w:rsid w:val="006B0F69"/>
    <w:rsid w:val="006B1A32"/>
    <w:rsid w:val="006D182B"/>
    <w:rsid w:val="006D34C6"/>
    <w:rsid w:val="006D3C70"/>
    <w:rsid w:val="006E2E20"/>
    <w:rsid w:val="006E70A0"/>
    <w:rsid w:val="006F34EA"/>
    <w:rsid w:val="007002DB"/>
    <w:rsid w:val="0071175A"/>
    <w:rsid w:val="00711A26"/>
    <w:rsid w:val="0072044D"/>
    <w:rsid w:val="00721227"/>
    <w:rsid w:val="007250A5"/>
    <w:rsid w:val="00725BFE"/>
    <w:rsid w:val="00730DC0"/>
    <w:rsid w:val="007329BA"/>
    <w:rsid w:val="00734A0B"/>
    <w:rsid w:val="00734E64"/>
    <w:rsid w:val="00737B7B"/>
    <w:rsid w:val="00745658"/>
    <w:rsid w:val="0075156B"/>
    <w:rsid w:val="007531B8"/>
    <w:rsid w:val="00762DFE"/>
    <w:rsid w:val="00766584"/>
    <w:rsid w:val="00771EE9"/>
    <w:rsid w:val="0077314E"/>
    <w:rsid w:val="007757E7"/>
    <w:rsid w:val="00782F12"/>
    <w:rsid w:val="00786E01"/>
    <w:rsid w:val="00787592"/>
    <w:rsid w:val="00790625"/>
    <w:rsid w:val="007933D6"/>
    <w:rsid w:val="007A38CC"/>
    <w:rsid w:val="007A7A45"/>
    <w:rsid w:val="007B2CE6"/>
    <w:rsid w:val="007C2588"/>
    <w:rsid w:val="007C57FF"/>
    <w:rsid w:val="007D0606"/>
    <w:rsid w:val="007D13C9"/>
    <w:rsid w:val="007D16A9"/>
    <w:rsid w:val="007D314D"/>
    <w:rsid w:val="007D6CDA"/>
    <w:rsid w:val="007E620C"/>
    <w:rsid w:val="007F1602"/>
    <w:rsid w:val="00800496"/>
    <w:rsid w:val="00804FA7"/>
    <w:rsid w:val="0081696C"/>
    <w:rsid w:val="008249FE"/>
    <w:rsid w:val="00833108"/>
    <w:rsid w:val="0083460E"/>
    <w:rsid w:val="00841A6F"/>
    <w:rsid w:val="00842B49"/>
    <w:rsid w:val="00850E31"/>
    <w:rsid w:val="00854532"/>
    <w:rsid w:val="008562AA"/>
    <w:rsid w:val="00866748"/>
    <w:rsid w:val="00873988"/>
    <w:rsid w:val="00874162"/>
    <w:rsid w:val="00876C33"/>
    <w:rsid w:val="00881A44"/>
    <w:rsid w:val="00884641"/>
    <w:rsid w:val="00892594"/>
    <w:rsid w:val="00896F16"/>
    <w:rsid w:val="00897763"/>
    <w:rsid w:val="008A32B8"/>
    <w:rsid w:val="008B7C37"/>
    <w:rsid w:val="008C0805"/>
    <w:rsid w:val="008C2640"/>
    <w:rsid w:val="008C2B6D"/>
    <w:rsid w:val="008C3985"/>
    <w:rsid w:val="008C4DF3"/>
    <w:rsid w:val="008C6202"/>
    <w:rsid w:val="008D118E"/>
    <w:rsid w:val="008F4D49"/>
    <w:rsid w:val="0090035F"/>
    <w:rsid w:val="00901D41"/>
    <w:rsid w:val="00903557"/>
    <w:rsid w:val="009265C1"/>
    <w:rsid w:val="009341AC"/>
    <w:rsid w:val="0094762D"/>
    <w:rsid w:val="00947DB5"/>
    <w:rsid w:val="009502CB"/>
    <w:rsid w:val="00953B1B"/>
    <w:rsid w:val="009540C3"/>
    <w:rsid w:val="009732B2"/>
    <w:rsid w:val="00986AD3"/>
    <w:rsid w:val="00990CC5"/>
    <w:rsid w:val="00990F54"/>
    <w:rsid w:val="0099472C"/>
    <w:rsid w:val="00996253"/>
    <w:rsid w:val="00996771"/>
    <w:rsid w:val="009A27F1"/>
    <w:rsid w:val="009B6961"/>
    <w:rsid w:val="009B7CE7"/>
    <w:rsid w:val="009C0B4B"/>
    <w:rsid w:val="009C3C99"/>
    <w:rsid w:val="009E54CB"/>
    <w:rsid w:val="009F4DE8"/>
    <w:rsid w:val="00A0481A"/>
    <w:rsid w:val="00A04E02"/>
    <w:rsid w:val="00A06524"/>
    <w:rsid w:val="00A07C24"/>
    <w:rsid w:val="00A20CFB"/>
    <w:rsid w:val="00A33891"/>
    <w:rsid w:val="00A373AD"/>
    <w:rsid w:val="00A378CF"/>
    <w:rsid w:val="00A40764"/>
    <w:rsid w:val="00A45737"/>
    <w:rsid w:val="00A54A44"/>
    <w:rsid w:val="00A54F17"/>
    <w:rsid w:val="00A63FBE"/>
    <w:rsid w:val="00A67AAA"/>
    <w:rsid w:val="00A716A7"/>
    <w:rsid w:val="00A72170"/>
    <w:rsid w:val="00A72B9C"/>
    <w:rsid w:val="00A752E4"/>
    <w:rsid w:val="00A7663E"/>
    <w:rsid w:val="00A92621"/>
    <w:rsid w:val="00A9284A"/>
    <w:rsid w:val="00AA1EC5"/>
    <w:rsid w:val="00AA6A30"/>
    <w:rsid w:val="00AB02E5"/>
    <w:rsid w:val="00AB0F57"/>
    <w:rsid w:val="00AB6B1F"/>
    <w:rsid w:val="00AC1C5C"/>
    <w:rsid w:val="00AC511E"/>
    <w:rsid w:val="00AE10A1"/>
    <w:rsid w:val="00AF0A39"/>
    <w:rsid w:val="00AF6093"/>
    <w:rsid w:val="00AF74DA"/>
    <w:rsid w:val="00B012B3"/>
    <w:rsid w:val="00B01ACA"/>
    <w:rsid w:val="00B046C8"/>
    <w:rsid w:val="00B05AF0"/>
    <w:rsid w:val="00B104EB"/>
    <w:rsid w:val="00B114FE"/>
    <w:rsid w:val="00B160C6"/>
    <w:rsid w:val="00B302E7"/>
    <w:rsid w:val="00B31624"/>
    <w:rsid w:val="00B36004"/>
    <w:rsid w:val="00B365A1"/>
    <w:rsid w:val="00B36D25"/>
    <w:rsid w:val="00B37F9A"/>
    <w:rsid w:val="00B508E4"/>
    <w:rsid w:val="00B55EDD"/>
    <w:rsid w:val="00B57656"/>
    <w:rsid w:val="00B66B2B"/>
    <w:rsid w:val="00B66B5D"/>
    <w:rsid w:val="00B739E5"/>
    <w:rsid w:val="00B75FA6"/>
    <w:rsid w:val="00B874EA"/>
    <w:rsid w:val="00BA0F51"/>
    <w:rsid w:val="00BA4BD9"/>
    <w:rsid w:val="00BC3AAE"/>
    <w:rsid w:val="00BC73C7"/>
    <w:rsid w:val="00BD4297"/>
    <w:rsid w:val="00BE598A"/>
    <w:rsid w:val="00BF015A"/>
    <w:rsid w:val="00BF1DBC"/>
    <w:rsid w:val="00C04FB5"/>
    <w:rsid w:val="00C054E5"/>
    <w:rsid w:val="00C067CA"/>
    <w:rsid w:val="00C11014"/>
    <w:rsid w:val="00C1193E"/>
    <w:rsid w:val="00C11A34"/>
    <w:rsid w:val="00C1332E"/>
    <w:rsid w:val="00C15832"/>
    <w:rsid w:val="00C163C9"/>
    <w:rsid w:val="00C321E3"/>
    <w:rsid w:val="00C37549"/>
    <w:rsid w:val="00C37751"/>
    <w:rsid w:val="00C379A8"/>
    <w:rsid w:val="00C4532A"/>
    <w:rsid w:val="00C46F48"/>
    <w:rsid w:val="00C47663"/>
    <w:rsid w:val="00C51B2D"/>
    <w:rsid w:val="00C52676"/>
    <w:rsid w:val="00C575FD"/>
    <w:rsid w:val="00C729BC"/>
    <w:rsid w:val="00C77765"/>
    <w:rsid w:val="00C8207B"/>
    <w:rsid w:val="00C8631C"/>
    <w:rsid w:val="00C92100"/>
    <w:rsid w:val="00C92E80"/>
    <w:rsid w:val="00C96888"/>
    <w:rsid w:val="00CA21A6"/>
    <w:rsid w:val="00CD100B"/>
    <w:rsid w:val="00CD29F2"/>
    <w:rsid w:val="00CE27E8"/>
    <w:rsid w:val="00CE2EDF"/>
    <w:rsid w:val="00CF1411"/>
    <w:rsid w:val="00CF1839"/>
    <w:rsid w:val="00CF5AC1"/>
    <w:rsid w:val="00D05DA6"/>
    <w:rsid w:val="00D11230"/>
    <w:rsid w:val="00D2145E"/>
    <w:rsid w:val="00D233A2"/>
    <w:rsid w:val="00D30C30"/>
    <w:rsid w:val="00D40FD4"/>
    <w:rsid w:val="00D54735"/>
    <w:rsid w:val="00D54EB1"/>
    <w:rsid w:val="00D6209F"/>
    <w:rsid w:val="00D63560"/>
    <w:rsid w:val="00D66A76"/>
    <w:rsid w:val="00D70C72"/>
    <w:rsid w:val="00D84D70"/>
    <w:rsid w:val="00D90484"/>
    <w:rsid w:val="00D938C1"/>
    <w:rsid w:val="00D9703A"/>
    <w:rsid w:val="00DC4A72"/>
    <w:rsid w:val="00DD14EA"/>
    <w:rsid w:val="00DD194A"/>
    <w:rsid w:val="00DD25B6"/>
    <w:rsid w:val="00DE1BAD"/>
    <w:rsid w:val="00DE42EB"/>
    <w:rsid w:val="00DE7E5F"/>
    <w:rsid w:val="00DF2280"/>
    <w:rsid w:val="00E05C1D"/>
    <w:rsid w:val="00E105DA"/>
    <w:rsid w:val="00E13A3D"/>
    <w:rsid w:val="00E25E3D"/>
    <w:rsid w:val="00E41C30"/>
    <w:rsid w:val="00E5518C"/>
    <w:rsid w:val="00E64AA4"/>
    <w:rsid w:val="00E670F2"/>
    <w:rsid w:val="00E71C62"/>
    <w:rsid w:val="00E8435D"/>
    <w:rsid w:val="00E855BC"/>
    <w:rsid w:val="00E911B4"/>
    <w:rsid w:val="00E969D7"/>
    <w:rsid w:val="00EB3EB7"/>
    <w:rsid w:val="00EB4EEA"/>
    <w:rsid w:val="00EB615D"/>
    <w:rsid w:val="00EC026E"/>
    <w:rsid w:val="00EC2B86"/>
    <w:rsid w:val="00ED43CB"/>
    <w:rsid w:val="00EE2460"/>
    <w:rsid w:val="00EE3AB1"/>
    <w:rsid w:val="00EE6AE7"/>
    <w:rsid w:val="00EF0D39"/>
    <w:rsid w:val="00EF17E7"/>
    <w:rsid w:val="00EF2902"/>
    <w:rsid w:val="00F03FB8"/>
    <w:rsid w:val="00F03FFE"/>
    <w:rsid w:val="00F11270"/>
    <w:rsid w:val="00F306F4"/>
    <w:rsid w:val="00F37BE9"/>
    <w:rsid w:val="00F4555D"/>
    <w:rsid w:val="00F50004"/>
    <w:rsid w:val="00F5019F"/>
    <w:rsid w:val="00F55635"/>
    <w:rsid w:val="00F56FE3"/>
    <w:rsid w:val="00F61335"/>
    <w:rsid w:val="00F66C9A"/>
    <w:rsid w:val="00F718EF"/>
    <w:rsid w:val="00F73009"/>
    <w:rsid w:val="00F8495B"/>
    <w:rsid w:val="00F97154"/>
    <w:rsid w:val="00FA547A"/>
    <w:rsid w:val="00FA7489"/>
    <w:rsid w:val="00FB5800"/>
    <w:rsid w:val="00FD269F"/>
    <w:rsid w:val="00FD455D"/>
    <w:rsid w:val="00FD5365"/>
    <w:rsid w:val="00FD57F9"/>
    <w:rsid w:val="00FE15C1"/>
    <w:rsid w:val="00FE6085"/>
    <w:rsid w:val="00FE731E"/>
    <w:rsid w:val="00FF04E5"/>
    <w:rsid w:val="00FF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16F4"/>
  <w15:chartTrackingRefBased/>
  <w15:docId w15:val="{FD806A4E-1D54-400D-B7B9-3850F33E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F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947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7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472C"/>
    <w:rPr>
      <w:color w:val="0000FF"/>
      <w:u w:val="single"/>
    </w:rPr>
  </w:style>
  <w:style w:type="character" w:customStyle="1" w:styleId="Heading3Char">
    <w:name w:val="Heading 3 Char"/>
    <w:basedOn w:val="DefaultParagraphFont"/>
    <w:link w:val="Heading3"/>
    <w:uiPriority w:val="9"/>
    <w:rsid w:val="0099472C"/>
    <w:rPr>
      <w:rFonts w:ascii="Times New Roman" w:eastAsia="Times New Roman" w:hAnsi="Times New Roman" w:cs="Times New Roman"/>
      <w:b/>
      <w:bCs/>
      <w:sz w:val="27"/>
      <w:szCs w:val="27"/>
    </w:rPr>
  </w:style>
  <w:style w:type="paragraph" w:styleId="ListParagraph">
    <w:name w:val="List Paragraph"/>
    <w:basedOn w:val="Normal"/>
    <w:uiPriority w:val="34"/>
    <w:qFormat/>
    <w:rsid w:val="0099472C"/>
    <w:pPr>
      <w:ind w:left="720"/>
      <w:contextualSpacing/>
    </w:pPr>
  </w:style>
  <w:style w:type="character" w:customStyle="1" w:styleId="markedcontent">
    <w:name w:val="markedcontent"/>
    <w:basedOn w:val="DefaultParagraphFont"/>
    <w:rsid w:val="00786E01"/>
  </w:style>
  <w:style w:type="character" w:customStyle="1" w:styleId="cf01">
    <w:name w:val="cf01"/>
    <w:basedOn w:val="DefaultParagraphFont"/>
    <w:rsid w:val="00EF0D39"/>
    <w:rPr>
      <w:rFonts w:ascii="Segoe UI" w:hAnsi="Segoe UI" w:cs="Segoe UI" w:hint="default"/>
      <w:sz w:val="18"/>
      <w:szCs w:val="18"/>
    </w:rPr>
  </w:style>
  <w:style w:type="paragraph" w:styleId="FootnoteText">
    <w:name w:val="footnote text"/>
    <w:basedOn w:val="Normal"/>
    <w:link w:val="FootnoteTextChar"/>
    <w:uiPriority w:val="99"/>
    <w:semiHidden/>
    <w:unhideWhenUsed/>
    <w:rsid w:val="00B104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4EB"/>
    <w:rPr>
      <w:sz w:val="20"/>
      <w:szCs w:val="20"/>
    </w:rPr>
  </w:style>
  <w:style w:type="character" w:styleId="FootnoteReference">
    <w:name w:val="footnote reference"/>
    <w:basedOn w:val="DefaultParagraphFont"/>
    <w:uiPriority w:val="99"/>
    <w:semiHidden/>
    <w:unhideWhenUsed/>
    <w:rsid w:val="00B104EB"/>
    <w:rPr>
      <w:vertAlign w:val="superscript"/>
    </w:rPr>
  </w:style>
  <w:style w:type="paragraph" w:styleId="Revision">
    <w:name w:val="Revision"/>
    <w:hidden/>
    <w:uiPriority w:val="99"/>
    <w:semiHidden/>
    <w:rsid w:val="00721227"/>
    <w:pPr>
      <w:spacing w:after="0" w:line="240" w:lineRule="auto"/>
    </w:pPr>
  </w:style>
  <w:style w:type="character" w:styleId="CommentReference">
    <w:name w:val="annotation reference"/>
    <w:basedOn w:val="DefaultParagraphFont"/>
    <w:uiPriority w:val="99"/>
    <w:semiHidden/>
    <w:unhideWhenUsed/>
    <w:rsid w:val="001202D2"/>
    <w:rPr>
      <w:sz w:val="16"/>
      <w:szCs w:val="16"/>
    </w:rPr>
  </w:style>
  <w:style w:type="paragraph" w:styleId="CommentText">
    <w:name w:val="annotation text"/>
    <w:basedOn w:val="Normal"/>
    <w:link w:val="CommentTextChar"/>
    <w:uiPriority w:val="99"/>
    <w:unhideWhenUsed/>
    <w:rsid w:val="001202D2"/>
    <w:pPr>
      <w:spacing w:line="240" w:lineRule="auto"/>
    </w:pPr>
    <w:rPr>
      <w:sz w:val="20"/>
      <w:szCs w:val="20"/>
    </w:rPr>
  </w:style>
  <w:style w:type="character" w:customStyle="1" w:styleId="CommentTextChar">
    <w:name w:val="Comment Text Char"/>
    <w:basedOn w:val="DefaultParagraphFont"/>
    <w:link w:val="CommentText"/>
    <w:uiPriority w:val="99"/>
    <w:rsid w:val="001202D2"/>
    <w:rPr>
      <w:sz w:val="20"/>
      <w:szCs w:val="20"/>
    </w:rPr>
  </w:style>
  <w:style w:type="paragraph" w:styleId="CommentSubject">
    <w:name w:val="annotation subject"/>
    <w:basedOn w:val="CommentText"/>
    <w:next w:val="CommentText"/>
    <w:link w:val="CommentSubjectChar"/>
    <w:uiPriority w:val="99"/>
    <w:semiHidden/>
    <w:unhideWhenUsed/>
    <w:rsid w:val="001202D2"/>
    <w:rPr>
      <w:b/>
      <w:bCs/>
    </w:rPr>
  </w:style>
  <w:style w:type="character" w:customStyle="1" w:styleId="CommentSubjectChar">
    <w:name w:val="Comment Subject Char"/>
    <w:basedOn w:val="CommentTextChar"/>
    <w:link w:val="CommentSubject"/>
    <w:uiPriority w:val="99"/>
    <w:semiHidden/>
    <w:rsid w:val="001202D2"/>
    <w:rPr>
      <w:b/>
      <w:bCs/>
      <w:sz w:val="20"/>
      <w:szCs w:val="20"/>
    </w:rPr>
  </w:style>
  <w:style w:type="paragraph" w:styleId="Header">
    <w:name w:val="header"/>
    <w:basedOn w:val="Normal"/>
    <w:link w:val="HeaderChar"/>
    <w:uiPriority w:val="99"/>
    <w:unhideWhenUsed/>
    <w:rsid w:val="00F03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FB8"/>
  </w:style>
  <w:style w:type="paragraph" w:styleId="Footer">
    <w:name w:val="footer"/>
    <w:basedOn w:val="Normal"/>
    <w:link w:val="FooterChar"/>
    <w:uiPriority w:val="99"/>
    <w:unhideWhenUsed/>
    <w:rsid w:val="00F03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FB8"/>
  </w:style>
  <w:style w:type="character" w:styleId="UnresolvedMention">
    <w:name w:val="Unresolved Mention"/>
    <w:basedOn w:val="DefaultParagraphFont"/>
    <w:uiPriority w:val="99"/>
    <w:semiHidden/>
    <w:unhideWhenUsed/>
    <w:rsid w:val="00990CC5"/>
    <w:rPr>
      <w:color w:val="605E5C"/>
      <w:shd w:val="clear" w:color="auto" w:fill="E1DFDD"/>
    </w:rPr>
  </w:style>
  <w:style w:type="character" w:styleId="Strong">
    <w:name w:val="Strong"/>
    <w:basedOn w:val="DefaultParagraphFont"/>
    <w:uiPriority w:val="22"/>
    <w:qFormat/>
    <w:rsid w:val="006B0F69"/>
    <w:rPr>
      <w:b/>
      <w:bCs/>
    </w:rPr>
  </w:style>
  <w:style w:type="character" w:customStyle="1" w:styleId="Heading1Char">
    <w:name w:val="Heading 1 Char"/>
    <w:basedOn w:val="DefaultParagraphFont"/>
    <w:link w:val="Heading1"/>
    <w:uiPriority w:val="9"/>
    <w:rsid w:val="006B0F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2316">
      <w:bodyDiv w:val="1"/>
      <w:marLeft w:val="0"/>
      <w:marRight w:val="0"/>
      <w:marTop w:val="0"/>
      <w:marBottom w:val="0"/>
      <w:divBdr>
        <w:top w:val="none" w:sz="0" w:space="0" w:color="auto"/>
        <w:left w:val="none" w:sz="0" w:space="0" w:color="auto"/>
        <w:bottom w:val="none" w:sz="0" w:space="0" w:color="auto"/>
        <w:right w:val="none" w:sz="0" w:space="0" w:color="auto"/>
      </w:divBdr>
    </w:div>
    <w:div w:id="282883726">
      <w:bodyDiv w:val="1"/>
      <w:marLeft w:val="0"/>
      <w:marRight w:val="0"/>
      <w:marTop w:val="0"/>
      <w:marBottom w:val="0"/>
      <w:divBdr>
        <w:top w:val="none" w:sz="0" w:space="0" w:color="auto"/>
        <w:left w:val="none" w:sz="0" w:space="0" w:color="auto"/>
        <w:bottom w:val="none" w:sz="0" w:space="0" w:color="auto"/>
        <w:right w:val="none" w:sz="0" w:space="0" w:color="auto"/>
      </w:divBdr>
    </w:div>
    <w:div w:id="627585316">
      <w:bodyDiv w:val="1"/>
      <w:marLeft w:val="0"/>
      <w:marRight w:val="0"/>
      <w:marTop w:val="0"/>
      <w:marBottom w:val="0"/>
      <w:divBdr>
        <w:top w:val="none" w:sz="0" w:space="0" w:color="auto"/>
        <w:left w:val="none" w:sz="0" w:space="0" w:color="auto"/>
        <w:bottom w:val="none" w:sz="0" w:space="0" w:color="auto"/>
        <w:right w:val="none" w:sz="0" w:space="0" w:color="auto"/>
      </w:divBdr>
    </w:div>
    <w:div w:id="843057276">
      <w:bodyDiv w:val="1"/>
      <w:marLeft w:val="0"/>
      <w:marRight w:val="0"/>
      <w:marTop w:val="0"/>
      <w:marBottom w:val="0"/>
      <w:divBdr>
        <w:top w:val="none" w:sz="0" w:space="0" w:color="auto"/>
        <w:left w:val="none" w:sz="0" w:space="0" w:color="auto"/>
        <w:bottom w:val="none" w:sz="0" w:space="0" w:color="auto"/>
        <w:right w:val="none" w:sz="0" w:space="0" w:color="auto"/>
      </w:divBdr>
    </w:div>
    <w:div w:id="1051079530">
      <w:bodyDiv w:val="1"/>
      <w:marLeft w:val="0"/>
      <w:marRight w:val="0"/>
      <w:marTop w:val="0"/>
      <w:marBottom w:val="0"/>
      <w:divBdr>
        <w:top w:val="none" w:sz="0" w:space="0" w:color="auto"/>
        <w:left w:val="none" w:sz="0" w:space="0" w:color="auto"/>
        <w:bottom w:val="none" w:sz="0" w:space="0" w:color="auto"/>
        <w:right w:val="none" w:sz="0" w:space="0" w:color="auto"/>
      </w:divBdr>
    </w:div>
    <w:div w:id="1858956748">
      <w:bodyDiv w:val="1"/>
      <w:marLeft w:val="0"/>
      <w:marRight w:val="0"/>
      <w:marTop w:val="0"/>
      <w:marBottom w:val="0"/>
      <w:divBdr>
        <w:top w:val="none" w:sz="0" w:space="0" w:color="auto"/>
        <w:left w:val="none" w:sz="0" w:space="0" w:color="auto"/>
        <w:bottom w:val="none" w:sz="0" w:space="0" w:color="auto"/>
        <w:right w:val="none" w:sz="0" w:space="0" w:color="auto"/>
      </w:divBdr>
    </w:div>
    <w:div w:id="21448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lobalinitiative.net/analysis/haiti-gangs-organized-c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OHCHR Haiti</Contributor>
  </documentManagement>
</p:properties>
</file>

<file path=customXml/itemProps1.xml><?xml version="1.0" encoding="utf-8"?>
<ds:datastoreItem xmlns:ds="http://schemas.openxmlformats.org/officeDocument/2006/customXml" ds:itemID="{2C25EC11-E40F-4642-89BB-0178C3FAE1EA}">
  <ds:schemaRefs>
    <ds:schemaRef ds:uri="http://schemas.openxmlformats.org/officeDocument/2006/bibliography"/>
  </ds:schemaRefs>
</ds:datastoreItem>
</file>

<file path=customXml/itemProps2.xml><?xml version="1.0" encoding="utf-8"?>
<ds:datastoreItem xmlns:ds="http://schemas.openxmlformats.org/officeDocument/2006/customXml" ds:itemID="{D0900ECE-AF2C-46F1-A465-E62A490769CB}"/>
</file>

<file path=customXml/itemProps3.xml><?xml version="1.0" encoding="utf-8"?>
<ds:datastoreItem xmlns:ds="http://schemas.openxmlformats.org/officeDocument/2006/customXml" ds:itemID="{3F842A91-33C5-4BFC-BD6D-53EC98988671}"/>
</file>

<file path=customXml/itemProps4.xml><?xml version="1.0" encoding="utf-8"?>
<ds:datastoreItem xmlns:ds="http://schemas.openxmlformats.org/officeDocument/2006/customXml" ds:itemID="{A2EA8DBF-3AF2-47FB-9BBC-E47A3F5BAE55}"/>
</file>

<file path=docProps/app.xml><?xml version="1.0" encoding="utf-8"?>
<Properties xmlns="http://schemas.openxmlformats.org/officeDocument/2006/extended-properties" xmlns:vt="http://schemas.openxmlformats.org/officeDocument/2006/docPropsVTypes">
  <Template>Normal</Template>
  <TotalTime>45</TotalTime>
  <Pages>4</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Mahamane Coulibaly</dc:creator>
  <cp:keywords/>
  <dc:description/>
  <cp:lastModifiedBy>Laura Galvez Castrillo</cp:lastModifiedBy>
  <cp:revision>35</cp:revision>
  <dcterms:created xsi:type="dcterms:W3CDTF">2023-06-26T16:22:00Z</dcterms:created>
  <dcterms:modified xsi:type="dcterms:W3CDTF">2023-06-26T19:07:00Z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