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2758" w14:textId="77777777" w:rsidR="00F27287" w:rsidRPr="00F27287" w:rsidRDefault="00F27287" w:rsidP="00F27287">
      <w:pPr>
        <w:spacing w:line="240" w:lineRule="auto"/>
        <w:jc w:val="center"/>
        <w:rPr>
          <w:rFonts w:ascii="Times New Roman" w:eastAsia="Times New Roman" w:hAnsi="Times New Roman" w:cs="Times New Roman"/>
          <w:sz w:val="24"/>
          <w:szCs w:val="24"/>
          <w:lang w:val="en-GB" w:eastAsia="en-GB"/>
        </w:rPr>
      </w:pPr>
      <w:r w:rsidRPr="00F27287">
        <w:rPr>
          <w:rFonts w:ascii="Arial" w:eastAsia="Times New Roman" w:hAnsi="Arial" w:cs="Arial"/>
          <w:b/>
          <w:bCs/>
          <w:color w:val="000000"/>
          <w:sz w:val="24"/>
          <w:szCs w:val="24"/>
          <w:lang w:val="en-GB" w:eastAsia="en-GB"/>
        </w:rPr>
        <w:t>Input for the Call on Decriminalization of homelessness and extreme poverty from the Special Rapporteur on the right to adequate housing and the Special Rapporteur on extreme poverty and human rights</w:t>
      </w:r>
    </w:p>
    <w:p w14:paraId="6FB44AC2" w14:textId="77777777" w:rsidR="00F27287" w:rsidRPr="00F27287" w:rsidRDefault="00F27287" w:rsidP="00F27287">
      <w:pPr>
        <w:spacing w:after="0" w:line="240" w:lineRule="auto"/>
        <w:rPr>
          <w:rFonts w:ascii="Times New Roman" w:eastAsia="Times New Roman" w:hAnsi="Times New Roman" w:cs="Times New Roman"/>
          <w:sz w:val="24"/>
          <w:szCs w:val="24"/>
          <w:lang w:val="en-GB" w:eastAsia="en-GB"/>
        </w:rPr>
      </w:pPr>
    </w:p>
    <w:p w14:paraId="4EEBA700" w14:textId="4DED2343" w:rsidR="00F27287" w:rsidRPr="00757DCE" w:rsidRDefault="00F27287" w:rsidP="00FF6059">
      <w:pPr>
        <w:spacing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The report at hand is a joint contribution </w:t>
      </w:r>
      <w:r w:rsidR="00B55CED">
        <w:rPr>
          <w:rFonts w:ascii="Arial" w:eastAsia="Times New Roman" w:hAnsi="Arial" w:cs="Arial"/>
          <w:color w:val="000000"/>
          <w:lang w:val="en-GB" w:eastAsia="en-GB"/>
        </w:rPr>
        <w:t xml:space="preserve">by </w:t>
      </w:r>
      <w:r w:rsidR="00677C1D">
        <w:rPr>
          <w:rFonts w:ascii="Arial" w:eastAsia="Times New Roman" w:hAnsi="Arial" w:cs="Arial"/>
          <w:color w:val="000000"/>
          <w:lang w:val="en-GB" w:eastAsia="en-GB"/>
        </w:rPr>
        <w:t>SOMOS Mulheres</w:t>
      </w:r>
      <w:r w:rsidR="00813F14">
        <w:rPr>
          <w:rStyle w:val="FootnoteReference"/>
          <w:rFonts w:ascii="Arial" w:eastAsia="Times New Roman" w:hAnsi="Arial" w:cs="Arial"/>
          <w:color w:val="000000"/>
          <w:lang w:val="en-GB" w:eastAsia="en-GB"/>
        </w:rPr>
        <w:footnoteReference w:id="2"/>
      </w:r>
      <w:r w:rsidR="00677C1D">
        <w:rPr>
          <w:rFonts w:ascii="Arial" w:eastAsia="Times New Roman" w:hAnsi="Arial" w:cs="Arial"/>
          <w:color w:val="000000"/>
          <w:lang w:val="en-GB" w:eastAsia="en-GB"/>
        </w:rPr>
        <w:t>,</w:t>
      </w:r>
      <w:r w:rsidR="00BA2353">
        <w:rPr>
          <w:rFonts w:ascii="Arial" w:eastAsia="Times New Roman" w:hAnsi="Arial" w:cs="Arial"/>
          <w:color w:val="000000"/>
          <w:lang w:val="en-GB" w:eastAsia="en-GB"/>
        </w:rPr>
        <w:t xml:space="preserve"> an association created and run by women who are or have been homeless in</w:t>
      </w:r>
      <w:r w:rsidR="00982FE5">
        <w:rPr>
          <w:rFonts w:ascii="Arial" w:eastAsia="Times New Roman" w:hAnsi="Arial" w:cs="Arial"/>
          <w:color w:val="000000"/>
          <w:lang w:val="en-GB" w:eastAsia="en-GB"/>
        </w:rPr>
        <w:t xml:space="preserve"> the past</w:t>
      </w:r>
      <w:r w:rsidR="00813F14">
        <w:rPr>
          <w:rFonts w:ascii="Arial" w:eastAsia="Times New Roman" w:hAnsi="Arial" w:cs="Arial"/>
          <w:color w:val="000000"/>
          <w:lang w:val="en-GB" w:eastAsia="en-GB"/>
        </w:rPr>
        <w:t>,</w:t>
      </w:r>
      <w:r w:rsidR="005534F9">
        <w:rPr>
          <w:rFonts w:ascii="Arial" w:eastAsia="Times New Roman" w:hAnsi="Arial" w:cs="Arial"/>
          <w:color w:val="000000"/>
          <w:lang w:val="en-GB" w:eastAsia="en-GB"/>
        </w:rPr>
        <w:t xml:space="preserve"> </w:t>
      </w:r>
      <w:r w:rsidR="00470441">
        <w:rPr>
          <w:rFonts w:ascii="Arial" w:eastAsia="Times New Roman" w:hAnsi="Arial" w:cs="Arial"/>
          <w:color w:val="000000"/>
          <w:lang w:val="en-GB" w:eastAsia="en-GB"/>
        </w:rPr>
        <w:t xml:space="preserve">the </w:t>
      </w:r>
      <w:r w:rsidR="005534F9">
        <w:rPr>
          <w:rFonts w:ascii="Arial" w:eastAsia="Times New Roman" w:hAnsi="Arial" w:cs="Arial"/>
          <w:color w:val="000000"/>
          <w:lang w:val="en-GB" w:eastAsia="en-GB"/>
        </w:rPr>
        <w:t>Crescer Association</w:t>
      </w:r>
      <w:r w:rsidR="00011DD7">
        <w:rPr>
          <w:rFonts w:ascii="Arial" w:eastAsia="Times New Roman" w:hAnsi="Arial" w:cs="Arial"/>
          <w:color w:val="000000"/>
          <w:lang w:val="en-GB" w:eastAsia="en-GB"/>
        </w:rPr>
        <w:t xml:space="preserve"> that works for the inclusion of vulnerable population gr</w:t>
      </w:r>
      <w:r w:rsidR="00C41E30">
        <w:rPr>
          <w:rFonts w:ascii="Arial" w:eastAsia="Times New Roman" w:hAnsi="Arial" w:cs="Arial"/>
          <w:color w:val="000000"/>
          <w:lang w:val="en-GB" w:eastAsia="en-GB"/>
        </w:rPr>
        <w:t>o</w:t>
      </w:r>
      <w:r w:rsidR="00011DD7">
        <w:rPr>
          <w:rFonts w:ascii="Arial" w:eastAsia="Times New Roman" w:hAnsi="Arial" w:cs="Arial"/>
          <w:color w:val="000000"/>
          <w:lang w:val="en-GB" w:eastAsia="en-GB"/>
        </w:rPr>
        <w:t>ups</w:t>
      </w:r>
      <w:r w:rsidR="00C41E30">
        <w:rPr>
          <w:rStyle w:val="FootnoteReference"/>
          <w:rFonts w:ascii="Arial" w:eastAsia="Times New Roman" w:hAnsi="Arial" w:cs="Arial"/>
          <w:color w:val="000000"/>
          <w:lang w:val="en-GB" w:eastAsia="en-GB"/>
        </w:rPr>
        <w:footnoteReference w:id="3"/>
      </w:r>
      <w:r w:rsidR="00011DD7">
        <w:rPr>
          <w:rFonts w:ascii="Arial" w:eastAsia="Times New Roman" w:hAnsi="Arial" w:cs="Arial"/>
          <w:color w:val="000000"/>
          <w:lang w:val="en-GB" w:eastAsia="en-GB"/>
        </w:rPr>
        <w:t>,</w:t>
      </w:r>
      <w:r w:rsidR="00813F14">
        <w:rPr>
          <w:rFonts w:ascii="Arial" w:eastAsia="Times New Roman" w:hAnsi="Arial" w:cs="Arial"/>
          <w:color w:val="000000"/>
          <w:lang w:val="en-GB" w:eastAsia="en-GB"/>
        </w:rPr>
        <w:t xml:space="preserve"> and </w:t>
      </w:r>
      <w:r w:rsidR="00813F14" w:rsidRPr="00813F14">
        <w:rPr>
          <w:rFonts w:ascii="Arial" w:eastAsia="Times New Roman" w:hAnsi="Arial" w:cs="Arial"/>
          <w:color w:val="000000"/>
          <w:lang w:val="en-GB" w:eastAsia="en-GB"/>
        </w:rPr>
        <w:t>the research project Care(4)Housing</w:t>
      </w:r>
      <w:r w:rsidR="00DF5945">
        <w:rPr>
          <w:rFonts w:ascii="Arial" w:eastAsia="Times New Roman" w:hAnsi="Arial" w:cs="Arial"/>
          <w:color w:val="000000"/>
          <w:lang w:val="en-GB" w:eastAsia="en-GB"/>
        </w:rPr>
        <w:t xml:space="preserve"> - </w:t>
      </w:r>
      <w:r w:rsidR="00813F14" w:rsidRPr="00813F14">
        <w:rPr>
          <w:rFonts w:ascii="Arial" w:eastAsia="Times New Roman" w:hAnsi="Arial" w:cs="Arial"/>
          <w:color w:val="000000"/>
          <w:lang w:val="en-GB" w:eastAsia="en-GB"/>
        </w:rPr>
        <w:t>A care through design approach to address housing precarity</w:t>
      </w:r>
      <w:r w:rsidR="00DF5945">
        <w:rPr>
          <w:rStyle w:val="FootnoteReference"/>
          <w:rFonts w:ascii="Arial" w:eastAsia="Times New Roman" w:hAnsi="Arial" w:cs="Arial"/>
          <w:color w:val="000000"/>
          <w:lang w:val="en-GB" w:eastAsia="en-GB"/>
        </w:rPr>
        <w:footnoteReference w:id="4"/>
      </w:r>
      <w:r w:rsidR="00EE13B1">
        <w:rPr>
          <w:rFonts w:ascii="Arial" w:eastAsia="Times New Roman" w:hAnsi="Arial" w:cs="Arial"/>
          <w:color w:val="000000"/>
          <w:lang w:val="en-GB" w:eastAsia="en-GB"/>
        </w:rPr>
        <w:t xml:space="preserve">, </w:t>
      </w:r>
      <w:r w:rsidR="00EE13B1" w:rsidRPr="00EE13B1">
        <w:rPr>
          <w:rFonts w:ascii="Arial" w:eastAsia="Times New Roman" w:hAnsi="Arial" w:cs="Arial"/>
          <w:color w:val="000000"/>
          <w:lang w:val="en-GB" w:eastAsia="en-GB"/>
        </w:rPr>
        <w:t>to the joint report of the Special Rapporteur on the right to adequate housing and the Special Rapporteur on extreme poverty and human rights</w:t>
      </w:r>
      <w:r w:rsidR="004E304C">
        <w:rPr>
          <w:rFonts w:ascii="Arial" w:eastAsia="Times New Roman" w:hAnsi="Arial" w:cs="Arial"/>
          <w:color w:val="000000"/>
          <w:lang w:val="en-GB" w:eastAsia="en-GB"/>
        </w:rPr>
        <w:t>.</w:t>
      </w:r>
      <w:r w:rsidR="00813F14" w:rsidRPr="00813F14">
        <w:rPr>
          <w:rFonts w:ascii="Arial" w:eastAsia="Times New Roman" w:hAnsi="Arial" w:cs="Arial"/>
          <w:color w:val="000000"/>
          <w:lang w:val="en-GB" w:eastAsia="en-GB"/>
        </w:rPr>
        <w:t>  </w:t>
      </w:r>
      <w:r w:rsidR="00BE6DBE">
        <w:rPr>
          <w:rFonts w:ascii="Arial" w:eastAsia="Times New Roman" w:hAnsi="Arial" w:cs="Arial"/>
          <w:color w:val="000000"/>
          <w:lang w:val="en-GB" w:eastAsia="en-GB"/>
        </w:rPr>
        <w:t>In th</w:t>
      </w:r>
      <w:r w:rsidR="004E304C">
        <w:rPr>
          <w:rFonts w:ascii="Arial" w:eastAsia="Times New Roman" w:hAnsi="Arial" w:cs="Arial"/>
          <w:color w:val="000000"/>
          <w:lang w:val="en-GB" w:eastAsia="en-GB"/>
        </w:rPr>
        <w:t>is</w:t>
      </w:r>
      <w:r w:rsidR="00BE6DBE">
        <w:rPr>
          <w:rFonts w:ascii="Arial" w:eastAsia="Times New Roman" w:hAnsi="Arial" w:cs="Arial"/>
          <w:color w:val="000000"/>
          <w:lang w:val="en-GB" w:eastAsia="en-GB"/>
        </w:rPr>
        <w:t xml:space="preserve"> report, we aim to highlight challenges that homeless</w:t>
      </w:r>
      <w:r w:rsidR="00BE5F7C">
        <w:rPr>
          <w:rFonts w:ascii="Arial" w:eastAsia="Times New Roman" w:hAnsi="Arial" w:cs="Arial"/>
          <w:color w:val="000000"/>
          <w:lang w:val="en-GB" w:eastAsia="en-GB"/>
        </w:rPr>
        <w:t xml:space="preserve"> people</w:t>
      </w:r>
      <w:r w:rsidR="00C9646A">
        <w:rPr>
          <w:rFonts w:ascii="Arial" w:eastAsia="Times New Roman" w:hAnsi="Arial" w:cs="Arial"/>
          <w:color w:val="000000"/>
          <w:lang w:val="en-GB" w:eastAsia="en-GB"/>
        </w:rPr>
        <w:t xml:space="preserve"> face in Portugal,</w:t>
      </w:r>
      <w:r w:rsidR="00BE6DBE">
        <w:rPr>
          <w:rFonts w:ascii="Arial" w:eastAsia="Times New Roman" w:hAnsi="Arial" w:cs="Arial"/>
          <w:color w:val="000000"/>
          <w:lang w:val="en-GB" w:eastAsia="en-GB"/>
        </w:rPr>
        <w:t xml:space="preserve"> and especially in the city of Lisbon</w:t>
      </w:r>
      <w:r w:rsidR="00C9646A">
        <w:rPr>
          <w:rFonts w:ascii="Arial" w:eastAsia="Times New Roman" w:hAnsi="Arial" w:cs="Arial"/>
          <w:color w:val="000000"/>
          <w:lang w:val="en-GB" w:eastAsia="en-GB"/>
        </w:rPr>
        <w:t xml:space="preserve">. </w:t>
      </w:r>
      <w:r w:rsidR="0069268F">
        <w:rPr>
          <w:rFonts w:ascii="Arial" w:eastAsia="Times New Roman" w:hAnsi="Arial" w:cs="Arial"/>
          <w:color w:val="000000"/>
          <w:lang w:val="en-GB" w:eastAsia="en-GB"/>
        </w:rPr>
        <w:t xml:space="preserve">We will specifically </w:t>
      </w:r>
      <w:r w:rsidR="00095C9B">
        <w:rPr>
          <w:rFonts w:ascii="Arial" w:eastAsia="Times New Roman" w:hAnsi="Arial" w:cs="Arial"/>
          <w:color w:val="000000"/>
          <w:lang w:val="en-GB" w:eastAsia="en-GB"/>
        </w:rPr>
        <w:t xml:space="preserve">focus on the </w:t>
      </w:r>
      <w:r w:rsidR="00C37441">
        <w:rPr>
          <w:rFonts w:ascii="Arial" w:eastAsia="Times New Roman" w:hAnsi="Arial" w:cs="Arial"/>
          <w:color w:val="000000"/>
          <w:lang w:val="en-GB" w:eastAsia="en-GB"/>
        </w:rPr>
        <w:t xml:space="preserve">particular constraints </w:t>
      </w:r>
      <w:r w:rsidR="00095C9B">
        <w:rPr>
          <w:rFonts w:ascii="Arial" w:eastAsia="Times New Roman" w:hAnsi="Arial" w:cs="Arial"/>
          <w:color w:val="000000"/>
          <w:lang w:val="en-GB" w:eastAsia="en-GB"/>
        </w:rPr>
        <w:t>women</w:t>
      </w:r>
      <w:r w:rsidR="00CA7C1B">
        <w:rPr>
          <w:rFonts w:ascii="Arial" w:eastAsia="Times New Roman" w:hAnsi="Arial" w:cs="Arial"/>
          <w:color w:val="000000"/>
          <w:lang w:val="en-GB" w:eastAsia="en-GB"/>
        </w:rPr>
        <w:t xml:space="preserve"> facing homelessness or extreme poverty</w:t>
      </w:r>
      <w:r w:rsidR="00C37441">
        <w:rPr>
          <w:rFonts w:ascii="Arial" w:eastAsia="Times New Roman" w:hAnsi="Arial" w:cs="Arial"/>
          <w:color w:val="000000"/>
          <w:lang w:val="en-GB" w:eastAsia="en-GB"/>
        </w:rPr>
        <w:t xml:space="preserve"> tend to face in accessing facilities and support</w:t>
      </w:r>
      <w:r w:rsidR="00930575">
        <w:rPr>
          <w:rFonts w:ascii="Arial" w:eastAsia="Times New Roman" w:hAnsi="Arial" w:cs="Arial"/>
          <w:color w:val="000000"/>
          <w:lang w:val="en-GB" w:eastAsia="en-GB"/>
        </w:rPr>
        <w:t>.</w:t>
      </w:r>
      <w:r w:rsidRPr="00F27287">
        <w:rPr>
          <w:rFonts w:ascii="Times New Roman" w:eastAsia="Times New Roman" w:hAnsi="Times New Roman" w:cs="Times New Roman"/>
          <w:sz w:val="24"/>
          <w:szCs w:val="24"/>
          <w:lang w:val="en-GB" w:eastAsia="en-GB"/>
        </w:rPr>
        <w:br/>
      </w:r>
    </w:p>
    <w:p w14:paraId="5F5D1B1D" w14:textId="7F28E64C" w:rsidR="00F27287" w:rsidRPr="00F27287" w:rsidRDefault="00F27287" w:rsidP="00FA13A3">
      <w:pPr>
        <w:spacing w:line="240" w:lineRule="auto"/>
        <w:jc w:val="both"/>
        <w:textAlignment w:val="baseline"/>
        <w:rPr>
          <w:rFonts w:ascii="Arial" w:eastAsia="Times New Roman" w:hAnsi="Arial" w:cs="Arial"/>
          <w:b/>
          <w:bCs/>
          <w:color w:val="000000"/>
          <w:sz w:val="20"/>
          <w:szCs w:val="20"/>
          <w:lang w:val="en-GB" w:eastAsia="en-GB"/>
        </w:rPr>
      </w:pPr>
      <w:r w:rsidRPr="00F27287">
        <w:rPr>
          <w:rFonts w:ascii="Arial" w:eastAsia="Times New Roman" w:hAnsi="Arial" w:cs="Arial"/>
          <w:b/>
          <w:color w:val="000000" w:themeColor="text1"/>
          <w:lang w:val="en-GB" w:eastAsia="en-GB"/>
        </w:rPr>
        <w:t>Laws or regulations that prohibit begging, eating, sleeping, or performing personal hygienic activities in all or certain public places (please kindly include the wording of these laws and regulations and specify whether they are effectively enforced).</w:t>
      </w:r>
    </w:p>
    <w:p w14:paraId="422487B6" w14:textId="6FF96D80" w:rsidR="00F27287" w:rsidRPr="00F27287" w:rsidRDefault="6D4A576A" w:rsidP="740450D3">
      <w:pPr>
        <w:spacing w:line="240" w:lineRule="auto"/>
        <w:jc w:val="both"/>
        <w:textAlignment w:val="baseline"/>
        <w:rPr>
          <w:rFonts w:ascii="Arial" w:eastAsia="Arial" w:hAnsi="Arial" w:cs="Arial"/>
          <w:color w:val="000000"/>
          <w:lang w:val="en-GB" w:eastAsia="en-GB"/>
        </w:rPr>
      </w:pPr>
      <w:r w:rsidRPr="740450D3">
        <w:rPr>
          <w:rFonts w:ascii="Arial" w:eastAsia="Arial" w:hAnsi="Arial" w:cs="Arial"/>
          <w:color w:val="000000" w:themeColor="text1"/>
          <w:lang w:val="en-GB" w:eastAsia="en-GB"/>
        </w:rPr>
        <w:t xml:space="preserve">In Portugal, begging, eating, </w:t>
      </w:r>
      <w:r w:rsidR="00C15CB1" w:rsidRPr="740450D3">
        <w:rPr>
          <w:rFonts w:ascii="Arial" w:eastAsia="Arial" w:hAnsi="Arial" w:cs="Arial"/>
          <w:color w:val="000000" w:themeColor="text1"/>
          <w:lang w:val="en-GB" w:eastAsia="en-GB"/>
        </w:rPr>
        <w:t>sleeping</w:t>
      </w:r>
      <w:r w:rsidRPr="740450D3">
        <w:rPr>
          <w:rFonts w:ascii="Arial" w:eastAsia="Arial" w:hAnsi="Arial" w:cs="Arial"/>
          <w:color w:val="000000" w:themeColor="text1"/>
          <w:lang w:val="en-GB" w:eastAsia="en-GB"/>
        </w:rPr>
        <w:t xml:space="preserve">, or performing personal hygienic activities in </w:t>
      </w:r>
      <w:r w:rsidR="5D61D1AA" w:rsidRPr="740450D3">
        <w:rPr>
          <w:rFonts w:ascii="Arial" w:eastAsia="Arial" w:hAnsi="Arial" w:cs="Arial"/>
          <w:color w:val="000000" w:themeColor="text1"/>
          <w:lang w:val="en-GB" w:eastAsia="en-GB"/>
        </w:rPr>
        <w:t xml:space="preserve">public places as such is not prohibited by law. </w:t>
      </w:r>
      <w:r w:rsidR="00F30789">
        <w:rPr>
          <w:rFonts w:ascii="Arial" w:eastAsia="Arial" w:hAnsi="Arial" w:cs="Arial"/>
          <w:color w:val="000000" w:themeColor="text1"/>
          <w:lang w:val="en-GB" w:eastAsia="en-GB"/>
        </w:rPr>
        <w:t>However,</w:t>
      </w:r>
      <w:r w:rsidR="00360778">
        <w:rPr>
          <w:rFonts w:ascii="Arial" w:eastAsia="Arial" w:hAnsi="Arial" w:cs="Arial"/>
          <w:color w:val="000000" w:themeColor="text1"/>
          <w:lang w:val="en-GB" w:eastAsia="en-GB"/>
        </w:rPr>
        <w:t xml:space="preserve"> discriminatory regulations exist, such as</w:t>
      </w:r>
      <w:r w:rsidR="00F30789">
        <w:rPr>
          <w:rFonts w:ascii="Arial" w:eastAsia="Arial" w:hAnsi="Arial" w:cs="Arial"/>
          <w:color w:val="000000" w:themeColor="text1"/>
          <w:lang w:val="en-GB" w:eastAsia="en-GB"/>
        </w:rPr>
        <w:t xml:space="preserve"> the </w:t>
      </w:r>
      <w:r w:rsidR="00F30789" w:rsidRPr="00F30789">
        <w:rPr>
          <w:rFonts w:ascii="Arial" w:eastAsia="Arial" w:hAnsi="Arial" w:cs="Arial"/>
          <w:color w:val="000000" w:themeColor="text1"/>
          <w:lang w:val="en-GB" w:eastAsia="en-GB"/>
        </w:rPr>
        <w:t>Ordinance No. 722/85</w:t>
      </w:r>
      <w:r w:rsidR="009419F2">
        <w:rPr>
          <w:rFonts w:ascii="Arial" w:eastAsia="Arial" w:hAnsi="Arial" w:cs="Arial"/>
          <w:color w:val="000000" w:themeColor="text1"/>
          <w:lang w:val="en-GB" w:eastAsia="en-GB"/>
        </w:rPr>
        <w:t xml:space="preserve"> of the Republican National Guard that </w:t>
      </w:r>
      <w:r w:rsidR="00F30789" w:rsidRPr="00F30789">
        <w:rPr>
          <w:rFonts w:ascii="Arial" w:eastAsia="Arial" w:hAnsi="Arial" w:cs="Arial"/>
          <w:color w:val="000000" w:themeColor="text1"/>
          <w:lang w:val="en-GB" w:eastAsia="en-GB"/>
        </w:rPr>
        <w:t xml:space="preserve">in </w:t>
      </w:r>
      <w:r w:rsidR="009419F2">
        <w:rPr>
          <w:rFonts w:ascii="Arial" w:eastAsia="Arial" w:hAnsi="Arial" w:cs="Arial"/>
          <w:color w:val="000000" w:themeColor="text1"/>
          <w:lang w:val="en-GB" w:eastAsia="en-GB"/>
        </w:rPr>
        <w:t>its A</w:t>
      </w:r>
      <w:r w:rsidR="00F30789" w:rsidRPr="00F30789">
        <w:rPr>
          <w:rFonts w:ascii="Arial" w:eastAsia="Arial" w:hAnsi="Arial" w:cs="Arial"/>
          <w:color w:val="000000" w:themeColor="text1"/>
          <w:lang w:val="en-GB" w:eastAsia="en-GB"/>
        </w:rPr>
        <w:t>rticles 81</w:t>
      </w:r>
      <w:r w:rsidR="00112016">
        <w:rPr>
          <w:rFonts w:ascii="Arial" w:eastAsia="Arial" w:hAnsi="Arial" w:cs="Arial"/>
          <w:color w:val="000000" w:themeColor="text1"/>
          <w:lang w:val="en-GB" w:eastAsia="en-GB"/>
        </w:rPr>
        <w:t xml:space="preserve"> and</w:t>
      </w:r>
      <w:r w:rsidR="00F30789" w:rsidRPr="00F30789">
        <w:rPr>
          <w:rFonts w:ascii="Arial" w:eastAsia="Arial" w:hAnsi="Arial" w:cs="Arial"/>
          <w:color w:val="000000" w:themeColor="text1"/>
          <w:lang w:val="en-GB" w:eastAsia="en-GB"/>
        </w:rPr>
        <w:t xml:space="preserve"> 82 mentions the special surveillance to which nomads, beggars</w:t>
      </w:r>
      <w:r w:rsidR="00506E69">
        <w:rPr>
          <w:rFonts w:ascii="Arial" w:eastAsia="Arial" w:hAnsi="Arial" w:cs="Arial"/>
          <w:color w:val="000000" w:themeColor="text1"/>
          <w:lang w:val="en-GB" w:eastAsia="en-GB"/>
        </w:rPr>
        <w:t>,</w:t>
      </w:r>
      <w:r w:rsidR="00F30789" w:rsidRPr="00F30789">
        <w:rPr>
          <w:rFonts w:ascii="Arial" w:eastAsia="Arial" w:hAnsi="Arial" w:cs="Arial"/>
          <w:color w:val="000000" w:themeColor="text1"/>
          <w:lang w:val="en-GB" w:eastAsia="en-GB"/>
        </w:rPr>
        <w:t xml:space="preserve"> </w:t>
      </w:r>
      <w:r w:rsidR="00112016">
        <w:rPr>
          <w:rFonts w:ascii="Arial" w:eastAsia="Arial" w:hAnsi="Arial" w:cs="Arial"/>
          <w:color w:val="000000" w:themeColor="text1"/>
          <w:lang w:val="en-GB" w:eastAsia="en-GB"/>
        </w:rPr>
        <w:t xml:space="preserve">and “vagrants” </w:t>
      </w:r>
      <w:r w:rsidR="00F30789" w:rsidRPr="00F30789">
        <w:rPr>
          <w:rFonts w:ascii="Arial" w:eastAsia="Arial" w:hAnsi="Arial" w:cs="Arial"/>
          <w:color w:val="000000" w:themeColor="text1"/>
          <w:lang w:val="en-GB" w:eastAsia="en-GB"/>
        </w:rPr>
        <w:t>are subject</w:t>
      </w:r>
      <w:r w:rsidR="00112016">
        <w:rPr>
          <w:rFonts w:ascii="Arial" w:eastAsia="Arial" w:hAnsi="Arial" w:cs="Arial"/>
          <w:color w:val="000000" w:themeColor="text1"/>
          <w:lang w:val="en-GB" w:eastAsia="en-GB"/>
        </w:rPr>
        <w:t xml:space="preserve"> to</w:t>
      </w:r>
      <w:r w:rsidR="00243387">
        <w:rPr>
          <w:rStyle w:val="FootnoteReference"/>
          <w:rFonts w:ascii="Arial" w:eastAsia="Arial" w:hAnsi="Arial" w:cs="Arial"/>
          <w:color w:val="000000" w:themeColor="text1"/>
          <w:lang w:val="en-GB" w:eastAsia="en-GB"/>
        </w:rPr>
        <w:footnoteReference w:id="5"/>
      </w:r>
      <w:r w:rsidR="00F30789" w:rsidRPr="00F30789">
        <w:rPr>
          <w:rFonts w:ascii="Arial" w:eastAsia="Arial" w:hAnsi="Arial" w:cs="Arial"/>
          <w:color w:val="000000" w:themeColor="text1"/>
          <w:lang w:val="en-GB" w:eastAsia="en-GB"/>
        </w:rPr>
        <w:t>.</w:t>
      </w:r>
      <w:r w:rsidR="00F30789">
        <w:rPr>
          <w:rFonts w:ascii="Arial" w:eastAsia="Arial" w:hAnsi="Arial" w:cs="Arial"/>
          <w:color w:val="000000" w:themeColor="text1"/>
          <w:lang w:val="en-GB" w:eastAsia="en-GB"/>
        </w:rPr>
        <w:t xml:space="preserve"> </w:t>
      </w:r>
      <w:r w:rsidR="567F48EF" w:rsidRPr="740450D3">
        <w:rPr>
          <w:rFonts w:ascii="Arial" w:eastAsia="Arial" w:hAnsi="Arial" w:cs="Arial"/>
          <w:color w:val="000000" w:themeColor="text1"/>
          <w:lang w:val="en-GB" w:eastAsia="en-GB"/>
        </w:rPr>
        <w:t>Yet, in practice, there is a significant repression by the police</w:t>
      </w:r>
      <w:r w:rsidR="39E7A126" w:rsidRPr="740450D3">
        <w:rPr>
          <w:rFonts w:ascii="Arial" w:eastAsia="Arial" w:hAnsi="Arial" w:cs="Arial"/>
          <w:color w:val="000000" w:themeColor="text1"/>
          <w:lang w:val="en-GB" w:eastAsia="en-GB"/>
        </w:rPr>
        <w:t xml:space="preserve"> forces</w:t>
      </w:r>
      <w:r w:rsidR="2CF034E5" w:rsidRPr="740450D3">
        <w:rPr>
          <w:rFonts w:ascii="Arial" w:eastAsia="Arial" w:hAnsi="Arial" w:cs="Arial"/>
          <w:color w:val="000000" w:themeColor="text1"/>
          <w:lang w:val="en-GB" w:eastAsia="en-GB"/>
        </w:rPr>
        <w:t xml:space="preserve">. If someone intends to use the public fountains for performing hygienic activities, they will be instantly called out. </w:t>
      </w:r>
    </w:p>
    <w:p w14:paraId="3AF96608" w14:textId="00AF8623" w:rsidR="005756F3" w:rsidRDefault="2CF034E5" w:rsidP="740450D3">
      <w:pPr>
        <w:spacing w:line="240" w:lineRule="auto"/>
        <w:jc w:val="both"/>
        <w:textAlignment w:val="baseline"/>
        <w:rPr>
          <w:rFonts w:ascii="Arial" w:eastAsia="Arial" w:hAnsi="Arial" w:cs="Arial"/>
          <w:color w:val="000000" w:themeColor="text1"/>
          <w:lang w:val="en-GB" w:eastAsia="en-GB"/>
        </w:rPr>
      </w:pPr>
      <w:r w:rsidRPr="740450D3">
        <w:rPr>
          <w:rFonts w:ascii="Arial" w:eastAsia="Arial" w:hAnsi="Arial" w:cs="Arial"/>
          <w:color w:val="000000" w:themeColor="text1"/>
          <w:lang w:val="en-GB" w:eastAsia="en-GB"/>
        </w:rPr>
        <w:t xml:space="preserve">Psychological violence </w:t>
      </w:r>
      <w:r w:rsidR="3CB0BFE5" w:rsidRPr="740450D3">
        <w:rPr>
          <w:rFonts w:ascii="Arial" w:eastAsia="Arial" w:hAnsi="Arial" w:cs="Arial"/>
          <w:color w:val="000000" w:themeColor="text1"/>
          <w:lang w:val="en-GB" w:eastAsia="en-GB"/>
        </w:rPr>
        <w:t xml:space="preserve">by the police </w:t>
      </w:r>
      <w:r w:rsidRPr="740450D3">
        <w:rPr>
          <w:rFonts w:ascii="Arial" w:eastAsia="Arial" w:hAnsi="Arial" w:cs="Arial"/>
          <w:color w:val="000000" w:themeColor="text1"/>
          <w:lang w:val="en-GB" w:eastAsia="en-GB"/>
        </w:rPr>
        <w:t>towards people sleeping</w:t>
      </w:r>
      <w:r w:rsidR="2008F060" w:rsidRPr="740450D3">
        <w:rPr>
          <w:rFonts w:ascii="Arial" w:eastAsia="Arial" w:hAnsi="Arial" w:cs="Arial"/>
          <w:color w:val="000000" w:themeColor="text1"/>
          <w:lang w:val="en-GB" w:eastAsia="en-GB"/>
        </w:rPr>
        <w:t xml:space="preserve"> </w:t>
      </w:r>
      <w:r w:rsidRPr="740450D3">
        <w:rPr>
          <w:rFonts w:ascii="Arial" w:eastAsia="Arial" w:hAnsi="Arial" w:cs="Arial"/>
          <w:color w:val="000000" w:themeColor="text1"/>
          <w:lang w:val="en-GB" w:eastAsia="en-GB"/>
        </w:rPr>
        <w:t>in pu</w:t>
      </w:r>
      <w:r w:rsidR="0E2B1207" w:rsidRPr="740450D3">
        <w:rPr>
          <w:rFonts w:ascii="Arial" w:eastAsia="Arial" w:hAnsi="Arial" w:cs="Arial"/>
          <w:color w:val="000000" w:themeColor="text1"/>
          <w:lang w:val="en-GB" w:eastAsia="en-GB"/>
        </w:rPr>
        <w:t>blic places is also</w:t>
      </w:r>
      <w:r w:rsidR="567F48EF" w:rsidRPr="740450D3">
        <w:rPr>
          <w:rFonts w:ascii="Arial" w:eastAsia="Arial" w:hAnsi="Arial" w:cs="Arial"/>
          <w:color w:val="000000" w:themeColor="text1"/>
          <w:lang w:val="en-GB" w:eastAsia="en-GB"/>
        </w:rPr>
        <w:t xml:space="preserve"> </w:t>
      </w:r>
      <w:r w:rsidR="000CF776" w:rsidRPr="740450D3">
        <w:rPr>
          <w:rFonts w:ascii="Arial" w:eastAsia="Arial" w:hAnsi="Arial" w:cs="Arial"/>
          <w:color w:val="000000" w:themeColor="text1"/>
          <w:lang w:val="en-GB" w:eastAsia="en-GB"/>
        </w:rPr>
        <w:t xml:space="preserve">very common. Tents or cardboard boxes might be dismantled </w:t>
      </w:r>
      <w:r w:rsidR="00243387">
        <w:rPr>
          <w:rFonts w:ascii="Arial" w:eastAsia="Arial" w:hAnsi="Arial" w:cs="Arial"/>
          <w:color w:val="000000" w:themeColor="text1"/>
          <w:lang w:val="en-GB" w:eastAsia="en-GB"/>
        </w:rPr>
        <w:t xml:space="preserve">or broken </w:t>
      </w:r>
      <w:r w:rsidR="000CF776" w:rsidRPr="740450D3">
        <w:rPr>
          <w:rFonts w:ascii="Arial" w:eastAsia="Arial" w:hAnsi="Arial" w:cs="Arial"/>
          <w:color w:val="000000" w:themeColor="text1"/>
          <w:lang w:val="en-GB" w:eastAsia="en-GB"/>
        </w:rPr>
        <w:t>and taken by the municipal police. The police tend</w:t>
      </w:r>
      <w:r w:rsidR="2118DB19" w:rsidRPr="740450D3">
        <w:rPr>
          <w:rFonts w:ascii="Arial" w:eastAsia="Arial" w:hAnsi="Arial" w:cs="Arial"/>
          <w:color w:val="000000" w:themeColor="text1"/>
          <w:lang w:val="en-GB" w:eastAsia="en-GB"/>
        </w:rPr>
        <w:t xml:space="preserve"> to let tens and cardboard box homes stay longer in places where there are no entrances to residential buildings or hotels. At the Martim Moniz</w:t>
      </w:r>
      <w:r w:rsidR="030AB453" w:rsidRPr="740450D3">
        <w:rPr>
          <w:rFonts w:ascii="Arial" w:eastAsia="Arial" w:hAnsi="Arial" w:cs="Arial"/>
          <w:color w:val="000000" w:themeColor="text1"/>
          <w:lang w:val="en-GB" w:eastAsia="en-GB"/>
        </w:rPr>
        <w:t xml:space="preserve"> square, people sleeping in tents were told that they can set the tents up during the </w:t>
      </w:r>
      <w:r w:rsidR="006167DD" w:rsidRPr="740450D3">
        <w:rPr>
          <w:rFonts w:ascii="Arial" w:eastAsia="Arial" w:hAnsi="Arial" w:cs="Arial"/>
          <w:color w:val="000000" w:themeColor="text1"/>
          <w:lang w:val="en-GB" w:eastAsia="en-GB"/>
        </w:rPr>
        <w:t>night but</w:t>
      </w:r>
      <w:r w:rsidR="030AB453" w:rsidRPr="740450D3">
        <w:rPr>
          <w:rFonts w:ascii="Arial" w:eastAsia="Arial" w:hAnsi="Arial" w:cs="Arial"/>
          <w:color w:val="000000" w:themeColor="text1"/>
          <w:lang w:val="en-GB" w:eastAsia="en-GB"/>
        </w:rPr>
        <w:t xml:space="preserve"> have to </w:t>
      </w:r>
      <w:r w:rsidR="00C34A4E">
        <w:rPr>
          <w:rFonts w:ascii="Arial" w:eastAsia="Arial" w:hAnsi="Arial" w:cs="Arial"/>
          <w:color w:val="000000" w:themeColor="text1"/>
          <w:lang w:val="en-GB" w:eastAsia="en-GB"/>
        </w:rPr>
        <w:t>took them down</w:t>
      </w:r>
      <w:r w:rsidR="030AB453" w:rsidRPr="740450D3">
        <w:rPr>
          <w:rFonts w:ascii="Arial" w:eastAsia="Arial" w:hAnsi="Arial" w:cs="Arial"/>
          <w:color w:val="000000" w:themeColor="text1"/>
          <w:lang w:val="en-GB" w:eastAsia="en-GB"/>
        </w:rPr>
        <w:t xml:space="preserve"> during the day. The homeless population sleeping u</w:t>
      </w:r>
      <w:r w:rsidR="120550CB" w:rsidRPr="740450D3">
        <w:rPr>
          <w:rFonts w:ascii="Arial" w:eastAsia="Arial" w:hAnsi="Arial" w:cs="Arial"/>
          <w:color w:val="000000" w:themeColor="text1"/>
          <w:lang w:val="en-GB" w:eastAsia="en-GB"/>
        </w:rPr>
        <w:t>nder the Santa Apolonia viaduct is evicted yearly</w:t>
      </w:r>
      <w:r w:rsidR="00104B59">
        <w:rPr>
          <w:rFonts w:ascii="Arial" w:eastAsia="Arial" w:hAnsi="Arial" w:cs="Arial"/>
          <w:color w:val="000000" w:themeColor="text1"/>
          <w:lang w:val="en-GB" w:eastAsia="en-GB"/>
        </w:rPr>
        <w:t xml:space="preserve"> </w:t>
      </w:r>
      <w:r w:rsidR="005756F3">
        <w:rPr>
          <w:rFonts w:ascii="Arial" w:eastAsia="Arial" w:hAnsi="Arial" w:cs="Arial"/>
          <w:color w:val="000000" w:themeColor="text1"/>
          <w:lang w:val="en-GB" w:eastAsia="en-GB"/>
        </w:rPr>
        <w:t xml:space="preserve">ahead of the </w:t>
      </w:r>
      <w:r w:rsidR="00C15CB1">
        <w:rPr>
          <w:rFonts w:ascii="Arial" w:eastAsia="Arial" w:hAnsi="Arial" w:cs="Arial"/>
          <w:color w:val="000000" w:themeColor="text1"/>
          <w:lang w:val="en-GB" w:eastAsia="en-GB"/>
        </w:rPr>
        <w:t xml:space="preserve">street race in Portugal, and they are not allocated any other place to go to, despite the fact that some of them only sleep on mattrasses under the viaduct and thus in another place will not be protected of the rain. </w:t>
      </w:r>
    </w:p>
    <w:p w14:paraId="1BB1CBB0" w14:textId="2CCC6A0A" w:rsidR="00F27287" w:rsidRPr="0089287D" w:rsidRDefault="00F27287" w:rsidP="740450D3">
      <w:pPr>
        <w:spacing w:line="240" w:lineRule="auto"/>
        <w:jc w:val="both"/>
        <w:textAlignment w:val="baseline"/>
        <w:rPr>
          <w:lang w:val="en-GB"/>
        </w:rPr>
      </w:pPr>
    </w:p>
    <w:p w14:paraId="53BC4D2C" w14:textId="21151AE4" w:rsidR="00F27287" w:rsidRPr="00FA13A3" w:rsidRDefault="00F27287" w:rsidP="00FA13A3">
      <w:pPr>
        <w:spacing w:line="240" w:lineRule="auto"/>
        <w:jc w:val="both"/>
        <w:textAlignment w:val="baseline"/>
        <w:rPr>
          <w:rFonts w:ascii="Arial" w:eastAsia="Times New Roman" w:hAnsi="Arial" w:cs="Arial"/>
          <w:b/>
          <w:bCs/>
          <w:color w:val="000000"/>
          <w:sz w:val="20"/>
          <w:szCs w:val="20"/>
          <w:lang w:val="en-GB" w:eastAsia="en-GB"/>
        </w:rPr>
      </w:pPr>
      <w:r w:rsidRPr="00FA13A3">
        <w:rPr>
          <w:rFonts w:ascii="Arial" w:eastAsia="Times New Roman" w:hAnsi="Arial" w:cs="Arial"/>
          <w:b/>
          <w:color w:val="000000" w:themeColor="text1"/>
          <w:lang w:val="en-GB" w:eastAsia="en-GB"/>
        </w:rPr>
        <w:t>Laws or regulations that allow the detention or imprisonment of individuals who are unable to pay the fine imposed for petty offences.</w:t>
      </w:r>
    </w:p>
    <w:p w14:paraId="064BEE0B" w14:textId="5D036AE5" w:rsidR="00F27287" w:rsidRPr="00F27287" w:rsidRDefault="00F27287" w:rsidP="14993F88">
      <w:pPr>
        <w:spacing w:line="240" w:lineRule="auto"/>
        <w:jc w:val="both"/>
        <w:textAlignment w:val="baseline"/>
        <w:rPr>
          <w:rFonts w:ascii="Arial" w:eastAsia="Times New Roman" w:hAnsi="Arial" w:cs="Arial"/>
          <w:b/>
          <w:color w:val="000000"/>
          <w:lang w:val="en-GB" w:eastAsia="en-GB"/>
        </w:rPr>
      </w:pPr>
      <w:r w:rsidRPr="00F27287">
        <w:rPr>
          <w:rFonts w:ascii="Arial" w:eastAsia="Times New Roman" w:hAnsi="Arial" w:cs="Arial"/>
          <w:color w:val="000000" w:themeColor="text1"/>
          <w:lang w:val="en-GB" w:eastAsia="en-GB"/>
        </w:rPr>
        <w:t>The Article 47 (“Non-payment of fine”) of the Portuguese Criminal Code</w:t>
      </w:r>
      <w:r w:rsidR="0083644D">
        <w:rPr>
          <w:rStyle w:val="FootnoteReference"/>
          <w:rFonts w:ascii="Arial" w:eastAsia="Times New Roman" w:hAnsi="Arial" w:cs="Arial"/>
          <w:color w:val="000000" w:themeColor="text1"/>
          <w:lang w:val="en-GB" w:eastAsia="en-GB"/>
        </w:rPr>
        <w:footnoteReference w:id="6"/>
      </w:r>
      <w:r w:rsidRPr="00F27287">
        <w:rPr>
          <w:rFonts w:ascii="Arial" w:eastAsia="Times New Roman" w:hAnsi="Arial" w:cs="Arial"/>
          <w:color w:val="000000" w:themeColor="text1"/>
          <w:lang w:val="en-GB" w:eastAsia="en-GB"/>
        </w:rPr>
        <w:t xml:space="preserve"> </w:t>
      </w:r>
      <w:r w:rsidR="00D00DB3">
        <w:rPr>
          <w:rFonts w:ascii="Arial" w:eastAsia="Times New Roman" w:hAnsi="Arial" w:cs="Arial"/>
          <w:color w:val="000000" w:themeColor="text1"/>
          <w:lang w:val="en-GB" w:eastAsia="en-GB"/>
        </w:rPr>
        <w:t xml:space="preserve">makes it possible in the case of non-payment of a fine to a) confiscate </w:t>
      </w:r>
      <w:r w:rsidR="005B2A49">
        <w:rPr>
          <w:rFonts w:ascii="Arial" w:eastAsia="Times New Roman" w:hAnsi="Arial" w:cs="Arial"/>
          <w:color w:val="000000" w:themeColor="text1"/>
          <w:lang w:val="en-GB" w:eastAsia="en-GB"/>
        </w:rPr>
        <w:t>assets of the convicted person; b) the person can be forced to work for the corresponding number of days</w:t>
      </w:r>
      <w:r w:rsidR="004F44D6">
        <w:rPr>
          <w:rFonts w:ascii="Arial" w:eastAsia="Times New Roman" w:hAnsi="Arial" w:cs="Arial"/>
          <w:color w:val="000000" w:themeColor="text1"/>
          <w:lang w:val="en-GB" w:eastAsia="en-GB"/>
        </w:rPr>
        <w:t xml:space="preserve">; c) if the fine is not paid or </w:t>
      </w:r>
      <w:r w:rsidRPr="00F27287">
        <w:rPr>
          <w:rFonts w:ascii="Arial" w:eastAsia="Times New Roman" w:hAnsi="Arial" w:cs="Arial"/>
          <w:color w:val="000000" w:themeColor="text1"/>
          <w:lang w:val="en-GB" w:eastAsia="en-GB"/>
        </w:rPr>
        <w:t>replaced by days of work</w:t>
      </w:r>
      <w:r w:rsidR="004F44D6">
        <w:rPr>
          <w:rFonts w:ascii="Arial" w:eastAsia="Times New Roman" w:hAnsi="Arial" w:cs="Arial"/>
          <w:color w:val="000000" w:themeColor="text1"/>
          <w:lang w:val="en-GB" w:eastAsia="en-GB"/>
        </w:rPr>
        <w:t>, the person can</w:t>
      </w:r>
      <w:r w:rsidR="00827928">
        <w:rPr>
          <w:rFonts w:ascii="Arial" w:eastAsia="Times New Roman" w:hAnsi="Arial" w:cs="Arial"/>
          <w:color w:val="000000" w:themeColor="text1"/>
          <w:lang w:val="en-GB" w:eastAsia="en-GB"/>
        </w:rPr>
        <w:t xml:space="preserve"> </w:t>
      </w:r>
      <w:r w:rsidR="004F44D6">
        <w:rPr>
          <w:rFonts w:ascii="Arial" w:eastAsia="Times New Roman" w:hAnsi="Arial" w:cs="Arial"/>
          <w:color w:val="000000" w:themeColor="text1"/>
          <w:lang w:val="en-GB" w:eastAsia="en-GB"/>
        </w:rPr>
        <w:t>be</w:t>
      </w:r>
      <w:r w:rsidR="00827928">
        <w:rPr>
          <w:rFonts w:ascii="Arial" w:eastAsia="Times New Roman" w:hAnsi="Arial" w:cs="Arial"/>
          <w:color w:val="000000" w:themeColor="text1"/>
          <w:lang w:val="en-GB" w:eastAsia="en-GB"/>
        </w:rPr>
        <w:t xml:space="preserve"> imprisoned.</w:t>
      </w:r>
      <w:r w:rsidRPr="00F27287">
        <w:rPr>
          <w:rFonts w:ascii="Arial" w:eastAsia="Times New Roman" w:hAnsi="Arial" w:cs="Arial"/>
          <w:color w:val="000000" w:themeColor="text1"/>
          <w:lang w:val="en-GB" w:eastAsia="en-GB"/>
        </w:rPr>
        <w:t xml:space="preserve"> </w:t>
      </w:r>
    </w:p>
    <w:p w14:paraId="5492D01A" w14:textId="77777777" w:rsidR="0083644D" w:rsidRDefault="0083644D" w:rsidP="4411F118">
      <w:pPr>
        <w:spacing w:line="240" w:lineRule="auto"/>
        <w:jc w:val="both"/>
        <w:textAlignment w:val="baseline"/>
        <w:rPr>
          <w:rFonts w:ascii="Arial" w:eastAsia="Times New Roman" w:hAnsi="Arial" w:cs="Arial"/>
          <w:b/>
          <w:bCs/>
          <w:color w:val="000000" w:themeColor="text1"/>
          <w:lang w:val="en-GB" w:eastAsia="en-GB"/>
        </w:rPr>
      </w:pPr>
    </w:p>
    <w:p w14:paraId="0ABFE6B5" w14:textId="39E96145" w:rsidR="00F27287" w:rsidRPr="00F27287" w:rsidRDefault="00F27287" w:rsidP="4411F118">
      <w:pPr>
        <w:spacing w:line="240" w:lineRule="auto"/>
        <w:jc w:val="both"/>
        <w:textAlignment w:val="baseline"/>
        <w:rPr>
          <w:rFonts w:ascii="Arial" w:eastAsia="Times New Roman" w:hAnsi="Arial" w:cs="Arial"/>
          <w:b/>
          <w:bCs/>
          <w:color w:val="000000"/>
          <w:lang w:val="en-GB" w:eastAsia="en-GB"/>
        </w:rPr>
      </w:pPr>
      <w:r w:rsidRPr="5487D162">
        <w:rPr>
          <w:rFonts w:ascii="Arial" w:eastAsia="Times New Roman" w:hAnsi="Arial" w:cs="Arial"/>
          <w:b/>
          <w:bCs/>
          <w:color w:val="000000" w:themeColor="text1"/>
          <w:lang w:val="en-GB" w:eastAsia="en-GB"/>
        </w:rPr>
        <w:t>Comments</w:t>
      </w:r>
      <w:r w:rsidRPr="00F27287">
        <w:rPr>
          <w:rFonts w:ascii="Arial" w:eastAsia="Times New Roman" w:hAnsi="Arial" w:cs="Arial"/>
          <w:b/>
          <w:color w:val="000000" w:themeColor="text1"/>
          <w:lang w:val="en-GB" w:eastAsia="en-GB"/>
        </w:rPr>
        <w:t xml:space="preserve"> whether any of these laws and regulations may violate international human rights law.</w:t>
      </w:r>
    </w:p>
    <w:p w14:paraId="156B73ED" w14:textId="159C4FB6" w:rsidR="00F27287" w:rsidRPr="00F27287" w:rsidRDefault="00BF31F1" w:rsidP="00FA13A3">
      <w:pPr>
        <w:spacing w:line="240" w:lineRule="auto"/>
        <w:jc w:val="both"/>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 xml:space="preserve">The legislation that enables </w:t>
      </w:r>
      <w:r w:rsidR="007E7845">
        <w:rPr>
          <w:rFonts w:ascii="Arial" w:eastAsia="Times New Roman" w:hAnsi="Arial" w:cs="Arial"/>
          <w:color w:val="000000"/>
          <w:lang w:val="en-GB" w:eastAsia="en-GB"/>
        </w:rPr>
        <w:t xml:space="preserve">detention of people unable to pay for petty offences is particularly </w:t>
      </w:r>
      <w:r w:rsidR="007A586D">
        <w:rPr>
          <w:rFonts w:ascii="Arial" w:eastAsia="Times New Roman" w:hAnsi="Arial" w:cs="Arial"/>
          <w:color w:val="000000"/>
          <w:lang w:val="en-GB" w:eastAsia="en-GB"/>
        </w:rPr>
        <w:t xml:space="preserve">penalising for people who have been able to end their homelessness. This is </w:t>
      </w:r>
      <w:r w:rsidR="00827928">
        <w:rPr>
          <w:rFonts w:ascii="Arial" w:eastAsia="Times New Roman" w:hAnsi="Arial" w:cs="Arial"/>
          <w:color w:val="000000"/>
          <w:lang w:val="en-GB" w:eastAsia="en-GB"/>
        </w:rPr>
        <w:t xml:space="preserve">because </w:t>
      </w:r>
      <w:r w:rsidR="00FA0161">
        <w:rPr>
          <w:rFonts w:ascii="Arial" w:eastAsia="Times New Roman" w:hAnsi="Arial" w:cs="Arial"/>
          <w:color w:val="000000"/>
          <w:lang w:val="en-GB" w:eastAsia="en-GB"/>
        </w:rPr>
        <w:t xml:space="preserve">of the following: </w:t>
      </w:r>
      <w:r w:rsidR="007A586D">
        <w:rPr>
          <w:rFonts w:ascii="Arial" w:eastAsia="Times New Roman" w:hAnsi="Arial" w:cs="Arial"/>
          <w:color w:val="000000"/>
          <w:lang w:val="en-GB" w:eastAsia="en-GB"/>
        </w:rPr>
        <w:t xml:space="preserve">while homeless, people might </w:t>
      </w:r>
      <w:r w:rsidR="00BF3BD5">
        <w:rPr>
          <w:rFonts w:ascii="Arial" w:eastAsia="Times New Roman" w:hAnsi="Arial" w:cs="Arial"/>
          <w:color w:val="000000"/>
          <w:lang w:val="en-GB" w:eastAsia="en-GB"/>
        </w:rPr>
        <w:t xml:space="preserve">have fines imposed on them, but as they have no address, it is unlikely that the police will track them down and imprison them for these unpaid fines. When people </w:t>
      </w:r>
      <w:r w:rsidR="001F3E70">
        <w:rPr>
          <w:rFonts w:ascii="Arial" w:eastAsia="Times New Roman" w:hAnsi="Arial" w:cs="Arial"/>
          <w:color w:val="000000"/>
          <w:lang w:val="en-GB" w:eastAsia="en-GB"/>
        </w:rPr>
        <w:t xml:space="preserve">manage to have access to a home and an address, the situation of the unpaid fines falls on them and they might </w:t>
      </w:r>
      <w:r w:rsidR="00D30108">
        <w:rPr>
          <w:rFonts w:ascii="Arial" w:eastAsia="Times New Roman" w:hAnsi="Arial" w:cs="Arial"/>
          <w:color w:val="000000"/>
          <w:lang w:val="en-GB" w:eastAsia="en-GB"/>
        </w:rPr>
        <w:t>undergo imprisonment.</w:t>
      </w:r>
      <w:r w:rsidR="00F27287" w:rsidRPr="00F27287">
        <w:rPr>
          <w:rFonts w:ascii="Times New Roman" w:eastAsia="Times New Roman" w:hAnsi="Times New Roman" w:cs="Times New Roman"/>
          <w:sz w:val="24"/>
          <w:szCs w:val="24"/>
          <w:lang w:val="en-GB" w:eastAsia="en-GB"/>
        </w:rPr>
        <w:br/>
      </w:r>
    </w:p>
    <w:p w14:paraId="564B0DA2" w14:textId="36899672" w:rsidR="00F27287" w:rsidRPr="00F27287" w:rsidRDefault="00F27287" w:rsidP="06DF4C0E">
      <w:pPr>
        <w:spacing w:line="240" w:lineRule="auto"/>
        <w:jc w:val="both"/>
        <w:textAlignment w:val="baseline"/>
        <w:rPr>
          <w:rFonts w:ascii="Arial" w:eastAsia="Times New Roman" w:hAnsi="Arial" w:cs="Arial"/>
          <w:b/>
          <w:bCs/>
          <w:color w:val="000000"/>
          <w:sz w:val="20"/>
          <w:szCs w:val="20"/>
          <w:lang w:val="en-GB" w:eastAsia="en-GB"/>
        </w:rPr>
      </w:pPr>
      <w:r w:rsidRPr="06DF4C0E">
        <w:rPr>
          <w:rFonts w:ascii="Arial" w:eastAsia="Times New Roman" w:hAnsi="Arial" w:cs="Arial"/>
          <w:b/>
          <w:bCs/>
          <w:color w:val="000000" w:themeColor="text1"/>
          <w:lang w:val="en-GB" w:eastAsia="en-GB"/>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1856E515" w14:textId="77777777" w:rsidR="00F27287" w:rsidRPr="00F27287" w:rsidRDefault="00F27287" w:rsidP="00F27287">
      <w:pPr>
        <w:spacing w:after="0" w:line="240" w:lineRule="auto"/>
        <w:rPr>
          <w:rFonts w:ascii="Times New Roman" w:eastAsia="Times New Roman" w:hAnsi="Times New Roman" w:cs="Times New Roman"/>
          <w:sz w:val="24"/>
          <w:szCs w:val="24"/>
          <w:lang w:val="en-GB" w:eastAsia="en-GB"/>
        </w:rPr>
      </w:pPr>
    </w:p>
    <w:p w14:paraId="5FDD7E6C" w14:textId="57B0E0AC" w:rsidR="001C07AB" w:rsidRDefault="00F27287" w:rsidP="00F27287">
      <w:pPr>
        <w:spacing w:line="240" w:lineRule="auto"/>
        <w:jc w:val="both"/>
        <w:rPr>
          <w:rFonts w:ascii="Arial" w:eastAsia="Times New Roman" w:hAnsi="Arial" w:cs="Arial"/>
          <w:color w:val="000000"/>
          <w:lang w:val="en-GB" w:eastAsia="en-GB"/>
        </w:rPr>
      </w:pPr>
      <w:r w:rsidRPr="00F27287">
        <w:rPr>
          <w:rFonts w:ascii="Arial" w:eastAsia="Times New Roman" w:hAnsi="Arial" w:cs="Arial"/>
          <w:color w:val="000000"/>
          <w:lang w:val="en-GB" w:eastAsia="en-GB"/>
        </w:rPr>
        <w:t>In Portugal, three national strategies should be highlighted, which seek to combat poverty, exclusion and various dimensions of precariousness, namely housing and social exclusion: the National Strategy for Combating Poverty (ENCP 2021-2030)</w:t>
      </w:r>
      <w:r w:rsidR="00E93521">
        <w:rPr>
          <w:rStyle w:val="FootnoteReference"/>
          <w:rFonts w:ascii="Arial" w:eastAsia="Times New Roman" w:hAnsi="Arial" w:cs="Arial"/>
          <w:color w:val="000000"/>
          <w:lang w:val="en-GB" w:eastAsia="en-GB"/>
        </w:rPr>
        <w:footnoteReference w:id="7"/>
      </w:r>
      <w:r w:rsidRPr="00F27287">
        <w:rPr>
          <w:rFonts w:ascii="Arial" w:eastAsia="Times New Roman" w:hAnsi="Arial" w:cs="Arial"/>
          <w:color w:val="000000"/>
          <w:lang w:val="en-GB" w:eastAsia="en-GB"/>
        </w:rPr>
        <w:t>, the National Strategy for the Integration of Homeless People (ENIPSSA 2017-2023)</w:t>
      </w:r>
      <w:r w:rsidR="00321F33">
        <w:rPr>
          <w:rStyle w:val="FootnoteReference"/>
          <w:rFonts w:ascii="Arial" w:eastAsia="Times New Roman" w:hAnsi="Arial" w:cs="Arial"/>
          <w:color w:val="000000"/>
          <w:lang w:val="en-GB" w:eastAsia="en-GB"/>
        </w:rPr>
        <w:footnoteReference w:id="8"/>
      </w:r>
      <w:r w:rsidRPr="00F27287">
        <w:rPr>
          <w:rFonts w:ascii="Arial" w:eastAsia="Times New Roman" w:hAnsi="Arial" w:cs="Arial"/>
          <w:color w:val="000000"/>
          <w:lang w:val="en-GB" w:eastAsia="en-GB"/>
        </w:rPr>
        <w:t>, and the National Strategy for the Integration of Roma Communities (ENICC 2013-2022)</w:t>
      </w:r>
      <w:r w:rsidR="005F7FC5">
        <w:rPr>
          <w:rStyle w:val="FootnoteReference"/>
          <w:rFonts w:ascii="Arial" w:eastAsia="Times New Roman" w:hAnsi="Arial" w:cs="Arial"/>
          <w:color w:val="000000"/>
          <w:lang w:val="en-GB" w:eastAsia="en-GB"/>
        </w:rPr>
        <w:footnoteReference w:id="9"/>
      </w:r>
      <w:r w:rsidRPr="00F27287">
        <w:rPr>
          <w:rFonts w:ascii="Arial" w:eastAsia="Times New Roman" w:hAnsi="Arial" w:cs="Arial"/>
          <w:color w:val="000000"/>
          <w:lang w:val="en-GB" w:eastAsia="en-GB"/>
        </w:rPr>
        <w:t>, with housing being one of their main axes, with strategic objectives. Although at the central level there are clear guidelines, objectives and goals, this does not always have repercussions at the local level. </w:t>
      </w:r>
    </w:p>
    <w:p w14:paraId="2CE48833" w14:textId="341F78B8" w:rsidR="35333C61" w:rsidRDefault="35333C61" w:rsidP="06DF4C0E">
      <w:pPr>
        <w:spacing w:line="240" w:lineRule="auto"/>
        <w:jc w:val="both"/>
        <w:rPr>
          <w:rFonts w:ascii="Arial" w:eastAsia="Times New Roman" w:hAnsi="Arial" w:cs="Arial"/>
          <w:color w:val="000000" w:themeColor="text1"/>
          <w:lang w:val="en-GB" w:eastAsia="en-GB"/>
        </w:rPr>
      </w:pPr>
      <w:r w:rsidRPr="06DF4C0E">
        <w:rPr>
          <w:rFonts w:ascii="Arial" w:eastAsia="Times New Roman" w:hAnsi="Arial" w:cs="Arial"/>
          <w:color w:val="000000" w:themeColor="text1"/>
          <w:lang w:val="en-GB" w:eastAsia="en-GB"/>
        </w:rPr>
        <w:t xml:space="preserve">There are participatory stakeholders’ groups that deliberate on issues related to these strategies, such as the </w:t>
      </w:r>
      <w:r w:rsidR="4D9AC1FC" w:rsidRPr="06DF4C0E">
        <w:rPr>
          <w:rFonts w:ascii="Arial" w:eastAsia="Times New Roman" w:hAnsi="Arial" w:cs="Arial"/>
          <w:color w:val="000000" w:themeColor="text1"/>
          <w:lang w:val="en-GB" w:eastAsia="en-GB"/>
        </w:rPr>
        <w:t>Homelessness Planning and Intervention Units (NPISA) in which the Municipal Police also has representatives.</w:t>
      </w:r>
      <w:r w:rsidR="39BFC8F8" w:rsidRPr="06DF4C0E">
        <w:rPr>
          <w:rFonts w:ascii="Arial" w:eastAsia="Times New Roman" w:hAnsi="Arial" w:cs="Arial"/>
          <w:color w:val="000000" w:themeColor="text1"/>
          <w:lang w:val="en-GB" w:eastAsia="en-GB"/>
        </w:rPr>
        <w:t xml:space="preserve"> </w:t>
      </w:r>
      <w:r w:rsidRPr="06DF4C0E">
        <w:rPr>
          <w:rFonts w:ascii="Arial" w:eastAsia="Times New Roman" w:hAnsi="Arial" w:cs="Arial"/>
          <w:color w:val="000000" w:themeColor="text1"/>
          <w:lang w:val="en-GB" w:eastAsia="en-GB"/>
        </w:rPr>
        <w:t>These spaces allow for healthy discussion, training and the possibility of working together towards the same goal.</w:t>
      </w:r>
      <w:r w:rsidR="1C948E31" w:rsidRPr="06DF4C0E">
        <w:rPr>
          <w:rFonts w:ascii="Arial" w:eastAsia="Times New Roman" w:hAnsi="Arial" w:cs="Arial"/>
          <w:color w:val="000000" w:themeColor="text1"/>
          <w:lang w:val="en-GB" w:eastAsia="en-GB"/>
        </w:rPr>
        <w:t xml:space="preserve"> We consider that it</w:t>
      </w:r>
      <w:r w:rsidRPr="06DF4C0E">
        <w:rPr>
          <w:rFonts w:ascii="Arial" w:eastAsia="Times New Roman" w:hAnsi="Arial" w:cs="Arial"/>
          <w:color w:val="000000" w:themeColor="text1"/>
          <w:lang w:val="en-GB" w:eastAsia="en-GB"/>
        </w:rPr>
        <w:t xml:space="preserve"> would also be important to have someone representing the Attorney General's Office in this space, so that </w:t>
      </w:r>
      <w:r w:rsidR="425F9335" w:rsidRPr="06DF4C0E">
        <w:rPr>
          <w:rFonts w:ascii="Arial" w:eastAsia="Times New Roman" w:hAnsi="Arial" w:cs="Arial"/>
          <w:color w:val="000000" w:themeColor="text1"/>
          <w:lang w:val="en-GB" w:eastAsia="en-GB"/>
        </w:rPr>
        <w:t>issues related to</w:t>
      </w:r>
      <w:r w:rsidRPr="06DF4C0E">
        <w:rPr>
          <w:rFonts w:ascii="Arial" w:eastAsia="Times New Roman" w:hAnsi="Arial" w:cs="Arial"/>
          <w:color w:val="000000" w:themeColor="text1"/>
          <w:lang w:val="en-GB" w:eastAsia="en-GB"/>
        </w:rPr>
        <w:t xml:space="preserve"> the criminalisation of poverty</w:t>
      </w:r>
      <w:r w:rsidR="2F48A00E" w:rsidRPr="06DF4C0E">
        <w:rPr>
          <w:rFonts w:ascii="Arial" w:eastAsia="Times New Roman" w:hAnsi="Arial" w:cs="Arial"/>
          <w:color w:val="000000" w:themeColor="text1"/>
          <w:lang w:val="en-GB" w:eastAsia="en-GB"/>
        </w:rPr>
        <w:t xml:space="preserve"> could be discussed</w:t>
      </w:r>
      <w:r w:rsidRPr="06DF4C0E">
        <w:rPr>
          <w:rFonts w:ascii="Arial" w:eastAsia="Times New Roman" w:hAnsi="Arial" w:cs="Arial"/>
          <w:color w:val="000000" w:themeColor="text1"/>
          <w:lang w:val="en-GB" w:eastAsia="en-GB"/>
        </w:rPr>
        <w:t>, which is evident, for example, in the imprisonment of people due to the accumulation of transport fines.</w:t>
      </w:r>
    </w:p>
    <w:p w14:paraId="09F7FE0C" w14:textId="77777777" w:rsidR="00AE1FAA" w:rsidRDefault="00AE1FAA" w:rsidP="00F27287">
      <w:pPr>
        <w:spacing w:line="240" w:lineRule="auto"/>
        <w:jc w:val="both"/>
        <w:rPr>
          <w:rFonts w:ascii="Arial" w:eastAsia="Times New Roman" w:hAnsi="Arial" w:cs="Arial"/>
          <w:color w:val="000000"/>
          <w:lang w:val="en-GB" w:eastAsia="en-GB"/>
        </w:rPr>
      </w:pPr>
    </w:p>
    <w:p w14:paraId="5191CAA0" w14:textId="77777777" w:rsidR="00AE1FAA" w:rsidRPr="00AE1FAA" w:rsidRDefault="00AE1FAA" w:rsidP="00F27287">
      <w:pPr>
        <w:spacing w:line="240" w:lineRule="auto"/>
        <w:jc w:val="both"/>
        <w:rPr>
          <w:rFonts w:ascii="Arial" w:eastAsia="Times New Roman" w:hAnsi="Arial" w:cs="Arial"/>
          <w:i/>
          <w:iCs/>
          <w:color w:val="000000"/>
          <w:lang w:val="en-GB" w:eastAsia="en-GB"/>
        </w:rPr>
      </w:pPr>
      <w:r w:rsidRPr="00AE1FAA">
        <w:rPr>
          <w:rFonts w:ascii="Arial" w:eastAsia="Times New Roman" w:hAnsi="Arial" w:cs="Arial"/>
          <w:i/>
          <w:iCs/>
          <w:color w:val="000000"/>
          <w:lang w:val="en-GB" w:eastAsia="en-GB"/>
        </w:rPr>
        <w:t>Poverty and income</w:t>
      </w:r>
    </w:p>
    <w:p w14:paraId="4644479B" w14:textId="3F5F9988" w:rsidR="00AB1471" w:rsidRDefault="00AB1471" w:rsidP="00F27287">
      <w:pPr>
        <w:spacing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In Portugal, </w:t>
      </w:r>
      <w:r w:rsidR="00956E1B">
        <w:rPr>
          <w:rFonts w:ascii="Arial" w:eastAsia="Times New Roman" w:hAnsi="Arial" w:cs="Arial"/>
          <w:color w:val="000000"/>
          <w:lang w:val="en-GB" w:eastAsia="en-GB"/>
        </w:rPr>
        <w:t xml:space="preserve">the unemployed should in principle have access to unemployment benefits </w:t>
      </w:r>
      <w:r w:rsidR="008B5E7A">
        <w:rPr>
          <w:rFonts w:ascii="Arial" w:eastAsia="Times New Roman" w:hAnsi="Arial" w:cs="Arial"/>
          <w:color w:val="000000"/>
          <w:lang w:val="en-GB" w:eastAsia="en-GB"/>
        </w:rPr>
        <w:t xml:space="preserve">or, if they have not paid taxes, they should still have access to a small state support, </w:t>
      </w:r>
      <w:r w:rsidR="008B5E7A" w:rsidRPr="00B13998">
        <w:rPr>
          <w:rFonts w:ascii="Arial" w:eastAsia="Times New Roman" w:hAnsi="Arial" w:cs="Arial"/>
          <w:color w:val="000000"/>
          <w:lang w:val="en-GB" w:eastAsia="en-GB"/>
        </w:rPr>
        <w:t>social income for integration</w:t>
      </w:r>
      <w:r w:rsidR="008B5E7A">
        <w:rPr>
          <w:rFonts w:ascii="Arial" w:eastAsia="Times New Roman" w:hAnsi="Arial" w:cs="Arial"/>
          <w:color w:val="000000"/>
          <w:lang w:val="en-GB" w:eastAsia="en-GB"/>
        </w:rPr>
        <w:t xml:space="preserve"> (RSI).</w:t>
      </w:r>
      <w:r w:rsidR="001E0B0D" w:rsidRPr="001E0B0D">
        <w:rPr>
          <w:lang w:val="en-GB"/>
        </w:rPr>
        <w:t xml:space="preserve"> </w:t>
      </w:r>
      <w:r w:rsidR="001E0B0D">
        <w:rPr>
          <w:rFonts w:ascii="Arial" w:eastAsia="Times New Roman" w:hAnsi="Arial" w:cs="Arial"/>
          <w:color w:val="000000"/>
          <w:lang w:val="en-GB" w:eastAsia="en-GB"/>
        </w:rPr>
        <w:t xml:space="preserve">Yet </w:t>
      </w:r>
      <w:r w:rsidR="00EB1703">
        <w:rPr>
          <w:rFonts w:ascii="Arial" w:eastAsia="Times New Roman" w:hAnsi="Arial" w:cs="Arial"/>
          <w:color w:val="000000"/>
          <w:lang w:val="en-GB" w:eastAsia="en-GB"/>
        </w:rPr>
        <w:t>there is</w:t>
      </w:r>
      <w:r w:rsidR="001E0B0D">
        <w:rPr>
          <w:rFonts w:ascii="Arial" w:eastAsia="Times New Roman" w:hAnsi="Arial" w:cs="Arial"/>
          <w:color w:val="000000"/>
          <w:lang w:val="en-GB" w:eastAsia="en-GB"/>
        </w:rPr>
        <w:t xml:space="preserve"> significant proportion of the employed population</w:t>
      </w:r>
      <w:r w:rsidR="00EB1703">
        <w:rPr>
          <w:rFonts w:ascii="Arial" w:eastAsia="Times New Roman" w:hAnsi="Arial" w:cs="Arial"/>
          <w:color w:val="000000"/>
          <w:lang w:val="en-GB" w:eastAsia="en-GB"/>
        </w:rPr>
        <w:t xml:space="preserve"> that are considered as </w:t>
      </w:r>
      <w:r w:rsidR="001E0B0D" w:rsidRPr="001E0B0D">
        <w:rPr>
          <w:rFonts w:ascii="Arial" w:eastAsia="Times New Roman" w:hAnsi="Arial" w:cs="Arial"/>
          <w:color w:val="000000"/>
          <w:lang w:val="en-GB" w:eastAsia="en-GB"/>
        </w:rPr>
        <w:t>independent service provider</w:t>
      </w:r>
      <w:r w:rsidR="00EB1703">
        <w:rPr>
          <w:rFonts w:ascii="Arial" w:eastAsia="Times New Roman" w:hAnsi="Arial" w:cs="Arial"/>
          <w:color w:val="000000"/>
          <w:lang w:val="en-GB" w:eastAsia="en-GB"/>
        </w:rPr>
        <w:t>s</w:t>
      </w:r>
      <w:r w:rsidR="001E0B0D" w:rsidRPr="001E0B0D">
        <w:rPr>
          <w:rFonts w:ascii="Arial" w:eastAsia="Times New Roman" w:hAnsi="Arial" w:cs="Arial"/>
          <w:color w:val="000000"/>
          <w:lang w:val="en-GB" w:eastAsia="en-GB"/>
        </w:rPr>
        <w:t>, such as self-employed people, freelancers and workers in general, who do not have an employment relationship with any company</w:t>
      </w:r>
      <w:r w:rsidR="00EB1703">
        <w:rPr>
          <w:rFonts w:ascii="Arial" w:eastAsia="Times New Roman" w:hAnsi="Arial" w:cs="Arial"/>
          <w:color w:val="000000"/>
          <w:lang w:val="en-GB" w:eastAsia="en-GB"/>
        </w:rPr>
        <w:t xml:space="preserve">, </w:t>
      </w:r>
      <w:r w:rsidR="000B513F">
        <w:rPr>
          <w:rFonts w:ascii="Arial" w:eastAsia="Times New Roman" w:hAnsi="Arial" w:cs="Arial"/>
          <w:color w:val="000000"/>
          <w:lang w:val="en-GB" w:eastAsia="en-GB"/>
        </w:rPr>
        <w:t>which</w:t>
      </w:r>
      <w:r w:rsidR="008B5E7A">
        <w:rPr>
          <w:rFonts w:ascii="Arial" w:eastAsia="Times New Roman" w:hAnsi="Arial" w:cs="Arial"/>
          <w:color w:val="000000"/>
          <w:lang w:val="en-GB" w:eastAsia="en-GB"/>
        </w:rPr>
        <w:t xml:space="preserve"> makes them subject to more scrutiny </w:t>
      </w:r>
      <w:r w:rsidR="00615632">
        <w:rPr>
          <w:rFonts w:ascii="Arial" w:eastAsia="Times New Roman" w:hAnsi="Arial" w:cs="Arial"/>
          <w:color w:val="000000"/>
          <w:lang w:val="en-GB" w:eastAsia="en-GB"/>
        </w:rPr>
        <w:t xml:space="preserve">once they become unemployed. In addition, they can only receive RSI 12 months after the </w:t>
      </w:r>
      <w:r w:rsidR="00C84073">
        <w:rPr>
          <w:rFonts w:ascii="Arial" w:eastAsia="Times New Roman" w:hAnsi="Arial" w:cs="Arial"/>
          <w:color w:val="000000"/>
          <w:lang w:val="en-GB" w:eastAsia="en-GB"/>
        </w:rPr>
        <w:t>last issued invoice.</w:t>
      </w:r>
      <w:r w:rsidR="0088257A">
        <w:rPr>
          <w:rFonts w:ascii="Arial" w:eastAsia="Times New Roman" w:hAnsi="Arial" w:cs="Arial"/>
          <w:color w:val="000000"/>
          <w:lang w:val="en-GB" w:eastAsia="en-GB"/>
        </w:rPr>
        <w:t xml:space="preserve"> </w:t>
      </w:r>
      <w:r w:rsidR="003C3923">
        <w:rPr>
          <w:rFonts w:ascii="Arial" w:eastAsia="Times New Roman" w:hAnsi="Arial" w:cs="Arial"/>
          <w:color w:val="000000"/>
          <w:lang w:val="en-GB" w:eastAsia="en-GB"/>
        </w:rPr>
        <w:t xml:space="preserve"> </w:t>
      </w:r>
      <w:r w:rsidR="005D19C5">
        <w:rPr>
          <w:rFonts w:ascii="Arial" w:eastAsia="Times New Roman" w:hAnsi="Arial" w:cs="Arial"/>
          <w:color w:val="000000"/>
          <w:lang w:val="en-GB" w:eastAsia="en-GB"/>
        </w:rPr>
        <w:t xml:space="preserve"> </w:t>
      </w:r>
    </w:p>
    <w:p w14:paraId="609C9EED" w14:textId="77777777" w:rsidR="00895C93" w:rsidRDefault="00895C93" w:rsidP="00F27287">
      <w:pPr>
        <w:spacing w:line="240" w:lineRule="auto"/>
        <w:jc w:val="both"/>
        <w:rPr>
          <w:rFonts w:ascii="Arial" w:eastAsia="Times New Roman" w:hAnsi="Arial" w:cs="Arial"/>
          <w:color w:val="000000"/>
          <w:lang w:val="en-GB" w:eastAsia="en-GB"/>
        </w:rPr>
      </w:pPr>
    </w:p>
    <w:p w14:paraId="536F8B8A" w14:textId="0700A87E" w:rsidR="00AE1FAA" w:rsidRPr="00AE1FAA" w:rsidRDefault="00AE1FAA" w:rsidP="00F27287">
      <w:pPr>
        <w:spacing w:line="240" w:lineRule="auto"/>
        <w:jc w:val="both"/>
        <w:rPr>
          <w:rFonts w:ascii="Times New Roman" w:eastAsia="Times New Roman" w:hAnsi="Times New Roman" w:cs="Times New Roman"/>
          <w:i/>
          <w:iCs/>
          <w:sz w:val="24"/>
          <w:szCs w:val="24"/>
          <w:lang w:val="en-GB" w:eastAsia="en-GB"/>
        </w:rPr>
      </w:pPr>
      <w:r w:rsidRPr="00AE1FAA">
        <w:rPr>
          <w:rFonts w:ascii="Arial" w:eastAsia="Times New Roman" w:hAnsi="Arial" w:cs="Arial"/>
          <w:i/>
          <w:iCs/>
          <w:color w:val="000000"/>
          <w:lang w:val="en-GB" w:eastAsia="en-GB"/>
        </w:rPr>
        <w:t>Homelessness</w:t>
      </w:r>
      <w:r w:rsidR="007233BE">
        <w:rPr>
          <w:rFonts w:ascii="Arial" w:eastAsia="Times New Roman" w:hAnsi="Arial" w:cs="Arial"/>
          <w:i/>
          <w:iCs/>
          <w:color w:val="000000"/>
          <w:lang w:val="en-GB" w:eastAsia="en-GB"/>
        </w:rPr>
        <w:t xml:space="preserve"> in Portugal and Lisbon</w:t>
      </w:r>
    </w:p>
    <w:p w14:paraId="75700A6C" w14:textId="380A51F5" w:rsidR="00ED32C8" w:rsidRDefault="00F27287" w:rsidP="00955AF8">
      <w:pPr>
        <w:spacing w:line="240" w:lineRule="auto"/>
        <w:jc w:val="both"/>
        <w:rPr>
          <w:rFonts w:ascii="Arial" w:eastAsia="Times New Roman" w:hAnsi="Arial" w:cs="Arial"/>
          <w:color w:val="000000"/>
          <w:lang w:val="en-GB" w:eastAsia="en-GB"/>
        </w:rPr>
      </w:pPr>
      <w:r w:rsidRPr="00F27287">
        <w:rPr>
          <w:rFonts w:ascii="Arial" w:eastAsia="Times New Roman" w:hAnsi="Arial" w:cs="Arial"/>
          <w:color w:val="000000"/>
          <w:lang w:val="en-GB" w:eastAsia="en-GB"/>
        </w:rPr>
        <w:t>The survey carried out within the scope of ENIPSSA (</w:t>
      </w:r>
      <w:r w:rsidR="00955AF8" w:rsidRPr="00955AF8">
        <w:rPr>
          <w:rFonts w:ascii="Arial" w:eastAsia="Times New Roman" w:hAnsi="Arial" w:cs="Arial"/>
          <w:color w:val="000000"/>
          <w:lang w:val="en-GB" w:eastAsia="en-GB"/>
        </w:rPr>
        <w:t>Grupo de Trabalho para a Monitorização e Avaliação da ENIPSSA</w:t>
      </w:r>
      <w:r w:rsidR="00955AF8">
        <w:rPr>
          <w:rFonts w:ascii="Arial" w:eastAsia="Times New Roman" w:hAnsi="Arial" w:cs="Arial"/>
          <w:color w:val="000000"/>
          <w:lang w:val="en-GB" w:eastAsia="en-GB"/>
        </w:rPr>
        <w:t>,</w:t>
      </w:r>
      <w:r w:rsidR="00955AF8" w:rsidRPr="00955AF8">
        <w:rPr>
          <w:rFonts w:ascii="Arial" w:eastAsia="Times New Roman" w:hAnsi="Arial" w:cs="Arial"/>
          <w:color w:val="000000"/>
          <w:lang w:val="en-GB" w:eastAsia="en-GB"/>
        </w:rPr>
        <w:t xml:space="preserve"> 2022)</w:t>
      </w:r>
      <w:r w:rsidRPr="00F27287">
        <w:rPr>
          <w:rFonts w:ascii="Arial" w:eastAsia="Times New Roman" w:hAnsi="Arial" w:cs="Arial"/>
          <w:color w:val="000000"/>
          <w:sz w:val="13"/>
          <w:szCs w:val="13"/>
          <w:vertAlign w:val="superscript"/>
          <w:lang w:val="en-GB" w:eastAsia="en-GB"/>
        </w:rPr>
        <w:t>)</w:t>
      </w:r>
      <w:r w:rsidRPr="00F27287">
        <w:rPr>
          <w:rFonts w:ascii="Arial" w:eastAsia="Times New Roman" w:hAnsi="Arial" w:cs="Arial"/>
          <w:color w:val="000000"/>
          <w:lang w:val="en-GB" w:eastAsia="en-GB"/>
        </w:rPr>
        <w:t xml:space="preserve"> states that 9,604 people were signalled as being homeless</w:t>
      </w:r>
      <w:r w:rsidR="00DD5122">
        <w:rPr>
          <w:rFonts w:ascii="Arial" w:eastAsia="Times New Roman" w:hAnsi="Arial" w:cs="Arial"/>
          <w:color w:val="000000"/>
          <w:lang w:val="en-GB" w:eastAsia="en-GB"/>
        </w:rPr>
        <w:t xml:space="preserve"> in Portugal</w:t>
      </w:r>
      <w:r w:rsidRPr="00F27287">
        <w:rPr>
          <w:rFonts w:ascii="Arial" w:eastAsia="Times New Roman" w:hAnsi="Arial" w:cs="Arial"/>
          <w:color w:val="000000"/>
          <w:lang w:val="en-GB" w:eastAsia="en-GB"/>
        </w:rPr>
        <w:t>, out of which  4,873 ‘roofless’ and 4,731 ‘houseless</w:t>
      </w:r>
      <w:r w:rsidR="00ED32C8">
        <w:rPr>
          <w:rFonts w:ascii="Arial" w:eastAsia="Times New Roman" w:hAnsi="Arial" w:cs="Arial"/>
          <w:color w:val="000000"/>
          <w:lang w:val="en-GB" w:eastAsia="en-GB"/>
        </w:rPr>
        <w:t>.</w:t>
      </w:r>
      <w:r w:rsidRPr="00F27287">
        <w:rPr>
          <w:rFonts w:ascii="Arial" w:eastAsia="Times New Roman" w:hAnsi="Arial" w:cs="Arial"/>
          <w:color w:val="000000"/>
          <w:lang w:val="en-GB" w:eastAsia="en-GB"/>
        </w:rPr>
        <w:t>’</w:t>
      </w:r>
      <w:r w:rsidR="00ED32C8">
        <w:rPr>
          <w:rFonts w:ascii="Arial" w:eastAsia="Times New Roman" w:hAnsi="Arial" w:cs="Arial"/>
          <w:color w:val="000000"/>
          <w:lang w:val="en-GB" w:eastAsia="en-GB"/>
        </w:rPr>
        <w:t xml:space="preserve"> In the Lisbon Metropolitan Area,</w:t>
      </w:r>
      <w:r w:rsidR="00ED32C8" w:rsidRPr="00ED32C8">
        <w:rPr>
          <w:rFonts w:ascii="Arial" w:eastAsia="Times New Roman" w:hAnsi="Arial" w:cs="Arial"/>
          <w:color w:val="000000"/>
          <w:lang w:val="en-GB" w:eastAsia="en-GB"/>
        </w:rPr>
        <w:t xml:space="preserve"> the total number of people in this condition was 4,498, of which </w:t>
      </w:r>
      <w:r w:rsidR="00B90EC6" w:rsidRPr="00ED32C8">
        <w:rPr>
          <w:rFonts w:ascii="Arial" w:eastAsia="Times New Roman" w:hAnsi="Arial" w:cs="Arial"/>
          <w:color w:val="000000"/>
          <w:lang w:val="en-GB" w:eastAsia="en-GB"/>
        </w:rPr>
        <w:t xml:space="preserve">1,111 were </w:t>
      </w:r>
      <w:r w:rsidR="00B90EC6">
        <w:rPr>
          <w:rFonts w:ascii="Arial" w:eastAsia="Times New Roman" w:hAnsi="Arial" w:cs="Arial"/>
          <w:color w:val="000000"/>
          <w:lang w:val="en-GB" w:eastAsia="en-GB"/>
        </w:rPr>
        <w:t>‘roofless’ and</w:t>
      </w:r>
      <w:r w:rsidR="00B90EC6" w:rsidRPr="00ED32C8">
        <w:rPr>
          <w:rFonts w:ascii="Arial" w:eastAsia="Times New Roman" w:hAnsi="Arial" w:cs="Arial"/>
          <w:color w:val="000000"/>
          <w:lang w:val="en-GB" w:eastAsia="en-GB"/>
        </w:rPr>
        <w:t xml:space="preserve"> </w:t>
      </w:r>
      <w:r w:rsidR="00ED32C8" w:rsidRPr="00ED32C8">
        <w:rPr>
          <w:rFonts w:ascii="Arial" w:eastAsia="Times New Roman" w:hAnsi="Arial" w:cs="Arial"/>
          <w:color w:val="000000"/>
          <w:lang w:val="en-GB" w:eastAsia="en-GB"/>
        </w:rPr>
        <w:t xml:space="preserve">3,387 </w:t>
      </w:r>
      <w:r w:rsidR="00503308">
        <w:rPr>
          <w:rFonts w:ascii="Arial" w:eastAsia="Times New Roman" w:hAnsi="Arial" w:cs="Arial"/>
          <w:color w:val="000000"/>
          <w:lang w:val="en-GB" w:eastAsia="en-GB"/>
        </w:rPr>
        <w:t>‘houseless’</w:t>
      </w:r>
      <w:r w:rsidR="00ED32C8" w:rsidRPr="00ED32C8">
        <w:rPr>
          <w:rFonts w:ascii="Arial" w:eastAsia="Times New Roman" w:hAnsi="Arial" w:cs="Arial"/>
          <w:color w:val="000000"/>
          <w:lang w:val="en-GB" w:eastAsia="en-GB"/>
        </w:rPr>
        <w:t>. In total, 78 per cent</w:t>
      </w:r>
      <w:r w:rsidR="00503308">
        <w:rPr>
          <w:rFonts w:ascii="Arial" w:eastAsia="Times New Roman" w:hAnsi="Arial" w:cs="Arial"/>
          <w:color w:val="000000"/>
          <w:lang w:val="en-GB" w:eastAsia="en-GB"/>
        </w:rPr>
        <w:t xml:space="preserve"> of the homeless in Lisbon</w:t>
      </w:r>
      <w:r w:rsidR="00ED32C8" w:rsidRPr="00ED32C8">
        <w:rPr>
          <w:rFonts w:ascii="Arial" w:eastAsia="Times New Roman" w:hAnsi="Arial" w:cs="Arial"/>
          <w:color w:val="000000"/>
          <w:lang w:val="en-GB" w:eastAsia="en-GB"/>
        </w:rPr>
        <w:t xml:space="preserve"> were male</w:t>
      </w:r>
      <w:r w:rsidR="00503308">
        <w:rPr>
          <w:rFonts w:ascii="Arial" w:eastAsia="Times New Roman" w:hAnsi="Arial" w:cs="Arial"/>
          <w:color w:val="000000"/>
          <w:lang w:val="en-GB" w:eastAsia="en-GB"/>
        </w:rPr>
        <w:t>,</w:t>
      </w:r>
      <w:r w:rsidR="00ED32C8" w:rsidRPr="00ED32C8">
        <w:rPr>
          <w:rFonts w:ascii="Arial" w:eastAsia="Times New Roman" w:hAnsi="Arial" w:cs="Arial"/>
          <w:color w:val="000000"/>
          <w:lang w:val="en-GB" w:eastAsia="en-GB"/>
        </w:rPr>
        <w:t xml:space="preserve"> and 22 per cent female, aged between 31 and 64 </w:t>
      </w:r>
      <w:r w:rsidR="00503308">
        <w:rPr>
          <w:rFonts w:ascii="Arial" w:eastAsia="Times New Roman" w:hAnsi="Arial" w:cs="Arial"/>
          <w:color w:val="000000"/>
          <w:lang w:val="en-GB" w:eastAsia="en-GB"/>
        </w:rPr>
        <w:t xml:space="preserve">years. </w:t>
      </w:r>
      <w:r w:rsidR="00ED32C8" w:rsidRPr="00ED32C8">
        <w:rPr>
          <w:rFonts w:ascii="Arial" w:eastAsia="Times New Roman" w:hAnsi="Arial" w:cs="Arial"/>
          <w:color w:val="000000"/>
          <w:lang w:val="en-GB" w:eastAsia="en-GB"/>
        </w:rPr>
        <w:t>23 per</w:t>
      </w:r>
      <w:r w:rsidR="00503308">
        <w:rPr>
          <w:rFonts w:ascii="Arial" w:eastAsia="Times New Roman" w:hAnsi="Arial" w:cs="Arial"/>
          <w:color w:val="000000"/>
          <w:lang w:val="en-GB" w:eastAsia="en-GB"/>
        </w:rPr>
        <w:t xml:space="preserve"> </w:t>
      </w:r>
      <w:r w:rsidR="00ED32C8" w:rsidRPr="00ED32C8">
        <w:rPr>
          <w:rFonts w:ascii="Arial" w:eastAsia="Times New Roman" w:hAnsi="Arial" w:cs="Arial"/>
          <w:color w:val="000000"/>
          <w:lang w:val="en-GB" w:eastAsia="en-GB"/>
        </w:rPr>
        <w:t>cent had been homeless for more than five years.  Although the data points to a percentage of 22 per cent of homeless women in AML, the high-risk conditions to which these women are exposed on the street considerably increase their vulnerability.</w:t>
      </w:r>
    </w:p>
    <w:p w14:paraId="3C9768CC" w14:textId="77777777" w:rsidR="00575A2F" w:rsidRDefault="004247E4" w:rsidP="00AD10EC">
      <w:pPr>
        <w:spacing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In addition, t</w:t>
      </w:r>
      <w:r w:rsidR="00AD10EC" w:rsidRPr="00F27287">
        <w:rPr>
          <w:rFonts w:ascii="Arial" w:eastAsia="Times New Roman" w:hAnsi="Arial" w:cs="Arial"/>
          <w:color w:val="000000"/>
          <w:lang w:val="en-GB" w:eastAsia="en-GB"/>
        </w:rPr>
        <w:t>h</w:t>
      </w:r>
      <w:r w:rsidR="00AD10EC">
        <w:rPr>
          <w:rFonts w:ascii="Arial" w:eastAsia="Times New Roman" w:hAnsi="Arial" w:cs="Arial"/>
          <w:color w:val="000000"/>
          <w:lang w:val="en-GB" w:eastAsia="en-GB"/>
        </w:rPr>
        <w:t>e data</w:t>
      </w:r>
      <w:r w:rsidR="00AD10EC" w:rsidRPr="00F27287">
        <w:rPr>
          <w:rFonts w:ascii="Arial" w:eastAsia="Times New Roman" w:hAnsi="Arial" w:cs="Arial"/>
          <w:color w:val="000000"/>
          <w:lang w:val="en-GB" w:eastAsia="en-GB"/>
        </w:rPr>
        <w:t xml:space="preserve"> reflect the fact that ENIPSSA, as well as the Lisbon Municipal Plan for the Homeless (2019-2023), consider only two categories of homeless people: those sleeping rough and in emergency accommodation; and those who are in temporary shelters designated for the homeless. It thus leaves out the ETHOS categories of insecure accommodation and inadequate accommodation, despite the need highlighted by FEANTSA, the European Federation of National Organisations, to use a more inclusive definition of homelessness. The restrictive definition of homelessness leaves out many cases of family homelessness and women’s homelessness, as women, and especially mothers with children, tend to avoid sleeping rough, relying on informal support such as friends or acquaintances or occupying vacant homes to keep them accommodated (Bretherton, 2017; Pleace, 2015). </w:t>
      </w:r>
      <w:r w:rsidRPr="00895C93">
        <w:rPr>
          <w:rFonts w:ascii="Arial" w:eastAsia="Times New Roman" w:hAnsi="Arial" w:cs="Arial"/>
          <w:color w:val="000000"/>
          <w:lang w:val="en-GB" w:eastAsia="en-GB"/>
        </w:rPr>
        <w:t>Yet this survival strategy turns against them as due to this practice, they are not considered homeless in the eyes of the state (Saaristo, 2022)</w:t>
      </w:r>
      <w:r w:rsidR="00575A2F">
        <w:rPr>
          <w:rFonts w:ascii="Arial" w:eastAsia="Times New Roman" w:hAnsi="Arial" w:cs="Arial"/>
          <w:color w:val="000000"/>
          <w:lang w:val="en-GB" w:eastAsia="en-GB"/>
        </w:rPr>
        <w:t xml:space="preserve"> and thus are </w:t>
      </w:r>
      <w:r w:rsidR="00895C93" w:rsidRPr="00895C93">
        <w:rPr>
          <w:rFonts w:ascii="Arial" w:eastAsia="Times New Roman" w:hAnsi="Arial" w:cs="Arial"/>
          <w:color w:val="000000"/>
          <w:lang w:val="en-GB" w:eastAsia="en-GB"/>
        </w:rPr>
        <w:t>under-represent</w:t>
      </w:r>
      <w:r w:rsidR="00575A2F">
        <w:rPr>
          <w:rFonts w:ascii="Arial" w:eastAsia="Times New Roman" w:hAnsi="Arial" w:cs="Arial"/>
          <w:color w:val="000000"/>
          <w:lang w:val="en-GB" w:eastAsia="en-GB"/>
        </w:rPr>
        <w:t xml:space="preserve">ed in </w:t>
      </w:r>
      <w:r w:rsidR="00587D77">
        <w:rPr>
          <w:rFonts w:ascii="Arial" w:eastAsia="Times New Roman" w:hAnsi="Arial" w:cs="Arial"/>
          <w:color w:val="000000"/>
          <w:lang w:val="en-GB" w:eastAsia="en-GB"/>
        </w:rPr>
        <w:t>homeless statistics</w:t>
      </w:r>
      <w:r w:rsidR="00575A2F">
        <w:rPr>
          <w:rFonts w:ascii="Arial" w:eastAsia="Times New Roman" w:hAnsi="Arial" w:cs="Arial"/>
          <w:color w:val="000000"/>
          <w:lang w:val="en-GB" w:eastAsia="en-GB"/>
        </w:rPr>
        <w:t>.</w:t>
      </w:r>
    </w:p>
    <w:p w14:paraId="0DF745A2" w14:textId="77777777" w:rsidR="004A6372" w:rsidRDefault="004A6372" w:rsidP="00AD10EC">
      <w:pPr>
        <w:spacing w:line="240" w:lineRule="auto"/>
        <w:jc w:val="both"/>
        <w:rPr>
          <w:rFonts w:ascii="Arial" w:eastAsia="Times New Roman" w:hAnsi="Arial" w:cs="Arial"/>
          <w:color w:val="000000"/>
          <w:lang w:val="en-GB" w:eastAsia="en-GB"/>
        </w:rPr>
      </w:pPr>
    </w:p>
    <w:p w14:paraId="14B982EF" w14:textId="77777777" w:rsidR="004A6372" w:rsidRPr="00033E4E" w:rsidRDefault="004A6372" w:rsidP="004A6372">
      <w:pPr>
        <w:spacing w:after="0" w:line="240" w:lineRule="auto"/>
        <w:jc w:val="both"/>
        <w:rPr>
          <w:rFonts w:ascii="Arial" w:eastAsia="Times New Roman" w:hAnsi="Arial" w:cs="Arial"/>
          <w:i/>
          <w:iCs/>
          <w:color w:val="000000"/>
          <w:lang w:val="en-GB" w:eastAsia="en-GB"/>
        </w:rPr>
      </w:pPr>
      <w:r w:rsidRPr="00033E4E">
        <w:rPr>
          <w:rFonts w:ascii="Arial" w:eastAsia="Times New Roman" w:hAnsi="Arial" w:cs="Arial"/>
          <w:i/>
          <w:iCs/>
          <w:color w:val="000000"/>
          <w:lang w:val="en-GB" w:eastAsia="en-GB"/>
        </w:rPr>
        <w:t>Additional</w:t>
      </w:r>
      <w:r>
        <w:rPr>
          <w:rFonts w:ascii="Arial" w:eastAsia="Times New Roman" w:hAnsi="Arial" w:cs="Arial"/>
          <w:i/>
          <w:iCs/>
          <w:color w:val="000000"/>
          <w:lang w:val="en-GB" w:eastAsia="en-GB"/>
        </w:rPr>
        <w:t xml:space="preserve"> constraints </w:t>
      </w:r>
      <w:r w:rsidRPr="00033E4E">
        <w:rPr>
          <w:rFonts w:ascii="Arial" w:eastAsia="Times New Roman" w:hAnsi="Arial" w:cs="Arial"/>
          <w:i/>
          <w:iCs/>
          <w:color w:val="000000"/>
          <w:lang w:val="en-GB" w:eastAsia="en-GB"/>
        </w:rPr>
        <w:t>faced by homeless women</w:t>
      </w:r>
    </w:p>
    <w:p w14:paraId="2BE0D17C" w14:textId="77777777" w:rsidR="004A6372" w:rsidRPr="00F27287" w:rsidRDefault="004A6372" w:rsidP="004A6372">
      <w:pPr>
        <w:spacing w:after="0" w:line="240" w:lineRule="auto"/>
        <w:jc w:val="both"/>
        <w:rPr>
          <w:rFonts w:ascii="Times New Roman" w:eastAsia="Times New Roman" w:hAnsi="Times New Roman" w:cs="Times New Roman"/>
          <w:sz w:val="24"/>
          <w:szCs w:val="24"/>
          <w:lang w:val="en-GB" w:eastAsia="en-GB"/>
        </w:rPr>
      </w:pPr>
    </w:p>
    <w:p w14:paraId="6AD14089" w14:textId="0502A26E" w:rsidR="004A6372" w:rsidRDefault="004A6372" w:rsidP="004A6372">
      <w:pPr>
        <w:spacing w:line="240" w:lineRule="auto"/>
        <w:jc w:val="both"/>
        <w:rPr>
          <w:rFonts w:ascii="Arial" w:eastAsia="Times New Roman" w:hAnsi="Arial" w:cs="Arial"/>
          <w:color w:val="000000"/>
          <w:lang w:val="en-GB" w:eastAsia="en-GB"/>
        </w:rPr>
      </w:pPr>
      <w:r w:rsidRPr="06DF4C0E">
        <w:rPr>
          <w:rFonts w:ascii="Arial" w:eastAsia="Times New Roman" w:hAnsi="Arial" w:cs="Arial"/>
          <w:color w:val="000000" w:themeColor="text1"/>
          <w:lang w:val="en-GB" w:eastAsia="en-GB"/>
        </w:rPr>
        <w:t>In addition to what is generally experienced by people experiencing homelessness, such as lack of family and social support, health problems and substance abuse, women experience additional challenges related to menstrual health, sexual violence and sexual and reproductive health</w:t>
      </w:r>
      <w:r w:rsidR="41B41FA9" w:rsidRPr="06DF4C0E">
        <w:rPr>
          <w:rFonts w:ascii="Arial" w:eastAsia="Times New Roman" w:hAnsi="Arial" w:cs="Arial"/>
          <w:color w:val="000000" w:themeColor="text1"/>
          <w:lang w:val="en-GB" w:eastAsia="en-GB"/>
        </w:rPr>
        <w:t xml:space="preserve"> (Homeless Hub, 2023)</w:t>
      </w:r>
      <w:r w:rsidRPr="06DF4C0E">
        <w:rPr>
          <w:rFonts w:ascii="Arial" w:eastAsia="Times New Roman" w:hAnsi="Arial" w:cs="Arial"/>
          <w:color w:val="000000" w:themeColor="text1"/>
          <w:lang w:val="en-GB" w:eastAsia="en-GB"/>
        </w:rPr>
        <w:t>. Overall, women in situations of vulnerability encounter specific barriers to accessing Risk Reduction and Harm Minimisation (RRHM), health and social services, which are supposed to facilitate changes in their life circumstances. With regard to these barriers, they can be considered to be in the following interrelated areas: stigma and structural violence, gender-based violence, criminalisation, lack of services designed specifically for women, violence and trauma, pregnancy and motherhood, sex work, housing and HIV/AIDS (Poole</w:t>
      </w:r>
      <w:r w:rsidR="00B437DB" w:rsidRPr="06DF4C0E">
        <w:rPr>
          <w:rFonts w:ascii="Arial" w:eastAsia="Times New Roman" w:hAnsi="Arial" w:cs="Arial"/>
          <w:color w:val="000000" w:themeColor="text1"/>
          <w:lang w:val="en-GB" w:eastAsia="en-GB"/>
        </w:rPr>
        <w:t xml:space="preserve"> et al, </w:t>
      </w:r>
      <w:r w:rsidRPr="06DF4C0E">
        <w:rPr>
          <w:rFonts w:ascii="Arial" w:eastAsia="Times New Roman" w:hAnsi="Arial" w:cs="Arial"/>
          <w:color w:val="000000" w:themeColor="text1"/>
          <w:lang w:val="en-GB" w:eastAsia="en-GB"/>
        </w:rPr>
        <w:t>2010; Shirley-Beavan et al., 2020).</w:t>
      </w:r>
    </w:p>
    <w:p w14:paraId="78A5B456" w14:textId="77777777" w:rsidR="004A6372" w:rsidRDefault="004A6372" w:rsidP="004A6372">
      <w:pPr>
        <w:spacing w:line="240" w:lineRule="auto"/>
        <w:jc w:val="both"/>
        <w:rPr>
          <w:rFonts w:ascii="Arial" w:eastAsia="Times New Roman" w:hAnsi="Arial" w:cs="Arial"/>
          <w:color w:val="000000"/>
          <w:lang w:val="en-GB" w:eastAsia="en-GB"/>
        </w:rPr>
      </w:pPr>
      <w:r w:rsidRPr="00895C93">
        <w:rPr>
          <w:rFonts w:ascii="Arial" w:eastAsia="Times New Roman" w:hAnsi="Arial" w:cs="Arial"/>
          <w:color w:val="000000"/>
          <w:lang w:val="en-GB" w:eastAsia="en-GB"/>
        </w:rPr>
        <w:t>Sex workers and immigrant women are particularly vulnerable to sexual exploitation, as sex work might be demanded in exchange for accommodation.</w:t>
      </w:r>
    </w:p>
    <w:p w14:paraId="65766545" w14:textId="77777777" w:rsidR="00457006" w:rsidRDefault="00457006" w:rsidP="00457006">
      <w:pPr>
        <w:spacing w:after="0" w:line="240" w:lineRule="auto"/>
        <w:jc w:val="both"/>
        <w:rPr>
          <w:rFonts w:ascii="Arial" w:eastAsia="Times New Roman" w:hAnsi="Arial" w:cs="Arial"/>
          <w:color w:val="000000"/>
          <w:lang w:val="en-GB" w:eastAsia="en-GB"/>
        </w:rPr>
      </w:pPr>
      <w:r w:rsidRPr="00520BCC">
        <w:rPr>
          <w:rFonts w:ascii="Arial" w:eastAsia="Times New Roman" w:hAnsi="Arial" w:cs="Arial"/>
          <w:color w:val="000000"/>
          <w:lang w:val="en-GB" w:eastAsia="en-GB"/>
        </w:rPr>
        <w:t xml:space="preserve">In Portugal, children cannot </w:t>
      </w:r>
      <w:r>
        <w:rPr>
          <w:rFonts w:ascii="Arial" w:eastAsia="Times New Roman" w:hAnsi="Arial" w:cs="Arial"/>
          <w:color w:val="000000"/>
          <w:lang w:val="en-GB" w:eastAsia="en-GB"/>
        </w:rPr>
        <w:t xml:space="preserve">stay in a situation of houselessness or rooflessness. Due to the lack of adequate housing responses, a frequent solution has been to separate the families, placing the children in institutions while the mother (or in fewer cases, the father) stays on the street or is accepted into a homeless shelter. These practices further contribute to making the phenomena of female and family homelessness invisible, homeless mothers are forced to hide their homelessness in order not to be separated from their children. </w:t>
      </w:r>
    </w:p>
    <w:p w14:paraId="580CE23A" w14:textId="77777777" w:rsidR="00CD241E" w:rsidRDefault="00CD241E" w:rsidP="00F27287">
      <w:pPr>
        <w:spacing w:line="240" w:lineRule="auto"/>
        <w:jc w:val="both"/>
        <w:rPr>
          <w:rFonts w:ascii="Arial" w:eastAsia="Times New Roman" w:hAnsi="Arial" w:cs="Arial"/>
          <w:color w:val="000000"/>
          <w:lang w:val="en-GB" w:eastAsia="en-GB"/>
        </w:rPr>
      </w:pPr>
    </w:p>
    <w:p w14:paraId="23F68EC9" w14:textId="5DB50D9F" w:rsidR="00854D7D" w:rsidRDefault="00854D7D" w:rsidP="00854D7D">
      <w:pPr>
        <w:spacing w:line="240" w:lineRule="auto"/>
        <w:jc w:val="both"/>
        <w:rPr>
          <w:rFonts w:ascii="Arial" w:eastAsia="Times New Roman" w:hAnsi="Arial" w:cs="Arial"/>
          <w:color w:val="000000"/>
          <w:lang w:val="en-GB" w:eastAsia="en-GB"/>
        </w:rPr>
      </w:pPr>
      <w:r w:rsidRPr="00E063C0">
        <w:rPr>
          <w:rFonts w:ascii="Arial" w:eastAsia="Times New Roman" w:hAnsi="Arial" w:cs="Arial"/>
          <w:color w:val="000000"/>
          <w:lang w:val="en-GB" w:eastAsia="en-GB"/>
        </w:rPr>
        <w:lastRenderedPageBreak/>
        <w:t xml:space="preserve">The existence of stigmas associated with people who use drugs, people in prison or with a history of imprisonment and/or who perform sex work, are more penalising for women than for men, due to the still prevailing concept of what is socially acceptable for a woman and a mother </w:t>
      </w:r>
      <w:r w:rsidRPr="00B437DB">
        <w:rPr>
          <w:rFonts w:ascii="Arial" w:eastAsia="Times New Roman" w:hAnsi="Arial" w:cs="Arial"/>
          <w:color w:val="000000"/>
          <w:lang w:val="en-GB" w:eastAsia="en-GB"/>
        </w:rPr>
        <w:t>(Po</w:t>
      </w:r>
      <w:r w:rsidR="00B437DB" w:rsidRPr="00B437DB">
        <w:rPr>
          <w:rFonts w:ascii="Arial" w:eastAsia="Times New Roman" w:hAnsi="Arial" w:cs="Arial"/>
          <w:color w:val="000000"/>
          <w:lang w:val="en-GB" w:eastAsia="en-GB"/>
        </w:rPr>
        <w:t>o</w:t>
      </w:r>
      <w:r w:rsidRPr="00B437DB">
        <w:rPr>
          <w:rFonts w:ascii="Arial" w:eastAsia="Times New Roman" w:hAnsi="Arial" w:cs="Arial"/>
          <w:color w:val="000000"/>
          <w:lang w:val="en-GB" w:eastAsia="en-GB"/>
        </w:rPr>
        <w:t>le et al., 2010).</w:t>
      </w:r>
      <w:r w:rsidRPr="00E063C0">
        <w:rPr>
          <w:rFonts w:ascii="Arial" w:eastAsia="Times New Roman" w:hAnsi="Arial" w:cs="Arial"/>
          <w:color w:val="000000"/>
          <w:lang w:val="en-GB" w:eastAsia="en-GB"/>
        </w:rPr>
        <w:t xml:space="preserve">  In this way, a patriarchal vision that is still dominant in society and consequently in health and social services, leads to women and non-binary people in vulnerable situations, with psychoactive substance use, criminal problems and/or sex workers, not only being afraid to go to services, but also putting themselves in situations of greater vulnerability, risk and social exclusion by trying to hide these dimensions of their lives. This stigma and discrimination </w:t>
      </w:r>
      <w:r>
        <w:rPr>
          <w:rFonts w:ascii="Arial" w:eastAsia="Times New Roman" w:hAnsi="Arial" w:cs="Arial"/>
          <w:color w:val="000000"/>
          <w:lang w:val="en-GB" w:eastAsia="en-GB"/>
        </w:rPr>
        <w:t>are</w:t>
      </w:r>
      <w:r w:rsidRPr="00E063C0">
        <w:rPr>
          <w:rFonts w:ascii="Arial" w:eastAsia="Times New Roman" w:hAnsi="Arial" w:cs="Arial"/>
          <w:color w:val="000000"/>
          <w:lang w:val="en-GB" w:eastAsia="en-GB"/>
        </w:rPr>
        <w:t xml:space="preserve"> also mutually reinforced by wider experiences such as extreme poverty, homelessness, family breakdown and loss of custody of children (Shirley-Beavan et al., 2020).</w:t>
      </w:r>
    </w:p>
    <w:p w14:paraId="6D39E5CE" w14:textId="77777777" w:rsidR="00854D7D" w:rsidRDefault="00854D7D" w:rsidP="00854D7D">
      <w:pPr>
        <w:spacing w:line="240" w:lineRule="auto"/>
        <w:jc w:val="both"/>
        <w:rPr>
          <w:rFonts w:ascii="Arial" w:eastAsia="Times New Roman" w:hAnsi="Arial" w:cs="Arial"/>
          <w:color w:val="000000"/>
          <w:lang w:val="en-GB" w:eastAsia="en-GB"/>
        </w:rPr>
      </w:pPr>
    </w:p>
    <w:p w14:paraId="6B3C333F" w14:textId="5194684A" w:rsidR="00CD241E" w:rsidRPr="00CD241E" w:rsidRDefault="00CD241E" w:rsidP="07B3CEDC">
      <w:pPr>
        <w:spacing w:line="240" w:lineRule="auto"/>
        <w:jc w:val="both"/>
        <w:rPr>
          <w:rFonts w:ascii="Arial" w:eastAsia="Times New Roman" w:hAnsi="Arial" w:cs="Arial"/>
          <w:i/>
          <w:iCs/>
          <w:color w:val="000000"/>
          <w:lang w:val="en-GB" w:eastAsia="en-GB"/>
        </w:rPr>
      </w:pPr>
      <w:r w:rsidRPr="07B3CEDC">
        <w:rPr>
          <w:rFonts w:ascii="Arial" w:eastAsia="Times New Roman" w:hAnsi="Arial" w:cs="Arial"/>
          <w:i/>
          <w:iCs/>
          <w:color w:val="000000" w:themeColor="text1"/>
          <w:lang w:val="en-GB" w:eastAsia="en-GB"/>
        </w:rPr>
        <w:t>Services available for homeless women – homeless shelters, drop-ins, Ho</w:t>
      </w:r>
      <w:r w:rsidR="36D5D900" w:rsidRPr="07B3CEDC">
        <w:rPr>
          <w:rFonts w:ascii="Arial" w:eastAsia="Times New Roman" w:hAnsi="Arial" w:cs="Arial"/>
          <w:i/>
          <w:iCs/>
          <w:color w:val="000000" w:themeColor="text1"/>
          <w:lang w:val="en-GB" w:eastAsia="en-GB"/>
        </w:rPr>
        <w:t>u</w:t>
      </w:r>
      <w:r w:rsidRPr="07B3CEDC">
        <w:rPr>
          <w:rFonts w:ascii="Arial" w:eastAsia="Times New Roman" w:hAnsi="Arial" w:cs="Arial"/>
          <w:i/>
          <w:iCs/>
          <w:color w:val="000000" w:themeColor="text1"/>
          <w:lang w:val="en-GB" w:eastAsia="en-GB"/>
        </w:rPr>
        <w:t>sing First</w:t>
      </w:r>
    </w:p>
    <w:p w14:paraId="6D8817AE" w14:textId="51DB2985" w:rsidR="003B4B1F" w:rsidRPr="003B4B1F" w:rsidRDefault="003B4B1F" w:rsidP="003B4B1F">
      <w:pPr>
        <w:spacing w:after="0" w:line="240" w:lineRule="auto"/>
        <w:jc w:val="both"/>
        <w:rPr>
          <w:rFonts w:ascii="Arial" w:eastAsia="Times New Roman" w:hAnsi="Arial" w:cs="Arial"/>
          <w:color w:val="000000"/>
          <w:lang w:val="en-GB" w:eastAsia="en-GB"/>
        </w:rPr>
      </w:pPr>
      <w:r w:rsidRPr="003B4B1F">
        <w:rPr>
          <w:rFonts w:ascii="Arial" w:eastAsia="Times New Roman" w:hAnsi="Arial" w:cs="Arial"/>
          <w:color w:val="000000"/>
          <w:lang w:val="en-GB" w:eastAsia="en-GB"/>
        </w:rPr>
        <w:t>In Portugal, most of the support given to homeless people comes from Non-Governmental Organisations (NGOs), which work closely with the population through</w:t>
      </w:r>
      <w:r w:rsidR="00CE6E9A">
        <w:rPr>
          <w:rFonts w:ascii="Arial" w:eastAsia="Times New Roman" w:hAnsi="Arial" w:cs="Arial"/>
          <w:color w:val="000000"/>
          <w:lang w:val="en-GB" w:eastAsia="en-GB"/>
        </w:rPr>
        <w:t xml:space="preserve"> </w:t>
      </w:r>
      <w:r w:rsidRPr="003B4B1F">
        <w:rPr>
          <w:rFonts w:ascii="Arial" w:eastAsia="Times New Roman" w:hAnsi="Arial" w:cs="Arial"/>
          <w:color w:val="000000"/>
          <w:lang w:val="en-GB" w:eastAsia="en-GB"/>
        </w:rPr>
        <w:t>providing referrals to social and health</w:t>
      </w:r>
      <w:r w:rsidR="00CE6E9A">
        <w:rPr>
          <w:rFonts w:ascii="Arial" w:eastAsia="Times New Roman" w:hAnsi="Arial" w:cs="Arial"/>
          <w:color w:val="000000"/>
          <w:lang w:val="en-GB" w:eastAsia="en-GB"/>
        </w:rPr>
        <w:t xml:space="preserve"> </w:t>
      </w:r>
      <w:r w:rsidRPr="003B4B1F">
        <w:rPr>
          <w:rFonts w:ascii="Arial" w:eastAsia="Times New Roman" w:hAnsi="Arial" w:cs="Arial"/>
          <w:color w:val="000000"/>
          <w:lang w:val="en-GB" w:eastAsia="en-GB"/>
        </w:rPr>
        <w:t>responses, providing intimate hygiene products and promoting sexual and reproductive health literacy.</w:t>
      </w:r>
    </w:p>
    <w:p w14:paraId="035A2EB0" w14:textId="77777777" w:rsidR="003B4B1F" w:rsidRDefault="003B4B1F" w:rsidP="00A93512">
      <w:pPr>
        <w:spacing w:after="0" w:line="240" w:lineRule="auto"/>
        <w:jc w:val="both"/>
        <w:rPr>
          <w:rFonts w:ascii="Arial" w:eastAsia="Times New Roman" w:hAnsi="Arial" w:cs="Arial"/>
          <w:color w:val="000000"/>
          <w:lang w:val="en-GB" w:eastAsia="en-GB"/>
        </w:rPr>
      </w:pPr>
    </w:p>
    <w:p w14:paraId="4C733DDB" w14:textId="229D307F" w:rsidR="00A93512" w:rsidRDefault="00A93512" w:rsidP="00A93512">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The drop-in facilities in </w:t>
      </w:r>
      <w:r w:rsidR="00F65140">
        <w:rPr>
          <w:rFonts w:ascii="Arial" w:eastAsia="Times New Roman" w:hAnsi="Arial" w:cs="Arial"/>
          <w:color w:val="000000"/>
          <w:lang w:val="en-GB" w:eastAsia="en-GB"/>
        </w:rPr>
        <w:t>Lisbon are few, and there are no drop-in facilities specifically</w:t>
      </w:r>
      <w:r w:rsidR="00370B9A">
        <w:rPr>
          <w:rFonts w:ascii="Arial" w:eastAsia="Times New Roman" w:hAnsi="Arial" w:cs="Arial"/>
          <w:color w:val="000000"/>
          <w:lang w:val="en-GB" w:eastAsia="en-GB"/>
        </w:rPr>
        <w:t xml:space="preserve"> destined</w:t>
      </w:r>
      <w:r w:rsidR="00F65140">
        <w:rPr>
          <w:rFonts w:ascii="Arial" w:eastAsia="Times New Roman" w:hAnsi="Arial" w:cs="Arial"/>
          <w:color w:val="000000"/>
          <w:lang w:val="en-GB" w:eastAsia="en-GB"/>
        </w:rPr>
        <w:t xml:space="preserve"> for wom</w:t>
      </w:r>
      <w:r w:rsidR="004907AF">
        <w:rPr>
          <w:rFonts w:ascii="Arial" w:eastAsia="Times New Roman" w:hAnsi="Arial" w:cs="Arial"/>
          <w:color w:val="000000"/>
          <w:lang w:val="en-GB" w:eastAsia="en-GB"/>
        </w:rPr>
        <w:t>en</w:t>
      </w:r>
      <w:r w:rsidR="00370B9A">
        <w:rPr>
          <w:rFonts w:ascii="Arial" w:eastAsia="Times New Roman" w:hAnsi="Arial" w:cs="Arial"/>
          <w:color w:val="000000"/>
          <w:lang w:val="en-GB" w:eastAsia="en-GB"/>
        </w:rPr>
        <w:t xml:space="preserve">. This makes it difficult for many women to frequent these facilities, as they </w:t>
      </w:r>
      <w:r w:rsidR="009E312A">
        <w:rPr>
          <w:rFonts w:ascii="Arial" w:eastAsia="Times New Roman" w:hAnsi="Arial" w:cs="Arial"/>
          <w:color w:val="000000"/>
          <w:lang w:val="en-GB" w:eastAsia="en-GB"/>
        </w:rPr>
        <w:t xml:space="preserve">are more prone to violence and additionally, </w:t>
      </w:r>
      <w:r w:rsidR="00370B9A">
        <w:rPr>
          <w:rFonts w:ascii="Arial" w:eastAsia="Times New Roman" w:hAnsi="Arial" w:cs="Arial"/>
          <w:color w:val="000000"/>
          <w:lang w:val="en-GB" w:eastAsia="en-GB"/>
        </w:rPr>
        <w:t xml:space="preserve">might encounter there </w:t>
      </w:r>
      <w:r w:rsidR="00BA6791">
        <w:rPr>
          <w:rFonts w:ascii="Arial" w:eastAsia="Times New Roman" w:hAnsi="Arial" w:cs="Arial"/>
          <w:color w:val="000000"/>
          <w:lang w:val="en-GB" w:eastAsia="en-GB"/>
        </w:rPr>
        <w:t xml:space="preserve">a current or an ex-partner </w:t>
      </w:r>
      <w:r w:rsidR="00A6292E">
        <w:rPr>
          <w:rFonts w:ascii="Arial" w:eastAsia="Times New Roman" w:hAnsi="Arial" w:cs="Arial"/>
          <w:color w:val="000000"/>
          <w:lang w:val="en-GB" w:eastAsia="en-GB"/>
        </w:rPr>
        <w:t xml:space="preserve">who is aggressive and violent. </w:t>
      </w:r>
    </w:p>
    <w:p w14:paraId="3D869606" w14:textId="77777777" w:rsidR="00A6292E" w:rsidRDefault="00A6292E" w:rsidP="00A93512">
      <w:pPr>
        <w:spacing w:after="0" w:line="240" w:lineRule="auto"/>
        <w:jc w:val="both"/>
        <w:rPr>
          <w:rFonts w:ascii="Arial" w:eastAsia="Times New Roman" w:hAnsi="Arial" w:cs="Arial"/>
          <w:color w:val="000000"/>
          <w:lang w:val="en-GB" w:eastAsia="en-GB"/>
        </w:rPr>
      </w:pPr>
    </w:p>
    <w:p w14:paraId="106606F0" w14:textId="2BBA0304" w:rsidR="00A6292E" w:rsidRPr="00E87474" w:rsidRDefault="006D255D" w:rsidP="00A93512">
      <w:pPr>
        <w:spacing w:after="0" w:line="240" w:lineRule="auto"/>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The shelters for temporary accommodation also tend to cater </w:t>
      </w:r>
      <w:r w:rsidR="00550720">
        <w:rPr>
          <w:rFonts w:ascii="Arial" w:eastAsia="Times New Roman" w:hAnsi="Arial" w:cs="Arial"/>
          <w:color w:val="000000"/>
          <w:lang w:val="en-GB" w:eastAsia="en-GB"/>
        </w:rPr>
        <w:t>mainly men</w:t>
      </w:r>
      <w:r w:rsidR="00753B49">
        <w:rPr>
          <w:rFonts w:ascii="Arial" w:eastAsia="Times New Roman" w:hAnsi="Arial" w:cs="Arial"/>
          <w:color w:val="000000"/>
          <w:lang w:val="en-GB" w:eastAsia="en-GB"/>
        </w:rPr>
        <w:t xml:space="preserve">, </w:t>
      </w:r>
      <w:r w:rsidR="000D1826">
        <w:rPr>
          <w:rFonts w:ascii="Arial" w:eastAsia="Times New Roman" w:hAnsi="Arial" w:cs="Arial"/>
          <w:color w:val="000000"/>
          <w:lang w:val="en-GB" w:eastAsia="en-GB"/>
        </w:rPr>
        <w:t xml:space="preserve">due to the statistical </w:t>
      </w:r>
      <w:r w:rsidR="000D1826" w:rsidRPr="00E87474">
        <w:rPr>
          <w:rFonts w:ascii="Arial" w:eastAsia="Times New Roman" w:hAnsi="Arial" w:cs="Arial"/>
          <w:color w:val="000000"/>
          <w:lang w:val="en-GB" w:eastAsia="en-GB"/>
        </w:rPr>
        <w:t xml:space="preserve">male predominance of the homeless population. </w:t>
      </w:r>
      <w:r w:rsidR="0037415E" w:rsidRPr="00E87474">
        <w:rPr>
          <w:rFonts w:ascii="Arial" w:eastAsia="Times New Roman" w:hAnsi="Arial" w:cs="Arial"/>
          <w:color w:val="000000"/>
          <w:lang w:val="en-GB" w:eastAsia="en-GB"/>
        </w:rPr>
        <w:t xml:space="preserve">There are shelters that separate </w:t>
      </w:r>
      <w:r w:rsidR="005D7578" w:rsidRPr="00E87474">
        <w:rPr>
          <w:rFonts w:ascii="Arial" w:eastAsia="Times New Roman" w:hAnsi="Arial" w:cs="Arial"/>
          <w:color w:val="000000"/>
          <w:lang w:val="en-GB" w:eastAsia="en-GB"/>
        </w:rPr>
        <w:t xml:space="preserve">men’s division from women’s division, but only two of them have clearly separate entrances for men and women. In most shelters, </w:t>
      </w:r>
      <w:r w:rsidR="00495329" w:rsidRPr="00E87474">
        <w:rPr>
          <w:rFonts w:ascii="Arial" w:eastAsia="Times New Roman" w:hAnsi="Arial" w:cs="Arial"/>
          <w:color w:val="000000"/>
          <w:lang w:val="en-GB" w:eastAsia="en-GB"/>
        </w:rPr>
        <w:t xml:space="preserve">SOMOS Mulheres indicates that it is easy for men to cross to women’s area at night, and women therefore do not </w:t>
      </w:r>
      <w:r w:rsidR="00B646B2" w:rsidRPr="00E87474">
        <w:rPr>
          <w:rFonts w:ascii="Arial" w:eastAsia="Times New Roman" w:hAnsi="Arial" w:cs="Arial"/>
          <w:color w:val="000000"/>
          <w:lang w:val="en-GB" w:eastAsia="en-GB"/>
        </w:rPr>
        <w:t>feel safe in these spaces. There are c</w:t>
      </w:r>
      <w:r w:rsidR="003A4C8E" w:rsidRPr="00E87474">
        <w:rPr>
          <w:rFonts w:ascii="Arial" w:eastAsia="Times New Roman" w:hAnsi="Arial" w:cs="Arial"/>
          <w:color w:val="000000"/>
          <w:lang w:val="en-GB" w:eastAsia="en-GB"/>
        </w:rPr>
        <w:t xml:space="preserve">urrently no specific women-only shelters after </w:t>
      </w:r>
      <w:r w:rsidR="00EE371E" w:rsidRPr="00E87474">
        <w:rPr>
          <w:rFonts w:ascii="Arial" w:eastAsia="Times New Roman" w:hAnsi="Arial" w:cs="Arial"/>
          <w:color w:val="000000"/>
          <w:lang w:val="en-GB" w:eastAsia="en-GB"/>
        </w:rPr>
        <w:t>Centro de Acolhimento do Lago</w:t>
      </w:r>
      <w:r w:rsidR="00DD094A" w:rsidRPr="00E87474">
        <w:rPr>
          <w:rFonts w:ascii="Arial" w:eastAsia="Times New Roman" w:hAnsi="Arial" w:cs="Arial"/>
          <w:color w:val="000000"/>
          <w:lang w:val="en-GB" w:eastAsia="en-GB"/>
        </w:rPr>
        <w:t xml:space="preserve"> closed this year.</w:t>
      </w:r>
    </w:p>
    <w:p w14:paraId="28FB9C9C" w14:textId="77777777" w:rsidR="00A93512" w:rsidRPr="00E87474" w:rsidRDefault="00A93512" w:rsidP="00A93512">
      <w:pPr>
        <w:spacing w:after="0" w:line="240" w:lineRule="auto"/>
        <w:jc w:val="both"/>
        <w:rPr>
          <w:rFonts w:ascii="Arial" w:eastAsia="Times New Roman" w:hAnsi="Arial" w:cs="Arial"/>
          <w:color w:val="000000"/>
          <w:lang w:val="en-GB" w:eastAsia="en-GB"/>
        </w:rPr>
      </w:pPr>
    </w:p>
    <w:p w14:paraId="74D7AF4D" w14:textId="35587048" w:rsidR="00E87474" w:rsidRDefault="00F27287" w:rsidP="00B221C4">
      <w:pPr>
        <w:spacing w:after="0" w:line="240" w:lineRule="auto"/>
        <w:jc w:val="both"/>
        <w:rPr>
          <w:rFonts w:ascii="Arial" w:eastAsia="Times New Roman" w:hAnsi="Arial" w:cs="Arial"/>
          <w:lang w:val="en-GB" w:eastAsia="en-GB"/>
        </w:rPr>
      </w:pPr>
      <w:r w:rsidRPr="00123374">
        <w:rPr>
          <w:rFonts w:ascii="Arial" w:eastAsia="Times New Roman" w:hAnsi="Arial" w:cs="Arial"/>
          <w:color w:val="000000"/>
          <w:lang w:eastAsia="en-GB"/>
        </w:rPr>
        <w:t xml:space="preserve">Housing First responses </w:t>
      </w:r>
      <w:r w:rsidR="00B221C4" w:rsidRPr="00123374">
        <w:rPr>
          <w:rFonts w:ascii="Arial" w:eastAsia="Times New Roman" w:hAnsi="Arial" w:cs="Arial"/>
          <w:color w:val="000000"/>
          <w:lang w:eastAsia="en-GB"/>
        </w:rPr>
        <w:t xml:space="preserve">in Portugal are </w:t>
      </w:r>
      <w:r w:rsidRPr="00123374">
        <w:rPr>
          <w:rFonts w:ascii="Arial" w:eastAsia="Times New Roman" w:hAnsi="Arial" w:cs="Arial"/>
          <w:color w:val="000000"/>
          <w:lang w:eastAsia="en-GB"/>
        </w:rPr>
        <w:t>mostly implemented through partnerships with third sector organisations that work directly with homeless people</w:t>
      </w:r>
      <w:r w:rsidR="00B221C4" w:rsidRPr="00123374">
        <w:rPr>
          <w:rFonts w:ascii="Arial" w:eastAsia="Times New Roman" w:hAnsi="Arial" w:cs="Arial"/>
          <w:color w:val="000000"/>
          <w:lang w:eastAsia="en-GB"/>
        </w:rPr>
        <w:t>, such as</w:t>
      </w:r>
      <w:r w:rsidRPr="00E87474">
        <w:rPr>
          <w:rFonts w:ascii="Arial" w:eastAsia="Times New Roman" w:hAnsi="Arial" w:cs="Arial"/>
          <w:color w:val="000000"/>
          <w:lang w:eastAsia="en-GB"/>
        </w:rPr>
        <w:t xml:space="preserve"> AEIPS - Associação para o Estudo e Integração Psicossocial; CRESCER - Associação de Intervenção Comunitária; GAT - Grupo de Ativistas em Tratamentos e VITAE – Associação de Solidariedade e Desenvolvimento Internacional. </w:t>
      </w:r>
      <w:r w:rsidR="00E87474" w:rsidRPr="00E87474">
        <w:rPr>
          <w:rFonts w:ascii="Arial" w:eastAsia="Times New Roman" w:hAnsi="Arial" w:cs="Arial"/>
          <w:lang w:val="en-GB" w:eastAsia="en-GB"/>
        </w:rPr>
        <w:t>Yet</w:t>
      </w:r>
      <w:r w:rsidR="00E87474">
        <w:rPr>
          <w:rFonts w:ascii="Arial" w:eastAsia="Times New Roman" w:hAnsi="Arial" w:cs="Arial"/>
          <w:lang w:val="en-GB" w:eastAsia="en-GB"/>
        </w:rPr>
        <w:t xml:space="preserve"> Housing First is also affected by the more general housing </w:t>
      </w:r>
      <w:r w:rsidR="00A20CFA">
        <w:rPr>
          <w:rFonts w:ascii="Arial" w:eastAsia="Times New Roman" w:hAnsi="Arial" w:cs="Arial"/>
          <w:lang w:val="en-GB" w:eastAsia="en-GB"/>
        </w:rPr>
        <w:t xml:space="preserve">affordability crisis in the Metropolitan Areas of the country, aggravated due to the fact that the country has an extremely small percentage of social housing, only 2 per cent. In Lisbon, the figure is slightly bigger, 8 per cent, but </w:t>
      </w:r>
      <w:r w:rsidR="00C71AE6">
        <w:rPr>
          <w:rFonts w:ascii="Arial" w:eastAsia="Times New Roman" w:hAnsi="Arial" w:cs="Arial"/>
          <w:lang w:val="en-GB" w:eastAsia="en-GB"/>
        </w:rPr>
        <w:t xml:space="preserve">still way too small in the face of the current housing crisis. In Portugal, Housing First relies on private landlords </w:t>
      </w:r>
      <w:r w:rsidR="00F861A4">
        <w:rPr>
          <w:rFonts w:ascii="Arial" w:eastAsia="Times New Roman" w:hAnsi="Arial" w:cs="Arial"/>
          <w:lang w:val="en-GB" w:eastAsia="en-GB"/>
        </w:rPr>
        <w:t>from which the NGOs involved in the project rent the</w:t>
      </w:r>
      <w:r w:rsidR="00CE7C7F">
        <w:rPr>
          <w:rFonts w:ascii="Arial" w:eastAsia="Times New Roman" w:hAnsi="Arial" w:cs="Arial"/>
          <w:lang w:val="en-GB" w:eastAsia="en-GB"/>
        </w:rPr>
        <w:t xml:space="preserve"> dwellings from. In the context of constant rise of rental prices, </w:t>
      </w:r>
      <w:r w:rsidR="00D8035C">
        <w:rPr>
          <w:rFonts w:ascii="Arial" w:eastAsia="Times New Roman" w:hAnsi="Arial" w:cs="Arial"/>
          <w:lang w:val="en-GB" w:eastAsia="en-GB"/>
        </w:rPr>
        <w:t>renting from private landlords becomes increasingly difficult and also unsustainable. The prejudices towards the homeless</w:t>
      </w:r>
      <w:r w:rsidR="001274A7">
        <w:rPr>
          <w:rFonts w:ascii="Arial" w:eastAsia="Times New Roman" w:hAnsi="Arial" w:cs="Arial"/>
          <w:lang w:val="en-GB" w:eastAsia="en-GB"/>
        </w:rPr>
        <w:t xml:space="preserve"> by some landlords further </w:t>
      </w:r>
      <w:r w:rsidR="00457006">
        <w:rPr>
          <w:rFonts w:ascii="Arial" w:eastAsia="Times New Roman" w:hAnsi="Arial" w:cs="Arial"/>
          <w:lang w:val="en-GB" w:eastAsia="en-GB"/>
        </w:rPr>
        <w:t>obstruct the situation.</w:t>
      </w:r>
      <w:r w:rsidR="00236C71">
        <w:rPr>
          <w:rFonts w:ascii="Arial" w:eastAsia="Times New Roman" w:hAnsi="Arial" w:cs="Arial"/>
          <w:lang w:val="en-GB" w:eastAsia="en-GB"/>
        </w:rPr>
        <w:t xml:space="preserve"> </w:t>
      </w:r>
    </w:p>
    <w:p w14:paraId="6DC48154" w14:textId="77777777" w:rsidR="004E0228" w:rsidRPr="00123374" w:rsidRDefault="004E0228" w:rsidP="00B221C4">
      <w:pPr>
        <w:spacing w:after="0" w:line="240" w:lineRule="auto"/>
        <w:jc w:val="both"/>
        <w:rPr>
          <w:rFonts w:ascii="Arial" w:eastAsia="Times New Roman" w:hAnsi="Arial" w:cs="Arial"/>
          <w:color w:val="000000"/>
          <w:lang w:val="en-GB" w:eastAsia="en-GB"/>
        </w:rPr>
      </w:pPr>
    </w:p>
    <w:p w14:paraId="7583842A" w14:textId="77777777" w:rsidR="003F5308" w:rsidRPr="00E60D05" w:rsidRDefault="003F5308" w:rsidP="003F5308">
      <w:pPr>
        <w:spacing w:line="240" w:lineRule="auto"/>
        <w:jc w:val="both"/>
        <w:rPr>
          <w:rFonts w:ascii="Arial" w:eastAsia="Times New Roman" w:hAnsi="Arial" w:cs="Arial"/>
          <w:i/>
          <w:iCs/>
          <w:color w:val="000000"/>
          <w:lang w:val="en-GB" w:eastAsia="en-GB"/>
        </w:rPr>
      </w:pPr>
      <w:bookmarkStart w:id="0" w:name="_Hlk147313910"/>
      <w:r w:rsidRPr="00E60D05">
        <w:rPr>
          <w:rFonts w:ascii="Arial" w:eastAsia="Times New Roman" w:hAnsi="Arial" w:cs="Arial"/>
          <w:i/>
          <w:iCs/>
          <w:color w:val="000000"/>
          <w:lang w:val="en-GB" w:eastAsia="en-GB"/>
        </w:rPr>
        <w:t xml:space="preserve">Services </w:t>
      </w:r>
      <w:r>
        <w:rPr>
          <w:rFonts w:ascii="Arial" w:eastAsia="Times New Roman" w:hAnsi="Arial" w:cs="Arial"/>
          <w:i/>
          <w:iCs/>
          <w:color w:val="000000"/>
          <w:lang w:val="en-GB" w:eastAsia="en-GB"/>
        </w:rPr>
        <w:t>available f</w:t>
      </w:r>
      <w:r w:rsidRPr="00E60D05">
        <w:rPr>
          <w:rFonts w:ascii="Arial" w:eastAsia="Times New Roman" w:hAnsi="Arial" w:cs="Arial"/>
          <w:i/>
          <w:iCs/>
          <w:color w:val="000000"/>
          <w:lang w:val="en-GB" w:eastAsia="en-GB"/>
        </w:rPr>
        <w:t>o</w:t>
      </w:r>
      <w:r>
        <w:rPr>
          <w:rFonts w:ascii="Arial" w:eastAsia="Times New Roman" w:hAnsi="Arial" w:cs="Arial"/>
          <w:i/>
          <w:iCs/>
          <w:color w:val="000000"/>
          <w:lang w:val="en-GB" w:eastAsia="en-GB"/>
        </w:rPr>
        <w:t>r</w:t>
      </w:r>
      <w:r w:rsidRPr="00E60D05">
        <w:rPr>
          <w:rFonts w:ascii="Arial" w:eastAsia="Times New Roman" w:hAnsi="Arial" w:cs="Arial"/>
          <w:i/>
          <w:iCs/>
          <w:color w:val="000000"/>
          <w:lang w:val="en-GB" w:eastAsia="en-GB"/>
        </w:rPr>
        <w:t xml:space="preserve"> homeless women</w:t>
      </w:r>
      <w:r>
        <w:rPr>
          <w:rFonts w:ascii="Arial" w:eastAsia="Times New Roman" w:hAnsi="Arial" w:cs="Arial"/>
          <w:i/>
          <w:iCs/>
          <w:color w:val="000000"/>
          <w:lang w:val="en-GB" w:eastAsia="en-GB"/>
        </w:rPr>
        <w:t xml:space="preserve"> – hygienic activities</w:t>
      </w:r>
      <w:bookmarkEnd w:id="0"/>
    </w:p>
    <w:p w14:paraId="72B49630" w14:textId="287F7A97" w:rsidR="00B44D40" w:rsidRDefault="00851A61" w:rsidP="00AE7D4C">
      <w:pPr>
        <w:spacing w:after="0" w:line="240" w:lineRule="auto"/>
        <w:jc w:val="both"/>
        <w:rPr>
          <w:rFonts w:ascii="Arial" w:eastAsia="Times New Roman" w:hAnsi="Arial" w:cs="Arial"/>
          <w:color w:val="000000"/>
          <w:lang w:val="en-GB" w:eastAsia="en-GB"/>
        </w:rPr>
      </w:pPr>
      <w:r w:rsidRPr="00B44D40">
        <w:rPr>
          <w:rFonts w:ascii="Arial" w:eastAsia="Times New Roman" w:hAnsi="Arial" w:cs="Arial"/>
          <w:color w:val="000000"/>
          <w:lang w:val="en-GB" w:eastAsia="en-GB"/>
        </w:rPr>
        <w:t>Homeless people are among the most vulnerable groups in terms of psychosocial, economic, mental and physical healt</w:t>
      </w:r>
      <w:r>
        <w:rPr>
          <w:rFonts w:ascii="Arial" w:eastAsia="Times New Roman" w:hAnsi="Arial" w:cs="Arial"/>
          <w:color w:val="000000"/>
          <w:lang w:val="en-GB" w:eastAsia="en-GB"/>
        </w:rPr>
        <w:t>h</w:t>
      </w:r>
      <w:r w:rsidRPr="00B44D40">
        <w:rPr>
          <w:rFonts w:ascii="Arial" w:eastAsia="Times New Roman" w:hAnsi="Arial" w:cs="Arial"/>
          <w:color w:val="000000"/>
          <w:lang w:val="en-GB" w:eastAsia="en-GB"/>
        </w:rPr>
        <w:t>, which stems from a set of inequalities in access to sexual and reproductive health services, access to sexual health information and access to intimate hygiene products</w:t>
      </w:r>
      <w:r w:rsidR="00F921F7">
        <w:rPr>
          <w:rFonts w:ascii="Arial" w:eastAsia="Times New Roman" w:hAnsi="Arial" w:cs="Arial"/>
          <w:color w:val="000000"/>
          <w:lang w:val="en-GB" w:eastAsia="en-GB"/>
        </w:rPr>
        <w:t xml:space="preserve"> (Paisi et al, 20</w:t>
      </w:r>
      <w:r w:rsidR="00E559AC">
        <w:rPr>
          <w:rFonts w:ascii="Arial" w:eastAsia="Times New Roman" w:hAnsi="Arial" w:cs="Arial"/>
          <w:color w:val="000000"/>
          <w:lang w:val="en-GB" w:eastAsia="en-GB"/>
        </w:rPr>
        <w:t>21)</w:t>
      </w:r>
      <w:r w:rsidRPr="00B44D40">
        <w:rPr>
          <w:rFonts w:ascii="Arial" w:eastAsia="Times New Roman" w:hAnsi="Arial" w:cs="Arial"/>
          <w:color w:val="000000"/>
          <w:lang w:val="en-GB" w:eastAsia="en-GB"/>
        </w:rPr>
        <w:t>.</w:t>
      </w:r>
      <w:r w:rsidR="009E630E">
        <w:rPr>
          <w:rFonts w:ascii="Arial" w:eastAsia="Times New Roman" w:hAnsi="Arial" w:cs="Arial"/>
          <w:color w:val="000000"/>
          <w:lang w:val="en-GB" w:eastAsia="en-GB"/>
        </w:rPr>
        <w:t xml:space="preserve"> </w:t>
      </w:r>
      <w:r w:rsidRPr="00B44D40">
        <w:rPr>
          <w:rFonts w:ascii="Arial" w:eastAsia="Times New Roman" w:hAnsi="Arial" w:cs="Arial"/>
          <w:color w:val="000000"/>
          <w:lang w:val="en-GB" w:eastAsia="en-GB"/>
        </w:rPr>
        <w:t>These inequalities and barriers have significant negative consequences for the management of the menstrual cycle, as well as on all its related dimensions</w:t>
      </w:r>
      <w:r w:rsidR="00DF4D78">
        <w:rPr>
          <w:rFonts w:ascii="Arial" w:eastAsia="Times New Roman" w:hAnsi="Arial" w:cs="Arial"/>
          <w:color w:val="000000"/>
          <w:lang w:val="en-GB" w:eastAsia="en-GB"/>
        </w:rPr>
        <w:t xml:space="preserve"> </w:t>
      </w:r>
      <w:r w:rsidR="00DF4D78">
        <w:rPr>
          <w:rFonts w:ascii="Arial" w:eastAsia="Times New Roman" w:hAnsi="Arial" w:cs="Arial"/>
          <w:color w:val="000000"/>
          <w:lang w:val="en-GB" w:eastAsia="en-GB"/>
        </w:rPr>
        <w:lastRenderedPageBreak/>
        <w:t>(Kim, 2021)</w:t>
      </w:r>
      <w:r w:rsidR="009E630E">
        <w:rPr>
          <w:rFonts w:ascii="Arial" w:eastAsia="Times New Roman" w:hAnsi="Arial" w:cs="Arial"/>
          <w:color w:val="000000"/>
          <w:lang w:val="en-GB" w:eastAsia="en-GB"/>
        </w:rPr>
        <w:t xml:space="preserve">. </w:t>
      </w:r>
      <w:r w:rsidR="00095588" w:rsidRPr="00095588">
        <w:rPr>
          <w:rFonts w:ascii="Arial" w:eastAsia="Times New Roman" w:hAnsi="Arial" w:cs="Arial"/>
          <w:color w:val="000000"/>
          <w:lang w:val="en-GB" w:eastAsia="en-GB"/>
        </w:rPr>
        <w:t>Difficulty in performing and maintaining intimate hygiene, especially during menstruation, has an impact on physical health, with an increased risk of developing infections</w:t>
      </w:r>
      <w:r w:rsidR="00EE3F5F">
        <w:rPr>
          <w:rFonts w:ascii="Arial" w:eastAsia="Times New Roman" w:hAnsi="Arial" w:cs="Arial"/>
          <w:color w:val="000000"/>
          <w:lang w:val="en-GB" w:eastAsia="en-GB"/>
        </w:rPr>
        <w:t xml:space="preserve"> and other health complications</w:t>
      </w:r>
      <w:r w:rsidR="00F63DB8">
        <w:rPr>
          <w:rFonts w:ascii="Arial" w:eastAsia="Times New Roman" w:hAnsi="Arial" w:cs="Arial"/>
          <w:color w:val="000000"/>
          <w:lang w:val="en-GB" w:eastAsia="en-GB"/>
        </w:rPr>
        <w:t xml:space="preserve"> (Sommer et al., 2022)</w:t>
      </w:r>
      <w:r w:rsidR="00095588" w:rsidRPr="00095588">
        <w:rPr>
          <w:rFonts w:ascii="Arial" w:eastAsia="Times New Roman" w:hAnsi="Arial" w:cs="Arial"/>
          <w:color w:val="000000"/>
          <w:lang w:val="en-GB" w:eastAsia="en-GB"/>
        </w:rPr>
        <w:t>.</w:t>
      </w:r>
      <w:r w:rsidR="00EE3F5F">
        <w:rPr>
          <w:rFonts w:ascii="Arial" w:eastAsia="Times New Roman" w:hAnsi="Arial" w:cs="Arial"/>
          <w:color w:val="000000"/>
          <w:lang w:val="en-GB" w:eastAsia="en-GB"/>
        </w:rPr>
        <w:t xml:space="preserve"> </w:t>
      </w:r>
      <w:r w:rsidR="00095588" w:rsidRPr="00095588">
        <w:rPr>
          <w:rFonts w:ascii="Arial" w:eastAsia="Times New Roman" w:hAnsi="Arial" w:cs="Arial"/>
          <w:color w:val="000000"/>
          <w:lang w:val="en-GB" w:eastAsia="en-GB"/>
        </w:rPr>
        <w:t xml:space="preserve">As a consequence, this population </w:t>
      </w:r>
      <w:r w:rsidR="00EE3F5F">
        <w:rPr>
          <w:rFonts w:ascii="Arial" w:eastAsia="Times New Roman" w:hAnsi="Arial" w:cs="Arial"/>
          <w:color w:val="000000"/>
          <w:lang w:val="en-GB" w:eastAsia="en-GB"/>
        </w:rPr>
        <w:t xml:space="preserve">group </w:t>
      </w:r>
      <w:r w:rsidR="00095588" w:rsidRPr="00095588">
        <w:rPr>
          <w:rFonts w:ascii="Arial" w:eastAsia="Times New Roman" w:hAnsi="Arial" w:cs="Arial"/>
          <w:color w:val="000000"/>
          <w:lang w:val="en-GB" w:eastAsia="en-GB"/>
        </w:rPr>
        <w:t>visits emergency health units more often for gynaecological problems, which in most of which are related to the difficulties experienced during menstruation.</w:t>
      </w:r>
    </w:p>
    <w:p w14:paraId="0E44B9EB" w14:textId="77777777" w:rsidR="00921A71" w:rsidRDefault="00921A71" w:rsidP="00AE7D4C">
      <w:pPr>
        <w:spacing w:after="0" w:line="240" w:lineRule="auto"/>
        <w:jc w:val="both"/>
        <w:rPr>
          <w:rFonts w:ascii="Arial" w:eastAsia="Times New Roman" w:hAnsi="Arial" w:cs="Arial"/>
          <w:color w:val="000000"/>
          <w:lang w:val="en-GB" w:eastAsia="en-GB"/>
        </w:rPr>
      </w:pPr>
    </w:p>
    <w:p w14:paraId="4CE0500B" w14:textId="57528DE3" w:rsidR="00921A71" w:rsidRPr="005D4DDF" w:rsidRDefault="00921A71" w:rsidP="00AE7D4C">
      <w:pPr>
        <w:spacing w:after="0" w:line="240" w:lineRule="auto"/>
        <w:jc w:val="both"/>
        <w:rPr>
          <w:rFonts w:ascii="Arial" w:eastAsia="Times New Roman" w:hAnsi="Arial" w:cs="Arial"/>
          <w:color w:val="000000"/>
          <w:lang w:val="en-GB" w:eastAsia="en-GB"/>
        </w:rPr>
      </w:pPr>
      <w:r w:rsidRPr="005D4DDF">
        <w:rPr>
          <w:rFonts w:ascii="Arial" w:eastAsia="Times New Roman" w:hAnsi="Arial" w:cs="Arial"/>
          <w:color w:val="000000"/>
          <w:lang w:val="en-GB" w:eastAsia="en-GB"/>
        </w:rPr>
        <w:t>From an economic point of view, this population has very low or non-existent incomes. In order for intimate hygiene to be carried out safely and with dignity, it is necessary to spend an amount of money that is unaffordable for most of these people.</w:t>
      </w:r>
    </w:p>
    <w:p w14:paraId="2DC8B991" w14:textId="77777777" w:rsidR="00A34DEA" w:rsidRPr="005D4DDF" w:rsidRDefault="00A34DEA" w:rsidP="00AE7D4C">
      <w:pPr>
        <w:spacing w:after="0" w:line="240" w:lineRule="auto"/>
        <w:jc w:val="both"/>
        <w:rPr>
          <w:rFonts w:ascii="Arial" w:eastAsia="Times New Roman" w:hAnsi="Arial" w:cs="Arial"/>
          <w:color w:val="000000"/>
          <w:lang w:val="en-GB" w:eastAsia="en-GB"/>
        </w:rPr>
      </w:pPr>
    </w:p>
    <w:p w14:paraId="5EA5DD62" w14:textId="60995D3B" w:rsidR="007D49B3" w:rsidRPr="005D4DDF" w:rsidRDefault="007D49B3" w:rsidP="00AE7D4C">
      <w:pPr>
        <w:jc w:val="both"/>
        <w:rPr>
          <w:rFonts w:ascii="Arial" w:eastAsia="Times New Roman" w:hAnsi="Arial" w:cs="Arial"/>
          <w:lang w:val="en-GB" w:eastAsia="en-GB"/>
        </w:rPr>
      </w:pPr>
      <w:r w:rsidRPr="005D4DDF">
        <w:rPr>
          <w:rFonts w:ascii="Arial" w:eastAsia="Times New Roman" w:hAnsi="Arial" w:cs="Arial"/>
          <w:lang w:val="en-GB" w:eastAsia="en-GB"/>
        </w:rPr>
        <w:t>Another major obstacle associated with the experience of</w:t>
      </w:r>
      <w:r>
        <w:rPr>
          <w:rFonts w:ascii="Arial" w:eastAsia="Times New Roman" w:hAnsi="Arial" w:cs="Arial"/>
          <w:lang w:val="en-GB" w:eastAsia="en-GB"/>
        </w:rPr>
        <w:t xml:space="preserve"> </w:t>
      </w:r>
      <w:r w:rsidRPr="005D4DDF">
        <w:rPr>
          <w:rFonts w:ascii="Arial" w:eastAsia="Times New Roman" w:hAnsi="Arial" w:cs="Arial"/>
          <w:lang w:val="en-GB" w:eastAsia="en-GB"/>
        </w:rPr>
        <w:t xml:space="preserve">menstruation is that many of these people do not have access to </w:t>
      </w:r>
      <w:r>
        <w:rPr>
          <w:rFonts w:ascii="Arial" w:eastAsia="Times New Roman" w:hAnsi="Arial" w:cs="Arial"/>
          <w:lang w:val="en-GB" w:eastAsia="en-GB"/>
        </w:rPr>
        <w:t>proper</w:t>
      </w:r>
      <w:r w:rsidRPr="005D4DDF">
        <w:rPr>
          <w:rFonts w:ascii="Arial" w:eastAsia="Times New Roman" w:hAnsi="Arial" w:cs="Arial"/>
          <w:lang w:val="en-GB" w:eastAsia="en-GB"/>
        </w:rPr>
        <w:t xml:space="preserve"> water and sanitation, which inevitably leads to their intimate hygiene being carried out</w:t>
      </w:r>
      <w:r>
        <w:rPr>
          <w:rFonts w:ascii="Arial" w:eastAsia="Times New Roman" w:hAnsi="Arial" w:cs="Arial"/>
          <w:lang w:val="en-GB" w:eastAsia="en-GB"/>
        </w:rPr>
        <w:t xml:space="preserve"> </w:t>
      </w:r>
      <w:r w:rsidRPr="005D4DDF">
        <w:rPr>
          <w:rFonts w:ascii="Arial" w:eastAsia="Times New Roman" w:hAnsi="Arial" w:cs="Arial"/>
          <w:lang w:val="en-GB" w:eastAsia="en-GB"/>
        </w:rPr>
        <w:t>in public toilets which, apart from being difficult to access, do not guarantee the</w:t>
      </w:r>
      <w:r>
        <w:rPr>
          <w:rFonts w:ascii="Arial" w:eastAsia="Times New Roman" w:hAnsi="Arial" w:cs="Arial"/>
          <w:lang w:val="en-GB" w:eastAsia="en-GB"/>
        </w:rPr>
        <w:t xml:space="preserve"> </w:t>
      </w:r>
      <w:r w:rsidRPr="005D4DDF">
        <w:rPr>
          <w:rFonts w:ascii="Arial" w:eastAsia="Times New Roman" w:hAnsi="Arial" w:cs="Arial"/>
          <w:lang w:val="en-GB" w:eastAsia="en-GB"/>
        </w:rPr>
        <w:t>difficult to access, do not guarantee the conditions of cleanliness and privacy necessary to carry out intimate</w:t>
      </w:r>
      <w:r>
        <w:rPr>
          <w:rFonts w:ascii="Arial" w:eastAsia="Times New Roman" w:hAnsi="Arial" w:cs="Arial"/>
          <w:lang w:val="en-GB" w:eastAsia="en-GB"/>
        </w:rPr>
        <w:t xml:space="preserve"> </w:t>
      </w:r>
      <w:r w:rsidRPr="005D4DDF">
        <w:rPr>
          <w:rFonts w:ascii="Arial" w:eastAsia="Times New Roman" w:hAnsi="Arial" w:cs="Arial"/>
          <w:lang w:val="en-GB" w:eastAsia="en-GB"/>
        </w:rPr>
        <w:t>in safety and dignity. It should be emphasised that people who menstruate</w:t>
      </w:r>
      <w:r>
        <w:rPr>
          <w:rFonts w:ascii="Arial" w:eastAsia="Times New Roman" w:hAnsi="Arial" w:cs="Arial"/>
          <w:lang w:val="en-GB" w:eastAsia="en-GB"/>
        </w:rPr>
        <w:t xml:space="preserve"> </w:t>
      </w:r>
      <w:r w:rsidRPr="005D4DDF">
        <w:rPr>
          <w:rFonts w:ascii="Arial" w:eastAsia="Times New Roman" w:hAnsi="Arial" w:cs="Arial"/>
          <w:lang w:val="en-GB" w:eastAsia="en-GB"/>
        </w:rPr>
        <w:t>identify various barriers to accessing and using public changing rooms. One of the main</w:t>
      </w:r>
      <w:r>
        <w:rPr>
          <w:rFonts w:ascii="Arial" w:eastAsia="Times New Roman" w:hAnsi="Arial" w:cs="Arial"/>
          <w:lang w:val="en-GB" w:eastAsia="en-GB"/>
        </w:rPr>
        <w:t xml:space="preserve"> </w:t>
      </w:r>
      <w:r w:rsidRPr="005D4DDF">
        <w:rPr>
          <w:rFonts w:ascii="Arial" w:eastAsia="Times New Roman" w:hAnsi="Arial" w:cs="Arial"/>
          <w:lang w:val="en-GB" w:eastAsia="en-GB"/>
        </w:rPr>
        <w:t>pointed out is the fact that, for the most part, the employee responsible for the opening and management (delivery of products) of the changing rooms is male</w:t>
      </w:r>
      <w:r>
        <w:rPr>
          <w:rFonts w:ascii="Arial" w:eastAsia="Times New Roman" w:hAnsi="Arial" w:cs="Arial"/>
          <w:lang w:val="en-GB" w:eastAsia="en-GB"/>
        </w:rPr>
        <w:t xml:space="preserve">, leading to </w:t>
      </w:r>
      <w:r w:rsidRPr="005D4DDF">
        <w:rPr>
          <w:rFonts w:ascii="Arial" w:eastAsia="Times New Roman" w:hAnsi="Arial" w:cs="Arial"/>
          <w:lang w:val="en-GB" w:eastAsia="en-GB"/>
        </w:rPr>
        <w:t>greater exposure, discomfort and feelings of insecurity on the part of people who</w:t>
      </w:r>
      <w:r>
        <w:rPr>
          <w:rFonts w:ascii="Arial" w:eastAsia="Times New Roman" w:hAnsi="Arial" w:cs="Arial"/>
          <w:lang w:val="en-GB" w:eastAsia="en-GB"/>
        </w:rPr>
        <w:t xml:space="preserve"> </w:t>
      </w:r>
      <w:r w:rsidRPr="005D4DDF">
        <w:rPr>
          <w:rFonts w:ascii="Arial" w:eastAsia="Times New Roman" w:hAnsi="Arial" w:cs="Arial"/>
          <w:lang w:val="en-GB" w:eastAsia="en-GB"/>
        </w:rPr>
        <w:t>menstruating when they use them. In addition, there is no public bathroom/shower room in Lisbon that is open 24 hours a day.</w:t>
      </w:r>
    </w:p>
    <w:p w14:paraId="30724A44" w14:textId="7D3654C0" w:rsidR="00A34DEA" w:rsidRPr="005D4DDF" w:rsidRDefault="00A34DEA" w:rsidP="00AE7D4C">
      <w:pPr>
        <w:spacing w:after="0" w:line="240" w:lineRule="auto"/>
        <w:jc w:val="both"/>
        <w:rPr>
          <w:rFonts w:ascii="Arial" w:eastAsia="Times New Roman" w:hAnsi="Arial" w:cs="Arial"/>
          <w:lang w:val="en-GB" w:eastAsia="en-GB"/>
        </w:rPr>
      </w:pPr>
      <w:r w:rsidRPr="005D4DDF">
        <w:rPr>
          <w:rFonts w:ascii="Arial" w:eastAsia="Times New Roman" w:hAnsi="Arial" w:cs="Arial"/>
          <w:lang w:val="en-GB" w:eastAsia="en-GB"/>
        </w:rPr>
        <w:t>Added to this is the difficulty</w:t>
      </w:r>
      <w:r w:rsidR="007211C3" w:rsidRPr="005D4DDF">
        <w:rPr>
          <w:rFonts w:ascii="Arial" w:eastAsia="Times New Roman" w:hAnsi="Arial" w:cs="Arial"/>
          <w:lang w:val="en-GB" w:eastAsia="en-GB"/>
        </w:rPr>
        <w:t xml:space="preserve"> </w:t>
      </w:r>
      <w:r w:rsidRPr="005D4DDF">
        <w:rPr>
          <w:rFonts w:ascii="Arial" w:eastAsia="Times New Roman" w:hAnsi="Arial" w:cs="Arial"/>
          <w:lang w:val="en-GB" w:eastAsia="en-GB"/>
        </w:rPr>
        <w:t>access to and regular change of underwear due to the limited availability of washing facilities for sanitising and</w:t>
      </w:r>
      <w:r w:rsidR="007211C3" w:rsidRPr="005D4DDF">
        <w:rPr>
          <w:rFonts w:ascii="Arial" w:eastAsia="Times New Roman" w:hAnsi="Arial" w:cs="Arial"/>
          <w:lang w:val="en-GB" w:eastAsia="en-GB"/>
        </w:rPr>
        <w:t xml:space="preserve"> </w:t>
      </w:r>
      <w:r w:rsidRPr="005D4DDF">
        <w:rPr>
          <w:rFonts w:ascii="Arial" w:eastAsia="Times New Roman" w:hAnsi="Arial" w:cs="Arial"/>
          <w:lang w:val="en-GB" w:eastAsia="en-GB"/>
        </w:rPr>
        <w:t>reuse. In the city of Lisbon, although there are community laundrettes</w:t>
      </w:r>
      <w:r w:rsidR="005D4DDF">
        <w:rPr>
          <w:rFonts w:ascii="Arial" w:eastAsia="Times New Roman" w:hAnsi="Arial" w:cs="Arial"/>
          <w:lang w:val="en-GB" w:eastAsia="en-GB"/>
        </w:rPr>
        <w:t xml:space="preserve"> </w:t>
      </w:r>
      <w:r w:rsidRPr="005D4DDF">
        <w:rPr>
          <w:rFonts w:ascii="Arial" w:eastAsia="Times New Roman" w:hAnsi="Arial" w:cs="Arial"/>
          <w:lang w:val="en-GB" w:eastAsia="en-GB"/>
        </w:rPr>
        <w:t>free of charge to the most vulnerable population, their use requires registration with the local</w:t>
      </w:r>
      <w:r w:rsidR="007211C3" w:rsidRPr="005D4DDF">
        <w:rPr>
          <w:rFonts w:ascii="Arial" w:eastAsia="Times New Roman" w:hAnsi="Arial" w:cs="Arial"/>
          <w:lang w:val="en-GB" w:eastAsia="en-GB"/>
        </w:rPr>
        <w:t xml:space="preserve"> </w:t>
      </w:r>
      <w:r w:rsidRPr="005D4DDF">
        <w:rPr>
          <w:rFonts w:ascii="Arial" w:eastAsia="Times New Roman" w:hAnsi="Arial" w:cs="Arial"/>
          <w:lang w:val="en-GB" w:eastAsia="en-GB"/>
        </w:rPr>
        <w:t>Junta de Freguesia (of which the laundrette is a part), and one of the requirements for registration is the existence of an address on the identification document.</w:t>
      </w:r>
    </w:p>
    <w:p w14:paraId="42C0F8FA" w14:textId="77777777" w:rsidR="005D4DDF" w:rsidRDefault="005D4DDF" w:rsidP="00AE7D4C">
      <w:pPr>
        <w:jc w:val="both"/>
        <w:rPr>
          <w:rFonts w:ascii="Arial" w:eastAsia="Times New Roman" w:hAnsi="Arial" w:cs="Arial"/>
          <w:lang w:val="en-GB" w:eastAsia="en-GB"/>
        </w:rPr>
      </w:pPr>
    </w:p>
    <w:p w14:paraId="1E3A4403" w14:textId="6CA45092" w:rsidR="007537C7" w:rsidRPr="005D4DDF" w:rsidRDefault="00692893" w:rsidP="00AE7D4C">
      <w:pPr>
        <w:jc w:val="both"/>
        <w:rPr>
          <w:rFonts w:ascii="Arial" w:eastAsia="Times New Roman" w:hAnsi="Arial" w:cs="Arial"/>
          <w:lang w:val="en-GB" w:eastAsia="en-GB"/>
        </w:rPr>
      </w:pPr>
      <w:r w:rsidRPr="005D4DDF">
        <w:rPr>
          <w:rFonts w:ascii="Arial" w:eastAsia="Times New Roman" w:hAnsi="Arial" w:cs="Arial"/>
          <w:lang w:val="en-GB" w:eastAsia="en-GB"/>
        </w:rPr>
        <w:t>At present, NGOs do not receive funding to support intimate hygiene, so the products they distribute are the result of private or institutional donations, which although they are a very important aid in the fight against</w:t>
      </w:r>
      <w:r w:rsidR="00CE6E9A">
        <w:rPr>
          <w:rFonts w:ascii="Arial" w:eastAsia="Times New Roman" w:hAnsi="Arial" w:cs="Arial"/>
          <w:lang w:val="en-GB" w:eastAsia="en-GB"/>
        </w:rPr>
        <w:t xml:space="preserve"> </w:t>
      </w:r>
      <w:r w:rsidRPr="005D4DDF">
        <w:rPr>
          <w:rFonts w:ascii="Arial" w:eastAsia="Times New Roman" w:hAnsi="Arial" w:cs="Arial"/>
          <w:lang w:val="en-GB" w:eastAsia="en-GB"/>
        </w:rPr>
        <w:t>inequality, they do not cover and respond to all needs.</w:t>
      </w:r>
    </w:p>
    <w:p w14:paraId="6C817A82" w14:textId="270D188F" w:rsidR="00993327" w:rsidRDefault="00993327" w:rsidP="00AE7D4C">
      <w:pPr>
        <w:jc w:val="both"/>
        <w:rPr>
          <w:rFonts w:ascii="Arial" w:eastAsia="Times New Roman" w:hAnsi="Arial" w:cs="Arial"/>
          <w:lang w:val="en-GB" w:eastAsia="en-GB"/>
        </w:rPr>
      </w:pPr>
      <w:r w:rsidRPr="005D4DDF">
        <w:rPr>
          <w:rFonts w:ascii="Arial" w:eastAsia="Times New Roman" w:hAnsi="Arial" w:cs="Arial"/>
          <w:lang w:val="en-GB" w:eastAsia="en-GB"/>
        </w:rPr>
        <w:t>In order to keep up with the global trend, the Lisbon Municipal Assembly recently approved</w:t>
      </w:r>
      <w:r w:rsidR="00CE6E9A">
        <w:rPr>
          <w:rFonts w:ascii="Arial" w:eastAsia="Times New Roman" w:hAnsi="Arial" w:cs="Arial"/>
          <w:lang w:val="en-GB" w:eastAsia="en-GB"/>
        </w:rPr>
        <w:t xml:space="preserve"> </w:t>
      </w:r>
      <w:r w:rsidRPr="005D4DDF">
        <w:rPr>
          <w:rFonts w:ascii="Arial" w:eastAsia="Times New Roman" w:hAnsi="Arial" w:cs="Arial"/>
          <w:lang w:val="en-GB" w:eastAsia="en-GB"/>
        </w:rPr>
        <w:t>the recommendation to distribute reusable menstrual products in schools, in order to combat menstrual poverty</w:t>
      </w:r>
      <w:r w:rsidR="00CE6E9A">
        <w:rPr>
          <w:rFonts w:ascii="Arial" w:eastAsia="Times New Roman" w:hAnsi="Arial" w:cs="Arial"/>
          <w:lang w:val="en-GB" w:eastAsia="en-GB"/>
        </w:rPr>
        <w:t xml:space="preserve"> </w:t>
      </w:r>
      <w:r w:rsidRPr="005D4DDF">
        <w:rPr>
          <w:rFonts w:ascii="Arial" w:eastAsia="Times New Roman" w:hAnsi="Arial" w:cs="Arial"/>
          <w:lang w:val="en-GB" w:eastAsia="en-GB"/>
        </w:rPr>
        <w:t>in the municipality</w:t>
      </w:r>
      <w:r w:rsidR="00E860D6">
        <w:rPr>
          <w:rFonts w:ascii="Arial" w:eastAsia="Times New Roman" w:hAnsi="Arial" w:cs="Arial"/>
          <w:lang w:val="en-GB" w:eastAsia="en-GB"/>
        </w:rPr>
        <w:t xml:space="preserve"> (Bergonha, 2022)</w:t>
      </w:r>
      <w:r w:rsidRPr="005D4DDF">
        <w:rPr>
          <w:rFonts w:ascii="Arial" w:eastAsia="Times New Roman" w:hAnsi="Arial" w:cs="Arial"/>
          <w:lang w:val="en-GB" w:eastAsia="en-GB"/>
        </w:rPr>
        <w:t>.</w:t>
      </w:r>
    </w:p>
    <w:p w14:paraId="658A9A4D" w14:textId="77777777" w:rsidR="00AE7D4C" w:rsidRDefault="00AE7D4C" w:rsidP="00AE7D4C">
      <w:pPr>
        <w:jc w:val="both"/>
        <w:rPr>
          <w:rFonts w:ascii="Arial" w:eastAsia="Times New Roman" w:hAnsi="Arial" w:cs="Arial"/>
          <w:lang w:val="en-GB" w:eastAsia="en-GB"/>
        </w:rPr>
      </w:pPr>
    </w:p>
    <w:p w14:paraId="5B65C903" w14:textId="57EEE8B4" w:rsidR="00AE7D4C" w:rsidRPr="00AE7D4C" w:rsidRDefault="00AE7D4C" w:rsidP="00AE7D4C">
      <w:pPr>
        <w:jc w:val="both"/>
        <w:rPr>
          <w:rFonts w:ascii="Arial" w:eastAsia="Times New Roman" w:hAnsi="Arial" w:cs="Arial"/>
          <w:b/>
          <w:bCs/>
          <w:lang w:val="en-GB" w:eastAsia="en-GB"/>
        </w:rPr>
      </w:pPr>
      <w:r>
        <w:rPr>
          <w:rFonts w:ascii="Arial" w:eastAsia="Times New Roman" w:hAnsi="Arial" w:cs="Arial"/>
          <w:b/>
          <w:bCs/>
          <w:lang w:val="en-GB" w:eastAsia="en-GB"/>
        </w:rPr>
        <w:t>To conclude</w:t>
      </w:r>
    </w:p>
    <w:p w14:paraId="534D73DA" w14:textId="0C45AA20" w:rsidR="006B3B24" w:rsidRDefault="006B3B24" w:rsidP="00AE7D4C">
      <w:pPr>
        <w:jc w:val="both"/>
        <w:rPr>
          <w:rFonts w:ascii="Arial" w:eastAsia="Times New Roman" w:hAnsi="Arial" w:cs="Arial"/>
          <w:lang w:val="en-GB" w:eastAsia="en-GB"/>
        </w:rPr>
      </w:pPr>
      <w:r w:rsidRPr="005D4DDF">
        <w:rPr>
          <w:rFonts w:ascii="Arial" w:eastAsia="Times New Roman" w:hAnsi="Arial" w:cs="Arial"/>
          <w:lang w:val="en-GB" w:eastAsia="en-GB"/>
        </w:rPr>
        <w:t xml:space="preserve">Lisbon is witnessing a marked increase </w:t>
      </w:r>
      <w:r w:rsidR="00836A9B" w:rsidRPr="005D4DDF">
        <w:rPr>
          <w:rFonts w:ascii="Arial" w:eastAsia="Times New Roman" w:hAnsi="Arial" w:cs="Arial"/>
          <w:lang w:val="en-GB" w:eastAsia="en-GB"/>
        </w:rPr>
        <w:t>in the number of homeless people</w:t>
      </w:r>
      <w:r w:rsidRPr="005D4DDF">
        <w:rPr>
          <w:rFonts w:ascii="Arial" w:eastAsia="Times New Roman" w:hAnsi="Arial" w:cs="Arial"/>
          <w:lang w:val="en-GB" w:eastAsia="en-GB"/>
        </w:rPr>
        <w:t>, including women who, due to a survival strategy and inadequate responses, are less visible and more excluded from community services. The city needs innovative responses for this population that combat their isolation and judgement and stimulate their strength, resilience and perseverance, using those who know their needs best, namely women with lived experience of homelessness, substance abuse, sex work and gender, sexual and structural violence.</w:t>
      </w:r>
      <w:r w:rsidR="00C37438">
        <w:rPr>
          <w:rFonts w:ascii="Arial" w:eastAsia="Times New Roman" w:hAnsi="Arial" w:cs="Arial"/>
          <w:lang w:val="en-GB" w:eastAsia="en-GB"/>
        </w:rPr>
        <w:t xml:space="preserve"> Market-based strategies housing strategies are proving to fail </w:t>
      </w:r>
      <w:r w:rsidR="008A0CEF">
        <w:rPr>
          <w:rFonts w:ascii="Arial" w:eastAsia="Times New Roman" w:hAnsi="Arial" w:cs="Arial"/>
          <w:lang w:val="en-GB" w:eastAsia="en-GB"/>
        </w:rPr>
        <w:t>in providing housing responses to these population groups on an adequate scale.</w:t>
      </w:r>
    </w:p>
    <w:p w14:paraId="0DD21995" w14:textId="77777777" w:rsidR="008A0CEF" w:rsidRDefault="008A0CEF" w:rsidP="00AE7D4C">
      <w:pPr>
        <w:jc w:val="both"/>
        <w:rPr>
          <w:rFonts w:ascii="Arial" w:eastAsia="Times New Roman" w:hAnsi="Arial" w:cs="Arial"/>
          <w:lang w:val="en-GB" w:eastAsia="en-GB"/>
        </w:rPr>
      </w:pPr>
    </w:p>
    <w:p w14:paraId="0B08B04E" w14:textId="2CACB196" w:rsidR="06DF4C0E" w:rsidRDefault="06DF4C0E" w:rsidP="06DF4C0E">
      <w:pPr>
        <w:jc w:val="both"/>
        <w:rPr>
          <w:rFonts w:ascii="Arial" w:eastAsia="Times New Roman" w:hAnsi="Arial" w:cs="Arial"/>
          <w:lang w:val="en-GB" w:eastAsia="en-GB"/>
        </w:rPr>
      </w:pPr>
    </w:p>
    <w:p w14:paraId="49324262" w14:textId="0EAA5614" w:rsidR="008A0CEF" w:rsidRPr="00FA13A3" w:rsidRDefault="008A0CEF" w:rsidP="00AE7D4C">
      <w:pPr>
        <w:jc w:val="both"/>
        <w:rPr>
          <w:rFonts w:ascii="Arial" w:eastAsia="Times New Roman" w:hAnsi="Arial" w:cs="Arial"/>
          <w:b/>
          <w:bCs/>
          <w:lang w:eastAsia="en-GB"/>
        </w:rPr>
      </w:pPr>
      <w:r w:rsidRPr="00FA13A3">
        <w:rPr>
          <w:rFonts w:ascii="Arial" w:eastAsia="Times New Roman" w:hAnsi="Arial" w:cs="Arial"/>
          <w:b/>
          <w:bCs/>
          <w:lang w:eastAsia="en-GB"/>
        </w:rPr>
        <w:t>References</w:t>
      </w:r>
    </w:p>
    <w:p w14:paraId="33180654" w14:textId="4985C80D" w:rsidR="008A0CEF" w:rsidRPr="00FA13A3" w:rsidRDefault="00EC3085" w:rsidP="00EC3085">
      <w:pPr>
        <w:jc w:val="both"/>
        <w:rPr>
          <w:rFonts w:ascii="Arial" w:eastAsia="Times New Roman" w:hAnsi="Arial" w:cs="Arial"/>
          <w:i/>
          <w:iCs/>
          <w:lang w:eastAsia="en-GB"/>
        </w:rPr>
      </w:pPr>
      <w:r w:rsidRPr="00FA13A3">
        <w:rPr>
          <w:rFonts w:ascii="Arial" w:eastAsia="Times New Roman" w:hAnsi="Arial" w:cs="Arial"/>
          <w:lang w:eastAsia="en-GB"/>
        </w:rPr>
        <w:t xml:space="preserve">Bergonha, A. B. (2022, Março 8). Assembleia Municipal de Lisboa aprova a distribuição de produtos menstruais reutilizáveis nas escola, </w:t>
      </w:r>
      <w:r w:rsidR="00E860D6" w:rsidRPr="00FA13A3">
        <w:rPr>
          <w:rFonts w:ascii="Arial" w:eastAsia="Times New Roman" w:hAnsi="Arial" w:cs="Arial"/>
          <w:i/>
          <w:iCs/>
          <w:lang w:eastAsia="en-GB"/>
        </w:rPr>
        <w:t>Público.</w:t>
      </w:r>
    </w:p>
    <w:p w14:paraId="34E1AFBB" w14:textId="77777777" w:rsidR="00314622" w:rsidRPr="00FA13A3" w:rsidRDefault="00314622" w:rsidP="00314622">
      <w:pPr>
        <w:rPr>
          <w:rFonts w:ascii="Arial" w:eastAsia="Times New Roman" w:hAnsi="Arial" w:cs="Arial"/>
          <w:lang w:eastAsia="en-GB"/>
        </w:rPr>
      </w:pPr>
      <w:r w:rsidRPr="00314622">
        <w:rPr>
          <w:rFonts w:ascii="Arial" w:eastAsia="Times New Roman" w:hAnsi="Arial" w:cs="Arial"/>
          <w:lang w:val="en-GB" w:eastAsia="en-GB"/>
        </w:rPr>
        <w:t xml:space="preserve">Bretherton, J. (2017). Reconsidering Gender in Homelessness. </w:t>
      </w:r>
      <w:r w:rsidRPr="00FA13A3">
        <w:rPr>
          <w:rFonts w:ascii="Arial" w:eastAsia="Times New Roman" w:hAnsi="Arial" w:cs="Arial"/>
          <w:lang w:eastAsia="en-GB"/>
        </w:rPr>
        <w:t>European Journal of Homelessness, 11(1), 1–22.</w:t>
      </w:r>
    </w:p>
    <w:p w14:paraId="18A73A27" w14:textId="55F99ED1" w:rsidR="00955AF8" w:rsidRPr="00FA13A3" w:rsidRDefault="00955AF8" w:rsidP="00314622">
      <w:pPr>
        <w:rPr>
          <w:rFonts w:ascii="Arial" w:eastAsia="Times New Roman" w:hAnsi="Arial" w:cs="Arial"/>
          <w:lang w:eastAsia="en-GB"/>
        </w:rPr>
      </w:pPr>
      <w:r w:rsidRPr="00FA13A3">
        <w:rPr>
          <w:rFonts w:ascii="Arial" w:eastAsia="Times New Roman" w:hAnsi="Arial" w:cs="Arial"/>
          <w:lang w:eastAsia="en-GB"/>
        </w:rPr>
        <w:t>Grupo de Trabalho para a Monitorização e Avaliação da ENIPSSA. (2022). Inquérito Caracterização das Pessoas em Situação de Sem-Abrigo—31 de dezembro 2021.</w:t>
      </w:r>
    </w:p>
    <w:p w14:paraId="159B481E" w14:textId="2899FE1C" w:rsidR="3998878E" w:rsidRDefault="3998878E" w:rsidP="06DF4C0E">
      <w:pPr>
        <w:rPr>
          <w:rFonts w:ascii="Arial" w:eastAsia="Times New Roman" w:hAnsi="Arial" w:cs="Arial"/>
          <w:lang w:val="en-GB" w:eastAsia="en-GB"/>
        </w:rPr>
      </w:pPr>
      <w:r w:rsidRPr="06DF4C0E">
        <w:rPr>
          <w:rFonts w:ascii="Arial" w:eastAsia="Times New Roman" w:hAnsi="Arial" w:cs="Arial"/>
          <w:lang w:val="en-GB" w:eastAsia="en-GB"/>
        </w:rPr>
        <w:t xml:space="preserve">Homeless Hub, 2023. “Sexual/Reproductive Care.” Available at </w:t>
      </w:r>
      <w:hyperlink r:id="rId11">
        <w:r w:rsidRPr="06DF4C0E">
          <w:rPr>
            <w:rStyle w:val="Hyperlink"/>
            <w:rFonts w:ascii="Arial" w:eastAsia="Times New Roman" w:hAnsi="Arial" w:cs="Arial"/>
            <w:lang w:val="en-GB" w:eastAsia="en-GB"/>
          </w:rPr>
          <w:t>https://www.homelesshub.ca/about-homelessness/health/sexualreproductive-care</w:t>
        </w:r>
      </w:hyperlink>
      <w:r w:rsidRPr="06DF4C0E">
        <w:rPr>
          <w:rFonts w:ascii="Arial" w:eastAsia="Times New Roman" w:hAnsi="Arial" w:cs="Arial"/>
          <w:lang w:val="en-GB" w:eastAsia="en-GB"/>
        </w:rPr>
        <w:t xml:space="preserve"> ; l</w:t>
      </w:r>
      <w:r w:rsidR="218AC464" w:rsidRPr="06DF4C0E">
        <w:rPr>
          <w:rFonts w:ascii="Arial" w:eastAsia="Times New Roman" w:hAnsi="Arial" w:cs="Arial"/>
          <w:lang w:val="en-GB" w:eastAsia="en-GB"/>
        </w:rPr>
        <w:t>ast accessed 06 October 2023.</w:t>
      </w:r>
    </w:p>
    <w:p w14:paraId="0F3C5F55" w14:textId="56CB1F62" w:rsidR="00DF4D78" w:rsidRDefault="00DF4D78" w:rsidP="00DF4D78">
      <w:pPr>
        <w:rPr>
          <w:rFonts w:ascii="Arial" w:eastAsia="Times New Roman" w:hAnsi="Arial" w:cs="Arial"/>
          <w:lang w:val="en-GB" w:eastAsia="en-GB"/>
        </w:rPr>
      </w:pPr>
      <w:r>
        <w:rPr>
          <w:rFonts w:ascii="Arial" w:eastAsia="Times New Roman" w:hAnsi="Arial" w:cs="Arial"/>
          <w:lang w:val="en-GB" w:eastAsia="en-GB"/>
        </w:rPr>
        <w:t>K</w:t>
      </w:r>
      <w:r w:rsidRPr="00DF4D78">
        <w:rPr>
          <w:rFonts w:ascii="Arial" w:eastAsia="Times New Roman" w:hAnsi="Arial" w:cs="Arial"/>
          <w:lang w:val="en-GB" w:eastAsia="en-GB"/>
        </w:rPr>
        <w:t xml:space="preserve">im. (2021, Janeiro 22). Female Homelessness and Period Poverty. NOW. </w:t>
      </w:r>
      <w:r>
        <w:rPr>
          <w:rFonts w:ascii="Arial" w:eastAsia="Times New Roman" w:hAnsi="Arial" w:cs="Arial"/>
          <w:lang w:val="en-GB" w:eastAsia="en-GB"/>
        </w:rPr>
        <w:t>Available at</w:t>
      </w:r>
      <w:r w:rsidRPr="00DF4D78">
        <w:rPr>
          <w:rFonts w:ascii="Arial" w:eastAsia="Times New Roman" w:hAnsi="Arial" w:cs="Arial"/>
          <w:lang w:val="en-GB" w:eastAsia="en-GB"/>
        </w:rPr>
        <w:t xml:space="preserve"> https://now.org/blog/female-homelessness-and-period-poverty/.</w:t>
      </w:r>
    </w:p>
    <w:p w14:paraId="3A192925" w14:textId="1374BB56" w:rsidR="00F921F7" w:rsidRPr="00314622" w:rsidRDefault="00F921F7" w:rsidP="00F921F7">
      <w:pPr>
        <w:rPr>
          <w:rFonts w:ascii="Arial" w:eastAsia="Times New Roman" w:hAnsi="Arial" w:cs="Arial"/>
          <w:lang w:val="en-GB" w:eastAsia="en-GB"/>
        </w:rPr>
      </w:pPr>
      <w:r w:rsidRPr="00F921F7">
        <w:rPr>
          <w:rFonts w:ascii="Arial" w:eastAsia="Times New Roman" w:hAnsi="Arial" w:cs="Arial"/>
          <w:lang w:val="en-GB" w:eastAsia="en-GB"/>
        </w:rPr>
        <w:t xml:space="preserve">Paisi, M., March-McDonald, J., Burns, L., Snelgrove-Clarke, E., Withers, L., &amp; Shawe, J. (2021). </w:t>
      </w:r>
      <w:r>
        <w:rPr>
          <w:rFonts w:ascii="Arial" w:eastAsia="Times New Roman" w:hAnsi="Arial" w:cs="Arial"/>
          <w:lang w:val="en-GB" w:eastAsia="en-GB"/>
        </w:rPr>
        <w:t xml:space="preserve"> </w:t>
      </w:r>
      <w:r w:rsidRPr="00F921F7">
        <w:rPr>
          <w:rFonts w:ascii="Arial" w:eastAsia="Times New Roman" w:hAnsi="Arial" w:cs="Arial"/>
          <w:lang w:val="en-GB" w:eastAsia="en-GB"/>
        </w:rPr>
        <w:t xml:space="preserve">Perceived barriers and facilitators to accessing and utilising sexual and reproductive healthcare </w:t>
      </w:r>
      <w:r>
        <w:rPr>
          <w:rFonts w:ascii="Arial" w:eastAsia="Times New Roman" w:hAnsi="Arial" w:cs="Arial"/>
          <w:lang w:val="en-GB" w:eastAsia="en-GB"/>
        </w:rPr>
        <w:t xml:space="preserve"> </w:t>
      </w:r>
      <w:r w:rsidRPr="00F921F7">
        <w:rPr>
          <w:rFonts w:ascii="Arial" w:eastAsia="Times New Roman" w:hAnsi="Arial" w:cs="Arial"/>
          <w:lang w:val="en-GB" w:eastAsia="en-GB"/>
        </w:rPr>
        <w:t xml:space="preserve">for people who experience homelessness: a systematic review. BMJ Sexual &amp; Reproductive </w:t>
      </w:r>
      <w:r>
        <w:rPr>
          <w:rFonts w:ascii="Arial" w:eastAsia="Times New Roman" w:hAnsi="Arial" w:cs="Arial"/>
          <w:lang w:val="en-GB" w:eastAsia="en-GB"/>
        </w:rPr>
        <w:t xml:space="preserve"> </w:t>
      </w:r>
      <w:r w:rsidRPr="00F921F7">
        <w:rPr>
          <w:rFonts w:ascii="Arial" w:eastAsia="Times New Roman" w:hAnsi="Arial" w:cs="Arial"/>
          <w:lang w:val="en-GB" w:eastAsia="en-GB"/>
        </w:rPr>
        <w:t>Health, 47(3), 211-220.</w:t>
      </w:r>
    </w:p>
    <w:p w14:paraId="06E464E2" w14:textId="77777777" w:rsidR="00314622" w:rsidRDefault="00314622" w:rsidP="00314622">
      <w:pPr>
        <w:rPr>
          <w:rFonts w:ascii="Arial" w:eastAsia="Times New Roman" w:hAnsi="Arial" w:cs="Arial"/>
          <w:lang w:val="en-GB" w:eastAsia="en-GB"/>
        </w:rPr>
      </w:pPr>
      <w:r w:rsidRPr="00314622">
        <w:rPr>
          <w:rFonts w:ascii="Arial" w:eastAsia="Times New Roman" w:hAnsi="Arial" w:cs="Arial"/>
          <w:lang w:val="en-GB" w:eastAsia="en-GB"/>
        </w:rPr>
        <w:t>Pleace, N. (2015). How to Cause Homelessness. Homeless in Europe, Summer, 21–22.</w:t>
      </w:r>
    </w:p>
    <w:p w14:paraId="1F3189F4" w14:textId="297477FB" w:rsidR="00A80099" w:rsidRDefault="00A80099" w:rsidP="00314622">
      <w:pPr>
        <w:rPr>
          <w:rFonts w:ascii="Arial" w:eastAsia="Times New Roman" w:hAnsi="Arial" w:cs="Arial"/>
          <w:lang w:val="en-GB" w:eastAsia="en-GB"/>
        </w:rPr>
      </w:pPr>
      <w:r w:rsidRPr="00A80099">
        <w:rPr>
          <w:rFonts w:ascii="Arial" w:eastAsia="Times New Roman" w:hAnsi="Arial" w:cs="Arial"/>
          <w:lang w:val="en-GB" w:eastAsia="en-GB"/>
        </w:rPr>
        <w:t>Poole, N., C. Urquhart, and C. Talbot. "Women-centred harm reduction, gendering the national framework series (Vol. 4)." Gendering the National Framework (2010).</w:t>
      </w:r>
    </w:p>
    <w:p w14:paraId="09919B3B" w14:textId="77777777" w:rsidR="00314622" w:rsidRDefault="00314622" w:rsidP="00314622">
      <w:pPr>
        <w:rPr>
          <w:rFonts w:ascii="Arial" w:eastAsia="Times New Roman" w:hAnsi="Arial" w:cs="Arial"/>
          <w:lang w:val="en-GB" w:eastAsia="en-GB"/>
        </w:rPr>
      </w:pPr>
      <w:r w:rsidRPr="00314622">
        <w:rPr>
          <w:rFonts w:ascii="Arial" w:eastAsia="Times New Roman" w:hAnsi="Arial" w:cs="Arial"/>
          <w:lang w:val="en-GB" w:eastAsia="en-GB"/>
        </w:rPr>
        <w:t xml:space="preserve">Saaristo, S.-M. (2022). Transgressive Participation: Housing struggles, occupations and evictions in the Lisbon Metropolitan Area [University of Helsinki]. http://urn.fi/URN:ISBN:978-951-51-7046-0 </w:t>
      </w:r>
    </w:p>
    <w:p w14:paraId="05F3259D" w14:textId="0F3F57DF" w:rsidR="006B23BF" w:rsidRPr="00314622" w:rsidRDefault="006B23BF" w:rsidP="00314622">
      <w:pPr>
        <w:rPr>
          <w:rFonts w:ascii="Arial" w:eastAsia="Times New Roman" w:hAnsi="Arial" w:cs="Arial"/>
          <w:lang w:val="en-GB" w:eastAsia="en-GB"/>
        </w:rPr>
      </w:pPr>
      <w:r w:rsidRPr="006B23BF">
        <w:rPr>
          <w:rFonts w:ascii="Arial" w:eastAsia="Times New Roman" w:hAnsi="Arial" w:cs="Arial"/>
          <w:lang w:val="en-GB" w:eastAsia="en-GB"/>
        </w:rPr>
        <w:t>Shirley-Beavan, S., Roig, A., Burke-Shyne, N. et al. Women and barriers to harm reduction services: a literature review and initial findings from a qualitative study in Barcelona, Spain. Harm Reduct J 17, 78 (2020). https://doi.org/10.1186/s12954-020-00429-5</w:t>
      </w:r>
    </w:p>
    <w:p w14:paraId="59B9F518" w14:textId="41F73DB9" w:rsidR="00F921F7" w:rsidRPr="006B23BF" w:rsidRDefault="006B23BF" w:rsidP="00F921F7">
      <w:pPr>
        <w:tabs>
          <w:tab w:val="center" w:pos="4680"/>
        </w:tabs>
        <w:rPr>
          <w:rFonts w:ascii="Arial" w:eastAsia="Times New Roman" w:hAnsi="Arial" w:cs="Arial"/>
          <w:lang w:val="en-GB" w:eastAsia="en-GB"/>
        </w:rPr>
      </w:pPr>
      <w:r w:rsidRPr="006B23BF">
        <w:rPr>
          <w:rFonts w:ascii="Arial" w:eastAsia="Times New Roman" w:hAnsi="Arial" w:cs="Arial"/>
          <w:lang w:val="en-GB" w:eastAsia="en-GB"/>
        </w:rPr>
        <w:t>Sommer, M., Gruer, C., Smith, R. C., Maroko, A., &amp; Hopper, K. (2020). Menstruation and homelessness: Challenges faced living in shelters and on the street in New York City. Health &amp; Place, 66, 102431</w:t>
      </w:r>
    </w:p>
    <w:p w14:paraId="06A749BA" w14:textId="0DC2A8B9" w:rsidR="00B03564" w:rsidRPr="005D4DDF" w:rsidRDefault="00F921F7" w:rsidP="00F921F7">
      <w:pPr>
        <w:tabs>
          <w:tab w:val="center" w:pos="4680"/>
        </w:tabs>
        <w:rPr>
          <w:rFonts w:ascii="Arial" w:hAnsi="Arial" w:cs="Arial"/>
          <w:lang w:val="en-GB"/>
        </w:rPr>
      </w:pPr>
      <w:r>
        <w:rPr>
          <w:rFonts w:ascii="Arial" w:eastAsia="Times New Roman" w:hAnsi="Arial" w:cs="Arial"/>
          <w:sz w:val="24"/>
          <w:szCs w:val="24"/>
          <w:lang w:val="en-GB" w:eastAsia="en-GB"/>
        </w:rPr>
        <w:tab/>
      </w:r>
      <w:r w:rsidR="00F27287" w:rsidRPr="005D4DDF">
        <w:rPr>
          <w:rFonts w:ascii="Arial" w:eastAsia="Times New Roman" w:hAnsi="Arial" w:cs="Arial"/>
          <w:sz w:val="24"/>
          <w:szCs w:val="24"/>
          <w:lang w:val="en-GB" w:eastAsia="en-GB"/>
        </w:rPr>
        <w:br/>
      </w:r>
    </w:p>
    <w:p w14:paraId="133FD148" w14:textId="019A25FF" w:rsidR="001026A4" w:rsidRPr="00FF6059" w:rsidRDefault="001026A4" w:rsidP="001026A4">
      <w:pPr>
        <w:rPr>
          <w:lang w:val="en-GB"/>
        </w:rPr>
      </w:pPr>
    </w:p>
    <w:sectPr w:rsidR="001026A4" w:rsidRPr="00FF6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52C2" w14:textId="77777777" w:rsidR="006803A3" w:rsidRDefault="006803A3" w:rsidP="00BE6DBE">
      <w:pPr>
        <w:spacing w:after="0" w:line="240" w:lineRule="auto"/>
      </w:pPr>
      <w:r>
        <w:separator/>
      </w:r>
    </w:p>
  </w:endnote>
  <w:endnote w:type="continuationSeparator" w:id="0">
    <w:p w14:paraId="39F2FF62" w14:textId="77777777" w:rsidR="006803A3" w:rsidRDefault="006803A3" w:rsidP="00BE6DBE">
      <w:pPr>
        <w:spacing w:after="0" w:line="240" w:lineRule="auto"/>
      </w:pPr>
      <w:r>
        <w:continuationSeparator/>
      </w:r>
    </w:p>
  </w:endnote>
  <w:endnote w:type="continuationNotice" w:id="1">
    <w:p w14:paraId="329E4FEC" w14:textId="77777777" w:rsidR="006803A3" w:rsidRDefault="00680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DC69" w14:textId="77777777" w:rsidR="006803A3" w:rsidRDefault="006803A3" w:rsidP="00BE6DBE">
      <w:pPr>
        <w:spacing w:after="0" w:line="240" w:lineRule="auto"/>
      </w:pPr>
      <w:r>
        <w:separator/>
      </w:r>
    </w:p>
  </w:footnote>
  <w:footnote w:type="continuationSeparator" w:id="0">
    <w:p w14:paraId="2E1E1B25" w14:textId="77777777" w:rsidR="006803A3" w:rsidRDefault="006803A3" w:rsidP="00BE6DBE">
      <w:pPr>
        <w:spacing w:after="0" w:line="240" w:lineRule="auto"/>
      </w:pPr>
      <w:r>
        <w:continuationSeparator/>
      </w:r>
    </w:p>
  </w:footnote>
  <w:footnote w:type="continuationNotice" w:id="1">
    <w:p w14:paraId="3CE40788" w14:textId="77777777" w:rsidR="006803A3" w:rsidRDefault="006803A3">
      <w:pPr>
        <w:spacing w:after="0" w:line="240" w:lineRule="auto"/>
      </w:pPr>
    </w:p>
  </w:footnote>
  <w:footnote w:id="2">
    <w:p w14:paraId="7D83BE5B" w14:textId="77777777" w:rsidR="00813F14" w:rsidRPr="00BE6DBE" w:rsidRDefault="00813F14" w:rsidP="00813F14">
      <w:pPr>
        <w:pStyle w:val="FootnoteText"/>
        <w:rPr>
          <w:lang w:val="en-GB"/>
        </w:rPr>
      </w:pPr>
      <w:r>
        <w:rPr>
          <w:rStyle w:val="FootnoteReference"/>
        </w:rPr>
        <w:footnoteRef/>
      </w:r>
      <w:r>
        <w:t xml:space="preserve"> </w:t>
      </w:r>
      <w:hyperlink r:id="rId1" w:history="1">
        <w:r w:rsidRPr="00F473F1">
          <w:rPr>
            <w:rStyle w:val="Hyperlink"/>
          </w:rPr>
          <w:t>https://somosmulheres.pt/</w:t>
        </w:r>
      </w:hyperlink>
      <w:r>
        <w:t xml:space="preserve"> </w:t>
      </w:r>
    </w:p>
  </w:footnote>
  <w:footnote w:id="3">
    <w:p w14:paraId="5FF71FAA" w14:textId="7EB915A9" w:rsidR="00C41E30" w:rsidRPr="00C41E30" w:rsidRDefault="00C41E30">
      <w:pPr>
        <w:pStyle w:val="FootnoteText"/>
        <w:rPr>
          <w:lang w:val="en-US"/>
        </w:rPr>
      </w:pPr>
      <w:r>
        <w:rPr>
          <w:rStyle w:val="FootnoteReference"/>
        </w:rPr>
        <w:footnoteRef/>
      </w:r>
      <w:r>
        <w:t xml:space="preserve"> </w:t>
      </w:r>
      <w:hyperlink r:id="rId2" w:history="1">
        <w:r w:rsidRPr="007B5403">
          <w:rPr>
            <w:rStyle w:val="Hyperlink"/>
          </w:rPr>
          <w:t>https://crescer.org/a-associacao/</w:t>
        </w:r>
      </w:hyperlink>
      <w:r>
        <w:t xml:space="preserve"> </w:t>
      </w:r>
    </w:p>
  </w:footnote>
  <w:footnote w:id="4">
    <w:p w14:paraId="5AA5AAF0" w14:textId="23AEFF5F" w:rsidR="00DF5945" w:rsidRPr="005E17EB" w:rsidRDefault="00DF5945">
      <w:pPr>
        <w:pStyle w:val="FootnoteText"/>
        <w:rPr>
          <w:lang w:val="en-GB"/>
        </w:rPr>
      </w:pPr>
      <w:r>
        <w:rPr>
          <w:rStyle w:val="FootnoteReference"/>
        </w:rPr>
        <w:footnoteRef/>
      </w:r>
      <w:r w:rsidR="00EE7863">
        <w:rPr>
          <w:lang w:val="en-GB"/>
        </w:rPr>
        <w:t xml:space="preserve"> </w:t>
      </w:r>
      <w:hyperlink r:id="rId3" w:history="1">
        <w:r w:rsidR="00EE7863" w:rsidRPr="007B5403">
          <w:rPr>
            <w:rStyle w:val="Hyperlink"/>
            <w:lang w:val="en-GB"/>
          </w:rPr>
          <w:t>https://ciencia.iscte-iul.pt/projects/care4housing---a-care-through-design-approach-to-address-housing-precarity-in-portugal/1745</w:t>
        </w:r>
      </w:hyperlink>
      <w:r w:rsidR="00EE7863">
        <w:rPr>
          <w:lang w:val="en-GB"/>
        </w:rPr>
        <w:t xml:space="preserve"> </w:t>
      </w:r>
      <w:r w:rsidR="005E17EB">
        <w:rPr>
          <w:lang w:val="en-GB"/>
        </w:rPr>
        <w:t xml:space="preserve"> </w:t>
      </w:r>
    </w:p>
  </w:footnote>
  <w:footnote w:id="5">
    <w:p w14:paraId="56689DE2" w14:textId="1E3F12E6" w:rsidR="00243387" w:rsidRPr="00243387" w:rsidRDefault="00243387">
      <w:pPr>
        <w:pStyle w:val="FootnoteText"/>
        <w:rPr>
          <w:lang w:val="en-US"/>
        </w:rPr>
      </w:pPr>
      <w:r>
        <w:rPr>
          <w:rStyle w:val="FootnoteReference"/>
        </w:rPr>
        <w:footnoteRef/>
      </w:r>
      <w:r w:rsidRPr="00FA13A3">
        <w:rPr>
          <w:lang w:val="en-GB"/>
        </w:rPr>
        <w:t xml:space="preserve"> </w:t>
      </w:r>
      <w:hyperlink r:id="rId4" w:history="1">
        <w:r w:rsidRPr="00FA13A3">
          <w:rPr>
            <w:rStyle w:val="Hyperlink"/>
            <w:lang w:val="en-GB"/>
          </w:rPr>
          <w:t>https://dre.tretas.org/dre/42316/portaria-722-85-de-25-de-setembro</w:t>
        </w:r>
      </w:hyperlink>
      <w:r w:rsidRPr="00FA13A3">
        <w:rPr>
          <w:lang w:val="en-GB"/>
        </w:rPr>
        <w:t xml:space="preserve"> </w:t>
      </w:r>
    </w:p>
  </w:footnote>
  <w:footnote w:id="6">
    <w:p w14:paraId="0DA93EB9" w14:textId="46FE5C19" w:rsidR="0083644D" w:rsidRPr="0083644D" w:rsidRDefault="0083644D">
      <w:pPr>
        <w:pStyle w:val="FootnoteText"/>
        <w:rPr>
          <w:lang w:val="en-US"/>
        </w:rPr>
      </w:pPr>
      <w:r>
        <w:rPr>
          <w:rStyle w:val="FootnoteReference"/>
        </w:rPr>
        <w:footnoteRef/>
      </w:r>
      <w:r w:rsidRPr="00FA13A3">
        <w:rPr>
          <w:lang w:val="en-US"/>
        </w:rPr>
        <w:t xml:space="preserve"> </w:t>
      </w:r>
      <w:hyperlink r:id="rId5" w:history="1">
        <w:r w:rsidRPr="00FA13A3">
          <w:rPr>
            <w:rStyle w:val="Hyperlink"/>
            <w:lang w:val="en-US"/>
          </w:rPr>
          <w:t>https://www.pgdlisboa.pt/leis/lei_mostra_articulado.php?nid=109&amp;tabela=leis</w:t>
        </w:r>
      </w:hyperlink>
      <w:r w:rsidRPr="00FA13A3">
        <w:rPr>
          <w:lang w:val="en-US"/>
        </w:rPr>
        <w:t xml:space="preserve"> </w:t>
      </w:r>
    </w:p>
  </w:footnote>
  <w:footnote w:id="7">
    <w:p w14:paraId="29E816A6" w14:textId="03756ACA" w:rsidR="00E93521" w:rsidRPr="00E93521" w:rsidRDefault="00E93521">
      <w:pPr>
        <w:pStyle w:val="FootnoteText"/>
        <w:rPr>
          <w:lang w:val="en-US"/>
        </w:rPr>
      </w:pPr>
      <w:r>
        <w:rPr>
          <w:rStyle w:val="FootnoteReference"/>
        </w:rPr>
        <w:footnoteRef/>
      </w:r>
      <w:r w:rsidRPr="00FA13A3">
        <w:rPr>
          <w:lang w:val="en-US"/>
        </w:rPr>
        <w:t xml:space="preserve"> </w:t>
      </w:r>
      <w:hyperlink r:id="rId6" w:history="1">
        <w:r w:rsidRPr="00FA13A3">
          <w:rPr>
            <w:rStyle w:val="Hyperlink"/>
            <w:lang w:val="en-US"/>
          </w:rPr>
          <w:t>https://files.dre.pt/1s/2021/12/25100/0001900030.pdf</w:t>
        </w:r>
      </w:hyperlink>
      <w:r w:rsidRPr="00FA13A3">
        <w:rPr>
          <w:lang w:val="en-US"/>
        </w:rPr>
        <w:t xml:space="preserve"> </w:t>
      </w:r>
    </w:p>
  </w:footnote>
  <w:footnote w:id="8">
    <w:p w14:paraId="1ED7E236" w14:textId="1CC86124" w:rsidR="00321F33" w:rsidRPr="00321F33" w:rsidRDefault="00321F33">
      <w:pPr>
        <w:pStyle w:val="FootnoteText"/>
        <w:rPr>
          <w:lang w:val="en-US"/>
        </w:rPr>
      </w:pPr>
      <w:r>
        <w:rPr>
          <w:rStyle w:val="FootnoteReference"/>
        </w:rPr>
        <w:footnoteRef/>
      </w:r>
      <w:r w:rsidRPr="00FA13A3">
        <w:rPr>
          <w:lang w:val="en-US"/>
        </w:rPr>
        <w:t xml:space="preserve"> </w:t>
      </w:r>
      <w:hyperlink r:id="rId7" w:history="1">
        <w:r w:rsidRPr="00FA13A3">
          <w:rPr>
            <w:rStyle w:val="Hyperlink"/>
            <w:lang w:val="en-US"/>
          </w:rPr>
          <w:t>https://www.enipssa.pt/documents/10180/11749/Resolu%C3%A7%C3%A3o+Assembleia+da+Rep%C3%BAblica/5a074a4c-3c60-4c19-ae91-825688da7f67</w:t>
        </w:r>
      </w:hyperlink>
      <w:r w:rsidRPr="00FA13A3">
        <w:rPr>
          <w:lang w:val="en-US"/>
        </w:rPr>
        <w:t xml:space="preserve"> </w:t>
      </w:r>
    </w:p>
  </w:footnote>
  <w:footnote w:id="9">
    <w:p w14:paraId="542A631A" w14:textId="0A599677" w:rsidR="005F7FC5" w:rsidRPr="005F7FC5" w:rsidRDefault="005F7FC5">
      <w:pPr>
        <w:pStyle w:val="FootnoteText"/>
        <w:rPr>
          <w:lang w:val="en-US"/>
        </w:rPr>
      </w:pPr>
      <w:r>
        <w:rPr>
          <w:rStyle w:val="FootnoteReference"/>
        </w:rPr>
        <w:footnoteRef/>
      </w:r>
      <w:r w:rsidRPr="00FA13A3">
        <w:rPr>
          <w:lang w:val="en-US"/>
        </w:rPr>
        <w:t xml:space="preserve"> </w:t>
      </w:r>
      <w:hyperlink r:id="rId8" w:history="1">
        <w:r w:rsidRPr="00FA13A3">
          <w:rPr>
            <w:rStyle w:val="Hyperlink"/>
            <w:lang w:val="en-US"/>
          </w:rPr>
          <w:t>https://www.acm.gov.pt/documents/10181/52642/enicc_ACM.pdf/42f8ef57-8cd7-4118-9170-9fcd9bc53ec2</w:t>
        </w:r>
      </w:hyperlink>
      <w:r w:rsidRPr="00FA13A3">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31D7"/>
    <w:multiLevelType w:val="hybridMultilevel"/>
    <w:tmpl w:val="A6EAE9EE"/>
    <w:lvl w:ilvl="0" w:tplc="01A0C238">
      <w:start w:val="1"/>
      <w:numFmt w:val="decimal"/>
      <w:lvlText w:val="%1."/>
      <w:lvlJc w:val="left"/>
      <w:pPr>
        <w:ind w:left="720" w:hanging="360"/>
      </w:pPr>
    </w:lvl>
    <w:lvl w:ilvl="1" w:tplc="73A02112">
      <w:start w:val="1"/>
      <w:numFmt w:val="lowerLetter"/>
      <w:lvlText w:val="%2."/>
      <w:lvlJc w:val="left"/>
      <w:pPr>
        <w:ind w:left="1440" w:hanging="360"/>
      </w:pPr>
    </w:lvl>
    <w:lvl w:ilvl="2" w:tplc="3574007C">
      <w:start w:val="1"/>
      <w:numFmt w:val="lowerRoman"/>
      <w:lvlText w:val="%3."/>
      <w:lvlJc w:val="right"/>
      <w:pPr>
        <w:ind w:left="2160" w:hanging="180"/>
      </w:pPr>
    </w:lvl>
    <w:lvl w:ilvl="3" w:tplc="DB667D38">
      <w:start w:val="1"/>
      <w:numFmt w:val="decimal"/>
      <w:lvlText w:val="%4."/>
      <w:lvlJc w:val="left"/>
      <w:pPr>
        <w:ind w:left="2880" w:hanging="360"/>
      </w:pPr>
    </w:lvl>
    <w:lvl w:ilvl="4" w:tplc="538C90EE">
      <w:start w:val="1"/>
      <w:numFmt w:val="lowerLetter"/>
      <w:lvlText w:val="%5."/>
      <w:lvlJc w:val="left"/>
      <w:pPr>
        <w:ind w:left="3600" w:hanging="360"/>
      </w:pPr>
    </w:lvl>
    <w:lvl w:ilvl="5" w:tplc="9FE498F6">
      <w:start w:val="1"/>
      <w:numFmt w:val="lowerRoman"/>
      <w:lvlText w:val="%6."/>
      <w:lvlJc w:val="right"/>
      <w:pPr>
        <w:ind w:left="4320" w:hanging="180"/>
      </w:pPr>
    </w:lvl>
    <w:lvl w:ilvl="6" w:tplc="9BC6A5C0">
      <w:start w:val="1"/>
      <w:numFmt w:val="decimal"/>
      <w:lvlText w:val="%7."/>
      <w:lvlJc w:val="left"/>
      <w:pPr>
        <w:ind w:left="5040" w:hanging="360"/>
      </w:pPr>
    </w:lvl>
    <w:lvl w:ilvl="7" w:tplc="24F41C64">
      <w:start w:val="1"/>
      <w:numFmt w:val="lowerLetter"/>
      <w:lvlText w:val="%8."/>
      <w:lvlJc w:val="left"/>
      <w:pPr>
        <w:ind w:left="5760" w:hanging="360"/>
      </w:pPr>
    </w:lvl>
    <w:lvl w:ilvl="8" w:tplc="990281CC">
      <w:start w:val="1"/>
      <w:numFmt w:val="lowerRoman"/>
      <w:lvlText w:val="%9."/>
      <w:lvlJc w:val="right"/>
      <w:pPr>
        <w:ind w:left="6480" w:hanging="180"/>
      </w:pPr>
    </w:lvl>
  </w:abstractNum>
  <w:abstractNum w:abstractNumId="1" w15:restartNumberingAfterBreak="0">
    <w:nsid w:val="1E6B312A"/>
    <w:multiLevelType w:val="multilevel"/>
    <w:tmpl w:val="87FEA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27D56"/>
    <w:multiLevelType w:val="multilevel"/>
    <w:tmpl w:val="4568F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A4A5F"/>
    <w:multiLevelType w:val="multilevel"/>
    <w:tmpl w:val="C016A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94B90"/>
    <w:multiLevelType w:val="multilevel"/>
    <w:tmpl w:val="19B0DA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ED996"/>
    <w:multiLevelType w:val="hybridMultilevel"/>
    <w:tmpl w:val="164848BE"/>
    <w:lvl w:ilvl="0" w:tplc="28803AB0">
      <w:start w:val="1"/>
      <w:numFmt w:val="decimal"/>
      <w:lvlText w:val="%1."/>
      <w:lvlJc w:val="left"/>
      <w:pPr>
        <w:ind w:left="720" w:hanging="360"/>
      </w:pPr>
    </w:lvl>
    <w:lvl w:ilvl="1" w:tplc="EC3C59CE">
      <w:start w:val="1"/>
      <w:numFmt w:val="lowerLetter"/>
      <w:lvlText w:val="%2."/>
      <w:lvlJc w:val="left"/>
      <w:pPr>
        <w:ind w:left="1440" w:hanging="360"/>
      </w:pPr>
    </w:lvl>
    <w:lvl w:ilvl="2" w:tplc="A4CCAE62">
      <w:start w:val="1"/>
      <w:numFmt w:val="lowerRoman"/>
      <w:lvlText w:val="%3."/>
      <w:lvlJc w:val="right"/>
      <w:pPr>
        <w:ind w:left="2160" w:hanging="180"/>
      </w:pPr>
    </w:lvl>
    <w:lvl w:ilvl="3" w:tplc="97A4EC1A">
      <w:start w:val="1"/>
      <w:numFmt w:val="decimal"/>
      <w:lvlText w:val="%4."/>
      <w:lvlJc w:val="left"/>
      <w:pPr>
        <w:ind w:left="2880" w:hanging="360"/>
      </w:pPr>
    </w:lvl>
    <w:lvl w:ilvl="4" w:tplc="295C126A">
      <w:start w:val="1"/>
      <w:numFmt w:val="lowerLetter"/>
      <w:lvlText w:val="%5."/>
      <w:lvlJc w:val="left"/>
      <w:pPr>
        <w:ind w:left="3600" w:hanging="360"/>
      </w:pPr>
    </w:lvl>
    <w:lvl w:ilvl="5" w:tplc="EC168800">
      <w:start w:val="1"/>
      <w:numFmt w:val="lowerRoman"/>
      <w:lvlText w:val="%6."/>
      <w:lvlJc w:val="right"/>
      <w:pPr>
        <w:ind w:left="4320" w:hanging="180"/>
      </w:pPr>
    </w:lvl>
    <w:lvl w:ilvl="6" w:tplc="F1AA8EC2">
      <w:start w:val="1"/>
      <w:numFmt w:val="decimal"/>
      <w:lvlText w:val="%7."/>
      <w:lvlJc w:val="left"/>
      <w:pPr>
        <w:ind w:left="5040" w:hanging="360"/>
      </w:pPr>
    </w:lvl>
    <w:lvl w:ilvl="7" w:tplc="405A4D46">
      <w:start w:val="1"/>
      <w:numFmt w:val="lowerLetter"/>
      <w:lvlText w:val="%8."/>
      <w:lvlJc w:val="left"/>
      <w:pPr>
        <w:ind w:left="5760" w:hanging="360"/>
      </w:pPr>
    </w:lvl>
    <w:lvl w:ilvl="8" w:tplc="0C209DD4">
      <w:start w:val="1"/>
      <w:numFmt w:val="lowerRoman"/>
      <w:lvlText w:val="%9."/>
      <w:lvlJc w:val="right"/>
      <w:pPr>
        <w:ind w:left="6480" w:hanging="180"/>
      </w:pPr>
    </w:lvl>
  </w:abstractNum>
  <w:abstractNum w:abstractNumId="6" w15:restartNumberingAfterBreak="0">
    <w:nsid w:val="606302E0"/>
    <w:multiLevelType w:val="hybridMultilevel"/>
    <w:tmpl w:val="3390A8EA"/>
    <w:lvl w:ilvl="0" w:tplc="A9BC04E6">
      <w:start w:val="1"/>
      <w:numFmt w:val="decimal"/>
      <w:lvlText w:val="%1."/>
      <w:lvlJc w:val="left"/>
      <w:pPr>
        <w:ind w:left="720" w:hanging="360"/>
      </w:pPr>
    </w:lvl>
    <w:lvl w:ilvl="1" w:tplc="2FC02C70">
      <w:start w:val="1"/>
      <w:numFmt w:val="lowerLetter"/>
      <w:lvlText w:val="%2."/>
      <w:lvlJc w:val="left"/>
      <w:pPr>
        <w:ind w:left="1440" w:hanging="360"/>
      </w:pPr>
    </w:lvl>
    <w:lvl w:ilvl="2" w:tplc="21481974">
      <w:start w:val="1"/>
      <w:numFmt w:val="lowerRoman"/>
      <w:lvlText w:val="%3."/>
      <w:lvlJc w:val="right"/>
      <w:pPr>
        <w:ind w:left="2160" w:hanging="180"/>
      </w:pPr>
    </w:lvl>
    <w:lvl w:ilvl="3" w:tplc="DD28D738">
      <w:start w:val="1"/>
      <w:numFmt w:val="decimal"/>
      <w:lvlText w:val="%4."/>
      <w:lvlJc w:val="left"/>
      <w:pPr>
        <w:ind w:left="2880" w:hanging="360"/>
      </w:pPr>
    </w:lvl>
    <w:lvl w:ilvl="4" w:tplc="242AC600">
      <w:start w:val="1"/>
      <w:numFmt w:val="lowerLetter"/>
      <w:lvlText w:val="%5."/>
      <w:lvlJc w:val="left"/>
      <w:pPr>
        <w:ind w:left="3600" w:hanging="360"/>
      </w:pPr>
    </w:lvl>
    <w:lvl w:ilvl="5" w:tplc="A788979C">
      <w:start w:val="1"/>
      <w:numFmt w:val="lowerRoman"/>
      <w:lvlText w:val="%6."/>
      <w:lvlJc w:val="right"/>
      <w:pPr>
        <w:ind w:left="4320" w:hanging="180"/>
      </w:pPr>
    </w:lvl>
    <w:lvl w:ilvl="6" w:tplc="DD7EBAD4">
      <w:start w:val="1"/>
      <w:numFmt w:val="decimal"/>
      <w:lvlText w:val="%7."/>
      <w:lvlJc w:val="left"/>
      <w:pPr>
        <w:ind w:left="5040" w:hanging="360"/>
      </w:pPr>
    </w:lvl>
    <w:lvl w:ilvl="7" w:tplc="FBA69364">
      <w:start w:val="1"/>
      <w:numFmt w:val="lowerLetter"/>
      <w:lvlText w:val="%8."/>
      <w:lvlJc w:val="left"/>
      <w:pPr>
        <w:ind w:left="5760" w:hanging="360"/>
      </w:pPr>
    </w:lvl>
    <w:lvl w:ilvl="8" w:tplc="E45C2D18">
      <w:start w:val="1"/>
      <w:numFmt w:val="lowerRoman"/>
      <w:lvlText w:val="%9."/>
      <w:lvlJc w:val="right"/>
      <w:pPr>
        <w:ind w:left="6480" w:hanging="180"/>
      </w:pPr>
    </w:lvl>
  </w:abstractNum>
  <w:abstractNum w:abstractNumId="7" w15:restartNumberingAfterBreak="0">
    <w:nsid w:val="60855579"/>
    <w:multiLevelType w:val="hybridMultilevel"/>
    <w:tmpl w:val="FCF27F30"/>
    <w:lvl w:ilvl="0" w:tplc="B870380E">
      <w:start w:val="1"/>
      <w:numFmt w:val="decimal"/>
      <w:lvlText w:val="%1."/>
      <w:lvlJc w:val="left"/>
      <w:pPr>
        <w:ind w:left="720" w:hanging="360"/>
      </w:pPr>
    </w:lvl>
    <w:lvl w:ilvl="1" w:tplc="036CA452">
      <w:start w:val="1"/>
      <w:numFmt w:val="lowerLetter"/>
      <w:lvlText w:val="%2."/>
      <w:lvlJc w:val="left"/>
      <w:pPr>
        <w:ind w:left="1440" w:hanging="360"/>
      </w:pPr>
    </w:lvl>
    <w:lvl w:ilvl="2" w:tplc="7C6CBD74">
      <w:start w:val="1"/>
      <w:numFmt w:val="lowerRoman"/>
      <w:lvlText w:val="%3."/>
      <w:lvlJc w:val="right"/>
      <w:pPr>
        <w:ind w:left="2160" w:hanging="180"/>
      </w:pPr>
    </w:lvl>
    <w:lvl w:ilvl="3" w:tplc="C196223C">
      <w:start w:val="1"/>
      <w:numFmt w:val="decimal"/>
      <w:lvlText w:val="%4."/>
      <w:lvlJc w:val="left"/>
      <w:pPr>
        <w:ind w:left="2880" w:hanging="360"/>
      </w:pPr>
    </w:lvl>
    <w:lvl w:ilvl="4" w:tplc="AF18A960">
      <w:start w:val="1"/>
      <w:numFmt w:val="lowerLetter"/>
      <w:lvlText w:val="%5."/>
      <w:lvlJc w:val="left"/>
      <w:pPr>
        <w:ind w:left="3600" w:hanging="360"/>
      </w:pPr>
    </w:lvl>
    <w:lvl w:ilvl="5" w:tplc="6762A520">
      <w:start w:val="1"/>
      <w:numFmt w:val="lowerRoman"/>
      <w:lvlText w:val="%6."/>
      <w:lvlJc w:val="right"/>
      <w:pPr>
        <w:ind w:left="4320" w:hanging="180"/>
      </w:pPr>
    </w:lvl>
    <w:lvl w:ilvl="6" w:tplc="62B8AEBE">
      <w:start w:val="1"/>
      <w:numFmt w:val="decimal"/>
      <w:lvlText w:val="%7."/>
      <w:lvlJc w:val="left"/>
      <w:pPr>
        <w:ind w:left="5040" w:hanging="360"/>
      </w:pPr>
    </w:lvl>
    <w:lvl w:ilvl="7" w:tplc="4FC0CA4A">
      <w:start w:val="1"/>
      <w:numFmt w:val="lowerLetter"/>
      <w:lvlText w:val="%8."/>
      <w:lvlJc w:val="left"/>
      <w:pPr>
        <w:ind w:left="5760" w:hanging="360"/>
      </w:pPr>
    </w:lvl>
    <w:lvl w:ilvl="8" w:tplc="FAA8B8B2">
      <w:start w:val="1"/>
      <w:numFmt w:val="lowerRoman"/>
      <w:lvlText w:val="%9."/>
      <w:lvlJc w:val="right"/>
      <w:pPr>
        <w:ind w:left="6480" w:hanging="180"/>
      </w:pPr>
    </w:lvl>
  </w:abstractNum>
  <w:abstractNum w:abstractNumId="8" w15:restartNumberingAfterBreak="0">
    <w:nsid w:val="659DC0C2"/>
    <w:multiLevelType w:val="hybridMultilevel"/>
    <w:tmpl w:val="FFFFFFFF"/>
    <w:lvl w:ilvl="0" w:tplc="EF646FE6">
      <w:start w:val="1"/>
      <w:numFmt w:val="decimal"/>
      <w:lvlText w:val="%1."/>
      <w:lvlJc w:val="left"/>
      <w:pPr>
        <w:ind w:left="720" w:hanging="360"/>
      </w:pPr>
    </w:lvl>
    <w:lvl w:ilvl="1" w:tplc="564E59E6">
      <w:start w:val="1"/>
      <w:numFmt w:val="lowerLetter"/>
      <w:lvlText w:val="%2."/>
      <w:lvlJc w:val="left"/>
      <w:pPr>
        <w:ind w:left="1440" w:hanging="360"/>
      </w:pPr>
    </w:lvl>
    <w:lvl w:ilvl="2" w:tplc="683079CA">
      <w:start w:val="1"/>
      <w:numFmt w:val="lowerRoman"/>
      <w:lvlText w:val="%3."/>
      <w:lvlJc w:val="right"/>
      <w:pPr>
        <w:ind w:left="2160" w:hanging="180"/>
      </w:pPr>
    </w:lvl>
    <w:lvl w:ilvl="3" w:tplc="A2EA6D5A">
      <w:start w:val="1"/>
      <w:numFmt w:val="decimal"/>
      <w:lvlText w:val="%4."/>
      <w:lvlJc w:val="left"/>
      <w:pPr>
        <w:ind w:left="2880" w:hanging="360"/>
      </w:pPr>
    </w:lvl>
    <w:lvl w:ilvl="4" w:tplc="A0067DDA">
      <w:start w:val="1"/>
      <w:numFmt w:val="lowerLetter"/>
      <w:lvlText w:val="%5."/>
      <w:lvlJc w:val="left"/>
      <w:pPr>
        <w:ind w:left="3600" w:hanging="360"/>
      </w:pPr>
    </w:lvl>
    <w:lvl w:ilvl="5" w:tplc="B82CDEA8">
      <w:start w:val="1"/>
      <w:numFmt w:val="lowerRoman"/>
      <w:lvlText w:val="%6."/>
      <w:lvlJc w:val="right"/>
      <w:pPr>
        <w:ind w:left="4320" w:hanging="180"/>
      </w:pPr>
    </w:lvl>
    <w:lvl w:ilvl="6" w:tplc="51686D0A">
      <w:start w:val="1"/>
      <w:numFmt w:val="decimal"/>
      <w:lvlText w:val="%7."/>
      <w:lvlJc w:val="left"/>
      <w:pPr>
        <w:ind w:left="5040" w:hanging="360"/>
      </w:pPr>
    </w:lvl>
    <w:lvl w:ilvl="7" w:tplc="9BFEFF3E">
      <w:start w:val="1"/>
      <w:numFmt w:val="lowerLetter"/>
      <w:lvlText w:val="%8."/>
      <w:lvlJc w:val="left"/>
      <w:pPr>
        <w:ind w:left="5760" w:hanging="360"/>
      </w:pPr>
    </w:lvl>
    <w:lvl w:ilvl="8" w:tplc="A8FECCF6">
      <w:start w:val="1"/>
      <w:numFmt w:val="lowerRoman"/>
      <w:lvlText w:val="%9."/>
      <w:lvlJc w:val="right"/>
      <w:pPr>
        <w:ind w:left="6480" w:hanging="180"/>
      </w:pPr>
    </w:lvl>
  </w:abstractNum>
  <w:abstractNum w:abstractNumId="9" w15:restartNumberingAfterBreak="0">
    <w:nsid w:val="716C1D88"/>
    <w:multiLevelType w:val="multilevel"/>
    <w:tmpl w:val="31EE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55EDB"/>
    <w:multiLevelType w:val="multilevel"/>
    <w:tmpl w:val="91C0D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9F3AAB"/>
    <w:multiLevelType w:val="hybridMultilevel"/>
    <w:tmpl w:val="7C9AC46C"/>
    <w:lvl w:ilvl="0" w:tplc="173CC4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95712">
    <w:abstractNumId w:val="0"/>
  </w:num>
  <w:num w:numId="2" w16cid:durableId="740298125">
    <w:abstractNumId w:val="5"/>
  </w:num>
  <w:num w:numId="3" w16cid:durableId="433475072">
    <w:abstractNumId w:val="6"/>
  </w:num>
  <w:num w:numId="4" w16cid:durableId="468086683">
    <w:abstractNumId w:val="7"/>
  </w:num>
  <w:num w:numId="5" w16cid:durableId="880240740">
    <w:abstractNumId w:val="11"/>
  </w:num>
  <w:num w:numId="6" w16cid:durableId="297878426">
    <w:abstractNumId w:val="9"/>
  </w:num>
  <w:num w:numId="7" w16cid:durableId="769619239">
    <w:abstractNumId w:val="2"/>
    <w:lvlOverride w:ilvl="0">
      <w:lvl w:ilvl="0">
        <w:numFmt w:val="decimal"/>
        <w:lvlText w:val="%1."/>
        <w:lvlJc w:val="left"/>
      </w:lvl>
    </w:lvlOverride>
  </w:num>
  <w:num w:numId="8" w16cid:durableId="1540312505">
    <w:abstractNumId w:val="10"/>
    <w:lvlOverride w:ilvl="0">
      <w:lvl w:ilvl="0">
        <w:numFmt w:val="decimal"/>
        <w:lvlText w:val="%1."/>
        <w:lvlJc w:val="left"/>
      </w:lvl>
    </w:lvlOverride>
  </w:num>
  <w:num w:numId="9" w16cid:durableId="407770208">
    <w:abstractNumId w:val="1"/>
    <w:lvlOverride w:ilvl="0">
      <w:lvl w:ilvl="0">
        <w:numFmt w:val="decimal"/>
        <w:lvlText w:val="%1."/>
        <w:lvlJc w:val="left"/>
      </w:lvl>
    </w:lvlOverride>
  </w:num>
  <w:num w:numId="10" w16cid:durableId="1586765300">
    <w:abstractNumId w:val="3"/>
    <w:lvlOverride w:ilvl="0">
      <w:lvl w:ilvl="0">
        <w:numFmt w:val="decimal"/>
        <w:lvlText w:val="%1."/>
        <w:lvlJc w:val="left"/>
      </w:lvl>
    </w:lvlOverride>
  </w:num>
  <w:num w:numId="11" w16cid:durableId="148787323">
    <w:abstractNumId w:val="4"/>
    <w:lvlOverride w:ilvl="0">
      <w:lvl w:ilvl="0">
        <w:numFmt w:val="decimal"/>
        <w:lvlText w:val="%1."/>
        <w:lvlJc w:val="left"/>
      </w:lvl>
    </w:lvlOverride>
  </w:num>
  <w:num w:numId="12" w16cid:durableId="40812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A4"/>
    <w:rsid w:val="0000386E"/>
    <w:rsid w:val="00011DD7"/>
    <w:rsid w:val="000306C3"/>
    <w:rsid w:val="000314DC"/>
    <w:rsid w:val="00033E4E"/>
    <w:rsid w:val="00045D11"/>
    <w:rsid w:val="00057D71"/>
    <w:rsid w:val="00087481"/>
    <w:rsid w:val="00095588"/>
    <w:rsid w:val="00095C9B"/>
    <w:rsid w:val="000B11B6"/>
    <w:rsid w:val="000B513F"/>
    <w:rsid w:val="000CF776"/>
    <w:rsid w:val="000D1826"/>
    <w:rsid w:val="000D2D95"/>
    <w:rsid w:val="000E3FCB"/>
    <w:rsid w:val="000F3047"/>
    <w:rsid w:val="001010B0"/>
    <w:rsid w:val="001026A4"/>
    <w:rsid w:val="00104B59"/>
    <w:rsid w:val="001106EF"/>
    <w:rsid w:val="00112016"/>
    <w:rsid w:val="00115F5E"/>
    <w:rsid w:val="0012084F"/>
    <w:rsid w:val="00123374"/>
    <w:rsid w:val="00124413"/>
    <w:rsid w:val="001274A7"/>
    <w:rsid w:val="00155888"/>
    <w:rsid w:val="00156CB8"/>
    <w:rsid w:val="001A4C78"/>
    <w:rsid w:val="001C07AB"/>
    <w:rsid w:val="001C42C1"/>
    <w:rsid w:val="001E0B0D"/>
    <w:rsid w:val="001F3E70"/>
    <w:rsid w:val="00223A2F"/>
    <w:rsid w:val="002332E0"/>
    <w:rsid w:val="002340D1"/>
    <w:rsid w:val="00235220"/>
    <w:rsid w:val="00236B33"/>
    <w:rsid w:val="00236C71"/>
    <w:rsid w:val="00243387"/>
    <w:rsid w:val="00251BB3"/>
    <w:rsid w:val="002642B1"/>
    <w:rsid w:val="0027166D"/>
    <w:rsid w:val="002926B8"/>
    <w:rsid w:val="0029342B"/>
    <w:rsid w:val="002D1004"/>
    <w:rsid w:val="00305F16"/>
    <w:rsid w:val="00307BAE"/>
    <w:rsid w:val="003117AD"/>
    <w:rsid w:val="00314622"/>
    <w:rsid w:val="00321F33"/>
    <w:rsid w:val="00341539"/>
    <w:rsid w:val="00353204"/>
    <w:rsid w:val="00360778"/>
    <w:rsid w:val="003650BF"/>
    <w:rsid w:val="00370B9A"/>
    <w:rsid w:val="00371C87"/>
    <w:rsid w:val="0037415E"/>
    <w:rsid w:val="003965B1"/>
    <w:rsid w:val="003A2BA7"/>
    <w:rsid w:val="003A4C8E"/>
    <w:rsid w:val="003A5CEF"/>
    <w:rsid w:val="003B4B1F"/>
    <w:rsid w:val="003C2558"/>
    <w:rsid w:val="003C3923"/>
    <w:rsid w:val="003D1654"/>
    <w:rsid w:val="003D1F4C"/>
    <w:rsid w:val="003D3751"/>
    <w:rsid w:val="003D7B59"/>
    <w:rsid w:val="003F5308"/>
    <w:rsid w:val="004033E9"/>
    <w:rsid w:val="004169BA"/>
    <w:rsid w:val="004247E4"/>
    <w:rsid w:val="0043016A"/>
    <w:rsid w:val="004312A2"/>
    <w:rsid w:val="00447786"/>
    <w:rsid w:val="00457006"/>
    <w:rsid w:val="00470441"/>
    <w:rsid w:val="0048336A"/>
    <w:rsid w:val="004907AF"/>
    <w:rsid w:val="00495329"/>
    <w:rsid w:val="004A6372"/>
    <w:rsid w:val="004C0FED"/>
    <w:rsid w:val="004C6D08"/>
    <w:rsid w:val="004D1137"/>
    <w:rsid w:val="004E0228"/>
    <w:rsid w:val="004E304C"/>
    <w:rsid w:val="004E4CE9"/>
    <w:rsid w:val="004F44D6"/>
    <w:rsid w:val="00502C8B"/>
    <w:rsid w:val="00503308"/>
    <w:rsid w:val="00506E69"/>
    <w:rsid w:val="00520BCC"/>
    <w:rsid w:val="00524186"/>
    <w:rsid w:val="00542F73"/>
    <w:rsid w:val="00550720"/>
    <w:rsid w:val="005534F9"/>
    <w:rsid w:val="00560DA6"/>
    <w:rsid w:val="005756F3"/>
    <w:rsid w:val="00575A2F"/>
    <w:rsid w:val="00587D77"/>
    <w:rsid w:val="005A04AC"/>
    <w:rsid w:val="005A1629"/>
    <w:rsid w:val="005A5DBA"/>
    <w:rsid w:val="005B0EA6"/>
    <w:rsid w:val="005B2A49"/>
    <w:rsid w:val="005C35F4"/>
    <w:rsid w:val="005D19C5"/>
    <w:rsid w:val="005D4476"/>
    <w:rsid w:val="005D4DDF"/>
    <w:rsid w:val="005D7578"/>
    <w:rsid w:val="005E17EB"/>
    <w:rsid w:val="005E31A3"/>
    <w:rsid w:val="005F6B2F"/>
    <w:rsid w:val="005F6F93"/>
    <w:rsid w:val="005F7FC5"/>
    <w:rsid w:val="0060073A"/>
    <w:rsid w:val="00600D79"/>
    <w:rsid w:val="0060762F"/>
    <w:rsid w:val="00607984"/>
    <w:rsid w:val="00607A58"/>
    <w:rsid w:val="00615632"/>
    <w:rsid w:val="006167DD"/>
    <w:rsid w:val="00646DE0"/>
    <w:rsid w:val="00665786"/>
    <w:rsid w:val="00665C7A"/>
    <w:rsid w:val="00677C1D"/>
    <w:rsid w:val="006803A3"/>
    <w:rsid w:val="00680880"/>
    <w:rsid w:val="0068787C"/>
    <w:rsid w:val="0069268F"/>
    <w:rsid w:val="00692893"/>
    <w:rsid w:val="00693833"/>
    <w:rsid w:val="006A2507"/>
    <w:rsid w:val="006B23BF"/>
    <w:rsid w:val="006B3B24"/>
    <w:rsid w:val="006D255D"/>
    <w:rsid w:val="006F1DC0"/>
    <w:rsid w:val="0070D4D3"/>
    <w:rsid w:val="007211C3"/>
    <w:rsid w:val="007233BE"/>
    <w:rsid w:val="00741D3C"/>
    <w:rsid w:val="00742E12"/>
    <w:rsid w:val="00746B96"/>
    <w:rsid w:val="007537C7"/>
    <w:rsid w:val="00753B49"/>
    <w:rsid w:val="00757DCE"/>
    <w:rsid w:val="0076404B"/>
    <w:rsid w:val="00773B1B"/>
    <w:rsid w:val="00777524"/>
    <w:rsid w:val="007A586D"/>
    <w:rsid w:val="007A61EA"/>
    <w:rsid w:val="007D49B3"/>
    <w:rsid w:val="007E7845"/>
    <w:rsid w:val="007F2114"/>
    <w:rsid w:val="007F23F9"/>
    <w:rsid w:val="007F7DCC"/>
    <w:rsid w:val="0080346E"/>
    <w:rsid w:val="00813F14"/>
    <w:rsid w:val="00822B03"/>
    <w:rsid w:val="00827928"/>
    <w:rsid w:val="0083644D"/>
    <w:rsid w:val="00836A9B"/>
    <w:rsid w:val="00851A61"/>
    <w:rsid w:val="00854D7D"/>
    <w:rsid w:val="00877B68"/>
    <w:rsid w:val="0088257A"/>
    <w:rsid w:val="008826B3"/>
    <w:rsid w:val="00886552"/>
    <w:rsid w:val="0089287D"/>
    <w:rsid w:val="00895C93"/>
    <w:rsid w:val="008A0CEF"/>
    <w:rsid w:val="008A244B"/>
    <w:rsid w:val="008B5E7A"/>
    <w:rsid w:val="008C0313"/>
    <w:rsid w:val="008D64F8"/>
    <w:rsid w:val="00916F22"/>
    <w:rsid w:val="00921A71"/>
    <w:rsid w:val="00930575"/>
    <w:rsid w:val="009337E4"/>
    <w:rsid w:val="009419F2"/>
    <w:rsid w:val="00955AF8"/>
    <w:rsid w:val="00956E1B"/>
    <w:rsid w:val="0096336D"/>
    <w:rsid w:val="00982B3C"/>
    <w:rsid w:val="00982FE5"/>
    <w:rsid w:val="00993327"/>
    <w:rsid w:val="009B6165"/>
    <w:rsid w:val="009C44F4"/>
    <w:rsid w:val="009D6FA1"/>
    <w:rsid w:val="009E312A"/>
    <w:rsid w:val="009E630E"/>
    <w:rsid w:val="009E756A"/>
    <w:rsid w:val="009F0B7B"/>
    <w:rsid w:val="00A1152A"/>
    <w:rsid w:val="00A20CFA"/>
    <w:rsid w:val="00A23C9C"/>
    <w:rsid w:val="00A24672"/>
    <w:rsid w:val="00A30F44"/>
    <w:rsid w:val="00A33618"/>
    <w:rsid w:val="00A34DEA"/>
    <w:rsid w:val="00A43A3A"/>
    <w:rsid w:val="00A51EB4"/>
    <w:rsid w:val="00A6292E"/>
    <w:rsid w:val="00A73650"/>
    <w:rsid w:val="00A80099"/>
    <w:rsid w:val="00A8063F"/>
    <w:rsid w:val="00A93512"/>
    <w:rsid w:val="00AA7FCE"/>
    <w:rsid w:val="00AB1471"/>
    <w:rsid w:val="00AC0390"/>
    <w:rsid w:val="00AD10EC"/>
    <w:rsid w:val="00AE1FAA"/>
    <w:rsid w:val="00AE7D4C"/>
    <w:rsid w:val="00AF1812"/>
    <w:rsid w:val="00AF3EC4"/>
    <w:rsid w:val="00B00D47"/>
    <w:rsid w:val="00B03564"/>
    <w:rsid w:val="00B03C18"/>
    <w:rsid w:val="00B13998"/>
    <w:rsid w:val="00B13ADC"/>
    <w:rsid w:val="00B1587A"/>
    <w:rsid w:val="00B221C4"/>
    <w:rsid w:val="00B261E8"/>
    <w:rsid w:val="00B437DB"/>
    <w:rsid w:val="00B44D40"/>
    <w:rsid w:val="00B466B2"/>
    <w:rsid w:val="00B55CED"/>
    <w:rsid w:val="00B605FC"/>
    <w:rsid w:val="00B626ED"/>
    <w:rsid w:val="00B62A40"/>
    <w:rsid w:val="00B646B2"/>
    <w:rsid w:val="00B90EC6"/>
    <w:rsid w:val="00BA2353"/>
    <w:rsid w:val="00BA61BA"/>
    <w:rsid w:val="00BA6791"/>
    <w:rsid w:val="00BB60C2"/>
    <w:rsid w:val="00BD53C9"/>
    <w:rsid w:val="00BD7322"/>
    <w:rsid w:val="00BE5F7C"/>
    <w:rsid w:val="00BE6DBE"/>
    <w:rsid w:val="00BF31F1"/>
    <w:rsid w:val="00BF3BD5"/>
    <w:rsid w:val="00C068A7"/>
    <w:rsid w:val="00C1141F"/>
    <w:rsid w:val="00C14285"/>
    <w:rsid w:val="00C15CB1"/>
    <w:rsid w:val="00C34A4E"/>
    <w:rsid w:val="00C37438"/>
    <w:rsid w:val="00C37441"/>
    <w:rsid w:val="00C41E30"/>
    <w:rsid w:val="00C43204"/>
    <w:rsid w:val="00C51ABA"/>
    <w:rsid w:val="00C54783"/>
    <w:rsid w:val="00C571DC"/>
    <w:rsid w:val="00C62EF6"/>
    <w:rsid w:val="00C71AE6"/>
    <w:rsid w:val="00C84073"/>
    <w:rsid w:val="00C8424D"/>
    <w:rsid w:val="00C9646A"/>
    <w:rsid w:val="00C97EB7"/>
    <w:rsid w:val="00CA7C1B"/>
    <w:rsid w:val="00CC4AD8"/>
    <w:rsid w:val="00CD241E"/>
    <w:rsid w:val="00CE4AA7"/>
    <w:rsid w:val="00CE6E9A"/>
    <w:rsid w:val="00CE7C7F"/>
    <w:rsid w:val="00CF3B1D"/>
    <w:rsid w:val="00D00ADF"/>
    <w:rsid w:val="00D00DB3"/>
    <w:rsid w:val="00D30108"/>
    <w:rsid w:val="00D54CA7"/>
    <w:rsid w:val="00D634A7"/>
    <w:rsid w:val="00D6545A"/>
    <w:rsid w:val="00D706C9"/>
    <w:rsid w:val="00D8035C"/>
    <w:rsid w:val="00D92756"/>
    <w:rsid w:val="00D953FE"/>
    <w:rsid w:val="00D9EB32"/>
    <w:rsid w:val="00DD094A"/>
    <w:rsid w:val="00DD37AF"/>
    <w:rsid w:val="00DD5122"/>
    <w:rsid w:val="00DF4D78"/>
    <w:rsid w:val="00DF5945"/>
    <w:rsid w:val="00E063C0"/>
    <w:rsid w:val="00E138CD"/>
    <w:rsid w:val="00E22B12"/>
    <w:rsid w:val="00E2655E"/>
    <w:rsid w:val="00E27957"/>
    <w:rsid w:val="00E559AC"/>
    <w:rsid w:val="00E60D05"/>
    <w:rsid w:val="00E86005"/>
    <w:rsid w:val="00E860D6"/>
    <w:rsid w:val="00E87474"/>
    <w:rsid w:val="00E93521"/>
    <w:rsid w:val="00EA0B7D"/>
    <w:rsid w:val="00EB1703"/>
    <w:rsid w:val="00EB2256"/>
    <w:rsid w:val="00EC3085"/>
    <w:rsid w:val="00ED03CB"/>
    <w:rsid w:val="00ED32C8"/>
    <w:rsid w:val="00EE13B1"/>
    <w:rsid w:val="00EE371E"/>
    <w:rsid w:val="00EE3F5F"/>
    <w:rsid w:val="00EE42A7"/>
    <w:rsid w:val="00EE7863"/>
    <w:rsid w:val="00F27287"/>
    <w:rsid w:val="00F30789"/>
    <w:rsid w:val="00F32395"/>
    <w:rsid w:val="00F37EF9"/>
    <w:rsid w:val="00F41AB1"/>
    <w:rsid w:val="00F50DB3"/>
    <w:rsid w:val="00F62FF3"/>
    <w:rsid w:val="00F63DB8"/>
    <w:rsid w:val="00F65140"/>
    <w:rsid w:val="00F66E68"/>
    <w:rsid w:val="00F7252C"/>
    <w:rsid w:val="00F861A4"/>
    <w:rsid w:val="00F921F7"/>
    <w:rsid w:val="00F941C2"/>
    <w:rsid w:val="00FA0161"/>
    <w:rsid w:val="00FA13A3"/>
    <w:rsid w:val="00FB19CD"/>
    <w:rsid w:val="00FB67F1"/>
    <w:rsid w:val="00FC0FB3"/>
    <w:rsid w:val="00FD1AF8"/>
    <w:rsid w:val="00FE1009"/>
    <w:rsid w:val="00FF0C23"/>
    <w:rsid w:val="00FF6059"/>
    <w:rsid w:val="0161485F"/>
    <w:rsid w:val="030AB453"/>
    <w:rsid w:val="05437BAD"/>
    <w:rsid w:val="0609B539"/>
    <w:rsid w:val="06DF4C0E"/>
    <w:rsid w:val="07B3CEDC"/>
    <w:rsid w:val="0B644620"/>
    <w:rsid w:val="0B771C13"/>
    <w:rsid w:val="0E2B1207"/>
    <w:rsid w:val="120550CB"/>
    <w:rsid w:val="12185755"/>
    <w:rsid w:val="14993F88"/>
    <w:rsid w:val="1980EA77"/>
    <w:rsid w:val="1ABC0239"/>
    <w:rsid w:val="1C948E31"/>
    <w:rsid w:val="1DF31FA2"/>
    <w:rsid w:val="1E141E8C"/>
    <w:rsid w:val="2008F060"/>
    <w:rsid w:val="2118DB19"/>
    <w:rsid w:val="218AC464"/>
    <w:rsid w:val="21F4A9FF"/>
    <w:rsid w:val="25A31AB2"/>
    <w:rsid w:val="2847B21B"/>
    <w:rsid w:val="28E08883"/>
    <w:rsid w:val="2A75C18C"/>
    <w:rsid w:val="2CF034E5"/>
    <w:rsid w:val="2D677AD3"/>
    <w:rsid w:val="2E541A89"/>
    <w:rsid w:val="2F48A00E"/>
    <w:rsid w:val="3135BB5B"/>
    <w:rsid w:val="3306A89A"/>
    <w:rsid w:val="35333C61"/>
    <w:rsid w:val="36D5D900"/>
    <w:rsid w:val="37B5C877"/>
    <w:rsid w:val="386DA420"/>
    <w:rsid w:val="38D5FC0C"/>
    <w:rsid w:val="3998878E"/>
    <w:rsid w:val="39BFC8F8"/>
    <w:rsid w:val="39E7A126"/>
    <w:rsid w:val="3B48F7D4"/>
    <w:rsid w:val="3CB0BFE5"/>
    <w:rsid w:val="3D27D17E"/>
    <w:rsid w:val="3FA7B1FF"/>
    <w:rsid w:val="3FC2C8B2"/>
    <w:rsid w:val="41B41FA9"/>
    <w:rsid w:val="4238B1AC"/>
    <w:rsid w:val="425F9335"/>
    <w:rsid w:val="42AC9025"/>
    <w:rsid w:val="42EF5B89"/>
    <w:rsid w:val="432C41CE"/>
    <w:rsid w:val="4411F118"/>
    <w:rsid w:val="44B999DF"/>
    <w:rsid w:val="46F42962"/>
    <w:rsid w:val="4D9AC1FC"/>
    <w:rsid w:val="5104E0BD"/>
    <w:rsid w:val="534E3068"/>
    <w:rsid w:val="5487D162"/>
    <w:rsid w:val="567F48EF"/>
    <w:rsid w:val="5D61D1AA"/>
    <w:rsid w:val="613FE2AD"/>
    <w:rsid w:val="63A30FF7"/>
    <w:rsid w:val="644B5036"/>
    <w:rsid w:val="65DD9F7A"/>
    <w:rsid w:val="67C7506F"/>
    <w:rsid w:val="6809B6AD"/>
    <w:rsid w:val="6D1A96DB"/>
    <w:rsid w:val="6D4A576A"/>
    <w:rsid w:val="7033E53C"/>
    <w:rsid w:val="740450D3"/>
    <w:rsid w:val="7456F6C4"/>
    <w:rsid w:val="76E250A0"/>
    <w:rsid w:val="79E6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123F"/>
  <w15:chartTrackingRefBased/>
  <w15:docId w15:val="{47DADEF2-A618-423F-8680-62B103E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220"/>
    <w:pPr>
      <w:ind w:left="720"/>
      <w:contextualSpacing/>
    </w:pPr>
  </w:style>
  <w:style w:type="paragraph" w:styleId="FootnoteText">
    <w:name w:val="footnote text"/>
    <w:basedOn w:val="Normal"/>
    <w:link w:val="FootnoteTextChar"/>
    <w:uiPriority w:val="99"/>
    <w:semiHidden/>
    <w:unhideWhenUsed/>
    <w:rsid w:val="00BE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DBE"/>
    <w:rPr>
      <w:sz w:val="20"/>
      <w:szCs w:val="20"/>
      <w:lang w:val="pt-PT"/>
    </w:rPr>
  </w:style>
  <w:style w:type="character" w:styleId="FootnoteReference">
    <w:name w:val="footnote reference"/>
    <w:basedOn w:val="DefaultParagraphFont"/>
    <w:uiPriority w:val="99"/>
    <w:semiHidden/>
    <w:unhideWhenUsed/>
    <w:rsid w:val="00BE6DBE"/>
    <w:rPr>
      <w:vertAlign w:val="superscript"/>
    </w:rPr>
  </w:style>
  <w:style w:type="character" w:styleId="Hyperlink">
    <w:name w:val="Hyperlink"/>
    <w:basedOn w:val="DefaultParagraphFont"/>
    <w:uiPriority w:val="99"/>
    <w:unhideWhenUsed/>
    <w:rsid w:val="00BE6DBE"/>
    <w:rPr>
      <w:color w:val="0563C1" w:themeColor="hyperlink"/>
      <w:u w:val="single"/>
    </w:rPr>
  </w:style>
  <w:style w:type="character" w:styleId="UnresolvedMention">
    <w:name w:val="Unresolved Mention"/>
    <w:basedOn w:val="DefaultParagraphFont"/>
    <w:uiPriority w:val="99"/>
    <w:semiHidden/>
    <w:unhideWhenUsed/>
    <w:rsid w:val="00BE6DBE"/>
    <w:rPr>
      <w:color w:val="605E5C"/>
      <w:shd w:val="clear" w:color="auto" w:fill="E1DFDD"/>
    </w:rPr>
  </w:style>
  <w:style w:type="paragraph" w:styleId="Header">
    <w:name w:val="header"/>
    <w:basedOn w:val="Normal"/>
    <w:link w:val="HeaderChar"/>
    <w:uiPriority w:val="99"/>
    <w:semiHidden/>
    <w:unhideWhenUsed/>
    <w:rsid w:val="00A51E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1EB4"/>
    <w:rPr>
      <w:lang w:val="pt-PT"/>
    </w:rPr>
  </w:style>
  <w:style w:type="paragraph" w:styleId="Footer">
    <w:name w:val="footer"/>
    <w:basedOn w:val="Normal"/>
    <w:link w:val="FooterChar"/>
    <w:uiPriority w:val="99"/>
    <w:semiHidden/>
    <w:unhideWhenUsed/>
    <w:rsid w:val="00A51E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1EB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melesshub.ca/about-homelessness/health/sexualreproductive-c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cm.gov.pt/documents/10181/52642/enicc_ACM.pdf/42f8ef57-8cd7-4118-9170-9fcd9bc53ec2" TargetMode="External"/><Relationship Id="rId3" Type="http://schemas.openxmlformats.org/officeDocument/2006/relationships/hyperlink" Target="https://ciencia.iscte-iul.pt/projects/care4housing---a-care-through-design-approach-to-address-housing-precarity-in-portugal/1745" TargetMode="External"/><Relationship Id="rId7" Type="http://schemas.openxmlformats.org/officeDocument/2006/relationships/hyperlink" Target="https://www.enipssa.pt/documents/10180/11749/Resolu%C3%A7%C3%A3o+Assembleia+da+Rep%C3%BAblica/5a074a4c-3c60-4c19-ae91-825688da7f67" TargetMode="External"/><Relationship Id="rId2" Type="http://schemas.openxmlformats.org/officeDocument/2006/relationships/hyperlink" Target="https://crescer.org/a-associacao/" TargetMode="External"/><Relationship Id="rId1" Type="http://schemas.openxmlformats.org/officeDocument/2006/relationships/hyperlink" Target="https://somosmulheres.pt/" TargetMode="External"/><Relationship Id="rId6" Type="http://schemas.openxmlformats.org/officeDocument/2006/relationships/hyperlink" Target="https://files.dre.pt/1s/2021/12/25100/0001900030.pdf" TargetMode="External"/><Relationship Id="rId5" Type="http://schemas.openxmlformats.org/officeDocument/2006/relationships/hyperlink" Target="https://www.pgdlisboa.pt/leis/lei_mostra_articulado.php?nid=109&amp;tabela=leis" TargetMode="External"/><Relationship Id="rId4" Type="http://schemas.openxmlformats.org/officeDocument/2006/relationships/hyperlink" Target="https://dre.tretas.org/dre/42316/portaria-722-85-de-25-de-setem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SOMOS joint submission</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FA365-76F9-48B7-B45A-FEE5BEFF385C}">
  <ds:schemaRefs>
    <ds:schemaRef ds:uri="http://schemas.openxmlformats.org/officeDocument/2006/bibliography"/>
  </ds:schemaRefs>
</ds:datastoreItem>
</file>

<file path=customXml/itemProps2.xml><?xml version="1.0" encoding="utf-8"?>
<ds:datastoreItem xmlns:ds="http://schemas.openxmlformats.org/officeDocument/2006/customXml" ds:itemID="{03463AAE-8AC3-4F39-86C4-ACB5A71FAECB}">
  <ds:schemaRefs>
    <ds:schemaRef ds:uri="http://schemas.microsoft.com/sharepoint/v3/contenttype/forms"/>
  </ds:schemaRefs>
</ds:datastoreItem>
</file>

<file path=customXml/itemProps3.xml><?xml version="1.0" encoding="utf-8"?>
<ds:datastoreItem xmlns:ds="http://schemas.openxmlformats.org/officeDocument/2006/customXml" ds:itemID="{074FC7EE-1667-48C9-8903-9372D8F753FD}">
  <ds:schemaRefs>
    <ds:schemaRef ds:uri="http://schemas.microsoft.com/office/2006/metadata/properties"/>
    <ds:schemaRef ds:uri="http://schemas.microsoft.com/office/infopath/2007/PartnerControls"/>
    <ds:schemaRef ds:uri="5fa35299-174f-4034-b643-89827cc7820b"/>
    <ds:schemaRef ds:uri="1db7532e-68bb-409f-aaa6-a067adbfa31b"/>
  </ds:schemaRefs>
</ds:datastoreItem>
</file>

<file path=customXml/itemProps4.xml><?xml version="1.0" encoding="utf-8"?>
<ds:datastoreItem xmlns:ds="http://schemas.openxmlformats.org/officeDocument/2006/customXml" ds:itemID="{0628D9C0-56ED-4CB2-8DCE-9E77156BCC2F}"/>
</file>

<file path=docProps/app.xml><?xml version="1.0" encoding="utf-8"?>
<Properties xmlns="http://schemas.openxmlformats.org/officeDocument/2006/extended-properties" xmlns:vt="http://schemas.openxmlformats.org/officeDocument/2006/docPropsVTypes">
  <Template>Normal</Template>
  <TotalTime>15</TotalTime>
  <Pages>1</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Saila-Maria Saaristo</dc:creator>
  <cp:keywords/>
  <dc:description/>
  <cp:lastModifiedBy>Saila-Maria Saaristo</cp:lastModifiedBy>
  <cp:revision>4</cp:revision>
  <dcterms:created xsi:type="dcterms:W3CDTF">2023-10-06T15:15:00Z</dcterms:created>
  <dcterms:modified xsi:type="dcterms:W3CDTF">2023-10-06T15:29:00Z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