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969A" w14:textId="77777777" w:rsidR="00AD5260" w:rsidRPr="00D340AE" w:rsidRDefault="00000000">
      <w:pPr>
        <w:pBdr>
          <w:bottom w:val="single" w:sz="12" w:space="1" w:color="000000"/>
        </w:pBdr>
        <w:spacing w:before="120" w:after="0" w:line="360" w:lineRule="auto"/>
        <w:ind w:left="-284" w:hanging="356"/>
        <w:jc w:val="center"/>
        <w:rPr>
          <w:rFonts w:ascii="Montserrat" w:eastAsia="Montserrat" w:hAnsi="Montserrat" w:cs="Montserrat"/>
          <w:b/>
          <w:smallCaps/>
          <w:sz w:val="32"/>
          <w:szCs w:val="32"/>
        </w:rPr>
      </w:pPr>
      <w:bookmarkStart w:id="0" w:name="_heading=h.gjdgxs" w:colFirst="0" w:colLast="0"/>
      <w:bookmarkEnd w:id="0"/>
      <w:r w:rsidRPr="00D340AE">
        <w:rPr>
          <w:rFonts w:ascii="Times New Roman" w:eastAsia="Times New Roman" w:hAnsi="Times New Roman" w:cs="Times New Roman"/>
          <w:sz w:val="24"/>
          <w:szCs w:val="24"/>
        </w:rPr>
        <w:drawing>
          <wp:inline distT="0" distB="0" distL="0" distR="0" wp14:anchorId="7D4F0651" wp14:editId="5BB25B11">
            <wp:extent cx="2664418" cy="890359"/>
            <wp:effectExtent l="0" t="0" r="0" b="0"/>
            <wp:docPr id="3"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8"/>
                    <a:srcRect/>
                    <a:stretch>
                      <a:fillRect/>
                    </a:stretch>
                  </pic:blipFill>
                  <pic:spPr>
                    <a:xfrm>
                      <a:off x="0" y="0"/>
                      <a:ext cx="2664418" cy="890359"/>
                    </a:xfrm>
                    <a:prstGeom prst="rect">
                      <a:avLst/>
                    </a:prstGeom>
                    <a:ln/>
                  </pic:spPr>
                </pic:pic>
              </a:graphicData>
            </a:graphic>
          </wp:inline>
        </w:drawing>
      </w:r>
    </w:p>
    <w:p w14:paraId="3EAB4FD6" w14:textId="77777777" w:rsidR="00AD5260" w:rsidRPr="00D340AE" w:rsidRDefault="00000000">
      <w:pPr>
        <w:pBdr>
          <w:bottom w:val="single" w:sz="12" w:space="1" w:color="000000"/>
        </w:pBdr>
        <w:spacing w:before="120" w:after="0" w:line="360" w:lineRule="auto"/>
        <w:ind w:left="-284" w:hanging="356"/>
        <w:jc w:val="center"/>
        <w:rPr>
          <w:rFonts w:ascii="Montserrat" w:eastAsia="Montserrat" w:hAnsi="Montserrat" w:cs="Montserrat"/>
          <w:b/>
          <w:smallCaps/>
          <w:sz w:val="32"/>
          <w:szCs w:val="32"/>
        </w:rPr>
      </w:pPr>
      <w:r w:rsidRPr="00D340AE">
        <w:rPr>
          <w:rFonts w:ascii="Montserrat" w:eastAsia="Montserrat" w:hAnsi="Montserrat" w:cs="Montserrat"/>
          <w:b/>
          <w:smallCaps/>
          <w:sz w:val="32"/>
          <w:szCs w:val="32"/>
        </w:rPr>
        <w:t>Estados Unidos Mexicanos</w:t>
      </w:r>
    </w:p>
    <w:p w14:paraId="4D229FEE" w14:textId="77777777" w:rsidR="00AD5260" w:rsidRPr="00D340AE" w:rsidRDefault="00AD5260">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445E4979" w14:textId="77777777" w:rsidR="00AD5260" w:rsidRPr="00D340AE" w:rsidRDefault="00AD5260">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703582E4" w14:textId="77777777" w:rsidR="00AD5260" w:rsidRPr="00D340AE" w:rsidRDefault="00AD5260">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4FEB6029" w14:textId="77777777" w:rsidR="00AD5260" w:rsidRPr="00D340AE" w:rsidRDefault="00AD5260">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rPr>
      </w:pPr>
    </w:p>
    <w:p w14:paraId="13D4DE23" w14:textId="77777777" w:rsidR="00AD5260" w:rsidRPr="00D340AE" w:rsidRDefault="00000000">
      <w:pPr>
        <w:spacing w:before="120" w:after="0" w:line="240" w:lineRule="auto"/>
        <w:ind w:left="-284" w:hanging="356"/>
        <w:jc w:val="center"/>
        <w:rPr>
          <w:rFonts w:ascii="Montserrat" w:eastAsia="Montserrat" w:hAnsi="Montserrat" w:cs="Montserrat"/>
          <w:sz w:val="32"/>
          <w:szCs w:val="32"/>
          <w:vertAlign w:val="subscript"/>
        </w:rPr>
      </w:pPr>
      <w:r w:rsidRPr="00D340AE">
        <w:rPr>
          <w:rFonts w:ascii="Montserrat" w:eastAsia="Montserrat" w:hAnsi="Montserrat" w:cs="Montserrat"/>
          <w:sz w:val="32"/>
          <w:szCs w:val="32"/>
          <w:vertAlign w:val="subscript"/>
        </w:rPr>
        <w:t>“DESPENALIZAR LA FALTA DE HOGAR Y LA POBREZA EXTREMA”</w:t>
      </w:r>
    </w:p>
    <w:p w14:paraId="685AA500" w14:textId="77777777" w:rsidR="00AD5260" w:rsidRPr="00D340AE" w:rsidRDefault="00000000">
      <w:pPr>
        <w:spacing w:before="120" w:after="0" w:line="240" w:lineRule="auto"/>
        <w:ind w:left="-284" w:hanging="356"/>
        <w:jc w:val="center"/>
        <w:rPr>
          <w:rFonts w:ascii="Montserrat" w:eastAsia="Montserrat" w:hAnsi="Montserrat" w:cs="Montserrat"/>
          <w:b/>
          <w:sz w:val="32"/>
          <w:szCs w:val="32"/>
          <w:vertAlign w:val="subscript"/>
        </w:rPr>
      </w:pPr>
      <w:r w:rsidRPr="00D340AE">
        <w:rPr>
          <w:rFonts w:ascii="Montserrat" w:eastAsia="Montserrat" w:hAnsi="Montserrat" w:cs="Montserrat"/>
          <w:b/>
          <w:sz w:val="32"/>
          <w:szCs w:val="32"/>
          <w:vertAlign w:val="subscript"/>
        </w:rPr>
        <w:t xml:space="preserve">RELATORES ESPECIALES SOBRE VIVIENDA Y POBREZA </w:t>
      </w:r>
    </w:p>
    <w:p w14:paraId="7878EB5B" w14:textId="77777777" w:rsidR="00AD5260" w:rsidRPr="00D340AE" w:rsidRDefault="00000000">
      <w:pPr>
        <w:spacing w:before="120" w:after="0" w:line="240" w:lineRule="auto"/>
        <w:ind w:left="-284" w:hanging="356"/>
        <w:jc w:val="center"/>
        <w:rPr>
          <w:rFonts w:ascii="Montserrat" w:eastAsia="Montserrat" w:hAnsi="Montserrat" w:cs="Montserrat"/>
          <w:smallCaps/>
          <w:sz w:val="24"/>
          <w:szCs w:val="24"/>
        </w:rPr>
      </w:pPr>
      <w:r w:rsidRPr="00D340AE">
        <w:rPr>
          <w:rFonts w:ascii="Montserrat" w:eastAsia="Montserrat" w:hAnsi="Montserrat" w:cs="Montserrat"/>
          <w:b/>
          <w:sz w:val="32"/>
          <w:szCs w:val="32"/>
          <w:vertAlign w:val="subscript"/>
        </w:rPr>
        <w:t>INFORME CONJUNTO PARA EL CONSEJO DE DERECHOS HUMANOS.</w:t>
      </w:r>
    </w:p>
    <w:p w14:paraId="51E9F3A6" w14:textId="77777777" w:rsidR="00AD5260" w:rsidRPr="00D340AE" w:rsidRDefault="00AD5260">
      <w:pPr>
        <w:spacing w:before="120" w:after="0" w:line="240" w:lineRule="auto"/>
        <w:ind w:left="-284"/>
        <w:jc w:val="center"/>
        <w:rPr>
          <w:rFonts w:ascii="Montserrat" w:eastAsia="Montserrat" w:hAnsi="Montserrat" w:cs="Montserrat"/>
          <w:smallCaps/>
          <w:sz w:val="24"/>
          <w:szCs w:val="24"/>
        </w:rPr>
      </w:pPr>
    </w:p>
    <w:p w14:paraId="17350F3C" w14:textId="77777777" w:rsidR="00AD5260" w:rsidRPr="00D340AE" w:rsidRDefault="00AD5260">
      <w:pPr>
        <w:spacing w:before="120" w:after="0" w:line="240" w:lineRule="auto"/>
        <w:ind w:left="-284"/>
        <w:jc w:val="center"/>
        <w:rPr>
          <w:rFonts w:ascii="Montserrat" w:eastAsia="Montserrat" w:hAnsi="Montserrat" w:cs="Montserrat"/>
          <w:smallCaps/>
          <w:sz w:val="24"/>
          <w:szCs w:val="24"/>
        </w:rPr>
      </w:pPr>
    </w:p>
    <w:p w14:paraId="699621CC" w14:textId="77777777" w:rsidR="00AD5260" w:rsidRPr="00D340AE" w:rsidRDefault="00AD5260">
      <w:pPr>
        <w:spacing w:before="120" w:after="0" w:line="240" w:lineRule="auto"/>
        <w:ind w:left="-284"/>
        <w:jc w:val="center"/>
        <w:rPr>
          <w:rFonts w:ascii="Montserrat" w:eastAsia="Montserrat" w:hAnsi="Montserrat" w:cs="Montserrat"/>
          <w:smallCaps/>
          <w:sz w:val="24"/>
          <w:szCs w:val="24"/>
        </w:rPr>
      </w:pPr>
    </w:p>
    <w:p w14:paraId="3F9B875F" w14:textId="77777777" w:rsidR="00AD5260" w:rsidRPr="00D340AE" w:rsidRDefault="00AD5260">
      <w:pPr>
        <w:spacing w:before="120" w:after="0" w:line="240" w:lineRule="auto"/>
        <w:ind w:left="-284"/>
        <w:jc w:val="center"/>
        <w:rPr>
          <w:rFonts w:ascii="Montserrat" w:eastAsia="Montserrat" w:hAnsi="Montserrat" w:cs="Montserrat"/>
          <w:smallCaps/>
          <w:sz w:val="24"/>
          <w:szCs w:val="24"/>
        </w:rPr>
      </w:pPr>
    </w:p>
    <w:p w14:paraId="4CA50F71" w14:textId="77777777" w:rsidR="00AD5260" w:rsidRPr="00D340AE" w:rsidRDefault="00AD5260">
      <w:pPr>
        <w:spacing w:before="120" w:after="0" w:line="240" w:lineRule="auto"/>
        <w:ind w:left="-284"/>
        <w:jc w:val="center"/>
        <w:rPr>
          <w:rFonts w:ascii="Montserrat" w:eastAsia="Montserrat" w:hAnsi="Montserrat" w:cs="Montserrat"/>
          <w:smallCaps/>
          <w:sz w:val="24"/>
          <w:szCs w:val="24"/>
        </w:rPr>
      </w:pPr>
    </w:p>
    <w:p w14:paraId="734E4A46" w14:textId="77777777" w:rsidR="00AD5260" w:rsidRPr="00D340AE" w:rsidRDefault="00AD5260">
      <w:pPr>
        <w:spacing w:before="120" w:after="0" w:line="240" w:lineRule="auto"/>
        <w:ind w:left="-284"/>
        <w:jc w:val="center"/>
        <w:rPr>
          <w:rFonts w:ascii="Montserrat" w:eastAsia="Montserrat" w:hAnsi="Montserrat" w:cs="Montserrat"/>
          <w:smallCaps/>
          <w:sz w:val="24"/>
          <w:szCs w:val="24"/>
        </w:rPr>
      </w:pPr>
    </w:p>
    <w:p w14:paraId="1D8452AC" w14:textId="77777777" w:rsidR="00AD5260" w:rsidRPr="00D340AE" w:rsidRDefault="00000000">
      <w:pPr>
        <w:spacing w:before="120" w:after="0" w:line="240" w:lineRule="auto"/>
        <w:ind w:left="-284" w:hanging="356"/>
        <w:jc w:val="center"/>
        <w:rPr>
          <w:rFonts w:ascii="Montserrat" w:eastAsia="Montserrat" w:hAnsi="Montserrat" w:cs="Montserrat"/>
          <w:sz w:val="24"/>
          <w:szCs w:val="24"/>
        </w:rPr>
      </w:pPr>
      <w:r w:rsidRPr="00D340AE">
        <w:rPr>
          <w:rFonts w:ascii="Montserrat" w:eastAsia="Montserrat" w:hAnsi="Montserrat" w:cs="Montserrat"/>
          <w:sz w:val="24"/>
          <w:szCs w:val="24"/>
        </w:rPr>
        <w:t>Ciudad de México, a 14 de septiembre de 2023</w:t>
      </w:r>
    </w:p>
    <w:p w14:paraId="7864520B" w14:textId="77777777" w:rsidR="00AD5260" w:rsidRPr="00D340AE" w:rsidRDefault="00AD5260">
      <w:pPr>
        <w:spacing w:before="120" w:after="0" w:line="240" w:lineRule="auto"/>
        <w:ind w:left="-284" w:hanging="356"/>
        <w:jc w:val="center"/>
        <w:rPr>
          <w:rFonts w:ascii="Montserrat" w:eastAsia="Montserrat" w:hAnsi="Montserrat" w:cs="Montserrat"/>
          <w:sz w:val="24"/>
          <w:szCs w:val="24"/>
        </w:rPr>
      </w:pPr>
    </w:p>
    <w:p w14:paraId="43AACBC8" w14:textId="77777777" w:rsidR="00AD5260" w:rsidRPr="00D340AE" w:rsidRDefault="00AD5260" w:rsidP="005E667D">
      <w:pPr>
        <w:jc w:val="both"/>
        <w:rPr>
          <w:rFonts w:ascii="Montserrat" w:eastAsia="Montserrat" w:hAnsi="Montserrat" w:cs="Montserrat"/>
          <w:sz w:val="24"/>
          <w:szCs w:val="24"/>
        </w:rPr>
      </w:pPr>
    </w:p>
    <w:p w14:paraId="27485FC6" w14:textId="77777777" w:rsidR="005E667D" w:rsidRPr="00D340AE" w:rsidRDefault="005E667D" w:rsidP="005E667D">
      <w:pPr>
        <w:jc w:val="both"/>
        <w:rPr>
          <w:rFonts w:ascii="Montserrat" w:eastAsia="Montserrat" w:hAnsi="Montserrat" w:cs="Montserrat"/>
          <w:sz w:val="24"/>
          <w:szCs w:val="24"/>
        </w:rPr>
      </w:pPr>
    </w:p>
    <w:p w14:paraId="6C598CE3" w14:textId="77777777" w:rsidR="005E667D" w:rsidRPr="00D340AE" w:rsidRDefault="005E667D" w:rsidP="005E667D">
      <w:pPr>
        <w:jc w:val="both"/>
        <w:rPr>
          <w:rFonts w:ascii="Montserrat" w:eastAsia="Montserrat" w:hAnsi="Montserrat" w:cs="Montserrat"/>
          <w:sz w:val="24"/>
          <w:szCs w:val="24"/>
        </w:rPr>
      </w:pPr>
    </w:p>
    <w:p w14:paraId="17F6B7E0" w14:textId="77777777" w:rsidR="005E667D" w:rsidRPr="00D340AE" w:rsidRDefault="005E667D" w:rsidP="005E667D">
      <w:pPr>
        <w:jc w:val="both"/>
        <w:rPr>
          <w:rFonts w:ascii="Montserrat" w:eastAsia="Montserrat" w:hAnsi="Montserrat" w:cs="Montserrat"/>
          <w:sz w:val="24"/>
          <w:szCs w:val="24"/>
        </w:rPr>
      </w:pPr>
    </w:p>
    <w:p w14:paraId="581B7D69" w14:textId="77777777" w:rsidR="005E667D" w:rsidRPr="00D340AE" w:rsidRDefault="005E667D" w:rsidP="005E667D">
      <w:pPr>
        <w:jc w:val="both"/>
        <w:rPr>
          <w:rFonts w:ascii="Montserrat" w:eastAsia="Montserrat" w:hAnsi="Montserrat" w:cs="Montserrat"/>
          <w:sz w:val="24"/>
          <w:szCs w:val="24"/>
        </w:rPr>
      </w:pPr>
    </w:p>
    <w:p w14:paraId="6E461E94" w14:textId="77777777" w:rsidR="005E667D" w:rsidRPr="00D340AE" w:rsidRDefault="005E667D" w:rsidP="005E667D">
      <w:pPr>
        <w:jc w:val="both"/>
      </w:pPr>
    </w:p>
    <w:p w14:paraId="625F8F6E" w14:textId="77777777" w:rsidR="005E667D" w:rsidRPr="00D340AE" w:rsidRDefault="005E667D" w:rsidP="005E667D">
      <w:pPr>
        <w:jc w:val="both"/>
      </w:pPr>
    </w:p>
    <w:p w14:paraId="0549DD55" w14:textId="77777777" w:rsidR="00AD5260" w:rsidRPr="00D340AE" w:rsidRDefault="00000000" w:rsidP="00BA0A08">
      <w:pPr>
        <w:pStyle w:val="Ttulo1"/>
        <w:rPr>
          <w:rFonts w:ascii="Montserrat" w:hAnsi="Montserrat"/>
          <w:b/>
          <w:bCs/>
          <w:color w:val="000000" w:themeColor="text1"/>
          <w:sz w:val="24"/>
          <w:szCs w:val="24"/>
        </w:rPr>
      </w:pPr>
      <w:r w:rsidRPr="00D340AE">
        <w:rPr>
          <w:rFonts w:ascii="Montserrat" w:hAnsi="Montserrat"/>
          <w:b/>
          <w:bCs/>
          <w:color w:val="000000" w:themeColor="text1"/>
          <w:sz w:val="24"/>
          <w:szCs w:val="24"/>
        </w:rPr>
        <w:lastRenderedPageBreak/>
        <w:t>Introducción</w:t>
      </w:r>
    </w:p>
    <w:p w14:paraId="49B2C5AA" w14:textId="5B1A38A5" w:rsidR="00AD5260" w:rsidRPr="00D340AE" w:rsidRDefault="00B00653" w:rsidP="00B00653">
      <w:pPr>
        <w:jc w:val="both"/>
        <w:rPr>
          <w:rFonts w:ascii="Montserrat" w:eastAsia="Montserrat" w:hAnsi="Montserrat" w:cs="Montserrat"/>
          <w:sz w:val="24"/>
          <w:szCs w:val="24"/>
        </w:rPr>
      </w:pPr>
      <w:r w:rsidRPr="00D340AE">
        <w:rPr>
          <w:rFonts w:ascii="Montserrat" w:eastAsia="Montserrat" w:hAnsi="Montserrat" w:cs="Montserrat"/>
          <w:sz w:val="24"/>
          <w:szCs w:val="24"/>
        </w:rPr>
        <w:t xml:space="preserve">En atención a la solicitud de la información realizada por parte de los Relatores Especiales </w:t>
      </w:r>
      <w:r w:rsidR="005E790E" w:rsidRPr="00D340AE">
        <w:rPr>
          <w:rFonts w:ascii="Montserrat" w:eastAsia="Montserrat" w:hAnsi="Montserrat" w:cs="Montserrat"/>
          <w:sz w:val="24"/>
          <w:szCs w:val="24"/>
        </w:rPr>
        <w:t xml:space="preserve">sobre </w:t>
      </w:r>
      <w:r w:rsidRPr="00D340AE">
        <w:rPr>
          <w:rFonts w:ascii="Montserrat" w:eastAsia="Montserrat" w:hAnsi="Montserrat" w:cs="Montserrat"/>
          <w:sz w:val="24"/>
          <w:szCs w:val="24"/>
        </w:rPr>
        <w:t xml:space="preserve">una vivienda adecuada como elemento integrante del derecho a un nivel de vida adecuado, Sr. </w:t>
      </w:r>
      <w:proofErr w:type="spellStart"/>
      <w:r w:rsidRPr="00D340AE">
        <w:rPr>
          <w:rFonts w:ascii="Montserrat" w:eastAsia="Montserrat" w:hAnsi="Montserrat" w:cs="Montserrat"/>
          <w:sz w:val="24"/>
          <w:szCs w:val="24"/>
        </w:rPr>
        <w:t>Balakrishnan</w:t>
      </w:r>
      <w:proofErr w:type="spellEnd"/>
      <w:r w:rsidRPr="00D340AE">
        <w:rPr>
          <w:rFonts w:ascii="Montserrat" w:eastAsia="Montserrat" w:hAnsi="Montserrat" w:cs="Montserrat"/>
          <w:sz w:val="24"/>
          <w:szCs w:val="24"/>
        </w:rPr>
        <w:t xml:space="preserve"> </w:t>
      </w:r>
      <w:proofErr w:type="spellStart"/>
      <w:r w:rsidRPr="00D340AE">
        <w:rPr>
          <w:rFonts w:ascii="Montserrat" w:eastAsia="Montserrat" w:hAnsi="Montserrat" w:cs="Montserrat"/>
          <w:sz w:val="24"/>
          <w:szCs w:val="24"/>
        </w:rPr>
        <w:t>Rajagopal</w:t>
      </w:r>
      <w:proofErr w:type="spellEnd"/>
      <w:r w:rsidRPr="00D340AE">
        <w:rPr>
          <w:rFonts w:ascii="Montserrat" w:eastAsia="Montserrat" w:hAnsi="Montserrat" w:cs="Montserrat"/>
          <w:sz w:val="24"/>
          <w:szCs w:val="24"/>
        </w:rPr>
        <w:t xml:space="preserve">, y sobre la extrema pobreza y los derechos humanos, Sr. Olivier de </w:t>
      </w:r>
      <w:proofErr w:type="spellStart"/>
      <w:r w:rsidRPr="00D340AE">
        <w:rPr>
          <w:rFonts w:ascii="Montserrat" w:eastAsia="Montserrat" w:hAnsi="Montserrat" w:cs="Montserrat"/>
          <w:sz w:val="24"/>
          <w:szCs w:val="24"/>
        </w:rPr>
        <w:t>Schutter</w:t>
      </w:r>
      <w:proofErr w:type="spellEnd"/>
      <w:r w:rsidRPr="00D340AE">
        <w:rPr>
          <w:rFonts w:ascii="Montserrat" w:eastAsia="Montserrat" w:hAnsi="Montserrat" w:cs="Montserrat"/>
          <w:sz w:val="24"/>
          <w:szCs w:val="24"/>
        </w:rPr>
        <w:t>, para la preparación del informe tem</w:t>
      </w:r>
      <w:r w:rsidR="00CF71D3" w:rsidRPr="00D340AE">
        <w:rPr>
          <w:rFonts w:ascii="Montserrat" w:eastAsia="Montserrat" w:hAnsi="Montserrat" w:cs="Montserrat"/>
          <w:sz w:val="24"/>
          <w:szCs w:val="24"/>
        </w:rPr>
        <w:t>á</w:t>
      </w:r>
      <w:r w:rsidRPr="00D340AE">
        <w:rPr>
          <w:rFonts w:ascii="Montserrat" w:eastAsia="Montserrat" w:hAnsi="Montserrat" w:cs="Montserrat"/>
          <w:sz w:val="24"/>
          <w:szCs w:val="24"/>
        </w:rPr>
        <w:t>tico conjunto titulado  "Despenalizar la falta de hogar y la pobreza extrema"</w:t>
      </w:r>
      <w:r w:rsidR="00CF71D3" w:rsidRPr="00D340AE">
        <w:rPr>
          <w:rFonts w:ascii="Montserrat" w:eastAsia="Montserrat" w:hAnsi="Montserrat" w:cs="Montserrat"/>
          <w:sz w:val="24"/>
          <w:szCs w:val="24"/>
        </w:rPr>
        <w:t>,</w:t>
      </w:r>
      <w:r w:rsidRPr="00D340AE">
        <w:rPr>
          <w:rFonts w:ascii="Montserrat" w:eastAsia="Montserrat" w:hAnsi="Montserrat" w:cs="Montserrat"/>
          <w:sz w:val="24"/>
          <w:szCs w:val="24"/>
        </w:rPr>
        <w:t xml:space="preserve"> a fin de presentarlo  ante el Consejo de Derechos Humanos en 2024</w:t>
      </w:r>
      <w:r w:rsidR="005E790E" w:rsidRPr="00D340AE">
        <w:rPr>
          <w:rFonts w:ascii="Montserrat" w:eastAsia="Montserrat" w:hAnsi="Montserrat" w:cs="Montserrat"/>
          <w:sz w:val="24"/>
          <w:szCs w:val="24"/>
        </w:rPr>
        <w:t>, el Estado mexicano remite la siguiente información.</w:t>
      </w:r>
    </w:p>
    <w:p w14:paraId="394DE084" w14:textId="1A5288FA" w:rsidR="00B00653" w:rsidRPr="00D340AE" w:rsidRDefault="00B00653" w:rsidP="00BA0A08">
      <w:pPr>
        <w:pStyle w:val="Ttulo1"/>
        <w:rPr>
          <w:rFonts w:ascii="Montserrat" w:eastAsia="Calibri" w:hAnsi="Montserrat"/>
          <w:b/>
          <w:bCs/>
          <w:color w:val="000000" w:themeColor="text1"/>
          <w:sz w:val="24"/>
          <w:szCs w:val="24"/>
        </w:rPr>
      </w:pPr>
      <w:r w:rsidRPr="00D340AE">
        <w:rPr>
          <w:rFonts w:ascii="Montserrat" w:eastAsia="Calibri" w:hAnsi="Montserrat"/>
          <w:b/>
          <w:bCs/>
          <w:color w:val="000000" w:themeColor="text1"/>
          <w:sz w:val="24"/>
          <w:szCs w:val="24"/>
        </w:rPr>
        <w:t>Leyes o normativas que prohíban mendigar, comer, dormir o realizar actividades de higiene personal en todos los lugares públicos o en algunos de ellos</w:t>
      </w:r>
      <w:r w:rsidR="00463D85" w:rsidRPr="00D340AE">
        <w:rPr>
          <w:rFonts w:ascii="Montserrat" w:eastAsia="Calibri" w:hAnsi="Montserrat"/>
          <w:b/>
          <w:bCs/>
          <w:color w:val="000000" w:themeColor="text1"/>
          <w:sz w:val="24"/>
          <w:szCs w:val="24"/>
        </w:rPr>
        <w:t xml:space="preserve"> en México.</w:t>
      </w:r>
    </w:p>
    <w:p w14:paraId="6875895C" w14:textId="0FE37717" w:rsidR="005E790E" w:rsidRPr="00D340AE" w:rsidRDefault="005E790E" w:rsidP="005E790E">
      <w:pPr>
        <w:pStyle w:val="NormalWeb"/>
        <w:jc w:val="both"/>
        <w:rPr>
          <w:rFonts w:ascii="Montserrat" w:hAnsi="Montserrat"/>
        </w:rPr>
      </w:pPr>
      <w:r w:rsidRPr="00D340AE">
        <w:rPr>
          <w:rFonts w:ascii="Montserrat" w:hAnsi="Montserrat"/>
        </w:rPr>
        <w:t>A nivel nacional</w:t>
      </w:r>
      <w:r w:rsidR="008A3527" w:rsidRPr="00D340AE">
        <w:rPr>
          <w:rFonts w:ascii="Montserrat" w:hAnsi="Montserrat"/>
        </w:rPr>
        <w:t>,</w:t>
      </w:r>
      <w:r w:rsidRPr="00D340AE">
        <w:rPr>
          <w:rFonts w:ascii="Montserrat" w:hAnsi="Montserrat"/>
        </w:rPr>
        <w:t xml:space="preserve"> no existen instrumentos vigentes que proh</w:t>
      </w:r>
      <w:r w:rsidR="00CF71D3" w:rsidRPr="00D340AE">
        <w:rPr>
          <w:rFonts w:ascii="Montserrat" w:hAnsi="Montserrat"/>
        </w:rPr>
        <w:t>í</w:t>
      </w:r>
      <w:r w:rsidRPr="00D340AE">
        <w:rPr>
          <w:rFonts w:ascii="Montserrat" w:hAnsi="Montserrat"/>
        </w:rPr>
        <w:t>ban o penalicen las conductas referidas</w:t>
      </w:r>
      <w:r w:rsidR="008A3527" w:rsidRPr="00D340AE">
        <w:rPr>
          <w:rFonts w:ascii="Montserrat" w:hAnsi="Montserrat"/>
        </w:rPr>
        <w:t xml:space="preserve">. </w:t>
      </w:r>
      <w:r w:rsidR="00D340AE" w:rsidRPr="00D340AE">
        <w:rPr>
          <w:rFonts w:ascii="Montserrat" w:hAnsi="Montserrat"/>
        </w:rPr>
        <w:t>Sin embargo, se reconoce que a</w:t>
      </w:r>
      <w:r w:rsidR="00CF71D3" w:rsidRPr="00D340AE">
        <w:rPr>
          <w:rFonts w:ascii="Montserrat" w:hAnsi="Montserrat"/>
        </w:rPr>
        <w:t>u</w:t>
      </w:r>
      <w:r w:rsidRPr="00D340AE">
        <w:rPr>
          <w:rFonts w:ascii="Montserrat" w:hAnsi="Montserrat"/>
        </w:rPr>
        <w:t>n cuand</w:t>
      </w:r>
      <w:r w:rsidR="00CF71D3" w:rsidRPr="00D340AE">
        <w:rPr>
          <w:rFonts w:ascii="Montserrat" w:hAnsi="Montserrat"/>
        </w:rPr>
        <w:t>o</w:t>
      </w:r>
      <w:r w:rsidRPr="00D340AE">
        <w:rPr>
          <w:rFonts w:ascii="Montserrat" w:hAnsi="Montserrat"/>
        </w:rPr>
        <w:t xml:space="preserve"> no exista una diferenciaci</w:t>
      </w:r>
      <w:r w:rsidR="00CF71D3" w:rsidRPr="00D340AE">
        <w:rPr>
          <w:rFonts w:ascii="Montserrat" w:hAnsi="Montserrat"/>
        </w:rPr>
        <w:t>ó</w:t>
      </w:r>
      <w:r w:rsidRPr="00D340AE">
        <w:rPr>
          <w:rFonts w:ascii="Montserrat" w:hAnsi="Montserrat"/>
        </w:rPr>
        <w:t xml:space="preserve">n </w:t>
      </w:r>
      <w:r w:rsidR="00D340AE" w:rsidRPr="00D340AE">
        <w:rPr>
          <w:rFonts w:ascii="Montserrat" w:hAnsi="Montserrat"/>
        </w:rPr>
        <w:t>legal</w:t>
      </w:r>
      <w:r w:rsidR="00D340AE">
        <w:rPr>
          <w:rFonts w:ascii="Montserrat" w:hAnsi="Montserrat"/>
        </w:rPr>
        <w:t xml:space="preserve">, las personas que realizan esas actividades pueden sufrir </w:t>
      </w:r>
      <w:r w:rsidRPr="00D340AE">
        <w:rPr>
          <w:rFonts w:ascii="Montserrat" w:hAnsi="Montserrat"/>
        </w:rPr>
        <w:t xml:space="preserve">actos discriminatorios por parte de </w:t>
      </w:r>
      <w:r w:rsidR="00D340AE" w:rsidRPr="00D340AE">
        <w:rPr>
          <w:rFonts w:ascii="Montserrat" w:hAnsi="Montserrat"/>
        </w:rPr>
        <w:t>las personas</w:t>
      </w:r>
      <w:r w:rsidRPr="00D340AE">
        <w:rPr>
          <w:rFonts w:ascii="Montserrat" w:hAnsi="Montserrat"/>
        </w:rPr>
        <w:t xml:space="preserve"> operador</w:t>
      </w:r>
      <w:r w:rsidR="00D340AE" w:rsidRPr="00D340AE">
        <w:rPr>
          <w:rFonts w:ascii="Montserrat" w:hAnsi="Montserrat"/>
        </w:rPr>
        <w:t>a</w:t>
      </w:r>
      <w:r w:rsidRPr="00D340AE">
        <w:rPr>
          <w:rFonts w:ascii="Montserrat" w:hAnsi="Montserrat"/>
        </w:rPr>
        <w:t xml:space="preserve">s </w:t>
      </w:r>
      <w:r w:rsidR="00D340AE" w:rsidRPr="00D340AE">
        <w:rPr>
          <w:rFonts w:ascii="Montserrat" w:hAnsi="Montserrat"/>
        </w:rPr>
        <w:t>jurídicas</w:t>
      </w:r>
      <w:r w:rsidRPr="00D340AE">
        <w:rPr>
          <w:rFonts w:ascii="Montserrat" w:hAnsi="Montserrat"/>
        </w:rPr>
        <w:t xml:space="preserve"> respectiv</w:t>
      </w:r>
      <w:r w:rsidR="00D340AE" w:rsidRPr="00D340AE">
        <w:rPr>
          <w:rFonts w:ascii="Montserrat" w:hAnsi="Montserrat"/>
        </w:rPr>
        <w:t>as</w:t>
      </w:r>
      <w:r w:rsidRPr="00D340AE">
        <w:rPr>
          <w:rFonts w:ascii="Montserrat" w:hAnsi="Montserrat"/>
        </w:rPr>
        <w:t>.</w:t>
      </w:r>
    </w:p>
    <w:p w14:paraId="40D3936A" w14:textId="60605CFC" w:rsidR="00463D85" w:rsidRPr="00D340AE" w:rsidRDefault="005E790E" w:rsidP="00463D85">
      <w:pPr>
        <w:pStyle w:val="NormalWeb"/>
        <w:jc w:val="both"/>
        <w:rPr>
          <w:rFonts w:ascii="Montserrat" w:hAnsi="Montserrat"/>
        </w:rPr>
      </w:pPr>
      <w:r w:rsidRPr="00D340AE">
        <w:rPr>
          <w:rFonts w:ascii="Montserrat" w:hAnsi="Montserrat"/>
        </w:rPr>
        <w:t xml:space="preserve">Puede afirmarse lo mismo para el </w:t>
      </w:r>
      <w:r w:rsidR="00D340AE" w:rsidRPr="00D340AE">
        <w:rPr>
          <w:rFonts w:ascii="Montserrat" w:hAnsi="Montserrat"/>
        </w:rPr>
        <w:t>ámbito</w:t>
      </w:r>
      <w:r w:rsidRPr="00D340AE">
        <w:rPr>
          <w:rFonts w:ascii="Montserrat" w:hAnsi="Montserrat"/>
        </w:rPr>
        <w:t xml:space="preserve"> de las entidades federativas, al no documentarse prohibiciones constitucionales o tipos penales aplicables a esas conductas. Sin embargo, tanto en ese </w:t>
      </w:r>
      <w:r w:rsidR="00D340AE" w:rsidRPr="00D340AE">
        <w:rPr>
          <w:rFonts w:ascii="Montserrat" w:hAnsi="Montserrat"/>
        </w:rPr>
        <w:t>ámbito</w:t>
      </w:r>
      <w:r w:rsidRPr="00D340AE">
        <w:rPr>
          <w:rFonts w:ascii="Montserrat" w:hAnsi="Montserrat"/>
        </w:rPr>
        <w:t xml:space="preserve"> com</w:t>
      </w:r>
      <w:r w:rsidR="00D340AE">
        <w:rPr>
          <w:rFonts w:ascii="Montserrat" w:hAnsi="Montserrat"/>
        </w:rPr>
        <w:t>o en</w:t>
      </w:r>
      <w:r w:rsidRPr="00D340AE">
        <w:rPr>
          <w:rFonts w:ascii="Montserrat" w:hAnsi="Montserrat"/>
        </w:rPr>
        <w:t xml:space="preserve"> el municipal, pueden existir ordenamientos en materia administrativa que s</w:t>
      </w:r>
      <w:r w:rsidR="00D340AE">
        <w:rPr>
          <w:rFonts w:ascii="Montserrat" w:hAnsi="Montserrat"/>
        </w:rPr>
        <w:t>í</w:t>
      </w:r>
      <w:r w:rsidRPr="00D340AE">
        <w:rPr>
          <w:rFonts w:ascii="Montserrat" w:hAnsi="Montserrat"/>
        </w:rPr>
        <w:t xml:space="preserve"> prevean la </w:t>
      </w:r>
      <w:r w:rsidR="00D340AE" w:rsidRPr="00D340AE">
        <w:rPr>
          <w:rFonts w:ascii="Montserrat" w:hAnsi="Montserrat"/>
        </w:rPr>
        <w:t>restricción</w:t>
      </w:r>
      <w:r w:rsidRPr="00D340AE">
        <w:rPr>
          <w:rFonts w:ascii="Montserrat" w:hAnsi="Montserrat"/>
        </w:rPr>
        <w:t xml:space="preserve"> o </w:t>
      </w:r>
      <w:r w:rsidR="00D340AE" w:rsidRPr="00D340AE">
        <w:rPr>
          <w:rFonts w:ascii="Montserrat" w:hAnsi="Montserrat"/>
        </w:rPr>
        <w:t>sanción</w:t>
      </w:r>
      <w:r w:rsidRPr="00D340AE">
        <w:rPr>
          <w:rFonts w:ascii="Montserrat" w:hAnsi="Montserrat"/>
        </w:rPr>
        <w:t xml:space="preserve"> focalizada a ciertos grupos </w:t>
      </w:r>
      <w:r w:rsidR="00D340AE">
        <w:rPr>
          <w:rFonts w:ascii="Montserrat" w:hAnsi="Montserrat"/>
        </w:rPr>
        <w:t>de personas con</w:t>
      </w:r>
      <w:r w:rsidRPr="00D340AE">
        <w:rPr>
          <w:rFonts w:ascii="Montserrat" w:hAnsi="Montserrat"/>
        </w:rPr>
        <w:t xml:space="preserve"> conductas relativas a </w:t>
      </w:r>
      <w:r w:rsidR="00096ADF" w:rsidRPr="00D340AE">
        <w:rPr>
          <w:rFonts w:ascii="Montserrat" w:hAnsi="Montserrat"/>
        </w:rPr>
        <w:t>m</w:t>
      </w:r>
      <w:r w:rsidRPr="00D340AE">
        <w:rPr>
          <w:rFonts w:ascii="Montserrat" w:hAnsi="Montserrat"/>
        </w:rPr>
        <w:t>endigar, comer, dormir o realizar actividades de higiene personal en todos los lugares p</w:t>
      </w:r>
      <w:r w:rsidR="00096ADF" w:rsidRPr="00D340AE">
        <w:rPr>
          <w:rFonts w:ascii="Montserrat" w:hAnsi="Montserrat"/>
        </w:rPr>
        <w:t>ú</w:t>
      </w:r>
      <w:r w:rsidRPr="00D340AE">
        <w:rPr>
          <w:rFonts w:ascii="Montserrat" w:hAnsi="Montserrat"/>
        </w:rPr>
        <w:t>blicos o en algunos de ellos.</w:t>
      </w:r>
    </w:p>
    <w:p w14:paraId="06E436A6" w14:textId="36C087B1" w:rsidR="00463D85" w:rsidRPr="00D340AE" w:rsidRDefault="00B00653" w:rsidP="00BA0A08">
      <w:pPr>
        <w:pStyle w:val="Ttulo1"/>
        <w:rPr>
          <w:rFonts w:ascii="Montserrat" w:eastAsia="Calibri" w:hAnsi="Montserrat"/>
          <w:b/>
          <w:bCs/>
          <w:color w:val="000000" w:themeColor="text1"/>
          <w:sz w:val="24"/>
          <w:szCs w:val="24"/>
        </w:rPr>
      </w:pPr>
      <w:r w:rsidRPr="00D340AE">
        <w:rPr>
          <w:rFonts w:ascii="Montserrat" w:eastAsia="Calibri" w:hAnsi="Montserrat"/>
          <w:b/>
          <w:bCs/>
          <w:color w:val="000000" w:themeColor="text1"/>
          <w:sz w:val="24"/>
          <w:szCs w:val="24"/>
        </w:rPr>
        <w:t>Información relativa a iniciativas para cambiar la respuesta de los funcionarios encargados de hacer cumplir la ley y del sistema de justicia penal, desde la penalización, el castigo o la detención, hacia la facilitación de la inclusión social de las personas que viven en la pobreza o sin hogar.</w:t>
      </w:r>
    </w:p>
    <w:p w14:paraId="33DD3A65" w14:textId="77777777" w:rsidR="00D340AE" w:rsidRDefault="005E790E" w:rsidP="00463D85">
      <w:pPr>
        <w:pStyle w:val="NormalWeb"/>
        <w:jc w:val="both"/>
        <w:rPr>
          <w:rFonts w:ascii="Montserrat" w:eastAsia="Calibri" w:hAnsi="Montserrat"/>
          <w:color w:val="000000"/>
        </w:rPr>
      </w:pPr>
      <w:r w:rsidRPr="00D340AE">
        <w:rPr>
          <w:rFonts w:ascii="Montserrat" w:eastAsia="Calibri" w:hAnsi="Montserrat"/>
          <w:color w:val="000000"/>
        </w:rPr>
        <w:t xml:space="preserve">El Estado </w:t>
      </w:r>
      <w:r w:rsidR="00D340AE" w:rsidRPr="00D340AE">
        <w:rPr>
          <w:rFonts w:ascii="Montserrat" w:eastAsia="Calibri" w:hAnsi="Montserrat"/>
          <w:color w:val="000000"/>
        </w:rPr>
        <w:t>mexicano</w:t>
      </w:r>
      <w:r w:rsidRPr="00D340AE">
        <w:rPr>
          <w:rFonts w:ascii="Montserrat" w:eastAsia="Calibri" w:hAnsi="Montserrat"/>
          <w:color w:val="000000"/>
        </w:rPr>
        <w:t xml:space="preserve"> tiene una serie de iniciativas que buscan implementar estrategias, acciones y programas que aseguren el pleno ejercicio de los derechos de las personas en </w:t>
      </w:r>
      <w:r w:rsidR="00D340AE" w:rsidRPr="00D340AE">
        <w:rPr>
          <w:rFonts w:ascii="Montserrat" w:eastAsia="Calibri" w:hAnsi="Montserrat"/>
          <w:color w:val="000000"/>
        </w:rPr>
        <w:t>situación</w:t>
      </w:r>
      <w:r w:rsidRPr="00D340AE">
        <w:rPr>
          <w:rFonts w:ascii="Montserrat" w:eastAsia="Calibri" w:hAnsi="Montserrat"/>
          <w:color w:val="000000"/>
        </w:rPr>
        <w:t xml:space="preserve"> de calle o pobreza. Estas iniciativas buscan promover la inclusi</w:t>
      </w:r>
      <w:r w:rsidR="00463D85" w:rsidRPr="00D340AE">
        <w:rPr>
          <w:rFonts w:ascii="Montserrat" w:eastAsia="Calibri" w:hAnsi="Montserrat"/>
          <w:color w:val="000000"/>
        </w:rPr>
        <w:t>ó</w:t>
      </w:r>
      <w:r w:rsidRPr="00D340AE">
        <w:rPr>
          <w:rFonts w:ascii="Montserrat" w:eastAsia="Calibri" w:hAnsi="Montserrat"/>
          <w:color w:val="000000"/>
        </w:rPr>
        <w:t>n social</w:t>
      </w:r>
      <w:r w:rsidR="00D340AE">
        <w:rPr>
          <w:rFonts w:ascii="Montserrat" w:eastAsia="Calibri" w:hAnsi="Montserrat"/>
          <w:color w:val="000000"/>
        </w:rPr>
        <w:t xml:space="preserve"> y</w:t>
      </w:r>
      <w:r w:rsidRPr="00D340AE">
        <w:rPr>
          <w:rFonts w:ascii="Montserrat" w:eastAsia="Calibri" w:hAnsi="Montserrat"/>
          <w:color w:val="000000"/>
        </w:rPr>
        <w:t xml:space="preserve"> </w:t>
      </w:r>
      <w:r w:rsidR="00D340AE" w:rsidRPr="00D340AE">
        <w:rPr>
          <w:rFonts w:ascii="Montserrat" w:eastAsia="Calibri" w:hAnsi="Montserrat"/>
          <w:color w:val="000000"/>
        </w:rPr>
        <w:t>prohíben</w:t>
      </w:r>
      <w:r w:rsidRPr="00D340AE">
        <w:rPr>
          <w:rFonts w:ascii="Montserrat" w:eastAsia="Calibri" w:hAnsi="Montserrat"/>
          <w:color w:val="000000"/>
        </w:rPr>
        <w:t xml:space="preserve"> cualquier actividad que menoscabe la dignidad humana. </w:t>
      </w:r>
    </w:p>
    <w:p w14:paraId="466E3CEB" w14:textId="22E4855E" w:rsidR="00463D85" w:rsidRPr="00D340AE" w:rsidRDefault="005E790E" w:rsidP="00463D85">
      <w:pPr>
        <w:pStyle w:val="NormalWeb"/>
        <w:jc w:val="both"/>
        <w:rPr>
          <w:rFonts w:ascii="Montserrat" w:eastAsia="Calibri" w:hAnsi="Montserrat"/>
          <w:color w:val="000000"/>
        </w:rPr>
      </w:pPr>
      <w:r w:rsidRPr="00D340AE">
        <w:rPr>
          <w:rFonts w:ascii="Montserrat" w:eastAsia="Calibri" w:hAnsi="Montserrat"/>
          <w:color w:val="000000"/>
        </w:rPr>
        <w:t>El enfoque principal de estas propuestas es garantizar los derechos fundamentales de estas personas, tales como el derecho a la identidad, incluyendo nombre propio, personalidad jur</w:t>
      </w:r>
      <w:r w:rsidR="00096ADF" w:rsidRPr="00D340AE">
        <w:rPr>
          <w:rFonts w:ascii="Montserrat" w:eastAsia="Calibri" w:hAnsi="Montserrat"/>
          <w:color w:val="000000"/>
        </w:rPr>
        <w:t>í</w:t>
      </w:r>
      <w:r w:rsidRPr="00D340AE">
        <w:rPr>
          <w:rFonts w:ascii="Montserrat" w:eastAsia="Calibri" w:hAnsi="Montserrat"/>
          <w:color w:val="000000"/>
        </w:rPr>
        <w:t>dica y nacionalidad. Adem</w:t>
      </w:r>
      <w:r w:rsidR="00096ADF" w:rsidRPr="00D340AE">
        <w:rPr>
          <w:rFonts w:ascii="Montserrat" w:eastAsia="Calibri" w:hAnsi="Montserrat"/>
          <w:color w:val="000000"/>
        </w:rPr>
        <w:t>á</w:t>
      </w:r>
      <w:r w:rsidRPr="00D340AE">
        <w:rPr>
          <w:rFonts w:ascii="Montserrat" w:eastAsia="Calibri" w:hAnsi="Montserrat"/>
          <w:color w:val="000000"/>
        </w:rPr>
        <w:t xml:space="preserve">s, </w:t>
      </w:r>
      <w:r w:rsidRPr="00D340AE">
        <w:rPr>
          <w:rFonts w:ascii="Montserrat" w:eastAsia="Calibri" w:hAnsi="Montserrat"/>
          <w:color w:val="000000"/>
        </w:rPr>
        <w:lastRenderedPageBreak/>
        <w:t>se pretende reconocer su derecho a la salud, a la identificaci</w:t>
      </w:r>
      <w:r w:rsidR="00096ADF" w:rsidRPr="00D340AE">
        <w:rPr>
          <w:rFonts w:ascii="Montserrat" w:eastAsia="Calibri" w:hAnsi="Montserrat"/>
          <w:color w:val="000000"/>
        </w:rPr>
        <w:t>ó</w:t>
      </w:r>
      <w:r w:rsidRPr="00D340AE">
        <w:rPr>
          <w:rFonts w:ascii="Montserrat" w:eastAsia="Calibri" w:hAnsi="Montserrat"/>
          <w:color w:val="000000"/>
        </w:rPr>
        <w:t>n legal, a la vida y a la privacidad.</w:t>
      </w:r>
    </w:p>
    <w:p w14:paraId="311A7A84" w14:textId="77777777" w:rsidR="00D340AE" w:rsidRDefault="005E790E" w:rsidP="00BA0A08">
      <w:pPr>
        <w:pStyle w:val="NormalWeb"/>
        <w:jc w:val="both"/>
        <w:rPr>
          <w:rFonts w:ascii="Montserrat" w:eastAsia="Calibri" w:hAnsi="Montserrat"/>
          <w:color w:val="000000"/>
        </w:rPr>
      </w:pPr>
      <w:r w:rsidRPr="00D340AE">
        <w:rPr>
          <w:rFonts w:ascii="Montserrat" w:eastAsia="Calibri" w:hAnsi="Montserrat"/>
          <w:color w:val="000000"/>
        </w:rPr>
        <w:t>Estas leyes aspiran a mejorar la calidad de vida de este grupo en situaci</w:t>
      </w:r>
      <w:r w:rsidR="00463D85" w:rsidRPr="00D340AE">
        <w:rPr>
          <w:rFonts w:ascii="Montserrat" w:eastAsia="Calibri" w:hAnsi="Montserrat"/>
          <w:color w:val="000000"/>
        </w:rPr>
        <w:t>ó</w:t>
      </w:r>
      <w:r w:rsidRPr="00D340AE">
        <w:rPr>
          <w:rFonts w:ascii="Montserrat" w:eastAsia="Calibri" w:hAnsi="Montserrat"/>
          <w:color w:val="000000"/>
        </w:rPr>
        <w:t>n de vulnerabilidad y</w:t>
      </w:r>
      <w:r w:rsidR="00D340AE">
        <w:rPr>
          <w:rFonts w:ascii="Montserrat" w:eastAsia="Calibri" w:hAnsi="Montserrat"/>
          <w:color w:val="000000"/>
        </w:rPr>
        <w:t>,</w:t>
      </w:r>
      <w:r w:rsidRPr="00D340AE">
        <w:rPr>
          <w:rFonts w:ascii="Montserrat" w:eastAsia="Calibri" w:hAnsi="Montserrat"/>
          <w:color w:val="000000"/>
        </w:rPr>
        <w:t xml:space="preserve"> para lograrlo, establecen la </w:t>
      </w:r>
      <w:r w:rsidR="00D340AE">
        <w:rPr>
          <w:rFonts w:ascii="Montserrat" w:eastAsia="Calibri" w:hAnsi="Montserrat"/>
          <w:color w:val="000000"/>
        </w:rPr>
        <w:t>necesidad</w:t>
      </w:r>
      <w:r w:rsidRPr="00D340AE">
        <w:rPr>
          <w:rFonts w:ascii="Montserrat" w:eastAsia="Calibri" w:hAnsi="Montserrat"/>
          <w:color w:val="000000"/>
        </w:rPr>
        <w:t xml:space="preserve"> de implementar albergues y servicios por parte de la</w:t>
      </w:r>
      <w:r w:rsidR="00D340AE">
        <w:rPr>
          <w:rFonts w:ascii="Montserrat" w:eastAsia="Calibri" w:hAnsi="Montserrat"/>
          <w:color w:val="000000"/>
        </w:rPr>
        <w:t>s</w:t>
      </w:r>
      <w:r w:rsidRPr="00D340AE">
        <w:rPr>
          <w:rFonts w:ascii="Montserrat" w:eastAsia="Calibri" w:hAnsi="Montserrat"/>
          <w:color w:val="000000"/>
        </w:rPr>
        <w:t xml:space="preserve"> autoridad</w:t>
      </w:r>
      <w:r w:rsidR="00D340AE">
        <w:rPr>
          <w:rFonts w:ascii="Montserrat" w:eastAsia="Calibri" w:hAnsi="Montserrat"/>
          <w:color w:val="000000"/>
        </w:rPr>
        <w:t>es</w:t>
      </w:r>
      <w:r w:rsidRPr="00D340AE">
        <w:rPr>
          <w:rFonts w:ascii="Montserrat" w:eastAsia="Calibri" w:hAnsi="Montserrat"/>
          <w:color w:val="000000"/>
        </w:rPr>
        <w:t xml:space="preserve"> pertinente</w:t>
      </w:r>
      <w:r w:rsidR="00D340AE">
        <w:rPr>
          <w:rFonts w:ascii="Montserrat" w:eastAsia="Calibri" w:hAnsi="Montserrat"/>
          <w:color w:val="000000"/>
        </w:rPr>
        <w:t>s</w:t>
      </w:r>
      <w:r w:rsidRPr="00D340AE">
        <w:rPr>
          <w:rFonts w:ascii="Montserrat" w:eastAsia="Calibri" w:hAnsi="Montserrat"/>
          <w:color w:val="000000"/>
        </w:rPr>
        <w:t xml:space="preserve">. </w:t>
      </w:r>
    </w:p>
    <w:p w14:paraId="237E9437" w14:textId="692CFD25" w:rsidR="00BA0A08" w:rsidRPr="00D340AE" w:rsidRDefault="00D340AE" w:rsidP="00BA0A08">
      <w:pPr>
        <w:pStyle w:val="NormalWeb"/>
        <w:jc w:val="both"/>
        <w:rPr>
          <w:rFonts w:ascii="Montserrat" w:eastAsia="Calibri" w:hAnsi="Montserrat"/>
          <w:color w:val="000000"/>
        </w:rPr>
      </w:pPr>
      <w:r>
        <w:rPr>
          <w:rFonts w:ascii="Montserrat" w:eastAsia="Calibri" w:hAnsi="Montserrat"/>
          <w:color w:val="000000"/>
        </w:rPr>
        <w:t>Es decir</w:t>
      </w:r>
      <w:r w:rsidR="005E790E" w:rsidRPr="00D340AE">
        <w:rPr>
          <w:rFonts w:ascii="Montserrat" w:eastAsia="Calibri" w:hAnsi="Montserrat"/>
          <w:color w:val="000000"/>
        </w:rPr>
        <w:t xml:space="preserve">, </w:t>
      </w:r>
      <w:r>
        <w:rPr>
          <w:rFonts w:ascii="Montserrat" w:eastAsia="Calibri" w:hAnsi="Montserrat"/>
          <w:color w:val="000000"/>
        </w:rPr>
        <w:t>los</w:t>
      </w:r>
      <w:r w:rsidR="005E790E" w:rsidRPr="00D340AE">
        <w:rPr>
          <w:rFonts w:ascii="Montserrat" w:eastAsia="Calibri" w:hAnsi="Montserrat"/>
          <w:color w:val="000000"/>
        </w:rPr>
        <w:t xml:space="preserve"> esfuerzos legislativos buscan fomentar una sociedad inclusiva y justa donde todas las personas gocen de sus derechos humanos </w:t>
      </w:r>
      <w:r w:rsidRPr="00D340AE">
        <w:rPr>
          <w:rFonts w:ascii="Montserrat" w:eastAsia="Calibri" w:hAnsi="Montserrat"/>
          <w:color w:val="000000"/>
        </w:rPr>
        <w:t>básicos</w:t>
      </w:r>
      <w:r w:rsidR="002B32E9">
        <w:rPr>
          <w:rFonts w:ascii="Montserrat" w:eastAsia="Calibri" w:hAnsi="Montserrat"/>
          <w:color w:val="000000"/>
        </w:rPr>
        <w:t>,</w:t>
      </w:r>
      <w:r w:rsidR="005E790E" w:rsidRPr="00D340AE">
        <w:rPr>
          <w:rFonts w:ascii="Montserrat" w:eastAsia="Calibri" w:hAnsi="Montserrat"/>
          <w:color w:val="000000"/>
        </w:rPr>
        <w:t xml:space="preserve"> sin importar su </w:t>
      </w:r>
      <w:r w:rsidRPr="00D340AE">
        <w:rPr>
          <w:rFonts w:ascii="Montserrat" w:eastAsia="Calibri" w:hAnsi="Montserrat"/>
          <w:color w:val="000000"/>
        </w:rPr>
        <w:t>situación</w:t>
      </w:r>
      <w:r w:rsidR="005E790E" w:rsidRPr="00D340AE">
        <w:rPr>
          <w:rFonts w:ascii="Montserrat" w:eastAsia="Calibri" w:hAnsi="Montserrat"/>
          <w:color w:val="000000"/>
        </w:rPr>
        <w:t xml:space="preserve"> econdémica o social:</w:t>
      </w:r>
    </w:p>
    <w:p w14:paraId="227CEF91" w14:textId="3BF699C6" w:rsidR="00096ADF" w:rsidRPr="00D340AE" w:rsidRDefault="005E790E" w:rsidP="00096ADF">
      <w:pPr>
        <w:pStyle w:val="NormalWeb"/>
        <w:numPr>
          <w:ilvl w:val="0"/>
          <w:numId w:val="3"/>
        </w:numPr>
        <w:jc w:val="both"/>
        <w:rPr>
          <w:rFonts w:ascii="Montserrat" w:hAnsi="Montserrat"/>
        </w:rPr>
      </w:pPr>
      <w:r w:rsidRPr="00D340AE">
        <w:rPr>
          <w:rFonts w:ascii="Montserrat" w:eastAsia="Calibri" w:hAnsi="Montserrat"/>
          <w:color w:val="000000"/>
        </w:rPr>
        <w:t>Iniciativa con proyecto de decreto por el que se adicionan diversas disoci</w:t>
      </w:r>
      <w:r w:rsidR="00096ADF" w:rsidRPr="00D340AE">
        <w:rPr>
          <w:rFonts w:ascii="Montserrat" w:eastAsia="Calibri" w:hAnsi="Montserrat"/>
          <w:color w:val="000000"/>
        </w:rPr>
        <w:t>a</w:t>
      </w:r>
      <w:r w:rsidRPr="00D340AE">
        <w:rPr>
          <w:rFonts w:ascii="Montserrat" w:eastAsia="Calibri" w:hAnsi="Montserrat"/>
          <w:color w:val="000000"/>
        </w:rPr>
        <w:t xml:space="preserve">ciones a la Ley general de Desarrollo Social y a la Ley General de Responsabilidades </w:t>
      </w:r>
      <w:r w:rsidR="002B32E9" w:rsidRPr="00D340AE">
        <w:rPr>
          <w:rFonts w:ascii="Montserrat" w:eastAsia="Calibri" w:hAnsi="Montserrat"/>
          <w:color w:val="000000"/>
        </w:rPr>
        <w:t>Administrativas</w:t>
      </w:r>
      <w:r w:rsidRPr="00D340AE">
        <w:rPr>
          <w:rFonts w:ascii="Montserrat" w:eastAsia="Calibri" w:hAnsi="Montserrat"/>
          <w:color w:val="000000"/>
        </w:rPr>
        <w:t>.</w:t>
      </w:r>
    </w:p>
    <w:p w14:paraId="3B0037A4" w14:textId="0076B1B4" w:rsidR="005E790E" w:rsidRPr="00D340AE" w:rsidRDefault="002B32E9" w:rsidP="002B32E9">
      <w:pPr>
        <w:pStyle w:val="NormalWeb"/>
        <w:ind w:left="720"/>
        <w:jc w:val="both"/>
        <w:rPr>
          <w:rFonts w:ascii="Montserrat" w:hAnsi="Montserrat"/>
        </w:rPr>
      </w:pPr>
      <w:r>
        <w:rPr>
          <w:rFonts w:ascii="Montserrat" w:eastAsia="Calibri" w:hAnsi="Montserrat"/>
          <w:color w:val="000000"/>
        </w:rPr>
        <w:t>E</w:t>
      </w:r>
      <w:r w:rsidR="005E790E" w:rsidRPr="00D340AE">
        <w:rPr>
          <w:rFonts w:ascii="Montserrat" w:eastAsia="Calibri" w:hAnsi="Montserrat"/>
          <w:color w:val="000000"/>
        </w:rPr>
        <w:t xml:space="preserve">sta iniciativa propone adicionar diversos programas sociales </w:t>
      </w:r>
      <w:r>
        <w:rPr>
          <w:rFonts w:ascii="Montserrat" w:eastAsia="Calibri" w:hAnsi="Montserrat"/>
          <w:color w:val="000000"/>
        </w:rPr>
        <w:t xml:space="preserve">para </w:t>
      </w:r>
      <w:r w:rsidR="005E790E" w:rsidRPr="00D340AE">
        <w:rPr>
          <w:rFonts w:ascii="Montserrat" w:eastAsia="Calibri" w:hAnsi="Montserrat"/>
          <w:color w:val="000000"/>
        </w:rPr>
        <w:t>garantizar la implementación efectiva de la ley y la atención adecuada a las personas en situación de calle.</w:t>
      </w:r>
      <w:r>
        <w:rPr>
          <w:rFonts w:ascii="Montserrat" w:eastAsia="Calibri" w:hAnsi="Montserrat"/>
          <w:color w:val="000000"/>
        </w:rPr>
        <w:t xml:space="preserve"> Es decir, </w:t>
      </w:r>
      <w:r w:rsidR="005E790E" w:rsidRPr="00D340AE">
        <w:rPr>
          <w:rFonts w:ascii="Montserrat" w:eastAsia="Calibri" w:hAnsi="Montserrat"/>
          <w:color w:val="000000"/>
        </w:rPr>
        <w:t>refleja una intenci</w:t>
      </w:r>
      <w:r w:rsidR="00463D85" w:rsidRPr="00D340AE">
        <w:rPr>
          <w:rFonts w:ascii="Montserrat" w:eastAsia="Calibri" w:hAnsi="Montserrat"/>
          <w:color w:val="000000"/>
        </w:rPr>
        <w:t>ó</w:t>
      </w:r>
      <w:r w:rsidR="005E790E" w:rsidRPr="00D340AE">
        <w:rPr>
          <w:rFonts w:ascii="Montserrat" w:eastAsia="Calibri" w:hAnsi="Montserrat"/>
          <w:color w:val="000000"/>
        </w:rPr>
        <w:t xml:space="preserve">n de abordar el problema </w:t>
      </w:r>
      <w:r>
        <w:rPr>
          <w:rFonts w:ascii="Montserrat" w:eastAsia="Calibri" w:hAnsi="Montserrat"/>
          <w:color w:val="000000"/>
        </w:rPr>
        <w:t>con</w:t>
      </w:r>
      <w:r w:rsidR="005E790E" w:rsidRPr="00D340AE">
        <w:rPr>
          <w:rFonts w:ascii="Montserrat" w:eastAsia="Calibri" w:hAnsi="Montserrat"/>
          <w:color w:val="000000"/>
        </w:rPr>
        <w:t xml:space="preserve"> perspectiva de derechos humanos y de inclusi</w:t>
      </w:r>
      <w:r w:rsidR="00463D85" w:rsidRPr="00D340AE">
        <w:rPr>
          <w:rFonts w:ascii="Montserrat" w:eastAsia="Calibri" w:hAnsi="Montserrat"/>
          <w:color w:val="000000"/>
        </w:rPr>
        <w:t>ó</w:t>
      </w:r>
      <w:r w:rsidR="005E790E" w:rsidRPr="00D340AE">
        <w:rPr>
          <w:rFonts w:ascii="Montserrat" w:eastAsia="Calibri" w:hAnsi="Montserrat"/>
          <w:color w:val="000000"/>
        </w:rPr>
        <w:t>n social</w:t>
      </w:r>
      <w:r>
        <w:rPr>
          <w:rFonts w:ascii="Montserrat" w:eastAsia="Calibri" w:hAnsi="Montserrat"/>
          <w:color w:val="000000"/>
        </w:rPr>
        <w:t>; b</w:t>
      </w:r>
      <w:r w:rsidR="005E790E" w:rsidRPr="00D340AE">
        <w:rPr>
          <w:rFonts w:ascii="Montserrat" w:eastAsia="Calibri" w:hAnsi="Montserrat"/>
          <w:color w:val="000000"/>
        </w:rPr>
        <w:t xml:space="preserve">usca garantizar que estas personas sean tratadas con dignidad y respeto, y que se les brinde el apoyo necesario para mejorar su calidad de vida y su </w:t>
      </w:r>
      <w:r w:rsidRPr="00D340AE">
        <w:rPr>
          <w:rFonts w:ascii="Montserrat" w:eastAsia="Calibri" w:hAnsi="Montserrat"/>
          <w:color w:val="000000"/>
        </w:rPr>
        <w:t>integración</w:t>
      </w:r>
      <w:r w:rsidR="005E790E" w:rsidRPr="00D340AE">
        <w:rPr>
          <w:rFonts w:ascii="Montserrat" w:eastAsia="Calibri" w:hAnsi="Montserrat"/>
          <w:color w:val="000000"/>
        </w:rPr>
        <w:t xml:space="preserve"> en la sociedad.</w:t>
      </w:r>
    </w:p>
    <w:p w14:paraId="025043FF" w14:textId="5C4D4023" w:rsidR="00096ADF" w:rsidRPr="00D340AE" w:rsidRDefault="00B00653" w:rsidP="00096ADF">
      <w:pPr>
        <w:pStyle w:val="Ttulo1"/>
        <w:rPr>
          <w:rFonts w:ascii="Montserrat" w:eastAsia="Calibri" w:hAnsi="Montserrat"/>
          <w:b/>
          <w:bCs/>
          <w:color w:val="000000" w:themeColor="text1"/>
          <w:sz w:val="24"/>
          <w:szCs w:val="24"/>
        </w:rPr>
      </w:pPr>
      <w:r w:rsidRPr="00D340AE">
        <w:rPr>
          <w:rFonts w:ascii="Montserrat" w:eastAsia="Calibri" w:hAnsi="Montserrat"/>
          <w:b/>
          <w:bCs/>
          <w:color w:val="000000" w:themeColor="text1"/>
          <w:sz w:val="24"/>
          <w:szCs w:val="24"/>
        </w:rPr>
        <w:t xml:space="preserve">Medidas y servicios disponibles </w:t>
      </w:r>
      <w:r w:rsidR="00BA0A08" w:rsidRPr="00D340AE">
        <w:rPr>
          <w:rFonts w:ascii="Montserrat" w:eastAsia="Calibri" w:hAnsi="Montserrat"/>
          <w:b/>
          <w:bCs/>
          <w:color w:val="000000" w:themeColor="text1"/>
          <w:sz w:val="24"/>
          <w:szCs w:val="24"/>
        </w:rPr>
        <w:t>en México</w:t>
      </w:r>
      <w:r w:rsidRPr="00D340AE">
        <w:rPr>
          <w:rFonts w:ascii="Montserrat" w:eastAsia="Calibri" w:hAnsi="Montserrat"/>
          <w:b/>
          <w:bCs/>
          <w:color w:val="000000" w:themeColor="text1"/>
          <w:sz w:val="24"/>
          <w:szCs w:val="24"/>
        </w:rPr>
        <w:t xml:space="preserve"> para ayudar a las personas que viven en la pobreza y en situación de vulnerabilidad de tener que recurrir a la mendicidad, dormir, lavarse, defecar o realizar otras actividades higiénicas en lugares públicos, por carecer de acceso al empleo, asistencia social, vivienda adecuada, duchas y aseos públicos</w:t>
      </w:r>
      <w:r w:rsidR="005E667D" w:rsidRPr="00D340AE">
        <w:rPr>
          <w:rFonts w:ascii="Montserrat" w:eastAsia="Calibri" w:hAnsi="Montserrat"/>
          <w:b/>
          <w:bCs/>
          <w:color w:val="000000" w:themeColor="text1"/>
          <w:sz w:val="24"/>
          <w:szCs w:val="24"/>
        </w:rPr>
        <w:t>.</w:t>
      </w:r>
    </w:p>
    <w:p w14:paraId="639ECC11" w14:textId="77777777" w:rsidR="00096ADF" w:rsidRPr="00D340AE" w:rsidRDefault="00096ADF" w:rsidP="005E667D">
      <w:pPr>
        <w:pBdr>
          <w:top w:val="nil"/>
          <w:left w:val="nil"/>
          <w:bottom w:val="nil"/>
          <w:right w:val="nil"/>
          <w:between w:val="nil"/>
        </w:pBdr>
        <w:jc w:val="both"/>
        <w:rPr>
          <w:rFonts w:ascii="Montserrat" w:eastAsia="Calibri" w:hAnsi="Montserrat"/>
          <w:color w:val="000000"/>
          <w:sz w:val="24"/>
          <w:szCs w:val="24"/>
        </w:rPr>
      </w:pPr>
    </w:p>
    <w:p w14:paraId="3527CBF1" w14:textId="46EF6042" w:rsidR="0018603B" w:rsidRPr="00D340AE" w:rsidRDefault="0018603B" w:rsidP="0018603B">
      <w:pPr>
        <w:pBdr>
          <w:top w:val="nil"/>
          <w:left w:val="nil"/>
          <w:bottom w:val="nil"/>
          <w:right w:val="nil"/>
          <w:between w:val="nil"/>
        </w:pBdr>
        <w:jc w:val="both"/>
        <w:rPr>
          <w:rFonts w:ascii="Montserrat" w:eastAsia="Calibri" w:hAnsi="Montserrat"/>
          <w:color w:val="000000"/>
          <w:sz w:val="24"/>
          <w:szCs w:val="24"/>
        </w:rPr>
      </w:pPr>
      <w:r>
        <w:rPr>
          <w:rFonts w:ascii="Montserrat" w:eastAsia="Calibri" w:hAnsi="Montserrat"/>
          <w:color w:val="000000"/>
          <w:sz w:val="24"/>
          <w:szCs w:val="24"/>
        </w:rPr>
        <w:t>E</w:t>
      </w:r>
      <w:r w:rsidRPr="00D340AE">
        <w:rPr>
          <w:rFonts w:ascii="Montserrat" w:eastAsia="Calibri" w:hAnsi="Montserrat"/>
          <w:color w:val="000000"/>
          <w:sz w:val="24"/>
          <w:szCs w:val="24"/>
        </w:rPr>
        <w:t xml:space="preserve">l artículo 11 del Pacto Internacional de Derechos Económicos, Sociales y Culturales reconoce el derecho de toda persona a un nivel de vida adecuado para sí y su familia, incluso alimentación, vestido, así como, vivienda adecuada, y a una mejora continua de las condiciones de existencia. México se adhirió a este </w:t>
      </w:r>
      <w:r>
        <w:rPr>
          <w:rFonts w:ascii="Montserrat" w:eastAsia="Calibri" w:hAnsi="Montserrat"/>
          <w:color w:val="000000"/>
          <w:sz w:val="24"/>
          <w:szCs w:val="24"/>
        </w:rPr>
        <w:t>instrumento</w:t>
      </w:r>
      <w:r w:rsidRPr="00D340AE">
        <w:rPr>
          <w:rFonts w:ascii="Montserrat" w:eastAsia="Calibri" w:hAnsi="Montserrat"/>
          <w:color w:val="000000"/>
          <w:sz w:val="24"/>
          <w:szCs w:val="24"/>
        </w:rPr>
        <w:t xml:space="preserve"> en marzo de 1981.</w:t>
      </w:r>
    </w:p>
    <w:p w14:paraId="24E91992" w14:textId="053A842E" w:rsidR="0018603B" w:rsidRDefault="0018603B" w:rsidP="005E667D">
      <w:pPr>
        <w:pBdr>
          <w:top w:val="nil"/>
          <w:left w:val="nil"/>
          <w:bottom w:val="nil"/>
          <w:right w:val="nil"/>
          <w:between w:val="nil"/>
        </w:pBdr>
        <w:jc w:val="both"/>
        <w:rPr>
          <w:rFonts w:ascii="Montserrat" w:eastAsia="Calibri" w:hAnsi="Montserrat"/>
          <w:color w:val="000000"/>
          <w:sz w:val="24"/>
          <w:szCs w:val="24"/>
        </w:rPr>
      </w:pPr>
      <w:r>
        <w:rPr>
          <w:rFonts w:ascii="Montserrat" w:eastAsia="Calibri" w:hAnsi="Montserrat"/>
          <w:color w:val="000000"/>
          <w:sz w:val="24"/>
          <w:szCs w:val="24"/>
        </w:rPr>
        <w:t>Aunado a lo anterior, en</w:t>
      </w:r>
      <w:r w:rsidRPr="00D340AE">
        <w:rPr>
          <w:rFonts w:ascii="Montserrat" w:eastAsia="Calibri" w:hAnsi="Montserrat"/>
          <w:color w:val="000000"/>
          <w:sz w:val="24"/>
          <w:szCs w:val="24"/>
        </w:rPr>
        <w:t xml:space="preserve"> 2015 el Estado mexicano se comprometió a tomar acciones para hacer frente a los grandes retos mundiales plasmados en la Agenda 2030 para el Desarrollo Sostenible. </w:t>
      </w:r>
    </w:p>
    <w:p w14:paraId="18D867A2" w14:textId="2F1CEADC" w:rsidR="00B00653" w:rsidRPr="00D340AE" w:rsidRDefault="00B00653" w:rsidP="005E667D">
      <w:pPr>
        <w:pBdr>
          <w:top w:val="nil"/>
          <w:left w:val="nil"/>
          <w:bottom w:val="nil"/>
          <w:right w:val="nil"/>
          <w:between w:val="nil"/>
        </w:pBdr>
        <w:jc w:val="both"/>
        <w:rPr>
          <w:rFonts w:ascii="Montserrat" w:eastAsia="Calibri" w:hAnsi="Montserrat"/>
          <w:color w:val="000000"/>
          <w:sz w:val="24"/>
          <w:szCs w:val="24"/>
        </w:rPr>
      </w:pPr>
      <w:r w:rsidRPr="00D340AE">
        <w:rPr>
          <w:rFonts w:ascii="Montserrat" w:eastAsia="Calibri" w:hAnsi="Montserrat"/>
          <w:color w:val="000000"/>
          <w:sz w:val="24"/>
          <w:szCs w:val="24"/>
        </w:rPr>
        <w:t xml:space="preserve">De manera complementaria, con la Nueva Agenda Urbana, aprobada en la Conferencia de las Naciones Unidas sobre la Vivienda y el Desarrollo </w:t>
      </w:r>
      <w:r w:rsidRPr="00D340AE">
        <w:rPr>
          <w:rFonts w:ascii="Montserrat" w:eastAsia="Calibri" w:hAnsi="Montserrat"/>
          <w:color w:val="000000"/>
          <w:sz w:val="24"/>
          <w:szCs w:val="24"/>
        </w:rPr>
        <w:lastRenderedPageBreak/>
        <w:t xml:space="preserve">Urbano Sostenible </w:t>
      </w:r>
      <w:r w:rsidR="00C07A8A">
        <w:rPr>
          <w:rFonts w:ascii="Montserrat" w:eastAsia="Calibri" w:hAnsi="Montserrat"/>
          <w:color w:val="000000"/>
          <w:sz w:val="24"/>
          <w:szCs w:val="24"/>
        </w:rPr>
        <w:t>en 2016</w:t>
      </w:r>
      <w:r w:rsidRPr="00D340AE">
        <w:rPr>
          <w:rFonts w:ascii="Montserrat" w:eastAsia="Calibri" w:hAnsi="Montserrat"/>
          <w:color w:val="000000"/>
          <w:sz w:val="24"/>
          <w:szCs w:val="24"/>
        </w:rPr>
        <w:t xml:space="preserve">, </w:t>
      </w:r>
      <w:r w:rsidR="00BA0A08" w:rsidRPr="00D340AE">
        <w:rPr>
          <w:rFonts w:ascii="Montserrat" w:eastAsia="Calibri" w:hAnsi="Montserrat"/>
          <w:color w:val="000000"/>
          <w:sz w:val="24"/>
          <w:szCs w:val="24"/>
        </w:rPr>
        <w:t xml:space="preserve">el Estado mexicano </w:t>
      </w:r>
      <w:r w:rsidRPr="00D340AE">
        <w:rPr>
          <w:rFonts w:ascii="Montserrat" w:eastAsia="Calibri" w:hAnsi="Montserrat"/>
          <w:color w:val="000000"/>
          <w:sz w:val="24"/>
          <w:szCs w:val="24"/>
        </w:rPr>
        <w:t>se comprometió a promover políticas de vivienda basadas en los principios de inclusión social, eficacia económica y protección ambiental; particularmente, de aquellas que respalden la realización progresiva del derecho a una vivienda adecuada</w:t>
      </w:r>
      <w:r w:rsidR="00937549">
        <w:rPr>
          <w:rFonts w:ascii="Montserrat" w:eastAsia="Calibri" w:hAnsi="Montserrat"/>
          <w:color w:val="000000"/>
          <w:sz w:val="24"/>
          <w:szCs w:val="24"/>
        </w:rPr>
        <w:t xml:space="preserve"> y que </w:t>
      </w:r>
      <w:r w:rsidRPr="00D340AE">
        <w:rPr>
          <w:rFonts w:ascii="Montserrat" w:eastAsia="Calibri" w:hAnsi="Montserrat"/>
          <w:color w:val="000000"/>
          <w:sz w:val="24"/>
          <w:szCs w:val="24"/>
        </w:rPr>
        <w:t>se centren en las necesidades de las personas sin hogar, las personas en situaciones vulnerables, los grupos de bajos ingresos y las personas con discapacidad.</w:t>
      </w:r>
    </w:p>
    <w:p w14:paraId="618ADF01" w14:textId="065D1B3E" w:rsidR="00BF50C6" w:rsidRPr="00D340AE" w:rsidRDefault="00B00653" w:rsidP="00BF50C6">
      <w:pPr>
        <w:pBdr>
          <w:top w:val="nil"/>
          <w:left w:val="nil"/>
          <w:bottom w:val="nil"/>
          <w:right w:val="nil"/>
          <w:between w:val="nil"/>
        </w:pBdr>
        <w:jc w:val="both"/>
        <w:rPr>
          <w:rFonts w:ascii="Montserrat" w:eastAsia="Calibri" w:hAnsi="Montserrat"/>
          <w:color w:val="000000"/>
          <w:sz w:val="24"/>
          <w:szCs w:val="24"/>
        </w:rPr>
      </w:pPr>
      <w:r w:rsidRPr="00D340AE">
        <w:rPr>
          <w:rFonts w:ascii="Montserrat" w:eastAsia="Calibri" w:hAnsi="Montserrat"/>
          <w:color w:val="000000"/>
          <w:sz w:val="24"/>
          <w:szCs w:val="24"/>
        </w:rPr>
        <w:t xml:space="preserve">En el ámbito nacional, </w:t>
      </w:r>
      <w:r w:rsidR="00BF50C6" w:rsidRPr="00D340AE">
        <w:rPr>
          <w:rFonts w:ascii="Montserrat" w:eastAsia="Calibri" w:hAnsi="Montserrat"/>
          <w:color w:val="000000"/>
          <w:sz w:val="24"/>
          <w:szCs w:val="24"/>
        </w:rPr>
        <w:t>el artículo 4</w:t>
      </w:r>
      <w:r w:rsidR="00BF50C6">
        <w:rPr>
          <w:rFonts w:ascii="Montserrat" w:eastAsia="Calibri" w:hAnsi="Montserrat"/>
          <w:color w:val="000000"/>
          <w:sz w:val="24"/>
          <w:szCs w:val="24"/>
        </w:rPr>
        <w:t xml:space="preserve"> </w:t>
      </w:r>
      <w:r w:rsidR="00BF50C6" w:rsidRPr="00D340AE">
        <w:rPr>
          <w:rFonts w:ascii="Montserrat" w:eastAsia="Calibri" w:hAnsi="Montserrat"/>
          <w:color w:val="000000"/>
          <w:sz w:val="24"/>
          <w:szCs w:val="24"/>
        </w:rPr>
        <w:t>de la Constitución Política de los Estados Unidos Mexicanos establece que toda familia tiene derecho a disfrutar de vivienda digna y decorosa.</w:t>
      </w:r>
      <w:r w:rsidR="00BF50C6">
        <w:rPr>
          <w:rFonts w:ascii="Montserrat" w:eastAsia="Calibri" w:hAnsi="Montserrat"/>
          <w:color w:val="000000"/>
          <w:sz w:val="24"/>
          <w:szCs w:val="24"/>
        </w:rPr>
        <w:t xml:space="preserve"> Asimismo, las disposiciones de la</w:t>
      </w:r>
      <w:r w:rsidR="00BF50C6" w:rsidRPr="00D340AE">
        <w:rPr>
          <w:rFonts w:ascii="Montserrat" w:eastAsia="Calibri" w:hAnsi="Montserrat"/>
          <w:color w:val="000000"/>
          <w:sz w:val="24"/>
          <w:szCs w:val="24"/>
        </w:rPr>
        <w:t xml:space="preserve"> Ley de Vivienda tienen por objeto establecer y regular la política nacional, los programas, los instrumentos y apoyos para que toda familia pueda disfrutar de vivienda digna y decorosa.</w:t>
      </w:r>
    </w:p>
    <w:p w14:paraId="279A114A" w14:textId="1E18AC6B" w:rsidR="00BF50C6" w:rsidRPr="00D340AE" w:rsidRDefault="00BF50C6" w:rsidP="00BF50C6">
      <w:pPr>
        <w:pBdr>
          <w:top w:val="nil"/>
          <w:left w:val="nil"/>
          <w:bottom w:val="nil"/>
          <w:right w:val="nil"/>
          <w:between w:val="nil"/>
        </w:pBdr>
        <w:jc w:val="both"/>
        <w:rPr>
          <w:rFonts w:ascii="Montserrat" w:eastAsia="Calibri" w:hAnsi="Montserrat"/>
          <w:color w:val="000000"/>
          <w:sz w:val="24"/>
          <w:szCs w:val="24"/>
        </w:rPr>
      </w:pPr>
      <w:r w:rsidRPr="00D340AE">
        <w:rPr>
          <w:rFonts w:ascii="Montserrat" w:eastAsia="Calibri" w:hAnsi="Montserrat"/>
          <w:color w:val="000000"/>
          <w:sz w:val="24"/>
          <w:szCs w:val="24"/>
        </w:rPr>
        <w:t>Por su parte, la Ley General de Equilibrio Ecológico y Protección al Medio Ambiente establece la planeación del desarrollo urbano y la vivienda, ordenando la diversidad y eficiencia de los usos del suelo.</w:t>
      </w:r>
    </w:p>
    <w:p w14:paraId="5C961B3F" w14:textId="1BC87DA5" w:rsidR="00BF50C6" w:rsidRPr="00D340AE" w:rsidRDefault="00937549" w:rsidP="00BF50C6">
      <w:pPr>
        <w:pBdr>
          <w:top w:val="nil"/>
          <w:left w:val="nil"/>
          <w:bottom w:val="nil"/>
          <w:right w:val="nil"/>
          <w:between w:val="nil"/>
        </w:pBdr>
        <w:jc w:val="both"/>
        <w:rPr>
          <w:rFonts w:ascii="Montserrat" w:eastAsia="Calibri" w:hAnsi="Montserrat"/>
          <w:color w:val="000000"/>
          <w:sz w:val="24"/>
          <w:szCs w:val="24"/>
        </w:rPr>
      </w:pPr>
      <w:r>
        <w:rPr>
          <w:rFonts w:ascii="Montserrat" w:eastAsia="Calibri" w:hAnsi="Montserrat"/>
          <w:color w:val="000000"/>
          <w:sz w:val="24"/>
          <w:szCs w:val="24"/>
        </w:rPr>
        <w:t>La</w:t>
      </w:r>
      <w:r w:rsidR="00BF50C6" w:rsidRPr="00D340AE">
        <w:rPr>
          <w:rFonts w:ascii="Montserrat" w:eastAsia="Calibri" w:hAnsi="Montserrat"/>
          <w:color w:val="000000"/>
          <w:sz w:val="24"/>
          <w:szCs w:val="24"/>
        </w:rPr>
        <w:t xml:space="preserve"> Ley General de Asentamientos Humanos, Ordenamiento Territorial y Desarrollo Urbano dispone que la planeación, regulación y gestión de los asentamientos humanos o centros de población, el acceso a la vivienda, infraestructura, equipamiento y servicios básicos de todas las personas habitantes debe darse a partir de los derechos reconocidos </w:t>
      </w:r>
      <w:r>
        <w:rPr>
          <w:rFonts w:ascii="Montserrat" w:eastAsia="Calibri" w:hAnsi="Montserrat"/>
          <w:color w:val="000000"/>
          <w:sz w:val="24"/>
          <w:szCs w:val="24"/>
        </w:rPr>
        <w:t xml:space="preserve">en la legislación mexicana y en </w:t>
      </w:r>
      <w:r w:rsidR="00BF50C6" w:rsidRPr="00D340AE">
        <w:rPr>
          <w:rFonts w:ascii="Montserrat" w:eastAsia="Calibri" w:hAnsi="Montserrat"/>
          <w:color w:val="000000"/>
          <w:sz w:val="24"/>
          <w:szCs w:val="24"/>
        </w:rPr>
        <w:t xml:space="preserve">los tratados internacionales suscritos por México en la materia. </w:t>
      </w:r>
    </w:p>
    <w:p w14:paraId="1D059C15" w14:textId="071BF65A" w:rsidR="00B00653" w:rsidRPr="00D340AE" w:rsidRDefault="00937549" w:rsidP="005E667D">
      <w:pPr>
        <w:pBdr>
          <w:top w:val="nil"/>
          <w:left w:val="nil"/>
          <w:bottom w:val="nil"/>
          <w:right w:val="nil"/>
          <w:between w:val="nil"/>
        </w:pBdr>
        <w:jc w:val="both"/>
        <w:rPr>
          <w:rFonts w:ascii="Montserrat" w:eastAsia="Calibri" w:hAnsi="Montserrat"/>
          <w:color w:val="000000"/>
          <w:sz w:val="24"/>
          <w:szCs w:val="24"/>
        </w:rPr>
      </w:pPr>
      <w:r>
        <w:rPr>
          <w:rFonts w:ascii="Montserrat" w:eastAsia="Calibri" w:hAnsi="Montserrat"/>
          <w:color w:val="000000"/>
          <w:sz w:val="24"/>
          <w:szCs w:val="24"/>
        </w:rPr>
        <w:t>Es así que el</w:t>
      </w:r>
      <w:r w:rsidR="00B00653" w:rsidRPr="00D340AE">
        <w:rPr>
          <w:rFonts w:ascii="Montserrat" w:eastAsia="Calibri" w:hAnsi="Montserrat"/>
          <w:color w:val="000000"/>
          <w:sz w:val="24"/>
          <w:szCs w:val="24"/>
        </w:rPr>
        <w:t xml:space="preserve"> Plan Nacional de Desarrollo 2019-</w:t>
      </w:r>
      <w:r w:rsidR="00463D85" w:rsidRPr="00D340AE">
        <w:rPr>
          <w:rFonts w:ascii="Montserrat" w:eastAsia="Calibri" w:hAnsi="Montserrat"/>
          <w:color w:val="000000"/>
          <w:sz w:val="24"/>
          <w:szCs w:val="24"/>
        </w:rPr>
        <w:t>2024 señala</w:t>
      </w:r>
      <w:r w:rsidR="00B00653" w:rsidRPr="00D340AE">
        <w:rPr>
          <w:rFonts w:ascii="Montserrat" w:eastAsia="Calibri" w:hAnsi="Montserrat"/>
          <w:color w:val="000000"/>
          <w:sz w:val="24"/>
          <w:szCs w:val="24"/>
        </w:rPr>
        <w:t xml:space="preserve"> como una prioridad la producción de vivienda social y reconoce que la garantía del derecho a una vivienda adecuada es una tarea de Estado que implica reconocer que la producción de vivienda no puede estar regida por las reglas del mercado sino por la satisfacción de una necesidad humana. </w:t>
      </w:r>
    </w:p>
    <w:p w14:paraId="13102247" w14:textId="38746196" w:rsidR="00C07A8A" w:rsidRDefault="00937549" w:rsidP="00C07A8A">
      <w:pPr>
        <w:pBdr>
          <w:top w:val="nil"/>
          <w:left w:val="nil"/>
          <w:bottom w:val="nil"/>
          <w:right w:val="nil"/>
          <w:between w:val="nil"/>
        </w:pBdr>
        <w:jc w:val="both"/>
        <w:rPr>
          <w:rFonts w:ascii="Montserrat" w:eastAsia="Calibri" w:hAnsi="Montserrat"/>
          <w:color w:val="000000"/>
          <w:sz w:val="24"/>
          <w:szCs w:val="24"/>
        </w:rPr>
      </w:pPr>
      <w:r>
        <w:rPr>
          <w:rFonts w:ascii="Montserrat" w:eastAsia="Calibri" w:hAnsi="Montserrat"/>
          <w:color w:val="000000"/>
          <w:sz w:val="24"/>
          <w:szCs w:val="24"/>
        </w:rPr>
        <w:t>Asimismo,</w:t>
      </w:r>
      <w:r w:rsidR="00C07A8A">
        <w:rPr>
          <w:rFonts w:ascii="Montserrat" w:eastAsia="Calibri" w:hAnsi="Montserrat"/>
          <w:color w:val="000000"/>
          <w:sz w:val="24"/>
          <w:szCs w:val="24"/>
        </w:rPr>
        <w:t xml:space="preserve"> la</w:t>
      </w:r>
      <w:r w:rsidR="00C07A8A" w:rsidRPr="00D340AE">
        <w:rPr>
          <w:rFonts w:ascii="Montserrat" w:eastAsia="Calibri" w:hAnsi="Montserrat"/>
          <w:color w:val="000000"/>
          <w:sz w:val="24"/>
          <w:szCs w:val="24"/>
        </w:rPr>
        <w:t xml:space="preserve"> </w:t>
      </w:r>
      <w:r w:rsidR="00C07A8A">
        <w:rPr>
          <w:rFonts w:ascii="Montserrat" w:eastAsia="Calibri" w:hAnsi="Montserrat"/>
          <w:color w:val="000000"/>
          <w:sz w:val="24"/>
          <w:szCs w:val="24"/>
        </w:rPr>
        <w:t xml:space="preserve">actual </w:t>
      </w:r>
      <w:r w:rsidR="00C07A8A" w:rsidRPr="00D340AE">
        <w:rPr>
          <w:rFonts w:ascii="Montserrat" w:eastAsia="Calibri" w:hAnsi="Montserrat"/>
          <w:color w:val="000000"/>
          <w:sz w:val="24"/>
          <w:szCs w:val="24"/>
        </w:rPr>
        <w:t xml:space="preserve">política </w:t>
      </w:r>
      <w:r w:rsidR="00C07A8A">
        <w:rPr>
          <w:rFonts w:ascii="Montserrat" w:eastAsia="Calibri" w:hAnsi="Montserrat"/>
          <w:color w:val="000000"/>
          <w:sz w:val="24"/>
          <w:szCs w:val="24"/>
        </w:rPr>
        <w:t xml:space="preserve">nacional </w:t>
      </w:r>
      <w:r w:rsidR="00C07A8A" w:rsidRPr="00D340AE">
        <w:rPr>
          <w:rFonts w:ascii="Montserrat" w:eastAsia="Calibri" w:hAnsi="Montserrat"/>
          <w:color w:val="000000"/>
          <w:sz w:val="24"/>
          <w:szCs w:val="24"/>
        </w:rPr>
        <w:t>de vivienda (2019-2024) tiene como eje conductor el cumplimiento de las obligaciones del Estado relativas a promover, difundir, respetar, proteger y garantizar el ejercicio del derecho humano a la vivienda adecuada, con perspectiva de género y un enfoque interseccional, con la participación de los diferentes actores públicos, privados y sociales</w:t>
      </w:r>
      <w:r w:rsidR="00C07A8A">
        <w:rPr>
          <w:rFonts w:ascii="Montserrat" w:eastAsia="Calibri" w:hAnsi="Montserrat"/>
          <w:color w:val="000000"/>
          <w:sz w:val="24"/>
          <w:szCs w:val="24"/>
        </w:rPr>
        <w:t xml:space="preserve">. </w:t>
      </w:r>
    </w:p>
    <w:p w14:paraId="79A4AB8A" w14:textId="1ABD761F" w:rsidR="00C07A8A" w:rsidRDefault="00C07A8A" w:rsidP="00C07A8A">
      <w:pPr>
        <w:pBdr>
          <w:top w:val="nil"/>
          <w:left w:val="nil"/>
          <w:bottom w:val="nil"/>
          <w:right w:val="nil"/>
          <w:between w:val="nil"/>
        </w:pBdr>
        <w:jc w:val="both"/>
        <w:rPr>
          <w:rFonts w:ascii="Montserrat" w:eastAsia="Calibri" w:hAnsi="Montserrat"/>
          <w:color w:val="000000"/>
          <w:sz w:val="24"/>
          <w:szCs w:val="24"/>
        </w:rPr>
      </w:pPr>
      <w:r>
        <w:rPr>
          <w:rFonts w:ascii="Montserrat" w:eastAsia="Calibri" w:hAnsi="Montserrat"/>
          <w:color w:val="000000"/>
          <w:sz w:val="24"/>
          <w:szCs w:val="24"/>
        </w:rPr>
        <w:t>Esta política nacional</w:t>
      </w:r>
      <w:r w:rsidR="00937549">
        <w:rPr>
          <w:rFonts w:ascii="Montserrat" w:eastAsia="Calibri" w:hAnsi="Montserrat"/>
          <w:color w:val="000000"/>
          <w:sz w:val="24"/>
          <w:szCs w:val="24"/>
        </w:rPr>
        <w:t>, implementada por la Comisión Nacional de Vivienda (CONAVI),</w:t>
      </w:r>
      <w:r>
        <w:rPr>
          <w:rFonts w:ascii="Montserrat" w:eastAsia="Calibri" w:hAnsi="Montserrat"/>
          <w:color w:val="000000"/>
          <w:sz w:val="24"/>
          <w:szCs w:val="24"/>
        </w:rPr>
        <w:t xml:space="preserve"> p</w:t>
      </w:r>
      <w:r w:rsidRPr="00D340AE">
        <w:rPr>
          <w:rFonts w:ascii="Montserrat" w:eastAsia="Calibri" w:hAnsi="Montserrat"/>
          <w:color w:val="000000"/>
          <w:sz w:val="24"/>
          <w:szCs w:val="24"/>
        </w:rPr>
        <w:t xml:space="preserve">rioriza la atención al rezago habitacional y a la población históricamente discriminada por medio de mecanismos apropiados para el desarrollo de programas de vivienda social y del apoyo </w:t>
      </w:r>
      <w:r w:rsidRPr="00D340AE">
        <w:rPr>
          <w:rFonts w:ascii="Montserrat" w:eastAsia="Calibri" w:hAnsi="Montserrat"/>
          <w:color w:val="000000"/>
          <w:sz w:val="24"/>
          <w:szCs w:val="24"/>
        </w:rPr>
        <w:lastRenderedPageBreak/>
        <w:t>a la producción social de vivienda; centrándose en las familias de bajos ingresos y en aquellas personas que viven en condiciones de riesgo, de marginación, así como grupos vulnerables.</w:t>
      </w:r>
    </w:p>
    <w:p w14:paraId="6B123972" w14:textId="4A75A3AD" w:rsidR="00B00653" w:rsidRPr="00D340AE" w:rsidRDefault="00B00653" w:rsidP="005E667D">
      <w:pPr>
        <w:pBdr>
          <w:top w:val="nil"/>
          <w:left w:val="nil"/>
          <w:bottom w:val="nil"/>
          <w:right w:val="nil"/>
          <w:between w:val="nil"/>
        </w:pBdr>
        <w:jc w:val="both"/>
        <w:rPr>
          <w:rFonts w:ascii="Montserrat" w:eastAsia="Calibri" w:hAnsi="Montserrat"/>
          <w:color w:val="000000"/>
          <w:sz w:val="24"/>
          <w:szCs w:val="24"/>
        </w:rPr>
      </w:pPr>
      <w:r w:rsidRPr="00D340AE">
        <w:rPr>
          <w:rFonts w:ascii="Montserrat" w:eastAsia="Calibri" w:hAnsi="Montserrat"/>
          <w:color w:val="000000"/>
          <w:sz w:val="24"/>
          <w:szCs w:val="24"/>
        </w:rPr>
        <w:t>En ese sentido</w:t>
      </w:r>
      <w:r w:rsidR="00C07A8A">
        <w:rPr>
          <w:rFonts w:ascii="Montserrat" w:eastAsia="Calibri" w:hAnsi="Montserrat"/>
          <w:color w:val="000000"/>
          <w:sz w:val="24"/>
          <w:szCs w:val="24"/>
        </w:rPr>
        <w:t>,</w:t>
      </w:r>
      <w:r w:rsidR="00937549">
        <w:rPr>
          <w:rFonts w:ascii="Montserrat" w:eastAsia="Calibri" w:hAnsi="Montserrat"/>
          <w:color w:val="000000"/>
          <w:sz w:val="24"/>
          <w:szCs w:val="24"/>
        </w:rPr>
        <w:t xml:space="preserve"> </w:t>
      </w:r>
      <w:r w:rsidRPr="00D340AE">
        <w:rPr>
          <w:rFonts w:ascii="Montserrat" w:eastAsia="Calibri" w:hAnsi="Montserrat"/>
          <w:color w:val="000000"/>
          <w:sz w:val="24"/>
          <w:szCs w:val="24"/>
        </w:rPr>
        <w:t xml:space="preserve">la </w:t>
      </w:r>
      <w:r w:rsidR="00463D85" w:rsidRPr="00D340AE">
        <w:rPr>
          <w:rFonts w:ascii="Montserrat" w:eastAsia="Calibri" w:hAnsi="Montserrat"/>
          <w:color w:val="000000"/>
          <w:sz w:val="24"/>
          <w:szCs w:val="24"/>
        </w:rPr>
        <w:t xml:space="preserve">CONAVI </w:t>
      </w:r>
      <w:r w:rsidRPr="00D340AE">
        <w:rPr>
          <w:rFonts w:ascii="Montserrat" w:eastAsia="Calibri" w:hAnsi="Montserrat"/>
          <w:color w:val="000000"/>
          <w:sz w:val="24"/>
          <w:szCs w:val="24"/>
        </w:rPr>
        <w:t xml:space="preserve">instrumenta un enfoque de asignación de los subsidios federales basado en la organización de la demanda y la focalización de los recursos en territorios y población más vulnerable, mediante procesos de producción social de vivienda, </w:t>
      </w:r>
      <w:r w:rsidR="004C5CA5">
        <w:rPr>
          <w:rFonts w:ascii="Montserrat" w:eastAsia="Calibri" w:hAnsi="Montserrat"/>
          <w:color w:val="000000"/>
          <w:sz w:val="24"/>
          <w:szCs w:val="24"/>
        </w:rPr>
        <w:t>en</w:t>
      </w:r>
      <w:r w:rsidRPr="00D340AE">
        <w:rPr>
          <w:rFonts w:ascii="Montserrat" w:eastAsia="Calibri" w:hAnsi="Montserrat"/>
          <w:color w:val="000000"/>
          <w:sz w:val="24"/>
          <w:szCs w:val="24"/>
        </w:rPr>
        <w:t xml:space="preserve"> estrecha coordinación con la Secretaria de Desarrollo Agrario, Territorial y Urbano (SEDATU).</w:t>
      </w:r>
    </w:p>
    <w:p w14:paraId="72E8338B" w14:textId="71E5A58B" w:rsidR="00B00653" w:rsidRPr="00D340AE" w:rsidRDefault="00B00653" w:rsidP="005E667D">
      <w:pPr>
        <w:pBdr>
          <w:top w:val="nil"/>
          <w:left w:val="nil"/>
          <w:bottom w:val="nil"/>
          <w:right w:val="nil"/>
          <w:between w:val="nil"/>
        </w:pBdr>
        <w:jc w:val="both"/>
        <w:rPr>
          <w:rFonts w:ascii="Montserrat" w:eastAsia="Calibri" w:hAnsi="Montserrat"/>
          <w:color w:val="000000"/>
          <w:sz w:val="24"/>
          <w:szCs w:val="24"/>
        </w:rPr>
      </w:pPr>
      <w:r w:rsidRPr="00D340AE">
        <w:rPr>
          <w:rFonts w:ascii="Montserrat" w:eastAsia="Calibri" w:hAnsi="Montserrat"/>
          <w:color w:val="000000"/>
          <w:sz w:val="24"/>
          <w:szCs w:val="24"/>
        </w:rPr>
        <w:t>Bajo este contexto</w:t>
      </w:r>
      <w:r w:rsidR="004C5CA5">
        <w:rPr>
          <w:rFonts w:ascii="Montserrat" w:eastAsia="Calibri" w:hAnsi="Montserrat"/>
          <w:color w:val="000000"/>
          <w:sz w:val="24"/>
          <w:szCs w:val="24"/>
        </w:rPr>
        <w:t>,</w:t>
      </w:r>
      <w:r w:rsidRPr="00D340AE">
        <w:rPr>
          <w:rFonts w:ascii="Montserrat" w:eastAsia="Calibri" w:hAnsi="Montserrat"/>
          <w:color w:val="000000"/>
          <w:sz w:val="24"/>
          <w:szCs w:val="24"/>
        </w:rPr>
        <w:t xml:space="preserve"> los programas operados por la</w:t>
      </w:r>
      <w:r w:rsidR="00463D85" w:rsidRPr="00D340AE">
        <w:rPr>
          <w:rFonts w:ascii="Montserrat" w:eastAsia="Calibri" w:hAnsi="Montserrat"/>
          <w:color w:val="000000"/>
          <w:sz w:val="24"/>
          <w:szCs w:val="24"/>
        </w:rPr>
        <w:t xml:space="preserve"> CONAVI</w:t>
      </w:r>
      <w:r w:rsidR="004C5CA5">
        <w:rPr>
          <w:rFonts w:ascii="Montserrat" w:eastAsia="Calibri" w:hAnsi="Montserrat"/>
          <w:color w:val="000000"/>
          <w:sz w:val="24"/>
          <w:szCs w:val="24"/>
        </w:rPr>
        <w:t xml:space="preserve"> </w:t>
      </w:r>
      <w:r w:rsidRPr="00D340AE">
        <w:rPr>
          <w:rFonts w:ascii="Montserrat" w:eastAsia="Calibri" w:hAnsi="Montserrat"/>
          <w:color w:val="000000"/>
          <w:sz w:val="24"/>
          <w:szCs w:val="24"/>
        </w:rPr>
        <w:t>son instrumentos que dotan de medidas o servicios a nivel nacional, para ayudar a las personas que viven en la pobreza y en situación de vulnerabilidad de tener que recurrir a la mendicidad, dormir, lavarse, defecar o realizar otras actividades higiénicas en lugares públicos, por carecer de una vivienda adecuada</w:t>
      </w:r>
      <w:r w:rsidR="004C5CA5">
        <w:rPr>
          <w:rFonts w:ascii="Montserrat" w:eastAsia="Calibri" w:hAnsi="Montserrat"/>
          <w:color w:val="000000"/>
          <w:sz w:val="24"/>
          <w:szCs w:val="24"/>
        </w:rPr>
        <w:t>:</w:t>
      </w:r>
    </w:p>
    <w:p w14:paraId="66E1762D" w14:textId="4841F79F" w:rsidR="004C5CA5" w:rsidRPr="004C5CA5" w:rsidRDefault="005E790E" w:rsidP="005E667D">
      <w:pPr>
        <w:pBdr>
          <w:top w:val="nil"/>
          <w:left w:val="nil"/>
          <w:bottom w:val="nil"/>
          <w:right w:val="nil"/>
          <w:between w:val="nil"/>
        </w:pBdr>
        <w:jc w:val="both"/>
        <w:rPr>
          <w:rFonts w:ascii="Montserrat" w:eastAsia="Calibri" w:hAnsi="Montserrat"/>
          <w:i/>
          <w:iCs/>
          <w:color w:val="000000"/>
          <w:sz w:val="24"/>
          <w:szCs w:val="24"/>
        </w:rPr>
      </w:pPr>
      <w:r w:rsidRPr="004C5CA5">
        <w:rPr>
          <w:rFonts w:ascii="Montserrat" w:eastAsia="Calibri" w:hAnsi="Montserrat"/>
          <w:i/>
          <w:iCs/>
          <w:color w:val="000000"/>
          <w:sz w:val="24"/>
          <w:szCs w:val="24"/>
        </w:rPr>
        <w:t xml:space="preserve">El Programa de Vivienda Social </w:t>
      </w:r>
    </w:p>
    <w:p w14:paraId="4365FE00" w14:textId="204A5113" w:rsidR="00BA0A08" w:rsidRPr="00D340AE" w:rsidRDefault="004C5CA5" w:rsidP="005E667D">
      <w:pPr>
        <w:pBdr>
          <w:top w:val="nil"/>
          <w:left w:val="nil"/>
          <w:bottom w:val="nil"/>
          <w:right w:val="nil"/>
          <w:between w:val="nil"/>
        </w:pBdr>
        <w:jc w:val="both"/>
        <w:rPr>
          <w:rFonts w:ascii="Montserrat" w:eastAsia="Calibri" w:hAnsi="Montserrat"/>
          <w:color w:val="000000"/>
          <w:sz w:val="24"/>
          <w:szCs w:val="24"/>
        </w:rPr>
      </w:pPr>
      <w:r>
        <w:rPr>
          <w:rFonts w:ascii="Montserrat" w:eastAsia="Calibri" w:hAnsi="Montserrat"/>
          <w:color w:val="000000"/>
          <w:sz w:val="24"/>
          <w:szCs w:val="24"/>
        </w:rPr>
        <w:t>T</w:t>
      </w:r>
      <w:r w:rsidR="005E790E" w:rsidRPr="00D340AE">
        <w:rPr>
          <w:rFonts w:ascii="Montserrat" w:eastAsia="Calibri" w:hAnsi="Montserrat"/>
          <w:color w:val="000000"/>
          <w:sz w:val="24"/>
          <w:szCs w:val="24"/>
        </w:rPr>
        <w:t>iene por objetivo disminuir la carencia de una vivienda adecuada de la población en situación de vulnerabilidad por condiciones sociodemográficas, por riesgo o por precariedad de la vivienda</w:t>
      </w:r>
      <w:r>
        <w:rPr>
          <w:rFonts w:ascii="Montserrat" w:eastAsia="Calibri" w:hAnsi="Montserrat"/>
          <w:color w:val="000000"/>
          <w:sz w:val="24"/>
          <w:szCs w:val="24"/>
        </w:rPr>
        <w:t xml:space="preserve">. </w:t>
      </w:r>
      <w:r w:rsidR="005E790E" w:rsidRPr="00D340AE">
        <w:rPr>
          <w:rFonts w:ascii="Montserrat" w:eastAsia="Calibri" w:hAnsi="Montserrat"/>
          <w:color w:val="000000"/>
          <w:sz w:val="24"/>
          <w:szCs w:val="24"/>
        </w:rPr>
        <w:t xml:space="preserve">Los subsidios son entregados de forma directa a las personas beneficiarias sin intermediarios, lo que permite que tengan el control sobre el uso de los recursos y los procesos de intervención de su vivienda. </w:t>
      </w:r>
    </w:p>
    <w:p w14:paraId="278E86BF" w14:textId="2CA20641" w:rsidR="00BA0A08" w:rsidRPr="00D340AE" w:rsidRDefault="005E790E" w:rsidP="005E667D">
      <w:pPr>
        <w:pBdr>
          <w:top w:val="nil"/>
          <w:left w:val="nil"/>
          <w:bottom w:val="nil"/>
          <w:right w:val="nil"/>
          <w:between w:val="nil"/>
        </w:pBdr>
        <w:jc w:val="both"/>
        <w:rPr>
          <w:rFonts w:ascii="Montserrat" w:eastAsia="Calibri" w:hAnsi="Montserrat"/>
          <w:color w:val="000000"/>
          <w:sz w:val="24"/>
          <w:szCs w:val="24"/>
        </w:rPr>
      </w:pPr>
      <w:r w:rsidRPr="00D340AE">
        <w:rPr>
          <w:rFonts w:ascii="Montserrat" w:eastAsia="Calibri" w:hAnsi="Montserrat"/>
          <w:color w:val="000000"/>
          <w:sz w:val="24"/>
          <w:szCs w:val="24"/>
        </w:rPr>
        <w:t>Del 1 de diciembre de 2018 al 30 de junio de 2023 se otorgaron 319,565 subsidios, y se atendieron a 1,150,434</w:t>
      </w:r>
      <w:r w:rsidR="004C5CA5">
        <w:rPr>
          <w:rFonts w:ascii="Montserrat" w:eastAsia="Calibri" w:hAnsi="Montserrat"/>
          <w:color w:val="000000"/>
          <w:sz w:val="24"/>
          <w:szCs w:val="24"/>
        </w:rPr>
        <w:t xml:space="preserve"> </w:t>
      </w:r>
      <w:r w:rsidRPr="00D340AE">
        <w:rPr>
          <w:rFonts w:ascii="Montserrat" w:eastAsia="Calibri" w:hAnsi="Montserrat"/>
          <w:color w:val="000000"/>
          <w:sz w:val="24"/>
          <w:szCs w:val="24"/>
        </w:rPr>
        <w:t>personas por medio de mejoramientos, ampliaciones, viviendas nuevas por autoproducción, adquisiciones de vivienda nueva y usada, reconstrucciones totales y parciales de vivienda, con una inversión total de 20,050.3 millones de pesos.</w:t>
      </w:r>
    </w:p>
    <w:p w14:paraId="787593BF" w14:textId="64C2FDC6" w:rsidR="005E790E" w:rsidRPr="00D340AE" w:rsidRDefault="005E790E" w:rsidP="005E667D">
      <w:pPr>
        <w:pBdr>
          <w:top w:val="nil"/>
          <w:left w:val="nil"/>
          <w:bottom w:val="nil"/>
          <w:right w:val="nil"/>
          <w:between w:val="nil"/>
        </w:pBdr>
        <w:jc w:val="both"/>
        <w:rPr>
          <w:rFonts w:ascii="Montserrat" w:eastAsia="Calibri" w:hAnsi="Montserrat"/>
          <w:color w:val="000000"/>
          <w:sz w:val="24"/>
          <w:szCs w:val="24"/>
        </w:rPr>
      </w:pPr>
      <w:r w:rsidRPr="00D340AE">
        <w:rPr>
          <w:rFonts w:ascii="Montserrat" w:eastAsia="Calibri" w:hAnsi="Montserrat"/>
          <w:color w:val="000000"/>
          <w:sz w:val="24"/>
          <w:szCs w:val="24"/>
        </w:rPr>
        <w:t>Los subsidios son otorgados a través de modalidades, líneas de apoyo de intervención y líneas complementarios que coadyuvan a la construcción de la vivienda adecuada como se muestra en el siguiente cuadro:</w:t>
      </w:r>
    </w:p>
    <w:tbl>
      <w:tblPr>
        <w:tblStyle w:val="Tablaconcuadrcula"/>
        <w:tblW w:w="0" w:type="auto"/>
        <w:tblInd w:w="142" w:type="dxa"/>
        <w:tblLook w:val="04A0" w:firstRow="1" w:lastRow="0" w:firstColumn="1" w:lastColumn="0" w:noHBand="0" w:noVBand="1"/>
      </w:tblPr>
      <w:tblGrid>
        <w:gridCol w:w="3681"/>
        <w:gridCol w:w="4819"/>
      </w:tblGrid>
      <w:tr w:rsidR="00076FDE" w:rsidRPr="00D340AE" w14:paraId="52D20F49" w14:textId="77777777" w:rsidTr="009603EA">
        <w:tc>
          <w:tcPr>
            <w:tcW w:w="3681" w:type="dxa"/>
            <w:shd w:val="clear" w:color="auto" w:fill="385623" w:themeFill="accent6" w:themeFillShade="80"/>
            <w:vAlign w:val="center"/>
          </w:tcPr>
          <w:p w14:paraId="76C43AB5" w14:textId="77777777" w:rsidR="00076FDE" w:rsidRPr="00D340AE" w:rsidRDefault="00076FDE" w:rsidP="009603EA">
            <w:pPr>
              <w:pStyle w:val="Texto"/>
              <w:spacing w:line="230" w:lineRule="exact"/>
              <w:ind w:firstLine="0"/>
              <w:jc w:val="center"/>
              <w:rPr>
                <w:rFonts w:ascii="Montserrat" w:hAnsi="Montserrat"/>
                <w:b/>
                <w:color w:val="FFFFFF" w:themeColor="background1"/>
                <w:sz w:val="16"/>
                <w:szCs w:val="18"/>
                <w:lang w:val="es-MX"/>
              </w:rPr>
            </w:pPr>
            <w:r w:rsidRPr="00D340AE">
              <w:rPr>
                <w:rFonts w:ascii="Montserrat" w:hAnsi="Montserrat"/>
                <w:b/>
                <w:color w:val="FFFFFF" w:themeColor="background1"/>
                <w:sz w:val="16"/>
                <w:szCs w:val="18"/>
                <w:lang w:val="es-MX"/>
              </w:rPr>
              <w:t>MODALIDAD</w:t>
            </w:r>
          </w:p>
        </w:tc>
        <w:tc>
          <w:tcPr>
            <w:tcW w:w="4819" w:type="dxa"/>
            <w:shd w:val="clear" w:color="auto" w:fill="385623" w:themeFill="accent6" w:themeFillShade="80"/>
            <w:vAlign w:val="center"/>
          </w:tcPr>
          <w:p w14:paraId="610D35B3" w14:textId="77777777" w:rsidR="00076FDE" w:rsidRPr="00D340AE" w:rsidRDefault="00076FDE" w:rsidP="009603EA">
            <w:pPr>
              <w:pStyle w:val="Texto"/>
              <w:spacing w:line="230" w:lineRule="exact"/>
              <w:ind w:firstLine="0"/>
              <w:jc w:val="center"/>
              <w:rPr>
                <w:rFonts w:ascii="Montserrat" w:hAnsi="Montserrat"/>
                <w:b/>
                <w:color w:val="FFFFFF" w:themeColor="background1"/>
                <w:sz w:val="16"/>
                <w:szCs w:val="18"/>
                <w:lang w:val="es-MX"/>
              </w:rPr>
            </w:pPr>
            <w:r w:rsidRPr="00D340AE">
              <w:rPr>
                <w:rFonts w:ascii="Montserrat" w:hAnsi="Montserrat"/>
                <w:b/>
                <w:color w:val="FFFFFF" w:themeColor="background1"/>
                <w:sz w:val="16"/>
                <w:szCs w:val="18"/>
                <w:lang w:val="es-MX"/>
              </w:rPr>
              <w:t>LÍNEAS DE APOYO DE INTERVENCIÓN A LA VIVIENDA</w:t>
            </w:r>
          </w:p>
        </w:tc>
      </w:tr>
      <w:tr w:rsidR="00076FDE" w:rsidRPr="00D340AE" w14:paraId="2B0A0B5F" w14:textId="77777777" w:rsidTr="009603EA">
        <w:tc>
          <w:tcPr>
            <w:tcW w:w="3681" w:type="dxa"/>
            <w:vMerge w:val="restart"/>
          </w:tcPr>
          <w:p w14:paraId="5FA135A4"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Autoproducción</w:t>
            </w:r>
          </w:p>
        </w:tc>
        <w:tc>
          <w:tcPr>
            <w:tcW w:w="4819" w:type="dxa"/>
          </w:tcPr>
          <w:p w14:paraId="4693B16A"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Mejoramiento de Vivienda</w:t>
            </w:r>
          </w:p>
        </w:tc>
      </w:tr>
      <w:tr w:rsidR="00076FDE" w:rsidRPr="00D340AE" w14:paraId="3E1467D0" w14:textId="77777777" w:rsidTr="009603EA">
        <w:tc>
          <w:tcPr>
            <w:tcW w:w="3681" w:type="dxa"/>
            <w:vMerge/>
          </w:tcPr>
          <w:p w14:paraId="3B630983"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tcPr>
          <w:p w14:paraId="6170C3CD"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Ampliación de Vivienda</w:t>
            </w:r>
          </w:p>
        </w:tc>
      </w:tr>
      <w:tr w:rsidR="00076FDE" w:rsidRPr="00D340AE" w14:paraId="49D3861B" w14:textId="77777777" w:rsidTr="009603EA">
        <w:tc>
          <w:tcPr>
            <w:tcW w:w="3681" w:type="dxa"/>
            <w:vMerge/>
          </w:tcPr>
          <w:p w14:paraId="2FDF7652"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tcPr>
          <w:p w14:paraId="2ACB06E0"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Vivienda Nueva</w:t>
            </w:r>
          </w:p>
        </w:tc>
      </w:tr>
      <w:tr w:rsidR="00076FDE" w:rsidRPr="00D340AE" w14:paraId="2A534DF8" w14:textId="77777777" w:rsidTr="009603EA">
        <w:tc>
          <w:tcPr>
            <w:tcW w:w="3681" w:type="dxa"/>
            <w:vMerge/>
          </w:tcPr>
          <w:p w14:paraId="52CCA5A1"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tcPr>
          <w:p w14:paraId="0FFAF9F1"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Rehabilitación de vivienda edificada con sistemas constructivos tradicionales</w:t>
            </w:r>
          </w:p>
        </w:tc>
      </w:tr>
      <w:tr w:rsidR="00076FDE" w:rsidRPr="00D340AE" w14:paraId="21E1473B" w14:textId="77777777" w:rsidTr="009603EA">
        <w:tc>
          <w:tcPr>
            <w:tcW w:w="3681" w:type="dxa"/>
            <w:vMerge w:val="restart"/>
          </w:tcPr>
          <w:p w14:paraId="58E2FE81"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Reubicación de Vivienda</w:t>
            </w:r>
          </w:p>
        </w:tc>
        <w:tc>
          <w:tcPr>
            <w:tcW w:w="4819" w:type="dxa"/>
          </w:tcPr>
          <w:p w14:paraId="174A8BC8"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Adquisición de suelo</w:t>
            </w:r>
          </w:p>
        </w:tc>
      </w:tr>
      <w:tr w:rsidR="00076FDE" w:rsidRPr="00D340AE" w14:paraId="63151F4D" w14:textId="77777777" w:rsidTr="009603EA">
        <w:tc>
          <w:tcPr>
            <w:tcW w:w="3681" w:type="dxa"/>
            <w:vMerge/>
          </w:tcPr>
          <w:p w14:paraId="5A767886"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tcPr>
          <w:p w14:paraId="0DFAA192"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Vivienda Nueva</w:t>
            </w:r>
          </w:p>
        </w:tc>
      </w:tr>
      <w:tr w:rsidR="00076FDE" w:rsidRPr="00D340AE" w14:paraId="39EB587D" w14:textId="77777777" w:rsidTr="009603EA">
        <w:tc>
          <w:tcPr>
            <w:tcW w:w="3681" w:type="dxa"/>
            <w:vMerge/>
          </w:tcPr>
          <w:p w14:paraId="3C5EAED4"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vAlign w:val="center"/>
          </w:tcPr>
          <w:p w14:paraId="1765DD66"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Adquisición de vivienda nueva para reubicación</w:t>
            </w:r>
          </w:p>
        </w:tc>
      </w:tr>
      <w:tr w:rsidR="00076FDE" w:rsidRPr="00D340AE" w14:paraId="379B1A8F" w14:textId="77777777" w:rsidTr="009603EA">
        <w:tc>
          <w:tcPr>
            <w:tcW w:w="3681" w:type="dxa"/>
            <w:vMerge/>
          </w:tcPr>
          <w:p w14:paraId="14AE835D"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tcPr>
          <w:p w14:paraId="05F232FF"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Adquisición de vivienda en uso para reubicación</w:t>
            </w:r>
          </w:p>
        </w:tc>
      </w:tr>
      <w:tr w:rsidR="00076FDE" w:rsidRPr="00D340AE" w14:paraId="1F75399B" w14:textId="77777777" w:rsidTr="009603EA">
        <w:tc>
          <w:tcPr>
            <w:tcW w:w="3681" w:type="dxa"/>
            <w:vMerge/>
          </w:tcPr>
          <w:p w14:paraId="5456A316"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tcPr>
          <w:p w14:paraId="1ABB533E"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Edificación de Conjunto Habitacional para Reubicación</w:t>
            </w:r>
          </w:p>
        </w:tc>
      </w:tr>
      <w:tr w:rsidR="00076FDE" w:rsidRPr="00D340AE" w14:paraId="02591C5D" w14:textId="77777777" w:rsidTr="009603EA">
        <w:tc>
          <w:tcPr>
            <w:tcW w:w="3681" w:type="dxa"/>
            <w:vMerge w:val="restart"/>
          </w:tcPr>
          <w:p w14:paraId="6F2FBF1B"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Reconstrucción de Vivienda</w:t>
            </w:r>
          </w:p>
        </w:tc>
        <w:tc>
          <w:tcPr>
            <w:tcW w:w="4819" w:type="dxa"/>
          </w:tcPr>
          <w:p w14:paraId="15C359CF"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Rehabilitación de Vivienda con valor patrimonial</w:t>
            </w:r>
          </w:p>
        </w:tc>
      </w:tr>
      <w:tr w:rsidR="00076FDE" w:rsidRPr="00D340AE" w14:paraId="5C9E26B9" w14:textId="77777777" w:rsidTr="009603EA">
        <w:tc>
          <w:tcPr>
            <w:tcW w:w="3681" w:type="dxa"/>
            <w:vMerge/>
          </w:tcPr>
          <w:p w14:paraId="2FA1DE2C"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tcPr>
          <w:p w14:paraId="6FD51547"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Reconstrucción Parcial de Vivienda</w:t>
            </w:r>
          </w:p>
        </w:tc>
      </w:tr>
      <w:tr w:rsidR="00076FDE" w:rsidRPr="00D340AE" w14:paraId="5730A48D" w14:textId="77777777" w:rsidTr="009603EA">
        <w:tc>
          <w:tcPr>
            <w:tcW w:w="3681" w:type="dxa"/>
            <w:vMerge/>
          </w:tcPr>
          <w:p w14:paraId="3A4070A2"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tcPr>
          <w:p w14:paraId="552DC021"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Reconstrucción Total de Vivienda</w:t>
            </w:r>
          </w:p>
        </w:tc>
      </w:tr>
      <w:tr w:rsidR="00076FDE" w:rsidRPr="00D340AE" w14:paraId="6778F9A7" w14:textId="77777777" w:rsidTr="009603EA">
        <w:tc>
          <w:tcPr>
            <w:tcW w:w="3681" w:type="dxa"/>
            <w:vMerge/>
          </w:tcPr>
          <w:p w14:paraId="0025AB04" w14:textId="77777777" w:rsidR="00076FDE" w:rsidRPr="00D340AE" w:rsidRDefault="00076FDE" w:rsidP="009603EA">
            <w:pPr>
              <w:autoSpaceDE w:val="0"/>
              <w:autoSpaceDN w:val="0"/>
              <w:adjustRightInd w:val="0"/>
              <w:jc w:val="both"/>
              <w:rPr>
                <w:rFonts w:ascii="Montserrat" w:hAnsi="Montserrat"/>
                <w:color w:val="000000"/>
                <w:sz w:val="20"/>
                <w:szCs w:val="20"/>
              </w:rPr>
            </w:pPr>
          </w:p>
        </w:tc>
        <w:tc>
          <w:tcPr>
            <w:tcW w:w="4819" w:type="dxa"/>
          </w:tcPr>
          <w:p w14:paraId="401E5A3F"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Rehabilitación de vivienda edificada con sistemas constructivos tradicionales</w:t>
            </w:r>
          </w:p>
        </w:tc>
      </w:tr>
      <w:tr w:rsidR="00076FDE" w:rsidRPr="00D340AE" w14:paraId="13E00DEE" w14:textId="77777777" w:rsidTr="009603EA">
        <w:tc>
          <w:tcPr>
            <w:tcW w:w="3681" w:type="dxa"/>
          </w:tcPr>
          <w:p w14:paraId="270E70EF"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Mejoramiento de unidades Habitacionales</w:t>
            </w:r>
          </w:p>
        </w:tc>
        <w:tc>
          <w:tcPr>
            <w:tcW w:w="4819" w:type="dxa"/>
          </w:tcPr>
          <w:p w14:paraId="700F3E90" w14:textId="77777777" w:rsidR="00076FDE" w:rsidRPr="00D340AE" w:rsidRDefault="00076FDE" w:rsidP="009603EA">
            <w:pPr>
              <w:autoSpaceDE w:val="0"/>
              <w:autoSpaceDN w:val="0"/>
              <w:adjustRightInd w:val="0"/>
              <w:jc w:val="both"/>
              <w:rPr>
                <w:rFonts w:ascii="Montserrat" w:hAnsi="Montserrat"/>
                <w:color w:val="000000"/>
                <w:sz w:val="20"/>
                <w:szCs w:val="20"/>
              </w:rPr>
            </w:pPr>
            <w:r w:rsidRPr="00D340AE">
              <w:rPr>
                <w:rFonts w:ascii="Montserrat" w:hAnsi="Montserrat"/>
                <w:color w:val="000000"/>
                <w:sz w:val="20"/>
                <w:szCs w:val="20"/>
              </w:rPr>
              <w:t>Mantenimiento de instalaciones generales y áreas comunes</w:t>
            </w:r>
          </w:p>
        </w:tc>
      </w:tr>
    </w:tbl>
    <w:p w14:paraId="41897E94" w14:textId="77777777" w:rsidR="00076FDE" w:rsidRPr="00D340AE" w:rsidRDefault="00076FDE" w:rsidP="00096ADF">
      <w:pPr>
        <w:pBdr>
          <w:top w:val="nil"/>
          <w:left w:val="nil"/>
          <w:bottom w:val="nil"/>
          <w:right w:val="nil"/>
          <w:between w:val="nil"/>
        </w:pBdr>
        <w:jc w:val="both"/>
        <w:rPr>
          <w:rFonts w:ascii="Montserrat" w:eastAsia="Calibri" w:hAnsi="Montserrat"/>
          <w:color w:val="000000"/>
          <w:sz w:val="24"/>
          <w:szCs w:val="24"/>
        </w:rPr>
      </w:pPr>
    </w:p>
    <w:p w14:paraId="6D6AE6F4" w14:textId="394DF97F" w:rsidR="004C5CA5" w:rsidRPr="004C5CA5" w:rsidRDefault="00076FDE" w:rsidP="005E667D">
      <w:pPr>
        <w:pBdr>
          <w:top w:val="nil"/>
          <w:left w:val="nil"/>
          <w:bottom w:val="nil"/>
          <w:right w:val="nil"/>
          <w:between w:val="nil"/>
        </w:pBdr>
        <w:jc w:val="both"/>
        <w:rPr>
          <w:rFonts w:ascii="Montserrat" w:eastAsia="Calibri" w:hAnsi="Montserrat"/>
          <w:i/>
          <w:iCs/>
          <w:color w:val="000000"/>
          <w:sz w:val="24"/>
          <w:szCs w:val="24"/>
        </w:rPr>
      </w:pPr>
      <w:r w:rsidRPr="004C5CA5">
        <w:rPr>
          <w:rFonts w:ascii="Montserrat" w:eastAsia="Calibri" w:hAnsi="Montserrat"/>
          <w:i/>
          <w:iCs/>
          <w:color w:val="000000"/>
          <w:sz w:val="24"/>
          <w:szCs w:val="24"/>
        </w:rPr>
        <w:t>Programa Nacional de Reconstrucción</w:t>
      </w:r>
      <w:r w:rsidR="00BA0A08" w:rsidRPr="004C5CA5">
        <w:rPr>
          <w:rFonts w:ascii="Montserrat" w:eastAsia="Calibri" w:hAnsi="Montserrat"/>
          <w:i/>
          <w:iCs/>
          <w:color w:val="000000"/>
          <w:sz w:val="24"/>
          <w:szCs w:val="24"/>
        </w:rPr>
        <w:t xml:space="preserve"> </w:t>
      </w:r>
      <w:r w:rsidR="00C612D5">
        <w:rPr>
          <w:rFonts w:ascii="Montserrat" w:eastAsia="Calibri" w:hAnsi="Montserrat"/>
          <w:i/>
          <w:iCs/>
          <w:color w:val="000000"/>
          <w:sz w:val="24"/>
          <w:szCs w:val="24"/>
        </w:rPr>
        <w:t>(PNR)</w:t>
      </w:r>
    </w:p>
    <w:p w14:paraId="1F959708" w14:textId="77777777" w:rsidR="00C612D5" w:rsidRDefault="00C612D5" w:rsidP="005E667D">
      <w:pPr>
        <w:pBdr>
          <w:top w:val="nil"/>
          <w:left w:val="nil"/>
          <w:bottom w:val="nil"/>
          <w:right w:val="nil"/>
          <w:between w:val="nil"/>
        </w:pBdr>
        <w:jc w:val="both"/>
        <w:rPr>
          <w:rFonts w:ascii="Montserrat" w:eastAsia="Calibri" w:hAnsi="Montserrat"/>
          <w:color w:val="000000"/>
          <w:sz w:val="24"/>
          <w:szCs w:val="24"/>
        </w:rPr>
      </w:pPr>
      <w:r>
        <w:rPr>
          <w:rFonts w:ascii="Montserrat" w:eastAsia="Calibri" w:hAnsi="Montserrat"/>
          <w:color w:val="000000"/>
          <w:sz w:val="24"/>
          <w:szCs w:val="24"/>
        </w:rPr>
        <w:t xml:space="preserve">Tiene por </w:t>
      </w:r>
      <w:r w:rsidR="00076FDE" w:rsidRPr="00D340AE">
        <w:rPr>
          <w:rFonts w:ascii="Montserrat" w:eastAsia="Calibri" w:hAnsi="Montserrat"/>
          <w:color w:val="000000"/>
          <w:sz w:val="24"/>
          <w:szCs w:val="24"/>
        </w:rPr>
        <w:t>objeto retomar la responsabilidad del Estado mexicano en la protección de los derechos humanos de las personas y comunidades que fueron afectadas por los sismos ocurridos en septiembre de 2017 y febrero de 2018</w:t>
      </w:r>
      <w:r>
        <w:rPr>
          <w:rFonts w:ascii="Montserrat" w:eastAsia="Calibri" w:hAnsi="Montserrat"/>
          <w:color w:val="000000"/>
          <w:sz w:val="24"/>
          <w:szCs w:val="24"/>
        </w:rPr>
        <w:t>.</w:t>
      </w:r>
    </w:p>
    <w:p w14:paraId="2B78CE1A" w14:textId="7F694849" w:rsidR="00BA0A08" w:rsidRPr="00D340AE" w:rsidRDefault="00C612D5" w:rsidP="005E667D">
      <w:pPr>
        <w:pBdr>
          <w:top w:val="nil"/>
          <w:left w:val="nil"/>
          <w:bottom w:val="nil"/>
          <w:right w:val="nil"/>
          <w:between w:val="nil"/>
        </w:pBdr>
        <w:jc w:val="both"/>
        <w:rPr>
          <w:rFonts w:ascii="Montserrat" w:eastAsia="Calibri" w:hAnsi="Montserrat"/>
          <w:b/>
          <w:bCs/>
          <w:color w:val="000000"/>
          <w:sz w:val="24"/>
          <w:szCs w:val="24"/>
        </w:rPr>
      </w:pPr>
      <w:r>
        <w:rPr>
          <w:rFonts w:ascii="Montserrat" w:eastAsia="Calibri" w:hAnsi="Montserrat"/>
          <w:color w:val="000000"/>
          <w:sz w:val="24"/>
          <w:szCs w:val="24"/>
        </w:rPr>
        <w:t>A</w:t>
      </w:r>
      <w:r w:rsidR="00076FDE" w:rsidRPr="00D340AE">
        <w:rPr>
          <w:rFonts w:ascii="Montserrat" w:eastAsia="Calibri" w:hAnsi="Montserrat"/>
          <w:color w:val="000000"/>
          <w:sz w:val="24"/>
          <w:szCs w:val="24"/>
        </w:rPr>
        <w:t xml:space="preserve"> partir de 2019</w:t>
      </w:r>
      <w:r>
        <w:rPr>
          <w:rFonts w:ascii="Montserrat" w:eastAsia="Calibri" w:hAnsi="Montserrat"/>
          <w:color w:val="000000"/>
          <w:sz w:val="24"/>
          <w:szCs w:val="24"/>
        </w:rPr>
        <w:t>,</w:t>
      </w:r>
      <w:r w:rsidR="00076FDE" w:rsidRPr="00D340AE">
        <w:rPr>
          <w:rFonts w:ascii="Montserrat" w:eastAsia="Calibri" w:hAnsi="Montserrat"/>
          <w:color w:val="000000"/>
          <w:sz w:val="24"/>
          <w:szCs w:val="24"/>
        </w:rPr>
        <w:t xml:space="preserve"> el Gobierno de México puso en marcha el</w:t>
      </w:r>
      <w:r w:rsidR="00BA0A08" w:rsidRPr="00D340AE">
        <w:rPr>
          <w:rFonts w:ascii="Montserrat" w:eastAsia="Calibri" w:hAnsi="Montserrat"/>
          <w:color w:val="000000"/>
          <w:sz w:val="24"/>
          <w:szCs w:val="24"/>
        </w:rPr>
        <w:t xml:space="preserve"> </w:t>
      </w:r>
      <w:r w:rsidR="00076FDE" w:rsidRPr="00D340AE">
        <w:rPr>
          <w:rFonts w:ascii="Montserrat" w:eastAsia="Calibri" w:hAnsi="Montserrat"/>
          <w:color w:val="000000"/>
          <w:sz w:val="24"/>
          <w:szCs w:val="24"/>
        </w:rPr>
        <w:t xml:space="preserve">PNR, coordinado por la SEDATU, y ejecutado a través de las secretarías de Cultura, Educación Pública, Salud y </w:t>
      </w:r>
      <w:r w:rsidR="00BA0A08" w:rsidRPr="00D340AE">
        <w:rPr>
          <w:rFonts w:ascii="Montserrat" w:eastAsia="Calibri" w:hAnsi="Montserrat"/>
          <w:color w:val="000000"/>
          <w:sz w:val="24"/>
          <w:szCs w:val="24"/>
        </w:rPr>
        <w:t xml:space="preserve">la </w:t>
      </w:r>
      <w:r w:rsidR="00076FDE" w:rsidRPr="00D340AE">
        <w:rPr>
          <w:rFonts w:ascii="Montserrat" w:eastAsia="Calibri" w:hAnsi="Montserrat"/>
          <w:color w:val="000000"/>
          <w:sz w:val="24"/>
          <w:szCs w:val="24"/>
        </w:rPr>
        <w:t>CONAVI, involucrando la participación de los tres órdenes de gobierno, de la mano con el sector social.</w:t>
      </w:r>
    </w:p>
    <w:p w14:paraId="18748DF3" w14:textId="5E0038EF" w:rsidR="00076FDE" w:rsidRPr="00D340AE" w:rsidRDefault="00076FDE" w:rsidP="005E667D">
      <w:pPr>
        <w:pBdr>
          <w:top w:val="nil"/>
          <w:left w:val="nil"/>
          <w:bottom w:val="nil"/>
          <w:right w:val="nil"/>
          <w:between w:val="nil"/>
        </w:pBdr>
        <w:jc w:val="both"/>
        <w:rPr>
          <w:rFonts w:ascii="Montserrat" w:eastAsia="Calibri" w:hAnsi="Montserrat"/>
          <w:b/>
          <w:bCs/>
          <w:color w:val="000000"/>
          <w:sz w:val="24"/>
          <w:szCs w:val="24"/>
        </w:rPr>
      </w:pPr>
      <w:r w:rsidRPr="00D340AE">
        <w:rPr>
          <w:rFonts w:ascii="Montserrat" w:eastAsia="Calibri" w:hAnsi="Montserrat"/>
          <w:color w:val="000000"/>
          <w:sz w:val="24"/>
          <w:szCs w:val="24"/>
        </w:rPr>
        <w:t xml:space="preserve">Como resultado de su implementación, </w:t>
      </w:r>
      <w:r w:rsidR="00C612D5">
        <w:rPr>
          <w:rFonts w:ascii="Montserrat" w:eastAsia="Calibri" w:hAnsi="Montserrat"/>
          <w:color w:val="000000"/>
          <w:sz w:val="24"/>
          <w:szCs w:val="24"/>
        </w:rPr>
        <w:t>d</w:t>
      </w:r>
      <w:r w:rsidRPr="00D340AE">
        <w:rPr>
          <w:rFonts w:ascii="Montserrat" w:eastAsia="Calibri" w:hAnsi="Montserrat"/>
          <w:color w:val="000000"/>
          <w:sz w:val="24"/>
          <w:szCs w:val="24"/>
        </w:rPr>
        <w:t>el 1 de diciembre de 2018 al 30 de junio de 2023 se otorgaron 65,789 subsidios para reconstrucción de viviendas, con lo que se atendieron a 236,840</w:t>
      </w:r>
      <w:r w:rsidR="00C612D5">
        <w:rPr>
          <w:rFonts w:ascii="Montserrat" w:eastAsia="Calibri" w:hAnsi="Montserrat"/>
          <w:color w:val="000000"/>
          <w:sz w:val="24"/>
          <w:szCs w:val="24"/>
        </w:rPr>
        <w:t xml:space="preserve"> </w:t>
      </w:r>
      <w:r w:rsidRPr="00D340AE">
        <w:rPr>
          <w:rFonts w:ascii="Montserrat" w:eastAsia="Calibri" w:hAnsi="Montserrat"/>
          <w:color w:val="000000"/>
          <w:sz w:val="24"/>
          <w:szCs w:val="24"/>
        </w:rPr>
        <w:t>personas que fueron afectadas por los sismos de septiembre de 2017 y febrero de 2018;  por medio de atender vivienda con daño total, daño parcial, adquisición de suelo, adquisición de vivienda nueva y de uso, edificación de conjuntos habitacionales para reubicación y rehabilitación de vivienda con valor patrimonial, estas acciones representan una inversión total de 10,456.4 millones de pesos.</w:t>
      </w:r>
    </w:p>
    <w:p w14:paraId="2A8E921E" w14:textId="3F161385" w:rsidR="00BA0A08" w:rsidRPr="00D340AE" w:rsidRDefault="00076FDE" w:rsidP="00096ADF">
      <w:pPr>
        <w:pBdr>
          <w:top w:val="nil"/>
          <w:left w:val="nil"/>
          <w:bottom w:val="nil"/>
          <w:right w:val="nil"/>
          <w:between w:val="nil"/>
        </w:pBdr>
        <w:jc w:val="both"/>
        <w:rPr>
          <w:rFonts w:ascii="Montserrat" w:eastAsia="Calibri" w:hAnsi="Montserrat"/>
          <w:color w:val="000000"/>
          <w:sz w:val="24"/>
          <w:szCs w:val="24"/>
        </w:rPr>
      </w:pPr>
      <w:r w:rsidRPr="00D340AE">
        <w:rPr>
          <w:rFonts w:ascii="Montserrat" w:eastAsia="Calibri" w:hAnsi="Montserrat"/>
          <w:color w:val="000000"/>
          <w:sz w:val="24"/>
          <w:szCs w:val="24"/>
        </w:rPr>
        <w:t>Las intervenciones de vivienda respondieron a las necesidades específicas de las familias, se brindó acompañamiento técnico para que las viviendas fueran seguras y habitables.</w:t>
      </w:r>
      <w:r w:rsidR="00BA0A08" w:rsidRPr="00D340AE">
        <w:rPr>
          <w:rFonts w:ascii="Montserrat" w:eastAsia="Calibri" w:hAnsi="Montserrat"/>
          <w:color w:val="000000"/>
          <w:sz w:val="24"/>
          <w:szCs w:val="24"/>
        </w:rPr>
        <w:t xml:space="preserve"> </w:t>
      </w:r>
      <w:r w:rsidRPr="00D340AE">
        <w:rPr>
          <w:rFonts w:ascii="Montserrat" w:eastAsia="Calibri" w:hAnsi="Montserrat"/>
          <w:color w:val="000000"/>
          <w:sz w:val="24"/>
          <w:szCs w:val="24"/>
        </w:rPr>
        <w:t>Los subsidios se especificaron por modalidad, líneas de apoyo de intervención y líneas complementarios que coadyuvan a la construcción de la vivienda adecuada:</w:t>
      </w:r>
    </w:p>
    <w:tbl>
      <w:tblPr>
        <w:tblW w:w="4820" w:type="pct"/>
        <w:tblInd w:w="276" w:type="dxa"/>
        <w:tblLayout w:type="fixed"/>
        <w:tblCellMar>
          <w:left w:w="72" w:type="dxa"/>
          <w:right w:w="72" w:type="dxa"/>
        </w:tblCellMar>
        <w:tblLook w:val="0000" w:firstRow="0" w:lastRow="0" w:firstColumn="0" w:lastColumn="0" w:noHBand="0" w:noVBand="0"/>
      </w:tblPr>
      <w:tblGrid>
        <w:gridCol w:w="2267"/>
        <w:gridCol w:w="6237"/>
      </w:tblGrid>
      <w:tr w:rsidR="00076FDE" w:rsidRPr="00D340AE" w14:paraId="5210BD83" w14:textId="77777777" w:rsidTr="009603EA">
        <w:trPr>
          <w:trHeight w:val="20"/>
        </w:trPr>
        <w:tc>
          <w:tcPr>
            <w:tcW w:w="1333" w:type="pct"/>
            <w:tcBorders>
              <w:top w:val="single" w:sz="6" w:space="0" w:color="000000"/>
              <w:left w:val="single" w:sz="6" w:space="0" w:color="000000"/>
              <w:bottom w:val="single" w:sz="6" w:space="0" w:color="000000"/>
              <w:right w:val="single" w:sz="6" w:space="0" w:color="000000"/>
            </w:tcBorders>
            <w:shd w:val="clear" w:color="auto" w:fill="385623" w:themeFill="accent6" w:themeFillShade="80"/>
            <w:noWrap/>
            <w:vAlign w:val="center"/>
          </w:tcPr>
          <w:p w14:paraId="2BFC2640" w14:textId="77777777" w:rsidR="00076FDE" w:rsidRPr="00D340AE" w:rsidRDefault="00076FDE" w:rsidP="009603EA">
            <w:pPr>
              <w:pStyle w:val="Texto"/>
              <w:spacing w:line="230" w:lineRule="exact"/>
              <w:ind w:firstLine="0"/>
              <w:jc w:val="center"/>
              <w:rPr>
                <w:rFonts w:ascii="Montserrat" w:hAnsi="Montserrat"/>
                <w:color w:val="FFFFFF" w:themeColor="background1"/>
                <w:sz w:val="16"/>
                <w:szCs w:val="16"/>
                <w:lang w:val="es-MX"/>
              </w:rPr>
            </w:pPr>
            <w:r w:rsidRPr="00D340AE">
              <w:rPr>
                <w:rFonts w:ascii="Montserrat" w:hAnsi="Montserrat"/>
                <w:b/>
                <w:color w:val="FFFFFF" w:themeColor="background1"/>
                <w:sz w:val="16"/>
                <w:szCs w:val="16"/>
                <w:lang w:val="es-MX"/>
              </w:rPr>
              <w:t>MODALIDAD</w:t>
            </w:r>
          </w:p>
        </w:tc>
        <w:tc>
          <w:tcPr>
            <w:tcW w:w="3667" w:type="pct"/>
            <w:tcBorders>
              <w:top w:val="single" w:sz="6" w:space="0" w:color="000000"/>
              <w:left w:val="single" w:sz="6" w:space="0" w:color="000000"/>
              <w:bottom w:val="single" w:sz="6" w:space="0" w:color="000000"/>
              <w:right w:val="single" w:sz="6" w:space="0" w:color="000000"/>
            </w:tcBorders>
            <w:shd w:val="clear" w:color="auto" w:fill="385623" w:themeFill="accent6" w:themeFillShade="80"/>
            <w:vAlign w:val="center"/>
          </w:tcPr>
          <w:p w14:paraId="03543F65" w14:textId="77777777" w:rsidR="00076FDE" w:rsidRPr="00D340AE" w:rsidRDefault="00076FDE" w:rsidP="009603EA">
            <w:pPr>
              <w:pStyle w:val="Texto"/>
              <w:spacing w:line="230" w:lineRule="exact"/>
              <w:ind w:firstLine="0"/>
              <w:jc w:val="center"/>
              <w:rPr>
                <w:rFonts w:ascii="Montserrat" w:hAnsi="Montserrat"/>
                <w:color w:val="FFFFFF" w:themeColor="background1"/>
                <w:sz w:val="16"/>
                <w:szCs w:val="16"/>
                <w:lang w:val="es-MX"/>
              </w:rPr>
            </w:pPr>
            <w:r w:rsidRPr="00D340AE">
              <w:rPr>
                <w:rFonts w:ascii="Montserrat" w:hAnsi="Montserrat"/>
                <w:b/>
                <w:color w:val="FFFFFF" w:themeColor="background1"/>
                <w:sz w:val="16"/>
                <w:szCs w:val="16"/>
                <w:lang w:val="es-MX"/>
              </w:rPr>
              <w:t>LÍNEAS DE APOYO DE INTERVENCIÓN A LA VIVIENDA</w:t>
            </w:r>
          </w:p>
        </w:tc>
      </w:tr>
      <w:tr w:rsidR="00076FDE" w:rsidRPr="00D340AE" w14:paraId="6658157F" w14:textId="77777777" w:rsidTr="009603EA">
        <w:trPr>
          <w:trHeight w:val="20"/>
        </w:trPr>
        <w:tc>
          <w:tcPr>
            <w:tcW w:w="1333" w:type="pct"/>
            <w:vMerge w:val="restart"/>
            <w:tcBorders>
              <w:top w:val="single" w:sz="6" w:space="0" w:color="000000"/>
              <w:left w:val="single" w:sz="6" w:space="0" w:color="000000"/>
              <w:right w:val="single" w:sz="6" w:space="0" w:color="000000"/>
            </w:tcBorders>
            <w:vAlign w:val="center"/>
          </w:tcPr>
          <w:p w14:paraId="674330CB" w14:textId="77777777" w:rsidR="00076FDE" w:rsidRPr="00D340AE" w:rsidRDefault="00076FDE" w:rsidP="009603EA">
            <w:pPr>
              <w:pStyle w:val="Texto"/>
              <w:spacing w:line="230" w:lineRule="exact"/>
              <w:ind w:left="67" w:firstLine="0"/>
              <w:rPr>
                <w:rFonts w:ascii="Montserrat" w:hAnsi="Montserrat"/>
                <w:sz w:val="16"/>
                <w:szCs w:val="18"/>
                <w:lang w:val="es-MX"/>
              </w:rPr>
            </w:pPr>
            <w:r w:rsidRPr="00D340AE">
              <w:rPr>
                <w:rFonts w:ascii="Montserrat" w:hAnsi="Montserrat"/>
                <w:b/>
                <w:sz w:val="16"/>
                <w:szCs w:val="18"/>
                <w:lang w:val="es-MX"/>
              </w:rPr>
              <w:t>REUBICACIÓN DE VIVIENDA</w:t>
            </w:r>
          </w:p>
        </w:tc>
        <w:tc>
          <w:tcPr>
            <w:tcW w:w="3667" w:type="pct"/>
            <w:tcBorders>
              <w:top w:val="single" w:sz="6" w:space="0" w:color="000000"/>
              <w:left w:val="single" w:sz="6" w:space="0" w:color="000000"/>
              <w:bottom w:val="single" w:sz="6" w:space="0" w:color="000000"/>
              <w:right w:val="single" w:sz="6" w:space="0" w:color="000000"/>
            </w:tcBorders>
            <w:vAlign w:val="center"/>
          </w:tcPr>
          <w:p w14:paraId="17B3C34D"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sz w:val="16"/>
                <w:szCs w:val="18"/>
                <w:lang w:val="es-MX"/>
              </w:rPr>
              <w:t>Adquisición de Suelo</w:t>
            </w:r>
          </w:p>
        </w:tc>
      </w:tr>
      <w:tr w:rsidR="00076FDE" w:rsidRPr="00D340AE" w14:paraId="12D4DCB0" w14:textId="77777777" w:rsidTr="009603EA">
        <w:trPr>
          <w:trHeight w:val="20"/>
        </w:trPr>
        <w:tc>
          <w:tcPr>
            <w:tcW w:w="1333" w:type="pct"/>
            <w:vMerge/>
            <w:tcBorders>
              <w:left w:val="single" w:sz="6" w:space="0" w:color="000000"/>
              <w:right w:val="single" w:sz="6" w:space="0" w:color="000000"/>
            </w:tcBorders>
            <w:vAlign w:val="center"/>
          </w:tcPr>
          <w:p w14:paraId="5C3D8FA3" w14:textId="77777777" w:rsidR="00076FDE" w:rsidRPr="00D340AE" w:rsidRDefault="00076FDE" w:rsidP="009603EA">
            <w:pPr>
              <w:pStyle w:val="Texto"/>
              <w:spacing w:line="230" w:lineRule="exact"/>
              <w:ind w:firstLine="0"/>
              <w:rPr>
                <w:rFonts w:ascii="Montserrat" w:hAnsi="Montserrat"/>
                <w:b/>
                <w:sz w:val="16"/>
                <w:szCs w:val="18"/>
                <w:lang w:val="es-MX"/>
              </w:rPr>
            </w:pPr>
          </w:p>
        </w:tc>
        <w:tc>
          <w:tcPr>
            <w:tcW w:w="3667" w:type="pct"/>
            <w:tcBorders>
              <w:top w:val="single" w:sz="6" w:space="0" w:color="000000"/>
              <w:left w:val="single" w:sz="6" w:space="0" w:color="000000"/>
              <w:bottom w:val="single" w:sz="6" w:space="0" w:color="000000"/>
              <w:right w:val="single" w:sz="6" w:space="0" w:color="000000"/>
            </w:tcBorders>
            <w:vAlign w:val="center"/>
          </w:tcPr>
          <w:p w14:paraId="40BC4CA3"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sz w:val="16"/>
                <w:szCs w:val="18"/>
                <w:lang w:val="es-MX"/>
              </w:rPr>
              <w:t xml:space="preserve">Adquisición de Vivienda Nueva </w:t>
            </w:r>
          </w:p>
        </w:tc>
      </w:tr>
      <w:tr w:rsidR="00076FDE" w:rsidRPr="00D340AE" w14:paraId="39EBF9A4" w14:textId="77777777" w:rsidTr="009603EA">
        <w:trPr>
          <w:trHeight w:val="20"/>
        </w:trPr>
        <w:tc>
          <w:tcPr>
            <w:tcW w:w="1333" w:type="pct"/>
            <w:vMerge/>
            <w:tcBorders>
              <w:left w:val="single" w:sz="6" w:space="0" w:color="000000"/>
              <w:right w:val="single" w:sz="6" w:space="0" w:color="000000"/>
            </w:tcBorders>
            <w:vAlign w:val="center"/>
          </w:tcPr>
          <w:p w14:paraId="0B230CC1" w14:textId="77777777" w:rsidR="00076FDE" w:rsidRPr="00D340AE" w:rsidRDefault="00076FDE" w:rsidP="009603EA">
            <w:pPr>
              <w:pStyle w:val="Texto"/>
              <w:spacing w:line="230" w:lineRule="exact"/>
              <w:ind w:firstLine="0"/>
              <w:rPr>
                <w:rFonts w:ascii="Montserrat" w:hAnsi="Montserrat"/>
                <w:b/>
                <w:sz w:val="16"/>
                <w:szCs w:val="18"/>
                <w:lang w:val="es-MX"/>
              </w:rPr>
            </w:pPr>
          </w:p>
        </w:tc>
        <w:tc>
          <w:tcPr>
            <w:tcW w:w="3667" w:type="pct"/>
            <w:tcBorders>
              <w:top w:val="single" w:sz="6" w:space="0" w:color="000000"/>
              <w:left w:val="single" w:sz="6" w:space="0" w:color="000000"/>
              <w:bottom w:val="single" w:sz="6" w:space="0" w:color="000000"/>
              <w:right w:val="single" w:sz="6" w:space="0" w:color="000000"/>
            </w:tcBorders>
            <w:vAlign w:val="center"/>
          </w:tcPr>
          <w:p w14:paraId="5AAD0029"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sz w:val="16"/>
                <w:szCs w:val="18"/>
                <w:lang w:val="es-MX"/>
              </w:rPr>
              <w:t xml:space="preserve">Adquisición de Vivienda en Uso </w:t>
            </w:r>
          </w:p>
        </w:tc>
      </w:tr>
      <w:tr w:rsidR="00076FDE" w:rsidRPr="00D340AE" w14:paraId="3B7AC77C" w14:textId="77777777" w:rsidTr="009603EA">
        <w:trPr>
          <w:trHeight w:val="20"/>
        </w:trPr>
        <w:tc>
          <w:tcPr>
            <w:tcW w:w="1333" w:type="pct"/>
            <w:vMerge/>
            <w:tcBorders>
              <w:left w:val="single" w:sz="6" w:space="0" w:color="000000"/>
              <w:right w:val="single" w:sz="6" w:space="0" w:color="000000"/>
            </w:tcBorders>
            <w:vAlign w:val="center"/>
          </w:tcPr>
          <w:p w14:paraId="2CD4CCC4" w14:textId="77777777" w:rsidR="00076FDE" w:rsidRPr="00D340AE" w:rsidRDefault="00076FDE" w:rsidP="009603EA">
            <w:pPr>
              <w:pStyle w:val="Texto"/>
              <w:spacing w:line="230" w:lineRule="exact"/>
              <w:ind w:firstLine="0"/>
              <w:rPr>
                <w:rFonts w:ascii="Montserrat" w:hAnsi="Montserrat"/>
                <w:sz w:val="16"/>
                <w:szCs w:val="18"/>
                <w:lang w:val="es-MX"/>
              </w:rPr>
            </w:pPr>
          </w:p>
        </w:tc>
        <w:tc>
          <w:tcPr>
            <w:tcW w:w="3667" w:type="pct"/>
            <w:tcBorders>
              <w:top w:val="single" w:sz="6" w:space="0" w:color="000000"/>
              <w:left w:val="single" w:sz="6" w:space="0" w:color="000000"/>
              <w:bottom w:val="single" w:sz="6" w:space="0" w:color="000000"/>
              <w:right w:val="single" w:sz="6" w:space="0" w:color="000000"/>
            </w:tcBorders>
            <w:vAlign w:val="center"/>
          </w:tcPr>
          <w:p w14:paraId="7AC039EA"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sz w:val="16"/>
                <w:szCs w:val="18"/>
                <w:lang w:val="es-MX"/>
              </w:rPr>
              <w:t>Edificación de Conjunto Habitacional para Reubicación</w:t>
            </w:r>
          </w:p>
        </w:tc>
      </w:tr>
      <w:tr w:rsidR="00076FDE" w:rsidRPr="00D340AE" w14:paraId="09009E41" w14:textId="77777777" w:rsidTr="009603EA">
        <w:trPr>
          <w:trHeight w:val="20"/>
        </w:trPr>
        <w:tc>
          <w:tcPr>
            <w:tcW w:w="1333" w:type="pct"/>
            <w:vMerge/>
            <w:tcBorders>
              <w:left w:val="single" w:sz="6" w:space="0" w:color="000000"/>
              <w:bottom w:val="single" w:sz="6" w:space="0" w:color="000000"/>
              <w:right w:val="single" w:sz="6" w:space="0" w:color="000000"/>
            </w:tcBorders>
            <w:vAlign w:val="center"/>
          </w:tcPr>
          <w:p w14:paraId="7043B516" w14:textId="77777777" w:rsidR="00076FDE" w:rsidRPr="00D340AE" w:rsidRDefault="00076FDE" w:rsidP="009603EA">
            <w:pPr>
              <w:pStyle w:val="Texto"/>
              <w:spacing w:line="230" w:lineRule="exact"/>
              <w:ind w:firstLine="0"/>
              <w:rPr>
                <w:rFonts w:ascii="Montserrat" w:hAnsi="Montserrat"/>
                <w:sz w:val="16"/>
                <w:szCs w:val="18"/>
                <w:lang w:val="es-MX"/>
              </w:rPr>
            </w:pPr>
          </w:p>
        </w:tc>
        <w:tc>
          <w:tcPr>
            <w:tcW w:w="3667" w:type="pct"/>
            <w:tcBorders>
              <w:top w:val="single" w:sz="6" w:space="0" w:color="000000"/>
              <w:left w:val="single" w:sz="6" w:space="0" w:color="000000"/>
              <w:bottom w:val="single" w:sz="6" w:space="0" w:color="000000"/>
              <w:right w:val="single" w:sz="6" w:space="0" w:color="000000"/>
            </w:tcBorders>
            <w:vAlign w:val="center"/>
          </w:tcPr>
          <w:p w14:paraId="70871369"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sz w:val="16"/>
                <w:szCs w:val="18"/>
                <w:lang w:val="es-MX"/>
              </w:rPr>
              <w:t xml:space="preserve">Vivienda Nueva </w:t>
            </w:r>
          </w:p>
        </w:tc>
      </w:tr>
      <w:tr w:rsidR="00076FDE" w:rsidRPr="00D340AE" w14:paraId="5F2A1097" w14:textId="77777777" w:rsidTr="009603EA">
        <w:trPr>
          <w:trHeight w:val="20"/>
        </w:trPr>
        <w:tc>
          <w:tcPr>
            <w:tcW w:w="1333" w:type="pct"/>
            <w:vMerge w:val="restart"/>
            <w:tcBorders>
              <w:top w:val="single" w:sz="6" w:space="0" w:color="000000"/>
              <w:left w:val="single" w:sz="6" w:space="0" w:color="000000"/>
              <w:right w:val="single" w:sz="6" w:space="0" w:color="000000"/>
            </w:tcBorders>
            <w:vAlign w:val="center"/>
          </w:tcPr>
          <w:p w14:paraId="77C3E7DF"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b/>
                <w:sz w:val="16"/>
                <w:szCs w:val="18"/>
                <w:lang w:val="es-MX"/>
              </w:rPr>
              <w:t>RECONSTRUCCIÓN DE VIVIENDA</w:t>
            </w:r>
          </w:p>
        </w:tc>
        <w:tc>
          <w:tcPr>
            <w:tcW w:w="3667" w:type="pct"/>
            <w:tcBorders>
              <w:top w:val="single" w:sz="6" w:space="0" w:color="000000"/>
              <w:left w:val="single" w:sz="6" w:space="0" w:color="000000"/>
              <w:bottom w:val="single" w:sz="6" w:space="0" w:color="000000"/>
              <w:right w:val="single" w:sz="6" w:space="0" w:color="000000"/>
            </w:tcBorders>
            <w:vAlign w:val="center"/>
          </w:tcPr>
          <w:p w14:paraId="31A3420F"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sz w:val="16"/>
                <w:szCs w:val="18"/>
                <w:lang w:val="es-MX"/>
              </w:rPr>
              <w:t>Rehabilitación de Vivienda con valor patrimonial</w:t>
            </w:r>
          </w:p>
        </w:tc>
      </w:tr>
      <w:tr w:rsidR="00076FDE" w:rsidRPr="00D340AE" w14:paraId="785424D1" w14:textId="77777777" w:rsidTr="009603EA">
        <w:trPr>
          <w:trHeight w:val="20"/>
        </w:trPr>
        <w:tc>
          <w:tcPr>
            <w:tcW w:w="1333" w:type="pct"/>
            <w:vMerge/>
            <w:tcBorders>
              <w:left w:val="single" w:sz="6" w:space="0" w:color="000000"/>
              <w:right w:val="single" w:sz="6" w:space="0" w:color="000000"/>
            </w:tcBorders>
            <w:vAlign w:val="center"/>
          </w:tcPr>
          <w:p w14:paraId="6BCB5435" w14:textId="77777777" w:rsidR="00076FDE" w:rsidRPr="00D340AE" w:rsidRDefault="00076FDE" w:rsidP="009603EA">
            <w:pPr>
              <w:pStyle w:val="Texto"/>
              <w:spacing w:line="230" w:lineRule="exact"/>
              <w:ind w:firstLine="0"/>
              <w:rPr>
                <w:rFonts w:ascii="Montserrat" w:hAnsi="Montserrat"/>
                <w:sz w:val="16"/>
                <w:szCs w:val="18"/>
                <w:lang w:val="es-MX"/>
              </w:rPr>
            </w:pPr>
          </w:p>
        </w:tc>
        <w:tc>
          <w:tcPr>
            <w:tcW w:w="3667" w:type="pct"/>
            <w:tcBorders>
              <w:top w:val="single" w:sz="6" w:space="0" w:color="000000"/>
              <w:left w:val="single" w:sz="6" w:space="0" w:color="000000"/>
              <w:bottom w:val="single" w:sz="6" w:space="0" w:color="000000"/>
              <w:right w:val="single" w:sz="6" w:space="0" w:color="000000"/>
            </w:tcBorders>
            <w:vAlign w:val="center"/>
          </w:tcPr>
          <w:p w14:paraId="726A6FE9"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sz w:val="16"/>
                <w:szCs w:val="18"/>
                <w:lang w:val="es-MX"/>
              </w:rPr>
              <w:t>Rehabilitación de vivienda edificada con sistemas constructivos tradicionales</w:t>
            </w:r>
          </w:p>
        </w:tc>
      </w:tr>
      <w:tr w:rsidR="00076FDE" w:rsidRPr="00D340AE" w14:paraId="46B79EE0" w14:textId="77777777" w:rsidTr="009603EA">
        <w:trPr>
          <w:trHeight w:val="20"/>
        </w:trPr>
        <w:tc>
          <w:tcPr>
            <w:tcW w:w="1333" w:type="pct"/>
            <w:vMerge/>
            <w:tcBorders>
              <w:left w:val="single" w:sz="6" w:space="0" w:color="000000"/>
              <w:right w:val="single" w:sz="6" w:space="0" w:color="000000"/>
            </w:tcBorders>
            <w:vAlign w:val="center"/>
          </w:tcPr>
          <w:p w14:paraId="4F156AC6" w14:textId="77777777" w:rsidR="00076FDE" w:rsidRPr="00D340AE" w:rsidRDefault="00076FDE" w:rsidP="009603EA">
            <w:pPr>
              <w:pStyle w:val="Texto"/>
              <w:spacing w:line="230" w:lineRule="exact"/>
              <w:ind w:firstLine="0"/>
              <w:rPr>
                <w:rFonts w:ascii="Montserrat" w:hAnsi="Montserrat"/>
                <w:sz w:val="16"/>
                <w:szCs w:val="18"/>
                <w:lang w:val="es-MX"/>
              </w:rPr>
            </w:pPr>
          </w:p>
        </w:tc>
        <w:tc>
          <w:tcPr>
            <w:tcW w:w="3667" w:type="pct"/>
            <w:tcBorders>
              <w:top w:val="single" w:sz="6" w:space="0" w:color="000000"/>
              <w:left w:val="single" w:sz="6" w:space="0" w:color="000000"/>
              <w:bottom w:val="single" w:sz="6" w:space="0" w:color="000000"/>
              <w:right w:val="single" w:sz="6" w:space="0" w:color="000000"/>
            </w:tcBorders>
            <w:vAlign w:val="center"/>
          </w:tcPr>
          <w:p w14:paraId="03AE09B9"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sz w:val="16"/>
                <w:szCs w:val="18"/>
                <w:lang w:val="es-MX"/>
              </w:rPr>
              <w:t>Reconstrucción Parcial de Vivienda</w:t>
            </w:r>
          </w:p>
        </w:tc>
      </w:tr>
      <w:tr w:rsidR="00076FDE" w:rsidRPr="00D340AE" w14:paraId="25FEC920" w14:textId="77777777" w:rsidTr="009603EA">
        <w:trPr>
          <w:trHeight w:val="20"/>
        </w:trPr>
        <w:tc>
          <w:tcPr>
            <w:tcW w:w="1333" w:type="pct"/>
            <w:vMerge/>
            <w:tcBorders>
              <w:left w:val="single" w:sz="6" w:space="0" w:color="000000"/>
              <w:bottom w:val="single" w:sz="6" w:space="0" w:color="000000"/>
              <w:right w:val="single" w:sz="6" w:space="0" w:color="000000"/>
            </w:tcBorders>
            <w:vAlign w:val="center"/>
          </w:tcPr>
          <w:p w14:paraId="0D56D8B6" w14:textId="77777777" w:rsidR="00076FDE" w:rsidRPr="00D340AE" w:rsidRDefault="00076FDE" w:rsidP="009603EA">
            <w:pPr>
              <w:pStyle w:val="Texto"/>
              <w:spacing w:line="230" w:lineRule="exact"/>
              <w:ind w:firstLine="0"/>
              <w:rPr>
                <w:rFonts w:ascii="Montserrat" w:hAnsi="Montserrat"/>
                <w:sz w:val="16"/>
                <w:szCs w:val="18"/>
                <w:lang w:val="es-MX"/>
              </w:rPr>
            </w:pPr>
          </w:p>
        </w:tc>
        <w:tc>
          <w:tcPr>
            <w:tcW w:w="3667" w:type="pct"/>
            <w:tcBorders>
              <w:top w:val="single" w:sz="6" w:space="0" w:color="000000"/>
              <w:left w:val="single" w:sz="6" w:space="0" w:color="000000"/>
              <w:bottom w:val="single" w:sz="6" w:space="0" w:color="000000"/>
              <w:right w:val="single" w:sz="6" w:space="0" w:color="000000"/>
            </w:tcBorders>
            <w:vAlign w:val="center"/>
          </w:tcPr>
          <w:p w14:paraId="57C46FB8" w14:textId="77777777" w:rsidR="00076FDE" w:rsidRPr="00D340AE" w:rsidRDefault="00076FDE" w:rsidP="009603EA">
            <w:pPr>
              <w:pStyle w:val="Texto"/>
              <w:spacing w:line="230" w:lineRule="exact"/>
              <w:ind w:firstLine="0"/>
              <w:rPr>
                <w:rFonts w:ascii="Montserrat" w:hAnsi="Montserrat"/>
                <w:sz w:val="16"/>
                <w:szCs w:val="18"/>
                <w:lang w:val="es-MX"/>
              </w:rPr>
            </w:pPr>
            <w:r w:rsidRPr="00D340AE">
              <w:rPr>
                <w:rFonts w:ascii="Montserrat" w:hAnsi="Montserrat"/>
                <w:sz w:val="16"/>
                <w:szCs w:val="18"/>
                <w:lang w:val="es-MX"/>
              </w:rPr>
              <w:t>Reconstrucción Total de Vivienda</w:t>
            </w:r>
          </w:p>
        </w:tc>
      </w:tr>
    </w:tbl>
    <w:p w14:paraId="02C71EFB" w14:textId="77777777" w:rsidR="00076FDE" w:rsidRPr="00D340AE" w:rsidRDefault="00076FDE" w:rsidP="00076FDE">
      <w:pPr>
        <w:pBdr>
          <w:top w:val="nil"/>
          <w:left w:val="nil"/>
          <w:bottom w:val="nil"/>
          <w:right w:val="nil"/>
          <w:between w:val="nil"/>
        </w:pBdr>
        <w:ind w:left="-284"/>
        <w:jc w:val="both"/>
        <w:rPr>
          <w:rFonts w:ascii="Montserrat" w:eastAsia="Calibri" w:hAnsi="Montserrat"/>
          <w:color w:val="000000"/>
          <w:sz w:val="24"/>
          <w:szCs w:val="24"/>
        </w:rPr>
      </w:pPr>
    </w:p>
    <w:p w14:paraId="3E40A337" w14:textId="351362DC" w:rsidR="00076FDE" w:rsidRPr="00D340AE" w:rsidRDefault="0097008D" w:rsidP="005E667D">
      <w:pPr>
        <w:pBdr>
          <w:top w:val="nil"/>
          <w:left w:val="nil"/>
          <w:bottom w:val="nil"/>
          <w:right w:val="nil"/>
          <w:between w:val="nil"/>
        </w:pBdr>
        <w:jc w:val="both"/>
        <w:rPr>
          <w:rFonts w:ascii="Montserrat" w:eastAsia="Calibri" w:hAnsi="Montserrat"/>
          <w:color w:val="000000"/>
          <w:sz w:val="24"/>
          <w:szCs w:val="24"/>
        </w:rPr>
      </w:pPr>
      <w:r>
        <w:rPr>
          <w:rFonts w:ascii="Montserrat" w:eastAsia="Calibri" w:hAnsi="Montserrat"/>
          <w:color w:val="000000"/>
          <w:sz w:val="24"/>
          <w:szCs w:val="24"/>
        </w:rPr>
        <w:t>D</w:t>
      </w:r>
      <w:r w:rsidR="00076FDE" w:rsidRPr="00D340AE">
        <w:rPr>
          <w:rFonts w:ascii="Montserrat" w:eastAsia="Calibri" w:hAnsi="Montserrat"/>
          <w:color w:val="000000"/>
          <w:sz w:val="24"/>
          <w:szCs w:val="24"/>
        </w:rPr>
        <w:t>e esta manera, la CONAVI atiende a la población de menores recursos con mayor rezago socioeconómico, ubicada en zonas de mayor concentración de pobreza, con rezagos en infraestructura, servicios y equipamiento urbano; así como, aquellas personas que se encuentran en condiciones de alta vulnerabilidad (indígenas, adultos mayores, mujeres jefas de familia y personas con discapacidad).</w:t>
      </w:r>
    </w:p>
    <w:p w14:paraId="7AD6A11D" w14:textId="372F0FC0" w:rsidR="001A66DD" w:rsidRPr="005E790E" w:rsidRDefault="001A66DD" w:rsidP="005E667D">
      <w:pPr>
        <w:pBdr>
          <w:top w:val="nil"/>
          <w:left w:val="nil"/>
          <w:bottom w:val="nil"/>
          <w:right w:val="nil"/>
          <w:between w:val="nil"/>
        </w:pBdr>
        <w:jc w:val="both"/>
        <w:rPr>
          <w:rFonts w:ascii="Montserrat" w:eastAsia="Calibri" w:hAnsi="Montserrat"/>
          <w:color w:val="000000"/>
          <w:sz w:val="24"/>
          <w:szCs w:val="24"/>
        </w:rPr>
      </w:pPr>
      <w:r w:rsidRPr="00D340AE">
        <w:rPr>
          <w:rFonts w:ascii="Montserrat" w:eastAsia="Calibri" w:hAnsi="Montserrat"/>
          <w:color w:val="000000"/>
          <w:sz w:val="24"/>
          <w:szCs w:val="24"/>
        </w:rPr>
        <w:t xml:space="preserve">En adición a este informe, </w:t>
      </w:r>
      <w:r w:rsidR="0097008D">
        <w:rPr>
          <w:rFonts w:ascii="Montserrat" w:eastAsia="Calibri" w:hAnsi="Montserrat"/>
          <w:color w:val="000000"/>
          <w:sz w:val="24"/>
          <w:szCs w:val="24"/>
        </w:rPr>
        <w:t xml:space="preserve">se anexa </w:t>
      </w:r>
      <w:r w:rsidRPr="00D340AE">
        <w:rPr>
          <w:rFonts w:ascii="Montserrat" w:eastAsia="Calibri" w:hAnsi="Montserrat"/>
          <w:color w:val="000000"/>
          <w:sz w:val="24"/>
          <w:szCs w:val="24"/>
        </w:rPr>
        <w:t xml:space="preserve">información </w:t>
      </w:r>
      <w:r w:rsidR="0097008D">
        <w:rPr>
          <w:rFonts w:ascii="Montserrat" w:eastAsia="Calibri" w:hAnsi="Montserrat"/>
          <w:color w:val="000000"/>
          <w:sz w:val="24"/>
          <w:szCs w:val="24"/>
        </w:rPr>
        <w:t>sobre</w:t>
      </w:r>
      <w:r w:rsidRPr="00D340AE">
        <w:rPr>
          <w:rFonts w:ascii="Montserrat" w:eastAsia="Calibri" w:hAnsi="Montserrat"/>
          <w:color w:val="000000"/>
          <w:sz w:val="24"/>
          <w:szCs w:val="24"/>
        </w:rPr>
        <w:t xml:space="preserve"> indicadores </w:t>
      </w:r>
      <w:r w:rsidR="0097008D">
        <w:rPr>
          <w:rFonts w:ascii="Montserrat" w:eastAsia="Calibri" w:hAnsi="Montserrat"/>
          <w:color w:val="000000"/>
          <w:sz w:val="24"/>
          <w:szCs w:val="24"/>
        </w:rPr>
        <w:t>respecto a</w:t>
      </w:r>
      <w:r w:rsidRPr="00D340AE">
        <w:rPr>
          <w:rFonts w:ascii="Montserrat" w:eastAsia="Calibri" w:hAnsi="Montserrat"/>
          <w:color w:val="000000"/>
          <w:sz w:val="24"/>
          <w:szCs w:val="24"/>
        </w:rPr>
        <w:t xml:space="preserve"> la pobreza y vivienda dentro del Estado mexicano</w:t>
      </w:r>
      <w:r w:rsidR="0097008D">
        <w:rPr>
          <w:rFonts w:ascii="Montserrat" w:eastAsia="Calibri" w:hAnsi="Montserrat"/>
          <w:color w:val="000000"/>
          <w:sz w:val="24"/>
          <w:szCs w:val="24"/>
        </w:rPr>
        <w:t xml:space="preserve"> brindados por el</w:t>
      </w:r>
      <w:r w:rsidR="0097008D" w:rsidRPr="00D340AE">
        <w:rPr>
          <w:rFonts w:ascii="Montserrat" w:eastAsia="Calibri" w:hAnsi="Montserrat"/>
          <w:color w:val="000000"/>
          <w:sz w:val="24"/>
          <w:szCs w:val="24"/>
        </w:rPr>
        <w:t xml:space="preserve"> Consejo Nacional de la </w:t>
      </w:r>
      <w:r w:rsidR="0097008D" w:rsidRPr="00D340AE">
        <w:rPr>
          <w:rFonts w:ascii="Montserrat" w:eastAsia="Calibri" w:hAnsi="Montserrat"/>
          <w:color w:val="000000"/>
          <w:sz w:val="24"/>
          <w:szCs w:val="24"/>
        </w:rPr>
        <w:t>Política</w:t>
      </w:r>
      <w:r w:rsidR="0097008D" w:rsidRPr="00D340AE">
        <w:rPr>
          <w:rFonts w:ascii="Montserrat" w:eastAsia="Calibri" w:hAnsi="Montserrat"/>
          <w:color w:val="000000"/>
          <w:sz w:val="24"/>
          <w:szCs w:val="24"/>
        </w:rPr>
        <w:t xml:space="preserve"> </w:t>
      </w:r>
      <w:r w:rsidR="0097008D" w:rsidRPr="00D340AE">
        <w:rPr>
          <w:rFonts w:ascii="Montserrat" w:eastAsia="Calibri" w:hAnsi="Montserrat"/>
          <w:color w:val="000000"/>
          <w:sz w:val="24"/>
          <w:szCs w:val="24"/>
        </w:rPr>
        <w:t>de Desarrollo</w:t>
      </w:r>
      <w:r w:rsidR="0097008D" w:rsidRPr="00D340AE">
        <w:rPr>
          <w:rFonts w:ascii="Montserrat" w:eastAsia="Calibri" w:hAnsi="Montserrat"/>
          <w:color w:val="000000"/>
          <w:sz w:val="24"/>
          <w:szCs w:val="24"/>
        </w:rPr>
        <w:t xml:space="preserve"> Social</w:t>
      </w:r>
      <w:r w:rsidR="0097008D">
        <w:rPr>
          <w:rFonts w:ascii="Montserrat" w:eastAsia="Calibri" w:hAnsi="Montserrat"/>
          <w:color w:val="000000"/>
          <w:sz w:val="24"/>
          <w:szCs w:val="24"/>
        </w:rPr>
        <w:t>.</w:t>
      </w:r>
    </w:p>
    <w:sectPr w:rsidR="001A66DD" w:rsidRPr="005E790E">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A3EF" w14:textId="77777777" w:rsidR="007D3C53" w:rsidRPr="00D340AE" w:rsidRDefault="007D3C53" w:rsidP="00B00653">
      <w:pPr>
        <w:spacing w:after="0" w:line="240" w:lineRule="auto"/>
      </w:pPr>
      <w:r w:rsidRPr="00D340AE">
        <w:separator/>
      </w:r>
    </w:p>
  </w:endnote>
  <w:endnote w:type="continuationSeparator" w:id="0">
    <w:p w14:paraId="77B67EC9" w14:textId="77777777" w:rsidR="007D3C53" w:rsidRPr="00D340AE" w:rsidRDefault="007D3C53" w:rsidP="00B00653">
      <w:pPr>
        <w:spacing w:after="0" w:line="240" w:lineRule="auto"/>
      </w:pPr>
      <w:r w:rsidRPr="00D340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2340" w14:textId="77777777" w:rsidR="007D3C53" w:rsidRPr="00D340AE" w:rsidRDefault="007D3C53" w:rsidP="00B00653">
      <w:pPr>
        <w:spacing w:after="0" w:line="240" w:lineRule="auto"/>
      </w:pPr>
      <w:r w:rsidRPr="00D340AE">
        <w:separator/>
      </w:r>
    </w:p>
  </w:footnote>
  <w:footnote w:type="continuationSeparator" w:id="0">
    <w:p w14:paraId="39A759F0" w14:textId="77777777" w:rsidR="007D3C53" w:rsidRPr="00D340AE" w:rsidRDefault="007D3C53" w:rsidP="00B00653">
      <w:pPr>
        <w:spacing w:after="0" w:line="240" w:lineRule="auto"/>
      </w:pPr>
      <w:r w:rsidRPr="00D340A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2C"/>
    <w:multiLevelType w:val="hybridMultilevel"/>
    <w:tmpl w:val="F514B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1876BB"/>
    <w:multiLevelType w:val="hybridMultilevel"/>
    <w:tmpl w:val="CB66B656"/>
    <w:lvl w:ilvl="0" w:tplc="97700C1C">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 w15:restartNumberingAfterBreak="0">
    <w:nsid w:val="729E6DED"/>
    <w:multiLevelType w:val="hybridMultilevel"/>
    <w:tmpl w:val="B1662AB4"/>
    <w:lvl w:ilvl="0" w:tplc="8C66CAC6">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16cid:durableId="217128015">
    <w:abstractNumId w:val="1"/>
  </w:num>
  <w:num w:numId="2" w16cid:durableId="1466238096">
    <w:abstractNumId w:val="2"/>
  </w:num>
  <w:num w:numId="3" w16cid:durableId="68636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60"/>
    <w:rsid w:val="00076FDE"/>
    <w:rsid w:val="00096ADF"/>
    <w:rsid w:val="00110481"/>
    <w:rsid w:val="0018603B"/>
    <w:rsid w:val="001A66DD"/>
    <w:rsid w:val="00240D10"/>
    <w:rsid w:val="002B32E9"/>
    <w:rsid w:val="003F0CF6"/>
    <w:rsid w:val="00463D85"/>
    <w:rsid w:val="004B1AE0"/>
    <w:rsid w:val="004C5CA5"/>
    <w:rsid w:val="005E667D"/>
    <w:rsid w:val="005E790E"/>
    <w:rsid w:val="007C03E9"/>
    <w:rsid w:val="007D3C53"/>
    <w:rsid w:val="007F7BCE"/>
    <w:rsid w:val="008A3527"/>
    <w:rsid w:val="008C7639"/>
    <w:rsid w:val="00937549"/>
    <w:rsid w:val="0097008D"/>
    <w:rsid w:val="00AD5260"/>
    <w:rsid w:val="00B00653"/>
    <w:rsid w:val="00BA0A08"/>
    <w:rsid w:val="00BF50C6"/>
    <w:rsid w:val="00C07A8A"/>
    <w:rsid w:val="00C612D5"/>
    <w:rsid w:val="00CF71D3"/>
    <w:rsid w:val="00D248C4"/>
    <w:rsid w:val="00D340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7F2F"/>
  <w15:docId w15:val="{048FC1E3-6B7B-C449-912E-0B5B8B39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22"/>
    <w:rPr>
      <w:rFonts w:eastAsiaTheme="minorEastAsia"/>
      <w:lang w:eastAsia="ko-KR"/>
    </w:rPr>
  </w:style>
  <w:style w:type="paragraph" w:styleId="Ttulo1">
    <w:name w:val="heading 1"/>
    <w:basedOn w:val="Normal"/>
    <w:next w:val="Normal"/>
    <w:link w:val="Ttulo1Car"/>
    <w:uiPriority w:val="9"/>
    <w:qFormat/>
    <w:rsid w:val="00113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unhideWhenUsed/>
    <w:rsid w:val="00965F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90"/>
    <w:rPr>
      <w:rFonts w:eastAsiaTheme="minorEastAsia"/>
      <w:sz w:val="20"/>
      <w:szCs w:val="20"/>
      <w:lang w:eastAsia="ko-KR"/>
    </w:rPr>
  </w:style>
  <w:style w:type="character" w:styleId="Refdenotaalpie">
    <w:name w:val="footnote reference"/>
    <w:basedOn w:val="Fuentedeprrafopredeter"/>
    <w:uiPriority w:val="99"/>
    <w:semiHidden/>
    <w:unhideWhenUsed/>
    <w:rsid w:val="00965F90"/>
    <w:rPr>
      <w:vertAlign w:val="superscript"/>
    </w:rPr>
  </w:style>
  <w:style w:type="paragraph" w:customStyle="1" w:styleId="Textonotaalfinal1">
    <w:name w:val="Texto nota al final1"/>
    <w:basedOn w:val="Normal"/>
    <w:next w:val="Textonotaalfinal"/>
    <w:link w:val="TextonotaalfinalCar"/>
    <w:uiPriority w:val="99"/>
    <w:unhideWhenUsed/>
    <w:rsid w:val="00965F90"/>
    <w:pPr>
      <w:spacing w:after="0" w:line="240" w:lineRule="auto"/>
    </w:pPr>
    <w:rPr>
      <w:rFonts w:ascii="Cambria" w:eastAsia="Cambria" w:hAnsi="Cambria" w:cs="Cambria"/>
      <w:sz w:val="20"/>
      <w:szCs w:val="20"/>
      <w:lang w:val="es-ES_tradnl" w:eastAsia="es-MX"/>
    </w:rPr>
  </w:style>
  <w:style w:type="character" w:customStyle="1" w:styleId="TextonotaalfinalCar">
    <w:name w:val="Texto nota al final Car"/>
    <w:basedOn w:val="Fuentedeprrafopredeter"/>
    <w:link w:val="Textonotaalfinal1"/>
    <w:uiPriority w:val="99"/>
    <w:rsid w:val="00965F90"/>
    <w:rPr>
      <w:rFonts w:ascii="Cambria" w:eastAsia="Cambria" w:hAnsi="Cambria" w:cs="Cambria"/>
      <w:sz w:val="20"/>
      <w:szCs w:val="20"/>
      <w:lang w:val="es-ES_tradnl" w:eastAsia="es-MX"/>
    </w:rPr>
  </w:style>
  <w:style w:type="paragraph" w:styleId="Textonotaalfinal">
    <w:name w:val="endnote text"/>
    <w:basedOn w:val="Normal"/>
    <w:link w:val="TextonotaalfinalCar1"/>
    <w:uiPriority w:val="99"/>
    <w:unhideWhenUsed/>
    <w:rsid w:val="00965F90"/>
    <w:pPr>
      <w:spacing w:after="0" w:line="240" w:lineRule="auto"/>
    </w:pPr>
    <w:rPr>
      <w:sz w:val="20"/>
      <w:szCs w:val="20"/>
    </w:rPr>
  </w:style>
  <w:style w:type="character" w:customStyle="1" w:styleId="TextonotaalfinalCar1">
    <w:name w:val="Texto nota al final Car1"/>
    <w:basedOn w:val="Fuentedeprrafopredeter"/>
    <w:link w:val="Textonotaalfinal"/>
    <w:uiPriority w:val="99"/>
    <w:rsid w:val="00965F90"/>
    <w:rPr>
      <w:rFonts w:eastAsiaTheme="minorEastAsia"/>
      <w:sz w:val="20"/>
      <w:szCs w:val="20"/>
      <w:lang w:eastAsia="ko-KR"/>
    </w:rPr>
  </w:style>
  <w:style w:type="character" w:styleId="Hipervnculo">
    <w:name w:val="Hyperlink"/>
    <w:basedOn w:val="Fuentedeprrafopredeter"/>
    <w:uiPriority w:val="99"/>
    <w:unhideWhenUsed/>
    <w:rsid w:val="00D74B1A"/>
    <w:rPr>
      <w:color w:val="0563C1" w:themeColor="hyperlink"/>
      <w:u w:val="single"/>
    </w:rPr>
  </w:style>
  <w:style w:type="character" w:customStyle="1" w:styleId="Ttulo1Car">
    <w:name w:val="Título 1 Car"/>
    <w:basedOn w:val="Fuentedeprrafopredeter"/>
    <w:link w:val="Ttulo1"/>
    <w:uiPriority w:val="9"/>
    <w:rsid w:val="001138F0"/>
    <w:rPr>
      <w:rFonts w:asciiTheme="majorHAnsi" w:eastAsiaTheme="majorEastAsia" w:hAnsiTheme="majorHAnsi" w:cstheme="majorBidi"/>
      <w:color w:val="2E74B5" w:themeColor="accent1" w:themeShade="BF"/>
      <w:sz w:val="32"/>
      <w:szCs w:val="32"/>
      <w:lang w:eastAsia="ko-KR"/>
    </w:rPr>
  </w:style>
  <w:style w:type="paragraph" w:styleId="TDC1">
    <w:name w:val="toc 1"/>
    <w:basedOn w:val="Normal"/>
    <w:next w:val="Normal"/>
    <w:autoRedefine/>
    <w:uiPriority w:val="39"/>
    <w:unhideWhenUsed/>
    <w:rsid w:val="00B03713"/>
    <w:pPr>
      <w:tabs>
        <w:tab w:val="right" w:leader="dot" w:pos="8828"/>
      </w:tabs>
      <w:spacing w:after="100"/>
      <w:jc w:val="both"/>
    </w:pPr>
  </w:style>
  <w:style w:type="paragraph" w:styleId="TtuloTDC">
    <w:name w:val="TOC Heading"/>
    <w:basedOn w:val="Ttulo1"/>
    <w:next w:val="Normal"/>
    <w:uiPriority w:val="39"/>
    <w:unhideWhenUsed/>
    <w:qFormat/>
    <w:rsid w:val="00B03713"/>
    <w:pPr>
      <w:outlineLvl w:val="9"/>
    </w:pPr>
    <w:rPr>
      <w:lang w:eastAsia="es-MX"/>
    </w:rPr>
  </w:style>
  <w:style w:type="paragraph" w:styleId="Prrafodelista">
    <w:name w:val="List Paragraph"/>
    <w:basedOn w:val="Normal"/>
    <w:uiPriority w:val="34"/>
    <w:qFormat/>
    <w:rsid w:val="009570D4"/>
    <w:pPr>
      <w:ind w:left="720"/>
      <w:contextualSpacing/>
    </w:pPr>
  </w:style>
  <w:style w:type="character" w:styleId="Refdenotaalfinal">
    <w:name w:val="endnote reference"/>
    <w:basedOn w:val="Fuentedeprrafopredeter"/>
    <w:uiPriority w:val="99"/>
    <w:unhideWhenUsed/>
    <w:rsid w:val="006C0414"/>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E790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qFormat/>
    <w:rsid w:val="00076FD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76FDE"/>
    <w:rPr>
      <w:rFonts w:ascii="Arial" w:eastAsia="Times New Roman" w:hAnsi="Arial" w:cs="Arial"/>
      <w:sz w:val="18"/>
      <w:szCs w:val="20"/>
      <w:lang w:val="es-ES" w:eastAsia="es-ES"/>
    </w:rPr>
  </w:style>
  <w:style w:type="table" w:styleId="Tablaconcuadrcula">
    <w:name w:val="Table Grid"/>
    <w:basedOn w:val="Tablanormal"/>
    <w:uiPriority w:val="39"/>
    <w:rsid w:val="00076FD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79692">
      <w:bodyDiv w:val="1"/>
      <w:marLeft w:val="0"/>
      <w:marRight w:val="0"/>
      <w:marTop w:val="0"/>
      <w:marBottom w:val="0"/>
      <w:divBdr>
        <w:top w:val="none" w:sz="0" w:space="0" w:color="auto"/>
        <w:left w:val="none" w:sz="0" w:space="0" w:color="auto"/>
        <w:bottom w:val="none" w:sz="0" w:space="0" w:color="auto"/>
        <w:right w:val="none" w:sz="0" w:space="0" w:color="auto"/>
      </w:divBdr>
      <w:divsChild>
        <w:div w:id="722170672">
          <w:marLeft w:val="0"/>
          <w:marRight w:val="0"/>
          <w:marTop w:val="0"/>
          <w:marBottom w:val="0"/>
          <w:divBdr>
            <w:top w:val="none" w:sz="0" w:space="0" w:color="auto"/>
            <w:left w:val="none" w:sz="0" w:space="0" w:color="auto"/>
            <w:bottom w:val="none" w:sz="0" w:space="0" w:color="auto"/>
            <w:right w:val="none" w:sz="0" w:space="0" w:color="auto"/>
          </w:divBdr>
          <w:divsChild>
            <w:div w:id="1292126498">
              <w:marLeft w:val="0"/>
              <w:marRight w:val="0"/>
              <w:marTop w:val="0"/>
              <w:marBottom w:val="0"/>
              <w:divBdr>
                <w:top w:val="none" w:sz="0" w:space="0" w:color="auto"/>
                <w:left w:val="none" w:sz="0" w:space="0" w:color="auto"/>
                <w:bottom w:val="none" w:sz="0" w:space="0" w:color="auto"/>
                <w:right w:val="none" w:sz="0" w:space="0" w:color="auto"/>
              </w:divBdr>
              <w:divsChild>
                <w:div w:id="11248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4850">
      <w:bodyDiv w:val="1"/>
      <w:marLeft w:val="0"/>
      <w:marRight w:val="0"/>
      <w:marTop w:val="0"/>
      <w:marBottom w:val="0"/>
      <w:divBdr>
        <w:top w:val="none" w:sz="0" w:space="0" w:color="auto"/>
        <w:left w:val="none" w:sz="0" w:space="0" w:color="auto"/>
        <w:bottom w:val="none" w:sz="0" w:space="0" w:color="auto"/>
        <w:right w:val="none" w:sz="0" w:space="0" w:color="auto"/>
      </w:divBdr>
      <w:divsChild>
        <w:div w:id="314140937">
          <w:marLeft w:val="0"/>
          <w:marRight w:val="0"/>
          <w:marTop w:val="0"/>
          <w:marBottom w:val="0"/>
          <w:divBdr>
            <w:top w:val="none" w:sz="0" w:space="0" w:color="auto"/>
            <w:left w:val="none" w:sz="0" w:space="0" w:color="auto"/>
            <w:bottom w:val="none" w:sz="0" w:space="0" w:color="auto"/>
            <w:right w:val="none" w:sz="0" w:space="0" w:color="auto"/>
          </w:divBdr>
          <w:divsChild>
            <w:div w:id="436364779">
              <w:marLeft w:val="0"/>
              <w:marRight w:val="0"/>
              <w:marTop w:val="0"/>
              <w:marBottom w:val="0"/>
              <w:divBdr>
                <w:top w:val="none" w:sz="0" w:space="0" w:color="auto"/>
                <w:left w:val="none" w:sz="0" w:space="0" w:color="auto"/>
                <w:bottom w:val="none" w:sz="0" w:space="0" w:color="auto"/>
                <w:right w:val="none" w:sz="0" w:space="0" w:color="auto"/>
              </w:divBdr>
              <w:divsChild>
                <w:div w:id="10219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7383">
      <w:bodyDiv w:val="1"/>
      <w:marLeft w:val="0"/>
      <w:marRight w:val="0"/>
      <w:marTop w:val="0"/>
      <w:marBottom w:val="0"/>
      <w:divBdr>
        <w:top w:val="none" w:sz="0" w:space="0" w:color="auto"/>
        <w:left w:val="none" w:sz="0" w:space="0" w:color="auto"/>
        <w:bottom w:val="none" w:sz="0" w:space="0" w:color="auto"/>
        <w:right w:val="none" w:sz="0" w:space="0" w:color="auto"/>
      </w:divBdr>
      <w:divsChild>
        <w:div w:id="412776534">
          <w:marLeft w:val="0"/>
          <w:marRight w:val="0"/>
          <w:marTop w:val="0"/>
          <w:marBottom w:val="0"/>
          <w:divBdr>
            <w:top w:val="none" w:sz="0" w:space="0" w:color="auto"/>
            <w:left w:val="none" w:sz="0" w:space="0" w:color="auto"/>
            <w:bottom w:val="none" w:sz="0" w:space="0" w:color="auto"/>
            <w:right w:val="none" w:sz="0" w:space="0" w:color="auto"/>
          </w:divBdr>
          <w:divsChild>
            <w:div w:id="1454519417">
              <w:marLeft w:val="0"/>
              <w:marRight w:val="0"/>
              <w:marTop w:val="0"/>
              <w:marBottom w:val="0"/>
              <w:divBdr>
                <w:top w:val="none" w:sz="0" w:space="0" w:color="auto"/>
                <w:left w:val="none" w:sz="0" w:space="0" w:color="auto"/>
                <w:bottom w:val="none" w:sz="0" w:space="0" w:color="auto"/>
                <w:right w:val="none" w:sz="0" w:space="0" w:color="auto"/>
              </w:divBdr>
              <w:divsChild>
                <w:div w:id="1249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68713">
      <w:bodyDiv w:val="1"/>
      <w:marLeft w:val="0"/>
      <w:marRight w:val="0"/>
      <w:marTop w:val="0"/>
      <w:marBottom w:val="0"/>
      <w:divBdr>
        <w:top w:val="none" w:sz="0" w:space="0" w:color="auto"/>
        <w:left w:val="none" w:sz="0" w:space="0" w:color="auto"/>
        <w:bottom w:val="none" w:sz="0" w:space="0" w:color="auto"/>
        <w:right w:val="none" w:sz="0" w:space="0" w:color="auto"/>
      </w:divBdr>
      <w:divsChild>
        <w:div w:id="183790795">
          <w:marLeft w:val="0"/>
          <w:marRight w:val="0"/>
          <w:marTop w:val="0"/>
          <w:marBottom w:val="0"/>
          <w:divBdr>
            <w:top w:val="none" w:sz="0" w:space="0" w:color="auto"/>
            <w:left w:val="none" w:sz="0" w:space="0" w:color="auto"/>
            <w:bottom w:val="none" w:sz="0" w:space="0" w:color="auto"/>
            <w:right w:val="none" w:sz="0" w:space="0" w:color="auto"/>
          </w:divBdr>
          <w:divsChild>
            <w:div w:id="1970545954">
              <w:marLeft w:val="0"/>
              <w:marRight w:val="0"/>
              <w:marTop w:val="0"/>
              <w:marBottom w:val="0"/>
              <w:divBdr>
                <w:top w:val="none" w:sz="0" w:space="0" w:color="auto"/>
                <w:left w:val="none" w:sz="0" w:space="0" w:color="auto"/>
                <w:bottom w:val="none" w:sz="0" w:space="0" w:color="auto"/>
                <w:right w:val="none" w:sz="0" w:space="0" w:color="auto"/>
              </w:divBdr>
              <w:divsChild>
                <w:div w:id="11702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2337">
      <w:bodyDiv w:val="1"/>
      <w:marLeft w:val="0"/>
      <w:marRight w:val="0"/>
      <w:marTop w:val="0"/>
      <w:marBottom w:val="0"/>
      <w:divBdr>
        <w:top w:val="none" w:sz="0" w:space="0" w:color="auto"/>
        <w:left w:val="none" w:sz="0" w:space="0" w:color="auto"/>
        <w:bottom w:val="none" w:sz="0" w:space="0" w:color="auto"/>
        <w:right w:val="none" w:sz="0" w:space="0" w:color="auto"/>
      </w:divBdr>
      <w:divsChild>
        <w:div w:id="1947687417">
          <w:marLeft w:val="0"/>
          <w:marRight w:val="0"/>
          <w:marTop w:val="0"/>
          <w:marBottom w:val="0"/>
          <w:divBdr>
            <w:top w:val="none" w:sz="0" w:space="0" w:color="auto"/>
            <w:left w:val="none" w:sz="0" w:space="0" w:color="auto"/>
            <w:bottom w:val="none" w:sz="0" w:space="0" w:color="auto"/>
            <w:right w:val="none" w:sz="0" w:space="0" w:color="auto"/>
          </w:divBdr>
          <w:divsChild>
            <w:div w:id="1500536081">
              <w:marLeft w:val="0"/>
              <w:marRight w:val="0"/>
              <w:marTop w:val="0"/>
              <w:marBottom w:val="0"/>
              <w:divBdr>
                <w:top w:val="none" w:sz="0" w:space="0" w:color="auto"/>
                <w:left w:val="none" w:sz="0" w:space="0" w:color="auto"/>
                <w:bottom w:val="none" w:sz="0" w:space="0" w:color="auto"/>
                <w:right w:val="none" w:sz="0" w:space="0" w:color="auto"/>
              </w:divBdr>
              <w:divsChild>
                <w:div w:id="2026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77406">
      <w:bodyDiv w:val="1"/>
      <w:marLeft w:val="0"/>
      <w:marRight w:val="0"/>
      <w:marTop w:val="0"/>
      <w:marBottom w:val="0"/>
      <w:divBdr>
        <w:top w:val="none" w:sz="0" w:space="0" w:color="auto"/>
        <w:left w:val="none" w:sz="0" w:space="0" w:color="auto"/>
        <w:bottom w:val="none" w:sz="0" w:space="0" w:color="auto"/>
        <w:right w:val="none" w:sz="0" w:space="0" w:color="auto"/>
      </w:divBdr>
      <w:divsChild>
        <w:div w:id="1437091848">
          <w:marLeft w:val="0"/>
          <w:marRight w:val="0"/>
          <w:marTop w:val="0"/>
          <w:marBottom w:val="0"/>
          <w:divBdr>
            <w:top w:val="none" w:sz="0" w:space="0" w:color="auto"/>
            <w:left w:val="none" w:sz="0" w:space="0" w:color="auto"/>
            <w:bottom w:val="none" w:sz="0" w:space="0" w:color="auto"/>
            <w:right w:val="none" w:sz="0" w:space="0" w:color="auto"/>
          </w:divBdr>
          <w:divsChild>
            <w:div w:id="864294192">
              <w:marLeft w:val="0"/>
              <w:marRight w:val="0"/>
              <w:marTop w:val="0"/>
              <w:marBottom w:val="0"/>
              <w:divBdr>
                <w:top w:val="none" w:sz="0" w:space="0" w:color="auto"/>
                <w:left w:val="none" w:sz="0" w:space="0" w:color="auto"/>
                <w:bottom w:val="none" w:sz="0" w:space="0" w:color="auto"/>
                <w:right w:val="none" w:sz="0" w:space="0" w:color="auto"/>
              </w:divBdr>
              <w:divsChild>
                <w:div w:id="1425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c3ZCSOyyd7uTLifO1JRjv1tzg==">CgMxLjAyCGguZ2pkZ3hzMgloLjMwajB6bGw4AHIhMTE0OHlEa2dGeEpwM3VVLS1vRlRwU0hjcE1sMGxMd2Jf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833522-7AE9-44E9-9F8D-79080B11F5C4}"/>
</file>

<file path=customXml/itemProps3.xml><?xml version="1.0" encoding="utf-8"?>
<ds:datastoreItem xmlns:ds="http://schemas.openxmlformats.org/officeDocument/2006/customXml" ds:itemID="{54563D69-4B59-4033-8B8E-C1684CADA5C1}"/>
</file>

<file path=customXml/itemProps4.xml><?xml version="1.0" encoding="utf-8"?>
<ds:datastoreItem xmlns:ds="http://schemas.openxmlformats.org/officeDocument/2006/customXml" ds:itemID="{67E909D8-FACF-41F5-9F51-EC726994429E}"/>
</file>

<file path=docProps/app.xml><?xml version="1.0" encoding="utf-8"?>
<Properties xmlns="http://schemas.openxmlformats.org/officeDocument/2006/extended-properties" xmlns:vt="http://schemas.openxmlformats.org/officeDocument/2006/docPropsVTypes">
  <Template>Normal</Template>
  <TotalTime>70</TotalTime>
  <Pages>7</Pages>
  <Words>1916</Words>
  <Characters>10543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Social DGDH 08</dc:creator>
  <cp:lastModifiedBy>Lucero Rocha</cp:lastModifiedBy>
  <cp:revision>10</cp:revision>
  <dcterms:created xsi:type="dcterms:W3CDTF">2023-09-14T16:54:00Z</dcterms:created>
  <dcterms:modified xsi:type="dcterms:W3CDTF">2023-09-14T23:22:00Z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