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8D80" w14:textId="77777777" w:rsidR="004522D7" w:rsidRPr="001944FC" w:rsidRDefault="00125ED1" w:rsidP="004522D7">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Proposed </w:t>
      </w:r>
      <w:r w:rsidR="00745553" w:rsidRPr="001944FC">
        <w:rPr>
          <w:rFonts w:ascii="Times New Roman" w:hAnsi="Times New Roman" w:cs="Times New Roman"/>
          <w:b/>
          <w:sz w:val="24"/>
          <w:szCs w:val="24"/>
          <w:lang w:val="en-GB"/>
        </w:rPr>
        <w:t xml:space="preserve">Entry of Turkish Economic and Social Studies Foundation for </w:t>
      </w:r>
      <w:r w:rsidR="0057539D" w:rsidRPr="001944FC">
        <w:rPr>
          <w:rFonts w:ascii="Times New Roman" w:hAnsi="Times New Roman" w:cs="Times New Roman"/>
          <w:b/>
          <w:sz w:val="24"/>
          <w:szCs w:val="24"/>
          <w:lang w:val="en-GB"/>
        </w:rPr>
        <w:t xml:space="preserve">the </w:t>
      </w:r>
    </w:p>
    <w:p w14:paraId="4EE73B58" w14:textId="57EB8994" w:rsidR="004522D7" w:rsidRPr="001944FC" w:rsidRDefault="0081466D" w:rsidP="004522D7">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OHCHR </w:t>
      </w:r>
      <w:r w:rsidR="0057539D" w:rsidRPr="001944FC">
        <w:rPr>
          <w:rFonts w:ascii="Times New Roman" w:hAnsi="Times New Roman" w:cs="Times New Roman"/>
          <w:b/>
          <w:sz w:val="24"/>
          <w:szCs w:val="24"/>
          <w:lang w:val="en-GB"/>
        </w:rPr>
        <w:t xml:space="preserve">Report on </w:t>
      </w:r>
      <w:r w:rsidR="00E47900">
        <w:rPr>
          <w:rFonts w:ascii="Times New Roman" w:hAnsi="Times New Roman" w:cs="Times New Roman"/>
          <w:b/>
          <w:sz w:val="24"/>
          <w:szCs w:val="24"/>
          <w:lang w:val="en-GB"/>
        </w:rPr>
        <w:t>L</w:t>
      </w:r>
      <w:r w:rsidR="0057539D" w:rsidRPr="001944FC">
        <w:rPr>
          <w:rFonts w:ascii="Times New Roman" w:hAnsi="Times New Roman" w:cs="Times New Roman"/>
          <w:b/>
          <w:sz w:val="24"/>
          <w:szCs w:val="24"/>
          <w:lang w:val="en-GB"/>
        </w:rPr>
        <w:t xml:space="preserve">ocal </w:t>
      </w:r>
      <w:r w:rsidR="00125ED1">
        <w:rPr>
          <w:rFonts w:ascii="Times New Roman" w:hAnsi="Times New Roman" w:cs="Times New Roman"/>
          <w:b/>
          <w:sz w:val="24"/>
          <w:szCs w:val="24"/>
          <w:lang w:val="en-GB"/>
        </w:rPr>
        <w:t xml:space="preserve">Governments </w:t>
      </w:r>
      <w:r w:rsidR="00F749ED">
        <w:rPr>
          <w:rFonts w:ascii="Times New Roman" w:hAnsi="Times New Roman" w:cs="Times New Roman"/>
          <w:b/>
          <w:sz w:val="24"/>
          <w:szCs w:val="24"/>
          <w:lang w:val="en-GB"/>
        </w:rPr>
        <w:t xml:space="preserve">and </w:t>
      </w:r>
      <w:r w:rsidR="0057539D" w:rsidRPr="001944FC">
        <w:rPr>
          <w:rFonts w:ascii="Times New Roman" w:hAnsi="Times New Roman" w:cs="Times New Roman"/>
          <w:b/>
          <w:sz w:val="24"/>
          <w:szCs w:val="24"/>
          <w:lang w:val="en-GB"/>
        </w:rPr>
        <w:t xml:space="preserve">Human Rights </w:t>
      </w:r>
    </w:p>
    <w:p w14:paraId="17DC82A0" w14:textId="77777777" w:rsidR="00745553" w:rsidRPr="001944FC" w:rsidRDefault="0057539D" w:rsidP="004522D7">
      <w:pPr>
        <w:spacing w:after="0"/>
        <w:jc w:val="center"/>
        <w:rPr>
          <w:rFonts w:ascii="Times New Roman" w:hAnsi="Times New Roman" w:cs="Times New Roman"/>
          <w:b/>
          <w:sz w:val="24"/>
          <w:szCs w:val="24"/>
          <w:lang w:val="en-GB"/>
        </w:rPr>
      </w:pPr>
      <w:r w:rsidRPr="001944FC">
        <w:rPr>
          <w:rFonts w:ascii="Times New Roman" w:hAnsi="Times New Roman" w:cs="Times New Roman"/>
          <w:b/>
          <w:sz w:val="24"/>
          <w:szCs w:val="24"/>
          <w:lang w:val="en-GB"/>
        </w:rPr>
        <w:t>to be Submitted to the Council prior to the 51</w:t>
      </w:r>
      <w:r w:rsidRPr="001944FC">
        <w:rPr>
          <w:rFonts w:ascii="Times New Roman" w:hAnsi="Times New Roman" w:cs="Times New Roman"/>
          <w:b/>
          <w:sz w:val="24"/>
          <w:szCs w:val="24"/>
          <w:vertAlign w:val="superscript"/>
          <w:lang w:val="en-GB"/>
        </w:rPr>
        <w:t>st</w:t>
      </w:r>
      <w:r w:rsidRPr="001944FC">
        <w:rPr>
          <w:rFonts w:ascii="Times New Roman" w:hAnsi="Times New Roman" w:cs="Times New Roman"/>
          <w:b/>
          <w:sz w:val="24"/>
          <w:szCs w:val="24"/>
          <w:lang w:val="en-GB"/>
        </w:rPr>
        <w:t xml:space="preserve"> Session</w:t>
      </w:r>
    </w:p>
    <w:p w14:paraId="018BFDEF" w14:textId="77777777" w:rsidR="004522D7" w:rsidRPr="001944FC" w:rsidRDefault="004522D7" w:rsidP="004522D7">
      <w:pPr>
        <w:spacing w:after="0"/>
        <w:jc w:val="center"/>
        <w:rPr>
          <w:rFonts w:ascii="Times New Roman" w:hAnsi="Times New Roman" w:cs="Times New Roman"/>
          <w:b/>
          <w:sz w:val="24"/>
          <w:szCs w:val="24"/>
          <w:lang w:val="en-GB"/>
        </w:rPr>
      </w:pPr>
    </w:p>
    <w:p w14:paraId="72996A13" w14:textId="7F947306" w:rsidR="004522D7" w:rsidRPr="00AC4F65" w:rsidRDefault="00AC4F65" w:rsidP="004522D7">
      <w:pPr>
        <w:spacing w:after="0"/>
        <w:jc w:val="center"/>
        <w:rPr>
          <w:rFonts w:ascii="Times New Roman" w:hAnsi="Times New Roman" w:cs="Times New Roman"/>
          <w:sz w:val="24"/>
          <w:szCs w:val="24"/>
          <w:lang w:val="en-GB"/>
        </w:rPr>
      </w:pPr>
      <w:r w:rsidRPr="00AC4F65">
        <w:rPr>
          <w:rFonts w:ascii="Times New Roman" w:hAnsi="Times New Roman" w:cs="Times New Roman"/>
          <w:sz w:val="24"/>
          <w:szCs w:val="24"/>
          <w:lang w:val="en-GB"/>
        </w:rPr>
        <w:t>April 5, 2022</w:t>
      </w:r>
    </w:p>
    <w:p w14:paraId="02875A36" w14:textId="77777777" w:rsidR="004522D7" w:rsidRPr="001944FC" w:rsidRDefault="004522D7" w:rsidP="004522D7">
      <w:pPr>
        <w:spacing w:after="0"/>
        <w:jc w:val="center"/>
        <w:rPr>
          <w:rFonts w:ascii="Times New Roman" w:hAnsi="Times New Roman" w:cs="Times New Roman"/>
          <w:b/>
          <w:sz w:val="24"/>
          <w:szCs w:val="24"/>
          <w:lang w:val="en-GB"/>
        </w:rPr>
      </w:pPr>
    </w:p>
    <w:p w14:paraId="1D9C79A6" w14:textId="77777777" w:rsidR="00745553" w:rsidRPr="001944FC" w:rsidRDefault="00745553" w:rsidP="004522D7">
      <w:pPr>
        <w:spacing w:after="0"/>
        <w:jc w:val="both"/>
        <w:rPr>
          <w:rFonts w:ascii="Times New Roman" w:hAnsi="Times New Roman" w:cs="Times New Roman"/>
          <w:sz w:val="24"/>
          <w:szCs w:val="24"/>
          <w:lang w:val="en-GB"/>
        </w:rPr>
      </w:pPr>
    </w:p>
    <w:p w14:paraId="16F39958" w14:textId="77777777" w:rsidR="004522D7" w:rsidRPr="001944FC" w:rsidRDefault="00745553" w:rsidP="004522D7">
      <w:pPr>
        <w:pStyle w:val="NormalWeb"/>
        <w:shd w:val="clear" w:color="auto" w:fill="FFFFFF"/>
        <w:spacing w:before="0" w:beforeAutospacing="0" w:after="0" w:afterAutospacing="0"/>
        <w:jc w:val="both"/>
        <w:rPr>
          <w:lang w:val="en-GB"/>
        </w:rPr>
      </w:pPr>
      <w:r w:rsidRPr="001944FC">
        <w:rPr>
          <w:lang w:val="en-GB"/>
        </w:rPr>
        <w:t>Turkish Economic and Social Studies Foundation (</w:t>
      </w:r>
      <w:hyperlink r:id="rId8" w:history="1">
        <w:r w:rsidRPr="00143B14">
          <w:rPr>
            <w:rStyle w:val="Hyperlink"/>
            <w:lang w:val="en-GB"/>
          </w:rPr>
          <w:t>TESEV</w:t>
        </w:r>
      </w:hyperlink>
      <w:r w:rsidRPr="001944FC">
        <w:rPr>
          <w:lang w:val="en-GB"/>
        </w:rPr>
        <w:t>) is an independent think-tank providing evidence based policy recommendations on</w:t>
      </w:r>
      <w:r w:rsidR="007B08EA" w:rsidRPr="001944FC">
        <w:rPr>
          <w:lang w:val="en-GB"/>
        </w:rPr>
        <w:t xml:space="preserve"> democracy</w:t>
      </w:r>
      <w:r w:rsidRPr="001944FC">
        <w:rPr>
          <w:lang w:val="en-GB"/>
        </w:rPr>
        <w:t xml:space="preserve"> issues in Turkey since 1994. </w:t>
      </w:r>
      <w:r w:rsidR="002C133D" w:rsidRPr="001944FC">
        <w:rPr>
          <w:lang w:val="en-GB"/>
        </w:rPr>
        <w:t xml:space="preserve">Global Go To Think Tank Index ranked TESEV 27th think tank with most significant impact on public policy in the world on their last report published in 2021. TESEV has been </w:t>
      </w:r>
      <w:r w:rsidR="0073569C">
        <w:rPr>
          <w:lang w:val="en-GB"/>
        </w:rPr>
        <w:t xml:space="preserve">highly ranked </w:t>
      </w:r>
      <w:r w:rsidR="002C133D" w:rsidRPr="001944FC">
        <w:rPr>
          <w:lang w:val="en-GB"/>
        </w:rPr>
        <w:t xml:space="preserve">on </w:t>
      </w:r>
      <w:r w:rsidR="0073569C">
        <w:rPr>
          <w:lang w:val="en-GB"/>
        </w:rPr>
        <w:t>various</w:t>
      </w:r>
      <w:r w:rsidR="002C133D" w:rsidRPr="001944FC">
        <w:rPr>
          <w:lang w:val="en-GB"/>
        </w:rPr>
        <w:t xml:space="preserve"> list</w:t>
      </w:r>
      <w:r w:rsidR="0073569C">
        <w:rPr>
          <w:lang w:val="en-GB"/>
        </w:rPr>
        <w:t xml:space="preserve">s of </w:t>
      </w:r>
      <w:r w:rsidR="002C133D" w:rsidRPr="001944FC">
        <w:rPr>
          <w:lang w:val="en-GB"/>
        </w:rPr>
        <w:t xml:space="preserve">that index since </w:t>
      </w:r>
      <w:r w:rsidR="006D0471">
        <w:rPr>
          <w:lang w:val="en-GB"/>
        </w:rPr>
        <w:t>2008.</w:t>
      </w:r>
      <w:r w:rsidR="004522D7" w:rsidRPr="001944FC">
        <w:rPr>
          <w:lang w:val="en-GB"/>
        </w:rPr>
        <w:t xml:space="preserve"> </w:t>
      </w:r>
      <w:r w:rsidR="002C133D" w:rsidRPr="001944FC">
        <w:rPr>
          <w:lang w:val="en-GB"/>
        </w:rPr>
        <w:t xml:space="preserve">TESEV is a </w:t>
      </w:r>
      <w:r w:rsidR="006D0471">
        <w:rPr>
          <w:lang w:val="en-GB"/>
        </w:rPr>
        <w:t xml:space="preserve">consultative </w:t>
      </w:r>
      <w:r w:rsidR="002C133D" w:rsidRPr="001944FC">
        <w:rPr>
          <w:lang w:val="en-GB"/>
        </w:rPr>
        <w:t xml:space="preserve">member of </w:t>
      </w:r>
      <w:r w:rsidR="006D0471">
        <w:rPr>
          <w:lang w:val="en-GB"/>
        </w:rPr>
        <w:t xml:space="preserve">the </w:t>
      </w:r>
      <w:r w:rsidR="002C133D" w:rsidRPr="001944FC">
        <w:rPr>
          <w:lang w:val="en-GB"/>
        </w:rPr>
        <w:t xml:space="preserve">ECOSOC since </w:t>
      </w:r>
      <w:r w:rsidR="00143B14">
        <w:rPr>
          <w:lang w:val="en-GB"/>
        </w:rPr>
        <w:t xml:space="preserve">2003 and is collaborating with the UN agencies in Turkey since 1997. </w:t>
      </w:r>
    </w:p>
    <w:p w14:paraId="1A4E8CC1" w14:textId="77777777" w:rsidR="002C133D" w:rsidRPr="001944FC" w:rsidRDefault="002C133D" w:rsidP="004522D7">
      <w:pPr>
        <w:pStyle w:val="NormalWeb"/>
        <w:shd w:val="clear" w:color="auto" w:fill="FFFFFF"/>
        <w:spacing w:before="0" w:beforeAutospacing="0" w:after="0" w:afterAutospacing="0"/>
        <w:jc w:val="both"/>
        <w:rPr>
          <w:lang w:val="en-GB"/>
        </w:rPr>
      </w:pPr>
      <w:r w:rsidRPr="001944FC">
        <w:rPr>
          <w:lang w:val="en-GB"/>
        </w:rPr>
        <w:t xml:space="preserve"> </w:t>
      </w:r>
    </w:p>
    <w:p w14:paraId="527A7C0A" w14:textId="77777777" w:rsidR="002144EC" w:rsidRPr="001944FC" w:rsidRDefault="00745553" w:rsidP="004522D7">
      <w:pPr>
        <w:pStyle w:val="NormalWeb"/>
        <w:shd w:val="clear" w:color="auto" w:fill="FFFFFF"/>
        <w:spacing w:before="0" w:beforeAutospacing="0" w:after="0" w:afterAutospacing="0"/>
        <w:jc w:val="both"/>
        <w:rPr>
          <w:lang w:val="en-GB"/>
        </w:rPr>
      </w:pPr>
      <w:r w:rsidRPr="001944FC">
        <w:rPr>
          <w:lang w:val="en-GB"/>
        </w:rPr>
        <w:t xml:space="preserve">Our featured topics include urban governance and sustainability, gender equality, climate crisis, empowerment of civil society, transparency and accountability, child </w:t>
      </w:r>
      <w:r w:rsidR="002144EC" w:rsidRPr="001944FC">
        <w:rPr>
          <w:lang w:val="en-GB"/>
        </w:rPr>
        <w:t xml:space="preserve">policy, </w:t>
      </w:r>
      <w:r w:rsidRPr="001944FC">
        <w:rPr>
          <w:lang w:val="en-GB"/>
        </w:rPr>
        <w:t>and migrat</w:t>
      </w:r>
      <w:r w:rsidR="002144EC" w:rsidRPr="001944FC">
        <w:rPr>
          <w:lang w:val="en-GB"/>
        </w:rPr>
        <w:t xml:space="preserve">ion policy. We produce reports, policy briefs, podcasts and gatherings of different stakeholders in all levels and all backgrounds in various formats for creating spaces of interaction and debates. </w:t>
      </w:r>
    </w:p>
    <w:p w14:paraId="3FF560C0" w14:textId="77777777" w:rsidR="004522D7" w:rsidRPr="001944FC" w:rsidRDefault="004522D7" w:rsidP="004522D7">
      <w:pPr>
        <w:pStyle w:val="NormalWeb"/>
        <w:shd w:val="clear" w:color="auto" w:fill="FFFFFF"/>
        <w:spacing w:before="0" w:beforeAutospacing="0" w:after="0" w:afterAutospacing="0"/>
        <w:jc w:val="both"/>
        <w:rPr>
          <w:lang w:val="en-GB"/>
        </w:rPr>
      </w:pPr>
    </w:p>
    <w:p w14:paraId="438D8CC7" w14:textId="77777777" w:rsidR="002C133D" w:rsidRPr="001944FC" w:rsidRDefault="002144EC" w:rsidP="004522D7">
      <w:pPr>
        <w:pStyle w:val="NormalWeb"/>
        <w:shd w:val="clear" w:color="auto" w:fill="FFFFFF"/>
        <w:spacing w:before="0" w:beforeAutospacing="0" w:after="0" w:afterAutospacing="0"/>
        <w:jc w:val="both"/>
        <w:rPr>
          <w:lang w:val="en-GB"/>
        </w:rPr>
      </w:pPr>
      <w:r w:rsidRPr="001944FC">
        <w:rPr>
          <w:lang w:val="en-GB"/>
        </w:rPr>
        <w:t>Since 2016, we</w:t>
      </w:r>
      <w:r w:rsidR="00745553" w:rsidRPr="001944FC">
        <w:rPr>
          <w:lang w:val="en-GB"/>
        </w:rPr>
        <w:t xml:space="preserve"> advocate for data driven policy making. </w:t>
      </w:r>
      <w:r w:rsidRPr="001944FC">
        <w:rPr>
          <w:lang w:val="en-GB"/>
        </w:rPr>
        <w:t>We work for empowering data ecosystems in local level as a mechani</w:t>
      </w:r>
      <w:r w:rsidR="007B08EA" w:rsidRPr="001944FC">
        <w:rPr>
          <w:lang w:val="en-GB"/>
        </w:rPr>
        <w:t>s</w:t>
      </w:r>
      <w:r w:rsidR="004522D7" w:rsidRPr="001944FC">
        <w:rPr>
          <w:lang w:val="en-GB"/>
        </w:rPr>
        <w:t>m for data driven decision</w:t>
      </w:r>
      <w:r w:rsidRPr="001944FC">
        <w:rPr>
          <w:lang w:val="en-GB"/>
        </w:rPr>
        <w:t xml:space="preserve"> making and </w:t>
      </w:r>
      <w:r w:rsidR="007B08EA" w:rsidRPr="001944FC">
        <w:rPr>
          <w:lang w:val="en-GB"/>
        </w:rPr>
        <w:t xml:space="preserve">for </w:t>
      </w:r>
      <w:r w:rsidRPr="001944FC">
        <w:rPr>
          <w:lang w:val="en-GB"/>
        </w:rPr>
        <w:t xml:space="preserve">democratisation. Our </w:t>
      </w:r>
      <w:r w:rsidR="007B08EA" w:rsidRPr="001944FC">
        <w:rPr>
          <w:lang w:val="en-GB"/>
        </w:rPr>
        <w:t>reports, policy briefs, and interviews</w:t>
      </w:r>
      <w:r w:rsidRPr="001944FC">
        <w:rPr>
          <w:lang w:val="en-GB"/>
        </w:rPr>
        <w:t xml:space="preserve"> present recommendations for a democratic </w:t>
      </w:r>
      <w:r w:rsidR="004522D7" w:rsidRPr="001944FC">
        <w:rPr>
          <w:lang w:val="en-GB"/>
        </w:rPr>
        <w:t xml:space="preserve">and inclusive </w:t>
      </w:r>
      <w:r w:rsidR="00143B14">
        <w:rPr>
          <w:lang w:val="en-GB"/>
        </w:rPr>
        <w:t>(</w:t>
      </w:r>
      <w:r w:rsidRPr="001944FC">
        <w:rPr>
          <w:lang w:val="en-GB"/>
        </w:rPr>
        <w:t>local</w:t>
      </w:r>
      <w:r w:rsidR="00143B14">
        <w:rPr>
          <w:lang w:val="en-GB"/>
        </w:rPr>
        <w:t>)</w:t>
      </w:r>
      <w:r w:rsidRPr="001944FC">
        <w:rPr>
          <w:lang w:val="en-GB"/>
        </w:rPr>
        <w:t xml:space="preserve"> policy making</w:t>
      </w:r>
      <w:r w:rsidR="007B08EA" w:rsidRPr="001944FC">
        <w:rPr>
          <w:lang w:val="en-GB"/>
        </w:rPr>
        <w:t xml:space="preserve"> in Turkey</w:t>
      </w:r>
      <w:r w:rsidRPr="001944FC">
        <w:rPr>
          <w:lang w:val="en-GB"/>
        </w:rPr>
        <w:t xml:space="preserve">. </w:t>
      </w:r>
    </w:p>
    <w:p w14:paraId="285E7EC5" w14:textId="77777777" w:rsidR="004522D7" w:rsidRPr="001944FC" w:rsidRDefault="004522D7" w:rsidP="004522D7">
      <w:pPr>
        <w:pStyle w:val="NormalWeb"/>
        <w:shd w:val="clear" w:color="auto" w:fill="FFFFFF"/>
        <w:spacing w:before="0" w:beforeAutospacing="0" w:after="0" w:afterAutospacing="0"/>
        <w:jc w:val="both"/>
        <w:rPr>
          <w:lang w:val="en-GB"/>
        </w:rPr>
      </w:pPr>
    </w:p>
    <w:p w14:paraId="4C320230" w14:textId="294C528D" w:rsidR="00745553" w:rsidRPr="001944FC" w:rsidRDefault="002144EC" w:rsidP="004522D7">
      <w:pPr>
        <w:pStyle w:val="NormalWeb"/>
        <w:shd w:val="clear" w:color="auto" w:fill="FFFFFF"/>
        <w:spacing w:before="0" w:beforeAutospacing="0" w:after="0" w:afterAutospacing="0"/>
        <w:jc w:val="both"/>
        <w:rPr>
          <w:lang w:val="en-GB"/>
        </w:rPr>
      </w:pPr>
      <w:r w:rsidRPr="001944FC">
        <w:rPr>
          <w:lang w:val="en-GB"/>
        </w:rPr>
        <w:t>Most importantly, we develop digital policy tools, especially for local governments, for facilitating their use of data in informed policymaking</w:t>
      </w:r>
      <w:r w:rsidR="00F755FF" w:rsidRPr="001944FC">
        <w:rPr>
          <w:lang w:val="en-GB"/>
        </w:rPr>
        <w:t>, and for civil society for their informed participation in local democratic processes</w:t>
      </w:r>
      <w:r w:rsidRPr="001944FC">
        <w:rPr>
          <w:lang w:val="en-GB"/>
        </w:rPr>
        <w:t xml:space="preserve">. </w:t>
      </w:r>
      <w:r w:rsidR="00F755FF" w:rsidRPr="001944FC">
        <w:rPr>
          <w:lang w:val="en-GB"/>
        </w:rPr>
        <w:t>One of t</w:t>
      </w:r>
      <w:r w:rsidR="004522D7" w:rsidRPr="001944FC">
        <w:rPr>
          <w:lang w:val="en-GB"/>
        </w:rPr>
        <w:t xml:space="preserve">hese tools, </w:t>
      </w:r>
      <w:hyperlink r:id="rId9" w:history="1">
        <w:r w:rsidR="00F755FF" w:rsidRPr="001944FC">
          <w:rPr>
            <w:rStyle w:val="Hyperlink"/>
            <w:lang w:val="en-GB"/>
          </w:rPr>
          <w:t>Urban95</w:t>
        </w:r>
      </w:hyperlink>
      <w:r w:rsidR="00F755FF" w:rsidRPr="001944FC">
        <w:rPr>
          <w:lang w:val="en-GB"/>
        </w:rPr>
        <w:t xml:space="preserve">, focusing on early childhood, </w:t>
      </w:r>
      <w:r w:rsidR="007B08EA" w:rsidRPr="001944FC">
        <w:rPr>
          <w:lang w:val="en-GB"/>
        </w:rPr>
        <w:t>transform</w:t>
      </w:r>
      <w:r w:rsidR="00F755FF" w:rsidRPr="001944FC">
        <w:rPr>
          <w:lang w:val="en-GB"/>
        </w:rPr>
        <w:t>s</w:t>
      </w:r>
      <w:r w:rsidR="007B08EA" w:rsidRPr="001944FC">
        <w:rPr>
          <w:lang w:val="en-GB"/>
        </w:rPr>
        <w:t xml:space="preserve"> big spatial data into accessible interactive maps on which we place public services, assistance, </w:t>
      </w:r>
      <w:r w:rsidR="002C133D" w:rsidRPr="001944FC">
        <w:rPr>
          <w:lang w:val="en-GB"/>
        </w:rPr>
        <w:t>and green areas</w:t>
      </w:r>
      <w:r w:rsidR="007B08EA" w:rsidRPr="001944FC">
        <w:rPr>
          <w:lang w:val="en-GB"/>
        </w:rPr>
        <w:t xml:space="preserve">. These interactive maps allow local decision makers to make sense of the data, to follow patterns and trends, </w:t>
      </w:r>
      <w:r w:rsidR="00143B14">
        <w:rPr>
          <w:lang w:val="en-GB"/>
        </w:rPr>
        <w:t xml:space="preserve">to track their policies and work, and </w:t>
      </w:r>
      <w:r w:rsidR="007B08EA" w:rsidRPr="001944FC">
        <w:rPr>
          <w:lang w:val="en-GB"/>
        </w:rPr>
        <w:t>to ultimately better understand the city and its dynamics.</w:t>
      </w:r>
      <w:r w:rsidR="00F755FF" w:rsidRPr="001944FC">
        <w:rPr>
          <w:lang w:val="en-GB"/>
        </w:rPr>
        <w:t xml:space="preserve"> The vulnerability maps allow local policy makers to </w:t>
      </w:r>
      <w:r w:rsidR="00143B14">
        <w:rPr>
          <w:lang w:val="en-GB"/>
        </w:rPr>
        <w:t xml:space="preserve">make better policies and to </w:t>
      </w:r>
      <w:r w:rsidR="00F755FF" w:rsidRPr="001944FC">
        <w:rPr>
          <w:lang w:val="en-GB"/>
        </w:rPr>
        <w:t>use of resources</w:t>
      </w:r>
      <w:r w:rsidR="00143B14">
        <w:rPr>
          <w:lang w:val="en-GB"/>
        </w:rPr>
        <w:t xml:space="preserve"> more efficiently</w:t>
      </w:r>
      <w:r w:rsidR="002C133D" w:rsidRPr="001944FC">
        <w:rPr>
          <w:lang w:val="en-GB"/>
        </w:rPr>
        <w:t xml:space="preserve"> for </w:t>
      </w:r>
      <w:r w:rsidR="00AC4F65">
        <w:rPr>
          <w:lang w:val="en-GB"/>
        </w:rPr>
        <w:t xml:space="preserve">equalities for </w:t>
      </w:r>
      <w:r w:rsidR="002C133D" w:rsidRPr="001944FC">
        <w:rPr>
          <w:lang w:val="en-GB"/>
        </w:rPr>
        <w:t>vulnerable children and their parents</w:t>
      </w:r>
      <w:r w:rsidR="00F755FF" w:rsidRPr="001944FC">
        <w:rPr>
          <w:lang w:val="en-GB"/>
        </w:rPr>
        <w:t xml:space="preserve">. Urban95 is growing with </w:t>
      </w:r>
      <w:r w:rsidR="004522D7" w:rsidRPr="001944FC">
        <w:rPr>
          <w:lang w:val="en-GB"/>
        </w:rPr>
        <w:t>different</w:t>
      </w:r>
      <w:r w:rsidR="00F755FF" w:rsidRPr="001944FC">
        <w:rPr>
          <w:lang w:val="en-GB"/>
        </w:rPr>
        <w:t xml:space="preserve"> dimensions like accessibility</w:t>
      </w:r>
      <w:r w:rsidR="002C133D" w:rsidRPr="001944FC">
        <w:rPr>
          <w:lang w:val="en-GB"/>
        </w:rPr>
        <w:t xml:space="preserve"> (for better public transportation policies)</w:t>
      </w:r>
      <w:r w:rsidR="00F755FF" w:rsidRPr="001944FC">
        <w:rPr>
          <w:lang w:val="en-GB"/>
        </w:rPr>
        <w:t>, and gender equality.</w:t>
      </w:r>
      <w:r w:rsidR="007B08EA" w:rsidRPr="001944FC">
        <w:rPr>
          <w:lang w:val="en-GB"/>
        </w:rPr>
        <w:t xml:space="preserve"> </w:t>
      </w:r>
      <w:r w:rsidR="004522D7" w:rsidRPr="001944FC">
        <w:rPr>
          <w:lang w:val="en-GB"/>
        </w:rPr>
        <w:t xml:space="preserve">Another tool, </w:t>
      </w:r>
      <w:hyperlink r:id="rId10" w:history="1">
        <w:r w:rsidR="00F755FF" w:rsidRPr="001944FC">
          <w:rPr>
            <w:rStyle w:val="Hyperlink"/>
            <w:lang w:val="en-GB"/>
          </w:rPr>
          <w:t>My Purple Map</w:t>
        </w:r>
      </w:hyperlink>
      <w:r w:rsidR="007A4787">
        <w:rPr>
          <w:lang w:val="en-GB"/>
        </w:rPr>
        <w:t>, currently available for Ankara, the capital city,</w:t>
      </w:r>
      <w:r w:rsidR="00F755FF" w:rsidRPr="001944FC">
        <w:rPr>
          <w:lang w:val="en-GB"/>
        </w:rPr>
        <w:t xml:space="preserve"> is only focusing on gender equality </w:t>
      </w:r>
      <w:r w:rsidR="002C133D" w:rsidRPr="001944FC">
        <w:rPr>
          <w:lang w:val="en-GB"/>
        </w:rPr>
        <w:t xml:space="preserve">by mapping services, representation and </w:t>
      </w:r>
      <w:r w:rsidR="00F755FF" w:rsidRPr="001944FC">
        <w:rPr>
          <w:lang w:val="en-GB"/>
        </w:rPr>
        <w:t>social risk for wom</w:t>
      </w:r>
      <w:r w:rsidR="00143B14">
        <w:rPr>
          <w:lang w:val="en-GB"/>
        </w:rPr>
        <w:t xml:space="preserve">en. We collaborate with </w:t>
      </w:r>
      <w:proofErr w:type="spellStart"/>
      <w:r w:rsidR="00F755FF" w:rsidRPr="001944FC">
        <w:rPr>
          <w:lang w:val="en-GB"/>
        </w:rPr>
        <w:t>UNWomen</w:t>
      </w:r>
      <w:proofErr w:type="spellEnd"/>
      <w:r w:rsidR="00F755FF" w:rsidRPr="001944FC">
        <w:rPr>
          <w:lang w:val="en-GB"/>
        </w:rPr>
        <w:t xml:space="preserve"> in that project and we are currently extending it to other cities. Finally, in our collaboration with the </w:t>
      </w:r>
      <w:r w:rsidR="004522D7" w:rsidRPr="001944FC">
        <w:rPr>
          <w:lang w:val="en-GB"/>
        </w:rPr>
        <w:t xml:space="preserve">European Union, we developed </w:t>
      </w:r>
      <w:hyperlink r:id="rId11" w:history="1">
        <w:r w:rsidR="004522D7" w:rsidRPr="001944FC">
          <w:rPr>
            <w:rStyle w:val="Hyperlink"/>
            <w:lang w:val="en-GB"/>
          </w:rPr>
          <w:t>Model</w:t>
        </w:r>
      </w:hyperlink>
      <w:r w:rsidR="00F755FF" w:rsidRPr="001944FC">
        <w:rPr>
          <w:lang w:val="en-GB"/>
        </w:rPr>
        <w:t xml:space="preserve"> as a digital tool for monitoring and evaluating the strategic plans of municipalities in Turkey. City stakeholders, especially civil society organizations working for </w:t>
      </w:r>
      <w:r w:rsidR="002C133D" w:rsidRPr="001944FC">
        <w:rPr>
          <w:lang w:val="en-GB"/>
        </w:rPr>
        <w:t xml:space="preserve">various </w:t>
      </w:r>
      <w:r w:rsidR="00F755FF" w:rsidRPr="001944FC">
        <w:rPr>
          <w:lang w:val="en-GB"/>
        </w:rPr>
        <w:t xml:space="preserve">vulnerable groups benefit from seeing the achievements of municipalities </w:t>
      </w:r>
      <w:r w:rsidR="002C133D" w:rsidRPr="001944FC">
        <w:rPr>
          <w:lang w:val="en-GB"/>
        </w:rPr>
        <w:t xml:space="preserve">in </w:t>
      </w:r>
      <w:r w:rsidR="007A4787">
        <w:rPr>
          <w:lang w:val="en-GB"/>
        </w:rPr>
        <w:t>a user-friendly</w:t>
      </w:r>
      <w:r w:rsidR="002C133D" w:rsidRPr="001944FC">
        <w:rPr>
          <w:lang w:val="en-GB"/>
        </w:rPr>
        <w:t xml:space="preserve"> and transparent design. Accessible data on this digital policy tool also allow municipalities to follow each other and to evaluate their own strategic plans. We develop all these tools in participatory methods that </w:t>
      </w:r>
      <w:r w:rsidR="007A4787">
        <w:rPr>
          <w:lang w:val="en-GB"/>
        </w:rPr>
        <w:t>makes</w:t>
      </w:r>
      <w:r w:rsidR="002C133D" w:rsidRPr="001944FC">
        <w:rPr>
          <w:lang w:val="en-GB"/>
        </w:rPr>
        <w:t xml:space="preserve"> </w:t>
      </w:r>
      <w:r w:rsidR="007A4787">
        <w:rPr>
          <w:lang w:val="en-GB"/>
        </w:rPr>
        <w:t>us</w:t>
      </w:r>
      <w:r w:rsidR="002C133D" w:rsidRPr="001944FC">
        <w:rPr>
          <w:lang w:val="en-GB"/>
        </w:rPr>
        <w:t xml:space="preserve"> collaborate with municipalities in all over the country in different levels, and </w:t>
      </w:r>
      <w:r w:rsidR="007A4787">
        <w:rPr>
          <w:lang w:val="en-GB"/>
        </w:rPr>
        <w:t xml:space="preserve">from </w:t>
      </w:r>
      <w:r w:rsidR="002C133D" w:rsidRPr="001944FC">
        <w:rPr>
          <w:lang w:val="en-GB"/>
        </w:rPr>
        <w:t xml:space="preserve">different political backgrounds. </w:t>
      </w:r>
    </w:p>
    <w:p w14:paraId="358AD53D" w14:textId="77777777" w:rsidR="004522D7" w:rsidRPr="001944FC" w:rsidRDefault="004522D7" w:rsidP="004522D7">
      <w:pPr>
        <w:pStyle w:val="NormalWeb"/>
        <w:shd w:val="clear" w:color="auto" w:fill="FFFFFF"/>
        <w:spacing w:before="0" w:beforeAutospacing="0" w:after="0" w:afterAutospacing="0"/>
        <w:jc w:val="both"/>
        <w:rPr>
          <w:lang w:val="en-GB"/>
        </w:rPr>
      </w:pPr>
    </w:p>
    <w:p w14:paraId="2A234AEC" w14:textId="3D8FFD0C" w:rsidR="002144EC" w:rsidRPr="001944FC" w:rsidRDefault="002144EC" w:rsidP="004522D7">
      <w:pPr>
        <w:spacing w:after="0"/>
        <w:jc w:val="both"/>
        <w:rPr>
          <w:rFonts w:ascii="Times New Roman" w:hAnsi="Times New Roman" w:cs="Times New Roman"/>
          <w:b/>
          <w:sz w:val="24"/>
          <w:szCs w:val="24"/>
          <w:lang w:val="en-GB"/>
        </w:rPr>
      </w:pPr>
      <w:r w:rsidRPr="001944FC">
        <w:rPr>
          <w:rFonts w:ascii="Times New Roman" w:hAnsi="Times New Roman" w:cs="Times New Roman"/>
          <w:sz w:val="24"/>
          <w:szCs w:val="24"/>
          <w:lang w:val="en-GB"/>
        </w:rPr>
        <w:t xml:space="preserve">Below is our </w:t>
      </w:r>
      <w:r w:rsidR="00125ED1">
        <w:rPr>
          <w:rFonts w:ascii="Times New Roman" w:hAnsi="Times New Roman" w:cs="Times New Roman"/>
          <w:sz w:val="24"/>
          <w:szCs w:val="24"/>
          <w:lang w:val="en-GB"/>
        </w:rPr>
        <w:t xml:space="preserve">proposed </w:t>
      </w:r>
      <w:r w:rsidRPr="001944FC">
        <w:rPr>
          <w:rFonts w:ascii="Times New Roman" w:hAnsi="Times New Roman" w:cs="Times New Roman"/>
          <w:sz w:val="24"/>
          <w:szCs w:val="24"/>
          <w:lang w:val="en-GB"/>
        </w:rPr>
        <w:t xml:space="preserve">entry </w:t>
      </w:r>
      <w:r w:rsidR="003528CA" w:rsidRPr="001944FC">
        <w:rPr>
          <w:rFonts w:ascii="Times New Roman" w:hAnsi="Times New Roman" w:cs="Times New Roman"/>
          <w:sz w:val="24"/>
          <w:szCs w:val="24"/>
          <w:lang w:val="en-GB"/>
        </w:rPr>
        <w:t>for</w:t>
      </w:r>
      <w:r w:rsidRPr="001944FC">
        <w:rPr>
          <w:rFonts w:ascii="Times New Roman" w:hAnsi="Times New Roman" w:cs="Times New Roman"/>
          <w:sz w:val="24"/>
          <w:szCs w:val="24"/>
          <w:lang w:val="en-GB"/>
        </w:rPr>
        <w:t xml:space="preserve"> </w:t>
      </w:r>
      <w:r w:rsidR="004522D7" w:rsidRPr="001944FC">
        <w:rPr>
          <w:rFonts w:ascii="Times New Roman" w:hAnsi="Times New Roman" w:cs="Times New Roman"/>
          <w:sz w:val="24"/>
          <w:szCs w:val="24"/>
          <w:lang w:val="en-GB"/>
        </w:rPr>
        <w:t xml:space="preserve">the Report on </w:t>
      </w:r>
      <w:r w:rsidR="00E47900">
        <w:rPr>
          <w:rFonts w:ascii="Times New Roman" w:hAnsi="Times New Roman" w:cs="Times New Roman"/>
          <w:sz w:val="24"/>
          <w:szCs w:val="24"/>
          <w:lang w:val="en-GB"/>
        </w:rPr>
        <w:t>L</w:t>
      </w:r>
      <w:r w:rsidR="004522D7" w:rsidRPr="001944FC">
        <w:rPr>
          <w:rFonts w:ascii="Times New Roman" w:hAnsi="Times New Roman" w:cs="Times New Roman"/>
          <w:sz w:val="24"/>
          <w:szCs w:val="24"/>
          <w:lang w:val="en-GB"/>
        </w:rPr>
        <w:t xml:space="preserve">ocal </w:t>
      </w:r>
      <w:r w:rsidR="00125ED1">
        <w:rPr>
          <w:rFonts w:ascii="Times New Roman" w:hAnsi="Times New Roman" w:cs="Times New Roman"/>
          <w:sz w:val="24"/>
          <w:szCs w:val="24"/>
          <w:lang w:val="en-GB"/>
        </w:rPr>
        <w:t xml:space="preserve">Governments </w:t>
      </w:r>
      <w:r w:rsidR="00F749ED">
        <w:rPr>
          <w:rFonts w:ascii="Times New Roman" w:hAnsi="Times New Roman" w:cs="Times New Roman"/>
          <w:sz w:val="24"/>
          <w:szCs w:val="24"/>
          <w:lang w:val="en-GB"/>
        </w:rPr>
        <w:t>and</w:t>
      </w:r>
      <w:r w:rsidR="004522D7" w:rsidRPr="001944FC">
        <w:rPr>
          <w:rFonts w:ascii="Times New Roman" w:hAnsi="Times New Roman" w:cs="Times New Roman"/>
          <w:sz w:val="24"/>
          <w:szCs w:val="24"/>
          <w:lang w:val="en-GB"/>
        </w:rPr>
        <w:t xml:space="preserve"> Human Rights to be Submitted to the Council prior to the 51</w:t>
      </w:r>
      <w:r w:rsidR="004522D7" w:rsidRPr="001944FC">
        <w:rPr>
          <w:rFonts w:ascii="Times New Roman" w:hAnsi="Times New Roman" w:cs="Times New Roman"/>
          <w:sz w:val="24"/>
          <w:szCs w:val="24"/>
          <w:vertAlign w:val="superscript"/>
          <w:lang w:val="en-GB"/>
        </w:rPr>
        <w:t>st</w:t>
      </w:r>
      <w:r w:rsidR="004522D7" w:rsidRPr="001944FC">
        <w:rPr>
          <w:rFonts w:ascii="Times New Roman" w:hAnsi="Times New Roman" w:cs="Times New Roman"/>
          <w:sz w:val="24"/>
          <w:szCs w:val="24"/>
          <w:lang w:val="en-GB"/>
        </w:rPr>
        <w:t xml:space="preserve"> Session,</w:t>
      </w:r>
      <w:r w:rsidR="004522D7" w:rsidRPr="001944FC">
        <w:rPr>
          <w:rFonts w:ascii="Times New Roman" w:hAnsi="Times New Roman" w:cs="Times New Roman"/>
          <w:b/>
          <w:sz w:val="24"/>
          <w:szCs w:val="24"/>
          <w:lang w:val="en-GB"/>
        </w:rPr>
        <w:t xml:space="preserve"> </w:t>
      </w:r>
      <w:r w:rsidRPr="001944FC">
        <w:rPr>
          <w:rFonts w:ascii="Times New Roman" w:hAnsi="Times New Roman" w:cs="Times New Roman"/>
          <w:sz w:val="24"/>
          <w:szCs w:val="24"/>
          <w:lang w:val="en-GB"/>
        </w:rPr>
        <w:t>especially for “key principles that should g</w:t>
      </w:r>
      <w:r w:rsidR="002C133D" w:rsidRPr="001944FC">
        <w:rPr>
          <w:rFonts w:ascii="Times New Roman" w:hAnsi="Times New Roman" w:cs="Times New Roman"/>
          <w:sz w:val="24"/>
          <w:szCs w:val="24"/>
          <w:lang w:val="en-GB"/>
        </w:rPr>
        <w:t>uide local and national governm</w:t>
      </w:r>
      <w:r w:rsidRPr="001944FC">
        <w:rPr>
          <w:rFonts w:ascii="Times New Roman" w:hAnsi="Times New Roman" w:cs="Times New Roman"/>
          <w:sz w:val="24"/>
          <w:szCs w:val="24"/>
          <w:lang w:val="en-GB"/>
        </w:rPr>
        <w:t>ents in the promotion and protection of human rights” based on our exten</w:t>
      </w:r>
      <w:r w:rsidR="003528CA" w:rsidRPr="001944FC">
        <w:rPr>
          <w:rFonts w:ascii="Times New Roman" w:hAnsi="Times New Roman" w:cs="Times New Roman"/>
          <w:sz w:val="24"/>
          <w:szCs w:val="24"/>
          <w:lang w:val="en-GB"/>
        </w:rPr>
        <w:t>sive experience with local government</w:t>
      </w:r>
      <w:r w:rsidR="002C133D" w:rsidRPr="001944FC">
        <w:rPr>
          <w:rFonts w:ascii="Times New Roman" w:hAnsi="Times New Roman" w:cs="Times New Roman"/>
          <w:sz w:val="24"/>
          <w:szCs w:val="24"/>
          <w:lang w:val="en-GB"/>
        </w:rPr>
        <w:t>s</w:t>
      </w:r>
      <w:r w:rsidRPr="001944FC">
        <w:rPr>
          <w:rFonts w:ascii="Times New Roman" w:hAnsi="Times New Roman" w:cs="Times New Roman"/>
          <w:sz w:val="24"/>
          <w:szCs w:val="24"/>
          <w:lang w:val="en-GB"/>
        </w:rPr>
        <w:t xml:space="preserve"> in Turkey. </w:t>
      </w:r>
    </w:p>
    <w:p w14:paraId="26FDF755" w14:textId="77777777" w:rsidR="00642ABE" w:rsidRPr="001944FC" w:rsidRDefault="00642ABE" w:rsidP="004522D7">
      <w:pPr>
        <w:spacing w:after="0"/>
        <w:jc w:val="both"/>
        <w:rPr>
          <w:rFonts w:ascii="Times New Roman" w:eastAsia="Times New Roman" w:hAnsi="Times New Roman" w:cs="Times New Roman"/>
          <w:sz w:val="24"/>
          <w:szCs w:val="24"/>
          <w:lang w:val="en-GB" w:eastAsia="tr-TR"/>
        </w:rPr>
      </w:pPr>
    </w:p>
    <w:p w14:paraId="7806492C" w14:textId="594D2055" w:rsidR="00682E87" w:rsidRPr="00125ED1" w:rsidRDefault="004522D7" w:rsidP="004522D7">
      <w:pPr>
        <w:spacing w:after="0"/>
        <w:jc w:val="both"/>
        <w:rPr>
          <w:rFonts w:ascii="Times New Roman" w:eastAsia="Times New Roman" w:hAnsi="Times New Roman" w:cs="Times New Roman"/>
          <w:sz w:val="24"/>
          <w:szCs w:val="24"/>
          <w:u w:val="single"/>
          <w:lang w:val="en-GB" w:eastAsia="tr-TR"/>
        </w:rPr>
      </w:pPr>
      <w:r w:rsidRPr="001944FC">
        <w:rPr>
          <w:rFonts w:ascii="Times New Roman" w:eastAsia="Times New Roman" w:hAnsi="Times New Roman" w:cs="Times New Roman"/>
          <w:sz w:val="24"/>
          <w:szCs w:val="24"/>
          <w:lang w:val="en-GB" w:eastAsia="tr-TR"/>
        </w:rPr>
        <w:t xml:space="preserve">As a </w:t>
      </w:r>
      <w:r w:rsidR="00682E87" w:rsidRPr="001944FC">
        <w:rPr>
          <w:rFonts w:ascii="Times New Roman" w:eastAsia="Times New Roman" w:hAnsi="Times New Roman" w:cs="Times New Roman"/>
          <w:sz w:val="24"/>
          <w:szCs w:val="24"/>
          <w:lang w:val="en-GB" w:eastAsia="tr-TR"/>
        </w:rPr>
        <w:t xml:space="preserve">prominent </w:t>
      </w:r>
      <w:r w:rsidRPr="001944FC">
        <w:rPr>
          <w:rFonts w:ascii="Times New Roman" w:eastAsia="Times New Roman" w:hAnsi="Times New Roman" w:cs="Times New Roman"/>
          <w:sz w:val="24"/>
          <w:szCs w:val="24"/>
          <w:lang w:val="en-GB" w:eastAsia="tr-TR"/>
        </w:rPr>
        <w:t xml:space="preserve">think tank working for democratic urban governance, we firmly </w:t>
      </w:r>
      <w:r w:rsidR="00682E87" w:rsidRPr="001944FC">
        <w:rPr>
          <w:rFonts w:ascii="Times New Roman" w:eastAsia="Times New Roman" w:hAnsi="Times New Roman" w:cs="Times New Roman"/>
          <w:sz w:val="24"/>
          <w:szCs w:val="24"/>
          <w:lang w:val="en-GB" w:eastAsia="tr-TR"/>
        </w:rPr>
        <w:t xml:space="preserve">believe and advocate for </w:t>
      </w:r>
      <w:r w:rsidR="007A4787">
        <w:rPr>
          <w:rFonts w:ascii="Times New Roman" w:eastAsia="Times New Roman" w:hAnsi="Times New Roman" w:cs="Times New Roman"/>
          <w:sz w:val="24"/>
          <w:szCs w:val="24"/>
          <w:lang w:val="en-GB" w:eastAsia="tr-TR"/>
        </w:rPr>
        <w:t xml:space="preserve">the </w:t>
      </w:r>
      <w:r w:rsidR="00AC4F65" w:rsidRPr="003F13FF">
        <w:rPr>
          <w:rFonts w:ascii="Times New Roman" w:eastAsia="Times New Roman" w:hAnsi="Times New Roman" w:cs="Times New Roman"/>
          <w:i/>
          <w:sz w:val="24"/>
          <w:szCs w:val="24"/>
          <w:u w:val="single"/>
          <w:lang w:val="en-GB" w:eastAsia="tr-TR"/>
        </w:rPr>
        <w:t>r</w:t>
      </w:r>
      <w:r w:rsidR="00682E87" w:rsidRPr="003F13FF">
        <w:rPr>
          <w:rFonts w:ascii="Times New Roman" w:eastAsia="Times New Roman" w:hAnsi="Times New Roman" w:cs="Times New Roman"/>
          <w:i/>
          <w:sz w:val="24"/>
          <w:szCs w:val="24"/>
          <w:u w:val="single"/>
          <w:lang w:val="en-GB" w:eastAsia="tr-TR"/>
        </w:rPr>
        <w:t>igh</w:t>
      </w:r>
      <w:r w:rsidR="00864397" w:rsidRPr="003F13FF">
        <w:rPr>
          <w:rFonts w:ascii="Times New Roman" w:eastAsia="Times New Roman" w:hAnsi="Times New Roman" w:cs="Times New Roman"/>
          <w:i/>
          <w:sz w:val="24"/>
          <w:szCs w:val="24"/>
          <w:u w:val="single"/>
          <w:lang w:val="en-GB" w:eastAsia="tr-TR"/>
        </w:rPr>
        <w:t xml:space="preserve">t to the </w:t>
      </w:r>
      <w:r w:rsidR="00AC4F65" w:rsidRPr="003F13FF">
        <w:rPr>
          <w:rFonts w:ascii="Times New Roman" w:eastAsia="Times New Roman" w:hAnsi="Times New Roman" w:cs="Times New Roman"/>
          <w:i/>
          <w:sz w:val="24"/>
          <w:szCs w:val="24"/>
          <w:u w:val="single"/>
          <w:lang w:val="en-GB" w:eastAsia="tr-TR"/>
        </w:rPr>
        <w:t>c</w:t>
      </w:r>
      <w:r w:rsidR="00682E87" w:rsidRPr="003F13FF">
        <w:rPr>
          <w:rFonts w:ascii="Times New Roman" w:eastAsia="Times New Roman" w:hAnsi="Times New Roman" w:cs="Times New Roman"/>
          <w:i/>
          <w:sz w:val="24"/>
          <w:szCs w:val="24"/>
          <w:u w:val="single"/>
          <w:lang w:val="en-GB" w:eastAsia="tr-TR"/>
        </w:rPr>
        <w:t>ity</w:t>
      </w:r>
      <w:r w:rsidR="00AC4F65">
        <w:rPr>
          <w:rFonts w:ascii="Times New Roman" w:eastAsia="Times New Roman" w:hAnsi="Times New Roman" w:cs="Times New Roman"/>
          <w:i/>
          <w:sz w:val="24"/>
          <w:szCs w:val="24"/>
          <w:u w:val="single"/>
          <w:lang w:val="en-GB" w:eastAsia="tr-TR"/>
        </w:rPr>
        <w:t>,</w:t>
      </w:r>
      <w:r w:rsidR="00AC4F65">
        <w:rPr>
          <w:rFonts w:ascii="Times New Roman" w:eastAsia="Times New Roman" w:hAnsi="Times New Roman" w:cs="Times New Roman"/>
          <w:sz w:val="24"/>
          <w:szCs w:val="24"/>
          <w:lang w:val="en-GB" w:eastAsia="tr-TR"/>
        </w:rPr>
        <w:t xml:space="preserve"> as suggested by Lefebvre </w:t>
      </w:r>
      <w:r w:rsidR="00682E87" w:rsidRPr="001944FC">
        <w:rPr>
          <w:rFonts w:ascii="Times New Roman" w:eastAsia="Times New Roman" w:hAnsi="Times New Roman" w:cs="Times New Roman"/>
          <w:sz w:val="24"/>
          <w:szCs w:val="24"/>
          <w:lang w:val="en-GB" w:eastAsia="tr-TR"/>
        </w:rPr>
        <w:t xml:space="preserve">, and to this end, for </w:t>
      </w:r>
      <w:r w:rsidR="00682E87" w:rsidRPr="00864397">
        <w:rPr>
          <w:rFonts w:ascii="Times New Roman" w:eastAsia="Times New Roman" w:hAnsi="Times New Roman" w:cs="Times New Roman"/>
          <w:sz w:val="24"/>
          <w:szCs w:val="24"/>
          <w:u w:val="single"/>
          <w:lang w:val="en-GB" w:eastAsia="tr-TR"/>
        </w:rPr>
        <w:t xml:space="preserve">informed participation </w:t>
      </w:r>
      <w:r w:rsidR="00682E87" w:rsidRPr="001944FC">
        <w:rPr>
          <w:rFonts w:ascii="Times New Roman" w:eastAsia="Times New Roman" w:hAnsi="Times New Roman" w:cs="Times New Roman"/>
          <w:sz w:val="24"/>
          <w:szCs w:val="24"/>
          <w:lang w:val="en-GB" w:eastAsia="tr-TR"/>
        </w:rPr>
        <w:t>of all city stakeholders, including vario</w:t>
      </w:r>
      <w:r w:rsidR="0046720A">
        <w:rPr>
          <w:rFonts w:ascii="Times New Roman" w:eastAsia="Times New Roman" w:hAnsi="Times New Roman" w:cs="Times New Roman"/>
          <w:sz w:val="24"/>
          <w:szCs w:val="24"/>
          <w:lang w:val="en-GB" w:eastAsia="tr-TR"/>
        </w:rPr>
        <w:t>us units within local governments</w:t>
      </w:r>
      <w:r w:rsidR="00125ED1">
        <w:rPr>
          <w:rFonts w:ascii="Times New Roman" w:eastAsia="Times New Roman" w:hAnsi="Times New Roman" w:cs="Times New Roman"/>
          <w:sz w:val="24"/>
          <w:szCs w:val="24"/>
          <w:lang w:val="en-GB" w:eastAsia="tr-TR"/>
        </w:rPr>
        <w:t>, as well as</w:t>
      </w:r>
      <w:r w:rsidR="0046720A">
        <w:rPr>
          <w:rFonts w:ascii="Times New Roman" w:eastAsia="Times New Roman" w:hAnsi="Times New Roman" w:cs="Times New Roman"/>
          <w:sz w:val="24"/>
          <w:szCs w:val="24"/>
          <w:lang w:val="en-GB" w:eastAsia="tr-TR"/>
        </w:rPr>
        <w:t xml:space="preserve"> for</w:t>
      </w:r>
      <w:r w:rsidR="00125ED1">
        <w:rPr>
          <w:rFonts w:ascii="Times New Roman" w:eastAsia="Times New Roman" w:hAnsi="Times New Roman" w:cs="Times New Roman"/>
          <w:sz w:val="24"/>
          <w:szCs w:val="24"/>
          <w:lang w:val="en-GB" w:eastAsia="tr-TR"/>
        </w:rPr>
        <w:t xml:space="preserve"> </w:t>
      </w:r>
      <w:r w:rsidR="00125ED1" w:rsidRPr="00125ED1">
        <w:rPr>
          <w:rFonts w:ascii="Times New Roman" w:eastAsia="Times New Roman" w:hAnsi="Times New Roman" w:cs="Times New Roman"/>
          <w:sz w:val="24"/>
          <w:szCs w:val="24"/>
          <w:u w:val="single"/>
          <w:lang w:val="en-GB" w:eastAsia="tr-TR"/>
        </w:rPr>
        <w:t>informed policy making.</w:t>
      </w:r>
      <w:r w:rsidR="00266D17">
        <w:rPr>
          <w:rFonts w:ascii="Times New Roman" w:eastAsia="Times New Roman" w:hAnsi="Times New Roman" w:cs="Times New Roman"/>
          <w:sz w:val="24"/>
          <w:szCs w:val="24"/>
          <w:u w:val="single"/>
          <w:lang w:val="en-GB" w:eastAsia="tr-TR"/>
        </w:rPr>
        <w:t xml:space="preserve"> </w:t>
      </w:r>
      <w:r w:rsidR="00266D17" w:rsidRPr="00266D17">
        <w:rPr>
          <w:rFonts w:ascii="Times New Roman" w:eastAsia="Times New Roman" w:hAnsi="Times New Roman" w:cs="Times New Roman"/>
          <w:sz w:val="24"/>
          <w:szCs w:val="24"/>
          <w:lang w:val="en-GB" w:eastAsia="tr-TR"/>
        </w:rPr>
        <w:t xml:space="preserve">For local governments to ensure the </w:t>
      </w:r>
      <w:r w:rsidR="00AC4F65" w:rsidRPr="003F13FF">
        <w:rPr>
          <w:rFonts w:ascii="Times New Roman" w:eastAsia="Times New Roman" w:hAnsi="Times New Roman" w:cs="Times New Roman"/>
          <w:i/>
          <w:sz w:val="24"/>
          <w:szCs w:val="24"/>
          <w:lang w:val="en-GB" w:eastAsia="tr-TR"/>
        </w:rPr>
        <w:t>r</w:t>
      </w:r>
      <w:r w:rsidR="00266D17" w:rsidRPr="003F13FF">
        <w:rPr>
          <w:rFonts w:ascii="Times New Roman" w:eastAsia="Times New Roman" w:hAnsi="Times New Roman" w:cs="Times New Roman"/>
          <w:i/>
          <w:sz w:val="24"/>
          <w:szCs w:val="24"/>
          <w:lang w:val="en-GB" w:eastAsia="tr-TR"/>
        </w:rPr>
        <w:t>ight to th</w:t>
      </w:r>
      <w:r w:rsidR="00EB3258" w:rsidRPr="003F13FF">
        <w:rPr>
          <w:rFonts w:ascii="Times New Roman" w:eastAsia="Times New Roman" w:hAnsi="Times New Roman" w:cs="Times New Roman"/>
          <w:i/>
          <w:sz w:val="24"/>
          <w:szCs w:val="24"/>
          <w:lang w:val="en-GB" w:eastAsia="tr-TR"/>
        </w:rPr>
        <w:t xml:space="preserve">e </w:t>
      </w:r>
      <w:r w:rsidR="00AC4F65" w:rsidRPr="003F13FF">
        <w:rPr>
          <w:rFonts w:ascii="Times New Roman" w:eastAsia="Times New Roman" w:hAnsi="Times New Roman" w:cs="Times New Roman"/>
          <w:i/>
          <w:sz w:val="24"/>
          <w:szCs w:val="24"/>
          <w:lang w:val="en-GB" w:eastAsia="tr-TR"/>
        </w:rPr>
        <w:t>c</w:t>
      </w:r>
      <w:r w:rsidR="00EB3258" w:rsidRPr="003F13FF">
        <w:rPr>
          <w:rFonts w:ascii="Times New Roman" w:eastAsia="Times New Roman" w:hAnsi="Times New Roman" w:cs="Times New Roman"/>
          <w:i/>
          <w:sz w:val="24"/>
          <w:szCs w:val="24"/>
          <w:lang w:val="en-GB" w:eastAsia="tr-TR"/>
        </w:rPr>
        <w:t>ity</w:t>
      </w:r>
      <w:r w:rsidR="00EB3258">
        <w:rPr>
          <w:rFonts w:ascii="Times New Roman" w:eastAsia="Times New Roman" w:hAnsi="Times New Roman" w:cs="Times New Roman"/>
          <w:sz w:val="24"/>
          <w:szCs w:val="24"/>
          <w:lang w:val="en-GB" w:eastAsia="tr-TR"/>
        </w:rPr>
        <w:t>, human rights, and right</w:t>
      </w:r>
      <w:r w:rsidR="00266D17" w:rsidRPr="00266D17">
        <w:rPr>
          <w:rFonts w:ascii="Times New Roman" w:eastAsia="Times New Roman" w:hAnsi="Times New Roman" w:cs="Times New Roman"/>
          <w:sz w:val="24"/>
          <w:szCs w:val="24"/>
          <w:lang w:val="en-GB" w:eastAsia="tr-TR"/>
        </w:rPr>
        <w:t xml:space="preserve"> to equality</w:t>
      </w:r>
      <w:r w:rsidR="006F7A9D">
        <w:rPr>
          <w:rFonts w:ascii="Times New Roman" w:eastAsia="Times New Roman" w:hAnsi="Times New Roman" w:cs="Times New Roman"/>
          <w:sz w:val="24"/>
          <w:szCs w:val="24"/>
          <w:lang w:val="en-GB" w:eastAsia="tr-TR"/>
        </w:rPr>
        <w:t xml:space="preserve"> in their city</w:t>
      </w:r>
      <w:r w:rsidR="00266D17" w:rsidRPr="00266D17">
        <w:rPr>
          <w:rFonts w:ascii="Times New Roman" w:eastAsia="Times New Roman" w:hAnsi="Times New Roman" w:cs="Times New Roman"/>
          <w:sz w:val="24"/>
          <w:szCs w:val="24"/>
          <w:lang w:val="en-GB" w:eastAsia="tr-TR"/>
        </w:rPr>
        <w:t xml:space="preserve">, we believe they should adopt </w:t>
      </w:r>
      <w:r w:rsidR="006F7A9D">
        <w:rPr>
          <w:rFonts w:ascii="Times New Roman" w:eastAsia="Times New Roman" w:hAnsi="Times New Roman" w:cs="Times New Roman"/>
          <w:sz w:val="24"/>
          <w:szCs w:val="24"/>
          <w:lang w:val="en-GB" w:eastAsia="tr-TR"/>
        </w:rPr>
        <w:t xml:space="preserve">the following </w:t>
      </w:r>
      <w:r w:rsidR="00266D17" w:rsidRPr="00266D17">
        <w:rPr>
          <w:rFonts w:ascii="Times New Roman" w:eastAsia="Times New Roman" w:hAnsi="Times New Roman" w:cs="Times New Roman"/>
          <w:sz w:val="24"/>
          <w:szCs w:val="24"/>
          <w:lang w:val="en-GB" w:eastAsia="tr-TR"/>
        </w:rPr>
        <w:t>three key principles.</w:t>
      </w:r>
      <w:r w:rsidR="00266D17">
        <w:rPr>
          <w:rFonts w:ascii="Times New Roman" w:eastAsia="Times New Roman" w:hAnsi="Times New Roman" w:cs="Times New Roman"/>
          <w:sz w:val="24"/>
          <w:szCs w:val="24"/>
          <w:u w:val="single"/>
          <w:lang w:val="en-GB" w:eastAsia="tr-TR"/>
        </w:rPr>
        <w:t xml:space="preserve">  </w:t>
      </w:r>
    </w:p>
    <w:p w14:paraId="24322043" w14:textId="77777777" w:rsidR="00125ED1" w:rsidRPr="001944FC" w:rsidRDefault="00125ED1" w:rsidP="004522D7">
      <w:pPr>
        <w:spacing w:after="0"/>
        <w:jc w:val="both"/>
        <w:rPr>
          <w:rFonts w:ascii="Times New Roman" w:hAnsi="Times New Roman" w:cs="Times New Roman"/>
          <w:sz w:val="24"/>
          <w:szCs w:val="24"/>
          <w:lang w:val="en-GB"/>
        </w:rPr>
      </w:pPr>
    </w:p>
    <w:p w14:paraId="320C66CF" w14:textId="77777777" w:rsidR="00642ABE" w:rsidRPr="001944FC" w:rsidRDefault="001944FC" w:rsidP="004522D7">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Key principle 1: Access to information</w:t>
      </w:r>
    </w:p>
    <w:p w14:paraId="20D0DD15" w14:textId="77777777" w:rsidR="001944FC" w:rsidRPr="001944FC" w:rsidRDefault="001944FC" w:rsidP="004522D7">
      <w:pPr>
        <w:spacing w:after="0"/>
        <w:jc w:val="both"/>
        <w:rPr>
          <w:rFonts w:ascii="Times New Roman" w:hAnsi="Times New Roman" w:cs="Times New Roman"/>
          <w:b/>
          <w:sz w:val="24"/>
          <w:szCs w:val="24"/>
          <w:lang w:val="en-GB"/>
        </w:rPr>
      </w:pPr>
    </w:p>
    <w:p w14:paraId="07BE25DB" w14:textId="2C5CB6E7" w:rsidR="00EE70F7" w:rsidRDefault="00181A18" w:rsidP="001944FC">
      <w:pPr>
        <w:spacing w:after="0"/>
        <w:jc w:val="both"/>
        <w:rPr>
          <w:rFonts w:ascii="Times New Roman" w:eastAsia="Times New Roman" w:hAnsi="Times New Roman" w:cs="Times New Roman"/>
          <w:sz w:val="24"/>
          <w:szCs w:val="24"/>
          <w:lang w:val="en-GB" w:eastAsia="tr-TR"/>
        </w:rPr>
      </w:pPr>
      <w:r>
        <w:rPr>
          <w:rFonts w:ascii="Times New Roman" w:hAnsi="Times New Roman" w:cs="Times New Roman"/>
          <w:sz w:val="24"/>
          <w:szCs w:val="24"/>
          <w:lang w:val="en-GB"/>
        </w:rPr>
        <w:t>Insufficient</w:t>
      </w:r>
      <w:r w:rsidR="001944FC" w:rsidRPr="001944FC">
        <w:rPr>
          <w:rFonts w:ascii="Times New Roman" w:hAnsi="Times New Roman" w:cs="Times New Roman"/>
          <w:sz w:val="24"/>
          <w:szCs w:val="24"/>
          <w:lang w:val="en-GB"/>
        </w:rPr>
        <w:t xml:space="preserve"> policies for promotion and protection of human rights including </w:t>
      </w:r>
      <w:r w:rsidR="001944FC" w:rsidRPr="001944FC">
        <w:rPr>
          <w:rFonts w:ascii="Times New Roman" w:eastAsia="Times New Roman" w:hAnsi="Times New Roman" w:cs="Times New Roman"/>
          <w:sz w:val="24"/>
          <w:szCs w:val="24"/>
          <w:lang w:val="en-GB" w:eastAsia="tr-TR"/>
        </w:rPr>
        <w:t xml:space="preserve">right to equality and non-discrimination of vulnerable groups </w:t>
      </w:r>
      <w:r w:rsidR="00697A2C">
        <w:rPr>
          <w:rFonts w:ascii="Times New Roman" w:eastAsia="Times New Roman" w:hAnsi="Times New Roman" w:cs="Times New Roman"/>
          <w:sz w:val="24"/>
          <w:szCs w:val="24"/>
          <w:lang w:val="en-GB" w:eastAsia="tr-TR"/>
        </w:rPr>
        <w:t xml:space="preserve">partly </w:t>
      </w:r>
      <w:r w:rsidR="001944FC" w:rsidRPr="001944FC">
        <w:rPr>
          <w:rFonts w:ascii="Times New Roman" w:eastAsia="Times New Roman" w:hAnsi="Times New Roman" w:cs="Times New Roman"/>
          <w:sz w:val="24"/>
          <w:szCs w:val="24"/>
          <w:lang w:val="en-GB" w:eastAsia="tr-TR"/>
        </w:rPr>
        <w:t>derive from lack of access to information.</w:t>
      </w:r>
      <w:r>
        <w:rPr>
          <w:rFonts w:ascii="Times New Roman" w:eastAsia="Times New Roman" w:hAnsi="Times New Roman" w:cs="Times New Roman"/>
          <w:sz w:val="24"/>
          <w:szCs w:val="24"/>
          <w:lang w:val="en-GB" w:eastAsia="tr-TR"/>
        </w:rPr>
        <w:t xml:space="preserve"> When local governments </w:t>
      </w:r>
      <w:r w:rsidR="00697A2C">
        <w:rPr>
          <w:rFonts w:ascii="Times New Roman" w:eastAsia="Times New Roman" w:hAnsi="Times New Roman" w:cs="Times New Roman"/>
          <w:sz w:val="24"/>
          <w:szCs w:val="24"/>
          <w:lang w:val="en-GB" w:eastAsia="tr-TR"/>
        </w:rPr>
        <w:t xml:space="preserve">lack </w:t>
      </w:r>
      <w:r>
        <w:rPr>
          <w:rFonts w:ascii="Times New Roman" w:eastAsia="Times New Roman" w:hAnsi="Times New Roman" w:cs="Times New Roman"/>
          <w:sz w:val="24"/>
          <w:szCs w:val="24"/>
          <w:lang w:val="en-GB" w:eastAsia="tr-TR"/>
        </w:rPr>
        <w:t xml:space="preserve">local information on limitations of human rights, </w:t>
      </w:r>
      <w:r w:rsidR="00AC4F65" w:rsidRPr="003F13FF">
        <w:rPr>
          <w:rFonts w:ascii="Times New Roman" w:eastAsia="Times New Roman" w:hAnsi="Times New Roman" w:cs="Times New Roman"/>
          <w:i/>
          <w:sz w:val="24"/>
          <w:szCs w:val="24"/>
          <w:lang w:val="en-GB" w:eastAsia="tr-TR"/>
        </w:rPr>
        <w:t>r</w:t>
      </w:r>
      <w:r w:rsidRPr="003F13FF">
        <w:rPr>
          <w:rFonts w:ascii="Times New Roman" w:eastAsia="Times New Roman" w:hAnsi="Times New Roman" w:cs="Times New Roman"/>
          <w:i/>
          <w:sz w:val="24"/>
          <w:szCs w:val="24"/>
          <w:lang w:val="en-GB" w:eastAsia="tr-TR"/>
        </w:rPr>
        <w:t xml:space="preserve">ight to the </w:t>
      </w:r>
      <w:r w:rsidR="00AC4F65" w:rsidRPr="003F13FF">
        <w:rPr>
          <w:rFonts w:ascii="Times New Roman" w:eastAsia="Times New Roman" w:hAnsi="Times New Roman" w:cs="Times New Roman"/>
          <w:i/>
          <w:sz w:val="24"/>
          <w:szCs w:val="24"/>
          <w:lang w:val="en-GB" w:eastAsia="tr-TR"/>
        </w:rPr>
        <w:t>c</w:t>
      </w:r>
      <w:r w:rsidRPr="003F13FF">
        <w:rPr>
          <w:rFonts w:ascii="Times New Roman" w:eastAsia="Times New Roman" w:hAnsi="Times New Roman" w:cs="Times New Roman"/>
          <w:i/>
          <w:sz w:val="24"/>
          <w:szCs w:val="24"/>
          <w:lang w:val="en-GB" w:eastAsia="tr-TR"/>
        </w:rPr>
        <w:t>ity</w:t>
      </w:r>
      <w:r>
        <w:rPr>
          <w:rFonts w:ascii="Times New Roman" w:eastAsia="Times New Roman" w:hAnsi="Times New Roman" w:cs="Times New Roman"/>
          <w:sz w:val="24"/>
          <w:szCs w:val="24"/>
          <w:lang w:val="en-GB" w:eastAsia="tr-TR"/>
        </w:rPr>
        <w:t>, and rights to equality, they fail in making policies that w</w:t>
      </w:r>
      <w:r w:rsidR="00AC4F65">
        <w:rPr>
          <w:rFonts w:ascii="Times New Roman" w:eastAsia="Times New Roman" w:hAnsi="Times New Roman" w:cs="Times New Roman"/>
          <w:sz w:val="24"/>
          <w:szCs w:val="24"/>
          <w:lang w:val="en-GB" w:eastAsia="tr-TR"/>
        </w:rPr>
        <w:t>ould</w:t>
      </w:r>
      <w:r>
        <w:rPr>
          <w:rFonts w:ascii="Times New Roman" w:eastAsia="Times New Roman" w:hAnsi="Times New Roman" w:cs="Times New Roman"/>
          <w:sz w:val="24"/>
          <w:szCs w:val="24"/>
          <w:lang w:val="en-GB" w:eastAsia="tr-TR"/>
        </w:rPr>
        <w:t xml:space="preserve"> eradicate abuses.  </w:t>
      </w:r>
      <w:r w:rsidR="001944FC">
        <w:rPr>
          <w:rFonts w:ascii="Times New Roman" w:eastAsia="Times New Roman" w:hAnsi="Times New Roman" w:cs="Times New Roman"/>
          <w:sz w:val="24"/>
          <w:szCs w:val="24"/>
          <w:lang w:val="en-GB" w:eastAsia="tr-TR"/>
        </w:rPr>
        <w:t xml:space="preserve">Information on various limitations of various vulnerable groups </w:t>
      </w:r>
      <w:r>
        <w:rPr>
          <w:rFonts w:ascii="Times New Roman" w:eastAsia="Times New Roman" w:hAnsi="Times New Roman" w:cs="Times New Roman"/>
          <w:sz w:val="24"/>
          <w:szCs w:val="24"/>
          <w:lang w:val="en-GB" w:eastAsia="tr-TR"/>
        </w:rPr>
        <w:t>regarding human right</w:t>
      </w:r>
      <w:r w:rsidR="00F77659">
        <w:rPr>
          <w:rFonts w:ascii="Times New Roman" w:eastAsia="Times New Roman" w:hAnsi="Times New Roman" w:cs="Times New Roman"/>
          <w:sz w:val="24"/>
          <w:szCs w:val="24"/>
          <w:lang w:val="en-GB" w:eastAsia="tr-TR"/>
        </w:rPr>
        <w:t xml:space="preserve">s, </w:t>
      </w:r>
      <w:r w:rsidR="00AC4F65" w:rsidRPr="003F13FF">
        <w:rPr>
          <w:rFonts w:ascii="Times New Roman" w:eastAsia="Times New Roman" w:hAnsi="Times New Roman" w:cs="Times New Roman"/>
          <w:i/>
          <w:sz w:val="24"/>
          <w:szCs w:val="24"/>
          <w:lang w:val="en-GB" w:eastAsia="tr-TR"/>
        </w:rPr>
        <w:t>r</w:t>
      </w:r>
      <w:r w:rsidR="00F77659" w:rsidRPr="003F13FF">
        <w:rPr>
          <w:rFonts w:ascii="Times New Roman" w:eastAsia="Times New Roman" w:hAnsi="Times New Roman" w:cs="Times New Roman"/>
          <w:i/>
          <w:sz w:val="24"/>
          <w:szCs w:val="24"/>
          <w:lang w:val="en-GB" w:eastAsia="tr-TR"/>
        </w:rPr>
        <w:t xml:space="preserve">ight to the </w:t>
      </w:r>
      <w:r w:rsidR="00AC4F65" w:rsidRPr="003F13FF">
        <w:rPr>
          <w:rFonts w:ascii="Times New Roman" w:eastAsia="Times New Roman" w:hAnsi="Times New Roman" w:cs="Times New Roman"/>
          <w:i/>
          <w:sz w:val="24"/>
          <w:szCs w:val="24"/>
          <w:lang w:val="en-GB" w:eastAsia="tr-TR"/>
        </w:rPr>
        <w:t>c</w:t>
      </w:r>
      <w:r w:rsidR="00F77659" w:rsidRPr="003F13FF">
        <w:rPr>
          <w:rFonts w:ascii="Times New Roman" w:eastAsia="Times New Roman" w:hAnsi="Times New Roman" w:cs="Times New Roman"/>
          <w:i/>
          <w:sz w:val="24"/>
          <w:szCs w:val="24"/>
          <w:lang w:val="en-GB" w:eastAsia="tr-TR"/>
        </w:rPr>
        <w:t>ity</w:t>
      </w:r>
      <w:r w:rsidR="00F77659">
        <w:rPr>
          <w:rFonts w:ascii="Times New Roman" w:eastAsia="Times New Roman" w:hAnsi="Times New Roman" w:cs="Times New Roman"/>
          <w:sz w:val="24"/>
          <w:szCs w:val="24"/>
          <w:lang w:val="en-GB" w:eastAsia="tr-TR"/>
        </w:rPr>
        <w:t>, and right</w:t>
      </w:r>
      <w:r>
        <w:rPr>
          <w:rFonts w:ascii="Times New Roman" w:eastAsia="Times New Roman" w:hAnsi="Times New Roman" w:cs="Times New Roman"/>
          <w:sz w:val="24"/>
          <w:szCs w:val="24"/>
          <w:lang w:val="en-GB" w:eastAsia="tr-TR"/>
        </w:rPr>
        <w:t xml:space="preserve"> to equality </w:t>
      </w:r>
      <w:r w:rsidR="001944FC">
        <w:rPr>
          <w:rFonts w:ascii="Times New Roman" w:eastAsia="Times New Roman" w:hAnsi="Times New Roman" w:cs="Times New Roman"/>
          <w:sz w:val="24"/>
          <w:szCs w:val="24"/>
          <w:lang w:val="en-GB" w:eastAsia="tr-TR"/>
        </w:rPr>
        <w:t>should be made accessible by an</w:t>
      </w:r>
      <w:r w:rsidR="00EE70F7">
        <w:rPr>
          <w:rFonts w:ascii="Times New Roman" w:eastAsia="Times New Roman" w:hAnsi="Times New Roman" w:cs="Times New Roman"/>
          <w:sz w:val="24"/>
          <w:szCs w:val="24"/>
          <w:lang w:val="en-GB" w:eastAsia="tr-TR"/>
        </w:rPr>
        <w:t xml:space="preserve">d to decision makers. </w:t>
      </w:r>
    </w:p>
    <w:p w14:paraId="24BEF104" w14:textId="77777777" w:rsidR="00EE70F7" w:rsidRDefault="00EE70F7" w:rsidP="001944FC">
      <w:pPr>
        <w:spacing w:after="0"/>
        <w:jc w:val="both"/>
        <w:rPr>
          <w:rFonts w:ascii="Times New Roman" w:eastAsia="Times New Roman" w:hAnsi="Times New Roman" w:cs="Times New Roman"/>
          <w:sz w:val="24"/>
          <w:szCs w:val="24"/>
          <w:lang w:val="en-GB" w:eastAsia="tr-TR"/>
        </w:rPr>
      </w:pPr>
    </w:p>
    <w:p w14:paraId="4C30F19B" w14:textId="77777777" w:rsidR="00EE70F7" w:rsidRDefault="00EE70F7" w:rsidP="001944FC">
      <w:pPr>
        <w:spacing w:after="0"/>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Therefore</w:t>
      </w:r>
      <w:r w:rsidR="00181A18">
        <w:rPr>
          <w:rFonts w:ascii="Times New Roman" w:eastAsia="Times New Roman" w:hAnsi="Times New Roman" w:cs="Times New Roman"/>
          <w:sz w:val="24"/>
          <w:szCs w:val="24"/>
          <w:lang w:val="en-GB" w:eastAsia="tr-TR"/>
        </w:rPr>
        <w:t>,</w:t>
      </w:r>
      <w:r>
        <w:rPr>
          <w:rFonts w:ascii="Times New Roman" w:eastAsia="Times New Roman" w:hAnsi="Times New Roman" w:cs="Times New Roman"/>
          <w:sz w:val="24"/>
          <w:szCs w:val="24"/>
          <w:lang w:val="en-GB" w:eastAsia="tr-TR"/>
        </w:rPr>
        <w:t xml:space="preserve"> local governments should;</w:t>
      </w:r>
    </w:p>
    <w:p w14:paraId="0CB1A845" w14:textId="77777777" w:rsidR="00EE70F7" w:rsidRDefault="00EE70F7" w:rsidP="001944FC">
      <w:pPr>
        <w:spacing w:after="0"/>
        <w:jc w:val="both"/>
        <w:rPr>
          <w:rFonts w:ascii="Times New Roman" w:eastAsia="Times New Roman" w:hAnsi="Times New Roman" w:cs="Times New Roman"/>
          <w:sz w:val="24"/>
          <w:szCs w:val="24"/>
          <w:lang w:val="en-GB" w:eastAsia="tr-TR"/>
        </w:rPr>
      </w:pPr>
    </w:p>
    <w:p w14:paraId="16911432" w14:textId="142A73F8" w:rsidR="00EE70F7" w:rsidRPr="00EE70F7" w:rsidRDefault="00EE70F7" w:rsidP="00EE70F7">
      <w:pPr>
        <w:pStyle w:val="ListParagraph"/>
        <w:numPr>
          <w:ilvl w:val="0"/>
          <w:numId w:val="3"/>
        </w:numPr>
        <w:spacing w:after="0"/>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 xml:space="preserve">Train their staff in charge of strategic planning and budgeting on human rights, </w:t>
      </w:r>
      <w:r w:rsidR="00AC4F65" w:rsidRPr="003F13FF">
        <w:rPr>
          <w:rFonts w:ascii="Times New Roman" w:eastAsia="Times New Roman" w:hAnsi="Times New Roman" w:cs="Times New Roman"/>
          <w:i/>
          <w:sz w:val="24"/>
          <w:szCs w:val="24"/>
          <w:lang w:val="en-GB" w:eastAsia="tr-TR"/>
        </w:rPr>
        <w:t>r</w:t>
      </w:r>
      <w:r w:rsidRPr="003F13FF">
        <w:rPr>
          <w:rFonts w:ascii="Times New Roman" w:eastAsia="Times New Roman" w:hAnsi="Times New Roman" w:cs="Times New Roman"/>
          <w:i/>
          <w:sz w:val="24"/>
          <w:szCs w:val="24"/>
          <w:lang w:val="en-GB" w:eastAsia="tr-TR"/>
        </w:rPr>
        <w:t xml:space="preserve">ight to the </w:t>
      </w:r>
      <w:r w:rsidR="00AC4F65" w:rsidRPr="003F13FF">
        <w:rPr>
          <w:rFonts w:ascii="Times New Roman" w:eastAsia="Times New Roman" w:hAnsi="Times New Roman" w:cs="Times New Roman"/>
          <w:i/>
          <w:sz w:val="24"/>
          <w:szCs w:val="24"/>
          <w:lang w:val="en-GB" w:eastAsia="tr-TR"/>
        </w:rPr>
        <w:t>c</w:t>
      </w:r>
      <w:r w:rsidRPr="003F13FF">
        <w:rPr>
          <w:rFonts w:ascii="Times New Roman" w:eastAsia="Times New Roman" w:hAnsi="Times New Roman" w:cs="Times New Roman"/>
          <w:i/>
          <w:sz w:val="24"/>
          <w:szCs w:val="24"/>
          <w:lang w:val="en-GB" w:eastAsia="tr-TR"/>
        </w:rPr>
        <w:t>ity</w:t>
      </w:r>
      <w:r>
        <w:rPr>
          <w:rFonts w:ascii="Times New Roman" w:eastAsia="Times New Roman" w:hAnsi="Times New Roman" w:cs="Times New Roman"/>
          <w:sz w:val="24"/>
          <w:szCs w:val="24"/>
          <w:lang w:val="en-GB" w:eastAsia="tr-TR"/>
        </w:rPr>
        <w:t>, and right to equality</w:t>
      </w:r>
      <w:r w:rsidR="00157080">
        <w:rPr>
          <w:rFonts w:ascii="Times New Roman" w:eastAsia="Times New Roman" w:hAnsi="Times New Roman" w:cs="Times New Roman"/>
          <w:sz w:val="24"/>
          <w:szCs w:val="24"/>
          <w:lang w:val="en-GB" w:eastAsia="tr-TR"/>
        </w:rPr>
        <w:t>,</w:t>
      </w:r>
    </w:p>
    <w:p w14:paraId="56C06D52" w14:textId="5B914EFD" w:rsidR="00EE70F7" w:rsidRDefault="00EE70F7" w:rsidP="00EE70F7">
      <w:pPr>
        <w:pStyle w:val="ListParagraph"/>
        <w:numPr>
          <w:ilvl w:val="0"/>
          <w:numId w:val="3"/>
        </w:numPr>
        <w:spacing w:after="0"/>
        <w:jc w:val="both"/>
        <w:rPr>
          <w:rFonts w:ascii="Times New Roman" w:eastAsia="Times New Roman" w:hAnsi="Times New Roman" w:cs="Times New Roman"/>
          <w:sz w:val="24"/>
          <w:szCs w:val="24"/>
          <w:lang w:val="en-GB" w:eastAsia="tr-TR"/>
        </w:rPr>
      </w:pPr>
      <w:r w:rsidRPr="00EE70F7">
        <w:rPr>
          <w:rFonts w:ascii="Times New Roman" w:eastAsia="Times New Roman" w:hAnsi="Times New Roman" w:cs="Times New Roman"/>
          <w:sz w:val="24"/>
          <w:szCs w:val="24"/>
          <w:lang w:val="en-GB" w:eastAsia="tr-TR"/>
        </w:rPr>
        <w:t xml:space="preserve">Invest in </w:t>
      </w:r>
      <w:r>
        <w:rPr>
          <w:rFonts w:ascii="Times New Roman" w:eastAsia="Times New Roman" w:hAnsi="Times New Roman" w:cs="Times New Roman"/>
          <w:sz w:val="24"/>
          <w:szCs w:val="24"/>
          <w:lang w:val="en-GB" w:eastAsia="tr-TR"/>
        </w:rPr>
        <w:t>making information on legal rights, legislation, and budget referring to human rights</w:t>
      </w:r>
      <w:r w:rsidR="00157080">
        <w:rPr>
          <w:rFonts w:ascii="Times New Roman" w:eastAsia="Times New Roman" w:hAnsi="Times New Roman" w:cs="Times New Roman"/>
          <w:sz w:val="24"/>
          <w:szCs w:val="24"/>
          <w:lang w:val="en-GB" w:eastAsia="tr-TR"/>
        </w:rPr>
        <w:t xml:space="preserve">, </w:t>
      </w:r>
      <w:r w:rsidR="00AC4F65" w:rsidRPr="003F13FF">
        <w:rPr>
          <w:rFonts w:ascii="Times New Roman" w:eastAsia="Times New Roman" w:hAnsi="Times New Roman" w:cs="Times New Roman"/>
          <w:i/>
          <w:sz w:val="24"/>
          <w:szCs w:val="24"/>
          <w:lang w:val="en-GB" w:eastAsia="tr-TR"/>
        </w:rPr>
        <w:t>r</w:t>
      </w:r>
      <w:r w:rsidR="00157080" w:rsidRPr="003F13FF">
        <w:rPr>
          <w:rFonts w:ascii="Times New Roman" w:eastAsia="Times New Roman" w:hAnsi="Times New Roman" w:cs="Times New Roman"/>
          <w:i/>
          <w:sz w:val="24"/>
          <w:szCs w:val="24"/>
          <w:lang w:val="en-GB" w:eastAsia="tr-TR"/>
        </w:rPr>
        <w:t xml:space="preserve">ight to the </w:t>
      </w:r>
      <w:r w:rsidR="00AC4F65" w:rsidRPr="003F13FF">
        <w:rPr>
          <w:rFonts w:ascii="Times New Roman" w:eastAsia="Times New Roman" w:hAnsi="Times New Roman" w:cs="Times New Roman"/>
          <w:i/>
          <w:sz w:val="24"/>
          <w:szCs w:val="24"/>
          <w:lang w:val="en-GB" w:eastAsia="tr-TR"/>
        </w:rPr>
        <w:t>c</w:t>
      </w:r>
      <w:r w:rsidR="00157080" w:rsidRPr="003F13FF">
        <w:rPr>
          <w:rFonts w:ascii="Times New Roman" w:eastAsia="Times New Roman" w:hAnsi="Times New Roman" w:cs="Times New Roman"/>
          <w:i/>
          <w:sz w:val="24"/>
          <w:szCs w:val="24"/>
          <w:lang w:val="en-GB" w:eastAsia="tr-TR"/>
        </w:rPr>
        <w:t>ity</w:t>
      </w:r>
      <w:r w:rsidR="00157080">
        <w:rPr>
          <w:rFonts w:ascii="Times New Roman" w:eastAsia="Times New Roman" w:hAnsi="Times New Roman" w:cs="Times New Roman"/>
          <w:sz w:val="24"/>
          <w:szCs w:val="24"/>
          <w:lang w:val="en-GB" w:eastAsia="tr-TR"/>
        </w:rPr>
        <w:t xml:space="preserve">, </w:t>
      </w:r>
      <w:r>
        <w:rPr>
          <w:rFonts w:ascii="Times New Roman" w:eastAsia="Times New Roman" w:hAnsi="Times New Roman" w:cs="Times New Roman"/>
          <w:sz w:val="24"/>
          <w:szCs w:val="24"/>
          <w:lang w:val="en-GB" w:eastAsia="tr-TR"/>
        </w:rPr>
        <w:t xml:space="preserve">and right to equality, accessible to all city stakeholders, including the vulnerable </w:t>
      </w:r>
      <w:r w:rsidR="00157080">
        <w:rPr>
          <w:rFonts w:ascii="Times New Roman" w:eastAsia="Times New Roman" w:hAnsi="Times New Roman" w:cs="Times New Roman"/>
          <w:sz w:val="24"/>
          <w:szCs w:val="24"/>
          <w:lang w:val="en-GB" w:eastAsia="tr-TR"/>
        </w:rPr>
        <w:t>groups,</w:t>
      </w:r>
      <w:r>
        <w:rPr>
          <w:rFonts w:ascii="Times New Roman" w:eastAsia="Times New Roman" w:hAnsi="Times New Roman" w:cs="Times New Roman"/>
          <w:sz w:val="24"/>
          <w:szCs w:val="24"/>
          <w:lang w:val="en-GB" w:eastAsia="tr-TR"/>
        </w:rPr>
        <w:t xml:space="preserve"> </w:t>
      </w:r>
    </w:p>
    <w:p w14:paraId="2F2ED49B" w14:textId="77777777" w:rsidR="001944FC" w:rsidRPr="00EE70F7" w:rsidRDefault="00EE70F7" w:rsidP="00EE70F7">
      <w:pPr>
        <w:pStyle w:val="ListParagraph"/>
        <w:numPr>
          <w:ilvl w:val="0"/>
          <w:numId w:val="3"/>
        </w:numPr>
        <w:spacing w:after="0"/>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 xml:space="preserve">Invest in </w:t>
      </w:r>
      <w:r w:rsidRPr="00EE70F7">
        <w:rPr>
          <w:rFonts w:ascii="Times New Roman" w:eastAsia="Times New Roman" w:hAnsi="Times New Roman" w:cs="Times New Roman"/>
          <w:sz w:val="24"/>
          <w:szCs w:val="24"/>
          <w:lang w:val="en-GB" w:eastAsia="tr-TR"/>
        </w:rPr>
        <w:t xml:space="preserve">collecting </w:t>
      </w:r>
      <w:r>
        <w:rPr>
          <w:rFonts w:ascii="Times New Roman" w:eastAsia="Times New Roman" w:hAnsi="Times New Roman" w:cs="Times New Roman"/>
          <w:sz w:val="24"/>
          <w:szCs w:val="24"/>
          <w:lang w:val="en-GB" w:eastAsia="tr-TR"/>
        </w:rPr>
        <w:t xml:space="preserve">local </w:t>
      </w:r>
      <w:r w:rsidRPr="00EE70F7">
        <w:rPr>
          <w:rFonts w:ascii="Times New Roman" w:eastAsia="Times New Roman" w:hAnsi="Times New Roman" w:cs="Times New Roman"/>
          <w:sz w:val="24"/>
          <w:szCs w:val="24"/>
          <w:lang w:val="en-GB" w:eastAsia="tr-TR"/>
        </w:rPr>
        <w:t>i</w:t>
      </w:r>
      <w:r>
        <w:rPr>
          <w:rFonts w:ascii="Times New Roman" w:eastAsia="Times New Roman" w:hAnsi="Times New Roman" w:cs="Times New Roman"/>
          <w:sz w:val="24"/>
          <w:szCs w:val="24"/>
          <w:lang w:val="en-GB" w:eastAsia="tr-TR"/>
        </w:rPr>
        <w:t>nformation on vulnerable groups and</w:t>
      </w:r>
      <w:r w:rsidRPr="00EE70F7">
        <w:rPr>
          <w:rFonts w:ascii="Times New Roman" w:eastAsia="Times New Roman" w:hAnsi="Times New Roman" w:cs="Times New Roman"/>
          <w:sz w:val="24"/>
          <w:szCs w:val="24"/>
          <w:lang w:val="en-GB" w:eastAsia="tr-TR"/>
        </w:rPr>
        <w:t xml:space="preserve"> their c</w:t>
      </w:r>
      <w:r>
        <w:rPr>
          <w:rFonts w:ascii="Times New Roman" w:eastAsia="Times New Roman" w:hAnsi="Times New Roman" w:cs="Times New Roman"/>
          <w:sz w:val="24"/>
          <w:szCs w:val="24"/>
          <w:lang w:val="en-GB" w:eastAsia="tr-TR"/>
        </w:rPr>
        <w:t>hallenges in r</w:t>
      </w:r>
      <w:r w:rsidR="00181A18">
        <w:rPr>
          <w:rFonts w:ascii="Times New Roman" w:eastAsia="Times New Roman" w:hAnsi="Times New Roman" w:cs="Times New Roman"/>
          <w:sz w:val="24"/>
          <w:szCs w:val="24"/>
          <w:lang w:val="en-GB" w:eastAsia="tr-TR"/>
        </w:rPr>
        <w:t>ight to equality in their city,</w:t>
      </w:r>
    </w:p>
    <w:p w14:paraId="329F14C7" w14:textId="626F7579" w:rsidR="00EE70F7" w:rsidRDefault="00EE70F7" w:rsidP="00EE70F7">
      <w:pPr>
        <w:pStyle w:val="ListParagraph"/>
        <w:numPr>
          <w:ilvl w:val="0"/>
          <w:numId w:val="3"/>
        </w:numPr>
        <w:spacing w:after="0"/>
        <w:jc w:val="both"/>
        <w:rPr>
          <w:rFonts w:ascii="Times New Roman" w:eastAsia="Times New Roman" w:hAnsi="Times New Roman" w:cs="Times New Roman"/>
          <w:sz w:val="24"/>
          <w:szCs w:val="24"/>
          <w:lang w:val="en-GB" w:eastAsia="tr-TR"/>
        </w:rPr>
      </w:pPr>
      <w:r w:rsidRPr="00EE70F7">
        <w:rPr>
          <w:rFonts w:ascii="Times New Roman" w:eastAsia="Times New Roman" w:hAnsi="Times New Roman" w:cs="Times New Roman"/>
          <w:sz w:val="24"/>
          <w:szCs w:val="24"/>
          <w:lang w:val="en-GB" w:eastAsia="tr-TR"/>
        </w:rPr>
        <w:t xml:space="preserve">Collaborate with civil society </w:t>
      </w:r>
      <w:r>
        <w:rPr>
          <w:rFonts w:ascii="Times New Roman" w:eastAsia="Times New Roman" w:hAnsi="Times New Roman" w:cs="Times New Roman"/>
          <w:sz w:val="24"/>
          <w:szCs w:val="24"/>
          <w:lang w:val="en-GB" w:eastAsia="tr-TR"/>
        </w:rPr>
        <w:t>organ</w:t>
      </w:r>
      <w:r w:rsidR="00864397">
        <w:rPr>
          <w:rFonts w:ascii="Times New Roman" w:eastAsia="Times New Roman" w:hAnsi="Times New Roman" w:cs="Times New Roman"/>
          <w:sz w:val="24"/>
          <w:szCs w:val="24"/>
          <w:lang w:val="en-GB" w:eastAsia="tr-TR"/>
        </w:rPr>
        <w:t xml:space="preserve">izations and academia </w:t>
      </w:r>
      <w:r>
        <w:rPr>
          <w:rFonts w:ascii="Times New Roman" w:eastAsia="Times New Roman" w:hAnsi="Times New Roman" w:cs="Times New Roman"/>
          <w:sz w:val="24"/>
          <w:szCs w:val="24"/>
          <w:lang w:val="en-GB" w:eastAsia="tr-TR"/>
        </w:rPr>
        <w:t>in collecting local</w:t>
      </w:r>
      <w:r w:rsidRPr="00EE70F7">
        <w:rPr>
          <w:rFonts w:ascii="Times New Roman" w:eastAsia="Times New Roman" w:hAnsi="Times New Roman" w:cs="Times New Roman"/>
          <w:sz w:val="24"/>
          <w:szCs w:val="24"/>
          <w:lang w:val="en-GB" w:eastAsia="tr-TR"/>
        </w:rPr>
        <w:t xml:space="preserve"> information </w:t>
      </w:r>
      <w:r>
        <w:rPr>
          <w:rFonts w:ascii="Times New Roman" w:eastAsia="Times New Roman" w:hAnsi="Times New Roman" w:cs="Times New Roman"/>
          <w:sz w:val="24"/>
          <w:szCs w:val="24"/>
          <w:lang w:val="en-GB" w:eastAsia="tr-TR"/>
        </w:rPr>
        <w:t xml:space="preserve">on vulnerable groups’ challenges </w:t>
      </w:r>
      <w:r w:rsidR="00157080">
        <w:rPr>
          <w:rFonts w:ascii="Times New Roman" w:eastAsia="Times New Roman" w:hAnsi="Times New Roman" w:cs="Times New Roman"/>
          <w:sz w:val="24"/>
          <w:szCs w:val="24"/>
          <w:lang w:val="en-GB" w:eastAsia="tr-TR"/>
        </w:rPr>
        <w:t xml:space="preserve">human rights, </w:t>
      </w:r>
      <w:r w:rsidR="003F13FF" w:rsidRPr="003F13FF">
        <w:rPr>
          <w:rFonts w:ascii="Times New Roman" w:eastAsia="Times New Roman" w:hAnsi="Times New Roman" w:cs="Times New Roman"/>
          <w:i/>
          <w:sz w:val="24"/>
          <w:szCs w:val="24"/>
          <w:lang w:val="en-GB" w:eastAsia="tr-TR"/>
        </w:rPr>
        <w:t>r</w:t>
      </w:r>
      <w:r w:rsidR="00157080" w:rsidRPr="003F13FF">
        <w:rPr>
          <w:rFonts w:ascii="Times New Roman" w:eastAsia="Times New Roman" w:hAnsi="Times New Roman" w:cs="Times New Roman"/>
          <w:i/>
          <w:sz w:val="24"/>
          <w:szCs w:val="24"/>
          <w:lang w:val="en-GB" w:eastAsia="tr-TR"/>
        </w:rPr>
        <w:t xml:space="preserve">ight to the </w:t>
      </w:r>
      <w:r w:rsidR="003F13FF" w:rsidRPr="003F13FF">
        <w:rPr>
          <w:rFonts w:ascii="Times New Roman" w:eastAsia="Times New Roman" w:hAnsi="Times New Roman" w:cs="Times New Roman"/>
          <w:i/>
          <w:sz w:val="24"/>
          <w:szCs w:val="24"/>
          <w:lang w:val="en-GB" w:eastAsia="tr-TR"/>
        </w:rPr>
        <w:t>c</w:t>
      </w:r>
      <w:r w:rsidR="00157080" w:rsidRPr="003F13FF">
        <w:rPr>
          <w:rFonts w:ascii="Times New Roman" w:eastAsia="Times New Roman" w:hAnsi="Times New Roman" w:cs="Times New Roman"/>
          <w:i/>
          <w:sz w:val="24"/>
          <w:szCs w:val="24"/>
          <w:lang w:val="en-GB" w:eastAsia="tr-TR"/>
        </w:rPr>
        <w:t>ity</w:t>
      </w:r>
      <w:r w:rsidR="00157080">
        <w:rPr>
          <w:rFonts w:ascii="Times New Roman" w:eastAsia="Times New Roman" w:hAnsi="Times New Roman" w:cs="Times New Roman"/>
          <w:sz w:val="24"/>
          <w:szCs w:val="24"/>
          <w:lang w:val="en-GB" w:eastAsia="tr-TR"/>
        </w:rPr>
        <w:t>, and right to equality in their city,</w:t>
      </w:r>
    </w:p>
    <w:p w14:paraId="1BECE14C" w14:textId="77777777" w:rsidR="00157080" w:rsidRDefault="00157080" w:rsidP="00EE70F7">
      <w:pPr>
        <w:pStyle w:val="ListParagraph"/>
        <w:numPr>
          <w:ilvl w:val="0"/>
          <w:numId w:val="3"/>
        </w:numPr>
        <w:spacing w:after="0"/>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Make sure they use diverse and up-to-date information on vulnerable groups while making their policies,</w:t>
      </w:r>
    </w:p>
    <w:p w14:paraId="698BF3A1" w14:textId="77777777" w:rsidR="00EE70F7" w:rsidRPr="00EE70F7" w:rsidRDefault="00EE70F7" w:rsidP="00EE70F7">
      <w:pPr>
        <w:pStyle w:val="ListParagraph"/>
        <w:numPr>
          <w:ilvl w:val="0"/>
          <w:numId w:val="3"/>
        </w:numPr>
        <w:spacing w:after="0"/>
        <w:jc w:val="both"/>
        <w:rPr>
          <w:rFonts w:ascii="Times New Roman" w:eastAsia="Times New Roman" w:hAnsi="Times New Roman" w:cs="Times New Roman"/>
          <w:sz w:val="24"/>
          <w:szCs w:val="24"/>
          <w:lang w:val="en-GB" w:eastAsia="tr-TR"/>
        </w:rPr>
      </w:pPr>
      <w:r w:rsidRPr="00EE70F7">
        <w:rPr>
          <w:rFonts w:ascii="Times New Roman" w:eastAsia="Times New Roman" w:hAnsi="Times New Roman" w:cs="Times New Roman"/>
          <w:sz w:val="24"/>
          <w:szCs w:val="24"/>
          <w:lang w:val="en-GB" w:eastAsia="tr-TR"/>
        </w:rPr>
        <w:t xml:space="preserve">Invest in and benefit from digital tools that facilitate flow </w:t>
      </w:r>
      <w:r w:rsidR="00157080">
        <w:rPr>
          <w:rFonts w:ascii="Times New Roman" w:eastAsia="Times New Roman" w:hAnsi="Times New Roman" w:cs="Times New Roman"/>
          <w:sz w:val="24"/>
          <w:szCs w:val="24"/>
          <w:lang w:val="en-GB" w:eastAsia="tr-TR"/>
        </w:rPr>
        <w:t xml:space="preserve">of </w:t>
      </w:r>
      <w:r w:rsidRPr="00EE70F7">
        <w:rPr>
          <w:rFonts w:ascii="Times New Roman" w:eastAsia="Times New Roman" w:hAnsi="Times New Roman" w:cs="Times New Roman"/>
          <w:sz w:val="24"/>
          <w:szCs w:val="24"/>
          <w:lang w:val="en-GB" w:eastAsia="tr-TR"/>
        </w:rPr>
        <w:t>and access to information</w:t>
      </w:r>
      <w:r w:rsidR="00157080">
        <w:rPr>
          <w:rFonts w:ascii="Times New Roman" w:eastAsia="Times New Roman" w:hAnsi="Times New Roman" w:cs="Times New Roman"/>
          <w:sz w:val="24"/>
          <w:szCs w:val="24"/>
          <w:lang w:val="en-GB" w:eastAsia="tr-TR"/>
        </w:rPr>
        <w:t>.</w:t>
      </w:r>
      <w:r w:rsidRPr="00EE70F7">
        <w:rPr>
          <w:rFonts w:ascii="Times New Roman" w:eastAsia="Times New Roman" w:hAnsi="Times New Roman" w:cs="Times New Roman"/>
          <w:sz w:val="24"/>
          <w:szCs w:val="24"/>
          <w:lang w:val="en-GB" w:eastAsia="tr-TR"/>
        </w:rPr>
        <w:t xml:space="preserve"> </w:t>
      </w:r>
    </w:p>
    <w:p w14:paraId="390E4B38" w14:textId="77777777" w:rsidR="001944FC" w:rsidRDefault="001944FC" w:rsidP="001944FC">
      <w:pPr>
        <w:spacing w:after="0"/>
        <w:jc w:val="both"/>
        <w:rPr>
          <w:rFonts w:ascii="Times New Roman" w:eastAsia="Times New Roman" w:hAnsi="Times New Roman" w:cs="Times New Roman"/>
          <w:sz w:val="24"/>
          <w:szCs w:val="24"/>
          <w:lang w:val="en-GB" w:eastAsia="tr-TR"/>
        </w:rPr>
      </w:pPr>
    </w:p>
    <w:p w14:paraId="7468741D" w14:textId="77777777" w:rsidR="001944FC" w:rsidRDefault="001944FC" w:rsidP="001944FC">
      <w:pPr>
        <w:spacing w:after="0"/>
        <w:jc w:val="both"/>
        <w:rPr>
          <w:rFonts w:ascii="Times New Roman" w:eastAsia="Times New Roman" w:hAnsi="Times New Roman" w:cs="Times New Roman"/>
          <w:sz w:val="24"/>
          <w:szCs w:val="24"/>
          <w:lang w:val="en-GB" w:eastAsia="tr-TR"/>
        </w:rPr>
      </w:pPr>
    </w:p>
    <w:p w14:paraId="663B7564" w14:textId="77777777" w:rsidR="00415E14" w:rsidRPr="001944FC" w:rsidRDefault="00415E14" w:rsidP="004522D7">
      <w:pPr>
        <w:spacing w:after="0"/>
        <w:jc w:val="both"/>
        <w:rPr>
          <w:rFonts w:ascii="Times New Roman" w:hAnsi="Times New Roman" w:cs="Times New Roman"/>
          <w:sz w:val="24"/>
          <w:szCs w:val="24"/>
          <w:lang w:val="en-GB"/>
        </w:rPr>
      </w:pPr>
    </w:p>
    <w:p w14:paraId="12137D16" w14:textId="77777777" w:rsidR="00642ABE" w:rsidRPr="00864397" w:rsidRDefault="00864397" w:rsidP="004522D7">
      <w:pPr>
        <w:spacing w:after="0"/>
        <w:jc w:val="both"/>
        <w:rPr>
          <w:rFonts w:ascii="Times New Roman" w:hAnsi="Times New Roman" w:cs="Times New Roman"/>
          <w:b/>
          <w:sz w:val="24"/>
          <w:szCs w:val="24"/>
          <w:lang w:val="en-GB"/>
        </w:rPr>
      </w:pPr>
      <w:r w:rsidRPr="00864397">
        <w:rPr>
          <w:rFonts w:ascii="Times New Roman" w:hAnsi="Times New Roman" w:cs="Times New Roman"/>
          <w:b/>
          <w:sz w:val="24"/>
          <w:szCs w:val="24"/>
          <w:lang w:val="en-GB"/>
        </w:rPr>
        <w:t xml:space="preserve">Key principle 2: </w:t>
      </w:r>
      <w:r w:rsidR="00642ABE" w:rsidRPr="00864397">
        <w:rPr>
          <w:rFonts w:ascii="Times New Roman" w:hAnsi="Times New Roman" w:cs="Times New Roman"/>
          <w:b/>
          <w:sz w:val="24"/>
          <w:szCs w:val="24"/>
          <w:lang w:val="en-GB"/>
        </w:rPr>
        <w:t>Data driven policy making</w:t>
      </w:r>
    </w:p>
    <w:p w14:paraId="10B25CDB" w14:textId="77777777" w:rsidR="00EE70F7" w:rsidRDefault="00EE70F7" w:rsidP="004522D7">
      <w:pPr>
        <w:spacing w:after="0"/>
        <w:jc w:val="both"/>
        <w:rPr>
          <w:rFonts w:ascii="Times New Roman" w:hAnsi="Times New Roman" w:cs="Times New Roman"/>
          <w:sz w:val="24"/>
          <w:szCs w:val="24"/>
          <w:lang w:val="en-GB"/>
        </w:rPr>
      </w:pPr>
    </w:p>
    <w:p w14:paraId="25A10950" w14:textId="0E19FB64" w:rsidR="00181A18" w:rsidRDefault="00181A18" w:rsidP="00EE70F7">
      <w:pPr>
        <w:spacing w:after="0"/>
        <w:jc w:val="both"/>
        <w:rPr>
          <w:rFonts w:ascii="Times New Roman" w:eastAsia="Times New Roman" w:hAnsi="Times New Roman" w:cs="Times New Roman"/>
          <w:sz w:val="24"/>
          <w:szCs w:val="24"/>
          <w:lang w:val="en-GB" w:eastAsia="tr-TR"/>
        </w:rPr>
      </w:pPr>
      <w:r>
        <w:rPr>
          <w:rFonts w:ascii="Times New Roman" w:hAnsi="Times New Roman" w:cs="Times New Roman"/>
          <w:sz w:val="24"/>
          <w:szCs w:val="24"/>
          <w:lang w:val="en-GB"/>
        </w:rPr>
        <w:t>Insufficient</w:t>
      </w:r>
      <w:r w:rsidRPr="001944FC">
        <w:rPr>
          <w:rFonts w:ascii="Times New Roman" w:hAnsi="Times New Roman" w:cs="Times New Roman"/>
          <w:sz w:val="24"/>
          <w:szCs w:val="24"/>
          <w:lang w:val="en-GB"/>
        </w:rPr>
        <w:t xml:space="preserve"> policies for promotion and protection of human rights including </w:t>
      </w:r>
      <w:r w:rsidRPr="001944FC">
        <w:rPr>
          <w:rFonts w:ascii="Times New Roman" w:eastAsia="Times New Roman" w:hAnsi="Times New Roman" w:cs="Times New Roman"/>
          <w:sz w:val="24"/>
          <w:szCs w:val="24"/>
          <w:lang w:val="en-GB" w:eastAsia="tr-TR"/>
        </w:rPr>
        <w:t xml:space="preserve">right to equality and non-discrimination of vulnerable groups might </w:t>
      </w:r>
      <w:r>
        <w:rPr>
          <w:rFonts w:ascii="Times New Roman" w:eastAsia="Times New Roman" w:hAnsi="Times New Roman" w:cs="Times New Roman"/>
          <w:sz w:val="24"/>
          <w:szCs w:val="24"/>
          <w:lang w:val="en-GB" w:eastAsia="tr-TR"/>
        </w:rPr>
        <w:t xml:space="preserve">as </w:t>
      </w:r>
      <w:r w:rsidR="00F77659">
        <w:rPr>
          <w:rFonts w:ascii="Times New Roman" w:eastAsia="Times New Roman" w:hAnsi="Times New Roman" w:cs="Times New Roman"/>
          <w:sz w:val="24"/>
          <w:szCs w:val="24"/>
          <w:lang w:val="en-GB" w:eastAsia="tr-TR"/>
        </w:rPr>
        <w:t xml:space="preserve">well </w:t>
      </w:r>
      <w:r>
        <w:rPr>
          <w:rFonts w:ascii="Times New Roman" w:eastAsia="Times New Roman" w:hAnsi="Times New Roman" w:cs="Times New Roman"/>
          <w:sz w:val="24"/>
          <w:szCs w:val="24"/>
          <w:lang w:val="en-GB" w:eastAsia="tr-TR"/>
        </w:rPr>
        <w:t>derive from lack of efficient monitoring and evaluation processes. These processes are mostly limited due to lack of data driven policy making. When local governments fail in using data in their strategic planning, determining indicators, and budgeting, they unavoidably fail in monitoring the impact of their policies efficiently. Consequently, local governments</w:t>
      </w:r>
      <w:r w:rsidR="00921512">
        <w:rPr>
          <w:rFonts w:ascii="Times New Roman" w:eastAsia="Times New Roman" w:hAnsi="Times New Roman" w:cs="Times New Roman"/>
          <w:sz w:val="24"/>
          <w:szCs w:val="24"/>
          <w:lang w:val="en-GB" w:eastAsia="tr-TR"/>
        </w:rPr>
        <w:t xml:space="preserve"> may not improve their policies, including </w:t>
      </w:r>
      <w:r w:rsidR="00921512">
        <w:rPr>
          <w:rFonts w:ascii="Times New Roman" w:eastAsia="Times New Roman" w:hAnsi="Times New Roman" w:cs="Times New Roman"/>
          <w:sz w:val="24"/>
          <w:szCs w:val="24"/>
          <w:lang w:val="en-GB" w:eastAsia="tr-TR"/>
        </w:rPr>
        <w:lastRenderedPageBreak/>
        <w:t xml:space="preserve">those regarding human rights. Data driven policy making should be </w:t>
      </w:r>
      <w:r w:rsidR="00697A2C">
        <w:rPr>
          <w:rFonts w:ascii="Times New Roman" w:eastAsia="Times New Roman" w:hAnsi="Times New Roman" w:cs="Times New Roman"/>
          <w:sz w:val="24"/>
          <w:szCs w:val="24"/>
          <w:lang w:val="en-GB" w:eastAsia="tr-TR"/>
        </w:rPr>
        <w:t xml:space="preserve">adopted </w:t>
      </w:r>
      <w:r w:rsidR="00921512">
        <w:rPr>
          <w:rFonts w:ascii="Times New Roman" w:eastAsia="Times New Roman" w:hAnsi="Times New Roman" w:cs="Times New Roman"/>
          <w:sz w:val="24"/>
          <w:szCs w:val="24"/>
          <w:lang w:val="en-GB" w:eastAsia="tr-TR"/>
        </w:rPr>
        <w:t xml:space="preserve">in local governments. </w:t>
      </w:r>
    </w:p>
    <w:p w14:paraId="2DEF0E0B" w14:textId="77777777" w:rsidR="00181A18" w:rsidRDefault="00181A18" w:rsidP="00EE70F7">
      <w:pPr>
        <w:spacing w:after="0"/>
        <w:jc w:val="both"/>
        <w:rPr>
          <w:rFonts w:ascii="Times New Roman" w:eastAsia="Times New Roman" w:hAnsi="Times New Roman" w:cs="Times New Roman"/>
          <w:sz w:val="24"/>
          <w:szCs w:val="24"/>
          <w:lang w:val="en-GB" w:eastAsia="tr-TR"/>
        </w:rPr>
      </w:pPr>
    </w:p>
    <w:p w14:paraId="46FA7684" w14:textId="77777777" w:rsidR="00EE70F7" w:rsidRPr="00F77659" w:rsidRDefault="00EE70F7" w:rsidP="00EE70F7">
      <w:pPr>
        <w:spacing w:after="0"/>
        <w:jc w:val="both"/>
        <w:rPr>
          <w:rFonts w:ascii="Times New Roman" w:hAnsi="Times New Roman" w:cs="Times New Roman"/>
          <w:sz w:val="24"/>
          <w:szCs w:val="24"/>
          <w:lang w:val="en-GB"/>
        </w:rPr>
      </w:pPr>
      <w:r w:rsidRPr="00F77659">
        <w:rPr>
          <w:rFonts w:ascii="Times New Roman" w:eastAsia="Times New Roman" w:hAnsi="Times New Roman" w:cs="Times New Roman"/>
          <w:sz w:val="24"/>
          <w:szCs w:val="24"/>
          <w:lang w:val="en-GB" w:eastAsia="tr-TR"/>
        </w:rPr>
        <w:t>Therefore, l</w:t>
      </w:r>
      <w:r w:rsidRPr="00F77659">
        <w:rPr>
          <w:rFonts w:ascii="Times New Roman" w:hAnsi="Times New Roman" w:cs="Times New Roman"/>
          <w:sz w:val="24"/>
          <w:szCs w:val="24"/>
          <w:lang w:val="en-GB"/>
        </w:rPr>
        <w:t xml:space="preserve">ocal </w:t>
      </w:r>
      <w:r w:rsidR="00F77659" w:rsidRPr="00F77659">
        <w:rPr>
          <w:rFonts w:ascii="Times New Roman" w:hAnsi="Times New Roman" w:cs="Times New Roman"/>
          <w:sz w:val="24"/>
          <w:szCs w:val="24"/>
          <w:lang w:val="en-GB"/>
        </w:rPr>
        <w:t>governments</w:t>
      </w:r>
      <w:r w:rsidRPr="00F77659">
        <w:rPr>
          <w:rFonts w:ascii="Times New Roman" w:hAnsi="Times New Roman" w:cs="Times New Roman"/>
          <w:sz w:val="24"/>
          <w:szCs w:val="24"/>
          <w:lang w:val="en-GB"/>
        </w:rPr>
        <w:t xml:space="preserve"> should;</w:t>
      </w:r>
    </w:p>
    <w:p w14:paraId="11A17A7A" w14:textId="77777777" w:rsidR="00921512" w:rsidRPr="00F77659" w:rsidRDefault="00921512" w:rsidP="00EE70F7">
      <w:pPr>
        <w:spacing w:after="0"/>
        <w:jc w:val="both"/>
        <w:rPr>
          <w:rFonts w:ascii="Times New Roman" w:eastAsia="Times New Roman" w:hAnsi="Times New Roman" w:cs="Times New Roman"/>
          <w:sz w:val="24"/>
          <w:szCs w:val="24"/>
          <w:lang w:val="en-GB" w:eastAsia="tr-TR"/>
        </w:rPr>
      </w:pPr>
    </w:p>
    <w:p w14:paraId="7AE44999" w14:textId="77777777" w:rsidR="00921512" w:rsidRPr="00F77659" w:rsidRDefault="00921512" w:rsidP="00921512">
      <w:pPr>
        <w:pStyle w:val="ListParagraph"/>
        <w:numPr>
          <w:ilvl w:val="0"/>
          <w:numId w:val="4"/>
        </w:numPr>
        <w:spacing w:after="0"/>
        <w:jc w:val="both"/>
        <w:rPr>
          <w:rFonts w:ascii="Times New Roman" w:hAnsi="Times New Roman" w:cs="Times New Roman"/>
          <w:sz w:val="24"/>
          <w:szCs w:val="24"/>
          <w:lang w:val="en-GB"/>
        </w:rPr>
      </w:pPr>
      <w:r w:rsidRPr="00F77659">
        <w:rPr>
          <w:rFonts w:ascii="Times New Roman" w:hAnsi="Times New Roman" w:cs="Times New Roman"/>
          <w:sz w:val="24"/>
          <w:szCs w:val="24"/>
          <w:lang w:val="en-GB"/>
        </w:rPr>
        <w:t xml:space="preserve">Collaborate with urban data experts in collecting, </w:t>
      </w:r>
      <w:r w:rsidR="00F77659" w:rsidRPr="00F77659">
        <w:rPr>
          <w:rFonts w:ascii="Times New Roman" w:hAnsi="Times New Roman" w:cs="Times New Roman"/>
          <w:sz w:val="24"/>
          <w:szCs w:val="24"/>
          <w:lang w:val="en-GB"/>
        </w:rPr>
        <w:t>analysing</w:t>
      </w:r>
      <w:r w:rsidRPr="00F77659">
        <w:rPr>
          <w:rFonts w:ascii="Times New Roman" w:hAnsi="Times New Roman" w:cs="Times New Roman"/>
          <w:sz w:val="24"/>
          <w:szCs w:val="24"/>
          <w:lang w:val="en-GB"/>
        </w:rPr>
        <w:t xml:space="preserve"> and sharing data</w:t>
      </w:r>
      <w:r w:rsidR="007F5410" w:rsidRPr="00F77659">
        <w:rPr>
          <w:rFonts w:ascii="Times New Roman" w:hAnsi="Times New Roman" w:cs="Times New Roman"/>
          <w:sz w:val="24"/>
          <w:szCs w:val="24"/>
          <w:lang w:val="en-GB"/>
        </w:rPr>
        <w:t xml:space="preserve">, </w:t>
      </w:r>
    </w:p>
    <w:p w14:paraId="22E86407" w14:textId="77777777" w:rsidR="00921512" w:rsidRPr="00F77659" w:rsidRDefault="00EE70F7" w:rsidP="00921512">
      <w:pPr>
        <w:pStyle w:val="ListParagraph"/>
        <w:numPr>
          <w:ilvl w:val="0"/>
          <w:numId w:val="4"/>
        </w:numPr>
        <w:spacing w:after="0"/>
        <w:jc w:val="both"/>
        <w:rPr>
          <w:rFonts w:ascii="Times New Roman" w:hAnsi="Times New Roman" w:cs="Times New Roman"/>
          <w:sz w:val="24"/>
          <w:szCs w:val="24"/>
          <w:lang w:val="en-GB"/>
        </w:rPr>
      </w:pPr>
      <w:r w:rsidRPr="00F77659">
        <w:rPr>
          <w:rFonts w:ascii="Times New Roman" w:hAnsi="Times New Roman" w:cs="Times New Roman"/>
          <w:sz w:val="24"/>
          <w:szCs w:val="24"/>
          <w:lang w:val="en-GB"/>
        </w:rPr>
        <w:t xml:space="preserve">Collaborate with all </w:t>
      </w:r>
      <w:r w:rsidR="00921512" w:rsidRPr="00F77659">
        <w:rPr>
          <w:rFonts w:ascii="Times New Roman" w:hAnsi="Times New Roman" w:cs="Times New Roman"/>
          <w:sz w:val="24"/>
          <w:szCs w:val="24"/>
          <w:lang w:val="en-GB"/>
        </w:rPr>
        <w:t xml:space="preserve">relevant </w:t>
      </w:r>
      <w:r w:rsidRPr="00F77659">
        <w:rPr>
          <w:rFonts w:ascii="Times New Roman" w:hAnsi="Times New Roman" w:cs="Times New Roman"/>
          <w:sz w:val="24"/>
          <w:szCs w:val="24"/>
          <w:lang w:val="en-GB"/>
        </w:rPr>
        <w:t>city stakeholders for creating and maintaining</w:t>
      </w:r>
      <w:r w:rsidR="007F5410" w:rsidRPr="00F77659">
        <w:rPr>
          <w:rFonts w:ascii="Times New Roman" w:hAnsi="Times New Roman" w:cs="Times New Roman"/>
          <w:sz w:val="24"/>
          <w:szCs w:val="24"/>
          <w:lang w:val="en-GB"/>
        </w:rPr>
        <w:t xml:space="preserve"> data ecosystems, </w:t>
      </w:r>
    </w:p>
    <w:p w14:paraId="48521451" w14:textId="77777777" w:rsidR="00921512" w:rsidRPr="00F77659" w:rsidRDefault="00921512" w:rsidP="00921512">
      <w:pPr>
        <w:pStyle w:val="ListParagraph"/>
        <w:numPr>
          <w:ilvl w:val="0"/>
          <w:numId w:val="4"/>
        </w:numPr>
        <w:spacing w:after="0"/>
        <w:jc w:val="both"/>
        <w:rPr>
          <w:rFonts w:ascii="Times New Roman" w:hAnsi="Times New Roman" w:cs="Times New Roman"/>
          <w:sz w:val="24"/>
          <w:szCs w:val="24"/>
          <w:lang w:val="en-GB"/>
        </w:rPr>
      </w:pPr>
      <w:r w:rsidRPr="00F77659">
        <w:rPr>
          <w:rFonts w:ascii="Times New Roman" w:hAnsi="Times New Roman" w:cs="Times New Roman"/>
          <w:sz w:val="24"/>
          <w:szCs w:val="24"/>
          <w:lang w:val="en-GB"/>
        </w:rPr>
        <w:t>Develop platforms of Open Data</w:t>
      </w:r>
      <w:r w:rsidR="007F5410" w:rsidRPr="00F77659">
        <w:rPr>
          <w:rFonts w:ascii="Times New Roman" w:hAnsi="Times New Roman" w:cs="Times New Roman"/>
          <w:sz w:val="24"/>
          <w:szCs w:val="24"/>
          <w:lang w:val="en-GB"/>
        </w:rPr>
        <w:t>,</w:t>
      </w:r>
    </w:p>
    <w:p w14:paraId="0FE254F9" w14:textId="77777777" w:rsidR="00921512" w:rsidRPr="00F77659" w:rsidRDefault="00921512" w:rsidP="00921512">
      <w:pPr>
        <w:pStyle w:val="ListParagraph"/>
        <w:numPr>
          <w:ilvl w:val="0"/>
          <w:numId w:val="4"/>
        </w:numPr>
        <w:spacing w:after="0"/>
        <w:jc w:val="both"/>
        <w:rPr>
          <w:rFonts w:ascii="Times New Roman" w:hAnsi="Times New Roman" w:cs="Times New Roman"/>
          <w:sz w:val="24"/>
          <w:szCs w:val="24"/>
          <w:lang w:val="en-GB"/>
        </w:rPr>
      </w:pPr>
      <w:r w:rsidRPr="00F77659">
        <w:rPr>
          <w:rFonts w:ascii="Times New Roman" w:hAnsi="Times New Roman" w:cs="Times New Roman"/>
          <w:sz w:val="24"/>
          <w:szCs w:val="24"/>
          <w:lang w:val="en-GB"/>
        </w:rPr>
        <w:t xml:space="preserve">Invest in interoperability </w:t>
      </w:r>
      <w:r w:rsidR="007F5410" w:rsidRPr="00F77659">
        <w:rPr>
          <w:rFonts w:ascii="Times New Roman" w:hAnsi="Times New Roman" w:cs="Times New Roman"/>
          <w:sz w:val="24"/>
          <w:szCs w:val="24"/>
          <w:lang w:val="en-GB"/>
        </w:rPr>
        <w:t>of their units and those of other stakeholders in their city</w:t>
      </w:r>
      <w:r w:rsidR="00CC27C1">
        <w:rPr>
          <w:rFonts w:ascii="Times New Roman" w:hAnsi="Times New Roman" w:cs="Times New Roman"/>
          <w:sz w:val="24"/>
          <w:szCs w:val="24"/>
          <w:lang w:val="en-GB"/>
        </w:rPr>
        <w:t>.</w:t>
      </w:r>
    </w:p>
    <w:p w14:paraId="78E29D5C" w14:textId="77777777" w:rsidR="00EE70F7" w:rsidRPr="00921512" w:rsidRDefault="00EE70F7" w:rsidP="00921512">
      <w:pPr>
        <w:pStyle w:val="ListParagraph"/>
        <w:spacing w:after="0"/>
        <w:jc w:val="both"/>
        <w:rPr>
          <w:rFonts w:ascii="Times New Roman" w:hAnsi="Times New Roman" w:cs="Times New Roman"/>
          <w:sz w:val="24"/>
          <w:szCs w:val="24"/>
        </w:rPr>
      </w:pPr>
      <w:r w:rsidRPr="00921512">
        <w:rPr>
          <w:rFonts w:ascii="Times New Roman" w:hAnsi="Times New Roman" w:cs="Times New Roman"/>
          <w:sz w:val="24"/>
          <w:szCs w:val="24"/>
        </w:rPr>
        <w:t xml:space="preserve"> </w:t>
      </w:r>
    </w:p>
    <w:p w14:paraId="28BBC883" w14:textId="77777777" w:rsidR="00BA6087" w:rsidRPr="001944FC" w:rsidRDefault="00BA6087" w:rsidP="004522D7">
      <w:pPr>
        <w:spacing w:after="0"/>
        <w:jc w:val="both"/>
        <w:rPr>
          <w:rFonts w:ascii="Times New Roman" w:hAnsi="Times New Roman" w:cs="Times New Roman"/>
          <w:sz w:val="24"/>
          <w:szCs w:val="24"/>
          <w:lang w:val="en-GB"/>
        </w:rPr>
      </w:pPr>
    </w:p>
    <w:p w14:paraId="47080741" w14:textId="77777777" w:rsidR="00642ABE" w:rsidRPr="0045783D" w:rsidRDefault="0045783D" w:rsidP="004522D7">
      <w:pPr>
        <w:spacing w:after="0"/>
        <w:jc w:val="both"/>
        <w:rPr>
          <w:rFonts w:ascii="Times New Roman" w:hAnsi="Times New Roman" w:cs="Times New Roman"/>
          <w:b/>
          <w:sz w:val="24"/>
          <w:szCs w:val="24"/>
          <w:lang w:val="en-GB"/>
        </w:rPr>
      </w:pPr>
      <w:r w:rsidRPr="0045783D">
        <w:rPr>
          <w:rFonts w:ascii="Times New Roman" w:hAnsi="Times New Roman" w:cs="Times New Roman"/>
          <w:b/>
          <w:sz w:val="24"/>
          <w:szCs w:val="24"/>
          <w:lang w:val="en-GB"/>
        </w:rPr>
        <w:t xml:space="preserve">Key principle 3: </w:t>
      </w:r>
      <w:r>
        <w:rPr>
          <w:rFonts w:ascii="Times New Roman" w:hAnsi="Times New Roman" w:cs="Times New Roman"/>
          <w:b/>
          <w:sz w:val="24"/>
          <w:szCs w:val="24"/>
          <w:lang w:val="en-GB"/>
        </w:rPr>
        <w:t>Monitoring and E</w:t>
      </w:r>
      <w:r w:rsidR="00642ABE" w:rsidRPr="0045783D">
        <w:rPr>
          <w:rFonts w:ascii="Times New Roman" w:hAnsi="Times New Roman" w:cs="Times New Roman"/>
          <w:b/>
          <w:sz w:val="24"/>
          <w:szCs w:val="24"/>
          <w:lang w:val="en-GB"/>
        </w:rPr>
        <w:t>valuation</w:t>
      </w:r>
    </w:p>
    <w:p w14:paraId="1A0B3543" w14:textId="77777777" w:rsidR="00642ABE" w:rsidRDefault="00642ABE" w:rsidP="004522D7">
      <w:pPr>
        <w:spacing w:after="0"/>
        <w:jc w:val="both"/>
        <w:rPr>
          <w:rFonts w:ascii="Times New Roman" w:hAnsi="Times New Roman" w:cs="Times New Roman"/>
          <w:sz w:val="24"/>
          <w:szCs w:val="24"/>
          <w:lang w:val="en-GB"/>
        </w:rPr>
      </w:pPr>
    </w:p>
    <w:p w14:paraId="3B070D5A" w14:textId="6F7DCE27" w:rsidR="00921512" w:rsidRDefault="00921512" w:rsidP="004522D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Local governments need efficient monitoring and evaluation of their policies, including their policies on human right</w:t>
      </w:r>
      <w:r w:rsidR="00F77659">
        <w:rPr>
          <w:rFonts w:ascii="Times New Roman" w:hAnsi="Times New Roman" w:cs="Times New Roman"/>
          <w:sz w:val="24"/>
          <w:szCs w:val="24"/>
          <w:lang w:val="en-GB"/>
        </w:rPr>
        <w:t xml:space="preserve">s, </w:t>
      </w:r>
      <w:r w:rsidR="003F13FF" w:rsidRPr="003F13FF">
        <w:rPr>
          <w:rFonts w:ascii="Times New Roman" w:hAnsi="Times New Roman" w:cs="Times New Roman"/>
          <w:i/>
          <w:sz w:val="24"/>
          <w:szCs w:val="24"/>
          <w:lang w:val="en-GB"/>
        </w:rPr>
        <w:t>r</w:t>
      </w:r>
      <w:r w:rsidR="00F77659" w:rsidRPr="003F13FF">
        <w:rPr>
          <w:rFonts w:ascii="Times New Roman" w:hAnsi="Times New Roman" w:cs="Times New Roman"/>
          <w:i/>
          <w:sz w:val="24"/>
          <w:szCs w:val="24"/>
          <w:lang w:val="en-GB"/>
        </w:rPr>
        <w:t xml:space="preserve">ight to the </w:t>
      </w:r>
      <w:r w:rsidR="003F13FF" w:rsidRPr="003F13FF">
        <w:rPr>
          <w:rFonts w:ascii="Times New Roman" w:hAnsi="Times New Roman" w:cs="Times New Roman"/>
          <w:i/>
          <w:sz w:val="24"/>
          <w:szCs w:val="24"/>
          <w:lang w:val="en-GB"/>
        </w:rPr>
        <w:t>c</w:t>
      </w:r>
      <w:r w:rsidR="00F77659" w:rsidRPr="003F13FF">
        <w:rPr>
          <w:rFonts w:ascii="Times New Roman" w:hAnsi="Times New Roman" w:cs="Times New Roman"/>
          <w:i/>
          <w:sz w:val="24"/>
          <w:szCs w:val="24"/>
          <w:lang w:val="en-GB"/>
        </w:rPr>
        <w:t>ity</w:t>
      </w:r>
      <w:r w:rsidR="00F77659">
        <w:rPr>
          <w:rFonts w:ascii="Times New Roman" w:hAnsi="Times New Roman" w:cs="Times New Roman"/>
          <w:sz w:val="24"/>
          <w:szCs w:val="24"/>
          <w:lang w:val="en-GB"/>
        </w:rPr>
        <w:t>, and right</w:t>
      </w:r>
      <w:r>
        <w:rPr>
          <w:rFonts w:ascii="Times New Roman" w:hAnsi="Times New Roman" w:cs="Times New Roman"/>
          <w:sz w:val="24"/>
          <w:szCs w:val="24"/>
          <w:lang w:val="en-GB"/>
        </w:rPr>
        <w:t xml:space="preserve"> to equality of vulnerable groups in the city. Efficient monitoring and evaluation is a prerequisite for improved impact of their policies. Local governments, once</w:t>
      </w:r>
      <w:r w:rsidR="00F77659">
        <w:rPr>
          <w:rFonts w:ascii="Times New Roman" w:hAnsi="Times New Roman" w:cs="Times New Roman"/>
          <w:sz w:val="24"/>
          <w:szCs w:val="24"/>
          <w:lang w:val="en-GB"/>
        </w:rPr>
        <w:t xml:space="preserve"> they ensure</w:t>
      </w:r>
      <w:r>
        <w:rPr>
          <w:rFonts w:ascii="Times New Roman" w:hAnsi="Times New Roman" w:cs="Times New Roman"/>
          <w:sz w:val="24"/>
          <w:szCs w:val="24"/>
          <w:lang w:val="en-GB"/>
        </w:rPr>
        <w:t xml:space="preserve"> access to information and data </w:t>
      </w:r>
      <w:r w:rsidR="00F77659">
        <w:rPr>
          <w:rFonts w:ascii="Times New Roman" w:hAnsi="Times New Roman" w:cs="Times New Roman"/>
          <w:sz w:val="24"/>
          <w:szCs w:val="24"/>
          <w:lang w:val="en-GB"/>
        </w:rPr>
        <w:t>driven policy making</w:t>
      </w:r>
      <w:r>
        <w:rPr>
          <w:rFonts w:ascii="Times New Roman" w:hAnsi="Times New Roman" w:cs="Times New Roman"/>
          <w:sz w:val="24"/>
          <w:szCs w:val="24"/>
          <w:lang w:val="en-GB"/>
        </w:rPr>
        <w:t xml:space="preserve">, should design efficient monitoring and evaluation processes. </w:t>
      </w:r>
    </w:p>
    <w:p w14:paraId="18981083" w14:textId="77777777" w:rsidR="00921512" w:rsidRDefault="00921512" w:rsidP="004522D7">
      <w:pPr>
        <w:spacing w:after="0"/>
        <w:jc w:val="both"/>
        <w:rPr>
          <w:rFonts w:ascii="Times New Roman" w:hAnsi="Times New Roman" w:cs="Times New Roman"/>
          <w:sz w:val="24"/>
          <w:szCs w:val="24"/>
          <w:lang w:val="en-GB"/>
        </w:rPr>
      </w:pPr>
    </w:p>
    <w:p w14:paraId="1CBE2AC3" w14:textId="77777777" w:rsidR="00921512" w:rsidRDefault="00921512" w:rsidP="004522D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Therefore, local governments should;</w:t>
      </w:r>
    </w:p>
    <w:p w14:paraId="467B4505" w14:textId="77777777" w:rsidR="007F5410" w:rsidRDefault="007F5410" w:rsidP="004522D7">
      <w:pPr>
        <w:spacing w:after="0"/>
        <w:jc w:val="both"/>
        <w:rPr>
          <w:rFonts w:ascii="Times New Roman" w:hAnsi="Times New Roman" w:cs="Times New Roman"/>
          <w:sz w:val="24"/>
          <w:szCs w:val="24"/>
          <w:lang w:val="en-GB"/>
        </w:rPr>
      </w:pPr>
    </w:p>
    <w:p w14:paraId="0213A3EA" w14:textId="77777777" w:rsidR="00921512" w:rsidRPr="007F5410" w:rsidRDefault="00921512" w:rsidP="007F5410">
      <w:pPr>
        <w:pStyle w:val="ListParagraph"/>
        <w:numPr>
          <w:ilvl w:val="0"/>
          <w:numId w:val="6"/>
        </w:numPr>
        <w:spacing w:after="0"/>
        <w:jc w:val="both"/>
        <w:rPr>
          <w:rFonts w:ascii="Times New Roman" w:hAnsi="Times New Roman" w:cs="Times New Roman"/>
          <w:sz w:val="24"/>
          <w:szCs w:val="24"/>
          <w:lang w:val="en-GB"/>
        </w:rPr>
      </w:pPr>
      <w:r w:rsidRPr="007F5410">
        <w:rPr>
          <w:rFonts w:ascii="Times New Roman" w:hAnsi="Times New Roman" w:cs="Times New Roman"/>
          <w:sz w:val="24"/>
          <w:szCs w:val="24"/>
          <w:lang w:val="en-GB"/>
        </w:rPr>
        <w:t>Design a monitoring and evaluation plan together with other public institutions, academia, and civil society organizations including representatives of the vulnerable groups,</w:t>
      </w:r>
    </w:p>
    <w:p w14:paraId="46840C58" w14:textId="77777777" w:rsidR="00921512" w:rsidRPr="007F5410" w:rsidRDefault="00921512" w:rsidP="007F5410">
      <w:pPr>
        <w:pStyle w:val="ListParagraph"/>
        <w:numPr>
          <w:ilvl w:val="0"/>
          <w:numId w:val="6"/>
        </w:numPr>
        <w:spacing w:after="0"/>
        <w:jc w:val="both"/>
        <w:rPr>
          <w:rFonts w:ascii="Times New Roman" w:hAnsi="Times New Roman" w:cs="Times New Roman"/>
          <w:sz w:val="24"/>
          <w:szCs w:val="24"/>
          <w:lang w:val="en-GB"/>
        </w:rPr>
      </w:pPr>
      <w:r w:rsidRPr="007F5410">
        <w:rPr>
          <w:rFonts w:ascii="Times New Roman" w:hAnsi="Times New Roman" w:cs="Times New Roman"/>
          <w:sz w:val="24"/>
          <w:szCs w:val="24"/>
          <w:lang w:val="en-GB"/>
        </w:rPr>
        <w:t>Implement a participatory monitoring and evaluation process</w:t>
      </w:r>
      <w:r w:rsidR="007F5410" w:rsidRPr="007F5410">
        <w:rPr>
          <w:rFonts w:ascii="Times New Roman" w:hAnsi="Times New Roman" w:cs="Times New Roman"/>
          <w:sz w:val="24"/>
          <w:szCs w:val="24"/>
          <w:lang w:val="en-GB"/>
        </w:rPr>
        <w:t>,</w:t>
      </w:r>
      <w:r w:rsidRPr="007F5410">
        <w:rPr>
          <w:rFonts w:ascii="Times New Roman" w:hAnsi="Times New Roman" w:cs="Times New Roman"/>
          <w:sz w:val="24"/>
          <w:szCs w:val="24"/>
          <w:lang w:val="en-GB"/>
        </w:rPr>
        <w:t xml:space="preserve"> </w:t>
      </w:r>
    </w:p>
    <w:p w14:paraId="52DA589F" w14:textId="77777777" w:rsidR="00921512" w:rsidRPr="007F5410" w:rsidRDefault="00921512" w:rsidP="007F5410">
      <w:pPr>
        <w:pStyle w:val="ListParagraph"/>
        <w:numPr>
          <w:ilvl w:val="0"/>
          <w:numId w:val="6"/>
        </w:numPr>
        <w:spacing w:after="0"/>
        <w:jc w:val="both"/>
        <w:rPr>
          <w:rFonts w:ascii="Times New Roman" w:hAnsi="Times New Roman" w:cs="Times New Roman"/>
          <w:sz w:val="24"/>
          <w:szCs w:val="24"/>
          <w:lang w:val="en-GB"/>
        </w:rPr>
      </w:pPr>
      <w:r w:rsidRPr="007F5410">
        <w:rPr>
          <w:rFonts w:ascii="Times New Roman" w:hAnsi="Times New Roman" w:cs="Times New Roman"/>
          <w:sz w:val="24"/>
          <w:szCs w:val="24"/>
          <w:lang w:val="en-GB"/>
        </w:rPr>
        <w:t>Publish the results of their monitoring and evaluation process publicly</w:t>
      </w:r>
      <w:r w:rsidR="007F5410" w:rsidRPr="007F5410">
        <w:rPr>
          <w:rFonts w:ascii="Times New Roman" w:hAnsi="Times New Roman" w:cs="Times New Roman"/>
          <w:sz w:val="24"/>
          <w:szCs w:val="24"/>
          <w:lang w:val="en-GB"/>
        </w:rPr>
        <w:t>,</w:t>
      </w:r>
      <w:r w:rsidRPr="007F5410">
        <w:rPr>
          <w:rFonts w:ascii="Times New Roman" w:hAnsi="Times New Roman" w:cs="Times New Roman"/>
          <w:sz w:val="24"/>
          <w:szCs w:val="24"/>
          <w:lang w:val="en-GB"/>
        </w:rPr>
        <w:t xml:space="preserve"> </w:t>
      </w:r>
    </w:p>
    <w:p w14:paraId="1D86B5A3" w14:textId="77777777" w:rsidR="007F5410" w:rsidRPr="007F5410" w:rsidRDefault="007F5410" w:rsidP="007F5410">
      <w:pPr>
        <w:pStyle w:val="ListParagraph"/>
        <w:numPr>
          <w:ilvl w:val="0"/>
          <w:numId w:val="6"/>
        </w:numPr>
        <w:spacing w:after="0"/>
        <w:jc w:val="both"/>
        <w:rPr>
          <w:rFonts w:ascii="Times New Roman" w:hAnsi="Times New Roman" w:cs="Times New Roman"/>
          <w:sz w:val="24"/>
          <w:szCs w:val="24"/>
          <w:lang w:val="en-GB"/>
        </w:rPr>
      </w:pPr>
      <w:r w:rsidRPr="007F5410">
        <w:rPr>
          <w:rFonts w:ascii="Times New Roman" w:hAnsi="Times New Roman" w:cs="Times New Roman"/>
          <w:sz w:val="24"/>
          <w:szCs w:val="24"/>
          <w:lang w:val="en-GB"/>
        </w:rPr>
        <w:t>Make sure the results of thei</w:t>
      </w:r>
      <w:r w:rsidR="00F77659">
        <w:rPr>
          <w:rFonts w:ascii="Times New Roman" w:hAnsi="Times New Roman" w:cs="Times New Roman"/>
          <w:sz w:val="24"/>
          <w:szCs w:val="24"/>
          <w:lang w:val="en-GB"/>
        </w:rPr>
        <w:t>r monitoring and evaluation reflect</w:t>
      </w:r>
      <w:r w:rsidRPr="007F5410">
        <w:rPr>
          <w:rFonts w:ascii="Times New Roman" w:hAnsi="Times New Roman" w:cs="Times New Roman"/>
          <w:sz w:val="24"/>
          <w:szCs w:val="24"/>
          <w:lang w:val="en-GB"/>
        </w:rPr>
        <w:t xml:space="preserve"> in their next strategic planning, </w:t>
      </w:r>
    </w:p>
    <w:p w14:paraId="53F2FAF1" w14:textId="77777777" w:rsidR="007F5410" w:rsidRPr="007F5410" w:rsidRDefault="007F5410" w:rsidP="007F5410">
      <w:pPr>
        <w:pStyle w:val="ListParagraph"/>
        <w:numPr>
          <w:ilvl w:val="0"/>
          <w:numId w:val="6"/>
        </w:numPr>
        <w:spacing w:after="0"/>
        <w:jc w:val="both"/>
        <w:rPr>
          <w:rFonts w:ascii="Times New Roman" w:eastAsia="Times New Roman" w:hAnsi="Times New Roman" w:cs="Times New Roman"/>
          <w:sz w:val="24"/>
          <w:szCs w:val="24"/>
          <w:lang w:val="en-GB" w:eastAsia="tr-TR"/>
        </w:rPr>
      </w:pPr>
      <w:r w:rsidRPr="007F5410">
        <w:rPr>
          <w:rFonts w:ascii="Times New Roman" w:eastAsia="Times New Roman" w:hAnsi="Times New Roman" w:cs="Times New Roman"/>
          <w:sz w:val="24"/>
          <w:szCs w:val="24"/>
          <w:lang w:val="en-GB" w:eastAsia="tr-TR"/>
        </w:rPr>
        <w:t>Invest in and benefit from digital tools that facilitate monito</w:t>
      </w:r>
      <w:r w:rsidR="00F77659">
        <w:rPr>
          <w:rFonts w:ascii="Times New Roman" w:eastAsia="Times New Roman" w:hAnsi="Times New Roman" w:cs="Times New Roman"/>
          <w:sz w:val="24"/>
          <w:szCs w:val="24"/>
          <w:lang w:val="en-GB" w:eastAsia="tr-TR"/>
        </w:rPr>
        <w:t>ring and evaluation processes.</w:t>
      </w:r>
    </w:p>
    <w:p w14:paraId="2B91C964" w14:textId="77777777" w:rsidR="00921512" w:rsidRDefault="00921512" w:rsidP="004522D7">
      <w:pPr>
        <w:spacing w:after="0"/>
        <w:jc w:val="both"/>
        <w:rPr>
          <w:rFonts w:ascii="Times New Roman" w:hAnsi="Times New Roman" w:cs="Times New Roman"/>
          <w:sz w:val="24"/>
          <w:szCs w:val="24"/>
          <w:lang w:val="en-GB"/>
        </w:rPr>
      </w:pPr>
    </w:p>
    <w:p w14:paraId="12E7D301" w14:textId="77777777" w:rsidR="00921512" w:rsidRPr="001944FC" w:rsidRDefault="00921512" w:rsidP="004522D7">
      <w:pPr>
        <w:spacing w:after="0"/>
        <w:jc w:val="both"/>
        <w:rPr>
          <w:rFonts w:ascii="Times New Roman" w:hAnsi="Times New Roman" w:cs="Times New Roman"/>
          <w:sz w:val="24"/>
          <w:szCs w:val="24"/>
          <w:lang w:val="en-GB"/>
        </w:rPr>
      </w:pPr>
    </w:p>
    <w:p w14:paraId="62968063" w14:textId="77777777" w:rsidR="00642ABE" w:rsidRPr="001944FC" w:rsidRDefault="00642ABE" w:rsidP="004522D7">
      <w:pPr>
        <w:spacing w:after="0"/>
        <w:jc w:val="both"/>
        <w:rPr>
          <w:rFonts w:ascii="Times New Roman" w:hAnsi="Times New Roman" w:cs="Times New Roman"/>
          <w:sz w:val="24"/>
          <w:szCs w:val="24"/>
          <w:lang w:val="en-GB"/>
        </w:rPr>
      </w:pPr>
    </w:p>
    <w:p w14:paraId="42C84A8E" w14:textId="77777777" w:rsidR="00642ABE" w:rsidRPr="001944FC" w:rsidRDefault="00642ABE" w:rsidP="004522D7">
      <w:pPr>
        <w:spacing w:after="0"/>
        <w:jc w:val="both"/>
        <w:rPr>
          <w:rFonts w:ascii="Times New Roman" w:hAnsi="Times New Roman" w:cs="Times New Roman"/>
          <w:sz w:val="24"/>
          <w:szCs w:val="24"/>
          <w:lang w:val="en-GB"/>
        </w:rPr>
      </w:pPr>
    </w:p>
    <w:sectPr w:rsidR="00642ABE" w:rsidRPr="00194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AD2"/>
    <w:multiLevelType w:val="hybridMultilevel"/>
    <w:tmpl w:val="961AF63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EE02AD"/>
    <w:multiLevelType w:val="hybridMultilevel"/>
    <w:tmpl w:val="BD782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1860B9"/>
    <w:multiLevelType w:val="hybridMultilevel"/>
    <w:tmpl w:val="CDC0DEC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3F6EE1"/>
    <w:multiLevelType w:val="hybridMultilevel"/>
    <w:tmpl w:val="0F50D4C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2546C8"/>
    <w:multiLevelType w:val="hybridMultilevel"/>
    <w:tmpl w:val="F3E2D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BD4B5F"/>
    <w:multiLevelType w:val="hybridMultilevel"/>
    <w:tmpl w:val="961AF63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BE"/>
    <w:rsid w:val="0009178E"/>
    <w:rsid w:val="00125ED1"/>
    <w:rsid w:val="00143B14"/>
    <w:rsid w:val="00157080"/>
    <w:rsid w:val="00181A18"/>
    <w:rsid w:val="001944FC"/>
    <w:rsid w:val="002144EC"/>
    <w:rsid w:val="00266D17"/>
    <w:rsid w:val="002C133D"/>
    <w:rsid w:val="003528CA"/>
    <w:rsid w:val="003F13FF"/>
    <w:rsid w:val="00415E14"/>
    <w:rsid w:val="004522D7"/>
    <w:rsid w:val="0045783D"/>
    <w:rsid w:val="0046720A"/>
    <w:rsid w:val="0057539D"/>
    <w:rsid w:val="00586285"/>
    <w:rsid w:val="00624E7C"/>
    <w:rsid w:val="00642ABE"/>
    <w:rsid w:val="00646904"/>
    <w:rsid w:val="00662D15"/>
    <w:rsid w:val="00682E87"/>
    <w:rsid w:val="00697A2C"/>
    <w:rsid w:val="006D0471"/>
    <w:rsid w:val="006F7A9D"/>
    <w:rsid w:val="0073569C"/>
    <w:rsid w:val="00745553"/>
    <w:rsid w:val="007A4787"/>
    <w:rsid w:val="007B08EA"/>
    <w:rsid w:val="007F5410"/>
    <w:rsid w:val="0081466D"/>
    <w:rsid w:val="00864397"/>
    <w:rsid w:val="00921512"/>
    <w:rsid w:val="00AC4F65"/>
    <w:rsid w:val="00B73212"/>
    <w:rsid w:val="00BA6087"/>
    <w:rsid w:val="00CC27C1"/>
    <w:rsid w:val="00E14D17"/>
    <w:rsid w:val="00E47900"/>
    <w:rsid w:val="00EB3258"/>
    <w:rsid w:val="00EE70F7"/>
    <w:rsid w:val="00F749ED"/>
    <w:rsid w:val="00F755FF"/>
    <w:rsid w:val="00F7765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D696"/>
  <w15:docId w15:val="{70DC7702-1B14-45E1-B3CC-01F155B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5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4522D7"/>
    <w:rPr>
      <w:color w:val="0000FF" w:themeColor="hyperlink"/>
      <w:u w:val="single"/>
    </w:rPr>
  </w:style>
  <w:style w:type="paragraph" w:styleId="ListParagraph">
    <w:name w:val="List Paragraph"/>
    <w:basedOn w:val="Normal"/>
    <w:uiPriority w:val="34"/>
    <w:qFormat/>
    <w:rsid w:val="001944FC"/>
    <w:pPr>
      <w:ind w:left="720"/>
      <w:contextualSpacing/>
    </w:pPr>
  </w:style>
  <w:style w:type="paragraph" w:styleId="Revision">
    <w:name w:val="Revision"/>
    <w:hidden/>
    <w:uiPriority w:val="99"/>
    <w:semiHidden/>
    <w:rsid w:val="00697A2C"/>
    <w:pPr>
      <w:spacing w:after="0" w:line="240" w:lineRule="auto"/>
    </w:pPr>
  </w:style>
  <w:style w:type="paragraph" w:styleId="BalloonText">
    <w:name w:val="Balloon Text"/>
    <w:basedOn w:val="Normal"/>
    <w:link w:val="BalloonTextChar"/>
    <w:uiPriority w:val="99"/>
    <w:semiHidden/>
    <w:unhideWhenUsed/>
    <w:rsid w:val="00AC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48090">
      <w:bodyDiv w:val="1"/>
      <w:marLeft w:val="0"/>
      <w:marRight w:val="0"/>
      <w:marTop w:val="0"/>
      <w:marBottom w:val="0"/>
      <w:divBdr>
        <w:top w:val="none" w:sz="0" w:space="0" w:color="auto"/>
        <w:left w:val="none" w:sz="0" w:space="0" w:color="auto"/>
        <w:bottom w:val="none" w:sz="0" w:space="0" w:color="auto"/>
        <w:right w:val="none" w:sz="0" w:space="0" w:color="auto"/>
      </w:divBdr>
      <w:divsChild>
        <w:div w:id="190922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ev.org.tr/en/hom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entekatilim.org/" TargetMode="External"/><Relationship Id="rId5" Type="http://schemas.openxmlformats.org/officeDocument/2006/relationships/styles" Target="styles.xml"/><Relationship Id="rId10" Type="http://schemas.openxmlformats.org/officeDocument/2006/relationships/hyperlink" Target="https://morharitam.ankara.bel.tr/" TargetMode="External"/><Relationship Id="rId4" Type="http://schemas.openxmlformats.org/officeDocument/2006/relationships/numbering" Target="numbering.xml"/><Relationship Id="rId9" Type="http://schemas.openxmlformats.org/officeDocument/2006/relationships/hyperlink" Target="https://map.kent95.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0C4FA-5E1F-44B7-9DBE-D687B9849CC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6FDE705-3103-47A3-99B6-3985C24D47B6}">
  <ds:schemaRefs>
    <ds:schemaRef ds:uri="http://schemas.microsoft.com/sharepoint/v3/contenttype/forms"/>
  </ds:schemaRefs>
</ds:datastoreItem>
</file>

<file path=customXml/itemProps3.xml><?xml version="1.0" encoding="utf-8"?>
<ds:datastoreItem xmlns:ds="http://schemas.openxmlformats.org/officeDocument/2006/customXml" ds:itemID="{16D32CDC-AC84-4B02-8EE6-A6E14116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6683</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Itır.Akdogan</dc:creator>
  <cp:lastModifiedBy>Lubab Alkhairi</cp:lastModifiedBy>
  <cp:revision>2</cp:revision>
  <dcterms:created xsi:type="dcterms:W3CDTF">2022-09-14T10:15:00Z</dcterms:created>
  <dcterms:modified xsi:type="dcterms:W3CDTF">2022-09-14T10:15:00Z</dcterms:modified>
</cp:coreProperties>
</file>