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849F" w14:textId="1E51B348" w:rsidR="002B0402" w:rsidRPr="001404E3" w:rsidRDefault="005130EF" w:rsidP="001404E3">
      <w:pPr>
        <w:pStyle w:val="Heading1"/>
      </w:pPr>
      <w:r w:rsidRPr="001404E3">
        <w:t>AUSTRALIAN government RESPONSE</w:t>
      </w:r>
    </w:p>
    <w:p w14:paraId="03513B0B" w14:textId="021BF62E" w:rsidR="005130EF" w:rsidRPr="005130EF" w:rsidRDefault="005130EF" w:rsidP="002E3C11">
      <w:pPr>
        <w:pStyle w:val="Heading2"/>
      </w:pPr>
      <w:r>
        <w:t xml:space="preserve">Call for submissions: Report on </w:t>
      </w:r>
      <w:r w:rsidR="007171C7">
        <w:t>HUMAN RIGHTS OF MIGRANTS</w:t>
      </w:r>
    </w:p>
    <w:p w14:paraId="36B51D85" w14:textId="28D7302B" w:rsidR="00804F08" w:rsidRDefault="00C700C0" w:rsidP="00702141">
      <w:r w:rsidRPr="00977863">
        <w:t>Australia thanks the Special Rapporteu</w:t>
      </w:r>
      <w:r w:rsidR="00A06B49" w:rsidRPr="00977863">
        <w:t>r</w:t>
      </w:r>
      <w:r w:rsidR="007171C7" w:rsidRPr="00977863">
        <w:t xml:space="preserve"> on the human rights of migrants</w:t>
      </w:r>
      <w:r w:rsidR="00A06B49" w:rsidRPr="00977863">
        <w:t xml:space="preserve"> </w:t>
      </w:r>
      <w:r w:rsidRPr="00977863">
        <w:t xml:space="preserve">for </w:t>
      </w:r>
      <w:r w:rsidR="00A06B49" w:rsidRPr="00977863">
        <w:t>their</w:t>
      </w:r>
      <w:r w:rsidRPr="00977863">
        <w:t xml:space="preserve"> invitation to provide </w:t>
      </w:r>
      <w:r w:rsidR="00F96CD3" w:rsidRPr="00977863">
        <w:t xml:space="preserve">a submission </w:t>
      </w:r>
      <w:r w:rsidR="00CE408B" w:rsidRPr="00977863">
        <w:t xml:space="preserve">to inform the </w:t>
      </w:r>
      <w:r w:rsidR="002D0760" w:rsidRPr="00977863">
        <w:t xml:space="preserve">Report on </w:t>
      </w:r>
      <w:r w:rsidR="007171C7" w:rsidRPr="00977863">
        <w:t>“How to expand and diversify the regularization mechanisms and programs to enhance the protection of the human rights of migrants”</w:t>
      </w:r>
      <w:r w:rsidRPr="00977863">
        <w:t>.</w:t>
      </w:r>
    </w:p>
    <w:p w14:paraId="625FB756" w14:textId="77777777" w:rsidR="00A06EA4" w:rsidRPr="00A06EA4" w:rsidRDefault="00A06EA4" w:rsidP="00702141"/>
    <w:p w14:paraId="6A6F4668" w14:textId="7CCFD8CF" w:rsidR="00702141" w:rsidRPr="00F92A5D" w:rsidRDefault="00702141" w:rsidP="00702141">
      <w:pPr>
        <w:rPr>
          <w:b/>
        </w:rPr>
      </w:pPr>
      <w:r w:rsidRPr="00F92A5D">
        <w:rPr>
          <w:rFonts w:ascii="Calibri" w:hAnsi="Calibri" w:cs="Calibri"/>
          <w:b/>
          <w:color w:val="000000" w:themeColor="text1"/>
          <w:szCs w:val="24"/>
        </w:rPr>
        <w:t xml:space="preserve">Question 4: </w:t>
      </w:r>
      <w:r w:rsidR="00804F08" w:rsidRPr="00F92A5D">
        <w:rPr>
          <w:rFonts w:ascii="Calibri" w:hAnsi="Calibri" w:cs="Calibri"/>
          <w:b/>
          <w:color w:val="000000" w:themeColor="text1"/>
          <w:szCs w:val="24"/>
        </w:rPr>
        <w:t>Kindly highlight any contributions of migrants, including migrant workers, to the economy and society of the host communities</w:t>
      </w:r>
    </w:p>
    <w:p w14:paraId="761EE3A9" w14:textId="77874FE9" w:rsidR="00822C35" w:rsidRPr="00F92A5D" w:rsidRDefault="00822C35" w:rsidP="00822C35">
      <w:pPr>
        <w:spacing w:after="120" w:line="264" w:lineRule="auto"/>
        <w:ind w:left="720"/>
        <w:rPr>
          <w:rFonts w:cstheme="minorHAnsi"/>
          <w:color w:val="000000"/>
          <w:sz w:val="22"/>
          <w:lang w:val="en-US" w:eastAsia="en-AU"/>
        </w:rPr>
      </w:pPr>
      <w:r w:rsidRPr="00F92A5D">
        <w:rPr>
          <w:rFonts w:cstheme="minorHAnsi"/>
          <w:color w:val="000000"/>
          <w:lang w:val="en-US" w:eastAsia="en-AU"/>
        </w:rPr>
        <w:t xml:space="preserve">Illustrating the centrality of migration to modern Australia, the 2021 Australian census found that </w:t>
      </w:r>
      <w:r w:rsidR="00DE5A63" w:rsidRPr="00F92A5D">
        <w:rPr>
          <w:rFonts w:cstheme="minorHAnsi"/>
          <w:color w:val="000000"/>
          <w:lang w:val="en-US" w:eastAsia="en-AU"/>
        </w:rPr>
        <w:t xml:space="preserve">51.5 per cent </w:t>
      </w:r>
      <w:r w:rsidRPr="00F92A5D">
        <w:rPr>
          <w:rFonts w:cstheme="minorHAnsi"/>
          <w:color w:val="000000"/>
          <w:lang w:val="en-US" w:eastAsia="en-AU"/>
        </w:rPr>
        <w:t xml:space="preserve">of Australian residents </w:t>
      </w:r>
      <w:r w:rsidR="00DE5A63" w:rsidRPr="00F92A5D">
        <w:rPr>
          <w:rFonts w:cstheme="minorHAnsi"/>
          <w:color w:val="000000"/>
          <w:lang w:val="en-US" w:eastAsia="en-AU"/>
        </w:rPr>
        <w:t xml:space="preserve">were </w:t>
      </w:r>
      <w:r w:rsidRPr="00F92A5D">
        <w:rPr>
          <w:rFonts w:cstheme="minorHAnsi"/>
          <w:color w:val="000000"/>
          <w:lang w:val="en-US" w:eastAsia="en-AU"/>
        </w:rPr>
        <w:t xml:space="preserve">either born overseas, or </w:t>
      </w:r>
      <w:r w:rsidR="00DE5A63" w:rsidRPr="00F92A5D">
        <w:rPr>
          <w:rFonts w:cstheme="minorHAnsi"/>
          <w:color w:val="000000"/>
          <w:lang w:val="en-US" w:eastAsia="en-AU"/>
        </w:rPr>
        <w:t xml:space="preserve">have </w:t>
      </w:r>
      <w:r w:rsidRPr="00F92A5D">
        <w:rPr>
          <w:rFonts w:cstheme="minorHAnsi"/>
          <w:color w:val="000000"/>
          <w:lang w:val="en-US" w:eastAsia="en-AU"/>
        </w:rPr>
        <w:t>a parent born overseas</w:t>
      </w:r>
      <w:r w:rsidR="00DE5A63" w:rsidRPr="00F92A5D">
        <w:rPr>
          <w:rFonts w:cstheme="minorHAnsi"/>
          <w:color w:val="000000"/>
          <w:lang w:val="en-US" w:eastAsia="en-AU"/>
        </w:rPr>
        <w:t xml:space="preserve">. </w:t>
      </w:r>
      <w:r w:rsidR="009A107E" w:rsidRPr="00F92A5D">
        <w:rPr>
          <w:rFonts w:cstheme="minorHAnsi"/>
          <w:color w:val="000000"/>
          <w:lang w:val="en-US" w:eastAsia="en-AU"/>
        </w:rPr>
        <w:t xml:space="preserve">Supported by a well-targeted, </w:t>
      </w:r>
      <w:proofErr w:type="gramStart"/>
      <w:r w:rsidR="009A107E" w:rsidRPr="00F92A5D">
        <w:rPr>
          <w:rFonts w:cstheme="minorHAnsi"/>
          <w:color w:val="000000"/>
          <w:lang w:val="en-US" w:eastAsia="en-AU"/>
        </w:rPr>
        <w:t>efficient</w:t>
      </w:r>
      <w:proofErr w:type="gramEnd"/>
      <w:r w:rsidR="009A107E" w:rsidRPr="00F92A5D">
        <w:rPr>
          <w:rFonts w:cstheme="minorHAnsi"/>
          <w:color w:val="000000"/>
          <w:lang w:val="en-US" w:eastAsia="en-AU"/>
        </w:rPr>
        <w:t xml:space="preserve"> and equitable migration system, m</w:t>
      </w:r>
      <w:r w:rsidRPr="00F92A5D">
        <w:rPr>
          <w:rFonts w:cstheme="minorHAnsi"/>
          <w:color w:val="000000"/>
          <w:lang w:val="en-US" w:eastAsia="en-AU"/>
        </w:rPr>
        <w:t>igra</w:t>
      </w:r>
      <w:r w:rsidR="00D26966" w:rsidRPr="00F92A5D">
        <w:rPr>
          <w:rFonts w:cstheme="minorHAnsi"/>
          <w:color w:val="000000"/>
          <w:lang w:val="en-US" w:eastAsia="en-AU"/>
        </w:rPr>
        <w:t>nts</w:t>
      </w:r>
      <w:r w:rsidR="0026046E" w:rsidRPr="00F92A5D">
        <w:rPr>
          <w:rFonts w:cstheme="minorHAnsi"/>
          <w:color w:val="000000"/>
          <w:lang w:val="en-US" w:eastAsia="en-AU"/>
        </w:rPr>
        <w:t xml:space="preserve"> to Australia bring a wealth of education, experience and skills</w:t>
      </w:r>
      <w:r w:rsidR="00D26966" w:rsidRPr="00F92A5D">
        <w:rPr>
          <w:rFonts w:cstheme="minorHAnsi"/>
          <w:color w:val="000000"/>
          <w:lang w:val="en-US" w:eastAsia="en-AU"/>
        </w:rPr>
        <w:t xml:space="preserve"> and contribute to the </w:t>
      </w:r>
      <w:r w:rsidR="00DE5A63" w:rsidRPr="00F92A5D">
        <w:rPr>
          <w:rFonts w:cstheme="minorHAnsi"/>
          <w:color w:val="000000"/>
          <w:lang w:val="en-US" w:eastAsia="en-AU"/>
        </w:rPr>
        <w:t>rich</w:t>
      </w:r>
      <w:r w:rsidR="00D26966" w:rsidRPr="00F92A5D">
        <w:rPr>
          <w:rFonts w:cstheme="minorHAnsi"/>
          <w:color w:val="000000"/>
          <w:lang w:val="en-US" w:eastAsia="en-AU"/>
        </w:rPr>
        <w:t xml:space="preserve"> and</w:t>
      </w:r>
      <w:r w:rsidR="00DE5A63" w:rsidRPr="00F92A5D">
        <w:rPr>
          <w:rFonts w:cstheme="minorHAnsi"/>
          <w:color w:val="000000"/>
          <w:lang w:val="en-US" w:eastAsia="en-AU"/>
        </w:rPr>
        <w:t xml:space="preserve"> diverse </w:t>
      </w:r>
      <w:r w:rsidRPr="00F92A5D">
        <w:rPr>
          <w:rFonts w:cstheme="minorHAnsi"/>
          <w:color w:val="000000"/>
          <w:lang w:val="en-US" w:eastAsia="en-AU"/>
        </w:rPr>
        <w:t xml:space="preserve">mix of cultural backgrounds and heritage </w:t>
      </w:r>
      <w:r w:rsidR="00DE5A63" w:rsidRPr="00F92A5D">
        <w:rPr>
          <w:rFonts w:cstheme="minorHAnsi"/>
          <w:color w:val="000000"/>
          <w:lang w:val="en-US" w:eastAsia="en-AU"/>
        </w:rPr>
        <w:t>that characterizes our population</w:t>
      </w:r>
      <w:r w:rsidR="00D26966" w:rsidRPr="00F92A5D">
        <w:rPr>
          <w:rFonts w:cstheme="minorHAnsi"/>
          <w:color w:val="000000"/>
          <w:lang w:val="en-US" w:eastAsia="en-AU"/>
        </w:rPr>
        <w:t>.</w:t>
      </w:r>
      <w:r w:rsidR="00DE5A63" w:rsidRPr="00F92A5D">
        <w:rPr>
          <w:rFonts w:cstheme="minorHAnsi"/>
          <w:color w:val="000000"/>
          <w:lang w:val="en-US" w:eastAsia="en-AU"/>
        </w:rPr>
        <w:t xml:space="preserve"> </w:t>
      </w:r>
    </w:p>
    <w:p w14:paraId="66DC58A1" w14:textId="7A316ED6" w:rsidR="0026046E" w:rsidRPr="00F92A5D" w:rsidRDefault="0026046E" w:rsidP="0026046E">
      <w:pPr>
        <w:spacing w:after="120" w:line="264" w:lineRule="auto"/>
        <w:ind w:left="720"/>
        <w:rPr>
          <w:rFonts w:cstheme="minorHAnsi"/>
          <w:color w:val="000000"/>
          <w:lang w:val="en-US" w:eastAsia="en-AU"/>
        </w:rPr>
      </w:pPr>
      <w:r w:rsidRPr="00F92A5D">
        <w:rPr>
          <w:rFonts w:cstheme="minorHAnsi"/>
          <w:color w:val="000000"/>
          <w:lang w:val="en-US" w:eastAsia="en-AU"/>
        </w:rPr>
        <w:t xml:space="preserve">Australia’s migration system is an invaluable mechanism, amongst others, to support Australia’s transition to a more skilled, </w:t>
      </w:r>
      <w:proofErr w:type="gramStart"/>
      <w:r w:rsidRPr="00F92A5D">
        <w:rPr>
          <w:rFonts w:cstheme="minorHAnsi"/>
          <w:color w:val="000000"/>
          <w:lang w:val="en-US" w:eastAsia="en-AU"/>
        </w:rPr>
        <w:t>innovative</w:t>
      </w:r>
      <w:proofErr w:type="gramEnd"/>
      <w:r w:rsidRPr="00F92A5D">
        <w:rPr>
          <w:rFonts w:cstheme="minorHAnsi"/>
          <w:color w:val="000000"/>
          <w:lang w:val="en-US" w:eastAsia="en-AU"/>
        </w:rPr>
        <w:t xml:space="preserve"> and diverse economy; to enhance national security and sovereign capabilities; to drive higher productivity, wages and living standards across Australia. Migrants contribute new, cutting-edge skills and technological capability and remediate critical </w:t>
      </w:r>
      <w:proofErr w:type="spellStart"/>
      <w:r w:rsidRPr="00F92A5D">
        <w:rPr>
          <w:rFonts w:cstheme="minorHAnsi"/>
          <w:color w:val="000000"/>
          <w:lang w:val="en-US" w:eastAsia="en-AU"/>
        </w:rPr>
        <w:t>labour</w:t>
      </w:r>
      <w:proofErr w:type="spellEnd"/>
      <w:r w:rsidRPr="00F92A5D">
        <w:rPr>
          <w:rFonts w:cstheme="minorHAnsi"/>
          <w:color w:val="000000"/>
          <w:lang w:val="en-US" w:eastAsia="en-AU"/>
        </w:rPr>
        <w:t xml:space="preserve"> force deficits while the upskilling of Australia’s domestic skills base progr</w:t>
      </w:r>
      <w:r w:rsidR="00977863" w:rsidRPr="00F92A5D">
        <w:rPr>
          <w:rFonts w:cstheme="minorHAnsi"/>
          <w:color w:val="000000"/>
          <w:lang w:val="en-US" w:eastAsia="en-AU"/>
        </w:rPr>
        <w:t>esses in the aftermath of COVID</w:t>
      </w:r>
      <w:r w:rsidR="00977863" w:rsidRPr="00F92A5D">
        <w:rPr>
          <w:rFonts w:cstheme="minorHAnsi"/>
          <w:color w:val="000000"/>
          <w:lang w:val="en-US" w:eastAsia="en-AU"/>
        </w:rPr>
        <w:noBreakHyphen/>
      </w:r>
      <w:r w:rsidRPr="00F92A5D">
        <w:rPr>
          <w:rFonts w:cstheme="minorHAnsi"/>
          <w:color w:val="000000"/>
          <w:lang w:val="en-US" w:eastAsia="en-AU"/>
        </w:rPr>
        <w:t>19.</w:t>
      </w:r>
    </w:p>
    <w:p w14:paraId="0EA6DF06" w14:textId="4BF53160" w:rsidR="00822C35" w:rsidRPr="00F92A5D" w:rsidRDefault="00822C35" w:rsidP="00822C35">
      <w:pPr>
        <w:spacing w:after="120" w:line="264" w:lineRule="auto"/>
        <w:ind w:left="720"/>
        <w:rPr>
          <w:rFonts w:cstheme="minorHAnsi"/>
          <w:color w:val="000000"/>
          <w:lang w:val="en-US" w:eastAsia="en-AU"/>
        </w:rPr>
      </w:pPr>
      <w:r w:rsidRPr="00F92A5D">
        <w:rPr>
          <w:rFonts w:cstheme="minorHAnsi"/>
          <w:color w:val="000000"/>
          <w:lang w:val="en-US" w:eastAsia="en-AU"/>
        </w:rPr>
        <w:t xml:space="preserve">Australia’s migration system also serves to deliver national social cohesion imperatives, </w:t>
      </w:r>
      <w:r w:rsidR="00D26966" w:rsidRPr="00F92A5D">
        <w:rPr>
          <w:rFonts w:cstheme="minorHAnsi"/>
          <w:color w:val="000000"/>
          <w:lang w:val="en-US" w:eastAsia="en-AU"/>
        </w:rPr>
        <w:t xml:space="preserve">strengthening our social fabric in support of </w:t>
      </w:r>
      <w:r w:rsidRPr="00F92A5D">
        <w:rPr>
          <w:rFonts w:cstheme="minorHAnsi"/>
          <w:color w:val="000000"/>
          <w:lang w:val="en-US" w:eastAsia="en-AU"/>
        </w:rPr>
        <w:t>Australia’s safety</w:t>
      </w:r>
      <w:r w:rsidR="0026046E" w:rsidRPr="00F92A5D">
        <w:rPr>
          <w:rFonts w:cstheme="minorHAnsi"/>
          <w:color w:val="000000"/>
          <w:lang w:val="en-US" w:eastAsia="en-AU"/>
        </w:rPr>
        <w:t>,</w:t>
      </w:r>
      <w:r w:rsidRPr="00F92A5D">
        <w:rPr>
          <w:rFonts w:cstheme="minorHAnsi"/>
          <w:color w:val="000000"/>
          <w:lang w:val="en-US" w:eastAsia="en-AU"/>
        </w:rPr>
        <w:t xml:space="preserve"> </w:t>
      </w:r>
      <w:proofErr w:type="gramStart"/>
      <w:r w:rsidRPr="00F92A5D">
        <w:rPr>
          <w:rFonts w:cstheme="minorHAnsi"/>
          <w:color w:val="000000"/>
          <w:lang w:val="en-US" w:eastAsia="en-AU"/>
        </w:rPr>
        <w:t>security</w:t>
      </w:r>
      <w:proofErr w:type="gramEnd"/>
      <w:r w:rsidRPr="00F92A5D">
        <w:rPr>
          <w:rFonts w:cstheme="minorHAnsi"/>
          <w:color w:val="000000"/>
          <w:lang w:val="en-US" w:eastAsia="en-AU"/>
        </w:rPr>
        <w:t xml:space="preserve"> and economic prosperity. </w:t>
      </w:r>
      <w:r w:rsidR="0026046E" w:rsidRPr="00F92A5D">
        <w:rPr>
          <w:rFonts w:cstheme="minorHAnsi"/>
          <w:color w:val="000000"/>
          <w:lang w:val="en-US" w:eastAsia="en-AU"/>
        </w:rPr>
        <w:t xml:space="preserve">Australia </w:t>
      </w:r>
      <w:r w:rsidRPr="00F92A5D">
        <w:rPr>
          <w:rFonts w:cstheme="minorHAnsi"/>
          <w:color w:val="000000"/>
          <w:lang w:val="en-US" w:eastAsia="en-AU"/>
        </w:rPr>
        <w:t xml:space="preserve">continues to support the family unification needs of Australian citizens and permanent </w:t>
      </w:r>
      <w:proofErr w:type="gramStart"/>
      <w:r w:rsidRPr="00F92A5D">
        <w:rPr>
          <w:rFonts w:cstheme="minorHAnsi"/>
          <w:color w:val="000000"/>
          <w:lang w:val="en-US" w:eastAsia="en-AU"/>
        </w:rPr>
        <w:t xml:space="preserve">residents, </w:t>
      </w:r>
      <w:r w:rsidR="00DE2120" w:rsidRPr="00F92A5D">
        <w:rPr>
          <w:rFonts w:cstheme="minorHAnsi"/>
          <w:color w:val="000000"/>
          <w:lang w:val="en-US" w:eastAsia="en-AU"/>
        </w:rPr>
        <w:t>and</w:t>
      </w:r>
      <w:proofErr w:type="gramEnd"/>
      <w:r w:rsidR="00DE2120" w:rsidRPr="00F92A5D">
        <w:rPr>
          <w:rFonts w:cstheme="minorHAnsi"/>
          <w:color w:val="000000"/>
          <w:lang w:val="en-US" w:eastAsia="en-AU"/>
        </w:rPr>
        <w:t xml:space="preserve"> is committed to </w:t>
      </w:r>
      <w:r w:rsidRPr="00F92A5D">
        <w:rPr>
          <w:rFonts w:cstheme="minorHAnsi"/>
          <w:color w:val="000000"/>
          <w:lang w:val="en-US" w:eastAsia="en-AU"/>
        </w:rPr>
        <w:t xml:space="preserve">providing resettlement and protection through its Humanitarian Program. Family and humanitarian visa holders contribute valuable social gains, which </w:t>
      </w:r>
      <w:r w:rsidR="0026046E" w:rsidRPr="00F92A5D">
        <w:rPr>
          <w:rFonts w:cstheme="minorHAnsi"/>
          <w:color w:val="000000"/>
          <w:lang w:val="en-US" w:eastAsia="en-AU"/>
        </w:rPr>
        <w:t xml:space="preserve">in turn </w:t>
      </w:r>
      <w:r w:rsidRPr="00F92A5D">
        <w:rPr>
          <w:rFonts w:cstheme="minorHAnsi"/>
          <w:color w:val="000000"/>
          <w:lang w:val="en-US" w:eastAsia="en-AU"/>
        </w:rPr>
        <w:t>translate into economic opportunities</w:t>
      </w:r>
      <w:r w:rsidR="0026046E" w:rsidRPr="00F92A5D">
        <w:rPr>
          <w:rFonts w:cstheme="minorHAnsi"/>
          <w:color w:val="000000"/>
          <w:lang w:val="en-US" w:eastAsia="en-AU"/>
        </w:rPr>
        <w:t xml:space="preserve"> for all</w:t>
      </w:r>
      <w:r w:rsidRPr="00F92A5D">
        <w:rPr>
          <w:rFonts w:cstheme="minorHAnsi"/>
          <w:color w:val="000000"/>
          <w:lang w:val="en-US" w:eastAsia="en-AU"/>
        </w:rPr>
        <w:t xml:space="preserve">. </w:t>
      </w:r>
    </w:p>
    <w:p w14:paraId="7FEE79F2" w14:textId="58BFC8AA" w:rsidR="009A107E" w:rsidRPr="00F92A5D" w:rsidRDefault="009A107E" w:rsidP="00DE2120">
      <w:pPr>
        <w:ind w:left="720"/>
        <w:rPr>
          <w:rFonts w:cstheme="minorHAnsi"/>
          <w:color w:val="000000"/>
          <w:u w:val="single"/>
          <w:lang w:val="en-US" w:eastAsia="en-AU"/>
        </w:rPr>
      </w:pPr>
      <w:r w:rsidRPr="00F92A5D">
        <w:rPr>
          <w:rFonts w:cstheme="minorHAnsi"/>
          <w:color w:val="000000"/>
          <w:lang w:val="en-US" w:eastAsia="en-AU"/>
        </w:rPr>
        <w:t>For further information</w:t>
      </w:r>
      <w:r w:rsidR="000B616F" w:rsidRPr="00F92A5D">
        <w:rPr>
          <w:rFonts w:cstheme="minorHAnsi"/>
          <w:color w:val="000000"/>
          <w:lang w:val="en-US" w:eastAsia="en-AU"/>
        </w:rPr>
        <w:t xml:space="preserve"> </w:t>
      </w:r>
      <w:r w:rsidR="00DE2120" w:rsidRPr="00F92A5D">
        <w:rPr>
          <w:rFonts w:cstheme="minorHAnsi"/>
          <w:color w:val="000000"/>
          <w:lang w:val="en-US" w:eastAsia="en-AU"/>
        </w:rPr>
        <w:t>on the contribution of migrants to Australia</w:t>
      </w:r>
      <w:r w:rsidR="009E0ED8" w:rsidRPr="00F92A5D">
        <w:rPr>
          <w:rFonts w:cstheme="minorHAnsi"/>
          <w:color w:val="000000"/>
          <w:lang w:val="en-US" w:eastAsia="en-AU"/>
        </w:rPr>
        <w:t xml:space="preserve">’s </w:t>
      </w:r>
      <w:proofErr w:type="spellStart"/>
      <w:r w:rsidR="009E0ED8" w:rsidRPr="00F92A5D">
        <w:rPr>
          <w:rFonts w:cstheme="minorHAnsi"/>
          <w:color w:val="000000"/>
          <w:lang w:val="en-US" w:eastAsia="en-AU"/>
        </w:rPr>
        <w:t>labour</w:t>
      </w:r>
      <w:proofErr w:type="spellEnd"/>
      <w:r w:rsidR="009E0ED8" w:rsidRPr="00F92A5D">
        <w:rPr>
          <w:rFonts w:cstheme="minorHAnsi"/>
          <w:color w:val="000000"/>
          <w:lang w:val="en-US" w:eastAsia="en-AU"/>
        </w:rPr>
        <w:t xml:space="preserve"> market</w:t>
      </w:r>
      <w:r w:rsidR="00DE2120" w:rsidRPr="00F92A5D">
        <w:rPr>
          <w:rFonts w:cstheme="minorHAnsi"/>
          <w:color w:val="000000"/>
          <w:lang w:val="en-US" w:eastAsia="en-AU"/>
        </w:rPr>
        <w:t xml:space="preserve"> </w:t>
      </w:r>
      <w:r w:rsidR="000B616F" w:rsidRPr="00F92A5D">
        <w:rPr>
          <w:rFonts w:cstheme="minorHAnsi"/>
          <w:color w:val="000000"/>
          <w:lang w:val="en-US" w:eastAsia="en-AU"/>
        </w:rPr>
        <w:t xml:space="preserve">please see: </w:t>
      </w:r>
      <w:hyperlink r:id="rId11" w:history="1">
        <w:r w:rsidRPr="00F92A5D">
          <w:rPr>
            <w:rFonts w:cstheme="minorHAnsi"/>
            <w:color w:val="000000"/>
            <w:u w:val="single"/>
            <w:lang w:val="en-US" w:eastAsia="en-AU"/>
          </w:rPr>
          <w:t>C​​</w:t>
        </w:r>
        <w:proofErr w:type="spellStart"/>
        <w:r w:rsidRPr="00F92A5D">
          <w:rPr>
            <w:rFonts w:cstheme="minorHAnsi"/>
            <w:color w:val="000000"/>
            <w:u w:val="single"/>
            <w:lang w:val="en-US" w:eastAsia="en-AU"/>
          </w:rPr>
          <w:t>ontinuous</w:t>
        </w:r>
        <w:proofErr w:type="spellEnd"/>
        <w:r w:rsidRPr="00F92A5D">
          <w:rPr>
            <w:rFonts w:cstheme="minorHAnsi"/>
            <w:color w:val="000000"/>
            <w:u w:val="single"/>
            <w:lang w:val="en-US" w:eastAsia="en-AU"/>
          </w:rPr>
          <w:t xml:space="preserve"> Survey of Australia's Migrants </w:t>
        </w:r>
      </w:hyperlink>
    </w:p>
    <w:p w14:paraId="508205F0" w14:textId="00BE89D5" w:rsidR="009E0ED8" w:rsidRPr="00F92A5D" w:rsidRDefault="009E0ED8" w:rsidP="00DE2120">
      <w:pPr>
        <w:ind w:left="720"/>
        <w:rPr>
          <w:rFonts w:cstheme="minorHAnsi"/>
          <w:color w:val="000000"/>
          <w:lang w:val="en-US" w:eastAsia="en-AU"/>
        </w:rPr>
      </w:pPr>
      <w:r w:rsidRPr="00F92A5D">
        <w:rPr>
          <w:rFonts w:cstheme="minorHAnsi"/>
          <w:color w:val="000000"/>
          <w:lang w:val="en-US" w:eastAsia="en-AU"/>
        </w:rPr>
        <w:t xml:space="preserve">In addition, the Fiscal Impact of New Australians model (FIONA) has been developed by The Treasury to estimate the fiscal impact of permanent migrants over their remaining lifetimes in Australia. See, </w:t>
      </w:r>
      <w:hyperlink r:id="rId12" w:history="1">
        <w:r w:rsidRPr="00F92A5D">
          <w:rPr>
            <w:rStyle w:val="Hyperlink"/>
            <w:rFonts w:cstheme="minorHAnsi"/>
            <w:lang w:val="en-US" w:eastAsia="en-AU"/>
          </w:rPr>
          <w:t>the lifetime fiscal impact of the Australian permanent migration program</w:t>
        </w:r>
      </w:hyperlink>
      <w:r w:rsidRPr="00F92A5D">
        <w:rPr>
          <w:rFonts w:cstheme="minorHAnsi"/>
          <w:color w:val="000000"/>
          <w:lang w:val="en-US" w:eastAsia="en-AU"/>
        </w:rPr>
        <w:t>.</w:t>
      </w:r>
    </w:p>
    <w:p w14:paraId="28BA5313" w14:textId="5F2E3A52" w:rsidR="009E0ED8" w:rsidRPr="00F92A5D" w:rsidRDefault="009E0ED8" w:rsidP="00DE2120">
      <w:pPr>
        <w:ind w:left="720"/>
        <w:rPr>
          <w:rFonts w:cstheme="minorHAnsi"/>
          <w:color w:val="000000"/>
          <w:lang w:val="en-US" w:eastAsia="en-AU"/>
        </w:rPr>
      </w:pPr>
      <w:r w:rsidRPr="00F92A5D">
        <w:rPr>
          <w:rFonts w:cstheme="minorHAnsi"/>
          <w:color w:val="000000"/>
          <w:lang w:val="en-US" w:eastAsia="en-AU"/>
        </w:rPr>
        <w:t xml:space="preserve">The Scanlon Foundation Mapping Social Cohesion 2022 survey provides information on how social cohesion is faring in Australia. See </w:t>
      </w:r>
      <w:hyperlink r:id="rId13" w:history="1">
        <w:r w:rsidRPr="00F92A5D">
          <w:rPr>
            <w:rStyle w:val="Hyperlink"/>
            <w:rFonts w:cstheme="minorHAnsi"/>
            <w:lang w:val="en-US" w:eastAsia="en-AU"/>
          </w:rPr>
          <w:t>Mapping Social Cohesion 2022</w:t>
        </w:r>
      </w:hyperlink>
      <w:r w:rsidRPr="00F92A5D">
        <w:rPr>
          <w:rFonts w:cstheme="minorHAnsi"/>
          <w:color w:val="000000"/>
          <w:lang w:val="en-US" w:eastAsia="en-AU"/>
        </w:rPr>
        <w:t>.</w:t>
      </w:r>
    </w:p>
    <w:p w14:paraId="10F382AA" w14:textId="3EC3FDDA" w:rsidR="0026046E" w:rsidRPr="00F92A5D" w:rsidRDefault="0026046E" w:rsidP="00DE2120">
      <w:pPr>
        <w:ind w:left="720"/>
        <w:rPr>
          <w:rFonts w:ascii="Calibri" w:hAnsi="Calibri" w:cs="Calibri"/>
          <w:color w:val="000000" w:themeColor="text1"/>
          <w:szCs w:val="24"/>
        </w:rPr>
      </w:pPr>
    </w:p>
    <w:p w14:paraId="00D7C4F8" w14:textId="77777777" w:rsidR="00A06EA4" w:rsidRPr="00F92A5D" w:rsidRDefault="00A06EA4">
      <w:pPr>
        <w:suppressAutoHyphens w:val="0"/>
        <w:spacing w:before="0" w:after="120" w:line="440" w:lineRule="atLeast"/>
        <w:rPr>
          <w:rFonts w:ascii="Calibri" w:hAnsi="Calibri" w:cs="Calibri"/>
          <w:b/>
          <w:color w:val="000000" w:themeColor="text1"/>
          <w:szCs w:val="24"/>
        </w:rPr>
      </w:pPr>
      <w:r w:rsidRPr="00F92A5D">
        <w:rPr>
          <w:rFonts w:ascii="Calibri" w:hAnsi="Calibri" w:cs="Calibri"/>
          <w:b/>
          <w:color w:val="000000" w:themeColor="text1"/>
          <w:szCs w:val="24"/>
        </w:rPr>
        <w:br w:type="page"/>
      </w:r>
    </w:p>
    <w:p w14:paraId="6BA4D5FE" w14:textId="65D7F4CC" w:rsidR="00417846" w:rsidRPr="00F92A5D" w:rsidRDefault="00417846" w:rsidP="00417846">
      <w:pPr>
        <w:rPr>
          <w:b/>
        </w:rPr>
      </w:pPr>
      <w:r w:rsidRPr="00F92A5D">
        <w:rPr>
          <w:rFonts w:ascii="Calibri" w:hAnsi="Calibri" w:cs="Calibri"/>
          <w:b/>
          <w:color w:val="000000" w:themeColor="text1"/>
          <w:szCs w:val="24"/>
        </w:rPr>
        <w:lastRenderedPageBreak/>
        <w:t>Question 7: Please include any other relevant information relating to the regularization of migrants in an irregular situation</w:t>
      </w:r>
    </w:p>
    <w:p w14:paraId="108EFC40" w14:textId="77777777" w:rsidR="00977863" w:rsidRPr="00F92A5D" w:rsidRDefault="00417846" w:rsidP="00977863">
      <w:pPr>
        <w:spacing w:after="120" w:line="264" w:lineRule="auto"/>
        <w:ind w:left="720"/>
        <w:rPr>
          <w:rFonts w:cstheme="minorHAnsi"/>
          <w:color w:val="000000"/>
          <w:lang w:val="en-US" w:eastAsia="en-AU"/>
        </w:rPr>
      </w:pPr>
      <w:r w:rsidRPr="00F92A5D">
        <w:rPr>
          <w:rFonts w:cstheme="minorHAnsi"/>
          <w:color w:val="000000"/>
          <w:lang w:val="en-US" w:eastAsia="en-AU"/>
        </w:rPr>
        <w:t>On 13 February 2023, the Australian Government announced that it will provide a permanent visa pathway to existing Temporary Protection visa (TPV) and Safe Haven Enterprise visa (SHEV) holders.</w:t>
      </w:r>
    </w:p>
    <w:p w14:paraId="2E034C1B" w14:textId="586FD108" w:rsidR="00417846" w:rsidRPr="00F92A5D" w:rsidRDefault="00417846" w:rsidP="00977863">
      <w:pPr>
        <w:spacing w:after="120" w:line="264" w:lineRule="auto"/>
        <w:ind w:left="720"/>
        <w:rPr>
          <w:rFonts w:eastAsia="Times New Roman" w:cstheme="minorHAnsi"/>
          <w:color w:val="auto"/>
        </w:rPr>
      </w:pPr>
      <w:r w:rsidRPr="00F92A5D">
        <w:rPr>
          <w:rFonts w:eastAsia="Times New Roman" w:cstheme="minorHAnsi"/>
          <w:color w:val="auto"/>
        </w:rPr>
        <w:t>The Australia</w:t>
      </w:r>
      <w:r w:rsidR="00977863" w:rsidRPr="00F92A5D">
        <w:rPr>
          <w:rFonts w:eastAsia="Times New Roman" w:cstheme="minorHAnsi"/>
          <w:color w:val="auto"/>
        </w:rPr>
        <w:t>n</w:t>
      </w:r>
      <w:r w:rsidRPr="00F92A5D">
        <w:rPr>
          <w:rFonts w:eastAsia="Times New Roman" w:cstheme="minorHAnsi"/>
          <w:color w:val="auto"/>
        </w:rPr>
        <w:t xml:space="preserve"> Government is focused on providing those who engage Australia’s protection obligations a chance to continue their lives in Australia with certainty and security.</w:t>
      </w:r>
    </w:p>
    <w:p w14:paraId="4F8B66BF" w14:textId="77777777" w:rsidR="00417846" w:rsidRPr="00F92A5D" w:rsidRDefault="00417846" w:rsidP="00417846">
      <w:pPr>
        <w:numPr>
          <w:ilvl w:val="1"/>
          <w:numId w:val="14"/>
        </w:numPr>
        <w:suppressAutoHyphens w:val="0"/>
        <w:spacing w:after="120" w:line="240" w:lineRule="auto"/>
        <w:rPr>
          <w:rFonts w:eastAsia="Times New Roman" w:cstheme="minorHAnsi"/>
          <w:color w:val="auto"/>
        </w:rPr>
      </w:pPr>
      <w:r w:rsidRPr="00F92A5D">
        <w:rPr>
          <w:rFonts w:eastAsia="Times New Roman" w:cstheme="minorHAnsi"/>
          <w:color w:val="auto"/>
        </w:rPr>
        <w:t xml:space="preserve">Providing a permanent pathway will empower TPV and SHEV holders to </w:t>
      </w:r>
      <w:proofErr w:type="gramStart"/>
      <w:r w:rsidRPr="00F92A5D">
        <w:rPr>
          <w:rFonts w:eastAsia="Times New Roman" w:cstheme="minorHAnsi"/>
          <w:color w:val="auto"/>
        </w:rPr>
        <w:t>more fully contribute to Australia, gain secure employment, grow businesses, study more easily, sponsor eligible family members under the family stream of the Migration Program to Australia and pursue a pathway to Australian citizenship</w:t>
      </w:r>
      <w:proofErr w:type="gramEnd"/>
      <w:r w:rsidRPr="00F92A5D">
        <w:rPr>
          <w:rFonts w:eastAsia="Times New Roman" w:cstheme="minorHAnsi"/>
          <w:color w:val="auto"/>
        </w:rPr>
        <w:t>.</w:t>
      </w:r>
    </w:p>
    <w:p w14:paraId="31F19D68" w14:textId="77777777" w:rsidR="00417846" w:rsidRPr="00417846" w:rsidRDefault="00417846" w:rsidP="00977863">
      <w:pPr>
        <w:spacing w:after="120" w:line="264" w:lineRule="auto"/>
        <w:ind w:left="720"/>
        <w:rPr>
          <w:rFonts w:eastAsia="Times New Roman" w:cstheme="minorHAnsi"/>
          <w:color w:val="auto"/>
        </w:rPr>
      </w:pPr>
      <w:r w:rsidRPr="00F92A5D">
        <w:rPr>
          <w:rFonts w:eastAsia="Times New Roman" w:cstheme="minorHAnsi"/>
          <w:color w:val="auto"/>
        </w:rPr>
        <w:t>Australia is committed to ensuring people who engage Australia’s protection obligation are not returned to a country where they may face persecution or certain other types of harm.</w:t>
      </w:r>
      <w:r w:rsidRPr="00417846">
        <w:rPr>
          <w:rFonts w:eastAsia="Times New Roman" w:cstheme="minorHAnsi"/>
          <w:color w:val="auto"/>
        </w:rPr>
        <w:t xml:space="preserve"> </w:t>
      </w:r>
    </w:p>
    <w:p w14:paraId="09DECDB6" w14:textId="4386706C" w:rsidR="00822C35" w:rsidRDefault="00822C35" w:rsidP="00C700C0">
      <w:pPr>
        <w:rPr>
          <w:rFonts w:ascii="Calibri" w:hAnsi="Calibri" w:cs="Calibri"/>
          <w:color w:val="000000" w:themeColor="text1"/>
          <w:szCs w:val="24"/>
        </w:rPr>
      </w:pPr>
    </w:p>
    <w:p w14:paraId="1793A6A5" w14:textId="166CBF64" w:rsidR="00822C35" w:rsidRDefault="00822C35" w:rsidP="00C700C0">
      <w:pPr>
        <w:rPr>
          <w:rFonts w:ascii="Calibri" w:hAnsi="Calibri" w:cs="Calibri"/>
          <w:color w:val="000000" w:themeColor="text1"/>
          <w:szCs w:val="24"/>
        </w:rPr>
      </w:pPr>
    </w:p>
    <w:p w14:paraId="64F722B0" w14:textId="77FA9F16" w:rsidR="00822C35" w:rsidRDefault="00822C35" w:rsidP="00C700C0">
      <w:pPr>
        <w:rPr>
          <w:rFonts w:ascii="Calibri" w:hAnsi="Calibri" w:cs="Calibri"/>
          <w:color w:val="000000" w:themeColor="text1"/>
          <w:szCs w:val="24"/>
        </w:rPr>
      </w:pPr>
    </w:p>
    <w:p w14:paraId="57098ACB" w14:textId="597553FC" w:rsidR="00804F08" w:rsidRPr="002B0402" w:rsidRDefault="00804F08" w:rsidP="00C700C0">
      <w:pPr>
        <w:rPr>
          <w:rFonts w:ascii="Calibri" w:hAnsi="Calibri" w:cs="Calibri"/>
          <w:color w:val="000000" w:themeColor="text1"/>
          <w:szCs w:val="24"/>
        </w:rPr>
      </w:pPr>
    </w:p>
    <w:sectPr w:rsidR="00804F08" w:rsidRPr="002B0402" w:rsidSect="002B0402">
      <w:headerReference w:type="default" r:id="rId14"/>
      <w:footerReference w:type="default" r:id="rId15"/>
      <w:headerReference w:type="first" r:id="rId16"/>
      <w:pgSz w:w="11906" w:h="16838" w:code="9"/>
      <w:pgMar w:top="2137" w:right="1134" w:bottom="1418" w:left="1134" w:header="567" w:footer="593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398E" w14:textId="77777777" w:rsidR="004A7298" w:rsidRDefault="004A7298" w:rsidP="00D37B04">
      <w:r>
        <w:separator/>
      </w:r>
    </w:p>
  </w:endnote>
  <w:endnote w:type="continuationSeparator" w:id="0">
    <w:p w14:paraId="225166D3" w14:textId="77777777" w:rsidR="004A7298" w:rsidRDefault="004A7298" w:rsidP="00D37B04">
      <w:r>
        <w:continuationSeparator/>
      </w:r>
    </w:p>
  </w:endnote>
  <w:endnote w:type="continuationNotice" w:id="1">
    <w:p w14:paraId="3426D14C" w14:textId="77777777" w:rsidR="004A7298" w:rsidRDefault="004A72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1708" w14:textId="77777777" w:rsidR="00965224" w:rsidRDefault="00965224" w:rsidP="004A4093">
    <w:pPr>
      <w:pStyle w:val="Footer"/>
      <w:jc w:val="center"/>
      <w:rPr>
        <w:b/>
        <w:sz w:val="28"/>
        <w:lang w:val="en-AU"/>
      </w:rPr>
    </w:pPr>
  </w:p>
  <w:p w14:paraId="43EA60C7" w14:textId="77777777" w:rsidR="004A4093" w:rsidRPr="00386BC5" w:rsidRDefault="007A3F04" w:rsidP="004A4093">
    <w:pPr>
      <w:pStyle w:val="Footer"/>
      <w:jc w:val="center"/>
      <w:rPr>
        <w:b/>
        <w:sz w:val="28"/>
        <w:lang w:val="en-AU"/>
      </w:rPr>
    </w:pPr>
    <w:r>
      <w:rPr>
        <w:b/>
        <w:noProof/>
        <w:sz w:val="28"/>
        <w:lang w:val="en-AU" w:eastAsia="en-AU"/>
      </w:rPr>
      <w:drawing>
        <wp:anchor distT="0" distB="0" distL="114300" distR="114300" simplePos="0" relativeHeight="251658240" behindDoc="1" locked="0" layoutInCell="1" allowOverlap="1" wp14:anchorId="235E738A" wp14:editId="7983426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67320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foot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C04">
      <w:rPr>
        <w:b/>
        <w:sz w:val="28"/>
        <w:lang w:val="en-AU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5CA6" w14:textId="77777777" w:rsidR="004A7298" w:rsidRPr="008C5A0E" w:rsidRDefault="004A7298" w:rsidP="00D37B04">
      <w:pPr>
        <w:pStyle w:val="Footer"/>
      </w:pPr>
    </w:p>
  </w:footnote>
  <w:footnote w:type="continuationSeparator" w:id="0">
    <w:p w14:paraId="71266B42" w14:textId="77777777" w:rsidR="004A7298" w:rsidRDefault="004A7298" w:rsidP="00D37B04">
      <w:r>
        <w:continuationSeparator/>
      </w:r>
    </w:p>
  </w:footnote>
  <w:footnote w:type="continuationNotice" w:id="1">
    <w:p w14:paraId="5D327DD3" w14:textId="77777777" w:rsidR="004A7298" w:rsidRDefault="004A729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231A" w14:textId="58ECE8F8" w:rsidR="004A4093" w:rsidRPr="004A4093" w:rsidRDefault="007B44D3" w:rsidP="004A4093">
    <w:pPr>
      <w:pStyle w:val="Footer"/>
      <w:jc w:val="center"/>
      <w:rPr>
        <w:b/>
        <w:sz w:val="28"/>
        <w:lang w:val="en-AU"/>
      </w:rPr>
    </w:pPr>
    <w:r>
      <w:rPr>
        <w:b/>
        <w:sz w:val="28"/>
        <w:lang w:val="en-AU"/>
      </w:rPr>
      <w:fldChar w:fldCharType="begin"/>
    </w:r>
    <w:r>
      <w:rPr>
        <w:b/>
        <w:sz w:val="28"/>
        <w:lang w:val="en-AU"/>
      </w:rPr>
      <w:instrText xml:space="preserve"> DOCPROPERTY PM_SecurityClassification \* MERGEFORMAT </w:instrText>
    </w:r>
    <w:r>
      <w:rPr>
        <w:b/>
        <w:sz w:val="28"/>
        <w:lang w:val="en-AU"/>
      </w:rPr>
      <w:fldChar w:fldCharType="separate"/>
    </w:r>
    <w:r w:rsidR="00921A96">
      <w:rPr>
        <w:b/>
        <w:sz w:val="28"/>
        <w:lang w:val="en-AU"/>
      </w:rPr>
      <w:t>OFFICIAL</w:t>
    </w:r>
    <w:r>
      <w:rPr>
        <w:b/>
        <w:sz w:val="28"/>
        <w:lang w:val="en-AU"/>
      </w:rPr>
      <w:fldChar w:fldCharType="end"/>
    </w:r>
    <w:r w:rsidR="007A3F04">
      <w:rPr>
        <w:b/>
        <w:noProof/>
        <w:sz w:val="28"/>
        <w:lang w:val="en-AU" w:eastAsia="en-AU"/>
      </w:rPr>
      <w:drawing>
        <wp:anchor distT="0" distB="0" distL="114300" distR="114300" simplePos="0" relativeHeight="251658241" behindDoc="1" locked="0" layoutInCell="1" allowOverlap="1" wp14:anchorId="44A6B059" wp14:editId="49C81CE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368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head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F6F8B" w14:textId="77777777" w:rsidR="007B1267" w:rsidRPr="008A51A6" w:rsidRDefault="007B1267" w:rsidP="002D5B25">
    <w:pPr>
      <w:pStyle w:val="Header"/>
      <w:rPr>
        <w:b w:val="0"/>
        <w:color w:val="FFFFFF" w:themeColor="background1"/>
        <w:sz w:val="22"/>
      </w:rPr>
    </w:pPr>
    <w:r w:rsidRPr="008A51A6">
      <w:rPr>
        <w:b w:val="0"/>
        <w:noProof/>
        <w:color w:val="FFFFFF" w:themeColor="background1"/>
        <w:sz w:val="22"/>
        <w:lang w:val="en-AU" w:eastAsia="en-AU"/>
      </w:rPr>
      <w:drawing>
        <wp:anchor distT="0" distB="0" distL="114300" distR="114300" simplePos="0" relativeHeight="251658242" behindDoc="1" locked="1" layoutInCell="1" allowOverlap="1" wp14:anchorId="1D088F59" wp14:editId="6C70183B">
          <wp:simplePos x="0" y="0"/>
          <wp:positionH relativeFrom="page">
            <wp:posOffset>652145</wp:posOffset>
          </wp:positionH>
          <wp:positionV relativeFrom="page">
            <wp:posOffset>713740</wp:posOffset>
          </wp:positionV>
          <wp:extent cx="3166110" cy="5537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8D02" w14:textId="77777777" w:rsidR="004F262F" w:rsidRPr="003631D2" w:rsidRDefault="004F262F" w:rsidP="004F262F">
    <w:pPr>
      <w:spacing w:after="120"/>
      <w:rPr>
        <w:rFonts w:ascii="Arial" w:hAnsi="Arial" w:cs="Arial"/>
        <w:b/>
      </w:rPr>
    </w:pPr>
    <w:r w:rsidRPr="004F1323">
      <w:rPr>
        <w:noProof/>
        <w:lang w:val="en-AU" w:eastAsia="en-AU"/>
      </w:rPr>
      <w:drawing>
        <wp:anchor distT="0" distB="0" distL="114300" distR="114300" simplePos="0" relativeHeight="251660292" behindDoc="1" locked="0" layoutInCell="1" allowOverlap="1" wp14:anchorId="3B968DDB" wp14:editId="19CCE5E6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AT-Letterhead-BG_Gran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2577A" w14:textId="77777777" w:rsidR="004F262F" w:rsidRPr="003631D2" w:rsidRDefault="004F262F" w:rsidP="004F262F">
    <w:pPr>
      <w:rPr>
        <w:rFonts w:ascii="Arial" w:hAnsi="Arial" w:cs="Arial"/>
      </w:rPr>
    </w:pPr>
  </w:p>
  <w:p w14:paraId="39629D51" w14:textId="77777777" w:rsidR="007B1267" w:rsidRDefault="004F262F" w:rsidP="002D5B25">
    <w:pPr>
      <w:pStyle w:val="Header"/>
    </w:pPr>
    <w:r w:rsidRPr="004F1323">
      <w:rPr>
        <w:noProof/>
        <w:lang w:val="en-AU" w:eastAsia="en-AU"/>
      </w:rPr>
      <w:drawing>
        <wp:anchor distT="0" distB="0" distL="114300" distR="114300" simplePos="0" relativeHeight="251658244" behindDoc="1" locked="1" layoutInCell="1" allowOverlap="1" wp14:anchorId="649C6C23" wp14:editId="5FED74C5">
          <wp:simplePos x="0" y="0"/>
          <wp:positionH relativeFrom="page">
            <wp:posOffset>966470</wp:posOffset>
          </wp:positionH>
          <wp:positionV relativeFrom="page">
            <wp:posOffset>604520</wp:posOffset>
          </wp:positionV>
          <wp:extent cx="3166745" cy="5543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9F688" w14:textId="77777777" w:rsidR="007B1267" w:rsidRPr="00943730" w:rsidRDefault="007B1267" w:rsidP="009437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jfVHQgj" int2:invalidationBookmarkName="" int2:hashCode="55nws/NwflbWmi" int2:id="YJSDP2og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26026413"/>
    <w:multiLevelType w:val="multilevel"/>
    <w:tmpl w:val="9D0C7EB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cs="Times New Roman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3BEF009D"/>
    <w:multiLevelType w:val="hybridMultilevel"/>
    <w:tmpl w:val="57EC6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2FBE"/>
    <w:multiLevelType w:val="hybridMultilevel"/>
    <w:tmpl w:val="AA0A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D7C17"/>
    <w:multiLevelType w:val="hybridMultilevel"/>
    <w:tmpl w:val="29A03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73107305"/>
    <w:multiLevelType w:val="multilevel"/>
    <w:tmpl w:val="43428892"/>
    <w:styleLink w:val="BulletsList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92E3E94"/>
    <w:multiLevelType w:val="hybridMultilevel"/>
    <w:tmpl w:val="F5FC89DC"/>
    <w:lvl w:ilvl="0" w:tplc="C8E44640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FE2B1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38B1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672E2C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CB009D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32EB98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C5478E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E165F2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F7A628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493790">
    <w:abstractNumId w:val="10"/>
  </w:num>
  <w:num w:numId="2" w16cid:durableId="1821191218">
    <w:abstractNumId w:val="0"/>
  </w:num>
  <w:num w:numId="3" w16cid:durableId="754941907">
    <w:abstractNumId w:val="4"/>
  </w:num>
  <w:num w:numId="4" w16cid:durableId="631864265">
    <w:abstractNumId w:val="8"/>
  </w:num>
  <w:num w:numId="5" w16cid:durableId="240994526">
    <w:abstractNumId w:val="9"/>
  </w:num>
  <w:num w:numId="6" w16cid:durableId="1999114192">
    <w:abstractNumId w:val="4"/>
  </w:num>
  <w:num w:numId="7" w16cid:durableId="883062777">
    <w:abstractNumId w:val="0"/>
  </w:num>
  <w:num w:numId="8" w16cid:durableId="2092434620">
    <w:abstractNumId w:val="1"/>
  </w:num>
  <w:num w:numId="9" w16cid:durableId="347372733">
    <w:abstractNumId w:val="11"/>
  </w:num>
  <w:num w:numId="10" w16cid:durableId="900673097">
    <w:abstractNumId w:val="2"/>
  </w:num>
  <w:num w:numId="11" w16cid:durableId="1811706141">
    <w:abstractNumId w:val="5"/>
  </w:num>
  <w:num w:numId="12" w16cid:durableId="1559708656">
    <w:abstractNumId w:val="6"/>
  </w:num>
  <w:num w:numId="13" w16cid:durableId="1371686409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410577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BD"/>
    <w:rsid w:val="00001DA8"/>
    <w:rsid w:val="000020C1"/>
    <w:rsid w:val="0000652C"/>
    <w:rsid w:val="0002080A"/>
    <w:rsid w:val="00021BFC"/>
    <w:rsid w:val="0002782F"/>
    <w:rsid w:val="000332FC"/>
    <w:rsid w:val="00034D04"/>
    <w:rsid w:val="00035BBF"/>
    <w:rsid w:val="00050806"/>
    <w:rsid w:val="000546D9"/>
    <w:rsid w:val="00054E4D"/>
    <w:rsid w:val="00060073"/>
    <w:rsid w:val="000616C6"/>
    <w:rsid w:val="000662CC"/>
    <w:rsid w:val="00066D37"/>
    <w:rsid w:val="0007030E"/>
    <w:rsid w:val="00070450"/>
    <w:rsid w:val="00083065"/>
    <w:rsid w:val="000854FD"/>
    <w:rsid w:val="00087B61"/>
    <w:rsid w:val="00093EB4"/>
    <w:rsid w:val="000B3010"/>
    <w:rsid w:val="000B37F5"/>
    <w:rsid w:val="000B3ED7"/>
    <w:rsid w:val="000B46D7"/>
    <w:rsid w:val="000B616F"/>
    <w:rsid w:val="000D381C"/>
    <w:rsid w:val="000D66D6"/>
    <w:rsid w:val="000F3E74"/>
    <w:rsid w:val="00113288"/>
    <w:rsid w:val="001214BE"/>
    <w:rsid w:val="00123988"/>
    <w:rsid w:val="00126D2B"/>
    <w:rsid w:val="0013101C"/>
    <w:rsid w:val="00132871"/>
    <w:rsid w:val="00137C83"/>
    <w:rsid w:val="001404E3"/>
    <w:rsid w:val="0014333F"/>
    <w:rsid w:val="001461D6"/>
    <w:rsid w:val="00151A2A"/>
    <w:rsid w:val="00151D71"/>
    <w:rsid w:val="001533FD"/>
    <w:rsid w:val="001541EA"/>
    <w:rsid w:val="00155A45"/>
    <w:rsid w:val="001A397B"/>
    <w:rsid w:val="001B7A9E"/>
    <w:rsid w:val="001D090B"/>
    <w:rsid w:val="001D663E"/>
    <w:rsid w:val="001E1DC0"/>
    <w:rsid w:val="001E6822"/>
    <w:rsid w:val="00201FB9"/>
    <w:rsid w:val="00243934"/>
    <w:rsid w:val="00253C5A"/>
    <w:rsid w:val="00256DE8"/>
    <w:rsid w:val="0026046E"/>
    <w:rsid w:val="00262B3E"/>
    <w:rsid w:val="002711D8"/>
    <w:rsid w:val="0027509B"/>
    <w:rsid w:val="0028602A"/>
    <w:rsid w:val="002A5A12"/>
    <w:rsid w:val="002B0402"/>
    <w:rsid w:val="002B5238"/>
    <w:rsid w:val="002B5E10"/>
    <w:rsid w:val="002C1B61"/>
    <w:rsid w:val="002C793D"/>
    <w:rsid w:val="002D0760"/>
    <w:rsid w:val="002D5B25"/>
    <w:rsid w:val="002E0899"/>
    <w:rsid w:val="002E3C11"/>
    <w:rsid w:val="002E7D69"/>
    <w:rsid w:val="002F4F2B"/>
    <w:rsid w:val="003002C0"/>
    <w:rsid w:val="00301144"/>
    <w:rsid w:val="003031C6"/>
    <w:rsid w:val="0030482F"/>
    <w:rsid w:val="00304984"/>
    <w:rsid w:val="003108BF"/>
    <w:rsid w:val="00312BF8"/>
    <w:rsid w:val="003148B7"/>
    <w:rsid w:val="003158C3"/>
    <w:rsid w:val="00321165"/>
    <w:rsid w:val="00322242"/>
    <w:rsid w:val="003274CD"/>
    <w:rsid w:val="00333501"/>
    <w:rsid w:val="00334F0A"/>
    <w:rsid w:val="00343236"/>
    <w:rsid w:val="003457C4"/>
    <w:rsid w:val="00345A88"/>
    <w:rsid w:val="00345DE4"/>
    <w:rsid w:val="0035119D"/>
    <w:rsid w:val="00353113"/>
    <w:rsid w:val="003571A7"/>
    <w:rsid w:val="00357B3A"/>
    <w:rsid w:val="00363159"/>
    <w:rsid w:val="00376277"/>
    <w:rsid w:val="00386BC5"/>
    <w:rsid w:val="00391B99"/>
    <w:rsid w:val="0039344A"/>
    <w:rsid w:val="00394D7F"/>
    <w:rsid w:val="003B4F12"/>
    <w:rsid w:val="003B649A"/>
    <w:rsid w:val="003C296E"/>
    <w:rsid w:val="003E0039"/>
    <w:rsid w:val="003E11E2"/>
    <w:rsid w:val="003E59E8"/>
    <w:rsid w:val="003F2041"/>
    <w:rsid w:val="00402ACC"/>
    <w:rsid w:val="00405DBB"/>
    <w:rsid w:val="00411EF3"/>
    <w:rsid w:val="004120EC"/>
    <w:rsid w:val="00412FC4"/>
    <w:rsid w:val="00415E8E"/>
    <w:rsid w:val="00417846"/>
    <w:rsid w:val="00423F31"/>
    <w:rsid w:val="00426C17"/>
    <w:rsid w:val="00431899"/>
    <w:rsid w:val="00431E42"/>
    <w:rsid w:val="00455B23"/>
    <w:rsid w:val="004570DB"/>
    <w:rsid w:val="0045721C"/>
    <w:rsid w:val="00461141"/>
    <w:rsid w:val="00462F2D"/>
    <w:rsid w:val="00475681"/>
    <w:rsid w:val="00482987"/>
    <w:rsid w:val="00482AE8"/>
    <w:rsid w:val="00486804"/>
    <w:rsid w:val="004A4093"/>
    <w:rsid w:val="004A7298"/>
    <w:rsid w:val="004B3775"/>
    <w:rsid w:val="004D0989"/>
    <w:rsid w:val="004D0BA0"/>
    <w:rsid w:val="004E058F"/>
    <w:rsid w:val="004E3B87"/>
    <w:rsid w:val="004E9A2D"/>
    <w:rsid w:val="004F1323"/>
    <w:rsid w:val="004F262F"/>
    <w:rsid w:val="00506C1C"/>
    <w:rsid w:val="00510921"/>
    <w:rsid w:val="00510AD3"/>
    <w:rsid w:val="005130EF"/>
    <w:rsid w:val="00513348"/>
    <w:rsid w:val="005134DF"/>
    <w:rsid w:val="00513AD8"/>
    <w:rsid w:val="005204D2"/>
    <w:rsid w:val="00522396"/>
    <w:rsid w:val="00533B5D"/>
    <w:rsid w:val="0054627C"/>
    <w:rsid w:val="0058186E"/>
    <w:rsid w:val="00583019"/>
    <w:rsid w:val="0059289C"/>
    <w:rsid w:val="00593E27"/>
    <w:rsid w:val="005A20F6"/>
    <w:rsid w:val="005A37BD"/>
    <w:rsid w:val="005A78E0"/>
    <w:rsid w:val="005B22DC"/>
    <w:rsid w:val="005C6961"/>
    <w:rsid w:val="005D3655"/>
    <w:rsid w:val="005E4830"/>
    <w:rsid w:val="00601203"/>
    <w:rsid w:val="00611D29"/>
    <w:rsid w:val="00622B86"/>
    <w:rsid w:val="00623BA1"/>
    <w:rsid w:val="006346BC"/>
    <w:rsid w:val="00645776"/>
    <w:rsid w:val="006542E2"/>
    <w:rsid w:val="0065EB0D"/>
    <w:rsid w:val="0066652A"/>
    <w:rsid w:val="006719C3"/>
    <w:rsid w:val="00680522"/>
    <w:rsid w:val="00682167"/>
    <w:rsid w:val="006B19C4"/>
    <w:rsid w:val="006B53B3"/>
    <w:rsid w:val="006B5E1C"/>
    <w:rsid w:val="006B66A5"/>
    <w:rsid w:val="006C42AF"/>
    <w:rsid w:val="006F1189"/>
    <w:rsid w:val="006F6A65"/>
    <w:rsid w:val="007003B6"/>
    <w:rsid w:val="00702141"/>
    <w:rsid w:val="00711D8E"/>
    <w:rsid w:val="00712672"/>
    <w:rsid w:val="00712804"/>
    <w:rsid w:val="00714FBD"/>
    <w:rsid w:val="00715B5B"/>
    <w:rsid w:val="007171C7"/>
    <w:rsid w:val="00720AB4"/>
    <w:rsid w:val="007213EB"/>
    <w:rsid w:val="007232BA"/>
    <w:rsid w:val="007259CE"/>
    <w:rsid w:val="007303B5"/>
    <w:rsid w:val="00734E3F"/>
    <w:rsid w:val="00736985"/>
    <w:rsid w:val="00745DF5"/>
    <w:rsid w:val="007502AA"/>
    <w:rsid w:val="0076250F"/>
    <w:rsid w:val="007779D8"/>
    <w:rsid w:val="00780FA5"/>
    <w:rsid w:val="00795D76"/>
    <w:rsid w:val="007A3F04"/>
    <w:rsid w:val="007A5252"/>
    <w:rsid w:val="007B1267"/>
    <w:rsid w:val="007B44D3"/>
    <w:rsid w:val="007B6200"/>
    <w:rsid w:val="007C1263"/>
    <w:rsid w:val="007C5399"/>
    <w:rsid w:val="007C7F7B"/>
    <w:rsid w:val="007D4BE4"/>
    <w:rsid w:val="007F3395"/>
    <w:rsid w:val="007F48A6"/>
    <w:rsid w:val="007F5458"/>
    <w:rsid w:val="00800D6A"/>
    <w:rsid w:val="00801B9F"/>
    <w:rsid w:val="0080204D"/>
    <w:rsid w:val="00804F08"/>
    <w:rsid w:val="00812D01"/>
    <w:rsid w:val="008223E4"/>
    <w:rsid w:val="00822C35"/>
    <w:rsid w:val="00825AC7"/>
    <w:rsid w:val="00842565"/>
    <w:rsid w:val="00846973"/>
    <w:rsid w:val="008475F0"/>
    <w:rsid w:val="0085567A"/>
    <w:rsid w:val="008557A7"/>
    <w:rsid w:val="00865B9D"/>
    <w:rsid w:val="00870269"/>
    <w:rsid w:val="00870928"/>
    <w:rsid w:val="00883169"/>
    <w:rsid w:val="00887172"/>
    <w:rsid w:val="008902DF"/>
    <w:rsid w:val="0089405C"/>
    <w:rsid w:val="00894DA6"/>
    <w:rsid w:val="00897FA2"/>
    <w:rsid w:val="008A4544"/>
    <w:rsid w:val="008A4F87"/>
    <w:rsid w:val="008A51A6"/>
    <w:rsid w:val="008A5AFE"/>
    <w:rsid w:val="008B13B0"/>
    <w:rsid w:val="008C3E04"/>
    <w:rsid w:val="008C5A0E"/>
    <w:rsid w:val="008C6CCD"/>
    <w:rsid w:val="008E22FE"/>
    <w:rsid w:val="008F4444"/>
    <w:rsid w:val="009026F1"/>
    <w:rsid w:val="00921A96"/>
    <w:rsid w:val="009312F5"/>
    <w:rsid w:val="009418F3"/>
    <w:rsid w:val="00943730"/>
    <w:rsid w:val="00965224"/>
    <w:rsid w:val="00965C6D"/>
    <w:rsid w:val="00975767"/>
    <w:rsid w:val="00975CA5"/>
    <w:rsid w:val="00977863"/>
    <w:rsid w:val="009805E9"/>
    <w:rsid w:val="00986590"/>
    <w:rsid w:val="0099099D"/>
    <w:rsid w:val="00992C76"/>
    <w:rsid w:val="009969D6"/>
    <w:rsid w:val="00996F0C"/>
    <w:rsid w:val="009A107E"/>
    <w:rsid w:val="009A1B00"/>
    <w:rsid w:val="009B10E5"/>
    <w:rsid w:val="009B4662"/>
    <w:rsid w:val="009B4D3B"/>
    <w:rsid w:val="009C4714"/>
    <w:rsid w:val="009D7407"/>
    <w:rsid w:val="009E0866"/>
    <w:rsid w:val="009E0ED8"/>
    <w:rsid w:val="009E10FB"/>
    <w:rsid w:val="009E273C"/>
    <w:rsid w:val="009E6712"/>
    <w:rsid w:val="009E7D68"/>
    <w:rsid w:val="009F0159"/>
    <w:rsid w:val="009F1350"/>
    <w:rsid w:val="009F6423"/>
    <w:rsid w:val="009F7EB6"/>
    <w:rsid w:val="00A00C04"/>
    <w:rsid w:val="00A06B49"/>
    <w:rsid w:val="00A06EA4"/>
    <w:rsid w:val="00A12843"/>
    <w:rsid w:val="00A13F7B"/>
    <w:rsid w:val="00A24A62"/>
    <w:rsid w:val="00A26C7D"/>
    <w:rsid w:val="00A31C9F"/>
    <w:rsid w:val="00A4144F"/>
    <w:rsid w:val="00A42274"/>
    <w:rsid w:val="00A51B12"/>
    <w:rsid w:val="00A51CD0"/>
    <w:rsid w:val="00A5201D"/>
    <w:rsid w:val="00A61B4D"/>
    <w:rsid w:val="00A701A3"/>
    <w:rsid w:val="00A70F45"/>
    <w:rsid w:val="00A7345A"/>
    <w:rsid w:val="00A73F4D"/>
    <w:rsid w:val="00A7772A"/>
    <w:rsid w:val="00A80F95"/>
    <w:rsid w:val="00A97BF1"/>
    <w:rsid w:val="00AA298A"/>
    <w:rsid w:val="00AA5DF2"/>
    <w:rsid w:val="00AA6818"/>
    <w:rsid w:val="00AC164A"/>
    <w:rsid w:val="00AC3E16"/>
    <w:rsid w:val="00AD0F8F"/>
    <w:rsid w:val="00AD3B07"/>
    <w:rsid w:val="00AD6F62"/>
    <w:rsid w:val="00AE01D5"/>
    <w:rsid w:val="00AE448A"/>
    <w:rsid w:val="00AF2050"/>
    <w:rsid w:val="00AF6D04"/>
    <w:rsid w:val="00B02AD8"/>
    <w:rsid w:val="00B03CA8"/>
    <w:rsid w:val="00B10166"/>
    <w:rsid w:val="00B26AEB"/>
    <w:rsid w:val="00B31237"/>
    <w:rsid w:val="00B33C0A"/>
    <w:rsid w:val="00B525B2"/>
    <w:rsid w:val="00B55E19"/>
    <w:rsid w:val="00B56554"/>
    <w:rsid w:val="00B669C6"/>
    <w:rsid w:val="00B674D2"/>
    <w:rsid w:val="00B83857"/>
    <w:rsid w:val="00B84C3B"/>
    <w:rsid w:val="00B857E1"/>
    <w:rsid w:val="00B94758"/>
    <w:rsid w:val="00BA4B6D"/>
    <w:rsid w:val="00BA7A0F"/>
    <w:rsid w:val="00BB15C3"/>
    <w:rsid w:val="00BB26C5"/>
    <w:rsid w:val="00BB27AB"/>
    <w:rsid w:val="00BB5C11"/>
    <w:rsid w:val="00BB6357"/>
    <w:rsid w:val="00BC0DB3"/>
    <w:rsid w:val="00BE74A1"/>
    <w:rsid w:val="00BF4DE6"/>
    <w:rsid w:val="00C011A5"/>
    <w:rsid w:val="00C01408"/>
    <w:rsid w:val="00C06B13"/>
    <w:rsid w:val="00C27D25"/>
    <w:rsid w:val="00C31676"/>
    <w:rsid w:val="00C34761"/>
    <w:rsid w:val="00C42541"/>
    <w:rsid w:val="00C42CDE"/>
    <w:rsid w:val="00C44BDD"/>
    <w:rsid w:val="00C5182A"/>
    <w:rsid w:val="00C60101"/>
    <w:rsid w:val="00C61A5C"/>
    <w:rsid w:val="00C61A99"/>
    <w:rsid w:val="00C63EE9"/>
    <w:rsid w:val="00C700C0"/>
    <w:rsid w:val="00C70697"/>
    <w:rsid w:val="00C86634"/>
    <w:rsid w:val="00C92FAA"/>
    <w:rsid w:val="00CA16F3"/>
    <w:rsid w:val="00CA37B1"/>
    <w:rsid w:val="00CA5AA1"/>
    <w:rsid w:val="00CB1959"/>
    <w:rsid w:val="00CB7201"/>
    <w:rsid w:val="00CC28FA"/>
    <w:rsid w:val="00CC741B"/>
    <w:rsid w:val="00CD0E4B"/>
    <w:rsid w:val="00CE062B"/>
    <w:rsid w:val="00CE408B"/>
    <w:rsid w:val="00CE4C89"/>
    <w:rsid w:val="00CF07BA"/>
    <w:rsid w:val="00D0296C"/>
    <w:rsid w:val="00D03EB0"/>
    <w:rsid w:val="00D164BD"/>
    <w:rsid w:val="00D17DA3"/>
    <w:rsid w:val="00D22B27"/>
    <w:rsid w:val="00D26966"/>
    <w:rsid w:val="00D26CEB"/>
    <w:rsid w:val="00D31D77"/>
    <w:rsid w:val="00D32D6F"/>
    <w:rsid w:val="00D37B04"/>
    <w:rsid w:val="00D540C6"/>
    <w:rsid w:val="00D61024"/>
    <w:rsid w:val="00D64BD1"/>
    <w:rsid w:val="00D7241B"/>
    <w:rsid w:val="00D75D32"/>
    <w:rsid w:val="00D82C27"/>
    <w:rsid w:val="00D92254"/>
    <w:rsid w:val="00DB0A3F"/>
    <w:rsid w:val="00DC50F4"/>
    <w:rsid w:val="00DC68AB"/>
    <w:rsid w:val="00DE084C"/>
    <w:rsid w:val="00DE147C"/>
    <w:rsid w:val="00DE2120"/>
    <w:rsid w:val="00DE5A63"/>
    <w:rsid w:val="00DF7DDA"/>
    <w:rsid w:val="00E1017F"/>
    <w:rsid w:val="00E14F51"/>
    <w:rsid w:val="00E30797"/>
    <w:rsid w:val="00E357B7"/>
    <w:rsid w:val="00E50684"/>
    <w:rsid w:val="00E53800"/>
    <w:rsid w:val="00E57726"/>
    <w:rsid w:val="00E6081F"/>
    <w:rsid w:val="00E615A9"/>
    <w:rsid w:val="00E8296D"/>
    <w:rsid w:val="00E8457B"/>
    <w:rsid w:val="00E912E5"/>
    <w:rsid w:val="00E94EA0"/>
    <w:rsid w:val="00EA04B2"/>
    <w:rsid w:val="00EA20F3"/>
    <w:rsid w:val="00EA5037"/>
    <w:rsid w:val="00EB0A13"/>
    <w:rsid w:val="00EC3F7D"/>
    <w:rsid w:val="00ED2831"/>
    <w:rsid w:val="00ED43D1"/>
    <w:rsid w:val="00ED6744"/>
    <w:rsid w:val="00EE4EE1"/>
    <w:rsid w:val="00EF348E"/>
    <w:rsid w:val="00EF4574"/>
    <w:rsid w:val="00F12FBD"/>
    <w:rsid w:val="00F24327"/>
    <w:rsid w:val="00F25A93"/>
    <w:rsid w:val="00F2684E"/>
    <w:rsid w:val="00F2739F"/>
    <w:rsid w:val="00F40D3A"/>
    <w:rsid w:val="00F42C46"/>
    <w:rsid w:val="00F5404C"/>
    <w:rsid w:val="00F729EF"/>
    <w:rsid w:val="00F77AD5"/>
    <w:rsid w:val="00F77CAE"/>
    <w:rsid w:val="00F81798"/>
    <w:rsid w:val="00F82271"/>
    <w:rsid w:val="00F83428"/>
    <w:rsid w:val="00F92A5D"/>
    <w:rsid w:val="00F94D1A"/>
    <w:rsid w:val="00F96BB9"/>
    <w:rsid w:val="00F96CD3"/>
    <w:rsid w:val="00FA3B24"/>
    <w:rsid w:val="00FA7AEA"/>
    <w:rsid w:val="00FB15A5"/>
    <w:rsid w:val="00FC1368"/>
    <w:rsid w:val="00FC7D3D"/>
    <w:rsid w:val="00FD101A"/>
    <w:rsid w:val="00FE6D51"/>
    <w:rsid w:val="00FE6F2A"/>
    <w:rsid w:val="00FF3704"/>
    <w:rsid w:val="0134F3C1"/>
    <w:rsid w:val="0158F553"/>
    <w:rsid w:val="01F84B66"/>
    <w:rsid w:val="024353BD"/>
    <w:rsid w:val="026A3FD7"/>
    <w:rsid w:val="029D1245"/>
    <w:rsid w:val="030033DF"/>
    <w:rsid w:val="03137C35"/>
    <w:rsid w:val="036512B3"/>
    <w:rsid w:val="039020B3"/>
    <w:rsid w:val="04A0C7C7"/>
    <w:rsid w:val="054ED601"/>
    <w:rsid w:val="0685A0D4"/>
    <w:rsid w:val="06F13227"/>
    <w:rsid w:val="0782A7E9"/>
    <w:rsid w:val="0785170E"/>
    <w:rsid w:val="0790C3D6"/>
    <w:rsid w:val="0812A72F"/>
    <w:rsid w:val="082C1718"/>
    <w:rsid w:val="08CB090B"/>
    <w:rsid w:val="090283C9"/>
    <w:rsid w:val="09A78724"/>
    <w:rsid w:val="0A14DA62"/>
    <w:rsid w:val="0ABFC29B"/>
    <w:rsid w:val="0BC6AD12"/>
    <w:rsid w:val="0C1A3E93"/>
    <w:rsid w:val="0C99997F"/>
    <w:rsid w:val="0CF80057"/>
    <w:rsid w:val="0DBD86AA"/>
    <w:rsid w:val="0E9AC595"/>
    <w:rsid w:val="0EFB5CBA"/>
    <w:rsid w:val="0F2A702D"/>
    <w:rsid w:val="0F8BABDA"/>
    <w:rsid w:val="10B6A3F7"/>
    <w:rsid w:val="10F4715A"/>
    <w:rsid w:val="118F18DB"/>
    <w:rsid w:val="11AA79AD"/>
    <w:rsid w:val="12ABB7CD"/>
    <w:rsid w:val="12B1EAF3"/>
    <w:rsid w:val="12F4514B"/>
    <w:rsid w:val="1344F0C1"/>
    <w:rsid w:val="139A9851"/>
    <w:rsid w:val="13D8300D"/>
    <w:rsid w:val="1469AFEF"/>
    <w:rsid w:val="1746BEDE"/>
    <w:rsid w:val="1A5851E1"/>
    <w:rsid w:val="1B0C47E9"/>
    <w:rsid w:val="1B5893EB"/>
    <w:rsid w:val="1CA254BE"/>
    <w:rsid w:val="1D0E5B49"/>
    <w:rsid w:val="1D158E6F"/>
    <w:rsid w:val="1FB18B9A"/>
    <w:rsid w:val="20AE9DD9"/>
    <w:rsid w:val="20DB9B5B"/>
    <w:rsid w:val="20FB298E"/>
    <w:rsid w:val="21443DD6"/>
    <w:rsid w:val="215242BC"/>
    <w:rsid w:val="2154E4DF"/>
    <w:rsid w:val="2223FC7D"/>
    <w:rsid w:val="228748DB"/>
    <w:rsid w:val="22CA4383"/>
    <w:rsid w:val="22D72210"/>
    <w:rsid w:val="2381001B"/>
    <w:rsid w:val="247CF89E"/>
    <w:rsid w:val="25BC55DE"/>
    <w:rsid w:val="2661C3C5"/>
    <w:rsid w:val="266EE491"/>
    <w:rsid w:val="26B243E0"/>
    <w:rsid w:val="27332E3B"/>
    <w:rsid w:val="283163DC"/>
    <w:rsid w:val="2870FC10"/>
    <w:rsid w:val="28979C80"/>
    <w:rsid w:val="28A0EC08"/>
    <w:rsid w:val="299ADA44"/>
    <w:rsid w:val="2A43482E"/>
    <w:rsid w:val="2A4ED556"/>
    <w:rsid w:val="2A7AC2EC"/>
    <w:rsid w:val="2AECB75D"/>
    <w:rsid w:val="2B9D5C8A"/>
    <w:rsid w:val="2C1D1F12"/>
    <w:rsid w:val="2C816481"/>
    <w:rsid w:val="2CC4FDB8"/>
    <w:rsid w:val="2CDB6F79"/>
    <w:rsid w:val="2CF38BC3"/>
    <w:rsid w:val="2D5D0F03"/>
    <w:rsid w:val="2D927DB6"/>
    <w:rsid w:val="2E11D8A2"/>
    <w:rsid w:val="2E4302A0"/>
    <w:rsid w:val="2E4341F8"/>
    <w:rsid w:val="2EC3EB93"/>
    <w:rsid w:val="2EF9A8A1"/>
    <w:rsid w:val="2F0F316D"/>
    <w:rsid w:val="2F5F3786"/>
    <w:rsid w:val="2F6C549A"/>
    <w:rsid w:val="30827483"/>
    <w:rsid w:val="30BE16DA"/>
    <w:rsid w:val="31355453"/>
    <w:rsid w:val="31783A57"/>
    <w:rsid w:val="317A2130"/>
    <w:rsid w:val="317A4B42"/>
    <w:rsid w:val="319742B6"/>
    <w:rsid w:val="31F3C797"/>
    <w:rsid w:val="33343F3C"/>
    <w:rsid w:val="33B46163"/>
    <w:rsid w:val="33D384C8"/>
    <w:rsid w:val="33F5B79C"/>
    <w:rsid w:val="3515FF9D"/>
    <w:rsid w:val="35538FD6"/>
    <w:rsid w:val="359187FD"/>
    <w:rsid w:val="366D81CC"/>
    <w:rsid w:val="368B2B70"/>
    <w:rsid w:val="36A673BE"/>
    <w:rsid w:val="36BE6D2B"/>
    <w:rsid w:val="36FCA534"/>
    <w:rsid w:val="382DBA67"/>
    <w:rsid w:val="38350F7A"/>
    <w:rsid w:val="3856B09C"/>
    <w:rsid w:val="38620CFC"/>
    <w:rsid w:val="38FB7352"/>
    <w:rsid w:val="399CF1ED"/>
    <w:rsid w:val="39E578A6"/>
    <w:rsid w:val="3A0EE65E"/>
    <w:rsid w:val="3B342AC7"/>
    <w:rsid w:val="3B58BC13"/>
    <w:rsid w:val="3D44B94E"/>
    <w:rsid w:val="3D490BB8"/>
    <w:rsid w:val="3D633B98"/>
    <w:rsid w:val="3E18A0C1"/>
    <w:rsid w:val="3E213A83"/>
    <w:rsid w:val="3EAAA9F2"/>
    <w:rsid w:val="3F03BAF0"/>
    <w:rsid w:val="3F22E29C"/>
    <w:rsid w:val="3FB47122"/>
    <w:rsid w:val="41AED53A"/>
    <w:rsid w:val="425E57BA"/>
    <w:rsid w:val="432A472F"/>
    <w:rsid w:val="43B77DA6"/>
    <w:rsid w:val="442DB162"/>
    <w:rsid w:val="447FC50F"/>
    <w:rsid w:val="44E675FC"/>
    <w:rsid w:val="452A8605"/>
    <w:rsid w:val="45761284"/>
    <w:rsid w:val="457D6797"/>
    <w:rsid w:val="45AA6519"/>
    <w:rsid w:val="460299C2"/>
    <w:rsid w:val="467F7C4D"/>
    <w:rsid w:val="4758BAA6"/>
    <w:rsid w:val="475C9E5E"/>
    <w:rsid w:val="490E6BE5"/>
    <w:rsid w:val="4972E425"/>
    <w:rsid w:val="497DCB20"/>
    <w:rsid w:val="499C9D2F"/>
    <w:rsid w:val="49BE1F4D"/>
    <w:rsid w:val="49F225FF"/>
    <w:rsid w:val="4A335B0A"/>
    <w:rsid w:val="4AB78D2C"/>
    <w:rsid w:val="4AC91F57"/>
    <w:rsid w:val="4B348ECB"/>
    <w:rsid w:val="4BF3020F"/>
    <w:rsid w:val="4C27E3EF"/>
    <w:rsid w:val="4C50253C"/>
    <w:rsid w:val="4CBB435D"/>
    <w:rsid w:val="4DCA4E2F"/>
    <w:rsid w:val="4E295914"/>
    <w:rsid w:val="4E3ECD64"/>
    <w:rsid w:val="4E692212"/>
    <w:rsid w:val="4F6F3519"/>
    <w:rsid w:val="502928A3"/>
    <w:rsid w:val="50EBE8D0"/>
    <w:rsid w:val="526758DC"/>
    <w:rsid w:val="528E44F6"/>
    <w:rsid w:val="52BE6AA1"/>
    <w:rsid w:val="532AFDBB"/>
    <w:rsid w:val="540E20D6"/>
    <w:rsid w:val="5484F5BC"/>
    <w:rsid w:val="5557C13D"/>
    <w:rsid w:val="55BE14A7"/>
    <w:rsid w:val="56A39D82"/>
    <w:rsid w:val="56B3E72F"/>
    <w:rsid w:val="5733421B"/>
    <w:rsid w:val="579F2524"/>
    <w:rsid w:val="57BEA675"/>
    <w:rsid w:val="582AEDC8"/>
    <w:rsid w:val="58BF81BA"/>
    <w:rsid w:val="58D9D744"/>
    <w:rsid w:val="5921EA43"/>
    <w:rsid w:val="5924E279"/>
    <w:rsid w:val="59D2D8D0"/>
    <w:rsid w:val="5AF8DC6A"/>
    <w:rsid w:val="5B872581"/>
    <w:rsid w:val="5C65EA50"/>
    <w:rsid w:val="5C9942DE"/>
    <w:rsid w:val="5D02958D"/>
    <w:rsid w:val="5DE9F132"/>
    <w:rsid w:val="5E6544B7"/>
    <w:rsid w:val="5E70A93D"/>
    <w:rsid w:val="5EA1D280"/>
    <w:rsid w:val="5EBAF207"/>
    <w:rsid w:val="5F1C1FED"/>
    <w:rsid w:val="5F7CA20F"/>
    <w:rsid w:val="604739F3"/>
    <w:rsid w:val="616B4E40"/>
    <w:rsid w:val="61FCBFF9"/>
    <w:rsid w:val="6214B966"/>
    <w:rsid w:val="62596FF9"/>
    <w:rsid w:val="62A1C354"/>
    <w:rsid w:val="62E6BA43"/>
    <w:rsid w:val="630FFF1D"/>
    <w:rsid w:val="632D27AE"/>
    <w:rsid w:val="639F1C1F"/>
    <w:rsid w:val="63D22B09"/>
    <w:rsid w:val="643091E1"/>
    <w:rsid w:val="6466EB1A"/>
    <w:rsid w:val="64A2EF02"/>
    <w:rsid w:val="64DC6C0D"/>
    <w:rsid w:val="64F83EF4"/>
    <w:rsid w:val="65B06DC1"/>
    <w:rsid w:val="6655711C"/>
    <w:rsid w:val="66EE51A7"/>
    <w:rsid w:val="66F5A6BA"/>
    <w:rsid w:val="67023A60"/>
    <w:rsid w:val="67955B56"/>
    <w:rsid w:val="679F15E9"/>
    <w:rsid w:val="67F74623"/>
    <w:rsid w:val="68C8288B"/>
    <w:rsid w:val="68CF7D9E"/>
    <w:rsid w:val="69869BCF"/>
    <w:rsid w:val="698DBE11"/>
    <w:rsid w:val="6A013EAB"/>
    <w:rsid w:val="6AA921B1"/>
    <w:rsid w:val="6BE867B7"/>
    <w:rsid w:val="6D4ED5AD"/>
    <w:rsid w:val="6E48EC5B"/>
    <w:rsid w:val="6E6FA446"/>
    <w:rsid w:val="6FA23B43"/>
    <w:rsid w:val="700C0111"/>
    <w:rsid w:val="70A5A576"/>
    <w:rsid w:val="7190E36B"/>
    <w:rsid w:val="719138C4"/>
    <w:rsid w:val="725C0CA0"/>
    <w:rsid w:val="725CD2E0"/>
    <w:rsid w:val="7296DA62"/>
    <w:rsid w:val="729A77CA"/>
    <w:rsid w:val="72F25FB0"/>
    <w:rsid w:val="72F45A0A"/>
    <w:rsid w:val="72F8C5DE"/>
    <w:rsid w:val="73F7DD01"/>
    <w:rsid w:val="7409AC42"/>
    <w:rsid w:val="7436482B"/>
    <w:rsid w:val="743DFED7"/>
    <w:rsid w:val="75248F09"/>
    <w:rsid w:val="75B71F27"/>
    <w:rsid w:val="75B96EE3"/>
    <w:rsid w:val="75D2188C"/>
    <w:rsid w:val="75F533C3"/>
    <w:rsid w:val="76859CC5"/>
    <w:rsid w:val="76ACE153"/>
    <w:rsid w:val="776DE8ED"/>
    <w:rsid w:val="7865F91C"/>
    <w:rsid w:val="78AB813E"/>
    <w:rsid w:val="78B6F076"/>
    <w:rsid w:val="7909B94E"/>
    <w:rsid w:val="79F84E34"/>
    <w:rsid w:val="7AA9F3DA"/>
    <w:rsid w:val="7B5BCA83"/>
    <w:rsid w:val="7BBA2BAB"/>
    <w:rsid w:val="7BCC9A8A"/>
    <w:rsid w:val="7C1426AF"/>
    <w:rsid w:val="7E62DB43"/>
    <w:rsid w:val="7E674717"/>
    <w:rsid w:val="7EBE5666"/>
    <w:rsid w:val="7F1AFD86"/>
    <w:rsid w:val="7FB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0A359"/>
  <w15:docId w15:val="{8591E050-1AFB-478A-85D6-79FF91D3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D381C"/>
    <w:pPr>
      <w:suppressAutoHyphens/>
      <w:spacing w:before="120" w:after="60" w:line="260" w:lineRule="atLeast"/>
    </w:pPr>
    <w:rPr>
      <w:color w:val="495965" w:themeColor="text2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ListParagraph"/>
    <w:qFormat/>
    <w:rsid w:val="000D381C"/>
    <w:pPr>
      <w:numPr>
        <w:numId w:val="10"/>
      </w:numPr>
    </w:pPr>
    <w:rPr>
      <w:rFonts w:asciiTheme="minorHAnsi" w:hAnsiTheme="minorHAnsi"/>
      <w:color w:val="495965" w:themeColor="text2"/>
    </w:rPr>
  </w:style>
  <w:style w:type="paragraph" w:customStyle="1" w:styleId="Bullet2">
    <w:name w:val="Bullet 2"/>
    <w:basedOn w:val="Bullet1"/>
    <w:qFormat/>
    <w:rsid w:val="000D381C"/>
    <w:pPr>
      <w:numPr>
        <w:ilvl w:val="1"/>
      </w:numPr>
    </w:pPr>
  </w:style>
  <w:style w:type="paragraph" w:customStyle="1" w:styleId="Bullet3">
    <w:name w:val="Bullet 3"/>
    <w:basedOn w:val="Bullet2"/>
    <w:qFormat/>
    <w:rsid w:val="000D381C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rsid w:val="00F82271"/>
    <w:pPr>
      <w:ind w:left="-851"/>
    </w:pPr>
  </w:style>
  <w:style w:type="paragraph" w:customStyle="1" w:styleId="PhotoRight">
    <w:name w:val="Photo Right"/>
    <w:basedOn w:val="PhotoMargins"/>
    <w:rsid w:val="00F82271"/>
    <w:pPr>
      <w:ind w:right="-851"/>
      <w:jc w:val="right"/>
    </w:pPr>
  </w:style>
  <w:style w:type="paragraph" w:customStyle="1" w:styleId="PhotoCaption">
    <w:name w:val="Photo Caption"/>
    <w:basedOn w:val="Normal"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96CD3"/>
    <w:pPr>
      <w:pageBreakBefore w:val="0"/>
      <w:spacing w:after="360"/>
      <w:contextualSpacing w:val="0"/>
    </w:pPr>
  </w:style>
  <w:style w:type="paragraph" w:customStyle="1" w:styleId="TableBullet1">
    <w:name w:val="Table Bullet 1"/>
    <w:basedOn w:val="Bullet1"/>
    <w:rsid w:val="00ED2831"/>
    <w:pPr>
      <w:numPr>
        <w:numId w:val="0"/>
      </w:numPr>
      <w:spacing w:before="60" w:line="220" w:lineRule="atLeast"/>
      <w:ind w:left="360" w:hanging="360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locked/>
    <w:rsid w:val="00ED2831"/>
    <w:pPr>
      <w:spacing w:before="60"/>
    </w:pPr>
  </w:style>
  <w:style w:type="paragraph" w:customStyle="1" w:styleId="QuoteAuthor">
    <w:name w:val="Quote Author"/>
    <w:basedOn w:val="Quote"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rsid w:val="00B33C0A"/>
    <w:pPr>
      <w:spacing w:after="900"/>
    </w:pPr>
  </w:style>
  <w:style w:type="paragraph" w:customStyle="1" w:styleId="Box1Text">
    <w:name w:val="Box 1 Text"/>
    <w:basedOn w:val="Normal"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locked/>
    <w:rsid w:val="001214BE"/>
    <w:rPr>
      <w:color w:val="65C5B4" w:themeColor="accent1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locked/>
    <w:rsid w:val="004F262F"/>
    <w:pPr>
      <w:suppressAutoHyphens w:val="0"/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val="en-AU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343236"/>
    <w:rPr>
      <w:rFonts w:ascii="Times New Roman" w:eastAsia="Times New Roman" w:hAnsi="Times New Roman" w:cs="Times New Roman"/>
      <w:sz w:val="24"/>
      <w:szCs w:val="24"/>
    </w:rPr>
  </w:style>
  <w:style w:type="table" w:styleId="PlainTable2">
    <w:name w:val="Plain Table 2"/>
    <w:basedOn w:val="TableNormal"/>
    <w:uiPriority w:val="42"/>
    <w:rsid w:val="00343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3432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D6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3"/>
    <w:semiHidden/>
    <w:unhideWhenUsed/>
    <w:qFormat/>
    <w:locked/>
    <w:rsid w:val="00702141"/>
    <w:pPr>
      <w:numPr>
        <w:numId w:val="13"/>
      </w:numPr>
      <w:suppressAutoHyphens w:val="0"/>
      <w:spacing w:after="120" w:line="264" w:lineRule="auto"/>
    </w:pPr>
    <w:rPr>
      <w:color w:val="auto"/>
      <w:sz w:val="20"/>
      <w:lang w:val="en-AU"/>
    </w:rPr>
  </w:style>
  <w:style w:type="paragraph" w:styleId="ListBullet4">
    <w:name w:val="List Bullet 4"/>
    <w:basedOn w:val="ListBullet"/>
    <w:uiPriority w:val="3"/>
    <w:semiHidden/>
    <w:unhideWhenUsed/>
    <w:locked/>
    <w:rsid w:val="00702141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anloninstitute.org.au/sites/default/files/2022-11/MSC%202022_Repor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easury.gov.au/publication/p2021-22077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meaffairs.gov.au/research-and-statistics/research/live/continuous-survey-australia-migra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hard\OneDrive%20-%20Department%20of%20Foreign%20Affairs%20and%20Trade%20(dfat.gov.au)\Desktop\OCT%20SR%20input%2012%20July%202022.DOTX" TargetMode="External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10" ma:contentTypeDescription="Create a new document." ma:contentTypeScope="" ma:versionID="e768454c1c95fe8a9e98764537a50d9c">
  <xsd:schema xmlns:xsd="http://www.w3.org/2001/XMLSchema" xmlns:xs="http://www.w3.org/2001/XMLSchema" xmlns:p="http://schemas.microsoft.com/office/2006/metadata/properties" xmlns:ns1="89040124-3724-453e-9e0f-d53a96d17322" xmlns:ns3="a35e5363-379b-4480-9448-73efe99cab00" targetNamespace="http://schemas.microsoft.com/office/2006/metadata/properties" ma:root="true" ma:fieldsID="aeb17c3e3a8a31bbae2be52e8535f8cc" ns1:_="" ns3:_="">
    <xsd:import namespace="89040124-3724-453e-9e0f-d53a96d17322"/>
    <xsd:import namespace="a35e5363-379b-4480-9448-73efe99cab00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5363-379b-4480-9448-73efe99ca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8E3FA-5EBC-4EAE-BDD8-1E2CFF6EBA55}"/>
</file>

<file path=customXml/itemProps2.xml><?xml version="1.0" encoding="utf-8"?>
<ds:datastoreItem xmlns:ds="http://schemas.openxmlformats.org/officeDocument/2006/customXml" ds:itemID="{A4B634D1-A5E4-4528-A009-85A52ABFE96B}"/>
</file>

<file path=customXml/itemProps3.xml><?xml version="1.0" encoding="utf-8"?>
<ds:datastoreItem xmlns:ds="http://schemas.openxmlformats.org/officeDocument/2006/customXml" ds:itemID="{D521EB92-C381-4E52-A8CF-C6D743208E77}"/>
</file>

<file path=customXml/itemProps4.xml><?xml version="1.0" encoding="utf-8"?>
<ds:datastoreItem xmlns:ds="http://schemas.openxmlformats.org/officeDocument/2006/customXml" ds:itemID="{420F4106-08E1-485F-9C4C-409CB5C0A407}"/>
</file>

<file path=docProps/app.xml><?xml version="1.0" encoding="utf-8"?>
<Properties xmlns="http://schemas.openxmlformats.org/officeDocument/2006/extended-properties" xmlns:vt="http://schemas.openxmlformats.org/officeDocument/2006/docPropsVTypes">
  <Template>OCT SR input 12 July 2022.DOTX</Template>
  <TotalTime>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and Executive briefing template</vt:lpstr>
    </vt:vector>
  </TitlesOfParts>
  <Company>Department of Foreign Affairs and Trade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and Executive briefing template</dc:title>
  <dc:subject/>
  <dc:creator>Orchard, Darren</dc:creator>
  <cp:keywords>[SEC=OFFICIAL]</cp:keywords>
  <cp:lastModifiedBy>Isabela Zaleski Mori (OHCHR-Consultant)</cp:lastModifiedBy>
  <cp:revision>4</cp:revision>
  <cp:lastPrinted>2022-07-12T07:55:00Z</cp:lastPrinted>
  <dcterms:created xsi:type="dcterms:W3CDTF">2023-02-20T14:37:00Z</dcterms:created>
  <dcterms:modified xsi:type="dcterms:W3CDTF">2023-02-24T11:48:00Z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43b616eb-8d42-4b35-a711-881ff46720d4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ContentTypeId">
    <vt:lpwstr>0x0101000BC99D48648DAA49B7B0BE8195B404DB</vt:lpwstr>
  </property>
  <property fmtid="{D5CDD505-2E9C-101B-9397-08002B2CF9AE}" pid="6" name="PM_MinimumSecurityClassification">
    <vt:lpwstr>OFFICIAL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F7B65EDC3D3448B58C152F35A41DA4F0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88481B1E92A2496F2D5AD4195AD55A9EC907E22F</vt:lpwstr>
  </property>
  <property fmtid="{D5CDD505-2E9C-101B-9397-08002B2CF9AE}" pid="14" name="PM_OriginationTimeStamp">
    <vt:lpwstr>2023-02-20T14:37:33Z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D174D191CD86EC102A8C07736C81CC46</vt:lpwstr>
  </property>
  <property fmtid="{D5CDD505-2E9C-101B-9397-08002B2CF9AE}" pid="24" name="PM_Hash_Salt">
    <vt:lpwstr>EDF4EBFE80A586B9C842DF8231C38E86</vt:lpwstr>
  </property>
  <property fmtid="{D5CDD505-2E9C-101B-9397-08002B2CF9AE}" pid="25" name="PM_Hash_SHA1">
    <vt:lpwstr>B36BB0B0283B67C14B5C77103B3141428178015E</vt:lpwstr>
  </property>
  <property fmtid="{D5CDD505-2E9C-101B-9397-08002B2CF9AE}" pid="26" name="PM_Caveats_Count">
    <vt:lpwstr>0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_Display">
    <vt:lpwstr>OFFICIAL</vt:lpwstr>
  </property>
  <property fmtid="{D5CDD505-2E9C-101B-9397-08002B2CF9AE}" pid="30" name="PMUuid">
    <vt:lpwstr>ABBFF5E2-9674-55C9-B08D-C9980002FD58</vt:lpwstr>
  </property>
  <property fmtid="{D5CDD505-2E9C-101B-9397-08002B2CF9AE}" pid="31" name="PMUuidVer">
    <vt:lpwstr>2022.1</vt:lpwstr>
  </property>
  <property fmtid="{D5CDD505-2E9C-101B-9397-08002B2CF9AE}" pid="32" name="PM_OriginatorUserAccountName_SHA256">
    <vt:lpwstr>078E7343B72951EF5AE39B725808F41F906D3E870BC9806A1791BEA4DF674AB3</vt:lpwstr>
  </property>
  <property fmtid="{D5CDD505-2E9C-101B-9397-08002B2CF9AE}" pid="33" name="PM_OriginatorDomainName_SHA256">
    <vt:lpwstr>6F3591835F3B2A8A025B00B5BA6418010DA3A17C9C26EA9C049FFD28039489A2</vt:lpwstr>
  </property>
  <property fmtid="{D5CDD505-2E9C-101B-9397-08002B2CF9AE}" pid="34" name="MediaServiceImageTags">
    <vt:lpwstr/>
  </property>
</Properties>
</file>