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8CC4E" w14:textId="77777777" w:rsidR="004F0474" w:rsidRPr="00CA7A0A" w:rsidRDefault="004F0474" w:rsidP="004F0474">
      <w:pPr>
        <w:rPr>
          <w:lang w:val="en-GB"/>
        </w:rPr>
        <w:sectPr w:rsidR="004F0474" w:rsidRPr="00CA7A0A" w:rsidSect="00132332">
          <w:headerReference w:type="default" r:id="rId8"/>
          <w:headerReference w:type="first" r:id="rId9"/>
          <w:footerReference w:type="first" r:id="rId10"/>
          <w:pgSz w:w="11904" w:h="16835" w:code="9"/>
          <w:pgMar w:top="1417" w:right="1417" w:bottom="1134" w:left="1417" w:header="1985" w:footer="454" w:gutter="0"/>
          <w:lnNumType w:countBy="1" w:restart="continuous"/>
          <w:cols w:space="708"/>
          <w:titlePg/>
          <w:docGrid w:linePitch="360"/>
        </w:sectPr>
      </w:pPr>
    </w:p>
    <w:p w14:paraId="4ED2BA55" w14:textId="19A6AD25" w:rsidR="004F0474" w:rsidRPr="00CA7A0A" w:rsidRDefault="000B57C9" w:rsidP="004F0474">
      <w:pPr>
        <w:jc w:val="right"/>
        <w:rPr>
          <w:b/>
          <w:bCs/>
          <w:noProof/>
          <w:lang w:val="en-GB"/>
        </w:rPr>
      </w:pPr>
      <w:r>
        <w:rPr>
          <w:lang w:val="en-GB"/>
        </w:rPr>
        <w:t>April</w:t>
      </w:r>
      <w:r w:rsidR="00F137A0">
        <w:rPr>
          <w:lang w:val="en-GB"/>
        </w:rPr>
        <w:t xml:space="preserve"> 2024</w:t>
      </w:r>
    </w:p>
    <w:p w14:paraId="05431B3C" w14:textId="77777777" w:rsidR="004F0474" w:rsidRPr="00CA7A0A" w:rsidRDefault="004F0474" w:rsidP="00CA5ECC">
      <w:pPr>
        <w:rPr>
          <w:lang w:val="en-GB"/>
        </w:rPr>
      </w:pPr>
    </w:p>
    <w:p w14:paraId="7A7883CA" w14:textId="77777777" w:rsidR="004F0474" w:rsidRPr="00CA7A0A" w:rsidRDefault="004F0474" w:rsidP="004F0474">
      <w:pPr>
        <w:pStyle w:val="TitelStellungnahme"/>
        <w:framePr w:wrap="around" w:vAnchor="page" w:hAnchor="page" w:x="852" w:y="4707"/>
        <w:rPr>
          <w:sz w:val="40"/>
          <w:szCs w:val="40"/>
          <w:lang w:val="en-GB"/>
        </w:rPr>
      </w:pPr>
    </w:p>
    <w:p w14:paraId="79E205F2" w14:textId="2F5A175B" w:rsidR="004F0474" w:rsidRDefault="008B01AA" w:rsidP="00CA5ECC">
      <w:pPr>
        <w:pStyle w:val="NEUTitelStellungnahme"/>
        <w:rPr>
          <w:lang w:val="en-GB"/>
        </w:rPr>
      </w:pPr>
      <w:r>
        <w:rPr>
          <w:lang w:val="en-GB"/>
        </w:rPr>
        <w:t>R</w:t>
      </w:r>
      <w:r w:rsidR="00F137A0">
        <w:rPr>
          <w:lang w:val="en-GB"/>
        </w:rPr>
        <w:t xml:space="preserve">esponse by BAGSO to the call for </w:t>
      </w:r>
      <w:r w:rsidR="00F137A0" w:rsidRPr="00F137A0">
        <w:rPr>
          <w:lang w:val="en-GB"/>
        </w:rPr>
        <w:t>input</w:t>
      </w:r>
      <w:r w:rsidR="00F137A0">
        <w:rPr>
          <w:lang w:val="en-GB"/>
        </w:rPr>
        <w:t>s</w:t>
      </w:r>
      <w:r w:rsidR="00F137A0" w:rsidRPr="00F137A0">
        <w:rPr>
          <w:lang w:val="en-GB"/>
        </w:rPr>
        <w:t xml:space="preserve"> to the study on care and support, </w:t>
      </w:r>
      <w:r w:rsidR="00F137A0">
        <w:rPr>
          <w:lang w:val="en-GB"/>
        </w:rPr>
        <w:t>pursuant to HRC resolution 54/6</w:t>
      </w:r>
    </w:p>
    <w:p w14:paraId="0A3D192B" w14:textId="2A533BA2" w:rsidR="00A85832" w:rsidRDefault="001B0A6B" w:rsidP="001B0A6B">
      <w:pPr>
        <w:spacing w:before="120" w:after="120"/>
        <w:rPr>
          <w:lang w:val="en-GB"/>
        </w:rPr>
      </w:pPr>
      <w:r>
        <w:rPr>
          <w:lang w:val="en-GB"/>
        </w:rPr>
        <w:t xml:space="preserve">As German National Association of Older Persons’ Organisations, we focus our response to this call for input by the Office of the High Commissioner of Human Rights (OHCHR) on older persons as caregivers and recipients of care and support. Further, we primarily focus on </w:t>
      </w:r>
      <w:r w:rsidR="006D4DE5">
        <w:rPr>
          <w:lang w:val="en-GB"/>
        </w:rPr>
        <w:t>the federal</w:t>
      </w:r>
      <w:r>
        <w:rPr>
          <w:lang w:val="en-GB"/>
        </w:rPr>
        <w:t xml:space="preserve"> </w:t>
      </w:r>
      <w:r w:rsidR="006D4DE5">
        <w:rPr>
          <w:lang w:val="en-GB"/>
        </w:rPr>
        <w:t>perspective</w:t>
      </w:r>
      <w:r>
        <w:rPr>
          <w:lang w:val="en-GB"/>
        </w:rPr>
        <w:t xml:space="preserve"> and on laying out current challenges and gaps in relation to support and care in Germany. </w:t>
      </w:r>
      <w:r w:rsidR="00C11E0F">
        <w:rPr>
          <w:lang w:val="en-GB"/>
        </w:rPr>
        <w:t>We do not claim for this response to be comprehensive, acknowledging that there are areas, such as protection against violence, coercion and legal guardianship, that the following input fails to address.</w:t>
      </w:r>
    </w:p>
    <w:p w14:paraId="18C9B112" w14:textId="57ED08D7" w:rsidR="001B0A6B" w:rsidRDefault="00A85832" w:rsidP="001B0A6B">
      <w:pPr>
        <w:spacing w:before="120" w:after="120"/>
        <w:rPr>
          <w:lang w:val="en-GB"/>
        </w:rPr>
      </w:pPr>
      <w:r>
        <w:rPr>
          <w:lang w:val="en-GB"/>
        </w:rPr>
        <w:t>Basis of our response are</w:t>
      </w:r>
      <w:r w:rsidR="001B0A6B">
        <w:rPr>
          <w:lang w:val="en-GB"/>
        </w:rPr>
        <w:t xml:space="preserve"> previously established position papers developed in our expert group on health and care and approved by BAGSO’s board. The expert group is composed of representatives of our 120+ member organisations. </w:t>
      </w:r>
    </w:p>
    <w:p w14:paraId="0C4F89F6" w14:textId="32CF2C9F" w:rsidR="003B3AE9" w:rsidRPr="00CA7A0A" w:rsidRDefault="00F137A0" w:rsidP="003B3AE9">
      <w:pPr>
        <w:pStyle w:val="H1"/>
        <w:rPr>
          <w:lang w:val="en-GB"/>
        </w:rPr>
      </w:pPr>
      <w:r>
        <w:rPr>
          <w:lang w:val="en-GB"/>
        </w:rPr>
        <w:t xml:space="preserve">Recognition and protection of human rights </w:t>
      </w:r>
    </w:p>
    <w:p w14:paraId="6FA8932B" w14:textId="60098796" w:rsidR="00E63B2D" w:rsidRPr="00526971" w:rsidRDefault="00E63B2D" w:rsidP="00E63B2D">
      <w:pPr>
        <w:spacing w:before="120" w:after="120"/>
        <w:rPr>
          <w:lang w:val="en-GB"/>
        </w:rPr>
      </w:pPr>
      <w:r w:rsidRPr="00E63B2D">
        <w:rPr>
          <w:lang w:val="en-GB"/>
        </w:rPr>
        <w:t xml:space="preserve">The rights of people in need of care are set out in a number of laws, such as the German Basic Law and the German Social Code. The rights are mentioned in international and European legal </w:t>
      </w:r>
      <w:r w:rsidR="00727073">
        <w:rPr>
          <w:lang w:val="en-GB"/>
        </w:rPr>
        <w:t>instruments</w:t>
      </w:r>
      <w:r w:rsidRPr="00E63B2D">
        <w:rPr>
          <w:lang w:val="en-GB"/>
        </w:rPr>
        <w:t xml:space="preserve">, in particular, the </w:t>
      </w:r>
      <w:r w:rsidR="00727073">
        <w:rPr>
          <w:lang w:val="en-GB"/>
        </w:rPr>
        <w:t>United Nations’</w:t>
      </w:r>
      <w:r w:rsidRPr="00E63B2D">
        <w:rPr>
          <w:lang w:val="en-GB"/>
        </w:rPr>
        <w:t xml:space="preserve"> Convention on the Rights of Persons with Disabilities (UN</w:t>
      </w:r>
      <w:r w:rsidR="00727073">
        <w:rPr>
          <w:lang w:val="en-GB"/>
        </w:rPr>
        <w:t>-</w:t>
      </w:r>
      <w:r w:rsidRPr="00E63B2D">
        <w:rPr>
          <w:lang w:val="en-GB"/>
        </w:rPr>
        <w:t>CRPD), the European Social Charter and the Charter of Rights</w:t>
      </w:r>
      <w:r w:rsidR="00727073">
        <w:rPr>
          <w:lang w:val="en-GB"/>
        </w:rPr>
        <w:t xml:space="preserve"> of the European Union</w:t>
      </w:r>
      <w:r w:rsidRPr="00E63B2D">
        <w:rPr>
          <w:lang w:val="en-GB"/>
        </w:rPr>
        <w:t xml:space="preserve">. </w:t>
      </w:r>
      <w:r w:rsidRPr="00526971">
        <w:rPr>
          <w:lang w:val="en-GB"/>
        </w:rPr>
        <w:t>The</w:t>
      </w:r>
      <w:r w:rsidR="00727073">
        <w:rPr>
          <w:lang w:val="en-GB"/>
        </w:rPr>
        <w:t xml:space="preserve">y </w:t>
      </w:r>
      <w:r w:rsidRPr="00526971">
        <w:rPr>
          <w:lang w:val="en-GB"/>
        </w:rPr>
        <w:t>relate, among other</w:t>
      </w:r>
      <w:r w:rsidR="00727073">
        <w:rPr>
          <w:lang w:val="en-GB"/>
        </w:rPr>
        <w:t>s</w:t>
      </w:r>
      <w:r w:rsidRPr="00526971">
        <w:rPr>
          <w:lang w:val="en-GB"/>
        </w:rPr>
        <w:t>, to self-determination, freedom, security, privacy, participation, respect and professional care that is tailored to individual needs.</w:t>
      </w:r>
    </w:p>
    <w:p w14:paraId="27F08587" w14:textId="4040BC4D" w:rsidR="00E63B2D" w:rsidRPr="00526971" w:rsidRDefault="00E63B2D" w:rsidP="00E63B2D">
      <w:pPr>
        <w:spacing w:before="120" w:after="120"/>
        <w:rPr>
          <w:lang w:val="en-GB"/>
        </w:rPr>
      </w:pPr>
      <w:r>
        <w:rPr>
          <w:lang w:val="en-GB"/>
        </w:rPr>
        <w:t xml:space="preserve">These rights are summarised and further explained in the Care Charter </w:t>
      </w:r>
      <w:r w:rsidRPr="00526971">
        <w:rPr>
          <w:lang w:val="en-GB"/>
        </w:rPr>
        <w:t>(Charter of the Rights of People in Need of Assistance and Care</w:t>
      </w:r>
      <w:r w:rsidR="00C74EB2">
        <w:rPr>
          <w:rStyle w:val="Funotenzeichen"/>
          <w:lang w:val="en-GB"/>
        </w:rPr>
        <w:footnoteReference w:id="1"/>
      </w:r>
      <w:r w:rsidRPr="00526971">
        <w:rPr>
          <w:lang w:val="en-GB"/>
        </w:rPr>
        <w:t>)</w:t>
      </w:r>
      <w:r>
        <w:rPr>
          <w:lang w:val="en-GB"/>
        </w:rPr>
        <w:t>,</w:t>
      </w:r>
      <w:r w:rsidRPr="00526971">
        <w:rPr>
          <w:lang w:val="en-GB"/>
        </w:rPr>
        <w:t xml:space="preserve"> a catalogue of rights for people in need of care. </w:t>
      </w:r>
      <w:r>
        <w:rPr>
          <w:lang w:val="en-GB"/>
        </w:rPr>
        <w:t>It</w:t>
      </w:r>
      <w:r w:rsidRPr="00526971">
        <w:rPr>
          <w:lang w:val="en-GB"/>
        </w:rPr>
        <w:t xml:space="preserve"> was </w:t>
      </w:r>
      <w:r>
        <w:rPr>
          <w:lang w:val="en-GB"/>
        </w:rPr>
        <w:t>developed</w:t>
      </w:r>
      <w:r w:rsidRPr="00526971">
        <w:rPr>
          <w:lang w:val="en-GB"/>
        </w:rPr>
        <w:t xml:space="preserve"> by representatives from the federal government, federal states, local authorities, associations, practitioners </w:t>
      </w:r>
      <w:r w:rsidR="00727073">
        <w:rPr>
          <w:lang w:val="en-GB"/>
        </w:rPr>
        <w:t>as well as</w:t>
      </w:r>
      <w:r w:rsidRPr="00526971">
        <w:rPr>
          <w:lang w:val="en-GB"/>
        </w:rPr>
        <w:t xml:space="preserve"> academia</w:t>
      </w:r>
      <w:r>
        <w:rPr>
          <w:lang w:val="en-GB"/>
        </w:rPr>
        <w:t xml:space="preserve"> and</w:t>
      </w:r>
      <w:r w:rsidRPr="00526971">
        <w:rPr>
          <w:lang w:val="en-GB"/>
        </w:rPr>
        <w:t xml:space="preserve"> </w:t>
      </w:r>
      <w:r w:rsidRPr="00526971">
        <w:rPr>
          <w:lang w:val="en-GB"/>
        </w:rPr>
        <w:lastRenderedPageBreak/>
        <w:t>published by the Federal Ministry for Family Affairs, Senior Citizens, Women and Youth (BMFSFJ) and the Federal Ministry of Health (BMG).</w:t>
      </w:r>
    </w:p>
    <w:p w14:paraId="75BB2D25" w14:textId="2AAE6851" w:rsidR="00E63B2D" w:rsidRPr="00526971" w:rsidRDefault="00E63B2D" w:rsidP="00E63B2D">
      <w:pPr>
        <w:spacing w:before="120" w:after="120"/>
        <w:rPr>
          <w:lang w:val="en-GB"/>
        </w:rPr>
      </w:pPr>
      <w:r w:rsidRPr="00526971">
        <w:rPr>
          <w:lang w:val="en-GB"/>
        </w:rPr>
        <w:t>The Care Charter provides knowledge about the rights of people in need of care and explains in concrete terms how these rights should be reflected in everyday life. It contributes to strengthening these rights</w:t>
      </w:r>
      <w:r w:rsidR="004618F2">
        <w:rPr>
          <w:lang w:val="en-GB"/>
        </w:rPr>
        <w:t xml:space="preserve"> and is </w:t>
      </w:r>
      <w:r w:rsidRPr="00526971">
        <w:rPr>
          <w:lang w:val="en-GB"/>
        </w:rPr>
        <w:t>intended to encourage improvements in the situation of people in need of care by setting the standard for dignified care and strengthen their position in the healthcare system.</w:t>
      </w:r>
      <w:r>
        <w:rPr>
          <w:lang w:val="en-GB"/>
        </w:rPr>
        <w:t xml:space="preserve"> To promote the implementation of the Charter, </w:t>
      </w:r>
      <w:r w:rsidR="004618F2">
        <w:rPr>
          <w:lang w:val="en-GB"/>
        </w:rPr>
        <w:t>the Centre for Quality in Care (ZQP) provides</w:t>
      </w:r>
      <w:r>
        <w:rPr>
          <w:lang w:val="en-GB"/>
        </w:rPr>
        <w:t xml:space="preserve"> educational offers around its content.</w:t>
      </w:r>
      <w:r>
        <w:rPr>
          <w:rStyle w:val="Funotenzeichen"/>
          <w:lang w:val="en-GB"/>
        </w:rPr>
        <w:footnoteReference w:id="2"/>
      </w:r>
    </w:p>
    <w:p w14:paraId="56EA63A4" w14:textId="111B2D5A" w:rsidR="00526971" w:rsidRDefault="00E63B2D" w:rsidP="00E63B2D">
      <w:pPr>
        <w:rPr>
          <w:lang w:val="en-GB"/>
        </w:rPr>
      </w:pPr>
      <w:r>
        <w:rPr>
          <w:lang w:val="en-GB"/>
        </w:rPr>
        <w:t>Despite these legal provisions,</w:t>
      </w:r>
      <w:r w:rsidR="00526971">
        <w:rPr>
          <w:lang w:val="en-GB"/>
        </w:rPr>
        <w:t xml:space="preserve"> BAGSO is concerned</w:t>
      </w:r>
      <w:r>
        <w:rPr>
          <w:lang w:val="en-GB"/>
        </w:rPr>
        <w:t xml:space="preserve"> about the human rights of unpaid and paid caregivers as well as recipients of care and support. </w:t>
      </w:r>
      <w:r w:rsidR="003B0D91">
        <w:rPr>
          <w:lang w:val="en-GB"/>
        </w:rPr>
        <w:t>In BAGSO’s view, a fundamental redesign of care and nursing structures is essential to address existing system deficiencies. Care is at its limits, with a high level of dependency on social welfare among those in need of care, a high risk of poverty among family caregivers and a dependency on irregular forms of employment and professional nursing on temporary employees. These deficiencies</w:t>
      </w:r>
      <w:r w:rsidR="00526971">
        <w:rPr>
          <w:lang w:val="en-GB"/>
        </w:rPr>
        <w:t xml:space="preserve"> lead to a lack of availability and choice</w:t>
      </w:r>
      <w:r w:rsidR="003B0D91">
        <w:rPr>
          <w:lang w:val="en-GB"/>
        </w:rPr>
        <w:t xml:space="preserve"> among care recipients as well as caregivers.</w:t>
      </w:r>
      <w:r w:rsidR="00526971">
        <w:rPr>
          <w:lang w:val="en-GB"/>
        </w:rPr>
        <w:t xml:space="preserve"> Instead of being able to ask questions about the quality of an offer, the bare availability of a nursing care place or any kind of support is key for many of those affected and their families. The desired forms of accommodation and care are often not available or available to the required extent in the local area and those affected have few options when it comes to supervision, care and nursing services. This has serious consequences for both the human rights of caregivers as well as recipients of care and support.</w:t>
      </w:r>
    </w:p>
    <w:p w14:paraId="5AA783A0" w14:textId="0460A9F3" w:rsidR="004D6773" w:rsidRDefault="004D6773" w:rsidP="004D6773">
      <w:pPr>
        <w:spacing w:before="120" w:after="120"/>
        <w:rPr>
          <w:lang w:val="en-GB"/>
        </w:rPr>
      </w:pPr>
      <w:r>
        <w:rPr>
          <w:lang w:val="en-GB"/>
        </w:rPr>
        <w:t>In relation to other rights mentioned in the Annex of the Call for Inputs, such as the rights to social security, adequate housing, independent life in the community, please refer to BAGSO’s contributions to the discussions of the Open-Ended Working Group on Ageing (OEWG-A)</w:t>
      </w:r>
      <w:r>
        <w:rPr>
          <w:rStyle w:val="Funotenzeichen"/>
          <w:lang w:val="en-GB"/>
        </w:rPr>
        <w:footnoteReference w:id="3"/>
      </w:r>
      <w:r>
        <w:rPr>
          <w:lang w:val="en-GB"/>
        </w:rPr>
        <w:t xml:space="preserve"> in which it lays out normative and implementation gaps related to older persons, including those in need of care and support.</w:t>
      </w:r>
      <w:r w:rsidR="00F60ADE">
        <w:rPr>
          <w:lang w:val="en-GB"/>
        </w:rPr>
        <w:t xml:space="preserve"> We could like to </w:t>
      </w:r>
      <w:r w:rsidR="00F60ADE">
        <w:rPr>
          <w:lang w:val="en-GB"/>
        </w:rPr>
        <w:lastRenderedPageBreak/>
        <w:t>particularly point out the challenges related to the right to social inclusion</w:t>
      </w:r>
      <w:r w:rsidR="000C594B">
        <w:rPr>
          <w:lang w:val="en-GB"/>
        </w:rPr>
        <w:t xml:space="preserve"> </w:t>
      </w:r>
      <w:r w:rsidR="00F60ADE">
        <w:rPr>
          <w:lang w:val="en-GB"/>
        </w:rPr>
        <w:t>and the right to health</w:t>
      </w:r>
      <w:r w:rsidR="00C74EB2">
        <w:rPr>
          <w:lang w:val="en-GB"/>
        </w:rPr>
        <w:t xml:space="preserve"> available on the website of the OEWG-A</w:t>
      </w:r>
      <w:r w:rsidR="00C74EB2" w:rsidRPr="00C74EB2">
        <w:rPr>
          <w:rStyle w:val="Funotenzeichen"/>
          <w:lang w:val="en-GB"/>
        </w:rPr>
        <w:footnoteReference w:id="4"/>
      </w:r>
      <w:r w:rsidR="00C74EB2" w:rsidRPr="00E553DE">
        <w:rPr>
          <w:vertAlign w:val="superscript"/>
          <w:lang w:val="en-GB"/>
        </w:rPr>
        <w:t>,</w:t>
      </w:r>
      <w:r w:rsidR="00F60ADE">
        <w:rPr>
          <w:rStyle w:val="Funotenzeichen"/>
          <w:lang w:val="en-GB"/>
        </w:rPr>
        <w:footnoteReference w:id="5"/>
      </w:r>
      <w:r w:rsidR="00F60ADE">
        <w:rPr>
          <w:lang w:val="en-GB"/>
        </w:rPr>
        <w:t>.</w:t>
      </w:r>
    </w:p>
    <w:p w14:paraId="242E8A7C" w14:textId="7BDE029D" w:rsidR="002D294D" w:rsidRPr="002D294D" w:rsidRDefault="00F137A0" w:rsidP="002D294D">
      <w:pPr>
        <w:pStyle w:val="H1"/>
        <w:rPr>
          <w:lang w:val="en-GB"/>
        </w:rPr>
      </w:pPr>
      <w:r>
        <w:rPr>
          <w:lang w:val="en-GB"/>
        </w:rPr>
        <w:t xml:space="preserve">Policy and programmatic measures </w:t>
      </w:r>
    </w:p>
    <w:p w14:paraId="0CC2B9AB" w14:textId="7D8335F4" w:rsidR="00663566" w:rsidRDefault="00663566" w:rsidP="00663566">
      <w:pPr>
        <w:spacing w:before="120" w:after="120"/>
        <w:rPr>
          <w:lang w:val="en-GB"/>
        </w:rPr>
      </w:pPr>
      <w:r>
        <w:rPr>
          <w:lang w:val="en-GB"/>
        </w:rPr>
        <w:t>We refrain from giving a comprehensive overview of policy and programmatic measures taken by the Federal Government, state governments or municipalities, and rather refer to a few nationwide civil society initiatives supporting care recipients and caregivers by offering services and advocating for their rights</w:t>
      </w:r>
      <w:r w:rsidR="002C122B">
        <w:rPr>
          <w:lang w:val="en-GB"/>
        </w:rPr>
        <w:t>, many of which are funded by the government</w:t>
      </w:r>
      <w:r>
        <w:rPr>
          <w:lang w:val="en-GB"/>
        </w:rPr>
        <w:t>.</w:t>
      </w:r>
    </w:p>
    <w:p w14:paraId="3A4BA7CF" w14:textId="56D57A3E" w:rsidR="006D4DE5" w:rsidRDefault="006D4DE5" w:rsidP="006D4DE5">
      <w:pPr>
        <w:spacing w:before="120" w:after="120"/>
        <w:rPr>
          <w:lang w:val="en-GB"/>
        </w:rPr>
      </w:pPr>
      <w:r w:rsidRPr="006D4DE5">
        <w:rPr>
          <w:lang w:val="en-GB"/>
        </w:rPr>
        <w:t xml:space="preserve">The </w:t>
      </w:r>
      <w:r w:rsidRPr="006D4DE5">
        <w:rPr>
          <w:b/>
          <w:lang w:val="en-GB"/>
        </w:rPr>
        <w:t xml:space="preserve">German Federal Representation of Interests for the Older People and Persons in Need of </w:t>
      </w:r>
      <w:r w:rsidRPr="00B96957">
        <w:rPr>
          <w:b/>
          <w:lang w:val="en-GB"/>
        </w:rPr>
        <w:t>Care (BIVA-</w:t>
      </w:r>
      <w:proofErr w:type="spellStart"/>
      <w:r w:rsidRPr="00B96957">
        <w:rPr>
          <w:b/>
          <w:lang w:val="en-GB"/>
        </w:rPr>
        <w:t>Pflegeschutzbund</w:t>
      </w:r>
      <w:proofErr w:type="spellEnd"/>
      <w:r w:rsidRPr="00B96957">
        <w:rPr>
          <w:b/>
          <w:lang w:val="en-GB"/>
        </w:rPr>
        <w:t>)</w:t>
      </w:r>
      <w:r w:rsidRPr="006D4DE5">
        <w:rPr>
          <w:lang w:val="en-GB"/>
        </w:rPr>
        <w:t xml:space="preserve"> provide</w:t>
      </w:r>
      <w:r w:rsidR="00FA2E42">
        <w:rPr>
          <w:lang w:val="en-GB"/>
        </w:rPr>
        <w:t>s</w:t>
      </w:r>
      <w:r w:rsidRPr="006D4DE5">
        <w:rPr>
          <w:lang w:val="en-GB"/>
        </w:rPr>
        <w:t xml:space="preserve"> legal advice on issues relating to care and support in older age. The organisation offers, for instance, contract review of outpatient and in-patient care contracts and provides advice when problems with care institutions arise. The legal advice is financed through an annual membership fee. BIVA also does advocacy and capacity building work.</w:t>
      </w:r>
    </w:p>
    <w:p w14:paraId="5640FA16" w14:textId="408BFCF1" w:rsidR="006D4DE5" w:rsidRDefault="006D4DE5" w:rsidP="006D4DE5">
      <w:pPr>
        <w:spacing w:before="120" w:after="120"/>
        <w:rPr>
          <w:lang w:val="en-GB"/>
        </w:rPr>
      </w:pPr>
      <w:r w:rsidRPr="006D4DE5">
        <w:rPr>
          <w:lang w:val="en-GB"/>
        </w:rPr>
        <w:t xml:space="preserve">The </w:t>
      </w:r>
      <w:r w:rsidR="00B96957" w:rsidRPr="00B96957">
        <w:rPr>
          <w:b/>
          <w:lang w:val="en-GB"/>
        </w:rPr>
        <w:t>Federal Association we care (</w:t>
      </w:r>
      <w:r w:rsidRPr="006D4DE5">
        <w:rPr>
          <w:b/>
          <w:lang w:val="en-GB"/>
        </w:rPr>
        <w:t>Bundesverband wir pflegen</w:t>
      </w:r>
      <w:r w:rsidR="00C21B71">
        <w:rPr>
          <w:b/>
          <w:lang w:val="en-GB"/>
        </w:rPr>
        <w:t xml:space="preserve"> e.V.</w:t>
      </w:r>
      <w:r w:rsidR="00B96957">
        <w:rPr>
          <w:b/>
          <w:lang w:val="en-GB"/>
        </w:rPr>
        <w:t xml:space="preserve">) </w:t>
      </w:r>
      <w:r w:rsidRPr="006D4DE5">
        <w:rPr>
          <w:lang w:val="en-GB"/>
        </w:rPr>
        <w:t xml:space="preserve">is an </w:t>
      </w:r>
      <w:r w:rsidR="000C1C7B">
        <w:rPr>
          <w:lang w:val="en-GB"/>
        </w:rPr>
        <w:t xml:space="preserve"> </w:t>
      </w:r>
      <w:r w:rsidR="00913704">
        <w:rPr>
          <w:lang w:val="en-GB"/>
        </w:rPr>
        <w:t>advocacy</w:t>
      </w:r>
      <w:r w:rsidRPr="006D4DE5">
        <w:rPr>
          <w:lang w:val="en-GB"/>
        </w:rPr>
        <w:t xml:space="preserve"> and self-help organisation for </w:t>
      </w:r>
      <w:r w:rsidR="00C21B71">
        <w:rPr>
          <w:lang w:val="en-GB"/>
        </w:rPr>
        <w:t>unpaid, informal</w:t>
      </w:r>
      <w:r w:rsidRPr="006D4DE5">
        <w:rPr>
          <w:lang w:val="en-GB"/>
        </w:rPr>
        <w:t xml:space="preserve"> carers. </w:t>
      </w:r>
      <w:r w:rsidR="00B96957">
        <w:rPr>
          <w:lang w:val="en-GB"/>
        </w:rPr>
        <w:t>It supports caregivers in providing</w:t>
      </w:r>
      <w:r w:rsidRPr="006D4DE5">
        <w:rPr>
          <w:lang w:val="en-GB"/>
        </w:rPr>
        <w:t xml:space="preserve"> recognition, contact and information as well as a voice in politics and society </w:t>
      </w:r>
      <w:r w:rsidR="002D500F">
        <w:rPr>
          <w:lang w:val="en-GB"/>
        </w:rPr>
        <w:t>–</w:t>
      </w:r>
      <w:r w:rsidRPr="006D4DE5">
        <w:rPr>
          <w:lang w:val="en-GB"/>
        </w:rPr>
        <w:t xml:space="preserve"> as equal partners in care. </w:t>
      </w:r>
      <w:r w:rsidR="00B96957">
        <w:rPr>
          <w:lang w:val="en-GB"/>
        </w:rPr>
        <w:t xml:space="preserve">It develops </w:t>
      </w:r>
      <w:r w:rsidR="004E66CD">
        <w:rPr>
          <w:lang w:val="en-GB"/>
        </w:rPr>
        <w:t>peer support</w:t>
      </w:r>
      <w:r w:rsidR="00B96957">
        <w:rPr>
          <w:lang w:val="en-GB"/>
        </w:rPr>
        <w:t xml:space="preserve"> initiatives – nationwide, locally and digitally – in order to pool and share diverse experiences and extensive expertise of those affected. The Association is active at federal level</w:t>
      </w:r>
      <w:r w:rsidR="004A325E">
        <w:rPr>
          <w:lang w:val="en-GB"/>
        </w:rPr>
        <w:t xml:space="preserve">, </w:t>
      </w:r>
      <w:r w:rsidR="00B96957">
        <w:rPr>
          <w:lang w:val="en-GB"/>
        </w:rPr>
        <w:t>has five state associations</w:t>
      </w:r>
      <w:r w:rsidR="008F5ECD">
        <w:rPr>
          <w:rStyle w:val="Funotenzeichen"/>
          <w:lang w:val="en-GB"/>
        </w:rPr>
        <w:footnoteReference w:id="6"/>
      </w:r>
      <w:r w:rsidR="00B96957">
        <w:rPr>
          <w:lang w:val="en-GB"/>
        </w:rPr>
        <w:t>.</w:t>
      </w:r>
    </w:p>
    <w:p w14:paraId="551ACC35" w14:textId="7B0B519F" w:rsidR="00B96957" w:rsidRDefault="00FA2E42" w:rsidP="006D4DE5">
      <w:pPr>
        <w:spacing w:before="120" w:after="120"/>
        <w:rPr>
          <w:lang w:val="en-GB"/>
        </w:rPr>
      </w:pPr>
      <w:r>
        <w:rPr>
          <w:lang w:val="en-GB"/>
        </w:rPr>
        <w:t xml:space="preserve">Through the </w:t>
      </w:r>
      <w:r w:rsidRPr="00FA2E42">
        <w:rPr>
          <w:b/>
          <w:lang w:val="en-GB"/>
        </w:rPr>
        <w:t>Alliance for good care (</w:t>
      </w:r>
      <w:proofErr w:type="spellStart"/>
      <w:r w:rsidR="00B96957" w:rsidRPr="00FA2E42">
        <w:rPr>
          <w:b/>
          <w:lang w:val="en-GB"/>
        </w:rPr>
        <w:t>Bündnis</w:t>
      </w:r>
      <w:proofErr w:type="spellEnd"/>
      <w:r w:rsidR="00B96957" w:rsidRPr="00FA2E42">
        <w:rPr>
          <w:b/>
          <w:lang w:val="en-GB"/>
        </w:rPr>
        <w:t xml:space="preserve"> </w:t>
      </w:r>
      <w:proofErr w:type="spellStart"/>
      <w:r w:rsidR="00B96957" w:rsidRPr="00FA2E42">
        <w:rPr>
          <w:b/>
          <w:lang w:val="en-GB"/>
        </w:rPr>
        <w:t>für</w:t>
      </w:r>
      <w:proofErr w:type="spellEnd"/>
      <w:r w:rsidR="00B96957" w:rsidRPr="00FA2E42">
        <w:rPr>
          <w:b/>
          <w:lang w:val="en-GB"/>
        </w:rPr>
        <w:t xml:space="preserve"> </w:t>
      </w:r>
      <w:proofErr w:type="spellStart"/>
      <w:r w:rsidR="00B96957" w:rsidRPr="00FA2E42">
        <w:rPr>
          <w:b/>
          <w:lang w:val="en-GB"/>
        </w:rPr>
        <w:t>gute</w:t>
      </w:r>
      <w:proofErr w:type="spellEnd"/>
      <w:r w:rsidR="00B96957" w:rsidRPr="00FA2E42">
        <w:rPr>
          <w:b/>
          <w:lang w:val="en-GB"/>
        </w:rPr>
        <w:t xml:space="preserve"> </w:t>
      </w:r>
      <w:proofErr w:type="spellStart"/>
      <w:r w:rsidR="00B96957" w:rsidRPr="00FA2E42">
        <w:rPr>
          <w:b/>
          <w:lang w:val="en-GB"/>
        </w:rPr>
        <w:t>Pflege</w:t>
      </w:r>
      <w:proofErr w:type="spellEnd"/>
      <w:r w:rsidRPr="00FA2E42">
        <w:rPr>
          <w:b/>
          <w:lang w:val="en-GB"/>
        </w:rPr>
        <w:t>)</w:t>
      </w:r>
      <w:r>
        <w:rPr>
          <w:lang w:val="en-GB"/>
        </w:rPr>
        <w:t xml:space="preserve"> more than 20 nationwide active civil society organisations (trade unions, social and welfare organisations, professional associations and self-help organisations) demand better care for the care of older persons in Germany. As part of the campaign the Alliance demands better services and support for those in need of care and their caregivers, </w:t>
      </w:r>
      <w:r>
        <w:rPr>
          <w:lang w:val="en-GB"/>
        </w:rPr>
        <w:lastRenderedPageBreak/>
        <w:t>better pay and working conditions for formal caregivers and the introduction of a citizens’ insurance to finance care based on the principle of solidarity.</w:t>
      </w:r>
      <w:r>
        <w:rPr>
          <w:rStyle w:val="Funotenzeichen"/>
          <w:lang w:val="en-GB"/>
        </w:rPr>
        <w:footnoteReference w:id="7"/>
      </w:r>
    </w:p>
    <w:p w14:paraId="78BF29C8" w14:textId="55738C88" w:rsidR="002756F2" w:rsidRPr="006A4F08" w:rsidRDefault="002756F2" w:rsidP="006D4DE5">
      <w:pPr>
        <w:spacing w:before="120" w:after="120"/>
        <w:rPr>
          <w:lang w:val="en-US"/>
        </w:rPr>
      </w:pPr>
      <w:r w:rsidRPr="006A4F08">
        <w:rPr>
          <w:lang w:val="en-US"/>
        </w:rPr>
        <w:t xml:space="preserve">Together with six other associations – </w:t>
      </w:r>
      <w:r w:rsidRPr="006A4F08">
        <w:rPr>
          <w:b/>
          <w:lang w:val="en-US"/>
        </w:rPr>
        <w:t xml:space="preserve">BAG </w:t>
      </w:r>
      <w:proofErr w:type="spellStart"/>
      <w:r w:rsidRPr="006A4F08">
        <w:rPr>
          <w:b/>
          <w:lang w:val="en-US"/>
        </w:rPr>
        <w:t>Selbsthilfe</w:t>
      </w:r>
      <w:proofErr w:type="spellEnd"/>
      <w:r w:rsidRPr="006A4F08">
        <w:rPr>
          <w:b/>
          <w:lang w:val="en-US"/>
        </w:rPr>
        <w:t xml:space="preserve">, </w:t>
      </w:r>
      <w:proofErr w:type="spellStart"/>
      <w:r w:rsidRPr="006A4F08">
        <w:rPr>
          <w:b/>
          <w:lang w:val="en-US"/>
        </w:rPr>
        <w:t>Sozialverband</w:t>
      </w:r>
      <w:proofErr w:type="spellEnd"/>
      <w:r w:rsidRPr="006A4F08">
        <w:rPr>
          <w:b/>
          <w:lang w:val="en-US"/>
        </w:rPr>
        <w:t xml:space="preserve"> </w:t>
      </w:r>
      <w:proofErr w:type="spellStart"/>
      <w:r w:rsidRPr="006A4F08">
        <w:rPr>
          <w:b/>
          <w:lang w:val="en-US"/>
        </w:rPr>
        <w:t>vdk</w:t>
      </w:r>
      <w:proofErr w:type="spellEnd"/>
      <w:r w:rsidRPr="006A4F08">
        <w:rPr>
          <w:b/>
          <w:lang w:val="en-US"/>
        </w:rPr>
        <w:t xml:space="preserve">, </w:t>
      </w:r>
      <w:proofErr w:type="spellStart"/>
      <w:r w:rsidRPr="006A4F08">
        <w:rPr>
          <w:b/>
          <w:lang w:val="en-US"/>
        </w:rPr>
        <w:t>SoVD</w:t>
      </w:r>
      <w:proofErr w:type="spellEnd"/>
      <w:r w:rsidRPr="006A4F08">
        <w:rPr>
          <w:b/>
          <w:lang w:val="en-US"/>
        </w:rPr>
        <w:t xml:space="preserve">, </w:t>
      </w:r>
      <w:proofErr w:type="spellStart"/>
      <w:r w:rsidRPr="006A4F08">
        <w:rPr>
          <w:b/>
          <w:lang w:val="en-US"/>
        </w:rPr>
        <w:t>Verbraucherzentrale</w:t>
      </w:r>
      <w:proofErr w:type="spellEnd"/>
      <w:r w:rsidRPr="006A4F08">
        <w:rPr>
          <w:b/>
          <w:lang w:val="en-US"/>
        </w:rPr>
        <w:t xml:space="preserve"> </w:t>
      </w:r>
      <w:proofErr w:type="spellStart"/>
      <w:r w:rsidRPr="006A4F08">
        <w:rPr>
          <w:b/>
          <w:lang w:val="en-US"/>
        </w:rPr>
        <w:t>Bundesverband</w:t>
      </w:r>
      <w:proofErr w:type="spellEnd"/>
      <w:r w:rsidRPr="006A4F08">
        <w:rPr>
          <w:b/>
          <w:lang w:val="en-US"/>
        </w:rPr>
        <w:t xml:space="preserve">, </w:t>
      </w:r>
      <w:proofErr w:type="spellStart"/>
      <w:r w:rsidR="002C122B">
        <w:rPr>
          <w:b/>
          <w:lang w:val="en-US"/>
        </w:rPr>
        <w:t>Interessenvertretung</w:t>
      </w:r>
      <w:proofErr w:type="spellEnd"/>
      <w:r w:rsidRPr="006A4F08">
        <w:rPr>
          <w:b/>
          <w:lang w:val="en-US"/>
        </w:rPr>
        <w:t xml:space="preserve"> </w:t>
      </w:r>
      <w:proofErr w:type="spellStart"/>
      <w:r w:rsidRPr="006A4F08">
        <w:rPr>
          <w:b/>
          <w:lang w:val="en-US"/>
        </w:rPr>
        <w:t>Selbstbestimmt</w:t>
      </w:r>
      <w:proofErr w:type="spellEnd"/>
      <w:r w:rsidRPr="006A4F08">
        <w:rPr>
          <w:b/>
          <w:lang w:val="en-US"/>
        </w:rPr>
        <w:t xml:space="preserve"> Leben</w:t>
      </w:r>
      <w:r w:rsidRPr="006A4F08">
        <w:rPr>
          <w:lang w:val="en-US"/>
        </w:rPr>
        <w:t xml:space="preserve"> – BAGSO</w:t>
      </w:r>
      <w:r w:rsidR="007757F7" w:rsidRPr="006A4F08">
        <w:rPr>
          <w:lang w:val="en-US"/>
        </w:rPr>
        <w:t xml:space="preserve"> has the legal mandate</w:t>
      </w:r>
      <w:r w:rsidRPr="006A4F08">
        <w:rPr>
          <w:lang w:val="en-US"/>
        </w:rPr>
        <w:t xml:space="preserve"> </w:t>
      </w:r>
      <w:r w:rsidR="007757F7" w:rsidRPr="00371782">
        <w:rPr>
          <w:lang w:val="en-GB"/>
        </w:rPr>
        <w:t>to represent the rights of people in need of care and their relatives at federal level. As a representative of those affected, it is represented on the Care Quality Committee and in various working groups and advisory boards.</w:t>
      </w:r>
    </w:p>
    <w:p w14:paraId="7C4742FC" w14:textId="7D6E393A" w:rsidR="00371782" w:rsidRDefault="00371782" w:rsidP="006D4DE5">
      <w:pPr>
        <w:spacing w:before="120" w:after="120"/>
        <w:rPr>
          <w:lang w:val="en-GB"/>
        </w:rPr>
      </w:pPr>
      <w:r w:rsidRPr="00371782">
        <w:rPr>
          <w:lang w:val="en-GB"/>
        </w:rPr>
        <w:t>BAGSO formulates requirements for good care provision and takes a stand on important changes in care.</w:t>
      </w:r>
      <w:r>
        <w:rPr>
          <w:lang w:val="en-GB"/>
        </w:rPr>
        <w:t xml:space="preserve"> It also provides materials to support caregivers, such as the brochure on “Respite for the soul – a guide for caregiving relatives”</w:t>
      </w:r>
      <w:r>
        <w:rPr>
          <w:rStyle w:val="Funotenzeichen"/>
          <w:lang w:val="en-GB"/>
        </w:rPr>
        <w:footnoteReference w:id="8"/>
      </w:r>
      <w:r>
        <w:rPr>
          <w:lang w:val="en-GB"/>
        </w:rPr>
        <w:t>.</w:t>
      </w:r>
    </w:p>
    <w:p w14:paraId="14C679F5" w14:textId="77777777" w:rsidR="002756F2" w:rsidRDefault="00C263D7" w:rsidP="00663566">
      <w:pPr>
        <w:spacing w:before="120" w:after="120"/>
        <w:rPr>
          <w:lang w:val="en-GB"/>
        </w:rPr>
      </w:pPr>
      <w:r>
        <w:rPr>
          <w:lang w:val="en-GB"/>
        </w:rPr>
        <w:t>F</w:t>
      </w:r>
      <w:r w:rsidR="004D6773">
        <w:rPr>
          <w:lang w:val="en-GB"/>
        </w:rPr>
        <w:t xml:space="preserve">or </w:t>
      </w:r>
      <w:r w:rsidR="004D6773" w:rsidRPr="00C263D7">
        <w:rPr>
          <w:b/>
          <w:lang w:val="en-GB"/>
        </w:rPr>
        <w:t>persons with dementia and their caregivers</w:t>
      </w:r>
      <w:r w:rsidR="004D6773">
        <w:rPr>
          <w:lang w:val="en-GB"/>
        </w:rPr>
        <w:t>, there are</w:t>
      </w:r>
      <w:r>
        <w:rPr>
          <w:lang w:val="en-GB"/>
        </w:rPr>
        <w:t xml:space="preserve"> specific offers, including counselling via phone and e-mail (reaching between 5.000 and 6.000 persons/year) offered by the </w:t>
      </w:r>
      <w:r w:rsidRPr="006A4F08">
        <w:rPr>
          <w:b/>
          <w:lang w:val="en-GB"/>
        </w:rPr>
        <w:t>German Alzheimer Society</w:t>
      </w:r>
      <w:r>
        <w:rPr>
          <w:lang w:val="en-GB"/>
        </w:rPr>
        <w:t xml:space="preserve"> and local offers by so-called “Local Alliances for People with Dementia”, </w:t>
      </w:r>
      <w:r w:rsidR="00D91CCF">
        <w:rPr>
          <w:lang w:val="en-GB"/>
        </w:rPr>
        <w:t xml:space="preserve">which </w:t>
      </w:r>
      <w:r w:rsidR="00371782">
        <w:rPr>
          <w:lang w:val="en-GB"/>
        </w:rPr>
        <w:t xml:space="preserve">focus on </w:t>
      </w:r>
      <w:r w:rsidR="00D91CCF" w:rsidRPr="00D91CCF">
        <w:rPr>
          <w:lang w:val="en-GB"/>
        </w:rPr>
        <w:t>developing and expanding networked aid structures</w:t>
      </w:r>
      <w:r w:rsidR="00D91CCF">
        <w:rPr>
          <w:lang w:val="en-GB"/>
        </w:rPr>
        <w:t xml:space="preserve"> as a measure of the National Dementia Strategy</w:t>
      </w:r>
      <w:r w:rsidR="00D91CCF">
        <w:rPr>
          <w:rStyle w:val="Funotenzeichen"/>
          <w:lang w:val="en-GB"/>
        </w:rPr>
        <w:footnoteReference w:id="9"/>
      </w:r>
      <w:r w:rsidR="00D91CCF">
        <w:rPr>
          <w:lang w:val="en-GB"/>
        </w:rPr>
        <w:t>.</w:t>
      </w:r>
      <w:r w:rsidR="00D91CCF" w:rsidRPr="00D91CCF">
        <w:rPr>
          <w:lang w:val="en-GB"/>
        </w:rPr>
        <w:t xml:space="preserve"> </w:t>
      </w:r>
      <w:r>
        <w:rPr>
          <w:lang w:val="en-GB"/>
        </w:rPr>
        <w:t>These local networks are supported by a Network Office that acts at federal level</w:t>
      </w:r>
      <w:r w:rsidR="00D91CCF">
        <w:rPr>
          <w:lang w:val="en-GB"/>
        </w:rPr>
        <w:t>,</w:t>
      </w:r>
      <w:r w:rsidR="00D91CCF" w:rsidRPr="00D91CCF">
        <w:rPr>
          <w:lang w:val="en-GB"/>
        </w:rPr>
        <w:t xml:space="preserve"> </w:t>
      </w:r>
      <w:r w:rsidR="00D91CCF">
        <w:rPr>
          <w:lang w:val="en-GB"/>
        </w:rPr>
        <w:t>which focus</w:t>
      </w:r>
      <w:r w:rsidR="00371782">
        <w:rPr>
          <w:lang w:val="en-GB"/>
        </w:rPr>
        <w:t>es</w:t>
      </w:r>
      <w:r w:rsidR="00D91CCF">
        <w:rPr>
          <w:lang w:val="en-GB"/>
        </w:rPr>
        <w:t xml:space="preserve"> on the exchange of experience and transfer of know-how</w:t>
      </w:r>
      <w:r>
        <w:rPr>
          <w:lang w:val="en-GB"/>
        </w:rPr>
        <w:t>.</w:t>
      </w:r>
      <w:r>
        <w:rPr>
          <w:rStyle w:val="Funotenzeichen"/>
          <w:lang w:val="en-GB"/>
        </w:rPr>
        <w:footnoteReference w:id="10"/>
      </w:r>
      <w:r w:rsidR="00AF3056">
        <w:rPr>
          <w:lang w:val="en-GB"/>
        </w:rPr>
        <w:t xml:space="preserve"> In terms of intersectionality, there is for instance a project specifically addressing the intersection between dementia and disability (Down syndrome)</w:t>
      </w:r>
      <w:r w:rsidR="00AF3056">
        <w:rPr>
          <w:rStyle w:val="Funotenzeichen"/>
          <w:lang w:val="en-GB"/>
        </w:rPr>
        <w:footnoteReference w:id="11"/>
      </w:r>
      <w:r w:rsidR="00AF3056">
        <w:rPr>
          <w:lang w:val="en-GB"/>
        </w:rPr>
        <w:t xml:space="preserve"> or a project aimed at people with dementia and migrant backgrounds.</w:t>
      </w:r>
      <w:r w:rsidR="00AF3056">
        <w:rPr>
          <w:rStyle w:val="Funotenzeichen"/>
          <w:lang w:val="en-GB"/>
        </w:rPr>
        <w:footnoteReference w:id="12"/>
      </w:r>
      <w:r w:rsidR="00AF3056">
        <w:rPr>
          <w:lang w:val="en-GB"/>
        </w:rPr>
        <w:t xml:space="preserve"> </w:t>
      </w:r>
    </w:p>
    <w:p w14:paraId="22A22B02" w14:textId="0A4EFAAB" w:rsidR="002C122B" w:rsidRDefault="002756F2" w:rsidP="00663566">
      <w:pPr>
        <w:spacing w:before="120" w:after="120"/>
        <w:rPr>
          <w:lang w:val="en-GB"/>
        </w:rPr>
      </w:pPr>
      <w:r>
        <w:rPr>
          <w:lang w:val="en-GB"/>
        </w:rPr>
        <w:t xml:space="preserve">BAGSO and other </w:t>
      </w:r>
      <w:r w:rsidR="00FA2E42">
        <w:rPr>
          <w:lang w:val="en-GB"/>
        </w:rPr>
        <w:t>civil society organisations</w:t>
      </w:r>
      <w:r w:rsidR="00D979B5">
        <w:rPr>
          <w:lang w:val="en-GB"/>
        </w:rPr>
        <w:t xml:space="preserve"> are represented on the </w:t>
      </w:r>
      <w:r w:rsidR="00D979B5" w:rsidRPr="00D979B5">
        <w:rPr>
          <w:b/>
          <w:lang w:val="en-GB"/>
        </w:rPr>
        <w:t xml:space="preserve">Independent Advisory Board for the </w:t>
      </w:r>
      <w:r w:rsidR="005F4763">
        <w:rPr>
          <w:b/>
          <w:lang w:val="en-GB"/>
        </w:rPr>
        <w:t>reconciliation</w:t>
      </w:r>
      <w:r w:rsidR="005F4763" w:rsidRPr="00D979B5">
        <w:rPr>
          <w:b/>
          <w:lang w:val="en-GB"/>
        </w:rPr>
        <w:t xml:space="preserve"> </w:t>
      </w:r>
      <w:r w:rsidR="00D979B5" w:rsidRPr="00D979B5">
        <w:rPr>
          <w:b/>
          <w:lang w:val="en-GB"/>
        </w:rPr>
        <w:t>of care and work</w:t>
      </w:r>
      <w:r w:rsidR="00D979B5">
        <w:rPr>
          <w:lang w:val="en-GB"/>
        </w:rPr>
        <w:t xml:space="preserve"> which was created in 2015 by the Federal Ministry for Family Affairs, Senior Citizens, Women and Youth. The Board “</w:t>
      </w:r>
      <w:r w:rsidR="00FA2E42" w:rsidRPr="00D979B5">
        <w:rPr>
          <w:lang w:val="en-GB"/>
        </w:rPr>
        <w:t xml:space="preserve">addresses matters relating to work-life balance, accompanies the implementation of </w:t>
      </w:r>
      <w:r w:rsidR="00FA2E42" w:rsidRPr="00D979B5">
        <w:rPr>
          <w:lang w:val="en-GB"/>
        </w:rPr>
        <w:lastRenderedPageBreak/>
        <w:t>relevant regulations and discusses their effects.</w:t>
      </w:r>
      <w:r w:rsidR="00D979B5" w:rsidRPr="00D979B5">
        <w:rPr>
          <w:lang w:val="en-GB"/>
        </w:rPr>
        <w:t>“</w:t>
      </w:r>
      <w:r w:rsidR="00D979B5" w:rsidRPr="00D979B5">
        <w:rPr>
          <w:vertAlign w:val="superscript"/>
          <w:lang w:val="en-GB"/>
        </w:rPr>
        <w:footnoteReference w:id="13"/>
      </w:r>
      <w:r w:rsidR="00D979B5">
        <w:rPr>
          <w:lang w:val="en-GB"/>
        </w:rPr>
        <w:t xml:space="preserve"> It provides recommendations to the Federal Ministry.</w:t>
      </w:r>
      <w:r w:rsidR="00663566">
        <w:rPr>
          <w:lang w:val="en-GB"/>
        </w:rPr>
        <w:t xml:space="preserve"> </w:t>
      </w:r>
    </w:p>
    <w:p w14:paraId="24E83DF0" w14:textId="7268EE81" w:rsidR="000B57C9" w:rsidRDefault="00F137A0" w:rsidP="000B57C9">
      <w:pPr>
        <w:pStyle w:val="H1"/>
        <w:rPr>
          <w:lang w:val="en-GB"/>
        </w:rPr>
      </w:pPr>
      <w:r>
        <w:rPr>
          <w:lang w:val="en-GB"/>
        </w:rPr>
        <w:t>Challenges at national level</w:t>
      </w:r>
    </w:p>
    <w:p w14:paraId="1305C206" w14:textId="3E688889" w:rsidR="00663566" w:rsidRPr="0082006C" w:rsidRDefault="00027AF2" w:rsidP="00663566">
      <w:pPr>
        <w:spacing w:before="120" w:after="120"/>
        <w:rPr>
          <w:lang w:val="en-GB"/>
        </w:rPr>
      </w:pPr>
      <w:r w:rsidRPr="00027AF2">
        <w:rPr>
          <w:lang w:val="en-GB"/>
        </w:rPr>
        <w:t>In the face of current demographic developments, providing for people who are reliant on care</w:t>
      </w:r>
      <w:r w:rsidR="003355A1">
        <w:rPr>
          <w:lang w:val="en-GB"/>
        </w:rPr>
        <w:t xml:space="preserve"> and support</w:t>
      </w:r>
      <w:r w:rsidRPr="00027AF2">
        <w:rPr>
          <w:lang w:val="en-GB"/>
        </w:rPr>
        <w:t xml:space="preserve"> is a major social challenge</w:t>
      </w:r>
      <w:r w:rsidR="00922E29">
        <w:rPr>
          <w:lang w:val="en-GB"/>
        </w:rPr>
        <w:t xml:space="preserve"> in Germany</w:t>
      </w:r>
      <w:r w:rsidRPr="00027AF2">
        <w:rPr>
          <w:lang w:val="en-GB"/>
        </w:rPr>
        <w:t xml:space="preserve">. </w:t>
      </w:r>
      <w:r w:rsidR="00663566">
        <w:rPr>
          <w:lang w:val="en-GB"/>
        </w:rPr>
        <w:t>Data from 2021 shows that a</w:t>
      </w:r>
      <w:r w:rsidR="00663566" w:rsidRPr="0082006C">
        <w:rPr>
          <w:lang w:val="en-GB"/>
        </w:rPr>
        <w:t>lmost 5 million people were recorded as being dependent on care within the meaning of the German Social Security Code XI. Of these, 84% are cared for at home, most of them exclusively by family members (61%). A smaller proportion is care</w:t>
      </w:r>
      <w:r w:rsidR="00663566">
        <w:rPr>
          <w:lang w:val="en-GB"/>
        </w:rPr>
        <w:t>d</w:t>
      </w:r>
      <w:r w:rsidR="00663566" w:rsidRPr="0082006C">
        <w:rPr>
          <w:lang w:val="en-GB"/>
        </w:rPr>
        <w:t xml:space="preserve"> for by family members with assistance by third parties. 790.000 care-dependent persons (16%) live in in-patient facilities.</w:t>
      </w:r>
      <w:r w:rsidR="00442E31">
        <w:rPr>
          <w:rStyle w:val="Funotenzeichen"/>
          <w:lang w:val="en-GB"/>
        </w:rPr>
        <w:footnoteReference w:id="14"/>
      </w:r>
    </w:p>
    <w:p w14:paraId="53EB630E" w14:textId="2B624994" w:rsidR="00197668" w:rsidRDefault="00197668" w:rsidP="00027AF2">
      <w:pPr>
        <w:spacing w:before="120" w:after="120"/>
        <w:rPr>
          <w:lang w:val="en-GB"/>
        </w:rPr>
      </w:pPr>
      <w:r>
        <w:rPr>
          <w:lang w:val="en-GB"/>
        </w:rPr>
        <w:t xml:space="preserve">BAGSO </w:t>
      </w:r>
      <w:r w:rsidR="003B0D91">
        <w:rPr>
          <w:lang w:val="en-GB"/>
        </w:rPr>
        <w:t xml:space="preserve">criticises </w:t>
      </w:r>
      <w:r>
        <w:rPr>
          <w:lang w:val="en-GB"/>
        </w:rPr>
        <w:t>the existing system of care and nursing as being at its limits, with a high level of dependency on social welfare among those in need of care and a high risk of poverty among family caregivers. Those dependent on nursing are increasingly not receiving adequate and good care.</w:t>
      </w:r>
    </w:p>
    <w:p w14:paraId="407989C9" w14:textId="2EED54EF" w:rsidR="00F137A0" w:rsidRDefault="00027AF2" w:rsidP="00027AF2">
      <w:pPr>
        <w:spacing w:before="120" w:after="120"/>
        <w:rPr>
          <w:lang w:val="en-GB"/>
        </w:rPr>
      </w:pPr>
      <w:r w:rsidRPr="00027AF2">
        <w:rPr>
          <w:lang w:val="en-GB"/>
        </w:rPr>
        <w:t>To date, those in need of care have mainly been cared for by their children, the baby boomer generation. With the ageing of these large cohorts, however, an increased need for care is becoming apparent, while at the same time the number of potential caregivers in the following generations is decreasing. In</w:t>
      </w:r>
      <w:r w:rsidR="00663566">
        <w:rPr>
          <w:lang w:val="en-GB"/>
        </w:rPr>
        <w:t xml:space="preserve"> the</w:t>
      </w:r>
      <w:r w:rsidRPr="00027AF2">
        <w:rPr>
          <w:lang w:val="en-GB"/>
        </w:rPr>
        <w:t xml:space="preserve"> future, it will be crucial to ensure that those in need of care can live a self-determined life in dignity, despite their increasing numbers, declining family resources and the shortage of skilled workforce.</w:t>
      </w:r>
    </w:p>
    <w:p w14:paraId="31EC576F" w14:textId="4967C378" w:rsidR="00694BD4" w:rsidRDefault="00663566" w:rsidP="00027AF2">
      <w:pPr>
        <w:spacing w:before="120" w:after="120"/>
        <w:rPr>
          <w:lang w:val="en-GB"/>
        </w:rPr>
      </w:pPr>
      <w:r>
        <w:rPr>
          <w:lang w:val="en-GB"/>
        </w:rPr>
        <w:t>Even though</w:t>
      </w:r>
      <w:r w:rsidR="00213C65">
        <w:rPr>
          <w:lang w:val="en-GB"/>
        </w:rPr>
        <w:t xml:space="preserve"> the right to care was anchored in the German Basic Law in 1995, persons in need of care often cannot access care and support services due to limited offers.</w:t>
      </w:r>
      <w:r w:rsidR="00B03719">
        <w:rPr>
          <w:lang w:val="en-GB"/>
        </w:rPr>
        <w:t xml:space="preserve"> </w:t>
      </w:r>
      <w:r w:rsidR="00694BD4">
        <w:rPr>
          <w:lang w:val="en-GB"/>
        </w:rPr>
        <w:t xml:space="preserve">There is a lack of adequate care and nursing services geared towards the various needs. Regular services pertaining to household assistance and household-related services are also lacking. This is mainly due to a shortfall in staff, but a dearth of or insufficient refinancing options via nursing care </w:t>
      </w:r>
      <w:r>
        <w:rPr>
          <w:lang w:val="en-GB"/>
        </w:rPr>
        <w:t>insurance</w:t>
      </w:r>
      <w:r w:rsidR="00694BD4">
        <w:rPr>
          <w:lang w:val="en-GB"/>
        </w:rPr>
        <w:t xml:space="preserve"> also impacts the services on offer. </w:t>
      </w:r>
    </w:p>
    <w:p w14:paraId="7756B8DD" w14:textId="17E7F8DE" w:rsidR="00F60ADE" w:rsidRDefault="00371782" w:rsidP="00027AF2">
      <w:pPr>
        <w:spacing w:before="120" w:after="120"/>
        <w:rPr>
          <w:lang w:val="en-GB"/>
        </w:rPr>
      </w:pPr>
      <w:r>
        <w:rPr>
          <w:lang w:val="en-GB"/>
        </w:rPr>
        <w:t>Consequently</w:t>
      </w:r>
      <w:r w:rsidR="006C30C8">
        <w:rPr>
          <w:lang w:val="en-GB"/>
        </w:rPr>
        <w:t xml:space="preserve">, the desired forms of accommodation and care are often not available or available to the required extent in the local area and those affected have few </w:t>
      </w:r>
      <w:r w:rsidR="006C30C8">
        <w:rPr>
          <w:lang w:val="en-GB"/>
        </w:rPr>
        <w:lastRenderedPageBreak/>
        <w:t xml:space="preserve">options when it comes to supervision, care and nursing services. </w:t>
      </w:r>
      <w:r w:rsidR="007034EC">
        <w:rPr>
          <w:lang w:val="en-GB"/>
        </w:rPr>
        <w:t>T</w:t>
      </w:r>
      <w:r w:rsidR="006C30C8">
        <w:rPr>
          <w:lang w:val="en-GB"/>
        </w:rPr>
        <w:t>hey cannot make decisions based on quality, but</w:t>
      </w:r>
      <w:r w:rsidR="00F60ADE">
        <w:rPr>
          <w:lang w:val="en-GB"/>
        </w:rPr>
        <w:t xml:space="preserve"> on availability.</w:t>
      </w:r>
    </w:p>
    <w:p w14:paraId="3E06B754" w14:textId="5D9D63FC" w:rsidR="0060670D" w:rsidRPr="0060670D" w:rsidRDefault="00B03719" w:rsidP="0060670D">
      <w:pPr>
        <w:spacing w:before="120" w:after="120"/>
        <w:rPr>
          <w:lang w:val="en-GB"/>
        </w:rPr>
      </w:pPr>
      <w:r>
        <w:rPr>
          <w:lang w:val="en-GB"/>
        </w:rPr>
        <w:t xml:space="preserve">There are, indeed, huge shortages in the provision of care and support in Germany. </w:t>
      </w:r>
      <w:r w:rsidR="00920F37">
        <w:rPr>
          <w:lang w:val="en-GB"/>
        </w:rPr>
        <w:t>For instan</w:t>
      </w:r>
      <w:r w:rsidR="006743A6">
        <w:rPr>
          <w:lang w:val="en-GB"/>
        </w:rPr>
        <w:t>ce, only three percent of persons in need of care are able to access day care due to a lack of places, as reported by BAGSO’s member organisation “</w:t>
      </w:r>
      <w:proofErr w:type="spellStart"/>
      <w:r w:rsidR="007034EC">
        <w:rPr>
          <w:lang w:val="en-GB"/>
        </w:rPr>
        <w:t>W</w:t>
      </w:r>
      <w:r w:rsidR="006743A6">
        <w:rPr>
          <w:lang w:val="en-GB"/>
        </w:rPr>
        <w:t>ir</w:t>
      </w:r>
      <w:proofErr w:type="spellEnd"/>
      <w:r w:rsidR="006743A6">
        <w:rPr>
          <w:lang w:val="en-GB"/>
        </w:rPr>
        <w:t xml:space="preserve"> </w:t>
      </w:r>
      <w:proofErr w:type="spellStart"/>
      <w:r w:rsidR="006743A6">
        <w:rPr>
          <w:lang w:val="en-GB"/>
        </w:rPr>
        <w:t>pflegen</w:t>
      </w:r>
      <w:proofErr w:type="spellEnd"/>
      <w:r w:rsidR="006743A6">
        <w:rPr>
          <w:lang w:val="en-GB"/>
        </w:rPr>
        <w:t>”.</w:t>
      </w:r>
      <w:r w:rsidR="00920F37">
        <w:rPr>
          <w:lang w:val="en-GB"/>
        </w:rPr>
        <w:t xml:space="preserve"> </w:t>
      </w:r>
      <w:r w:rsidR="006743A6">
        <w:rPr>
          <w:lang w:val="en-GB"/>
        </w:rPr>
        <w:t xml:space="preserve">The organisation representing the interests of informal caregivers further reports that people with high care needs are often not able to access institutionalised care and home care is often either completely lacking or only providing insufficient care. Of those in need of care and cared for at home, 75 percent rely solely on the support of </w:t>
      </w:r>
      <w:r w:rsidR="00213C65">
        <w:rPr>
          <w:lang w:val="en-GB"/>
        </w:rPr>
        <w:t>relatives.</w:t>
      </w:r>
      <w:r w:rsidR="00727073">
        <w:rPr>
          <w:rStyle w:val="Funotenzeichen"/>
          <w:lang w:val="en-GB"/>
        </w:rPr>
        <w:footnoteReference w:id="15"/>
      </w:r>
      <w:r w:rsidR="00727073">
        <w:rPr>
          <w:lang w:val="en-GB"/>
        </w:rPr>
        <w:t xml:space="preserve"> The organisation is further reporting that homecare services increasingly deny to offer services to persons with high care needs and demands to stop </w:t>
      </w:r>
      <w:r w:rsidR="00663566">
        <w:rPr>
          <w:lang w:val="en-GB"/>
        </w:rPr>
        <w:t>this</w:t>
      </w:r>
      <w:r w:rsidR="00727073">
        <w:rPr>
          <w:lang w:val="en-GB"/>
        </w:rPr>
        <w:t xml:space="preserve"> growing practice of “care triage”.</w:t>
      </w:r>
      <w:r w:rsidR="00727073">
        <w:rPr>
          <w:rStyle w:val="Funotenzeichen"/>
          <w:lang w:val="en-GB"/>
        </w:rPr>
        <w:footnoteReference w:id="16"/>
      </w:r>
      <w:r w:rsidR="0060670D">
        <w:rPr>
          <w:lang w:val="en-GB"/>
        </w:rPr>
        <w:t xml:space="preserve"> </w:t>
      </w:r>
      <w:r w:rsidR="0060670D" w:rsidRPr="0060670D">
        <w:rPr>
          <w:lang w:val="en-GB"/>
        </w:rPr>
        <w:t xml:space="preserve">In </w:t>
      </w:r>
      <w:r w:rsidR="0060670D">
        <w:rPr>
          <w:lang w:val="en-GB"/>
        </w:rPr>
        <w:t>a study by</w:t>
      </w:r>
      <w:r w:rsidR="0060670D" w:rsidRPr="0060670D">
        <w:rPr>
          <w:lang w:val="en-GB"/>
        </w:rPr>
        <w:t xml:space="preserve"> </w:t>
      </w:r>
      <w:r w:rsidR="0060670D">
        <w:rPr>
          <w:lang w:val="en-GB"/>
        </w:rPr>
        <w:t xml:space="preserve">another BAGSO member organisation, </w:t>
      </w:r>
      <w:proofErr w:type="spellStart"/>
      <w:r w:rsidR="0060670D" w:rsidRPr="0060670D">
        <w:rPr>
          <w:lang w:val="en-GB"/>
        </w:rPr>
        <w:t>VdK</w:t>
      </w:r>
      <w:proofErr w:type="spellEnd"/>
      <w:r w:rsidR="0060670D" w:rsidRPr="0060670D">
        <w:rPr>
          <w:lang w:val="en-GB"/>
        </w:rPr>
        <w:t xml:space="preserve">, more than a third of all family carers surveyed stated that they were only able to cope with caring with difficulty or not at all. 63% had daily physical complaints and 59% stated that they neglected their own health due to caring. According to the study, </w:t>
      </w:r>
      <w:r w:rsidR="0060670D">
        <w:rPr>
          <w:lang w:val="en-GB"/>
        </w:rPr>
        <w:t xml:space="preserve">people’s entitlements to </w:t>
      </w:r>
      <w:r w:rsidR="0060670D" w:rsidRPr="0060670D">
        <w:rPr>
          <w:lang w:val="en-GB"/>
        </w:rPr>
        <w:t>support and respite services are often not utilised: on the one hand, because there is a lack of respite service</w:t>
      </w:r>
      <w:r w:rsidR="0060670D">
        <w:rPr>
          <w:lang w:val="en-GB"/>
        </w:rPr>
        <w:t xml:space="preserve"> availability</w:t>
      </w:r>
      <w:r w:rsidR="0060670D" w:rsidRPr="0060670D">
        <w:rPr>
          <w:lang w:val="en-GB"/>
        </w:rPr>
        <w:t xml:space="preserve"> such as outpatient services, day care places and short-term/preventive care services, or because family carers are hardly able to look for available capacities due to time constraints and overload, and on the other hand, because the use of these services requires high co-payments, which are usually not affordable.</w:t>
      </w:r>
      <w:r w:rsidR="0060670D" w:rsidRPr="0060670D">
        <w:rPr>
          <w:rStyle w:val="Funotenzeichen"/>
          <w:lang w:val="en-GB"/>
        </w:rPr>
        <w:footnoteReference w:id="17"/>
      </w:r>
      <w:r w:rsidR="0060670D" w:rsidRPr="006A4F08">
        <w:rPr>
          <w:vertAlign w:val="superscript"/>
          <w:lang w:val="en-GB"/>
        </w:rPr>
        <w:t xml:space="preserve">, </w:t>
      </w:r>
      <w:r w:rsidR="0060670D">
        <w:rPr>
          <w:rStyle w:val="Funotenzeichen"/>
          <w:lang w:val="en-GB"/>
        </w:rPr>
        <w:footnoteReference w:id="18"/>
      </w:r>
      <w:r w:rsidR="0060670D">
        <w:rPr>
          <w:lang w:val="en-GB"/>
        </w:rPr>
        <w:t xml:space="preserve"> </w:t>
      </w:r>
      <w:r w:rsidR="0060670D" w:rsidRPr="0060670D">
        <w:rPr>
          <w:lang w:val="en-GB"/>
        </w:rPr>
        <w:t xml:space="preserve"> </w:t>
      </w:r>
    </w:p>
    <w:p w14:paraId="239C6FA8" w14:textId="10EC1AD4" w:rsidR="00332688" w:rsidRDefault="00333ECB" w:rsidP="00027AF2">
      <w:pPr>
        <w:spacing w:before="120" w:after="120"/>
        <w:rPr>
          <w:lang w:val="en-GB"/>
        </w:rPr>
      </w:pPr>
      <w:r>
        <w:rPr>
          <w:lang w:val="en-GB"/>
        </w:rPr>
        <w:t>Another issue of concern in Germany is the application of physical and chemical restraints in older persons living in care institutions and coercion and involuntary treatment of older persons in residential care facilities, as expressed by the UN Committee for the Rights of Persons with Disabilities in 2015.</w:t>
      </w:r>
      <w:r>
        <w:rPr>
          <w:rStyle w:val="Funotenzeichen"/>
          <w:lang w:val="en-GB"/>
        </w:rPr>
        <w:footnoteReference w:id="19"/>
      </w:r>
      <w:r w:rsidR="007034EC">
        <w:rPr>
          <w:lang w:val="en-GB"/>
        </w:rPr>
        <w:t xml:space="preserve"> </w:t>
      </w:r>
      <w:r w:rsidR="004D6773">
        <w:rPr>
          <w:lang w:val="en-GB"/>
        </w:rPr>
        <w:t>For persons with dementia, the nationwide implementation of dementia-</w:t>
      </w:r>
      <w:r w:rsidR="00371782">
        <w:rPr>
          <w:lang w:val="en-GB"/>
        </w:rPr>
        <w:t xml:space="preserve">friendly </w:t>
      </w:r>
      <w:r w:rsidR="004D6773">
        <w:rPr>
          <w:lang w:val="en-GB"/>
        </w:rPr>
        <w:t>concepts is of utmost importance.</w:t>
      </w:r>
    </w:p>
    <w:p w14:paraId="2B60925D" w14:textId="0CD03872" w:rsidR="00332688" w:rsidRDefault="00332688" w:rsidP="00027AF2">
      <w:pPr>
        <w:spacing w:before="120" w:after="120"/>
        <w:rPr>
          <w:lang w:val="en-GB"/>
        </w:rPr>
      </w:pPr>
      <w:r>
        <w:rPr>
          <w:lang w:val="en-GB"/>
        </w:rPr>
        <w:lastRenderedPageBreak/>
        <w:t>Another immense challenge for care and support in Germany are unattractive work conditions and a growing shortfall in nursing staff. In 202</w:t>
      </w:r>
      <w:r w:rsidR="00B645F1">
        <w:rPr>
          <w:lang w:val="en-GB"/>
        </w:rPr>
        <w:t>2</w:t>
      </w:r>
      <w:r>
        <w:rPr>
          <w:lang w:val="en-GB"/>
        </w:rPr>
        <w:t>, an average of 3</w:t>
      </w:r>
      <w:r w:rsidR="00B645F1">
        <w:rPr>
          <w:lang w:val="en-GB"/>
        </w:rPr>
        <w:t>7</w:t>
      </w:r>
      <w:r>
        <w:rPr>
          <w:lang w:val="en-GB"/>
        </w:rPr>
        <w:t>,000 vacancies in the care profession were reported across Germany.</w:t>
      </w:r>
      <w:r>
        <w:rPr>
          <w:rStyle w:val="Funotenzeichen"/>
          <w:lang w:val="en-GB"/>
        </w:rPr>
        <w:footnoteReference w:id="20"/>
      </w:r>
    </w:p>
    <w:p w14:paraId="5F969D8E" w14:textId="77777777" w:rsidR="00332688" w:rsidRDefault="00332688" w:rsidP="00332688">
      <w:pPr>
        <w:spacing w:before="120" w:after="120"/>
        <w:rPr>
          <w:lang w:val="en-GB"/>
        </w:rPr>
      </w:pPr>
      <w:r>
        <w:rPr>
          <w:lang w:val="en-GB"/>
        </w:rPr>
        <w:t>A lack of accessible housing contributes to the institutionalisation of persons in need of care. Already now, there is a deficit of at least 2.5 million accessible or mostly accessible homes. Not only do the homes need to be equipped for older persons and persons with disabilities, but their location also needs to attend the needs and living arrangements of older persons. An alliance of 13 civil society organisations positioned itself demanding reforms to ensure more affordable housing, including more accessible housing options.</w:t>
      </w:r>
      <w:r>
        <w:rPr>
          <w:rStyle w:val="Funotenzeichen"/>
          <w:lang w:val="en-GB"/>
        </w:rPr>
        <w:footnoteReference w:id="21"/>
      </w:r>
    </w:p>
    <w:p w14:paraId="7768AD51" w14:textId="69FDC47B" w:rsidR="003355A1" w:rsidRDefault="003355A1" w:rsidP="00027AF2">
      <w:pPr>
        <w:spacing w:before="120" w:after="120"/>
        <w:rPr>
          <w:lang w:val="en-GB"/>
        </w:rPr>
      </w:pPr>
      <w:r>
        <w:rPr>
          <w:lang w:val="en-GB"/>
        </w:rPr>
        <w:t xml:space="preserve">To create robust and resilient care and support systems with full respect for human rights it is necessary to establish easily accessible offers and sustainable long-term structures in the area of health promotion, prevention and rehabilitation. So far, such structures are not widely available, in particular in rural areas. For people with limited mobility the situation is further exacerbated. </w:t>
      </w:r>
    </w:p>
    <w:p w14:paraId="4767A369" w14:textId="644A3587" w:rsidR="00332688" w:rsidRDefault="00332688" w:rsidP="00027AF2">
      <w:pPr>
        <w:spacing w:before="120" w:after="120"/>
        <w:rPr>
          <w:lang w:val="en-GB"/>
        </w:rPr>
      </w:pPr>
      <w:r>
        <w:rPr>
          <w:lang w:val="en-GB"/>
        </w:rPr>
        <w:t>While the legislators have recognised the importance of services at municipal level for older persons by making provisions in Section 71 of the Social Security Code XII</w:t>
      </w:r>
      <w:r w:rsidR="00C804B6">
        <w:rPr>
          <w:lang w:val="en-GB"/>
        </w:rPr>
        <w:t>, setting out participatory services for older adults</w:t>
      </w:r>
      <w:r>
        <w:rPr>
          <w:lang w:val="en-GB"/>
        </w:rPr>
        <w:t xml:space="preserve">, in practice </w:t>
      </w:r>
      <w:r w:rsidR="004D6773">
        <w:rPr>
          <w:lang w:val="en-GB"/>
        </w:rPr>
        <w:t>these provisions</w:t>
      </w:r>
      <w:r>
        <w:rPr>
          <w:lang w:val="en-GB"/>
        </w:rPr>
        <w:t xml:space="preserve"> are inadequately implemented. This is in BAGSO’s view </w:t>
      </w:r>
      <w:r w:rsidR="00C804B6">
        <w:rPr>
          <w:lang w:val="en-GB"/>
        </w:rPr>
        <w:t>fatal</w:t>
      </w:r>
      <w:r w:rsidR="004D6773">
        <w:rPr>
          <w:lang w:val="en-GB"/>
        </w:rPr>
        <w:t xml:space="preserve">, jeopardizing </w:t>
      </w:r>
      <w:r w:rsidR="00C804B6">
        <w:rPr>
          <w:lang w:val="en-GB"/>
        </w:rPr>
        <w:t>the health and quality of life of older people and the support for family caregivers.</w:t>
      </w:r>
    </w:p>
    <w:p w14:paraId="0DF479B3" w14:textId="47F29EE9" w:rsidR="00C263D7" w:rsidRDefault="00C263D7" w:rsidP="00027AF2">
      <w:pPr>
        <w:spacing w:before="120" w:after="120"/>
        <w:rPr>
          <w:lang w:val="en-GB"/>
        </w:rPr>
      </w:pPr>
      <w:r>
        <w:rPr>
          <w:lang w:val="en-GB"/>
        </w:rPr>
        <w:t xml:space="preserve">Every care-dependent person and their family carers or other persons are entitled to individual care advice. However, these services are not transparent and their quality varies greatly. They </w:t>
      </w:r>
      <w:r w:rsidR="00C11E0F">
        <w:rPr>
          <w:lang w:val="en-GB"/>
        </w:rPr>
        <w:t xml:space="preserve">do not meet the diverse needs of those dependent on care and their families. </w:t>
      </w:r>
      <w:r w:rsidR="00663566">
        <w:rPr>
          <w:lang w:val="en-GB"/>
        </w:rPr>
        <w:t>They do</w:t>
      </w:r>
      <w:r w:rsidR="00C11E0F">
        <w:rPr>
          <w:lang w:val="en-GB"/>
        </w:rPr>
        <w:t xml:space="preserve"> not provide concrete help and support services in the sense of case management, do not consider the limited availability of services or the required waiting times.</w:t>
      </w:r>
    </w:p>
    <w:p w14:paraId="08F823EC" w14:textId="349FEAE0" w:rsidR="00C11E0F" w:rsidRDefault="00C11E0F" w:rsidP="00027AF2">
      <w:pPr>
        <w:spacing w:before="120" w:after="120"/>
        <w:rPr>
          <w:lang w:val="en-GB"/>
        </w:rPr>
      </w:pPr>
      <w:r>
        <w:rPr>
          <w:lang w:val="en-GB"/>
        </w:rPr>
        <w:t xml:space="preserve">Due to demographic and social change processes the sustainability of care within the family is called into question. The limitations both in terms of family and professional </w:t>
      </w:r>
      <w:r>
        <w:rPr>
          <w:lang w:val="en-GB"/>
        </w:rPr>
        <w:lastRenderedPageBreak/>
        <w:t xml:space="preserve">care leads thousands of households to switch to primarily irregular forms of employment of caregivers (24-hour </w:t>
      </w:r>
      <w:r w:rsidR="00C53720">
        <w:rPr>
          <w:lang w:val="en-GB"/>
        </w:rPr>
        <w:t xml:space="preserve">live-in </w:t>
      </w:r>
      <w:r>
        <w:rPr>
          <w:lang w:val="en-GB"/>
        </w:rPr>
        <w:t xml:space="preserve">care and household assistance). </w:t>
      </w:r>
    </w:p>
    <w:p w14:paraId="0E532BE3" w14:textId="5A1DB410" w:rsidR="00C11E0F" w:rsidRDefault="00C11E0F" w:rsidP="00027AF2">
      <w:pPr>
        <w:spacing w:before="120" w:after="120"/>
        <w:rPr>
          <w:lang w:val="en-GB"/>
        </w:rPr>
      </w:pPr>
      <w:r>
        <w:rPr>
          <w:lang w:val="en-GB"/>
        </w:rPr>
        <w:t xml:space="preserve">In Germany, </w:t>
      </w:r>
      <w:r w:rsidR="00AB42C8">
        <w:rPr>
          <w:lang w:val="en-GB"/>
        </w:rPr>
        <w:t xml:space="preserve">long-term </w:t>
      </w:r>
      <w:r>
        <w:rPr>
          <w:lang w:val="en-GB"/>
        </w:rPr>
        <w:t>care insurance was conceived as a “partial performance insurance”, resulting in increasingly high co-payments. As a consequence, dependence on care is often associated with the risk of poverty</w:t>
      </w:r>
      <w:r w:rsidR="00F60ADE">
        <w:rPr>
          <w:lang w:val="en-GB"/>
        </w:rPr>
        <w:t>, not only for the person in need of care and support, but also for family caregivers who do not receive adequate financial support.</w:t>
      </w:r>
    </w:p>
    <w:p w14:paraId="6E4FAFDC" w14:textId="1F159872" w:rsidR="00F60ADE" w:rsidRDefault="00F60ADE" w:rsidP="00027AF2">
      <w:pPr>
        <w:spacing w:before="120" w:after="120"/>
        <w:rPr>
          <w:lang w:val="en-GB"/>
        </w:rPr>
      </w:pPr>
      <w:r>
        <w:rPr>
          <w:lang w:val="en-GB"/>
        </w:rPr>
        <w:t xml:space="preserve">In order to address these challenges, in its 2023 position paper “Assistance and long-term care: new structures in municipal responsibility”, BAGSO </w:t>
      </w:r>
      <w:r w:rsidR="00442E31">
        <w:rPr>
          <w:lang w:val="en-GB"/>
        </w:rPr>
        <w:t>lays out detailed recommendations</w:t>
      </w:r>
      <w:r>
        <w:rPr>
          <w:lang w:val="en-GB"/>
        </w:rPr>
        <w:t>.</w:t>
      </w:r>
      <w:r>
        <w:rPr>
          <w:rStyle w:val="Funotenzeichen"/>
          <w:lang w:val="en-GB"/>
        </w:rPr>
        <w:footnoteReference w:id="22"/>
      </w:r>
      <w:r>
        <w:rPr>
          <w:lang w:val="en-GB"/>
        </w:rPr>
        <w:t xml:space="preserve"> </w:t>
      </w:r>
    </w:p>
    <w:p w14:paraId="586BBC61" w14:textId="017C556C" w:rsidR="002D294D" w:rsidRPr="002D294D" w:rsidRDefault="00F137A0" w:rsidP="002D294D">
      <w:pPr>
        <w:pStyle w:val="H1"/>
        <w:rPr>
          <w:lang w:val="en-GB"/>
        </w:rPr>
      </w:pPr>
      <w:r>
        <w:rPr>
          <w:lang w:val="en-GB"/>
        </w:rPr>
        <w:t>Data and information</w:t>
      </w:r>
    </w:p>
    <w:p w14:paraId="358465FC" w14:textId="6E68A0D2" w:rsidR="0082006C" w:rsidRPr="0082006C" w:rsidRDefault="00F40C2C" w:rsidP="0082006C">
      <w:pPr>
        <w:spacing w:before="120" w:after="120"/>
        <w:rPr>
          <w:lang w:val="en-GB"/>
        </w:rPr>
      </w:pPr>
      <w:r w:rsidRPr="0082006C">
        <w:rPr>
          <w:lang w:val="en-GB"/>
        </w:rPr>
        <w:t>In relation to data and information, the Statistical Office of Germany provides relevant data</w:t>
      </w:r>
      <w:r w:rsidR="0082006C">
        <w:rPr>
          <w:lang w:val="en-GB"/>
        </w:rPr>
        <w:t>, including estimations of the number of persons in need of care in the future</w:t>
      </w:r>
      <w:r w:rsidRPr="0082006C">
        <w:rPr>
          <w:vertAlign w:val="superscript"/>
        </w:rPr>
        <w:footnoteReference w:id="23"/>
      </w:r>
      <w:r w:rsidR="0082006C">
        <w:rPr>
          <w:lang w:val="en-GB"/>
        </w:rPr>
        <w:t>. For instance, i</w:t>
      </w:r>
      <w:r w:rsidR="0082006C" w:rsidRPr="0082006C">
        <w:rPr>
          <w:lang w:val="en-GB"/>
        </w:rPr>
        <w:t>t is expected that the number of those in need of care will rise to just under 6 million by 2030. By then, 28% of the population will aged 65 and over, compared to 22% in 2021. The number of people aged 85 or older is projected to be more than three million.</w:t>
      </w:r>
    </w:p>
    <w:p w14:paraId="557FFD3F" w14:textId="2028551B" w:rsidR="00F40C2C" w:rsidRDefault="00F40C2C" w:rsidP="0082006C">
      <w:pPr>
        <w:spacing w:before="120" w:after="120"/>
        <w:rPr>
          <w:lang w:val="en-GB"/>
        </w:rPr>
      </w:pPr>
      <w:r w:rsidRPr="0082006C">
        <w:rPr>
          <w:lang w:val="en-GB"/>
        </w:rPr>
        <w:t xml:space="preserve">In the years leading up to 2045 – when the baby-boomer generation will be between 75 and 90 years old – the care system will face even greater challenges. To be mentioned here, in particular, are older people with disabilities, </w:t>
      </w:r>
      <w:r w:rsidR="00B81539">
        <w:rPr>
          <w:lang w:val="en-GB"/>
        </w:rPr>
        <w:t>parent carers</w:t>
      </w:r>
      <w:r w:rsidR="00796EB6">
        <w:rPr>
          <w:lang w:val="en-GB"/>
        </w:rPr>
        <w:t xml:space="preserve"> of children with disabilities, </w:t>
      </w:r>
      <w:r w:rsidRPr="0082006C">
        <w:rPr>
          <w:lang w:val="en-GB"/>
        </w:rPr>
        <w:t>care-dependent people with migration backgrounds, care-dependent people with different gender identities and sexual orientations and those with technology-intensive care requirements.</w:t>
      </w:r>
    </w:p>
    <w:p w14:paraId="03B3DDAD" w14:textId="1F6058D1" w:rsidR="00F137A0" w:rsidRPr="00566A63" w:rsidRDefault="0082006C" w:rsidP="00566A63">
      <w:pPr>
        <w:spacing w:before="120" w:after="120"/>
        <w:rPr>
          <w:lang w:val="en-GB"/>
        </w:rPr>
      </w:pPr>
      <w:r>
        <w:rPr>
          <w:lang w:val="en-GB"/>
        </w:rPr>
        <w:t>The Statistical Office of Germany also provides estimates of the number of formal caregivers needed in the future and looks, for instance, at the age structure of formal caregivers.</w:t>
      </w:r>
      <w:r>
        <w:rPr>
          <w:rStyle w:val="Funotenzeichen"/>
          <w:lang w:val="en-GB"/>
        </w:rPr>
        <w:footnoteReference w:id="24"/>
      </w:r>
      <w:r w:rsidR="003B0D91">
        <w:rPr>
          <w:lang w:val="en-GB"/>
        </w:rPr>
        <w:t xml:space="preserve"> However, because the term “family caregiver” is not clearly defined and </w:t>
      </w:r>
      <w:r w:rsidR="003B0D91">
        <w:rPr>
          <w:lang w:val="en-GB"/>
        </w:rPr>
        <w:lastRenderedPageBreak/>
        <w:t xml:space="preserve">their number is not definitely recorded, </w:t>
      </w:r>
      <w:r w:rsidR="00566A63">
        <w:rPr>
          <w:lang w:val="en-GB"/>
        </w:rPr>
        <w:t>there are no official figures on the number of informal caregivers. Estimates on</w:t>
      </w:r>
      <w:r w:rsidR="003B0D91">
        <w:rPr>
          <w:lang w:val="en-GB"/>
        </w:rPr>
        <w:t xml:space="preserve"> how many relatives bear the responsibility of care range from around four to just under 10 million people, mostly women.</w:t>
      </w:r>
      <w:r w:rsidR="00332688">
        <w:rPr>
          <w:rStyle w:val="Funotenzeichen"/>
          <w:lang w:val="en-GB"/>
        </w:rPr>
        <w:footnoteReference w:id="25"/>
      </w:r>
    </w:p>
    <w:p w14:paraId="0BBC12A1" w14:textId="018BF17B" w:rsidR="00984E3C" w:rsidRPr="002D294D" w:rsidRDefault="00984E3C" w:rsidP="002D294D">
      <w:pPr>
        <w:pStyle w:val="ListeBAGSO"/>
        <w:numPr>
          <w:ilvl w:val="0"/>
          <w:numId w:val="0"/>
        </w:numPr>
        <w:rPr>
          <w:rFonts w:eastAsiaTheme="majorEastAsia" w:cstheme="majorBidi"/>
          <w:b/>
          <w:bCs/>
          <w:color w:val="8A1002"/>
          <w:sz w:val="36"/>
          <w:szCs w:val="36"/>
          <w:lang w:val="en-GB"/>
        </w:rPr>
      </w:pPr>
      <w:r w:rsidRPr="002D294D">
        <w:rPr>
          <w:rFonts w:eastAsiaTheme="majorEastAsia" w:cstheme="majorBidi"/>
          <w:b/>
          <w:bCs/>
          <w:color w:val="8A1002"/>
          <w:sz w:val="36"/>
          <w:szCs w:val="36"/>
          <w:lang w:val="en-GB"/>
        </w:rPr>
        <w:t>In conclusion</w:t>
      </w:r>
    </w:p>
    <w:p w14:paraId="7FC1FCAC" w14:textId="10199CDB" w:rsidR="000C210A" w:rsidRDefault="00197668" w:rsidP="00B463DB">
      <w:pPr>
        <w:spacing w:before="120" w:after="120"/>
        <w:rPr>
          <w:lang w:val="en-GB"/>
        </w:rPr>
      </w:pPr>
      <w:r>
        <w:rPr>
          <w:lang w:val="en-GB"/>
        </w:rPr>
        <w:t xml:space="preserve">In relation to care and support, BAGSO calls for a redesign of the care and nursing structures in Germany. At global level, it advocates for a </w:t>
      </w:r>
      <w:r w:rsidR="00984E3C">
        <w:rPr>
          <w:lang w:val="en-GB"/>
        </w:rPr>
        <w:t>UN Convention on the Rights of Older Persons</w:t>
      </w:r>
      <w:r w:rsidR="000B57C9">
        <w:rPr>
          <w:lang w:val="en-GB"/>
        </w:rPr>
        <w:t xml:space="preserve"> as</w:t>
      </w:r>
      <w:r w:rsidR="00984E3C">
        <w:rPr>
          <w:lang w:val="en-GB"/>
        </w:rPr>
        <w:t xml:space="preserve"> comprehensive legally binding instrument </w:t>
      </w:r>
      <w:r>
        <w:rPr>
          <w:lang w:val="en-GB"/>
        </w:rPr>
        <w:t xml:space="preserve">which </w:t>
      </w:r>
      <w:r w:rsidR="00984E3C">
        <w:rPr>
          <w:lang w:val="en-GB"/>
        </w:rPr>
        <w:t xml:space="preserve">would </w:t>
      </w:r>
      <w:r w:rsidR="00B463DB">
        <w:rPr>
          <w:lang w:val="en-GB"/>
        </w:rPr>
        <w:t xml:space="preserve">contribute to raising the awareness of </w:t>
      </w:r>
      <w:r w:rsidR="001B0A6B">
        <w:rPr>
          <w:lang w:val="en-GB"/>
        </w:rPr>
        <w:t xml:space="preserve">the human rights of older persons, both as caregivers and care recipients. It would provide Member States with guidance on how to better protect the human rights of persons in need of care and those providing care and support. </w:t>
      </w:r>
      <w:r w:rsidR="000B57C9">
        <w:rPr>
          <w:lang w:val="en-GB"/>
        </w:rPr>
        <w:t>In BAGSO’s view</w:t>
      </w:r>
      <w:r w:rsidR="001C5465">
        <w:rPr>
          <w:lang w:val="en-GB"/>
        </w:rPr>
        <w:t>,</w:t>
      </w:r>
      <w:r w:rsidR="000B57C9">
        <w:rPr>
          <w:lang w:val="en-GB"/>
        </w:rPr>
        <w:t xml:space="preserve"> a</w:t>
      </w:r>
      <w:r w:rsidR="00E20E3B">
        <w:rPr>
          <w:lang w:val="en-GB"/>
        </w:rPr>
        <w:t xml:space="preserve"> Convention would </w:t>
      </w:r>
      <w:r w:rsidR="000B57C9">
        <w:rPr>
          <w:lang w:val="en-GB"/>
        </w:rPr>
        <w:t xml:space="preserve">also </w:t>
      </w:r>
      <w:r w:rsidR="00E20E3B">
        <w:rPr>
          <w:lang w:val="en-GB"/>
        </w:rPr>
        <w:t>empower older persons</w:t>
      </w:r>
      <w:r w:rsidR="001B0A6B">
        <w:rPr>
          <w:lang w:val="en-GB"/>
        </w:rPr>
        <w:t xml:space="preserve"> as caregivers and care recipients</w:t>
      </w:r>
      <w:r w:rsidR="00E20E3B">
        <w:rPr>
          <w:lang w:val="en-GB"/>
        </w:rPr>
        <w:t xml:space="preserve"> to assert their rights</w:t>
      </w:r>
      <w:r w:rsidR="00B463DB">
        <w:rPr>
          <w:lang w:val="en-GB"/>
        </w:rPr>
        <w:t xml:space="preserve"> and seek justice when their rights are violated</w:t>
      </w:r>
      <w:r w:rsidR="00E20E3B">
        <w:rPr>
          <w:lang w:val="en-GB"/>
        </w:rPr>
        <w:t>.</w:t>
      </w:r>
      <w:r w:rsidR="00442E31">
        <w:rPr>
          <w:lang w:val="en-GB"/>
        </w:rPr>
        <w:t xml:space="preserve"> It would contribute to a paradigm shift away from a charity-based approach to a human-rights based approach.</w:t>
      </w:r>
    </w:p>
    <w:p w14:paraId="22C8029F" w14:textId="15155B3D" w:rsidR="004F0474" w:rsidRPr="00CA7A0A" w:rsidRDefault="004F0474" w:rsidP="004F0474">
      <w:pPr>
        <w:rPr>
          <w:lang w:val="en-GB"/>
        </w:rPr>
      </w:pPr>
      <w:r w:rsidRPr="00CA7A0A">
        <w:rPr>
          <w:noProof/>
          <w:lang w:eastAsia="de-DE"/>
        </w:rPr>
        <w:drawing>
          <wp:inline distT="0" distB="0" distL="0" distR="0" wp14:anchorId="533C3371" wp14:editId="478E4746">
            <wp:extent cx="424800" cy="69294"/>
            <wp:effectExtent l="0" t="0" r="0" b="6985"/>
            <wp:docPr id="1" name="Grafik 1" descr="Diese Grafik dient als Gestaltungselement" title="Dekorative Grafi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4800" cy="69294"/>
                    </a:xfrm>
                    <a:prstGeom prst="rect">
                      <a:avLst/>
                    </a:prstGeom>
                  </pic:spPr>
                </pic:pic>
              </a:graphicData>
            </a:graphic>
          </wp:inline>
        </w:drawing>
      </w:r>
    </w:p>
    <w:p w14:paraId="6E19432F" w14:textId="2D32B029" w:rsidR="004F0474" w:rsidRPr="002C77B3" w:rsidRDefault="00CA7A0A" w:rsidP="004F0474">
      <w:pPr>
        <w:pStyle w:val="H4dunkelrot"/>
      </w:pPr>
      <w:r w:rsidRPr="002C77B3">
        <w:t>Contact</w:t>
      </w:r>
    </w:p>
    <w:p w14:paraId="5A334F78" w14:textId="77777777" w:rsidR="004F0474" w:rsidRPr="002C77B3" w:rsidRDefault="004F0474" w:rsidP="004F0474">
      <w:r w:rsidRPr="002C77B3">
        <w:t>BAGSO</w:t>
      </w:r>
    </w:p>
    <w:p w14:paraId="7D7C8FEC" w14:textId="0C9CE4B2" w:rsidR="004F0474" w:rsidRPr="002C77B3" w:rsidRDefault="004F0474" w:rsidP="004F0474">
      <w:r w:rsidRPr="002C77B3">
        <w:t xml:space="preserve">Bundesarbeitsgemeinschaft der Seniorenorganisationen e.V. </w:t>
      </w:r>
    </w:p>
    <w:p w14:paraId="79FE454C" w14:textId="760C3F06" w:rsidR="00CA7A0A" w:rsidRPr="00CA7A0A" w:rsidRDefault="00CA7A0A" w:rsidP="004F0474">
      <w:pPr>
        <w:rPr>
          <w:lang w:val="en-GB"/>
        </w:rPr>
      </w:pPr>
      <w:r w:rsidRPr="00CA7A0A">
        <w:rPr>
          <w:lang w:val="en-GB"/>
        </w:rPr>
        <w:t>(German National Association of Senior Citizens‘ Organisations)</w:t>
      </w:r>
    </w:p>
    <w:p w14:paraId="56A7FC3E" w14:textId="12CC33E5" w:rsidR="004F0474" w:rsidRPr="00CA7A0A" w:rsidRDefault="00CA7A0A" w:rsidP="004F0474">
      <w:pPr>
        <w:rPr>
          <w:lang w:val="en-GB"/>
        </w:rPr>
      </w:pPr>
      <w:r w:rsidRPr="00CA7A0A">
        <w:rPr>
          <w:lang w:val="en-GB"/>
        </w:rPr>
        <w:t>Ina Voelcker</w:t>
      </w:r>
      <w:r w:rsidR="004F0474" w:rsidRPr="00CA7A0A">
        <w:rPr>
          <w:lang w:val="en-GB"/>
        </w:rPr>
        <w:br/>
      </w:r>
      <w:hyperlink r:id="rId12" w:history="1">
        <w:r w:rsidRPr="00CA7A0A">
          <w:rPr>
            <w:rStyle w:val="Hyperlink"/>
            <w:lang w:val="en-GB"/>
          </w:rPr>
          <w:t>voelcker@bagso.de</w:t>
        </w:r>
      </w:hyperlink>
    </w:p>
    <w:p w14:paraId="74ADB1A2" w14:textId="77777777" w:rsidR="004F0474" w:rsidRPr="00CA7A0A" w:rsidRDefault="004F0474" w:rsidP="004F0474">
      <w:pPr>
        <w:rPr>
          <w:lang w:val="en-GB"/>
        </w:rPr>
      </w:pPr>
      <w:r w:rsidRPr="00CA7A0A">
        <w:rPr>
          <w:noProof/>
          <w:lang w:eastAsia="de-DE"/>
        </w:rPr>
        <w:drawing>
          <wp:inline distT="0" distB="0" distL="0" distR="0" wp14:anchorId="60182D01" wp14:editId="1A83736E">
            <wp:extent cx="424800" cy="69294"/>
            <wp:effectExtent l="0" t="0" r="0" b="6985"/>
            <wp:docPr id="15" name="Grafik 15" descr="Diese Grafik dient als Gestaltungselement" title="Dekorative Grafik">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4800" cy="69294"/>
                    </a:xfrm>
                    <a:prstGeom prst="rect">
                      <a:avLst/>
                    </a:prstGeom>
                  </pic:spPr>
                </pic:pic>
              </a:graphicData>
            </a:graphic>
          </wp:inline>
        </w:drawing>
      </w:r>
    </w:p>
    <w:p w14:paraId="46847E53" w14:textId="60BF6EAA" w:rsidR="004F0474" w:rsidRPr="00CA7A0A" w:rsidRDefault="004F0474" w:rsidP="004F0474">
      <w:pPr>
        <w:pStyle w:val="H2dunkelrot"/>
        <w:rPr>
          <w:lang w:val="en-GB"/>
        </w:rPr>
      </w:pPr>
      <w:r w:rsidRPr="00CA7A0A">
        <w:rPr>
          <w:lang w:val="en-GB"/>
        </w:rPr>
        <w:t xml:space="preserve">BAGSO – </w:t>
      </w:r>
      <w:r w:rsidR="00CA7A0A" w:rsidRPr="00CA7A0A">
        <w:rPr>
          <w:lang w:val="en-GB"/>
        </w:rPr>
        <w:t>The voice of older people</w:t>
      </w:r>
    </w:p>
    <w:p w14:paraId="632B4376" w14:textId="77777777" w:rsidR="00CA7A0A" w:rsidRPr="00CA7A0A" w:rsidRDefault="00CA7A0A" w:rsidP="00CA7A0A">
      <w:pPr>
        <w:rPr>
          <w:lang w:val="en-GB"/>
        </w:rPr>
      </w:pPr>
      <w:r w:rsidRPr="00CA7A0A">
        <w:rPr>
          <w:lang w:val="en-GB"/>
        </w:rPr>
        <w:t>BAGSO, the German National Association of Senior Citizens’ Organisations, represents the interests of older generations in Germany. It stands up for active, healthy and self-determined ageing in social security. BAGSO is an umbrella organisation of more than 120 civil society organisations that are run</w:t>
      </w:r>
    </w:p>
    <w:p w14:paraId="2DBF34FA" w14:textId="3EEFA67E" w:rsidR="0056135E" w:rsidRPr="00CA7A0A" w:rsidRDefault="00CA7A0A">
      <w:pPr>
        <w:rPr>
          <w:lang w:val="en-GB"/>
        </w:rPr>
      </w:pPr>
      <w:r w:rsidRPr="00CA7A0A">
        <w:rPr>
          <w:lang w:val="en-GB"/>
        </w:rPr>
        <w:t>by or work for older people.</w:t>
      </w:r>
      <w:bookmarkStart w:id="0" w:name="_GoBack"/>
      <w:bookmarkEnd w:id="0"/>
    </w:p>
    <w:sectPr w:rsidR="0056135E" w:rsidRPr="00CA7A0A" w:rsidSect="006A4F08">
      <w:headerReference w:type="even" r:id="rId13"/>
      <w:headerReference w:type="default" r:id="rId14"/>
      <w:footerReference w:type="even" r:id="rId15"/>
      <w:footerReference w:type="default" r:id="rId16"/>
      <w:headerReference w:type="first" r:id="rId17"/>
      <w:footerReference w:type="first" r:id="rId18"/>
      <w:type w:val="continuous"/>
      <w:pgSz w:w="11904" w:h="16835" w:code="9"/>
      <w:pgMar w:top="1418" w:right="1418" w:bottom="1134" w:left="1418" w:header="2155"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D2771" w14:textId="77777777" w:rsidR="002756F2" w:rsidRDefault="002756F2">
      <w:pPr>
        <w:spacing w:line="240" w:lineRule="auto"/>
      </w:pPr>
      <w:r>
        <w:separator/>
      </w:r>
    </w:p>
  </w:endnote>
  <w:endnote w:type="continuationSeparator" w:id="0">
    <w:p w14:paraId="1F5C09B2" w14:textId="77777777" w:rsidR="002756F2" w:rsidRDefault="002756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248B9" w14:textId="0680C005" w:rsidR="002756F2" w:rsidRDefault="002756F2" w:rsidP="002756F2">
    <w:pPr>
      <w:pStyle w:val="Fuzeile"/>
      <w:spacing w:line="360" w:lineRule="auto"/>
      <w:jc w:val="right"/>
    </w:pPr>
    <w:r>
      <w:fldChar w:fldCharType="begin"/>
    </w:r>
    <w:r>
      <w:instrText>PAGE   \* MERGEFORMAT</w:instrText>
    </w:r>
    <w:r>
      <w:fldChar w:fldCharType="separate"/>
    </w:r>
    <w:r>
      <w:rPr>
        <w:noProof/>
      </w:rPr>
      <w:t>1</w:t>
    </w:r>
    <w:r>
      <w:fldChar w:fldCharType="end"/>
    </w:r>
    <w:r>
      <w:fldChar w:fldCharType="begin"/>
    </w:r>
    <w:r>
      <w:instrText xml:space="preserve"> ADDIN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23F2" w14:textId="77777777" w:rsidR="002756F2" w:rsidRDefault="002756F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32D8" w14:textId="31964DD4" w:rsidR="002756F2" w:rsidRDefault="002756F2" w:rsidP="00C13E85">
    <w:pPr>
      <w:pStyle w:val="Fuzeile"/>
      <w:spacing w:line="360" w:lineRule="auto"/>
      <w:jc w:val="right"/>
    </w:pPr>
    <w:r>
      <w:t xml:space="preserve">                                                                                              </w:t>
    </w:r>
    <w:r>
      <w:fldChar w:fldCharType="begin"/>
    </w:r>
    <w:r>
      <w:instrText>PAGE   \* MERGEFORMAT</w:instrText>
    </w:r>
    <w:r>
      <w:fldChar w:fldCharType="separate"/>
    </w:r>
    <w:r>
      <w:rPr>
        <w:noProof/>
      </w:rPr>
      <w:t>2</w:t>
    </w:r>
    <w:r>
      <w:fldChar w:fldCharType="end"/>
    </w:r>
    <w:r>
      <w:fldChar w:fldCharType="begin"/>
    </w:r>
    <w:r>
      <w:instrText xml:space="preserve"> ADDIN  \* MERGEFORMAT </w:instrTex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E86DE" w14:textId="77777777" w:rsidR="002756F2" w:rsidRDefault="002756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7C711" w14:textId="77777777" w:rsidR="002756F2" w:rsidRDefault="002756F2">
      <w:pPr>
        <w:spacing w:line="240" w:lineRule="auto"/>
      </w:pPr>
      <w:r>
        <w:separator/>
      </w:r>
    </w:p>
  </w:footnote>
  <w:footnote w:type="continuationSeparator" w:id="0">
    <w:p w14:paraId="47FAEAFD" w14:textId="77777777" w:rsidR="002756F2" w:rsidRDefault="002756F2">
      <w:pPr>
        <w:spacing w:line="240" w:lineRule="auto"/>
      </w:pPr>
      <w:r>
        <w:continuationSeparator/>
      </w:r>
    </w:p>
  </w:footnote>
  <w:footnote w:id="1">
    <w:p w14:paraId="0CD70670" w14:textId="7D57FCB5" w:rsidR="002756F2" w:rsidRPr="003E32F6" w:rsidRDefault="002756F2" w:rsidP="00E553DE">
      <w:pPr>
        <w:spacing w:line="240" w:lineRule="auto"/>
        <w:rPr>
          <w:rFonts w:ascii="Calibri" w:hAnsi="Calibri" w:cs="Calibri"/>
          <w:sz w:val="20"/>
          <w:szCs w:val="20"/>
          <w:lang w:val="en-GB"/>
        </w:rPr>
      </w:pPr>
      <w:r>
        <w:rPr>
          <w:rStyle w:val="Funotenzeichen"/>
        </w:rPr>
        <w:footnoteRef/>
      </w:r>
      <w:r w:rsidRPr="00E553DE">
        <w:rPr>
          <w:lang w:val="en-GB"/>
        </w:rPr>
        <w:t xml:space="preserve"> </w:t>
      </w:r>
      <w:r>
        <w:rPr>
          <w:lang w:val="en-GB"/>
        </w:rPr>
        <w:t xml:space="preserve"> </w:t>
      </w:r>
      <w:r w:rsidRPr="00E553DE">
        <w:rPr>
          <w:rFonts w:ascii="Calibri" w:hAnsi="Calibri" w:cs="Calibri"/>
          <w:sz w:val="20"/>
          <w:szCs w:val="20"/>
          <w:lang w:val="en-GB"/>
        </w:rPr>
        <w:t>German Federal Ministry for Family Affairs, Senior Citizens, Women and Youth (2019):</w:t>
      </w:r>
      <w:r>
        <w:rPr>
          <w:rFonts w:ascii="Calibri" w:hAnsi="Calibri" w:cs="Calibri"/>
          <w:sz w:val="20"/>
          <w:szCs w:val="20"/>
          <w:lang w:val="en-GB"/>
        </w:rPr>
        <w:t xml:space="preserve"> </w:t>
      </w:r>
      <w:r w:rsidRPr="003E32F6">
        <w:rPr>
          <w:rFonts w:ascii="Calibri" w:hAnsi="Calibri" w:cs="Calibri"/>
          <w:sz w:val="20"/>
          <w:szCs w:val="20"/>
          <w:lang w:val="en-GB"/>
        </w:rPr>
        <w:t xml:space="preserve">Charter of Rights for People in Need of Long-Term Care and Assistance </w:t>
      </w:r>
    </w:p>
    <w:p w14:paraId="0E849A89" w14:textId="74DE3CFF" w:rsidR="002756F2" w:rsidRPr="00E553DE" w:rsidRDefault="002756F2">
      <w:pPr>
        <w:pStyle w:val="Funotentext"/>
        <w:rPr>
          <w:lang w:val="en-GB"/>
        </w:rPr>
      </w:pPr>
      <w:r>
        <w:rPr>
          <w:lang w:val="en-GB"/>
        </w:rPr>
        <w:t xml:space="preserve"> </w:t>
      </w:r>
      <w:hyperlink r:id="rId1" w:history="1">
        <w:r w:rsidRPr="001E1A88">
          <w:rPr>
            <w:rStyle w:val="Hyperlink"/>
            <w:sz w:val="20"/>
            <w:lang w:val="en-GB"/>
          </w:rPr>
          <w:t>https://www.wege-zur-pflege.de/fileadmin/daten/Pflege_Charta/charta-der-rechte-englisch-data.pdf</w:t>
        </w:r>
      </w:hyperlink>
      <w:r>
        <w:rPr>
          <w:lang w:val="en-GB"/>
        </w:rPr>
        <w:t xml:space="preserve"> </w:t>
      </w:r>
    </w:p>
  </w:footnote>
  <w:footnote w:id="2">
    <w:p w14:paraId="28BFCCBE" w14:textId="44CD5062" w:rsidR="002756F2" w:rsidRPr="00E553DE" w:rsidRDefault="002756F2" w:rsidP="00E63B2D">
      <w:pPr>
        <w:pStyle w:val="Funotentext"/>
        <w:rPr>
          <w:lang w:val="en-GB"/>
        </w:rPr>
      </w:pPr>
      <w:r w:rsidRPr="00566A63">
        <w:rPr>
          <w:rStyle w:val="Funotenzeichen"/>
        </w:rPr>
        <w:footnoteRef/>
      </w:r>
      <w:r w:rsidRPr="00E553DE">
        <w:rPr>
          <w:lang w:val="en-GB"/>
        </w:rPr>
        <w:t xml:space="preserve"> Centr</w:t>
      </w:r>
      <w:r>
        <w:rPr>
          <w:lang w:val="en-GB"/>
        </w:rPr>
        <w:t>e</w:t>
      </w:r>
      <w:r w:rsidRPr="00E553DE">
        <w:rPr>
          <w:lang w:val="en-GB"/>
        </w:rPr>
        <w:t xml:space="preserve"> for Quality in Care: Care Charter</w:t>
      </w:r>
      <w:r>
        <w:rPr>
          <w:lang w:val="en-GB"/>
        </w:rPr>
        <w:t xml:space="preserve"> (in German)</w:t>
      </w:r>
      <w:r w:rsidRPr="00E553DE">
        <w:rPr>
          <w:lang w:val="en-GB"/>
        </w:rPr>
        <w:t xml:space="preserve"> </w:t>
      </w:r>
      <w:hyperlink r:id="rId2" w:history="1">
        <w:r w:rsidRPr="00E553DE">
          <w:rPr>
            <w:rStyle w:val="Hyperlink"/>
            <w:sz w:val="20"/>
            <w:lang w:val="en-GB"/>
          </w:rPr>
          <w:t>https://www.zqp.de</w:t>
        </w:r>
      </w:hyperlink>
      <w:r>
        <w:rPr>
          <w:lang w:val="en-GB"/>
        </w:rPr>
        <w:t xml:space="preserve"> </w:t>
      </w:r>
      <w:r w:rsidRPr="00E553DE">
        <w:rPr>
          <w:lang w:val="en-GB"/>
        </w:rPr>
        <w:t xml:space="preserve"> (</w:t>
      </w:r>
      <w:r w:rsidRPr="004364A8">
        <w:rPr>
          <w:lang w:val="en-GB"/>
        </w:rPr>
        <w:t>accessed on</w:t>
      </w:r>
      <w:r>
        <w:rPr>
          <w:lang w:val="en-GB"/>
        </w:rPr>
        <w:t xml:space="preserve"> 27/03/2024</w:t>
      </w:r>
      <w:r w:rsidRPr="00E553DE">
        <w:rPr>
          <w:lang w:val="en-GB"/>
        </w:rPr>
        <w:t>)</w:t>
      </w:r>
    </w:p>
  </w:footnote>
  <w:footnote w:id="3">
    <w:p w14:paraId="7F85E24D" w14:textId="519C050A" w:rsidR="002756F2" w:rsidRPr="00E553DE" w:rsidRDefault="002756F2">
      <w:pPr>
        <w:pStyle w:val="Funotentext"/>
        <w:rPr>
          <w:lang w:val="en-GB"/>
        </w:rPr>
      </w:pPr>
      <w:r>
        <w:rPr>
          <w:rStyle w:val="Funotenzeichen"/>
        </w:rPr>
        <w:footnoteRef/>
      </w:r>
      <w:r w:rsidRPr="003E32F6">
        <w:rPr>
          <w:lang w:val="en-GB"/>
        </w:rPr>
        <w:t xml:space="preserve"> UNDESA: </w:t>
      </w:r>
      <w:hyperlink r:id="rId3" w:history="1">
        <w:r w:rsidRPr="003E32F6">
          <w:rPr>
            <w:rStyle w:val="Hyperlink"/>
            <w:sz w:val="20"/>
            <w:lang w:val="en-GB"/>
          </w:rPr>
          <w:t>https://social.un.org/ageing-working-group/</w:t>
        </w:r>
      </w:hyperlink>
      <w:r w:rsidRPr="003E32F6">
        <w:rPr>
          <w:lang w:val="en-GB"/>
        </w:rPr>
        <w:t xml:space="preserve"> </w:t>
      </w:r>
      <w:r w:rsidRPr="00E553DE">
        <w:rPr>
          <w:lang w:val="en-GB"/>
        </w:rPr>
        <w:t>(</w:t>
      </w:r>
      <w:r w:rsidRPr="004364A8">
        <w:rPr>
          <w:lang w:val="en-GB"/>
        </w:rPr>
        <w:t>accessed on</w:t>
      </w:r>
      <w:r>
        <w:rPr>
          <w:lang w:val="en-GB"/>
        </w:rPr>
        <w:t xml:space="preserve"> 27/03/2024</w:t>
      </w:r>
      <w:r w:rsidRPr="00E553DE">
        <w:rPr>
          <w:lang w:val="en-GB"/>
        </w:rPr>
        <w:t>)</w:t>
      </w:r>
    </w:p>
  </w:footnote>
  <w:footnote w:id="4">
    <w:p w14:paraId="02CFFBDC" w14:textId="7A2BA86D" w:rsidR="002756F2" w:rsidRPr="00DA2BA8" w:rsidRDefault="002756F2" w:rsidP="00C74EB2">
      <w:pPr>
        <w:pStyle w:val="Funotentext"/>
        <w:rPr>
          <w:lang w:val="en-GB"/>
        </w:rPr>
      </w:pPr>
      <w:r>
        <w:rPr>
          <w:rStyle w:val="Funotenzeichen"/>
        </w:rPr>
        <w:footnoteRef/>
      </w:r>
      <w:r w:rsidRPr="00DA2BA8">
        <w:rPr>
          <w:lang w:val="en-GB"/>
        </w:rPr>
        <w:t xml:space="preserve"> BAGSO e.V.:</w:t>
      </w:r>
      <w:r>
        <w:rPr>
          <w:lang w:val="en-GB"/>
        </w:rPr>
        <w:t xml:space="preserve"> </w:t>
      </w:r>
      <w:r w:rsidRPr="00C64906">
        <w:rPr>
          <w:lang w:val="en-GB"/>
        </w:rPr>
        <w:t>Social inclusion</w:t>
      </w:r>
      <w:r>
        <w:rPr>
          <w:lang w:val="en-GB"/>
        </w:rPr>
        <w:t>.</w:t>
      </w:r>
      <w:r w:rsidRPr="00DA2BA8">
        <w:rPr>
          <w:lang w:val="en-GB"/>
        </w:rPr>
        <w:t xml:space="preserve"> </w:t>
      </w:r>
      <w:hyperlink r:id="rId4" w:history="1">
        <w:r w:rsidRPr="00DA2BA8">
          <w:rPr>
            <w:rStyle w:val="Hyperlink"/>
            <w:sz w:val="20"/>
            <w:lang w:val="en-GB"/>
          </w:rPr>
          <w:t>https://social.un.org/ageing-working-group/documents/thirteenth/INPUTS%20NGOs/BAGSO%20-%20Social%20inclusion.pdf</w:t>
        </w:r>
      </w:hyperlink>
      <w:r w:rsidRPr="00DA2BA8">
        <w:rPr>
          <w:lang w:val="en-GB"/>
        </w:rPr>
        <w:t xml:space="preserve"> (acce</w:t>
      </w:r>
      <w:r>
        <w:rPr>
          <w:lang w:val="en-GB"/>
        </w:rPr>
        <w:t>ssed on</w:t>
      </w:r>
      <w:r w:rsidRPr="00DA2BA8">
        <w:rPr>
          <w:lang w:val="en-GB"/>
        </w:rPr>
        <w:t xml:space="preserve"> 27</w:t>
      </w:r>
      <w:r>
        <w:rPr>
          <w:lang w:val="en-GB"/>
        </w:rPr>
        <w:t>/</w:t>
      </w:r>
      <w:r w:rsidRPr="00DA2BA8">
        <w:rPr>
          <w:lang w:val="en-GB"/>
        </w:rPr>
        <w:t>03</w:t>
      </w:r>
      <w:r>
        <w:rPr>
          <w:lang w:val="en-GB"/>
        </w:rPr>
        <w:t>/</w:t>
      </w:r>
      <w:r w:rsidRPr="00DA2BA8">
        <w:rPr>
          <w:lang w:val="en-GB"/>
        </w:rPr>
        <w:t>2024)</w:t>
      </w:r>
    </w:p>
  </w:footnote>
  <w:footnote w:id="5">
    <w:p w14:paraId="18B6F19B" w14:textId="6CE0B577" w:rsidR="002756F2" w:rsidRPr="00E553DE" w:rsidRDefault="002756F2" w:rsidP="00C64906">
      <w:pPr>
        <w:pStyle w:val="Funotentext"/>
        <w:rPr>
          <w:lang w:val="en-GB"/>
        </w:rPr>
      </w:pPr>
      <w:r>
        <w:rPr>
          <w:rStyle w:val="Funotenzeichen"/>
        </w:rPr>
        <w:footnoteRef/>
      </w:r>
      <w:r w:rsidRPr="00E553DE">
        <w:rPr>
          <w:lang w:val="en-GB"/>
        </w:rPr>
        <w:t xml:space="preserve"> BAGSO e.V.:</w:t>
      </w:r>
      <w:r>
        <w:rPr>
          <w:lang w:val="en-GB"/>
        </w:rPr>
        <w:t xml:space="preserve"> </w:t>
      </w:r>
      <w:r w:rsidRPr="00C64906">
        <w:rPr>
          <w:lang w:val="en-GB"/>
        </w:rPr>
        <w:t>Right to health and access to health</w:t>
      </w:r>
      <w:r>
        <w:rPr>
          <w:lang w:val="en-GB"/>
        </w:rPr>
        <w:t xml:space="preserve"> </w:t>
      </w:r>
      <w:r w:rsidRPr="00C64906">
        <w:rPr>
          <w:lang w:val="en-GB"/>
        </w:rPr>
        <w:t>Services</w:t>
      </w:r>
      <w:r>
        <w:rPr>
          <w:lang w:val="en-GB"/>
        </w:rPr>
        <w:t>.</w:t>
      </w:r>
      <w:r w:rsidRPr="00E553DE">
        <w:rPr>
          <w:lang w:val="en-GB"/>
        </w:rPr>
        <w:t xml:space="preserve"> </w:t>
      </w:r>
      <w:hyperlink r:id="rId5" w:history="1">
        <w:r w:rsidRPr="00E553DE">
          <w:rPr>
            <w:rStyle w:val="Hyperlink"/>
            <w:sz w:val="20"/>
            <w:lang w:val="en-GB"/>
          </w:rPr>
          <w:t>https://social.un.org/ageing-working-group/documents/thirteenth/INPUTS%20NGOs/BAGSO%20-%20Right%20to%20health%20and%20access%20to%20health%20care.pdf</w:t>
        </w:r>
      </w:hyperlink>
      <w:r w:rsidRPr="00E553DE">
        <w:rPr>
          <w:lang w:val="en-GB"/>
        </w:rPr>
        <w:t xml:space="preserve"> (</w:t>
      </w:r>
      <w:r w:rsidRPr="004364A8">
        <w:rPr>
          <w:lang w:val="en-GB"/>
        </w:rPr>
        <w:t>acce</w:t>
      </w:r>
      <w:r>
        <w:rPr>
          <w:lang w:val="en-GB"/>
        </w:rPr>
        <w:t>ssed on</w:t>
      </w:r>
      <w:r w:rsidRPr="00E553DE">
        <w:rPr>
          <w:lang w:val="en-GB"/>
        </w:rPr>
        <w:t xml:space="preserve"> 27</w:t>
      </w:r>
      <w:r w:rsidR="006A4F08">
        <w:rPr>
          <w:lang w:val="en-GB"/>
        </w:rPr>
        <w:t>/</w:t>
      </w:r>
      <w:r w:rsidRPr="00E553DE">
        <w:rPr>
          <w:lang w:val="en-GB"/>
        </w:rPr>
        <w:t>03</w:t>
      </w:r>
      <w:r w:rsidR="006A4F08">
        <w:rPr>
          <w:lang w:val="en-GB"/>
        </w:rPr>
        <w:t>/</w:t>
      </w:r>
      <w:r w:rsidRPr="00E553DE">
        <w:rPr>
          <w:lang w:val="en-GB"/>
        </w:rPr>
        <w:t>2024)</w:t>
      </w:r>
    </w:p>
  </w:footnote>
  <w:footnote w:id="6">
    <w:p w14:paraId="62497AF7" w14:textId="7C463E49" w:rsidR="002756F2" w:rsidRPr="004D4401" w:rsidRDefault="002756F2">
      <w:pPr>
        <w:pStyle w:val="Funotentext"/>
      </w:pPr>
      <w:r w:rsidRPr="004D4401">
        <w:rPr>
          <w:rStyle w:val="Funotenzeichen"/>
          <w:rFonts w:cstheme="minorHAnsi"/>
        </w:rPr>
        <w:footnoteRef/>
      </w:r>
      <w:r w:rsidRPr="004D4401">
        <w:rPr>
          <w:rFonts w:cstheme="minorHAnsi"/>
        </w:rPr>
        <w:t xml:space="preserve"> </w:t>
      </w:r>
      <w:r>
        <w:rPr>
          <w:rFonts w:cstheme="minorHAnsi"/>
        </w:rPr>
        <w:t>wir pflegen e.V.: „</w:t>
      </w:r>
      <w:r w:rsidRPr="006A4F08">
        <w:rPr>
          <w:rFonts w:cstheme="minorHAnsi"/>
        </w:rPr>
        <w:t>Für uns und unsere Kinder</w:t>
      </w:r>
      <w:r>
        <w:rPr>
          <w:rFonts w:cstheme="minorHAnsi"/>
        </w:rPr>
        <w:t>“</w:t>
      </w:r>
      <w:r w:rsidRPr="006A4F08">
        <w:rPr>
          <w:rFonts w:cstheme="minorHAnsi"/>
        </w:rPr>
        <w:t xml:space="preserve"> und </w:t>
      </w:r>
      <w:r>
        <w:rPr>
          <w:rFonts w:cstheme="minorHAnsi"/>
        </w:rPr>
        <w:t>„</w:t>
      </w:r>
      <w:r w:rsidRPr="006A4F08">
        <w:rPr>
          <w:rFonts w:cstheme="minorHAnsi"/>
          <w:color w:val="404040"/>
          <w:shd w:val="clear" w:color="auto" w:fill="FFFFFF"/>
        </w:rPr>
        <w:t>Lösungsansätze pflegender Eltern"</w:t>
      </w:r>
      <w:r w:rsidRPr="006A4F08">
        <w:rPr>
          <w:rFonts w:cstheme="minorHAnsi"/>
        </w:rPr>
        <w:t xml:space="preserve"> </w:t>
      </w:r>
      <w:hyperlink r:id="rId6" w:history="1">
        <w:r w:rsidR="006A4F08" w:rsidRPr="006A4F08">
          <w:rPr>
            <w:rStyle w:val="Hyperlink"/>
            <w:rFonts w:cstheme="minorHAnsi"/>
            <w:sz w:val="20"/>
          </w:rPr>
          <w:t>https://wir-</w:t>
        </w:r>
        <w:r w:rsidR="006A4F08" w:rsidRPr="006A4F08">
          <w:rPr>
            <w:rStyle w:val="Hyperlink"/>
            <w:sz w:val="20"/>
          </w:rPr>
          <w:t>pflegen.net/interessenvertretung/pflegende-eltern?view=article&amp;id=605&amp;catid=19</w:t>
        </w:r>
      </w:hyperlink>
      <w:r w:rsidR="006A4F08">
        <w:t xml:space="preserve"> (</w:t>
      </w:r>
      <w:proofErr w:type="spellStart"/>
      <w:r w:rsidR="006A4F08">
        <w:t>accessed</w:t>
      </w:r>
      <w:proofErr w:type="spellEnd"/>
      <w:r w:rsidR="006A4F08">
        <w:t xml:space="preserve"> on 27/03/2024)</w:t>
      </w:r>
    </w:p>
  </w:footnote>
  <w:footnote w:id="7">
    <w:p w14:paraId="531DB43F" w14:textId="07CF47C7" w:rsidR="002756F2" w:rsidRPr="00E553DE" w:rsidRDefault="002756F2">
      <w:pPr>
        <w:pStyle w:val="Funotentext"/>
        <w:rPr>
          <w:lang w:val="en-GB"/>
        </w:rPr>
      </w:pPr>
      <w:r w:rsidRPr="00566A63">
        <w:rPr>
          <w:rStyle w:val="Funotenzeichen"/>
        </w:rPr>
        <w:footnoteRef/>
      </w:r>
      <w:r w:rsidRPr="00E553DE">
        <w:rPr>
          <w:lang w:val="en-GB"/>
        </w:rPr>
        <w:t xml:space="preserve"> </w:t>
      </w:r>
      <w:r>
        <w:rPr>
          <w:lang w:val="en-GB"/>
        </w:rPr>
        <w:t>A</w:t>
      </w:r>
      <w:r w:rsidRPr="004D64CD">
        <w:rPr>
          <w:lang w:val="en-GB"/>
        </w:rPr>
        <w:t>lliance for good care</w:t>
      </w:r>
      <w:r w:rsidRPr="00E553DE">
        <w:rPr>
          <w:lang w:val="en-GB"/>
        </w:rPr>
        <w:t>: Good nursing</w:t>
      </w:r>
      <w:r>
        <w:rPr>
          <w:lang w:val="en-GB"/>
        </w:rPr>
        <w:t xml:space="preserve"> and long-term</w:t>
      </w:r>
      <w:r w:rsidRPr="00E553DE">
        <w:rPr>
          <w:lang w:val="en-GB"/>
        </w:rPr>
        <w:t xml:space="preserve"> care is a human right (</w:t>
      </w:r>
      <w:r>
        <w:rPr>
          <w:lang w:val="en-GB"/>
        </w:rPr>
        <w:t>in German</w:t>
      </w:r>
      <w:r w:rsidRPr="00E553DE">
        <w:rPr>
          <w:lang w:val="en-GB"/>
        </w:rPr>
        <w:t xml:space="preserve">). </w:t>
      </w:r>
      <w:hyperlink r:id="rId7" w:history="1">
        <w:r w:rsidRPr="00E553DE">
          <w:rPr>
            <w:rStyle w:val="Hyperlink"/>
            <w:sz w:val="20"/>
            <w:lang w:val="en-GB"/>
          </w:rPr>
          <w:t>http://www.buendnis-fuer-gute-pflege.de/die-kampagne/hintergrund/</w:t>
        </w:r>
      </w:hyperlink>
      <w:r w:rsidRPr="00E553DE">
        <w:rPr>
          <w:lang w:val="en-GB"/>
        </w:rPr>
        <w:t xml:space="preserve"> (</w:t>
      </w:r>
      <w:r w:rsidRPr="004364A8">
        <w:rPr>
          <w:lang w:val="en-GB"/>
        </w:rPr>
        <w:t>acce</w:t>
      </w:r>
      <w:r>
        <w:rPr>
          <w:lang w:val="en-GB"/>
        </w:rPr>
        <w:t>ssed on</w:t>
      </w:r>
      <w:r w:rsidRPr="00E553DE">
        <w:rPr>
          <w:lang w:val="en-GB"/>
        </w:rPr>
        <w:t xml:space="preserve"> 27</w:t>
      </w:r>
      <w:r>
        <w:rPr>
          <w:lang w:val="en-GB"/>
        </w:rPr>
        <w:t>/</w:t>
      </w:r>
      <w:r w:rsidRPr="00E553DE">
        <w:rPr>
          <w:lang w:val="en-GB"/>
        </w:rPr>
        <w:t>03</w:t>
      </w:r>
      <w:r>
        <w:rPr>
          <w:lang w:val="en-GB"/>
        </w:rPr>
        <w:t>/</w:t>
      </w:r>
      <w:r w:rsidRPr="00E553DE">
        <w:rPr>
          <w:lang w:val="en-GB"/>
        </w:rPr>
        <w:t>2024)</w:t>
      </w:r>
    </w:p>
  </w:footnote>
  <w:footnote w:id="8">
    <w:p w14:paraId="1A2CEBB1" w14:textId="56EA6F33" w:rsidR="002756F2" w:rsidRPr="00E553DE" w:rsidRDefault="002756F2" w:rsidP="00E553DE">
      <w:pPr>
        <w:pStyle w:val="FlietextCalibri13Punkt"/>
        <w:spacing w:line="240" w:lineRule="auto"/>
        <w:rPr>
          <w:rFonts w:ascii="Calibri" w:hAnsi="Calibri" w:cs="Calibri"/>
          <w:lang w:val="en-GB"/>
        </w:rPr>
      </w:pPr>
      <w:r w:rsidRPr="00E553DE">
        <w:rPr>
          <w:rStyle w:val="Funotenzeichen"/>
          <w:rFonts w:ascii="Calibri" w:hAnsi="Calibri" w:cs="Calibri"/>
          <w:sz w:val="20"/>
          <w:szCs w:val="20"/>
        </w:rPr>
        <w:footnoteRef/>
      </w:r>
      <w:r w:rsidRPr="00E553DE">
        <w:rPr>
          <w:rFonts w:ascii="Calibri" w:hAnsi="Calibri" w:cs="Calibri"/>
          <w:sz w:val="20"/>
          <w:szCs w:val="20"/>
          <w:lang w:val="en-GB"/>
        </w:rPr>
        <w:t xml:space="preserve"> BAGSO e.V.: </w:t>
      </w:r>
      <w:r w:rsidRPr="00E553DE">
        <w:rPr>
          <w:rStyle w:val="Fett"/>
          <w:rFonts w:ascii="Calibri" w:hAnsi="Calibri" w:cs="Calibri"/>
          <w:b w:val="0"/>
          <w:color w:val="202020"/>
          <w:sz w:val="20"/>
          <w:szCs w:val="20"/>
          <w:lang w:val="en-GB"/>
        </w:rPr>
        <w:t>R</w:t>
      </w:r>
      <w:r>
        <w:rPr>
          <w:rStyle w:val="Fett"/>
          <w:rFonts w:ascii="Calibri" w:hAnsi="Calibri" w:cs="Calibri"/>
          <w:b w:val="0"/>
          <w:color w:val="202020"/>
          <w:sz w:val="20"/>
          <w:szCs w:val="20"/>
          <w:lang w:val="en-GB"/>
        </w:rPr>
        <w:t>espite</w:t>
      </w:r>
      <w:r w:rsidRPr="00E553DE">
        <w:rPr>
          <w:rStyle w:val="Fett"/>
          <w:rFonts w:ascii="Calibri" w:hAnsi="Calibri" w:cs="Calibri"/>
          <w:b w:val="0"/>
          <w:color w:val="202020"/>
          <w:sz w:val="20"/>
          <w:szCs w:val="20"/>
          <w:lang w:val="en-GB"/>
        </w:rPr>
        <w:t xml:space="preserve"> for the soul</w:t>
      </w:r>
      <w:r>
        <w:rPr>
          <w:rStyle w:val="Fett"/>
          <w:rFonts w:ascii="Calibri" w:hAnsi="Calibri" w:cs="Calibri"/>
          <w:b w:val="0"/>
          <w:color w:val="202020"/>
          <w:sz w:val="20"/>
          <w:szCs w:val="20"/>
          <w:lang w:val="en-GB"/>
        </w:rPr>
        <w:t xml:space="preserve"> – a</w:t>
      </w:r>
      <w:r w:rsidRPr="00E553DE">
        <w:rPr>
          <w:rStyle w:val="Fett"/>
          <w:rFonts w:ascii="Calibri" w:hAnsi="Calibri" w:cs="Calibri"/>
          <w:b w:val="0"/>
          <w:color w:val="202020"/>
          <w:sz w:val="20"/>
          <w:szCs w:val="20"/>
          <w:lang w:val="en-GB"/>
        </w:rPr>
        <w:t xml:space="preserve"> guide for care</w:t>
      </w:r>
      <w:r>
        <w:rPr>
          <w:rStyle w:val="Fett"/>
          <w:rFonts w:ascii="Calibri" w:hAnsi="Calibri" w:cs="Calibri"/>
          <w:b w:val="0"/>
          <w:color w:val="202020"/>
          <w:sz w:val="20"/>
          <w:szCs w:val="20"/>
          <w:lang w:val="en-GB"/>
        </w:rPr>
        <w:t xml:space="preserve">giving relatives (in German) </w:t>
      </w:r>
      <w:hyperlink r:id="rId8" w:history="1">
        <w:r w:rsidRPr="00E553DE">
          <w:rPr>
            <w:rStyle w:val="Hyperlink"/>
            <w:sz w:val="20"/>
            <w:szCs w:val="20"/>
            <w:lang w:val="en-GB"/>
          </w:rPr>
          <w:t>https://www.bagso.de/publikationen/ratgeber/entlastung-fuer-die-seele/</w:t>
        </w:r>
      </w:hyperlink>
      <w:r w:rsidRPr="00E553DE">
        <w:rPr>
          <w:sz w:val="20"/>
          <w:szCs w:val="20"/>
          <w:lang w:val="en-GB"/>
        </w:rPr>
        <w:t xml:space="preserve"> (</w:t>
      </w:r>
      <w:r w:rsidRPr="00FC4DDF">
        <w:rPr>
          <w:sz w:val="20"/>
          <w:szCs w:val="20"/>
          <w:lang w:val="en-GB"/>
        </w:rPr>
        <w:t>accessed on</w:t>
      </w:r>
      <w:r w:rsidRPr="00E553DE">
        <w:rPr>
          <w:sz w:val="20"/>
          <w:szCs w:val="20"/>
          <w:lang w:val="en-GB"/>
        </w:rPr>
        <w:t xml:space="preserve"> 27</w:t>
      </w:r>
      <w:r>
        <w:rPr>
          <w:sz w:val="20"/>
          <w:szCs w:val="20"/>
          <w:lang w:val="en-GB"/>
        </w:rPr>
        <w:t>/</w:t>
      </w:r>
      <w:r w:rsidRPr="00E553DE">
        <w:rPr>
          <w:sz w:val="20"/>
          <w:szCs w:val="20"/>
          <w:lang w:val="en-GB"/>
        </w:rPr>
        <w:t>03</w:t>
      </w:r>
      <w:r>
        <w:rPr>
          <w:sz w:val="20"/>
          <w:szCs w:val="20"/>
          <w:lang w:val="en-GB"/>
        </w:rPr>
        <w:t>/</w:t>
      </w:r>
      <w:r w:rsidRPr="00E553DE">
        <w:rPr>
          <w:sz w:val="20"/>
          <w:szCs w:val="20"/>
          <w:lang w:val="en-GB"/>
        </w:rPr>
        <w:t>2024)</w:t>
      </w:r>
    </w:p>
  </w:footnote>
  <w:footnote w:id="9">
    <w:p w14:paraId="285B796E" w14:textId="7D920829" w:rsidR="002756F2" w:rsidRPr="00E553DE" w:rsidRDefault="002756F2">
      <w:pPr>
        <w:pStyle w:val="Funotentext"/>
        <w:rPr>
          <w:lang w:val="en-GB"/>
        </w:rPr>
      </w:pPr>
      <w:r>
        <w:rPr>
          <w:rStyle w:val="Funotenzeichen"/>
        </w:rPr>
        <w:footnoteRef/>
      </w:r>
      <w:r w:rsidRPr="00E553DE">
        <w:rPr>
          <w:lang w:val="en-GB"/>
        </w:rPr>
        <w:t xml:space="preserve"> </w:t>
      </w:r>
      <w:r w:rsidRPr="003A3C3D">
        <w:rPr>
          <w:lang w:val="en-GB"/>
        </w:rPr>
        <w:t>The National Dementia Strategy</w:t>
      </w:r>
      <w:r>
        <w:rPr>
          <w:lang w:val="en-GB"/>
        </w:rPr>
        <w:t xml:space="preserve"> (2020)</w:t>
      </w:r>
      <w:r w:rsidRPr="00E553DE">
        <w:rPr>
          <w:lang w:val="en-GB"/>
        </w:rPr>
        <w:t xml:space="preserve">: The National Dementia Strategy for Germany. </w:t>
      </w:r>
      <w:hyperlink r:id="rId9" w:history="1">
        <w:r w:rsidRPr="003E32F6">
          <w:rPr>
            <w:rStyle w:val="Hyperlink"/>
            <w:sz w:val="20"/>
            <w:lang w:val="en-GB"/>
          </w:rPr>
          <w:t>https://www.nationale-demenzstrategie.de/fileadmin/nds/pdf/2021-01-05_Nationale_Demenzstrategie_EN.pdf</w:t>
        </w:r>
      </w:hyperlink>
      <w:r w:rsidRPr="003E32F6">
        <w:rPr>
          <w:lang w:val="en-GB"/>
        </w:rPr>
        <w:t xml:space="preserve"> </w:t>
      </w:r>
      <w:r w:rsidRPr="00E553DE">
        <w:rPr>
          <w:lang w:val="en-GB"/>
        </w:rPr>
        <w:t>(accessed on 2</w:t>
      </w:r>
      <w:r>
        <w:rPr>
          <w:lang w:val="en-GB"/>
        </w:rPr>
        <w:t>7/03/2024</w:t>
      </w:r>
      <w:r w:rsidRPr="00E553DE">
        <w:rPr>
          <w:lang w:val="en-GB"/>
        </w:rPr>
        <w:t>)</w:t>
      </w:r>
    </w:p>
  </w:footnote>
  <w:footnote w:id="10">
    <w:p w14:paraId="3BB2C22A" w14:textId="603CF099" w:rsidR="002756F2" w:rsidRPr="00E553DE" w:rsidRDefault="002756F2">
      <w:pPr>
        <w:pStyle w:val="Funotentext"/>
        <w:rPr>
          <w:lang w:val="en-GB"/>
        </w:rPr>
      </w:pPr>
      <w:r>
        <w:rPr>
          <w:rStyle w:val="Funotenzeichen"/>
        </w:rPr>
        <w:footnoteRef/>
      </w:r>
      <w:r w:rsidRPr="00E553DE">
        <w:rPr>
          <w:lang w:val="en-GB"/>
        </w:rPr>
        <w:t xml:space="preserve"> </w:t>
      </w:r>
      <w:r w:rsidRPr="00C05FA8">
        <w:rPr>
          <w:lang w:val="en-GB"/>
        </w:rPr>
        <w:t>Ne</w:t>
      </w:r>
      <w:r w:rsidRPr="00E553DE">
        <w:rPr>
          <w:lang w:val="en-GB"/>
        </w:rPr>
        <w:t>t</w:t>
      </w:r>
      <w:r>
        <w:rPr>
          <w:lang w:val="en-GB"/>
        </w:rPr>
        <w:t xml:space="preserve">work office </w:t>
      </w:r>
      <w:r w:rsidRPr="00C05FA8">
        <w:rPr>
          <w:lang w:val="en-GB"/>
        </w:rPr>
        <w:t>Local Alliances for People with Dementia</w:t>
      </w:r>
      <w:r w:rsidRPr="00E553DE">
        <w:rPr>
          <w:lang w:val="en-GB"/>
        </w:rPr>
        <w:t xml:space="preserve">: </w:t>
      </w:r>
      <w:hyperlink r:id="rId10" w:history="1">
        <w:r w:rsidRPr="00E553DE">
          <w:rPr>
            <w:rStyle w:val="Hyperlink"/>
            <w:sz w:val="20"/>
            <w:lang w:val="en-GB"/>
          </w:rPr>
          <w:t>https://www.netzwerkstelle-demenz.de/</w:t>
        </w:r>
      </w:hyperlink>
      <w:r w:rsidRPr="00E553DE">
        <w:rPr>
          <w:lang w:val="en-GB"/>
        </w:rPr>
        <w:t xml:space="preserve"> (accessed on 27</w:t>
      </w:r>
      <w:r>
        <w:rPr>
          <w:lang w:val="en-GB"/>
        </w:rPr>
        <w:t>/</w:t>
      </w:r>
      <w:r w:rsidRPr="00E553DE">
        <w:rPr>
          <w:lang w:val="en-GB"/>
        </w:rPr>
        <w:t>03</w:t>
      </w:r>
      <w:r>
        <w:rPr>
          <w:lang w:val="en-GB"/>
        </w:rPr>
        <w:t>/</w:t>
      </w:r>
      <w:r w:rsidRPr="00E553DE">
        <w:rPr>
          <w:lang w:val="en-GB"/>
        </w:rPr>
        <w:t>2024)</w:t>
      </w:r>
    </w:p>
  </w:footnote>
  <w:footnote w:id="11">
    <w:p w14:paraId="1890FAB4" w14:textId="29D2FB54" w:rsidR="002756F2" w:rsidRPr="00E553DE" w:rsidRDefault="002756F2">
      <w:pPr>
        <w:pStyle w:val="Funotentext"/>
        <w:rPr>
          <w:lang w:val="en-GB"/>
        </w:rPr>
      </w:pPr>
      <w:r>
        <w:rPr>
          <w:rStyle w:val="Funotenzeichen"/>
        </w:rPr>
        <w:footnoteRef/>
      </w:r>
      <w:r w:rsidRPr="00E553DE">
        <w:rPr>
          <w:lang w:val="en-GB"/>
        </w:rPr>
        <w:t xml:space="preserve"> Deme</w:t>
      </w:r>
      <w:r>
        <w:rPr>
          <w:lang w:val="en-GB"/>
        </w:rPr>
        <w:t>ntia</w:t>
      </w:r>
      <w:r w:rsidRPr="00E553DE">
        <w:rPr>
          <w:lang w:val="en-GB"/>
        </w:rPr>
        <w:t xml:space="preserve"> Support St</w:t>
      </w:r>
      <w:r w:rsidRPr="001640F8">
        <w:rPr>
          <w:lang w:val="en-GB"/>
        </w:rPr>
        <w:t>uttg</w:t>
      </w:r>
      <w:r w:rsidRPr="00E553DE">
        <w:rPr>
          <w:lang w:val="en-GB"/>
        </w:rPr>
        <w:t xml:space="preserve">art </w:t>
      </w:r>
      <w:proofErr w:type="spellStart"/>
      <w:r w:rsidRPr="00E553DE">
        <w:rPr>
          <w:lang w:val="en-GB"/>
        </w:rPr>
        <w:t>gGmbH</w:t>
      </w:r>
      <w:proofErr w:type="spellEnd"/>
      <w:r w:rsidRPr="00E553DE">
        <w:rPr>
          <w:lang w:val="en-GB"/>
        </w:rPr>
        <w:t xml:space="preserve">: </w:t>
      </w:r>
      <w:hyperlink r:id="rId11" w:history="1">
        <w:r w:rsidRPr="00E553DE">
          <w:rPr>
            <w:rStyle w:val="Hyperlink"/>
            <w:sz w:val="20"/>
            <w:lang w:val="en-GB"/>
          </w:rPr>
          <w:t>https://www.demenz-support.de/projekte/laufende-projekte/angehoerigengruppe-von-menschen-mit-down-syndrom-und-demenz/</w:t>
        </w:r>
      </w:hyperlink>
      <w:r w:rsidRPr="00E553DE">
        <w:rPr>
          <w:lang w:val="en-GB"/>
        </w:rPr>
        <w:t xml:space="preserve"> (accessed on</w:t>
      </w:r>
      <w:r>
        <w:rPr>
          <w:lang w:val="en-GB"/>
        </w:rPr>
        <w:t xml:space="preserve"> </w:t>
      </w:r>
      <w:r w:rsidRPr="003A3C3D">
        <w:rPr>
          <w:lang w:val="en-GB"/>
        </w:rPr>
        <w:t>27</w:t>
      </w:r>
      <w:r>
        <w:rPr>
          <w:lang w:val="en-GB"/>
        </w:rPr>
        <w:t>/</w:t>
      </w:r>
      <w:r w:rsidRPr="003A3C3D">
        <w:rPr>
          <w:lang w:val="en-GB"/>
        </w:rPr>
        <w:t>03</w:t>
      </w:r>
      <w:r>
        <w:rPr>
          <w:lang w:val="en-GB"/>
        </w:rPr>
        <w:t>/</w:t>
      </w:r>
      <w:r w:rsidRPr="003A3C3D">
        <w:rPr>
          <w:lang w:val="en-GB"/>
        </w:rPr>
        <w:t>2024</w:t>
      </w:r>
      <w:r w:rsidRPr="00E553DE">
        <w:rPr>
          <w:lang w:val="en-GB"/>
        </w:rPr>
        <w:t>)</w:t>
      </w:r>
    </w:p>
  </w:footnote>
  <w:footnote w:id="12">
    <w:p w14:paraId="2A9FF73F" w14:textId="25193F78" w:rsidR="002756F2" w:rsidRPr="00E553DE" w:rsidRDefault="002756F2">
      <w:pPr>
        <w:pStyle w:val="Funotentext"/>
        <w:rPr>
          <w:lang w:val="en-GB"/>
        </w:rPr>
      </w:pPr>
      <w:r>
        <w:rPr>
          <w:rStyle w:val="Funotenzeichen"/>
        </w:rPr>
        <w:footnoteRef/>
      </w:r>
      <w:r w:rsidRPr="00E553DE">
        <w:rPr>
          <w:lang w:val="en-GB"/>
        </w:rPr>
        <w:t xml:space="preserve"> </w:t>
      </w:r>
      <w:r w:rsidRPr="00C608F3">
        <w:rPr>
          <w:lang w:val="en-GB"/>
        </w:rPr>
        <w:t>Mi</w:t>
      </w:r>
      <w:r w:rsidRPr="00E553DE">
        <w:rPr>
          <w:lang w:val="en-GB"/>
        </w:rPr>
        <w:t>gration und Deme</w:t>
      </w:r>
      <w:r>
        <w:rPr>
          <w:lang w:val="en-GB"/>
        </w:rPr>
        <w:t>ntia</w:t>
      </w:r>
      <w:r w:rsidRPr="00E553DE">
        <w:rPr>
          <w:lang w:val="en-GB"/>
        </w:rPr>
        <w:t>:</w:t>
      </w:r>
      <w:r w:rsidRPr="00C608F3">
        <w:rPr>
          <w:lang w:val="en-GB"/>
        </w:rPr>
        <w:t xml:space="preserve"> </w:t>
      </w:r>
      <w:hyperlink r:id="rId12" w:history="1">
        <w:r w:rsidRPr="00E553DE">
          <w:rPr>
            <w:rStyle w:val="Hyperlink"/>
            <w:sz w:val="20"/>
            <w:lang w:val="en-GB"/>
          </w:rPr>
          <w:t>https://www.demenz-und-migration.de/demigranz/</w:t>
        </w:r>
      </w:hyperlink>
      <w:r w:rsidRPr="00E553DE">
        <w:rPr>
          <w:lang w:val="en-GB"/>
        </w:rPr>
        <w:t xml:space="preserve"> (accessed on </w:t>
      </w:r>
      <w:r w:rsidRPr="003A3C3D">
        <w:rPr>
          <w:lang w:val="en-GB"/>
        </w:rPr>
        <w:t>27</w:t>
      </w:r>
      <w:r>
        <w:rPr>
          <w:lang w:val="en-GB"/>
        </w:rPr>
        <w:t>/</w:t>
      </w:r>
      <w:r w:rsidRPr="003A3C3D">
        <w:rPr>
          <w:lang w:val="en-GB"/>
        </w:rPr>
        <w:t>03</w:t>
      </w:r>
      <w:r>
        <w:rPr>
          <w:lang w:val="en-GB"/>
        </w:rPr>
        <w:t>/</w:t>
      </w:r>
      <w:r w:rsidRPr="003A3C3D">
        <w:rPr>
          <w:lang w:val="en-GB"/>
        </w:rPr>
        <w:t>2024</w:t>
      </w:r>
      <w:r w:rsidRPr="00E553DE">
        <w:rPr>
          <w:lang w:val="en-GB"/>
        </w:rPr>
        <w:t>)</w:t>
      </w:r>
    </w:p>
  </w:footnote>
  <w:footnote w:id="13">
    <w:p w14:paraId="3AF04BDF" w14:textId="375ACBF7" w:rsidR="002756F2" w:rsidRPr="00E553DE" w:rsidRDefault="002756F2">
      <w:pPr>
        <w:pStyle w:val="Funotentext"/>
        <w:rPr>
          <w:lang w:val="en-GB"/>
        </w:rPr>
      </w:pPr>
      <w:r w:rsidRPr="00566A63">
        <w:rPr>
          <w:rStyle w:val="Funotenzeichen"/>
        </w:rPr>
        <w:footnoteRef/>
      </w:r>
      <w:r w:rsidRPr="00E553DE">
        <w:rPr>
          <w:lang w:val="en-GB"/>
        </w:rPr>
        <w:t xml:space="preserve"> </w:t>
      </w:r>
      <w:r w:rsidRPr="00C05FA8">
        <w:rPr>
          <w:lang w:val="en-GB"/>
        </w:rPr>
        <w:t>Germa</w:t>
      </w:r>
      <w:r w:rsidRPr="00E553DE">
        <w:rPr>
          <w:lang w:val="en-GB"/>
        </w:rPr>
        <w:t>n Federa</w:t>
      </w:r>
      <w:r>
        <w:rPr>
          <w:lang w:val="en-GB"/>
        </w:rPr>
        <w:t>l Ministry for Family Affairs, Senior Citizens, Women and Youth:</w:t>
      </w:r>
      <w:r w:rsidRPr="00E553DE">
        <w:rPr>
          <w:lang w:val="en-GB"/>
        </w:rPr>
        <w:t xml:space="preserve"> </w:t>
      </w:r>
      <w:r>
        <w:rPr>
          <w:lang w:val="en-GB"/>
        </w:rPr>
        <w:t xml:space="preserve">Older Persons and Demographic Changes. </w:t>
      </w:r>
      <w:hyperlink r:id="rId13" w:history="1">
        <w:r w:rsidRPr="00404C37">
          <w:rPr>
            <w:rStyle w:val="Hyperlink"/>
            <w:sz w:val="20"/>
            <w:lang w:val="en-GB"/>
          </w:rPr>
          <w:t>https://www.bmfsfj.de/bmfsfj/meta/en/older-persons</w:t>
        </w:r>
      </w:hyperlink>
      <w:r w:rsidRPr="00E553DE">
        <w:rPr>
          <w:lang w:val="en-GB"/>
        </w:rPr>
        <w:t xml:space="preserve"> </w:t>
      </w:r>
      <w:r>
        <w:rPr>
          <w:lang w:val="en-GB"/>
        </w:rPr>
        <w:t>(</w:t>
      </w:r>
      <w:r w:rsidRPr="004364A8">
        <w:rPr>
          <w:lang w:val="en-GB"/>
        </w:rPr>
        <w:t xml:space="preserve">accessed on </w:t>
      </w:r>
      <w:r w:rsidRPr="003A3C3D">
        <w:rPr>
          <w:lang w:val="en-GB"/>
        </w:rPr>
        <w:t>27</w:t>
      </w:r>
      <w:r>
        <w:rPr>
          <w:lang w:val="en-GB"/>
        </w:rPr>
        <w:t>/</w:t>
      </w:r>
      <w:r w:rsidRPr="003A3C3D">
        <w:rPr>
          <w:lang w:val="en-GB"/>
        </w:rPr>
        <w:t>03</w:t>
      </w:r>
      <w:r>
        <w:rPr>
          <w:lang w:val="en-GB"/>
        </w:rPr>
        <w:t>/</w:t>
      </w:r>
      <w:r w:rsidRPr="003A3C3D">
        <w:rPr>
          <w:lang w:val="en-GB"/>
        </w:rPr>
        <w:t>2024</w:t>
      </w:r>
      <w:r>
        <w:rPr>
          <w:lang w:val="en-GB"/>
        </w:rPr>
        <w:t xml:space="preserve">) </w:t>
      </w:r>
    </w:p>
  </w:footnote>
  <w:footnote w:id="14">
    <w:p w14:paraId="4B4AD85E" w14:textId="0B2CA499" w:rsidR="002756F2" w:rsidRPr="00E553DE" w:rsidRDefault="002756F2">
      <w:pPr>
        <w:pStyle w:val="Funotentext"/>
        <w:rPr>
          <w:lang w:val="en-GB"/>
        </w:rPr>
      </w:pPr>
      <w:r>
        <w:rPr>
          <w:rStyle w:val="Funotenzeichen"/>
        </w:rPr>
        <w:footnoteRef/>
      </w:r>
      <w:r w:rsidRPr="003E32F6">
        <w:rPr>
          <w:lang w:val="en-GB"/>
        </w:rPr>
        <w:t xml:space="preserve"> </w:t>
      </w:r>
      <w:r>
        <w:rPr>
          <w:lang w:val="en-GB"/>
        </w:rPr>
        <w:t>The Statistical Office of Germany</w:t>
      </w:r>
      <w:r w:rsidRPr="003E32F6">
        <w:rPr>
          <w:lang w:val="en-GB"/>
        </w:rPr>
        <w:t xml:space="preserve">: Care (in German). </w:t>
      </w:r>
      <w:hyperlink r:id="rId14" w:history="1">
        <w:r w:rsidRPr="00E553DE">
          <w:rPr>
            <w:rStyle w:val="Hyperlink"/>
            <w:sz w:val="20"/>
            <w:lang w:val="en-GB"/>
          </w:rPr>
          <w:t>https://www.destatis.de/DE/Themen/Gesellschaft-Umwelt/Gesundheit/Pflege/_inhalt.html</w:t>
        </w:r>
      </w:hyperlink>
      <w:r>
        <w:rPr>
          <w:lang w:val="en-GB"/>
        </w:rPr>
        <w:t xml:space="preserve"> </w:t>
      </w:r>
      <w:r w:rsidRPr="00FF3943">
        <w:rPr>
          <w:lang w:val="en-GB"/>
        </w:rPr>
        <w:t>(acce</w:t>
      </w:r>
      <w:r w:rsidRPr="00E553DE">
        <w:rPr>
          <w:lang w:val="en-GB"/>
        </w:rPr>
        <w:t>ss</w:t>
      </w:r>
      <w:r>
        <w:rPr>
          <w:lang w:val="en-GB"/>
        </w:rPr>
        <w:t>ed on 02/</w:t>
      </w:r>
      <w:r w:rsidRPr="003A3C3D">
        <w:rPr>
          <w:lang w:val="en-GB"/>
        </w:rPr>
        <w:t>0</w:t>
      </w:r>
      <w:r>
        <w:rPr>
          <w:lang w:val="en-GB"/>
        </w:rPr>
        <w:t>4/</w:t>
      </w:r>
      <w:r w:rsidRPr="003A3C3D">
        <w:rPr>
          <w:lang w:val="en-GB"/>
        </w:rPr>
        <w:t>2024</w:t>
      </w:r>
      <w:r w:rsidRPr="00FF3943">
        <w:rPr>
          <w:lang w:val="en-GB"/>
        </w:rPr>
        <w:t>)</w:t>
      </w:r>
    </w:p>
  </w:footnote>
  <w:footnote w:id="15">
    <w:p w14:paraId="306829B0" w14:textId="3C38157E" w:rsidR="002756F2" w:rsidRPr="00E553DE" w:rsidRDefault="002756F2">
      <w:pPr>
        <w:pStyle w:val="Funotentext"/>
        <w:rPr>
          <w:lang w:val="en-GB"/>
        </w:rPr>
      </w:pPr>
      <w:r>
        <w:rPr>
          <w:rStyle w:val="Funotenzeichen"/>
        </w:rPr>
        <w:footnoteRef/>
      </w:r>
      <w:r w:rsidRPr="00E553DE">
        <w:rPr>
          <w:lang w:val="en-GB"/>
        </w:rPr>
        <w:t xml:space="preserve"> </w:t>
      </w:r>
      <w:r w:rsidRPr="001E1A88">
        <w:rPr>
          <w:lang w:val="en-GB"/>
        </w:rPr>
        <w:t xml:space="preserve">German </w:t>
      </w:r>
      <w:r w:rsidRPr="00E553DE">
        <w:rPr>
          <w:lang w:val="en-GB"/>
        </w:rPr>
        <w:t>Federal Association we care</w:t>
      </w:r>
      <w:r>
        <w:rPr>
          <w:lang w:val="en-GB"/>
        </w:rPr>
        <w:t xml:space="preserve"> (2024)</w:t>
      </w:r>
      <w:r w:rsidRPr="00E553DE">
        <w:rPr>
          <w:lang w:val="en-GB"/>
        </w:rPr>
        <w:t xml:space="preserve">: Finally strengthening home care effectively </w:t>
      </w:r>
      <w:r>
        <w:rPr>
          <w:lang w:val="en-GB"/>
        </w:rPr>
        <w:t>(in German).</w:t>
      </w:r>
      <w:r w:rsidRPr="00E553DE">
        <w:rPr>
          <w:lang w:val="en-GB"/>
        </w:rPr>
        <w:t xml:space="preserve"> </w:t>
      </w:r>
      <w:hyperlink r:id="rId15" w:history="1">
        <w:r w:rsidRPr="00E553DE">
          <w:rPr>
            <w:rStyle w:val="Hyperlink"/>
            <w:sz w:val="20"/>
            <w:lang w:val="en-GB"/>
          </w:rPr>
          <w:t>https://wir-pflegen.net/images/downloads/positionspapiere/240313_PP_Haeusliche-Pflege-staerken_lang_online.pdf</w:t>
        </w:r>
      </w:hyperlink>
      <w:r w:rsidRPr="00E553DE">
        <w:rPr>
          <w:lang w:val="en-GB"/>
        </w:rPr>
        <w:t xml:space="preserve"> </w:t>
      </w:r>
      <w:r w:rsidRPr="00C80AF5">
        <w:rPr>
          <w:lang w:val="en-GB"/>
        </w:rPr>
        <w:t>(acces</w:t>
      </w:r>
      <w:r w:rsidRPr="00E553DE">
        <w:rPr>
          <w:lang w:val="en-GB"/>
        </w:rPr>
        <w:t xml:space="preserve">sed </w:t>
      </w:r>
      <w:r>
        <w:rPr>
          <w:lang w:val="en-GB"/>
        </w:rPr>
        <w:t xml:space="preserve">on </w:t>
      </w:r>
      <w:r w:rsidRPr="003A3C3D">
        <w:rPr>
          <w:lang w:val="en-GB"/>
        </w:rPr>
        <w:t>27</w:t>
      </w:r>
      <w:r>
        <w:rPr>
          <w:lang w:val="en-GB"/>
        </w:rPr>
        <w:t>/</w:t>
      </w:r>
      <w:r w:rsidRPr="003A3C3D">
        <w:rPr>
          <w:lang w:val="en-GB"/>
        </w:rPr>
        <w:t>03</w:t>
      </w:r>
      <w:r>
        <w:rPr>
          <w:lang w:val="en-GB"/>
        </w:rPr>
        <w:t>/</w:t>
      </w:r>
      <w:r w:rsidRPr="003A3C3D">
        <w:rPr>
          <w:lang w:val="en-GB"/>
        </w:rPr>
        <w:t>2024</w:t>
      </w:r>
      <w:r w:rsidRPr="00C80AF5">
        <w:rPr>
          <w:lang w:val="en-GB"/>
        </w:rPr>
        <w:t>)</w:t>
      </w:r>
    </w:p>
  </w:footnote>
  <w:footnote w:id="16">
    <w:p w14:paraId="77366D3D" w14:textId="4BC28667" w:rsidR="002756F2" w:rsidRPr="00E553DE" w:rsidRDefault="002756F2">
      <w:pPr>
        <w:pStyle w:val="Funotentext"/>
        <w:rPr>
          <w:lang w:val="en-GB"/>
        </w:rPr>
      </w:pPr>
      <w:r>
        <w:rPr>
          <w:rStyle w:val="Funotenzeichen"/>
        </w:rPr>
        <w:footnoteRef/>
      </w:r>
      <w:r w:rsidRPr="00E553DE">
        <w:rPr>
          <w:lang w:val="en-GB"/>
        </w:rPr>
        <w:t xml:space="preserve"> </w:t>
      </w:r>
      <w:r w:rsidRPr="001E1A88">
        <w:rPr>
          <w:lang w:val="en-GB"/>
        </w:rPr>
        <w:t xml:space="preserve">German </w:t>
      </w:r>
      <w:r w:rsidRPr="00E553DE">
        <w:rPr>
          <w:lang w:val="en-GB"/>
        </w:rPr>
        <w:t xml:space="preserve">Federal Association we care: Press Release </w:t>
      </w:r>
      <w:r>
        <w:rPr>
          <w:lang w:val="en-GB"/>
        </w:rPr>
        <w:t>(in German).</w:t>
      </w:r>
      <w:r w:rsidRPr="00E553DE">
        <w:rPr>
          <w:lang w:val="en-GB"/>
        </w:rPr>
        <w:t xml:space="preserve"> </w:t>
      </w:r>
      <w:hyperlink r:id="rId16" w:history="1">
        <w:r w:rsidRPr="00E553DE">
          <w:rPr>
            <w:rStyle w:val="Hyperlink"/>
            <w:sz w:val="20"/>
            <w:lang w:val="en-GB"/>
          </w:rPr>
          <w:t>https://wir-pflegen.net/presse/pressemitteilung-haeusliche-pflege-endlich-wirkungsvoll-staerken-von-unnutzbaren-leistungsanspruechen-zu-neuer-kommunaler-entlastung</w:t>
        </w:r>
      </w:hyperlink>
      <w:r w:rsidRPr="00E553DE">
        <w:rPr>
          <w:lang w:val="en-GB"/>
        </w:rPr>
        <w:t xml:space="preserve"> </w:t>
      </w:r>
      <w:r w:rsidRPr="00FF3943">
        <w:rPr>
          <w:lang w:val="en-GB"/>
        </w:rPr>
        <w:t>(acce</w:t>
      </w:r>
      <w:r w:rsidRPr="00E553DE">
        <w:rPr>
          <w:lang w:val="en-GB"/>
        </w:rPr>
        <w:t>ss</w:t>
      </w:r>
      <w:r>
        <w:rPr>
          <w:lang w:val="en-GB"/>
        </w:rPr>
        <w:t xml:space="preserve">ed on </w:t>
      </w:r>
      <w:r w:rsidRPr="003A3C3D">
        <w:rPr>
          <w:lang w:val="en-GB"/>
        </w:rPr>
        <w:t>27</w:t>
      </w:r>
      <w:r>
        <w:rPr>
          <w:lang w:val="en-GB"/>
        </w:rPr>
        <w:t>/</w:t>
      </w:r>
      <w:r w:rsidRPr="003A3C3D">
        <w:rPr>
          <w:lang w:val="en-GB"/>
        </w:rPr>
        <w:t>03</w:t>
      </w:r>
      <w:r>
        <w:rPr>
          <w:lang w:val="en-GB"/>
        </w:rPr>
        <w:t>/</w:t>
      </w:r>
      <w:r w:rsidRPr="003A3C3D">
        <w:rPr>
          <w:lang w:val="en-GB"/>
        </w:rPr>
        <w:t>2024</w:t>
      </w:r>
      <w:r w:rsidRPr="00FF3943">
        <w:rPr>
          <w:lang w:val="en-GB"/>
        </w:rPr>
        <w:t>)</w:t>
      </w:r>
    </w:p>
  </w:footnote>
  <w:footnote w:id="17">
    <w:p w14:paraId="076793B8" w14:textId="419DDF93" w:rsidR="0060670D" w:rsidRPr="006A4F08" w:rsidRDefault="0060670D">
      <w:pPr>
        <w:pStyle w:val="Funotentext"/>
        <w:rPr>
          <w:lang w:val="en-GB"/>
        </w:rPr>
      </w:pPr>
      <w:r>
        <w:rPr>
          <w:rStyle w:val="Funotenzeichen"/>
        </w:rPr>
        <w:footnoteRef/>
      </w:r>
      <w:r w:rsidRPr="006A4F08">
        <w:rPr>
          <w:lang w:val="en-GB"/>
        </w:rPr>
        <w:t xml:space="preserve"> </w:t>
      </w:r>
      <w:r w:rsidRPr="0060670D">
        <w:rPr>
          <w:lang w:val="en-GB"/>
        </w:rPr>
        <w:t>https://www.vdk.de/themen/pflege/vdk-pflegestudie/</w:t>
      </w:r>
    </w:p>
  </w:footnote>
  <w:footnote w:id="18">
    <w:p w14:paraId="0A483633" w14:textId="77777777" w:rsidR="0060670D" w:rsidRPr="008D69E5" w:rsidRDefault="0060670D" w:rsidP="0060670D">
      <w:pPr>
        <w:pStyle w:val="Funotentext"/>
      </w:pPr>
      <w:r>
        <w:rPr>
          <w:rStyle w:val="Funotenzeichen"/>
        </w:rPr>
        <w:footnoteRef/>
      </w:r>
      <w:r w:rsidRPr="008D69E5">
        <w:t xml:space="preserve"> </w:t>
      </w:r>
      <w:r>
        <w:t>w</w:t>
      </w:r>
      <w:r w:rsidRPr="00F3794E">
        <w:t>ir pflegen e.V.: https://www.wir-pflegen.net/images/downloads/positionspapiere/240313_PP_Haeusliche-Pflege-staerken_lang_online.pdf</w:t>
      </w:r>
    </w:p>
  </w:footnote>
  <w:footnote w:id="19">
    <w:p w14:paraId="60C9C9EE" w14:textId="1087F2BD" w:rsidR="002756F2" w:rsidRPr="006A4F08" w:rsidRDefault="002756F2">
      <w:pPr>
        <w:pStyle w:val="Funotentext"/>
      </w:pPr>
      <w:r>
        <w:rPr>
          <w:rStyle w:val="Funotenzeichen"/>
        </w:rPr>
        <w:footnoteRef/>
      </w:r>
      <w:r w:rsidRPr="006A4F08">
        <w:t xml:space="preserve"> </w:t>
      </w:r>
      <w:hyperlink r:id="rId17" w:history="1">
        <w:r w:rsidRPr="006A4F08">
          <w:rPr>
            <w:rStyle w:val="Hyperlink"/>
            <w:sz w:val="20"/>
          </w:rPr>
          <w:t>https://digitallibrary.un.org/record/811105/files/CRPD_C_DEU_CO_1-EN.pdf</w:t>
        </w:r>
      </w:hyperlink>
      <w:r w:rsidRPr="006A4F08">
        <w:t xml:space="preserve"> </w:t>
      </w:r>
    </w:p>
  </w:footnote>
  <w:footnote w:id="20">
    <w:p w14:paraId="2461B049" w14:textId="40906BBF" w:rsidR="002756F2" w:rsidRPr="00E553DE" w:rsidRDefault="002756F2">
      <w:pPr>
        <w:pStyle w:val="Funotentext"/>
        <w:rPr>
          <w:lang w:val="en-GB"/>
        </w:rPr>
      </w:pPr>
      <w:r w:rsidRPr="00566A63">
        <w:rPr>
          <w:rStyle w:val="Funotenzeichen"/>
        </w:rPr>
        <w:footnoteRef/>
      </w:r>
      <w:r w:rsidRPr="00E553DE">
        <w:rPr>
          <w:lang w:val="en-GB"/>
        </w:rPr>
        <w:t xml:space="preserve"> Federal Employment Agency</w:t>
      </w:r>
      <w:r>
        <w:rPr>
          <w:lang w:val="en-GB"/>
        </w:rPr>
        <w:t xml:space="preserve"> (</w:t>
      </w:r>
      <w:r w:rsidRPr="00E553DE">
        <w:rPr>
          <w:lang w:val="en-GB"/>
        </w:rPr>
        <w:t>202</w:t>
      </w:r>
      <w:r>
        <w:rPr>
          <w:lang w:val="en-GB"/>
        </w:rPr>
        <w:t>3)</w:t>
      </w:r>
      <w:r w:rsidRPr="00E553DE">
        <w:rPr>
          <w:lang w:val="en-GB"/>
        </w:rPr>
        <w:t xml:space="preserve">: </w:t>
      </w:r>
      <w:r>
        <w:rPr>
          <w:lang w:val="en-GB"/>
        </w:rPr>
        <w:t xml:space="preserve">Care for older persons (in German). </w:t>
      </w:r>
      <w:r w:rsidRPr="00B645F1">
        <w:rPr>
          <w:lang w:val="en-GB"/>
        </w:rPr>
        <w:t>https://statistik.arbeitsagentur.de/DE/Statischer-Content/Statistiken/Themen-im-Fokus/Berufe/Generische-Publikationen/Altenpflege.html?__blob=publica-tionFile</w:t>
      </w:r>
      <w:r>
        <w:rPr>
          <w:lang w:val="en-GB"/>
        </w:rPr>
        <w:t xml:space="preserve"> (accessed on 02/04/2024)</w:t>
      </w:r>
    </w:p>
  </w:footnote>
  <w:footnote w:id="21">
    <w:p w14:paraId="30272D33" w14:textId="0B782B4C" w:rsidR="002756F2" w:rsidRPr="00E553DE" w:rsidRDefault="002756F2" w:rsidP="00D7583D">
      <w:pPr>
        <w:pStyle w:val="Funotentext"/>
        <w:rPr>
          <w:lang w:val="en-GB"/>
        </w:rPr>
      </w:pPr>
      <w:r w:rsidRPr="00566A63">
        <w:rPr>
          <w:rStyle w:val="Funotenzeichen"/>
        </w:rPr>
        <w:footnoteRef/>
      </w:r>
      <w:r w:rsidRPr="003E32F6">
        <w:rPr>
          <w:lang w:val="en-GB"/>
        </w:rPr>
        <w:t xml:space="preserve"> The Federation of German Consumer Organisations (2019): Position paper "Affordable Housing" (in German). </w:t>
      </w:r>
      <w:hyperlink r:id="rId18" w:history="1">
        <w:r w:rsidRPr="003E32F6">
          <w:rPr>
            <w:rStyle w:val="Hyperlink"/>
            <w:sz w:val="20"/>
            <w:lang w:val="en-GB"/>
          </w:rPr>
          <w:t>https://www.vzbv.de/sites/default/files/downloads/2019/11/12/2019_11_14_positionspapier_bezahlbares_wohnen_1.pdf</w:t>
        </w:r>
      </w:hyperlink>
      <w:r w:rsidRPr="003E32F6">
        <w:rPr>
          <w:lang w:val="en-GB"/>
        </w:rPr>
        <w:t xml:space="preserve"> </w:t>
      </w:r>
      <w:r>
        <w:rPr>
          <w:lang w:val="en-GB"/>
        </w:rPr>
        <w:t xml:space="preserve"> </w:t>
      </w:r>
      <w:r w:rsidRPr="00D7583D">
        <w:rPr>
          <w:lang w:val="en-GB"/>
        </w:rPr>
        <w:t>(acce</w:t>
      </w:r>
      <w:r w:rsidRPr="00E553DE">
        <w:rPr>
          <w:lang w:val="en-GB"/>
        </w:rPr>
        <w:t>ss</w:t>
      </w:r>
      <w:r>
        <w:rPr>
          <w:lang w:val="en-GB"/>
        </w:rPr>
        <w:t xml:space="preserve">ed on </w:t>
      </w:r>
      <w:r w:rsidRPr="003A3C3D">
        <w:rPr>
          <w:lang w:val="en-GB"/>
        </w:rPr>
        <w:t>27</w:t>
      </w:r>
      <w:r>
        <w:rPr>
          <w:lang w:val="en-GB"/>
        </w:rPr>
        <w:t>/</w:t>
      </w:r>
      <w:r w:rsidRPr="003A3C3D">
        <w:rPr>
          <w:lang w:val="en-GB"/>
        </w:rPr>
        <w:t>03</w:t>
      </w:r>
      <w:r>
        <w:rPr>
          <w:lang w:val="en-GB"/>
        </w:rPr>
        <w:t>/</w:t>
      </w:r>
      <w:r w:rsidRPr="003A3C3D">
        <w:rPr>
          <w:lang w:val="en-GB"/>
        </w:rPr>
        <w:t>2024</w:t>
      </w:r>
      <w:r w:rsidRPr="00D7583D">
        <w:rPr>
          <w:lang w:val="en-GB"/>
        </w:rPr>
        <w:t>)</w:t>
      </w:r>
    </w:p>
  </w:footnote>
  <w:footnote w:id="22">
    <w:p w14:paraId="1D973865" w14:textId="32A63A50" w:rsidR="002756F2" w:rsidRPr="006A4F08" w:rsidRDefault="002756F2">
      <w:pPr>
        <w:pStyle w:val="Funotentext"/>
        <w:rPr>
          <w:lang w:val="en-GB"/>
        </w:rPr>
      </w:pPr>
      <w:r>
        <w:rPr>
          <w:rStyle w:val="Funotenzeichen"/>
        </w:rPr>
        <w:footnoteRef/>
      </w:r>
      <w:r w:rsidRPr="00E553DE">
        <w:rPr>
          <w:lang w:val="en-GB"/>
        </w:rPr>
        <w:t xml:space="preserve"> BAG</w:t>
      </w:r>
      <w:r w:rsidRPr="00DC53F4">
        <w:rPr>
          <w:lang w:val="en-GB"/>
        </w:rPr>
        <w:t xml:space="preserve">SO </w:t>
      </w:r>
      <w:r w:rsidRPr="00E553DE">
        <w:rPr>
          <w:lang w:val="en-GB"/>
        </w:rPr>
        <w:t>e.V.</w:t>
      </w:r>
      <w:r>
        <w:rPr>
          <w:lang w:val="en-GB"/>
        </w:rPr>
        <w:t xml:space="preserve"> (2023)</w:t>
      </w:r>
      <w:r w:rsidRPr="00E553DE">
        <w:rPr>
          <w:lang w:val="en-GB"/>
        </w:rPr>
        <w:t xml:space="preserve">: Assistance </w:t>
      </w:r>
      <w:r>
        <w:rPr>
          <w:lang w:val="en-GB"/>
        </w:rPr>
        <w:t xml:space="preserve">and long-term care. Position paper. Bonn. </w:t>
      </w:r>
      <w:hyperlink r:id="rId19" w:history="1">
        <w:r w:rsidRPr="006A4F08">
          <w:rPr>
            <w:rStyle w:val="Hyperlink"/>
            <w:sz w:val="20"/>
            <w:lang w:val="en-GB"/>
          </w:rPr>
          <w:t>https://www.bagso.de/publikationen/positionspapier/position-paper-assistance-and-long-term-care/</w:t>
        </w:r>
      </w:hyperlink>
      <w:r w:rsidR="006A4F08" w:rsidRPr="006A4F08">
        <w:rPr>
          <w:rStyle w:val="Hyperlink"/>
          <w:sz w:val="20"/>
          <w:lang w:val="en-GB"/>
        </w:rPr>
        <w:t xml:space="preserve"> </w:t>
      </w:r>
      <w:r w:rsidR="006A4F08" w:rsidRPr="00D7583D">
        <w:rPr>
          <w:lang w:val="en-GB"/>
        </w:rPr>
        <w:t>(acce</w:t>
      </w:r>
      <w:r w:rsidR="006A4F08" w:rsidRPr="00E553DE">
        <w:rPr>
          <w:lang w:val="en-GB"/>
        </w:rPr>
        <w:t>ss</w:t>
      </w:r>
      <w:r w:rsidR="006A4F08">
        <w:rPr>
          <w:lang w:val="en-GB"/>
        </w:rPr>
        <w:t xml:space="preserve">ed on </w:t>
      </w:r>
      <w:r w:rsidR="006A4F08" w:rsidRPr="003A3C3D">
        <w:rPr>
          <w:lang w:val="en-GB"/>
        </w:rPr>
        <w:t>27</w:t>
      </w:r>
      <w:r w:rsidR="006A4F08">
        <w:rPr>
          <w:lang w:val="en-GB"/>
        </w:rPr>
        <w:t>/</w:t>
      </w:r>
      <w:r w:rsidR="006A4F08" w:rsidRPr="003A3C3D">
        <w:rPr>
          <w:lang w:val="en-GB"/>
        </w:rPr>
        <w:t>03</w:t>
      </w:r>
      <w:r w:rsidR="006A4F08">
        <w:rPr>
          <w:lang w:val="en-GB"/>
        </w:rPr>
        <w:t>/</w:t>
      </w:r>
      <w:r w:rsidR="006A4F08" w:rsidRPr="003A3C3D">
        <w:rPr>
          <w:lang w:val="en-GB"/>
        </w:rPr>
        <w:t>2024</w:t>
      </w:r>
      <w:r w:rsidR="006A4F08" w:rsidRPr="00D7583D">
        <w:rPr>
          <w:lang w:val="en-GB"/>
        </w:rPr>
        <w:t>)</w:t>
      </w:r>
    </w:p>
  </w:footnote>
  <w:footnote w:id="23">
    <w:p w14:paraId="2ED21DEA" w14:textId="45E60F51" w:rsidR="002756F2" w:rsidRPr="00E553DE" w:rsidRDefault="002756F2">
      <w:pPr>
        <w:pStyle w:val="Funotentext"/>
        <w:rPr>
          <w:lang w:val="en-GB"/>
        </w:rPr>
      </w:pPr>
      <w:r w:rsidRPr="00E553DE">
        <w:rPr>
          <w:rStyle w:val="Funotenzeichen"/>
        </w:rPr>
        <w:footnoteRef/>
      </w:r>
      <w:r w:rsidRPr="00E553DE">
        <w:rPr>
          <w:lang w:val="en-GB"/>
        </w:rPr>
        <w:t xml:space="preserve"> </w:t>
      </w:r>
      <w:r>
        <w:rPr>
          <w:lang w:val="en-GB"/>
        </w:rPr>
        <w:t xml:space="preserve">The Statistical Office of Germany: </w:t>
      </w:r>
      <w:hyperlink r:id="rId20" w:history="1">
        <w:r w:rsidRPr="00E553DE">
          <w:rPr>
            <w:rStyle w:val="Hyperlink"/>
            <w:sz w:val="20"/>
            <w:lang w:val="en-GB"/>
          </w:rPr>
          <w:t>https://www.destatis.de/DE/Presse/Pressemitteilungen/2023/03/PD23_124_12.html</w:t>
        </w:r>
      </w:hyperlink>
      <w:r>
        <w:rPr>
          <w:lang w:val="en-GB"/>
        </w:rPr>
        <w:t xml:space="preserve"> (accessed on </w:t>
      </w:r>
      <w:r w:rsidRPr="003A3C3D">
        <w:rPr>
          <w:lang w:val="en-GB"/>
        </w:rPr>
        <w:t>27</w:t>
      </w:r>
      <w:r>
        <w:rPr>
          <w:lang w:val="en-GB"/>
        </w:rPr>
        <w:t>/</w:t>
      </w:r>
      <w:r w:rsidRPr="003A3C3D">
        <w:rPr>
          <w:lang w:val="en-GB"/>
        </w:rPr>
        <w:t>03</w:t>
      </w:r>
      <w:r>
        <w:rPr>
          <w:lang w:val="en-GB"/>
        </w:rPr>
        <w:t>/</w:t>
      </w:r>
      <w:r w:rsidRPr="003A3C3D">
        <w:rPr>
          <w:lang w:val="en-GB"/>
        </w:rPr>
        <w:t>2024</w:t>
      </w:r>
    </w:p>
  </w:footnote>
  <w:footnote w:id="24">
    <w:p w14:paraId="6A7924B5" w14:textId="282D9562" w:rsidR="002756F2" w:rsidRPr="00E553DE" w:rsidRDefault="002756F2">
      <w:pPr>
        <w:pStyle w:val="Funotentext"/>
        <w:rPr>
          <w:lang w:val="en-GB"/>
        </w:rPr>
      </w:pPr>
      <w:r w:rsidRPr="00566A63">
        <w:rPr>
          <w:rStyle w:val="Funotenzeichen"/>
        </w:rPr>
        <w:footnoteRef/>
      </w:r>
      <w:r w:rsidRPr="00E553DE">
        <w:rPr>
          <w:lang w:val="en-GB"/>
        </w:rPr>
        <w:t xml:space="preserve"> </w:t>
      </w:r>
      <w:r>
        <w:rPr>
          <w:lang w:val="en-GB"/>
        </w:rPr>
        <w:t>The Statistical Office of Germany</w:t>
      </w:r>
      <w:r w:rsidRPr="00E553DE">
        <w:rPr>
          <w:lang w:val="en-GB"/>
        </w:rPr>
        <w:t>: Forecast of nursing staff</w:t>
      </w:r>
      <w:r>
        <w:rPr>
          <w:lang w:val="en-GB"/>
        </w:rPr>
        <w:t>.</w:t>
      </w:r>
      <w:r w:rsidRPr="00E553DE">
        <w:rPr>
          <w:lang w:val="en-GB"/>
        </w:rPr>
        <w:t xml:space="preserve"> (in Ge</w:t>
      </w:r>
      <w:r>
        <w:rPr>
          <w:lang w:val="en-GB"/>
        </w:rPr>
        <w:t>rman</w:t>
      </w:r>
      <w:r w:rsidRPr="00E553DE">
        <w:rPr>
          <w:lang w:val="en-GB"/>
        </w:rPr>
        <w:t xml:space="preserve">) </w:t>
      </w:r>
      <w:hyperlink r:id="rId21" w:history="1">
        <w:r w:rsidRPr="00E553DE">
          <w:rPr>
            <w:rStyle w:val="Hyperlink"/>
            <w:sz w:val="20"/>
            <w:lang w:val="en-GB"/>
          </w:rPr>
          <w:t>https://www.destatis.de/DE/Themen/Gesellschaft-Umwelt/Bevoelkerung/Bevoelkerungsvorausberechnung/pflegekraeftevorausberechnung.html</w:t>
        </w:r>
      </w:hyperlink>
      <w:r w:rsidRPr="00E553DE">
        <w:rPr>
          <w:lang w:val="en-GB"/>
        </w:rPr>
        <w:t xml:space="preserve"> </w:t>
      </w:r>
      <w:r>
        <w:rPr>
          <w:lang w:val="en-GB"/>
        </w:rPr>
        <w:t xml:space="preserve">(accessed on </w:t>
      </w:r>
      <w:r w:rsidRPr="003A3C3D">
        <w:rPr>
          <w:lang w:val="en-GB"/>
        </w:rPr>
        <w:t>27</w:t>
      </w:r>
      <w:r>
        <w:rPr>
          <w:lang w:val="en-GB"/>
        </w:rPr>
        <w:t>/</w:t>
      </w:r>
      <w:r w:rsidRPr="003A3C3D">
        <w:rPr>
          <w:lang w:val="en-GB"/>
        </w:rPr>
        <w:t>03</w:t>
      </w:r>
      <w:r>
        <w:rPr>
          <w:lang w:val="en-GB"/>
        </w:rPr>
        <w:t>/</w:t>
      </w:r>
      <w:r w:rsidRPr="003A3C3D">
        <w:rPr>
          <w:lang w:val="en-GB"/>
        </w:rPr>
        <w:t>2024</w:t>
      </w:r>
      <w:r>
        <w:rPr>
          <w:lang w:val="en-GB"/>
        </w:rPr>
        <w:t xml:space="preserve">) </w:t>
      </w:r>
    </w:p>
  </w:footnote>
  <w:footnote w:id="25">
    <w:p w14:paraId="1CABF789" w14:textId="37C0A621" w:rsidR="002756F2" w:rsidRPr="00E553DE" w:rsidRDefault="002756F2">
      <w:pPr>
        <w:pStyle w:val="Funotentext"/>
        <w:rPr>
          <w:lang w:val="en-GB"/>
        </w:rPr>
      </w:pPr>
      <w:r w:rsidRPr="00566A63">
        <w:rPr>
          <w:rStyle w:val="Funotenzeichen"/>
        </w:rPr>
        <w:footnoteRef/>
      </w:r>
      <w:r w:rsidRPr="00E553DE">
        <w:rPr>
          <w:lang w:val="en-GB"/>
        </w:rPr>
        <w:t xml:space="preserve"> </w:t>
      </w:r>
      <w:proofErr w:type="spellStart"/>
      <w:r w:rsidRPr="00E553DE">
        <w:rPr>
          <w:lang w:val="en-GB"/>
        </w:rPr>
        <w:t>Barmer</w:t>
      </w:r>
      <w:proofErr w:type="spellEnd"/>
      <w:r w:rsidRPr="00E553DE">
        <w:rPr>
          <w:lang w:val="en-GB"/>
        </w:rPr>
        <w:t xml:space="preserve"> </w:t>
      </w:r>
      <w:r>
        <w:rPr>
          <w:lang w:val="en-GB"/>
        </w:rPr>
        <w:t xml:space="preserve">Care </w:t>
      </w:r>
      <w:r w:rsidRPr="00E553DE">
        <w:rPr>
          <w:lang w:val="en-GB"/>
        </w:rPr>
        <w:t xml:space="preserve">report: </w:t>
      </w:r>
      <w:hyperlink r:id="rId22" w:history="1">
        <w:r w:rsidRPr="00404C37">
          <w:rPr>
            <w:rStyle w:val="Hyperlink"/>
            <w:sz w:val="20"/>
            <w:lang w:val="en-GB"/>
          </w:rPr>
          <w:t>https://www.barmer.de/presse/infothek/studien-und-reporte/pflegereport/pflegereport-2021-1059412</w:t>
        </w:r>
      </w:hyperlink>
      <w:r>
        <w:rPr>
          <w:lang w:val="en-GB"/>
        </w:rPr>
        <w:t xml:space="preserve"> </w:t>
      </w:r>
      <w:r w:rsidRPr="00E553DE">
        <w:rPr>
          <w:lang w:val="en-GB"/>
        </w:rPr>
        <w:t xml:space="preserve"> and Fischer &amp; Geyer</w:t>
      </w:r>
      <w:r>
        <w:rPr>
          <w:lang w:val="en-GB"/>
        </w:rPr>
        <w:t xml:space="preserve"> (</w:t>
      </w:r>
      <w:r w:rsidRPr="00E553DE">
        <w:rPr>
          <w:lang w:val="en-GB"/>
        </w:rPr>
        <w:t>2020</w:t>
      </w:r>
      <w:r>
        <w:rPr>
          <w:lang w:val="en-GB"/>
        </w:rPr>
        <w:t>)</w:t>
      </w:r>
      <w:r w:rsidRPr="00E553DE">
        <w:rPr>
          <w:lang w:val="en-GB"/>
        </w:rPr>
        <w:t xml:space="preserve">: </w:t>
      </w:r>
      <w:r w:rsidRPr="003E32F6">
        <w:rPr>
          <w:rFonts w:ascii="Calibri" w:hAnsi="Calibri" w:cs="Calibri"/>
          <w:lang w:val="en-GB"/>
        </w:rPr>
        <w:t xml:space="preserve">Care in corona times: Vulnerable people caring for </w:t>
      </w:r>
      <w:r w:rsidR="0060670D" w:rsidRPr="003E32F6">
        <w:rPr>
          <w:rFonts w:ascii="Calibri" w:hAnsi="Calibri" w:cs="Calibri"/>
          <w:lang w:val="en-GB"/>
        </w:rPr>
        <w:t>particularly</w:t>
      </w:r>
      <w:r w:rsidRPr="003E32F6">
        <w:rPr>
          <w:rFonts w:ascii="Calibri" w:hAnsi="Calibri" w:cs="Calibri"/>
          <w:lang w:val="en-GB"/>
        </w:rPr>
        <w:t xml:space="preserve"> vulnerable people</w:t>
      </w:r>
      <w:r>
        <w:rPr>
          <w:lang w:val="en-GB"/>
        </w:rPr>
        <w:t xml:space="preserve"> (in German) </w:t>
      </w:r>
      <w:hyperlink r:id="rId23" w:history="1">
        <w:r w:rsidRPr="00404C37">
          <w:rPr>
            <w:rStyle w:val="Hyperlink"/>
            <w:sz w:val="20"/>
            <w:lang w:val="en-GB"/>
          </w:rPr>
          <w:t>https://www.diw.de/documents/publikationen/73/diw_01.c.785853.de/diw_aktuell_38.pdf</w:t>
        </w:r>
      </w:hyperlink>
      <w:r>
        <w:rPr>
          <w:lang w:val="en-GB"/>
        </w:rPr>
        <w:t xml:space="preserve"> (accessed on </w:t>
      </w:r>
      <w:r w:rsidRPr="003A3C3D">
        <w:rPr>
          <w:lang w:val="en-GB"/>
        </w:rPr>
        <w:t>27</w:t>
      </w:r>
      <w:r>
        <w:rPr>
          <w:lang w:val="en-GB"/>
        </w:rPr>
        <w:t>/</w:t>
      </w:r>
      <w:r w:rsidRPr="003A3C3D">
        <w:rPr>
          <w:lang w:val="en-GB"/>
        </w:rPr>
        <w:t>03</w:t>
      </w:r>
      <w:r>
        <w:rPr>
          <w:lang w:val="en-GB"/>
        </w:rPr>
        <w:t>/</w:t>
      </w:r>
      <w:r w:rsidRPr="003A3C3D">
        <w:rPr>
          <w:lang w:val="en-GB"/>
        </w:rPr>
        <w:t>2024</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axesPDF - Artefakt"/>
      <w:tag w:val="axesPDF:ID:InlineShape:918b1166-09af-44b8-9cc6-1c5d4e8f82c5"/>
      <w:id w:val="147489816"/>
    </w:sdtPr>
    <w:sdtEndPr/>
    <w:sdtContent>
      <w:p w14:paraId="70A04095" w14:textId="77777777" w:rsidR="002756F2" w:rsidRDefault="007034EC">
        <w:sdt>
          <w:sdtPr>
            <w:alias w:val="axesPDF - Artefakt"/>
            <w:tag w:val="axesPDF:ID:InlineShape:c69726f7-10fe-4d8e-85a1-f16a28ca4499"/>
            <w:id w:val="-1443458493"/>
            <w:showingPlcHdr/>
          </w:sdtPr>
          <w:sdtEndPr/>
          <w:sdtContent>
            <w:r w:rsidR="002756F2" w:rsidRPr="005B562D">
              <w:rPr>
                <w:rStyle w:val="Platzhaltertext"/>
              </w:rPr>
              <w:t>Klicken oder tippen Sie hier, um Text einzugeben.</w:t>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2AEA5" w14:textId="218E1734" w:rsidR="002756F2" w:rsidRDefault="002756F2" w:rsidP="002756F2">
    <w:pPr>
      <w:pStyle w:val="DatumderStellungnahme"/>
      <w:ind w:left="1419"/>
    </w:pPr>
  </w:p>
  <w:p w14:paraId="63D2B087" w14:textId="77777777" w:rsidR="002756F2" w:rsidRDefault="002756F2" w:rsidP="002756F2">
    <w:pPr>
      <w:pStyle w:val="DatumderStellungnahme"/>
    </w:pPr>
  </w:p>
  <w:p w14:paraId="24CB1AEA" w14:textId="3A60AF9D" w:rsidR="002756F2" w:rsidRPr="00660821" w:rsidRDefault="002756F2" w:rsidP="002756F2">
    <w:pPr>
      <w:pStyle w:val="DatumderStellungnahme"/>
      <w:tabs>
        <w:tab w:val="center" w:pos="2408"/>
      </w:tabs>
    </w:pPr>
    <w:r>
      <w:t xml:space="preserve">Bonn, </w:t>
    </w:r>
    <w:r w:rsidRPr="00660821">
      <w:fldChar w:fldCharType="begin"/>
    </w:r>
    <w:r w:rsidRPr="00660821">
      <w:instrText xml:space="preserve"> TIME \@ "dd.MM.yyyy" </w:instrText>
    </w:r>
    <w:r w:rsidRPr="00660821">
      <w:fldChar w:fldCharType="separate"/>
    </w:r>
    <w:r w:rsidR="006A4F08">
      <w:t>11.04.2024</w:t>
    </w:r>
    <w:r w:rsidRPr="00660821">
      <w:fldChar w:fldCharType="end"/>
    </w:r>
    <w:r w:rsidRPr="00660821">
      <w:t xml:space="preserve"> </w:t>
    </w:r>
  </w:p>
  <w:tbl>
    <w:tblPr>
      <w:tblStyle w:val="Tabellenraster"/>
      <w:tblpPr w:vertAnchor="page" w:horzAnchor="page" w:tblpX="7707" w:tblpY="534"/>
      <w:tblOverlap w:val="never"/>
      <w:tblW w:w="3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29"/>
    </w:tblGrid>
    <w:tr w:rsidR="002756F2" w14:paraId="4F51D82C" w14:textId="77777777" w:rsidTr="002756F2">
      <w:trPr>
        <w:trHeight w:val="2682"/>
        <w:tblHeader/>
      </w:trPr>
      <w:tc>
        <w:tcPr>
          <w:tcW w:w="3929" w:type="dxa"/>
        </w:tcPr>
        <w:p w14:paraId="1ED43DC1" w14:textId="77777777" w:rsidR="002756F2" w:rsidRDefault="002756F2" w:rsidP="002756F2">
          <w:pPr>
            <w:spacing w:before="2660" w:line="20" w:lineRule="exact"/>
            <w:rPr>
              <w:b/>
              <w:bCs/>
              <w:spacing w:val="10"/>
              <w:sz w:val="28"/>
              <w:szCs w:val="28"/>
            </w:rPr>
          </w:pPr>
          <w:r>
            <w:rPr>
              <w:noProof/>
              <w:lang w:eastAsia="de-DE"/>
            </w:rPr>
            <w:drawing>
              <wp:inline distT="0" distB="0" distL="0" distR="0" wp14:anchorId="0FC8BACD" wp14:editId="44C5A6DB">
                <wp:extent cx="2494800" cy="1702800"/>
                <wp:effectExtent l="0" t="0" r="0" b="0"/>
                <wp:docPr id="200" name="Grafik 1" descr="The image shows the logo of BAGSO&#10;" title="Logo BAG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Grafik 1" descr="Logo BAGSO&#10;"/>
                        <pic:cNvPicPr/>
                      </pic:nvPicPr>
                      <pic:blipFill>
                        <a:blip r:embed="rId1">
                          <a:extLst>
                            <a:ext uri="{28A0092B-C50C-407E-A947-70E740481C1C}">
                              <a14:useLocalDpi xmlns:a14="http://schemas.microsoft.com/office/drawing/2010/main" val="0"/>
                            </a:ext>
                          </a:extLst>
                        </a:blip>
                        <a:stretch>
                          <a:fillRect/>
                        </a:stretch>
                      </pic:blipFill>
                      <pic:spPr>
                        <a:xfrm>
                          <a:off x="0" y="0"/>
                          <a:ext cx="2494800" cy="1702800"/>
                        </a:xfrm>
                        <a:prstGeom prst="rect">
                          <a:avLst/>
                        </a:prstGeom>
                      </pic:spPr>
                    </pic:pic>
                  </a:graphicData>
                </a:graphic>
              </wp:inline>
            </w:drawing>
          </w:r>
        </w:p>
      </w:tc>
    </w:tr>
  </w:tbl>
  <w:p w14:paraId="11DEFFA1" w14:textId="77777777" w:rsidR="002756F2" w:rsidRPr="007F3C75" w:rsidRDefault="002756F2" w:rsidP="002756F2">
    <w:pPr>
      <w:ind w:left="-2948"/>
      <w:rPr>
        <w:b/>
        <w:bCs/>
        <w:spacing w:val="1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A114B" w14:textId="77777777" w:rsidR="002756F2" w:rsidRDefault="002756F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vertAnchor="page" w:horzAnchor="page" w:tblpX="8432" w:tblpY="426"/>
      <w:tblOverlap w:val="never"/>
      <w:tblW w:w="3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084"/>
    </w:tblGrid>
    <w:tr w:rsidR="002756F2" w14:paraId="6802472B" w14:textId="77777777" w:rsidTr="002756F2">
      <w:trPr>
        <w:trHeight w:val="2104"/>
        <w:tblHeader/>
      </w:trPr>
      <w:tc>
        <w:tcPr>
          <w:tcW w:w="3084" w:type="dxa"/>
        </w:tcPr>
        <w:p w14:paraId="02AAA82C" w14:textId="77777777" w:rsidR="002756F2" w:rsidRDefault="002756F2" w:rsidP="002756F2">
          <w:pPr>
            <w:spacing w:before="2120" w:line="20" w:lineRule="exact"/>
            <w:rPr>
              <w:b/>
              <w:bCs/>
              <w:spacing w:val="10"/>
              <w:sz w:val="28"/>
              <w:szCs w:val="28"/>
            </w:rPr>
          </w:pPr>
          <w:r>
            <w:rPr>
              <w:noProof/>
              <w:lang w:eastAsia="de-DE"/>
            </w:rPr>
            <w:drawing>
              <wp:inline distT="0" distB="0" distL="0" distR="0" wp14:anchorId="7A09371A" wp14:editId="4E93E2D2">
                <wp:extent cx="1956809" cy="1335600"/>
                <wp:effectExtent l="0" t="0" r="0" b="0"/>
                <wp:docPr id="6" name="Grafik 1" descr="Die Abbildung zeigt das Logo der BAGSO" title="Logo BAG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Die Abbildung zeigt das Logo der BAGSO" title="Logo BAGSO"/>
                        <pic:cNvPicPr/>
                      </pic:nvPicPr>
                      <pic:blipFill>
                        <a:blip r:embed="rId1">
                          <a:extLst>
                            <a:ext uri="{28A0092B-C50C-407E-A947-70E740481C1C}">
                              <a14:useLocalDpi xmlns:a14="http://schemas.microsoft.com/office/drawing/2010/main" val="0"/>
                            </a:ext>
                          </a:extLst>
                        </a:blip>
                        <a:stretch>
                          <a:fillRect/>
                        </a:stretch>
                      </pic:blipFill>
                      <pic:spPr>
                        <a:xfrm>
                          <a:off x="0" y="0"/>
                          <a:ext cx="1956809" cy="1335600"/>
                        </a:xfrm>
                        <a:prstGeom prst="rect">
                          <a:avLst/>
                        </a:prstGeom>
                      </pic:spPr>
                    </pic:pic>
                  </a:graphicData>
                </a:graphic>
              </wp:inline>
            </w:drawing>
          </w:r>
        </w:p>
      </w:tc>
    </w:tr>
  </w:tbl>
  <w:p w14:paraId="3A713CC0" w14:textId="351CCA6E" w:rsidR="002756F2" w:rsidRDefault="002756F2" w:rsidP="002756F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9E4F9" w14:textId="77777777" w:rsidR="002756F2" w:rsidRDefault="002756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AC556F"/>
    <w:multiLevelType w:val="hybridMultilevel"/>
    <w:tmpl w:val="7127C5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C843E7"/>
    <w:multiLevelType w:val="hybridMultilevel"/>
    <w:tmpl w:val="D4B70F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BF7B0C"/>
    <w:multiLevelType w:val="hybridMultilevel"/>
    <w:tmpl w:val="AF6C35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564E1B"/>
    <w:multiLevelType w:val="hybridMultilevel"/>
    <w:tmpl w:val="542CA2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706F0"/>
    <w:multiLevelType w:val="hybridMultilevel"/>
    <w:tmpl w:val="A6EA0906"/>
    <w:lvl w:ilvl="0" w:tplc="F4E6A82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76110F"/>
    <w:multiLevelType w:val="hybridMultilevel"/>
    <w:tmpl w:val="435EFF26"/>
    <w:lvl w:ilvl="0" w:tplc="EB3A8FA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70693325"/>
    <w:multiLevelType w:val="hybridMultilevel"/>
    <w:tmpl w:val="B066AE1A"/>
    <w:lvl w:ilvl="0" w:tplc="B8B229DC">
      <w:start w:val="1"/>
      <w:numFmt w:val="bullet"/>
      <w:pStyle w:val="Listenabsatz"/>
      <w:lvlText w:val=""/>
      <w:lvlJc w:val="left"/>
      <w:pPr>
        <w:ind w:left="360" w:hanging="360"/>
      </w:pPr>
      <w:rPr>
        <w:rFonts w:ascii="Wingdings" w:hAnsi="Wingdings" w:hint="default"/>
        <w:color w:val="C00000"/>
        <w:sz w:val="16"/>
        <w:szCs w:val="16"/>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75D41EEA"/>
    <w:multiLevelType w:val="hybridMultilevel"/>
    <w:tmpl w:val="9D901628"/>
    <w:lvl w:ilvl="0" w:tplc="3C3EA20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3"/>
  </w:num>
  <w:num w:numId="7">
    <w:abstractNumId w:val="6"/>
  </w:num>
  <w:num w:numId="8">
    <w:abstractNumId w:val="6"/>
  </w:num>
  <w:num w:numId="9">
    <w:abstractNumId w:val="7"/>
  </w:num>
  <w:num w:numId="10">
    <w:abstractNumId w:val="6"/>
  </w:num>
  <w:num w:numId="11">
    <w:abstractNumId w:val="6"/>
  </w:num>
  <w:num w:numId="12">
    <w:abstractNumId w:val="2"/>
  </w:num>
  <w:num w:numId="13">
    <w:abstractNumId w:val="1"/>
  </w:num>
  <w:num w:numId="14">
    <w:abstractNumId w:val="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474"/>
    <w:rsid w:val="00003E3C"/>
    <w:rsid w:val="00024708"/>
    <w:rsid w:val="0002704F"/>
    <w:rsid w:val="00027AF2"/>
    <w:rsid w:val="00046DB2"/>
    <w:rsid w:val="0006049A"/>
    <w:rsid w:val="000701E3"/>
    <w:rsid w:val="0007172D"/>
    <w:rsid w:val="00074D31"/>
    <w:rsid w:val="00093F73"/>
    <w:rsid w:val="00096254"/>
    <w:rsid w:val="000B57C9"/>
    <w:rsid w:val="000C1C7B"/>
    <w:rsid w:val="000C210A"/>
    <w:rsid w:val="000C594B"/>
    <w:rsid w:val="000E2BB7"/>
    <w:rsid w:val="000F2114"/>
    <w:rsid w:val="00104E9C"/>
    <w:rsid w:val="00113D40"/>
    <w:rsid w:val="00113DE2"/>
    <w:rsid w:val="00132332"/>
    <w:rsid w:val="00132A54"/>
    <w:rsid w:val="00132B8D"/>
    <w:rsid w:val="00133AC3"/>
    <w:rsid w:val="00135F7E"/>
    <w:rsid w:val="00146875"/>
    <w:rsid w:val="001640F8"/>
    <w:rsid w:val="00167B25"/>
    <w:rsid w:val="00182969"/>
    <w:rsid w:val="00197668"/>
    <w:rsid w:val="001A1BF2"/>
    <w:rsid w:val="001B07B6"/>
    <w:rsid w:val="001B0A6B"/>
    <w:rsid w:val="001C50A0"/>
    <w:rsid w:val="001C5465"/>
    <w:rsid w:val="001D03E3"/>
    <w:rsid w:val="001D0D6B"/>
    <w:rsid w:val="001D6AC3"/>
    <w:rsid w:val="001E199F"/>
    <w:rsid w:val="001E1A88"/>
    <w:rsid w:val="001E3FE8"/>
    <w:rsid w:val="001F3112"/>
    <w:rsid w:val="00206FED"/>
    <w:rsid w:val="00213C65"/>
    <w:rsid w:val="00225BF8"/>
    <w:rsid w:val="00226A52"/>
    <w:rsid w:val="0023262A"/>
    <w:rsid w:val="00234B82"/>
    <w:rsid w:val="00267FB2"/>
    <w:rsid w:val="002756F2"/>
    <w:rsid w:val="0028146D"/>
    <w:rsid w:val="0028788C"/>
    <w:rsid w:val="002939AF"/>
    <w:rsid w:val="00296EB1"/>
    <w:rsid w:val="002B5546"/>
    <w:rsid w:val="002C122B"/>
    <w:rsid w:val="002C77B3"/>
    <w:rsid w:val="002D294D"/>
    <w:rsid w:val="002D500F"/>
    <w:rsid w:val="002E087B"/>
    <w:rsid w:val="002E0D5F"/>
    <w:rsid w:val="002E2538"/>
    <w:rsid w:val="002E3465"/>
    <w:rsid w:val="002F5E71"/>
    <w:rsid w:val="00327716"/>
    <w:rsid w:val="00332688"/>
    <w:rsid w:val="00333ECB"/>
    <w:rsid w:val="00334BCE"/>
    <w:rsid w:val="003355A1"/>
    <w:rsid w:val="00357D63"/>
    <w:rsid w:val="00363F5A"/>
    <w:rsid w:val="00371782"/>
    <w:rsid w:val="00371797"/>
    <w:rsid w:val="00387892"/>
    <w:rsid w:val="00392952"/>
    <w:rsid w:val="003B0D91"/>
    <w:rsid w:val="003B3AE9"/>
    <w:rsid w:val="003B50C3"/>
    <w:rsid w:val="003C4202"/>
    <w:rsid w:val="003D483B"/>
    <w:rsid w:val="003E32F6"/>
    <w:rsid w:val="00400C16"/>
    <w:rsid w:val="00407BA7"/>
    <w:rsid w:val="00411272"/>
    <w:rsid w:val="0042567A"/>
    <w:rsid w:val="00442E31"/>
    <w:rsid w:val="00444CF0"/>
    <w:rsid w:val="004618F2"/>
    <w:rsid w:val="004A26F2"/>
    <w:rsid w:val="004A325E"/>
    <w:rsid w:val="004A582C"/>
    <w:rsid w:val="004C1CA7"/>
    <w:rsid w:val="004D224B"/>
    <w:rsid w:val="004D3427"/>
    <w:rsid w:val="004D4401"/>
    <w:rsid w:val="004D64CD"/>
    <w:rsid w:val="004D6773"/>
    <w:rsid w:val="004E2AFB"/>
    <w:rsid w:val="004E39C4"/>
    <w:rsid w:val="004E66CD"/>
    <w:rsid w:val="004F0474"/>
    <w:rsid w:val="0052054C"/>
    <w:rsid w:val="00523834"/>
    <w:rsid w:val="00526971"/>
    <w:rsid w:val="005361F5"/>
    <w:rsid w:val="00547F05"/>
    <w:rsid w:val="00550A02"/>
    <w:rsid w:val="0056135E"/>
    <w:rsid w:val="00566A63"/>
    <w:rsid w:val="00573FFE"/>
    <w:rsid w:val="00577A3F"/>
    <w:rsid w:val="00581A09"/>
    <w:rsid w:val="005A3FD8"/>
    <w:rsid w:val="005A6C47"/>
    <w:rsid w:val="005B715F"/>
    <w:rsid w:val="005C70A1"/>
    <w:rsid w:val="005D35D8"/>
    <w:rsid w:val="005D4CDB"/>
    <w:rsid w:val="005F4763"/>
    <w:rsid w:val="00603F04"/>
    <w:rsid w:val="006057B3"/>
    <w:rsid w:val="0060670D"/>
    <w:rsid w:val="00622BF1"/>
    <w:rsid w:val="00644849"/>
    <w:rsid w:val="00657E73"/>
    <w:rsid w:val="00662C2D"/>
    <w:rsid w:val="0066348A"/>
    <w:rsid w:val="00663566"/>
    <w:rsid w:val="00667CBE"/>
    <w:rsid w:val="006722D4"/>
    <w:rsid w:val="006743A6"/>
    <w:rsid w:val="00694BD4"/>
    <w:rsid w:val="006A3FE7"/>
    <w:rsid w:val="006A4F08"/>
    <w:rsid w:val="006A720F"/>
    <w:rsid w:val="006B22C9"/>
    <w:rsid w:val="006C2076"/>
    <w:rsid w:val="006C30C8"/>
    <w:rsid w:val="006D4DE5"/>
    <w:rsid w:val="007034EC"/>
    <w:rsid w:val="00717F9F"/>
    <w:rsid w:val="007224D6"/>
    <w:rsid w:val="00727073"/>
    <w:rsid w:val="007322CB"/>
    <w:rsid w:val="00742A5D"/>
    <w:rsid w:val="00745050"/>
    <w:rsid w:val="00754336"/>
    <w:rsid w:val="007757F7"/>
    <w:rsid w:val="00780F23"/>
    <w:rsid w:val="007824C5"/>
    <w:rsid w:val="00796EB6"/>
    <w:rsid w:val="007B34E3"/>
    <w:rsid w:val="007C1B96"/>
    <w:rsid w:val="007C3C5F"/>
    <w:rsid w:val="007C4542"/>
    <w:rsid w:val="007C4F9D"/>
    <w:rsid w:val="007E7925"/>
    <w:rsid w:val="007F78C2"/>
    <w:rsid w:val="0080224C"/>
    <w:rsid w:val="0082006C"/>
    <w:rsid w:val="00825E10"/>
    <w:rsid w:val="008313BE"/>
    <w:rsid w:val="00834F52"/>
    <w:rsid w:val="00837390"/>
    <w:rsid w:val="008522CA"/>
    <w:rsid w:val="00894BA6"/>
    <w:rsid w:val="008A1CCD"/>
    <w:rsid w:val="008B01AA"/>
    <w:rsid w:val="008B6550"/>
    <w:rsid w:val="008C27AC"/>
    <w:rsid w:val="008C64E4"/>
    <w:rsid w:val="008D4831"/>
    <w:rsid w:val="008D69E5"/>
    <w:rsid w:val="008F5ECD"/>
    <w:rsid w:val="008F62C8"/>
    <w:rsid w:val="008F6A18"/>
    <w:rsid w:val="00913704"/>
    <w:rsid w:val="00920F37"/>
    <w:rsid w:val="00922E29"/>
    <w:rsid w:val="00937972"/>
    <w:rsid w:val="00940A60"/>
    <w:rsid w:val="009461C0"/>
    <w:rsid w:val="00965198"/>
    <w:rsid w:val="009740FF"/>
    <w:rsid w:val="00974E0E"/>
    <w:rsid w:val="00984E3C"/>
    <w:rsid w:val="00992A4A"/>
    <w:rsid w:val="00994FD3"/>
    <w:rsid w:val="009C3801"/>
    <w:rsid w:val="009F3279"/>
    <w:rsid w:val="00A00855"/>
    <w:rsid w:val="00A03A75"/>
    <w:rsid w:val="00A2551E"/>
    <w:rsid w:val="00A33545"/>
    <w:rsid w:val="00A3581E"/>
    <w:rsid w:val="00A40212"/>
    <w:rsid w:val="00A44E40"/>
    <w:rsid w:val="00A55F66"/>
    <w:rsid w:val="00A71735"/>
    <w:rsid w:val="00A831CF"/>
    <w:rsid w:val="00A85832"/>
    <w:rsid w:val="00AB42C8"/>
    <w:rsid w:val="00AD10CB"/>
    <w:rsid w:val="00AD3219"/>
    <w:rsid w:val="00AD595F"/>
    <w:rsid w:val="00AE02C8"/>
    <w:rsid w:val="00AE3639"/>
    <w:rsid w:val="00AE46F1"/>
    <w:rsid w:val="00AF2418"/>
    <w:rsid w:val="00AF3056"/>
    <w:rsid w:val="00B02655"/>
    <w:rsid w:val="00B03719"/>
    <w:rsid w:val="00B06E5B"/>
    <w:rsid w:val="00B17ED8"/>
    <w:rsid w:val="00B34A29"/>
    <w:rsid w:val="00B463DB"/>
    <w:rsid w:val="00B467B7"/>
    <w:rsid w:val="00B50126"/>
    <w:rsid w:val="00B55202"/>
    <w:rsid w:val="00B645F1"/>
    <w:rsid w:val="00B81539"/>
    <w:rsid w:val="00B847A7"/>
    <w:rsid w:val="00B87290"/>
    <w:rsid w:val="00B87592"/>
    <w:rsid w:val="00B96957"/>
    <w:rsid w:val="00BA2D4F"/>
    <w:rsid w:val="00BA59BB"/>
    <w:rsid w:val="00BA713C"/>
    <w:rsid w:val="00BD6F63"/>
    <w:rsid w:val="00BE7B29"/>
    <w:rsid w:val="00BF20B9"/>
    <w:rsid w:val="00C01CDD"/>
    <w:rsid w:val="00C05FA8"/>
    <w:rsid w:val="00C11E0F"/>
    <w:rsid w:val="00C13E85"/>
    <w:rsid w:val="00C21B71"/>
    <w:rsid w:val="00C24CAA"/>
    <w:rsid w:val="00C263D7"/>
    <w:rsid w:val="00C36825"/>
    <w:rsid w:val="00C40ADC"/>
    <w:rsid w:val="00C41B0C"/>
    <w:rsid w:val="00C42D36"/>
    <w:rsid w:val="00C44A94"/>
    <w:rsid w:val="00C53720"/>
    <w:rsid w:val="00C570E3"/>
    <w:rsid w:val="00C608F3"/>
    <w:rsid w:val="00C64906"/>
    <w:rsid w:val="00C74EB2"/>
    <w:rsid w:val="00C777EC"/>
    <w:rsid w:val="00C804B6"/>
    <w:rsid w:val="00C80AF5"/>
    <w:rsid w:val="00C8779F"/>
    <w:rsid w:val="00C91EB4"/>
    <w:rsid w:val="00CA3237"/>
    <w:rsid w:val="00CA5ECC"/>
    <w:rsid w:val="00CA7A0A"/>
    <w:rsid w:val="00CB3E69"/>
    <w:rsid w:val="00CF36D9"/>
    <w:rsid w:val="00D02DF6"/>
    <w:rsid w:val="00D03069"/>
    <w:rsid w:val="00D142CA"/>
    <w:rsid w:val="00D2580D"/>
    <w:rsid w:val="00D26EE1"/>
    <w:rsid w:val="00D3314D"/>
    <w:rsid w:val="00D54D26"/>
    <w:rsid w:val="00D65E9B"/>
    <w:rsid w:val="00D71E99"/>
    <w:rsid w:val="00D7301B"/>
    <w:rsid w:val="00D743B1"/>
    <w:rsid w:val="00D7583D"/>
    <w:rsid w:val="00D80567"/>
    <w:rsid w:val="00D85753"/>
    <w:rsid w:val="00D85ACF"/>
    <w:rsid w:val="00D85C0C"/>
    <w:rsid w:val="00D87D2C"/>
    <w:rsid w:val="00D91CCF"/>
    <w:rsid w:val="00D979B5"/>
    <w:rsid w:val="00DA38D2"/>
    <w:rsid w:val="00DB0A18"/>
    <w:rsid w:val="00DC53F4"/>
    <w:rsid w:val="00DD39CF"/>
    <w:rsid w:val="00DE73C0"/>
    <w:rsid w:val="00DF2F23"/>
    <w:rsid w:val="00E013FA"/>
    <w:rsid w:val="00E02B3C"/>
    <w:rsid w:val="00E10D79"/>
    <w:rsid w:val="00E117DA"/>
    <w:rsid w:val="00E20E3B"/>
    <w:rsid w:val="00E308F6"/>
    <w:rsid w:val="00E341E2"/>
    <w:rsid w:val="00E553DE"/>
    <w:rsid w:val="00E63B2D"/>
    <w:rsid w:val="00E835C4"/>
    <w:rsid w:val="00EA76A0"/>
    <w:rsid w:val="00ED205A"/>
    <w:rsid w:val="00EE51BB"/>
    <w:rsid w:val="00EE7C67"/>
    <w:rsid w:val="00EF3A35"/>
    <w:rsid w:val="00F0549B"/>
    <w:rsid w:val="00F137A0"/>
    <w:rsid w:val="00F13C12"/>
    <w:rsid w:val="00F27ED8"/>
    <w:rsid w:val="00F40C2C"/>
    <w:rsid w:val="00F53BB7"/>
    <w:rsid w:val="00F60ADE"/>
    <w:rsid w:val="00F61A1B"/>
    <w:rsid w:val="00F7115C"/>
    <w:rsid w:val="00F84AD7"/>
    <w:rsid w:val="00F9443D"/>
    <w:rsid w:val="00F9674A"/>
    <w:rsid w:val="00FA052A"/>
    <w:rsid w:val="00FA19B4"/>
    <w:rsid w:val="00FA2E42"/>
    <w:rsid w:val="00FA66C1"/>
    <w:rsid w:val="00FA70C0"/>
    <w:rsid w:val="00FB360C"/>
    <w:rsid w:val="00FB530B"/>
    <w:rsid w:val="00FC4DDF"/>
    <w:rsid w:val="00FE7F55"/>
    <w:rsid w:val="00FF07F2"/>
    <w:rsid w:val="00FF10F7"/>
    <w:rsid w:val="00FF39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2E5C7"/>
  <w15:chartTrackingRefBased/>
  <w15:docId w15:val="{FC5786EA-87AD-4BCC-9424-CB3C7141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Fließtext"/>
    <w:rsid w:val="004F0474"/>
    <w:pPr>
      <w:snapToGrid w:val="0"/>
      <w:spacing w:after="0" w:line="360" w:lineRule="atLeast"/>
    </w:pPr>
    <w:rPr>
      <w:rFonts w:cs="Times New Roman (Textkörper CS)"/>
      <w:sz w:val="26"/>
      <w:szCs w:val="24"/>
    </w:rPr>
  </w:style>
  <w:style w:type="paragraph" w:styleId="berschrift1">
    <w:name w:val="heading 1"/>
    <w:basedOn w:val="Standard"/>
    <w:next w:val="Standard"/>
    <w:link w:val="berschrift1Zchn"/>
    <w:uiPriority w:val="9"/>
    <w:rsid w:val="004F04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rsid w:val="00FC4DDF"/>
    <w:pPr>
      <w:keepNext/>
      <w:keepLines/>
      <w:spacing w:before="40"/>
      <w:outlineLvl w:val="1"/>
    </w:pPr>
    <w:rPr>
      <w:rFonts w:asciiTheme="majorHAnsi" w:eastAsiaTheme="majorEastAsia" w:hAnsiTheme="majorHAnsi" w:cstheme="majorBidi"/>
      <w:color w:val="365F91" w:themeColor="accent1" w:themeShade="BF"/>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F047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F0474"/>
    <w:rPr>
      <w:rFonts w:cs="Times New Roman (Textkörper CS)"/>
      <w:sz w:val="26"/>
      <w:szCs w:val="24"/>
    </w:rPr>
  </w:style>
  <w:style w:type="paragraph" w:styleId="Fuzeile">
    <w:name w:val="footer"/>
    <w:basedOn w:val="Standard"/>
    <w:link w:val="FuzeileZchn"/>
    <w:uiPriority w:val="99"/>
    <w:unhideWhenUsed/>
    <w:rsid w:val="004F0474"/>
    <w:pPr>
      <w:tabs>
        <w:tab w:val="center" w:pos="4536"/>
        <w:tab w:val="right" w:pos="9072"/>
      </w:tabs>
    </w:pPr>
  </w:style>
  <w:style w:type="character" w:customStyle="1" w:styleId="FuzeileZchn">
    <w:name w:val="Fußzeile Zchn"/>
    <w:basedOn w:val="Absatz-Standardschriftart"/>
    <w:link w:val="Fuzeile"/>
    <w:uiPriority w:val="99"/>
    <w:rsid w:val="004F0474"/>
    <w:rPr>
      <w:rFonts w:cs="Times New Roman (Textkörper CS)"/>
      <w:sz w:val="26"/>
      <w:szCs w:val="24"/>
    </w:rPr>
  </w:style>
  <w:style w:type="table" w:styleId="Tabellenraster">
    <w:name w:val="Table Grid"/>
    <w:basedOn w:val="NormaleTabelle"/>
    <w:uiPriority w:val="39"/>
    <w:rsid w:val="004F047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F0474"/>
    <w:rPr>
      <w:rFonts w:asciiTheme="minorHAnsi" w:hAnsiTheme="minorHAnsi"/>
      <w:color w:val="000000" w:themeColor="text1"/>
      <w:sz w:val="26"/>
      <w:u w:val="single"/>
    </w:rPr>
  </w:style>
  <w:style w:type="character" w:styleId="Fett">
    <w:name w:val="Strong"/>
    <w:basedOn w:val="Absatz-Standardschriftart"/>
    <w:uiPriority w:val="22"/>
    <w:qFormat/>
    <w:rsid w:val="004F0474"/>
    <w:rPr>
      <w:b/>
      <w:bCs/>
    </w:rPr>
  </w:style>
  <w:style w:type="character" w:styleId="Platzhaltertext">
    <w:name w:val="Placeholder Text"/>
    <w:basedOn w:val="Absatz-Standardschriftart"/>
    <w:uiPriority w:val="99"/>
    <w:semiHidden/>
    <w:rsid w:val="004F0474"/>
    <w:rPr>
      <w:color w:val="808080"/>
    </w:rPr>
  </w:style>
  <w:style w:type="paragraph" w:customStyle="1" w:styleId="UntertitelStellungnahme">
    <w:name w:val="Untertitel Stellungnahme"/>
    <w:link w:val="UntertitelStellungnahmeZchn"/>
    <w:rsid w:val="004F0474"/>
    <w:pPr>
      <w:spacing w:after="0" w:line="240" w:lineRule="auto"/>
    </w:pPr>
    <w:rPr>
      <w:rFonts w:cs="Times New Roman (Textkörper CS)"/>
      <w:b/>
      <w:bCs/>
      <w:color w:val="891812"/>
      <w:sz w:val="30"/>
      <w:szCs w:val="24"/>
    </w:rPr>
  </w:style>
  <w:style w:type="paragraph" w:customStyle="1" w:styleId="TitelStellungnahme">
    <w:name w:val="Titel Stellungnahme"/>
    <w:rsid w:val="004F0474"/>
    <w:pPr>
      <w:spacing w:after="0" w:line="240" w:lineRule="auto"/>
    </w:pPr>
    <w:rPr>
      <w:rFonts w:cs="Times New Roman (Textkörper CS)"/>
      <w:b/>
      <w:sz w:val="48"/>
      <w:szCs w:val="36"/>
    </w:rPr>
  </w:style>
  <w:style w:type="paragraph" w:styleId="Listenabsatz">
    <w:name w:val="List Paragraph"/>
    <w:aliases w:val="Aufzählung"/>
    <w:basedOn w:val="Standard"/>
    <w:link w:val="ListenabsatzZchn"/>
    <w:uiPriority w:val="34"/>
    <w:qFormat/>
    <w:rsid w:val="004F0474"/>
    <w:pPr>
      <w:numPr>
        <w:numId w:val="1"/>
      </w:numPr>
      <w:ind w:left="426" w:hanging="426"/>
      <w:contextualSpacing/>
    </w:pPr>
  </w:style>
  <w:style w:type="paragraph" w:customStyle="1" w:styleId="DatumderStellungnahme">
    <w:name w:val="Datum der Stellungnahme"/>
    <w:basedOn w:val="Standard"/>
    <w:rsid w:val="004F0474"/>
    <w:pPr>
      <w:spacing w:line="240" w:lineRule="auto"/>
      <w:ind w:left="-1417" w:hanging="2836"/>
    </w:pPr>
    <w:rPr>
      <w:b/>
      <w:bCs/>
      <w:noProof/>
      <w:szCs w:val="26"/>
      <w:lang w:eastAsia="de-DE"/>
    </w:rPr>
  </w:style>
  <w:style w:type="paragraph" w:customStyle="1" w:styleId="Formatvorlageberschrift1BenutzerdefinierteFarbeRGB138">
    <w:name w:val="Formatvorlage Überschrift 1 + Benutzerdefinierte Farbe(RGB(138"/>
    <w:aliases w:val="16,2))"/>
    <w:basedOn w:val="berschrift1"/>
    <w:link w:val="Formatvorlageberschrift1BenutzerdefinierteFarbeRGB138Zchn"/>
    <w:rsid w:val="004F0474"/>
    <w:rPr>
      <w:rFonts w:asciiTheme="minorHAnsi" w:hAnsiTheme="minorHAnsi"/>
      <w:b/>
      <w:bCs/>
      <w:color w:val="8A1002"/>
      <w:sz w:val="44"/>
    </w:rPr>
  </w:style>
  <w:style w:type="paragraph" w:customStyle="1" w:styleId="H1dunkelrot">
    <w:name w:val="H1 (dunkelrot)"/>
    <w:basedOn w:val="Formatvorlageberschrift1BenutzerdefinierteFarbeRGB138"/>
    <w:link w:val="H1dunkelrotZchn"/>
    <w:rsid w:val="004F0474"/>
    <w:pPr>
      <w:suppressAutoHyphens/>
    </w:pPr>
    <w:rPr>
      <w:sz w:val="40"/>
    </w:rPr>
  </w:style>
  <w:style w:type="paragraph" w:customStyle="1" w:styleId="H2dunkelrot">
    <w:name w:val="H2 (dunkelrot)"/>
    <w:basedOn w:val="H1dunkelrot"/>
    <w:link w:val="H2dunkelrotZchn"/>
    <w:rsid w:val="004F0474"/>
    <w:rPr>
      <w:sz w:val="34"/>
    </w:rPr>
  </w:style>
  <w:style w:type="paragraph" w:customStyle="1" w:styleId="H3dunkelrot">
    <w:name w:val="H3 (dunkelrot)"/>
    <w:basedOn w:val="H2dunkelrot"/>
    <w:link w:val="H3dunkelrotZchn"/>
    <w:rsid w:val="004F0474"/>
    <w:rPr>
      <w:sz w:val="30"/>
    </w:rPr>
  </w:style>
  <w:style w:type="paragraph" w:customStyle="1" w:styleId="H4dunkelrot">
    <w:name w:val="H4 (dunkelrot)"/>
    <w:basedOn w:val="H3dunkelrot"/>
    <w:link w:val="H4dunkelrotZchn"/>
    <w:rsid w:val="004F0474"/>
    <w:rPr>
      <w:sz w:val="26"/>
    </w:rPr>
  </w:style>
  <w:style w:type="paragraph" w:customStyle="1" w:styleId="H1hellrot">
    <w:name w:val="H1 (hellrot)"/>
    <w:basedOn w:val="H1dunkelrot"/>
    <w:rsid w:val="004F0474"/>
    <w:rPr>
      <w:color w:val="C00000"/>
    </w:rPr>
  </w:style>
  <w:style w:type="paragraph" w:customStyle="1" w:styleId="H2hellrot">
    <w:name w:val="H2 (hellrot)"/>
    <w:basedOn w:val="H2dunkelrot"/>
    <w:rsid w:val="004F0474"/>
    <w:rPr>
      <w:color w:val="C00000"/>
    </w:rPr>
  </w:style>
  <w:style w:type="paragraph" w:customStyle="1" w:styleId="H3hellrot">
    <w:name w:val="H3 (hellrot)"/>
    <w:basedOn w:val="H3dunkelrot"/>
    <w:rsid w:val="004F0474"/>
    <w:rPr>
      <w:color w:val="C00000"/>
    </w:rPr>
  </w:style>
  <w:style w:type="paragraph" w:customStyle="1" w:styleId="H4hellrot">
    <w:name w:val="H4 (hellrot)"/>
    <w:basedOn w:val="H4dunkelrot"/>
    <w:rsid w:val="004F0474"/>
    <w:rPr>
      <w:color w:val="C00000"/>
    </w:rPr>
  </w:style>
  <w:style w:type="character" w:customStyle="1" w:styleId="berschrift1Zchn">
    <w:name w:val="Überschrift 1 Zchn"/>
    <w:basedOn w:val="Absatz-Standardschriftart"/>
    <w:link w:val="berschrift1"/>
    <w:uiPriority w:val="9"/>
    <w:rsid w:val="004F0474"/>
    <w:rPr>
      <w:rFonts w:asciiTheme="majorHAnsi" w:eastAsiaTheme="majorEastAsia" w:hAnsiTheme="majorHAnsi" w:cstheme="majorBidi"/>
      <w:color w:val="365F91" w:themeColor="accent1" w:themeShade="BF"/>
      <w:sz w:val="32"/>
      <w:szCs w:val="32"/>
    </w:rPr>
  </w:style>
  <w:style w:type="paragraph" w:customStyle="1" w:styleId="H1">
    <w:name w:val="H1"/>
    <w:basedOn w:val="H1dunkelrot"/>
    <w:link w:val="H1Zchn"/>
    <w:qFormat/>
    <w:rsid w:val="00DF2F23"/>
    <w:rPr>
      <w:sz w:val="36"/>
      <w:szCs w:val="36"/>
    </w:rPr>
  </w:style>
  <w:style w:type="paragraph" w:customStyle="1" w:styleId="H2">
    <w:name w:val="H2"/>
    <w:basedOn w:val="H2dunkelrot"/>
    <w:link w:val="H2Zchn"/>
    <w:qFormat/>
    <w:rsid w:val="00DF2F23"/>
    <w:rPr>
      <w:sz w:val="32"/>
    </w:rPr>
  </w:style>
  <w:style w:type="character" w:customStyle="1" w:styleId="Formatvorlageberschrift1BenutzerdefinierteFarbeRGB138Zchn">
    <w:name w:val="Formatvorlage Überschrift 1 + Benutzerdefinierte Farbe(RGB(138 Zchn"/>
    <w:aliases w:val="16 Zchn,2)) Zchn"/>
    <w:basedOn w:val="berschrift1Zchn"/>
    <w:link w:val="Formatvorlageberschrift1BenutzerdefinierteFarbeRGB138"/>
    <w:rsid w:val="00DF2F23"/>
    <w:rPr>
      <w:rFonts w:asciiTheme="majorHAnsi" w:eastAsiaTheme="majorEastAsia" w:hAnsiTheme="majorHAnsi" w:cstheme="majorBidi"/>
      <w:b/>
      <w:bCs/>
      <w:color w:val="8A1002"/>
      <w:sz w:val="44"/>
      <w:szCs w:val="32"/>
    </w:rPr>
  </w:style>
  <w:style w:type="character" w:customStyle="1" w:styleId="H1dunkelrotZchn">
    <w:name w:val="H1 (dunkelrot) Zchn"/>
    <w:basedOn w:val="Formatvorlageberschrift1BenutzerdefinierteFarbeRGB138Zchn"/>
    <w:link w:val="H1dunkelrot"/>
    <w:rsid w:val="00DF2F23"/>
    <w:rPr>
      <w:rFonts w:asciiTheme="majorHAnsi" w:eastAsiaTheme="majorEastAsia" w:hAnsiTheme="majorHAnsi" w:cstheme="majorBidi"/>
      <w:b/>
      <w:bCs/>
      <w:color w:val="8A1002"/>
      <w:sz w:val="40"/>
      <w:szCs w:val="32"/>
    </w:rPr>
  </w:style>
  <w:style w:type="character" w:customStyle="1" w:styleId="H1Zchn">
    <w:name w:val="H1 Zchn"/>
    <w:basedOn w:val="H1dunkelrotZchn"/>
    <w:link w:val="H1"/>
    <w:rsid w:val="00DF2F23"/>
    <w:rPr>
      <w:rFonts w:asciiTheme="majorHAnsi" w:eastAsiaTheme="majorEastAsia" w:hAnsiTheme="majorHAnsi" w:cstheme="majorBidi"/>
      <w:b/>
      <w:bCs/>
      <w:color w:val="8A1002"/>
      <w:sz w:val="36"/>
      <w:szCs w:val="36"/>
    </w:rPr>
  </w:style>
  <w:style w:type="paragraph" w:customStyle="1" w:styleId="H3">
    <w:name w:val="H3"/>
    <w:basedOn w:val="H3dunkelrot"/>
    <w:link w:val="H3Zchn"/>
    <w:qFormat/>
    <w:rsid w:val="00DF2F23"/>
    <w:rPr>
      <w:sz w:val="28"/>
      <w:szCs w:val="28"/>
    </w:rPr>
  </w:style>
  <w:style w:type="character" w:customStyle="1" w:styleId="H2dunkelrotZchn">
    <w:name w:val="H2 (dunkelrot) Zchn"/>
    <w:basedOn w:val="H1dunkelrotZchn"/>
    <w:link w:val="H2dunkelrot"/>
    <w:rsid w:val="00DF2F23"/>
    <w:rPr>
      <w:rFonts w:asciiTheme="majorHAnsi" w:eastAsiaTheme="majorEastAsia" w:hAnsiTheme="majorHAnsi" w:cstheme="majorBidi"/>
      <w:b/>
      <w:bCs/>
      <w:color w:val="8A1002"/>
      <w:sz w:val="34"/>
      <w:szCs w:val="32"/>
    </w:rPr>
  </w:style>
  <w:style w:type="character" w:customStyle="1" w:styleId="H2Zchn">
    <w:name w:val="H2 Zchn"/>
    <w:basedOn w:val="H2dunkelrotZchn"/>
    <w:link w:val="H2"/>
    <w:rsid w:val="00DF2F23"/>
    <w:rPr>
      <w:rFonts w:asciiTheme="majorHAnsi" w:eastAsiaTheme="majorEastAsia" w:hAnsiTheme="majorHAnsi" w:cstheme="majorBidi"/>
      <w:b/>
      <w:bCs/>
      <w:color w:val="8A1002"/>
      <w:sz w:val="32"/>
      <w:szCs w:val="32"/>
    </w:rPr>
  </w:style>
  <w:style w:type="paragraph" w:customStyle="1" w:styleId="H4">
    <w:name w:val="H4"/>
    <w:basedOn w:val="H4dunkelrot"/>
    <w:link w:val="H4Zchn"/>
    <w:qFormat/>
    <w:rsid w:val="00DF2F23"/>
    <w:rPr>
      <w:szCs w:val="26"/>
    </w:rPr>
  </w:style>
  <w:style w:type="character" w:customStyle="1" w:styleId="H3dunkelrotZchn">
    <w:name w:val="H3 (dunkelrot) Zchn"/>
    <w:basedOn w:val="H2dunkelrotZchn"/>
    <w:link w:val="H3dunkelrot"/>
    <w:rsid w:val="00DF2F23"/>
    <w:rPr>
      <w:rFonts w:asciiTheme="majorHAnsi" w:eastAsiaTheme="majorEastAsia" w:hAnsiTheme="majorHAnsi" w:cstheme="majorBidi"/>
      <w:b/>
      <w:bCs/>
      <w:color w:val="8A1002"/>
      <w:sz w:val="30"/>
      <w:szCs w:val="32"/>
    </w:rPr>
  </w:style>
  <w:style w:type="character" w:customStyle="1" w:styleId="H3Zchn">
    <w:name w:val="H3 Zchn"/>
    <w:basedOn w:val="H3dunkelrotZchn"/>
    <w:link w:val="H3"/>
    <w:rsid w:val="00DF2F23"/>
    <w:rPr>
      <w:rFonts w:asciiTheme="majorHAnsi" w:eastAsiaTheme="majorEastAsia" w:hAnsiTheme="majorHAnsi" w:cstheme="majorBidi"/>
      <w:b/>
      <w:bCs/>
      <w:color w:val="8A1002"/>
      <w:sz w:val="28"/>
      <w:szCs w:val="28"/>
    </w:rPr>
  </w:style>
  <w:style w:type="paragraph" w:customStyle="1" w:styleId="NEUTitelStellungnahme">
    <w:name w:val="NEU Titel Stellungnahme"/>
    <w:basedOn w:val="UntertitelStellungnahme"/>
    <w:link w:val="NEUTitelStellungnahmeZchn"/>
    <w:qFormat/>
    <w:rsid w:val="00DF2F23"/>
    <w:pPr>
      <w:suppressAutoHyphens/>
    </w:pPr>
    <w:rPr>
      <w:sz w:val="40"/>
      <w:szCs w:val="40"/>
    </w:rPr>
  </w:style>
  <w:style w:type="character" w:customStyle="1" w:styleId="H4dunkelrotZchn">
    <w:name w:val="H4 (dunkelrot) Zchn"/>
    <w:basedOn w:val="H3dunkelrotZchn"/>
    <w:link w:val="H4dunkelrot"/>
    <w:rsid w:val="00DF2F23"/>
    <w:rPr>
      <w:rFonts w:asciiTheme="majorHAnsi" w:eastAsiaTheme="majorEastAsia" w:hAnsiTheme="majorHAnsi" w:cstheme="majorBidi"/>
      <w:b/>
      <w:bCs/>
      <w:color w:val="8A1002"/>
      <w:sz w:val="26"/>
      <w:szCs w:val="32"/>
    </w:rPr>
  </w:style>
  <w:style w:type="character" w:customStyle="1" w:styleId="H4Zchn">
    <w:name w:val="H4 Zchn"/>
    <w:basedOn w:val="H4dunkelrotZchn"/>
    <w:link w:val="H4"/>
    <w:rsid w:val="00DF2F23"/>
    <w:rPr>
      <w:rFonts w:asciiTheme="majorHAnsi" w:eastAsiaTheme="majorEastAsia" w:hAnsiTheme="majorHAnsi" w:cstheme="majorBidi"/>
      <w:b/>
      <w:bCs/>
      <w:color w:val="8A1002"/>
      <w:sz w:val="26"/>
      <w:szCs w:val="26"/>
    </w:rPr>
  </w:style>
  <w:style w:type="paragraph" w:customStyle="1" w:styleId="FlietextCalibri13Punkt">
    <w:name w:val="Fließtext Calibri 13 Punkt"/>
    <w:basedOn w:val="Standard"/>
    <w:link w:val="FlietextCalibri13PunktZchn"/>
    <w:qFormat/>
    <w:rsid w:val="002E3465"/>
  </w:style>
  <w:style w:type="character" w:customStyle="1" w:styleId="UntertitelStellungnahmeZchn">
    <w:name w:val="Untertitel Stellungnahme Zchn"/>
    <w:basedOn w:val="Absatz-Standardschriftart"/>
    <w:link w:val="UntertitelStellungnahme"/>
    <w:rsid w:val="00DF2F23"/>
    <w:rPr>
      <w:rFonts w:cs="Times New Roman (Textkörper CS)"/>
      <w:b/>
      <w:bCs/>
      <w:color w:val="891812"/>
      <w:sz w:val="30"/>
      <w:szCs w:val="24"/>
    </w:rPr>
  </w:style>
  <w:style w:type="character" w:customStyle="1" w:styleId="NEUTitelStellungnahmeZchn">
    <w:name w:val="NEU Titel Stellungnahme Zchn"/>
    <w:basedOn w:val="UntertitelStellungnahmeZchn"/>
    <w:link w:val="NEUTitelStellungnahme"/>
    <w:rsid w:val="00DF2F23"/>
    <w:rPr>
      <w:rFonts w:cs="Times New Roman (Textkörper CS)"/>
      <w:b/>
      <w:bCs/>
      <w:color w:val="891812"/>
      <w:sz w:val="40"/>
      <w:szCs w:val="40"/>
    </w:rPr>
  </w:style>
  <w:style w:type="paragraph" w:customStyle="1" w:styleId="ListeBAGSO">
    <w:name w:val="Liste BAGSO"/>
    <w:basedOn w:val="Listenabsatz"/>
    <w:link w:val="ListeBAGSOZchn"/>
    <w:qFormat/>
    <w:rsid w:val="00371797"/>
    <w:pPr>
      <w:ind w:left="360" w:hanging="360"/>
    </w:pPr>
  </w:style>
  <w:style w:type="character" w:customStyle="1" w:styleId="FlietextCalibri13PunktZchn">
    <w:name w:val="Fließtext Calibri 13 Punkt Zchn"/>
    <w:basedOn w:val="Absatz-Standardschriftart"/>
    <w:link w:val="FlietextCalibri13Punkt"/>
    <w:rsid w:val="002E3465"/>
    <w:rPr>
      <w:rFonts w:cs="Times New Roman (Textkörper CS)"/>
      <w:sz w:val="26"/>
      <w:szCs w:val="24"/>
    </w:rPr>
  </w:style>
  <w:style w:type="character" w:customStyle="1" w:styleId="ListenabsatzZchn">
    <w:name w:val="Listenabsatz Zchn"/>
    <w:aliases w:val="Aufzählung Zchn"/>
    <w:basedOn w:val="Absatz-Standardschriftart"/>
    <w:link w:val="Listenabsatz"/>
    <w:uiPriority w:val="34"/>
    <w:rsid w:val="00371797"/>
    <w:rPr>
      <w:rFonts w:cs="Times New Roman (Textkörper CS)"/>
      <w:sz w:val="26"/>
      <w:szCs w:val="24"/>
    </w:rPr>
  </w:style>
  <w:style w:type="character" w:customStyle="1" w:styleId="ListeBAGSOZchn">
    <w:name w:val="Liste BAGSO Zchn"/>
    <w:basedOn w:val="ListenabsatzZchn"/>
    <w:link w:val="ListeBAGSO"/>
    <w:rsid w:val="00371797"/>
    <w:rPr>
      <w:rFonts w:cs="Times New Roman (Textkörper CS)"/>
      <w:sz w:val="26"/>
      <w:szCs w:val="24"/>
    </w:rPr>
  </w:style>
  <w:style w:type="character" w:customStyle="1" w:styleId="NichtaufgelsteErwhnung1">
    <w:name w:val="Nicht aufgelöste Erwähnung1"/>
    <w:basedOn w:val="Absatz-Standardschriftart"/>
    <w:uiPriority w:val="99"/>
    <w:semiHidden/>
    <w:unhideWhenUsed/>
    <w:rsid w:val="00CA7A0A"/>
    <w:rPr>
      <w:color w:val="605E5C"/>
      <w:shd w:val="clear" w:color="auto" w:fill="E1DFDD"/>
    </w:rPr>
  </w:style>
  <w:style w:type="paragraph" w:styleId="Endnotentext">
    <w:name w:val="endnote text"/>
    <w:basedOn w:val="Standard"/>
    <w:link w:val="EndnotentextZchn"/>
    <w:uiPriority w:val="99"/>
    <w:semiHidden/>
    <w:unhideWhenUsed/>
    <w:rsid w:val="003B3AE9"/>
    <w:pPr>
      <w:spacing w:line="240" w:lineRule="auto"/>
    </w:pPr>
    <w:rPr>
      <w:sz w:val="20"/>
      <w:szCs w:val="20"/>
    </w:rPr>
  </w:style>
  <w:style w:type="character" w:customStyle="1" w:styleId="EndnotentextZchn">
    <w:name w:val="Endnotentext Zchn"/>
    <w:basedOn w:val="Absatz-Standardschriftart"/>
    <w:link w:val="Endnotentext"/>
    <w:uiPriority w:val="99"/>
    <w:semiHidden/>
    <w:rsid w:val="003B3AE9"/>
    <w:rPr>
      <w:rFonts w:cs="Times New Roman (Textkörper CS)"/>
      <w:sz w:val="20"/>
      <w:szCs w:val="20"/>
    </w:rPr>
  </w:style>
  <w:style w:type="character" w:styleId="Endnotenzeichen">
    <w:name w:val="endnote reference"/>
    <w:basedOn w:val="Absatz-Standardschriftart"/>
    <w:uiPriority w:val="99"/>
    <w:semiHidden/>
    <w:unhideWhenUsed/>
    <w:rsid w:val="003B3AE9"/>
    <w:rPr>
      <w:vertAlign w:val="superscript"/>
    </w:rPr>
  </w:style>
  <w:style w:type="paragraph" w:styleId="Funotentext">
    <w:name w:val="footnote text"/>
    <w:basedOn w:val="Standard"/>
    <w:link w:val="FunotentextZchn"/>
    <w:uiPriority w:val="99"/>
    <w:semiHidden/>
    <w:unhideWhenUsed/>
    <w:rsid w:val="003B3AE9"/>
    <w:pPr>
      <w:spacing w:line="240" w:lineRule="auto"/>
    </w:pPr>
    <w:rPr>
      <w:sz w:val="20"/>
      <w:szCs w:val="20"/>
    </w:rPr>
  </w:style>
  <w:style w:type="character" w:customStyle="1" w:styleId="FunotentextZchn">
    <w:name w:val="Fußnotentext Zchn"/>
    <w:basedOn w:val="Absatz-Standardschriftart"/>
    <w:link w:val="Funotentext"/>
    <w:uiPriority w:val="99"/>
    <w:semiHidden/>
    <w:rsid w:val="003B3AE9"/>
    <w:rPr>
      <w:rFonts w:cs="Times New Roman (Textkörper CS)"/>
      <w:sz w:val="20"/>
      <w:szCs w:val="20"/>
    </w:rPr>
  </w:style>
  <w:style w:type="character" w:styleId="Funotenzeichen">
    <w:name w:val="footnote reference"/>
    <w:basedOn w:val="Absatz-Standardschriftart"/>
    <w:uiPriority w:val="99"/>
    <w:semiHidden/>
    <w:unhideWhenUsed/>
    <w:rsid w:val="003B3AE9"/>
    <w:rPr>
      <w:vertAlign w:val="superscript"/>
    </w:rPr>
  </w:style>
  <w:style w:type="character" w:customStyle="1" w:styleId="NichtaufgelsteErwhnung2">
    <w:name w:val="Nicht aufgelöste Erwähnung2"/>
    <w:basedOn w:val="Absatz-Standardschriftart"/>
    <w:uiPriority w:val="99"/>
    <w:semiHidden/>
    <w:unhideWhenUsed/>
    <w:rsid w:val="00DB0A18"/>
    <w:rPr>
      <w:color w:val="605E5C"/>
      <w:shd w:val="clear" w:color="auto" w:fill="E1DFDD"/>
    </w:rPr>
  </w:style>
  <w:style w:type="character" w:customStyle="1" w:styleId="markedcontent">
    <w:name w:val="markedcontent"/>
    <w:basedOn w:val="Absatz-Standardschriftart"/>
    <w:rsid w:val="00F84AD7"/>
  </w:style>
  <w:style w:type="paragraph" w:styleId="berarbeitung">
    <w:name w:val="Revision"/>
    <w:hidden/>
    <w:uiPriority w:val="99"/>
    <w:semiHidden/>
    <w:rsid w:val="00D54D26"/>
    <w:pPr>
      <w:spacing w:after="0" w:line="240" w:lineRule="auto"/>
    </w:pPr>
    <w:rPr>
      <w:rFonts w:cs="Times New Roman (Textkörper CS)"/>
      <w:sz w:val="26"/>
      <w:szCs w:val="24"/>
    </w:rPr>
  </w:style>
  <w:style w:type="character" w:styleId="Kommentarzeichen">
    <w:name w:val="annotation reference"/>
    <w:basedOn w:val="Absatz-Standardschriftart"/>
    <w:uiPriority w:val="99"/>
    <w:semiHidden/>
    <w:unhideWhenUsed/>
    <w:rsid w:val="00D54D26"/>
    <w:rPr>
      <w:sz w:val="16"/>
      <w:szCs w:val="16"/>
    </w:rPr>
  </w:style>
  <w:style w:type="paragraph" w:styleId="Kommentartext">
    <w:name w:val="annotation text"/>
    <w:basedOn w:val="Standard"/>
    <w:link w:val="KommentartextZchn"/>
    <w:uiPriority w:val="99"/>
    <w:unhideWhenUsed/>
    <w:rsid w:val="00D54D26"/>
    <w:pPr>
      <w:spacing w:line="240" w:lineRule="auto"/>
    </w:pPr>
    <w:rPr>
      <w:sz w:val="20"/>
      <w:szCs w:val="20"/>
    </w:rPr>
  </w:style>
  <w:style w:type="character" w:customStyle="1" w:styleId="KommentartextZchn">
    <w:name w:val="Kommentartext Zchn"/>
    <w:basedOn w:val="Absatz-Standardschriftart"/>
    <w:link w:val="Kommentartext"/>
    <w:uiPriority w:val="99"/>
    <w:rsid w:val="00D54D26"/>
    <w:rPr>
      <w:rFonts w:cs="Times New Roman (Textkörper CS)"/>
      <w:sz w:val="20"/>
      <w:szCs w:val="20"/>
    </w:rPr>
  </w:style>
  <w:style w:type="paragraph" w:styleId="Kommentarthema">
    <w:name w:val="annotation subject"/>
    <w:basedOn w:val="Kommentartext"/>
    <w:next w:val="Kommentartext"/>
    <w:link w:val="KommentarthemaZchn"/>
    <w:uiPriority w:val="99"/>
    <w:semiHidden/>
    <w:unhideWhenUsed/>
    <w:rsid w:val="00D54D26"/>
    <w:rPr>
      <w:b/>
      <w:bCs/>
    </w:rPr>
  </w:style>
  <w:style w:type="character" w:customStyle="1" w:styleId="KommentarthemaZchn">
    <w:name w:val="Kommentarthema Zchn"/>
    <w:basedOn w:val="KommentartextZchn"/>
    <w:link w:val="Kommentarthema"/>
    <w:uiPriority w:val="99"/>
    <w:semiHidden/>
    <w:rsid w:val="00D54D26"/>
    <w:rPr>
      <w:rFonts w:cs="Times New Roman (Textkörper CS)"/>
      <w:b/>
      <w:bCs/>
      <w:sz w:val="20"/>
      <w:szCs w:val="20"/>
    </w:rPr>
  </w:style>
  <w:style w:type="paragraph" w:styleId="Sprechblasentext">
    <w:name w:val="Balloon Text"/>
    <w:basedOn w:val="Standard"/>
    <w:link w:val="SprechblasentextZchn"/>
    <w:uiPriority w:val="99"/>
    <w:semiHidden/>
    <w:unhideWhenUsed/>
    <w:rsid w:val="00E308F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308F6"/>
    <w:rPr>
      <w:rFonts w:ascii="Segoe UI" w:hAnsi="Segoe UI" w:cs="Segoe UI"/>
      <w:sz w:val="18"/>
      <w:szCs w:val="18"/>
    </w:rPr>
  </w:style>
  <w:style w:type="character" w:customStyle="1" w:styleId="NichtaufgelsteErwhnung3">
    <w:name w:val="Nicht aufgelöste Erwähnung3"/>
    <w:basedOn w:val="Absatz-Standardschriftart"/>
    <w:uiPriority w:val="99"/>
    <w:semiHidden/>
    <w:unhideWhenUsed/>
    <w:rsid w:val="002D294D"/>
    <w:rPr>
      <w:color w:val="605E5C"/>
      <w:shd w:val="clear" w:color="auto" w:fill="E1DFDD"/>
    </w:rPr>
  </w:style>
  <w:style w:type="character" w:customStyle="1" w:styleId="highlight">
    <w:name w:val="highlight"/>
    <w:basedOn w:val="Absatz-Standardschriftart"/>
    <w:rsid w:val="004C1CA7"/>
  </w:style>
  <w:style w:type="paragraph" w:styleId="StandardWeb">
    <w:name w:val="Normal (Web)"/>
    <w:basedOn w:val="Standard"/>
    <w:uiPriority w:val="99"/>
    <w:semiHidden/>
    <w:unhideWhenUsed/>
    <w:rsid w:val="002E2538"/>
    <w:pPr>
      <w:snapToGrid/>
      <w:spacing w:before="100" w:beforeAutospacing="1" w:after="100" w:afterAutospacing="1" w:line="240" w:lineRule="auto"/>
    </w:pPr>
    <w:rPr>
      <w:rFonts w:ascii="Times New Roman" w:eastAsia="Times New Roman" w:hAnsi="Times New Roman" w:cs="Times New Roman"/>
      <w:sz w:val="24"/>
      <w:lang w:eastAsia="de-DE"/>
    </w:rPr>
  </w:style>
  <w:style w:type="character" w:customStyle="1" w:styleId="NichtaufgelsteErwhnung4">
    <w:name w:val="Nicht aufgelöste Erwähnung4"/>
    <w:basedOn w:val="Absatz-Standardschriftart"/>
    <w:uiPriority w:val="99"/>
    <w:semiHidden/>
    <w:unhideWhenUsed/>
    <w:rsid w:val="00AF2418"/>
    <w:rPr>
      <w:color w:val="605E5C"/>
      <w:shd w:val="clear" w:color="auto" w:fill="E1DFDD"/>
    </w:rPr>
  </w:style>
  <w:style w:type="paragraph" w:customStyle="1" w:styleId="Default">
    <w:name w:val="Default"/>
    <w:rsid w:val="00F137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chtaufgelsteErwhnung5">
    <w:name w:val="Nicht aufgelöste Erwähnung5"/>
    <w:basedOn w:val="Absatz-Standardschriftart"/>
    <w:uiPriority w:val="99"/>
    <w:semiHidden/>
    <w:unhideWhenUsed/>
    <w:rsid w:val="00234B82"/>
    <w:rPr>
      <w:color w:val="605E5C"/>
      <w:shd w:val="clear" w:color="auto" w:fill="E1DFDD"/>
    </w:rPr>
  </w:style>
  <w:style w:type="character" w:styleId="BesuchterLink">
    <w:name w:val="FollowedHyperlink"/>
    <w:basedOn w:val="Absatz-Standardschriftart"/>
    <w:uiPriority w:val="99"/>
    <w:semiHidden/>
    <w:unhideWhenUsed/>
    <w:rsid w:val="009740FF"/>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6E5B"/>
    <w:rPr>
      <w:color w:val="605E5C"/>
      <w:shd w:val="clear" w:color="auto" w:fill="E1DFDD"/>
    </w:rPr>
  </w:style>
  <w:style w:type="character" w:customStyle="1" w:styleId="berschrift2Zchn">
    <w:name w:val="Überschrift 2 Zchn"/>
    <w:basedOn w:val="Absatz-Standardschriftart"/>
    <w:link w:val="berschrift2"/>
    <w:uiPriority w:val="9"/>
    <w:rsid w:val="00FC4DDF"/>
    <w:rPr>
      <w:rFonts w:asciiTheme="majorHAnsi" w:eastAsiaTheme="majorEastAsia" w:hAnsiTheme="majorHAnsi" w:cstheme="majorBidi"/>
      <w:color w:val="365F91" w:themeColor="accent1" w:themeShade="BF"/>
      <w:sz w:val="26"/>
      <w:szCs w:val="26"/>
    </w:rPr>
  </w:style>
  <w:style w:type="character" w:customStyle="1" w:styleId="NichtaufgelsteErwhnung7">
    <w:name w:val="Nicht aufgelöste Erwähnung7"/>
    <w:basedOn w:val="Absatz-Standardschriftart"/>
    <w:uiPriority w:val="99"/>
    <w:semiHidden/>
    <w:unhideWhenUsed/>
    <w:rsid w:val="00E013FA"/>
    <w:rPr>
      <w:color w:val="605E5C"/>
      <w:shd w:val="clear" w:color="auto" w:fill="E1DFDD"/>
    </w:rPr>
  </w:style>
  <w:style w:type="character" w:styleId="Zeilennummer">
    <w:name w:val="line number"/>
    <w:basedOn w:val="Absatz-Standardschriftart"/>
    <w:uiPriority w:val="99"/>
    <w:semiHidden/>
    <w:unhideWhenUsed/>
    <w:rsid w:val="004E2AFB"/>
  </w:style>
  <w:style w:type="character" w:styleId="NichtaufgelsteErwhnung">
    <w:name w:val="Unresolved Mention"/>
    <w:basedOn w:val="Absatz-Standardschriftart"/>
    <w:uiPriority w:val="99"/>
    <w:semiHidden/>
    <w:unhideWhenUsed/>
    <w:rsid w:val="00BD6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746557">
      <w:bodyDiv w:val="1"/>
      <w:marLeft w:val="0"/>
      <w:marRight w:val="0"/>
      <w:marTop w:val="0"/>
      <w:marBottom w:val="0"/>
      <w:divBdr>
        <w:top w:val="none" w:sz="0" w:space="0" w:color="auto"/>
        <w:left w:val="none" w:sz="0" w:space="0" w:color="auto"/>
        <w:bottom w:val="none" w:sz="0" w:space="0" w:color="auto"/>
        <w:right w:val="none" w:sz="0" w:space="0" w:color="auto"/>
      </w:divBdr>
    </w:div>
    <w:div w:id="432896349">
      <w:bodyDiv w:val="1"/>
      <w:marLeft w:val="0"/>
      <w:marRight w:val="0"/>
      <w:marTop w:val="0"/>
      <w:marBottom w:val="0"/>
      <w:divBdr>
        <w:top w:val="none" w:sz="0" w:space="0" w:color="auto"/>
        <w:left w:val="none" w:sz="0" w:space="0" w:color="auto"/>
        <w:bottom w:val="none" w:sz="0" w:space="0" w:color="auto"/>
        <w:right w:val="none" w:sz="0" w:space="0" w:color="auto"/>
      </w:divBdr>
    </w:div>
    <w:div w:id="520819270">
      <w:bodyDiv w:val="1"/>
      <w:marLeft w:val="0"/>
      <w:marRight w:val="0"/>
      <w:marTop w:val="0"/>
      <w:marBottom w:val="0"/>
      <w:divBdr>
        <w:top w:val="none" w:sz="0" w:space="0" w:color="auto"/>
        <w:left w:val="none" w:sz="0" w:space="0" w:color="auto"/>
        <w:bottom w:val="none" w:sz="0" w:space="0" w:color="auto"/>
        <w:right w:val="none" w:sz="0" w:space="0" w:color="auto"/>
      </w:divBdr>
    </w:div>
    <w:div w:id="763064848">
      <w:bodyDiv w:val="1"/>
      <w:marLeft w:val="0"/>
      <w:marRight w:val="0"/>
      <w:marTop w:val="0"/>
      <w:marBottom w:val="0"/>
      <w:divBdr>
        <w:top w:val="none" w:sz="0" w:space="0" w:color="auto"/>
        <w:left w:val="none" w:sz="0" w:space="0" w:color="auto"/>
        <w:bottom w:val="none" w:sz="0" w:space="0" w:color="auto"/>
        <w:right w:val="none" w:sz="0" w:space="0" w:color="auto"/>
      </w:divBdr>
    </w:div>
    <w:div w:id="983583553">
      <w:bodyDiv w:val="1"/>
      <w:marLeft w:val="0"/>
      <w:marRight w:val="0"/>
      <w:marTop w:val="0"/>
      <w:marBottom w:val="0"/>
      <w:divBdr>
        <w:top w:val="none" w:sz="0" w:space="0" w:color="auto"/>
        <w:left w:val="none" w:sz="0" w:space="0" w:color="auto"/>
        <w:bottom w:val="none" w:sz="0" w:space="0" w:color="auto"/>
        <w:right w:val="none" w:sz="0" w:space="0" w:color="auto"/>
      </w:divBdr>
    </w:div>
    <w:div w:id="1044982555">
      <w:bodyDiv w:val="1"/>
      <w:marLeft w:val="0"/>
      <w:marRight w:val="0"/>
      <w:marTop w:val="0"/>
      <w:marBottom w:val="0"/>
      <w:divBdr>
        <w:top w:val="none" w:sz="0" w:space="0" w:color="auto"/>
        <w:left w:val="none" w:sz="0" w:space="0" w:color="auto"/>
        <w:bottom w:val="none" w:sz="0" w:space="0" w:color="auto"/>
        <w:right w:val="none" w:sz="0" w:space="0" w:color="auto"/>
      </w:divBdr>
    </w:div>
    <w:div w:id="113398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voelcker@bagso.de"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bagso.de/publikationen/ratgeber/entlastung-fuer-die-seele/" TargetMode="External"/><Relationship Id="rId13" Type="http://schemas.openxmlformats.org/officeDocument/2006/relationships/hyperlink" Target="https://www.bmfsfj.de/bmfsfj/meta/en/older-persons" TargetMode="External"/><Relationship Id="rId18" Type="http://schemas.openxmlformats.org/officeDocument/2006/relationships/hyperlink" Target="https://www.vzbv.de/sites/default/files/downloads/2019/11/12/2019_11_14_positionspapier_bezahlbares_wohnen_1.pdf" TargetMode="External"/><Relationship Id="rId3" Type="http://schemas.openxmlformats.org/officeDocument/2006/relationships/hyperlink" Target="https://social.un.org/ageing-working-group/" TargetMode="External"/><Relationship Id="rId21" Type="http://schemas.openxmlformats.org/officeDocument/2006/relationships/hyperlink" Target="https://www.destatis.de/DE/Themen/Gesellschaft-Umwelt/Bevoelkerung/Bevoelkerungsvorausberechnung/pflegekraeftevorausberechnung.html" TargetMode="External"/><Relationship Id="rId7" Type="http://schemas.openxmlformats.org/officeDocument/2006/relationships/hyperlink" Target="http://www.buendnis-fuer-gute-pflege.de/die-kampagne/hintergrund/" TargetMode="External"/><Relationship Id="rId12" Type="http://schemas.openxmlformats.org/officeDocument/2006/relationships/hyperlink" Target="https://www.demenz-und-migration.de/demigranz/" TargetMode="External"/><Relationship Id="rId17" Type="http://schemas.openxmlformats.org/officeDocument/2006/relationships/hyperlink" Target="https://digitallibrary.un.org/record/811105/files/CRPD_C_DEU_CO_1-EN.pdf" TargetMode="External"/><Relationship Id="rId2" Type="http://schemas.openxmlformats.org/officeDocument/2006/relationships/hyperlink" Target="https://www.zqp.de/" TargetMode="External"/><Relationship Id="rId16" Type="http://schemas.openxmlformats.org/officeDocument/2006/relationships/hyperlink" Target="https://wir-pflegen.net/presse/pressemitteilung-haeusliche-pflege-endlich-wirkungsvoll-staerken-von-unnutzbaren-leistungsanspruechen-zu-neuer-kommunaler-entlastung" TargetMode="External"/><Relationship Id="rId20" Type="http://schemas.openxmlformats.org/officeDocument/2006/relationships/hyperlink" Target="https://www.destatis.de/DE/Presse/Pressemitteilungen/2023/03/PD23_124_12.html" TargetMode="External"/><Relationship Id="rId1" Type="http://schemas.openxmlformats.org/officeDocument/2006/relationships/hyperlink" Target="https://www.wege-zur-pflege.de/fileadmin/daten/Pflege_Charta/charta-der-rechte-englisch-data.pdf" TargetMode="External"/><Relationship Id="rId6" Type="http://schemas.openxmlformats.org/officeDocument/2006/relationships/hyperlink" Target="https://wir-pflegen.net/interessenvertretung/pflegende-eltern?view=article&amp;id=605&amp;catid=19" TargetMode="External"/><Relationship Id="rId11" Type="http://schemas.openxmlformats.org/officeDocument/2006/relationships/hyperlink" Target="https://www.demenz-support.de/projekte/laufende-projekte/angehoerigengruppe-von-menschen-mit-down-syndrom-und-demenz/" TargetMode="External"/><Relationship Id="rId5" Type="http://schemas.openxmlformats.org/officeDocument/2006/relationships/hyperlink" Target="https://social.un.org/ageing-working-group/documents/thirteenth/INPUTS%20NGOs/BAGSO%20-%20Right%20to%20health%20and%20access%20to%20health%20care.pdf" TargetMode="External"/><Relationship Id="rId15" Type="http://schemas.openxmlformats.org/officeDocument/2006/relationships/hyperlink" Target="https://wir-pflegen.net/images/downloads/positionspapiere/240313_PP_Haeusliche-Pflege-staerken_lang_online.pdf" TargetMode="External"/><Relationship Id="rId23" Type="http://schemas.openxmlformats.org/officeDocument/2006/relationships/hyperlink" Target="https://www.diw.de/documents/publikationen/73/diw_01.c.785853.de/diw_aktuell_38.pdf" TargetMode="External"/><Relationship Id="rId10" Type="http://schemas.openxmlformats.org/officeDocument/2006/relationships/hyperlink" Target="https://www.netzwerkstelle-demenz.de/" TargetMode="External"/><Relationship Id="rId19" Type="http://schemas.openxmlformats.org/officeDocument/2006/relationships/hyperlink" Target="https://www.bagso.de/publikationen/positionspapier/position-paper-assistance-and-long-term-care/" TargetMode="External"/><Relationship Id="rId4" Type="http://schemas.openxmlformats.org/officeDocument/2006/relationships/hyperlink" Target="https://social.un.org/ageing-working-group/documents/thirteenth/INPUTS%20NGOs/BAGSO%20-%20Social%20inclusion.pdf" TargetMode="External"/><Relationship Id="rId9" Type="http://schemas.openxmlformats.org/officeDocument/2006/relationships/hyperlink" Target="https://www.nationale-demenzstrategie.de/fileadmin/nds/pdf/2021-01-05_Nationale_Demenzstrategie_EN.pdf" TargetMode="External"/><Relationship Id="rId14" Type="http://schemas.openxmlformats.org/officeDocument/2006/relationships/hyperlink" Target="https://www.destatis.de/DE/Themen/Gesellschaft-Umwelt/Gesundheit/Pflege/_inhalt.html" TargetMode="External"/><Relationship Id="rId22" Type="http://schemas.openxmlformats.org/officeDocument/2006/relationships/hyperlink" Target="https://www.barmer.de/presse/infothek/studien-und-reporte/pflegereport/pflegereport-2021-105941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German National Association of Older Persons’ Organisations (BAGSO)</Contributor>
  </documentManagement>
</p:properties>
</file>

<file path=customXml/itemProps1.xml><?xml version="1.0" encoding="utf-8"?>
<ds:datastoreItem xmlns:ds="http://schemas.openxmlformats.org/officeDocument/2006/customXml" ds:itemID="{D3EA7033-58D5-4D2C-BC03-12D89B7B63BD}">
  <ds:schemaRefs>
    <ds:schemaRef ds:uri="http://schemas.openxmlformats.org/officeDocument/2006/bibliography"/>
  </ds:schemaRefs>
</ds:datastoreItem>
</file>

<file path=customXml/itemProps2.xml><?xml version="1.0" encoding="utf-8"?>
<ds:datastoreItem xmlns:ds="http://schemas.openxmlformats.org/officeDocument/2006/customXml" ds:itemID="{1C07EB47-3F61-4D79-9EC2-3C80D5AB3630}"/>
</file>

<file path=customXml/itemProps3.xml><?xml version="1.0" encoding="utf-8"?>
<ds:datastoreItem xmlns:ds="http://schemas.openxmlformats.org/officeDocument/2006/customXml" ds:itemID="{099DD220-DFCD-4400-84C8-1EF5EAC88F74}"/>
</file>

<file path=customXml/itemProps4.xml><?xml version="1.0" encoding="utf-8"?>
<ds:datastoreItem xmlns:ds="http://schemas.openxmlformats.org/officeDocument/2006/customXml" ds:itemID="{323DEB87-58B7-4F7B-8449-95189B76E83A}"/>
</file>

<file path=docProps/app.xml><?xml version="1.0" encoding="utf-8"?>
<Properties xmlns="http://schemas.openxmlformats.org/officeDocument/2006/extended-properties" xmlns:vt="http://schemas.openxmlformats.org/officeDocument/2006/docPropsVTypes">
  <Template>Normal</Template>
  <TotalTime>0</TotalTime>
  <Pages>9</Pages>
  <Words>2454</Words>
  <Characters>15464</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Contribution by BAGSO - Climate change</vt:lpstr>
    </vt:vector>
  </TitlesOfParts>
  <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BAGSO - Care and support</dc:title>
  <dc:subject/>
  <dc:creator>BAGSO - Bundesarbeitsgemeinschaft der Seniorenorganisationen</dc:creator>
  <cp:keywords/>
  <dc:description/>
  <cp:lastModifiedBy>Ina Voelcker</cp:lastModifiedBy>
  <cp:revision>3</cp:revision>
  <cp:lastPrinted>2024-03-22T14:23:00Z</cp:lastPrinted>
  <dcterms:created xsi:type="dcterms:W3CDTF">2024-04-11T08:21:00Z</dcterms:created>
  <dcterms:modified xsi:type="dcterms:W3CDTF">2024-04-11T08:23:00Z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