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style2.xml" ContentType="application/vnd.ms-office.chartstyle+xml"/>
  <Override PartName="/word/charts/chart2.xml" ContentType="application/vnd.openxmlformats-officedocument.drawingml.chart+xml"/>
  <Override PartName="/word/charts/colors2.xml" ContentType="application/vnd.ms-office.chartcolorstyle+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E5" w:rsidRPr="000335E5" w:rsidRDefault="00DC46C6" w:rsidP="000335E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CONSIDERACIONES PARA LA</w:t>
      </w:r>
      <w:r w:rsidRPr="000335E5">
        <w:rPr>
          <w:rFonts w:ascii="Times New Roman" w:hAnsi="Times New Roman" w:cs="Times New Roman"/>
          <w:b/>
          <w:sz w:val="24"/>
          <w:szCs w:val="24"/>
        </w:rPr>
        <w:t xml:space="preserve"> CONSTRUCCIÓN DE UN SISTEMA NACIONAL DE CUIDADOS</w:t>
      </w:r>
      <w:r>
        <w:rPr>
          <w:rFonts w:ascii="Times New Roman" w:hAnsi="Times New Roman" w:cs="Times New Roman"/>
          <w:b/>
          <w:sz w:val="24"/>
          <w:szCs w:val="24"/>
        </w:rPr>
        <w:t xml:space="preserve"> EN MÉXICO</w:t>
      </w:r>
    </w:p>
    <w:p w:rsidR="000335E5" w:rsidRPr="006F3520" w:rsidRDefault="000335E5" w:rsidP="000335E5">
      <w:pPr>
        <w:spacing w:line="240" w:lineRule="auto"/>
        <w:jc w:val="right"/>
        <w:rPr>
          <w:rFonts w:ascii="Times New Roman" w:hAnsi="Times New Roman" w:cs="Times New Roman"/>
          <w:i/>
          <w:sz w:val="24"/>
          <w:szCs w:val="24"/>
          <w:lang w:val="en-US"/>
        </w:rPr>
      </w:pPr>
      <w:r w:rsidRPr="006F3520">
        <w:rPr>
          <w:rFonts w:ascii="Times New Roman" w:hAnsi="Times New Roman" w:cs="Times New Roman"/>
          <w:i/>
          <w:sz w:val="24"/>
          <w:szCs w:val="24"/>
          <w:lang w:val="en-US"/>
        </w:rPr>
        <w:t>Mi</w:t>
      </w:r>
      <w:bookmarkStart w:id="0" w:name="_GoBack"/>
      <w:bookmarkEnd w:id="0"/>
      <w:r w:rsidRPr="006F3520">
        <w:rPr>
          <w:rFonts w:ascii="Times New Roman" w:hAnsi="Times New Roman" w:cs="Times New Roman"/>
          <w:i/>
          <w:sz w:val="24"/>
          <w:szCs w:val="24"/>
          <w:lang w:val="en-US"/>
        </w:rPr>
        <w:t xml:space="preserve">guel Angel </w:t>
      </w:r>
      <w:proofErr w:type="spellStart"/>
      <w:r w:rsidRPr="006F3520">
        <w:rPr>
          <w:rFonts w:ascii="Times New Roman" w:hAnsi="Times New Roman" w:cs="Times New Roman"/>
          <w:i/>
          <w:sz w:val="24"/>
          <w:szCs w:val="24"/>
          <w:lang w:val="en-US"/>
        </w:rPr>
        <w:t>Ambriz</w:t>
      </w:r>
      <w:proofErr w:type="spellEnd"/>
      <w:r w:rsidRPr="006F3520">
        <w:rPr>
          <w:rFonts w:ascii="Times New Roman" w:hAnsi="Times New Roman" w:cs="Times New Roman"/>
          <w:i/>
          <w:sz w:val="24"/>
          <w:szCs w:val="24"/>
          <w:lang w:val="en-US"/>
        </w:rPr>
        <w:t xml:space="preserve"> Muñoz</w:t>
      </w:r>
      <w:r>
        <w:rPr>
          <w:rStyle w:val="Refdenotaalpie"/>
          <w:rFonts w:ascii="Times New Roman" w:hAnsi="Times New Roman" w:cs="Times New Roman"/>
          <w:i/>
          <w:sz w:val="24"/>
          <w:szCs w:val="24"/>
        </w:rPr>
        <w:footnoteReference w:id="1"/>
      </w:r>
    </w:p>
    <w:p w:rsidR="006F3520" w:rsidRDefault="00DC46C6" w:rsidP="004D714F">
      <w:pPr>
        <w:spacing w:line="240" w:lineRule="auto"/>
        <w:rPr>
          <w:rFonts w:ascii="Times New Roman" w:hAnsi="Times New Roman" w:cs="Times New Roman"/>
          <w:b/>
          <w:i/>
          <w:sz w:val="24"/>
          <w:szCs w:val="24"/>
          <w:lang w:val="en-US"/>
        </w:rPr>
      </w:pPr>
      <w:r w:rsidRPr="006F3520">
        <w:rPr>
          <w:rFonts w:ascii="Times New Roman" w:hAnsi="Times New Roman" w:cs="Times New Roman"/>
          <w:b/>
          <w:i/>
          <w:sz w:val="24"/>
          <w:szCs w:val="24"/>
          <w:lang w:val="en-US"/>
        </w:rPr>
        <w:t>Abstract</w:t>
      </w:r>
    </w:p>
    <w:p w:rsidR="00380015" w:rsidRPr="006F3520" w:rsidRDefault="006F3520" w:rsidP="00F23D86">
      <w:pPr>
        <w:spacing w:line="240" w:lineRule="auto"/>
        <w:jc w:val="both"/>
        <w:rPr>
          <w:rFonts w:ascii="Times New Roman" w:hAnsi="Times New Roman" w:cs="Times New Roman"/>
          <w:b/>
          <w:i/>
          <w:sz w:val="24"/>
          <w:szCs w:val="24"/>
          <w:lang w:val="en-US"/>
        </w:rPr>
      </w:pPr>
      <w:r w:rsidRPr="00020233">
        <w:rPr>
          <w:rFonts w:ascii="Times New Roman" w:hAnsi="Times New Roman" w:cs="Times New Roman"/>
          <w:i/>
          <w:sz w:val="24"/>
          <w:szCs w:val="24"/>
          <w:lang w:val="en-US"/>
        </w:rPr>
        <w:t xml:space="preserve">This proposal </w:t>
      </w:r>
      <w:r w:rsidRPr="00020233">
        <w:rPr>
          <w:rFonts w:ascii="Times New Roman" w:hAnsi="Times New Roman" w:cs="Times New Roman"/>
          <w:i/>
          <w:sz w:val="24"/>
          <w:lang w:val="en-US"/>
        </w:rPr>
        <w:t>a</w:t>
      </w:r>
      <w:r w:rsidR="000335E5" w:rsidRPr="00020233">
        <w:rPr>
          <w:rFonts w:ascii="Times New Roman" w:hAnsi="Times New Roman" w:cs="Times New Roman"/>
          <w:i/>
          <w:sz w:val="24"/>
          <w:lang w:val="en-US"/>
        </w:rPr>
        <w:t>im</w:t>
      </w:r>
      <w:r w:rsidRPr="00020233">
        <w:rPr>
          <w:rFonts w:ascii="Times New Roman" w:hAnsi="Times New Roman" w:cs="Times New Roman"/>
          <w:i/>
          <w:sz w:val="24"/>
          <w:lang w:val="en-US"/>
        </w:rPr>
        <w:t xml:space="preserve">s to describe </w:t>
      </w:r>
      <w:r w:rsidR="000335E5" w:rsidRPr="00020233">
        <w:rPr>
          <w:rFonts w:ascii="Times New Roman" w:hAnsi="Times New Roman" w:cs="Times New Roman"/>
          <w:i/>
          <w:sz w:val="24"/>
          <w:lang w:val="en-US"/>
        </w:rPr>
        <w:t>the characteristics of</w:t>
      </w:r>
      <w:r w:rsidR="00380015" w:rsidRPr="00020233">
        <w:rPr>
          <w:rFonts w:ascii="Times New Roman" w:hAnsi="Times New Roman" w:cs="Times New Roman"/>
          <w:i/>
          <w:sz w:val="24"/>
          <w:lang w:val="en-US"/>
        </w:rPr>
        <w:t xml:space="preserve"> </w:t>
      </w:r>
      <w:r w:rsidR="000335E5" w:rsidRPr="00020233">
        <w:rPr>
          <w:rFonts w:ascii="Times New Roman" w:hAnsi="Times New Roman" w:cs="Times New Roman"/>
          <w:i/>
          <w:sz w:val="24"/>
          <w:lang w:val="en-US"/>
        </w:rPr>
        <w:t>many</w:t>
      </w:r>
      <w:r w:rsidRPr="00020233">
        <w:rPr>
          <w:rFonts w:ascii="Times New Roman" w:hAnsi="Times New Roman" w:cs="Times New Roman"/>
          <w:i/>
          <w:sz w:val="24"/>
          <w:lang w:val="en-US"/>
        </w:rPr>
        <w:t xml:space="preserve"> efforts that</w:t>
      </w:r>
      <w:r w:rsidR="00380015" w:rsidRPr="00020233">
        <w:rPr>
          <w:rFonts w:ascii="Times New Roman" w:hAnsi="Times New Roman" w:cs="Times New Roman"/>
          <w:i/>
          <w:sz w:val="24"/>
          <w:lang w:val="en-US"/>
        </w:rPr>
        <w:t xml:space="preserve"> contribute to the equitable distribution</w:t>
      </w:r>
      <w:r w:rsidR="00380015" w:rsidRPr="000335E5">
        <w:rPr>
          <w:rFonts w:ascii="Times New Roman" w:hAnsi="Times New Roman" w:cs="Times New Roman"/>
          <w:i/>
          <w:sz w:val="24"/>
          <w:lang w:val="en-US"/>
        </w:rPr>
        <w:t xml:space="preserve"> of care work. This paper briefly shows some characteristics of the development of care work in legal, academic and community settings, consolidate</w:t>
      </w:r>
      <w:r>
        <w:rPr>
          <w:rFonts w:ascii="Times New Roman" w:hAnsi="Times New Roman" w:cs="Times New Roman"/>
          <w:i/>
          <w:sz w:val="24"/>
          <w:lang w:val="en-US"/>
        </w:rPr>
        <w:t>d thanks to the collaboration in</w:t>
      </w:r>
      <w:r w:rsidR="00380015" w:rsidRPr="000335E5">
        <w:rPr>
          <w:rFonts w:ascii="Times New Roman" w:hAnsi="Times New Roman" w:cs="Times New Roman"/>
          <w:i/>
          <w:sz w:val="24"/>
          <w:lang w:val="en-US"/>
        </w:rPr>
        <w:t xml:space="preserve"> sectors </w:t>
      </w:r>
      <w:r w:rsidRPr="006F3520">
        <w:rPr>
          <w:rFonts w:ascii="Times New Roman" w:hAnsi="Times New Roman" w:cs="Times New Roman"/>
          <w:i/>
          <w:sz w:val="24"/>
          <w:lang w:val="en-US"/>
        </w:rPr>
        <w:t>that are concerned about a political agenda towards building a National Care System in Mexico</w:t>
      </w:r>
      <w:r w:rsidR="00380015" w:rsidRPr="000335E5">
        <w:rPr>
          <w:rFonts w:ascii="Times New Roman" w:hAnsi="Times New Roman" w:cs="Times New Roman"/>
          <w:i/>
          <w:sz w:val="24"/>
          <w:lang w:val="en-US"/>
        </w:rPr>
        <w:t>.</w:t>
      </w:r>
    </w:p>
    <w:p w:rsidR="00380015" w:rsidRPr="000335E5" w:rsidRDefault="00DC46C6" w:rsidP="00FB109F">
      <w:pPr>
        <w:spacing w:line="240" w:lineRule="auto"/>
        <w:jc w:val="both"/>
        <w:rPr>
          <w:rFonts w:ascii="Times New Roman" w:hAnsi="Times New Roman" w:cs="Times New Roman"/>
          <w:b/>
          <w:i/>
          <w:sz w:val="24"/>
          <w:szCs w:val="24"/>
        </w:rPr>
      </w:pPr>
      <w:r w:rsidRPr="000335E5">
        <w:rPr>
          <w:rFonts w:ascii="Times New Roman" w:hAnsi="Times New Roman" w:cs="Times New Roman"/>
          <w:b/>
          <w:i/>
          <w:sz w:val="24"/>
          <w:szCs w:val="24"/>
        </w:rPr>
        <w:t xml:space="preserve">Resumen </w:t>
      </w:r>
    </w:p>
    <w:p w:rsidR="000335E5" w:rsidRPr="000335E5" w:rsidRDefault="000335E5" w:rsidP="00FB109F">
      <w:pPr>
        <w:spacing w:line="240" w:lineRule="auto"/>
        <w:jc w:val="both"/>
        <w:rPr>
          <w:rFonts w:ascii="Times New Roman" w:hAnsi="Times New Roman" w:cs="Times New Roman"/>
          <w:i/>
          <w:sz w:val="24"/>
          <w:szCs w:val="24"/>
        </w:rPr>
      </w:pPr>
      <w:r w:rsidRPr="000335E5">
        <w:rPr>
          <w:rFonts w:ascii="Times New Roman" w:hAnsi="Times New Roman" w:cs="Times New Roman"/>
          <w:i/>
          <w:sz w:val="24"/>
          <w:szCs w:val="24"/>
        </w:rPr>
        <w:t>El objetivo de esta propuesta es describir las características de los diversos esfuerzos por contribuir a la distribución equitativa del trabajo de cuidados. Este escrito muestra de manera breve algunas características del desarrollo de trabajos de cuidado en ámbitos legales, académicos y comunitarios, consolidados gracias a la colaboración de sectores preocupados por una agenda política para la construcción de un Sistema Nacional de Cuidados</w:t>
      </w:r>
    </w:p>
    <w:p w:rsidR="000335E5" w:rsidRPr="000335E5" w:rsidRDefault="000335E5" w:rsidP="00FB109F">
      <w:pPr>
        <w:spacing w:line="240" w:lineRule="auto"/>
        <w:jc w:val="both"/>
        <w:rPr>
          <w:rFonts w:ascii="Times New Roman" w:hAnsi="Times New Roman" w:cs="Times New Roman"/>
          <w:sz w:val="24"/>
          <w:szCs w:val="24"/>
        </w:rPr>
      </w:pPr>
    </w:p>
    <w:p w:rsidR="004F5288" w:rsidRDefault="004F5288" w:rsidP="00FB109F">
      <w:pPr>
        <w:spacing w:line="240" w:lineRule="auto"/>
        <w:jc w:val="both"/>
        <w:rPr>
          <w:rFonts w:ascii="Times New Roman" w:hAnsi="Times New Roman" w:cs="Times New Roman"/>
          <w:sz w:val="24"/>
          <w:szCs w:val="24"/>
        </w:rPr>
      </w:pPr>
      <w:r w:rsidRPr="000B5655">
        <w:rPr>
          <w:rFonts w:ascii="Times New Roman" w:hAnsi="Times New Roman" w:cs="Times New Roman"/>
          <w:sz w:val="24"/>
          <w:szCs w:val="24"/>
        </w:rPr>
        <w:t xml:space="preserve">En México </w:t>
      </w:r>
      <w:r>
        <w:rPr>
          <w:rFonts w:ascii="Times New Roman" w:hAnsi="Times New Roman" w:cs="Times New Roman"/>
          <w:sz w:val="24"/>
          <w:szCs w:val="24"/>
        </w:rPr>
        <w:t xml:space="preserve">se </w:t>
      </w:r>
      <w:r w:rsidRPr="000B5655">
        <w:rPr>
          <w:rFonts w:ascii="Times New Roman" w:hAnsi="Times New Roman" w:cs="Times New Roman"/>
          <w:sz w:val="24"/>
          <w:szCs w:val="24"/>
        </w:rPr>
        <w:t>ha</w:t>
      </w:r>
      <w:r>
        <w:rPr>
          <w:rFonts w:ascii="Times New Roman" w:hAnsi="Times New Roman" w:cs="Times New Roman"/>
          <w:sz w:val="24"/>
          <w:szCs w:val="24"/>
        </w:rPr>
        <w:t>n</w:t>
      </w:r>
      <w:r w:rsidRPr="000B5655">
        <w:rPr>
          <w:rFonts w:ascii="Times New Roman" w:hAnsi="Times New Roman" w:cs="Times New Roman"/>
          <w:sz w:val="24"/>
          <w:szCs w:val="24"/>
        </w:rPr>
        <w:t xml:space="preserve"> dado pasos importantes en mat</w:t>
      </w:r>
      <w:r>
        <w:rPr>
          <w:rFonts w:ascii="Times New Roman" w:hAnsi="Times New Roman" w:cs="Times New Roman"/>
          <w:sz w:val="24"/>
          <w:szCs w:val="24"/>
        </w:rPr>
        <w:t>eria de</w:t>
      </w:r>
      <w:r w:rsidRPr="000B5655">
        <w:rPr>
          <w:rFonts w:ascii="Times New Roman" w:hAnsi="Times New Roman" w:cs="Times New Roman"/>
          <w:sz w:val="24"/>
          <w:szCs w:val="24"/>
        </w:rPr>
        <w:t xml:space="preserve"> protección </w:t>
      </w:r>
      <w:r>
        <w:rPr>
          <w:rFonts w:ascii="Times New Roman" w:hAnsi="Times New Roman" w:cs="Times New Roman"/>
          <w:sz w:val="24"/>
          <w:szCs w:val="24"/>
        </w:rPr>
        <w:t>sobre</w:t>
      </w:r>
      <w:r w:rsidRPr="000B5655">
        <w:rPr>
          <w:rFonts w:ascii="Times New Roman" w:hAnsi="Times New Roman" w:cs="Times New Roman"/>
          <w:sz w:val="24"/>
          <w:szCs w:val="24"/>
        </w:rPr>
        <w:t xml:space="preserve"> los derechos humanos de personas cuidadoras, así como aquellas que son ben</w:t>
      </w:r>
      <w:r>
        <w:rPr>
          <w:rFonts w:ascii="Times New Roman" w:hAnsi="Times New Roman" w:cs="Times New Roman"/>
          <w:sz w:val="24"/>
          <w:szCs w:val="24"/>
        </w:rPr>
        <w:t>eficiadas por cuidados recibidos. Analizar los procesos de cuidados implica mirar las múltiples alianzas tejidas entre el estado, organizaciones civiles y, principalmente, el conocimiento acumulado desde el quehacer científico social y académico</w:t>
      </w:r>
      <w:r w:rsidR="00DE2D8C">
        <w:rPr>
          <w:rFonts w:ascii="Times New Roman" w:hAnsi="Times New Roman" w:cs="Times New Roman"/>
          <w:sz w:val="24"/>
          <w:szCs w:val="24"/>
        </w:rPr>
        <w:t>, pues desde este punto se plantean escenarios y horizontes para planificación efectiva de intervenciones de políticas públicas</w:t>
      </w:r>
      <w:r>
        <w:rPr>
          <w:rFonts w:ascii="Times New Roman" w:hAnsi="Times New Roman" w:cs="Times New Roman"/>
          <w:sz w:val="24"/>
          <w:szCs w:val="24"/>
        </w:rPr>
        <w:t xml:space="preserve">. </w:t>
      </w:r>
      <w:r w:rsidR="00AB745C">
        <w:rPr>
          <w:rFonts w:ascii="Times New Roman" w:hAnsi="Times New Roman" w:cs="Times New Roman"/>
          <w:sz w:val="24"/>
          <w:szCs w:val="24"/>
        </w:rPr>
        <w:t>En otras palabras</w:t>
      </w:r>
      <w:r>
        <w:rPr>
          <w:rFonts w:ascii="Times New Roman" w:hAnsi="Times New Roman" w:cs="Times New Roman"/>
          <w:sz w:val="24"/>
          <w:szCs w:val="24"/>
        </w:rPr>
        <w:t>, la protección de los derechos humanos ha tenido un importante eco en la producción de evidencia que visibiliza asimetrías en la distribución de actividades de cuidado en los hogares y sus relaciones con las configuraciones familiares en el país</w:t>
      </w:r>
      <w:r w:rsidR="00DE2D8C">
        <w:rPr>
          <w:rFonts w:ascii="Times New Roman" w:hAnsi="Times New Roman" w:cs="Times New Roman"/>
          <w:sz w:val="24"/>
          <w:szCs w:val="24"/>
        </w:rPr>
        <w:t xml:space="preserve"> situadas en momentos </w:t>
      </w:r>
      <w:r w:rsidR="00156B9E">
        <w:rPr>
          <w:rFonts w:ascii="Times New Roman" w:hAnsi="Times New Roman" w:cs="Times New Roman"/>
          <w:sz w:val="24"/>
          <w:szCs w:val="24"/>
        </w:rPr>
        <w:t xml:space="preserve">políticos </w:t>
      </w:r>
      <w:r w:rsidR="00DE2D8C">
        <w:rPr>
          <w:rFonts w:ascii="Times New Roman" w:hAnsi="Times New Roman" w:cs="Times New Roman"/>
          <w:sz w:val="24"/>
          <w:szCs w:val="24"/>
        </w:rPr>
        <w:t>particulares</w:t>
      </w:r>
      <w:r>
        <w:rPr>
          <w:rFonts w:ascii="Times New Roman" w:hAnsi="Times New Roman" w:cs="Times New Roman"/>
          <w:sz w:val="24"/>
          <w:szCs w:val="24"/>
        </w:rPr>
        <w:t xml:space="preserve">.  </w:t>
      </w:r>
    </w:p>
    <w:p w:rsidR="004F5288" w:rsidRDefault="004F5288"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Gracias al impulso de instrumentos estadísticos </w:t>
      </w:r>
      <w:r w:rsidR="00247349">
        <w:rPr>
          <w:rFonts w:ascii="Times New Roman" w:hAnsi="Times New Roman" w:cs="Times New Roman"/>
          <w:sz w:val="24"/>
          <w:szCs w:val="24"/>
        </w:rPr>
        <w:t xml:space="preserve">elaborados por el Instituto Nacional de Estadística y Geografía (INEGI), </w:t>
      </w:r>
      <w:r>
        <w:rPr>
          <w:rFonts w:ascii="Times New Roman" w:hAnsi="Times New Roman" w:cs="Times New Roman"/>
          <w:sz w:val="24"/>
          <w:szCs w:val="24"/>
        </w:rPr>
        <w:t>tales como la Encuesta Nacional de Uso del Tiempo</w:t>
      </w:r>
      <w:r w:rsidR="00A1273F">
        <w:rPr>
          <w:rFonts w:ascii="Times New Roman" w:hAnsi="Times New Roman" w:cs="Times New Roman"/>
          <w:sz w:val="24"/>
          <w:szCs w:val="24"/>
        </w:rPr>
        <w:t xml:space="preserve"> (ENUT)</w:t>
      </w:r>
      <w:r>
        <w:rPr>
          <w:rFonts w:ascii="Times New Roman" w:hAnsi="Times New Roman" w:cs="Times New Roman"/>
          <w:sz w:val="24"/>
          <w:szCs w:val="24"/>
        </w:rPr>
        <w:t xml:space="preserve"> y la </w:t>
      </w:r>
      <w:r w:rsidR="00E470F7">
        <w:rPr>
          <w:rFonts w:ascii="Times New Roman" w:hAnsi="Times New Roman" w:cs="Times New Roman"/>
          <w:sz w:val="24"/>
          <w:szCs w:val="24"/>
        </w:rPr>
        <w:t>reciente</w:t>
      </w:r>
      <w:r w:rsidR="00156B9E">
        <w:rPr>
          <w:rFonts w:ascii="Times New Roman" w:hAnsi="Times New Roman" w:cs="Times New Roman"/>
          <w:sz w:val="24"/>
          <w:szCs w:val="24"/>
        </w:rPr>
        <w:t xml:space="preserve"> </w:t>
      </w:r>
      <w:r>
        <w:rPr>
          <w:rFonts w:ascii="Times New Roman" w:hAnsi="Times New Roman" w:cs="Times New Roman"/>
          <w:sz w:val="24"/>
          <w:szCs w:val="24"/>
        </w:rPr>
        <w:t>Encuesta Nacional para el Sistema de Cuidados</w:t>
      </w:r>
      <w:r w:rsidR="00E5133D">
        <w:rPr>
          <w:rFonts w:ascii="Times New Roman" w:hAnsi="Times New Roman" w:cs="Times New Roman"/>
          <w:sz w:val="24"/>
          <w:szCs w:val="24"/>
        </w:rPr>
        <w:t xml:space="preserve"> (ENSIC)</w:t>
      </w:r>
      <w:r w:rsidR="00156B9E">
        <w:rPr>
          <w:rFonts w:ascii="Times New Roman" w:hAnsi="Times New Roman" w:cs="Times New Roman"/>
          <w:sz w:val="24"/>
          <w:szCs w:val="24"/>
        </w:rPr>
        <w:t>, publicada en octubre de 2023</w:t>
      </w:r>
      <w:r>
        <w:rPr>
          <w:rFonts w:ascii="Times New Roman" w:hAnsi="Times New Roman" w:cs="Times New Roman"/>
          <w:sz w:val="24"/>
          <w:szCs w:val="24"/>
        </w:rPr>
        <w:t xml:space="preserve">, </w:t>
      </w:r>
      <w:r w:rsidR="00AB745C">
        <w:rPr>
          <w:rFonts w:ascii="Times New Roman" w:hAnsi="Times New Roman" w:cs="Times New Roman"/>
          <w:sz w:val="24"/>
          <w:szCs w:val="24"/>
        </w:rPr>
        <w:t>es posible</w:t>
      </w:r>
      <w:r>
        <w:rPr>
          <w:rFonts w:ascii="Times New Roman" w:hAnsi="Times New Roman" w:cs="Times New Roman"/>
          <w:sz w:val="24"/>
          <w:szCs w:val="24"/>
        </w:rPr>
        <w:t xml:space="preserve"> explorar dinámicas de organización de tiempo, actividades</w:t>
      </w:r>
      <w:r w:rsidR="00247349">
        <w:rPr>
          <w:rFonts w:ascii="Times New Roman" w:hAnsi="Times New Roman" w:cs="Times New Roman"/>
          <w:sz w:val="24"/>
          <w:szCs w:val="24"/>
        </w:rPr>
        <w:t xml:space="preserve"> de cuidado segmentadas por sexo, desarrollo de cuidados según ingresos por hogar, </w:t>
      </w:r>
      <w:r w:rsidR="00156B9E">
        <w:rPr>
          <w:rFonts w:ascii="Times New Roman" w:hAnsi="Times New Roman" w:cs="Times New Roman"/>
          <w:sz w:val="24"/>
          <w:szCs w:val="24"/>
        </w:rPr>
        <w:t>entre otras condiciones</w:t>
      </w:r>
      <w:r w:rsidR="00247349">
        <w:rPr>
          <w:rFonts w:ascii="Times New Roman" w:hAnsi="Times New Roman" w:cs="Times New Roman"/>
          <w:sz w:val="24"/>
          <w:szCs w:val="24"/>
        </w:rPr>
        <w:t>. Estos instrumentos son un paso importante para la creación de evidencia en análisis diversos,</w:t>
      </w:r>
      <w:r w:rsidR="00156B9E">
        <w:rPr>
          <w:rFonts w:ascii="Times New Roman" w:hAnsi="Times New Roman" w:cs="Times New Roman"/>
          <w:sz w:val="24"/>
          <w:szCs w:val="24"/>
        </w:rPr>
        <w:t xml:space="preserve"> </w:t>
      </w:r>
      <w:r w:rsidR="00E470F7">
        <w:rPr>
          <w:rFonts w:ascii="Times New Roman" w:hAnsi="Times New Roman" w:cs="Times New Roman"/>
          <w:sz w:val="24"/>
          <w:szCs w:val="24"/>
        </w:rPr>
        <w:t xml:space="preserve">en el mismo </w:t>
      </w:r>
      <w:r w:rsidR="00AB745C">
        <w:rPr>
          <w:rFonts w:ascii="Times New Roman" w:hAnsi="Times New Roman" w:cs="Times New Roman"/>
          <w:sz w:val="24"/>
          <w:szCs w:val="24"/>
        </w:rPr>
        <w:t>eje</w:t>
      </w:r>
      <w:r w:rsidR="00156B9E">
        <w:rPr>
          <w:rFonts w:ascii="Times New Roman" w:hAnsi="Times New Roman" w:cs="Times New Roman"/>
          <w:sz w:val="24"/>
          <w:szCs w:val="24"/>
        </w:rPr>
        <w:t xml:space="preserve">, </w:t>
      </w:r>
      <w:r w:rsidR="00AB745C">
        <w:rPr>
          <w:rFonts w:ascii="Times New Roman" w:hAnsi="Times New Roman" w:cs="Times New Roman"/>
          <w:sz w:val="24"/>
          <w:szCs w:val="24"/>
        </w:rPr>
        <w:t xml:space="preserve">se encuentran </w:t>
      </w:r>
      <w:r w:rsidR="00247349">
        <w:rPr>
          <w:rFonts w:ascii="Times New Roman" w:hAnsi="Times New Roman" w:cs="Times New Roman"/>
          <w:sz w:val="24"/>
          <w:szCs w:val="24"/>
        </w:rPr>
        <w:t>instrumentos</w:t>
      </w:r>
      <w:r w:rsidR="00156B9E">
        <w:rPr>
          <w:rFonts w:ascii="Times New Roman" w:hAnsi="Times New Roman" w:cs="Times New Roman"/>
          <w:sz w:val="24"/>
          <w:szCs w:val="24"/>
        </w:rPr>
        <w:t xml:space="preserve"> construidos a partir de metodologías</w:t>
      </w:r>
      <w:r w:rsidR="00247349">
        <w:rPr>
          <w:rFonts w:ascii="Times New Roman" w:hAnsi="Times New Roman" w:cs="Times New Roman"/>
          <w:sz w:val="24"/>
          <w:szCs w:val="24"/>
        </w:rPr>
        <w:t xml:space="preserve"> longitudinales como la Encuesta Nacional sobre Salud y Envejecimiento en México </w:t>
      </w:r>
      <w:r w:rsidR="00375EA5">
        <w:rPr>
          <w:rFonts w:ascii="Times New Roman" w:hAnsi="Times New Roman" w:cs="Times New Roman"/>
          <w:sz w:val="24"/>
          <w:szCs w:val="24"/>
        </w:rPr>
        <w:t xml:space="preserve">(ENASEM) </w:t>
      </w:r>
      <w:r w:rsidR="00247349">
        <w:rPr>
          <w:rFonts w:ascii="Times New Roman" w:hAnsi="Times New Roman" w:cs="Times New Roman"/>
          <w:sz w:val="24"/>
          <w:szCs w:val="24"/>
        </w:rPr>
        <w:t xml:space="preserve">y la Encuesta </w:t>
      </w:r>
      <w:r w:rsidR="00606A36">
        <w:rPr>
          <w:rFonts w:ascii="Times New Roman" w:hAnsi="Times New Roman" w:cs="Times New Roman"/>
          <w:sz w:val="24"/>
          <w:szCs w:val="24"/>
        </w:rPr>
        <w:t>Demográfica</w:t>
      </w:r>
      <w:r w:rsidR="00247349">
        <w:rPr>
          <w:rFonts w:ascii="Times New Roman" w:hAnsi="Times New Roman" w:cs="Times New Roman"/>
          <w:sz w:val="24"/>
          <w:szCs w:val="24"/>
        </w:rPr>
        <w:t xml:space="preserve"> Retrospectiva</w:t>
      </w:r>
      <w:r w:rsidR="00375EA5">
        <w:rPr>
          <w:rFonts w:ascii="Times New Roman" w:hAnsi="Times New Roman" w:cs="Times New Roman"/>
          <w:sz w:val="24"/>
          <w:szCs w:val="24"/>
        </w:rPr>
        <w:t xml:space="preserve"> (EDER)</w:t>
      </w:r>
      <w:r w:rsidR="00247349">
        <w:rPr>
          <w:rFonts w:ascii="Times New Roman" w:hAnsi="Times New Roman" w:cs="Times New Roman"/>
          <w:sz w:val="24"/>
          <w:szCs w:val="24"/>
        </w:rPr>
        <w:t>, cuyos registros dan seguimiento tanto a personas mayores que reciben c</w:t>
      </w:r>
      <w:r w:rsidR="00606A36">
        <w:rPr>
          <w:rFonts w:ascii="Times New Roman" w:hAnsi="Times New Roman" w:cs="Times New Roman"/>
          <w:sz w:val="24"/>
          <w:szCs w:val="24"/>
        </w:rPr>
        <w:t xml:space="preserve">uidados, </w:t>
      </w:r>
      <w:r w:rsidR="001A3586">
        <w:rPr>
          <w:rFonts w:ascii="Times New Roman" w:hAnsi="Times New Roman" w:cs="Times New Roman"/>
          <w:sz w:val="24"/>
          <w:szCs w:val="24"/>
        </w:rPr>
        <w:t>así como seguimiento a la i</w:t>
      </w:r>
      <w:r w:rsidR="00606A36">
        <w:rPr>
          <w:rFonts w:ascii="Times New Roman" w:hAnsi="Times New Roman" w:cs="Times New Roman"/>
          <w:sz w:val="24"/>
          <w:szCs w:val="24"/>
        </w:rPr>
        <w:t xml:space="preserve">ntervención de participación de personas cuidadoras </w:t>
      </w:r>
      <w:r w:rsidR="001A3586">
        <w:rPr>
          <w:rFonts w:ascii="Times New Roman" w:hAnsi="Times New Roman" w:cs="Times New Roman"/>
          <w:sz w:val="24"/>
          <w:szCs w:val="24"/>
        </w:rPr>
        <w:t>en</w:t>
      </w:r>
      <w:r w:rsidR="00156B9E">
        <w:rPr>
          <w:rFonts w:ascii="Times New Roman" w:hAnsi="Times New Roman" w:cs="Times New Roman"/>
          <w:sz w:val="24"/>
          <w:szCs w:val="24"/>
        </w:rPr>
        <w:t xml:space="preserve"> ambas encuestas</w:t>
      </w:r>
      <w:r w:rsidR="00606A36">
        <w:rPr>
          <w:rFonts w:ascii="Times New Roman" w:hAnsi="Times New Roman" w:cs="Times New Roman"/>
          <w:sz w:val="24"/>
          <w:szCs w:val="24"/>
        </w:rPr>
        <w:t xml:space="preserve">. </w:t>
      </w:r>
    </w:p>
    <w:p w:rsidR="00156B9E" w:rsidRDefault="004D714F"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Entre los aspectos más</w:t>
      </w:r>
      <w:r w:rsidR="001A3586">
        <w:rPr>
          <w:rFonts w:ascii="Times New Roman" w:hAnsi="Times New Roman" w:cs="Times New Roman"/>
          <w:sz w:val="24"/>
          <w:szCs w:val="24"/>
        </w:rPr>
        <w:t xml:space="preserve"> destacados demuestr</w:t>
      </w:r>
      <w:r w:rsidR="00E5133D">
        <w:rPr>
          <w:rFonts w:ascii="Times New Roman" w:hAnsi="Times New Roman" w:cs="Times New Roman"/>
          <w:sz w:val="24"/>
          <w:szCs w:val="24"/>
        </w:rPr>
        <w:t xml:space="preserve">an la desproporcionada participación de mujeres en el involucramiento de los cuidados. Por ejemplo, de acuerdo a la ENSIC 2023 </w:t>
      </w:r>
      <w:r w:rsidR="0071007C">
        <w:rPr>
          <w:rFonts w:ascii="Times New Roman" w:hAnsi="Times New Roman" w:cs="Times New Roman"/>
          <w:sz w:val="24"/>
          <w:szCs w:val="24"/>
        </w:rPr>
        <w:t>el promedio nacional de horas que las mujeres destinan al trabajo de cuidados es de 33 horas por semana, mientras que los hombres dedican 27 horas semanales. Esta diferencia tiene comportamientos singulares cuando la información se desagrega por grupos de edad.</w:t>
      </w:r>
    </w:p>
    <w:p w:rsidR="00DF6B8F" w:rsidRDefault="00DF6B8F" w:rsidP="00CE4D5B">
      <w:pPr>
        <w:spacing w:line="240" w:lineRule="auto"/>
        <w:jc w:val="center"/>
        <w:rPr>
          <w:rFonts w:ascii="Times New Roman" w:hAnsi="Times New Roman" w:cs="Times New Roman"/>
          <w:sz w:val="24"/>
          <w:szCs w:val="24"/>
        </w:rPr>
      </w:pPr>
    </w:p>
    <w:p w:rsidR="00CE4D5B" w:rsidRDefault="00CE4D5B" w:rsidP="00CE4D5B">
      <w:pPr>
        <w:spacing w:line="240" w:lineRule="auto"/>
        <w:jc w:val="center"/>
        <w:rPr>
          <w:rFonts w:ascii="Times New Roman" w:hAnsi="Times New Roman" w:cs="Times New Roman"/>
          <w:sz w:val="24"/>
          <w:szCs w:val="24"/>
        </w:rPr>
      </w:pPr>
      <w:r w:rsidRPr="00FB109F">
        <w:rPr>
          <w:rFonts w:ascii="Times New Roman" w:hAnsi="Times New Roman" w:cs="Times New Roman"/>
          <w:b/>
          <w:sz w:val="24"/>
          <w:szCs w:val="24"/>
        </w:rPr>
        <w:t>Tabla 1</w:t>
      </w:r>
      <w:r>
        <w:rPr>
          <w:rFonts w:ascii="Times New Roman" w:hAnsi="Times New Roman" w:cs="Times New Roman"/>
          <w:sz w:val="24"/>
          <w:szCs w:val="24"/>
        </w:rPr>
        <w:t>. Promedio de horas semanales por sexo y grupo de edad</w:t>
      </w:r>
    </w:p>
    <w:tbl>
      <w:tblPr>
        <w:tblStyle w:val="Tablanormal2"/>
        <w:tblW w:w="5961" w:type="dxa"/>
        <w:jc w:val="center"/>
        <w:tblLook w:val="04A0" w:firstRow="1" w:lastRow="0" w:firstColumn="1" w:lastColumn="0" w:noHBand="0" w:noVBand="1"/>
      </w:tblPr>
      <w:tblGrid>
        <w:gridCol w:w="1420"/>
        <w:gridCol w:w="1584"/>
        <w:gridCol w:w="1917"/>
        <w:gridCol w:w="1040"/>
      </w:tblGrid>
      <w:tr w:rsidR="00CE4D5B" w:rsidRPr="00CE4D5B" w:rsidTr="00A50C4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rsidR="00CE4D5B" w:rsidRPr="00CE4D5B" w:rsidRDefault="00CE4D5B" w:rsidP="00CE4D5B">
            <w:pPr>
              <w:jc w:val="center"/>
              <w:rPr>
                <w:rFonts w:ascii="Times New Roman" w:eastAsia="Times New Roman" w:hAnsi="Times New Roman" w:cs="Times New Roman"/>
                <w:sz w:val="24"/>
                <w:szCs w:val="24"/>
                <w:lang w:eastAsia="es-MX"/>
              </w:rPr>
            </w:pPr>
          </w:p>
        </w:tc>
        <w:tc>
          <w:tcPr>
            <w:tcW w:w="3501" w:type="dxa"/>
            <w:gridSpan w:val="2"/>
            <w:noWrap/>
            <w:hideMark/>
          </w:tcPr>
          <w:p w:rsidR="00CE4D5B" w:rsidRPr="00CE4D5B" w:rsidRDefault="00CE4D5B" w:rsidP="00CE4D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Sexo de la persona cuidadora</w:t>
            </w:r>
          </w:p>
        </w:tc>
        <w:tc>
          <w:tcPr>
            <w:tcW w:w="1040" w:type="dxa"/>
            <w:noWrap/>
            <w:hideMark/>
          </w:tcPr>
          <w:p w:rsidR="00CE4D5B" w:rsidRPr="00CE4D5B" w:rsidRDefault="00CE4D5B" w:rsidP="00CE4D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p>
        </w:tc>
      </w:tr>
      <w:tr w:rsidR="00CE4D5B" w:rsidRPr="00CE4D5B" w:rsidTr="00A50C4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rsidR="00CE4D5B" w:rsidRPr="00CE4D5B" w:rsidRDefault="00CE4D5B" w:rsidP="00CE4D5B">
            <w:pPr>
              <w:jc w:val="center"/>
              <w:rPr>
                <w:rFonts w:ascii="Times New Roman" w:eastAsia="Times New Roman" w:hAnsi="Times New Roman" w:cs="Times New Roman"/>
                <w:sz w:val="20"/>
                <w:szCs w:val="20"/>
                <w:lang w:eastAsia="es-MX"/>
              </w:rPr>
            </w:pPr>
          </w:p>
        </w:tc>
        <w:tc>
          <w:tcPr>
            <w:tcW w:w="1584" w:type="dxa"/>
            <w:noWrap/>
            <w:hideMark/>
          </w:tcPr>
          <w:p w:rsidR="00CE4D5B" w:rsidRPr="00CE4D5B" w:rsidRDefault="00CE4D5B" w:rsidP="00CE4D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Hombre</w:t>
            </w:r>
          </w:p>
        </w:tc>
        <w:tc>
          <w:tcPr>
            <w:tcW w:w="1917" w:type="dxa"/>
            <w:noWrap/>
            <w:hideMark/>
          </w:tcPr>
          <w:p w:rsidR="00CE4D5B" w:rsidRPr="00CE4D5B" w:rsidRDefault="00CE4D5B" w:rsidP="00CE4D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Mujer</w:t>
            </w:r>
          </w:p>
        </w:tc>
        <w:tc>
          <w:tcPr>
            <w:tcW w:w="1040" w:type="dxa"/>
          </w:tcPr>
          <w:p w:rsidR="00CE4D5B" w:rsidRPr="00CE4D5B" w:rsidRDefault="00CE4D5B" w:rsidP="00CE4D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Total</w:t>
            </w:r>
          </w:p>
        </w:tc>
      </w:tr>
      <w:tr w:rsidR="00CE4D5B" w:rsidRPr="00CE4D5B" w:rsidTr="00A50C4C">
        <w:trPr>
          <w:trHeight w:val="30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rsidR="00CE4D5B" w:rsidRPr="00CE4D5B" w:rsidRDefault="00CE4D5B" w:rsidP="00CE4D5B">
            <w:pPr>
              <w:jc w:val="center"/>
              <w:rPr>
                <w:rFonts w:ascii="Calibri" w:eastAsia="Times New Roman" w:hAnsi="Calibri" w:cs="Calibri"/>
                <w:color w:val="000000"/>
                <w:lang w:eastAsia="es-MX"/>
              </w:rPr>
            </w:pPr>
            <w:r w:rsidRPr="00CE4D5B">
              <w:rPr>
                <w:rFonts w:ascii="Calibri" w:eastAsia="Times New Roman" w:hAnsi="Calibri" w:cs="Calibri"/>
                <w:color w:val="000000"/>
                <w:lang w:eastAsia="es-MX"/>
              </w:rPr>
              <w:t>de 15 a 29</w:t>
            </w:r>
          </w:p>
        </w:tc>
        <w:tc>
          <w:tcPr>
            <w:tcW w:w="1584" w:type="dxa"/>
            <w:noWrap/>
            <w:hideMark/>
          </w:tcPr>
          <w:p w:rsidR="00CE4D5B" w:rsidRPr="00CE4D5B" w:rsidRDefault="00CE4D5B" w:rsidP="00CE4D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20</w:t>
            </w:r>
          </w:p>
        </w:tc>
        <w:tc>
          <w:tcPr>
            <w:tcW w:w="1917" w:type="dxa"/>
            <w:noWrap/>
            <w:hideMark/>
          </w:tcPr>
          <w:p w:rsidR="00CE4D5B" w:rsidRPr="00CE4D5B" w:rsidRDefault="00CE4D5B" w:rsidP="00CE4D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33</w:t>
            </w:r>
          </w:p>
        </w:tc>
        <w:tc>
          <w:tcPr>
            <w:tcW w:w="1040" w:type="dxa"/>
          </w:tcPr>
          <w:p w:rsidR="00CE4D5B" w:rsidRPr="00CE4D5B" w:rsidRDefault="00CE4D5B" w:rsidP="00CE4D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29</w:t>
            </w:r>
          </w:p>
        </w:tc>
      </w:tr>
      <w:tr w:rsidR="00CE4D5B" w:rsidRPr="00CE4D5B" w:rsidTr="00A50C4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rsidR="00CE4D5B" w:rsidRPr="00CE4D5B" w:rsidRDefault="00CE4D5B" w:rsidP="00CE4D5B">
            <w:pPr>
              <w:jc w:val="center"/>
              <w:rPr>
                <w:rFonts w:ascii="Calibri" w:eastAsia="Times New Roman" w:hAnsi="Calibri" w:cs="Calibri"/>
                <w:color w:val="000000"/>
                <w:lang w:eastAsia="es-MX"/>
              </w:rPr>
            </w:pPr>
            <w:r w:rsidRPr="00CE4D5B">
              <w:rPr>
                <w:rFonts w:ascii="Calibri" w:eastAsia="Times New Roman" w:hAnsi="Calibri" w:cs="Calibri"/>
                <w:color w:val="000000"/>
                <w:lang w:eastAsia="es-MX"/>
              </w:rPr>
              <w:t>de 30 a 39</w:t>
            </w:r>
          </w:p>
        </w:tc>
        <w:tc>
          <w:tcPr>
            <w:tcW w:w="1584" w:type="dxa"/>
            <w:noWrap/>
            <w:hideMark/>
          </w:tcPr>
          <w:p w:rsidR="00CE4D5B" w:rsidRPr="00CE4D5B" w:rsidRDefault="00CE4D5B" w:rsidP="00CE4D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23</w:t>
            </w:r>
          </w:p>
        </w:tc>
        <w:tc>
          <w:tcPr>
            <w:tcW w:w="1917" w:type="dxa"/>
            <w:noWrap/>
            <w:hideMark/>
          </w:tcPr>
          <w:p w:rsidR="00CE4D5B" w:rsidRPr="00CE4D5B" w:rsidRDefault="00CE4D5B" w:rsidP="00CE4D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34</w:t>
            </w:r>
          </w:p>
        </w:tc>
        <w:tc>
          <w:tcPr>
            <w:tcW w:w="1040" w:type="dxa"/>
          </w:tcPr>
          <w:p w:rsidR="00CE4D5B" w:rsidRPr="00CE4D5B" w:rsidRDefault="00CE4D5B" w:rsidP="00CE4D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32</w:t>
            </w:r>
          </w:p>
        </w:tc>
      </w:tr>
      <w:tr w:rsidR="00CE4D5B" w:rsidRPr="00CE4D5B" w:rsidTr="00A50C4C">
        <w:trPr>
          <w:trHeight w:val="30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rsidR="00CE4D5B" w:rsidRPr="00CE4D5B" w:rsidRDefault="00CE4D5B" w:rsidP="00CE4D5B">
            <w:pPr>
              <w:jc w:val="center"/>
              <w:rPr>
                <w:rFonts w:ascii="Calibri" w:eastAsia="Times New Roman" w:hAnsi="Calibri" w:cs="Calibri"/>
                <w:color w:val="000000"/>
                <w:lang w:eastAsia="es-MX"/>
              </w:rPr>
            </w:pPr>
            <w:r w:rsidRPr="00CE4D5B">
              <w:rPr>
                <w:rFonts w:ascii="Calibri" w:eastAsia="Times New Roman" w:hAnsi="Calibri" w:cs="Calibri"/>
                <w:color w:val="000000"/>
                <w:lang w:eastAsia="es-MX"/>
              </w:rPr>
              <w:t>de 40 a 49</w:t>
            </w:r>
          </w:p>
        </w:tc>
        <w:tc>
          <w:tcPr>
            <w:tcW w:w="1584" w:type="dxa"/>
            <w:noWrap/>
            <w:hideMark/>
          </w:tcPr>
          <w:p w:rsidR="00CE4D5B" w:rsidRPr="00CE4D5B" w:rsidRDefault="00CE4D5B" w:rsidP="00CE4D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27</w:t>
            </w:r>
          </w:p>
        </w:tc>
        <w:tc>
          <w:tcPr>
            <w:tcW w:w="1917" w:type="dxa"/>
            <w:noWrap/>
            <w:hideMark/>
          </w:tcPr>
          <w:p w:rsidR="00CE4D5B" w:rsidRPr="00CE4D5B" w:rsidRDefault="00CE4D5B" w:rsidP="00CE4D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29</w:t>
            </w:r>
          </w:p>
        </w:tc>
        <w:tc>
          <w:tcPr>
            <w:tcW w:w="1040" w:type="dxa"/>
          </w:tcPr>
          <w:p w:rsidR="00CE4D5B" w:rsidRPr="00CE4D5B" w:rsidRDefault="00CE4D5B" w:rsidP="00CE4D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28</w:t>
            </w:r>
          </w:p>
        </w:tc>
      </w:tr>
      <w:tr w:rsidR="00CE4D5B" w:rsidRPr="00CE4D5B" w:rsidTr="00A50C4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rsidR="00CE4D5B" w:rsidRPr="00CE4D5B" w:rsidRDefault="00CE4D5B" w:rsidP="00CE4D5B">
            <w:pPr>
              <w:jc w:val="center"/>
              <w:rPr>
                <w:rFonts w:ascii="Calibri" w:eastAsia="Times New Roman" w:hAnsi="Calibri" w:cs="Calibri"/>
                <w:color w:val="000000"/>
                <w:lang w:eastAsia="es-MX"/>
              </w:rPr>
            </w:pPr>
            <w:r w:rsidRPr="00CE4D5B">
              <w:rPr>
                <w:rFonts w:ascii="Calibri" w:eastAsia="Times New Roman" w:hAnsi="Calibri" w:cs="Calibri"/>
                <w:color w:val="000000"/>
                <w:lang w:eastAsia="es-MX"/>
              </w:rPr>
              <w:t>de 50 a 59</w:t>
            </w:r>
          </w:p>
        </w:tc>
        <w:tc>
          <w:tcPr>
            <w:tcW w:w="1584" w:type="dxa"/>
            <w:noWrap/>
            <w:hideMark/>
          </w:tcPr>
          <w:p w:rsidR="00CE4D5B" w:rsidRPr="00CE4D5B" w:rsidRDefault="00CE4D5B" w:rsidP="00CE4D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22</w:t>
            </w:r>
          </w:p>
        </w:tc>
        <w:tc>
          <w:tcPr>
            <w:tcW w:w="1917" w:type="dxa"/>
            <w:noWrap/>
            <w:hideMark/>
          </w:tcPr>
          <w:p w:rsidR="00CE4D5B" w:rsidRPr="00CE4D5B" w:rsidRDefault="00CE4D5B" w:rsidP="00CE4D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28</w:t>
            </w:r>
          </w:p>
        </w:tc>
        <w:tc>
          <w:tcPr>
            <w:tcW w:w="1040" w:type="dxa"/>
          </w:tcPr>
          <w:p w:rsidR="00CE4D5B" w:rsidRPr="00CE4D5B" w:rsidRDefault="00CE4D5B" w:rsidP="00CE4D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27</w:t>
            </w:r>
          </w:p>
        </w:tc>
      </w:tr>
      <w:tr w:rsidR="00CE4D5B" w:rsidRPr="00CE4D5B" w:rsidTr="00A50C4C">
        <w:trPr>
          <w:trHeight w:val="30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rsidR="00CE4D5B" w:rsidRPr="00CE4D5B" w:rsidRDefault="00CE4D5B" w:rsidP="00CE4D5B">
            <w:pPr>
              <w:jc w:val="center"/>
              <w:rPr>
                <w:rFonts w:ascii="Calibri" w:eastAsia="Times New Roman" w:hAnsi="Calibri" w:cs="Calibri"/>
                <w:color w:val="000000"/>
                <w:lang w:eastAsia="es-MX"/>
              </w:rPr>
            </w:pPr>
            <w:r w:rsidRPr="00CE4D5B">
              <w:rPr>
                <w:rFonts w:ascii="Calibri" w:eastAsia="Times New Roman" w:hAnsi="Calibri" w:cs="Calibri"/>
                <w:color w:val="000000"/>
                <w:lang w:eastAsia="es-MX"/>
              </w:rPr>
              <w:t>de 60 y más</w:t>
            </w:r>
          </w:p>
        </w:tc>
        <w:tc>
          <w:tcPr>
            <w:tcW w:w="1584" w:type="dxa"/>
            <w:noWrap/>
            <w:hideMark/>
          </w:tcPr>
          <w:p w:rsidR="00CE4D5B" w:rsidRPr="00CE4D5B" w:rsidRDefault="00CE4D5B" w:rsidP="00CE4D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36</w:t>
            </w:r>
          </w:p>
        </w:tc>
        <w:tc>
          <w:tcPr>
            <w:tcW w:w="1917" w:type="dxa"/>
            <w:noWrap/>
            <w:hideMark/>
          </w:tcPr>
          <w:p w:rsidR="00CE4D5B" w:rsidRPr="00CE4D5B" w:rsidRDefault="00CE4D5B" w:rsidP="00CE4D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39</w:t>
            </w:r>
          </w:p>
        </w:tc>
        <w:tc>
          <w:tcPr>
            <w:tcW w:w="1040" w:type="dxa"/>
          </w:tcPr>
          <w:p w:rsidR="00CE4D5B" w:rsidRPr="00CE4D5B" w:rsidRDefault="00CE4D5B" w:rsidP="00CE4D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CE4D5B">
              <w:rPr>
                <w:rFonts w:ascii="Calibri" w:eastAsia="Times New Roman" w:hAnsi="Calibri" w:cs="Calibri"/>
                <w:color w:val="000000"/>
                <w:lang w:eastAsia="es-MX"/>
              </w:rPr>
              <w:t>38</w:t>
            </w:r>
          </w:p>
        </w:tc>
      </w:tr>
    </w:tbl>
    <w:p w:rsidR="00CE4D5B" w:rsidRDefault="00CE4D5B" w:rsidP="00CE4D5B">
      <w:pPr>
        <w:spacing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 con datos de ENSIC 2023</w:t>
      </w:r>
    </w:p>
    <w:p w:rsidR="00DF6B8F" w:rsidRDefault="00DF6B8F" w:rsidP="00CE4D5B">
      <w:pPr>
        <w:spacing w:line="240" w:lineRule="auto"/>
        <w:jc w:val="center"/>
        <w:rPr>
          <w:rFonts w:ascii="Times New Roman" w:hAnsi="Times New Roman" w:cs="Times New Roman"/>
          <w:sz w:val="24"/>
          <w:szCs w:val="24"/>
        </w:rPr>
      </w:pPr>
    </w:p>
    <w:p w:rsidR="00CE4D5B" w:rsidRDefault="00DF6B8F"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Mirar el tiempo dedicado al trabajo de cuidados y su distribución por grupos de edades, muestra el </w:t>
      </w:r>
      <w:r w:rsidR="00210085">
        <w:rPr>
          <w:rFonts w:ascii="Times New Roman" w:hAnsi="Times New Roman" w:cs="Times New Roman"/>
          <w:sz w:val="24"/>
          <w:szCs w:val="24"/>
        </w:rPr>
        <w:t xml:space="preserve">importante </w:t>
      </w:r>
      <w:r>
        <w:rPr>
          <w:rFonts w:ascii="Times New Roman" w:hAnsi="Times New Roman" w:cs="Times New Roman"/>
          <w:sz w:val="24"/>
          <w:szCs w:val="24"/>
        </w:rPr>
        <w:t xml:space="preserve">papel que desempeñan </w:t>
      </w:r>
      <w:r w:rsidR="00655B47">
        <w:rPr>
          <w:rFonts w:ascii="Times New Roman" w:hAnsi="Times New Roman" w:cs="Times New Roman"/>
          <w:sz w:val="24"/>
          <w:szCs w:val="24"/>
        </w:rPr>
        <w:t>las personas adultas</w:t>
      </w:r>
      <w:r>
        <w:rPr>
          <w:rFonts w:ascii="Times New Roman" w:hAnsi="Times New Roman" w:cs="Times New Roman"/>
          <w:sz w:val="24"/>
          <w:szCs w:val="24"/>
        </w:rPr>
        <w:t xml:space="preserve"> mayores en la proporción de cuidados</w:t>
      </w:r>
      <w:r w:rsidR="00210085">
        <w:rPr>
          <w:rFonts w:ascii="Times New Roman" w:hAnsi="Times New Roman" w:cs="Times New Roman"/>
          <w:sz w:val="24"/>
          <w:szCs w:val="24"/>
        </w:rPr>
        <w:t>, es decir, hay una activa participación de este grupo poblacional pes</w:t>
      </w:r>
      <w:r w:rsidR="00655B47">
        <w:rPr>
          <w:rFonts w:ascii="Times New Roman" w:hAnsi="Times New Roman" w:cs="Times New Roman"/>
          <w:sz w:val="24"/>
          <w:szCs w:val="24"/>
        </w:rPr>
        <w:t xml:space="preserve">e a que, </w:t>
      </w:r>
      <w:r w:rsidR="00210085">
        <w:rPr>
          <w:rFonts w:ascii="Times New Roman" w:hAnsi="Times New Roman" w:cs="Times New Roman"/>
          <w:sz w:val="24"/>
          <w:szCs w:val="24"/>
        </w:rPr>
        <w:t>igualmente</w:t>
      </w:r>
      <w:r w:rsidR="00655B47">
        <w:rPr>
          <w:rFonts w:ascii="Times New Roman" w:hAnsi="Times New Roman" w:cs="Times New Roman"/>
          <w:sz w:val="24"/>
          <w:szCs w:val="24"/>
        </w:rPr>
        <w:t>,</w:t>
      </w:r>
      <w:r w:rsidR="00210085">
        <w:rPr>
          <w:rFonts w:ascii="Times New Roman" w:hAnsi="Times New Roman" w:cs="Times New Roman"/>
          <w:sz w:val="24"/>
          <w:szCs w:val="24"/>
        </w:rPr>
        <w:t xml:space="preserve"> son </w:t>
      </w:r>
      <w:r w:rsidR="00655B47">
        <w:rPr>
          <w:rFonts w:ascii="Times New Roman" w:hAnsi="Times New Roman" w:cs="Times New Roman"/>
          <w:sz w:val="24"/>
          <w:szCs w:val="24"/>
        </w:rPr>
        <w:t xml:space="preserve">principales </w:t>
      </w:r>
      <w:r w:rsidR="00210085">
        <w:rPr>
          <w:rFonts w:ascii="Times New Roman" w:hAnsi="Times New Roman" w:cs="Times New Roman"/>
          <w:sz w:val="24"/>
          <w:szCs w:val="24"/>
        </w:rPr>
        <w:t xml:space="preserve">consumidores de este tipo </w:t>
      </w:r>
      <w:r w:rsidR="00655B47">
        <w:rPr>
          <w:rFonts w:ascii="Times New Roman" w:hAnsi="Times New Roman" w:cs="Times New Roman"/>
          <w:sz w:val="24"/>
          <w:szCs w:val="24"/>
        </w:rPr>
        <w:t>de trabajo. De manera similar, vemos que el tiempo varía entre hombres y mujeres</w:t>
      </w:r>
      <w:r w:rsidR="00EF76A4">
        <w:rPr>
          <w:rFonts w:ascii="Times New Roman" w:hAnsi="Times New Roman" w:cs="Times New Roman"/>
          <w:sz w:val="24"/>
          <w:szCs w:val="24"/>
        </w:rPr>
        <w:t xml:space="preserve"> dependiendo del grupo etario</w:t>
      </w:r>
      <w:r w:rsidR="00655B47">
        <w:rPr>
          <w:rFonts w:ascii="Times New Roman" w:hAnsi="Times New Roman" w:cs="Times New Roman"/>
          <w:sz w:val="24"/>
          <w:szCs w:val="24"/>
        </w:rPr>
        <w:t>,</w:t>
      </w:r>
      <w:r w:rsidR="00EF76A4">
        <w:rPr>
          <w:rFonts w:ascii="Times New Roman" w:hAnsi="Times New Roman" w:cs="Times New Roman"/>
          <w:sz w:val="24"/>
          <w:szCs w:val="24"/>
        </w:rPr>
        <w:t xml:space="preserve"> pero</w:t>
      </w:r>
      <w:r w:rsidR="00655B47">
        <w:rPr>
          <w:rFonts w:ascii="Times New Roman" w:hAnsi="Times New Roman" w:cs="Times New Roman"/>
          <w:sz w:val="24"/>
          <w:szCs w:val="24"/>
        </w:rPr>
        <w:t xml:space="preserve"> la literatura especializada ha explicado este fenómeno </w:t>
      </w:r>
      <w:r w:rsidR="00EF76A4">
        <w:rPr>
          <w:rFonts w:ascii="Times New Roman" w:hAnsi="Times New Roman" w:cs="Times New Roman"/>
          <w:sz w:val="24"/>
          <w:szCs w:val="24"/>
        </w:rPr>
        <w:t>como resultado de momentos y etapas a lo largo del curso de vida, que delinean patrones poblacionales</w:t>
      </w:r>
      <w:r w:rsidR="00202E94">
        <w:rPr>
          <w:rFonts w:ascii="Times New Roman" w:hAnsi="Times New Roman" w:cs="Times New Roman"/>
          <w:sz w:val="24"/>
          <w:szCs w:val="24"/>
        </w:rPr>
        <w:t xml:space="preserve"> al experimentar eventos significativos como el ingreso al mercado laboral o el retiro</w:t>
      </w:r>
      <w:r w:rsidR="00EF76A4">
        <w:rPr>
          <w:rFonts w:ascii="Times New Roman" w:hAnsi="Times New Roman" w:cs="Times New Roman"/>
          <w:sz w:val="24"/>
          <w:szCs w:val="24"/>
        </w:rPr>
        <w:t>. Al respecto, se ha estudiado desde la dedada de 1980</w:t>
      </w:r>
      <w:r w:rsidR="005763D7">
        <w:rPr>
          <w:rFonts w:ascii="Times New Roman" w:hAnsi="Times New Roman" w:cs="Times New Roman"/>
          <w:sz w:val="24"/>
          <w:szCs w:val="24"/>
        </w:rPr>
        <w:t>,</w:t>
      </w:r>
      <w:r w:rsidR="00EF76A4">
        <w:rPr>
          <w:rFonts w:ascii="Times New Roman" w:hAnsi="Times New Roman" w:cs="Times New Roman"/>
          <w:sz w:val="24"/>
          <w:szCs w:val="24"/>
        </w:rPr>
        <w:t xml:space="preserve"> que los cuidados tienen una desigual distribución </w:t>
      </w:r>
      <w:r w:rsidR="006744B6">
        <w:rPr>
          <w:rFonts w:ascii="Times New Roman" w:hAnsi="Times New Roman" w:cs="Times New Roman"/>
          <w:sz w:val="24"/>
          <w:szCs w:val="24"/>
        </w:rPr>
        <w:t>debido a prácticas culturales que dividen el trabajo de acuerdo a dominios patriarcales. Sin embargo, al ver el tiempo dedicado a los cuidados producidos durante la vejez</w:t>
      </w:r>
      <w:r w:rsidR="009C2F7C">
        <w:rPr>
          <w:rFonts w:ascii="Times New Roman" w:hAnsi="Times New Roman" w:cs="Times New Roman"/>
          <w:sz w:val="24"/>
          <w:szCs w:val="24"/>
        </w:rPr>
        <w:t>, se observa la tendencia hacia</w:t>
      </w:r>
      <w:r w:rsidR="006744B6">
        <w:rPr>
          <w:rFonts w:ascii="Times New Roman" w:hAnsi="Times New Roman" w:cs="Times New Roman"/>
          <w:sz w:val="24"/>
          <w:szCs w:val="24"/>
        </w:rPr>
        <w:t xml:space="preserve"> una distribución equitativa</w:t>
      </w:r>
      <w:r w:rsidR="00202E94">
        <w:rPr>
          <w:rFonts w:ascii="Times New Roman" w:hAnsi="Times New Roman" w:cs="Times New Roman"/>
          <w:sz w:val="24"/>
          <w:szCs w:val="24"/>
        </w:rPr>
        <w:t xml:space="preserve"> entre hombres y mujeres mayores de 60 años</w:t>
      </w:r>
      <w:r w:rsidR="006744B6">
        <w:rPr>
          <w:rFonts w:ascii="Times New Roman" w:hAnsi="Times New Roman" w:cs="Times New Roman"/>
          <w:sz w:val="24"/>
          <w:szCs w:val="24"/>
        </w:rPr>
        <w:t xml:space="preserve">. Este fenómeno </w:t>
      </w:r>
      <w:r w:rsidR="00C87DD8">
        <w:rPr>
          <w:rFonts w:ascii="Times New Roman" w:hAnsi="Times New Roman" w:cs="Times New Roman"/>
          <w:sz w:val="24"/>
          <w:szCs w:val="24"/>
        </w:rPr>
        <w:t>puede in</w:t>
      </w:r>
      <w:r w:rsidR="00A50C4C">
        <w:rPr>
          <w:rFonts w:ascii="Times New Roman" w:hAnsi="Times New Roman" w:cs="Times New Roman"/>
          <w:sz w:val="24"/>
          <w:szCs w:val="24"/>
        </w:rPr>
        <w:t>terpretarse —</w:t>
      </w:r>
      <w:r w:rsidR="0089273D">
        <w:rPr>
          <w:rFonts w:ascii="Times New Roman" w:hAnsi="Times New Roman" w:cs="Times New Roman"/>
          <w:sz w:val="24"/>
          <w:szCs w:val="24"/>
        </w:rPr>
        <w:t xml:space="preserve">desde los </w:t>
      </w:r>
      <w:proofErr w:type="spellStart"/>
      <w:r w:rsidR="0089273D">
        <w:rPr>
          <w:rFonts w:ascii="Times New Roman" w:hAnsi="Times New Roman" w:cs="Times New Roman"/>
          <w:sz w:val="24"/>
          <w:szCs w:val="24"/>
        </w:rPr>
        <w:t>afrofeminismos</w:t>
      </w:r>
      <w:proofErr w:type="spellEnd"/>
      <w:r w:rsidR="0089273D">
        <w:rPr>
          <w:rFonts w:ascii="Times New Roman" w:hAnsi="Times New Roman" w:cs="Times New Roman"/>
          <w:sz w:val="24"/>
          <w:szCs w:val="24"/>
        </w:rPr>
        <w:t xml:space="preserve"> — </w:t>
      </w:r>
      <w:r w:rsidR="00C87DD8">
        <w:rPr>
          <w:rFonts w:ascii="Times New Roman" w:hAnsi="Times New Roman" w:cs="Times New Roman"/>
          <w:sz w:val="24"/>
          <w:szCs w:val="24"/>
        </w:rPr>
        <w:t xml:space="preserve">como </w:t>
      </w:r>
      <w:r w:rsidR="00202E94">
        <w:rPr>
          <w:rFonts w:ascii="Times New Roman" w:hAnsi="Times New Roman" w:cs="Times New Roman"/>
          <w:sz w:val="24"/>
          <w:szCs w:val="24"/>
        </w:rPr>
        <w:t>una oportunidad</w:t>
      </w:r>
      <w:r w:rsidR="00C87DD8">
        <w:rPr>
          <w:rFonts w:ascii="Times New Roman" w:hAnsi="Times New Roman" w:cs="Times New Roman"/>
          <w:sz w:val="24"/>
          <w:szCs w:val="24"/>
        </w:rPr>
        <w:t xml:space="preserve"> </w:t>
      </w:r>
      <w:r w:rsidR="001810F1">
        <w:rPr>
          <w:rFonts w:ascii="Times New Roman" w:hAnsi="Times New Roman" w:cs="Times New Roman"/>
          <w:sz w:val="24"/>
          <w:szCs w:val="24"/>
        </w:rPr>
        <w:t xml:space="preserve">en la vida de los hombres donde </w:t>
      </w:r>
      <w:r w:rsidR="00C87DD8">
        <w:rPr>
          <w:rFonts w:ascii="Times New Roman" w:hAnsi="Times New Roman" w:cs="Times New Roman"/>
          <w:sz w:val="24"/>
          <w:szCs w:val="24"/>
        </w:rPr>
        <w:t>pueden increp</w:t>
      </w:r>
      <w:r w:rsidR="001810F1">
        <w:rPr>
          <w:rFonts w:ascii="Times New Roman" w:hAnsi="Times New Roman" w:cs="Times New Roman"/>
          <w:sz w:val="24"/>
          <w:szCs w:val="24"/>
        </w:rPr>
        <w:t>ar ciertos mandatos de género y participar con mayor libertad afectiva en sus rela</w:t>
      </w:r>
      <w:r w:rsidR="009C2F7C">
        <w:rPr>
          <w:rFonts w:ascii="Times New Roman" w:hAnsi="Times New Roman" w:cs="Times New Roman"/>
          <w:sz w:val="24"/>
          <w:szCs w:val="24"/>
        </w:rPr>
        <w:t>ciones sociales, por lo tanto, involucrarse</w:t>
      </w:r>
      <w:r w:rsidR="001810F1">
        <w:rPr>
          <w:rFonts w:ascii="Times New Roman" w:hAnsi="Times New Roman" w:cs="Times New Roman"/>
          <w:sz w:val="24"/>
          <w:szCs w:val="24"/>
        </w:rPr>
        <w:t xml:space="preserve"> en actividades de cuidado</w:t>
      </w:r>
      <w:r w:rsidR="005763D7">
        <w:rPr>
          <w:rFonts w:ascii="Times New Roman" w:hAnsi="Times New Roman" w:cs="Times New Roman"/>
          <w:sz w:val="24"/>
          <w:szCs w:val="24"/>
        </w:rPr>
        <w:t xml:space="preserve"> </w:t>
      </w:r>
      <w:r w:rsidR="009C2F7C">
        <w:rPr>
          <w:rFonts w:ascii="Times New Roman" w:hAnsi="Times New Roman" w:cs="Times New Roman"/>
          <w:sz w:val="24"/>
          <w:szCs w:val="24"/>
        </w:rPr>
        <w:t xml:space="preserve">con mayor frecuencia </w:t>
      </w:r>
      <w:r w:rsidR="005763D7">
        <w:rPr>
          <w:rFonts w:ascii="Times New Roman" w:hAnsi="Times New Roman" w:cs="Times New Roman"/>
          <w:sz w:val="24"/>
          <w:szCs w:val="24"/>
        </w:rPr>
        <w:t>en contraste con otras etapas de vida como en la juventud o adultez</w:t>
      </w:r>
      <w:r w:rsidR="001810F1">
        <w:rPr>
          <w:rFonts w:ascii="Times New Roman" w:hAnsi="Times New Roman" w:cs="Times New Roman"/>
          <w:sz w:val="24"/>
          <w:szCs w:val="24"/>
        </w:rPr>
        <w:t xml:space="preserve">. </w:t>
      </w:r>
    </w:p>
    <w:p w:rsidR="001810F1" w:rsidRDefault="001810F1"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es impórtate reconocer que este instrumento (ENSIC) proporciona información sobre la condición de remuneración en el trabajo de cuidados. En este sentido, este tipo de trabajo </w:t>
      </w:r>
      <w:r w:rsidR="0089273D">
        <w:rPr>
          <w:rFonts w:ascii="Times New Roman" w:hAnsi="Times New Roman" w:cs="Times New Roman"/>
          <w:sz w:val="24"/>
          <w:szCs w:val="24"/>
        </w:rPr>
        <w:t>es realizado, mayormente,</w:t>
      </w:r>
      <w:r>
        <w:rPr>
          <w:rFonts w:ascii="Times New Roman" w:hAnsi="Times New Roman" w:cs="Times New Roman"/>
          <w:sz w:val="24"/>
          <w:szCs w:val="24"/>
        </w:rPr>
        <w:t xml:space="preserve"> </w:t>
      </w:r>
      <w:r w:rsidR="00202E94">
        <w:rPr>
          <w:rFonts w:ascii="Times New Roman" w:hAnsi="Times New Roman" w:cs="Times New Roman"/>
          <w:sz w:val="24"/>
          <w:szCs w:val="24"/>
        </w:rPr>
        <w:t>bajo omisión de</w:t>
      </w:r>
      <w:r>
        <w:rPr>
          <w:rFonts w:ascii="Times New Roman" w:hAnsi="Times New Roman" w:cs="Times New Roman"/>
          <w:sz w:val="24"/>
          <w:szCs w:val="24"/>
        </w:rPr>
        <w:t xml:space="preserve"> alguna relación </w:t>
      </w:r>
      <w:r w:rsidR="00B70EB6">
        <w:rPr>
          <w:rFonts w:ascii="Times New Roman" w:hAnsi="Times New Roman" w:cs="Times New Roman"/>
          <w:sz w:val="24"/>
          <w:szCs w:val="24"/>
        </w:rPr>
        <w:t xml:space="preserve">salarial o remunerada. Es decir, mayoritariamente el trabajo de cuidados es una actividad que emerge de acuerdos e intercambios no económicos. A continuación, se presentan las gráficas que muestran la distribución por casos captados en hogares mexicanos. </w:t>
      </w:r>
    </w:p>
    <w:p w:rsidR="00FB109F" w:rsidRDefault="00FB109F" w:rsidP="00FB109F">
      <w:pPr>
        <w:spacing w:line="240" w:lineRule="auto"/>
        <w:jc w:val="both"/>
        <w:rPr>
          <w:rFonts w:ascii="Times New Roman" w:hAnsi="Times New Roman" w:cs="Times New Roman"/>
          <w:sz w:val="24"/>
          <w:szCs w:val="24"/>
        </w:rPr>
      </w:pPr>
    </w:p>
    <w:p w:rsidR="004A13FD" w:rsidRDefault="004A13FD" w:rsidP="00B70EB6">
      <w:pPr>
        <w:spacing w:line="240" w:lineRule="auto"/>
        <w:jc w:val="center"/>
        <w:rPr>
          <w:rFonts w:ascii="Times New Roman" w:hAnsi="Times New Roman" w:cs="Times New Roman"/>
          <w:b/>
          <w:sz w:val="24"/>
          <w:szCs w:val="24"/>
        </w:rPr>
      </w:pPr>
    </w:p>
    <w:p w:rsidR="004A13FD" w:rsidRDefault="004A13FD" w:rsidP="00B70EB6">
      <w:pPr>
        <w:spacing w:line="240" w:lineRule="auto"/>
        <w:jc w:val="center"/>
        <w:rPr>
          <w:rFonts w:ascii="Times New Roman" w:hAnsi="Times New Roman" w:cs="Times New Roman"/>
          <w:b/>
          <w:sz w:val="24"/>
          <w:szCs w:val="24"/>
        </w:rPr>
      </w:pPr>
    </w:p>
    <w:p w:rsidR="00B70EB6" w:rsidRDefault="00B70EB6" w:rsidP="00B70EB6">
      <w:pPr>
        <w:spacing w:line="240" w:lineRule="auto"/>
        <w:jc w:val="center"/>
        <w:rPr>
          <w:rFonts w:ascii="Times New Roman" w:hAnsi="Times New Roman" w:cs="Times New Roman"/>
          <w:sz w:val="24"/>
          <w:szCs w:val="24"/>
        </w:rPr>
      </w:pPr>
      <w:r w:rsidRPr="00FB109F">
        <w:rPr>
          <w:b/>
          <w:noProof/>
          <w:lang w:eastAsia="es-MX"/>
        </w:rPr>
        <w:lastRenderedPageBreak/>
        <w:drawing>
          <wp:anchor distT="0" distB="0" distL="114300" distR="114300" simplePos="0" relativeHeight="251659264" behindDoc="0" locked="0" layoutInCell="1" allowOverlap="1">
            <wp:simplePos x="0" y="0"/>
            <wp:positionH relativeFrom="column">
              <wp:posOffset>2929890</wp:posOffset>
            </wp:positionH>
            <wp:positionV relativeFrom="paragraph">
              <wp:posOffset>508635</wp:posOffset>
            </wp:positionV>
            <wp:extent cx="3295650" cy="2257425"/>
            <wp:effectExtent l="0" t="0" r="0" b="9525"/>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FB109F">
        <w:rPr>
          <w:b/>
          <w:noProof/>
          <w:lang w:eastAsia="es-MX"/>
        </w:rPr>
        <w:drawing>
          <wp:anchor distT="0" distB="0" distL="114300" distR="114300" simplePos="0" relativeHeight="251658240" behindDoc="0" locked="0" layoutInCell="1" allowOverlap="1">
            <wp:simplePos x="0" y="0"/>
            <wp:positionH relativeFrom="column">
              <wp:posOffset>-632460</wp:posOffset>
            </wp:positionH>
            <wp:positionV relativeFrom="paragraph">
              <wp:posOffset>499110</wp:posOffset>
            </wp:positionV>
            <wp:extent cx="3314700" cy="2282825"/>
            <wp:effectExtent l="0" t="0" r="0" b="3175"/>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FB109F">
        <w:rPr>
          <w:rFonts w:ascii="Times New Roman" w:hAnsi="Times New Roman" w:cs="Times New Roman"/>
          <w:b/>
          <w:sz w:val="24"/>
          <w:szCs w:val="24"/>
        </w:rPr>
        <w:t>Gráfica 1.</w:t>
      </w:r>
      <w:r>
        <w:rPr>
          <w:rFonts w:ascii="Times New Roman" w:hAnsi="Times New Roman" w:cs="Times New Roman"/>
          <w:sz w:val="24"/>
          <w:szCs w:val="24"/>
        </w:rPr>
        <w:t xml:space="preserve"> Condición de remuneración del trabajo de cuidados por sexo y grupos de edad.</w:t>
      </w:r>
    </w:p>
    <w:p w:rsidR="00B70EB6" w:rsidRDefault="00B70EB6" w:rsidP="00DF6B8F">
      <w:pPr>
        <w:spacing w:line="240" w:lineRule="auto"/>
        <w:rPr>
          <w:rFonts w:ascii="Times New Roman" w:hAnsi="Times New Roman" w:cs="Times New Roman"/>
          <w:sz w:val="24"/>
          <w:szCs w:val="24"/>
        </w:rPr>
      </w:pPr>
    </w:p>
    <w:p w:rsidR="00B70EB6" w:rsidRDefault="00B70EB6" w:rsidP="00DF6B8F">
      <w:pPr>
        <w:spacing w:line="240" w:lineRule="auto"/>
        <w:rPr>
          <w:rFonts w:ascii="Times New Roman" w:hAnsi="Times New Roman" w:cs="Times New Roman"/>
          <w:sz w:val="24"/>
          <w:szCs w:val="24"/>
        </w:rPr>
      </w:pPr>
    </w:p>
    <w:p w:rsidR="00B70EB6" w:rsidRDefault="00B70EB6" w:rsidP="00DF6B8F">
      <w:pPr>
        <w:spacing w:line="240" w:lineRule="auto"/>
        <w:rPr>
          <w:rFonts w:ascii="Times New Roman" w:hAnsi="Times New Roman" w:cs="Times New Roman"/>
          <w:sz w:val="24"/>
          <w:szCs w:val="24"/>
        </w:rPr>
      </w:pPr>
    </w:p>
    <w:p w:rsidR="00B70EB6" w:rsidRDefault="00B70EB6" w:rsidP="00DF6B8F">
      <w:pPr>
        <w:spacing w:line="240" w:lineRule="auto"/>
        <w:rPr>
          <w:rFonts w:ascii="Times New Roman" w:hAnsi="Times New Roman" w:cs="Times New Roman"/>
          <w:sz w:val="24"/>
          <w:szCs w:val="24"/>
        </w:rPr>
      </w:pPr>
    </w:p>
    <w:p w:rsidR="00B70EB6" w:rsidRDefault="00B70EB6" w:rsidP="00DF6B8F">
      <w:pPr>
        <w:spacing w:line="240" w:lineRule="auto"/>
        <w:rPr>
          <w:rFonts w:ascii="Times New Roman" w:hAnsi="Times New Roman" w:cs="Times New Roman"/>
          <w:sz w:val="24"/>
          <w:szCs w:val="24"/>
        </w:rPr>
      </w:pPr>
    </w:p>
    <w:p w:rsidR="00B70EB6" w:rsidRDefault="00B70EB6" w:rsidP="00DF6B8F">
      <w:pPr>
        <w:spacing w:line="240" w:lineRule="auto"/>
        <w:rPr>
          <w:rFonts w:ascii="Times New Roman" w:hAnsi="Times New Roman" w:cs="Times New Roman"/>
          <w:sz w:val="24"/>
          <w:szCs w:val="24"/>
        </w:rPr>
      </w:pPr>
    </w:p>
    <w:p w:rsidR="00B70EB6" w:rsidRDefault="00B70EB6" w:rsidP="00DF6B8F">
      <w:pPr>
        <w:spacing w:line="240" w:lineRule="auto"/>
        <w:rPr>
          <w:rFonts w:ascii="Times New Roman" w:hAnsi="Times New Roman" w:cs="Times New Roman"/>
          <w:sz w:val="24"/>
          <w:szCs w:val="24"/>
        </w:rPr>
      </w:pPr>
    </w:p>
    <w:p w:rsidR="00B70EB6" w:rsidRDefault="00B70EB6" w:rsidP="00DF6B8F">
      <w:pPr>
        <w:spacing w:line="240" w:lineRule="auto"/>
        <w:rPr>
          <w:rFonts w:ascii="Times New Roman" w:hAnsi="Times New Roman" w:cs="Times New Roman"/>
          <w:sz w:val="24"/>
          <w:szCs w:val="24"/>
        </w:rPr>
      </w:pPr>
    </w:p>
    <w:p w:rsidR="00B70EB6" w:rsidRDefault="00B70EB6" w:rsidP="00DF6B8F">
      <w:pPr>
        <w:spacing w:line="240" w:lineRule="auto"/>
        <w:rPr>
          <w:rFonts w:ascii="Times New Roman" w:hAnsi="Times New Roman" w:cs="Times New Roman"/>
          <w:sz w:val="24"/>
          <w:szCs w:val="24"/>
        </w:rPr>
      </w:pPr>
    </w:p>
    <w:p w:rsidR="00B70EB6" w:rsidRDefault="00B70EB6" w:rsidP="00DF6B8F">
      <w:pPr>
        <w:spacing w:line="240" w:lineRule="auto"/>
        <w:rPr>
          <w:rFonts w:ascii="Times New Roman" w:hAnsi="Times New Roman" w:cs="Times New Roman"/>
          <w:sz w:val="24"/>
          <w:szCs w:val="24"/>
        </w:rPr>
      </w:pPr>
    </w:p>
    <w:p w:rsidR="00B70EB6" w:rsidRDefault="00B70EB6" w:rsidP="00B70EB6">
      <w:pPr>
        <w:spacing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 con fuentes de la ENSIC 2023</w:t>
      </w:r>
    </w:p>
    <w:p w:rsidR="00B70EB6" w:rsidRDefault="00B70EB6" w:rsidP="00B70EB6">
      <w:pPr>
        <w:spacing w:line="240" w:lineRule="auto"/>
        <w:jc w:val="center"/>
        <w:rPr>
          <w:rFonts w:ascii="Times New Roman" w:hAnsi="Times New Roman" w:cs="Times New Roman"/>
          <w:sz w:val="24"/>
          <w:szCs w:val="24"/>
        </w:rPr>
      </w:pPr>
    </w:p>
    <w:p w:rsidR="00B70EB6" w:rsidRDefault="005763D7"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Reconocer a los cuidados como una actividad que es enmascarada por motivaciones emocionales</w:t>
      </w:r>
      <w:r w:rsidR="00202E94">
        <w:rPr>
          <w:rFonts w:ascii="Times New Roman" w:hAnsi="Times New Roman" w:cs="Times New Roman"/>
          <w:sz w:val="24"/>
          <w:szCs w:val="24"/>
        </w:rPr>
        <w:t>, morales</w:t>
      </w:r>
      <w:r>
        <w:rPr>
          <w:rFonts w:ascii="Times New Roman" w:hAnsi="Times New Roman" w:cs="Times New Roman"/>
          <w:sz w:val="24"/>
          <w:szCs w:val="24"/>
        </w:rPr>
        <w:t xml:space="preserve"> y afectivas es crucial para visibilizar una posible explicación a la ausencia de remuneración. Es decir, el cuidar involucra significados ligados al altruismo, </w:t>
      </w:r>
      <w:r w:rsidR="00D0749D">
        <w:rPr>
          <w:rFonts w:ascii="Times New Roman" w:hAnsi="Times New Roman" w:cs="Times New Roman"/>
          <w:sz w:val="24"/>
          <w:szCs w:val="24"/>
        </w:rPr>
        <w:t xml:space="preserve">solidaridad, sacrificio, etc., en la que mujeres han </w:t>
      </w:r>
      <w:r w:rsidR="00202E94">
        <w:rPr>
          <w:rFonts w:ascii="Times New Roman" w:hAnsi="Times New Roman" w:cs="Times New Roman"/>
          <w:sz w:val="24"/>
          <w:szCs w:val="24"/>
        </w:rPr>
        <w:t>participado históricamente</w:t>
      </w:r>
      <w:r w:rsidR="00D0749D">
        <w:rPr>
          <w:rFonts w:ascii="Times New Roman" w:hAnsi="Times New Roman" w:cs="Times New Roman"/>
          <w:sz w:val="24"/>
          <w:szCs w:val="24"/>
        </w:rPr>
        <w:t xml:space="preserve"> en mayor proporción que los hombres, por lo que, al buscar mecanismos y políticas públicas encargadas de fomentar la igualdad sustantiva de participación de actividades del cuidado</w:t>
      </w:r>
      <w:r w:rsidR="0089273D">
        <w:rPr>
          <w:rFonts w:ascii="Times New Roman" w:hAnsi="Times New Roman" w:cs="Times New Roman"/>
          <w:sz w:val="24"/>
          <w:szCs w:val="24"/>
        </w:rPr>
        <w:t>,</w:t>
      </w:r>
      <w:r w:rsidR="00202E94">
        <w:rPr>
          <w:rFonts w:ascii="Times New Roman" w:hAnsi="Times New Roman" w:cs="Times New Roman"/>
          <w:sz w:val="24"/>
          <w:szCs w:val="24"/>
        </w:rPr>
        <w:t xml:space="preserve"> desemboca</w:t>
      </w:r>
      <w:r w:rsidR="00D0749D">
        <w:rPr>
          <w:rFonts w:ascii="Times New Roman" w:hAnsi="Times New Roman" w:cs="Times New Roman"/>
          <w:sz w:val="24"/>
          <w:szCs w:val="24"/>
        </w:rPr>
        <w:t xml:space="preserve"> en la </w:t>
      </w:r>
      <w:r w:rsidR="00202E94">
        <w:rPr>
          <w:rFonts w:ascii="Times New Roman" w:hAnsi="Times New Roman" w:cs="Times New Roman"/>
          <w:sz w:val="24"/>
          <w:szCs w:val="24"/>
        </w:rPr>
        <w:t>protección de derechos humanos</w:t>
      </w:r>
      <w:r w:rsidR="00D0749D">
        <w:rPr>
          <w:rFonts w:ascii="Times New Roman" w:hAnsi="Times New Roman" w:cs="Times New Roman"/>
          <w:sz w:val="24"/>
          <w:szCs w:val="24"/>
        </w:rPr>
        <w:t xml:space="preserve"> desde instrumentos legales, con apego a normativas internacionales como el </w:t>
      </w:r>
      <w:r w:rsidR="00D0749D" w:rsidRPr="00D0749D">
        <w:rPr>
          <w:rFonts w:ascii="Times New Roman" w:hAnsi="Times New Roman" w:cs="Times New Roman"/>
          <w:sz w:val="24"/>
          <w:szCs w:val="24"/>
        </w:rPr>
        <w:t>Consenso de Montevideo sobre Población y Desarrollo</w:t>
      </w:r>
      <w:r w:rsidR="00DA66CC">
        <w:rPr>
          <w:rFonts w:ascii="Times New Roman" w:hAnsi="Times New Roman" w:cs="Times New Roman"/>
          <w:sz w:val="24"/>
          <w:szCs w:val="24"/>
        </w:rPr>
        <w:t xml:space="preserve">, Consenso de Santo Domingo o el Consenso de Brasilia, cuya misión </w:t>
      </w:r>
      <w:r w:rsidR="003D566D">
        <w:rPr>
          <w:rFonts w:ascii="Times New Roman" w:hAnsi="Times New Roman" w:cs="Times New Roman"/>
          <w:sz w:val="24"/>
          <w:szCs w:val="24"/>
        </w:rPr>
        <w:t xml:space="preserve">ha sido </w:t>
      </w:r>
      <w:r w:rsidR="00DA66CC">
        <w:rPr>
          <w:rFonts w:ascii="Times New Roman" w:hAnsi="Times New Roman" w:cs="Times New Roman"/>
          <w:sz w:val="24"/>
          <w:szCs w:val="24"/>
        </w:rPr>
        <w:t xml:space="preserve">discutir temas relacionados con la igualdad entre hombres y mujeres en la producción de cuidados y bienestar. </w:t>
      </w:r>
    </w:p>
    <w:p w:rsidR="00D303F3" w:rsidRDefault="00BC1AD9"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Los instrumentos internacionales han sido de gran ayuda en la orientación de agendas nacionales enfocadas al tratamiento político de los cuidados. En México</w:t>
      </w:r>
      <w:r w:rsidR="00117D62">
        <w:rPr>
          <w:rFonts w:ascii="Times New Roman" w:hAnsi="Times New Roman" w:cs="Times New Roman"/>
          <w:sz w:val="24"/>
          <w:szCs w:val="24"/>
        </w:rPr>
        <w:t xml:space="preserve"> han sido trazados </w:t>
      </w:r>
      <w:r>
        <w:rPr>
          <w:rFonts w:ascii="Times New Roman" w:hAnsi="Times New Roman" w:cs="Times New Roman"/>
          <w:sz w:val="24"/>
          <w:szCs w:val="24"/>
        </w:rPr>
        <w:t>diversos caminos para lograr una atención integral desde modificaciones constitucionales</w:t>
      </w:r>
      <w:r w:rsidR="007E4947">
        <w:rPr>
          <w:rFonts w:ascii="Times New Roman" w:hAnsi="Times New Roman" w:cs="Times New Roman"/>
          <w:sz w:val="24"/>
          <w:szCs w:val="24"/>
        </w:rPr>
        <w:t xml:space="preserve"> hasta la promoción de un Sistema Nacional de Cuidados. Los actores principales en la </w:t>
      </w:r>
      <w:r w:rsidR="00117D62">
        <w:rPr>
          <w:rFonts w:ascii="Times New Roman" w:hAnsi="Times New Roman" w:cs="Times New Roman"/>
          <w:sz w:val="24"/>
          <w:szCs w:val="24"/>
        </w:rPr>
        <w:t>construcción</w:t>
      </w:r>
      <w:r w:rsidR="007E4947">
        <w:rPr>
          <w:rFonts w:ascii="Times New Roman" w:hAnsi="Times New Roman" w:cs="Times New Roman"/>
          <w:sz w:val="24"/>
          <w:szCs w:val="24"/>
        </w:rPr>
        <w:t xml:space="preserve"> de este sistema provienen desde la academ</w:t>
      </w:r>
      <w:r w:rsidR="00097118">
        <w:rPr>
          <w:rFonts w:ascii="Times New Roman" w:hAnsi="Times New Roman" w:cs="Times New Roman"/>
          <w:sz w:val="24"/>
          <w:szCs w:val="24"/>
        </w:rPr>
        <w:t xml:space="preserve">ia e </w:t>
      </w:r>
      <w:r w:rsidR="007E4947">
        <w:rPr>
          <w:rFonts w:ascii="Times New Roman" w:hAnsi="Times New Roman" w:cs="Times New Roman"/>
          <w:sz w:val="24"/>
          <w:szCs w:val="24"/>
        </w:rPr>
        <w:t xml:space="preserve">instituciones </w:t>
      </w:r>
      <w:r w:rsidR="00097118">
        <w:rPr>
          <w:rFonts w:ascii="Times New Roman" w:hAnsi="Times New Roman" w:cs="Times New Roman"/>
          <w:sz w:val="24"/>
          <w:szCs w:val="24"/>
        </w:rPr>
        <w:t>gubernamentales enfocadas a la protección de los derechos humanos como Instituto Nacional de las Mujeres</w:t>
      </w:r>
      <w:r w:rsidR="00375EA5">
        <w:rPr>
          <w:rFonts w:ascii="Times New Roman" w:hAnsi="Times New Roman" w:cs="Times New Roman"/>
          <w:sz w:val="24"/>
          <w:szCs w:val="24"/>
        </w:rPr>
        <w:t xml:space="preserve"> (INMUJERES)</w:t>
      </w:r>
      <w:r w:rsidR="00097118">
        <w:rPr>
          <w:rFonts w:ascii="Times New Roman" w:hAnsi="Times New Roman" w:cs="Times New Roman"/>
          <w:sz w:val="24"/>
          <w:szCs w:val="24"/>
        </w:rPr>
        <w:t xml:space="preserve">, </w:t>
      </w:r>
      <w:r w:rsidR="00D303F3">
        <w:rPr>
          <w:rFonts w:ascii="Times New Roman" w:hAnsi="Times New Roman" w:cs="Times New Roman"/>
          <w:sz w:val="24"/>
          <w:szCs w:val="24"/>
        </w:rPr>
        <w:t>el Seminario de Sociología Política de los Cuidados perteneciente al Instituto de Investigaciones José Luis Mora o el Seminario Universitario Interdisciplinario sobre Envejecimiento y Vejez de la Universidad Nacional Autónoma de México</w:t>
      </w:r>
      <w:r w:rsidR="00375EA5">
        <w:rPr>
          <w:rFonts w:ascii="Times New Roman" w:hAnsi="Times New Roman" w:cs="Times New Roman"/>
          <w:sz w:val="24"/>
          <w:szCs w:val="24"/>
        </w:rPr>
        <w:t xml:space="preserve"> (SUIEV)</w:t>
      </w:r>
      <w:r w:rsidR="00D303F3">
        <w:rPr>
          <w:rFonts w:ascii="Times New Roman" w:hAnsi="Times New Roman" w:cs="Times New Roman"/>
          <w:sz w:val="24"/>
          <w:szCs w:val="24"/>
        </w:rPr>
        <w:t>.</w:t>
      </w:r>
    </w:p>
    <w:p w:rsidR="00D303F3" w:rsidRDefault="001565F5"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D303F3">
        <w:rPr>
          <w:rFonts w:ascii="Times New Roman" w:hAnsi="Times New Roman" w:cs="Times New Roman"/>
          <w:sz w:val="24"/>
          <w:szCs w:val="24"/>
        </w:rPr>
        <w:t xml:space="preserve">or otro lado, desde el sector político </w:t>
      </w:r>
      <w:r w:rsidR="00D775D4">
        <w:rPr>
          <w:rFonts w:ascii="Times New Roman" w:hAnsi="Times New Roman" w:cs="Times New Roman"/>
          <w:sz w:val="24"/>
          <w:szCs w:val="24"/>
        </w:rPr>
        <w:t xml:space="preserve">también </w:t>
      </w:r>
      <w:r w:rsidR="00117D62">
        <w:rPr>
          <w:rFonts w:ascii="Times New Roman" w:hAnsi="Times New Roman" w:cs="Times New Roman"/>
          <w:sz w:val="24"/>
          <w:szCs w:val="24"/>
        </w:rPr>
        <w:t>emergen</w:t>
      </w:r>
      <w:r w:rsidR="00D303F3">
        <w:rPr>
          <w:rFonts w:ascii="Times New Roman" w:hAnsi="Times New Roman" w:cs="Times New Roman"/>
          <w:sz w:val="24"/>
          <w:szCs w:val="24"/>
        </w:rPr>
        <w:t xml:space="preserve"> </w:t>
      </w:r>
      <w:r w:rsidR="00117D62">
        <w:rPr>
          <w:rFonts w:ascii="Times New Roman" w:hAnsi="Times New Roman" w:cs="Times New Roman"/>
          <w:sz w:val="24"/>
          <w:szCs w:val="24"/>
        </w:rPr>
        <w:t>múltiple</w:t>
      </w:r>
      <w:r w:rsidR="00D303F3">
        <w:rPr>
          <w:rFonts w:ascii="Times New Roman" w:hAnsi="Times New Roman" w:cs="Times New Roman"/>
          <w:sz w:val="24"/>
          <w:szCs w:val="24"/>
        </w:rPr>
        <w:t xml:space="preserve">s propuestas para la protección y acceso al derecho a los cuidados. </w:t>
      </w:r>
      <w:r w:rsidR="00117D62">
        <w:rPr>
          <w:rFonts w:ascii="Times New Roman" w:hAnsi="Times New Roman" w:cs="Times New Roman"/>
          <w:sz w:val="24"/>
          <w:szCs w:val="24"/>
        </w:rPr>
        <w:t xml:space="preserve">En </w:t>
      </w:r>
      <w:r w:rsidR="00D303F3">
        <w:rPr>
          <w:rFonts w:ascii="Times New Roman" w:hAnsi="Times New Roman" w:cs="Times New Roman"/>
          <w:sz w:val="24"/>
          <w:szCs w:val="24"/>
        </w:rPr>
        <w:t xml:space="preserve">el año 2019, se presentó una iniciativa de reforma </w:t>
      </w:r>
      <w:r w:rsidR="00117D62">
        <w:rPr>
          <w:rFonts w:ascii="Times New Roman" w:hAnsi="Times New Roman" w:cs="Times New Roman"/>
          <w:sz w:val="24"/>
          <w:szCs w:val="24"/>
        </w:rPr>
        <w:t>sobre la constitución mexicana</w:t>
      </w:r>
      <w:r w:rsidR="00D303F3">
        <w:rPr>
          <w:rFonts w:ascii="Times New Roman" w:hAnsi="Times New Roman" w:cs="Times New Roman"/>
          <w:sz w:val="24"/>
          <w:szCs w:val="24"/>
        </w:rPr>
        <w:t xml:space="preserve"> que incluía el derecho al cuidado y la necesidad de un Sistema Nacional de Cuidados dentro del artículo 4° constitucional. Aunque la propuest</w:t>
      </w:r>
      <w:r w:rsidR="00964EDE">
        <w:rPr>
          <w:rFonts w:ascii="Times New Roman" w:hAnsi="Times New Roman" w:cs="Times New Roman"/>
          <w:sz w:val="24"/>
          <w:szCs w:val="24"/>
        </w:rPr>
        <w:t xml:space="preserve">a de decreto quedó truncada, es importante </w:t>
      </w:r>
      <w:r w:rsidR="00117D62">
        <w:rPr>
          <w:rFonts w:ascii="Times New Roman" w:hAnsi="Times New Roman" w:cs="Times New Roman"/>
          <w:sz w:val="24"/>
          <w:szCs w:val="24"/>
        </w:rPr>
        <w:t>visibilizar</w:t>
      </w:r>
      <w:r w:rsidR="00964EDE">
        <w:rPr>
          <w:rFonts w:ascii="Times New Roman" w:hAnsi="Times New Roman" w:cs="Times New Roman"/>
          <w:sz w:val="24"/>
          <w:szCs w:val="24"/>
        </w:rPr>
        <w:t xml:space="preserve"> esta iniciativa de reforma que buscó </w:t>
      </w:r>
      <w:r w:rsidR="00964EDE">
        <w:rPr>
          <w:rFonts w:ascii="Times New Roman" w:hAnsi="Times New Roman" w:cs="Times New Roman"/>
          <w:sz w:val="24"/>
          <w:szCs w:val="24"/>
        </w:rPr>
        <w:lastRenderedPageBreak/>
        <w:t>atender la protección y reconocimiento de personas cuidadoras, así como</w:t>
      </w:r>
      <w:r w:rsidR="00CE0A0D">
        <w:rPr>
          <w:rFonts w:ascii="Times New Roman" w:hAnsi="Times New Roman" w:cs="Times New Roman"/>
          <w:sz w:val="24"/>
          <w:szCs w:val="24"/>
        </w:rPr>
        <w:t xml:space="preserve"> recalcar la necesaria</w:t>
      </w:r>
      <w:r w:rsidR="00964EDE">
        <w:rPr>
          <w:rFonts w:ascii="Times New Roman" w:hAnsi="Times New Roman" w:cs="Times New Roman"/>
          <w:sz w:val="24"/>
          <w:szCs w:val="24"/>
        </w:rPr>
        <w:t xml:space="preserve"> distribución equitativa entre hombres y mujeres productor</w:t>
      </w:r>
      <w:r>
        <w:rPr>
          <w:rFonts w:ascii="Times New Roman" w:hAnsi="Times New Roman" w:cs="Times New Roman"/>
          <w:sz w:val="24"/>
          <w:szCs w:val="24"/>
        </w:rPr>
        <w:t>a</w:t>
      </w:r>
      <w:r w:rsidR="00964EDE">
        <w:rPr>
          <w:rFonts w:ascii="Times New Roman" w:hAnsi="Times New Roman" w:cs="Times New Roman"/>
          <w:sz w:val="24"/>
          <w:szCs w:val="24"/>
        </w:rPr>
        <w:t xml:space="preserve">s de cuidado en </w:t>
      </w:r>
      <w:r w:rsidR="00CE0A0D">
        <w:rPr>
          <w:rFonts w:ascii="Times New Roman" w:hAnsi="Times New Roman" w:cs="Times New Roman"/>
          <w:sz w:val="24"/>
          <w:szCs w:val="24"/>
        </w:rPr>
        <w:t>colaboración</w:t>
      </w:r>
      <w:r w:rsidR="00964EDE">
        <w:rPr>
          <w:rFonts w:ascii="Times New Roman" w:hAnsi="Times New Roman" w:cs="Times New Roman"/>
          <w:sz w:val="24"/>
          <w:szCs w:val="24"/>
        </w:rPr>
        <w:t xml:space="preserve"> con el apoyo del estado. A </w:t>
      </w:r>
      <w:r w:rsidR="00F93FF8">
        <w:rPr>
          <w:rFonts w:ascii="Times New Roman" w:hAnsi="Times New Roman" w:cs="Times New Roman"/>
          <w:sz w:val="24"/>
          <w:szCs w:val="24"/>
        </w:rPr>
        <w:t>continuación,</w:t>
      </w:r>
      <w:r w:rsidR="00964EDE">
        <w:rPr>
          <w:rFonts w:ascii="Times New Roman" w:hAnsi="Times New Roman" w:cs="Times New Roman"/>
          <w:sz w:val="24"/>
          <w:szCs w:val="24"/>
        </w:rPr>
        <w:t xml:space="preserve"> se cita la propuesta concreta</w:t>
      </w:r>
      <w:r w:rsidR="00863692">
        <w:rPr>
          <w:rFonts w:ascii="Times New Roman" w:hAnsi="Times New Roman" w:cs="Times New Roman"/>
          <w:sz w:val="24"/>
          <w:szCs w:val="24"/>
        </w:rPr>
        <w:t xml:space="preserve"> sobre la iniciativa de reforma al artículo 4°</w:t>
      </w:r>
      <w:r w:rsidR="00964EDE">
        <w:rPr>
          <w:rFonts w:ascii="Times New Roman" w:hAnsi="Times New Roman" w:cs="Times New Roman"/>
          <w:sz w:val="24"/>
          <w:szCs w:val="24"/>
        </w:rPr>
        <w:t>:</w:t>
      </w:r>
    </w:p>
    <w:p w:rsidR="00964EDE" w:rsidRDefault="00964EDE" w:rsidP="00FB109F">
      <w:pPr>
        <w:spacing w:line="240" w:lineRule="auto"/>
        <w:jc w:val="both"/>
        <w:rPr>
          <w:rFonts w:ascii="Times New Roman" w:hAnsi="Times New Roman" w:cs="Times New Roman"/>
          <w:sz w:val="24"/>
          <w:szCs w:val="24"/>
        </w:rPr>
      </w:pPr>
    </w:p>
    <w:p w:rsidR="00964EDE" w:rsidRPr="00964EDE" w:rsidRDefault="00964EDE" w:rsidP="00FB109F">
      <w:pPr>
        <w:spacing w:line="240" w:lineRule="auto"/>
        <w:ind w:left="1134" w:right="1134"/>
        <w:jc w:val="both"/>
        <w:rPr>
          <w:rFonts w:ascii="Times New Roman" w:hAnsi="Times New Roman" w:cs="Times New Roman"/>
          <w:i/>
          <w:sz w:val="24"/>
          <w:szCs w:val="24"/>
        </w:rPr>
      </w:pPr>
      <w:r w:rsidRPr="00964EDE">
        <w:rPr>
          <w:i/>
        </w:rPr>
        <w:t>Toda persona tiene derecho a cuidar y a recibir cuidados que sustenten su vida, con dignidad, promuevan el desarrollo de su autonomía y el ejercicio pleno de sus demás derechos. El Estado establecerá un Sistema Nacional de Cuidados, que incluya la implementación de servicios públicos accesibles, pertinentes, suficientes, que garanticen la seguridad y protección de los demás derechos, así como una redistribución equitativa de las labores de cuidado entre hombres y mujeres y la conciliación entre la vida familiar y laboral. Dicho sistema atenderá de manera prioritaria a niñas y niños, personas en situación de dependencia por enfermedad, discapacidad y personas adultas mayores.</w:t>
      </w:r>
      <w:r>
        <w:rPr>
          <w:i/>
        </w:rPr>
        <w:t xml:space="preserve"> </w:t>
      </w:r>
      <w:r>
        <w:rPr>
          <w:rStyle w:val="Refdenotaalpie"/>
          <w:i/>
        </w:rPr>
        <w:footnoteReference w:id="2"/>
      </w:r>
    </w:p>
    <w:p w:rsidR="00CE0A0D" w:rsidRDefault="00CE0A0D" w:rsidP="00FB109F">
      <w:pPr>
        <w:spacing w:line="240" w:lineRule="auto"/>
        <w:jc w:val="both"/>
        <w:rPr>
          <w:rFonts w:ascii="Times New Roman" w:hAnsi="Times New Roman" w:cs="Times New Roman"/>
          <w:sz w:val="24"/>
          <w:szCs w:val="24"/>
          <w:highlight w:val="yellow"/>
        </w:rPr>
      </w:pPr>
    </w:p>
    <w:p w:rsidR="00CE0A0D" w:rsidRDefault="009761F2"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CE0A0D">
        <w:rPr>
          <w:rFonts w:ascii="Times New Roman" w:hAnsi="Times New Roman" w:cs="Times New Roman"/>
          <w:sz w:val="24"/>
          <w:szCs w:val="24"/>
        </w:rPr>
        <w:t xml:space="preserve">stablecer un Sistema de </w:t>
      </w:r>
      <w:r w:rsidR="00FB109F">
        <w:rPr>
          <w:rFonts w:ascii="Times New Roman" w:hAnsi="Times New Roman" w:cs="Times New Roman"/>
          <w:sz w:val="24"/>
          <w:szCs w:val="24"/>
        </w:rPr>
        <w:t xml:space="preserve">Nacional de </w:t>
      </w:r>
      <w:r w:rsidR="00CE0A0D">
        <w:rPr>
          <w:rFonts w:ascii="Times New Roman" w:hAnsi="Times New Roman" w:cs="Times New Roman"/>
          <w:sz w:val="24"/>
          <w:szCs w:val="24"/>
        </w:rPr>
        <w:t>Cuidados requiere</w:t>
      </w:r>
      <w:r>
        <w:rPr>
          <w:rFonts w:ascii="Times New Roman" w:hAnsi="Times New Roman" w:cs="Times New Roman"/>
          <w:sz w:val="24"/>
          <w:szCs w:val="24"/>
        </w:rPr>
        <w:t>, sincrónicamente,</w:t>
      </w:r>
      <w:r w:rsidR="00CE0A0D">
        <w:rPr>
          <w:rFonts w:ascii="Times New Roman" w:hAnsi="Times New Roman" w:cs="Times New Roman"/>
          <w:sz w:val="24"/>
          <w:szCs w:val="24"/>
        </w:rPr>
        <w:t xml:space="preserve"> reformas profundas en materia laboral, puesto que las condiciones de los y las trabajadoras del país son un componente esencial para que los cuidados dentro de los hogares </w:t>
      </w:r>
      <w:r w:rsidR="00772651">
        <w:rPr>
          <w:rFonts w:ascii="Times New Roman" w:hAnsi="Times New Roman" w:cs="Times New Roman"/>
          <w:sz w:val="24"/>
          <w:szCs w:val="24"/>
        </w:rPr>
        <w:t xml:space="preserve">puedan ser redistribuidos ante eventos cruciales, como experimentar la paternidad o maternidad, así, poner </w:t>
      </w:r>
      <w:r w:rsidR="00CE0A0D">
        <w:rPr>
          <w:rFonts w:ascii="Times New Roman" w:hAnsi="Times New Roman" w:cs="Times New Roman"/>
          <w:sz w:val="24"/>
          <w:szCs w:val="24"/>
        </w:rPr>
        <w:t>un alto a la reproducción de roles y estereotipos</w:t>
      </w:r>
      <w:r w:rsidR="00EA00C2">
        <w:rPr>
          <w:rFonts w:ascii="Times New Roman" w:hAnsi="Times New Roman" w:cs="Times New Roman"/>
          <w:sz w:val="24"/>
          <w:szCs w:val="24"/>
        </w:rPr>
        <w:t xml:space="preserve"> de género</w:t>
      </w:r>
      <w:r>
        <w:rPr>
          <w:rFonts w:ascii="Times New Roman" w:hAnsi="Times New Roman" w:cs="Times New Roman"/>
          <w:sz w:val="24"/>
          <w:szCs w:val="24"/>
        </w:rPr>
        <w:t xml:space="preserve"> en torno a los trabajos de cuidados sin remuneración</w:t>
      </w:r>
      <w:r w:rsidR="00EA00C2">
        <w:rPr>
          <w:rFonts w:ascii="Times New Roman" w:hAnsi="Times New Roman" w:cs="Times New Roman"/>
          <w:sz w:val="24"/>
          <w:szCs w:val="24"/>
        </w:rPr>
        <w:t xml:space="preserve">. En este rubro, las reformas en materia laboral han tocado temas de manera acertada, </w:t>
      </w:r>
      <w:r w:rsidR="006C56D0">
        <w:rPr>
          <w:rFonts w:ascii="Times New Roman" w:hAnsi="Times New Roman" w:cs="Times New Roman"/>
          <w:sz w:val="24"/>
          <w:szCs w:val="24"/>
        </w:rPr>
        <w:t>ya que, en la búsqueda de la igualdad sustantiva entre hombres y mujeres respecto a la crianza y cuidados, en el año 2023, se aprobaron hasta 20 días laborales por licencia de paternidad</w:t>
      </w:r>
      <w:r w:rsidR="00772651">
        <w:rPr>
          <w:rFonts w:ascii="Times New Roman" w:hAnsi="Times New Roman" w:cs="Times New Roman"/>
          <w:sz w:val="24"/>
          <w:szCs w:val="24"/>
        </w:rPr>
        <w:t>, lo cual</w:t>
      </w:r>
      <w:r w:rsidR="00F22F54">
        <w:rPr>
          <w:rFonts w:ascii="Times New Roman" w:hAnsi="Times New Roman" w:cs="Times New Roman"/>
          <w:sz w:val="24"/>
          <w:szCs w:val="24"/>
        </w:rPr>
        <w:t xml:space="preserve"> implica una gran oportunidad de involucramiento para</w:t>
      </w:r>
      <w:r w:rsidR="00772651">
        <w:rPr>
          <w:rFonts w:ascii="Times New Roman" w:hAnsi="Times New Roman" w:cs="Times New Roman"/>
          <w:sz w:val="24"/>
          <w:szCs w:val="24"/>
        </w:rPr>
        <w:t xml:space="preserve"> los trabajadores en edad reprod</w:t>
      </w:r>
      <w:r w:rsidR="00F22F54">
        <w:rPr>
          <w:rFonts w:ascii="Times New Roman" w:hAnsi="Times New Roman" w:cs="Times New Roman"/>
          <w:sz w:val="24"/>
          <w:szCs w:val="24"/>
        </w:rPr>
        <w:t>uctiva en los procesos de crianza de infancias en hogares mexicanos</w:t>
      </w:r>
      <w:r>
        <w:rPr>
          <w:rFonts w:ascii="Times New Roman" w:hAnsi="Times New Roman" w:cs="Times New Roman"/>
          <w:sz w:val="24"/>
          <w:szCs w:val="24"/>
        </w:rPr>
        <w:t>.</w:t>
      </w:r>
      <w:r w:rsidR="00FB109F">
        <w:rPr>
          <w:rFonts w:ascii="Times New Roman" w:hAnsi="Times New Roman" w:cs="Times New Roman"/>
          <w:sz w:val="24"/>
          <w:szCs w:val="24"/>
        </w:rPr>
        <w:t xml:space="preserve"> Cabe aclarar que tal modificación es un paso mayúsculo porque este derecho era </w:t>
      </w:r>
      <w:r w:rsidR="001565F5">
        <w:rPr>
          <w:rFonts w:ascii="Times New Roman" w:hAnsi="Times New Roman" w:cs="Times New Roman"/>
          <w:sz w:val="24"/>
          <w:szCs w:val="24"/>
        </w:rPr>
        <w:t>enfocado</w:t>
      </w:r>
      <w:r w:rsidR="00FB109F">
        <w:rPr>
          <w:rFonts w:ascii="Times New Roman" w:hAnsi="Times New Roman" w:cs="Times New Roman"/>
          <w:sz w:val="24"/>
          <w:szCs w:val="24"/>
        </w:rPr>
        <w:t xml:space="preserve"> exclusivamente a mujeres trabajadoras que gozaban hasta 12 semanas por licencia de maternidad</w:t>
      </w:r>
      <w:r w:rsidR="006C56D0">
        <w:rPr>
          <w:rFonts w:ascii="Times New Roman" w:hAnsi="Times New Roman" w:cs="Times New Roman"/>
          <w:sz w:val="24"/>
          <w:szCs w:val="24"/>
        </w:rPr>
        <w:t xml:space="preserve">. </w:t>
      </w:r>
      <w:r w:rsidR="00117D62">
        <w:rPr>
          <w:rFonts w:ascii="Times New Roman" w:hAnsi="Times New Roman" w:cs="Times New Roman"/>
          <w:sz w:val="24"/>
          <w:szCs w:val="24"/>
        </w:rPr>
        <w:t xml:space="preserve">Previamente, en el </w:t>
      </w:r>
      <w:r w:rsidR="006C56D0">
        <w:rPr>
          <w:rFonts w:ascii="Times New Roman" w:hAnsi="Times New Roman" w:cs="Times New Roman"/>
          <w:sz w:val="24"/>
          <w:szCs w:val="24"/>
        </w:rPr>
        <w:t>año</w:t>
      </w:r>
      <w:r w:rsidR="00772651">
        <w:rPr>
          <w:rFonts w:ascii="Times New Roman" w:hAnsi="Times New Roman" w:cs="Times New Roman"/>
          <w:sz w:val="24"/>
          <w:szCs w:val="24"/>
        </w:rPr>
        <w:t xml:space="preserve"> 2018, fue formalizada una reforma sobre el artículo 132 de la Ley Federal del Trabajo que permitía hasta 5 días laborales con goce de sueldo a trabajadores que experimentaran esta transición en la vida: </w:t>
      </w:r>
    </w:p>
    <w:p w:rsidR="007D2AEA" w:rsidRDefault="007D2AEA" w:rsidP="00FB109F">
      <w:pPr>
        <w:spacing w:line="240" w:lineRule="auto"/>
        <w:ind w:left="1134" w:right="1134"/>
        <w:jc w:val="both"/>
        <w:rPr>
          <w:rFonts w:ascii="Times New Roman" w:hAnsi="Times New Roman" w:cs="Times New Roman"/>
          <w:b/>
          <w:i/>
          <w:sz w:val="24"/>
          <w:szCs w:val="24"/>
        </w:rPr>
      </w:pPr>
    </w:p>
    <w:p w:rsidR="009C2F7C" w:rsidRDefault="00772651" w:rsidP="00FB109F">
      <w:pPr>
        <w:spacing w:line="240" w:lineRule="auto"/>
        <w:ind w:left="1134" w:right="1134"/>
        <w:jc w:val="both"/>
        <w:rPr>
          <w:rFonts w:ascii="Times New Roman" w:hAnsi="Times New Roman" w:cs="Times New Roman"/>
          <w:i/>
          <w:sz w:val="24"/>
          <w:szCs w:val="24"/>
        </w:rPr>
      </w:pPr>
      <w:r w:rsidRPr="00772651">
        <w:rPr>
          <w:rFonts w:ascii="Times New Roman" w:hAnsi="Times New Roman" w:cs="Times New Roman"/>
          <w:b/>
          <w:i/>
          <w:sz w:val="24"/>
          <w:szCs w:val="24"/>
        </w:rPr>
        <w:t>XXVII Bis</w:t>
      </w:r>
      <w:r w:rsidRPr="00772651">
        <w:rPr>
          <w:rFonts w:ascii="Times New Roman" w:hAnsi="Times New Roman" w:cs="Times New Roman"/>
          <w:i/>
          <w:sz w:val="24"/>
          <w:szCs w:val="24"/>
        </w:rPr>
        <w:t>. Otorgar permiso de paternidad de cinco días laborables con goce de sueldo, a los hombres trabajadores, por el nacimiento de sus hijos y de igual manera en el caso de la adopción de un infante;</w:t>
      </w:r>
      <w:r>
        <w:rPr>
          <w:rFonts w:ascii="Times New Roman" w:hAnsi="Times New Roman" w:cs="Times New Roman"/>
          <w:i/>
          <w:sz w:val="24"/>
          <w:szCs w:val="24"/>
        </w:rPr>
        <w:t xml:space="preserve"> </w:t>
      </w:r>
      <w:r>
        <w:rPr>
          <w:rStyle w:val="Refdenotaalpie"/>
          <w:rFonts w:ascii="Times New Roman" w:hAnsi="Times New Roman" w:cs="Times New Roman"/>
          <w:i/>
          <w:sz w:val="24"/>
          <w:szCs w:val="24"/>
        </w:rPr>
        <w:footnoteReference w:id="3"/>
      </w:r>
    </w:p>
    <w:p w:rsidR="009C2F7C" w:rsidRDefault="008C5BEA"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9C2F7C">
        <w:rPr>
          <w:rFonts w:ascii="Times New Roman" w:hAnsi="Times New Roman" w:cs="Times New Roman"/>
          <w:sz w:val="24"/>
          <w:szCs w:val="24"/>
        </w:rPr>
        <w:t xml:space="preserve">México ha sido </w:t>
      </w:r>
      <w:r>
        <w:rPr>
          <w:rFonts w:ascii="Times New Roman" w:hAnsi="Times New Roman" w:cs="Times New Roman"/>
          <w:sz w:val="24"/>
          <w:szCs w:val="24"/>
        </w:rPr>
        <w:t>visibilizado</w:t>
      </w:r>
      <w:r w:rsidR="009C2F7C">
        <w:rPr>
          <w:rFonts w:ascii="Times New Roman" w:hAnsi="Times New Roman" w:cs="Times New Roman"/>
          <w:sz w:val="24"/>
          <w:szCs w:val="24"/>
        </w:rPr>
        <w:t xml:space="preserve"> el derecho al cuidado en la constitución política de la Ciudad de México. Desde el año 2016, a partir del reconocimiento como entidad federativa</w:t>
      </w:r>
      <w:r w:rsidR="00D8235C">
        <w:rPr>
          <w:rFonts w:ascii="Times New Roman" w:hAnsi="Times New Roman" w:cs="Times New Roman"/>
          <w:sz w:val="24"/>
          <w:szCs w:val="24"/>
        </w:rPr>
        <w:t xml:space="preserve"> de la </w:t>
      </w:r>
      <w:r w:rsidR="00D8235C">
        <w:rPr>
          <w:rFonts w:ascii="Times New Roman" w:hAnsi="Times New Roman" w:cs="Times New Roman"/>
          <w:sz w:val="24"/>
          <w:szCs w:val="24"/>
        </w:rPr>
        <w:lastRenderedPageBreak/>
        <w:t xml:space="preserve">capital del país, </w:t>
      </w:r>
      <w:r w:rsidR="00FB109F">
        <w:rPr>
          <w:rFonts w:ascii="Times New Roman" w:hAnsi="Times New Roman" w:cs="Times New Roman"/>
          <w:sz w:val="24"/>
          <w:szCs w:val="24"/>
        </w:rPr>
        <w:t xml:space="preserve">fueron focalizados esfuerzos en los que </w:t>
      </w:r>
      <w:r w:rsidR="00FB121A">
        <w:rPr>
          <w:rFonts w:ascii="Times New Roman" w:hAnsi="Times New Roman" w:cs="Times New Roman"/>
          <w:sz w:val="24"/>
          <w:szCs w:val="24"/>
        </w:rPr>
        <w:t>este derecho tiene una perspectiva de curso de vida, dando prioridad a las infancias y vejeces, como consumidores de cuidado, y apoyo a las personas cuidadoras sin remuneración. En este mismo s</w:t>
      </w:r>
      <w:r w:rsidR="001565F5">
        <w:rPr>
          <w:rFonts w:ascii="Times New Roman" w:hAnsi="Times New Roman" w:cs="Times New Roman"/>
          <w:sz w:val="24"/>
          <w:szCs w:val="24"/>
        </w:rPr>
        <w:t>entido, han quedado consagrados,</w:t>
      </w:r>
      <w:r w:rsidR="00FB121A">
        <w:rPr>
          <w:rFonts w:ascii="Times New Roman" w:hAnsi="Times New Roman" w:cs="Times New Roman"/>
          <w:sz w:val="24"/>
          <w:szCs w:val="24"/>
        </w:rPr>
        <w:t xml:space="preserve"> en diferentes artículos</w:t>
      </w:r>
      <w:r w:rsidR="001565F5">
        <w:rPr>
          <w:rFonts w:ascii="Times New Roman" w:hAnsi="Times New Roman" w:cs="Times New Roman"/>
          <w:sz w:val="24"/>
          <w:szCs w:val="24"/>
        </w:rPr>
        <w:t>,</w:t>
      </w:r>
      <w:r w:rsidR="00FB121A">
        <w:rPr>
          <w:rFonts w:ascii="Times New Roman" w:hAnsi="Times New Roman" w:cs="Times New Roman"/>
          <w:sz w:val="24"/>
          <w:szCs w:val="24"/>
        </w:rPr>
        <w:t xml:space="preserve"> la importancia de conciliar el trabajo y la familia,</w:t>
      </w:r>
      <w:r w:rsidR="001565F5">
        <w:rPr>
          <w:rFonts w:ascii="Times New Roman" w:hAnsi="Times New Roman" w:cs="Times New Roman"/>
          <w:sz w:val="24"/>
          <w:szCs w:val="24"/>
        </w:rPr>
        <w:t xml:space="preserve"> así como</w:t>
      </w:r>
      <w:r w:rsidR="00FB121A">
        <w:rPr>
          <w:rFonts w:ascii="Times New Roman" w:hAnsi="Times New Roman" w:cs="Times New Roman"/>
          <w:sz w:val="24"/>
          <w:szCs w:val="24"/>
        </w:rPr>
        <w:t xml:space="preserve"> resguardar el derecho a la seguridad, recreación, entre otros</w:t>
      </w:r>
      <w:r w:rsidR="00FB121A">
        <w:rPr>
          <w:rStyle w:val="Refdenotaalpie"/>
          <w:rFonts w:ascii="Times New Roman" w:hAnsi="Times New Roman" w:cs="Times New Roman"/>
          <w:sz w:val="24"/>
          <w:szCs w:val="24"/>
        </w:rPr>
        <w:footnoteReference w:id="4"/>
      </w:r>
      <w:r w:rsidR="00FB121A">
        <w:rPr>
          <w:rFonts w:ascii="Times New Roman" w:hAnsi="Times New Roman" w:cs="Times New Roman"/>
          <w:sz w:val="24"/>
          <w:szCs w:val="24"/>
        </w:rPr>
        <w:t>. Estos criterios son vitales para la reproducción de la vida co</w:t>
      </w:r>
      <w:r w:rsidR="00BE29A8">
        <w:rPr>
          <w:rFonts w:ascii="Times New Roman" w:hAnsi="Times New Roman" w:cs="Times New Roman"/>
          <w:sz w:val="24"/>
          <w:szCs w:val="24"/>
        </w:rPr>
        <w:t>tidiana de las personas, sin embargo, al vivir en un país multicultural, el reto que tienen los tomadores de decisiones es garantizar estos derechos, por supuesto, siem</w:t>
      </w:r>
      <w:r w:rsidR="003C676C">
        <w:rPr>
          <w:rFonts w:ascii="Times New Roman" w:hAnsi="Times New Roman" w:cs="Times New Roman"/>
          <w:sz w:val="24"/>
          <w:szCs w:val="24"/>
        </w:rPr>
        <w:t>pre en colaboración colectiva</w:t>
      </w:r>
      <w:r w:rsidR="00BE29A8">
        <w:rPr>
          <w:rFonts w:ascii="Times New Roman" w:hAnsi="Times New Roman" w:cs="Times New Roman"/>
          <w:sz w:val="24"/>
          <w:szCs w:val="24"/>
        </w:rPr>
        <w:t>.</w:t>
      </w:r>
    </w:p>
    <w:p w:rsidR="00772651" w:rsidRDefault="006A4E86"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Pese al esmero en la</w:t>
      </w:r>
      <w:r w:rsidR="00F22F54">
        <w:rPr>
          <w:rFonts w:ascii="Times New Roman" w:hAnsi="Times New Roman" w:cs="Times New Roman"/>
          <w:sz w:val="24"/>
          <w:szCs w:val="24"/>
        </w:rPr>
        <w:t xml:space="preserve"> búsqueda de equidad </w:t>
      </w:r>
      <w:r>
        <w:rPr>
          <w:rFonts w:ascii="Times New Roman" w:hAnsi="Times New Roman" w:cs="Times New Roman"/>
          <w:sz w:val="24"/>
          <w:szCs w:val="24"/>
        </w:rPr>
        <w:t>sobre</w:t>
      </w:r>
      <w:r w:rsidR="00F22F54">
        <w:rPr>
          <w:rFonts w:ascii="Times New Roman" w:hAnsi="Times New Roman" w:cs="Times New Roman"/>
          <w:sz w:val="24"/>
          <w:szCs w:val="24"/>
        </w:rPr>
        <w:t xml:space="preserve"> la distribución de los cuidados,</w:t>
      </w:r>
      <w:r>
        <w:rPr>
          <w:rFonts w:ascii="Times New Roman" w:hAnsi="Times New Roman" w:cs="Times New Roman"/>
          <w:sz w:val="24"/>
          <w:szCs w:val="24"/>
        </w:rPr>
        <w:t xml:space="preserve"> no es posible ver</w:t>
      </w:r>
      <w:r w:rsidR="00F22F54">
        <w:rPr>
          <w:rFonts w:ascii="Times New Roman" w:hAnsi="Times New Roman" w:cs="Times New Roman"/>
          <w:sz w:val="24"/>
          <w:szCs w:val="24"/>
        </w:rPr>
        <w:t xml:space="preserve"> este problema </w:t>
      </w:r>
      <w:r>
        <w:rPr>
          <w:rFonts w:ascii="Times New Roman" w:hAnsi="Times New Roman" w:cs="Times New Roman"/>
          <w:sz w:val="24"/>
          <w:szCs w:val="24"/>
        </w:rPr>
        <w:t xml:space="preserve">con </w:t>
      </w:r>
      <w:r w:rsidR="00F22F54">
        <w:rPr>
          <w:rFonts w:ascii="Times New Roman" w:hAnsi="Times New Roman" w:cs="Times New Roman"/>
          <w:sz w:val="24"/>
          <w:szCs w:val="24"/>
        </w:rPr>
        <w:t xml:space="preserve">aristas </w:t>
      </w:r>
      <w:r w:rsidR="00D775D4">
        <w:rPr>
          <w:rFonts w:ascii="Times New Roman" w:hAnsi="Times New Roman" w:cs="Times New Roman"/>
          <w:sz w:val="24"/>
          <w:szCs w:val="24"/>
        </w:rPr>
        <w:t>fáciles</w:t>
      </w:r>
      <w:r w:rsidR="00F22F54">
        <w:rPr>
          <w:rFonts w:ascii="Times New Roman" w:hAnsi="Times New Roman" w:cs="Times New Roman"/>
          <w:sz w:val="24"/>
          <w:szCs w:val="24"/>
        </w:rPr>
        <w:t xml:space="preserve"> de cubrir</w:t>
      </w:r>
      <w:r>
        <w:rPr>
          <w:rFonts w:ascii="Times New Roman" w:hAnsi="Times New Roman" w:cs="Times New Roman"/>
          <w:sz w:val="24"/>
          <w:szCs w:val="24"/>
        </w:rPr>
        <w:t xml:space="preserve"> fuera de marcos legales</w:t>
      </w:r>
      <w:r w:rsidR="00F22F54">
        <w:rPr>
          <w:rFonts w:ascii="Times New Roman" w:hAnsi="Times New Roman" w:cs="Times New Roman"/>
          <w:sz w:val="24"/>
          <w:szCs w:val="24"/>
        </w:rPr>
        <w:t xml:space="preserve">, por lo que </w:t>
      </w:r>
      <w:r>
        <w:rPr>
          <w:rFonts w:ascii="Times New Roman" w:hAnsi="Times New Roman" w:cs="Times New Roman"/>
          <w:sz w:val="24"/>
          <w:szCs w:val="24"/>
        </w:rPr>
        <w:t>es sustantiva</w:t>
      </w:r>
      <w:r w:rsidR="00F22F54">
        <w:rPr>
          <w:rFonts w:ascii="Times New Roman" w:hAnsi="Times New Roman" w:cs="Times New Roman"/>
          <w:sz w:val="24"/>
          <w:szCs w:val="24"/>
        </w:rPr>
        <w:t xml:space="preserve"> la participación de sectores</w:t>
      </w:r>
      <w:r>
        <w:rPr>
          <w:rFonts w:ascii="Times New Roman" w:hAnsi="Times New Roman" w:cs="Times New Roman"/>
          <w:sz w:val="24"/>
          <w:szCs w:val="24"/>
        </w:rPr>
        <w:t xml:space="preserve"> institucionales</w:t>
      </w:r>
      <w:r w:rsidR="007845A7">
        <w:rPr>
          <w:rFonts w:ascii="Times New Roman" w:hAnsi="Times New Roman" w:cs="Times New Roman"/>
          <w:sz w:val="24"/>
          <w:szCs w:val="24"/>
        </w:rPr>
        <w:t>. Con relación a ello,</w:t>
      </w:r>
      <w:r w:rsidR="001565F5">
        <w:rPr>
          <w:rFonts w:ascii="Times New Roman" w:hAnsi="Times New Roman" w:cs="Times New Roman"/>
          <w:sz w:val="24"/>
          <w:szCs w:val="24"/>
        </w:rPr>
        <w:t xml:space="preserve"> </w:t>
      </w:r>
      <w:r w:rsidR="00F22F54">
        <w:rPr>
          <w:rFonts w:ascii="Times New Roman" w:hAnsi="Times New Roman" w:cs="Times New Roman"/>
          <w:sz w:val="24"/>
          <w:szCs w:val="24"/>
        </w:rPr>
        <w:t xml:space="preserve">INMUJERES </w:t>
      </w:r>
      <w:r w:rsidR="001565F5">
        <w:rPr>
          <w:rFonts w:ascii="Times New Roman" w:hAnsi="Times New Roman" w:cs="Times New Roman"/>
          <w:sz w:val="24"/>
          <w:szCs w:val="24"/>
        </w:rPr>
        <w:t xml:space="preserve">ha promovido </w:t>
      </w:r>
      <w:r>
        <w:rPr>
          <w:rFonts w:ascii="Times New Roman" w:hAnsi="Times New Roman" w:cs="Times New Roman"/>
          <w:sz w:val="24"/>
          <w:szCs w:val="24"/>
        </w:rPr>
        <w:t>el Día I</w:t>
      </w:r>
      <w:r w:rsidR="00F22F54">
        <w:rPr>
          <w:rFonts w:ascii="Times New Roman" w:hAnsi="Times New Roman" w:cs="Times New Roman"/>
          <w:sz w:val="24"/>
          <w:szCs w:val="24"/>
        </w:rPr>
        <w:t>nternacional</w:t>
      </w:r>
      <w:r>
        <w:rPr>
          <w:rFonts w:ascii="Times New Roman" w:hAnsi="Times New Roman" w:cs="Times New Roman"/>
          <w:sz w:val="24"/>
          <w:szCs w:val="24"/>
        </w:rPr>
        <w:t xml:space="preserve"> de los C</w:t>
      </w:r>
      <w:r w:rsidR="00F22F54">
        <w:rPr>
          <w:rFonts w:ascii="Times New Roman" w:hAnsi="Times New Roman" w:cs="Times New Roman"/>
          <w:sz w:val="24"/>
          <w:szCs w:val="24"/>
        </w:rPr>
        <w:t>uid</w:t>
      </w:r>
      <w:r>
        <w:rPr>
          <w:rFonts w:ascii="Times New Roman" w:hAnsi="Times New Roman" w:cs="Times New Roman"/>
          <w:sz w:val="24"/>
          <w:szCs w:val="24"/>
        </w:rPr>
        <w:t>a</w:t>
      </w:r>
      <w:r w:rsidR="00F22F54">
        <w:rPr>
          <w:rFonts w:ascii="Times New Roman" w:hAnsi="Times New Roman" w:cs="Times New Roman"/>
          <w:sz w:val="24"/>
          <w:szCs w:val="24"/>
        </w:rPr>
        <w:t>dos</w:t>
      </w:r>
      <w:r w:rsidR="00C53045">
        <w:rPr>
          <w:rFonts w:ascii="Times New Roman" w:hAnsi="Times New Roman" w:cs="Times New Roman"/>
          <w:sz w:val="24"/>
          <w:szCs w:val="24"/>
        </w:rPr>
        <w:t xml:space="preserve"> y el Apoyo, </w:t>
      </w:r>
      <w:r>
        <w:rPr>
          <w:rFonts w:ascii="Times New Roman" w:hAnsi="Times New Roman" w:cs="Times New Roman"/>
          <w:sz w:val="24"/>
          <w:szCs w:val="24"/>
        </w:rPr>
        <w:t xml:space="preserve">celebrado por primera vez el 29 de octubre 2023. Este día </w:t>
      </w:r>
      <w:r w:rsidR="00FF319E">
        <w:rPr>
          <w:rFonts w:ascii="Times New Roman" w:hAnsi="Times New Roman" w:cs="Times New Roman"/>
          <w:sz w:val="24"/>
          <w:szCs w:val="24"/>
        </w:rPr>
        <w:t>tiene por</w:t>
      </w:r>
      <w:r>
        <w:rPr>
          <w:rFonts w:ascii="Times New Roman" w:hAnsi="Times New Roman" w:cs="Times New Roman"/>
          <w:sz w:val="24"/>
          <w:szCs w:val="24"/>
        </w:rPr>
        <w:t xml:space="preserve"> </w:t>
      </w:r>
      <w:r w:rsidR="00FF319E">
        <w:rPr>
          <w:rFonts w:ascii="Times New Roman" w:hAnsi="Times New Roman" w:cs="Times New Roman"/>
          <w:sz w:val="24"/>
          <w:szCs w:val="24"/>
        </w:rPr>
        <w:t>objetivo construir</w:t>
      </w:r>
      <w:r>
        <w:rPr>
          <w:rFonts w:ascii="Times New Roman" w:hAnsi="Times New Roman" w:cs="Times New Roman"/>
          <w:sz w:val="24"/>
          <w:szCs w:val="24"/>
        </w:rPr>
        <w:t xml:space="preserve"> una agenda de cuidados colectiva</w:t>
      </w:r>
      <w:r w:rsidR="00FB121A">
        <w:rPr>
          <w:rFonts w:ascii="Times New Roman" w:hAnsi="Times New Roman" w:cs="Times New Roman"/>
          <w:sz w:val="24"/>
          <w:szCs w:val="24"/>
        </w:rPr>
        <w:t xml:space="preserve"> en la</w:t>
      </w:r>
      <w:r>
        <w:rPr>
          <w:rFonts w:ascii="Times New Roman" w:hAnsi="Times New Roman" w:cs="Times New Roman"/>
          <w:sz w:val="24"/>
          <w:szCs w:val="24"/>
        </w:rPr>
        <w:t xml:space="preserve"> que gobiernos, comunidades académicas y sociedad civil </w:t>
      </w:r>
      <w:r w:rsidR="00FF319E">
        <w:rPr>
          <w:rFonts w:ascii="Times New Roman" w:hAnsi="Times New Roman" w:cs="Times New Roman"/>
          <w:sz w:val="24"/>
          <w:szCs w:val="24"/>
        </w:rPr>
        <w:t>congreguen</w:t>
      </w:r>
      <w:r w:rsidR="009C2F7C">
        <w:rPr>
          <w:rFonts w:ascii="Times New Roman" w:hAnsi="Times New Roman" w:cs="Times New Roman"/>
          <w:sz w:val="24"/>
          <w:szCs w:val="24"/>
        </w:rPr>
        <w:t xml:space="preserve"> y </w:t>
      </w:r>
      <w:r w:rsidR="00FF319E">
        <w:rPr>
          <w:rFonts w:ascii="Times New Roman" w:hAnsi="Times New Roman" w:cs="Times New Roman"/>
          <w:sz w:val="24"/>
          <w:szCs w:val="24"/>
        </w:rPr>
        <w:t xml:space="preserve">vinculen </w:t>
      </w:r>
      <w:r w:rsidR="00FB121A">
        <w:rPr>
          <w:rFonts w:ascii="Times New Roman" w:hAnsi="Times New Roman" w:cs="Times New Roman"/>
          <w:sz w:val="24"/>
          <w:szCs w:val="24"/>
        </w:rPr>
        <w:t>propuestas</w:t>
      </w:r>
      <w:r>
        <w:rPr>
          <w:rFonts w:ascii="Times New Roman" w:hAnsi="Times New Roman" w:cs="Times New Roman"/>
          <w:sz w:val="24"/>
          <w:szCs w:val="24"/>
        </w:rPr>
        <w:t xml:space="preserve"> en la construcción de un Sistema Nacional de Cuidados</w:t>
      </w:r>
      <w:r w:rsidR="00C53045">
        <w:rPr>
          <w:rFonts w:ascii="Times New Roman" w:hAnsi="Times New Roman" w:cs="Times New Roman"/>
          <w:sz w:val="24"/>
          <w:szCs w:val="24"/>
        </w:rPr>
        <w:t xml:space="preserve"> en México</w:t>
      </w:r>
      <w:r>
        <w:rPr>
          <w:rFonts w:ascii="Times New Roman" w:hAnsi="Times New Roman" w:cs="Times New Roman"/>
          <w:sz w:val="24"/>
          <w:szCs w:val="24"/>
        </w:rPr>
        <w:t xml:space="preserve"> bajo el lema de las 5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r w:rsidRPr="006A4E86">
        <w:rPr>
          <w:rFonts w:ascii="Times New Roman" w:hAnsi="Times New Roman" w:cs="Times New Roman"/>
          <w:i/>
          <w:sz w:val="24"/>
          <w:szCs w:val="24"/>
        </w:rPr>
        <w:t>Redistribuir, Reducir, Reconocer, Remunerar o Representar el trabajo de cuidados</w:t>
      </w:r>
      <w:r>
        <w:rPr>
          <w:rFonts w:ascii="Times New Roman" w:hAnsi="Times New Roman" w:cs="Times New Roman"/>
          <w:sz w:val="24"/>
          <w:szCs w:val="24"/>
        </w:rPr>
        <w:t xml:space="preserve">. </w:t>
      </w:r>
    </w:p>
    <w:p w:rsidR="007D2AEA" w:rsidRDefault="00FB121A"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Las propuestas que han surgido como resultado de prácticas de difusión del conocimiento académico, así como colaboraciones interinstitucionales,</w:t>
      </w:r>
      <w:r w:rsidR="00D775D4">
        <w:rPr>
          <w:rFonts w:ascii="Times New Roman" w:hAnsi="Times New Roman" w:cs="Times New Roman"/>
          <w:sz w:val="24"/>
          <w:szCs w:val="24"/>
        </w:rPr>
        <w:t xml:space="preserve"> </w:t>
      </w:r>
      <w:r w:rsidR="001565F5">
        <w:rPr>
          <w:rFonts w:ascii="Times New Roman" w:hAnsi="Times New Roman" w:cs="Times New Roman"/>
          <w:sz w:val="24"/>
          <w:szCs w:val="24"/>
        </w:rPr>
        <w:t>experimentan un</w:t>
      </w:r>
      <w:r w:rsidR="00D775D4">
        <w:rPr>
          <w:rFonts w:ascii="Times New Roman" w:hAnsi="Times New Roman" w:cs="Times New Roman"/>
          <w:sz w:val="24"/>
          <w:szCs w:val="24"/>
        </w:rPr>
        <w:t xml:space="preserve"> reto central</w:t>
      </w:r>
      <w:r w:rsidR="00906E9A">
        <w:rPr>
          <w:rFonts w:ascii="Times New Roman" w:hAnsi="Times New Roman" w:cs="Times New Roman"/>
          <w:sz w:val="24"/>
          <w:szCs w:val="24"/>
        </w:rPr>
        <w:t xml:space="preserve"> —</w:t>
      </w:r>
      <w:r w:rsidR="00D775D4">
        <w:rPr>
          <w:rFonts w:ascii="Times New Roman" w:hAnsi="Times New Roman" w:cs="Times New Roman"/>
          <w:sz w:val="24"/>
          <w:szCs w:val="24"/>
        </w:rPr>
        <w:t>tanto para el proyecto de sistemas de cuidados como para la distribución presupuestal de Méx</w:t>
      </w:r>
      <w:r w:rsidR="00906E9A">
        <w:rPr>
          <w:rFonts w:ascii="Times New Roman" w:hAnsi="Times New Roman" w:cs="Times New Roman"/>
          <w:sz w:val="24"/>
          <w:szCs w:val="24"/>
        </w:rPr>
        <w:t xml:space="preserve">ico— </w:t>
      </w:r>
      <w:r w:rsidR="007845A7">
        <w:rPr>
          <w:rFonts w:ascii="Times New Roman" w:hAnsi="Times New Roman" w:cs="Times New Roman"/>
          <w:sz w:val="24"/>
          <w:szCs w:val="24"/>
        </w:rPr>
        <w:t xml:space="preserve"> pues</w:t>
      </w:r>
      <w:r w:rsidR="00D775D4">
        <w:rPr>
          <w:rFonts w:ascii="Times New Roman" w:hAnsi="Times New Roman" w:cs="Times New Roman"/>
          <w:sz w:val="24"/>
          <w:szCs w:val="24"/>
        </w:rPr>
        <w:t xml:space="preserve"> lograr el carácter </w:t>
      </w:r>
      <w:r w:rsidR="007845A7">
        <w:rPr>
          <w:rFonts w:ascii="Times New Roman" w:hAnsi="Times New Roman" w:cs="Times New Roman"/>
          <w:sz w:val="24"/>
          <w:szCs w:val="24"/>
        </w:rPr>
        <w:t xml:space="preserve">universal de </w:t>
      </w:r>
      <w:r w:rsidR="008C09C7">
        <w:rPr>
          <w:rFonts w:ascii="Times New Roman" w:hAnsi="Times New Roman" w:cs="Times New Roman"/>
          <w:sz w:val="24"/>
          <w:szCs w:val="24"/>
        </w:rPr>
        <w:t>seguridad social</w:t>
      </w:r>
      <w:r w:rsidR="00906E9A">
        <w:rPr>
          <w:rFonts w:ascii="Times New Roman" w:hAnsi="Times New Roman" w:cs="Times New Roman"/>
          <w:sz w:val="24"/>
          <w:szCs w:val="24"/>
        </w:rPr>
        <w:t xml:space="preserve"> entre personas cuidadoras</w:t>
      </w:r>
      <w:r w:rsidR="008C09C7">
        <w:rPr>
          <w:rFonts w:ascii="Times New Roman" w:hAnsi="Times New Roman" w:cs="Times New Roman"/>
          <w:sz w:val="24"/>
          <w:szCs w:val="24"/>
        </w:rPr>
        <w:t xml:space="preserve"> y aquellas receptoras, es un </w:t>
      </w:r>
      <w:r w:rsidR="003C676C">
        <w:rPr>
          <w:rFonts w:ascii="Times New Roman" w:hAnsi="Times New Roman" w:cs="Times New Roman"/>
          <w:sz w:val="24"/>
          <w:szCs w:val="24"/>
        </w:rPr>
        <w:t>problema</w:t>
      </w:r>
      <w:r w:rsidR="008C09C7">
        <w:rPr>
          <w:rFonts w:ascii="Times New Roman" w:hAnsi="Times New Roman" w:cs="Times New Roman"/>
          <w:sz w:val="24"/>
          <w:szCs w:val="24"/>
        </w:rPr>
        <w:t xml:space="preserve"> </w:t>
      </w:r>
      <w:r w:rsidR="00375EA5">
        <w:rPr>
          <w:rFonts w:ascii="Times New Roman" w:hAnsi="Times New Roman" w:cs="Times New Roman"/>
          <w:sz w:val="24"/>
          <w:szCs w:val="24"/>
        </w:rPr>
        <w:t>en constante</w:t>
      </w:r>
      <w:r w:rsidR="00C53045">
        <w:rPr>
          <w:rFonts w:ascii="Times New Roman" w:hAnsi="Times New Roman" w:cs="Times New Roman"/>
          <w:sz w:val="24"/>
          <w:szCs w:val="24"/>
        </w:rPr>
        <w:t xml:space="preserve"> búsqueda de e</w:t>
      </w:r>
      <w:r w:rsidR="00375EA5">
        <w:rPr>
          <w:rFonts w:ascii="Times New Roman" w:hAnsi="Times New Roman" w:cs="Times New Roman"/>
          <w:sz w:val="24"/>
          <w:szCs w:val="24"/>
        </w:rPr>
        <w:t>strategias orientadas a garantizar el derecho al cuidado</w:t>
      </w:r>
      <w:r w:rsidR="008C09C7">
        <w:rPr>
          <w:rFonts w:ascii="Times New Roman" w:hAnsi="Times New Roman" w:cs="Times New Roman"/>
          <w:sz w:val="24"/>
          <w:szCs w:val="24"/>
        </w:rPr>
        <w:t xml:space="preserve">. A pesar de </w:t>
      </w:r>
      <w:r w:rsidR="00FC5E97">
        <w:rPr>
          <w:rFonts w:ascii="Times New Roman" w:hAnsi="Times New Roman" w:cs="Times New Roman"/>
          <w:sz w:val="24"/>
          <w:szCs w:val="24"/>
        </w:rPr>
        <w:t>contar con</w:t>
      </w:r>
      <w:r w:rsidR="008C09C7">
        <w:rPr>
          <w:rFonts w:ascii="Times New Roman" w:hAnsi="Times New Roman" w:cs="Times New Roman"/>
          <w:sz w:val="24"/>
          <w:szCs w:val="24"/>
        </w:rPr>
        <w:t xml:space="preserve"> experiencias exitosas en la región de América</w:t>
      </w:r>
      <w:r w:rsidR="00FC5E97">
        <w:rPr>
          <w:rFonts w:ascii="Times New Roman" w:hAnsi="Times New Roman" w:cs="Times New Roman"/>
          <w:sz w:val="24"/>
          <w:szCs w:val="24"/>
        </w:rPr>
        <w:t xml:space="preserve"> Latina, como en Argentina, Chile, Brasil </w:t>
      </w:r>
      <w:r w:rsidR="008C09C7">
        <w:rPr>
          <w:rFonts w:ascii="Times New Roman" w:hAnsi="Times New Roman" w:cs="Times New Roman"/>
          <w:sz w:val="24"/>
          <w:szCs w:val="24"/>
        </w:rPr>
        <w:t>o Uruguay</w:t>
      </w:r>
      <w:r w:rsidR="00FC5E97">
        <w:rPr>
          <w:rFonts w:ascii="Times New Roman" w:hAnsi="Times New Roman" w:cs="Times New Roman"/>
          <w:sz w:val="24"/>
          <w:szCs w:val="24"/>
        </w:rPr>
        <w:t xml:space="preserve">, en México </w:t>
      </w:r>
      <w:r w:rsidR="00415432">
        <w:rPr>
          <w:rFonts w:ascii="Times New Roman" w:hAnsi="Times New Roman" w:cs="Times New Roman"/>
          <w:sz w:val="24"/>
          <w:szCs w:val="24"/>
        </w:rPr>
        <w:t>se ha</w:t>
      </w:r>
      <w:r w:rsidR="00FF319E">
        <w:rPr>
          <w:rFonts w:ascii="Times New Roman" w:hAnsi="Times New Roman" w:cs="Times New Roman"/>
          <w:sz w:val="24"/>
          <w:szCs w:val="24"/>
        </w:rPr>
        <w:t>n</w:t>
      </w:r>
      <w:r w:rsidR="00415432">
        <w:rPr>
          <w:rFonts w:ascii="Times New Roman" w:hAnsi="Times New Roman" w:cs="Times New Roman"/>
          <w:sz w:val="24"/>
          <w:szCs w:val="24"/>
        </w:rPr>
        <w:t xml:space="preserve"> promovido</w:t>
      </w:r>
      <w:r w:rsidR="00FF319E">
        <w:rPr>
          <w:rFonts w:ascii="Times New Roman" w:hAnsi="Times New Roman" w:cs="Times New Roman"/>
          <w:sz w:val="24"/>
          <w:szCs w:val="24"/>
        </w:rPr>
        <w:t xml:space="preserve"> redes </w:t>
      </w:r>
      <w:r w:rsidR="00164A84">
        <w:rPr>
          <w:rFonts w:ascii="Times New Roman" w:hAnsi="Times New Roman" w:cs="Times New Roman"/>
          <w:sz w:val="24"/>
          <w:szCs w:val="24"/>
        </w:rPr>
        <w:t xml:space="preserve">académicas </w:t>
      </w:r>
      <w:r w:rsidR="00FF319E">
        <w:rPr>
          <w:rFonts w:ascii="Times New Roman" w:hAnsi="Times New Roman" w:cs="Times New Roman"/>
          <w:sz w:val="24"/>
          <w:szCs w:val="24"/>
        </w:rPr>
        <w:t>y programas de a</w:t>
      </w:r>
      <w:r w:rsidR="001E56C7">
        <w:rPr>
          <w:rFonts w:ascii="Times New Roman" w:hAnsi="Times New Roman" w:cs="Times New Roman"/>
          <w:sz w:val="24"/>
          <w:szCs w:val="24"/>
        </w:rPr>
        <w:t>poyo para comunidades</w:t>
      </w:r>
      <w:r w:rsidR="003C676C">
        <w:rPr>
          <w:rFonts w:ascii="Times New Roman" w:hAnsi="Times New Roman" w:cs="Times New Roman"/>
          <w:sz w:val="24"/>
          <w:szCs w:val="24"/>
        </w:rPr>
        <w:t xml:space="preserve"> con necesidades particulares</w:t>
      </w:r>
      <w:r w:rsidR="001E56C7">
        <w:rPr>
          <w:rFonts w:ascii="Times New Roman" w:hAnsi="Times New Roman" w:cs="Times New Roman"/>
          <w:sz w:val="24"/>
          <w:szCs w:val="24"/>
        </w:rPr>
        <w:t xml:space="preserve">. </w:t>
      </w:r>
    </w:p>
    <w:p w:rsidR="006A4E86" w:rsidRDefault="001E56C7"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Entre la </w:t>
      </w:r>
      <w:r w:rsidR="003C676C">
        <w:rPr>
          <w:rFonts w:ascii="Times New Roman" w:hAnsi="Times New Roman" w:cs="Times New Roman"/>
          <w:sz w:val="24"/>
          <w:szCs w:val="24"/>
        </w:rPr>
        <w:t>oferta de redes</w:t>
      </w:r>
      <w:r>
        <w:rPr>
          <w:rFonts w:ascii="Times New Roman" w:hAnsi="Times New Roman" w:cs="Times New Roman"/>
          <w:sz w:val="24"/>
          <w:szCs w:val="24"/>
        </w:rPr>
        <w:t xml:space="preserve"> donde intervienen instituciones </w:t>
      </w:r>
      <w:r w:rsidR="003C676C">
        <w:rPr>
          <w:rFonts w:ascii="Times New Roman" w:hAnsi="Times New Roman" w:cs="Times New Roman"/>
          <w:sz w:val="24"/>
          <w:szCs w:val="24"/>
        </w:rPr>
        <w:t>educativas u órganos colegiados</w:t>
      </w:r>
      <w:r>
        <w:rPr>
          <w:rFonts w:ascii="Times New Roman" w:hAnsi="Times New Roman" w:cs="Times New Roman"/>
          <w:sz w:val="24"/>
          <w:szCs w:val="24"/>
        </w:rPr>
        <w:t xml:space="preserve"> se encuentra el SUIEV</w:t>
      </w:r>
      <w:r w:rsidR="006D0D11">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w:t>
      </w:r>
      <w:r w:rsidR="003C676C">
        <w:rPr>
          <w:rFonts w:ascii="Times New Roman" w:hAnsi="Times New Roman" w:cs="Times New Roman"/>
          <w:sz w:val="24"/>
          <w:szCs w:val="24"/>
        </w:rPr>
        <w:t>La labor de este seminario h</w:t>
      </w:r>
      <w:r>
        <w:rPr>
          <w:rFonts w:ascii="Times New Roman" w:hAnsi="Times New Roman" w:cs="Times New Roman"/>
          <w:sz w:val="24"/>
          <w:szCs w:val="24"/>
        </w:rPr>
        <w:t>a sido trascendente</w:t>
      </w:r>
      <w:r w:rsidR="00375EA5">
        <w:rPr>
          <w:rFonts w:ascii="Times New Roman" w:hAnsi="Times New Roman" w:cs="Times New Roman"/>
          <w:sz w:val="24"/>
          <w:szCs w:val="24"/>
        </w:rPr>
        <w:t xml:space="preserve">, a lo largo de </w:t>
      </w:r>
      <w:r w:rsidR="004D3597">
        <w:rPr>
          <w:rFonts w:ascii="Times New Roman" w:hAnsi="Times New Roman" w:cs="Times New Roman"/>
          <w:sz w:val="24"/>
          <w:szCs w:val="24"/>
        </w:rPr>
        <w:t>12</w:t>
      </w:r>
      <w:r w:rsidR="00375EA5">
        <w:rPr>
          <w:rFonts w:ascii="Times New Roman" w:hAnsi="Times New Roman" w:cs="Times New Roman"/>
          <w:sz w:val="24"/>
          <w:szCs w:val="24"/>
        </w:rPr>
        <w:t xml:space="preserve"> años,</w:t>
      </w:r>
      <w:r>
        <w:rPr>
          <w:rFonts w:ascii="Times New Roman" w:hAnsi="Times New Roman" w:cs="Times New Roman"/>
          <w:sz w:val="24"/>
          <w:szCs w:val="24"/>
        </w:rPr>
        <w:t xml:space="preserve"> para ofrecer una mirada inter y </w:t>
      </w:r>
      <w:proofErr w:type="spellStart"/>
      <w:r>
        <w:rPr>
          <w:rFonts w:ascii="Times New Roman" w:hAnsi="Times New Roman" w:cs="Times New Roman"/>
          <w:sz w:val="24"/>
          <w:szCs w:val="24"/>
        </w:rPr>
        <w:t>transdisciplinaria</w:t>
      </w:r>
      <w:proofErr w:type="spellEnd"/>
      <w:r>
        <w:rPr>
          <w:rFonts w:ascii="Times New Roman" w:hAnsi="Times New Roman" w:cs="Times New Roman"/>
          <w:sz w:val="24"/>
          <w:szCs w:val="24"/>
        </w:rPr>
        <w:t xml:space="preserve"> </w:t>
      </w:r>
      <w:r w:rsidR="00375EA5">
        <w:rPr>
          <w:rFonts w:ascii="Times New Roman" w:hAnsi="Times New Roman" w:cs="Times New Roman"/>
          <w:sz w:val="24"/>
          <w:szCs w:val="24"/>
        </w:rPr>
        <w:t>donde las</w:t>
      </w:r>
      <w:r>
        <w:rPr>
          <w:rFonts w:ascii="Times New Roman" w:hAnsi="Times New Roman" w:cs="Times New Roman"/>
          <w:sz w:val="24"/>
          <w:szCs w:val="24"/>
        </w:rPr>
        <w:t xml:space="preserve"> comunidades</w:t>
      </w:r>
      <w:r w:rsidR="00375EA5">
        <w:rPr>
          <w:rFonts w:ascii="Times New Roman" w:hAnsi="Times New Roman" w:cs="Times New Roman"/>
          <w:sz w:val="24"/>
          <w:szCs w:val="24"/>
        </w:rPr>
        <w:t xml:space="preserve"> son un elemento necesario para ser</w:t>
      </w:r>
      <w:r>
        <w:rPr>
          <w:rFonts w:ascii="Times New Roman" w:hAnsi="Times New Roman" w:cs="Times New Roman"/>
          <w:sz w:val="24"/>
          <w:szCs w:val="24"/>
        </w:rPr>
        <w:t xml:space="preserve"> partícipes de diferentes campos </w:t>
      </w:r>
      <w:r w:rsidR="00375EA5">
        <w:rPr>
          <w:rFonts w:ascii="Times New Roman" w:hAnsi="Times New Roman" w:cs="Times New Roman"/>
          <w:sz w:val="24"/>
          <w:szCs w:val="24"/>
        </w:rPr>
        <w:t>en</w:t>
      </w:r>
      <w:r>
        <w:rPr>
          <w:rFonts w:ascii="Times New Roman" w:hAnsi="Times New Roman" w:cs="Times New Roman"/>
          <w:sz w:val="24"/>
          <w:szCs w:val="24"/>
        </w:rPr>
        <w:t xml:space="preserve"> la construcción de prácticas colectivas de envejecimient</w:t>
      </w:r>
      <w:r w:rsidR="00375EA5">
        <w:rPr>
          <w:rFonts w:ascii="Times New Roman" w:hAnsi="Times New Roman" w:cs="Times New Roman"/>
          <w:sz w:val="24"/>
          <w:szCs w:val="24"/>
        </w:rPr>
        <w:t xml:space="preserve">o saludable y </w:t>
      </w:r>
      <w:r>
        <w:rPr>
          <w:rFonts w:ascii="Times New Roman" w:hAnsi="Times New Roman" w:cs="Times New Roman"/>
          <w:sz w:val="24"/>
          <w:szCs w:val="24"/>
        </w:rPr>
        <w:t xml:space="preserve">con bienestar. </w:t>
      </w:r>
      <w:r w:rsidR="003C676C">
        <w:rPr>
          <w:rFonts w:ascii="Times New Roman" w:hAnsi="Times New Roman" w:cs="Times New Roman"/>
          <w:sz w:val="24"/>
          <w:szCs w:val="24"/>
        </w:rPr>
        <w:t xml:space="preserve"> Al f</w:t>
      </w:r>
      <w:r w:rsidR="004D3597">
        <w:rPr>
          <w:rFonts w:ascii="Times New Roman" w:hAnsi="Times New Roman" w:cs="Times New Roman"/>
          <w:sz w:val="24"/>
          <w:szCs w:val="24"/>
        </w:rPr>
        <w:t>omentar estrategias, así como promover la formación de recursos humanos en relación a los procesos de envejecimient</w:t>
      </w:r>
      <w:r w:rsidR="00164A84">
        <w:rPr>
          <w:rFonts w:ascii="Times New Roman" w:hAnsi="Times New Roman" w:cs="Times New Roman"/>
          <w:sz w:val="24"/>
          <w:szCs w:val="24"/>
        </w:rPr>
        <w:t xml:space="preserve">o poblacional y vejez del país, </w:t>
      </w:r>
      <w:r w:rsidR="003C676C">
        <w:rPr>
          <w:rFonts w:ascii="Times New Roman" w:hAnsi="Times New Roman" w:cs="Times New Roman"/>
          <w:sz w:val="24"/>
          <w:szCs w:val="24"/>
        </w:rPr>
        <w:t xml:space="preserve">el SUIEV </w:t>
      </w:r>
      <w:r w:rsidR="004D3597">
        <w:rPr>
          <w:rFonts w:ascii="Times New Roman" w:hAnsi="Times New Roman" w:cs="Times New Roman"/>
          <w:sz w:val="24"/>
          <w:szCs w:val="24"/>
        </w:rPr>
        <w:t>ha</w:t>
      </w:r>
      <w:r w:rsidR="00164A84">
        <w:rPr>
          <w:rFonts w:ascii="Times New Roman" w:hAnsi="Times New Roman" w:cs="Times New Roman"/>
          <w:sz w:val="24"/>
          <w:szCs w:val="24"/>
        </w:rPr>
        <w:t xml:space="preserve"> logrado incidencias destacables </w:t>
      </w:r>
      <w:r w:rsidR="004D3597">
        <w:rPr>
          <w:rFonts w:ascii="Times New Roman" w:hAnsi="Times New Roman" w:cs="Times New Roman"/>
          <w:sz w:val="24"/>
          <w:szCs w:val="24"/>
        </w:rPr>
        <w:t>gracias a la presencia colaborativa de más de 19 dependencias de la UNAM, órganos colegiados internacionales e ins</w:t>
      </w:r>
      <w:r w:rsidR="00164A84">
        <w:rPr>
          <w:rFonts w:ascii="Times New Roman" w:hAnsi="Times New Roman" w:cs="Times New Roman"/>
          <w:sz w:val="24"/>
          <w:szCs w:val="24"/>
        </w:rPr>
        <w:t>trumentos gubernamentales, cuyo trabajo fue</w:t>
      </w:r>
      <w:r w:rsidR="004D3597">
        <w:rPr>
          <w:rFonts w:ascii="Times New Roman" w:hAnsi="Times New Roman" w:cs="Times New Roman"/>
          <w:sz w:val="24"/>
          <w:szCs w:val="24"/>
        </w:rPr>
        <w:t xml:space="preserve"> gal</w:t>
      </w:r>
      <w:r w:rsidR="00164A84">
        <w:rPr>
          <w:rFonts w:ascii="Times New Roman" w:hAnsi="Times New Roman" w:cs="Times New Roman"/>
          <w:sz w:val="24"/>
          <w:szCs w:val="24"/>
        </w:rPr>
        <w:t>ardonado</w:t>
      </w:r>
      <w:r w:rsidR="004D3597">
        <w:rPr>
          <w:rFonts w:ascii="Times New Roman" w:hAnsi="Times New Roman" w:cs="Times New Roman"/>
          <w:sz w:val="24"/>
          <w:szCs w:val="24"/>
        </w:rPr>
        <w:t xml:space="preserve"> por el </w:t>
      </w:r>
      <w:r w:rsidR="004D3597" w:rsidRPr="004D3597">
        <w:rPr>
          <w:rFonts w:ascii="Times New Roman" w:hAnsi="Times New Roman" w:cs="Times New Roman"/>
          <w:sz w:val="24"/>
          <w:szCs w:val="24"/>
        </w:rPr>
        <w:t>Programa de las Naciones Unidas para el Desarrollo</w:t>
      </w:r>
      <w:r w:rsidR="00CF36D1">
        <w:rPr>
          <w:rFonts w:ascii="Times New Roman" w:hAnsi="Times New Roman" w:cs="Times New Roman"/>
          <w:sz w:val="24"/>
          <w:szCs w:val="24"/>
        </w:rPr>
        <w:t xml:space="preserve"> (PNUD). Este premio </w:t>
      </w:r>
      <w:r w:rsidR="00164A84">
        <w:rPr>
          <w:rFonts w:ascii="Times New Roman" w:hAnsi="Times New Roman" w:cs="Times New Roman"/>
          <w:sz w:val="24"/>
          <w:szCs w:val="24"/>
        </w:rPr>
        <w:t>se otorgó</w:t>
      </w:r>
      <w:r w:rsidR="00CF36D1">
        <w:rPr>
          <w:rFonts w:ascii="Times New Roman" w:hAnsi="Times New Roman" w:cs="Times New Roman"/>
          <w:sz w:val="24"/>
          <w:szCs w:val="24"/>
        </w:rPr>
        <w:t xml:space="preserve"> al proyecto titulado “</w:t>
      </w:r>
      <w:r w:rsidR="00CF36D1" w:rsidRPr="00CF36D1">
        <w:rPr>
          <w:rFonts w:ascii="Times New Roman" w:hAnsi="Times New Roman" w:cs="Times New Roman"/>
          <w:i/>
          <w:sz w:val="24"/>
          <w:szCs w:val="24"/>
        </w:rPr>
        <w:t>Estrategias emergentes para mitigar los efectos de la Covid-19 en instituciones de cuidados a largo plazo en Ciudad de México</w:t>
      </w:r>
      <w:r w:rsidR="00CF36D1" w:rsidRPr="00164A84">
        <w:rPr>
          <w:rFonts w:ascii="Times New Roman" w:hAnsi="Times New Roman" w:cs="Times New Roman"/>
          <w:sz w:val="24"/>
          <w:szCs w:val="24"/>
        </w:rPr>
        <w:t>”</w:t>
      </w:r>
      <w:r w:rsidR="00164A84" w:rsidRPr="00164A84">
        <w:rPr>
          <w:rFonts w:ascii="Times New Roman" w:hAnsi="Times New Roman" w:cs="Times New Roman"/>
          <w:sz w:val="24"/>
          <w:szCs w:val="24"/>
        </w:rPr>
        <w:t>, coordinado por la investigadora Verónica Montes de Oca adscrita al Instituto de Investigaciones Sociales de la UNAM.</w:t>
      </w:r>
      <w:r w:rsidR="00164A84">
        <w:rPr>
          <w:rFonts w:ascii="Times New Roman" w:hAnsi="Times New Roman" w:cs="Times New Roman"/>
          <w:i/>
          <w:sz w:val="24"/>
          <w:szCs w:val="24"/>
        </w:rPr>
        <w:t xml:space="preserve"> </w:t>
      </w:r>
      <w:r w:rsidR="00164A84" w:rsidRPr="00164A84">
        <w:rPr>
          <w:rFonts w:ascii="Times New Roman" w:hAnsi="Times New Roman" w:cs="Times New Roman"/>
          <w:sz w:val="24"/>
          <w:szCs w:val="24"/>
        </w:rPr>
        <w:t>El proyecto</w:t>
      </w:r>
      <w:r w:rsidR="00CF36D1">
        <w:rPr>
          <w:rFonts w:ascii="Times New Roman" w:hAnsi="Times New Roman" w:cs="Times New Roman"/>
          <w:sz w:val="24"/>
          <w:szCs w:val="24"/>
        </w:rPr>
        <w:t xml:space="preserve"> describe la crisis institucional de los cuidados en el Ciudad de México durant</w:t>
      </w:r>
      <w:r w:rsidR="00AD4840">
        <w:rPr>
          <w:rFonts w:ascii="Times New Roman" w:hAnsi="Times New Roman" w:cs="Times New Roman"/>
          <w:sz w:val="24"/>
          <w:szCs w:val="24"/>
        </w:rPr>
        <w:t>e la emergencia sanitaria por</w:t>
      </w:r>
      <w:r w:rsidR="00CF36D1">
        <w:rPr>
          <w:rFonts w:ascii="Times New Roman" w:hAnsi="Times New Roman" w:cs="Times New Roman"/>
          <w:sz w:val="24"/>
          <w:szCs w:val="24"/>
        </w:rPr>
        <w:t xml:space="preserve"> Covid-19 en zonas de alta vulneración, donde las personas adultas mayores fueron las más afectadas. </w:t>
      </w:r>
    </w:p>
    <w:p w:rsidR="00CF36D1" w:rsidRDefault="00CF36D1"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 </w:t>
      </w:r>
      <w:r w:rsidR="00AD4840">
        <w:rPr>
          <w:rFonts w:ascii="Times New Roman" w:hAnsi="Times New Roman" w:cs="Times New Roman"/>
          <w:sz w:val="24"/>
          <w:szCs w:val="24"/>
        </w:rPr>
        <w:t>otro lado,</w:t>
      </w:r>
      <w:r w:rsidR="00F4591D">
        <w:rPr>
          <w:rFonts w:ascii="Times New Roman" w:hAnsi="Times New Roman" w:cs="Times New Roman"/>
          <w:sz w:val="24"/>
          <w:szCs w:val="24"/>
        </w:rPr>
        <w:t xml:space="preserve"> hablar de los cuidados también implica ver el papel activo de las comunidades que son beneficiadas por programas </w:t>
      </w:r>
      <w:r w:rsidR="00881767">
        <w:rPr>
          <w:rFonts w:ascii="Times New Roman" w:hAnsi="Times New Roman" w:cs="Times New Roman"/>
          <w:sz w:val="24"/>
          <w:szCs w:val="24"/>
        </w:rPr>
        <w:t>públicos</w:t>
      </w:r>
      <w:r w:rsidR="00F4591D">
        <w:rPr>
          <w:rFonts w:ascii="Times New Roman" w:hAnsi="Times New Roman" w:cs="Times New Roman"/>
          <w:sz w:val="24"/>
          <w:szCs w:val="24"/>
        </w:rPr>
        <w:t>. Es decir, las comunidades son un actor clave en la redistribución de los cuidados, porque permite vislumbrar el carácter colaborativo que pueden tener</w:t>
      </w:r>
      <w:r w:rsidR="00881767">
        <w:rPr>
          <w:rFonts w:ascii="Times New Roman" w:hAnsi="Times New Roman" w:cs="Times New Roman"/>
          <w:sz w:val="24"/>
          <w:szCs w:val="24"/>
        </w:rPr>
        <w:t xml:space="preserve"> diferentes</w:t>
      </w:r>
      <w:r w:rsidR="00F4591D">
        <w:rPr>
          <w:rFonts w:ascii="Times New Roman" w:hAnsi="Times New Roman" w:cs="Times New Roman"/>
          <w:sz w:val="24"/>
          <w:szCs w:val="24"/>
        </w:rPr>
        <w:t xml:space="preserve"> sectore</w:t>
      </w:r>
      <w:r w:rsidR="00881767">
        <w:rPr>
          <w:rFonts w:ascii="Times New Roman" w:hAnsi="Times New Roman" w:cs="Times New Roman"/>
          <w:sz w:val="24"/>
          <w:szCs w:val="24"/>
        </w:rPr>
        <w:t>s de la sociedad civil</w:t>
      </w:r>
      <w:r w:rsidR="00F4591D">
        <w:rPr>
          <w:rFonts w:ascii="Times New Roman" w:hAnsi="Times New Roman" w:cs="Times New Roman"/>
          <w:sz w:val="24"/>
          <w:szCs w:val="24"/>
        </w:rPr>
        <w:t>. En este sentido</w:t>
      </w:r>
      <w:r w:rsidR="00881767">
        <w:rPr>
          <w:rFonts w:ascii="Times New Roman" w:hAnsi="Times New Roman" w:cs="Times New Roman"/>
          <w:sz w:val="24"/>
          <w:szCs w:val="24"/>
        </w:rPr>
        <w:t>, el Sistema Nacional para el Desarrollo Integral de la Familia, junto con el Gobierno de la Ciudad de México, han impulsado el proyecto Aca</w:t>
      </w:r>
      <w:r w:rsidR="00AD4840">
        <w:rPr>
          <w:rFonts w:ascii="Times New Roman" w:hAnsi="Times New Roman" w:cs="Times New Roman"/>
          <w:sz w:val="24"/>
          <w:szCs w:val="24"/>
        </w:rPr>
        <w:t>demia de las Familias Mexicanas,</w:t>
      </w:r>
      <w:r w:rsidR="00881767">
        <w:rPr>
          <w:rFonts w:ascii="Times New Roman" w:hAnsi="Times New Roman" w:cs="Times New Roman"/>
          <w:sz w:val="24"/>
          <w:szCs w:val="24"/>
        </w:rPr>
        <w:t xml:space="preserve"> cuyo objetivo es acercar a poblaciones en condiciones de vulnerabilidad estrategias para la </w:t>
      </w:r>
      <w:r w:rsidR="006D0D11">
        <w:rPr>
          <w:rFonts w:ascii="Times New Roman" w:hAnsi="Times New Roman" w:cs="Times New Roman"/>
          <w:sz w:val="24"/>
          <w:szCs w:val="24"/>
        </w:rPr>
        <w:t>re</w:t>
      </w:r>
      <w:r w:rsidR="00881767">
        <w:rPr>
          <w:rFonts w:ascii="Times New Roman" w:hAnsi="Times New Roman" w:cs="Times New Roman"/>
          <w:sz w:val="24"/>
          <w:szCs w:val="24"/>
        </w:rPr>
        <w:t>distribución de cuidados dentro del hogar</w:t>
      </w:r>
      <w:r w:rsidR="006D0D11">
        <w:rPr>
          <w:rFonts w:ascii="Times New Roman" w:hAnsi="Times New Roman" w:cs="Times New Roman"/>
          <w:sz w:val="24"/>
          <w:szCs w:val="24"/>
        </w:rPr>
        <w:t xml:space="preserve"> e impulsar el cambio de roles de género</w:t>
      </w:r>
      <w:r w:rsidR="00881767">
        <w:rPr>
          <w:rFonts w:ascii="Times New Roman" w:hAnsi="Times New Roman" w:cs="Times New Roman"/>
          <w:sz w:val="24"/>
          <w:szCs w:val="24"/>
        </w:rPr>
        <w:t>, reconociendo la heterogeneidad de organizaciones familiares en hogares urbanos de la Ciudad de México</w:t>
      </w:r>
      <w:r w:rsidR="00881767">
        <w:rPr>
          <w:rStyle w:val="Refdenotaalpie"/>
          <w:rFonts w:ascii="Times New Roman" w:hAnsi="Times New Roman" w:cs="Times New Roman"/>
          <w:sz w:val="24"/>
          <w:szCs w:val="24"/>
        </w:rPr>
        <w:footnoteReference w:id="6"/>
      </w:r>
      <w:r w:rsidR="006D0D11">
        <w:rPr>
          <w:rFonts w:ascii="Times New Roman" w:hAnsi="Times New Roman" w:cs="Times New Roman"/>
          <w:sz w:val="24"/>
          <w:szCs w:val="24"/>
        </w:rPr>
        <w:t>.</w:t>
      </w:r>
      <w:r w:rsidR="00AD4840">
        <w:rPr>
          <w:rFonts w:ascii="Times New Roman" w:hAnsi="Times New Roman" w:cs="Times New Roman"/>
          <w:sz w:val="24"/>
          <w:szCs w:val="24"/>
        </w:rPr>
        <w:t xml:space="preserve"> </w:t>
      </w:r>
    </w:p>
    <w:p w:rsidR="006D0D11" w:rsidRDefault="007D2AEA"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Sin embargo, existen práct</w:t>
      </w:r>
      <w:r w:rsidR="00B83971">
        <w:rPr>
          <w:rFonts w:ascii="Times New Roman" w:hAnsi="Times New Roman" w:cs="Times New Roman"/>
          <w:sz w:val="24"/>
          <w:szCs w:val="24"/>
        </w:rPr>
        <w:t xml:space="preserve">icas </w:t>
      </w:r>
      <w:proofErr w:type="spellStart"/>
      <w:r w:rsidR="00B83971">
        <w:rPr>
          <w:rFonts w:ascii="Times New Roman" w:hAnsi="Times New Roman" w:cs="Times New Roman"/>
          <w:sz w:val="24"/>
          <w:szCs w:val="24"/>
        </w:rPr>
        <w:t>autogestivas</w:t>
      </w:r>
      <w:proofErr w:type="spellEnd"/>
      <w:r w:rsidR="00B83971">
        <w:rPr>
          <w:rFonts w:ascii="Times New Roman" w:hAnsi="Times New Roman" w:cs="Times New Roman"/>
          <w:sz w:val="24"/>
          <w:szCs w:val="24"/>
        </w:rPr>
        <w:t xml:space="preserve"> </w:t>
      </w:r>
      <w:proofErr w:type="spellStart"/>
      <w:r w:rsidR="00B83971">
        <w:rPr>
          <w:rFonts w:ascii="Times New Roman" w:hAnsi="Times New Roman" w:cs="Times New Roman"/>
          <w:sz w:val="24"/>
          <w:szCs w:val="24"/>
        </w:rPr>
        <w:t>enocadas</w:t>
      </w:r>
      <w:proofErr w:type="spellEnd"/>
      <w:r>
        <w:rPr>
          <w:rFonts w:ascii="Times New Roman" w:hAnsi="Times New Roman" w:cs="Times New Roman"/>
          <w:sz w:val="24"/>
          <w:szCs w:val="24"/>
        </w:rPr>
        <w:t xml:space="preserve"> al manteamiento del bienestar colectivo, no solo de personas sino de recursos naturales que influyen en la calidad de vida de una comunidad. L</w:t>
      </w:r>
      <w:r w:rsidR="006D0D11">
        <w:rPr>
          <w:rFonts w:ascii="Times New Roman" w:hAnsi="Times New Roman" w:cs="Times New Roman"/>
          <w:sz w:val="24"/>
          <w:szCs w:val="24"/>
        </w:rPr>
        <w:t>a gestión comunitaria no solo ve por los cambios necesarios al interior de la organización de los cuidados hacia las vidas humanas</w:t>
      </w:r>
      <w:r>
        <w:rPr>
          <w:rFonts w:ascii="Times New Roman" w:hAnsi="Times New Roman" w:cs="Times New Roman"/>
          <w:sz w:val="24"/>
          <w:szCs w:val="24"/>
        </w:rPr>
        <w:t>, sino de sus entornos</w:t>
      </w:r>
      <w:r w:rsidR="006D0D11">
        <w:rPr>
          <w:rFonts w:ascii="Times New Roman" w:hAnsi="Times New Roman" w:cs="Times New Roman"/>
          <w:sz w:val="24"/>
          <w:szCs w:val="24"/>
        </w:rPr>
        <w:t xml:space="preserve">. El reconocimiento del cuidado de ecosistemas vitales para el bienestar de una comunidad, es una invitación a pensar en la </w:t>
      </w:r>
      <w:r>
        <w:rPr>
          <w:rFonts w:ascii="Times New Roman" w:hAnsi="Times New Roman" w:cs="Times New Roman"/>
          <w:sz w:val="24"/>
          <w:szCs w:val="24"/>
        </w:rPr>
        <w:t>organización</w:t>
      </w:r>
      <w:r w:rsidR="006D0D11">
        <w:rPr>
          <w:rFonts w:ascii="Times New Roman" w:hAnsi="Times New Roman" w:cs="Times New Roman"/>
          <w:sz w:val="24"/>
          <w:szCs w:val="24"/>
        </w:rPr>
        <w:t xml:space="preserve"> de poblaciones preocupadas por las relaciones de dependencia, no solo con las personas al interior de una localidad, sino de su relación a la naturaleza. Ejemplo de ello es el proyecto </w:t>
      </w:r>
      <w:proofErr w:type="spellStart"/>
      <w:r w:rsidR="006D0D11" w:rsidRPr="006D0D11">
        <w:rPr>
          <w:rFonts w:ascii="Times New Roman" w:hAnsi="Times New Roman" w:cs="Times New Roman"/>
          <w:sz w:val="24"/>
          <w:szCs w:val="24"/>
        </w:rPr>
        <w:t>Axotlcalli</w:t>
      </w:r>
      <w:proofErr w:type="spellEnd"/>
      <w:r w:rsidR="006D0D11">
        <w:rPr>
          <w:rStyle w:val="Refdenotaalpie"/>
          <w:rFonts w:ascii="Times New Roman" w:hAnsi="Times New Roman" w:cs="Times New Roman"/>
          <w:sz w:val="24"/>
          <w:szCs w:val="24"/>
        </w:rPr>
        <w:footnoteReference w:id="7"/>
      </w:r>
      <w:r w:rsidR="006D0D11">
        <w:rPr>
          <w:rFonts w:ascii="Times New Roman" w:hAnsi="Times New Roman" w:cs="Times New Roman"/>
          <w:sz w:val="24"/>
          <w:szCs w:val="24"/>
        </w:rPr>
        <w:t xml:space="preserve"> que</w:t>
      </w:r>
      <w:r w:rsidR="00380015">
        <w:rPr>
          <w:rFonts w:ascii="Times New Roman" w:hAnsi="Times New Roman" w:cs="Times New Roman"/>
          <w:sz w:val="24"/>
          <w:szCs w:val="24"/>
        </w:rPr>
        <w:t>,</w:t>
      </w:r>
      <w:r w:rsidR="006D0D11">
        <w:rPr>
          <w:rFonts w:ascii="Times New Roman" w:hAnsi="Times New Roman" w:cs="Times New Roman"/>
          <w:sz w:val="24"/>
          <w:szCs w:val="24"/>
        </w:rPr>
        <w:t xml:space="preserve"> en la misión de conservar </w:t>
      </w:r>
      <w:r w:rsidR="00380015">
        <w:rPr>
          <w:rFonts w:ascii="Times New Roman" w:hAnsi="Times New Roman" w:cs="Times New Roman"/>
          <w:sz w:val="24"/>
          <w:szCs w:val="24"/>
        </w:rPr>
        <w:t xml:space="preserve">recursos naturales, como la laguna de </w:t>
      </w:r>
      <w:proofErr w:type="spellStart"/>
      <w:r w:rsidR="00380015">
        <w:rPr>
          <w:rFonts w:ascii="Times New Roman" w:hAnsi="Times New Roman" w:cs="Times New Roman"/>
          <w:sz w:val="24"/>
          <w:szCs w:val="24"/>
        </w:rPr>
        <w:t>Axotlán</w:t>
      </w:r>
      <w:proofErr w:type="spellEnd"/>
      <w:r w:rsidR="00380015">
        <w:rPr>
          <w:rFonts w:ascii="Times New Roman" w:hAnsi="Times New Roman" w:cs="Times New Roman"/>
          <w:sz w:val="24"/>
          <w:szCs w:val="24"/>
        </w:rPr>
        <w:t xml:space="preserve"> en el Estado de México, ha tejido redes invaluables para atender el bienestar de comunidades, que no se podría entender sino como trabajo de cuidados comunitarios sin fines de lucro.</w:t>
      </w:r>
    </w:p>
    <w:p w:rsidR="00380015" w:rsidRPr="00CF36D1" w:rsidRDefault="00380015" w:rsidP="00FB109F">
      <w:pPr>
        <w:spacing w:line="240" w:lineRule="auto"/>
        <w:jc w:val="both"/>
        <w:rPr>
          <w:rFonts w:ascii="Times New Roman" w:hAnsi="Times New Roman" w:cs="Times New Roman"/>
          <w:sz w:val="24"/>
          <w:szCs w:val="24"/>
        </w:rPr>
      </w:pPr>
      <w:r>
        <w:rPr>
          <w:rFonts w:ascii="Times New Roman" w:hAnsi="Times New Roman" w:cs="Times New Roman"/>
          <w:sz w:val="24"/>
          <w:szCs w:val="24"/>
        </w:rPr>
        <w:t>Es así como el trabajo de cuidados muestra diferentes niveles de operación para atender el bienestar de las poblacio</w:t>
      </w:r>
      <w:r w:rsidR="00F1784E">
        <w:rPr>
          <w:rFonts w:ascii="Times New Roman" w:hAnsi="Times New Roman" w:cs="Times New Roman"/>
          <w:sz w:val="24"/>
          <w:szCs w:val="24"/>
        </w:rPr>
        <w:t xml:space="preserve">nes. El trabajo conjunto </w:t>
      </w:r>
      <w:r>
        <w:rPr>
          <w:rFonts w:ascii="Times New Roman" w:hAnsi="Times New Roman" w:cs="Times New Roman"/>
          <w:sz w:val="24"/>
          <w:szCs w:val="24"/>
        </w:rPr>
        <w:t xml:space="preserve">entre actores clave, así como establecer canales de comunicación entre ellos es crucial, </w:t>
      </w:r>
      <w:r w:rsidR="006B730C">
        <w:rPr>
          <w:rFonts w:ascii="Times New Roman" w:hAnsi="Times New Roman" w:cs="Times New Roman"/>
          <w:sz w:val="24"/>
          <w:szCs w:val="24"/>
        </w:rPr>
        <w:t xml:space="preserve">pues </w:t>
      </w:r>
      <w:r>
        <w:rPr>
          <w:rFonts w:ascii="Times New Roman" w:hAnsi="Times New Roman" w:cs="Times New Roman"/>
          <w:sz w:val="24"/>
          <w:szCs w:val="24"/>
        </w:rPr>
        <w:t>implica reconocer la potencia de las relaciones entre gobierno, academia y comunidades</w:t>
      </w:r>
      <w:r w:rsidR="006B730C">
        <w:rPr>
          <w:rFonts w:ascii="Times New Roman" w:hAnsi="Times New Roman" w:cs="Times New Roman"/>
          <w:sz w:val="24"/>
          <w:szCs w:val="24"/>
        </w:rPr>
        <w:t xml:space="preserve"> con miras a la garantía de derechos humanos de personas cuidadoras y receptoras de cuidado</w:t>
      </w:r>
      <w:r>
        <w:rPr>
          <w:rFonts w:ascii="Times New Roman" w:hAnsi="Times New Roman" w:cs="Times New Roman"/>
          <w:sz w:val="24"/>
          <w:szCs w:val="24"/>
        </w:rPr>
        <w:t>. Por ello esta propuesta de escrito fue centrada en exponer las iniciativas que atienden los cuidados en diferentes niveles, sin olvidar que el funcionamiento de cada una de ellas es gracias al profundo compromiso de personas preocupadas por el bienestar nacional.</w:t>
      </w:r>
    </w:p>
    <w:p w:rsidR="001E56C7" w:rsidRPr="00772651" w:rsidRDefault="001E56C7" w:rsidP="00FB109F">
      <w:pPr>
        <w:spacing w:line="240" w:lineRule="auto"/>
        <w:jc w:val="both"/>
        <w:rPr>
          <w:rFonts w:ascii="Times New Roman" w:hAnsi="Times New Roman" w:cs="Times New Roman"/>
          <w:sz w:val="24"/>
          <w:szCs w:val="24"/>
        </w:rPr>
      </w:pPr>
    </w:p>
    <w:sectPr w:rsidR="001E56C7" w:rsidRPr="007726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9B" w:rsidRDefault="00FF4F9B" w:rsidP="00964EDE">
      <w:pPr>
        <w:spacing w:after="0" w:line="240" w:lineRule="auto"/>
      </w:pPr>
      <w:r>
        <w:separator/>
      </w:r>
    </w:p>
  </w:endnote>
  <w:endnote w:type="continuationSeparator" w:id="0">
    <w:p w:rsidR="00FF4F9B" w:rsidRDefault="00FF4F9B" w:rsidP="0096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9B" w:rsidRDefault="00FF4F9B" w:rsidP="00964EDE">
      <w:pPr>
        <w:spacing w:after="0" w:line="240" w:lineRule="auto"/>
      </w:pPr>
      <w:r>
        <w:separator/>
      </w:r>
    </w:p>
  </w:footnote>
  <w:footnote w:type="continuationSeparator" w:id="0">
    <w:p w:rsidR="00FF4F9B" w:rsidRDefault="00FF4F9B" w:rsidP="00964EDE">
      <w:pPr>
        <w:spacing w:after="0" w:line="240" w:lineRule="auto"/>
      </w:pPr>
      <w:r>
        <w:continuationSeparator/>
      </w:r>
    </w:p>
  </w:footnote>
  <w:footnote w:id="1">
    <w:p w:rsidR="000335E5" w:rsidRDefault="000335E5">
      <w:pPr>
        <w:pStyle w:val="Textonotapie"/>
      </w:pPr>
      <w:r>
        <w:rPr>
          <w:rStyle w:val="Refdenotaalpie"/>
        </w:rPr>
        <w:footnoteRef/>
      </w:r>
      <w:r>
        <w:t xml:space="preserve"> Estudiante del Doctorado en Estudios Sociales</w:t>
      </w:r>
      <w:r w:rsidR="00F1784E">
        <w:t xml:space="preserve"> (Estudios Laborales)</w:t>
      </w:r>
      <w:r>
        <w:t xml:space="preserve"> de la Universidad Autónoma Metropolitana</w:t>
      </w:r>
      <w:r w:rsidR="00F1784E">
        <w:t xml:space="preserve"> Unidad Iztapalapa</w:t>
      </w:r>
    </w:p>
  </w:footnote>
  <w:footnote w:id="2">
    <w:p w:rsidR="00F22F54" w:rsidRDefault="00964EDE" w:rsidP="00F22F54">
      <w:pPr>
        <w:pStyle w:val="Textonotapie"/>
      </w:pPr>
      <w:r>
        <w:rPr>
          <w:rStyle w:val="Refdenotaalpie"/>
        </w:rPr>
        <w:footnoteRef/>
      </w:r>
      <w:r>
        <w:t xml:space="preserve"> </w:t>
      </w:r>
      <w:r w:rsidR="00F22F54">
        <w:t>Iniciativa que reforma el artículo 4° de la Constitución Política de los</w:t>
      </w:r>
    </w:p>
    <w:p w:rsidR="00964EDE" w:rsidRDefault="00F22F54" w:rsidP="00F22F54">
      <w:pPr>
        <w:pStyle w:val="Textonotapie"/>
      </w:pPr>
      <w:r>
        <w:t xml:space="preserve">Estados Unidos Mexicanos. </w:t>
      </w:r>
      <w:r w:rsidR="00964EDE">
        <w:t xml:space="preserve">Disponible en: </w:t>
      </w:r>
      <w:r w:rsidR="00964EDE" w:rsidRPr="00964EDE">
        <w:t>http://sil.gobernacion.gob.mx/Archivos/Documentos/2019/04/asun_3873003_20190430_1556643465.pdf</w:t>
      </w:r>
    </w:p>
  </w:footnote>
  <w:footnote w:id="3">
    <w:p w:rsidR="00772651" w:rsidRDefault="00772651">
      <w:pPr>
        <w:pStyle w:val="Textonotapie"/>
      </w:pPr>
      <w:r>
        <w:rPr>
          <w:rStyle w:val="Refdenotaalpie"/>
        </w:rPr>
        <w:footnoteRef/>
      </w:r>
      <w:r>
        <w:t xml:space="preserve"> </w:t>
      </w:r>
      <w:r w:rsidR="00F22F54">
        <w:t xml:space="preserve">Ley Federal del Trabajo. </w:t>
      </w:r>
      <w:r>
        <w:t xml:space="preserve">Disponible en </w:t>
      </w:r>
      <w:r w:rsidRPr="00772651">
        <w:t>https://www.diputados.gob.mx/LeyesBiblio/pdf/LFT.pdf</w:t>
      </w:r>
    </w:p>
  </w:footnote>
  <w:footnote w:id="4">
    <w:p w:rsidR="00FB121A" w:rsidRDefault="00FB121A">
      <w:pPr>
        <w:pStyle w:val="Textonotapie"/>
      </w:pPr>
      <w:r>
        <w:rPr>
          <w:rStyle w:val="Refdenotaalpie"/>
        </w:rPr>
        <w:footnoteRef/>
      </w:r>
      <w:r>
        <w:t xml:space="preserve"> Constitución Política de la Ciudad de México. Disponible en: </w:t>
      </w:r>
      <w:r w:rsidRPr="00FB121A">
        <w:t>https://www.infocdmx.org.mx/documentospdf/constitucion_cdmx/Constitucion_%20Politica_CDMX.pdf</w:t>
      </w:r>
    </w:p>
  </w:footnote>
  <w:footnote w:id="5">
    <w:p w:rsidR="006D0D11" w:rsidRDefault="006D0D11">
      <w:pPr>
        <w:pStyle w:val="Textonotapie"/>
      </w:pPr>
      <w:r>
        <w:rPr>
          <w:rStyle w:val="Refdenotaalpie"/>
        </w:rPr>
        <w:footnoteRef/>
      </w:r>
      <w:r>
        <w:t xml:space="preserve"> Más información: </w:t>
      </w:r>
      <w:r w:rsidRPr="006D0D11">
        <w:t>https://seminarioenvejecimiento.sdi.unam.mx/</w:t>
      </w:r>
    </w:p>
  </w:footnote>
  <w:footnote w:id="6">
    <w:p w:rsidR="00881767" w:rsidRDefault="00881767">
      <w:pPr>
        <w:pStyle w:val="Textonotapie"/>
      </w:pPr>
      <w:r>
        <w:rPr>
          <w:rStyle w:val="Refdenotaalpie"/>
        </w:rPr>
        <w:footnoteRef/>
      </w:r>
      <w:r>
        <w:t xml:space="preserve"> Más información: </w:t>
      </w:r>
      <w:r w:rsidRPr="00881767">
        <w:t>https://www.academiadelasfamiliasmexicanas.com/</w:t>
      </w:r>
    </w:p>
  </w:footnote>
  <w:footnote w:id="7">
    <w:p w:rsidR="006D0D11" w:rsidRDefault="006D0D11">
      <w:pPr>
        <w:pStyle w:val="Textonotapie"/>
      </w:pPr>
      <w:r>
        <w:rPr>
          <w:rStyle w:val="Refdenotaalpie"/>
        </w:rPr>
        <w:footnoteRef/>
      </w:r>
      <w:r>
        <w:t xml:space="preserve"> Más información: </w:t>
      </w:r>
      <w:r w:rsidRPr="006D0D11">
        <w:t>https://www.facebook.com/Axotlcalli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88"/>
    <w:rsid w:val="00020233"/>
    <w:rsid w:val="000335E5"/>
    <w:rsid w:val="00097118"/>
    <w:rsid w:val="00117D62"/>
    <w:rsid w:val="00146416"/>
    <w:rsid w:val="001565F5"/>
    <w:rsid w:val="00156B9E"/>
    <w:rsid w:val="00164A84"/>
    <w:rsid w:val="001810F1"/>
    <w:rsid w:val="001A3586"/>
    <w:rsid w:val="001D19ED"/>
    <w:rsid w:val="001E56C7"/>
    <w:rsid w:val="00202E94"/>
    <w:rsid w:val="00210085"/>
    <w:rsid w:val="00247349"/>
    <w:rsid w:val="00254EC4"/>
    <w:rsid w:val="00375EA5"/>
    <w:rsid w:val="00380015"/>
    <w:rsid w:val="003C676C"/>
    <w:rsid w:val="003D566D"/>
    <w:rsid w:val="00415432"/>
    <w:rsid w:val="004A13FD"/>
    <w:rsid w:val="004D3597"/>
    <w:rsid w:val="004D714F"/>
    <w:rsid w:val="004F5288"/>
    <w:rsid w:val="005763D7"/>
    <w:rsid w:val="00606A36"/>
    <w:rsid w:val="00655B47"/>
    <w:rsid w:val="0066431A"/>
    <w:rsid w:val="006744B6"/>
    <w:rsid w:val="006A4E86"/>
    <w:rsid w:val="006B730C"/>
    <w:rsid w:val="006C56D0"/>
    <w:rsid w:val="006D0D11"/>
    <w:rsid w:val="006F3520"/>
    <w:rsid w:val="0071007C"/>
    <w:rsid w:val="00772651"/>
    <w:rsid w:val="007845A7"/>
    <w:rsid w:val="007D2AEA"/>
    <w:rsid w:val="007E4947"/>
    <w:rsid w:val="00863692"/>
    <w:rsid w:val="00881767"/>
    <w:rsid w:val="0089273D"/>
    <w:rsid w:val="008C09C7"/>
    <w:rsid w:val="008C5BEA"/>
    <w:rsid w:val="008F2398"/>
    <w:rsid w:val="00906E9A"/>
    <w:rsid w:val="009416BD"/>
    <w:rsid w:val="00964EDE"/>
    <w:rsid w:val="009761F2"/>
    <w:rsid w:val="009C2F7C"/>
    <w:rsid w:val="00A1273F"/>
    <w:rsid w:val="00A50C4C"/>
    <w:rsid w:val="00AB745C"/>
    <w:rsid w:val="00AD4840"/>
    <w:rsid w:val="00B5053F"/>
    <w:rsid w:val="00B70EB6"/>
    <w:rsid w:val="00B763CA"/>
    <w:rsid w:val="00B83971"/>
    <w:rsid w:val="00BC1AD9"/>
    <w:rsid w:val="00BE29A8"/>
    <w:rsid w:val="00C53045"/>
    <w:rsid w:val="00C87DD8"/>
    <w:rsid w:val="00CE0A0D"/>
    <w:rsid w:val="00CE4D5B"/>
    <w:rsid w:val="00CF36D1"/>
    <w:rsid w:val="00D0749D"/>
    <w:rsid w:val="00D303F3"/>
    <w:rsid w:val="00D775D4"/>
    <w:rsid w:val="00D8235C"/>
    <w:rsid w:val="00DA66CC"/>
    <w:rsid w:val="00DC46C6"/>
    <w:rsid w:val="00DE2D8C"/>
    <w:rsid w:val="00DF6B8F"/>
    <w:rsid w:val="00E470F7"/>
    <w:rsid w:val="00E5133D"/>
    <w:rsid w:val="00EA00C2"/>
    <w:rsid w:val="00EE25F2"/>
    <w:rsid w:val="00EF76A4"/>
    <w:rsid w:val="00F07AC2"/>
    <w:rsid w:val="00F1681F"/>
    <w:rsid w:val="00F1784E"/>
    <w:rsid w:val="00F22F54"/>
    <w:rsid w:val="00F23D86"/>
    <w:rsid w:val="00F4591D"/>
    <w:rsid w:val="00F93FF8"/>
    <w:rsid w:val="00FB109F"/>
    <w:rsid w:val="00FB121A"/>
    <w:rsid w:val="00FC5E97"/>
    <w:rsid w:val="00FF319E"/>
    <w:rsid w:val="00FF4F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3FC9"/>
  <w15:chartTrackingRefBased/>
  <w15:docId w15:val="{27BD0629-B657-4BF1-8A88-3EEC501A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2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normal2">
    <w:name w:val="Plain Table 2"/>
    <w:basedOn w:val="Tablanormal"/>
    <w:uiPriority w:val="42"/>
    <w:rsid w:val="00A50C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pie">
    <w:name w:val="footnote text"/>
    <w:basedOn w:val="Normal"/>
    <w:link w:val="TextonotapieCar"/>
    <w:uiPriority w:val="99"/>
    <w:semiHidden/>
    <w:unhideWhenUsed/>
    <w:rsid w:val="00964E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4EDE"/>
    <w:rPr>
      <w:sz w:val="20"/>
      <w:szCs w:val="20"/>
    </w:rPr>
  </w:style>
  <w:style w:type="character" w:styleId="Refdenotaalpie">
    <w:name w:val="footnote reference"/>
    <w:basedOn w:val="Fuentedeprrafopredeter"/>
    <w:uiPriority w:val="99"/>
    <w:semiHidden/>
    <w:unhideWhenUsed/>
    <w:rsid w:val="00964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98186">
      <w:bodyDiv w:val="1"/>
      <w:marLeft w:val="0"/>
      <w:marRight w:val="0"/>
      <w:marTop w:val="0"/>
      <w:marBottom w:val="0"/>
      <w:divBdr>
        <w:top w:val="none" w:sz="0" w:space="0" w:color="auto"/>
        <w:left w:val="none" w:sz="0" w:space="0" w:color="auto"/>
        <w:bottom w:val="none" w:sz="0" w:space="0" w:color="auto"/>
        <w:right w:val="none" w:sz="0" w:space="0" w:color="auto"/>
      </w:divBdr>
    </w:div>
    <w:div w:id="17421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tablas%20cuidados%20POBCU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tablas%20cuidados%20POBCU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a:t>Mujeres cuidadoras y condición de remuneración  en los cuidados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7.1456036745406806E-2"/>
          <c:y val="0.21759259259259259"/>
          <c:w val="0.89521062992125988"/>
          <c:h val="0.56113662875473902"/>
        </c:manualLayout>
      </c:layout>
      <c:barChart>
        <c:barDir val="col"/>
        <c:grouping val="clustered"/>
        <c:varyColors val="0"/>
        <c:ser>
          <c:idx val="0"/>
          <c:order val="0"/>
          <c:tx>
            <c:strRef>
              <c:f>Hoja1!$E$206</c:f>
              <c:strCache>
                <c:ptCount val="1"/>
                <c:pt idx="0">
                  <c:v>Cuidados Remunerados</c:v>
                </c:pt>
              </c:strCache>
            </c:strRef>
          </c:tx>
          <c:spPr>
            <a:solidFill>
              <a:schemeClr val="accent1"/>
            </a:solidFill>
            <a:ln>
              <a:noFill/>
            </a:ln>
            <a:effectLst/>
          </c:spPr>
          <c:invertIfNegative val="0"/>
          <c:cat>
            <c:strRef>
              <c:f>Hoja1!$B$209:$B$213</c:f>
              <c:strCache>
                <c:ptCount val="5"/>
                <c:pt idx="0">
                  <c:v>de 15 a 29</c:v>
                </c:pt>
                <c:pt idx="1">
                  <c:v>de 30 a 39</c:v>
                </c:pt>
                <c:pt idx="2">
                  <c:v>de 40 a 49</c:v>
                </c:pt>
                <c:pt idx="3">
                  <c:v>de 50 a 59</c:v>
                </c:pt>
                <c:pt idx="4">
                  <c:v>de 60 y más</c:v>
                </c:pt>
              </c:strCache>
            </c:strRef>
          </c:cat>
          <c:val>
            <c:numRef>
              <c:f>Hoja1!$G$209:$G$213</c:f>
              <c:numCache>
                <c:formatCode>General</c:formatCode>
                <c:ptCount val="5"/>
                <c:pt idx="0">
                  <c:v>2</c:v>
                </c:pt>
                <c:pt idx="1">
                  <c:v>3</c:v>
                </c:pt>
                <c:pt idx="2">
                  <c:v>3</c:v>
                </c:pt>
                <c:pt idx="3">
                  <c:v>2</c:v>
                </c:pt>
                <c:pt idx="4">
                  <c:v>4</c:v>
                </c:pt>
              </c:numCache>
            </c:numRef>
          </c:val>
          <c:extLst>
            <c:ext xmlns:c16="http://schemas.microsoft.com/office/drawing/2014/chart" uri="{C3380CC4-5D6E-409C-BE32-E72D297353CC}">
              <c16:uniqueId val="{00000000-5D58-4C03-B93C-FE801A4C43E4}"/>
            </c:ext>
          </c:extLst>
        </c:ser>
        <c:ser>
          <c:idx val="1"/>
          <c:order val="1"/>
          <c:tx>
            <c:strRef>
              <c:f>Hoja1!$F$206</c:f>
              <c:strCache>
                <c:ptCount val="1"/>
                <c:pt idx="0">
                  <c:v>Cuidados sin remuneración</c:v>
                </c:pt>
              </c:strCache>
            </c:strRef>
          </c:tx>
          <c:spPr>
            <a:solidFill>
              <a:schemeClr val="accent4">
                <a:lumMod val="40000"/>
                <a:lumOff val="60000"/>
              </a:schemeClr>
            </a:solidFill>
            <a:ln>
              <a:noFill/>
            </a:ln>
            <a:effectLst/>
          </c:spPr>
          <c:invertIfNegative val="0"/>
          <c:cat>
            <c:strRef>
              <c:f>Hoja1!$B$209:$B$213</c:f>
              <c:strCache>
                <c:ptCount val="5"/>
                <c:pt idx="0">
                  <c:v>de 15 a 29</c:v>
                </c:pt>
                <c:pt idx="1">
                  <c:v>de 30 a 39</c:v>
                </c:pt>
                <c:pt idx="2">
                  <c:v>de 40 a 49</c:v>
                </c:pt>
                <c:pt idx="3">
                  <c:v>de 50 a 59</c:v>
                </c:pt>
                <c:pt idx="4">
                  <c:v>de 60 y más</c:v>
                </c:pt>
              </c:strCache>
            </c:strRef>
          </c:cat>
          <c:val>
            <c:numRef>
              <c:f>Hoja1!$H$209:$H$213</c:f>
              <c:numCache>
                <c:formatCode>General</c:formatCode>
                <c:ptCount val="5"/>
                <c:pt idx="0">
                  <c:v>79</c:v>
                </c:pt>
                <c:pt idx="1">
                  <c:v>72</c:v>
                </c:pt>
                <c:pt idx="2">
                  <c:v>94</c:v>
                </c:pt>
                <c:pt idx="3">
                  <c:v>79</c:v>
                </c:pt>
                <c:pt idx="4">
                  <c:v>114</c:v>
                </c:pt>
              </c:numCache>
            </c:numRef>
          </c:val>
          <c:extLst>
            <c:ext xmlns:c16="http://schemas.microsoft.com/office/drawing/2014/chart" uri="{C3380CC4-5D6E-409C-BE32-E72D297353CC}">
              <c16:uniqueId val="{00000001-5D58-4C03-B93C-FE801A4C43E4}"/>
            </c:ext>
          </c:extLst>
        </c:ser>
        <c:dLbls>
          <c:showLegendKey val="0"/>
          <c:showVal val="0"/>
          <c:showCatName val="0"/>
          <c:showSerName val="0"/>
          <c:showPercent val="0"/>
          <c:showBubbleSize val="0"/>
        </c:dLbls>
        <c:gapWidth val="219"/>
        <c:overlap val="-27"/>
        <c:axId val="630174160"/>
        <c:axId val="630158768"/>
      </c:barChart>
      <c:catAx>
        <c:axId val="63017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30158768"/>
        <c:crosses val="autoZero"/>
        <c:auto val="1"/>
        <c:lblAlgn val="ctr"/>
        <c:lblOffset val="100"/>
        <c:noMultiLvlLbl val="0"/>
      </c:catAx>
      <c:valAx>
        <c:axId val="63015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3017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a:t>Hombres</a:t>
            </a:r>
            <a:r>
              <a:rPr lang="es-MX" sz="1200" baseline="0"/>
              <a:t> cuidadores y condición de remunración en los cuidados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Hoja1!$E$206</c:f>
              <c:strCache>
                <c:ptCount val="1"/>
                <c:pt idx="0">
                  <c:v>Cuidados Remunerados</c:v>
                </c:pt>
              </c:strCache>
            </c:strRef>
          </c:tx>
          <c:spPr>
            <a:solidFill>
              <a:schemeClr val="accent1"/>
            </a:solidFill>
            <a:ln>
              <a:noFill/>
            </a:ln>
            <a:effectLst/>
          </c:spPr>
          <c:invertIfNegative val="0"/>
          <c:cat>
            <c:strRef>
              <c:f>Hoja1!$B$209:$B$213</c:f>
              <c:strCache>
                <c:ptCount val="5"/>
                <c:pt idx="0">
                  <c:v>de 15 a 29</c:v>
                </c:pt>
                <c:pt idx="1">
                  <c:v>de 30 a 39</c:v>
                </c:pt>
                <c:pt idx="2">
                  <c:v>de 40 a 49</c:v>
                </c:pt>
                <c:pt idx="3">
                  <c:v>de 50 a 59</c:v>
                </c:pt>
                <c:pt idx="4">
                  <c:v>de 60 y más</c:v>
                </c:pt>
              </c:strCache>
            </c:strRef>
          </c:cat>
          <c:val>
            <c:numRef>
              <c:f>Hoja1!$E$209:$E$213</c:f>
              <c:numCache>
                <c:formatCode>General</c:formatCode>
                <c:ptCount val="5"/>
                <c:pt idx="0">
                  <c:v>2</c:v>
                </c:pt>
                <c:pt idx="1">
                  <c:v>0</c:v>
                </c:pt>
                <c:pt idx="2">
                  <c:v>0</c:v>
                </c:pt>
                <c:pt idx="3">
                  <c:v>0</c:v>
                </c:pt>
                <c:pt idx="4">
                  <c:v>3</c:v>
                </c:pt>
              </c:numCache>
            </c:numRef>
          </c:val>
          <c:extLst>
            <c:ext xmlns:c16="http://schemas.microsoft.com/office/drawing/2014/chart" uri="{C3380CC4-5D6E-409C-BE32-E72D297353CC}">
              <c16:uniqueId val="{00000000-93F9-45AA-A11F-78DA4C1148E5}"/>
            </c:ext>
          </c:extLst>
        </c:ser>
        <c:ser>
          <c:idx val="1"/>
          <c:order val="1"/>
          <c:tx>
            <c:strRef>
              <c:f>Hoja1!$F$206</c:f>
              <c:strCache>
                <c:ptCount val="1"/>
                <c:pt idx="0">
                  <c:v>Cuidados sin remuneración</c:v>
                </c:pt>
              </c:strCache>
            </c:strRef>
          </c:tx>
          <c:spPr>
            <a:solidFill>
              <a:schemeClr val="accent5">
                <a:lumMod val="40000"/>
                <a:lumOff val="60000"/>
              </a:schemeClr>
            </a:solidFill>
            <a:ln>
              <a:noFill/>
            </a:ln>
            <a:effectLst/>
          </c:spPr>
          <c:invertIfNegative val="0"/>
          <c:cat>
            <c:strRef>
              <c:f>Hoja1!$B$209:$B$213</c:f>
              <c:strCache>
                <c:ptCount val="5"/>
                <c:pt idx="0">
                  <c:v>de 15 a 29</c:v>
                </c:pt>
                <c:pt idx="1">
                  <c:v>de 30 a 39</c:v>
                </c:pt>
                <c:pt idx="2">
                  <c:v>de 40 a 49</c:v>
                </c:pt>
                <c:pt idx="3">
                  <c:v>de 50 a 59</c:v>
                </c:pt>
                <c:pt idx="4">
                  <c:v>de 60 y más</c:v>
                </c:pt>
              </c:strCache>
            </c:strRef>
          </c:cat>
          <c:val>
            <c:numRef>
              <c:f>Hoja1!$F$209:$F$213</c:f>
              <c:numCache>
                <c:formatCode>General</c:formatCode>
                <c:ptCount val="5"/>
                <c:pt idx="0">
                  <c:v>40</c:v>
                </c:pt>
                <c:pt idx="1">
                  <c:v>24</c:v>
                </c:pt>
                <c:pt idx="2">
                  <c:v>34</c:v>
                </c:pt>
                <c:pt idx="3">
                  <c:v>29</c:v>
                </c:pt>
                <c:pt idx="4">
                  <c:v>52</c:v>
                </c:pt>
              </c:numCache>
            </c:numRef>
          </c:val>
          <c:extLst>
            <c:ext xmlns:c16="http://schemas.microsoft.com/office/drawing/2014/chart" uri="{C3380CC4-5D6E-409C-BE32-E72D297353CC}">
              <c16:uniqueId val="{00000001-93F9-45AA-A11F-78DA4C1148E5}"/>
            </c:ext>
          </c:extLst>
        </c:ser>
        <c:dLbls>
          <c:showLegendKey val="0"/>
          <c:showVal val="0"/>
          <c:showCatName val="0"/>
          <c:showSerName val="0"/>
          <c:showPercent val="0"/>
          <c:showBubbleSize val="0"/>
        </c:dLbls>
        <c:gapWidth val="219"/>
        <c:overlap val="-27"/>
        <c:axId val="630153360"/>
        <c:axId val="630154608"/>
      </c:barChart>
      <c:catAx>
        <c:axId val="63015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30154608"/>
        <c:crosses val="autoZero"/>
        <c:auto val="1"/>
        <c:lblAlgn val="ctr"/>
        <c:lblOffset val="100"/>
        <c:noMultiLvlLbl val="0"/>
      </c:catAx>
      <c:valAx>
        <c:axId val="63015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3015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Filename xmlns="d42e65b2-cf21-49c1-b27d-d23f90380c0e" xsi:nil="true"/>
    <Doctype xmlns="d42e65b2-cf21-49c1-b27d-d23f90380c0e">input</Doctype>
    <Contributor xmlns="d42e65b2-cf21-49c1-b27d-d23f90380c0e">M. Ambriz</Contributor>
  </documentManagement>
</p:properties>
</file>

<file path=customXml/itemProps1.xml><?xml version="1.0" encoding="utf-8"?>
<ds:datastoreItem xmlns:ds="http://schemas.openxmlformats.org/officeDocument/2006/customXml" ds:itemID="{873CE154-A3D0-4757-BC36-8DCCF48714EA}">
  <ds:schemaRefs>
    <ds:schemaRef ds:uri="http://schemas.openxmlformats.org/officeDocument/2006/bibliography"/>
  </ds:schemaRefs>
</ds:datastoreItem>
</file>

<file path=customXml/itemProps2.xml><?xml version="1.0" encoding="utf-8"?>
<ds:datastoreItem xmlns:ds="http://schemas.openxmlformats.org/officeDocument/2006/customXml" ds:itemID="{E5447B6D-ECDE-4E70-9955-E5D42AE90402}"/>
</file>

<file path=customXml/itemProps3.xml><?xml version="1.0" encoding="utf-8"?>
<ds:datastoreItem xmlns:ds="http://schemas.openxmlformats.org/officeDocument/2006/customXml" ds:itemID="{76519BD9-674A-4B44-8B09-C6195A854719}"/>
</file>

<file path=customXml/itemProps4.xml><?xml version="1.0" encoding="utf-8"?>
<ds:datastoreItem xmlns:ds="http://schemas.openxmlformats.org/officeDocument/2006/customXml" ds:itemID="{06ED33D2-6A74-4290-AE8E-4A69B77DBCF7}"/>
</file>

<file path=docProps/app.xml><?xml version="1.0" encoding="utf-8"?>
<Properties xmlns="http://schemas.openxmlformats.org/officeDocument/2006/extended-properties" xmlns:vt="http://schemas.openxmlformats.org/officeDocument/2006/docPropsVTypes">
  <Template>Normal.dotm</Template>
  <TotalTime>0</TotalTime>
  <Pages>6</Pages>
  <Words>2499</Words>
  <Characters>13745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2024-04-12T16:24:00Z</dcterms:created>
  <dcterms:modified xsi:type="dcterms:W3CDTF">2024-04-12T16:24:00Z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