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D6F" w:rsidRDefault="003E22E5" w:rsidP="003E22E5">
      <w:pPr>
        <w:spacing w:line="360" w:lineRule="auto"/>
        <w:jc w:val="center"/>
        <w:rPr>
          <w:b/>
          <w:lang w:val="es-ES"/>
        </w:rPr>
      </w:pPr>
      <w:r w:rsidRPr="003E22E5">
        <w:rPr>
          <w:b/>
          <w:lang w:val="es-ES"/>
        </w:rPr>
        <w:t>CONTRIBUCIÓN PARA EL TALLER DE EXPERTOS Y EL ESTUDIO SOBRE LA DIMENSIÓN DE DERECHOS HUMANOS DE LOS CUIDADOS Y EL APOYO</w:t>
      </w:r>
    </w:p>
    <w:p w:rsidR="00FD3BE9" w:rsidRDefault="00FD3BE9" w:rsidP="003E22E5">
      <w:pPr>
        <w:spacing w:line="360" w:lineRule="auto"/>
        <w:jc w:val="center"/>
        <w:rPr>
          <w:b/>
          <w:lang w:val="es-ES"/>
        </w:rPr>
      </w:pPr>
    </w:p>
    <w:p w:rsidR="00887AC2" w:rsidRDefault="00887AC2" w:rsidP="00887AC2">
      <w:pPr>
        <w:spacing w:line="360" w:lineRule="auto"/>
        <w:jc w:val="right"/>
        <w:rPr>
          <w:b/>
          <w:lang w:val="es-ES"/>
        </w:rPr>
      </w:pPr>
      <w:r>
        <w:rPr>
          <w:b/>
          <w:lang w:val="es-ES"/>
        </w:rPr>
        <w:t xml:space="preserve">Dra. Yesica Yolanda Rangel Flores </w:t>
      </w:r>
    </w:p>
    <w:p w:rsidR="00FD3BE9" w:rsidRDefault="00FD3BE9" w:rsidP="00887AC2">
      <w:pPr>
        <w:spacing w:line="360" w:lineRule="auto"/>
        <w:jc w:val="right"/>
        <w:rPr>
          <w:b/>
          <w:lang w:val="es-ES"/>
        </w:rPr>
      </w:pPr>
      <w:r>
        <w:rPr>
          <w:b/>
          <w:lang w:val="es-ES"/>
        </w:rPr>
        <w:t>Profesora investigadora de la Universidad Autónoma de San Luis Potosí</w:t>
      </w:r>
    </w:p>
    <w:p w:rsidR="000D4068" w:rsidRPr="00E86116" w:rsidRDefault="00FD3BE9" w:rsidP="00E86116">
      <w:pPr>
        <w:spacing w:before="120" w:after="120"/>
        <w:jc w:val="both"/>
        <w:rPr>
          <w:rFonts w:eastAsia="Arial"/>
        </w:rPr>
      </w:pPr>
      <w:r w:rsidRPr="00E86116">
        <w:rPr>
          <w:lang w:val="es-ES"/>
        </w:rPr>
        <w:t>El</w:t>
      </w:r>
      <w:r w:rsidR="000D4068" w:rsidRPr="00E86116">
        <w:rPr>
          <w:lang w:val="es-ES"/>
        </w:rPr>
        <w:t xml:space="preserve"> cuidado es</w:t>
      </w:r>
      <w:r w:rsidRPr="00E86116">
        <w:rPr>
          <w:lang w:val="es-ES"/>
        </w:rPr>
        <w:t xml:space="preserve"> un fenómeno particularmente</w:t>
      </w:r>
      <w:r w:rsidR="000D4068" w:rsidRPr="00E86116">
        <w:rPr>
          <w:lang w:val="es-ES"/>
        </w:rPr>
        <w:t xml:space="preserve"> complejo, su confinamiento a la esfera de l</w:t>
      </w:r>
      <w:r w:rsidR="00024250" w:rsidRPr="00E86116">
        <w:rPr>
          <w:lang w:val="es-ES"/>
        </w:rPr>
        <w:t>o</w:t>
      </w:r>
      <w:r w:rsidR="000D4068" w:rsidRPr="00E86116">
        <w:rPr>
          <w:lang w:val="es-ES"/>
        </w:rPr>
        <w:t xml:space="preserve"> privado/doméstico ha </w:t>
      </w:r>
      <w:r w:rsidR="00C032F9" w:rsidRPr="00E86116">
        <w:rPr>
          <w:lang w:val="es-ES"/>
        </w:rPr>
        <w:t>repercuti</w:t>
      </w:r>
      <w:r w:rsidR="00024250" w:rsidRPr="00E86116">
        <w:rPr>
          <w:lang w:val="es-ES"/>
        </w:rPr>
        <w:t xml:space="preserve">do en su </w:t>
      </w:r>
      <w:r w:rsidR="000D4068" w:rsidRPr="00E86116">
        <w:rPr>
          <w:lang w:val="es-ES"/>
        </w:rPr>
        <w:t>escasa politización</w:t>
      </w:r>
      <w:r w:rsidR="00C032F9" w:rsidRPr="00E86116">
        <w:rPr>
          <w:lang w:val="es-ES"/>
        </w:rPr>
        <w:t>,</w:t>
      </w:r>
      <w:r w:rsidR="000D4068" w:rsidRPr="00E86116">
        <w:rPr>
          <w:lang w:val="es-ES"/>
        </w:rPr>
        <w:t xml:space="preserve"> y con esto</w:t>
      </w:r>
      <w:r w:rsidR="00C032F9" w:rsidRPr="00E86116">
        <w:rPr>
          <w:lang w:val="es-ES"/>
        </w:rPr>
        <w:t>, en</w:t>
      </w:r>
      <w:r w:rsidR="004A2709" w:rsidRPr="00E86116">
        <w:rPr>
          <w:lang w:val="es-ES"/>
        </w:rPr>
        <w:t xml:space="preserve"> su</w:t>
      </w:r>
      <w:r w:rsidR="000D4068" w:rsidRPr="00E86116">
        <w:rPr>
          <w:lang w:val="es-ES"/>
        </w:rPr>
        <w:t xml:space="preserve"> poco clara configuración</w:t>
      </w:r>
      <w:r w:rsidR="00024250" w:rsidRPr="00E86116">
        <w:rPr>
          <w:lang w:val="es-ES"/>
        </w:rPr>
        <w:t xml:space="preserve">. </w:t>
      </w:r>
      <w:r w:rsidR="00C032F9" w:rsidRPr="00E86116">
        <w:rPr>
          <w:lang w:val="es-ES"/>
        </w:rPr>
        <w:t>C</w:t>
      </w:r>
      <w:r w:rsidR="00024250" w:rsidRPr="00E86116">
        <w:rPr>
          <w:lang w:val="es-ES"/>
        </w:rPr>
        <w:t>uidar</w:t>
      </w:r>
      <w:r w:rsidR="00C032F9" w:rsidRPr="00E86116">
        <w:rPr>
          <w:lang w:val="es-ES"/>
        </w:rPr>
        <w:t xml:space="preserve"> alude tomar conciencia y acción sobre las necesidades no sólo de otras</w:t>
      </w:r>
      <w:r w:rsidR="00024250" w:rsidRPr="00E86116">
        <w:rPr>
          <w:lang w:val="es-ES"/>
        </w:rPr>
        <w:t xml:space="preserve"> </w:t>
      </w:r>
      <w:r w:rsidR="000D4068" w:rsidRPr="00E86116">
        <w:rPr>
          <w:lang w:val="es-ES"/>
        </w:rPr>
        <w:t xml:space="preserve">personas, también </w:t>
      </w:r>
      <w:r w:rsidR="00C032F9" w:rsidRPr="00E86116">
        <w:rPr>
          <w:lang w:val="es-ES"/>
        </w:rPr>
        <w:t>de</w:t>
      </w:r>
      <w:r w:rsidR="000D4068" w:rsidRPr="00E86116">
        <w:rPr>
          <w:lang w:val="es-ES"/>
        </w:rPr>
        <w:t xml:space="preserve"> otras especies y </w:t>
      </w:r>
      <w:r w:rsidR="00C032F9" w:rsidRPr="00E86116">
        <w:rPr>
          <w:lang w:val="es-ES"/>
        </w:rPr>
        <w:t>de</w:t>
      </w:r>
      <w:r w:rsidR="000D4068" w:rsidRPr="00E86116">
        <w:rPr>
          <w:lang w:val="es-ES"/>
        </w:rPr>
        <w:t>l medio ambiente</w:t>
      </w:r>
      <w:r w:rsidR="00C032F9" w:rsidRPr="00E86116">
        <w:rPr>
          <w:lang w:val="es-ES"/>
        </w:rPr>
        <w:t>, en dicho sentido, l</w:t>
      </w:r>
      <w:r w:rsidR="000D4068" w:rsidRPr="00E86116">
        <w:rPr>
          <w:rFonts w:eastAsia="Arial"/>
        </w:rPr>
        <w:t>os cuidados son</w:t>
      </w:r>
      <w:r w:rsidR="00FA5FAE" w:rsidRPr="00E86116">
        <w:rPr>
          <w:rFonts w:eastAsia="Arial"/>
        </w:rPr>
        <w:t xml:space="preserve"> más que</w:t>
      </w:r>
      <w:r w:rsidR="000D4068" w:rsidRPr="00E86116">
        <w:rPr>
          <w:rFonts w:eastAsia="Arial"/>
        </w:rPr>
        <w:t xml:space="preserve"> actividades</w:t>
      </w:r>
      <w:r w:rsidR="00FA5FAE" w:rsidRPr="00E86116">
        <w:rPr>
          <w:rFonts w:eastAsia="Arial"/>
        </w:rPr>
        <w:t>,</w:t>
      </w:r>
      <w:r w:rsidR="000D4068" w:rsidRPr="00E86116">
        <w:rPr>
          <w:rFonts w:eastAsia="Arial"/>
        </w:rPr>
        <w:t xml:space="preserve"> vínculos que generan y sostienen el bienestar de la</w:t>
      </w:r>
      <w:r w:rsidR="00C032F9" w:rsidRPr="00E86116">
        <w:rPr>
          <w:rFonts w:eastAsia="Arial"/>
        </w:rPr>
        <w:t xml:space="preserve"> humanidad y </w:t>
      </w:r>
      <w:r w:rsidR="000D4068" w:rsidRPr="00E86116">
        <w:rPr>
          <w:rFonts w:eastAsia="Arial"/>
        </w:rPr>
        <w:t>del entorno.</w:t>
      </w:r>
    </w:p>
    <w:p w:rsidR="00887AC2" w:rsidRPr="00E86116" w:rsidRDefault="00024250" w:rsidP="00E86116">
      <w:pPr>
        <w:jc w:val="both"/>
        <w:rPr>
          <w:color w:val="000000" w:themeColor="text1"/>
        </w:rPr>
      </w:pPr>
      <w:r w:rsidRPr="00E86116">
        <w:rPr>
          <w:color w:val="000000" w:themeColor="text1"/>
        </w:rPr>
        <w:t>El cuidado</w:t>
      </w:r>
      <w:r w:rsidR="00C032F9" w:rsidRPr="00E86116">
        <w:rPr>
          <w:color w:val="000000" w:themeColor="text1"/>
        </w:rPr>
        <w:t xml:space="preserve"> </w:t>
      </w:r>
      <w:r w:rsidRPr="00E86116">
        <w:rPr>
          <w:color w:val="000000" w:themeColor="text1"/>
        </w:rPr>
        <w:t xml:space="preserve">es un compromiso ético y moral, cuidar </w:t>
      </w:r>
      <w:r w:rsidR="00C032F9" w:rsidRPr="00E86116">
        <w:rPr>
          <w:color w:val="000000" w:themeColor="text1"/>
        </w:rPr>
        <w:t xml:space="preserve">es lo que </w:t>
      </w:r>
      <w:r w:rsidRPr="00E86116">
        <w:rPr>
          <w:color w:val="000000" w:themeColor="text1"/>
        </w:rPr>
        <w:t xml:space="preserve">nos mantiene humanos, </w:t>
      </w:r>
      <w:r w:rsidR="00C032F9" w:rsidRPr="00E86116">
        <w:rPr>
          <w:color w:val="000000" w:themeColor="text1"/>
        </w:rPr>
        <w:t xml:space="preserve">desde esta lógica es que es necesario cuestionar porque el cuidar se establece como un mandato de género </w:t>
      </w:r>
      <w:r w:rsidR="008E0645" w:rsidRPr="00E86116">
        <w:rPr>
          <w:color w:val="000000" w:themeColor="text1"/>
        </w:rPr>
        <w:t xml:space="preserve">exclusivamente </w:t>
      </w:r>
      <w:r w:rsidR="00C032F9" w:rsidRPr="00E86116">
        <w:rPr>
          <w:color w:val="000000" w:themeColor="text1"/>
        </w:rPr>
        <w:t xml:space="preserve">sobre las mujeres, porque es a partir de ello, que se </w:t>
      </w:r>
      <w:r w:rsidR="008E0645" w:rsidRPr="00E86116">
        <w:rPr>
          <w:color w:val="000000" w:themeColor="text1"/>
        </w:rPr>
        <w:t xml:space="preserve">ha posicionado como </w:t>
      </w:r>
      <w:r w:rsidR="00C032F9" w:rsidRPr="00E86116">
        <w:rPr>
          <w:color w:val="000000" w:themeColor="text1"/>
        </w:rPr>
        <w:t>uno de l</w:t>
      </w:r>
      <w:r w:rsidR="008E0645" w:rsidRPr="00E86116">
        <w:rPr>
          <w:color w:val="000000" w:themeColor="text1"/>
        </w:rPr>
        <w:t>o</w:t>
      </w:r>
      <w:r w:rsidR="00C032F9" w:rsidRPr="00E86116">
        <w:rPr>
          <w:color w:val="000000" w:themeColor="text1"/>
        </w:rPr>
        <w:t xml:space="preserve">s </w:t>
      </w:r>
      <w:r w:rsidR="008E0645" w:rsidRPr="00E86116">
        <w:rPr>
          <w:color w:val="000000" w:themeColor="text1"/>
        </w:rPr>
        <w:t>determinantes</w:t>
      </w:r>
      <w:r w:rsidR="00C032F9" w:rsidRPr="00E86116">
        <w:rPr>
          <w:color w:val="000000" w:themeColor="text1"/>
        </w:rPr>
        <w:t xml:space="preserve"> más potentes para </w:t>
      </w:r>
      <w:r w:rsidR="00F006E7" w:rsidRPr="00E86116">
        <w:rPr>
          <w:color w:val="000000" w:themeColor="text1"/>
        </w:rPr>
        <w:t>legitima</w:t>
      </w:r>
      <w:r w:rsidR="00C032F9" w:rsidRPr="00E86116">
        <w:rPr>
          <w:color w:val="000000" w:themeColor="text1"/>
        </w:rPr>
        <w:t>r</w:t>
      </w:r>
      <w:r w:rsidR="00F006E7" w:rsidRPr="00E86116">
        <w:rPr>
          <w:color w:val="000000" w:themeColor="text1"/>
        </w:rPr>
        <w:t xml:space="preserve"> y ref</w:t>
      </w:r>
      <w:r w:rsidR="00C032F9" w:rsidRPr="00E86116">
        <w:rPr>
          <w:color w:val="000000" w:themeColor="text1"/>
        </w:rPr>
        <w:t>o</w:t>
      </w:r>
      <w:r w:rsidR="00F006E7" w:rsidRPr="00E86116">
        <w:rPr>
          <w:color w:val="000000" w:themeColor="text1"/>
        </w:rPr>
        <w:t>rza</w:t>
      </w:r>
      <w:r w:rsidR="00C032F9" w:rsidRPr="00E86116">
        <w:rPr>
          <w:color w:val="000000" w:themeColor="text1"/>
        </w:rPr>
        <w:t>r</w:t>
      </w:r>
      <w:r w:rsidR="00F006E7" w:rsidRPr="00E86116">
        <w:rPr>
          <w:color w:val="000000" w:themeColor="text1"/>
        </w:rPr>
        <w:t xml:space="preserve"> la</w:t>
      </w:r>
      <w:r w:rsidR="00C032F9" w:rsidRPr="00E86116">
        <w:rPr>
          <w:color w:val="000000" w:themeColor="text1"/>
        </w:rPr>
        <w:t>s</w:t>
      </w:r>
      <w:r w:rsidR="00F006E7" w:rsidRPr="00E86116">
        <w:rPr>
          <w:color w:val="000000" w:themeColor="text1"/>
        </w:rPr>
        <w:t xml:space="preserve"> </w:t>
      </w:r>
      <w:r w:rsidR="000D4068" w:rsidRPr="00E86116">
        <w:rPr>
          <w:color w:val="000000" w:themeColor="text1"/>
        </w:rPr>
        <w:t>desiguald</w:t>
      </w:r>
      <w:r w:rsidR="00C032F9" w:rsidRPr="00E86116">
        <w:rPr>
          <w:color w:val="000000" w:themeColor="text1"/>
        </w:rPr>
        <w:t>es</w:t>
      </w:r>
      <w:r w:rsidR="000D4068" w:rsidRPr="00E86116">
        <w:rPr>
          <w:color w:val="000000" w:themeColor="text1"/>
        </w:rPr>
        <w:t xml:space="preserve"> entre hombres y mujeres</w:t>
      </w:r>
      <w:r w:rsidR="008E0645" w:rsidRPr="00E86116">
        <w:rPr>
          <w:color w:val="000000" w:themeColor="text1"/>
        </w:rPr>
        <w:t>.</w:t>
      </w:r>
      <w:r w:rsidR="00C032F9" w:rsidRPr="00E86116">
        <w:rPr>
          <w:color w:val="000000" w:themeColor="text1"/>
        </w:rPr>
        <w:t xml:space="preserve"> </w:t>
      </w:r>
      <w:r w:rsidR="008E0645" w:rsidRPr="00E86116">
        <w:t>D</w:t>
      </w:r>
      <w:r w:rsidR="0018269D" w:rsidRPr="00E86116">
        <w:t xml:space="preserve">e acuerdo </w:t>
      </w:r>
      <w:r w:rsidRPr="00E86116">
        <w:t>con</w:t>
      </w:r>
      <w:r w:rsidR="0018269D" w:rsidRPr="00E86116">
        <w:t xml:space="preserve"> cifras </w:t>
      </w:r>
      <w:r w:rsidRPr="00E86116">
        <w:t>generadas por el Instituto Nacional de las Mujeres (</w:t>
      </w:r>
      <w:r w:rsidR="0018269D" w:rsidRPr="00E86116">
        <w:t>INMUJERES</w:t>
      </w:r>
      <w:r w:rsidRPr="00E86116">
        <w:t xml:space="preserve">, </w:t>
      </w:r>
      <w:r w:rsidR="0018269D" w:rsidRPr="00E86116">
        <w:t>2020)</w:t>
      </w:r>
      <w:r w:rsidRPr="00E86116">
        <w:t xml:space="preserve">, las mexicanas dedicamos </w:t>
      </w:r>
      <w:r w:rsidR="0018269D" w:rsidRPr="00E86116">
        <w:t xml:space="preserve">59 horas a la semana al trabajo de cuidados y al trabajo doméstico, </w:t>
      </w:r>
      <w:r w:rsidRPr="00E86116">
        <w:t xml:space="preserve">cifra que se coloca muy por encima de las </w:t>
      </w:r>
      <w:r w:rsidR="0018269D" w:rsidRPr="00E86116">
        <w:t>22 horas a la semana que dedican los hombres</w:t>
      </w:r>
      <w:r w:rsidR="00250145">
        <w:rPr>
          <w:rStyle w:val="Refdenotaalpie"/>
        </w:rPr>
        <w:footnoteReference w:id="1"/>
      </w:r>
      <w:r w:rsidR="00C12DBA" w:rsidRPr="00E86116">
        <w:t>.</w:t>
      </w:r>
      <w:r w:rsidR="00EA3FDF" w:rsidRPr="00E86116">
        <w:t xml:space="preserve"> </w:t>
      </w:r>
      <w:r w:rsidR="00C12DBA" w:rsidRPr="00E86116">
        <w:t>E</w:t>
      </w:r>
      <w:r w:rsidR="004A2709" w:rsidRPr="00E86116">
        <w:t>n México el perfil representativo de la persona cuidadora</w:t>
      </w:r>
      <w:r w:rsidR="00C12DBA" w:rsidRPr="00E86116">
        <w:t xml:space="preserve"> es el de </w:t>
      </w:r>
      <w:r w:rsidR="004A2709" w:rsidRPr="00E86116">
        <w:t xml:space="preserve"> </w:t>
      </w:r>
      <w:r w:rsidR="00C12DBA" w:rsidRPr="00E86116">
        <w:t xml:space="preserve">una </w:t>
      </w:r>
      <w:r w:rsidR="004A2709" w:rsidRPr="00E86116">
        <w:t>mujer</w:t>
      </w:r>
      <w:r w:rsidR="00EA3FDF" w:rsidRPr="00E86116">
        <w:t xml:space="preserve"> cuya edad </w:t>
      </w:r>
      <w:r w:rsidR="00887AC2" w:rsidRPr="00E86116">
        <w:rPr>
          <w:bCs/>
          <w:color w:val="000000" w:themeColor="text1"/>
        </w:rPr>
        <w:t>promedio</w:t>
      </w:r>
      <w:r w:rsidR="00EA3FDF" w:rsidRPr="00E86116">
        <w:rPr>
          <w:bCs/>
          <w:color w:val="000000" w:themeColor="text1"/>
        </w:rPr>
        <w:t xml:space="preserve"> </w:t>
      </w:r>
      <w:r w:rsidR="00C12DBA" w:rsidRPr="00E86116">
        <w:rPr>
          <w:bCs/>
          <w:color w:val="000000" w:themeColor="text1"/>
        </w:rPr>
        <w:t xml:space="preserve">supera </w:t>
      </w:r>
      <w:r w:rsidR="00EA3FDF" w:rsidRPr="00E86116">
        <w:rPr>
          <w:bCs/>
          <w:color w:val="000000" w:themeColor="text1"/>
        </w:rPr>
        <w:t>los</w:t>
      </w:r>
      <w:r w:rsidR="00887AC2" w:rsidRPr="00E86116">
        <w:rPr>
          <w:bCs/>
          <w:color w:val="000000" w:themeColor="text1"/>
        </w:rPr>
        <w:t xml:space="preserve"> 50 años, </w:t>
      </w:r>
      <w:r w:rsidR="00C12DBA" w:rsidRPr="00E86116">
        <w:rPr>
          <w:bCs/>
          <w:color w:val="000000" w:themeColor="text1"/>
        </w:rPr>
        <w:t xml:space="preserve">que es además, </w:t>
      </w:r>
      <w:r w:rsidR="00887AC2" w:rsidRPr="00E86116">
        <w:rPr>
          <w:bCs/>
          <w:color w:val="000000" w:themeColor="text1"/>
        </w:rPr>
        <w:t>hija o cónyuge</w:t>
      </w:r>
      <w:r w:rsidR="00887AC2" w:rsidRPr="00E86116">
        <w:rPr>
          <w:color w:val="000000" w:themeColor="text1"/>
        </w:rPr>
        <w:t> de la persona que precisa e</w:t>
      </w:r>
      <w:r w:rsidR="00C12DBA" w:rsidRPr="00E86116">
        <w:rPr>
          <w:color w:val="000000" w:themeColor="text1"/>
        </w:rPr>
        <w:t>l</w:t>
      </w:r>
      <w:r w:rsidR="00887AC2" w:rsidRPr="00E86116">
        <w:rPr>
          <w:color w:val="000000" w:themeColor="text1"/>
        </w:rPr>
        <w:t xml:space="preserve"> apoyo</w:t>
      </w:r>
      <w:r w:rsidR="004A2709" w:rsidRPr="00E86116">
        <w:rPr>
          <w:color w:val="000000" w:themeColor="text1"/>
        </w:rPr>
        <w:t xml:space="preserve"> (INMUJERES, 2018)</w:t>
      </w:r>
      <w:r w:rsidR="00250145">
        <w:rPr>
          <w:rStyle w:val="Refdenotaalpie"/>
          <w:color w:val="000000" w:themeColor="text1"/>
        </w:rPr>
        <w:footnoteReference w:id="2"/>
      </w:r>
      <w:r w:rsidR="004A2709" w:rsidRPr="00E86116">
        <w:rPr>
          <w:color w:val="000000" w:themeColor="text1"/>
        </w:rPr>
        <w:t xml:space="preserve">. </w:t>
      </w:r>
    </w:p>
    <w:p w:rsidR="004A2709" w:rsidRPr="00E86116" w:rsidRDefault="004A2709" w:rsidP="00E86116">
      <w:pPr>
        <w:jc w:val="both"/>
      </w:pPr>
    </w:p>
    <w:p w:rsidR="00921BFF" w:rsidRPr="00E86116" w:rsidRDefault="00887AC2" w:rsidP="00E86116">
      <w:pPr>
        <w:jc w:val="both"/>
      </w:pPr>
      <w:r w:rsidRPr="00E86116">
        <w:t>D</w:t>
      </w:r>
      <w:r w:rsidR="002D054F" w:rsidRPr="00E86116">
        <w:t xml:space="preserve">e acuerdo con los resultados </w:t>
      </w:r>
      <w:r w:rsidR="004A2709" w:rsidRPr="00E86116">
        <w:t>de</w:t>
      </w:r>
      <w:r w:rsidR="002D054F" w:rsidRPr="00E86116">
        <w:t xml:space="preserve"> la Encuesta Nacional para el Sistema de Cuidados (ENASIC, 2022), </w:t>
      </w:r>
      <w:r w:rsidR="004A2709" w:rsidRPr="00E86116">
        <w:t xml:space="preserve">en México, madres, hijas y parejas son </w:t>
      </w:r>
      <w:r w:rsidR="002D054F" w:rsidRPr="00E86116">
        <w:t>cuidadoras</w:t>
      </w:r>
      <w:r w:rsidR="004A2709" w:rsidRPr="00E86116">
        <w:t xml:space="preserve"> primarias d</w:t>
      </w:r>
      <w:r w:rsidR="002D054F" w:rsidRPr="00E86116">
        <w:t>e personas con discapacidad y/o dependendencia</w:t>
      </w:r>
      <w:r w:rsidR="004A2709" w:rsidRPr="00E86116">
        <w:t xml:space="preserve"> en un</w:t>
      </w:r>
      <w:r w:rsidR="002D054F" w:rsidRPr="00E86116">
        <w:t xml:space="preserve"> 84.4</w:t>
      </w:r>
      <w:r w:rsidR="004A2709" w:rsidRPr="00E86116">
        <w:t xml:space="preserve">%, madres y abuelas son responsables de cuidar de las infancias en un </w:t>
      </w:r>
      <w:r w:rsidR="002D054F" w:rsidRPr="00E86116">
        <w:t>93.9%</w:t>
      </w:r>
      <w:r w:rsidR="004A2709" w:rsidRPr="00E86116">
        <w:t xml:space="preserve"> y de las adolescencias en un 88%</w:t>
      </w:r>
      <w:r w:rsidR="00C12DBA" w:rsidRPr="00E86116">
        <w:t>; finalmente, e</w:t>
      </w:r>
      <w:r w:rsidR="00EA3FDF" w:rsidRPr="00E86116">
        <w:t xml:space="preserve">n lo que respecta al </w:t>
      </w:r>
      <w:r w:rsidR="004A2709" w:rsidRPr="00E86116">
        <w:t xml:space="preserve">cuidado de </w:t>
      </w:r>
      <w:r w:rsidR="00C758C4" w:rsidRPr="00E86116">
        <w:t xml:space="preserve">las </w:t>
      </w:r>
      <w:r w:rsidR="002D054F" w:rsidRPr="00E86116">
        <w:t xml:space="preserve">personas </w:t>
      </w:r>
      <w:r w:rsidR="00C758C4" w:rsidRPr="00E86116">
        <w:t xml:space="preserve">con </w:t>
      </w:r>
      <w:r w:rsidR="002D054F" w:rsidRPr="00E86116">
        <w:t>60 años y más</w:t>
      </w:r>
      <w:r w:rsidR="004A2709" w:rsidRPr="00E86116">
        <w:t>,</w:t>
      </w:r>
      <w:r w:rsidR="00C758C4" w:rsidRPr="00E86116">
        <w:t xml:space="preserve"> </w:t>
      </w:r>
      <w:r w:rsidR="00C12DBA" w:rsidRPr="00E86116">
        <w:t xml:space="preserve">se encontró que </w:t>
      </w:r>
      <w:r w:rsidR="00C758C4" w:rsidRPr="00E86116">
        <w:t>este</w:t>
      </w:r>
      <w:r w:rsidR="004A2709" w:rsidRPr="00E86116">
        <w:t xml:space="preserve"> recae </w:t>
      </w:r>
      <w:r w:rsidR="00C758C4" w:rsidRPr="00E86116">
        <w:t>predominante</w:t>
      </w:r>
      <w:r w:rsidR="008E0645" w:rsidRPr="00E86116">
        <w:t>m</w:t>
      </w:r>
      <w:r w:rsidR="00C758C4" w:rsidRPr="00E86116">
        <w:t xml:space="preserve">ente </w:t>
      </w:r>
      <w:r w:rsidR="004A2709" w:rsidRPr="00E86116">
        <w:t xml:space="preserve">sobre </w:t>
      </w:r>
      <w:r w:rsidR="00C758C4" w:rsidRPr="00E86116">
        <w:t xml:space="preserve">las </w:t>
      </w:r>
      <w:r w:rsidR="004A2709" w:rsidRPr="00E86116">
        <w:t>hijas, nietas, conyúges y parejas en un</w:t>
      </w:r>
      <w:r w:rsidR="002D054F" w:rsidRPr="00E86116">
        <w:t xml:space="preserve"> 83.5</w:t>
      </w:r>
      <w:r w:rsidR="00921BFF" w:rsidRPr="00E86116">
        <w:t>%</w:t>
      </w:r>
      <w:r w:rsidR="002D054F" w:rsidRPr="00E86116">
        <w:t>.</w:t>
      </w:r>
      <w:r w:rsidR="00921BFF" w:rsidRPr="00E86116">
        <w:t xml:space="preserve"> </w:t>
      </w:r>
      <w:r w:rsidR="008E0645" w:rsidRPr="00E86116">
        <w:t>Las</w:t>
      </w:r>
      <w:r w:rsidR="00C758C4" w:rsidRPr="00E86116">
        <w:t xml:space="preserve"> estadísticas </w:t>
      </w:r>
      <w:r w:rsidR="008E0645" w:rsidRPr="00E86116">
        <w:t xml:space="preserve">antes descritas nos permiten dimensionar </w:t>
      </w:r>
      <w:r w:rsidR="00C758C4" w:rsidRPr="00E86116">
        <w:t xml:space="preserve">la </w:t>
      </w:r>
      <w:r w:rsidR="00921BFF" w:rsidRPr="00E86116">
        <w:t xml:space="preserve">brecha de género </w:t>
      </w:r>
      <w:r w:rsidR="008E0645" w:rsidRPr="00E86116">
        <w:t xml:space="preserve">que existe </w:t>
      </w:r>
      <w:r w:rsidR="00921BFF" w:rsidRPr="00E86116">
        <w:t xml:space="preserve">en torno al trabajo del cuidado, </w:t>
      </w:r>
      <w:r w:rsidR="00C758C4" w:rsidRPr="00E86116">
        <w:t>en la que, mientras</w:t>
      </w:r>
      <w:r w:rsidR="00921BFF" w:rsidRPr="00E86116">
        <w:t xml:space="preserve"> la tasa de participación de las mujeres en el cuidado es de </w:t>
      </w:r>
      <w:r w:rsidRPr="00E86116">
        <w:t>45.1</w:t>
      </w:r>
      <w:r w:rsidR="00921BFF" w:rsidRPr="00E86116">
        <w:t xml:space="preserve">, </w:t>
      </w:r>
      <w:r w:rsidR="00C758C4" w:rsidRPr="00E86116">
        <w:t xml:space="preserve">entre </w:t>
      </w:r>
      <w:r w:rsidR="00921BFF" w:rsidRPr="00E86116">
        <w:t xml:space="preserve">los varones </w:t>
      </w:r>
      <w:r w:rsidR="00C758C4" w:rsidRPr="00E86116">
        <w:t xml:space="preserve">apenas </w:t>
      </w:r>
      <w:r w:rsidR="00921BFF" w:rsidRPr="00E86116">
        <w:t xml:space="preserve">alcanza </w:t>
      </w:r>
      <w:r w:rsidR="00853162" w:rsidRPr="00E86116">
        <w:t xml:space="preserve">apenas </w:t>
      </w:r>
      <w:r w:rsidR="00921BFF" w:rsidRPr="00E86116">
        <w:t xml:space="preserve">el </w:t>
      </w:r>
      <w:r w:rsidR="002D054F" w:rsidRPr="00E86116">
        <w:t>17.0</w:t>
      </w:r>
      <w:r w:rsidR="00921BFF" w:rsidRPr="00E86116">
        <w:t xml:space="preserve">, </w:t>
      </w:r>
      <w:r w:rsidR="00853162" w:rsidRPr="00E86116">
        <w:t xml:space="preserve">y </w:t>
      </w:r>
      <w:r w:rsidR="00921BFF" w:rsidRPr="00E86116">
        <w:t>mientras las mujeres dedica</w:t>
      </w:r>
      <w:r w:rsidR="00C758C4" w:rsidRPr="00E86116">
        <w:t>n</w:t>
      </w:r>
      <w:r w:rsidR="00921BFF" w:rsidRPr="00E86116">
        <w:t xml:space="preserve"> un promedio de </w:t>
      </w:r>
      <w:r w:rsidRPr="00E86116">
        <w:t>37.9 horas</w:t>
      </w:r>
      <w:r w:rsidR="00921BFF" w:rsidRPr="00E86116">
        <w:t xml:space="preserve"> a la semana al trabajo del cuidado, los hombres destinan 25.5</w:t>
      </w:r>
      <w:r w:rsidR="00250145">
        <w:rPr>
          <w:rStyle w:val="Refdenotaalpie"/>
        </w:rPr>
        <w:footnoteReference w:id="3"/>
      </w:r>
      <w:r w:rsidRPr="00E86116">
        <w:t>.</w:t>
      </w:r>
    </w:p>
    <w:p w:rsidR="006C389F" w:rsidRPr="00E86116" w:rsidRDefault="00887AC2" w:rsidP="00E86116">
      <w:pPr>
        <w:jc w:val="both"/>
      </w:pPr>
      <w:r w:rsidRPr="00E86116">
        <w:t xml:space="preserve"> </w:t>
      </w:r>
      <w:r w:rsidR="002D054F" w:rsidRPr="00E86116">
        <w:t xml:space="preserve"> </w:t>
      </w:r>
    </w:p>
    <w:p w:rsidR="004D7F80" w:rsidRPr="00E86116" w:rsidRDefault="00853162" w:rsidP="00E86116">
      <w:pPr>
        <w:jc w:val="both"/>
        <w:rPr>
          <w:color w:val="000000"/>
        </w:rPr>
      </w:pPr>
      <w:r w:rsidRPr="00E86116">
        <w:lastRenderedPageBreak/>
        <w:t>Pero e</w:t>
      </w:r>
      <w:r w:rsidR="00887AC2" w:rsidRPr="00E86116">
        <w:t xml:space="preserve">l cuidado representa no solo una tarea compleja sino </w:t>
      </w:r>
      <w:r w:rsidR="00C758C4" w:rsidRPr="00E86116">
        <w:t>también</w:t>
      </w:r>
      <w:r w:rsidR="00887AC2" w:rsidRPr="00E86116">
        <w:t xml:space="preserve"> </w:t>
      </w:r>
      <w:r w:rsidR="00775E7C" w:rsidRPr="00E86116">
        <w:t xml:space="preserve">sumamente </w:t>
      </w:r>
      <w:r w:rsidR="0018269D" w:rsidRPr="00E86116">
        <w:t xml:space="preserve">demandante, </w:t>
      </w:r>
      <w:r w:rsidR="000D4068" w:rsidRPr="00E86116">
        <w:t xml:space="preserve">de acuerdo con resultados </w:t>
      </w:r>
      <w:r w:rsidR="00C758C4" w:rsidRPr="00E86116">
        <w:t>de</w:t>
      </w:r>
      <w:r w:rsidR="00F006E7" w:rsidRPr="00E86116">
        <w:t xml:space="preserve"> l</w:t>
      </w:r>
      <w:r w:rsidR="00921BFF" w:rsidRPr="00E86116">
        <w:t>a e</w:t>
      </w:r>
      <w:r w:rsidR="00F006E7" w:rsidRPr="00E86116">
        <w:t>ncuesta</w:t>
      </w:r>
      <w:r w:rsidR="00921BFF" w:rsidRPr="00E86116">
        <w:t xml:space="preserve"> anteriormente citada </w:t>
      </w:r>
      <w:r w:rsidR="00F006E7" w:rsidRPr="00E86116">
        <w:t>(ENASIC, 2022)</w:t>
      </w:r>
      <w:r w:rsidR="00921BFF" w:rsidRPr="00E86116">
        <w:t xml:space="preserve">, </w:t>
      </w:r>
      <w:r w:rsidR="00C758C4" w:rsidRPr="00E86116">
        <w:t xml:space="preserve">la </w:t>
      </w:r>
      <w:r w:rsidR="00921BFF" w:rsidRPr="00E86116">
        <w:t xml:space="preserve">demanda </w:t>
      </w:r>
      <w:r w:rsidR="00C758C4" w:rsidRPr="00E86116">
        <w:t xml:space="preserve">de </w:t>
      </w:r>
      <w:r w:rsidR="00921BFF" w:rsidRPr="00E86116">
        <w:t>cuidados en l</w:t>
      </w:r>
      <w:r w:rsidRPr="00E86116">
        <w:t>a</w:t>
      </w:r>
      <w:r w:rsidR="00921BFF" w:rsidRPr="00E86116">
        <w:t xml:space="preserve">s </w:t>
      </w:r>
      <w:r w:rsidRPr="00E86116">
        <w:t>familia</w:t>
      </w:r>
      <w:r w:rsidR="00921BFF" w:rsidRPr="00E86116">
        <w:t xml:space="preserve">s no es una situación extraordinaria, </w:t>
      </w:r>
      <w:r w:rsidR="00F006E7" w:rsidRPr="00E86116">
        <w:t>el 77.8% de los hogares en México están con</w:t>
      </w:r>
      <w:r w:rsidR="00C758C4" w:rsidRPr="00E86116">
        <w:t>forma</w:t>
      </w:r>
      <w:r w:rsidR="00F006E7" w:rsidRPr="00E86116">
        <w:t xml:space="preserve">dos por personas susceptibles a recibir cuidados, es decir, </w:t>
      </w:r>
      <w:r w:rsidR="004D7F80" w:rsidRPr="00E86116">
        <w:t>viven una situación de</w:t>
      </w:r>
      <w:r w:rsidR="00F006E7" w:rsidRPr="00E86116">
        <w:t xml:space="preserve"> discapacidad y/o dependencia (5.6 millones), </w:t>
      </w:r>
      <w:r w:rsidR="004D7F80" w:rsidRPr="00E86116">
        <w:t xml:space="preserve">etapas de </w:t>
      </w:r>
      <w:r w:rsidR="00F006E7" w:rsidRPr="00E86116">
        <w:t xml:space="preserve">infancia </w:t>
      </w:r>
      <w:r w:rsidR="004D7F80" w:rsidRPr="00E86116">
        <w:t>o</w:t>
      </w:r>
      <w:r w:rsidR="00F006E7" w:rsidRPr="00E86116">
        <w:t xml:space="preserve"> adolescencia (35.7%)</w:t>
      </w:r>
      <w:r w:rsidR="00C758C4" w:rsidRPr="00E86116">
        <w:t>,</w:t>
      </w:r>
      <w:r w:rsidR="00F006E7" w:rsidRPr="00E86116">
        <w:t xml:space="preserve"> </w:t>
      </w:r>
      <w:r w:rsidR="004D7F80" w:rsidRPr="00E86116">
        <w:t xml:space="preserve">o </w:t>
      </w:r>
      <w:r w:rsidR="00C758C4" w:rsidRPr="00E86116">
        <w:t xml:space="preserve">edades mayores a los </w:t>
      </w:r>
      <w:r w:rsidR="00F006E7" w:rsidRPr="00E86116">
        <w:t>60 años (17 millones)</w:t>
      </w:r>
      <w:r w:rsidR="00250145">
        <w:rPr>
          <w:rStyle w:val="Refdenotaalpie"/>
        </w:rPr>
        <w:footnoteReference w:id="4"/>
      </w:r>
      <w:r w:rsidR="00F006E7" w:rsidRPr="00E86116">
        <w:t xml:space="preserve">. </w:t>
      </w:r>
      <w:r w:rsidR="00C758C4" w:rsidRPr="00E86116">
        <w:t>Lo anterior explica el que e</w:t>
      </w:r>
      <w:r w:rsidR="004D7F80" w:rsidRPr="00E86116">
        <w:t>studios realizados en México ha</w:t>
      </w:r>
      <w:r w:rsidR="00C758C4" w:rsidRPr="00E86116">
        <w:t>yan</w:t>
      </w:r>
      <w:r w:rsidR="004D7F80" w:rsidRPr="00E86116">
        <w:t xml:space="preserve"> documentado</w:t>
      </w:r>
      <w:r w:rsidRPr="00E86116">
        <w:t>,</w:t>
      </w:r>
      <w:r w:rsidR="004D7F80" w:rsidRPr="00E86116">
        <w:t xml:space="preserve"> que </w:t>
      </w:r>
      <w:r w:rsidR="004D7F80" w:rsidRPr="00E86116">
        <w:rPr>
          <w:color w:val="000000"/>
        </w:rPr>
        <w:t>e</w:t>
      </w:r>
      <w:r w:rsidR="00D561A8" w:rsidRPr="00E86116">
        <w:rPr>
          <w:color w:val="000000"/>
        </w:rPr>
        <w:t xml:space="preserve">n promedio, la cuidadora informal mexicana </w:t>
      </w:r>
      <w:r w:rsidR="00DA1910" w:rsidRPr="00E86116">
        <w:rPr>
          <w:color w:val="000000"/>
        </w:rPr>
        <w:t>dedique</w:t>
      </w:r>
      <w:r w:rsidR="00D561A8" w:rsidRPr="00E86116">
        <w:rPr>
          <w:color w:val="000000"/>
        </w:rPr>
        <w:t xml:space="preserve"> </w:t>
      </w:r>
      <w:r w:rsidR="00C758C4" w:rsidRPr="00E86116">
        <w:rPr>
          <w:color w:val="000000"/>
        </w:rPr>
        <w:t>hasta</w:t>
      </w:r>
      <w:r w:rsidR="00DA1910" w:rsidRPr="00E86116">
        <w:rPr>
          <w:color w:val="000000"/>
        </w:rPr>
        <w:t xml:space="preserve"> </w:t>
      </w:r>
      <w:r w:rsidR="00D561A8" w:rsidRPr="00E86116">
        <w:rPr>
          <w:color w:val="000000"/>
        </w:rPr>
        <w:t xml:space="preserve">14 horas diarias a la atención de un dependiente, </w:t>
      </w:r>
      <w:r w:rsidR="00DA1910" w:rsidRPr="00E86116">
        <w:rPr>
          <w:color w:val="000000"/>
        </w:rPr>
        <w:t>situación que</w:t>
      </w:r>
      <w:r w:rsidR="00D561A8" w:rsidRPr="00E86116">
        <w:rPr>
          <w:color w:val="000000"/>
        </w:rPr>
        <w:t xml:space="preserve"> se asocia</w:t>
      </w:r>
      <w:r w:rsidR="004D7F80" w:rsidRPr="00E86116">
        <w:rPr>
          <w:color w:val="000000"/>
        </w:rPr>
        <w:t xml:space="preserve"> invariablemente con situaciones de</w:t>
      </w:r>
      <w:r w:rsidR="00D561A8" w:rsidRPr="00E86116">
        <w:rPr>
          <w:color w:val="000000"/>
        </w:rPr>
        <w:t xml:space="preserve"> sobrecarga</w:t>
      </w:r>
      <w:r w:rsidR="00250145">
        <w:rPr>
          <w:rStyle w:val="Refdenotaalpie"/>
          <w:color w:val="000000"/>
        </w:rPr>
        <w:footnoteReference w:id="5"/>
      </w:r>
      <w:r w:rsidR="004D7F80" w:rsidRPr="00E86116">
        <w:rPr>
          <w:color w:val="000000"/>
        </w:rPr>
        <w:t xml:space="preserve">, </w:t>
      </w:r>
      <w:r w:rsidR="00DA1910" w:rsidRPr="00E86116">
        <w:rPr>
          <w:color w:val="000000"/>
        </w:rPr>
        <w:t xml:space="preserve">y que se agrava aún más, si consideramos que </w:t>
      </w:r>
      <w:r w:rsidR="004D7F80" w:rsidRPr="00E86116">
        <w:rPr>
          <w:color w:val="000000"/>
        </w:rPr>
        <w:t>el 29%</w:t>
      </w:r>
      <w:r w:rsidR="00DA1910" w:rsidRPr="00E86116">
        <w:rPr>
          <w:color w:val="000000"/>
        </w:rPr>
        <w:t xml:space="preserve"> de</w:t>
      </w:r>
      <w:r w:rsidR="004D7F80" w:rsidRPr="00E86116">
        <w:rPr>
          <w:color w:val="000000"/>
        </w:rPr>
        <w:t xml:space="preserve"> l</w:t>
      </w:r>
      <w:r w:rsidR="006C389F" w:rsidRPr="00E86116">
        <w:rPr>
          <w:color w:val="000000"/>
        </w:rPr>
        <w:t>as</w:t>
      </w:r>
      <w:r w:rsidR="00DA1910" w:rsidRPr="00E86116">
        <w:rPr>
          <w:color w:val="000000"/>
        </w:rPr>
        <w:t xml:space="preserve"> mujeres</w:t>
      </w:r>
      <w:r w:rsidR="006C389F" w:rsidRPr="00E86116">
        <w:rPr>
          <w:color w:val="000000"/>
        </w:rPr>
        <w:t xml:space="preserve"> cuidadoras</w:t>
      </w:r>
      <w:r w:rsidR="00DA1910" w:rsidRPr="00E86116">
        <w:rPr>
          <w:color w:val="000000"/>
        </w:rPr>
        <w:t>,</w:t>
      </w:r>
      <w:r w:rsidR="006C389F" w:rsidRPr="00E86116">
        <w:rPr>
          <w:color w:val="000000"/>
        </w:rPr>
        <w:t xml:space="preserve"> tienen</w:t>
      </w:r>
      <w:r w:rsidR="00DA1910" w:rsidRPr="00E86116">
        <w:rPr>
          <w:color w:val="000000"/>
        </w:rPr>
        <w:t xml:space="preserve"> además</w:t>
      </w:r>
      <w:r w:rsidR="004D7F80" w:rsidRPr="00E86116">
        <w:rPr>
          <w:color w:val="000000"/>
        </w:rPr>
        <w:t xml:space="preserve"> </w:t>
      </w:r>
      <w:r w:rsidR="00DA1910" w:rsidRPr="00E86116">
        <w:rPr>
          <w:color w:val="000000"/>
        </w:rPr>
        <w:t>la necesidad de</w:t>
      </w:r>
      <w:r w:rsidR="004D7F80" w:rsidRPr="00E86116">
        <w:rPr>
          <w:color w:val="000000"/>
        </w:rPr>
        <w:t xml:space="preserve"> desempeñar otro trabajo por el que</w:t>
      </w:r>
      <w:r w:rsidR="00DA1910" w:rsidRPr="00E86116">
        <w:rPr>
          <w:color w:val="000000"/>
        </w:rPr>
        <w:t xml:space="preserve"> si</w:t>
      </w:r>
      <w:r w:rsidR="004D7F80" w:rsidRPr="00E86116">
        <w:rPr>
          <w:color w:val="000000"/>
        </w:rPr>
        <w:t xml:space="preserve"> reciben remuneración</w:t>
      </w:r>
      <w:r w:rsidR="009B0B47">
        <w:rPr>
          <w:rStyle w:val="Refdenotaalpie"/>
          <w:color w:val="000000"/>
        </w:rPr>
        <w:footnoteReference w:id="6"/>
      </w:r>
      <w:r w:rsidR="006C389F" w:rsidRPr="00E86116">
        <w:rPr>
          <w:color w:val="000000"/>
        </w:rPr>
        <w:t>.</w:t>
      </w:r>
    </w:p>
    <w:p w:rsidR="004D7F80" w:rsidRPr="00E86116" w:rsidRDefault="004D7F80" w:rsidP="00E86116">
      <w:pPr>
        <w:jc w:val="both"/>
      </w:pPr>
    </w:p>
    <w:p w:rsidR="004D7F80" w:rsidRPr="00E86116" w:rsidRDefault="00DA1910" w:rsidP="00E86116">
      <w:pPr>
        <w:jc w:val="both"/>
      </w:pPr>
      <w:r w:rsidRPr="00E86116">
        <w:t>H</w:t>
      </w:r>
      <w:r w:rsidR="004D7F80" w:rsidRPr="00E86116">
        <w:t>abla</w:t>
      </w:r>
      <w:r w:rsidRPr="00E86116">
        <w:t>r</w:t>
      </w:r>
      <w:r w:rsidR="004D7F80" w:rsidRPr="00E86116">
        <w:t xml:space="preserve"> de brecha en el trabajo de cuidados </w:t>
      </w:r>
      <w:r w:rsidRPr="00E86116">
        <w:t xml:space="preserve">implica por otra parte, la necesidad de problematizar más allá del género, visibilizando que </w:t>
      </w:r>
      <w:r w:rsidR="004D7F80" w:rsidRPr="00E86116">
        <w:t xml:space="preserve">las actividades de cuidado se </w:t>
      </w:r>
      <w:r w:rsidRPr="00E86116">
        <w:t xml:space="preserve">distribuyen </w:t>
      </w:r>
      <w:r w:rsidR="004D7F80" w:rsidRPr="00E86116">
        <w:t>de manera desigual en nuestra sociedades</w:t>
      </w:r>
      <w:r w:rsidRPr="00E86116">
        <w:t xml:space="preserve"> "</w:t>
      </w:r>
      <w:r w:rsidR="004D7F80" w:rsidRPr="00E86116">
        <w:t>en tanto han recaído principalmente sobre las mujeres y no pueden pensarse por fuera de las relaciones de dominación: relaciones asimétricas entre varones y mujeres, pero también entre clases y razas”</w:t>
      </w:r>
      <w:r w:rsidR="004D7F80" w:rsidRPr="00E86116">
        <w:rPr>
          <w:rStyle w:val="Refdenotaalpie"/>
          <w:rFonts w:eastAsiaTheme="minorEastAsia"/>
        </w:rPr>
        <w:footnoteReference w:id="7"/>
      </w:r>
      <w:r w:rsidRPr="00E86116">
        <w:t>, lo que</w:t>
      </w:r>
      <w:r w:rsidR="004D7F80" w:rsidRPr="00E86116">
        <w:t xml:space="preserve"> explica </w:t>
      </w:r>
      <w:r w:rsidRPr="00E86116">
        <w:t xml:space="preserve">el porque del involucramiento de las </w:t>
      </w:r>
      <w:r w:rsidR="004D7F80" w:rsidRPr="00E86116">
        <w:t xml:space="preserve">mujeres </w:t>
      </w:r>
      <w:r w:rsidR="0035131A" w:rsidRPr="00E86116">
        <w:t>racializadas y más empobrecidas</w:t>
      </w:r>
      <w:r w:rsidRPr="00E86116">
        <w:t xml:space="preserve"> d</w:t>
      </w:r>
      <w:r w:rsidR="004D7F80" w:rsidRPr="00E86116">
        <w:t>en</w:t>
      </w:r>
      <w:r w:rsidRPr="00E86116">
        <w:t>tro de</w:t>
      </w:r>
      <w:r w:rsidR="004D7F80" w:rsidRPr="00E86116">
        <w:t xml:space="preserve"> circuito</w:t>
      </w:r>
      <w:r w:rsidR="0035131A" w:rsidRPr="00E86116">
        <w:t>s</w:t>
      </w:r>
      <w:r w:rsidR="004D7F80" w:rsidRPr="00E86116">
        <w:t xml:space="preserve"> de migración interna y externa, </w:t>
      </w:r>
      <w:r w:rsidR="00853162" w:rsidRPr="00E86116">
        <w:t>para</w:t>
      </w:r>
      <w:r w:rsidRPr="00E86116">
        <w:t xml:space="preserve"> </w:t>
      </w:r>
      <w:r w:rsidR="0035131A" w:rsidRPr="00E86116">
        <w:t>participar como</w:t>
      </w:r>
      <w:r w:rsidR="004D7F80" w:rsidRPr="00E86116">
        <w:t xml:space="preserve"> cuidadoras en ciudades y países del primer mund</w:t>
      </w:r>
      <w:r w:rsidR="00FF1E45" w:rsidRPr="00E86116">
        <w:t>o,</w:t>
      </w:r>
      <w:r w:rsidR="0035131A" w:rsidRPr="00E86116">
        <w:t xml:space="preserve"> </w:t>
      </w:r>
      <w:r w:rsidRPr="00E86116">
        <w:t xml:space="preserve">lo que se enmarca invariablemente en las formas </w:t>
      </w:r>
      <w:r w:rsidR="00FF1E45" w:rsidRPr="00E86116">
        <w:t xml:space="preserve">más crudas de </w:t>
      </w:r>
      <w:r w:rsidR="004D7F80" w:rsidRPr="00E86116">
        <w:t xml:space="preserve">explotación laboral. </w:t>
      </w:r>
    </w:p>
    <w:p w:rsidR="004D7F80" w:rsidRPr="00E86116" w:rsidRDefault="004D7F80" w:rsidP="00E86116">
      <w:pPr>
        <w:jc w:val="both"/>
      </w:pPr>
    </w:p>
    <w:p w:rsidR="001D5417" w:rsidRPr="00E86116" w:rsidRDefault="001D5417" w:rsidP="00E86116">
      <w:pPr>
        <w:jc w:val="both"/>
      </w:pPr>
      <w:r w:rsidRPr="00E86116">
        <w:t>Otra de las cuestiones que no p</w:t>
      </w:r>
      <w:r w:rsidR="00DA1910" w:rsidRPr="00E86116">
        <w:t>ueden</w:t>
      </w:r>
      <w:r w:rsidRPr="00E86116">
        <w:t xml:space="preserve"> dejar de problematizar</w:t>
      </w:r>
      <w:r w:rsidR="00DA1910" w:rsidRPr="00E86116">
        <w:t>se</w:t>
      </w:r>
      <w:r w:rsidRPr="00E86116">
        <w:t xml:space="preserve">, tiene que ver con la invisibilización que el trabajo de cuidado tiene para </w:t>
      </w:r>
      <w:r w:rsidR="0018269D" w:rsidRPr="00E86116">
        <w:t>el Estado y el mercado</w:t>
      </w:r>
      <w:r w:rsidR="00DA1910" w:rsidRPr="00E86116">
        <w:t>.</w:t>
      </w:r>
      <w:r w:rsidR="0018269D" w:rsidRPr="00E86116">
        <w:t xml:space="preserve"> </w:t>
      </w:r>
      <w:r w:rsidR="00DA1910" w:rsidRPr="00E86116">
        <w:t>E</w:t>
      </w:r>
      <w:r w:rsidRPr="00E86116">
        <w:t xml:space="preserve">n América Latina prevalece </w:t>
      </w:r>
      <w:r w:rsidR="0018269D" w:rsidRPr="00E86116">
        <w:t>una a</w:t>
      </w:r>
      <w:r w:rsidR="00F006E7" w:rsidRPr="00E86116">
        <w:t>usencia de centros de cuidados</w:t>
      </w:r>
      <w:r w:rsidRPr="00E86116">
        <w:t>, en México</w:t>
      </w:r>
      <w:r w:rsidR="00DA1910" w:rsidRPr="00E86116">
        <w:t xml:space="preserve"> de forma particular</w:t>
      </w:r>
      <w:r w:rsidRPr="00E86116">
        <w:t>,</w:t>
      </w:r>
      <w:r w:rsidR="00F006E7" w:rsidRPr="00E86116">
        <w:t xml:space="preserve"> del</w:t>
      </w:r>
      <w:r w:rsidRPr="00E86116">
        <w:t xml:space="preserve"> total de l</w:t>
      </w:r>
      <w:r w:rsidR="00F006E7" w:rsidRPr="00E86116">
        <w:t>as personas con discapacidad o en situación de dependencia,</w:t>
      </w:r>
      <w:r w:rsidRPr="00E86116">
        <w:t xml:space="preserve"> apenas </w:t>
      </w:r>
      <w:r w:rsidR="002D054F" w:rsidRPr="00E86116">
        <w:t xml:space="preserve">un 3.3% </w:t>
      </w:r>
      <w:r w:rsidRPr="00E86116">
        <w:t>tiene acceso</w:t>
      </w:r>
      <w:r w:rsidR="002D054F" w:rsidRPr="00E86116">
        <w:t xml:space="preserve"> a un centro de cuidados</w:t>
      </w:r>
      <w:r w:rsidR="00801A9E" w:rsidRPr="00E86116">
        <w:t xml:space="preserve">, en este país, históricamente el trabajo del cuidado se ha descargado </w:t>
      </w:r>
      <w:r w:rsidRPr="00E86116">
        <w:t>en la</w:t>
      </w:r>
      <w:r w:rsidR="00801A9E" w:rsidRPr="00E86116">
        <w:t>s</w:t>
      </w:r>
      <w:r w:rsidRPr="00E86116">
        <w:t xml:space="preserve"> familia</w:t>
      </w:r>
      <w:r w:rsidR="00801A9E" w:rsidRPr="00E86116">
        <w:t>s</w:t>
      </w:r>
      <w:r w:rsidRPr="00E86116">
        <w:t>, aún cuando debería reconocerse como un asunto de Estado, pues contribuye a la plusvalía y genera riqueza económica</w:t>
      </w:r>
      <w:r w:rsidR="00801A9E" w:rsidRPr="00E86116">
        <w:t>,</w:t>
      </w:r>
      <w:r w:rsidRPr="00E86116">
        <w:t xml:space="preserve"> según los resultados de la Cuenta Satélite de Trabajo No Remunerado de los Hogares de México 2016</w:t>
      </w:r>
      <w:r w:rsidR="00801A9E" w:rsidRPr="00E86116">
        <w:t>,</w:t>
      </w:r>
      <w:r w:rsidRPr="00E86116">
        <w:t xml:space="preserve"> el valor del trabajo no remunerado doméstico y de cuidados alcanzó 4.6 billones de pesos, equivalentes al 23.2 por ciento del Producto Interno Bruto (PIB) del país. </w:t>
      </w:r>
    </w:p>
    <w:p w:rsidR="001D5417" w:rsidRPr="00E86116" w:rsidRDefault="001D5417" w:rsidP="00E86116">
      <w:pPr>
        <w:pStyle w:val="Default"/>
        <w:ind w:firstLine="708"/>
        <w:jc w:val="both"/>
        <w:rPr>
          <w:color w:val="auto"/>
        </w:rPr>
      </w:pPr>
    </w:p>
    <w:p w:rsidR="00C43603" w:rsidRPr="00E86116" w:rsidRDefault="001D5417" w:rsidP="00E86116">
      <w:pPr>
        <w:jc w:val="both"/>
        <w:rPr>
          <w:color w:val="000000"/>
        </w:rPr>
      </w:pPr>
      <w:r w:rsidRPr="00E86116">
        <w:rPr>
          <w:color w:val="000000"/>
        </w:rPr>
        <w:lastRenderedPageBreak/>
        <w:t>Continuar desconociendo el cuidado como un tema de Estado</w:t>
      </w:r>
      <w:r w:rsidR="00CF7B6F" w:rsidRPr="00E86116">
        <w:rPr>
          <w:color w:val="000000"/>
        </w:rPr>
        <w:t xml:space="preserve"> y </w:t>
      </w:r>
      <w:r w:rsidR="00853162" w:rsidRPr="00E86116">
        <w:rPr>
          <w:color w:val="000000"/>
        </w:rPr>
        <w:t xml:space="preserve">pretender </w:t>
      </w:r>
      <w:r w:rsidR="00CF7B6F" w:rsidRPr="00E86116">
        <w:rPr>
          <w:color w:val="000000"/>
        </w:rPr>
        <w:t xml:space="preserve">continuar </w:t>
      </w:r>
      <w:r w:rsidRPr="00E86116">
        <w:rPr>
          <w:color w:val="000000"/>
        </w:rPr>
        <w:t>confinándolo al espacio privado, lo</w:t>
      </w:r>
      <w:r w:rsidR="00801A9E" w:rsidRPr="00E86116">
        <w:rPr>
          <w:color w:val="000000"/>
        </w:rPr>
        <w:t xml:space="preserve"> único que logra es</w:t>
      </w:r>
      <w:r w:rsidRPr="00E86116">
        <w:rPr>
          <w:color w:val="000000"/>
        </w:rPr>
        <w:t xml:space="preserve"> instaura</w:t>
      </w:r>
      <w:r w:rsidR="00801A9E" w:rsidRPr="00E86116">
        <w:rPr>
          <w:color w:val="000000"/>
        </w:rPr>
        <w:t>rle</w:t>
      </w:r>
      <w:r w:rsidRPr="00E86116">
        <w:rPr>
          <w:color w:val="000000"/>
        </w:rPr>
        <w:t xml:space="preserve"> como una condición injusta </w:t>
      </w:r>
      <w:r w:rsidR="00853162" w:rsidRPr="00E86116">
        <w:rPr>
          <w:color w:val="000000"/>
        </w:rPr>
        <w:t>con</w:t>
      </w:r>
      <w:r w:rsidRPr="00E86116">
        <w:rPr>
          <w:color w:val="000000"/>
        </w:rPr>
        <w:t xml:space="preserve"> las mujeres</w:t>
      </w:r>
      <w:r w:rsidR="00801A9E" w:rsidRPr="00E86116">
        <w:rPr>
          <w:color w:val="000000"/>
        </w:rPr>
        <w:t xml:space="preserve">, a quienes </w:t>
      </w:r>
      <w:r w:rsidRPr="00E86116">
        <w:rPr>
          <w:color w:val="000000"/>
        </w:rPr>
        <w:t>sobrecarga</w:t>
      </w:r>
      <w:r w:rsidR="00853162" w:rsidRPr="00E86116">
        <w:rPr>
          <w:color w:val="000000"/>
        </w:rPr>
        <w:t xml:space="preserve"> y con esto </w:t>
      </w:r>
      <w:r w:rsidR="00CF7B6F" w:rsidRPr="00E86116">
        <w:rPr>
          <w:color w:val="000000"/>
        </w:rPr>
        <w:t>afecta su salud física y mental,</w:t>
      </w:r>
      <w:r w:rsidR="00853162" w:rsidRPr="00E86116">
        <w:rPr>
          <w:color w:val="000000"/>
        </w:rPr>
        <w:t xml:space="preserve"> les</w:t>
      </w:r>
      <w:r w:rsidR="00801A9E" w:rsidRPr="00E86116">
        <w:rPr>
          <w:color w:val="000000"/>
        </w:rPr>
        <w:t xml:space="preserve"> </w:t>
      </w:r>
      <w:r w:rsidR="00CF7B6F" w:rsidRPr="00E86116">
        <w:rPr>
          <w:color w:val="000000"/>
        </w:rPr>
        <w:t>aisl</w:t>
      </w:r>
      <w:r w:rsidR="00853162" w:rsidRPr="00E86116">
        <w:rPr>
          <w:color w:val="000000"/>
        </w:rPr>
        <w:t>a</w:t>
      </w:r>
      <w:r w:rsidR="00CF7B6F" w:rsidRPr="00E86116">
        <w:rPr>
          <w:color w:val="000000"/>
        </w:rPr>
        <w:t xml:space="preserve"> y coarta su libertad para elegir libremente su proyecto de vida, </w:t>
      </w:r>
      <w:r w:rsidR="00801A9E" w:rsidRPr="00E86116">
        <w:rPr>
          <w:color w:val="000000"/>
        </w:rPr>
        <w:t xml:space="preserve">contribuyendo </w:t>
      </w:r>
      <w:r w:rsidR="00853162" w:rsidRPr="00E86116">
        <w:rPr>
          <w:color w:val="000000"/>
        </w:rPr>
        <w:t xml:space="preserve">directamente </w:t>
      </w:r>
      <w:r w:rsidR="00801A9E" w:rsidRPr="00E86116">
        <w:rPr>
          <w:color w:val="000000"/>
        </w:rPr>
        <w:t>a su marginación y em</w:t>
      </w:r>
      <w:r w:rsidR="00CF7B6F" w:rsidRPr="00E86116">
        <w:rPr>
          <w:color w:val="000000"/>
        </w:rPr>
        <w:t>pobre</w:t>
      </w:r>
      <w:r w:rsidR="00801A9E" w:rsidRPr="00E86116">
        <w:rPr>
          <w:color w:val="000000"/>
        </w:rPr>
        <w:t xml:space="preserve">cimiento. </w:t>
      </w:r>
      <w:r w:rsidRPr="00E86116">
        <w:t xml:space="preserve">Es urgente que el Estado asuma </w:t>
      </w:r>
      <w:r w:rsidR="00801A9E" w:rsidRPr="00E86116">
        <w:t>su cor</w:t>
      </w:r>
      <w:r w:rsidRPr="00E86116">
        <w:t xml:space="preserve">responsabilidad en </w:t>
      </w:r>
      <w:r w:rsidR="00801A9E" w:rsidRPr="00E86116">
        <w:t>el impulso y la</w:t>
      </w:r>
      <w:r w:rsidRPr="00E86116">
        <w:t xml:space="preserve"> construcción de políticas integrales de cuidado, particularmente por la</w:t>
      </w:r>
      <w:r w:rsidR="00801A9E" w:rsidRPr="00E86116">
        <w:t xml:space="preserve"> crisis de cuidado que ya se ha anticipado en América Latina, </w:t>
      </w:r>
      <w:r w:rsidR="00ED3DEB" w:rsidRPr="00E86116">
        <w:t xml:space="preserve">provocada por el traslape de la </w:t>
      </w:r>
      <w:r w:rsidRPr="00E86116">
        <w:t xml:space="preserve">transición demográfica </w:t>
      </w:r>
      <w:r w:rsidR="00ED3DEB" w:rsidRPr="00E86116">
        <w:t xml:space="preserve">y la </w:t>
      </w:r>
      <w:r w:rsidRPr="00E86116">
        <w:t>epidemiológica, caracterizada no sólo por una considerable prevalencia de personas ancianas</w:t>
      </w:r>
      <w:r w:rsidR="00853162" w:rsidRPr="00E86116">
        <w:t>.</w:t>
      </w:r>
      <w:r w:rsidRPr="00E86116">
        <w:t xml:space="preserve"> y en dicho sentido con discapacidades fisiológicas asociadas al propio proceso de envejecimiento, sino también, porque una parte considerable de la población está desarrollando de forma anticipada, condiciones de dependencia física y psicosocial, dada la incidencia de enfermedades crónicas e inadecuados estilos de vida</w:t>
      </w:r>
      <w:r w:rsidRPr="00E86116">
        <w:rPr>
          <w:rStyle w:val="Refdenotaalpie"/>
        </w:rPr>
        <w:footnoteReference w:id="8"/>
      </w:r>
      <w:r w:rsidRPr="00E86116">
        <w:t xml:space="preserve">. </w:t>
      </w:r>
    </w:p>
    <w:p w:rsidR="00C43603" w:rsidRPr="00E86116" w:rsidRDefault="00C43603" w:rsidP="00E86116">
      <w:pPr>
        <w:jc w:val="both"/>
      </w:pPr>
    </w:p>
    <w:p w:rsidR="00C43603" w:rsidRPr="00E86116" w:rsidRDefault="001D5417" w:rsidP="00E86116">
      <w:pPr>
        <w:jc w:val="both"/>
      </w:pPr>
      <w:r w:rsidRPr="00E86116">
        <w:t xml:space="preserve">La conjunción de </w:t>
      </w:r>
      <w:r w:rsidR="00C43603" w:rsidRPr="00E86116">
        <w:t>estas dos</w:t>
      </w:r>
      <w:r w:rsidRPr="00E86116">
        <w:t xml:space="preserve"> transiciones, </w:t>
      </w:r>
      <w:r w:rsidR="00C43603" w:rsidRPr="00E86116">
        <w:t xml:space="preserve">predice </w:t>
      </w:r>
      <w:r w:rsidRPr="00E86116">
        <w:t>no sólo una mayor carga social de cuidado</w:t>
      </w:r>
      <w:r w:rsidR="00C43603" w:rsidRPr="00E86116">
        <w:t xml:space="preserve"> </w:t>
      </w:r>
      <w:r w:rsidRPr="00E86116">
        <w:t>sino la exigencia de un cuidado cada vez más profesionalizado</w:t>
      </w:r>
      <w:r w:rsidR="00853162" w:rsidRPr="00E86116">
        <w:t>.</w:t>
      </w:r>
      <w:r w:rsidRPr="00E86116">
        <w:t xml:space="preserve"> </w:t>
      </w:r>
      <w:r w:rsidR="00853162" w:rsidRPr="00E86116">
        <w:t>E</w:t>
      </w:r>
      <w:r w:rsidR="00C43603" w:rsidRPr="00E86116">
        <w:t xml:space="preserve">s decir, </w:t>
      </w:r>
      <w:r w:rsidRPr="00E86116">
        <w:t xml:space="preserve">no basta con que las mujeres cuiden más, sino que </w:t>
      </w:r>
      <w:r w:rsidR="00C43603" w:rsidRPr="00E86116">
        <w:t xml:space="preserve">además </w:t>
      </w:r>
      <w:r w:rsidRPr="00E86116">
        <w:t xml:space="preserve">deben tener mayores conocimientos para hacerlo de forma segura. </w:t>
      </w:r>
      <w:r w:rsidR="00C43603" w:rsidRPr="00E86116">
        <w:t xml:space="preserve">Menos pertinente es aún, hablar de políticas de </w:t>
      </w:r>
      <w:r w:rsidRPr="00E86116">
        <w:t xml:space="preserve">desinstitucionalización del cuidado, </w:t>
      </w:r>
      <w:r w:rsidR="00C43603" w:rsidRPr="00E86116">
        <w:t>sabiéndonos</w:t>
      </w:r>
      <w:r w:rsidRPr="00E86116">
        <w:t xml:space="preserve"> una sociedad que</w:t>
      </w:r>
      <w:r w:rsidR="00C43603" w:rsidRPr="00E86116">
        <w:t>,</w:t>
      </w:r>
      <w:r w:rsidRPr="00E86116">
        <w:t xml:space="preserve"> en general, no sabe cómo asumir esta corresponsabilidad que no cubre el Estado, sobre todo cuando la mayoría de la población no tiene acceso al trabajo formal</w:t>
      </w:r>
      <w:r w:rsidR="00C43603" w:rsidRPr="00E86116">
        <w:t xml:space="preserve"> </w:t>
      </w:r>
      <w:r w:rsidRPr="00E86116">
        <w:t xml:space="preserve">y vive </w:t>
      </w:r>
      <w:r w:rsidR="00C43603" w:rsidRPr="00E86116">
        <w:t xml:space="preserve">además </w:t>
      </w:r>
      <w:r w:rsidRPr="00E86116">
        <w:t>en situación de marginación y pobreza.</w:t>
      </w:r>
    </w:p>
    <w:p w:rsidR="00E86116" w:rsidRDefault="009A41F6" w:rsidP="009A41F6">
      <w:pPr>
        <w:pStyle w:val="NormalWeb"/>
        <w:jc w:val="both"/>
      </w:pPr>
      <w:r>
        <w:t>Existe un marco considerable de tratado y convenios internacionales que exigen y sustentan la pertinencia de construir legislaciones en materia de cuidados en los diferentes países, sin embargo, como ocurre con el caso de México, en el que pese a que todos estos convenios y tratados se han ratificado no ha habido un compromiso real con su cumplimiento y hasta hoy muy poco se ha logrado avanzar en la materia de legislación en materia de cuidados, n</w:t>
      </w:r>
      <w:r w:rsidR="00E86116" w:rsidRPr="00E86116">
        <w:t>o existe un sistema integral de cuidados</w:t>
      </w:r>
      <w:r>
        <w:t xml:space="preserve">, pese a los avances que han logrado otros países en latinoamerica, como es el caso de </w:t>
      </w:r>
      <w:r w:rsidR="00E86116" w:rsidRPr="00E86116">
        <w:t>Ecuador</w:t>
      </w:r>
      <w:r>
        <w:t xml:space="preserve"> que ha logrado avanzar en la valorización del trabajo doméstico, o Bolivia y República Dominicana en donde se habla ya de los derechos de la familia en correspondencia con las responsabilidades del Estado</w:t>
      </w:r>
      <w:r w:rsidR="00D64C5C">
        <w:t xml:space="preserve">, o </w:t>
      </w:r>
      <w:r w:rsidR="00E86116" w:rsidRPr="00E86116">
        <w:t xml:space="preserve">el proyecto constitucional de Chile </w:t>
      </w:r>
      <w:r w:rsidR="00D64C5C">
        <w:t xml:space="preserve">que estableció </w:t>
      </w:r>
      <w:r w:rsidR="00E86116" w:rsidRPr="00E86116">
        <w:t xml:space="preserve">el sistema integral de cuidados </w:t>
      </w:r>
      <w:r w:rsidR="00D64C5C">
        <w:t>que</w:t>
      </w:r>
      <w:r w:rsidR="00E86116" w:rsidRPr="00E86116">
        <w:t xml:space="preserve"> se perdió el plebiscito</w:t>
      </w:r>
      <w:r w:rsidR="009B0B47">
        <w:rPr>
          <w:rStyle w:val="Refdenotaalpie"/>
        </w:rPr>
        <w:footnoteReference w:id="9"/>
      </w:r>
      <w:r w:rsidR="00E86116" w:rsidRPr="00E86116">
        <w:t xml:space="preserve">. </w:t>
      </w:r>
    </w:p>
    <w:p w:rsidR="00D64C5C" w:rsidRDefault="00D64C5C" w:rsidP="00D64C5C">
      <w:pPr>
        <w:pStyle w:val="NormalWeb"/>
        <w:jc w:val="both"/>
      </w:pPr>
      <w:r>
        <w:t xml:space="preserve">Mención especial merece Uruguay que con su </w:t>
      </w:r>
      <w:r w:rsidR="00E86116" w:rsidRPr="00E86116">
        <w:t xml:space="preserve">Ley N°19.553 </w:t>
      </w:r>
      <w:r>
        <w:t>instituyó</w:t>
      </w:r>
      <w:r w:rsidR="00E86116" w:rsidRPr="00E86116">
        <w:t xml:space="preserve"> el Sistema Nacional Integrado de Cuidados (SNIC) en 2015</w:t>
      </w:r>
      <w:r w:rsidR="001F6025">
        <w:t>,</w:t>
      </w:r>
      <w:r w:rsidR="00E86116" w:rsidRPr="00E86116">
        <w:t xml:space="preserve"> </w:t>
      </w:r>
      <w:r w:rsidR="001F6025">
        <w:t>un s</w:t>
      </w:r>
      <w:r>
        <w:t xml:space="preserve">istema que </w:t>
      </w:r>
      <w:r w:rsidR="00E86116" w:rsidRPr="00E86116">
        <w:t>articula a 10 instituciones públicas en una Junta Nacional de Cuidados</w:t>
      </w:r>
      <w:r>
        <w:t xml:space="preserve"> y que e</w:t>
      </w:r>
      <w:r w:rsidR="00E86116" w:rsidRPr="00E86116">
        <w:t xml:space="preserve">stá dirigida a personas </w:t>
      </w:r>
      <w:r>
        <w:t>vulnerables por</w:t>
      </w:r>
      <w:r w:rsidR="00E86116" w:rsidRPr="00E86116">
        <w:t xml:space="preserve"> vejez y</w:t>
      </w:r>
      <w:r>
        <w:t>/o</w:t>
      </w:r>
      <w:r w:rsidR="00E86116" w:rsidRPr="00E86116">
        <w:t xml:space="preserve"> discapacidad, </w:t>
      </w:r>
      <w:r>
        <w:t xml:space="preserve">infancias </w:t>
      </w:r>
      <w:r w:rsidR="00E86116" w:rsidRPr="00E86116">
        <w:t xml:space="preserve">y personas que cuidan de forma remunerada y no remunerada. </w:t>
      </w:r>
      <w:r>
        <w:t xml:space="preserve">Otros países que han construído sus proyectos de </w:t>
      </w:r>
      <w:r w:rsidR="00E86116" w:rsidRPr="00E86116">
        <w:t xml:space="preserve">sistema integral de cuidados en América Latina, </w:t>
      </w:r>
      <w:r>
        <w:t xml:space="preserve"> son </w:t>
      </w:r>
      <w:r w:rsidR="00E86116" w:rsidRPr="00E86116">
        <w:t>Paraguay, Argentina, Colombia</w:t>
      </w:r>
      <w:r w:rsidR="00E86116" w:rsidRPr="00E86116">
        <w:rPr>
          <w:position w:val="8"/>
        </w:rPr>
        <w:t xml:space="preserve"> </w:t>
      </w:r>
      <w:r w:rsidR="00E86116" w:rsidRPr="00E86116">
        <w:t>y Perú</w:t>
      </w:r>
      <w:r>
        <w:t>,</w:t>
      </w:r>
      <w:r>
        <w:rPr>
          <w:position w:val="8"/>
        </w:rPr>
        <w:t xml:space="preserve"> </w:t>
      </w:r>
      <w:r>
        <w:t xml:space="preserve">sin exito en su formalización. </w:t>
      </w:r>
    </w:p>
    <w:p w:rsidR="00E86116" w:rsidRPr="00E86116" w:rsidRDefault="00E86116" w:rsidP="00E86116">
      <w:pPr>
        <w:spacing w:before="100" w:beforeAutospacing="1" w:after="100" w:afterAutospacing="1"/>
        <w:jc w:val="both"/>
      </w:pPr>
      <w:r w:rsidRPr="00E86116">
        <w:lastRenderedPageBreak/>
        <w:t xml:space="preserve">En México </w:t>
      </w:r>
      <w:r w:rsidR="00D64C5C">
        <w:t xml:space="preserve">de manera particular, en </w:t>
      </w:r>
      <w:r w:rsidRPr="00E86116">
        <w:t>2019 se</w:t>
      </w:r>
      <w:r w:rsidR="00D64C5C">
        <w:t xml:space="preserve"> tuvo un importante avance al reconocer a las </w:t>
      </w:r>
      <w:r w:rsidRPr="00E86116">
        <w:t xml:space="preserve">“Personas trabajadoras del hogar” </w:t>
      </w:r>
      <w:r w:rsidR="00D64C5C">
        <w:t>dentro de</w:t>
      </w:r>
      <w:r w:rsidRPr="00E86116">
        <w:t xml:space="preserve"> la Ley Federal del Trabajo</w:t>
      </w:r>
      <w:r w:rsidR="00D64C5C">
        <w:t xml:space="preserve">, y en </w:t>
      </w:r>
      <w:r w:rsidRPr="00E86116">
        <w:t xml:space="preserve">2020 </w:t>
      </w:r>
      <w:r w:rsidR="00D64C5C">
        <w:t>se aprobó la</w:t>
      </w:r>
      <w:r w:rsidRPr="00E86116">
        <w:t xml:space="preserve"> reforma a la Constitución para reconocer el derecho a cuidar y recibir cuida</w:t>
      </w:r>
      <w:r w:rsidR="00D64C5C">
        <w:t>do,</w:t>
      </w:r>
      <w:r w:rsidR="00D64C5C" w:rsidRPr="00D64C5C">
        <w:rPr>
          <w:position w:val="8"/>
        </w:rPr>
        <w:t xml:space="preserve"> </w:t>
      </w:r>
      <w:r w:rsidRPr="00E86116">
        <w:t xml:space="preserve"> </w:t>
      </w:r>
      <w:r w:rsidR="00D64C5C">
        <w:t>lo que ha sido un sustento importante en el planteamiento de la L</w:t>
      </w:r>
      <w:r w:rsidRPr="00E86116">
        <w:t>ey del Sistema Nacional de Cuidados.</w:t>
      </w:r>
      <w:r w:rsidR="001F6025">
        <w:t xml:space="preserve"> Fue en </w:t>
      </w:r>
      <w:r w:rsidRPr="00E86116">
        <w:t xml:space="preserve">2021 </w:t>
      </w:r>
      <w:r w:rsidR="001F6025">
        <w:t xml:space="preserve">que en México </w:t>
      </w:r>
      <w:r w:rsidRPr="00E86116">
        <w:t xml:space="preserve">se presentó </w:t>
      </w:r>
      <w:r w:rsidR="001F6025">
        <w:t>formalmente l</w:t>
      </w:r>
      <w:r w:rsidRPr="00E86116">
        <w:t>a iniciativa para crear el Sistema Nacio nal de Cuidados</w:t>
      </w:r>
      <w:r w:rsidR="001F6025">
        <w:t xml:space="preserve"> bajo el respaldo de senadores y senadoras representantes de diversos partidos políticos</w:t>
      </w:r>
      <w:r w:rsidRPr="00E86116">
        <w:t xml:space="preserve">. </w:t>
      </w:r>
      <w:r w:rsidR="001F6025">
        <w:t xml:space="preserve">Hacia </w:t>
      </w:r>
      <w:r w:rsidRPr="00E86116">
        <w:t xml:space="preserve">2022 se </w:t>
      </w:r>
      <w:r w:rsidR="001F6025">
        <w:t xml:space="preserve">elaboró otra </w:t>
      </w:r>
      <w:r w:rsidRPr="00E86116">
        <w:t xml:space="preserve">propuesta para reformar </w:t>
      </w:r>
      <w:r w:rsidR="001F6025">
        <w:t>diversas leyes de implicación en un Sistema Nacional de Cuidados, entres estas, la Ley General de Asistencia Social, l</w:t>
      </w:r>
      <w:r w:rsidRPr="00E86116">
        <w:t xml:space="preserve">a Ley General de Desarrollo Social, </w:t>
      </w:r>
      <w:r w:rsidR="001F6025">
        <w:t xml:space="preserve">la </w:t>
      </w:r>
      <w:r w:rsidRPr="00E86116">
        <w:t>Ley General de Salud</w:t>
      </w:r>
      <w:r w:rsidR="001F6025">
        <w:t xml:space="preserve"> </w:t>
      </w:r>
      <w:r w:rsidRPr="00E86116">
        <w:t>y Ley General de Educación</w:t>
      </w:r>
      <w:r w:rsidR="001F6025">
        <w:t xml:space="preserve">; en este contexto y sin embargo, hasta la fecha no se ha aprobado.  </w:t>
      </w:r>
    </w:p>
    <w:p w:rsidR="001F6025" w:rsidRDefault="001F6025" w:rsidP="001F6025">
      <w:pPr>
        <w:pStyle w:val="NormalWeb"/>
        <w:jc w:val="both"/>
      </w:pPr>
      <w:r>
        <w:t xml:space="preserve">Dentro del propio territorio mexicano, diversos entidades federativas han tenido algunos avances en la materia de un Sistema Integral de cuidados, tal es el caso de Puebla, </w:t>
      </w:r>
      <w:r w:rsidR="00E86116" w:rsidRPr="00E86116">
        <w:t>Guanajuato, Jalisco</w:t>
      </w:r>
      <w:r>
        <w:t>, San Luis Potosí y la Ciudad de México en cuya constitución  en donde e</w:t>
      </w:r>
      <w:r w:rsidR="00E86116" w:rsidRPr="00E86116">
        <w:t>xiste el proyecto de Ley del Sistema de Cuidados de la Ciudad de México desde 2019</w:t>
      </w:r>
      <w:r>
        <w:t xml:space="preserve"> y donde en </w:t>
      </w:r>
      <w:r w:rsidR="00E86116" w:rsidRPr="00E86116">
        <w:t>2021 se aprobó una Ley para el Reconocimiento de los Derechos de las Personas Mayores</w:t>
      </w:r>
      <w:r w:rsidR="00E86116" w:rsidRPr="00E86116">
        <w:rPr>
          <w:position w:val="8"/>
        </w:rPr>
        <w:t xml:space="preserve"> </w:t>
      </w:r>
      <w:r w:rsidR="00E86116" w:rsidRPr="00E86116">
        <w:t>y un Sistema Integral para su Atención de la Ciudad de México</w:t>
      </w:r>
      <w:r>
        <w:t xml:space="preserve">, aunque desde </w:t>
      </w:r>
      <w:r w:rsidR="00E86116" w:rsidRPr="00E86116">
        <w:t xml:space="preserve">octubre de 2021 </w:t>
      </w:r>
      <w:r>
        <w:t>el</w:t>
      </w:r>
      <w:r w:rsidR="00E86116" w:rsidRPr="00E86116">
        <w:t xml:space="preserve"> proyecto de </w:t>
      </w:r>
      <w:r w:rsidR="00A66DD8">
        <w:t>L</w:t>
      </w:r>
      <w:r w:rsidR="00E86116" w:rsidRPr="00E86116">
        <w:t xml:space="preserve">ey de </w:t>
      </w:r>
      <w:r w:rsidR="00A66DD8">
        <w:t>S</w:t>
      </w:r>
      <w:r w:rsidR="00E86116" w:rsidRPr="00E86116">
        <w:t xml:space="preserve">istema de </w:t>
      </w:r>
      <w:r w:rsidR="00A66DD8">
        <w:t>C</w:t>
      </w:r>
      <w:r w:rsidR="00E86116" w:rsidRPr="00E86116">
        <w:t xml:space="preserve">uidados no ha </w:t>
      </w:r>
      <w:r>
        <w:t xml:space="preserve">avanzado para </w:t>
      </w:r>
      <w:r w:rsidR="00A66DD8">
        <w:t xml:space="preserve">concretar en </w:t>
      </w:r>
      <w:r w:rsidR="00E86116" w:rsidRPr="00E86116">
        <w:t>ley</w:t>
      </w:r>
      <w:r w:rsidR="009B0B47">
        <w:rPr>
          <w:rStyle w:val="Refdenotaalpie"/>
        </w:rPr>
        <w:footnoteReference w:id="10"/>
      </w:r>
      <w:r w:rsidR="00E86116" w:rsidRPr="00E86116">
        <w:t xml:space="preserve">. </w:t>
      </w:r>
    </w:p>
    <w:p w:rsidR="00A66DD8" w:rsidRDefault="00161CE8" w:rsidP="009B0B47">
      <w:pPr>
        <w:pStyle w:val="NormalWeb"/>
        <w:jc w:val="both"/>
      </w:pPr>
      <w:r>
        <w:rPr>
          <w:bCs/>
        </w:rPr>
        <w:t xml:space="preserve">En el estado de San Luis Potosí y en conjunto con el Colectivo Cuidadoras Potosinas, hemos trabajado impulsando la aprobación de la </w:t>
      </w:r>
      <w:r w:rsidR="00B35D8A" w:rsidRPr="00FD3BE9">
        <w:rPr>
          <w:bCs/>
        </w:rPr>
        <w:t>Iniciativa de Ley para cuidadoras en el Estado de S.L.P</w:t>
      </w:r>
      <w:r>
        <w:rPr>
          <w:bCs/>
        </w:rPr>
        <w:t>, esta</w:t>
      </w:r>
      <w:r w:rsidR="00B35D8A" w:rsidRPr="00FD3BE9">
        <w:t xml:space="preserve"> permit</w:t>
      </w:r>
      <w:r>
        <w:t>iría</w:t>
      </w:r>
      <w:r w:rsidR="00B35D8A" w:rsidRPr="00FD3BE9">
        <w:t xml:space="preserve"> la protección legal de quienes realizan el trabajo de cuidado en aspectos de salud, educación y prestaciones</w:t>
      </w:r>
      <w:r w:rsidR="005568D9">
        <w:t xml:space="preserve">. </w:t>
      </w:r>
      <w:r w:rsidR="00A66DD8">
        <w:t>En el contexto antes planteado, diversos retos se identifican para el avance de reconocer el cuidado como un asunto de Estado y desde ahí aprobar un Sistema Naciona de Cuidados que enmarque políticas que resuelvan la sobrecarga que las mujeres viven en relación al cuidado, entre estos, el Diagnóstico sobre personas cuidadores formales y no formales</w:t>
      </w:r>
      <w:r w:rsidR="009B0B47">
        <w:rPr>
          <w:rStyle w:val="Refdenotaalpie"/>
        </w:rPr>
        <w:footnoteReference w:id="11"/>
      </w:r>
      <w:r w:rsidR="00A66DD8">
        <w:t xml:space="preserve"> destaca: </w:t>
      </w:r>
    </w:p>
    <w:p w:rsidR="00FD3BE9" w:rsidRDefault="00A66DD8" w:rsidP="00A66DD8">
      <w:pPr>
        <w:pStyle w:val="Default"/>
        <w:jc w:val="both"/>
      </w:pPr>
      <w:r>
        <w:rPr>
          <w:rFonts w:eastAsia="Times New Roman"/>
        </w:rPr>
        <w:t xml:space="preserve">1. </w:t>
      </w:r>
      <w:r w:rsidR="00FD3BE9" w:rsidRPr="00FD3BE9">
        <w:rPr>
          <w:b/>
          <w:bCs/>
        </w:rPr>
        <w:t xml:space="preserve">Promover el reconocimiento social de la importancia de la ética del cuidado: </w:t>
      </w:r>
      <w:r w:rsidR="00FD3BE9" w:rsidRPr="00FD3BE9">
        <w:t>Realizar campañas y acciones desde el Estado y la sociedad civil organizada para incrementar la valorización del cuidado, convocar a ser una sociedad que cuida, sin estereotipos de género, sin racializar, feminizar y precarizar el trabajo de quienes cuidan. Promoviendo la corresponsabilidad de las tareas del cuidado entre quienes integran las familias, de las comunidades, del Estado y del mercado. Promover el cuidado como un bien común, necesario para la vida. Que no debe extraer las energías, los tiempos y proyectos personales de las mujeres.</w:t>
      </w:r>
    </w:p>
    <w:p w:rsidR="00A66DD8" w:rsidRDefault="00A66DD8" w:rsidP="00A66DD8">
      <w:pPr>
        <w:pStyle w:val="Default"/>
        <w:jc w:val="both"/>
        <w:rPr>
          <w:rFonts w:eastAsia="Times New Roman"/>
        </w:rPr>
      </w:pPr>
    </w:p>
    <w:p w:rsidR="00FD3BE9" w:rsidRDefault="00A66DD8" w:rsidP="00A66DD8">
      <w:pPr>
        <w:pStyle w:val="Default"/>
        <w:jc w:val="both"/>
      </w:pPr>
      <w:r>
        <w:rPr>
          <w:rFonts w:eastAsia="Times New Roman"/>
        </w:rPr>
        <w:t xml:space="preserve">2. </w:t>
      </w:r>
      <w:r w:rsidR="00FD3BE9" w:rsidRPr="00A66DD8">
        <w:rPr>
          <w:b/>
          <w:bCs/>
        </w:rPr>
        <w:t>Mejora</w:t>
      </w:r>
      <w:r w:rsidR="005568D9" w:rsidRPr="00A66DD8">
        <w:rPr>
          <w:b/>
          <w:bCs/>
        </w:rPr>
        <w:t>r</w:t>
      </w:r>
      <w:r w:rsidR="00FD3BE9" w:rsidRPr="00A66DD8">
        <w:rPr>
          <w:b/>
          <w:bCs/>
        </w:rPr>
        <w:t xml:space="preserve"> la infraestructura del estado para brindar cuidado digno: </w:t>
      </w:r>
      <w:r w:rsidR="00FD3BE9" w:rsidRPr="00FD3BE9">
        <w:t xml:space="preserve">Reconocer el impacto del neoliberalismo en las instituciones habilitadas para brindar cuidados, su </w:t>
      </w:r>
      <w:r w:rsidR="00FD3BE9" w:rsidRPr="00FD3BE9">
        <w:lastRenderedPageBreak/>
        <w:t>insuficiencia y la necesidad de fortalecerlas y ampliar sus servicios. Cambiar el tipo de narrativas estereotipadas que estas instituciones emiten y en las que solo se dirigen a las mujeres como cuidadoras.</w:t>
      </w:r>
    </w:p>
    <w:p w:rsidR="00A66DD8" w:rsidRDefault="00A66DD8" w:rsidP="00A66DD8">
      <w:pPr>
        <w:pStyle w:val="Default"/>
        <w:jc w:val="both"/>
        <w:rPr>
          <w:rFonts w:eastAsia="Times New Roman"/>
        </w:rPr>
      </w:pPr>
    </w:p>
    <w:p w:rsidR="00A66DD8" w:rsidRDefault="00A66DD8" w:rsidP="00A66DD8">
      <w:pPr>
        <w:pStyle w:val="Default"/>
        <w:jc w:val="both"/>
      </w:pPr>
      <w:r>
        <w:rPr>
          <w:rFonts w:eastAsia="Times New Roman"/>
        </w:rPr>
        <w:t xml:space="preserve">3. </w:t>
      </w:r>
      <w:r w:rsidR="005568D9" w:rsidRPr="00A66DD8">
        <w:rPr>
          <w:b/>
          <w:bCs/>
        </w:rPr>
        <w:t>Continuar p</w:t>
      </w:r>
      <w:r w:rsidR="00FD3BE9" w:rsidRPr="00A66DD8">
        <w:rPr>
          <w:b/>
          <w:bCs/>
        </w:rPr>
        <w:t>romov</w:t>
      </w:r>
      <w:r w:rsidR="005568D9" w:rsidRPr="00A66DD8">
        <w:rPr>
          <w:b/>
          <w:bCs/>
        </w:rPr>
        <w:t>iendo</w:t>
      </w:r>
      <w:r w:rsidR="00FD3BE9" w:rsidRPr="00A66DD8">
        <w:rPr>
          <w:b/>
          <w:bCs/>
        </w:rPr>
        <w:t xml:space="preserve"> avances legislativos:</w:t>
      </w:r>
      <w:r w:rsidR="005568D9" w:rsidRPr="00A66DD8">
        <w:rPr>
          <w:b/>
          <w:bCs/>
        </w:rPr>
        <w:t xml:space="preserve"> </w:t>
      </w:r>
      <w:r w:rsidR="00FD3BE9" w:rsidRPr="00FD3BE9">
        <w:t xml:space="preserve">Siguiendo el ejemplo de la Ciudad de México, que incluye el derecho al cuidado en su Constitución, coadyuvar para que en la Constitución Federal y en la de San Luis Potosí, se reconozca este derecho. </w:t>
      </w:r>
    </w:p>
    <w:p w:rsidR="00A66DD8" w:rsidRDefault="00A66DD8" w:rsidP="00A66DD8">
      <w:pPr>
        <w:pStyle w:val="Default"/>
        <w:jc w:val="both"/>
        <w:rPr>
          <w:b/>
          <w:bCs/>
        </w:rPr>
      </w:pPr>
    </w:p>
    <w:p w:rsidR="00FD3BE9" w:rsidRPr="00A66DD8" w:rsidRDefault="00A66DD8" w:rsidP="00A66DD8">
      <w:pPr>
        <w:pStyle w:val="Default"/>
        <w:jc w:val="both"/>
        <w:rPr>
          <w:rFonts w:eastAsia="Times New Roman"/>
        </w:rPr>
      </w:pPr>
      <w:r w:rsidRPr="00A66DD8">
        <w:rPr>
          <w:bCs/>
        </w:rPr>
        <w:t>4.</w:t>
      </w:r>
      <w:r>
        <w:rPr>
          <w:b/>
          <w:bCs/>
        </w:rPr>
        <w:t xml:space="preserve"> </w:t>
      </w:r>
      <w:r w:rsidR="005568D9">
        <w:rPr>
          <w:b/>
          <w:bCs/>
        </w:rPr>
        <w:t xml:space="preserve">Adecuar condiciones laborales desde la perspectiva de género y de cuidados </w:t>
      </w:r>
      <w:r w:rsidR="00FD3BE9" w:rsidRPr="00FD3BE9">
        <w:rPr>
          <w:b/>
          <w:bCs/>
        </w:rPr>
        <w:t xml:space="preserve">Permisos </w:t>
      </w:r>
    </w:p>
    <w:p w:rsidR="00FD3BE9" w:rsidRPr="00FD3BE9" w:rsidRDefault="00FD3BE9" w:rsidP="00A66DD8">
      <w:pPr>
        <w:spacing w:after="160"/>
        <w:jc w:val="both"/>
      </w:pPr>
      <w:r w:rsidRPr="00FD3BE9">
        <w:t>Hacer efectivos los permisos de paternidad, asimismo fortalecer y ampliar los permisos laborales para ejercer el cuidado (de primera infancia, personas con discapacidad, enfermas y adultas mayores) para hombres y mujeres, con salarios completos</w:t>
      </w:r>
      <w:r w:rsidR="005568D9">
        <w:t xml:space="preserve"> y/o ajustes razonables</w:t>
      </w:r>
      <w:r w:rsidRPr="00FD3BE9">
        <w:t>.</w:t>
      </w:r>
    </w:p>
    <w:p w:rsidR="00FD3BE9" w:rsidRPr="00A66DD8" w:rsidRDefault="00A66DD8" w:rsidP="00A66DD8">
      <w:pPr>
        <w:spacing w:after="160"/>
        <w:jc w:val="both"/>
        <w:rPr>
          <w:b/>
          <w:bCs/>
        </w:rPr>
      </w:pPr>
      <w:r w:rsidRPr="00A66DD8">
        <w:rPr>
          <w:bCs/>
        </w:rPr>
        <w:t>5.</w:t>
      </w:r>
      <w:r>
        <w:rPr>
          <w:b/>
          <w:bCs/>
        </w:rPr>
        <w:t xml:space="preserve"> </w:t>
      </w:r>
      <w:r w:rsidR="00FD3BE9" w:rsidRPr="00A66DD8">
        <w:rPr>
          <w:b/>
          <w:bCs/>
        </w:rPr>
        <w:t>Apoyos económicos para personas cuidadoras:</w:t>
      </w:r>
      <w:r w:rsidR="00FD3BE9" w:rsidRPr="00FD3BE9">
        <w:t>Promover apoyos económicos diversos para las personas que cuidan, asimismo deducciones fiscales, descuentos en servicios, entre otros, dado que quienes cuidan, generalmente tienden a quedar en el desempleo o la precariedad laboral.</w:t>
      </w:r>
    </w:p>
    <w:p w:rsidR="00A66DD8" w:rsidRDefault="00A66DD8" w:rsidP="00A66DD8">
      <w:pPr>
        <w:spacing w:after="160"/>
        <w:jc w:val="both"/>
        <w:rPr>
          <w:b/>
          <w:bCs/>
        </w:rPr>
      </w:pPr>
      <w:r w:rsidRPr="00A66DD8">
        <w:rPr>
          <w:bCs/>
        </w:rPr>
        <w:t>6.</w:t>
      </w:r>
      <w:r>
        <w:rPr>
          <w:b/>
          <w:bCs/>
        </w:rPr>
        <w:t xml:space="preserve"> </w:t>
      </w:r>
      <w:r w:rsidR="00FD3BE9" w:rsidRPr="00A66DD8">
        <w:rPr>
          <w:b/>
          <w:bCs/>
        </w:rPr>
        <w:t>Redes de formación, acompañamiento y cuidado de las cuidadoras:</w:t>
      </w:r>
      <w:r>
        <w:rPr>
          <w:b/>
          <w:bCs/>
        </w:rPr>
        <w:t xml:space="preserve"> </w:t>
      </w:r>
      <w:r w:rsidR="00FD3BE9" w:rsidRPr="00FD3BE9">
        <w:t>Generar programas de formación de las cuidadoras no formales procurando certificarlas adecuadamente, asimismo para promover la corresponsabilidad del cuidado con otros y otras integrantes de la familia y la comunidad. Generar permanentemente estrategias de acompañamiento psicológico y apoyos domiciliarios de cuidado, para su descanso.</w:t>
      </w:r>
    </w:p>
    <w:p w:rsidR="00FD3BE9" w:rsidRPr="00A66DD8" w:rsidRDefault="00A66DD8" w:rsidP="00A66DD8">
      <w:pPr>
        <w:spacing w:after="160"/>
        <w:jc w:val="both"/>
        <w:rPr>
          <w:b/>
          <w:bCs/>
        </w:rPr>
      </w:pPr>
      <w:r>
        <w:t xml:space="preserve">7. </w:t>
      </w:r>
      <w:r w:rsidR="00FD3BE9" w:rsidRPr="00FD3BE9">
        <w:t>Generar estrategias especiales para el medio rural, con mayor participación comunitaria en los cuidados.</w:t>
      </w:r>
    </w:p>
    <w:p w:rsidR="00A66DD8" w:rsidRDefault="00A66DD8" w:rsidP="00A66DD8">
      <w:pPr>
        <w:spacing w:after="160"/>
        <w:jc w:val="both"/>
      </w:pPr>
      <w:r w:rsidRPr="00A66DD8">
        <w:rPr>
          <w:bCs/>
        </w:rPr>
        <w:t>8.</w:t>
      </w:r>
      <w:r>
        <w:rPr>
          <w:b/>
          <w:bCs/>
        </w:rPr>
        <w:t xml:space="preserve"> </w:t>
      </w:r>
      <w:r w:rsidR="00FD3BE9" w:rsidRPr="00A66DD8">
        <w:rPr>
          <w:b/>
          <w:bCs/>
        </w:rPr>
        <w:t>Fortalecer las instituciones y universidades que forman recursos humanos en Enfermería</w:t>
      </w:r>
      <w:r w:rsidR="00FD3BE9" w:rsidRPr="00FD3BE9">
        <w:t xml:space="preserve">: Con el fin de que sus programas curriculares incorporen la perspectiva de género, derechos humanos e interculturalidad, que posibiliten a las y los profesionales que egresan, una mirada que dé cuenta de la demanda compleja de los cuidados en el contexto actual. </w:t>
      </w:r>
    </w:p>
    <w:p w:rsidR="00A66DD8" w:rsidRDefault="00A66DD8" w:rsidP="00A66DD8">
      <w:pPr>
        <w:spacing w:after="160"/>
        <w:jc w:val="both"/>
      </w:pPr>
      <w:r w:rsidRPr="00A66DD8">
        <w:rPr>
          <w:bCs/>
        </w:rPr>
        <w:t>9.</w:t>
      </w:r>
      <w:r>
        <w:rPr>
          <w:b/>
          <w:bCs/>
        </w:rPr>
        <w:t xml:space="preserve"> </w:t>
      </w:r>
      <w:r w:rsidR="00FD3BE9" w:rsidRPr="00FD3BE9">
        <w:rPr>
          <w:b/>
          <w:bCs/>
        </w:rPr>
        <w:t>Revisar las condiciones laborales impulsadas en el marco del neoliberalismo para la formación y práctica de la Enfermería e impulsar medidas que redignifiquen el ejercicio del cuidado profesional</w:t>
      </w:r>
      <w:r w:rsidR="00FD3BE9" w:rsidRPr="00FD3BE9">
        <w:t>:</w:t>
      </w:r>
    </w:p>
    <w:p w:rsidR="00FD3BE9" w:rsidRPr="00FD3BE9" w:rsidRDefault="00FD3BE9" w:rsidP="00A66DD8">
      <w:pPr>
        <w:spacing w:after="160"/>
        <w:jc w:val="both"/>
      </w:pPr>
      <w:r w:rsidRPr="00FD3BE9">
        <w:t xml:space="preserve">Establecer estrategias de retención de recursos humanos profesionalizados en los cuidados para que no se vean obligadas y obligados a buscar trabajo en el extranjero. </w:t>
      </w:r>
    </w:p>
    <w:p w:rsidR="00FD3BE9" w:rsidRPr="003F098F" w:rsidRDefault="00FD3BE9" w:rsidP="00FD3BE9">
      <w:pPr>
        <w:pStyle w:val="Prrafodelista"/>
        <w:spacing w:after="160" w:line="360" w:lineRule="auto"/>
        <w:jc w:val="both"/>
        <w:rPr>
          <w:rFonts w:ascii="Arial" w:hAnsi="Arial" w:cs="Arial"/>
        </w:rPr>
      </w:pPr>
    </w:p>
    <w:p w:rsidR="00FD3BE9" w:rsidRPr="00FC47BF" w:rsidRDefault="00FD3BE9" w:rsidP="00FD3BE9">
      <w:pPr>
        <w:pStyle w:val="Prrafodelista"/>
        <w:spacing w:after="160" w:line="259" w:lineRule="auto"/>
        <w:rPr>
          <w:rFonts w:ascii="Arial" w:hAnsi="Arial" w:cs="Arial"/>
          <w:b/>
          <w:bCs/>
        </w:rPr>
      </w:pPr>
    </w:p>
    <w:p w:rsidR="000E387D" w:rsidRDefault="000E387D" w:rsidP="000E387D">
      <w:pPr>
        <w:autoSpaceDE w:val="0"/>
        <w:autoSpaceDN w:val="0"/>
        <w:adjustRightInd w:val="0"/>
        <w:spacing w:line="360" w:lineRule="auto"/>
        <w:ind w:firstLine="708"/>
        <w:jc w:val="both"/>
        <w:rPr>
          <w:rFonts w:ascii="Arial" w:hAnsi="Arial" w:cs="Arial"/>
        </w:rPr>
      </w:pPr>
    </w:p>
    <w:p w:rsidR="000E387D" w:rsidRPr="00703078" w:rsidRDefault="000E387D" w:rsidP="000E387D">
      <w:pPr>
        <w:pStyle w:val="Default"/>
        <w:spacing w:line="360" w:lineRule="auto"/>
        <w:ind w:firstLine="708"/>
        <w:jc w:val="both"/>
        <w:rPr>
          <w:rFonts w:ascii="Arial" w:eastAsia="Times New Roman" w:hAnsi="Arial" w:cs="Arial"/>
        </w:rPr>
      </w:pPr>
    </w:p>
    <w:p w:rsidR="003E22E5" w:rsidRPr="000E387D" w:rsidRDefault="003E22E5" w:rsidP="00C34F48"/>
    <w:sectPr w:rsidR="003E22E5" w:rsidRPr="000E387D" w:rsidSect="008E15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1FB" w:rsidRDefault="009E31FB" w:rsidP="003E22E5">
      <w:r>
        <w:separator/>
      </w:r>
    </w:p>
  </w:endnote>
  <w:endnote w:type="continuationSeparator" w:id="0">
    <w:p w:rsidR="009E31FB" w:rsidRDefault="009E31FB" w:rsidP="003E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FrutigerLT">
    <w:altName w:val="Cambria"/>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21562468"/>
      <w:docPartObj>
        <w:docPartGallery w:val="Page Numbers (Bottom of Page)"/>
        <w:docPartUnique/>
      </w:docPartObj>
    </w:sdtPr>
    <w:sdtEndPr>
      <w:rPr>
        <w:rStyle w:val="Nmerodepgina"/>
      </w:rPr>
    </w:sdtEndPr>
    <w:sdtContent>
      <w:p w:rsidR="00C032F9" w:rsidRDefault="00C032F9" w:rsidP="00C656A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032F9" w:rsidRDefault="00C032F9" w:rsidP="00C032F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97517607"/>
      <w:docPartObj>
        <w:docPartGallery w:val="Page Numbers (Bottom of Page)"/>
        <w:docPartUnique/>
      </w:docPartObj>
    </w:sdtPr>
    <w:sdtEndPr>
      <w:rPr>
        <w:rStyle w:val="Nmerodepgina"/>
      </w:rPr>
    </w:sdtEndPr>
    <w:sdtContent>
      <w:p w:rsidR="00C032F9" w:rsidRDefault="00C032F9" w:rsidP="00C656A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C032F9" w:rsidRDefault="00C032F9" w:rsidP="00C032F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1FB" w:rsidRDefault="009E31FB" w:rsidP="003E22E5">
      <w:r>
        <w:separator/>
      </w:r>
    </w:p>
  </w:footnote>
  <w:footnote w:type="continuationSeparator" w:id="0">
    <w:p w:rsidR="009E31FB" w:rsidRDefault="009E31FB" w:rsidP="003E22E5">
      <w:r>
        <w:continuationSeparator/>
      </w:r>
    </w:p>
  </w:footnote>
  <w:footnote w:id="1">
    <w:p w:rsidR="00250145" w:rsidRPr="00250145" w:rsidRDefault="00250145" w:rsidP="00250145">
      <w:pPr>
        <w:pStyle w:val="NormalWeb"/>
        <w:numPr>
          <w:ilvl w:val="0"/>
          <w:numId w:val="7"/>
        </w:numPr>
        <w:shd w:val="clear" w:color="auto" w:fill="FFFFFF"/>
        <w:ind w:left="284" w:hanging="284"/>
        <w:jc w:val="both"/>
        <w:rPr>
          <w:sz w:val="20"/>
          <w:szCs w:val="20"/>
        </w:rPr>
      </w:pPr>
      <w:r w:rsidRPr="00250145">
        <w:rPr>
          <w:sz w:val="20"/>
          <w:szCs w:val="20"/>
        </w:rPr>
        <w:t xml:space="preserve">INEGI e INMUJERES, Encuesta Nacional sobre el Uso del Tiempo (ENUT) 2014. </w:t>
      </w:r>
    </w:p>
    <w:p w:rsidR="00250145" w:rsidRPr="00250145" w:rsidRDefault="00250145" w:rsidP="00250145">
      <w:pPr>
        <w:pStyle w:val="Textonotapie"/>
        <w:ind w:left="284" w:hanging="284"/>
        <w:jc w:val="both"/>
        <w:rPr>
          <w:rFonts w:ascii="Times New Roman" w:hAnsi="Times New Roman" w:cs="Times New Roman"/>
          <w:sz w:val="20"/>
          <w:szCs w:val="20"/>
          <w:lang w:val="es-MX"/>
        </w:rPr>
      </w:pPr>
    </w:p>
  </w:footnote>
  <w:footnote w:id="2">
    <w:p w:rsidR="00250145" w:rsidRPr="00250145" w:rsidRDefault="00250145" w:rsidP="00250145">
      <w:pPr>
        <w:jc w:val="both"/>
        <w:rPr>
          <w:bCs/>
          <w:color w:val="000000" w:themeColor="text1"/>
          <w:sz w:val="20"/>
          <w:szCs w:val="20"/>
          <w:shd w:val="clear" w:color="auto" w:fill="FFFFFF"/>
        </w:rPr>
      </w:pPr>
      <w:r w:rsidRPr="00250145">
        <w:rPr>
          <w:rStyle w:val="Refdenotaalpie"/>
          <w:color w:val="000000" w:themeColor="text1"/>
          <w:sz w:val="20"/>
          <w:szCs w:val="20"/>
        </w:rPr>
        <w:footnoteRef/>
      </w:r>
      <w:r w:rsidRPr="00250145">
        <w:rPr>
          <w:color w:val="000000" w:themeColor="text1"/>
          <w:sz w:val="20"/>
          <w:szCs w:val="20"/>
        </w:rPr>
        <w:t xml:space="preserve"> Hurtado</w:t>
      </w:r>
      <w:r w:rsidR="00CE0FBC">
        <w:rPr>
          <w:color w:val="000000" w:themeColor="text1"/>
          <w:sz w:val="20"/>
          <w:szCs w:val="20"/>
        </w:rPr>
        <w:t>, J.C</w:t>
      </w:r>
      <w:r w:rsidRPr="00250145">
        <w:rPr>
          <w:color w:val="000000" w:themeColor="text1"/>
          <w:sz w:val="20"/>
          <w:szCs w:val="20"/>
        </w:rPr>
        <w:t xml:space="preserve">. (2021). </w:t>
      </w:r>
      <w:r w:rsidRPr="00250145">
        <w:rPr>
          <w:bCs/>
          <w:color w:val="000000" w:themeColor="text1"/>
          <w:sz w:val="20"/>
          <w:szCs w:val="20"/>
          <w:shd w:val="clear" w:color="auto" w:fill="FFFFFF"/>
        </w:rPr>
        <w:t>Impacto psicosocial e intervenciones de apoyo para cuidadores informales de personas dependientes en méxico, Psicología Iberoamericana, Vol 29, núm. 1. 1-10 Doi: https://doi.org/10.48102/pi.v29i1.339</w:t>
      </w:r>
    </w:p>
    <w:p w:rsidR="00250145" w:rsidRPr="00250145" w:rsidRDefault="00250145" w:rsidP="00250145">
      <w:pPr>
        <w:jc w:val="both"/>
        <w:rPr>
          <w:color w:val="000000" w:themeColor="text1"/>
          <w:sz w:val="20"/>
          <w:szCs w:val="20"/>
        </w:rPr>
      </w:pPr>
    </w:p>
    <w:p w:rsidR="00250145" w:rsidRPr="00250145" w:rsidRDefault="00250145" w:rsidP="00250145">
      <w:pPr>
        <w:pStyle w:val="Textonotapie"/>
        <w:ind w:left="284" w:hanging="284"/>
        <w:jc w:val="both"/>
        <w:rPr>
          <w:rFonts w:ascii="Times New Roman" w:hAnsi="Times New Roman" w:cs="Times New Roman"/>
          <w:color w:val="000000" w:themeColor="text1"/>
          <w:sz w:val="20"/>
          <w:szCs w:val="20"/>
          <w:lang w:val="es-MX"/>
        </w:rPr>
      </w:pPr>
    </w:p>
  </w:footnote>
  <w:footnote w:id="3">
    <w:p w:rsidR="00250145" w:rsidRPr="00250145" w:rsidRDefault="00250145" w:rsidP="00250145">
      <w:pPr>
        <w:pStyle w:val="Textonotapie"/>
        <w:jc w:val="both"/>
        <w:rPr>
          <w:rFonts w:ascii="Times New Roman" w:hAnsi="Times New Roman" w:cs="Times New Roman"/>
          <w:sz w:val="20"/>
          <w:szCs w:val="20"/>
        </w:rPr>
      </w:pPr>
      <w:r w:rsidRPr="00250145">
        <w:rPr>
          <w:rStyle w:val="Refdenotaalpie"/>
          <w:rFonts w:ascii="Times New Roman" w:hAnsi="Times New Roman" w:cs="Times New Roman"/>
          <w:sz w:val="20"/>
          <w:szCs w:val="20"/>
        </w:rPr>
        <w:footnoteRef/>
      </w:r>
      <w:r w:rsidRPr="00250145">
        <w:rPr>
          <w:rFonts w:ascii="Times New Roman" w:hAnsi="Times New Roman" w:cs="Times New Roman"/>
          <w:sz w:val="20"/>
          <w:szCs w:val="20"/>
        </w:rPr>
        <w:t xml:space="preserve"> INEGI. Encuesta Nacional para el Sistema de Cuidado. Disponible en: https://www.inegi.org.mx/contenidos/saladeprensa/boletines/2023/ENASIC/ENASIC_23.pdf</w:t>
      </w:r>
    </w:p>
  </w:footnote>
  <w:footnote w:id="4">
    <w:p w:rsidR="00250145" w:rsidRPr="009B0B47" w:rsidRDefault="00250145" w:rsidP="009B0B47">
      <w:pPr>
        <w:pStyle w:val="Textonotapie"/>
        <w:jc w:val="both"/>
        <w:rPr>
          <w:rFonts w:ascii="Times New Roman" w:hAnsi="Times New Roman" w:cs="Times New Roman"/>
          <w:color w:val="000000" w:themeColor="text1"/>
          <w:sz w:val="20"/>
          <w:szCs w:val="20"/>
        </w:rPr>
      </w:pPr>
      <w:r w:rsidRPr="009B0B47">
        <w:rPr>
          <w:rStyle w:val="Refdenotaalpie"/>
          <w:rFonts w:ascii="Times New Roman" w:hAnsi="Times New Roman" w:cs="Times New Roman"/>
          <w:color w:val="000000" w:themeColor="text1"/>
          <w:sz w:val="20"/>
          <w:szCs w:val="20"/>
        </w:rPr>
        <w:footnoteRef/>
      </w:r>
      <w:r w:rsidRPr="009B0B47">
        <w:rPr>
          <w:rFonts w:ascii="Times New Roman" w:hAnsi="Times New Roman" w:cs="Times New Roman"/>
          <w:color w:val="000000" w:themeColor="text1"/>
          <w:sz w:val="20"/>
          <w:szCs w:val="20"/>
        </w:rPr>
        <w:t xml:space="preserve"> INEGI. Encuesta Nacional para el Sistema de Cuidado. Disponible en: https://www.inegi.org.mx/contenidos/saladeprensa/boletines/2023/ENASIC/ENASIC_23.pdf</w:t>
      </w:r>
    </w:p>
    <w:p w:rsidR="00250145" w:rsidRPr="009B0B47" w:rsidRDefault="00250145" w:rsidP="009B0B47">
      <w:pPr>
        <w:pStyle w:val="Textonotapie"/>
        <w:jc w:val="both"/>
        <w:rPr>
          <w:rFonts w:ascii="Times New Roman" w:hAnsi="Times New Roman" w:cs="Times New Roman"/>
          <w:color w:val="000000" w:themeColor="text1"/>
          <w:sz w:val="20"/>
          <w:szCs w:val="20"/>
        </w:rPr>
      </w:pPr>
    </w:p>
  </w:footnote>
  <w:footnote w:id="5">
    <w:p w:rsidR="00250145" w:rsidRPr="009B0B47" w:rsidRDefault="00250145" w:rsidP="009B0B47">
      <w:pPr>
        <w:jc w:val="both"/>
        <w:rPr>
          <w:color w:val="000000" w:themeColor="text1"/>
          <w:sz w:val="20"/>
          <w:szCs w:val="20"/>
        </w:rPr>
      </w:pPr>
      <w:r w:rsidRPr="009B0B47">
        <w:rPr>
          <w:rStyle w:val="Refdenotaalpie"/>
          <w:color w:val="000000" w:themeColor="text1"/>
          <w:sz w:val="20"/>
          <w:szCs w:val="20"/>
        </w:rPr>
        <w:footnoteRef/>
      </w:r>
      <w:r w:rsidRPr="009B0B47">
        <w:rPr>
          <w:color w:val="000000" w:themeColor="text1"/>
          <w:sz w:val="20"/>
          <w:szCs w:val="20"/>
        </w:rPr>
        <w:t xml:space="preserve"> Salazar, M.E., Garza, E.G., García, S.N., Juárez, P.Y., Herrera, J.L., &amp; Duran, T.</w:t>
      </w:r>
      <w:r w:rsidR="00CE0FBC">
        <w:rPr>
          <w:color w:val="000000" w:themeColor="text1"/>
          <w:sz w:val="20"/>
          <w:szCs w:val="20"/>
        </w:rPr>
        <w:t xml:space="preserve"> </w:t>
      </w:r>
      <w:r w:rsidRPr="009B0B47">
        <w:rPr>
          <w:color w:val="000000" w:themeColor="text1"/>
          <w:sz w:val="20"/>
          <w:szCs w:val="20"/>
        </w:rPr>
        <w:t>(2019). Funcionamiento familiar, sobrecarga y calidad de vida del cuidador del adulto mayor con dependencia funcional. </w:t>
      </w:r>
      <w:r w:rsidRPr="009B0B47">
        <w:rPr>
          <w:iCs/>
          <w:color w:val="000000" w:themeColor="text1"/>
          <w:sz w:val="20"/>
          <w:szCs w:val="20"/>
        </w:rPr>
        <w:t>Enfermería universitaria</w:t>
      </w:r>
      <w:r w:rsidRPr="009B0B47">
        <w:rPr>
          <w:color w:val="000000" w:themeColor="text1"/>
          <w:sz w:val="20"/>
          <w:szCs w:val="20"/>
        </w:rPr>
        <w:t>, </w:t>
      </w:r>
      <w:r w:rsidRPr="009B0B47">
        <w:rPr>
          <w:iCs/>
          <w:color w:val="000000" w:themeColor="text1"/>
          <w:sz w:val="20"/>
          <w:szCs w:val="20"/>
        </w:rPr>
        <w:t>16</w:t>
      </w:r>
      <w:r w:rsidRPr="009B0B47">
        <w:rPr>
          <w:color w:val="000000" w:themeColor="text1"/>
          <w:sz w:val="20"/>
          <w:szCs w:val="20"/>
        </w:rPr>
        <w:t>(4), 362-373.</w:t>
      </w:r>
    </w:p>
    <w:p w:rsidR="00250145" w:rsidRPr="009B0B47" w:rsidRDefault="00250145" w:rsidP="009B0B47">
      <w:pPr>
        <w:pStyle w:val="Textonotapie"/>
        <w:jc w:val="both"/>
        <w:rPr>
          <w:rFonts w:ascii="Times New Roman" w:hAnsi="Times New Roman" w:cs="Times New Roman"/>
          <w:color w:val="000000" w:themeColor="text1"/>
          <w:sz w:val="20"/>
          <w:szCs w:val="20"/>
          <w:lang w:val="es-ES"/>
        </w:rPr>
      </w:pPr>
    </w:p>
  </w:footnote>
  <w:footnote w:id="6">
    <w:p w:rsidR="009B0B47" w:rsidRPr="009B0B47" w:rsidRDefault="009B0B47" w:rsidP="009B0B47">
      <w:pPr>
        <w:jc w:val="both"/>
        <w:rPr>
          <w:color w:val="000000" w:themeColor="text1"/>
          <w:sz w:val="20"/>
          <w:szCs w:val="20"/>
          <w:lang w:val="en-US"/>
        </w:rPr>
      </w:pPr>
      <w:r w:rsidRPr="009B0B47">
        <w:rPr>
          <w:rStyle w:val="Refdenotaalpie"/>
          <w:color w:val="000000" w:themeColor="text1"/>
          <w:sz w:val="20"/>
          <w:szCs w:val="20"/>
        </w:rPr>
        <w:footnoteRef/>
      </w:r>
      <w:r w:rsidRPr="009B0B47">
        <w:rPr>
          <w:color w:val="000000" w:themeColor="text1"/>
          <w:sz w:val="20"/>
          <w:szCs w:val="20"/>
        </w:rPr>
        <w:t xml:space="preserve"> </w:t>
      </w:r>
      <w:r w:rsidRPr="009B0B47">
        <w:rPr>
          <w:color w:val="000000" w:themeColor="text1"/>
          <w:sz w:val="20"/>
          <w:szCs w:val="20"/>
          <w:shd w:val="clear" w:color="auto" w:fill="FFFFFF"/>
        </w:rPr>
        <w:t>Muñoz, Á. S. A. (2019). Ansiedad y autoeficacia en cuidadores de pacientes con Alzheimer. </w:t>
      </w:r>
      <w:r w:rsidRPr="009B0B47">
        <w:rPr>
          <w:iCs/>
          <w:color w:val="000000" w:themeColor="text1"/>
          <w:sz w:val="20"/>
          <w:szCs w:val="20"/>
          <w:lang w:val="en-US"/>
        </w:rPr>
        <w:t>Revista INFAD de Psicología. International Journal of Developmental and Educational Psychology, 2</w:t>
      </w:r>
      <w:r w:rsidRPr="009B0B47">
        <w:rPr>
          <w:color w:val="000000" w:themeColor="text1"/>
          <w:sz w:val="20"/>
          <w:szCs w:val="20"/>
          <w:shd w:val="clear" w:color="auto" w:fill="FFFFFF"/>
          <w:lang w:val="en-US"/>
        </w:rPr>
        <w:t>(1), 259-268.</w:t>
      </w:r>
    </w:p>
    <w:p w:rsidR="009B0B47" w:rsidRPr="009B0B47" w:rsidRDefault="009B0B47" w:rsidP="009B0B47">
      <w:pPr>
        <w:pStyle w:val="Textonotapie"/>
        <w:jc w:val="both"/>
        <w:rPr>
          <w:rFonts w:ascii="Times New Roman" w:hAnsi="Times New Roman" w:cs="Times New Roman"/>
          <w:color w:val="000000" w:themeColor="text1"/>
          <w:sz w:val="20"/>
          <w:szCs w:val="20"/>
          <w:lang w:val="en-US"/>
        </w:rPr>
      </w:pPr>
    </w:p>
  </w:footnote>
  <w:footnote w:id="7">
    <w:p w:rsidR="004D7F80" w:rsidRPr="009B0B47" w:rsidRDefault="004D7F80" w:rsidP="00CE0FBC">
      <w:pPr>
        <w:pStyle w:val="NormalWeb"/>
        <w:jc w:val="both"/>
        <w:rPr>
          <w:sz w:val="20"/>
          <w:szCs w:val="20"/>
        </w:rPr>
      </w:pPr>
      <w:r w:rsidRPr="009B0B47">
        <w:rPr>
          <w:rStyle w:val="Refdenotaalpie"/>
          <w:sz w:val="20"/>
          <w:szCs w:val="20"/>
        </w:rPr>
        <w:footnoteRef/>
      </w:r>
      <w:r w:rsidRPr="009B0B47">
        <w:rPr>
          <w:sz w:val="20"/>
          <w:szCs w:val="20"/>
        </w:rPr>
        <w:t xml:space="preserve"> </w:t>
      </w:r>
      <w:r w:rsidR="009B0B47" w:rsidRPr="009B0B47">
        <w:rPr>
          <w:sz w:val="20"/>
          <w:szCs w:val="20"/>
        </w:rPr>
        <w:t>Molinier, P</w:t>
      </w:r>
      <w:r w:rsidR="00CE0FBC">
        <w:rPr>
          <w:sz w:val="20"/>
          <w:szCs w:val="20"/>
        </w:rPr>
        <w:t xml:space="preserve">. </w:t>
      </w:r>
      <w:r w:rsidR="009B0B47" w:rsidRPr="009B0B47">
        <w:rPr>
          <w:sz w:val="20"/>
          <w:szCs w:val="20"/>
        </w:rPr>
        <w:t xml:space="preserve">y Legarreta, M. (2016). Subjetividad y materialidad del cuidado: ética, trabajo y proyecto político. En Papeles del CEIC, No 1, http://dx.doi.org/10.1387/pceic.16084 </w:t>
      </w:r>
    </w:p>
  </w:footnote>
  <w:footnote w:id="8">
    <w:p w:rsidR="001D5417" w:rsidRPr="009B0B47" w:rsidRDefault="001D5417" w:rsidP="009B0B47">
      <w:pPr>
        <w:pStyle w:val="Textonotapie"/>
        <w:jc w:val="both"/>
        <w:rPr>
          <w:rFonts w:ascii="Times New Roman" w:hAnsi="Times New Roman" w:cs="Times New Roman"/>
          <w:sz w:val="20"/>
          <w:szCs w:val="20"/>
        </w:rPr>
      </w:pPr>
      <w:r w:rsidRPr="009B0B47">
        <w:rPr>
          <w:rStyle w:val="Refdenotaalpie"/>
          <w:rFonts w:ascii="Times New Roman" w:hAnsi="Times New Roman" w:cs="Times New Roman"/>
          <w:sz w:val="20"/>
          <w:szCs w:val="20"/>
        </w:rPr>
        <w:footnoteRef/>
      </w:r>
      <w:r w:rsidRPr="009B0B47">
        <w:rPr>
          <w:rFonts w:ascii="Times New Roman" w:hAnsi="Times New Roman" w:cs="Times New Roman"/>
          <w:sz w:val="20"/>
          <w:szCs w:val="20"/>
        </w:rPr>
        <w:t xml:space="preserve"> Narváez, O. (2011). Urbanismo Gerontológico. Envejecimiento Demográfico y equipamiento Urbano. El caso de la ciudad de Aguascalientes. Aguascalientes: Universidad Autónoma de Aguascalientes: 42.</w:t>
      </w:r>
    </w:p>
  </w:footnote>
  <w:footnote w:id="9">
    <w:p w:rsidR="009B0B47" w:rsidRPr="009B0B47" w:rsidRDefault="009B0B47" w:rsidP="009B0B47">
      <w:pPr>
        <w:pStyle w:val="Textonotapie"/>
        <w:jc w:val="both"/>
        <w:rPr>
          <w:rFonts w:ascii="Times New Roman" w:hAnsi="Times New Roman" w:cs="Times New Roman"/>
          <w:sz w:val="20"/>
          <w:szCs w:val="20"/>
          <w:lang w:val="es-ES"/>
        </w:rPr>
      </w:pPr>
      <w:r w:rsidRPr="009B0B47">
        <w:rPr>
          <w:rStyle w:val="Refdenotaalpie"/>
          <w:rFonts w:ascii="Times New Roman" w:hAnsi="Times New Roman" w:cs="Times New Roman"/>
          <w:sz w:val="20"/>
          <w:szCs w:val="20"/>
        </w:rPr>
        <w:footnoteRef/>
      </w:r>
      <w:r w:rsidRPr="009B0B47">
        <w:rPr>
          <w:rFonts w:ascii="Times New Roman" w:hAnsi="Times New Roman" w:cs="Times New Roman"/>
          <w:sz w:val="20"/>
          <w:szCs w:val="20"/>
        </w:rPr>
        <w:t xml:space="preserve"> </w:t>
      </w:r>
      <w:r w:rsidRPr="009B0B47">
        <w:rPr>
          <w:rFonts w:ascii="Times New Roman" w:hAnsi="Times New Roman" w:cs="Times New Roman"/>
          <w:sz w:val="20"/>
          <w:szCs w:val="20"/>
          <w:lang w:val="es-ES"/>
        </w:rPr>
        <w:t>Galeana, P. (2024). Los Cuidados: Marco normativo internacional y nacional. En: Galeana (coord.) El Estado y la Sociedad frente a los cuidados. Universidad Nacional Autónoma de México y Federación Mexicana de Universitarias. pág. 9-22</w:t>
      </w:r>
    </w:p>
  </w:footnote>
  <w:footnote w:id="10">
    <w:p w:rsidR="009B0B47" w:rsidRPr="009B0B47" w:rsidRDefault="009B0B47" w:rsidP="009B0B47">
      <w:pPr>
        <w:pStyle w:val="Textonotapie"/>
        <w:jc w:val="both"/>
        <w:rPr>
          <w:rFonts w:ascii="Times New Roman" w:hAnsi="Times New Roman" w:cs="Times New Roman"/>
          <w:color w:val="000000" w:themeColor="text1"/>
          <w:sz w:val="20"/>
          <w:szCs w:val="20"/>
          <w:lang w:val="es-ES"/>
        </w:rPr>
      </w:pPr>
      <w:r w:rsidRPr="009B0B47">
        <w:rPr>
          <w:rStyle w:val="Refdenotaalpie"/>
          <w:rFonts w:ascii="Times New Roman" w:hAnsi="Times New Roman" w:cs="Times New Roman"/>
          <w:color w:val="000000" w:themeColor="text1"/>
          <w:sz w:val="20"/>
          <w:szCs w:val="20"/>
        </w:rPr>
        <w:footnoteRef/>
      </w:r>
      <w:r w:rsidRPr="009B0B47">
        <w:rPr>
          <w:rFonts w:ascii="Times New Roman" w:hAnsi="Times New Roman" w:cs="Times New Roman"/>
          <w:color w:val="000000" w:themeColor="text1"/>
          <w:sz w:val="20"/>
          <w:szCs w:val="20"/>
        </w:rPr>
        <w:t xml:space="preserve"> </w:t>
      </w:r>
      <w:r w:rsidRPr="009B0B47">
        <w:rPr>
          <w:rFonts w:ascii="Times New Roman" w:hAnsi="Times New Roman" w:cs="Times New Roman"/>
          <w:color w:val="000000" w:themeColor="text1"/>
          <w:sz w:val="20"/>
          <w:szCs w:val="20"/>
          <w:lang w:val="es-ES"/>
        </w:rPr>
        <w:t>Galeana, P. (2024). Los Cuidados: Marco normativo internacional y nacional. En: Galeana (coord.) El Estado y la Sociedad frente a los cuidados. Universidad Nacional Autónoma de México y Federación Mexicana de Universitarias. pág. 9-22</w:t>
      </w:r>
      <w:bookmarkStart w:id="0" w:name="_GoBack"/>
      <w:bookmarkEnd w:id="0"/>
    </w:p>
    <w:p w:rsidR="009B0B47" w:rsidRPr="009B0B47" w:rsidRDefault="009B0B47" w:rsidP="009B0B47">
      <w:pPr>
        <w:pStyle w:val="Textonotapie"/>
        <w:jc w:val="both"/>
        <w:rPr>
          <w:rFonts w:ascii="Times New Roman" w:hAnsi="Times New Roman" w:cs="Times New Roman"/>
          <w:color w:val="000000" w:themeColor="text1"/>
          <w:sz w:val="20"/>
          <w:szCs w:val="20"/>
          <w:lang w:val="es-ES"/>
        </w:rPr>
      </w:pPr>
    </w:p>
  </w:footnote>
  <w:footnote w:id="11">
    <w:p w:rsidR="009B0B47" w:rsidRPr="009B0B47" w:rsidRDefault="009B0B47" w:rsidP="009B0B47">
      <w:pPr>
        <w:jc w:val="both"/>
        <w:rPr>
          <w:color w:val="000000" w:themeColor="text1"/>
          <w:sz w:val="20"/>
          <w:szCs w:val="20"/>
        </w:rPr>
      </w:pPr>
      <w:r w:rsidRPr="009B0B47">
        <w:rPr>
          <w:rStyle w:val="Refdenotaalpie"/>
          <w:color w:val="000000" w:themeColor="text1"/>
          <w:sz w:val="20"/>
          <w:szCs w:val="20"/>
        </w:rPr>
        <w:footnoteRef/>
      </w:r>
      <w:r w:rsidRPr="009B0B47">
        <w:rPr>
          <w:color w:val="000000" w:themeColor="text1"/>
          <w:sz w:val="20"/>
          <w:szCs w:val="20"/>
        </w:rPr>
        <w:t xml:space="preserve"> </w:t>
      </w:r>
      <w:r w:rsidRPr="009B0B47">
        <w:rPr>
          <w:color w:val="000000" w:themeColor="text1"/>
          <w:sz w:val="20"/>
          <w:szCs w:val="20"/>
          <w:lang w:val="es-ES"/>
        </w:rPr>
        <w:t>López, O. (2020)</w:t>
      </w:r>
      <w:r w:rsidRPr="009B0B47">
        <w:rPr>
          <w:rStyle w:val="Hipervnculo"/>
          <w:color w:val="000000" w:themeColor="text1"/>
          <w:sz w:val="20"/>
          <w:szCs w:val="20"/>
        </w:rPr>
        <w:t xml:space="preserve"> </w:t>
      </w:r>
      <w:r w:rsidRPr="009B0B47">
        <w:rPr>
          <w:bCs/>
          <w:color w:val="000000" w:themeColor="text1"/>
          <w:sz w:val="20"/>
          <w:szCs w:val="20"/>
        </w:rPr>
        <w:t>Diagnóstico para identificar la ubicación, necesidades e intereses de las personas cuidadoras</w:t>
      </w:r>
      <w:r>
        <w:rPr>
          <w:bCs/>
          <w:color w:val="000000" w:themeColor="text1"/>
          <w:sz w:val="20"/>
          <w:szCs w:val="20"/>
        </w:rPr>
        <w:t xml:space="preserve">. INMUJERES. </w:t>
      </w:r>
    </w:p>
    <w:p w:rsidR="009B0B47" w:rsidRPr="009B0B47" w:rsidRDefault="009B0B47" w:rsidP="009B0B47">
      <w:pPr>
        <w:pStyle w:val="Textonotapie"/>
        <w:jc w:val="both"/>
        <w:rPr>
          <w:rFonts w:ascii="Times New Roman" w:hAnsi="Times New Roman" w:cs="Times New Roman"/>
          <w:color w:val="000000" w:themeColor="text1"/>
          <w:sz w:val="20"/>
          <w:szCs w:val="20"/>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23155"/>
    <w:multiLevelType w:val="hybridMultilevel"/>
    <w:tmpl w:val="88F485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FA834C4"/>
    <w:multiLevelType w:val="hybridMultilevel"/>
    <w:tmpl w:val="AD2CFE7C"/>
    <w:lvl w:ilvl="0" w:tplc="9154EF9A">
      <w:start w:val="1"/>
      <w:numFmt w:val="upperLetter"/>
      <w:lvlText w:val="%1)"/>
      <w:lvlJc w:val="left"/>
      <w:pPr>
        <w:ind w:left="720" w:hanging="360"/>
      </w:pPr>
      <w:rPr>
        <w:rFonts w:ascii="FrutigerLT" w:eastAsia="Times New Roman" w:hAnsi="FrutigerLT" w:cs="Times New Roman" w:hint="default"/>
        <w:b w:val="0"/>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FA3CCF"/>
    <w:multiLevelType w:val="multilevel"/>
    <w:tmpl w:val="007C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1773A"/>
    <w:multiLevelType w:val="hybridMultilevel"/>
    <w:tmpl w:val="92E0132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D951C41"/>
    <w:multiLevelType w:val="hybridMultilevel"/>
    <w:tmpl w:val="7CAA1170"/>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560425"/>
    <w:multiLevelType w:val="multilevel"/>
    <w:tmpl w:val="945C271E"/>
    <w:lvl w:ilvl="0">
      <w:start w:val="1"/>
      <w:numFmt w:val="decimal"/>
      <w:lvlText w:val="%1."/>
      <w:lvlJc w:val="left"/>
      <w:pPr>
        <w:tabs>
          <w:tab w:val="num" w:pos="720"/>
        </w:tabs>
        <w:ind w:left="720" w:hanging="360"/>
      </w:pPr>
      <w:rPr>
        <w:vertAlign w:val="superscrip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AB5766"/>
    <w:multiLevelType w:val="multilevel"/>
    <w:tmpl w:val="509C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2E5"/>
    <w:rsid w:val="00005029"/>
    <w:rsid w:val="00024250"/>
    <w:rsid w:val="000D4068"/>
    <w:rsid w:val="000E387D"/>
    <w:rsid w:val="00136C84"/>
    <w:rsid w:val="00161CE8"/>
    <w:rsid w:val="0018269D"/>
    <w:rsid w:val="001D5417"/>
    <w:rsid w:val="001F6025"/>
    <w:rsid w:val="00250145"/>
    <w:rsid w:val="0026764A"/>
    <w:rsid w:val="002C4AB2"/>
    <w:rsid w:val="002D054F"/>
    <w:rsid w:val="002D3DFB"/>
    <w:rsid w:val="002D760A"/>
    <w:rsid w:val="002E7B30"/>
    <w:rsid w:val="0035131A"/>
    <w:rsid w:val="00355FF1"/>
    <w:rsid w:val="00374FC6"/>
    <w:rsid w:val="00377A89"/>
    <w:rsid w:val="003E22E5"/>
    <w:rsid w:val="004A2709"/>
    <w:rsid w:val="004D7F80"/>
    <w:rsid w:val="00510544"/>
    <w:rsid w:val="005568D9"/>
    <w:rsid w:val="005E1D66"/>
    <w:rsid w:val="006A2879"/>
    <w:rsid w:val="006C389F"/>
    <w:rsid w:val="006F589E"/>
    <w:rsid w:val="00711F15"/>
    <w:rsid w:val="00775E7C"/>
    <w:rsid w:val="007E639A"/>
    <w:rsid w:val="00801A9E"/>
    <w:rsid w:val="00853162"/>
    <w:rsid w:val="00887AC2"/>
    <w:rsid w:val="008E0645"/>
    <w:rsid w:val="008E15D7"/>
    <w:rsid w:val="00921BFF"/>
    <w:rsid w:val="0092353C"/>
    <w:rsid w:val="00931FD3"/>
    <w:rsid w:val="009A41F6"/>
    <w:rsid w:val="009B0B47"/>
    <w:rsid w:val="009E31FB"/>
    <w:rsid w:val="009F1B4D"/>
    <w:rsid w:val="00A66DD8"/>
    <w:rsid w:val="00B35D8A"/>
    <w:rsid w:val="00C032F9"/>
    <w:rsid w:val="00C12DBA"/>
    <w:rsid w:val="00C34F48"/>
    <w:rsid w:val="00C43603"/>
    <w:rsid w:val="00C758C4"/>
    <w:rsid w:val="00CD6984"/>
    <w:rsid w:val="00CE0FBC"/>
    <w:rsid w:val="00CF7B6F"/>
    <w:rsid w:val="00D062DD"/>
    <w:rsid w:val="00D36F11"/>
    <w:rsid w:val="00D561A8"/>
    <w:rsid w:val="00D64C5C"/>
    <w:rsid w:val="00DA1910"/>
    <w:rsid w:val="00DB7D6F"/>
    <w:rsid w:val="00E06D9E"/>
    <w:rsid w:val="00E86116"/>
    <w:rsid w:val="00EA3FDF"/>
    <w:rsid w:val="00ED3DEB"/>
    <w:rsid w:val="00F006E7"/>
    <w:rsid w:val="00F3001A"/>
    <w:rsid w:val="00FA35B2"/>
    <w:rsid w:val="00FA5FAE"/>
    <w:rsid w:val="00FD3BE9"/>
    <w:rsid w:val="00FF1E4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3FE6F1C"/>
  <w14:defaultImageDpi w14:val="32767"/>
  <w15:chartTrackingRefBased/>
  <w15:docId w15:val="{6C845873-608C-3F48-86AA-6D58825B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7AC2"/>
    <w:rPr>
      <w:rFonts w:ascii="Times New Roman" w:eastAsia="Times New Roman" w:hAnsi="Times New Roman" w:cs="Times New Roman"/>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22E5"/>
    <w:rPr>
      <w:color w:val="0000FF"/>
      <w:u w:val="single"/>
    </w:rPr>
  </w:style>
  <w:style w:type="character" w:styleId="Refdenotaalfinal">
    <w:name w:val="endnote reference"/>
    <w:basedOn w:val="Fuentedeprrafopredeter"/>
    <w:uiPriority w:val="99"/>
    <w:semiHidden/>
    <w:unhideWhenUsed/>
    <w:rsid w:val="003E22E5"/>
    <w:rPr>
      <w:vertAlign w:val="superscript"/>
    </w:rPr>
  </w:style>
  <w:style w:type="character" w:customStyle="1" w:styleId="oypena">
    <w:name w:val="oypena"/>
    <w:basedOn w:val="Fuentedeprrafopredeter"/>
    <w:rsid w:val="00887AC2"/>
  </w:style>
  <w:style w:type="character" w:customStyle="1" w:styleId="apple-converted-space">
    <w:name w:val="apple-converted-space"/>
    <w:basedOn w:val="Fuentedeprrafopredeter"/>
    <w:rsid w:val="00887AC2"/>
  </w:style>
  <w:style w:type="paragraph" w:styleId="NormalWeb">
    <w:name w:val="Normal (Web)"/>
    <w:basedOn w:val="Normal"/>
    <w:uiPriority w:val="99"/>
    <w:unhideWhenUsed/>
    <w:rsid w:val="00D561A8"/>
    <w:pPr>
      <w:spacing w:before="100" w:beforeAutospacing="1" w:after="100" w:afterAutospacing="1"/>
    </w:pPr>
  </w:style>
  <w:style w:type="paragraph" w:styleId="Prrafodelista">
    <w:name w:val="List Paragraph"/>
    <w:basedOn w:val="Normal"/>
    <w:uiPriority w:val="34"/>
    <w:qFormat/>
    <w:rsid w:val="006C389F"/>
    <w:pPr>
      <w:ind w:left="720"/>
      <w:contextualSpacing/>
    </w:pPr>
  </w:style>
  <w:style w:type="table" w:styleId="Tablaconcuadrcula1Claro-nfasis2">
    <w:name w:val="Grid Table 1 Light Accent 2"/>
    <w:basedOn w:val="Tablanormal"/>
    <w:uiPriority w:val="46"/>
    <w:rsid w:val="00B35D8A"/>
    <w:rPr>
      <w:sz w:val="22"/>
      <w:szCs w:val="22"/>
      <w:lang w:val="es-MX"/>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Refdenotaalpie">
    <w:name w:val="footnote reference"/>
    <w:basedOn w:val="Fuentedeprrafopredeter"/>
    <w:uiPriority w:val="99"/>
    <w:unhideWhenUsed/>
    <w:rsid w:val="000E387D"/>
    <w:rPr>
      <w:vertAlign w:val="superscript"/>
    </w:rPr>
  </w:style>
  <w:style w:type="paragraph" w:customStyle="1" w:styleId="Default">
    <w:name w:val="Default"/>
    <w:rsid w:val="000E387D"/>
    <w:pPr>
      <w:autoSpaceDE w:val="0"/>
      <w:autoSpaceDN w:val="0"/>
      <w:adjustRightInd w:val="0"/>
    </w:pPr>
    <w:rPr>
      <w:rFonts w:ascii="Times New Roman" w:hAnsi="Times New Roman" w:cs="Times New Roman"/>
      <w:color w:val="000000"/>
      <w:lang w:val="es-MX"/>
    </w:rPr>
  </w:style>
  <w:style w:type="paragraph" w:styleId="Textonotapie">
    <w:name w:val="footnote text"/>
    <w:basedOn w:val="Normal"/>
    <w:link w:val="TextonotapieCar"/>
    <w:uiPriority w:val="99"/>
    <w:unhideWhenUsed/>
    <w:rsid w:val="000E387D"/>
    <w:rPr>
      <w:rFonts w:asciiTheme="minorHAnsi" w:eastAsiaTheme="minorEastAsia" w:hAnsiTheme="minorHAnsi" w:cstheme="minorBidi"/>
      <w:lang w:val="es-ES_tradnl" w:eastAsia="es-ES"/>
    </w:rPr>
  </w:style>
  <w:style w:type="character" w:customStyle="1" w:styleId="TextonotapieCar">
    <w:name w:val="Texto nota pie Car"/>
    <w:basedOn w:val="Fuentedeprrafopredeter"/>
    <w:link w:val="Textonotapie"/>
    <w:uiPriority w:val="99"/>
    <w:rsid w:val="000E387D"/>
    <w:rPr>
      <w:rFonts w:eastAsiaTheme="minorEastAsia"/>
      <w:lang w:eastAsia="es-ES"/>
    </w:rPr>
  </w:style>
  <w:style w:type="paragraph" w:styleId="Piedepgina">
    <w:name w:val="footer"/>
    <w:basedOn w:val="Normal"/>
    <w:link w:val="PiedepginaCar"/>
    <w:uiPriority w:val="99"/>
    <w:unhideWhenUsed/>
    <w:rsid w:val="00C032F9"/>
    <w:pPr>
      <w:tabs>
        <w:tab w:val="center" w:pos="4419"/>
        <w:tab w:val="right" w:pos="8838"/>
      </w:tabs>
    </w:pPr>
  </w:style>
  <w:style w:type="character" w:customStyle="1" w:styleId="PiedepginaCar">
    <w:name w:val="Pie de página Car"/>
    <w:basedOn w:val="Fuentedeprrafopredeter"/>
    <w:link w:val="Piedepgina"/>
    <w:uiPriority w:val="99"/>
    <w:rsid w:val="00C032F9"/>
    <w:rPr>
      <w:rFonts w:ascii="Times New Roman" w:eastAsia="Times New Roman" w:hAnsi="Times New Roman" w:cs="Times New Roman"/>
      <w:lang w:val="es-MX" w:eastAsia="es-ES_tradnl"/>
    </w:rPr>
  </w:style>
  <w:style w:type="character" w:styleId="Nmerodepgina">
    <w:name w:val="page number"/>
    <w:basedOn w:val="Fuentedeprrafopredeter"/>
    <w:uiPriority w:val="99"/>
    <w:semiHidden/>
    <w:unhideWhenUsed/>
    <w:rsid w:val="00C032F9"/>
  </w:style>
  <w:style w:type="character" w:customStyle="1" w:styleId="italica">
    <w:name w:val="italica"/>
    <w:basedOn w:val="Fuentedeprrafopredeter"/>
    <w:rsid w:val="009B0B47"/>
  </w:style>
  <w:style w:type="character" w:styleId="Textoennegrita">
    <w:name w:val="Strong"/>
    <w:basedOn w:val="Fuentedeprrafopredeter"/>
    <w:uiPriority w:val="22"/>
    <w:qFormat/>
    <w:rsid w:val="009B0B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3557">
      <w:bodyDiv w:val="1"/>
      <w:marLeft w:val="0"/>
      <w:marRight w:val="0"/>
      <w:marTop w:val="0"/>
      <w:marBottom w:val="0"/>
      <w:divBdr>
        <w:top w:val="none" w:sz="0" w:space="0" w:color="auto"/>
        <w:left w:val="none" w:sz="0" w:space="0" w:color="auto"/>
        <w:bottom w:val="none" w:sz="0" w:space="0" w:color="auto"/>
        <w:right w:val="none" w:sz="0" w:space="0" w:color="auto"/>
      </w:divBdr>
      <w:divsChild>
        <w:div w:id="1626043130">
          <w:marLeft w:val="0"/>
          <w:marRight w:val="0"/>
          <w:marTop w:val="0"/>
          <w:marBottom w:val="0"/>
          <w:divBdr>
            <w:top w:val="none" w:sz="0" w:space="0" w:color="auto"/>
            <w:left w:val="none" w:sz="0" w:space="0" w:color="auto"/>
            <w:bottom w:val="none" w:sz="0" w:space="0" w:color="auto"/>
            <w:right w:val="none" w:sz="0" w:space="0" w:color="auto"/>
          </w:divBdr>
          <w:divsChild>
            <w:div w:id="1069889355">
              <w:marLeft w:val="0"/>
              <w:marRight w:val="0"/>
              <w:marTop w:val="0"/>
              <w:marBottom w:val="0"/>
              <w:divBdr>
                <w:top w:val="none" w:sz="0" w:space="0" w:color="auto"/>
                <w:left w:val="none" w:sz="0" w:space="0" w:color="auto"/>
                <w:bottom w:val="none" w:sz="0" w:space="0" w:color="auto"/>
                <w:right w:val="none" w:sz="0" w:space="0" w:color="auto"/>
              </w:divBdr>
              <w:divsChild>
                <w:div w:id="305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8804">
      <w:bodyDiv w:val="1"/>
      <w:marLeft w:val="0"/>
      <w:marRight w:val="0"/>
      <w:marTop w:val="0"/>
      <w:marBottom w:val="0"/>
      <w:divBdr>
        <w:top w:val="none" w:sz="0" w:space="0" w:color="auto"/>
        <w:left w:val="none" w:sz="0" w:space="0" w:color="auto"/>
        <w:bottom w:val="none" w:sz="0" w:space="0" w:color="auto"/>
        <w:right w:val="none" w:sz="0" w:space="0" w:color="auto"/>
      </w:divBdr>
    </w:div>
    <w:div w:id="159390781">
      <w:bodyDiv w:val="1"/>
      <w:marLeft w:val="0"/>
      <w:marRight w:val="0"/>
      <w:marTop w:val="0"/>
      <w:marBottom w:val="0"/>
      <w:divBdr>
        <w:top w:val="none" w:sz="0" w:space="0" w:color="auto"/>
        <w:left w:val="none" w:sz="0" w:space="0" w:color="auto"/>
        <w:bottom w:val="none" w:sz="0" w:space="0" w:color="auto"/>
        <w:right w:val="none" w:sz="0" w:space="0" w:color="auto"/>
      </w:divBdr>
      <w:divsChild>
        <w:div w:id="397283629">
          <w:marLeft w:val="0"/>
          <w:marRight w:val="0"/>
          <w:marTop w:val="0"/>
          <w:marBottom w:val="0"/>
          <w:divBdr>
            <w:top w:val="none" w:sz="0" w:space="0" w:color="auto"/>
            <w:left w:val="none" w:sz="0" w:space="0" w:color="auto"/>
            <w:bottom w:val="none" w:sz="0" w:space="0" w:color="auto"/>
            <w:right w:val="none" w:sz="0" w:space="0" w:color="auto"/>
          </w:divBdr>
          <w:divsChild>
            <w:div w:id="2123332657">
              <w:marLeft w:val="0"/>
              <w:marRight w:val="0"/>
              <w:marTop w:val="0"/>
              <w:marBottom w:val="0"/>
              <w:divBdr>
                <w:top w:val="none" w:sz="0" w:space="0" w:color="auto"/>
                <w:left w:val="none" w:sz="0" w:space="0" w:color="auto"/>
                <w:bottom w:val="none" w:sz="0" w:space="0" w:color="auto"/>
                <w:right w:val="none" w:sz="0" w:space="0" w:color="auto"/>
              </w:divBdr>
              <w:divsChild>
                <w:div w:id="3008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8052">
      <w:bodyDiv w:val="1"/>
      <w:marLeft w:val="0"/>
      <w:marRight w:val="0"/>
      <w:marTop w:val="0"/>
      <w:marBottom w:val="0"/>
      <w:divBdr>
        <w:top w:val="none" w:sz="0" w:space="0" w:color="auto"/>
        <w:left w:val="none" w:sz="0" w:space="0" w:color="auto"/>
        <w:bottom w:val="none" w:sz="0" w:space="0" w:color="auto"/>
        <w:right w:val="none" w:sz="0" w:space="0" w:color="auto"/>
      </w:divBdr>
    </w:div>
    <w:div w:id="254092357">
      <w:bodyDiv w:val="1"/>
      <w:marLeft w:val="0"/>
      <w:marRight w:val="0"/>
      <w:marTop w:val="0"/>
      <w:marBottom w:val="0"/>
      <w:divBdr>
        <w:top w:val="none" w:sz="0" w:space="0" w:color="auto"/>
        <w:left w:val="none" w:sz="0" w:space="0" w:color="auto"/>
        <w:bottom w:val="none" w:sz="0" w:space="0" w:color="auto"/>
        <w:right w:val="none" w:sz="0" w:space="0" w:color="auto"/>
      </w:divBdr>
      <w:divsChild>
        <w:div w:id="1015421440">
          <w:marLeft w:val="0"/>
          <w:marRight w:val="0"/>
          <w:marTop w:val="0"/>
          <w:marBottom w:val="0"/>
          <w:divBdr>
            <w:top w:val="none" w:sz="0" w:space="0" w:color="auto"/>
            <w:left w:val="none" w:sz="0" w:space="0" w:color="auto"/>
            <w:bottom w:val="none" w:sz="0" w:space="0" w:color="auto"/>
            <w:right w:val="none" w:sz="0" w:space="0" w:color="auto"/>
          </w:divBdr>
          <w:divsChild>
            <w:div w:id="1713378727">
              <w:marLeft w:val="0"/>
              <w:marRight w:val="0"/>
              <w:marTop w:val="0"/>
              <w:marBottom w:val="0"/>
              <w:divBdr>
                <w:top w:val="none" w:sz="0" w:space="0" w:color="auto"/>
                <w:left w:val="none" w:sz="0" w:space="0" w:color="auto"/>
                <w:bottom w:val="none" w:sz="0" w:space="0" w:color="auto"/>
                <w:right w:val="none" w:sz="0" w:space="0" w:color="auto"/>
              </w:divBdr>
              <w:divsChild>
                <w:div w:id="591086653">
                  <w:marLeft w:val="0"/>
                  <w:marRight w:val="0"/>
                  <w:marTop w:val="0"/>
                  <w:marBottom w:val="0"/>
                  <w:divBdr>
                    <w:top w:val="none" w:sz="0" w:space="0" w:color="auto"/>
                    <w:left w:val="none" w:sz="0" w:space="0" w:color="auto"/>
                    <w:bottom w:val="none" w:sz="0" w:space="0" w:color="auto"/>
                    <w:right w:val="none" w:sz="0" w:space="0" w:color="auto"/>
                  </w:divBdr>
                  <w:divsChild>
                    <w:div w:id="163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35034">
      <w:bodyDiv w:val="1"/>
      <w:marLeft w:val="0"/>
      <w:marRight w:val="0"/>
      <w:marTop w:val="0"/>
      <w:marBottom w:val="0"/>
      <w:divBdr>
        <w:top w:val="none" w:sz="0" w:space="0" w:color="auto"/>
        <w:left w:val="none" w:sz="0" w:space="0" w:color="auto"/>
        <w:bottom w:val="none" w:sz="0" w:space="0" w:color="auto"/>
        <w:right w:val="none" w:sz="0" w:space="0" w:color="auto"/>
      </w:divBdr>
      <w:divsChild>
        <w:div w:id="933437159">
          <w:marLeft w:val="0"/>
          <w:marRight w:val="0"/>
          <w:marTop w:val="0"/>
          <w:marBottom w:val="0"/>
          <w:divBdr>
            <w:top w:val="none" w:sz="0" w:space="0" w:color="auto"/>
            <w:left w:val="none" w:sz="0" w:space="0" w:color="auto"/>
            <w:bottom w:val="none" w:sz="0" w:space="0" w:color="auto"/>
            <w:right w:val="none" w:sz="0" w:space="0" w:color="auto"/>
          </w:divBdr>
        </w:div>
      </w:divsChild>
    </w:div>
    <w:div w:id="759452257">
      <w:bodyDiv w:val="1"/>
      <w:marLeft w:val="0"/>
      <w:marRight w:val="0"/>
      <w:marTop w:val="0"/>
      <w:marBottom w:val="0"/>
      <w:divBdr>
        <w:top w:val="none" w:sz="0" w:space="0" w:color="auto"/>
        <w:left w:val="none" w:sz="0" w:space="0" w:color="auto"/>
        <w:bottom w:val="none" w:sz="0" w:space="0" w:color="auto"/>
        <w:right w:val="none" w:sz="0" w:space="0" w:color="auto"/>
      </w:divBdr>
      <w:divsChild>
        <w:div w:id="1048258544">
          <w:marLeft w:val="0"/>
          <w:marRight w:val="0"/>
          <w:marTop w:val="0"/>
          <w:marBottom w:val="0"/>
          <w:divBdr>
            <w:top w:val="none" w:sz="0" w:space="0" w:color="auto"/>
            <w:left w:val="none" w:sz="0" w:space="0" w:color="auto"/>
            <w:bottom w:val="none" w:sz="0" w:space="0" w:color="auto"/>
            <w:right w:val="none" w:sz="0" w:space="0" w:color="auto"/>
          </w:divBdr>
        </w:div>
      </w:divsChild>
    </w:div>
    <w:div w:id="773482234">
      <w:bodyDiv w:val="1"/>
      <w:marLeft w:val="0"/>
      <w:marRight w:val="0"/>
      <w:marTop w:val="0"/>
      <w:marBottom w:val="0"/>
      <w:divBdr>
        <w:top w:val="none" w:sz="0" w:space="0" w:color="auto"/>
        <w:left w:val="none" w:sz="0" w:space="0" w:color="auto"/>
        <w:bottom w:val="none" w:sz="0" w:space="0" w:color="auto"/>
        <w:right w:val="none" w:sz="0" w:space="0" w:color="auto"/>
      </w:divBdr>
    </w:div>
    <w:div w:id="858085967">
      <w:bodyDiv w:val="1"/>
      <w:marLeft w:val="0"/>
      <w:marRight w:val="0"/>
      <w:marTop w:val="0"/>
      <w:marBottom w:val="0"/>
      <w:divBdr>
        <w:top w:val="none" w:sz="0" w:space="0" w:color="auto"/>
        <w:left w:val="none" w:sz="0" w:space="0" w:color="auto"/>
        <w:bottom w:val="none" w:sz="0" w:space="0" w:color="auto"/>
        <w:right w:val="none" w:sz="0" w:space="0" w:color="auto"/>
      </w:divBdr>
    </w:div>
    <w:div w:id="864365996">
      <w:bodyDiv w:val="1"/>
      <w:marLeft w:val="0"/>
      <w:marRight w:val="0"/>
      <w:marTop w:val="0"/>
      <w:marBottom w:val="0"/>
      <w:divBdr>
        <w:top w:val="none" w:sz="0" w:space="0" w:color="auto"/>
        <w:left w:val="none" w:sz="0" w:space="0" w:color="auto"/>
        <w:bottom w:val="none" w:sz="0" w:space="0" w:color="auto"/>
        <w:right w:val="none" w:sz="0" w:space="0" w:color="auto"/>
      </w:divBdr>
      <w:divsChild>
        <w:div w:id="11497805">
          <w:marLeft w:val="0"/>
          <w:marRight w:val="0"/>
          <w:marTop w:val="0"/>
          <w:marBottom w:val="0"/>
          <w:divBdr>
            <w:top w:val="none" w:sz="0" w:space="0" w:color="auto"/>
            <w:left w:val="none" w:sz="0" w:space="0" w:color="auto"/>
            <w:bottom w:val="none" w:sz="0" w:space="0" w:color="auto"/>
            <w:right w:val="none" w:sz="0" w:space="0" w:color="auto"/>
          </w:divBdr>
          <w:divsChild>
            <w:div w:id="1618220283">
              <w:marLeft w:val="0"/>
              <w:marRight w:val="0"/>
              <w:marTop w:val="0"/>
              <w:marBottom w:val="0"/>
              <w:divBdr>
                <w:top w:val="none" w:sz="0" w:space="0" w:color="auto"/>
                <w:left w:val="none" w:sz="0" w:space="0" w:color="auto"/>
                <w:bottom w:val="none" w:sz="0" w:space="0" w:color="auto"/>
                <w:right w:val="none" w:sz="0" w:space="0" w:color="auto"/>
              </w:divBdr>
              <w:divsChild>
                <w:div w:id="11461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51343">
      <w:bodyDiv w:val="1"/>
      <w:marLeft w:val="0"/>
      <w:marRight w:val="0"/>
      <w:marTop w:val="0"/>
      <w:marBottom w:val="0"/>
      <w:divBdr>
        <w:top w:val="none" w:sz="0" w:space="0" w:color="auto"/>
        <w:left w:val="none" w:sz="0" w:space="0" w:color="auto"/>
        <w:bottom w:val="none" w:sz="0" w:space="0" w:color="auto"/>
        <w:right w:val="none" w:sz="0" w:space="0" w:color="auto"/>
      </w:divBdr>
      <w:divsChild>
        <w:div w:id="427697706">
          <w:marLeft w:val="0"/>
          <w:marRight w:val="0"/>
          <w:marTop w:val="0"/>
          <w:marBottom w:val="0"/>
          <w:divBdr>
            <w:top w:val="none" w:sz="0" w:space="0" w:color="auto"/>
            <w:left w:val="none" w:sz="0" w:space="0" w:color="auto"/>
            <w:bottom w:val="none" w:sz="0" w:space="0" w:color="auto"/>
            <w:right w:val="none" w:sz="0" w:space="0" w:color="auto"/>
          </w:divBdr>
          <w:divsChild>
            <w:div w:id="956109232">
              <w:marLeft w:val="0"/>
              <w:marRight w:val="0"/>
              <w:marTop w:val="0"/>
              <w:marBottom w:val="0"/>
              <w:divBdr>
                <w:top w:val="none" w:sz="0" w:space="0" w:color="auto"/>
                <w:left w:val="none" w:sz="0" w:space="0" w:color="auto"/>
                <w:bottom w:val="none" w:sz="0" w:space="0" w:color="auto"/>
                <w:right w:val="none" w:sz="0" w:space="0" w:color="auto"/>
              </w:divBdr>
              <w:divsChild>
                <w:div w:id="11622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916">
      <w:bodyDiv w:val="1"/>
      <w:marLeft w:val="0"/>
      <w:marRight w:val="0"/>
      <w:marTop w:val="0"/>
      <w:marBottom w:val="0"/>
      <w:divBdr>
        <w:top w:val="none" w:sz="0" w:space="0" w:color="auto"/>
        <w:left w:val="none" w:sz="0" w:space="0" w:color="auto"/>
        <w:bottom w:val="none" w:sz="0" w:space="0" w:color="auto"/>
        <w:right w:val="none" w:sz="0" w:space="0" w:color="auto"/>
      </w:divBdr>
    </w:div>
    <w:div w:id="1248808273">
      <w:bodyDiv w:val="1"/>
      <w:marLeft w:val="0"/>
      <w:marRight w:val="0"/>
      <w:marTop w:val="0"/>
      <w:marBottom w:val="0"/>
      <w:divBdr>
        <w:top w:val="none" w:sz="0" w:space="0" w:color="auto"/>
        <w:left w:val="none" w:sz="0" w:space="0" w:color="auto"/>
        <w:bottom w:val="none" w:sz="0" w:space="0" w:color="auto"/>
        <w:right w:val="none" w:sz="0" w:space="0" w:color="auto"/>
      </w:divBdr>
      <w:divsChild>
        <w:div w:id="1716614251">
          <w:marLeft w:val="0"/>
          <w:marRight w:val="0"/>
          <w:marTop w:val="0"/>
          <w:marBottom w:val="0"/>
          <w:divBdr>
            <w:top w:val="none" w:sz="0" w:space="0" w:color="auto"/>
            <w:left w:val="none" w:sz="0" w:space="0" w:color="auto"/>
            <w:bottom w:val="none" w:sz="0" w:space="0" w:color="auto"/>
            <w:right w:val="none" w:sz="0" w:space="0" w:color="auto"/>
          </w:divBdr>
          <w:divsChild>
            <w:div w:id="638151780">
              <w:marLeft w:val="0"/>
              <w:marRight w:val="0"/>
              <w:marTop w:val="0"/>
              <w:marBottom w:val="0"/>
              <w:divBdr>
                <w:top w:val="none" w:sz="0" w:space="0" w:color="auto"/>
                <w:left w:val="none" w:sz="0" w:space="0" w:color="auto"/>
                <w:bottom w:val="none" w:sz="0" w:space="0" w:color="auto"/>
                <w:right w:val="none" w:sz="0" w:space="0" w:color="auto"/>
              </w:divBdr>
              <w:divsChild>
                <w:div w:id="5424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81858">
      <w:bodyDiv w:val="1"/>
      <w:marLeft w:val="0"/>
      <w:marRight w:val="0"/>
      <w:marTop w:val="0"/>
      <w:marBottom w:val="0"/>
      <w:divBdr>
        <w:top w:val="none" w:sz="0" w:space="0" w:color="auto"/>
        <w:left w:val="none" w:sz="0" w:space="0" w:color="auto"/>
        <w:bottom w:val="none" w:sz="0" w:space="0" w:color="auto"/>
        <w:right w:val="none" w:sz="0" w:space="0" w:color="auto"/>
      </w:divBdr>
      <w:divsChild>
        <w:div w:id="1993488263">
          <w:marLeft w:val="0"/>
          <w:marRight w:val="0"/>
          <w:marTop w:val="0"/>
          <w:marBottom w:val="0"/>
          <w:divBdr>
            <w:top w:val="none" w:sz="0" w:space="0" w:color="auto"/>
            <w:left w:val="none" w:sz="0" w:space="0" w:color="auto"/>
            <w:bottom w:val="none" w:sz="0" w:space="0" w:color="auto"/>
            <w:right w:val="none" w:sz="0" w:space="0" w:color="auto"/>
          </w:divBdr>
          <w:divsChild>
            <w:div w:id="160698576">
              <w:marLeft w:val="0"/>
              <w:marRight w:val="0"/>
              <w:marTop w:val="0"/>
              <w:marBottom w:val="0"/>
              <w:divBdr>
                <w:top w:val="none" w:sz="0" w:space="0" w:color="auto"/>
                <w:left w:val="none" w:sz="0" w:space="0" w:color="auto"/>
                <w:bottom w:val="none" w:sz="0" w:space="0" w:color="auto"/>
                <w:right w:val="none" w:sz="0" w:space="0" w:color="auto"/>
              </w:divBdr>
              <w:divsChild>
                <w:div w:id="21072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2938">
      <w:bodyDiv w:val="1"/>
      <w:marLeft w:val="0"/>
      <w:marRight w:val="0"/>
      <w:marTop w:val="0"/>
      <w:marBottom w:val="0"/>
      <w:divBdr>
        <w:top w:val="none" w:sz="0" w:space="0" w:color="auto"/>
        <w:left w:val="none" w:sz="0" w:space="0" w:color="auto"/>
        <w:bottom w:val="none" w:sz="0" w:space="0" w:color="auto"/>
        <w:right w:val="none" w:sz="0" w:space="0" w:color="auto"/>
      </w:divBdr>
    </w:div>
    <w:div w:id="1629975289">
      <w:bodyDiv w:val="1"/>
      <w:marLeft w:val="0"/>
      <w:marRight w:val="0"/>
      <w:marTop w:val="0"/>
      <w:marBottom w:val="0"/>
      <w:divBdr>
        <w:top w:val="none" w:sz="0" w:space="0" w:color="auto"/>
        <w:left w:val="none" w:sz="0" w:space="0" w:color="auto"/>
        <w:bottom w:val="none" w:sz="0" w:space="0" w:color="auto"/>
        <w:right w:val="none" w:sz="0" w:space="0" w:color="auto"/>
      </w:divBdr>
      <w:divsChild>
        <w:div w:id="733236989">
          <w:marLeft w:val="0"/>
          <w:marRight w:val="0"/>
          <w:marTop w:val="0"/>
          <w:marBottom w:val="0"/>
          <w:divBdr>
            <w:top w:val="none" w:sz="0" w:space="0" w:color="auto"/>
            <w:left w:val="none" w:sz="0" w:space="0" w:color="auto"/>
            <w:bottom w:val="none" w:sz="0" w:space="0" w:color="auto"/>
            <w:right w:val="none" w:sz="0" w:space="0" w:color="auto"/>
          </w:divBdr>
          <w:divsChild>
            <w:div w:id="2110154093">
              <w:marLeft w:val="0"/>
              <w:marRight w:val="0"/>
              <w:marTop w:val="0"/>
              <w:marBottom w:val="0"/>
              <w:divBdr>
                <w:top w:val="none" w:sz="0" w:space="0" w:color="auto"/>
                <w:left w:val="none" w:sz="0" w:space="0" w:color="auto"/>
                <w:bottom w:val="none" w:sz="0" w:space="0" w:color="auto"/>
                <w:right w:val="none" w:sz="0" w:space="0" w:color="auto"/>
              </w:divBdr>
              <w:divsChild>
                <w:div w:id="8726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6698">
      <w:bodyDiv w:val="1"/>
      <w:marLeft w:val="0"/>
      <w:marRight w:val="0"/>
      <w:marTop w:val="0"/>
      <w:marBottom w:val="0"/>
      <w:divBdr>
        <w:top w:val="none" w:sz="0" w:space="0" w:color="auto"/>
        <w:left w:val="none" w:sz="0" w:space="0" w:color="auto"/>
        <w:bottom w:val="none" w:sz="0" w:space="0" w:color="auto"/>
        <w:right w:val="none" w:sz="0" w:space="0" w:color="auto"/>
      </w:divBdr>
    </w:div>
    <w:div w:id="1811246103">
      <w:bodyDiv w:val="1"/>
      <w:marLeft w:val="0"/>
      <w:marRight w:val="0"/>
      <w:marTop w:val="0"/>
      <w:marBottom w:val="0"/>
      <w:divBdr>
        <w:top w:val="none" w:sz="0" w:space="0" w:color="auto"/>
        <w:left w:val="none" w:sz="0" w:space="0" w:color="auto"/>
        <w:bottom w:val="none" w:sz="0" w:space="0" w:color="auto"/>
        <w:right w:val="none" w:sz="0" w:space="0" w:color="auto"/>
      </w:divBdr>
      <w:divsChild>
        <w:div w:id="1600748105">
          <w:marLeft w:val="0"/>
          <w:marRight w:val="0"/>
          <w:marTop w:val="0"/>
          <w:marBottom w:val="0"/>
          <w:divBdr>
            <w:top w:val="none" w:sz="0" w:space="0" w:color="auto"/>
            <w:left w:val="none" w:sz="0" w:space="0" w:color="auto"/>
            <w:bottom w:val="none" w:sz="0" w:space="0" w:color="auto"/>
            <w:right w:val="none" w:sz="0" w:space="0" w:color="auto"/>
          </w:divBdr>
        </w:div>
      </w:divsChild>
    </w:div>
    <w:div w:id="21065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Filename xmlns="d42e65b2-cf21-49c1-b27d-d23f90380c0e" xsi:nil="true"/>
    <Doctype xmlns="d42e65b2-cf21-49c1-b27d-d23f90380c0e">input</Doctype>
    <Contributor xmlns="d42e65b2-cf21-49c1-b27d-d23f90380c0e">Y. Rangel Flores</Contributor>
  </documentManagement>
</p:properties>
</file>

<file path=customXml/itemProps1.xml><?xml version="1.0" encoding="utf-8"?>
<ds:datastoreItem xmlns:ds="http://schemas.openxmlformats.org/officeDocument/2006/customXml" ds:itemID="{A37C2C1B-8117-1F42-B6DB-34C538C0BEB9}">
  <ds:schemaRefs>
    <ds:schemaRef ds:uri="http://schemas.openxmlformats.org/officeDocument/2006/bibliography"/>
  </ds:schemaRefs>
</ds:datastoreItem>
</file>

<file path=customXml/itemProps2.xml><?xml version="1.0" encoding="utf-8"?>
<ds:datastoreItem xmlns:ds="http://schemas.openxmlformats.org/officeDocument/2006/customXml" ds:itemID="{121416DE-6FEC-481C-8BA1-E224B3F74A53}"/>
</file>

<file path=customXml/itemProps3.xml><?xml version="1.0" encoding="utf-8"?>
<ds:datastoreItem xmlns:ds="http://schemas.openxmlformats.org/officeDocument/2006/customXml" ds:itemID="{F29C5855-78D0-4D08-B400-34B14D70103E}"/>
</file>

<file path=customXml/itemProps4.xml><?xml version="1.0" encoding="utf-8"?>
<ds:datastoreItem xmlns:ds="http://schemas.openxmlformats.org/officeDocument/2006/customXml" ds:itemID="{B0464D6A-B281-440E-960C-B29C9F1F18E6}"/>
</file>

<file path=docProps/app.xml><?xml version="1.0" encoding="utf-8"?>
<Properties xmlns="http://schemas.openxmlformats.org/officeDocument/2006/extended-properties" xmlns:vt="http://schemas.openxmlformats.org/officeDocument/2006/docPropsVTypes">
  <Template>Normal.dotm</Template>
  <TotalTime>3</TotalTime>
  <Pages>5</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dc:creator>
  <cp:keywords/>
  <dc:description/>
  <cp:lastModifiedBy>Anonimo</cp:lastModifiedBy>
  <cp:revision>2</cp:revision>
  <dcterms:created xsi:type="dcterms:W3CDTF">2024-02-06T18:58:00Z</dcterms:created>
  <dcterms:modified xsi:type="dcterms:W3CDTF">2024-02-06T18:58:00Z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