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9A0" w:rsidRPr="00104D6D" w:rsidRDefault="00ED09A0" w:rsidP="00ED09A0">
      <w:pPr>
        <w:spacing w:after="0" w:line="360" w:lineRule="auto"/>
        <w:jc w:val="center"/>
        <w:rPr>
          <w:rFonts w:ascii="Bookman Old Style" w:hAnsi="Bookman Old Style"/>
          <w:b/>
          <w:sz w:val="28"/>
          <w:szCs w:val="28"/>
        </w:rPr>
      </w:pPr>
      <w:r w:rsidRPr="00104D6D">
        <w:rPr>
          <w:rFonts w:ascii="Bookman Old Style" w:hAnsi="Bookman Old Style"/>
          <w:b/>
          <w:sz w:val="28"/>
          <w:szCs w:val="28"/>
        </w:rPr>
        <w:t>REPUBLIC OF ZAMBIA</w:t>
      </w:r>
    </w:p>
    <w:p w:rsidR="00ED09A0" w:rsidRDefault="00ED09A0" w:rsidP="00ED09A0">
      <w:pPr>
        <w:rPr>
          <w:rFonts w:ascii="Bookman Old Style" w:hAnsi="Bookman Old Style"/>
          <w:b/>
          <w:sz w:val="24"/>
          <w:szCs w:val="24"/>
        </w:rPr>
      </w:pPr>
    </w:p>
    <w:p w:rsidR="00ED09A0" w:rsidRDefault="00ED09A0" w:rsidP="00ED09A0">
      <w:pPr>
        <w:rPr>
          <w:rFonts w:ascii="Bookman Old Style" w:hAnsi="Bookman Old Style"/>
          <w:b/>
          <w:sz w:val="24"/>
          <w:szCs w:val="24"/>
        </w:rPr>
      </w:pPr>
    </w:p>
    <w:p w:rsidR="00ED09A0" w:rsidRDefault="00ED09A0" w:rsidP="00ED09A0">
      <w:pPr>
        <w:jc w:val="center"/>
        <w:rPr>
          <w:rFonts w:ascii="Bookman Old Style" w:hAnsi="Bookman Old Style"/>
          <w:b/>
          <w:sz w:val="24"/>
          <w:szCs w:val="24"/>
        </w:rPr>
      </w:pPr>
      <w:r>
        <w:rPr>
          <w:noProof/>
        </w:rPr>
        <w:drawing>
          <wp:inline distT="0" distB="0" distL="0" distR="0" wp14:anchorId="420424ED" wp14:editId="34097589">
            <wp:extent cx="1207887" cy="1123950"/>
            <wp:effectExtent l="0" t="0" r="0" b="0"/>
            <wp:docPr id="1" name="Picture 1" descr="Zambia coat of arms | Coat of arms, Zambia,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mbia coat of arms | Coat of arms, Zambia, Afr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68" cy="1251505"/>
                    </a:xfrm>
                    <a:prstGeom prst="rect">
                      <a:avLst/>
                    </a:prstGeom>
                    <a:noFill/>
                    <a:ln>
                      <a:noFill/>
                    </a:ln>
                  </pic:spPr>
                </pic:pic>
              </a:graphicData>
            </a:graphic>
          </wp:inline>
        </w:drawing>
      </w:r>
    </w:p>
    <w:p w:rsidR="00ED09A0" w:rsidRDefault="00ED09A0" w:rsidP="00ED09A0">
      <w:pPr>
        <w:jc w:val="center"/>
        <w:rPr>
          <w:rFonts w:ascii="Bookman Old Style" w:hAnsi="Bookman Old Style"/>
          <w:b/>
          <w:sz w:val="24"/>
          <w:szCs w:val="24"/>
        </w:rPr>
      </w:pPr>
    </w:p>
    <w:p w:rsidR="00ED09A0" w:rsidRDefault="00ED09A0" w:rsidP="00ED09A0">
      <w:pPr>
        <w:jc w:val="both"/>
        <w:rPr>
          <w:rFonts w:ascii="Bookman Old Style" w:hAnsi="Bookman Old Style"/>
          <w:b/>
          <w:sz w:val="24"/>
          <w:szCs w:val="24"/>
        </w:rPr>
      </w:pPr>
    </w:p>
    <w:p w:rsidR="00ED09A0" w:rsidRDefault="00ED09A0" w:rsidP="00ED09A0">
      <w:pPr>
        <w:jc w:val="center"/>
        <w:rPr>
          <w:rFonts w:ascii="Bookman Old Style" w:hAnsi="Bookman Old Style"/>
          <w:b/>
          <w:sz w:val="24"/>
          <w:szCs w:val="24"/>
        </w:rPr>
      </w:pPr>
    </w:p>
    <w:p w:rsidR="00ED09A0" w:rsidRDefault="00ED09A0" w:rsidP="00ED09A0">
      <w:pPr>
        <w:rPr>
          <w:rFonts w:ascii="Bookman Old Style" w:hAnsi="Bookman Old Style"/>
          <w:b/>
          <w:sz w:val="24"/>
          <w:szCs w:val="24"/>
        </w:rPr>
      </w:pPr>
    </w:p>
    <w:p w:rsidR="00ED09A0" w:rsidRPr="005D7B1B" w:rsidRDefault="00ED09A0" w:rsidP="00ED09A0">
      <w:pPr>
        <w:jc w:val="center"/>
        <w:rPr>
          <w:rFonts w:ascii="Bookman Old Style" w:hAnsi="Bookman Old Style"/>
          <w:b/>
          <w:sz w:val="24"/>
          <w:szCs w:val="24"/>
        </w:rPr>
      </w:pPr>
      <w:r w:rsidRPr="005D7B1B">
        <w:rPr>
          <w:rFonts w:ascii="Bookman Old Style" w:hAnsi="Bookman Old Style"/>
          <w:b/>
          <w:sz w:val="24"/>
          <w:szCs w:val="24"/>
        </w:rPr>
        <w:t xml:space="preserve">INPUT </w:t>
      </w:r>
      <w:bookmarkStart w:id="0" w:name="_Hlk166768614"/>
      <w:r>
        <w:rPr>
          <w:rFonts w:ascii="Bookman Old Style" w:hAnsi="Bookman Old Style"/>
          <w:b/>
          <w:sz w:val="24"/>
          <w:szCs w:val="24"/>
        </w:rPr>
        <w:t>FOR AN EXPERT WORKSHOP AND COMPREHENSIVE THEMATIC STUDY ON THE HUMAN RIGHTS DIMENSION OF CARE AND SUPPORT</w:t>
      </w:r>
      <w:r w:rsidRPr="00902D89">
        <w:rPr>
          <w:rFonts w:ascii="Bookman Old Style" w:hAnsi="Bookman Old Style"/>
          <w:b/>
          <w:sz w:val="24"/>
          <w:szCs w:val="24"/>
        </w:rPr>
        <w:t xml:space="preserve"> </w:t>
      </w:r>
    </w:p>
    <w:bookmarkEnd w:id="0"/>
    <w:p w:rsidR="00ED09A0" w:rsidRDefault="00ED09A0" w:rsidP="00ED09A0">
      <w:pPr>
        <w:jc w:val="center"/>
        <w:rPr>
          <w:rFonts w:ascii="Bookman Old Style" w:hAnsi="Bookman Old Style"/>
          <w:b/>
          <w:sz w:val="24"/>
          <w:szCs w:val="24"/>
        </w:rPr>
      </w:pPr>
    </w:p>
    <w:p w:rsidR="00ED09A0" w:rsidRDefault="00ED09A0" w:rsidP="00ED09A0">
      <w:pPr>
        <w:jc w:val="center"/>
        <w:rPr>
          <w:rFonts w:ascii="Bookman Old Style" w:hAnsi="Bookman Old Style"/>
          <w:b/>
          <w:sz w:val="24"/>
          <w:szCs w:val="24"/>
        </w:rPr>
      </w:pPr>
    </w:p>
    <w:p w:rsidR="00ED09A0" w:rsidRDefault="00ED09A0" w:rsidP="00ED09A0">
      <w:pPr>
        <w:jc w:val="center"/>
        <w:rPr>
          <w:rFonts w:ascii="Bookman Old Style" w:hAnsi="Bookman Old Style"/>
          <w:b/>
          <w:sz w:val="24"/>
          <w:szCs w:val="24"/>
        </w:rPr>
      </w:pPr>
    </w:p>
    <w:p w:rsidR="00ED09A0" w:rsidRDefault="00ED09A0" w:rsidP="00ED09A0">
      <w:pPr>
        <w:jc w:val="center"/>
        <w:rPr>
          <w:rFonts w:ascii="Bookman Old Style" w:hAnsi="Bookman Old Style"/>
          <w:b/>
          <w:sz w:val="24"/>
          <w:szCs w:val="24"/>
        </w:rPr>
      </w:pPr>
    </w:p>
    <w:p w:rsidR="00ED09A0" w:rsidRDefault="00ED09A0" w:rsidP="00ED09A0">
      <w:pPr>
        <w:jc w:val="center"/>
        <w:rPr>
          <w:rFonts w:ascii="Bookman Old Style" w:hAnsi="Bookman Old Style"/>
          <w:b/>
          <w:sz w:val="24"/>
          <w:szCs w:val="24"/>
        </w:rPr>
      </w:pPr>
    </w:p>
    <w:p w:rsidR="00ED09A0" w:rsidRDefault="00ED09A0" w:rsidP="00ED09A0">
      <w:pPr>
        <w:jc w:val="center"/>
        <w:rPr>
          <w:rFonts w:ascii="Bookman Old Style" w:hAnsi="Bookman Old Style"/>
          <w:b/>
          <w:sz w:val="24"/>
          <w:szCs w:val="24"/>
        </w:rPr>
      </w:pPr>
    </w:p>
    <w:p w:rsidR="00ED09A0" w:rsidRDefault="00ED09A0" w:rsidP="00ED09A0">
      <w:pPr>
        <w:jc w:val="center"/>
        <w:rPr>
          <w:rFonts w:ascii="Bookman Old Style" w:hAnsi="Bookman Old Style"/>
          <w:b/>
          <w:sz w:val="24"/>
          <w:szCs w:val="24"/>
        </w:rPr>
      </w:pPr>
    </w:p>
    <w:p w:rsidR="00ED09A0" w:rsidRDefault="00ED09A0" w:rsidP="00ED09A0">
      <w:pPr>
        <w:jc w:val="center"/>
        <w:rPr>
          <w:rFonts w:ascii="Bookman Old Style" w:hAnsi="Bookman Old Style"/>
          <w:b/>
          <w:sz w:val="24"/>
          <w:szCs w:val="24"/>
        </w:rPr>
      </w:pPr>
    </w:p>
    <w:p w:rsidR="00ED09A0" w:rsidRDefault="00ED09A0" w:rsidP="00ED09A0">
      <w:pPr>
        <w:jc w:val="center"/>
        <w:rPr>
          <w:rFonts w:ascii="Bookman Old Style" w:hAnsi="Bookman Old Style"/>
          <w:b/>
          <w:sz w:val="24"/>
          <w:szCs w:val="24"/>
        </w:rPr>
      </w:pPr>
    </w:p>
    <w:p w:rsidR="00ED09A0" w:rsidRDefault="00ED09A0" w:rsidP="00ED09A0">
      <w:pPr>
        <w:jc w:val="center"/>
        <w:rPr>
          <w:rFonts w:ascii="Bookman Old Style" w:hAnsi="Bookman Old Style"/>
          <w:b/>
          <w:sz w:val="24"/>
          <w:szCs w:val="24"/>
        </w:rPr>
      </w:pPr>
    </w:p>
    <w:p w:rsidR="00ED09A0" w:rsidRDefault="00ED09A0" w:rsidP="00ED09A0">
      <w:pPr>
        <w:jc w:val="center"/>
        <w:rPr>
          <w:rFonts w:ascii="Bookman Old Style" w:hAnsi="Bookman Old Style"/>
          <w:b/>
          <w:sz w:val="24"/>
          <w:szCs w:val="24"/>
        </w:rPr>
      </w:pPr>
    </w:p>
    <w:p w:rsidR="00ED09A0" w:rsidRDefault="00ED09A0" w:rsidP="00ED09A0">
      <w:pPr>
        <w:spacing w:after="0"/>
        <w:jc w:val="right"/>
        <w:rPr>
          <w:rFonts w:ascii="Bookman Old Style" w:hAnsi="Bookman Old Style"/>
          <w:b/>
          <w:sz w:val="24"/>
          <w:szCs w:val="24"/>
        </w:rPr>
      </w:pPr>
      <w:r>
        <w:rPr>
          <w:rFonts w:ascii="Bookman Old Style" w:hAnsi="Bookman Old Style"/>
          <w:b/>
          <w:sz w:val="24"/>
          <w:szCs w:val="24"/>
        </w:rPr>
        <w:t>Ministry of Justice</w:t>
      </w:r>
    </w:p>
    <w:p w:rsidR="00ED09A0" w:rsidRDefault="00ED09A0" w:rsidP="00ED09A0">
      <w:pPr>
        <w:spacing w:after="0"/>
        <w:jc w:val="right"/>
        <w:rPr>
          <w:rFonts w:ascii="Bookman Old Style" w:hAnsi="Bookman Old Style"/>
          <w:b/>
          <w:sz w:val="24"/>
          <w:szCs w:val="24"/>
        </w:rPr>
      </w:pPr>
      <w:r>
        <w:rPr>
          <w:rFonts w:ascii="Bookman Old Style" w:hAnsi="Bookman Old Style"/>
          <w:b/>
          <w:sz w:val="24"/>
          <w:szCs w:val="24"/>
        </w:rPr>
        <w:t>May, 2024</w:t>
      </w:r>
    </w:p>
    <w:p w:rsidR="00ED09A0" w:rsidRDefault="00ED09A0" w:rsidP="00ED09A0">
      <w:pPr>
        <w:rPr>
          <w:rFonts w:ascii="Bookman Old Style" w:hAnsi="Bookman Old Style"/>
          <w:b/>
          <w:sz w:val="24"/>
          <w:szCs w:val="24"/>
        </w:rPr>
      </w:pPr>
    </w:p>
    <w:p w:rsidR="00ED09A0" w:rsidRDefault="00ED09A0" w:rsidP="00ED09A0">
      <w:pPr>
        <w:rPr>
          <w:rFonts w:ascii="Bookman Old Style" w:hAnsi="Bookman Old Style"/>
          <w:b/>
          <w:sz w:val="24"/>
          <w:szCs w:val="24"/>
        </w:rPr>
      </w:pPr>
    </w:p>
    <w:p w:rsidR="00ED09A0" w:rsidRDefault="00ED09A0" w:rsidP="00ED09A0">
      <w:pPr>
        <w:rPr>
          <w:rFonts w:ascii="Bookman Old Style" w:hAnsi="Bookman Old Style"/>
          <w:b/>
          <w:sz w:val="24"/>
          <w:szCs w:val="24"/>
        </w:rPr>
      </w:pPr>
    </w:p>
    <w:p w:rsidR="00ED09A0" w:rsidRPr="001C6A9F" w:rsidRDefault="00ED09A0" w:rsidP="00ED09A0">
      <w:pPr>
        <w:jc w:val="both"/>
        <w:rPr>
          <w:rFonts w:ascii="Bookman Old Style" w:hAnsi="Bookman Old Style"/>
          <w:b/>
          <w:sz w:val="24"/>
          <w:szCs w:val="24"/>
        </w:rPr>
      </w:pPr>
      <w:r>
        <w:rPr>
          <w:rFonts w:ascii="Bookman Old Style" w:hAnsi="Bookman Old Style"/>
          <w:sz w:val="24"/>
          <w:szCs w:val="24"/>
        </w:rPr>
        <w:lastRenderedPageBreak/>
        <w:t xml:space="preserve">The Republic of Zambia considered the Note </w:t>
      </w:r>
      <w:proofErr w:type="spellStart"/>
      <w:r>
        <w:rPr>
          <w:rFonts w:ascii="Bookman Old Style" w:hAnsi="Bookman Old Style"/>
          <w:sz w:val="24"/>
          <w:szCs w:val="24"/>
        </w:rPr>
        <w:t>Verbale</w:t>
      </w:r>
      <w:proofErr w:type="spellEnd"/>
      <w:r>
        <w:rPr>
          <w:rFonts w:ascii="Bookman Old Style" w:hAnsi="Bookman Old Style"/>
          <w:sz w:val="24"/>
          <w:szCs w:val="24"/>
        </w:rPr>
        <w:t xml:space="preserve"> from the </w:t>
      </w:r>
      <w:bookmarkStart w:id="1" w:name="_Hlk166768782"/>
      <w:bookmarkStart w:id="2" w:name="_GoBack"/>
      <w:r>
        <w:rPr>
          <w:rFonts w:ascii="Bookman Old Style" w:hAnsi="Bookman Old Style"/>
          <w:sz w:val="24"/>
          <w:szCs w:val="24"/>
        </w:rPr>
        <w:t xml:space="preserve">Office of the United Nations High Commissioner for Human Rights, calling for contributions and input comprising replies to the guiding questions into the </w:t>
      </w:r>
      <w:bookmarkStart w:id="3" w:name="_Hlk163207919"/>
      <w:r>
        <w:rPr>
          <w:rFonts w:ascii="Bookman Old Style" w:hAnsi="Bookman Old Style"/>
          <w:sz w:val="24"/>
          <w:szCs w:val="24"/>
        </w:rPr>
        <w:t>preparation of an expert workshop to address the human rights of women, persons with disabilities, children and older persons as caregivers, as well as receivers of care and  support</w:t>
      </w:r>
      <w:bookmarkEnd w:id="1"/>
      <w:bookmarkEnd w:id="2"/>
      <w:r>
        <w:rPr>
          <w:rFonts w:ascii="Bookman Old Style" w:hAnsi="Bookman Old Style"/>
          <w:sz w:val="24"/>
          <w:szCs w:val="24"/>
        </w:rPr>
        <w:t>, and for their self-care from a gender equality and human rights perspective, with the objective of evaluating experiences, good practices and main challenges regarding the effective recognition of the rights of caregivers and those receiving care and support.</w:t>
      </w:r>
      <w:r w:rsidRPr="001C6A9F">
        <w:rPr>
          <w:rFonts w:ascii="Bookman Old Style" w:hAnsi="Bookman Old Style"/>
          <w:b/>
          <w:sz w:val="24"/>
          <w:szCs w:val="24"/>
        </w:rPr>
        <w:t xml:space="preserve"> </w:t>
      </w:r>
      <w:bookmarkEnd w:id="3"/>
      <w:r>
        <w:rPr>
          <w:rFonts w:ascii="Bookman Old Style" w:hAnsi="Bookman Old Style"/>
          <w:sz w:val="24"/>
          <w:szCs w:val="24"/>
        </w:rPr>
        <w:t>We are pleased to provide the following responses to the questionnaire.</w:t>
      </w:r>
    </w:p>
    <w:p w:rsidR="00EA556B" w:rsidRPr="00EA556B" w:rsidRDefault="00ED09A0" w:rsidP="00DA27BA">
      <w:pPr>
        <w:numPr>
          <w:ilvl w:val="0"/>
          <w:numId w:val="1"/>
        </w:numPr>
        <w:spacing w:before="100" w:beforeAutospacing="1" w:after="100" w:afterAutospacing="1" w:line="240" w:lineRule="auto"/>
        <w:jc w:val="both"/>
        <w:rPr>
          <w:rFonts w:ascii="Bookman Old Style" w:eastAsia="Times New Roman" w:hAnsi="Bookman Old Style" w:cs="Times New Roman"/>
          <w:b/>
          <w:sz w:val="24"/>
          <w:szCs w:val="24"/>
        </w:rPr>
      </w:pPr>
      <w:r w:rsidRPr="00ED09A0">
        <w:rPr>
          <w:rFonts w:ascii="Bookman Old Style" w:eastAsia="Times New Roman" w:hAnsi="Bookman Old Style" w:cs="Times New Roman"/>
          <w:b/>
          <w:sz w:val="24"/>
          <w:szCs w:val="24"/>
        </w:rPr>
        <w:t>In your country, regional or at the global level, how are the following </w:t>
      </w:r>
      <w:r w:rsidRPr="00ED09A0">
        <w:rPr>
          <w:rFonts w:ascii="Bookman Old Style" w:eastAsia="Times New Roman" w:hAnsi="Bookman Old Style" w:cs="Times New Roman"/>
          <w:b/>
          <w:bCs/>
          <w:sz w:val="24"/>
          <w:szCs w:val="24"/>
        </w:rPr>
        <w:t>rights recognized and protected under national, regional and/or international law</w:t>
      </w:r>
      <w:r w:rsidRPr="00ED09A0">
        <w:rPr>
          <w:rFonts w:ascii="Bookman Old Style" w:eastAsia="Times New Roman" w:hAnsi="Bookman Old Style" w:cs="Times New Roman"/>
          <w:b/>
          <w:sz w:val="24"/>
          <w:szCs w:val="24"/>
        </w:rPr>
        <w:t>? Please provide concrete examples, such as legal provisions, jurisprudence of courts and/or human rights mechanisms:</w:t>
      </w:r>
    </w:p>
    <w:p w:rsidR="00ED09A0" w:rsidRPr="00ED09A0" w:rsidRDefault="00ED09A0" w:rsidP="00ED09A0">
      <w:pPr>
        <w:numPr>
          <w:ilvl w:val="1"/>
          <w:numId w:val="1"/>
        </w:numPr>
        <w:spacing w:before="100" w:beforeAutospacing="1" w:after="100" w:afterAutospacing="1" w:line="240" w:lineRule="auto"/>
        <w:jc w:val="both"/>
        <w:rPr>
          <w:rFonts w:ascii="Bookman Old Style" w:eastAsia="Times New Roman" w:hAnsi="Bookman Old Style" w:cs="Times New Roman"/>
          <w:b/>
          <w:sz w:val="24"/>
          <w:szCs w:val="24"/>
        </w:rPr>
      </w:pPr>
      <w:r w:rsidRPr="00ED09A0">
        <w:rPr>
          <w:rFonts w:ascii="Bookman Old Style" w:eastAsia="Times New Roman" w:hAnsi="Bookman Old Style" w:cs="Times New Roman"/>
          <w:b/>
          <w:bCs/>
          <w:sz w:val="24"/>
          <w:szCs w:val="24"/>
        </w:rPr>
        <w:t>Human rights of unpaid and paid caregivers</w:t>
      </w:r>
      <w:r w:rsidRPr="00ED09A0">
        <w:rPr>
          <w:rFonts w:ascii="Bookman Old Style" w:eastAsia="Times New Roman" w:hAnsi="Bookman Old Style" w:cs="Times New Roman"/>
          <w:b/>
          <w:sz w:val="24"/>
          <w:szCs w:val="24"/>
        </w:rPr>
        <w:t>, including those who are women, persons with disabilities, children and older persons;</w:t>
      </w:r>
    </w:p>
    <w:p w:rsidR="00ED09A0" w:rsidRPr="00ED09A0" w:rsidRDefault="00ED09A0" w:rsidP="00ED09A0">
      <w:pPr>
        <w:numPr>
          <w:ilvl w:val="1"/>
          <w:numId w:val="1"/>
        </w:numPr>
        <w:spacing w:before="100" w:beforeAutospacing="1" w:after="100" w:afterAutospacing="1" w:line="240" w:lineRule="auto"/>
        <w:jc w:val="both"/>
        <w:rPr>
          <w:rFonts w:ascii="Bookman Old Style" w:eastAsia="Times New Roman" w:hAnsi="Bookman Old Style" w:cs="Times New Roman"/>
          <w:b/>
          <w:sz w:val="24"/>
          <w:szCs w:val="24"/>
        </w:rPr>
      </w:pPr>
      <w:r w:rsidRPr="00ED09A0">
        <w:rPr>
          <w:rFonts w:ascii="Bookman Old Style" w:eastAsia="Times New Roman" w:hAnsi="Bookman Old Style" w:cs="Times New Roman"/>
          <w:b/>
          <w:bCs/>
          <w:sz w:val="24"/>
          <w:szCs w:val="24"/>
        </w:rPr>
        <w:t>Human rights of recipients of care and support</w:t>
      </w:r>
      <w:r w:rsidRPr="00ED09A0">
        <w:rPr>
          <w:rFonts w:ascii="Bookman Old Style" w:eastAsia="Times New Roman" w:hAnsi="Bookman Old Style" w:cs="Times New Roman"/>
          <w:b/>
          <w:sz w:val="24"/>
          <w:szCs w:val="24"/>
        </w:rPr>
        <w:t>, including those who are women, persons with disabilities, children and older persons;</w:t>
      </w:r>
    </w:p>
    <w:p w:rsidR="00ED09A0" w:rsidRPr="00ED09A0" w:rsidRDefault="00ED09A0" w:rsidP="00ED09A0">
      <w:pPr>
        <w:numPr>
          <w:ilvl w:val="1"/>
          <w:numId w:val="1"/>
        </w:numPr>
        <w:spacing w:before="100" w:beforeAutospacing="1" w:after="100" w:afterAutospacing="1" w:line="240" w:lineRule="auto"/>
        <w:jc w:val="both"/>
        <w:rPr>
          <w:rFonts w:ascii="Bookman Old Style" w:eastAsia="Times New Roman" w:hAnsi="Bookman Old Style" w:cs="Times New Roman"/>
          <w:b/>
          <w:sz w:val="24"/>
          <w:szCs w:val="24"/>
        </w:rPr>
      </w:pPr>
      <w:r w:rsidRPr="00ED09A0">
        <w:rPr>
          <w:rFonts w:ascii="Bookman Old Style" w:eastAsia="Times New Roman" w:hAnsi="Bookman Old Style" w:cs="Times New Roman"/>
          <w:b/>
          <w:bCs/>
          <w:sz w:val="24"/>
          <w:szCs w:val="24"/>
        </w:rPr>
        <w:t>Human right</w:t>
      </w:r>
      <w:r w:rsidR="00193039">
        <w:rPr>
          <w:rFonts w:ascii="Bookman Old Style" w:eastAsia="Times New Roman" w:hAnsi="Bookman Old Style" w:cs="Times New Roman"/>
          <w:b/>
          <w:bCs/>
          <w:sz w:val="24"/>
          <w:szCs w:val="24"/>
        </w:rPr>
        <w:t>s</w:t>
      </w:r>
      <w:r w:rsidRPr="00ED09A0">
        <w:rPr>
          <w:rFonts w:ascii="Bookman Old Style" w:eastAsia="Times New Roman" w:hAnsi="Bookman Old Style" w:cs="Times New Roman"/>
          <w:b/>
          <w:bCs/>
          <w:sz w:val="24"/>
          <w:szCs w:val="24"/>
        </w:rPr>
        <w:t xml:space="preserve"> relevant to self-care of caregivers and recipients of care and support</w:t>
      </w:r>
      <w:r w:rsidRPr="00ED09A0">
        <w:rPr>
          <w:rFonts w:ascii="Bookman Old Style" w:eastAsia="Times New Roman" w:hAnsi="Bookman Old Style" w:cs="Times New Roman"/>
          <w:b/>
          <w:sz w:val="24"/>
          <w:szCs w:val="24"/>
        </w:rPr>
        <w:t>, including those who are women, persons with disabilities, children and older persons</w:t>
      </w:r>
    </w:p>
    <w:p w:rsidR="00ED09A0" w:rsidRPr="00ED09A0" w:rsidRDefault="00ED09A0" w:rsidP="00ED09A0">
      <w:pPr>
        <w:spacing w:before="100" w:beforeAutospacing="1" w:after="100" w:afterAutospacing="1" w:line="240" w:lineRule="auto"/>
        <w:ind w:left="720"/>
        <w:jc w:val="both"/>
        <w:rPr>
          <w:rFonts w:ascii="Bookman Old Style" w:eastAsia="Times New Roman" w:hAnsi="Bookman Old Style" w:cs="Times New Roman"/>
          <w:b/>
          <w:sz w:val="24"/>
          <w:szCs w:val="24"/>
        </w:rPr>
      </w:pPr>
      <w:r w:rsidRPr="00ED09A0">
        <w:rPr>
          <w:rFonts w:ascii="Bookman Old Style" w:eastAsia="Times New Roman" w:hAnsi="Bookman Old Style" w:cs="Times New Roman"/>
          <w:b/>
          <w:sz w:val="24"/>
          <w:szCs w:val="24"/>
        </w:rPr>
        <w:t>Such recognition and protection may be made in relation to, but not limited to, the rights to work, social security, adequate housing, health, education, enjoyment of scientific advancement, legal capacity, equality in marriage, independent life in the community, rest and leisure, and the rights relevant to participation. It may include the recognition of care and/or support as human right(s) under the law.</w:t>
      </w:r>
    </w:p>
    <w:p w:rsidR="00ED09A0" w:rsidRDefault="00ED09A0" w:rsidP="00ED09A0">
      <w:pPr>
        <w:pStyle w:val="NoSpacing"/>
        <w:spacing w:after="240" w:line="276" w:lineRule="auto"/>
        <w:jc w:val="both"/>
        <w:rPr>
          <w:rFonts w:ascii="Bookman Old Style" w:eastAsia="Calibri" w:hAnsi="Bookman Old Style" w:cs="Times New Roman"/>
          <w:sz w:val="24"/>
          <w:szCs w:val="24"/>
        </w:rPr>
      </w:pPr>
      <w:r w:rsidRPr="00ED09A0">
        <w:rPr>
          <w:rFonts w:ascii="Bookman Old Style" w:hAnsi="Bookman Old Style" w:cs="Times New Roman"/>
          <w:sz w:val="24"/>
          <w:szCs w:val="24"/>
        </w:rPr>
        <w:t xml:space="preserve">The Government of the Republic of Zambia </w:t>
      </w:r>
      <w:proofErr w:type="spellStart"/>
      <w:r w:rsidRPr="00ED09A0">
        <w:rPr>
          <w:rFonts w:ascii="Bookman Old Style" w:hAnsi="Bookman Old Style"/>
          <w:sz w:val="24"/>
          <w:szCs w:val="24"/>
        </w:rPr>
        <w:t>recogni</w:t>
      </w:r>
      <w:r w:rsidR="00193039">
        <w:rPr>
          <w:rFonts w:ascii="Bookman Old Style" w:hAnsi="Bookman Old Style"/>
          <w:sz w:val="24"/>
          <w:szCs w:val="24"/>
        </w:rPr>
        <w:t>s</w:t>
      </w:r>
      <w:r w:rsidRPr="00ED09A0">
        <w:rPr>
          <w:rFonts w:ascii="Bookman Old Style" w:hAnsi="Bookman Old Style"/>
          <w:sz w:val="24"/>
          <w:szCs w:val="24"/>
        </w:rPr>
        <w:t>es</w:t>
      </w:r>
      <w:proofErr w:type="spellEnd"/>
      <w:r w:rsidRPr="00ED09A0">
        <w:rPr>
          <w:rFonts w:ascii="Bookman Old Style" w:hAnsi="Bookman Old Style"/>
          <w:sz w:val="24"/>
          <w:szCs w:val="24"/>
        </w:rPr>
        <w:t xml:space="preserve"> the need to </w:t>
      </w:r>
      <w:r w:rsidR="00DA27BA">
        <w:rPr>
          <w:rFonts w:ascii="Bookman Old Style" w:hAnsi="Bookman Old Style"/>
          <w:sz w:val="24"/>
          <w:szCs w:val="24"/>
        </w:rPr>
        <w:t xml:space="preserve">respect, protect and </w:t>
      </w:r>
      <w:r w:rsidRPr="00ED09A0">
        <w:rPr>
          <w:rFonts w:ascii="Bookman Old Style" w:hAnsi="Bookman Old Style"/>
          <w:sz w:val="24"/>
          <w:szCs w:val="24"/>
        </w:rPr>
        <w:t xml:space="preserve">uphold the human rights of unpaid and paid caregivers, as well   recipients of care and support and </w:t>
      </w:r>
      <w:r w:rsidRPr="00ED09A0">
        <w:rPr>
          <w:rFonts w:ascii="Bookman Old Style" w:hAnsi="Bookman Old Style" w:cs="Times New Roman"/>
          <w:sz w:val="24"/>
          <w:szCs w:val="24"/>
        </w:rPr>
        <w:t xml:space="preserve">is </w:t>
      </w:r>
      <w:proofErr w:type="spellStart"/>
      <w:r w:rsidRPr="00ED09A0">
        <w:rPr>
          <w:rFonts w:ascii="Bookman Old Style" w:hAnsi="Bookman Old Style" w:cs="Times New Roman"/>
          <w:sz w:val="24"/>
          <w:szCs w:val="24"/>
        </w:rPr>
        <w:t>cognisant</w:t>
      </w:r>
      <w:proofErr w:type="spellEnd"/>
      <w:r w:rsidRPr="00ED09A0">
        <w:rPr>
          <w:rFonts w:ascii="Bookman Old Style" w:hAnsi="Bookman Old Style" w:cs="Times New Roman"/>
          <w:sz w:val="24"/>
          <w:szCs w:val="24"/>
        </w:rPr>
        <w:t xml:space="preserve"> of the unique challenges that women, persons with disabilities, children and older persons face in this regard. In light of this, various policy and administrative measures have been </w:t>
      </w:r>
      <w:r w:rsidR="00193039">
        <w:rPr>
          <w:rFonts w:ascii="Bookman Old Style" w:hAnsi="Bookman Old Style" w:cs="Times New Roman"/>
          <w:sz w:val="24"/>
          <w:szCs w:val="24"/>
        </w:rPr>
        <w:t xml:space="preserve">put in place </w:t>
      </w:r>
      <w:r w:rsidR="00193039" w:rsidRPr="00ED09A0">
        <w:rPr>
          <w:rFonts w:ascii="Bookman Old Style" w:hAnsi="Bookman Old Style" w:cs="Times New Roman"/>
          <w:sz w:val="24"/>
          <w:szCs w:val="24"/>
        </w:rPr>
        <w:t>improve their human rights situations</w:t>
      </w:r>
      <w:r w:rsidR="00193039">
        <w:rPr>
          <w:rFonts w:ascii="Bookman Old Style" w:hAnsi="Bookman Old Style" w:cs="Times New Roman"/>
          <w:sz w:val="24"/>
          <w:szCs w:val="24"/>
        </w:rPr>
        <w:t xml:space="preserve">, including the enactment of </w:t>
      </w:r>
      <w:r w:rsidR="00193039" w:rsidRPr="00ED09A0">
        <w:rPr>
          <w:rFonts w:ascii="Bookman Old Style" w:hAnsi="Bookman Old Style" w:cs="Times New Roman"/>
          <w:sz w:val="24"/>
          <w:szCs w:val="24"/>
        </w:rPr>
        <w:t>legislat</w:t>
      </w:r>
      <w:r w:rsidR="00193039">
        <w:rPr>
          <w:rFonts w:ascii="Bookman Old Style" w:hAnsi="Bookman Old Style" w:cs="Times New Roman"/>
          <w:sz w:val="24"/>
          <w:szCs w:val="24"/>
        </w:rPr>
        <w:t xml:space="preserve">ion such </w:t>
      </w:r>
      <w:r w:rsidR="00FE59B0">
        <w:rPr>
          <w:rFonts w:ascii="Bookman Old Style" w:hAnsi="Bookman Old Style" w:cs="Times New Roman"/>
          <w:sz w:val="24"/>
          <w:szCs w:val="24"/>
        </w:rPr>
        <w:t xml:space="preserve">as </w:t>
      </w:r>
      <w:r w:rsidR="00FE59B0" w:rsidRPr="00ED09A0">
        <w:rPr>
          <w:rFonts w:ascii="Bookman Old Style" w:hAnsi="Bookman Old Style" w:cs="Times New Roman"/>
          <w:sz w:val="24"/>
          <w:szCs w:val="24"/>
        </w:rPr>
        <w:t>the</w:t>
      </w:r>
      <w:r w:rsidRPr="00ED09A0">
        <w:rPr>
          <w:rFonts w:ascii="Bookman Old Style" w:eastAsia="Calibri" w:hAnsi="Bookman Old Style" w:cs="Times New Roman"/>
          <w:sz w:val="24"/>
          <w:szCs w:val="24"/>
        </w:rPr>
        <w:t xml:space="preserve"> Disability Act </w:t>
      </w:r>
      <w:r w:rsidR="00193039">
        <w:rPr>
          <w:rFonts w:ascii="Bookman Old Style" w:eastAsia="Calibri" w:hAnsi="Bookman Old Style" w:cs="Times New Roman"/>
          <w:sz w:val="24"/>
          <w:szCs w:val="24"/>
        </w:rPr>
        <w:t xml:space="preserve">No. 6 </w:t>
      </w:r>
      <w:r w:rsidRPr="00ED09A0">
        <w:rPr>
          <w:rFonts w:ascii="Bookman Old Style" w:eastAsia="Calibri" w:hAnsi="Bookman Old Style" w:cs="Times New Roman"/>
          <w:sz w:val="24"/>
          <w:szCs w:val="24"/>
        </w:rPr>
        <w:t xml:space="preserve">of 2012, </w:t>
      </w:r>
      <w:r w:rsidRPr="00ED09A0">
        <w:rPr>
          <w:rFonts w:ascii="Bookman Old Style" w:hAnsi="Bookman Old Style" w:cs="Times New Roman"/>
          <w:sz w:val="24"/>
          <w:szCs w:val="24"/>
        </w:rPr>
        <w:t>Gender Equity and Equality Act of No. 22 of 2015</w:t>
      </w:r>
      <w:r w:rsidR="00193039">
        <w:rPr>
          <w:rFonts w:ascii="Bookman Old Style" w:hAnsi="Bookman Old Style" w:cs="Times New Roman"/>
          <w:sz w:val="24"/>
          <w:szCs w:val="24"/>
        </w:rPr>
        <w:t>,</w:t>
      </w:r>
      <w:r w:rsidRPr="00ED09A0">
        <w:rPr>
          <w:rFonts w:ascii="Bookman Old Style" w:hAnsi="Bookman Old Style" w:cs="Times New Roman"/>
          <w:sz w:val="24"/>
          <w:szCs w:val="24"/>
        </w:rPr>
        <w:t xml:space="preserve"> Employment Code Act No. 3 of 2019, </w:t>
      </w:r>
      <w:r w:rsidRPr="00ED09A0">
        <w:rPr>
          <w:rFonts w:ascii="Bookman Old Style" w:eastAsia="Calibri" w:hAnsi="Bookman Old Style" w:cs="Times New Roman"/>
          <w:sz w:val="24"/>
          <w:szCs w:val="24"/>
        </w:rPr>
        <w:t xml:space="preserve">Children’s Code Act </w:t>
      </w:r>
      <w:r w:rsidRPr="00ED09A0">
        <w:rPr>
          <w:rFonts w:ascii="Bookman Old Style" w:eastAsia="Calibri" w:hAnsi="Bookman Old Style" w:cs="Times New Roman"/>
          <w:sz w:val="24"/>
          <w:szCs w:val="24"/>
        </w:rPr>
        <w:lastRenderedPageBreak/>
        <w:t xml:space="preserve">of 2022, Disability Policy, Child Policy, Aging Policy, Social Protection Policy, and the Volunteer Policy. </w:t>
      </w:r>
    </w:p>
    <w:p w:rsidR="00ED09A0" w:rsidRDefault="00ED09A0" w:rsidP="00972ABA">
      <w:pPr>
        <w:pStyle w:val="NoSpacing"/>
        <w:spacing w:line="276" w:lineRule="auto"/>
        <w:jc w:val="both"/>
        <w:rPr>
          <w:rFonts w:ascii="Bookman Old Style" w:hAnsi="Bookman Old Style" w:cs="Times New Roman"/>
          <w:sz w:val="24"/>
          <w:szCs w:val="24"/>
        </w:rPr>
      </w:pPr>
      <w:r w:rsidRPr="00ED09A0">
        <w:rPr>
          <w:rFonts w:ascii="Bookman Old Style" w:hAnsi="Bookman Old Style" w:cs="Times New Roman"/>
          <w:sz w:val="24"/>
          <w:szCs w:val="24"/>
        </w:rPr>
        <w:t xml:space="preserve">Zambia continues to make progress in the advancement of the rights of persons with disabilities. </w:t>
      </w:r>
      <w:r w:rsidR="00193039">
        <w:rPr>
          <w:rFonts w:ascii="Bookman Old Style" w:hAnsi="Bookman Old Style" w:cs="Times New Roman"/>
          <w:sz w:val="24"/>
          <w:szCs w:val="24"/>
        </w:rPr>
        <w:t>F</w:t>
      </w:r>
      <w:r w:rsidRPr="00ED09A0">
        <w:rPr>
          <w:rFonts w:ascii="Bookman Old Style" w:hAnsi="Bookman Old Style" w:cs="Times New Roman"/>
          <w:sz w:val="24"/>
          <w:szCs w:val="24"/>
        </w:rPr>
        <w:t xml:space="preserve">ull participation of persons with disabilities is critical to the development, implementation and monitoring of inclusive policies. </w:t>
      </w:r>
      <w:r w:rsidR="00FE59B0">
        <w:rPr>
          <w:rFonts w:ascii="Bookman Old Style" w:hAnsi="Bookman Old Style" w:cs="Times New Roman"/>
          <w:sz w:val="24"/>
          <w:szCs w:val="24"/>
        </w:rPr>
        <w:t xml:space="preserve">Further, </w:t>
      </w:r>
      <w:r w:rsidR="00FE59B0" w:rsidRPr="00ED09A0">
        <w:rPr>
          <w:rFonts w:ascii="Bookman Old Style" w:hAnsi="Bookman Old Style" w:cs="Times New Roman"/>
          <w:sz w:val="24"/>
          <w:szCs w:val="24"/>
        </w:rPr>
        <w:t>inclusion</w:t>
      </w:r>
      <w:r w:rsidRPr="00ED09A0">
        <w:rPr>
          <w:rFonts w:ascii="Bookman Old Style" w:hAnsi="Bookman Old Style" w:cs="Times New Roman"/>
          <w:sz w:val="24"/>
          <w:szCs w:val="24"/>
        </w:rPr>
        <w:t xml:space="preserve"> enables communities combat discrimination, harmful stereotypes, and </w:t>
      </w:r>
      <w:proofErr w:type="spellStart"/>
      <w:r w:rsidRPr="00ED09A0">
        <w:rPr>
          <w:rFonts w:ascii="Bookman Old Style" w:hAnsi="Bookman Old Style" w:cs="Times New Roman"/>
          <w:sz w:val="24"/>
          <w:szCs w:val="24"/>
        </w:rPr>
        <w:t>recognise</w:t>
      </w:r>
      <w:proofErr w:type="spellEnd"/>
      <w:r w:rsidRPr="00ED09A0">
        <w:rPr>
          <w:rFonts w:ascii="Bookman Old Style" w:hAnsi="Bookman Old Style" w:cs="Times New Roman"/>
          <w:sz w:val="24"/>
          <w:szCs w:val="24"/>
        </w:rPr>
        <w:t xml:space="preserve"> diversity, promote effective participation, and overcome barriers. The Persons with Disabilities Act, 2012, recognises the rights of persons with disabilities including women. The Act make provision for the general principles applicable to persons with disabilities in sections 4 and section 36(b). Section 4 provides that principals applicable to persons with disabilities include: respect for inherent dignity of persons with disabilities, individual autonomy including the freedom to make one’s own choices, and independence of persons; and non-discrimination.</w:t>
      </w:r>
      <w:r w:rsidR="00972ABA">
        <w:rPr>
          <w:rFonts w:ascii="Bookman Old Style" w:hAnsi="Bookman Old Style" w:cs="Times New Roman"/>
          <w:sz w:val="24"/>
          <w:szCs w:val="24"/>
        </w:rPr>
        <w:t xml:space="preserve"> </w:t>
      </w:r>
      <w:r w:rsidRPr="00ED09A0">
        <w:rPr>
          <w:rFonts w:ascii="Bookman Old Style" w:hAnsi="Bookman Old Style" w:cs="Times New Roman"/>
          <w:sz w:val="24"/>
          <w:szCs w:val="24"/>
        </w:rPr>
        <w:t>Section 36 on the other hand, empowers the Minister responsible for Labour to prescribe safeguards to promote the rights of persons with disabilities to social protection and an adequate standard of living and continuous improvement of living conditions, as well as access by persons with disabilities, especially women and girls, to social protection and poverty reduction programmes.</w:t>
      </w:r>
    </w:p>
    <w:p w:rsidR="00972ABA" w:rsidRPr="00ED09A0" w:rsidRDefault="00972ABA" w:rsidP="00972ABA">
      <w:pPr>
        <w:pStyle w:val="NoSpacing"/>
        <w:spacing w:line="276" w:lineRule="auto"/>
        <w:jc w:val="both"/>
        <w:rPr>
          <w:rFonts w:ascii="Bookman Old Style" w:hAnsi="Bookman Old Style" w:cs="Times New Roman"/>
          <w:sz w:val="24"/>
          <w:szCs w:val="24"/>
        </w:rPr>
      </w:pPr>
    </w:p>
    <w:p w:rsidR="00ED09A0" w:rsidRDefault="00ED09A0" w:rsidP="00ED09A0">
      <w:pPr>
        <w:spacing w:line="276" w:lineRule="auto"/>
        <w:jc w:val="both"/>
        <w:rPr>
          <w:rFonts w:ascii="Bookman Old Style" w:hAnsi="Bookman Old Style" w:cs="Times New Roman"/>
          <w:sz w:val="24"/>
          <w:szCs w:val="24"/>
        </w:rPr>
      </w:pPr>
      <w:r w:rsidRPr="00DA27BA">
        <w:rPr>
          <w:rFonts w:ascii="Bookman Old Style" w:hAnsi="Bookman Old Style" w:cs="Times New Roman"/>
          <w:sz w:val="24"/>
          <w:szCs w:val="24"/>
        </w:rPr>
        <w:t xml:space="preserve">The </w:t>
      </w:r>
      <w:bookmarkStart w:id="4" w:name="_Hlk166680001"/>
      <w:r w:rsidRPr="00DA27BA">
        <w:rPr>
          <w:rFonts w:ascii="Bookman Old Style" w:hAnsi="Bookman Old Style" w:cs="Times New Roman"/>
          <w:sz w:val="24"/>
          <w:szCs w:val="24"/>
        </w:rPr>
        <w:t>Gender Equity and Equality Act of No. 22 of 2015,</w:t>
      </w:r>
      <w:bookmarkEnd w:id="4"/>
      <w:r w:rsidRPr="00DA27BA">
        <w:rPr>
          <w:rFonts w:ascii="Bookman Old Style" w:hAnsi="Bookman Old Style" w:cs="Times New Roman"/>
          <w:sz w:val="24"/>
          <w:szCs w:val="24"/>
        </w:rPr>
        <w:t xml:space="preserve"> also provides for protection against Gender Based Violence and participation of women in all aspects of life including women with disabilities. Section 22, of Part IV of the Act states that a woman has, on an equal basis with a man, power to decide and act on all matters relating to marriage and family life. While section 30 and 32, of Part V provides for the elimination of discrimination in education and vocational guidance, as well as, health care services. </w:t>
      </w:r>
      <w:r w:rsidRPr="00ED09A0">
        <w:rPr>
          <w:rFonts w:ascii="Bookman Old Style" w:hAnsi="Bookman Old Style" w:cs="Times New Roman"/>
          <w:sz w:val="24"/>
          <w:szCs w:val="24"/>
        </w:rPr>
        <w:t xml:space="preserve">Furthermore, under the </w:t>
      </w:r>
      <w:bookmarkStart w:id="5" w:name="_Hlk166680036"/>
      <w:r w:rsidRPr="00ED09A0">
        <w:rPr>
          <w:rFonts w:ascii="Bookman Old Style" w:hAnsi="Bookman Old Style" w:cs="Times New Roman"/>
          <w:sz w:val="24"/>
          <w:szCs w:val="24"/>
        </w:rPr>
        <w:t>Employment Code Act No. 3 of 2019</w:t>
      </w:r>
      <w:bookmarkEnd w:id="5"/>
      <w:r w:rsidRPr="00ED09A0">
        <w:rPr>
          <w:rFonts w:ascii="Bookman Old Style" w:hAnsi="Bookman Old Style" w:cs="Times New Roman"/>
          <w:sz w:val="24"/>
          <w:szCs w:val="24"/>
        </w:rPr>
        <w:t>, Section 41 provides for special protection of mothers including paid maternity leave and protection from work due to maternity. The Act also provides that an employer shall not terminate a contract of employment of an employee based on reasons relating to absence from work during maternity.</w:t>
      </w:r>
    </w:p>
    <w:p w:rsidR="00DA27BA" w:rsidRDefault="00DA27BA" w:rsidP="00DA27BA">
      <w:pPr>
        <w:spacing w:before="100" w:beforeAutospacing="1" w:after="100" w:afterAutospacing="1" w:line="276" w:lineRule="auto"/>
        <w:jc w:val="both"/>
        <w:rPr>
          <w:rFonts w:ascii="Bookman Old Style" w:hAnsi="Bookman Old Style"/>
          <w:sz w:val="24"/>
          <w:szCs w:val="24"/>
        </w:rPr>
      </w:pPr>
      <w:r>
        <w:rPr>
          <w:rFonts w:ascii="Bookman Old Style" w:hAnsi="Bookman Old Style" w:cs="Times New Roman"/>
          <w:sz w:val="24"/>
          <w:szCs w:val="24"/>
        </w:rPr>
        <w:t xml:space="preserve">As regards, the rights of children, </w:t>
      </w:r>
      <w:r w:rsidR="009245E6">
        <w:rPr>
          <w:rFonts w:ascii="Bookman Old Style" w:hAnsi="Bookman Old Style"/>
          <w:sz w:val="24"/>
          <w:szCs w:val="24"/>
        </w:rPr>
        <w:t>t</w:t>
      </w:r>
      <w:r>
        <w:rPr>
          <w:rFonts w:ascii="Bookman Old Style" w:hAnsi="Bookman Old Style"/>
          <w:sz w:val="24"/>
          <w:szCs w:val="24"/>
        </w:rPr>
        <w:t>he Children’s Code Act, 2022</w:t>
      </w:r>
      <w:r w:rsidR="009245E6">
        <w:rPr>
          <w:rFonts w:ascii="Bookman Old Style" w:hAnsi="Bookman Old Style"/>
          <w:sz w:val="24"/>
          <w:szCs w:val="24"/>
        </w:rPr>
        <w:t>,</w:t>
      </w:r>
      <w:r>
        <w:rPr>
          <w:rFonts w:ascii="Bookman Old Style" w:hAnsi="Bookman Old Style"/>
          <w:sz w:val="24"/>
          <w:szCs w:val="24"/>
        </w:rPr>
        <w:t xml:space="preserve"> recognises and protects the rights </w:t>
      </w:r>
      <w:r w:rsidR="009F6997">
        <w:rPr>
          <w:rFonts w:ascii="Bookman Old Style" w:hAnsi="Bookman Old Style"/>
          <w:sz w:val="24"/>
          <w:szCs w:val="24"/>
        </w:rPr>
        <w:t xml:space="preserve">of </w:t>
      </w:r>
      <w:r>
        <w:rPr>
          <w:rFonts w:ascii="Bookman Old Style" w:hAnsi="Bookman Old Style"/>
          <w:sz w:val="24"/>
          <w:szCs w:val="24"/>
        </w:rPr>
        <w:t xml:space="preserve">children including the right to care, health, education and housing. Section 9(1) provides </w:t>
      </w:r>
      <w:r w:rsidRPr="00EA556B">
        <w:rPr>
          <w:rFonts w:ascii="Bookman Old Style" w:hAnsi="Bookman Old Style"/>
          <w:sz w:val="24"/>
          <w:szCs w:val="24"/>
        </w:rPr>
        <w:t>that a</w:t>
      </w:r>
      <w:r w:rsidRPr="00EA556B">
        <w:rPr>
          <w:rFonts w:ascii="Bookman Old Style" w:hAnsi="Bookman Old Style"/>
          <w:sz w:val="24"/>
          <w:szCs w:val="24"/>
          <w:shd w:val="clear" w:color="auto" w:fill="FFFFFF"/>
        </w:rPr>
        <w:t> </w:t>
      </w:r>
      <w:hyperlink r:id="rId9" w:anchor="defn-term-child" w:history="1">
        <w:r w:rsidRPr="00EA556B">
          <w:rPr>
            <w:rStyle w:val="Hyperlink"/>
            <w:rFonts w:ascii="Bookman Old Style" w:hAnsi="Bookman Old Style"/>
            <w:color w:val="auto"/>
            <w:sz w:val="24"/>
            <w:szCs w:val="24"/>
            <w:u w:val="none"/>
            <w:shd w:val="clear" w:color="auto" w:fill="FFFFFF"/>
          </w:rPr>
          <w:t>child</w:t>
        </w:r>
      </w:hyperlink>
      <w:r w:rsidRPr="00EA556B">
        <w:rPr>
          <w:rFonts w:ascii="Bookman Old Style" w:hAnsi="Bookman Old Style"/>
          <w:sz w:val="24"/>
          <w:szCs w:val="24"/>
          <w:shd w:val="clear" w:color="auto" w:fill="FFFFFF"/>
        </w:rPr>
        <w:t> has a right to live with, and to be protected and cared for by, the </w:t>
      </w:r>
      <w:hyperlink r:id="rId10" w:anchor="defn-term-child" w:history="1">
        <w:r w:rsidRPr="00EA556B">
          <w:rPr>
            <w:rStyle w:val="Hyperlink"/>
            <w:rFonts w:ascii="Bookman Old Style" w:hAnsi="Bookman Old Style"/>
            <w:color w:val="auto"/>
            <w:sz w:val="24"/>
            <w:szCs w:val="24"/>
            <w:u w:val="none"/>
            <w:shd w:val="clear" w:color="auto" w:fill="FFFFFF"/>
          </w:rPr>
          <w:t>child</w:t>
        </w:r>
      </w:hyperlink>
      <w:r w:rsidRPr="00EA556B">
        <w:rPr>
          <w:rFonts w:ascii="Bookman Old Style" w:hAnsi="Bookman Old Style"/>
          <w:sz w:val="24"/>
          <w:szCs w:val="24"/>
          <w:shd w:val="clear" w:color="auto" w:fill="FFFFFF"/>
        </w:rPr>
        <w:t>'s parents, or to appropriate alternative care if the </w:t>
      </w:r>
      <w:hyperlink r:id="rId11" w:anchor="defn-term-child" w:history="1">
        <w:r w:rsidRPr="00EA556B">
          <w:rPr>
            <w:rStyle w:val="Hyperlink"/>
            <w:rFonts w:ascii="Bookman Old Style" w:hAnsi="Bookman Old Style"/>
            <w:color w:val="auto"/>
            <w:sz w:val="24"/>
            <w:szCs w:val="24"/>
            <w:u w:val="none"/>
            <w:shd w:val="clear" w:color="auto" w:fill="FFFFFF"/>
          </w:rPr>
          <w:t>child</w:t>
        </w:r>
      </w:hyperlink>
      <w:r w:rsidRPr="00EA556B">
        <w:rPr>
          <w:rFonts w:ascii="Bookman Old Style" w:hAnsi="Bookman Old Style"/>
          <w:sz w:val="24"/>
          <w:szCs w:val="24"/>
          <w:shd w:val="clear" w:color="auto" w:fill="FFFFFF"/>
        </w:rPr>
        <w:t> is separated from the parents.</w:t>
      </w:r>
    </w:p>
    <w:p w:rsidR="00DA27BA" w:rsidRPr="00ED09A0" w:rsidRDefault="00DA27BA" w:rsidP="00ED09A0">
      <w:pPr>
        <w:spacing w:line="276" w:lineRule="auto"/>
        <w:jc w:val="both"/>
        <w:rPr>
          <w:rFonts w:ascii="Bookman Old Style" w:hAnsi="Bookman Old Style" w:cs="Times New Roman"/>
          <w:sz w:val="24"/>
          <w:szCs w:val="24"/>
        </w:rPr>
      </w:pPr>
    </w:p>
    <w:p w:rsidR="00ED09A0" w:rsidRDefault="009245E6" w:rsidP="00ED09A0">
      <w:pPr>
        <w:spacing w:before="100" w:beforeAutospacing="1" w:after="100" w:afterAutospacing="1" w:line="276" w:lineRule="auto"/>
        <w:jc w:val="both"/>
        <w:rPr>
          <w:rFonts w:ascii="Bookman Old Style" w:hAnsi="Bookman Old Style"/>
          <w:sz w:val="24"/>
          <w:szCs w:val="24"/>
        </w:rPr>
      </w:pPr>
      <w:r>
        <w:rPr>
          <w:rFonts w:ascii="Bookman Old Style" w:hAnsi="Bookman Old Style" w:cs="Times New Roman"/>
          <w:sz w:val="24"/>
          <w:szCs w:val="24"/>
        </w:rPr>
        <w:lastRenderedPageBreak/>
        <w:t xml:space="preserve">Despite these advancements, </w:t>
      </w:r>
      <w:r w:rsidR="00ED09A0" w:rsidRPr="00ED09A0">
        <w:rPr>
          <w:rFonts w:ascii="Bookman Old Style" w:hAnsi="Bookman Old Style" w:cs="Times New Roman"/>
          <w:sz w:val="24"/>
          <w:szCs w:val="24"/>
        </w:rPr>
        <w:t>there still remains gaps in the legal framework to adequately provide for both unpaid and paid caregiving.</w:t>
      </w:r>
      <w:r w:rsidR="00ED09A0" w:rsidRPr="00ED09A0">
        <w:rPr>
          <w:rFonts w:ascii="Bookman Old Style" w:hAnsi="Bookman Old Style"/>
          <w:sz w:val="24"/>
          <w:szCs w:val="24"/>
        </w:rPr>
        <w:t xml:space="preserve"> </w:t>
      </w:r>
      <w:r w:rsidR="007822B5">
        <w:rPr>
          <w:rFonts w:ascii="Bookman Old Style" w:hAnsi="Bookman Old Style"/>
          <w:sz w:val="24"/>
          <w:szCs w:val="24"/>
        </w:rPr>
        <w:t xml:space="preserve">The Government </w:t>
      </w:r>
      <w:proofErr w:type="gramStart"/>
      <w:r w:rsidR="007822B5">
        <w:rPr>
          <w:rFonts w:ascii="Bookman Old Style" w:hAnsi="Bookman Old Style"/>
          <w:sz w:val="24"/>
          <w:szCs w:val="24"/>
        </w:rPr>
        <w:t xml:space="preserve">is </w:t>
      </w:r>
      <w:r w:rsidR="00ED09A0" w:rsidRPr="00ED09A0">
        <w:rPr>
          <w:rFonts w:ascii="Bookman Old Style" w:hAnsi="Bookman Old Style"/>
          <w:sz w:val="24"/>
          <w:szCs w:val="24"/>
        </w:rPr>
        <w:t xml:space="preserve"> </w:t>
      </w:r>
      <w:proofErr w:type="spellStart"/>
      <w:r w:rsidR="00ED09A0" w:rsidRPr="00ED09A0">
        <w:rPr>
          <w:rFonts w:ascii="Bookman Old Style" w:hAnsi="Bookman Old Style"/>
          <w:sz w:val="24"/>
          <w:szCs w:val="24"/>
        </w:rPr>
        <w:t>cogni</w:t>
      </w:r>
      <w:r>
        <w:rPr>
          <w:rFonts w:ascii="Bookman Old Style" w:hAnsi="Bookman Old Style"/>
          <w:sz w:val="24"/>
          <w:szCs w:val="24"/>
        </w:rPr>
        <w:t>s</w:t>
      </w:r>
      <w:r w:rsidR="00ED09A0" w:rsidRPr="00ED09A0">
        <w:rPr>
          <w:rFonts w:ascii="Bookman Old Style" w:hAnsi="Bookman Old Style"/>
          <w:sz w:val="24"/>
          <w:szCs w:val="24"/>
        </w:rPr>
        <w:t>ant</w:t>
      </w:r>
      <w:proofErr w:type="spellEnd"/>
      <w:proofErr w:type="gramEnd"/>
      <w:r w:rsidR="00ED09A0" w:rsidRPr="00ED09A0">
        <w:rPr>
          <w:rFonts w:ascii="Bookman Old Style" w:hAnsi="Bookman Old Style"/>
          <w:sz w:val="24"/>
          <w:szCs w:val="24"/>
        </w:rPr>
        <w:t xml:space="preserve"> of the need to ensure enactment of legislation for the </w:t>
      </w:r>
      <w:r w:rsidR="00ED09A0" w:rsidRPr="00ED09A0">
        <w:rPr>
          <w:rFonts w:ascii="Bookman Old Style" w:eastAsia="Times New Roman" w:hAnsi="Bookman Old Style" w:cs="Times New Roman"/>
          <w:sz w:val="24"/>
          <w:szCs w:val="24"/>
        </w:rPr>
        <w:t xml:space="preserve">recognition of care and/or support as human right as this is </w:t>
      </w:r>
      <w:r w:rsidR="00ED09A0" w:rsidRPr="00ED09A0">
        <w:rPr>
          <w:rFonts w:ascii="Bookman Old Style" w:hAnsi="Bookman Old Style"/>
          <w:sz w:val="24"/>
          <w:szCs w:val="24"/>
        </w:rPr>
        <w:t>essential for upholding and protecting human rights and remain</w:t>
      </w:r>
      <w:r w:rsidR="007822B5">
        <w:rPr>
          <w:rFonts w:ascii="Bookman Old Style" w:hAnsi="Bookman Old Style"/>
          <w:sz w:val="24"/>
          <w:szCs w:val="24"/>
        </w:rPr>
        <w:t>s</w:t>
      </w:r>
      <w:r w:rsidR="00ED09A0" w:rsidRPr="00ED09A0">
        <w:rPr>
          <w:rFonts w:ascii="Bookman Old Style" w:hAnsi="Bookman Old Style"/>
          <w:sz w:val="24"/>
          <w:szCs w:val="24"/>
        </w:rPr>
        <w:t xml:space="preserve"> committed to </w:t>
      </w:r>
      <w:r>
        <w:rPr>
          <w:rFonts w:ascii="Bookman Old Style" w:hAnsi="Bookman Old Style"/>
          <w:sz w:val="24"/>
          <w:szCs w:val="24"/>
        </w:rPr>
        <w:t>adopting measures aimed at enabling the enjoyment of rights of caregivers</w:t>
      </w:r>
      <w:r w:rsidR="007822B5">
        <w:rPr>
          <w:rFonts w:ascii="Bookman Old Style" w:hAnsi="Bookman Old Style"/>
          <w:sz w:val="24"/>
          <w:szCs w:val="24"/>
        </w:rPr>
        <w:t xml:space="preserve"> and</w:t>
      </w:r>
      <w:r>
        <w:rPr>
          <w:rFonts w:ascii="Bookman Old Style" w:hAnsi="Bookman Old Style"/>
          <w:sz w:val="24"/>
          <w:szCs w:val="24"/>
        </w:rPr>
        <w:t xml:space="preserve"> recipients</w:t>
      </w:r>
      <w:r w:rsidR="00ED09A0" w:rsidRPr="00ED09A0">
        <w:rPr>
          <w:rFonts w:ascii="Bookman Old Style" w:hAnsi="Bookman Old Style"/>
          <w:sz w:val="24"/>
          <w:szCs w:val="24"/>
        </w:rPr>
        <w:t>.</w:t>
      </w:r>
    </w:p>
    <w:p w:rsidR="00ED09A0" w:rsidRPr="00ED09A0" w:rsidRDefault="00ED09A0" w:rsidP="00ED09A0">
      <w:pPr>
        <w:numPr>
          <w:ilvl w:val="0"/>
          <w:numId w:val="1"/>
        </w:numPr>
        <w:spacing w:before="100" w:beforeAutospacing="1" w:after="100" w:afterAutospacing="1" w:line="240" w:lineRule="auto"/>
        <w:jc w:val="both"/>
        <w:rPr>
          <w:rFonts w:ascii="Bookman Old Style" w:eastAsia="Times New Roman" w:hAnsi="Bookman Old Style" w:cs="Times New Roman"/>
          <w:b/>
          <w:sz w:val="24"/>
          <w:szCs w:val="24"/>
        </w:rPr>
      </w:pPr>
      <w:r w:rsidRPr="00ED09A0">
        <w:rPr>
          <w:rFonts w:ascii="Bookman Old Style" w:eastAsia="Times New Roman" w:hAnsi="Bookman Old Style" w:cs="Times New Roman"/>
          <w:b/>
          <w:sz w:val="24"/>
          <w:szCs w:val="24"/>
        </w:rPr>
        <w:t>Concrete </w:t>
      </w:r>
      <w:r w:rsidRPr="00ED09A0">
        <w:rPr>
          <w:rFonts w:ascii="Bookman Old Style" w:eastAsia="Times New Roman" w:hAnsi="Bookman Old Style" w:cs="Times New Roman"/>
          <w:b/>
          <w:bCs/>
          <w:sz w:val="24"/>
          <w:szCs w:val="24"/>
        </w:rPr>
        <w:t>policy or programmatic</w:t>
      </w:r>
      <w:r w:rsidRPr="00ED09A0">
        <w:rPr>
          <w:rFonts w:ascii="Bookman Old Style" w:eastAsia="Times New Roman" w:hAnsi="Bookman Old Style" w:cs="Times New Roman"/>
          <w:b/>
          <w:sz w:val="24"/>
          <w:szCs w:val="24"/>
        </w:rPr>
        <w:t> </w:t>
      </w:r>
      <w:r w:rsidRPr="00ED09A0">
        <w:rPr>
          <w:rFonts w:ascii="Bookman Old Style" w:eastAsia="Times New Roman" w:hAnsi="Bookman Old Style" w:cs="Times New Roman"/>
          <w:b/>
          <w:bCs/>
          <w:sz w:val="24"/>
          <w:szCs w:val="24"/>
        </w:rPr>
        <w:t>measures taken to promote and ensure the rights of caregivers and recipients of care and support </w:t>
      </w:r>
      <w:r w:rsidRPr="00ED09A0">
        <w:rPr>
          <w:rFonts w:ascii="Bookman Old Style" w:eastAsia="Times New Roman" w:hAnsi="Bookman Old Style" w:cs="Times New Roman"/>
          <w:b/>
          <w:sz w:val="24"/>
          <w:szCs w:val="24"/>
        </w:rPr>
        <w:t>in national care and support systems,</w:t>
      </w:r>
      <w:r w:rsidRPr="00ED09A0">
        <w:rPr>
          <w:rFonts w:ascii="Bookman Old Style" w:eastAsia="Times New Roman" w:hAnsi="Bookman Old Style" w:cs="Times New Roman"/>
          <w:b/>
          <w:bCs/>
          <w:sz w:val="24"/>
          <w:szCs w:val="24"/>
        </w:rPr>
        <w:t> </w:t>
      </w:r>
      <w:r w:rsidRPr="00ED09A0">
        <w:rPr>
          <w:rFonts w:ascii="Bookman Old Style" w:eastAsia="Times New Roman" w:hAnsi="Bookman Old Style" w:cs="Times New Roman"/>
          <w:b/>
          <w:sz w:val="24"/>
          <w:szCs w:val="24"/>
        </w:rPr>
        <w:t>mentioned under Question 1 above. If possible, please indicate the impacts of such measures.</w:t>
      </w:r>
    </w:p>
    <w:p w:rsidR="00ED09A0" w:rsidRDefault="00ED09A0" w:rsidP="00ED09A0">
      <w:pPr>
        <w:spacing w:before="100" w:beforeAutospacing="1" w:after="100" w:afterAutospacing="1" w:line="240" w:lineRule="auto"/>
        <w:ind w:left="720"/>
        <w:jc w:val="both"/>
        <w:rPr>
          <w:rFonts w:ascii="Bookman Old Style" w:eastAsia="Times New Roman" w:hAnsi="Bookman Old Style" w:cs="Times New Roman"/>
          <w:sz w:val="24"/>
          <w:szCs w:val="24"/>
        </w:rPr>
      </w:pPr>
      <w:r w:rsidRPr="00ED09A0">
        <w:rPr>
          <w:rFonts w:ascii="Bookman Old Style" w:eastAsia="Times New Roman" w:hAnsi="Bookman Old Style" w:cs="Times New Roman"/>
          <w:b/>
          <w:sz w:val="24"/>
          <w:szCs w:val="24"/>
        </w:rPr>
        <w:t>Such measures may include, but not limited to, social security/protection, working conditions, human support, childcare, long-term care and support, health services, education, transportation, housing, water and sanitation, assistive devices, digital technology, </w:t>
      </w:r>
      <w:hyperlink r:id="rId12" w:tooltip="CRPD/C/5: Guidelines on deinstitutionalization, including in emergencies (2022)" w:history="1">
        <w:r w:rsidRPr="00ED09A0">
          <w:rPr>
            <w:rFonts w:ascii="Bookman Old Style" w:eastAsia="Times New Roman" w:hAnsi="Bookman Old Style" w:cs="Times New Roman"/>
            <w:b/>
            <w:bCs/>
            <w:color w:val="0000FF"/>
            <w:sz w:val="24"/>
            <w:szCs w:val="24"/>
            <w:u w:val="single"/>
          </w:rPr>
          <w:t>deinstitutionalization</w:t>
        </w:r>
      </w:hyperlink>
      <w:r w:rsidRPr="00ED09A0">
        <w:rPr>
          <w:rFonts w:ascii="Bookman Old Style" w:eastAsia="Times New Roman" w:hAnsi="Bookman Old Style" w:cs="Times New Roman"/>
          <w:b/>
          <w:sz w:val="24"/>
          <w:szCs w:val="24"/>
        </w:rPr>
        <w:t>, access to justice, governance, financing, monitoring and evaluation, and awareness raising.</w:t>
      </w:r>
    </w:p>
    <w:p w:rsidR="00ED09A0" w:rsidRPr="00CE26F5" w:rsidRDefault="00ED09A0" w:rsidP="009245E6">
      <w:pPr>
        <w:spacing w:before="100" w:beforeAutospacing="1" w:after="100" w:afterAutospacing="1" w:line="276" w:lineRule="auto"/>
        <w:jc w:val="both"/>
        <w:rPr>
          <w:rFonts w:ascii="Bookman Old Style" w:eastAsia="Times New Roman" w:hAnsi="Bookman Old Style" w:cs="Times New Roman"/>
          <w:sz w:val="24"/>
          <w:szCs w:val="24"/>
        </w:rPr>
      </w:pPr>
      <w:r w:rsidRPr="00CE26F5">
        <w:rPr>
          <w:rFonts w:ascii="Bookman Old Style" w:eastAsia="Times New Roman" w:hAnsi="Bookman Old Style" w:cs="Times New Roman"/>
          <w:sz w:val="24"/>
          <w:szCs w:val="24"/>
        </w:rPr>
        <w:t>Concrete policy and programmatic measures taken to promote and ensure the rights of care givers and recipients of care and support include the following:</w:t>
      </w:r>
    </w:p>
    <w:p w:rsidR="00ED09A0" w:rsidRDefault="00ED09A0" w:rsidP="00ED09A0">
      <w:pPr>
        <w:pStyle w:val="ListParagraph"/>
        <w:numPr>
          <w:ilvl w:val="0"/>
          <w:numId w:val="2"/>
        </w:numPr>
        <w:spacing w:before="100" w:beforeAutospacing="1" w:line="276" w:lineRule="auto"/>
        <w:jc w:val="both"/>
        <w:rPr>
          <w:rFonts w:ascii="Bookman Old Style" w:eastAsia="Times New Roman" w:hAnsi="Bookman Old Style" w:cs="Times New Roman"/>
          <w:sz w:val="24"/>
          <w:szCs w:val="24"/>
        </w:rPr>
      </w:pPr>
      <w:r w:rsidRPr="009E282E">
        <w:rPr>
          <w:rFonts w:ascii="Bookman Old Style" w:eastAsia="Times New Roman" w:hAnsi="Bookman Old Style" w:cs="Times New Roman"/>
          <w:sz w:val="24"/>
          <w:szCs w:val="24"/>
        </w:rPr>
        <w:t>Through the volunteer policy, caregivers or volunteers have been recognized and are accorded the role of interacting with recipients of care and support. As a first entry point for service provision, various forms of volunteer trainings are provided ranging from short to long term trainings as well as refresher and continuous mentorship are conducted. This ensures the quality and consistency in providing care and support to vulnerable groups. The policy contains measures around regulating the conduct of volunteers and also establishes standard operational procedures for volunteer service organizations.</w:t>
      </w:r>
      <w:r w:rsidRPr="00ED09A0">
        <w:rPr>
          <w:rFonts w:ascii="Bookman Old Style" w:eastAsia="Times New Roman" w:hAnsi="Bookman Old Style" w:cs="Times New Roman"/>
          <w:sz w:val="24"/>
          <w:szCs w:val="24"/>
        </w:rPr>
        <w:t xml:space="preserve"> </w:t>
      </w:r>
    </w:p>
    <w:p w:rsidR="00ED09A0" w:rsidRDefault="00ED09A0" w:rsidP="00ED09A0">
      <w:pPr>
        <w:pStyle w:val="ListParagraph"/>
        <w:spacing w:before="100" w:beforeAutospacing="1" w:line="276" w:lineRule="auto"/>
        <w:ind w:left="1440"/>
        <w:jc w:val="both"/>
        <w:rPr>
          <w:rFonts w:ascii="Bookman Old Style" w:eastAsia="Times New Roman" w:hAnsi="Bookman Old Style" w:cs="Times New Roman"/>
          <w:sz w:val="24"/>
          <w:szCs w:val="24"/>
        </w:rPr>
      </w:pPr>
    </w:p>
    <w:p w:rsidR="00ED09A0" w:rsidRDefault="00ED09A0" w:rsidP="00ED09A0">
      <w:pPr>
        <w:pStyle w:val="ListParagraph"/>
        <w:numPr>
          <w:ilvl w:val="0"/>
          <w:numId w:val="2"/>
        </w:numPr>
        <w:spacing w:before="100" w:beforeAutospacing="1" w:after="100" w:afterAutospacing="1" w:line="276" w:lineRule="auto"/>
        <w:jc w:val="both"/>
        <w:rPr>
          <w:rFonts w:ascii="Bookman Old Style" w:eastAsia="Times New Roman" w:hAnsi="Bookman Old Style" w:cs="Times New Roman"/>
          <w:sz w:val="24"/>
          <w:szCs w:val="24"/>
        </w:rPr>
      </w:pPr>
      <w:r w:rsidRPr="00ED09A0">
        <w:rPr>
          <w:rFonts w:ascii="Bookman Old Style" w:eastAsia="Times New Roman" w:hAnsi="Bookman Old Style" w:cs="Times New Roman"/>
          <w:sz w:val="24"/>
          <w:szCs w:val="24"/>
        </w:rPr>
        <w:t xml:space="preserve">Various social protection programmes implemented have embodied the rights of beneficiaries which include the right to decide whether one wants to be provided with support and care, the nature of the support as well as decision about their situation. Further, recipients of care and support have the right to complain when they are not satisfied or have concerns about the service and this is provided through a grievance redress mechanism that is part of </w:t>
      </w:r>
      <w:proofErr w:type="spellStart"/>
      <w:r w:rsidRPr="00ED09A0">
        <w:rPr>
          <w:rFonts w:ascii="Bookman Old Style" w:eastAsia="Times New Roman" w:hAnsi="Bookman Old Style" w:cs="Times New Roman"/>
          <w:sz w:val="24"/>
          <w:szCs w:val="24"/>
        </w:rPr>
        <w:t>programme</w:t>
      </w:r>
      <w:proofErr w:type="spellEnd"/>
      <w:r w:rsidRPr="00ED09A0">
        <w:rPr>
          <w:rFonts w:ascii="Bookman Old Style" w:eastAsia="Times New Roman" w:hAnsi="Bookman Old Style" w:cs="Times New Roman"/>
          <w:sz w:val="24"/>
          <w:szCs w:val="24"/>
        </w:rPr>
        <w:t>/project design and implementation.</w:t>
      </w:r>
    </w:p>
    <w:p w:rsidR="00ED09A0" w:rsidRPr="00ED09A0" w:rsidRDefault="00ED09A0" w:rsidP="00ED09A0">
      <w:pPr>
        <w:pStyle w:val="ListParagraph"/>
        <w:rPr>
          <w:rFonts w:ascii="Bookman Old Style" w:eastAsia="Times New Roman" w:hAnsi="Bookman Old Style" w:cs="Times New Roman"/>
          <w:sz w:val="24"/>
          <w:szCs w:val="24"/>
        </w:rPr>
      </w:pPr>
    </w:p>
    <w:p w:rsidR="00ED09A0" w:rsidRPr="00ED09A0" w:rsidRDefault="00ED09A0" w:rsidP="00ED09A0">
      <w:pPr>
        <w:pStyle w:val="ListParagraph"/>
        <w:numPr>
          <w:ilvl w:val="0"/>
          <w:numId w:val="2"/>
        </w:numPr>
        <w:spacing w:before="100" w:beforeAutospacing="1" w:after="100" w:afterAutospacing="1" w:line="276" w:lineRule="auto"/>
        <w:jc w:val="both"/>
        <w:rPr>
          <w:rFonts w:ascii="Bookman Old Style" w:eastAsia="Times New Roman" w:hAnsi="Bookman Old Style" w:cs="Times New Roman"/>
          <w:sz w:val="24"/>
          <w:szCs w:val="24"/>
        </w:rPr>
      </w:pPr>
      <w:r w:rsidRPr="00ED09A0">
        <w:rPr>
          <w:rFonts w:ascii="Bookman Old Style" w:eastAsia="Times New Roman" w:hAnsi="Bookman Old Style" w:cs="Times New Roman"/>
          <w:sz w:val="24"/>
          <w:szCs w:val="24"/>
        </w:rPr>
        <w:t>Through the Aging Policy, a framework for promotion of participation of older persons in social and economic affairs of the nation is provided. The policy provides for strategies to strengthen and promote pre and post retirement training, guidance and counselling, development and implementation of strategies to create awareness on the rights of older persons so as to strengthen their dignity, as well as sensitise older persons on their rights.</w:t>
      </w:r>
    </w:p>
    <w:p w:rsidR="009245E6" w:rsidRPr="009245E6" w:rsidRDefault="009245E6" w:rsidP="009245E6">
      <w:pPr>
        <w:numPr>
          <w:ilvl w:val="0"/>
          <w:numId w:val="1"/>
        </w:numPr>
        <w:spacing w:before="100" w:beforeAutospacing="1" w:after="100" w:afterAutospacing="1" w:line="240" w:lineRule="auto"/>
        <w:jc w:val="both"/>
        <w:rPr>
          <w:rFonts w:ascii="Bookman Old Style" w:eastAsia="Times New Roman" w:hAnsi="Bookman Old Style" w:cs="Times New Roman"/>
          <w:b/>
          <w:sz w:val="24"/>
          <w:szCs w:val="24"/>
        </w:rPr>
      </w:pPr>
      <w:r w:rsidRPr="009245E6">
        <w:rPr>
          <w:rFonts w:ascii="Bookman Old Style" w:eastAsia="Times New Roman" w:hAnsi="Bookman Old Style" w:cs="Times New Roman"/>
          <w:b/>
          <w:bCs/>
          <w:sz w:val="24"/>
          <w:szCs w:val="24"/>
        </w:rPr>
        <w:t>Main challenges faced at the national level</w:t>
      </w:r>
      <w:r w:rsidRPr="009245E6">
        <w:rPr>
          <w:rFonts w:ascii="Bookman Old Style" w:eastAsia="Times New Roman" w:hAnsi="Bookman Old Style" w:cs="Times New Roman"/>
          <w:b/>
          <w:sz w:val="24"/>
          <w:szCs w:val="24"/>
        </w:rPr>
        <w:t> in creating robust, resilient and gender-responsive, disability-inclusive and age-sensitive care and support systems with full respect for human rights.</w:t>
      </w:r>
    </w:p>
    <w:p w:rsidR="009245E6" w:rsidRPr="009245E6" w:rsidRDefault="009245E6" w:rsidP="009245E6">
      <w:pPr>
        <w:pStyle w:val="NoSpacing"/>
        <w:spacing w:line="276" w:lineRule="auto"/>
        <w:ind w:left="720"/>
        <w:jc w:val="both"/>
        <w:rPr>
          <w:rFonts w:ascii="Bookman Old Style" w:hAnsi="Bookman Old Style" w:cs="Times New Roman"/>
          <w:sz w:val="24"/>
          <w:szCs w:val="24"/>
        </w:rPr>
      </w:pPr>
      <w:r w:rsidRPr="009245E6">
        <w:rPr>
          <w:rFonts w:ascii="Bookman Old Style" w:hAnsi="Bookman Old Style" w:cs="Times New Roman"/>
          <w:sz w:val="24"/>
          <w:szCs w:val="24"/>
        </w:rPr>
        <w:t>The Main challenges faced include the following:</w:t>
      </w:r>
    </w:p>
    <w:p w:rsidR="009245E6" w:rsidRPr="009245E6" w:rsidRDefault="009245E6" w:rsidP="009245E6">
      <w:pPr>
        <w:pStyle w:val="NoSpacing"/>
        <w:spacing w:line="276" w:lineRule="auto"/>
        <w:ind w:left="720"/>
        <w:jc w:val="both"/>
        <w:rPr>
          <w:rFonts w:ascii="Bookman Old Style" w:hAnsi="Bookman Old Style" w:cs="Times New Roman"/>
          <w:sz w:val="24"/>
          <w:szCs w:val="24"/>
        </w:rPr>
      </w:pPr>
    </w:p>
    <w:p w:rsidR="009245E6" w:rsidRDefault="009245E6" w:rsidP="009245E6">
      <w:pPr>
        <w:pStyle w:val="NoSpacing"/>
        <w:numPr>
          <w:ilvl w:val="0"/>
          <w:numId w:val="3"/>
        </w:numPr>
        <w:spacing w:line="276" w:lineRule="auto"/>
        <w:ind w:left="1080"/>
        <w:jc w:val="both"/>
        <w:rPr>
          <w:rFonts w:ascii="Bookman Old Style" w:hAnsi="Bookman Old Style" w:cs="Times New Roman"/>
          <w:sz w:val="24"/>
          <w:szCs w:val="24"/>
        </w:rPr>
      </w:pPr>
      <w:r w:rsidRPr="009245E6">
        <w:rPr>
          <w:rFonts w:ascii="Bookman Old Style" w:hAnsi="Bookman Old Style" w:cs="Times New Roman"/>
          <w:sz w:val="24"/>
          <w:szCs w:val="24"/>
        </w:rPr>
        <w:t xml:space="preserve">Uncoordinated efforts for universal access to support, which can help in addressing gender inequalities and ensuring access to essential services for all. </w:t>
      </w:r>
    </w:p>
    <w:p w:rsidR="009245E6" w:rsidRDefault="009245E6" w:rsidP="009245E6">
      <w:pPr>
        <w:pStyle w:val="NoSpacing"/>
        <w:spacing w:line="276" w:lineRule="auto"/>
        <w:ind w:left="1080"/>
        <w:jc w:val="both"/>
        <w:rPr>
          <w:rFonts w:ascii="Bookman Old Style" w:hAnsi="Bookman Old Style" w:cs="Times New Roman"/>
          <w:sz w:val="24"/>
          <w:szCs w:val="24"/>
        </w:rPr>
      </w:pPr>
    </w:p>
    <w:p w:rsidR="009245E6" w:rsidRPr="009245E6" w:rsidRDefault="009245E6" w:rsidP="009245E6">
      <w:pPr>
        <w:pStyle w:val="NoSpacing"/>
        <w:numPr>
          <w:ilvl w:val="0"/>
          <w:numId w:val="3"/>
        </w:numPr>
        <w:spacing w:line="276" w:lineRule="auto"/>
        <w:ind w:left="1080"/>
        <w:jc w:val="both"/>
        <w:rPr>
          <w:rFonts w:ascii="Bookman Old Style" w:hAnsi="Bookman Old Style" w:cs="Times New Roman"/>
          <w:sz w:val="24"/>
          <w:szCs w:val="24"/>
        </w:rPr>
      </w:pPr>
      <w:r w:rsidRPr="009245E6">
        <w:rPr>
          <w:rFonts w:ascii="Bookman Old Style" w:hAnsi="Bookman Old Style" w:cs="Times New Roman"/>
          <w:sz w:val="24"/>
          <w:szCs w:val="24"/>
        </w:rPr>
        <w:t>Appropriate and functioning interinstitutional and inter-sectoral coordination aimed at ensuring that all targeted populations needing care and support are covered, to guarantee cross-sectoral standards and regulations, and so that all key actors are accountable within a governance framework.</w:t>
      </w:r>
    </w:p>
    <w:p w:rsidR="009245E6" w:rsidRPr="009245E6" w:rsidRDefault="009245E6" w:rsidP="009245E6">
      <w:pPr>
        <w:pStyle w:val="NoSpacing"/>
        <w:spacing w:line="276" w:lineRule="auto"/>
        <w:ind w:left="1800"/>
        <w:jc w:val="both"/>
        <w:rPr>
          <w:rFonts w:ascii="Bookman Old Style" w:hAnsi="Bookman Old Style" w:cs="Times New Roman"/>
          <w:sz w:val="24"/>
          <w:szCs w:val="24"/>
        </w:rPr>
      </w:pPr>
    </w:p>
    <w:p w:rsidR="009245E6" w:rsidRPr="009245E6" w:rsidRDefault="009245E6" w:rsidP="009245E6">
      <w:pPr>
        <w:pStyle w:val="NoSpacing"/>
        <w:numPr>
          <w:ilvl w:val="0"/>
          <w:numId w:val="3"/>
        </w:numPr>
        <w:spacing w:line="276" w:lineRule="auto"/>
        <w:ind w:left="1080"/>
        <w:jc w:val="both"/>
        <w:rPr>
          <w:rFonts w:ascii="Bookman Old Style" w:hAnsi="Bookman Old Style" w:cs="Times New Roman"/>
          <w:sz w:val="24"/>
          <w:szCs w:val="24"/>
        </w:rPr>
      </w:pPr>
      <w:r w:rsidRPr="009245E6">
        <w:rPr>
          <w:rFonts w:ascii="Bookman Old Style" w:hAnsi="Bookman Old Style" w:cs="Times New Roman"/>
          <w:sz w:val="24"/>
          <w:szCs w:val="24"/>
        </w:rPr>
        <w:t xml:space="preserve">The high costs associated with providing quality care and support is a significant barrier, particularly for people from marginalised and impoverished communities. </w:t>
      </w:r>
    </w:p>
    <w:p w:rsidR="009245E6" w:rsidRDefault="009245E6" w:rsidP="00172C91">
      <w:pPr>
        <w:numPr>
          <w:ilvl w:val="0"/>
          <w:numId w:val="1"/>
        </w:numPr>
        <w:spacing w:before="100" w:beforeAutospacing="1" w:after="100" w:afterAutospacing="1" w:line="240" w:lineRule="auto"/>
        <w:jc w:val="both"/>
        <w:rPr>
          <w:rFonts w:ascii="Bookman Old Style" w:eastAsia="Times New Roman" w:hAnsi="Bookman Old Style" w:cs="Times New Roman"/>
          <w:b/>
          <w:sz w:val="24"/>
          <w:szCs w:val="24"/>
        </w:rPr>
      </w:pPr>
      <w:r w:rsidRPr="009245E6">
        <w:rPr>
          <w:rFonts w:ascii="Bookman Old Style" w:eastAsia="Times New Roman" w:hAnsi="Bookman Old Style" w:cs="Times New Roman"/>
          <w:b/>
          <w:sz w:val="24"/>
          <w:szCs w:val="24"/>
        </w:rPr>
        <w:t>As much as possible, we would appreciate receiving the following information in relation to your responses to points 1 and 2 above:</w:t>
      </w:r>
    </w:p>
    <w:p w:rsidR="00172C91" w:rsidRPr="00172C91" w:rsidRDefault="00172C91" w:rsidP="00172C91">
      <w:pPr>
        <w:spacing w:after="0" w:line="240" w:lineRule="auto"/>
        <w:ind w:left="720"/>
        <w:jc w:val="both"/>
        <w:rPr>
          <w:rFonts w:ascii="Bookman Old Style" w:eastAsia="Times New Roman" w:hAnsi="Bookman Old Style" w:cs="Times New Roman"/>
          <w:b/>
          <w:sz w:val="24"/>
          <w:szCs w:val="24"/>
        </w:rPr>
      </w:pPr>
    </w:p>
    <w:p w:rsidR="009245E6" w:rsidRPr="009245E6" w:rsidRDefault="009245E6" w:rsidP="009245E6">
      <w:pPr>
        <w:numPr>
          <w:ilvl w:val="1"/>
          <w:numId w:val="1"/>
        </w:numPr>
        <w:spacing w:before="100" w:beforeAutospacing="1" w:after="100" w:afterAutospacing="1" w:line="240" w:lineRule="auto"/>
        <w:jc w:val="both"/>
        <w:rPr>
          <w:rFonts w:ascii="Bookman Old Style" w:eastAsia="Times New Roman" w:hAnsi="Bookman Old Style" w:cs="Times New Roman"/>
          <w:b/>
          <w:sz w:val="24"/>
          <w:szCs w:val="24"/>
        </w:rPr>
      </w:pPr>
      <w:r w:rsidRPr="009245E6">
        <w:rPr>
          <w:rFonts w:ascii="Bookman Old Style" w:eastAsia="Times New Roman" w:hAnsi="Bookman Old Style" w:cs="Times New Roman"/>
          <w:b/>
          <w:bCs/>
          <w:sz w:val="24"/>
          <w:szCs w:val="24"/>
        </w:rPr>
        <w:t>Data disaggregated by sex/gender, age, disability</w:t>
      </w:r>
      <w:r w:rsidRPr="009245E6">
        <w:rPr>
          <w:rFonts w:ascii="Bookman Old Style" w:eastAsia="Times New Roman" w:hAnsi="Bookman Old Style" w:cs="Times New Roman"/>
          <w:b/>
          <w:sz w:val="24"/>
          <w:szCs w:val="24"/>
        </w:rPr>
        <w:t>, and if possible also by other grounds, including income, race/ethnicity, geographic location, migratory status and other characteristics;</w:t>
      </w:r>
    </w:p>
    <w:p w:rsidR="009245E6" w:rsidRPr="009245E6" w:rsidRDefault="009245E6" w:rsidP="009245E6">
      <w:pPr>
        <w:numPr>
          <w:ilvl w:val="1"/>
          <w:numId w:val="1"/>
        </w:numPr>
        <w:spacing w:before="100" w:beforeAutospacing="1" w:after="100" w:afterAutospacing="1" w:line="240" w:lineRule="auto"/>
        <w:jc w:val="both"/>
        <w:rPr>
          <w:rFonts w:ascii="Bookman Old Style" w:eastAsia="Times New Roman" w:hAnsi="Bookman Old Style" w:cs="Times New Roman"/>
          <w:b/>
          <w:sz w:val="24"/>
          <w:szCs w:val="24"/>
        </w:rPr>
      </w:pPr>
      <w:r w:rsidRPr="009245E6">
        <w:rPr>
          <w:rFonts w:ascii="Bookman Old Style" w:eastAsia="Times New Roman" w:hAnsi="Bookman Old Style" w:cs="Times New Roman"/>
          <w:b/>
          <w:bCs/>
          <w:sz w:val="24"/>
          <w:szCs w:val="24"/>
        </w:rPr>
        <w:t>Information on people</w:t>
      </w:r>
      <w:r w:rsidRPr="009245E6">
        <w:rPr>
          <w:rFonts w:ascii="Bookman Old Style" w:eastAsia="Times New Roman" w:hAnsi="Bookman Old Style" w:cs="Times New Roman"/>
          <w:b/>
          <w:sz w:val="24"/>
          <w:szCs w:val="24"/>
        </w:rPr>
        <w:t> </w:t>
      </w:r>
      <w:r w:rsidRPr="009245E6">
        <w:rPr>
          <w:rFonts w:ascii="Bookman Old Style" w:eastAsia="Times New Roman" w:hAnsi="Bookman Old Style" w:cs="Times New Roman"/>
          <w:b/>
          <w:bCs/>
          <w:sz w:val="24"/>
          <w:szCs w:val="24"/>
        </w:rPr>
        <w:t>who are in vulnerable situations and/or who face intersecting forms of discrimination</w:t>
      </w:r>
      <w:r w:rsidRPr="009245E6">
        <w:rPr>
          <w:rFonts w:ascii="Bookman Old Style" w:eastAsia="Times New Roman" w:hAnsi="Bookman Old Style" w:cs="Times New Roman"/>
          <w:b/>
          <w:sz w:val="24"/>
          <w:szCs w:val="24"/>
        </w:rPr>
        <w:t xml:space="preserve">, such as single parents, widows/widowers, children deprived of family environment; persons with disabilities and older persons in care </w:t>
      </w:r>
      <w:r w:rsidRPr="009245E6">
        <w:rPr>
          <w:rFonts w:ascii="Bookman Old Style" w:eastAsia="Times New Roman" w:hAnsi="Bookman Old Style" w:cs="Times New Roman"/>
          <w:b/>
          <w:sz w:val="24"/>
          <w:szCs w:val="24"/>
        </w:rPr>
        <w:lastRenderedPageBreak/>
        <w:t>institutions; as well as those who are affected by humanitarian crises, armed conflicts, disasters; living in poverty; living in rural areas; migrants, refugees, asylum seekers; belonging to minorities or indigenous communities; and those who are deprived liberty.</w:t>
      </w:r>
    </w:p>
    <w:p w:rsidR="00ED09A0" w:rsidRPr="00ED09A0" w:rsidRDefault="00172C91" w:rsidP="00FE59B0">
      <w:pPr>
        <w:spacing w:before="100" w:beforeAutospacing="1" w:after="0" w:afterAutospacing="1" w:line="276" w:lineRule="auto"/>
        <w:ind w:left="144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The Republic of Zambia is currently in the process of compiling the necessary data and will be able to share in due course.</w:t>
      </w:r>
    </w:p>
    <w:sectPr w:rsidR="00ED09A0" w:rsidRPr="00ED09A0" w:rsidSect="00FE59B0">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5E3" w:rsidRDefault="006165E3" w:rsidP="007822B5">
      <w:pPr>
        <w:spacing w:after="0" w:line="240" w:lineRule="auto"/>
      </w:pPr>
      <w:r>
        <w:separator/>
      </w:r>
    </w:p>
  </w:endnote>
  <w:endnote w:type="continuationSeparator" w:id="0">
    <w:p w:rsidR="006165E3" w:rsidRDefault="006165E3" w:rsidP="0078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904279"/>
      <w:docPartObj>
        <w:docPartGallery w:val="Page Numbers (Bottom of Page)"/>
        <w:docPartUnique/>
      </w:docPartObj>
    </w:sdtPr>
    <w:sdtEndPr>
      <w:rPr>
        <w:noProof/>
      </w:rPr>
    </w:sdtEndPr>
    <w:sdtContent>
      <w:p w:rsidR="007822B5" w:rsidRDefault="007822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822B5" w:rsidRDefault="0078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5E3" w:rsidRDefault="006165E3" w:rsidP="007822B5">
      <w:pPr>
        <w:spacing w:after="0" w:line="240" w:lineRule="auto"/>
      </w:pPr>
      <w:r>
        <w:separator/>
      </w:r>
    </w:p>
  </w:footnote>
  <w:footnote w:type="continuationSeparator" w:id="0">
    <w:p w:rsidR="006165E3" w:rsidRDefault="006165E3" w:rsidP="0078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83FAD"/>
    <w:multiLevelType w:val="hybridMultilevel"/>
    <w:tmpl w:val="F690B83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5AF45A0"/>
    <w:multiLevelType w:val="hybridMultilevel"/>
    <w:tmpl w:val="87542A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ED7629"/>
    <w:multiLevelType w:val="multilevel"/>
    <w:tmpl w:val="C3067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A0"/>
    <w:rsid w:val="00172C91"/>
    <w:rsid w:val="00193039"/>
    <w:rsid w:val="00342AD8"/>
    <w:rsid w:val="003B05DD"/>
    <w:rsid w:val="006165E3"/>
    <w:rsid w:val="007822B5"/>
    <w:rsid w:val="009245E6"/>
    <w:rsid w:val="00972ABA"/>
    <w:rsid w:val="009F6997"/>
    <w:rsid w:val="00BE6963"/>
    <w:rsid w:val="00DA27BA"/>
    <w:rsid w:val="00DF496C"/>
    <w:rsid w:val="00EA556B"/>
    <w:rsid w:val="00ED09A0"/>
    <w:rsid w:val="00FE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3CEE9-7BFC-499E-9F91-72317838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9A0"/>
    <w:pPr>
      <w:spacing w:after="0" w:line="240" w:lineRule="auto"/>
    </w:pPr>
  </w:style>
  <w:style w:type="paragraph" w:styleId="ListParagraph">
    <w:name w:val="List Paragraph"/>
    <w:basedOn w:val="Normal"/>
    <w:uiPriority w:val="34"/>
    <w:qFormat/>
    <w:rsid w:val="00ED09A0"/>
    <w:pPr>
      <w:ind w:left="720"/>
      <w:contextualSpacing/>
    </w:pPr>
  </w:style>
  <w:style w:type="character" w:styleId="Hyperlink">
    <w:name w:val="Hyperlink"/>
    <w:basedOn w:val="DefaultParagraphFont"/>
    <w:uiPriority w:val="99"/>
    <w:semiHidden/>
    <w:unhideWhenUsed/>
    <w:rsid w:val="00972ABA"/>
    <w:rPr>
      <w:color w:val="0000FF"/>
      <w:u w:val="single"/>
    </w:rPr>
  </w:style>
  <w:style w:type="paragraph" w:styleId="Header">
    <w:name w:val="header"/>
    <w:basedOn w:val="Normal"/>
    <w:link w:val="HeaderChar"/>
    <w:uiPriority w:val="99"/>
    <w:unhideWhenUsed/>
    <w:rsid w:val="00782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2B5"/>
  </w:style>
  <w:style w:type="paragraph" w:styleId="Footer">
    <w:name w:val="footer"/>
    <w:basedOn w:val="Normal"/>
    <w:link w:val="FooterChar"/>
    <w:uiPriority w:val="99"/>
    <w:unhideWhenUsed/>
    <w:rsid w:val="00782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2B5"/>
  </w:style>
  <w:style w:type="paragraph" w:styleId="BalloonText">
    <w:name w:val="Balloon Text"/>
    <w:basedOn w:val="Normal"/>
    <w:link w:val="BalloonTextChar"/>
    <w:uiPriority w:val="99"/>
    <w:semiHidden/>
    <w:unhideWhenUsed/>
    <w:rsid w:val="0078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n/documents/legal-standards-and-guidelines/crpdc5-guidelines-deinstitutionalization-includin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bialii.org/akn/zm/act/2022/12/eng@2022-08-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mbialii.org/akn/zm/act/2022/12/eng@2022-08-11" TargetMode="External"/><Relationship Id="rId4" Type="http://schemas.openxmlformats.org/officeDocument/2006/relationships/settings" Target="settings.xml"/><Relationship Id="rId9" Type="http://schemas.openxmlformats.org/officeDocument/2006/relationships/hyperlink" Target="https://zambialii.org/akn/zm/act/2022/12/eng@2022-08-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Zambia</Contributor>
  </documentManagement>
</p:properties>
</file>

<file path=customXml/itemProps1.xml><?xml version="1.0" encoding="utf-8"?>
<ds:datastoreItem xmlns:ds="http://schemas.openxmlformats.org/officeDocument/2006/customXml" ds:itemID="{D4FD58F2-F6FC-4A75-BD70-A0B1B7C42AC8}">
  <ds:schemaRefs>
    <ds:schemaRef ds:uri="http://schemas.openxmlformats.org/officeDocument/2006/bibliography"/>
  </ds:schemaRefs>
</ds:datastoreItem>
</file>

<file path=customXml/itemProps2.xml><?xml version="1.0" encoding="utf-8"?>
<ds:datastoreItem xmlns:ds="http://schemas.openxmlformats.org/officeDocument/2006/customXml" ds:itemID="{72724E98-B297-4B59-A86A-853B557A24B5}"/>
</file>

<file path=customXml/itemProps3.xml><?xml version="1.0" encoding="utf-8"?>
<ds:datastoreItem xmlns:ds="http://schemas.openxmlformats.org/officeDocument/2006/customXml" ds:itemID="{9633DA4A-3BAB-4C15-B5C3-54A430FEC6C1}"/>
</file>

<file path=customXml/itemProps4.xml><?xml version="1.0" encoding="utf-8"?>
<ds:datastoreItem xmlns:ds="http://schemas.openxmlformats.org/officeDocument/2006/customXml" ds:itemID="{D8EB1170-70AE-4F04-BED1-F1621DA620A5}"/>
</file>

<file path=docProps/app.xml><?xml version="1.0" encoding="utf-8"?>
<Properties xmlns="http://schemas.openxmlformats.org/officeDocument/2006/extended-properties" xmlns:vt="http://schemas.openxmlformats.org/officeDocument/2006/docPropsVTypes">
  <Template>Normal</Template>
  <TotalTime>0</TotalTime>
  <Pages>1</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 musonda</dc:creator>
  <cp:keywords/>
  <dc:description/>
  <cp:lastModifiedBy>hawa musonda</cp:lastModifiedBy>
  <cp:revision>3</cp:revision>
  <cp:lastPrinted>2024-05-16T14:14:00Z</cp:lastPrinted>
  <dcterms:created xsi:type="dcterms:W3CDTF">2024-05-16T14:36:00Z</dcterms:created>
  <dcterms:modified xsi:type="dcterms:W3CDTF">2024-05-16T14:36:00Z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