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9B" w:rsidRPr="00075A34" w:rsidRDefault="00DA149B" w:rsidP="00DA149B">
      <w:pPr>
        <w:rPr>
          <w:sz w:val="28"/>
          <w:szCs w:val="28"/>
        </w:rPr>
      </w:pPr>
      <w:r w:rsidRPr="00075A34">
        <w:rPr>
          <w:sz w:val="28"/>
          <w:szCs w:val="28"/>
        </w:rPr>
        <w:t xml:space="preserve">RECORDED STATEMENT BY EMEM OMOKARO </w:t>
      </w:r>
      <w:proofErr w:type="spellStart"/>
      <w:r w:rsidRPr="00075A34">
        <w:rPr>
          <w:sz w:val="28"/>
          <w:szCs w:val="28"/>
        </w:rPr>
        <w:t>Ph.D</w:t>
      </w:r>
      <w:proofErr w:type="spellEnd"/>
      <w:r w:rsidRPr="00075A34">
        <w:rPr>
          <w:sz w:val="28"/>
          <w:szCs w:val="28"/>
        </w:rPr>
        <w:t xml:space="preserve"> DIRECTOR GENERAL NATIONAL SENIOR CITIZENS CENTRE NIGERIA, DURING THE HUMAN RIGHTS COUNCIL MULTI-STAKEHOLDERS’ MEETING IN GENEVA AUGUST 30, 2022</w:t>
      </w:r>
    </w:p>
    <w:p w:rsidR="00DA149B" w:rsidRPr="00075A34" w:rsidRDefault="00DA149B" w:rsidP="00DA149B">
      <w:pPr>
        <w:rPr>
          <w:sz w:val="28"/>
          <w:szCs w:val="28"/>
        </w:rPr>
      </w:pPr>
    </w:p>
    <w:p w:rsidR="00DA149B" w:rsidRPr="00075A34" w:rsidRDefault="00DA149B" w:rsidP="00B057EB">
      <w:pPr>
        <w:tabs>
          <w:tab w:val="left" w:pos="1908"/>
        </w:tabs>
        <w:rPr>
          <w:b/>
          <w:sz w:val="28"/>
          <w:szCs w:val="28"/>
        </w:rPr>
      </w:pPr>
      <w:r w:rsidRPr="00075A34">
        <w:rPr>
          <w:b/>
          <w:sz w:val="28"/>
          <w:szCs w:val="28"/>
        </w:rPr>
        <w:t>PROTOCOLS</w:t>
      </w:r>
      <w:r w:rsidR="00B057EB" w:rsidRPr="00075A34">
        <w:rPr>
          <w:b/>
          <w:sz w:val="28"/>
          <w:szCs w:val="28"/>
        </w:rPr>
        <w:tab/>
      </w:r>
    </w:p>
    <w:p w:rsidR="00075A34" w:rsidRDefault="00075A34" w:rsidP="00DA149B">
      <w:pPr>
        <w:rPr>
          <w:sz w:val="28"/>
          <w:szCs w:val="28"/>
        </w:rPr>
      </w:pPr>
    </w:p>
    <w:p w:rsidR="00DA149B" w:rsidRPr="00075A34" w:rsidRDefault="007307FF" w:rsidP="00DA149B">
      <w:pPr>
        <w:rPr>
          <w:sz w:val="28"/>
          <w:szCs w:val="28"/>
        </w:rPr>
      </w:pPr>
      <w:bookmarkStart w:id="0" w:name="_GoBack"/>
      <w:bookmarkEnd w:id="0"/>
      <w:r w:rsidRPr="00075A34">
        <w:rPr>
          <w:sz w:val="28"/>
          <w:szCs w:val="28"/>
        </w:rPr>
        <w:t>Let me</w:t>
      </w:r>
      <w:r w:rsidR="00CF76D0" w:rsidRPr="00075A34">
        <w:rPr>
          <w:sz w:val="28"/>
          <w:szCs w:val="28"/>
        </w:rPr>
        <w:t xml:space="preserve"> appreciate</w:t>
      </w:r>
      <w:r w:rsidRPr="00075A34">
        <w:rPr>
          <w:sz w:val="28"/>
          <w:szCs w:val="28"/>
        </w:rPr>
        <w:t xml:space="preserve"> the Human Rights Council for </w:t>
      </w:r>
      <w:r w:rsidR="00CF76D0" w:rsidRPr="00075A34">
        <w:rPr>
          <w:sz w:val="28"/>
          <w:szCs w:val="28"/>
        </w:rPr>
        <w:t>this opportunity</w:t>
      </w:r>
      <w:r w:rsidRPr="00075A34">
        <w:rPr>
          <w:sz w:val="28"/>
          <w:szCs w:val="28"/>
        </w:rPr>
        <w:t xml:space="preserve"> extended to Nigeria’s National Sen</w:t>
      </w:r>
      <w:r w:rsidR="00075A34" w:rsidRPr="00075A34">
        <w:rPr>
          <w:sz w:val="28"/>
          <w:szCs w:val="28"/>
        </w:rPr>
        <w:t xml:space="preserve">ior Citizens Centre, the first </w:t>
      </w:r>
      <w:r w:rsidRPr="00075A34">
        <w:rPr>
          <w:sz w:val="28"/>
          <w:szCs w:val="28"/>
        </w:rPr>
        <w:t xml:space="preserve">Federal focal agency on </w:t>
      </w:r>
      <w:proofErr w:type="gramStart"/>
      <w:r w:rsidRPr="00075A34">
        <w:rPr>
          <w:sz w:val="28"/>
          <w:szCs w:val="28"/>
        </w:rPr>
        <w:t>Ageing</w:t>
      </w:r>
      <w:proofErr w:type="gramEnd"/>
      <w:r w:rsidRPr="00075A34">
        <w:rPr>
          <w:sz w:val="28"/>
          <w:szCs w:val="28"/>
        </w:rPr>
        <w:t xml:space="preserve"> </w:t>
      </w:r>
      <w:r w:rsidR="00CF76D0" w:rsidRPr="00075A34">
        <w:rPr>
          <w:sz w:val="28"/>
          <w:szCs w:val="28"/>
        </w:rPr>
        <w:t>to</w:t>
      </w:r>
      <w:r w:rsidR="007E0496" w:rsidRPr="00075A34">
        <w:rPr>
          <w:sz w:val="28"/>
          <w:szCs w:val="28"/>
        </w:rPr>
        <w:t xml:space="preserve"> </w:t>
      </w:r>
      <w:r w:rsidR="0031109E" w:rsidRPr="00075A34">
        <w:rPr>
          <w:sz w:val="28"/>
          <w:szCs w:val="28"/>
        </w:rPr>
        <w:t>add to this significant</w:t>
      </w:r>
      <w:r w:rsidR="00B057EB" w:rsidRPr="00075A34">
        <w:rPr>
          <w:sz w:val="28"/>
          <w:szCs w:val="28"/>
        </w:rPr>
        <w:t xml:space="preserve"> multi-stakeholder conversation</w:t>
      </w:r>
      <w:r w:rsidR="00B62E23" w:rsidRPr="00075A34">
        <w:rPr>
          <w:sz w:val="28"/>
          <w:szCs w:val="28"/>
        </w:rPr>
        <w:t>.</w:t>
      </w:r>
      <w:r w:rsidR="00E84A83" w:rsidRPr="00075A34">
        <w:rPr>
          <w:sz w:val="28"/>
          <w:szCs w:val="28"/>
        </w:rPr>
        <w:t xml:space="preserve"> </w:t>
      </w:r>
      <w:r w:rsidR="00DA149B" w:rsidRPr="00075A34">
        <w:rPr>
          <w:sz w:val="28"/>
          <w:szCs w:val="28"/>
        </w:rPr>
        <w:t>The three session</w:t>
      </w:r>
      <w:r w:rsidR="00E84A83" w:rsidRPr="00075A34">
        <w:rPr>
          <w:sz w:val="28"/>
          <w:szCs w:val="28"/>
        </w:rPr>
        <w:t>s preceding this,</w:t>
      </w:r>
      <w:r w:rsidR="00DA149B" w:rsidRPr="00075A34">
        <w:rPr>
          <w:sz w:val="28"/>
          <w:szCs w:val="28"/>
        </w:rPr>
        <w:t xml:space="preserve"> witnessed vibrant discussions t</w:t>
      </w:r>
      <w:r w:rsidR="00E84A83" w:rsidRPr="00075A34">
        <w:rPr>
          <w:sz w:val="28"/>
          <w:szCs w:val="28"/>
        </w:rPr>
        <w:t>hat</w:t>
      </w:r>
      <w:r w:rsidR="00EA1E48" w:rsidRPr="00075A34">
        <w:rPr>
          <w:sz w:val="28"/>
          <w:szCs w:val="28"/>
        </w:rPr>
        <w:t xml:space="preserve"> explicitly analyz</w:t>
      </w:r>
      <w:r w:rsidR="00DA149B" w:rsidRPr="00075A34">
        <w:rPr>
          <w:sz w:val="28"/>
          <w:szCs w:val="28"/>
        </w:rPr>
        <w:t>ed human rights situation of older persons</w:t>
      </w:r>
      <w:r w:rsidR="0031109E" w:rsidRPr="00075A34">
        <w:rPr>
          <w:sz w:val="28"/>
          <w:szCs w:val="28"/>
        </w:rPr>
        <w:t xml:space="preserve"> and</w:t>
      </w:r>
      <w:r w:rsidR="00DA149B" w:rsidRPr="00075A34">
        <w:rPr>
          <w:sz w:val="28"/>
          <w:szCs w:val="28"/>
        </w:rPr>
        <w:t xml:space="preserve"> x</w:t>
      </w:r>
      <w:r w:rsidR="00EA1E48" w:rsidRPr="00075A34">
        <w:rPr>
          <w:sz w:val="28"/>
          <w:szCs w:val="28"/>
        </w:rPr>
        <w:t>-</w:t>
      </w:r>
      <w:r w:rsidR="00DA149B" w:rsidRPr="00075A34">
        <w:rPr>
          <w:sz w:val="28"/>
          <w:szCs w:val="28"/>
        </w:rPr>
        <w:t>rayed ex</w:t>
      </w:r>
      <w:r w:rsidR="000A2949" w:rsidRPr="00075A34">
        <w:rPr>
          <w:sz w:val="28"/>
          <w:szCs w:val="28"/>
        </w:rPr>
        <w:t xml:space="preserve">isting human rights frameworks </w:t>
      </w:r>
      <w:r w:rsidR="00075A34" w:rsidRPr="00075A34">
        <w:rPr>
          <w:sz w:val="28"/>
          <w:szCs w:val="28"/>
        </w:rPr>
        <w:t>to see if they are sufficient provisions that strengthen the promotion of the rights of older persons</w:t>
      </w:r>
      <w:r w:rsidR="00DA149B" w:rsidRPr="00075A34">
        <w:rPr>
          <w:sz w:val="28"/>
          <w:szCs w:val="28"/>
        </w:rPr>
        <w:t xml:space="preserve">. All seem to agree that there are </w:t>
      </w:r>
      <w:r w:rsidR="00E84A83" w:rsidRPr="00075A34">
        <w:rPr>
          <w:sz w:val="28"/>
          <w:szCs w:val="28"/>
        </w:rPr>
        <w:t xml:space="preserve">yawning </w:t>
      </w:r>
      <w:r w:rsidR="00DA149B" w:rsidRPr="00075A34">
        <w:rPr>
          <w:sz w:val="28"/>
          <w:szCs w:val="28"/>
        </w:rPr>
        <w:t>gaps and</w:t>
      </w:r>
      <w:r w:rsidR="00E84A83" w:rsidRPr="00075A34">
        <w:rPr>
          <w:sz w:val="28"/>
          <w:szCs w:val="28"/>
        </w:rPr>
        <w:t xml:space="preserve"> that</w:t>
      </w:r>
      <w:r w:rsidR="00DA149B" w:rsidRPr="00075A34">
        <w:rPr>
          <w:sz w:val="28"/>
          <w:szCs w:val="28"/>
        </w:rPr>
        <w:t xml:space="preserve"> existing instruments </w:t>
      </w:r>
      <w:r w:rsidR="00E84A83" w:rsidRPr="00075A34">
        <w:rPr>
          <w:sz w:val="28"/>
          <w:szCs w:val="28"/>
        </w:rPr>
        <w:t xml:space="preserve">are inadequate and </w:t>
      </w:r>
      <w:r w:rsidR="00DA149B" w:rsidRPr="00075A34">
        <w:rPr>
          <w:sz w:val="28"/>
          <w:szCs w:val="28"/>
        </w:rPr>
        <w:t>fail to pro</w:t>
      </w:r>
      <w:r w:rsidR="00E84A83" w:rsidRPr="00075A34">
        <w:rPr>
          <w:sz w:val="28"/>
          <w:szCs w:val="28"/>
        </w:rPr>
        <w:t>t</w:t>
      </w:r>
      <w:r w:rsidR="00DA149B" w:rsidRPr="00075A34">
        <w:rPr>
          <w:sz w:val="28"/>
          <w:szCs w:val="28"/>
        </w:rPr>
        <w:t>ect older persons</w:t>
      </w:r>
      <w:r w:rsidR="007E0496" w:rsidRPr="00075A34">
        <w:rPr>
          <w:sz w:val="28"/>
          <w:szCs w:val="28"/>
        </w:rPr>
        <w:t>, everywhere, irrespective of the economic and social situation</w:t>
      </w:r>
      <w:r w:rsidR="00DA149B" w:rsidRPr="00075A34">
        <w:rPr>
          <w:sz w:val="28"/>
          <w:szCs w:val="28"/>
        </w:rPr>
        <w:t xml:space="preserve">    </w:t>
      </w:r>
    </w:p>
    <w:p w:rsidR="007E0496" w:rsidRPr="00075A34" w:rsidRDefault="007E0496" w:rsidP="00DA149B">
      <w:pPr>
        <w:rPr>
          <w:sz w:val="28"/>
          <w:szCs w:val="28"/>
        </w:rPr>
      </w:pPr>
    </w:p>
    <w:p w:rsidR="00713A3A" w:rsidRPr="00075A34" w:rsidRDefault="007E0496" w:rsidP="00DA149B">
      <w:pPr>
        <w:rPr>
          <w:sz w:val="28"/>
          <w:szCs w:val="28"/>
        </w:rPr>
      </w:pPr>
      <w:r w:rsidRPr="00075A34">
        <w:rPr>
          <w:sz w:val="28"/>
          <w:szCs w:val="28"/>
        </w:rPr>
        <w:t xml:space="preserve">Nigeria is the most populous country in Africa with </w:t>
      </w:r>
      <w:r w:rsidR="000C192D" w:rsidRPr="00075A34">
        <w:rPr>
          <w:sz w:val="28"/>
          <w:szCs w:val="28"/>
        </w:rPr>
        <w:t xml:space="preserve">a population of 206 million and  </w:t>
      </w:r>
      <w:r w:rsidRPr="00075A34">
        <w:rPr>
          <w:sz w:val="28"/>
          <w:szCs w:val="28"/>
        </w:rPr>
        <w:t>14.9 million older persons currently living there, with a growth rate at 3,2 % and in spite of the huge and growing  youth population, it is projected Nigeria will record 28 .8 million  older persons  by</w:t>
      </w:r>
      <w:r w:rsidR="00713A3A" w:rsidRPr="00075A34">
        <w:rPr>
          <w:sz w:val="28"/>
          <w:szCs w:val="28"/>
        </w:rPr>
        <w:t xml:space="preserve"> 2050,</w:t>
      </w:r>
      <w:r w:rsidRPr="00075A34">
        <w:rPr>
          <w:sz w:val="28"/>
          <w:szCs w:val="28"/>
        </w:rPr>
        <w:t xml:space="preserve"> But we have a long way to go. </w:t>
      </w:r>
    </w:p>
    <w:p w:rsidR="00713A3A" w:rsidRPr="00075A34" w:rsidRDefault="00713A3A" w:rsidP="00DA149B">
      <w:pPr>
        <w:rPr>
          <w:sz w:val="28"/>
          <w:szCs w:val="28"/>
        </w:rPr>
      </w:pPr>
    </w:p>
    <w:p w:rsidR="00713A3A" w:rsidRPr="00075A34" w:rsidRDefault="0031109E" w:rsidP="00DA149B">
      <w:pPr>
        <w:rPr>
          <w:sz w:val="28"/>
          <w:szCs w:val="28"/>
        </w:rPr>
      </w:pPr>
      <w:r w:rsidRPr="00075A34">
        <w:rPr>
          <w:sz w:val="28"/>
          <w:szCs w:val="28"/>
        </w:rPr>
        <w:t>With the es</w:t>
      </w:r>
      <w:r w:rsidR="00044EB5" w:rsidRPr="00075A34">
        <w:rPr>
          <w:sz w:val="28"/>
          <w:szCs w:val="28"/>
        </w:rPr>
        <w:t>tablishment of the National Senior</w:t>
      </w:r>
      <w:r w:rsidRPr="00075A34">
        <w:rPr>
          <w:sz w:val="28"/>
          <w:szCs w:val="28"/>
        </w:rPr>
        <w:t xml:space="preserve"> Citizens Centre by an Act of the Parliament and the approval of the National </w:t>
      </w:r>
      <w:r w:rsidR="00075A34" w:rsidRPr="00075A34">
        <w:rPr>
          <w:sz w:val="28"/>
          <w:szCs w:val="28"/>
        </w:rPr>
        <w:t>P</w:t>
      </w:r>
      <w:r w:rsidR="00CE7E12" w:rsidRPr="00075A34">
        <w:rPr>
          <w:sz w:val="28"/>
          <w:szCs w:val="28"/>
        </w:rPr>
        <w:t>olicy on Ageing,</w:t>
      </w:r>
      <w:r w:rsidRPr="00075A34">
        <w:rPr>
          <w:sz w:val="28"/>
          <w:szCs w:val="28"/>
        </w:rPr>
        <w:t xml:space="preserve"> </w:t>
      </w:r>
      <w:r w:rsidR="007E0496" w:rsidRPr="00075A34">
        <w:rPr>
          <w:sz w:val="28"/>
          <w:szCs w:val="28"/>
        </w:rPr>
        <w:t>Nigeria is</w:t>
      </w:r>
      <w:r w:rsidR="006C7BC4" w:rsidRPr="00075A34">
        <w:rPr>
          <w:sz w:val="28"/>
          <w:szCs w:val="28"/>
        </w:rPr>
        <w:t xml:space="preserve"> now</w:t>
      </w:r>
      <w:r w:rsidR="007E0496" w:rsidRPr="00075A34">
        <w:rPr>
          <w:sz w:val="28"/>
          <w:szCs w:val="28"/>
        </w:rPr>
        <w:t xml:space="preserve"> witnessing </w:t>
      </w:r>
      <w:r w:rsidR="007307FF" w:rsidRPr="00075A34">
        <w:rPr>
          <w:sz w:val="28"/>
          <w:szCs w:val="28"/>
        </w:rPr>
        <w:t>the compelling force of a</w:t>
      </w:r>
      <w:r w:rsidR="00495B1F" w:rsidRPr="00075A34">
        <w:rPr>
          <w:sz w:val="28"/>
          <w:szCs w:val="28"/>
        </w:rPr>
        <w:t xml:space="preserve"> </w:t>
      </w:r>
      <w:r w:rsidR="007307FF" w:rsidRPr="00075A34">
        <w:rPr>
          <w:sz w:val="28"/>
          <w:szCs w:val="28"/>
        </w:rPr>
        <w:t xml:space="preserve">national policy on ageing when coupled with </w:t>
      </w:r>
      <w:r w:rsidR="00495B1F" w:rsidRPr="00075A34">
        <w:rPr>
          <w:sz w:val="28"/>
          <w:szCs w:val="28"/>
        </w:rPr>
        <w:t>legal instrument and the effect</w:t>
      </w:r>
      <w:r w:rsidR="007307FF" w:rsidRPr="00075A34">
        <w:rPr>
          <w:sz w:val="28"/>
          <w:szCs w:val="28"/>
        </w:rPr>
        <w:t>,</w:t>
      </w:r>
      <w:r w:rsidR="00495B1F" w:rsidRPr="00075A34">
        <w:rPr>
          <w:sz w:val="28"/>
          <w:szCs w:val="28"/>
        </w:rPr>
        <w:t xml:space="preserve"> </w:t>
      </w:r>
      <w:r w:rsidRPr="00075A34">
        <w:rPr>
          <w:sz w:val="28"/>
          <w:szCs w:val="28"/>
        </w:rPr>
        <w:t>that</w:t>
      </w:r>
      <w:r w:rsidR="00CE7E12" w:rsidRPr="00075A34">
        <w:rPr>
          <w:sz w:val="28"/>
          <w:szCs w:val="28"/>
        </w:rPr>
        <w:t>,</w:t>
      </w:r>
      <w:r w:rsidRPr="00075A34">
        <w:rPr>
          <w:sz w:val="28"/>
          <w:szCs w:val="28"/>
        </w:rPr>
        <w:t xml:space="preserve"> it could </w:t>
      </w:r>
      <w:r w:rsidR="00495B1F" w:rsidRPr="00075A34">
        <w:rPr>
          <w:sz w:val="28"/>
          <w:szCs w:val="28"/>
        </w:rPr>
        <w:t>have in</w:t>
      </w:r>
      <w:r w:rsidR="00713A3A" w:rsidRPr="00075A34">
        <w:rPr>
          <w:sz w:val="28"/>
          <w:szCs w:val="28"/>
        </w:rPr>
        <w:t xml:space="preserve"> strengthe</w:t>
      </w:r>
      <w:r w:rsidR="007E0496" w:rsidRPr="00075A34">
        <w:rPr>
          <w:sz w:val="28"/>
          <w:szCs w:val="28"/>
        </w:rPr>
        <w:t>ni</w:t>
      </w:r>
      <w:r w:rsidR="00713A3A" w:rsidRPr="00075A34">
        <w:rPr>
          <w:sz w:val="28"/>
          <w:szCs w:val="28"/>
        </w:rPr>
        <w:t>ng i</w:t>
      </w:r>
      <w:r w:rsidR="007E0496" w:rsidRPr="00075A34">
        <w:rPr>
          <w:sz w:val="28"/>
          <w:szCs w:val="28"/>
        </w:rPr>
        <w:t>nst</w:t>
      </w:r>
      <w:r w:rsidR="00713A3A" w:rsidRPr="00075A34">
        <w:rPr>
          <w:sz w:val="28"/>
          <w:szCs w:val="28"/>
        </w:rPr>
        <w:t>i</w:t>
      </w:r>
      <w:r w:rsidR="007E0496" w:rsidRPr="00075A34">
        <w:rPr>
          <w:sz w:val="28"/>
          <w:szCs w:val="28"/>
        </w:rPr>
        <w:t xml:space="preserve">tutional mechanisms for </w:t>
      </w:r>
      <w:r w:rsidR="007307FF" w:rsidRPr="00075A34">
        <w:rPr>
          <w:sz w:val="28"/>
          <w:szCs w:val="28"/>
        </w:rPr>
        <w:t xml:space="preserve">sustainable </w:t>
      </w:r>
      <w:r w:rsidR="007E0496" w:rsidRPr="00075A34">
        <w:rPr>
          <w:sz w:val="28"/>
          <w:szCs w:val="28"/>
        </w:rPr>
        <w:t>inclusion of older persons in development and for effective multi-se</w:t>
      </w:r>
      <w:r w:rsidR="00CE7E12" w:rsidRPr="00075A34">
        <w:rPr>
          <w:sz w:val="28"/>
          <w:szCs w:val="28"/>
        </w:rPr>
        <w:t>ctoral coordination for</w:t>
      </w:r>
      <w:r w:rsidR="006C7BC4" w:rsidRPr="00075A34">
        <w:rPr>
          <w:sz w:val="28"/>
          <w:szCs w:val="28"/>
        </w:rPr>
        <w:t xml:space="preserve"> more inclusive multi-sectoral policies and programmes. </w:t>
      </w:r>
    </w:p>
    <w:p w:rsidR="00713A3A" w:rsidRPr="00075A34" w:rsidRDefault="00713A3A" w:rsidP="00DA149B">
      <w:pPr>
        <w:rPr>
          <w:sz w:val="28"/>
          <w:szCs w:val="28"/>
        </w:rPr>
      </w:pPr>
    </w:p>
    <w:p w:rsidR="007E0496" w:rsidRPr="00075A34" w:rsidRDefault="000C192D" w:rsidP="00DA149B">
      <w:pPr>
        <w:rPr>
          <w:sz w:val="28"/>
          <w:szCs w:val="28"/>
        </w:rPr>
      </w:pPr>
      <w:r w:rsidRPr="00075A34">
        <w:rPr>
          <w:sz w:val="28"/>
          <w:szCs w:val="28"/>
        </w:rPr>
        <w:t>However, it is rather sadden</w:t>
      </w:r>
      <w:r w:rsidR="006C7BC4" w:rsidRPr="00075A34">
        <w:rPr>
          <w:sz w:val="28"/>
          <w:szCs w:val="28"/>
        </w:rPr>
        <w:t>ing</w:t>
      </w:r>
      <w:r w:rsidRPr="00075A34">
        <w:rPr>
          <w:sz w:val="28"/>
          <w:szCs w:val="28"/>
        </w:rPr>
        <w:t xml:space="preserve"> </w:t>
      </w:r>
      <w:r w:rsidR="006C7BC4" w:rsidRPr="00075A34">
        <w:rPr>
          <w:sz w:val="28"/>
          <w:szCs w:val="28"/>
        </w:rPr>
        <w:t>as I</w:t>
      </w:r>
      <w:r w:rsidR="00CE7E12" w:rsidRPr="00075A34">
        <w:rPr>
          <w:sz w:val="28"/>
          <w:szCs w:val="28"/>
        </w:rPr>
        <w:t>t</w:t>
      </w:r>
      <w:r w:rsidR="006C7BC4" w:rsidRPr="00075A34">
        <w:rPr>
          <w:sz w:val="28"/>
          <w:szCs w:val="28"/>
        </w:rPr>
        <w:t xml:space="preserve"> </w:t>
      </w:r>
      <w:r w:rsidR="00CE7E12" w:rsidRPr="00075A34">
        <w:rPr>
          <w:sz w:val="28"/>
          <w:szCs w:val="28"/>
        </w:rPr>
        <w:t xml:space="preserve"> was </w:t>
      </w:r>
      <w:r w:rsidR="006C7BC4" w:rsidRPr="00075A34">
        <w:rPr>
          <w:sz w:val="28"/>
          <w:szCs w:val="28"/>
        </w:rPr>
        <w:t>soon discovered</w:t>
      </w:r>
      <w:r w:rsidR="00CE7E12" w:rsidRPr="00075A34">
        <w:rPr>
          <w:sz w:val="28"/>
          <w:szCs w:val="28"/>
        </w:rPr>
        <w:t>,</w:t>
      </w:r>
      <w:r w:rsidR="006C7BC4" w:rsidRPr="00075A34">
        <w:rPr>
          <w:sz w:val="28"/>
          <w:szCs w:val="28"/>
        </w:rPr>
        <w:t xml:space="preserve"> </w:t>
      </w:r>
      <w:r w:rsidRPr="00075A34">
        <w:rPr>
          <w:sz w:val="28"/>
          <w:szCs w:val="28"/>
        </w:rPr>
        <w:t xml:space="preserve">that </w:t>
      </w:r>
      <w:r w:rsidR="007E0496" w:rsidRPr="00075A34">
        <w:rPr>
          <w:sz w:val="28"/>
          <w:szCs w:val="28"/>
        </w:rPr>
        <w:t xml:space="preserve">In </w:t>
      </w:r>
      <w:r w:rsidR="006C7BC4" w:rsidRPr="00075A34">
        <w:rPr>
          <w:sz w:val="28"/>
          <w:szCs w:val="28"/>
        </w:rPr>
        <w:t>the</w:t>
      </w:r>
      <w:r w:rsidR="007E0496" w:rsidRPr="00075A34">
        <w:rPr>
          <w:sz w:val="28"/>
          <w:szCs w:val="28"/>
        </w:rPr>
        <w:t xml:space="preserve"> take </w:t>
      </w:r>
      <w:r w:rsidR="006C7BC4" w:rsidRPr="00075A34">
        <w:rPr>
          <w:sz w:val="28"/>
          <w:szCs w:val="28"/>
        </w:rPr>
        <w:t>-</w:t>
      </w:r>
      <w:r w:rsidR="007E0496" w:rsidRPr="00075A34">
        <w:rPr>
          <w:sz w:val="28"/>
          <w:szCs w:val="28"/>
        </w:rPr>
        <w:t xml:space="preserve">off </w:t>
      </w:r>
      <w:r w:rsidR="00EB4309" w:rsidRPr="00075A34">
        <w:rPr>
          <w:sz w:val="28"/>
          <w:szCs w:val="28"/>
        </w:rPr>
        <w:t>of</w:t>
      </w:r>
      <w:r w:rsidR="006C7BC4" w:rsidRPr="00075A34">
        <w:rPr>
          <w:sz w:val="28"/>
          <w:szCs w:val="28"/>
        </w:rPr>
        <w:t xml:space="preserve"> making comprehensive effort to roll back years of neglect and inequities,  </w:t>
      </w:r>
      <w:r w:rsidR="007E0496" w:rsidRPr="00075A34">
        <w:rPr>
          <w:sz w:val="28"/>
          <w:szCs w:val="28"/>
        </w:rPr>
        <w:t xml:space="preserve"> to build human resource capacity and </w:t>
      </w:r>
      <w:r w:rsidRPr="00075A34">
        <w:rPr>
          <w:sz w:val="28"/>
          <w:szCs w:val="28"/>
        </w:rPr>
        <w:t xml:space="preserve">establish national </w:t>
      </w:r>
      <w:r w:rsidR="007E0496" w:rsidRPr="00075A34">
        <w:rPr>
          <w:sz w:val="28"/>
          <w:szCs w:val="28"/>
        </w:rPr>
        <w:t>standard guidelines for health</w:t>
      </w:r>
      <w:r w:rsidR="006C7BC4" w:rsidRPr="00075A34">
        <w:rPr>
          <w:sz w:val="28"/>
          <w:szCs w:val="28"/>
        </w:rPr>
        <w:t xml:space="preserve">y ageing </w:t>
      </w:r>
      <w:r w:rsidR="007E0496" w:rsidRPr="00075A34">
        <w:rPr>
          <w:sz w:val="28"/>
          <w:szCs w:val="28"/>
        </w:rPr>
        <w:t xml:space="preserve"> and </w:t>
      </w:r>
      <w:r w:rsidR="006C7BC4" w:rsidRPr="00075A34">
        <w:rPr>
          <w:sz w:val="28"/>
          <w:szCs w:val="28"/>
        </w:rPr>
        <w:t>lon</w:t>
      </w:r>
      <w:r w:rsidR="007E0496" w:rsidRPr="00075A34">
        <w:rPr>
          <w:sz w:val="28"/>
          <w:szCs w:val="28"/>
        </w:rPr>
        <w:t>g ter</w:t>
      </w:r>
      <w:r w:rsidR="006C7BC4" w:rsidRPr="00075A34">
        <w:rPr>
          <w:sz w:val="28"/>
          <w:szCs w:val="28"/>
        </w:rPr>
        <w:t>m care; age friendly environment</w:t>
      </w:r>
      <w:r w:rsidR="007E0496" w:rsidRPr="00075A34">
        <w:rPr>
          <w:sz w:val="28"/>
          <w:szCs w:val="28"/>
        </w:rPr>
        <w:t xml:space="preserve">s , </w:t>
      </w:r>
      <w:r w:rsidR="006C7BC4" w:rsidRPr="00075A34">
        <w:rPr>
          <w:sz w:val="28"/>
          <w:szCs w:val="28"/>
        </w:rPr>
        <w:t xml:space="preserve">life </w:t>
      </w:r>
      <w:r w:rsidR="00CE7E12" w:rsidRPr="00075A34">
        <w:rPr>
          <w:sz w:val="28"/>
          <w:szCs w:val="28"/>
        </w:rPr>
        <w:t>-</w:t>
      </w:r>
      <w:r w:rsidR="006C7BC4" w:rsidRPr="00075A34">
        <w:rPr>
          <w:sz w:val="28"/>
          <w:szCs w:val="28"/>
        </w:rPr>
        <w:t>lo</w:t>
      </w:r>
      <w:r w:rsidR="00CE7E12" w:rsidRPr="00075A34">
        <w:rPr>
          <w:sz w:val="28"/>
          <w:szCs w:val="28"/>
        </w:rPr>
        <w:t>ng learning opportunities,</w:t>
      </w:r>
      <w:r w:rsidR="00EA1E48" w:rsidRPr="00075A34">
        <w:rPr>
          <w:sz w:val="28"/>
          <w:szCs w:val="28"/>
        </w:rPr>
        <w:t xml:space="preserve"> </w:t>
      </w:r>
      <w:r w:rsidR="007E0496" w:rsidRPr="00075A34">
        <w:rPr>
          <w:sz w:val="28"/>
          <w:szCs w:val="28"/>
        </w:rPr>
        <w:t>access to j</w:t>
      </w:r>
      <w:r w:rsidR="006C7BC4" w:rsidRPr="00075A34">
        <w:rPr>
          <w:sz w:val="28"/>
          <w:szCs w:val="28"/>
        </w:rPr>
        <w:t>u</w:t>
      </w:r>
      <w:r w:rsidR="00606895" w:rsidRPr="00075A34">
        <w:rPr>
          <w:sz w:val="28"/>
          <w:szCs w:val="28"/>
        </w:rPr>
        <w:t xml:space="preserve">stice and to change negative </w:t>
      </w:r>
      <w:r w:rsidR="006C7BC4" w:rsidRPr="00075A34">
        <w:rPr>
          <w:sz w:val="28"/>
          <w:szCs w:val="28"/>
        </w:rPr>
        <w:t>ster</w:t>
      </w:r>
      <w:r w:rsidR="00495B1F" w:rsidRPr="00075A34">
        <w:rPr>
          <w:sz w:val="28"/>
          <w:szCs w:val="28"/>
        </w:rPr>
        <w:t>e</w:t>
      </w:r>
      <w:r w:rsidR="006C7BC4" w:rsidRPr="00075A34">
        <w:rPr>
          <w:sz w:val="28"/>
          <w:szCs w:val="28"/>
        </w:rPr>
        <w:t xml:space="preserve">otypes, prejudices and </w:t>
      </w:r>
      <w:r w:rsidR="007E0496" w:rsidRPr="00075A34">
        <w:rPr>
          <w:sz w:val="28"/>
          <w:szCs w:val="28"/>
        </w:rPr>
        <w:t>discrim</w:t>
      </w:r>
      <w:r w:rsidR="00CE7E12" w:rsidRPr="00075A34">
        <w:rPr>
          <w:sz w:val="28"/>
          <w:szCs w:val="28"/>
        </w:rPr>
        <w:t>ination, there are no</w:t>
      </w:r>
      <w:r w:rsidR="007E0496" w:rsidRPr="00075A34">
        <w:rPr>
          <w:sz w:val="28"/>
          <w:szCs w:val="28"/>
        </w:rPr>
        <w:t xml:space="preserve"> </w:t>
      </w:r>
      <w:r w:rsidR="00B62E23" w:rsidRPr="00075A34">
        <w:rPr>
          <w:sz w:val="28"/>
          <w:szCs w:val="28"/>
        </w:rPr>
        <w:t xml:space="preserve">international </w:t>
      </w:r>
      <w:r w:rsidR="007E0496" w:rsidRPr="00075A34">
        <w:rPr>
          <w:sz w:val="28"/>
          <w:szCs w:val="28"/>
        </w:rPr>
        <w:t>benchmark st</w:t>
      </w:r>
      <w:r w:rsidR="00495B1F" w:rsidRPr="00075A34">
        <w:rPr>
          <w:sz w:val="28"/>
          <w:szCs w:val="28"/>
        </w:rPr>
        <w:t>atements and minimum standards</w:t>
      </w:r>
      <w:r w:rsidR="004B47AA" w:rsidRPr="00075A34">
        <w:rPr>
          <w:sz w:val="28"/>
          <w:szCs w:val="28"/>
        </w:rPr>
        <w:t xml:space="preserve"> codified in a single instrument</w:t>
      </w:r>
      <w:r w:rsidR="00606895" w:rsidRPr="00075A34">
        <w:rPr>
          <w:sz w:val="28"/>
          <w:szCs w:val="28"/>
        </w:rPr>
        <w:t>, where reference</w:t>
      </w:r>
      <w:r w:rsidR="00CE7E12" w:rsidRPr="00075A34">
        <w:rPr>
          <w:sz w:val="28"/>
          <w:szCs w:val="28"/>
        </w:rPr>
        <w:t>s</w:t>
      </w:r>
      <w:r w:rsidR="00606895" w:rsidRPr="00075A34">
        <w:rPr>
          <w:sz w:val="28"/>
          <w:szCs w:val="28"/>
        </w:rPr>
        <w:t xml:space="preserve"> could be made</w:t>
      </w:r>
      <w:r w:rsidR="00075A34" w:rsidRPr="00075A34">
        <w:rPr>
          <w:sz w:val="28"/>
          <w:szCs w:val="28"/>
        </w:rPr>
        <w:t>.</w:t>
      </w:r>
    </w:p>
    <w:p w:rsidR="00495B1F" w:rsidRPr="00075A34" w:rsidRDefault="00495B1F" w:rsidP="00495B1F">
      <w:pPr>
        <w:rPr>
          <w:sz w:val="28"/>
          <w:szCs w:val="28"/>
        </w:rPr>
      </w:pPr>
    </w:p>
    <w:p w:rsidR="00495B1F" w:rsidRPr="00075A34" w:rsidRDefault="00495B1F" w:rsidP="00495B1F">
      <w:pPr>
        <w:rPr>
          <w:sz w:val="28"/>
          <w:szCs w:val="28"/>
        </w:rPr>
      </w:pPr>
      <w:r w:rsidRPr="00075A34">
        <w:rPr>
          <w:sz w:val="28"/>
          <w:szCs w:val="28"/>
        </w:rPr>
        <w:t>Niger</w:t>
      </w:r>
      <w:r w:rsidR="00CE7E12" w:rsidRPr="00075A34">
        <w:rPr>
          <w:sz w:val="28"/>
          <w:szCs w:val="28"/>
        </w:rPr>
        <w:t>ia is a signatory to the</w:t>
      </w:r>
      <w:r w:rsidRPr="00075A34">
        <w:rPr>
          <w:sz w:val="28"/>
          <w:szCs w:val="28"/>
        </w:rPr>
        <w:t xml:space="preserve"> Protocol to the African Charter on Human and Peoples’ Rights </w:t>
      </w:r>
      <w:r w:rsidR="00CE7E12" w:rsidRPr="00075A34">
        <w:rPr>
          <w:sz w:val="28"/>
          <w:szCs w:val="28"/>
        </w:rPr>
        <w:t xml:space="preserve">and the Rights </w:t>
      </w:r>
      <w:r w:rsidRPr="00075A34">
        <w:rPr>
          <w:sz w:val="28"/>
          <w:szCs w:val="28"/>
        </w:rPr>
        <w:t>of Older Persons,</w:t>
      </w:r>
      <w:r w:rsidR="00B62E23" w:rsidRPr="00075A34">
        <w:rPr>
          <w:sz w:val="28"/>
          <w:szCs w:val="28"/>
        </w:rPr>
        <w:t xml:space="preserve"> and is working to r</w:t>
      </w:r>
      <w:r w:rsidR="00075A34" w:rsidRPr="00075A34">
        <w:rPr>
          <w:sz w:val="28"/>
          <w:szCs w:val="28"/>
        </w:rPr>
        <w:t>atify it</w:t>
      </w:r>
      <w:r w:rsidRPr="00075A34">
        <w:rPr>
          <w:sz w:val="28"/>
          <w:szCs w:val="28"/>
        </w:rPr>
        <w:t>.  It should be noted the African Protocol recognizes a number of human rights treaties, as well as the Madrid International Plan of</w:t>
      </w:r>
      <w:r w:rsidR="004B47AA" w:rsidRPr="00075A34">
        <w:rPr>
          <w:sz w:val="28"/>
          <w:szCs w:val="28"/>
        </w:rPr>
        <w:t xml:space="preserve"> Action on Ageing.  However, </w:t>
      </w:r>
      <w:r w:rsidR="00B62E23" w:rsidRPr="00075A34">
        <w:rPr>
          <w:sz w:val="28"/>
          <w:szCs w:val="28"/>
        </w:rPr>
        <w:lastRenderedPageBreak/>
        <w:t>the</w:t>
      </w:r>
      <w:r w:rsidRPr="00075A34">
        <w:rPr>
          <w:sz w:val="28"/>
          <w:szCs w:val="28"/>
        </w:rPr>
        <w:t xml:space="preserve"> Protocol refers to the need to comply with </w:t>
      </w:r>
      <w:r w:rsidRPr="00075A34">
        <w:rPr>
          <w:b/>
          <w:bCs/>
          <w:sz w:val="28"/>
          <w:szCs w:val="28"/>
        </w:rPr>
        <w:t>“regional and international standards”</w:t>
      </w:r>
      <w:r w:rsidR="00606895" w:rsidRPr="00075A34">
        <w:rPr>
          <w:sz w:val="28"/>
          <w:szCs w:val="28"/>
        </w:rPr>
        <w:t xml:space="preserve"> for strengthening its provisions as does the National </w:t>
      </w:r>
      <w:r w:rsidR="00075A34" w:rsidRPr="00075A34">
        <w:rPr>
          <w:sz w:val="28"/>
          <w:szCs w:val="28"/>
        </w:rPr>
        <w:t xml:space="preserve">Senior Citizens </w:t>
      </w:r>
      <w:r w:rsidR="00606895" w:rsidRPr="00075A34">
        <w:rPr>
          <w:sz w:val="28"/>
          <w:szCs w:val="28"/>
        </w:rPr>
        <w:t>Centre Act</w:t>
      </w:r>
      <w:r w:rsidRPr="00075A34">
        <w:rPr>
          <w:sz w:val="28"/>
          <w:szCs w:val="28"/>
        </w:rPr>
        <w:t xml:space="preserve">   </w:t>
      </w:r>
      <w:r w:rsidR="00075A34" w:rsidRPr="00075A34">
        <w:rPr>
          <w:sz w:val="28"/>
          <w:szCs w:val="28"/>
        </w:rPr>
        <w:t>but</w:t>
      </w:r>
      <w:r w:rsidRPr="00075A34">
        <w:rPr>
          <w:sz w:val="28"/>
          <w:szCs w:val="28"/>
        </w:rPr>
        <w:t xml:space="preserve"> where are these regional and international standards? They just don’t exist!</w:t>
      </w:r>
    </w:p>
    <w:p w:rsidR="00495B1F" w:rsidRPr="00075A34" w:rsidRDefault="00495B1F" w:rsidP="00495B1F">
      <w:pPr>
        <w:rPr>
          <w:sz w:val="28"/>
          <w:szCs w:val="28"/>
        </w:rPr>
      </w:pPr>
    </w:p>
    <w:p w:rsidR="00BE4483" w:rsidRPr="00075A34" w:rsidRDefault="004B47AA" w:rsidP="00495B1F">
      <w:pPr>
        <w:rPr>
          <w:sz w:val="28"/>
          <w:szCs w:val="28"/>
        </w:rPr>
      </w:pPr>
      <w:r w:rsidRPr="00075A34">
        <w:rPr>
          <w:sz w:val="28"/>
          <w:szCs w:val="28"/>
        </w:rPr>
        <w:t>Le</w:t>
      </w:r>
      <w:r w:rsidR="00C260AF" w:rsidRPr="00075A34">
        <w:rPr>
          <w:sz w:val="28"/>
          <w:szCs w:val="28"/>
        </w:rPr>
        <w:t>t’</w:t>
      </w:r>
      <w:r w:rsidRPr="00075A34">
        <w:rPr>
          <w:sz w:val="28"/>
          <w:szCs w:val="28"/>
        </w:rPr>
        <w:t xml:space="preserve">s think about </w:t>
      </w:r>
      <w:r w:rsidR="00495B1F" w:rsidRPr="00075A34">
        <w:rPr>
          <w:sz w:val="28"/>
          <w:szCs w:val="28"/>
        </w:rPr>
        <w:t xml:space="preserve">the significant impact </w:t>
      </w:r>
      <w:r w:rsidR="00C260AF" w:rsidRPr="00075A34">
        <w:rPr>
          <w:sz w:val="28"/>
          <w:szCs w:val="28"/>
        </w:rPr>
        <w:t>that</w:t>
      </w:r>
      <w:r w:rsidR="00075A34">
        <w:rPr>
          <w:sz w:val="28"/>
          <w:szCs w:val="28"/>
        </w:rPr>
        <w:t xml:space="preserve"> CEDAW, the </w:t>
      </w:r>
      <w:r w:rsidR="00C260AF" w:rsidRPr="00075A34">
        <w:rPr>
          <w:sz w:val="28"/>
          <w:szCs w:val="28"/>
        </w:rPr>
        <w:t xml:space="preserve">Convention on Child Rights and Convention on the rights of Persons with </w:t>
      </w:r>
      <w:proofErr w:type="gramStart"/>
      <w:r w:rsidR="00C260AF" w:rsidRPr="00075A34">
        <w:rPr>
          <w:sz w:val="28"/>
          <w:szCs w:val="28"/>
        </w:rPr>
        <w:t xml:space="preserve">disabilities  </w:t>
      </w:r>
      <w:r w:rsidR="00495B1F" w:rsidRPr="00075A34">
        <w:rPr>
          <w:sz w:val="28"/>
          <w:szCs w:val="28"/>
        </w:rPr>
        <w:t>have</w:t>
      </w:r>
      <w:proofErr w:type="gramEnd"/>
      <w:r w:rsidR="00495B1F" w:rsidRPr="00075A34">
        <w:rPr>
          <w:sz w:val="28"/>
          <w:szCs w:val="28"/>
        </w:rPr>
        <w:t xml:space="preserve"> had on the lives of women, children and persons with</w:t>
      </w:r>
      <w:r w:rsidR="0075324E" w:rsidRPr="00075A34">
        <w:rPr>
          <w:sz w:val="28"/>
          <w:szCs w:val="28"/>
        </w:rPr>
        <w:t xml:space="preserve"> disabilities. </w:t>
      </w:r>
      <w:r w:rsidR="00495B1F" w:rsidRPr="00075A34">
        <w:rPr>
          <w:sz w:val="28"/>
          <w:szCs w:val="28"/>
        </w:rPr>
        <w:t xml:space="preserve">  </w:t>
      </w:r>
    </w:p>
    <w:p w:rsidR="00BE4483" w:rsidRPr="00075A34" w:rsidRDefault="00BE4483" w:rsidP="00495B1F">
      <w:pPr>
        <w:rPr>
          <w:sz w:val="28"/>
          <w:szCs w:val="28"/>
        </w:rPr>
      </w:pPr>
    </w:p>
    <w:p w:rsidR="0075324E" w:rsidRPr="00075A34" w:rsidRDefault="00C260AF" w:rsidP="00495B1F">
      <w:pPr>
        <w:rPr>
          <w:sz w:val="28"/>
          <w:szCs w:val="28"/>
        </w:rPr>
      </w:pPr>
      <w:r w:rsidRPr="00075A34">
        <w:rPr>
          <w:sz w:val="28"/>
          <w:szCs w:val="28"/>
        </w:rPr>
        <w:t>These</w:t>
      </w:r>
      <w:r w:rsidR="00495B1F" w:rsidRPr="00075A34">
        <w:rPr>
          <w:sz w:val="28"/>
          <w:szCs w:val="28"/>
        </w:rPr>
        <w:t xml:space="preserve"> three human rights instruments not only impacted the lives of women, children and persons with disabilities, in terms of legislation, policies and programmes that were establi</w:t>
      </w:r>
      <w:r w:rsidRPr="00075A34">
        <w:rPr>
          <w:sz w:val="28"/>
          <w:szCs w:val="28"/>
        </w:rPr>
        <w:t>shed around the world, but these</w:t>
      </w:r>
      <w:r w:rsidR="00495B1F" w:rsidRPr="00075A34">
        <w:rPr>
          <w:sz w:val="28"/>
          <w:szCs w:val="28"/>
        </w:rPr>
        <w:t xml:space="preserve"> conventions also</w:t>
      </w:r>
      <w:r w:rsidRPr="00075A34">
        <w:rPr>
          <w:sz w:val="28"/>
          <w:szCs w:val="28"/>
        </w:rPr>
        <w:t xml:space="preserve"> have</w:t>
      </w:r>
      <w:r w:rsidR="00495B1F" w:rsidRPr="00075A34">
        <w:rPr>
          <w:sz w:val="28"/>
          <w:szCs w:val="28"/>
        </w:rPr>
        <w:t xml:space="preserve"> had a huge impact on public understanding, perceptions and attitude</w:t>
      </w:r>
      <w:r w:rsidR="0075324E" w:rsidRPr="00075A34">
        <w:rPr>
          <w:sz w:val="28"/>
          <w:szCs w:val="28"/>
        </w:rPr>
        <w:t>s.</w:t>
      </w:r>
    </w:p>
    <w:p w:rsidR="0075324E" w:rsidRPr="00075A34" w:rsidRDefault="0075324E" w:rsidP="00495B1F">
      <w:pPr>
        <w:rPr>
          <w:sz w:val="28"/>
          <w:szCs w:val="28"/>
        </w:rPr>
      </w:pPr>
    </w:p>
    <w:p w:rsidR="0075324E" w:rsidRPr="00075A34" w:rsidRDefault="00495B1F" w:rsidP="00495B1F">
      <w:pPr>
        <w:rPr>
          <w:sz w:val="28"/>
          <w:szCs w:val="28"/>
        </w:rPr>
      </w:pPr>
      <w:r w:rsidRPr="00075A34">
        <w:rPr>
          <w:sz w:val="28"/>
          <w:szCs w:val="28"/>
        </w:rPr>
        <w:t xml:space="preserve"> There cannot be less for older persons. </w:t>
      </w:r>
      <w:r w:rsidRPr="00075A34">
        <w:rPr>
          <w:sz w:val="28"/>
          <w:szCs w:val="28"/>
          <w:highlight w:val="yellow"/>
        </w:rPr>
        <w:t xml:space="preserve">(Why </w:t>
      </w:r>
      <w:r w:rsidR="00075A34">
        <w:rPr>
          <w:sz w:val="28"/>
          <w:szCs w:val="28"/>
          <w:highlight w:val="yellow"/>
        </w:rPr>
        <w:t>do older persons deserve less!!</w:t>
      </w:r>
      <w:proofErr w:type="gramStart"/>
      <w:r w:rsidRPr="00075A34">
        <w:rPr>
          <w:sz w:val="28"/>
          <w:szCs w:val="28"/>
          <w:highlight w:val="yellow"/>
        </w:rPr>
        <w:t>)</w:t>
      </w:r>
      <w:proofErr w:type="gramEnd"/>
    </w:p>
    <w:p w:rsidR="0075324E" w:rsidRPr="00075A34" w:rsidRDefault="0075324E" w:rsidP="00495B1F">
      <w:pPr>
        <w:rPr>
          <w:sz w:val="28"/>
          <w:szCs w:val="28"/>
        </w:rPr>
      </w:pPr>
    </w:p>
    <w:p w:rsidR="0075324E" w:rsidRPr="00075A34" w:rsidRDefault="00495B1F" w:rsidP="00495B1F">
      <w:pPr>
        <w:rPr>
          <w:sz w:val="28"/>
          <w:szCs w:val="28"/>
        </w:rPr>
      </w:pPr>
      <w:r w:rsidRPr="00075A34">
        <w:rPr>
          <w:sz w:val="28"/>
          <w:szCs w:val="28"/>
        </w:rPr>
        <w:t>Furthermore, those conventions have also had a huge influence on many subsequent intergovernmental negotiations and outcomes at the global level, in terms of a human rights approach for women, children</w:t>
      </w:r>
      <w:r w:rsidR="004B47AA" w:rsidRPr="00075A34">
        <w:rPr>
          <w:sz w:val="28"/>
          <w:szCs w:val="28"/>
        </w:rPr>
        <w:t xml:space="preserve"> and persons with disabilities,</w:t>
      </w:r>
      <w:r w:rsidRPr="00075A34">
        <w:rPr>
          <w:sz w:val="28"/>
          <w:szCs w:val="28"/>
        </w:rPr>
        <w:t xml:space="preserve"> in the context of sustainable development goals, financing for development, climate change, science, technology and innovation, peace and security, governance, health, education, employment, etc. etc. </w:t>
      </w:r>
    </w:p>
    <w:p w:rsidR="0075324E" w:rsidRPr="00075A34" w:rsidRDefault="0075324E" w:rsidP="00495B1F">
      <w:pPr>
        <w:rPr>
          <w:sz w:val="28"/>
          <w:szCs w:val="28"/>
        </w:rPr>
      </w:pPr>
    </w:p>
    <w:p w:rsidR="004B47AA" w:rsidRPr="00075A34" w:rsidRDefault="004B47AA" w:rsidP="00495B1F">
      <w:pPr>
        <w:rPr>
          <w:sz w:val="28"/>
          <w:szCs w:val="28"/>
        </w:rPr>
      </w:pPr>
      <w:r w:rsidRPr="00075A34">
        <w:rPr>
          <w:sz w:val="28"/>
          <w:szCs w:val="28"/>
        </w:rPr>
        <w:t xml:space="preserve"> Ol</w:t>
      </w:r>
      <w:r w:rsidR="00C260AF" w:rsidRPr="00075A34">
        <w:rPr>
          <w:sz w:val="28"/>
          <w:szCs w:val="28"/>
        </w:rPr>
        <w:t>der persons are human</w:t>
      </w:r>
      <w:r w:rsidR="00A00BDC" w:rsidRPr="00075A34">
        <w:rPr>
          <w:sz w:val="28"/>
          <w:szCs w:val="28"/>
        </w:rPr>
        <w:t>s</w:t>
      </w:r>
      <w:r w:rsidR="00EB4309" w:rsidRPr="00075A34">
        <w:rPr>
          <w:sz w:val="28"/>
          <w:szCs w:val="28"/>
        </w:rPr>
        <w:t xml:space="preserve"> </w:t>
      </w:r>
      <w:r w:rsidRPr="00075A34">
        <w:rPr>
          <w:sz w:val="28"/>
          <w:szCs w:val="28"/>
        </w:rPr>
        <w:t>and invest</w:t>
      </w:r>
      <w:r w:rsidR="00CE7E12" w:rsidRPr="00075A34">
        <w:rPr>
          <w:sz w:val="28"/>
          <w:szCs w:val="28"/>
        </w:rPr>
        <w:t>ments in the strengthening the protection of their</w:t>
      </w:r>
      <w:r w:rsidRPr="00075A34">
        <w:rPr>
          <w:sz w:val="28"/>
          <w:szCs w:val="28"/>
        </w:rPr>
        <w:t xml:space="preserve"> rights is worthy investmen</w:t>
      </w:r>
      <w:r w:rsidR="00EB4309" w:rsidRPr="00075A34">
        <w:rPr>
          <w:sz w:val="28"/>
          <w:szCs w:val="28"/>
        </w:rPr>
        <w:t>t</w:t>
      </w:r>
      <w:r w:rsidRPr="00075A34">
        <w:rPr>
          <w:sz w:val="28"/>
          <w:szCs w:val="28"/>
        </w:rPr>
        <w:t xml:space="preserve">s </w:t>
      </w:r>
      <w:r w:rsidR="00CE7E12" w:rsidRPr="00075A34">
        <w:rPr>
          <w:sz w:val="28"/>
          <w:szCs w:val="28"/>
        </w:rPr>
        <w:t xml:space="preserve">and </w:t>
      </w:r>
      <w:r w:rsidRPr="00075A34">
        <w:rPr>
          <w:sz w:val="28"/>
          <w:szCs w:val="28"/>
        </w:rPr>
        <w:t>not a waste</w:t>
      </w:r>
      <w:r w:rsidR="00CE7E12" w:rsidRPr="00075A34">
        <w:rPr>
          <w:sz w:val="28"/>
          <w:szCs w:val="28"/>
        </w:rPr>
        <w:t xml:space="preserve"> of time an</w:t>
      </w:r>
      <w:r w:rsidR="00075A34">
        <w:rPr>
          <w:sz w:val="28"/>
          <w:szCs w:val="28"/>
        </w:rPr>
        <w:t>d</w:t>
      </w:r>
      <w:r w:rsidR="00CE7E12" w:rsidRPr="00075A34">
        <w:rPr>
          <w:sz w:val="28"/>
          <w:szCs w:val="28"/>
        </w:rPr>
        <w:t xml:space="preserve"> resource</w:t>
      </w:r>
      <w:r w:rsidRPr="00075A34">
        <w:rPr>
          <w:sz w:val="28"/>
          <w:szCs w:val="28"/>
        </w:rPr>
        <w:t xml:space="preserve"> </w:t>
      </w:r>
    </w:p>
    <w:p w:rsidR="0075324E" w:rsidRPr="00075A34" w:rsidRDefault="0075324E" w:rsidP="00495B1F">
      <w:pPr>
        <w:rPr>
          <w:sz w:val="28"/>
          <w:szCs w:val="28"/>
        </w:rPr>
      </w:pPr>
    </w:p>
    <w:p w:rsidR="00495B1F" w:rsidRPr="00075A34" w:rsidRDefault="0075324E" w:rsidP="00495B1F">
      <w:pPr>
        <w:rPr>
          <w:sz w:val="28"/>
          <w:szCs w:val="28"/>
        </w:rPr>
      </w:pPr>
      <w:r w:rsidRPr="00075A34">
        <w:rPr>
          <w:sz w:val="28"/>
          <w:szCs w:val="28"/>
        </w:rPr>
        <w:t xml:space="preserve"> </w:t>
      </w:r>
      <w:r w:rsidR="00CE7E12" w:rsidRPr="00075A34">
        <w:rPr>
          <w:sz w:val="28"/>
          <w:szCs w:val="28"/>
        </w:rPr>
        <w:t xml:space="preserve">I wish to </w:t>
      </w:r>
      <w:r w:rsidR="00075A34">
        <w:rPr>
          <w:sz w:val="28"/>
          <w:szCs w:val="28"/>
        </w:rPr>
        <w:t>conclude by stating these facts</w:t>
      </w:r>
      <w:r w:rsidR="00CE7E12" w:rsidRPr="00075A34">
        <w:rPr>
          <w:sz w:val="28"/>
          <w:szCs w:val="28"/>
        </w:rPr>
        <w:t>;</w:t>
      </w:r>
      <w:r w:rsidR="00075A34">
        <w:rPr>
          <w:sz w:val="28"/>
          <w:szCs w:val="28"/>
        </w:rPr>
        <w:t xml:space="preserve"> </w:t>
      </w:r>
      <w:r w:rsidR="00CE7E12" w:rsidRPr="00075A34">
        <w:rPr>
          <w:sz w:val="28"/>
          <w:szCs w:val="28"/>
        </w:rPr>
        <w:t xml:space="preserve">that there is need </w:t>
      </w:r>
      <w:r w:rsidR="00BE4483" w:rsidRPr="00075A34">
        <w:rPr>
          <w:sz w:val="28"/>
          <w:szCs w:val="28"/>
        </w:rPr>
        <w:t>to</w:t>
      </w:r>
    </w:p>
    <w:p w:rsidR="00495B1F" w:rsidRPr="00075A34" w:rsidRDefault="00495B1F" w:rsidP="00495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5A34">
        <w:rPr>
          <w:sz w:val="28"/>
          <w:szCs w:val="28"/>
        </w:rPr>
        <w:t>View older persons as rights-holder;</w:t>
      </w:r>
    </w:p>
    <w:p w:rsidR="00495B1F" w:rsidRPr="00075A34" w:rsidRDefault="00495B1F" w:rsidP="00495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5A34">
        <w:rPr>
          <w:sz w:val="28"/>
          <w:szCs w:val="28"/>
        </w:rPr>
        <w:t>Codify the rights of older persons in one single document;</w:t>
      </w:r>
    </w:p>
    <w:p w:rsidR="00495B1F" w:rsidRPr="00075A34" w:rsidRDefault="00495B1F" w:rsidP="00495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5A34">
        <w:rPr>
          <w:sz w:val="28"/>
          <w:szCs w:val="28"/>
        </w:rPr>
        <w:t>Establish a common, global understanding of definitions and minimum standards of practice;</w:t>
      </w:r>
    </w:p>
    <w:p w:rsidR="00495B1F" w:rsidRPr="00075A34" w:rsidRDefault="00CE7E12" w:rsidP="00495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5A34">
        <w:rPr>
          <w:sz w:val="28"/>
          <w:szCs w:val="28"/>
        </w:rPr>
        <w:t>An Act that is</w:t>
      </w:r>
      <w:r w:rsidR="00495B1F" w:rsidRPr="00075A34">
        <w:rPr>
          <w:sz w:val="28"/>
          <w:szCs w:val="28"/>
        </w:rPr>
        <w:t xml:space="preserve"> an anti-discriminatory tool to challenge prevailing negative stereotypes about old age;</w:t>
      </w:r>
    </w:p>
    <w:p w:rsidR="00495B1F" w:rsidRPr="00075A34" w:rsidRDefault="00495B1F" w:rsidP="00495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5A34">
        <w:rPr>
          <w:sz w:val="28"/>
          <w:szCs w:val="28"/>
        </w:rPr>
        <w:t xml:space="preserve">Require governments to collect data, develop indicators, establish laws and policies, implement programmes that take fully into account the rights and concerns of older persons; </w:t>
      </w:r>
    </w:p>
    <w:p w:rsidR="00495B1F" w:rsidRPr="00075A34" w:rsidRDefault="00495B1F" w:rsidP="00495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5A34">
        <w:rPr>
          <w:sz w:val="28"/>
          <w:szCs w:val="28"/>
        </w:rPr>
        <w:t>Improve State accountability and transparency;</w:t>
      </w:r>
    </w:p>
    <w:p w:rsidR="00495B1F" w:rsidRPr="00075A34" w:rsidRDefault="00495B1F" w:rsidP="00495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5A34">
        <w:rPr>
          <w:sz w:val="28"/>
          <w:szCs w:val="28"/>
        </w:rPr>
        <w:t>Raise public awareness of the rights of older persons;</w:t>
      </w:r>
    </w:p>
    <w:p w:rsidR="00495B1F" w:rsidRPr="00075A34" w:rsidRDefault="00495B1F" w:rsidP="00495B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5A34">
        <w:rPr>
          <w:sz w:val="28"/>
          <w:szCs w:val="28"/>
        </w:rPr>
        <w:t>Create societies and environments for all ages, where older persons are also able to contribute, prosper and enjoy their rights.</w:t>
      </w:r>
    </w:p>
    <w:p w:rsidR="00643EEE" w:rsidRDefault="00495B1F" w:rsidP="00643EEE">
      <w:pPr>
        <w:rPr>
          <w:sz w:val="28"/>
          <w:szCs w:val="28"/>
        </w:rPr>
      </w:pPr>
      <w:r w:rsidRPr="00075A34">
        <w:rPr>
          <w:sz w:val="28"/>
          <w:szCs w:val="28"/>
        </w:rPr>
        <w:lastRenderedPageBreak/>
        <w:t xml:space="preserve">I </w:t>
      </w:r>
      <w:r w:rsidR="00C260AF" w:rsidRPr="00075A34">
        <w:rPr>
          <w:sz w:val="28"/>
          <w:szCs w:val="28"/>
        </w:rPr>
        <w:t xml:space="preserve">therefore </w:t>
      </w:r>
      <w:r w:rsidRPr="00075A34">
        <w:rPr>
          <w:sz w:val="28"/>
          <w:szCs w:val="28"/>
        </w:rPr>
        <w:t>urge the H</w:t>
      </w:r>
      <w:r w:rsidR="00C260AF" w:rsidRPr="00075A34">
        <w:rPr>
          <w:sz w:val="28"/>
          <w:szCs w:val="28"/>
        </w:rPr>
        <w:t xml:space="preserve">uman </w:t>
      </w:r>
      <w:r w:rsidRPr="00075A34">
        <w:rPr>
          <w:sz w:val="28"/>
          <w:szCs w:val="28"/>
        </w:rPr>
        <w:t>R</w:t>
      </w:r>
      <w:r w:rsidR="00C260AF" w:rsidRPr="00075A34">
        <w:rPr>
          <w:sz w:val="28"/>
          <w:szCs w:val="28"/>
        </w:rPr>
        <w:t xml:space="preserve">ights </w:t>
      </w:r>
      <w:r w:rsidRPr="00075A34">
        <w:rPr>
          <w:sz w:val="28"/>
          <w:szCs w:val="28"/>
        </w:rPr>
        <w:t>C</w:t>
      </w:r>
      <w:r w:rsidR="00C260AF" w:rsidRPr="00075A34">
        <w:rPr>
          <w:sz w:val="28"/>
          <w:szCs w:val="28"/>
        </w:rPr>
        <w:t>ouncil</w:t>
      </w:r>
      <w:r w:rsidRPr="00075A34">
        <w:rPr>
          <w:sz w:val="28"/>
          <w:szCs w:val="28"/>
        </w:rPr>
        <w:t xml:space="preserve"> to call on M</w:t>
      </w:r>
      <w:r w:rsidR="00C260AF" w:rsidRPr="00075A34">
        <w:rPr>
          <w:sz w:val="28"/>
          <w:szCs w:val="28"/>
        </w:rPr>
        <w:t xml:space="preserve">ember </w:t>
      </w:r>
      <w:r w:rsidRPr="00075A34">
        <w:rPr>
          <w:sz w:val="28"/>
          <w:szCs w:val="28"/>
        </w:rPr>
        <w:t>S</w:t>
      </w:r>
      <w:r w:rsidR="00C260AF" w:rsidRPr="00075A34">
        <w:rPr>
          <w:sz w:val="28"/>
          <w:szCs w:val="28"/>
        </w:rPr>
        <w:t>tates</w:t>
      </w:r>
      <w:r w:rsidRPr="00075A34">
        <w:rPr>
          <w:sz w:val="28"/>
          <w:szCs w:val="28"/>
        </w:rPr>
        <w:t xml:space="preserve"> to heed </w:t>
      </w:r>
      <w:r w:rsidR="00C260AF" w:rsidRPr="00075A34">
        <w:rPr>
          <w:sz w:val="28"/>
          <w:szCs w:val="28"/>
        </w:rPr>
        <w:t>the recomm</w:t>
      </w:r>
      <w:r w:rsidR="00AD04AB" w:rsidRPr="00075A34">
        <w:rPr>
          <w:sz w:val="28"/>
          <w:szCs w:val="28"/>
        </w:rPr>
        <w:t>endations</w:t>
      </w:r>
      <w:r w:rsidR="00C260AF" w:rsidRPr="00075A34">
        <w:rPr>
          <w:sz w:val="28"/>
          <w:szCs w:val="28"/>
        </w:rPr>
        <w:t xml:space="preserve"> </w:t>
      </w:r>
      <w:r w:rsidR="00AD04AB" w:rsidRPr="00075A34">
        <w:rPr>
          <w:sz w:val="28"/>
          <w:szCs w:val="28"/>
        </w:rPr>
        <w:t xml:space="preserve">of </w:t>
      </w:r>
      <w:r w:rsidR="00C260AF" w:rsidRPr="00075A34">
        <w:rPr>
          <w:sz w:val="28"/>
          <w:szCs w:val="28"/>
        </w:rPr>
        <w:t>the</w:t>
      </w:r>
      <w:r w:rsidR="00AD04AB" w:rsidRPr="00075A34">
        <w:rPr>
          <w:sz w:val="28"/>
          <w:szCs w:val="28"/>
        </w:rPr>
        <w:t xml:space="preserve"> </w:t>
      </w:r>
      <w:r w:rsidR="00075A34">
        <w:rPr>
          <w:sz w:val="28"/>
          <w:szCs w:val="28"/>
        </w:rPr>
        <w:t xml:space="preserve">UN </w:t>
      </w:r>
      <w:r w:rsidR="00C260AF" w:rsidRPr="00075A34">
        <w:rPr>
          <w:sz w:val="28"/>
          <w:szCs w:val="28"/>
        </w:rPr>
        <w:t>Secretary General to accelerate the</w:t>
      </w:r>
      <w:r w:rsidR="00AD04AB" w:rsidRPr="00075A34">
        <w:rPr>
          <w:sz w:val="28"/>
          <w:szCs w:val="28"/>
        </w:rPr>
        <w:t xml:space="preserve"> efforts of the Gen</w:t>
      </w:r>
      <w:r w:rsidR="007307FF" w:rsidRPr="00075A34">
        <w:rPr>
          <w:sz w:val="28"/>
          <w:szCs w:val="28"/>
        </w:rPr>
        <w:t>e</w:t>
      </w:r>
      <w:r w:rsidR="00075A34">
        <w:rPr>
          <w:sz w:val="28"/>
          <w:szCs w:val="28"/>
        </w:rPr>
        <w:t>ral Assembly Open-E</w:t>
      </w:r>
      <w:r w:rsidR="00AD04AB" w:rsidRPr="00075A34">
        <w:rPr>
          <w:sz w:val="28"/>
          <w:szCs w:val="28"/>
        </w:rPr>
        <w:t>nded Working Group</w:t>
      </w:r>
      <w:r w:rsidR="007307FF" w:rsidRPr="00075A34">
        <w:rPr>
          <w:sz w:val="28"/>
          <w:szCs w:val="28"/>
        </w:rPr>
        <w:t xml:space="preserve"> to develop proposals for an international Legal instrument to protect rights of older persons </w:t>
      </w:r>
      <w:r w:rsidRPr="00075A34">
        <w:rPr>
          <w:sz w:val="28"/>
          <w:szCs w:val="28"/>
        </w:rPr>
        <w:t xml:space="preserve"> </w:t>
      </w:r>
    </w:p>
    <w:p w:rsidR="00075A34" w:rsidRPr="00075A34" w:rsidRDefault="00075A34" w:rsidP="00643EEE">
      <w:pPr>
        <w:rPr>
          <w:sz w:val="28"/>
          <w:szCs w:val="28"/>
        </w:rPr>
      </w:pPr>
    </w:p>
    <w:p w:rsidR="00075A34" w:rsidRDefault="00643EEE" w:rsidP="00643EEE">
      <w:pPr>
        <w:rPr>
          <w:sz w:val="28"/>
          <w:szCs w:val="28"/>
        </w:rPr>
      </w:pPr>
      <w:r w:rsidRPr="00075A34">
        <w:rPr>
          <w:b/>
          <w:i/>
          <w:sz w:val="28"/>
          <w:szCs w:val="28"/>
        </w:rPr>
        <w:t>Let me r</w:t>
      </w:r>
      <w:r w:rsidR="002954F9" w:rsidRPr="00075A34">
        <w:rPr>
          <w:b/>
          <w:i/>
          <w:sz w:val="28"/>
          <w:szCs w:val="28"/>
        </w:rPr>
        <w:t>eiterate Nigeria’s statement in support of</w:t>
      </w:r>
      <w:r w:rsidRPr="00075A34">
        <w:rPr>
          <w:b/>
          <w:i/>
          <w:sz w:val="28"/>
          <w:szCs w:val="28"/>
        </w:rPr>
        <w:t xml:space="preserve"> a purposeful leap –forward, that would clearly elevate the current level of discourse </w:t>
      </w:r>
      <w:r w:rsidR="002954F9" w:rsidRPr="00075A34">
        <w:rPr>
          <w:b/>
          <w:i/>
          <w:sz w:val="28"/>
          <w:szCs w:val="28"/>
        </w:rPr>
        <w:t>and utilize</w:t>
      </w:r>
      <w:r w:rsidR="00792B06" w:rsidRPr="00075A34">
        <w:rPr>
          <w:b/>
          <w:i/>
          <w:sz w:val="28"/>
          <w:szCs w:val="28"/>
        </w:rPr>
        <w:t xml:space="preserve"> </w:t>
      </w:r>
      <w:r w:rsidR="002954F9" w:rsidRPr="00075A34">
        <w:rPr>
          <w:b/>
          <w:i/>
          <w:sz w:val="28"/>
          <w:szCs w:val="28"/>
        </w:rPr>
        <w:t xml:space="preserve">already </w:t>
      </w:r>
      <w:r w:rsidRPr="00075A34">
        <w:rPr>
          <w:sz w:val="28"/>
          <w:szCs w:val="28"/>
        </w:rPr>
        <w:t>accumulated e</w:t>
      </w:r>
      <w:r w:rsidR="002954F9" w:rsidRPr="00075A34">
        <w:rPr>
          <w:sz w:val="28"/>
          <w:szCs w:val="28"/>
        </w:rPr>
        <w:t>vidence</w:t>
      </w:r>
      <w:r w:rsidR="00075A34">
        <w:rPr>
          <w:sz w:val="28"/>
          <w:szCs w:val="28"/>
        </w:rPr>
        <w:t xml:space="preserve"> to </w:t>
      </w:r>
      <w:r w:rsidR="00495B1F" w:rsidRPr="00075A34">
        <w:rPr>
          <w:sz w:val="28"/>
          <w:szCs w:val="28"/>
        </w:rPr>
        <w:t>start drafting a convention to protect the human right</w:t>
      </w:r>
      <w:r w:rsidR="00075A34">
        <w:rPr>
          <w:sz w:val="28"/>
          <w:szCs w:val="28"/>
        </w:rPr>
        <w:t>s</w:t>
      </w:r>
      <w:r w:rsidR="00495B1F" w:rsidRPr="00075A34">
        <w:rPr>
          <w:sz w:val="28"/>
          <w:szCs w:val="28"/>
        </w:rPr>
        <w:t xml:space="preserve"> of older persons.</w:t>
      </w:r>
      <w:r w:rsidR="00CE7E12" w:rsidRPr="00075A34">
        <w:rPr>
          <w:sz w:val="28"/>
          <w:szCs w:val="28"/>
        </w:rPr>
        <w:t xml:space="preserve"> </w:t>
      </w:r>
    </w:p>
    <w:p w:rsidR="00075A34" w:rsidRDefault="00075A34" w:rsidP="00643EEE">
      <w:pPr>
        <w:rPr>
          <w:sz w:val="28"/>
          <w:szCs w:val="28"/>
        </w:rPr>
      </w:pPr>
    </w:p>
    <w:p w:rsidR="00DA149B" w:rsidRPr="00075A34" w:rsidRDefault="00CE7E12" w:rsidP="00643EEE">
      <w:pPr>
        <w:rPr>
          <w:sz w:val="28"/>
          <w:szCs w:val="28"/>
        </w:rPr>
      </w:pPr>
      <w:r w:rsidRPr="00075A34">
        <w:rPr>
          <w:sz w:val="28"/>
          <w:szCs w:val="28"/>
        </w:rPr>
        <w:t xml:space="preserve">Thank you </w:t>
      </w:r>
      <w:r w:rsidR="00AD04AB" w:rsidRPr="00075A34">
        <w:rPr>
          <w:sz w:val="28"/>
          <w:szCs w:val="28"/>
        </w:rPr>
        <w:t xml:space="preserve"> </w:t>
      </w:r>
    </w:p>
    <w:sectPr w:rsidR="00DA149B" w:rsidRPr="00075A34" w:rsidSect="00EC22E7">
      <w:pgSz w:w="11906" w:h="16838" w:code="9"/>
      <w:pgMar w:top="1440" w:right="1196" w:bottom="994" w:left="1440" w:header="720" w:footer="14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060C7"/>
    <w:multiLevelType w:val="hybridMultilevel"/>
    <w:tmpl w:val="7C903D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A7063"/>
    <w:multiLevelType w:val="hybridMultilevel"/>
    <w:tmpl w:val="05A4BDBC"/>
    <w:lvl w:ilvl="0" w:tplc="ECDC71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9B"/>
    <w:rsid w:val="00044EB5"/>
    <w:rsid w:val="00075A34"/>
    <w:rsid w:val="000A2949"/>
    <w:rsid w:val="000C192D"/>
    <w:rsid w:val="000E6206"/>
    <w:rsid w:val="00192E3F"/>
    <w:rsid w:val="002109D2"/>
    <w:rsid w:val="002954F9"/>
    <w:rsid w:val="00296AD2"/>
    <w:rsid w:val="002C0501"/>
    <w:rsid w:val="0031109E"/>
    <w:rsid w:val="00495B1F"/>
    <w:rsid w:val="004B47AA"/>
    <w:rsid w:val="00606895"/>
    <w:rsid w:val="00643EEE"/>
    <w:rsid w:val="00672495"/>
    <w:rsid w:val="006C7BC4"/>
    <w:rsid w:val="00713A3A"/>
    <w:rsid w:val="007307FF"/>
    <w:rsid w:val="0075324E"/>
    <w:rsid w:val="00792B06"/>
    <w:rsid w:val="007E0496"/>
    <w:rsid w:val="008D40E9"/>
    <w:rsid w:val="00A00BDC"/>
    <w:rsid w:val="00AD04AB"/>
    <w:rsid w:val="00B057EB"/>
    <w:rsid w:val="00B502B4"/>
    <w:rsid w:val="00B62E23"/>
    <w:rsid w:val="00BE4483"/>
    <w:rsid w:val="00C260AF"/>
    <w:rsid w:val="00CE7E12"/>
    <w:rsid w:val="00CF76D0"/>
    <w:rsid w:val="00DA149B"/>
    <w:rsid w:val="00DC1AA8"/>
    <w:rsid w:val="00E84A83"/>
    <w:rsid w:val="00EA1E48"/>
    <w:rsid w:val="00EB4309"/>
    <w:rsid w:val="00E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1F"/>
    <w:pPr>
      <w:spacing w:after="160" w:line="259" w:lineRule="auto"/>
      <w:ind w:left="720"/>
      <w:contextualSpacing/>
      <w:jc w:val="left"/>
    </w:pPr>
    <w:rPr>
      <w:rFonts w:cstheme="minorHAns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B1F"/>
    <w:pPr>
      <w:spacing w:after="160" w:line="259" w:lineRule="auto"/>
      <w:ind w:left="720"/>
      <w:contextualSpacing/>
      <w:jc w:val="left"/>
    </w:pPr>
    <w:rPr>
      <w:rFonts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</dc:creator>
  <cp:lastModifiedBy>NUC</cp:lastModifiedBy>
  <cp:revision>2</cp:revision>
  <dcterms:created xsi:type="dcterms:W3CDTF">2022-08-25T00:26:00Z</dcterms:created>
  <dcterms:modified xsi:type="dcterms:W3CDTF">2022-08-25T00:26:00Z</dcterms:modified>
</cp:coreProperties>
</file>