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871D" w14:textId="58B2E889" w:rsidR="00D46117" w:rsidRDefault="005B05F6" w:rsidP="00CC6855">
      <w:r>
        <w:t>I wanted to say thank you for the insightful conversations this week.</w:t>
      </w:r>
    </w:p>
    <w:p w14:paraId="5C475877" w14:textId="3E0C52F4" w:rsidR="009D78A8" w:rsidRDefault="009D78A8" w:rsidP="00CC6855">
      <w:r>
        <w:t>At Amnesty International, my work focuses on the rights of older people in crisis and emergency situations.</w:t>
      </w:r>
    </w:p>
    <w:p w14:paraId="79D73860" w14:textId="0B29691B" w:rsidR="009D78A8" w:rsidRDefault="009D78A8" w:rsidP="00CC6855">
      <w:r>
        <w:t xml:space="preserve">In June, I traveled to Ukraine, where I interviewed over one hundred older people. I wanted to highlight some of their experiences, many of which </w:t>
      </w:r>
      <w:r w:rsidR="00390DC7">
        <w:t xml:space="preserve">underscore </w:t>
      </w:r>
      <w:r w:rsidR="00045219">
        <w:t>the points made here this week</w:t>
      </w:r>
      <w:r w:rsidR="00D83997">
        <w:t xml:space="preserve"> </w:t>
      </w:r>
      <w:r w:rsidR="00D24166">
        <w:t>about gaps in existing protections for older people, who face numerous overlapping challenges that place them at heightened risk.</w:t>
      </w:r>
    </w:p>
    <w:p w14:paraId="4EB1E9D4" w14:textId="7BDF3FA9" w:rsidR="00E60223" w:rsidRDefault="00E60223" w:rsidP="00CC6855">
      <w:r>
        <w:t>…</w:t>
      </w:r>
    </w:p>
    <w:p w14:paraId="1DDCA108" w14:textId="38E02CF4" w:rsidR="004F00DB" w:rsidRDefault="00E60223" w:rsidP="00045219">
      <w:r>
        <w:t>Even</w:t>
      </w:r>
      <w:r w:rsidR="004F00DB">
        <w:t xml:space="preserve"> </w:t>
      </w:r>
      <w:r w:rsidR="00BE7F4D">
        <w:t xml:space="preserve">before the war, </w:t>
      </w:r>
      <w:r w:rsidR="004F00DB">
        <w:t>80% of older people in Ukraine received pensions that put them below the pov</w:t>
      </w:r>
      <w:r w:rsidR="00BE7F4D">
        <w:t>erty line</w:t>
      </w:r>
      <w:r w:rsidR="004F00DB">
        <w:t>. The war, which has rendered many of them homeless, has made that poverty life-threatening. I spoke to older people who were living in houses without roofs or windows, because they could not pay for repairs or other accommodation. Pensions are lower for older women, who are more likely to live longer and to live alone.</w:t>
      </w:r>
    </w:p>
    <w:p w14:paraId="31B9F209" w14:textId="4DBFE20E" w:rsidR="004F00DB" w:rsidRDefault="004F00DB" w:rsidP="00045219">
      <w:r>
        <w:t xml:space="preserve">Many older people in Ukraine also had </w:t>
      </w:r>
      <w:r w:rsidR="001C38B3">
        <w:t>disabilities</w:t>
      </w:r>
      <w:r>
        <w:t xml:space="preserve">. The support networks of friends, family, neighbours, or social workers that they relied on before the war were </w:t>
      </w:r>
      <w:r w:rsidR="00D17019">
        <w:t>shattered</w:t>
      </w:r>
      <w:r>
        <w:t>.</w:t>
      </w:r>
      <w:r w:rsidR="008A1BF6">
        <w:t xml:space="preserve"> Older people, including those who had lived independently before the war, were at higher risk for institutionalization after losing their homes.</w:t>
      </w:r>
    </w:p>
    <w:p w14:paraId="4E3A5E47" w14:textId="21FA86F5" w:rsidR="004F00DB" w:rsidRDefault="004F00DB" w:rsidP="00045219">
      <w:r>
        <w:t>And finally, many older people faced a huge digital divide, in which they struggled to access information transmitted online about evacuation routes, support, or shelter.</w:t>
      </w:r>
    </w:p>
    <w:p w14:paraId="2ABA6055" w14:textId="44C047DA" w:rsidR="004F00DB" w:rsidRDefault="003727B8" w:rsidP="00045219">
      <w:r>
        <w:t xml:space="preserve">It was painfully clear to me from these conversations that existing human rights mechanisms simply do not and cannot capture the </w:t>
      </w:r>
      <w:r w:rsidR="00940073">
        <w:t>intersecting and overlapping</w:t>
      </w:r>
      <w:r>
        <w:t xml:space="preserve"> ways in which older people’s rights are violated in crisis. </w:t>
      </w:r>
    </w:p>
    <w:p w14:paraId="6C06E398" w14:textId="2C4EBA50" w:rsidR="00A75D06" w:rsidRDefault="00CF6E2F" w:rsidP="008A1BF6">
      <w:r>
        <w:t xml:space="preserve">Relying on existing </w:t>
      </w:r>
      <w:r w:rsidR="0006248C">
        <w:t>treaty bodies</w:t>
      </w:r>
      <w:r>
        <w:t xml:space="preserve"> </w:t>
      </w:r>
      <w:r w:rsidR="002D340C">
        <w:t>will always be a half-measure that leaves us with a fragmented and inconsistent response to the rights of older persons</w:t>
      </w:r>
      <w:r>
        <w:t>.</w:t>
      </w:r>
      <w:r w:rsidR="008A1BF6">
        <w:t xml:space="preserve"> Only </w:t>
      </w:r>
      <w:r w:rsidR="009B1504">
        <w:t xml:space="preserve">work toward </w:t>
      </w:r>
      <w:r w:rsidR="008A1BF6">
        <w:t xml:space="preserve">a </w:t>
      </w:r>
      <w:r w:rsidR="00CC6645">
        <w:t>legally binding treaty</w:t>
      </w:r>
      <w:r w:rsidR="008A1BF6">
        <w:t xml:space="preserve"> </w:t>
      </w:r>
      <w:r w:rsidR="00CC6645">
        <w:t xml:space="preserve">dedicated to older people </w:t>
      </w:r>
      <w:r w:rsidR="008A1BF6">
        <w:t>can guarantee the security of rights that so urgently need protecting.</w:t>
      </w:r>
      <w:r w:rsidR="00A75D06" w:rsidRPr="00A75D06">
        <w:t xml:space="preserve"> </w:t>
      </w:r>
    </w:p>
    <w:p w14:paraId="6C973ABE" w14:textId="3B33B602" w:rsidR="00356C3B" w:rsidRDefault="00356C3B" w:rsidP="008A1BF6">
      <w:r>
        <w:t>Thank you</w:t>
      </w:r>
    </w:p>
    <w:sectPr w:rsidR="00356C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8E6D" w14:textId="77777777" w:rsidR="00C7244C" w:rsidRDefault="00C7244C" w:rsidP="00CC6855">
      <w:pPr>
        <w:spacing w:after="0" w:line="240" w:lineRule="auto"/>
      </w:pPr>
      <w:r>
        <w:separator/>
      </w:r>
    </w:p>
  </w:endnote>
  <w:endnote w:type="continuationSeparator" w:id="0">
    <w:p w14:paraId="386954EF" w14:textId="77777777" w:rsidR="00C7244C" w:rsidRDefault="00C7244C" w:rsidP="00CC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E008" w14:textId="77777777" w:rsidR="00C7244C" w:rsidRDefault="00C7244C" w:rsidP="00CC6855">
      <w:pPr>
        <w:spacing w:after="0" w:line="240" w:lineRule="auto"/>
      </w:pPr>
      <w:r>
        <w:separator/>
      </w:r>
    </w:p>
  </w:footnote>
  <w:footnote w:type="continuationSeparator" w:id="0">
    <w:p w14:paraId="529B8498" w14:textId="77777777" w:rsidR="00C7244C" w:rsidRDefault="00C7244C" w:rsidP="00CC6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46D"/>
    <w:multiLevelType w:val="hybridMultilevel"/>
    <w:tmpl w:val="CFB4AADA"/>
    <w:lvl w:ilvl="0" w:tplc="D69C9AF4">
      <w:start w:val="1"/>
      <w:numFmt w:val="bullet"/>
      <w:lvlText w:val="•"/>
      <w:lvlJc w:val="left"/>
      <w:pPr>
        <w:tabs>
          <w:tab w:val="num" w:pos="720"/>
        </w:tabs>
        <w:ind w:left="720" w:hanging="360"/>
      </w:pPr>
      <w:rPr>
        <w:rFonts w:ascii="Arial" w:hAnsi="Arial" w:hint="default"/>
      </w:rPr>
    </w:lvl>
    <w:lvl w:ilvl="1" w:tplc="27BCD086">
      <w:start w:val="1"/>
      <w:numFmt w:val="bullet"/>
      <w:lvlText w:val="•"/>
      <w:lvlJc w:val="left"/>
      <w:pPr>
        <w:tabs>
          <w:tab w:val="num" w:pos="1440"/>
        </w:tabs>
        <w:ind w:left="1440" w:hanging="360"/>
      </w:pPr>
      <w:rPr>
        <w:rFonts w:ascii="Arial" w:hAnsi="Arial" w:hint="default"/>
      </w:rPr>
    </w:lvl>
    <w:lvl w:ilvl="2" w:tplc="45368C20" w:tentative="1">
      <w:start w:val="1"/>
      <w:numFmt w:val="bullet"/>
      <w:lvlText w:val="•"/>
      <w:lvlJc w:val="left"/>
      <w:pPr>
        <w:tabs>
          <w:tab w:val="num" w:pos="2160"/>
        </w:tabs>
        <w:ind w:left="2160" w:hanging="360"/>
      </w:pPr>
      <w:rPr>
        <w:rFonts w:ascii="Arial" w:hAnsi="Arial" w:hint="default"/>
      </w:rPr>
    </w:lvl>
    <w:lvl w:ilvl="3" w:tplc="0C4E8BB8" w:tentative="1">
      <w:start w:val="1"/>
      <w:numFmt w:val="bullet"/>
      <w:lvlText w:val="•"/>
      <w:lvlJc w:val="left"/>
      <w:pPr>
        <w:tabs>
          <w:tab w:val="num" w:pos="2880"/>
        </w:tabs>
        <w:ind w:left="2880" w:hanging="360"/>
      </w:pPr>
      <w:rPr>
        <w:rFonts w:ascii="Arial" w:hAnsi="Arial" w:hint="default"/>
      </w:rPr>
    </w:lvl>
    <w:lvl w:ilvl="4" w:tplc="747427AE" w:tentative="1">
      <w:start w:val="1"/>
      <w:numFmt w:val="bullet"/>
      <w:lvlText w:val="•"/>
      <w:lvlJc w:val="left"/>
      <w:pPr>
        <w:tabs>
          <w:tab w:val="num" w:pos="3600"/>
        </w:tabs>
        <w:ind w:left="3600" w:hanging="360"/>
      </w:pPr>
      <w:rPr>
        <w:rFonts w:ascii="Arial" w:hAnsi="Arial" w:hint="default"/>
      </w:rPr>
    </w:lvl>
    <w:lvl w:ilvl="5" w:tplc="BD3C4CE2" w:tentative="1">
      <w:start w:val="1"/>
      <w:numFmt w:val="bullet"/>
      <w:lvlText w:val="•"/>
      <w:lvlJc w:val="left"/>
      <w:pPr>
        <w:tabs>
          <w:tab w:val="num" w:pos="4320"/>
        </w:tabs>
        <w:ind w:left="4320" w:hanging="360"/>
      </w:pPr>
      <w:rPr>
        <w:rFonts w:ascii="Arial" w:hAnsi="Arial" w:hint="default"/>
      </w:rPr>
    </w:lvl>
    <w:lvl w:ilvl="6" w:tplc="08B09764" w:tentative="1">
      <w:start w:val="1"/>
      <w:numFmt w:val="bullet"/>
      <w:lvlText w:val="•"/>
      <w:lvlJc w:val="left"/>
      <w:pPr>
        <w:tabs>
          <w:tab w:val="num" w:pos="5040"/>
        </w:tabs>
        <w:ind w:left="5040" w:hanging="360"/>
      </w:pPr>
      <w:rPr>
        <w:rFonts w:ascii="Arial" w:hAnsi="Arial" w:hint="default"/>
      </w:rPr>
    </w:lvl>
    <w:lvl w:ilvl="7" w:tplc="40CC2CD8" w:tentative="1">
      <w:start w:val="1"/>
      <w:numFmt w:val="bullet"/>
      <w:lvlText w:val="•"/>
      <w:lvlJc w:val="left"/>
      <w:pPr>
        <w:tabs>
          <w:tab w:val="num" w:pos="5760"/>
        </w:tabs>
        <w:ind w:left="5760" w:hanging="360"/>
      </w:pPr>
      <w:rPr>
        <w:rFonts w:ascii="Arial" w:hAnsi="Arial" w:hint="default"/>
      </w:rPr>
    </w:lvl>
    <w:lvl w:ilvl="8" w:tplc="ACEA2F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5D2E90"/>
    <w:multiLevelType w:val="hybridMultilevel"/>
    <w:tmpl w:val="2C10B08A"/>
    <w:lvl w:ilvl="0" w:tplc="2B2C7C08">
      <w:start w:val="1"/>
      <w:numFmt w:val="bullet"/>
      <w:lvlText w:val="•"/>
      <w:lvlJc w:val="left"/>
      <w:pPr>
        <w:tabs>
          <w:tab w:val="num" w:pos="720"/>
        </w:tabs>
        <w:ind w:left="720" w:hanging="360"/>
      </w:pPr>
      <w:rPr>
        <w:rFonts w:ascii="Arial" w:hAnsi="Arial" w:hint="default"/>
      </w:rPr>
    </w:lvl>
    <w:lvl w:ilvl="1" w:tplc="E0769108">
      <w:start w:val="1"/>
      <w:numFmt w:val="bullet"/>
      <w:lvlText w:val="•"/>
      <w:lvlJc w:val="left"/>
      <w:pPr>
        <w:tabs>
          <w:tab w:val="num" w:pos="1440"/>
        </w:tabs>
        <w:ind w:left="1440" w:hanging="360"/>
      </w:pPr>
      <w:rPr>
        <w:rFonts w:ascii="Arial" w:hAnsi="Arial" w:hint="default"/>
      </w:rPr>
    </w:lvl>
    <w:lvl w:ilvl="2" w:tplc="7AAA6FCC" w:tentative="1">
      <w:start w:val="1"/>
      <w:numFmt w:val="bullet"/>
      <w:lvlText w:val="•"/>
      <w:lvlJc w:val="left"/>
      <w:pPr>
        <w:tabs>
          <w:tab w:val="num" w:pos="2160"/>
        </w:tabs>
        <w:ind w:left="2160" w:hanging="360"/>
      </w:pPr>
      <w:rPr>
        <w:rFonts w:ascii="Arial" w:hAnsi="Arial" w:hint="default"/>
      </w:rPr>
    </w:lvl>
    <w:lvl w:ilvl="3" w:tplc="617C5118" w:tentative="1">
      <w:start w:val="1"/>
      <w:numFmt w:val="bullet"/>
      <w:lvlText w:val="•"/>
      <w:lvlJc w:val="left"/>
      <w:pPr>
        <w:tabs>
          <w:tab w:val="num" w:pos="2880"/>
        </w:tabs>
        <w:ind w:left="2880" w:hanging="360"/>
      </w:pPr>
      <w:rPr>
        <w:rFonts w:ascii="Arial" w:hAnsi="Arial" w:hint="default"/>
      </w:rPr>
    </w:lvl>
    <w:lvl w:ilvl="4" w:tplc="806664F2" w:tentative="1">
      <w:start w:val="1"/>
      <w:numFmt w:val="bullet"/>
      <w:lvlText w:val="•"/>
      <w:lvlJc w:val="left"/>
      <w:pPr>
        <w:tabs>
          <w:tab w:val="num" w:pos="3600"/>
        </w:tabs>
        <w:ind w:left="3600" w:hanging="360"/>
      </w:pPr>
      <w:rPr>
        <w:rFonts w:ascii="Arial" w:hAnsi="Arial" w:hint="default"/>
      </w:rPr>
    </w:lvl>
    <w:lvl w:ilvl="5" w:tplc="F724BB6A" w:tentative="1">
      <w:start w:val="1"/>
      <w:numFmt w:val="bullet"/>
      <w:lvlText w:val="•"/>
      <w:lvlJc w:val="left"/>
      <w:pPr>
        <w:tabs>
          <w:tab w:val="num" w:pos="4320"/>
        </w:tabs>
        <w:ind w:left="4320" w:hanging="360"/>
      </w:pPr>
      <w:rPr>
        <w:rFonts w:ascii="Arial" w:hAnsi="Arial" w:hint="default"/>
      </w:rPr>
    </w:lvl>
    <w:lvl w:ilvl="6" w:tplc="768C5F1E" w:tentative="1">
      <w:start w:val="1"/>
      <w:numFmt w:val="bullet"/>
      <w:lvlText w:val="•"/>
      <w:lvlJc w:val="left"/>
      <w:pPr>
        <w:tabs>
          <w:tab w:val="num" w:pos="5040"/>
        </w:tabs>
        <w:ind w:left="5040" w:hanging="360"/>
      </w:pPr>
      <w:rPr>
        <w:rFonts w:ascii="Arial" w:hAnsi="Arial" w:hint="default"/>
      </w:rPr>
    </w:lvl>
    <w:lvl w:ilvl="7" w:tplc="923A3D98" w:tentative="1">
      <w:start w:val="1"/>
      <w:numFmt w:val="bullet"/>
      <w:lvlText w:val="•"/>
      <w:lvlJc w:val="left"/>
      <w:pPr>
        <w:tabs>
          <w:tab w:val="num" w:pos="5760"/>
        </w:tabs>
        <w:ind w:left="5760" w:hanging="360"/>
      </w:pPr>
      <w:rPr>
        <w:rFonts w:ascii="Arial" w:hAnsi="Arial" w:hint="default"/>
      </w:rPr>
    </w:lvl>
    <w:lvl w:ilvl="8" w:tplc="562C43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484482"/>
    <w:multiLevelType w:val="hybridMultilevel"/>
    <w:tmpl w:val="C21C2A94"/>
    <w:lvl w:ilvl="0" w:tplc="EF52D90A">
      <w:start w:val="1"/>
      <w:numFmt w:val="bullet"/>
      <w:lvlText w:val="•"/>
      <w:lvlJc w:val="left"/>
      <w:pPr>
        <w:tabs>
          <w:tab w:val="num" w:pos="720"/>
        </w:tabs>
        <w:ind w:left="720" w:hanging="360"/>
      </w:pPr>
      <w:rPr>
        <w:rFonts w:ascii="Arial" w:hAnsi="Arial" w:hint="default"/>
      </w:rPr>
    </w:lvl>
    <w:lvl w:ilvl="1" w:tplc="13D635A6" w:tentative="1">
      <w:start w:val="1"/>
      <w:numFmt w:val="bullet"/>
      <w:lvlText w:val="•"/>
      <w:lvlJc w:val="left"/>
      <w:pPr>
        <w:tabs>
          <w:tab w:val="num" w:pos="1440"/>
        </w:tabs>
        <w:ind w:left="1440" w:hanging="360"/>
      </w:pPr>
      <w:rPr>
        <w:rFonts w:ascii="Arial" w:hAnsi="Arial" w:hint="default"/>
      </w:rPr>
    </w:lvl>
    <w:lvl w:ilvl="2" w:tplc="7B529F1E" w:tentative="1">
      <w:start w:val="1"/>
      <w:numFmt w:val="bullet"/>
      <w:lvlText w:val="•"/>
      <w:lvlJc w:val="left"/>
      <w:pPr>
        <w:tabs>
          <w:tab w:val="num" w:pos="2160"/>
        </w:tabs>
        <w:ind w:left="2160" w:hanging="360"/>
      </w:pPr>
      <w:rPr>
        <w:rFonts w:ascii="Arial" w:hAnsi="Arial" w:hint="default"/>
      </w:rPr>
    </w:lvl>
    <w:lvl w:ilvl="3" w:tplc="DCB4759C" w:tentative="1">
      <w:start w:val="1"/>
      <w:numFmt w:val="bullet"/>
      <w:lvlText w:val="•"/>
      <w:lvlJc w:val="left"/>
      <w:pPr>
        <w:tabs>
          <w:tab w:val="num" w:pos="2880"/>
        </w:tabs>
        <w:ind w:left="2880" w:hanging="360"/>
      </w:pPr>
      <w:rPr>
        <w:rFonts w:ascii="Arial" w:hAnsi="Arial" w:hint="default"/>
      </w:rPr>
    </w:lvl>
    <w:lvl w:ilvl="4" w:tplc="5B5A20B0" w:tentative="1">
      <w:start w:val="1"/>
      <w:numFmt w:val="bullet"/>
      <w:lvlText w:val="•"/>
      <w:lvlJc w:val="left"/>
      <w:pPr>
        <w:tabs>
          <w:tab w:val="num" w:pos="3600"/>
        </w:tabs>
        <w:ind w:left="3600" w:hanging="360"/>
      </w:pPr>
      <w:rPr>
        <w:rFonts w:ascii="Arial" w:hAnsi="Arial" w:hint="default"/>
      </w:rPr>
    </w:lvl>
    <w:lvl w:ilvl="5" w:tplc="6580740A" w:tentative="1">
      <w:start w:val="1"/>
      <w:numFmt w:val="bullet"/>
      <w:lvlText w:val="•"/>
      <w:lvlJc w:val="left"/>
      <w:pPr>
        <w:tabs>
          <w:tab w:val="num" w:pos="4320"/>
        </w:tabs>
        <w:ind w:left="4320" w:hanging="360"/>
      </w:pPr>
      <w:rPr>
        <w:rFonts w:ascii="Arial" w:hAnsi="Arial" w:hint="default"/>
      </w:rPr>
    </w:lvl>
    <w:lvl w:ilvl="6" w:tplc="18667072" w:tentative="1">
      <w:start w:val="1"/>
      <w:numFmt w:val="bullet"/>
      <w:lvlText w:val="•"/>
      <w:lvlJc w:val="left"/>
      <w:pPr>
        <w:tabs>
          <w:tab w:val="num" w:pos="5040"/>
        </w:tabs>
        <w:ind w:left="5040" w:hanging="360"/>
      </w:pPr>
      <w:rPr>
        <w:rFonts w:ascii="Arial" w:hAnsi="Arial" w:hint="default"/>
      </w:rPr>
    </w:lvl>
    <w:lvl w:ilvl="7" w:tplc="2ABE3A24" w:tentative="1">
      <w:start w:val="1"/>
      <w:numFmt w:val="bullet"/>
      <w:lvlText w:val="•"/>
      <w:lvlJc w:val="left"/>
      <w:pPr>
        <w:tabs>
          <w:tab w:val="num" w:pos="5760"/>
        </w:tabs>
        <w:ind w:left="5760" w:hanging="360"/>
      </w:pPr>
      <w:rPr>
        <w:rFonts w:ascii="Arial" w:hAnsi="Arial" w:hint="default"/>
      </w:rPr>
    </w:lvl>
    <w:lvl w:ilvl="8" w:tplc="D99005F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55"/>
    <w:rsid w:val="00045219"/>
    <w:rsid w:val="0006248C"/>
    <w:rsid w:val="000C0B28"/>
    <w:rsid w:val="001260D3"/>
    <w:rsid w:val="00127656"/>
    <w:rsid w:val="0018378C"/>
    <w:rsid w:val="001A3A50"/>
    <w:rsid w:val="001C38B3"/>
    <w:rsid w:val="00242AB3"/>
    <w:rsid w:val="00244B32"/>
    <w:rsid w:val="0027292F"/>
    <w:rsid w:val="002D340C"/>
    <w:rsid w:val="002F4814"/>
    <w:rsid w:val="00310E73"/>
    <w:rsid w:val="0032244C"/>
    <w:rsid w:val="00356C3B"/>
    <w:rsid w:val="003727B8"/>
    <w:rsid w:val="00382422"/>
    <w:rsid w:val="00386561"/>
    <w:rsid w:val="00390DC7"/>
    <w:rsid w:val="00465F8E"/>
    <w:rsid w:val="004A3BFF"/>
    <w:rsid w:val="004C19E4"/>
    <w:rsid w:val="004F00DB"/>
    <w:rsid w:val="005B05F6"/>
    <w:rsid w:val="005C2490"/>
    <w:rsid w:val="005C4E27"/>
    <w:rsid w:val="00642FFC"/>
    <w:rsid w:val="006A5021"/>
    <w:rsid w:val="006D53AE"/>
    <w:rsid w:val="00713175"/>
    <w:rsid w:val="007A2BD9"/>
    <w:rsid w:val="00810115"/>
    <w:rsid w:val="008A1BF6"/>
    <w:rsid w:val="008B595E"/>
    <w:rsid w:val="008B6C5A"/>
    <w:rsid w:val="008C3250"/>
    <w:rsid w:val="008C75B7"/>
    <w:rsid w:val="00927AD3"/>
    <w:rsid w:val="00940073"/>
    <w:rsid w:val="00956697"/>
    <w:rsid w:val="00961639"/>
    <w:rsid w:val="009B1504"/>
    <w:rsid w:val="009C4ED3"/>
    <w:rsid w:val="009D78A8"/>
    <w:rsid w:val="00A3353B"/>
    <w:rsid w:val="00A578C5"/>
    <w:rsid w:val="00A618EC"/>
    <w:rsid w:val="00A75D06"/>
    <w:rsid w:val="00B20EDF"/>
    <w:rsid w:val="00B22BB4"/>
    <w:rsid w:val="00B608BA"/>
    <w:rsid w:val="00BC3FF3"/>
    <w:rsid w:val="00BD279A"/>
    <w:rsid w:val="00BD43B2"/>
    <w:rsid w:val="00BD5830"/>
    <w:rsid w:val="00BE7F4D"/>
    <w:rsid w:val="00BF6F4E"/>
    <w:rsid w:val="00C7244C"/>
    <w:rsid w:val="00CB346B"/>
    <w:rsid w:val="00CC6645"/>
    <w:rsid w:val="00CC6855"/>
    <w:rsid w:val="00CD52D7"/>
    <w:rsid w:val="00CF6E2F"/>
    <w:rsid w:val="00D17019"/>
    <w:rsid w:val="00D24166"/>
    <w:rsid w:val="00D46117"/>
    <w:rsid w:val="00D83997"/>
    <w:rsid w:val="00DD7EC7"/>
    <w:rsid w:val="00DF5079"/>
    <w:rsid w:val="00E60223"/>
    <w:rsid w:val="00F170E0"/>
    <w:rsid w:val="00F9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5B73"/>
  <w15:chartTrackingRefBased/>
  <w15:docId w15:val="{BAB844A1-30D0-4A25-A8FE-2E7D1FBD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C6855"/>
    <w:pPr>
      <w:spacing w:after="0" w:line="240" w:lineRule="auto"/>
    </w:pPr>
    <w:rPr>
      <w:rFonts w:ascii="Amnesty Trade Gothic Light" w:eastAsiaTheme="minorEastAsia" w:hAnsi="Amnesty Trade Gothic Light" w:cs="Arial"/>
      <w:color w:val="000000" w:themeColor="text1"/>
      <w:sz w:val="14"/>
      <w:szCs w:val="24"/>
    </w:rPr>
  </w:style>
  <w:style w:type="character" w:customStyle="1" w:styleId="FootnoteTextChar">
    <w:name w:val="Footnote Text Char"/>
    <w:basedOn w:val="DefaultParagraphFont"/>
    <w:link w:val="FootnoteText"/>
    <w:uiPriority w:val="99"/>
    <w:semiHidden/>
    <w:rsid w:val="00CC6855"/>
    <w:rPr>
      <w:rFonts w:ascii="Amnesty Trade Gothic Light" w:eastAsiaTheme="minorEastAsia" w:hAnsi="Amnesty Trade Gothic Light" w:cs="Arial"/>
      <w:color w:val="000000" w:themeColor="text1"/>
      <w:sz w:val="14"/>
      <w:szCs w:val="24"/>
    </w:rPr>
  </w:style>
  <w:style w:type="character" w:styleId="FootnoteReference">
    <w:name w:val="footnote reference"/>
    <w:basedOn w:val="DefaultParagraphFont"/>
    <w:uiPriority w:val="99"/>
    <w:semiHidden/>
    <w:rsid w:val="00CC6855"/>
    <w:rPr>
      <w:vertAlign w:val="superscript"/>
    </w:rPr>
  </w:style>
  <w:style w:type="character" w:styleId="CommentReference">
    <w:name w:val="annotation reference"/>
    <w:basedOn w:val="DefaultParagraphFont"/>
    <w:uiPriority w:val="99"/>
    <w:unhideWhenUsed/>
    <w:rsid w:val="00CC6855"/>
    <w:rPr>
      <w:rFonts w:ascii="Arial" w:hAnsi="Arial"/>
      <w:sz w:val="16"/>
      <w:szCs w:val="16"/>
    </w:rPr>
  </w:style>
  <w:style w:type="paragraph" w:styleId="CommentText">
    <w:name w:val="annotation text"/>
    <w:basedOn w:val="Normal"/>
    <w:link w:val="CommentTextChar"/>
    <w:uiPriority w:val="99"/>
    <w:semiHidden/>
    <w:unhideWhenUsed/>
    <w:rsid w:val="00CC6855"/>
    <w:pPr>
      <w:spacing w:after="0" w:line="240" w:lineRule="auto"/>
    </w:pPr>
    <w:rPr>
      <w:rFonts w:ascii="Arial" w:eastAsiaTheme="minorEastAsia" w:hAnsi="Arial" w:cs="Arial"/>
      <w:color w:val="000000" w:themeColor="text1"/>
      <w:sz w:val="20"/>
      <w:szCs w:val="20"/>
    </w:rPr>
  </w:style>
  <w:style w:type="character" w:customStyle="1" w:styleId="CommentTextChar">
    <w:name w:val="Comment Text Char"/>
    <w:basedOn w:val="DefaultParagraphFont"/>
    <w:link w:val="CommentText"/>
    <w:uiPriority w:val="99"/>
    <w:semiHidden/>
    <w:rsid w:val="00CC6855"/>
    <w:rPr>
      <w:rFonts w:ascii="Arial" w:eastAsiaTheme="minorEastAsia" w:hAnsi="Arial" w:cs="Arial"/>
      <w:color w:val="000000" w:themeColor="text1"/>
      <w:sz w:val="20"/>
      <w:szCs w:val="20"/>
    </w:rPr>
  </w:style>
  <w:style w:type="paragraph" w:styleId="Header">
    <w:name w:val="header"/>
    <w:basedOn w:val="Normal"/>
    <w:link w:val="HeaderChar"/>
    <w:uiPriority w:val="99"/>
    <w:unhideWhenUsed/>
    <w:rsid w:val="00A5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8C5"/>
  </w:style>
  <w:style w:type="paragraph" w:styleId="Footer">
    <w:name w:val="footer"/>
    <w:basedOn w:val="Normal"/>
    <w:link w:val="FooterChar"/>
    <w:uiPriority w:val="99"/>
    <w:unhideWhenUsed/>
    <w:rsid w:val="00A5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9574">
      <w:bodyDiv w:val="1"/>
      <w:marLeft w:val="0"/>
      <w:marRight w:val="0"/>
      <w:marTop w:val="0"/>
      <w:marBottom w:val="0"/>
      <w:divBdr>
        <w:top w:val="none" w:sz="0" w:space="0" w:color="auto"/>
        <w:left w:val="none" w:sz="0" w:space="0" w:color="auto"/>
        <w:bottom w:val="none" w:sz="0" w:space="0" w:color="auto"/>
        <w:right w:val="none" w:sz="0" w:space="0" w:color="auto"/>
      </w:divBdr>
      <w:divsChild>
        <w:div w:id="775178867">
          <w:marLeft w:val="1267"/>
          <w:marRight w:val="0"/>
          <w:marTop w:val="0"/>
          <w:marBottom w:val="120"/>
          <w:divBdr>
            <w:top w:val="none" w:sz="0" w:space="0" w:color="auto"/>
            <w:left w:val="none" w:sz="0" w:space="0" w:color="auto"/>
            <w:bottom w:val="none" w:sz="0" w:space="0" w:color="auto"/>
            <w:right w:val="none" w:sz="0" w:space="0" w:color="auto"/>
          </w:divBdr>
        </w:div>
        <w:div w:id="1591157389">
          <w:marLeft w:val="1267"/>
          <w:marRight w:val="0"/>
          <w:marTop w:val="0"/>
          <w:marBottom w:val="120"/>
          <w:divBdr>
            <w:top w:val="none" w:sz="0" w:space="0" w:color="auto"/>
            <w:left w:val="none" w:sz="0" w:space="0" w:color="auto"/>
            <w:bottom w:val="none" w:sz="0" w:space="0" w:color="auto"/>
            <w:right w:val="none" w:sz="0" w:space="0" w:color="auto"/>
          </w:divBdr>
        </w:div>
      </w:divsChild>
    </w:div>
    <w:div w:id="108822111">
      <w:bodyDiv w:val="1"/>
      <w:marLeft w:val="0"/>
      <w:marRight w:val="0"/>
      <w:marTop w:val="0"/>
      <w:marBottom w:val="0"/>
      <w:divBdr>
        <w:top w:val="none" w:sz="0" w:space="0" w:color="auto"/>
        <w:left w:val="none" w:sz="0" w:space="0" w:color="auto"/>
        <w:bottom w:val="none" w:sz="0" w:space="0" w:color="auto"/>
        <w:right w:val="none" w:sz="0" w:space="0" w:color="auto"/>
      </w:divBdr>
      <w:divsChild>
        <w:div w:id="329067830">
          <w:marLeft w:val="1267"/>
          <w:marRight w:val="0"/>
          <w:marTop w:val="0"/>
          <w:marBottom w:val="120"/>
          <w:divBdr>
            <w:top w:val="none" w:sz="0" w:space="0" w:color="auto"/>
            <w:left w:val="none" w:sz="0" w:space="0" w:color="auto"/>
            <w:bottom w:val="none" w:sz="0" w:space="0" w:color="auto"/>
            <w:right w:val="none" w:sz="0" w:space="0" w:color="auto"/>
          </w:divBdr>
        </w:div>
      </w:divsChild>
    </w:div>
    <w:div w:id="1967462402">
      <w:bodyDiv w:val="1"/>
      <w:marLeft w:val="0"/>
      <w:marRight w:val="0"/>
      <w:marTop w:val="0"/>
      <w:marBottom w:val="0"/>
      <w:divBdr>
        <w:top w:val="none" w:sz="0" w:space="0" w:color="auto"/>
        <w:left w:val="none" w:sz="0" w:space="0" w:color="auto"/>
        <w:bottom w:val="none" w:sz="0" w:space="0" w:color="auto"/>
        <w:right w:val="none" w:sz="0" w:space="0" w:color="auto"/>
      </w:divBdr>
      <w:divsChild>
        <w:div w:id="116410100">
          <w:marLeft w:val="547"/>
          <w:marRight w:val="0"/>
          <w:marTop w:val="0"/>
          <w:marBottom w:val="120"/>
          <w:divBdr>
            <w:top w:val="none" w:sz="0" w:space="0" w:color="auto"/>
            <w:left w:val="none" w:sz="0" w:space="0" w:color="auto"/>
            <w:bottom w:val="none" w:sz="0" w:space="0" w:color="auto"/>
            <w:right w:val="none" w:sz="0" w:space="0" w:color="auto"/>
          </w:divBdr>
        </w:div>
        <w:div w:id="1900364164">
          <w:marLeft w:val="547"/>
          <w:marRight w:val="0"/>
          <w:marTop w:val="0"/>
          <w:marBottom w:val="120"/>
          <w:divBdr>
            <w:top w:val="none" w:sz="0" w:space="0" w:color="auto"/>
            <w:left w:val="none" w:sz="0" w:space="0" w:color="auto"/>
            <w:bottom w:val="none" w:sz="0" w:space="0" w:color="auto"/>
            <w:right w:val="none" w:sz="0" w:space="0" w:color="auto"/>
          </w:divBdr>
        </w:div>
        <w:div w:id="1343825786">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Mills</dc:creator>
  <cp:keywords/>
  <dc:description/>
  <cp:lastModifiedBy>Laura Mills</cp:lastModifiedBy>
  <cp:revision>68</cp:revision>
  <dcterms:created xsi:type="dcterms:W3CDTF">2022-08-29T03:28:00Z</dcterms:created>
  <dcterms:modified xsi:type="dcterms:W3CDTF">2022-08-30T13:46:00Z</dcterms:modified>
</cp:coreProperties>
</file>