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A566" w14:textId="77777777" w:rsidR="00C6059F" w:rsidRDefault="00C6059F" w:rsidP="00904582">
      <w:pPr>
        <w:pStyle w:val="NormalWeb"/>
        <w:shd w:val="clear" w:color="auto" w:fill="FFFFFF"/>
        <w:spacing w:before="120" w:beforeAutospacing="0" w:after="120" w:afterAutospacing="0"/>
        <w:jc w:val="both"/>
        <w:rPr>
          <w:rFonts w:ascii="Bookman Old Style" w:hAnsi="Bookman Old Style" w:cs="Arial"/>
          <w:b/>
          <w:bCs/>
          <w:sz w:val="26"/>
          <w:szCs w:val="28"/>
          <w:shd w:val="clear" w:color="auto" w:fill="FFFFFF"/>
        </w:rPr>
      </w:pPr>
      <w:r w:rsidRPr="00C6059F">
        <w:rPr>
          <w:rFonts w:ascii="Bookman Old Style" w:hAnsi="Bookman Old Style" w:cs="Arial"/>
          <w:b/>
          <w:bCs/>
          <w:sz w:val="26"/>
          <w:szCs w:val="28"/>
          <w:shd w:val="clear" w:color="auto" w:fill="FFFFFF"/>
        </w:rPr>
        <w:t>NATIONAL</w:t>
      </w:r>
      <w:r>
        <w:rPr>
          <w:rFonts w:ascii="Bookman Old Style" w:hAnsi="Bookman Old Style" w:cs="Arial"/>
          <w:b/>
          <w:bCs/>
          <w:sz w:val="26"/>
          <w:szCs w:val="28"/>
          <w:shd w:val="clear" w:color="auto" w:fill="FFFFFF"/>
        </w:rPr>
        <w:t xml:space="preserve"> HUMAN RIGHTS COMMISSION (NHRC) INPUTS TO THE SPECIAL RAPPOURTEUR ON GA76 REPORT ON RESPECTING, PROTECTING AND FULFILLING THE RIGHT TO FREEDOM OF THOUGHT</w:t>
      </w:r>
    </w:p>
    <w:p w14:paraId="7B090F8B" w14:textId="77777777" w:rsidR="00C6059F" w:rsidRDefault="00C6059F" w:rsidP="00904582">
      <w:pPr>
        <w:pStyle w:val="NormalWeb"/>
        <w:shd w:val="clear" w:color="auto" w:fill="FFFFFF"/>
        <w:spacing w:before="120" w:beforeAutospacing="0" w:after="120" w:afterAutospacing="0"/>
        <w:jc w:val="both"/>
        <w:rPr>
          <w:rFonts w:ascii="Bookman Old Style" w:hAnsi="Bookman Old Style" w:cs="Arial"/>
          <w:b/>
          <w:bCs/>
          <w:sz w:val="26"/>
          <w:szCs w:val="28"/>
          <w:shd w:val="clear" w:color="auto" w:fill="FFFFFF"/>
        </w:rPr>
      </w:pPr>
    </w:p>
    <w:p w14:paraId="25A6515E" w14:textId="77777777" w:rsidR="00A96A8C" w:rsidRDefault="00A96A8C" w:rsidP="00904582">
      <w:pPr>
        <w:pStyle w:val="NormalWeb"/>
        <w:shd w:val="clear" w:color="auto" w:fill="FFFFFF"/>
        <w:spacing w:before="120" w:beforeAutospacing="0" w:after="120" w:afterAutospacing="0"/>
        <w:jc w:val="both"/>
        <w:rPr>
          <w:rFonts w:ascii="Bookman Old Style" w:hAnsi="Bookman Old Style" w:cs="Arial"/>
          <w:b/>
          <w:bCs/>
          <w:sz w:val="26"/>
          <w:szCs w:val="28"/>
          <w:shd w:val="clear" w:color="auto" w:fill="FFFFFF"/>
        </w:rPr>
      </w:pPr>
      <w:r>
        <w:rPr>
          <w:rFonts w:ascii="Bookman Old Style" w:hAnsi="Bookman Old Style" w:cs="Arial"/>
          <w:b/>
          <w:bCs/>
          <w:sz w:val="26"/>
          <w:szCs w:val="28"/>
          <w:shd w:val="clear" w:color="auto" w:fill="FFFFFF"/>
        </w:rPr>
        <w:t>INTRODUCTION</w:t>
      </w:r>
    </w:p>
    <w:p w14:paraId="788C3F03" w14:textId="77777777" w:rsidR="00A96A8C" w:rsidRDefault="002F1E56"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sidRPr="002F1E56">
        <w:rPr>
          <w:rFonts w:ascii="Bookman Old Style" w:hAnsi="Bookman Old Style" w:cs="Arial"/>
          <w:bCs/>
          <w:sz w:val="26"/>
          <w:szCs w:val="28"/>
          <w:shd w:val="clear" w:color="auto" w:fill="FFFFFF"/>
        </w:rPr>
        <w:t xml:space="preserve">Freedom </w:t>
      </w:r>
      <w:r>
        <w:rPr>
          <w:rFonts w:ascii="Bookman Old Style" w:hAnsi="Bookman Old Style" w:cs="Arial"/>
          <w:bCs/>
          <w:sz w:val="26"/>
          <w:szCs w:val="28"/>
          <w:shd w:val="clear" w:color="auto" w:fill="FFFFFF"/>
        </w:rPr>
        <w:t>of though</w:t>
      </w:r>
      <w:r w:rsidR="00F95A4F">
        <w:rPr>
          <w:rFonts w:ascii="Bookman Old Style" w:hAnsi="Bookman Old Style" w:cs="Arial"/>
          <w:bCs/>
          <w:sz w:val="26"/>
          <w:szCs w:val="28"/>
          <w:shd w:val="clear" w:color="auto" w:fill="FFFFFF"/>
        </w:rPr>
        <w:t>t</w:t>
      </w:r>
      <w:r>
        <w:rPr>
          <w:rFonts w:ascii="Bookman Old Style" w:hAnsi="Bookman Old Style" w:cs="Arial"/>
          <w:bCs/>
          <w:sz w:val="26"/>
          <w:szCs w:val="28"/>
          <w:shd w:val="clear" w:color="auto" w:fill="FFFFFF"/>
        </w:rPr>
        <w:t xml:space="preserve"> (also called freedom of conscience or ideas) is the freedom of an individual to hold or consider a fact, view point or though</w:t>
      </w:r>
      <w:r w:rsidR="00BF0E90">
        <w:rPr>
          <w:rFonts w:ascii="Bookman Old Style" w:hAnsi="Bookman Old Style" w:cs="Arial"/>
          <w:bCs/>
          <w:sz w:val="26"/>
          <w:szCs w:val="28"/>
          <w:shd w:val="clear" w:color="auto" w:fill="FFFFFF"/>
        </w:rPr>
        <w:t>t</w:t>
      </w:r>
      <w:r>
        <w:rPr>
          <w:rFonts w:ascii="Bookman Old Style" w:hAnsi="Bookman Old Style" w:cs="Arial"/>
          <w:bCs/>
          <w:sz w:val="26"/>
          <w:szCs w:val="28"/>
          <w:shd w:val="clear" w:color="auto" w:fill="FFFFFF"/>
        </w:rPr>
        <w:t xml:space="preserve"> independent of other’s views points.</w:t>
      </w:r>
    </w:p>
    <w:p w14:paraId="375A5B50" w14:textId="77777777" w:rsidR="002F1E56" w:rsidRDefault="002F1E56"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Pr>
          <w:rFonts w:ascii="Bookman Old Style" w:hAnsi="Bookman Old Style" w:cs="Arial"/>
          <w:bCs/>
          <w:sz w:val="26"/>
          <w:szCs w:val="28"/>
          <w:shd w:val="clear" w:color="auto" w:fill="FFFFFF"/>
        </w:rPr>
        <w:t xml:space="preserve">Guarantees of respecting, protecting and fulfilling the right to freedom of thoughts are </w:t>
      </w:r>
      <w:r w:rsidR="00E028E9">
        <w:rPr>
          <w:rFonts w:ascii="Bookman Old Style" w:hAnsi="Bookman Old Style" w:cs="Arial"/>
          <w:bCs/>
          <w:sz w:val="26"/>
          <w:szCs w:val="28"/>
          <w:shd w:val="clear" w:color="auto" w:fill="FFFFFF"/>
        </w:rPr>
        <w:t>inevitably found in the constitution of Nigeria and in international and regional human rights instruments.</w:t>
      </w:r>
    </w:p>
    <w:p w14:paraId="206DE468" w14:textId="77777777" w:rsidR="002903FD" w:rsidRPr="00555A48" w:rsidRDefault="002903FD" w:rsidP="00904582">
      <w:pPr>
        <w:pStyle w:val="NormalWeb"/>
        <w:shd w:val="clear" w:color="auto" w:fill="FFFFFF"/>
        <w:spacing w:before="120" w:beforeAutospacing="0" w:after="120" w:afterAutospacing="0"/>
        <w:jc w:val="both"/>
        <w:rPr>
          <w:rFonts w:ascii="Bookman Old Style" w:hAnsi="Bookman Old Style" w:cs="Arial"/>
          <w:b/>
          <w:bCs/>
          <w:sz w:val="26"/>
          <w:szCs w:val="28"/>
          <w:shd w:val="clear" w:color="auto" w:fill="FFFFFF"/>
        </w:rPr>
      </w:pPr>
      <w:r w:rsidRPr="00555A48">
        <w:rPr>
          <w:rFonts w:ascii="Bookman Old Style" w:hAnsi="Bookman Old Style" w:cs="Arial"/>
          <w:b/>
          <w:bCs/>
          <w:sz w:val="26"/>
          <w:szCs w:val="28"/>
          <w:shd w:val="clear" w:color="auto" w:fill="FFFFFF"/>
        </w:rPr>
        <w:t>This fundamental right is guaranteed under section 38 of the CFRN 1999 (as amended) and it provides as follows:-</w:t>
      </w:r>
    </w:p>
    <w:p w14:paraId="32E0232D" w14:textId="77777777" w:rsidR="00D36216" w:rsidRDefault="00D36216"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Pr>
          <w:rFonts w:ascii="Bookman Old Style" w:hAnsi="Bookman Old Style" w:cs="Arial"/>
          <w:bCs/>
          <w:sz w:val="26"/>
          <w:szCs w:val="28"/>
          <w:shd w:val="clear" w:color="auto" w:fill="FFFFFF"/>
        </w:rPr>
        <w:t>38(</w:t>
      </w:r>
      <w:proofErr w:type="gramStart"/>
      <w:r>
        <w:rPr>
          <w:rFonts w:ascii="Bookman Old Style" w:hAnsi="Bookman Old Style" w:cs="Arial"/>
          <w:bCs/>
          <w:sz w:val="26"/>
          <w:szCs w:val="28"/>
          <w:shd w:val="clear" w:color="auto" w:fill="FFFFFF"/>
        </w:rPr>
        <w:t>1)Every</w:t>
      </w:r>
      <w:proofErr w:type="gramEnd"/>
      <w:r>
        <w:rPr>
          <w:rFonts w:ascii="Bookman Old Style" w:hAnsi="Bookman Old Style" w:cs="Arial"/>
          <w:bCs/>
          <w:sz w:val="26"/>
          <w:szCs w:val="28"/>
          <w:shd w:val="clear" w:color="auto" w:fill="FFFFFF"/>
        </w:rPr>
        <w:t xml:space="preserve"> person shall be entitled to freedom of thought, conscience and religion, including freedom to change his religion or belief and freedom (either alone or in community</w:t>
      </w:r>
      <w:r w:rsidR="00AF1A07">
        <w:rPr>
          <w:rFonts w:ascii="Bookman Old Style" w:hAnsi="Bookman Old Style" w:cs="Arial"/>
          <w:bCs/>
          <w:sz w:val="26"/>
          <w:szCs w:val="28"/>
          <w:shd w:val="clear" w:color="auto" w:fill="FFFFFF"/>
        </w:rPr>
        <w:t xml:space="preserve"> with others, and in public or in private) to manifest and propagate his religion or belief in worship, teaching, practice and observance.</w:t>
      </w:r>
    </w:p>
    <w:p w14:paraId="5BB2546E" w14:textId="77777777" w:rsidR="00AF1A07" w:rsidRDefault="00AF1A07"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Pr>
          <w:rFonts w:ascii="Bookman Old Style" w:hAnsi="Bookman Old Style" w:cs="Arial"/>
          <w:bCs/>
          <w:sz w:val="26"/>
          <w:szCs w:val="28"/>
          <w:shd w:val="clear" w:color="auto" w:fill="FFFFFF"/>
        </w:rPr>
        <w:t>(2) No person attending any place of education shall be required to receive religious instruction or to take part in or attend any religious ceremony or observance if such instruction, ceremony or observance relates to a religion other than his own, or a religion not approved by his parent or guardian.</w:t>
      </w:r>
    </w:p>
    <w:p w14:paraId="635DED0E" w14:textId="77777777" w:rsidR="00AF1A07" w:rsidRDefault="00AF1A07"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Pr>
          <w:rFonts w:ascii="Bookman Old Style" w:hAnsi="Bookman Old Style" w:cs="Arial"/>
          <w:bCs/>
          <w:sz w:val="26"/>
          <w:szCs w:val="28"/>
          <w:shd w:val="clear" w:color="auto" w:fill="FFFFFF"/>
        </w:rPr>
        <w:t>(3) No religious community or denomination shall be prevented from providing religious instruction for pupils of that community or denomination in any place of education maintained wholly by that community or denomination.</w:t>
      </w:r>
    </w:p>
    <w:p w14:paraId="255C1DE9" w14:textId="77777777" w:rsidR="002903FD" w:rsidRDefault="002903FD"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Pr>
          <w:rFonts w:ascii="Bookman Old Style" w:hAnsi="Bookman Old Style" w:cs="Arial"/>
          <w:bCs/>
          <w:sz w:val="26"/>
          <w:szCs w:val="28"/>
          <w:shd w:val="clear" w:color="auto" w:fill="FFFFFF"/>
        </w:rPr>
        <w:t>In particular Article 8 of the African Charter on Human and Peoples Rights specifies that freedom of conscience, the professio</w:t>
      </w:r>
      <w:r w:rsidR="00BF0E90">
        <w:rPr>
          <w:rFonts w:ascii="Bookman Old Style" w:hAnsi="Bookman Old Style" w:cs="Arial"/>
          <w:bCs/>
          <w:sz w:val="26"/>
          <w:szCs w:val="28"/>
          <w:shd w:val="clear" w:color="auto" w:fill="FFFFFF"/>
        </w:rPr>
        <w:t>n and free practice of religion</w:t>
      </w:r>
      <w:r>
        <w:rPr>
          <w:rFonts w:ascii="Bookman Old Style" w:hAnsi="Bookman Old Style" w:cs="Arial"/>
          <w:bCs/>
          <w:sz w:val="26"/>
          <w:szCs w:val="28"/>
          <w:shd w:val="clear" w:color="auto" w:fill="FFFFFF"/>
        </w:rPr>
        <w:t xml:space="preserve"> shall be guaranteed, No one may subject to law and order, be submitted to measures restricting the exercise </w:t>
      </w:r>
      <w:r w:rsidR="00445135">
        <w:rPr>
          <w:rFonts w:ascii="Bookman Old Style" w:hAnsi="Bookman Old Style" w:cs="Arial"/>
          <w:bCs/>
          <w:sz w:val="26"/>
          <w:szCs w:val="28"/>
          <w:shd w:val="clear" w:color="auto" w:fill="FFFFFF"/>
        </w:rPr>
        <w:t>of these freedoms. Freedom of though</w:t>
      </w:r>
      <w:r w:rsidR="00BF0E90">
        <w:rPr>
          <w:rFonts w:ascii="Bookman Old Style" w:hAnsi="Bookman Old Style" w:cs="Arial"/>
          <w:bCs/>
          <w:sz w:val="26"/>
          <w:szCs w:val="28"/>
          <w:shd w:val="clear" w:color="auto" w:fill="FFFFFF"/>
        </w:rPr>
        <w:t>t</w:t>
      </w:r>
      <w:r w:rsidR="00445135">
        <w:rPr>
          <w:rFonts w:ascii="Bookman Old Style" w:hAnsi="Bookman Old Style" w:cs="Arial"/>
          <w:bCs/>
          <w:sz w:val="26"/>
          <w:szCs w:val="28"/>
          <w:shd w:val="clear" w:color="auto" w:fill="FFFFFF"/>
        </w:rPr>
        <w:t xml:space="preserve"> is thus viewed primarily as an individual right, albeit an individual right often exer</w:t>
      </w:r>
      <w:r w:rsidR="00EA3EC5">
        <w:rPr>
          <w:rFonts w:ascii="Bookman Old Style" w:hAnsi="Bookman Old Style" w:cs="Arial"/>
          <w:bCs/>
          <w:sz w:val="26"/>
          <w:szCs w:val="28"/>
          <w:shd w:val="clear" w:color="auto" w:fill="FFFFFF"/>
        </w:rPr>
        <w:t>c</w:t>
      </w:r>
      <w:r w:rsidR="00445135">
        <w:rPr>
          <w:rFonts w:ascii="Bookman Old Style" w:hAnsi="Bookman Old Style" w:cs="Arial"/>
          <w:bCs/>
          <w:sz w:val="26"/>
          <w:szCs w:val="28"/>
          <w:shd w:val="clear" w:color="auto" w:fill="FFFFFF"/>
        </w:rPr>
        <w:t xml:space="preserve">ised in association with others. </w:t>
      </w:r>
    </w:p>
    <w:p w14:paraId="59F435BB" w14:textId="77777777" w:rsidR="00445135" w:rsidRDefault="00445135"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Pr>
          <w:rFonts w:ascii="Bookman Old Style" w:hAnsi="Bookman Old Style" w:cs="Arial"/>
          <w:bCs/>
          <w:sz w:val="26"/>
          <w:szCs w:val="28"/>
          <w:shd w:val="clear" w:color="auto" w:fill="FFFFFF"/>
        </w:rPr>
        <w:t>In other words, the respec</w:t>
      </w:r>
      <w:r w:rsidR="00425F2A">
        <w:rPr>
          <w:rFonts w:ascii="Bookman Old Style" w:hAnsi="Bookman Old Style" w:cs="Arial"/>
          <w:bCs/>
          <w:sz w:val="26"/>
          <w:szCs w:val="28"/>
          <w:shd w:val="clear" w:color="auto" w:fill="FFFFFF"/>
        </w:rPr>
        <w:t>ting protecting and fulfilling of the right to freedom of thought of individual must promote rather than discourage mutual respect for and tolerance of others thoughts.</w:t>
      </w:r>
    </w:p>
    <w:p w14:paraId="08BE28B8" w14:textId="77777777" w:rsidR="00555A48" w:rsidRDefault="00555A48"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p>
    <w:p w14:paraId="022CCFE6" w14:textId="77777777" w:rsidR="00555A48" w:rsidRDefault="00555A48"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p>
    <w:p w14:paraId="0C304EC0" w14:textId="77777777" w:rsidR="00125B71" w:rsidRPr="0051797A" w:rsidRDefault="00EF27AE" w:rsidP="00125B71">
      <w:pPr>
        <w:jc w:val="both"/>
        <w:rPr>
          <w:rFonts w:ascii="Bookman Old Style" w:hAnsi="Bookman Old Style" w:cs="Segoe UI"/>
          <w:b/>
          <w:sz w:val="26"/>
          <w:szCs w:val="28"/>
        </w:rPr>
      </w:pPr>
      <w:r>
        <w:rPr>
          <w:rFonts w:ascii="Bookman Old Style" w:hAnsi="Bookman Old Style" w:cs="Arial"/>
          <w:b/>
          <w:bCs/>
          <w:sz w:val="26"/>
          <w:szCs w:val="28"/>
          <w:shd w:val="clear" w:color="auto" w:fill="FFFFFF"/>
        </w:rPr>
        <w:lastRenderedPageBreak/>
        <w:t>2.</w:t>
      </w:r>
      <w:r>
        <w:rPr>
          <w:rFonts w:ascii="Bookman Old Style" w:hAnsi="Bookman Old Style" w:cs="Arial"/>
          <w:b/>
          <w:bCs/>
          <w:sz w:val="26"/>
          <w:szCs w:val="28"/>
          <w:shd w:val="clear" w:color="auto" w:fill="FFFFFF"/>
        </w:rPr>
        <w:tab/>
      </w:r>
      <w:r w:rsidR="00A15D17" w:rsidRPr="0051797A">
        <w:rPr>
          <w:rFonts w:ascii="Bookman Old Style" w:hAnsi="Bookman Old Style" w:cs="Segoe UI"/>
          <w:b/>
          <w:sz w:val="26"/>
          <w:szCs w:val="28"/>
        </w:rPr>
        <w:t xml:space="preserve">PRACTICES THAT MAY UNDULY AFFECT FREEDOM OF THOUGHT OF INDIVIDUALS IN VULNERABLE SITUATIONS ARE: </w:t>
      </w:r>
    </w:p>
    <w:p w14:paraId="3449C4F7" w14:textId="77777777" w:rsidR="00125B71" w:rsidRPr="00FB2677" w:rsidRDefault="00125B71" w:rsidP="00125B71">
      <w:pPr>
        <w:jc w:val="both"/>
        <w:rPr>
          <w:rFonts w:ascii="Bookman Old Style" w:hAnsi="Bookman Old Style" w:cs="Segoe UI"/>
          <w:sz w:val="26"/>
          <w:szCs w:val="28"/>
        </w:rPr>
      </w:pPr>
      <w:r w:rsidRPr="00FB2677">
        <w:rPr>
          <w:rFonts w:ascii="Bookman Old Style" w:hAnsi="Bookman Old Style"/>
          <w:sz w:val="26"/>
          <w:szCs w:val="28"/>
        </w:rPr>
        <w:t xml:space="preserve">Stereotyping, Prejudice, and Discrimination are major practices that can affect </w:t>
      </w:r>
      <w:r w:rsidRPr="00FB2677">
        <w:rPr>
          <w:rFonts w:ascii="Bookman Old Style" w:hAnsi="Bookman Old Style" w:cs="Segoe UI"/>
          <w:color w:val="212529"/>
          <w:sz w:val="26"/>
          <w:szCs w:val="28"/>
        </w:rPr>
        <w:t>productive life of the vulnerable group</w:t>
      </w:r>
      <w:r w:rsidR="00BF0E90">
        <w:rPr>
          <w:rFonts w:ascii="Bookman Old Style" w:hAnsi="Bookman Old Style" w:cs="Segoe UI"/>
          <w:color w:val="212529"/>
          <w:sz w:val="26"/>
          <w:szCs w:val="28"/>
        </w:rPr>
        <w:t>s</w:t>
      </w:r>
      <w:r w:rsidRPr="00FB2677">
        <w:rPr>
          <w:rFonts w:ascii="Bookman Old Style" w:hAnsi="Bookman Old Style" w:cs="Segoe UI"/>
          <w:color w:val="212529"/>
          <w:sz w:val="26"/>
          <w:szCs w:val="28"/>
        </w:rPr>
        <w:t xml:space="preserve"> listed below. It may be a denial of housing, employment, educational opportunity, privacy breach and several other verbal and non-verbal cues inimical to the functionality of humanity in person. The extant laws of Nigeria and other relevant instruments provided a safeguard for prevention, redress and reparation should there be such incidents. </w:t>
      </w:r>
    </w:p>
    <w:p w14:paraId="0D15FE75" w14:textId="77777777" w:rsidR="00904582" w:rsidRDefault="00904582" w:rsidP="00904582">
      <w:pPr>
        <w:pStyle w:val="NormalWeb"/>
        <w:shd w:val="clear" w:color="auto" w:fill="FFFFFF"/>
        <w:spacing w:before="120" w:beforeAutospacing="0" w:after="120" w:afterAutospacing="0"/>
        <w:jc w:val="both"/>
        <w:rPr>
          <w:rFonts w:ascii="Bookman Old Style" w:hAnsi="Bookman Old Style" w:cs="Arial"/>
          <w:b/>
          <w:bCs/>
          <w:sz w:val="26"/>
          <w:szCs w:val="28"/>
          <w:u w:val="single"/>
          <w:shd w:val="clear" w:color="auto" w:fill="FFFFFF"/>
        </w:rPr>
      </w:pPr>
      <w:r w:rsidRPr="00904582">
        <w:rPr>
          <w:rFonts w:ascii="Bookman Old Style" w:hAnsi="Bookman Old Style" w:cs="Arial"/>
          <w:b/>
          <w:bCs/>
          <w:sz w:val="26"/>
          <w:szCs w:val="28"/>
          <w:u w:val="single"/>
          <w:shd w:val="clear" w:color="auto" w:fill="FFFFFF"/>
        </w:rPr>
        <w:t>Members of Minority Religious or Belief Communities</w:t>
      </w:r>
    </w:p>
    <w:p w14:paraId="1FCF84B8" w14:textId="77777777" w:rsidR="00904582" w:rsidRDefault="00904582" w:rsidP="00904582">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Pr>
          <w:rFonts w:ascii="Bookman Old Style" w:hAnsi="Bookman Old Style" w:cs="Arial"/>
          <w:bCs/>
          <w:sz w:val="26"/>
          <w:szCs w:val="28"/>
          <w:shd w:val="clear" w:color="auto" w:fill="FFFFFF"/>
        </w:rPr>
        <w:t xml:space="preserve">In Nigeria, there are two major recognized religion namely Islam and Christianity. These two </w:t>
      </w:r>
      <w:r w:rsidR="00733D2F">
        <w:rPr>
          <w:rFonts w:ascii="Bookman Old Style" w:hAnsi="Bookman Old Style" w:cs="Arial"/>
          <w:bCs/>
          <w:sz w:val="26"/>
          <w:szCs w:val="28"/>
          <w:shd w:val="clear" w:color="auto" w:fill="FFFFFF"/>
        </w:rPr>
        <w:t xml:space="preserve">religions </w:t>
      </w:r>
      <w:r w:rsidR="00BF0E90">
        <w:rPr>
          <w:rFonts w:ascii="Bookman Old Style" w:hAnsi="Bookman Old Style" w:cs="Arial"/>
          <w:bCs/>
          <w:sz w:val="26"/>
          <w:szCs w:val="28"/>
          <w:shd w:val="clear" w:color="auto" w:fill="FFFFFF"/>
        </w:rPr>
        <w:t>have</w:t>
      </w:r>
      <w:r>
        <w:rPr>
          <w:rFonts w:ascii="Bookman Old Style" w:hAnsi="Bookman Old Style" w:cs="Arial"/>
          <w:bCs/>
          <w:sz w:val="26"/>
          <w:szCs w:val="28"/>
          <w:shd w:val="clear" w:color="auto" w:fill="FFFFFF"/>
        </w:rPr>
        <w:t xml:space="preserve"> a population of about 90% together while the remaining 10% are of traditional indigenous religions or no religions</w:t>
      </w:r>
      <w:r w:rsidR="0086003C">
        <w:rPr>
          <w:rFonts w:ascii="Bookman Old Style" w:hAnsi="Bookman Old Style" w:cs="Arial"/>
          <w:bCs/>
          <w:sz w:val="26"/>
          <w:szCs w:val="28"/>
          <w:shd w:val="clear" w:color="auto" w:fill="FFFFFF"/>
        </w:rPr>
        <w:t>.</w:t>
      </w:r>
    </w:p>
    <w:p w14:paraId="77233722" w14:textId="77777777" w:rsidR="0086003C" w:rsidRPr="0086003C" w:rsidRDefault="0086003C" w:rsidP="0086003C">
      <w:pPr>
        <w:pStyle w:val="NormalWeb"/>
        <w:numPr>
          <w:ilvl w:val="0"/>
          <w:numId w:val="2"/>
        </w:numPr>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bCs/>
          <w:sz w:val="26"/>
          <w:szCs w:val="28"/>
          <w:shd w:val="clear" w:color="auto" w:fill="FFFFFF"/>
        </w:rPr>
        <w:t>State legislation is partly derived f</w:t>
      </w:r>
      <w:r w:rsidR="00BF0E90">
        <w:rPr>
          <w:rFonts w:ascii="Bookman Old Style" w:hAnsi="Bookman Old Style" w:cs="Arial"/>
          <w:bCs/>
          <w:sz w:val="26"/>
          <w:szCs w:val="28"/>
          <w:shd w:val="clear" w:color="auto" w:fill="FFFFFF"/>
        </w:rPr>
        <w:t>rom religious law or by religiou</w:t>
      </w:r>
      <w:r>
        <w:rPr>
          <w:rFonts w:ascii="Bookman Old Style" w:hAnsi="Bookman Old Style" w:cs="Arial"/>
          <w:bCs/>
          <w:sz w:val="26"/>
          <w:szCs w:val="28"/>
          <w:shd w:val="clear" w:color="auto" w:fill="FFFFFF"/>
        </w:rPr>
        <w:t>s authorities, therefore members of minority religions or belief communities and the non religions are barred from some government offices (including posts reserved for particular religions or sects).</w:t>
      </w:r>
    </w:p>
    <w:p w14:paraId="1D0702F6" w14:textId="77777777" w:rsidR="0086003C" w:rsidRPr="0086003C" w:rsidRDefault="0086003C" w:rsidP="0086003C">
      <w:pPr>
        <w:pStyle w:val="NormalWeb"/>
        <w:numPr>
          <w:ilvl w:val="0"/>
          <w:numId w:val="2"/>
        </w:numPr>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bCs/>
          <w:sz w:val="26"/>
          <w:szCs w:val="28"/>
          <w:shd w:val="clear" w:color="auto" w:fill="FFFFFF"/>
        </w:rPr>
        <w:t>Preferential treatment is given to a religion or religion in general especially within the two major religion that are recognized and practiced in the country (Nigeria).</w:t>
      </w:r>
    </w:p>
    <w:p w14:paraId="31094CF1" w14:textId="77777777" w:rsidR="0086003C" w:rsidRDefault="00BF0E90" w:rsidP="0086003C">
      <w:pPr>
        <w:pStyle w:val="NormalWeb"/>
        <w:numPr>
          <w:ilvl w:val="0"/>
          <w:numId w:val="2"/>
        </w:numPr>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Prominence is given to religiou</w:t>
      </w:r>
      <w:r w:rsidR="0086003C">
        <w:rPr>
          <w:rFonts w:ascii="Bookman Old Style" w:hAnsi="Bookman Old Style" w:cs="Arial"/>
          <w:color w:val="202122"/>
          <w:sz w:val="26"/>
          <w:szCs w:val="28"/>
        </w:rPr>
        <w:t>s bodies or leaders with large numbers or followers which could be discriminatory.</w:t>
      </w:r>
    </w:p>
    <w:p w14:paraId="4CD98E85" w14:textId="77777777" w:rsidR="0086003C" w:rsidRDefault="0086003C" w:rsidP="0086003C">
      <w:pPr>
        <w:pStyle w:val="NormalWeb"/>
        <w:numPr>
          <w:ilvl w:val="0"/>
          <w:numId w:val="2"/>
        </w:numPr>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Minority religions or belief community members are prohibited socially or persecuted socially.</w:t>
      </w:r>
    </w:p>
    <w:p w14:paraId="513D5D68" w14:textId="77777777" w:rsidR="0086003C" w:rsidRDefault="0086003C" w:rsidP="0086003C">
      <w:pPr>
        <w:pStyle w:val="NormalWeb"/>
        <w:shd w:val="clear" w:color="auto" w:fill="FFFFFF"/>
        <w:spacing w:before="120" w:beforeAutospacing="0" w:after="120" w:afterAutospacing="0"/>
        <w:jc w:val="both"/>
        <w:rPr>
          <w:rFonts w:ascii="Bookman Old Style" w:hAnsi="Bookman Old Style" w:cs="Arial"/>
          <w:b/>
          <w:color w:val="202122"/>
          <w:sz w:val="26"/>
          <w:szCs w:val="28"/>
        </w:rPr>
      </w:pPr>
      <w:r>
        <w:rPr>
          <w:rFonts w:ascii="Bookman Old Style" w:hAnsi="Bookman Old Style" w:cs="Arial"/>
          <w:b/>
          <w:color w:val="202122"/>
          <w:sz w:val="26"/>
          <w:szCs w:val="28"/>
        </w:rPr>
        <w:t>Children</w:t>
      </w:r>
    </w:p>
    <w:p w14:paraId="3A35377F" w14:textId="77777777" w:rsidR="0086003C" w:rsidRDefault="0086003C" w:rsidP="0086003C">
      <w:pPr>
        <w:pStyle w:val="NormalWeb"/>
        <w:numPr>
          <w:ilvl w:val="0"/>
          <w:numId w:val="3"/>
        </w:numPr>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Children rights to freedom of thought may have been duly affected in Northern Nigeria where a number of Islamic rehabilitation schools (</w:t>
      </w:r>
      <w:proofErr w:type="spellStart"/>
      <w:r>
        <w:rPr>
          <w:rFonts w:ascii="Bookman Old Style" w:hAnsi="Bookman Old Style" w:cs="Arial"/>
          <w:color w:val="202122"/>
          <w:sz w:val="26"/>
          <w:szCs w:val="28"/>
        </w:rPr>
        <w:t>Almajiris</w:t>
      </w:r>
      <w:proofErr w:type="spellEnd"/>
      <w:r>
        <w:rPr>
          <w:rFonts w:ascii="Bookman Old Style" w:hAnsi="Bookman Old Style" w:cs="Arial"/>
          <w:color w:val="202122"/>
          <w:sz w:val="26"/>
          <w:szCs w:val="28"/>
        </w:rPr>
        <w:t xml:space="preserve">) were discovered to be abusing hundreds of children in 2019. Also thousands of other children could </w:t>
      </w:r>
      <w:r w:rsidR="00BF0E90">
        <w:rPr>
          <w:rFonts w:ascii="Bookman Old Style" w:hAnsi="Bookman Old Style" w:cs="Arial"/>
          <w:color w:val="202122"/>
          <w:sz w:val="26"/>
          <w:szCs w:val="28"/>
        </w:rPr>
        <w:t>still be at risk as they attend</w:t>
      </w:r>
      <w:r>
        <w:rPr>
          <w:rFonts w:ascii="Bookman Old Style" w:hAnsi="Bookman Old Style" w:cs="Arial"/>
          <w:color w:val="202122"/>
          <w:sz w:val="26"/>
          <w:szCs w:val="28"/>
        </w:rPr>
        <w:t xml:space="preserve"> the </w:t>
      </w:r>
      <w:proofErr w:type="spellStart"/>
      <w:r>
        <w:rPr>
          <w:rFonts w:ascii="Bookman Old Style" w:hAnsi="Bookman Old Style" w:cs="Arial"/>
          <w:color w:val="202122"/>
          <w:sz w:val="26"/>
          <w:szCs w:val="28"/>
        </w:rPr>
        <w:t>Almajiris</w:t>
      </w:r>
      <w:proofErr w:type="spellEnd"/>
      <w:r>
        <w:rPr>
          <w:rFonts w:ascii="Bookman Old Style" w:hAnsi="Bookman Old Style" w:cs="Arial"/>
          <w:color w:val="202122"/>
          <w:sz w:val="26"/>
          <w:szCs w:val="28"/>
        </w:rPr>
        <w:t xml:space="preserve"> schools across the country (Nigeria)</w:t>
      </w:r>
      <w:r w:rsidR="00C958BA">
        <w:rPr>
          <w:rFonts w:ascii="Bookman Old Style" w:hAnsi="Bookman Old Style" w:cs="Arial"/>
          <w:color w:val="202122"/>
          <w:sz w:val="26"/>
          <w:szCs w:val="28"/>
        </w:rPr>
        <w:t>.</w:t>
      </w:r>
    </w:p>
    <w:p w14:paraId="269EDF60" w14:textId="77777777" w:rsidR="00C958BA" w:rsidRDefault="00C958BA" w:rsidP="00C958BA">
      <w:pPr>
        <w:pStyle w:val="NormalWeb"/>
        <w:numPr>
          <w:ilvl w:val="0"/>
          <w:numId w:val="3"/>
        </w:numPr>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 xml:space="preserve">In education system in Nigeria, in practice, Christian education classes are not offered </w:t>
      </w:r>
      <w:r w:rsidR="00BF0E90">
        <w:rPr>
          <w:rFonts w:ascii="Bookman Old Style" w:hAnsi="Bookman Old Style" w:cs="Arial"/>
          <w:color w:val="202122"/>
          <w:sz w:val="26"/>
          <w:szCs w:val="28"/>
        </w:rPr>
        <w:t>i</w:t>
      </w:r>
      <w:r>
        <w:rPr>
          <w:rFonts w:ascii="Bookman Old Style" w:hAnsi="Bookman Old Style" w:cs="Arial"/>
          <w:color w:val="202122"/>
          <w:sz w:val="26"/>
          <w:szCs w:val="28"/>
        </w:rPr>
        <w:t xml:space="preserve">n many Northern States and Muslim education classes are not always provided in Southern States. Under Article 38 of the Constitution of Nigeria, it is a requirement for all students in the public education system to receive instruction </w:t>
      </w:r>
      <w:r w:rsidR="00160D33">
        <w:rPr>
          <w:rFonts w:ascii="Bookman Old Style" w:hAnsi="Bookman Old Style" w:cs="Arial"/>
          <w:color w:val="202122"/>
          <w:sz w:val="26"/>
          <w:szCs w:val="28"/>
        </w:rPr>
        <w:t>in a religion other than that inherited from their parents.</w:t>
      </w:r>
    </w:p>
    <w:p w14:paraId="37EC305B" w14:textId="77777777" w:rsidR="0017776F" w:rsidRDefault="00266A25" w:rsidP="0017776F">
      <w:pPr>
        <w:pStyle w:val="NormalWeb"/>
        <w:shd w:val="clear" w:color="auto" w:fill="FFFFFF"/>
        <w:spacing w:before="120" w:beforeAutospacing="0" w:after="120" w:afterAutospacing="0"/>
        <w:ind w:left="720"/>
        <w:jc w:val="both"/>
        <w:rPr>
          <w:rFonts w:ascii="Bookman Old Style" w:hAnsi="Bookman Old Style" w:cs="Arial"/>
          <w:color w:val="202122"/>
          <w:sz w:val="26"/>
          <w:szCs w:val="28"/>
        </w:rPr>
      </w:pPr>
      <w:r>
        <w:rPr>
          <w:rFonts w:ascii="Bookman Old Style" w:hAnsi="Bookman Old Style" w:cs="Arial"/>
          <w:color w:val="202122"/>
          <w:sz w:val="26"/>
          <w:szCs w:val="28"/>
        </w:rPr>
        <w:lastRenderedPageBreak/>
        <w:t>Northern</w:t>
      </w:r>
      <w:r w:rsidR="0017776F">
        <w:rPr>
          <w:rFonts w:ascii="Bookman Old Style" w:hAnsi="Bookman Old Style" w:cs="Arial"/>
          <w:color w:val="202122"/>
          <w:sz w:val="26"/>
          <w:szCs w:val="28"/>
        </w:rPr>
        <w:t xml:space="preserve"> states in Nigeria have frequently seen riot, </w:t>
      </w:r>
      <w:proofErr w:type="gramStart"/>
      <w:r w:rsidR="0017776F">
        <w:rPr>
          <w:rFonts w:ascii="Bookman Old Style" w:hAnsi="Bookman Old Style" w:cs="Arial"/>
          <w:color w:val="202122"/>
          <w:sz w:val="26"/>
          <w:szCs w:val="28"/>
        </w:rPr>
        <w:t>violence</w:t>
      </w:r>
      <w:proofErr w:type="gramEnd"/>
      <w:r w:rsidR="0017776F">
        <w:rPr>
          <w:rFonts w:ascii="Bookman Old Style" w:hAnsi="Bookman Old Style" w:cs="Arial"/>
          <w:color w:val="202122"/>
          <w:sz w:val="26"/>
          <w:szCs w:val="28"/>
        </w:rPr>
        <w:t xml:space="preserve"> and murde</w:t>
      </w:r>
      <w:r w:rsidR="00D654A1">
        <w:rPr>
          <w:rFonts w:ascii="Bookman Old Style" w:hAnsi="Bookman Old Style" w:cs="Arial"/>
          <w:color w:val="202122"/>
          <w:sz w:val="26"/>
          <w:szCs w:val="28"/>
        </w:rPr>
        <w:t>r after “blasphemy” accusations, s</w:t>
      </w:r>
      <w:r w:rsidR="0017776F">
        <w:rPr>
          <w:rFonts w:ascii="Bookman Old Style" w:hAnsi="Bookman Old Style" w:cs="Arial"/>
          <w:color w:val="202122"/>
          <w:sz w:val="26"/>
          <w:szCs w:val="28"/>
        </w:rPr>
        <w:t xml:space="preserve">ometimes against individual </w:t>
      </w:r>
      <w:proofErr w:type="spellStart"/>
      <w:r w:rsidR="0017776F">
        <w:rPr>
          <w:rFonts w:ascii="Bookman Old Style" w:hAnsi="Bookman Old Style" w:cs="Arial"/>
          <w:color w:val="202122"/>
          <w:sz w:val="26"/>
          <w:szCs w:val="28"/>
        </w:rPr>
        <w:t>muslims</w:t>
      </w:r>
      <w:proofErr w:type="spellEnd"/>
      <w:r w:rsidR="0017776F">
        <w:rPr>
          <w:rFonts w:ascii="Bookman Old Style" w:hAnsi="Bookman Old Style" w:cs="Arial"/>
          <w:color w:val="202122"/>
          <w:sz w:val="26"/>
          <w:szCs w:val="28"/>
        </w:rPr>
        <w:t xml:space="preserve"> accused but with potential for wider violence wh</w:t>
      </w:r>
      <w:r w:rsidR="00D654A1">
        <w:rPr>
          <w:rFonts w:ascii="Bookman Old Style" w:hAnsi="Bookman Old Style" w:cs="Arial"/>
          <w:color w:val="202122"/>
          <w:sz w:val="26"/>
          <w:szCs w:val="28"/>
        </w:rPr>
        <w:t>en</w:t>
      </w:r>
      <w:r w:rsidR="0017776F">
        <w:rPr>
          <w:rFonts w:ascii="Bookman Old Style" w:hAnsi="Bookman Old Style" w:cs="Arial"/>
          <w:color w:val="202122"/>
          <w:sz w:val="26"/>
          <w:szCs w:val="28"/>
        </w:rPr>
        <w:t xml:space="preserve"> the accused </w:t>
      </w:r>
      <w:r w:rsidR="00D654A1">
        <w:rPr>
          <w:rFonts w:ascii="Bookman Old Style" w:hAnsi="Bookman Old Style" w:cs="Arial"/>
          <w:color w:val="202122"/>
          <w:sz w:val="26"/>
          <w:szCs w:val="28"/>
        </w:rPr>
        <w:t>is a</w:t>
      </w:r>
      <w:r w:rsidR="00BF0E90">
        <w:rPr>
          <w:rFonts w:ascii="Bookman Old Style" w:hAnsi="Bookman Old Style" w:cs="Arial"/>
          <w:color w:val="202122"/>
          <w:sz w:val="26"/>
          <w:szCs w:val="28"/>
        </w:rPr>
        <w:t xml:space="preserve"> Christian</w:t>
      </w:r>
      <w:r w:rsidR="0017776F">
        <w:rPr>
          <w:rFonts w:ascii="Bookman Old Style" w:hAnsi="Bookman Old Style" w:cs="Arial"/>
          <w:color w:val="202122"/>
          <w:sz w:val="26"/>
          <w:szCs w:val="28"/>
        </w:rPr>
        <w:t>.</w:t>
      </w:r>
      <w:r w:rsidR="003F2D70">
        <w:rPr>
          <w:rFonts w:ascii="Bookman Old Style" w:hAnsi="Bookman Old Style" w:cs="Arial"/>
          <w:color w:val="202122"/>
          <w:sz w:val="26"/>
          <w:szCs w:val="28"/>
        </w:rPr>
        <w:t xml:space="preserve"> The above is a clear example of practices that unduly affect freedom of though</w:t>
      </w:r>
      <w:r w:rsidR="00BF0E90">
        <w:rPr>
          <w:rFonts w:ascii="Bookman Old Style" w:hAnsi="Bookman Old Style" w:cs="Arial"/>
          <w:color w:val="202122"/>
          <w:sz w:val="26"/>
          <w:szCs w:val="28"/>
        </w:rPr>
        <w:t>t</w:t>
      </w:r>
      <w:r w:rsidR="003F2D70">
        <w:rPr>
          <w:rFonts w:ascii="Bookman Old Style" w:hAnsi="Bookman Old Style" w:cs="Arial"/>
          <w:color w:val="202122"/>
          <w:sz w:val="26"/>
          <w:szCs w:val="28"/>
        </w:rPr>
        <w:t xml:space="preserve"> of a 13 years old child Umar Farouq who was sentence</w:t>
      </w:r>
      <w:r w:rsidR="00BF0E90">
        <w:rPr>
          <w:rFonts w:ascii="Bookman Old Style" w:hAnsi="Bookman Old Style" w:cs="Arial"/>
          <w:color w:val="202122"/>
          <w:sz w:val="26"/>
          <w:szCs w:val="28"/>
        </w:rPr>
        <w:t>d</w:t>
      </w:r>
      <w:r w:rsidR="003F2D70">
        <w:rPr>
          <w:rFonts w:ascii="Bookman Old Style" w:hAnsi="Bookman Old Style" w:cs="Arial"/>
          <w:color w:val="202122"/>
          <w:sz w:val="26"/>
          <w:szCs w:val="28"/>
        </w:rPr>
        <w:t xml:space="preserve"> to 10 years imprisonment with menial </w:t>
      </w:r>
      <w:proofErr w:type="spellStart"/>
      <w:r w:rsidR="003F2D70">
        <w:rPr>
          <w:rFonts w:ascii="Bookman Old Style" w:hAnsi="Bookman Old Style" w:cs="Arial"/>
          <w:color w:val="202122"/>
          <w:sz w:val="26"/>
          <w:szCs w:val="28"/>
        </w:rPr>
        <w:t>labour</w:t>
      </w:r>
      <w:proofErr w:type="spellEnd"/>
      <w:r w:rsidR="003F2D70">
        <w:rPr>
          <w:rFonts w:ascii="Bookman Old Style" w:hAnsi="Bookman Old Style" w:cs="Arial"/>
          <w:color w:val="202122"/>
          <w:sz w:val="26"/>
          <w:szCs w:val="28"/>
        </w:rPr>
        <w:t xml:space="preserve"> for blasphemy by the sharia court in</w:t>
      </w:r>
      <w:r w:rsidR="00961AA2">
        <w:rPr>
          <w:rFonts w:ascii="Bookman Old Style" w:hAnsi="Bookman Old Style" w:cs="Arial"/>
          <w:color w:val="202122"/>
          <w:sz w:val="26"/>
          <w:szCs w:val="28"/>
        </w:rPr>
        <w:t xml:space="preserve"> Kano under Section 204 of the criminal code under the customary system.</w:t>
      </w:r>
    </w:p>
    <w:p w14:paraId="7B07DBA9" w14:textId="77777777" w:rsidR="00961AA2" w:rsidRDefault="00961AA2" w:rsidP="0017776F">
      <w:pPr>
        <w:pStyle w:val="NormalWeb"/>
        <w:shd w:val="clear" w:color="auto" w:fill="FFFFFF"/>
        <w:spacing w:before="120" w:beforeAutospacing="0" w:after="120" w:afterAutospacing="0"/>
        <w:ind w:left="720"/>
        <w:jc w:val="both"/>
        <w:rPr>
          <w:rFonts w:ascii="Bookman Old Style" w:hAnsi="Bookman Old Style" w:cs="Arial"/>
          <w:color w:val="202122"/>
          <w:sz w:val="26"/>
          <w:szCs w:val="28"/>
        </w:rPr>
      </w:pPr>
    </w:p>
    <w:p w14:paraId="7782E2F8" w14:textId="77777777" w:rsidR="00961AA2" w:rsidRDefault="00DA40F7" w:rsidP="00DA40F7">
      <w:pPr>
        <w:pStyle w:val="NormalWeb"/>
        <w:shd w:val="clear" w:color="auto" w:fill="FFFFFF"/>
        <w:spacing w:before="120" w:beforeAutospacing="0" w:after="120" w:afterAutospacing="0"/>
        <w:jc w:val="both"/>
        <w:rPr>
          <w:rFonts w:ascii="Bookman Old Style" w:hAnsi="Bookman Old Style" w:cs="Arial"/>
          <w:b/>
          <w:color w:val="202122"/>
          <w:sz w:val="26"/>
          <w:szCs w:val="28"/>
        </w:rPr>
      </w:pPr>
      <w:r w:rsidRPr="00DA40F7">
        <w:rPr>
          <w:rFonts w:ascii="Bookman Old Style" w:hAnsi="Bookman Old Style" w:cs="Arial"/>
          <w:b/>
          <w:color w:val="202122"/>
          <w:sz w:val="26"/>
          <w:szCs w:val="28"/>
        </w:rPr>
        <w:t>Girls, Women and LGBT Persons</w:t>
      </w:r>
    </w:p>
    <w:p w14:paraId="734A389B" w14:textId="77777777" w:rsidR="00313CC2" w:rsidRDefault="00313CC2" w:rsidP="00313CC2">
      <w:pPr>
        <w:pStyle w:val="NormalWeb"/>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Women right to freedom of thoughts are protected by various international, regional and domestics laws. In Nigeria, women are protected from discrimination of any sort and also from genital mutilation.</w:t>
      </w:r>
    </w:p>
    <w:p w14:paraId="016A7D89" w14:textId="77777777" w:rsidR="00B15169" w:rsidRDefault="00B15169" w:rsidP="00DA40F7">
      <w:pPr>
        <w:pStyle w:val="NormalWeb"/>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 xml:space="preserve">There are number of practices that discriminate against women and girls, violate their right to freedom of thought under human rights and are harmful to their health and wellbeing such as female genital mutilation, cruelty to widows, early marriage and forced marriage to mention a few. Harmful practices as stated above can be defined as a denial of dignity and integrity and are imposed on women and girls regardless of whether the victim provides, or is able to provide, full, free and informed consent. All these harmful practices are inconsistent with women and girls human rights. </w:t>
      </w:r>
    </w:p>
    <w:p w14:paraId="6D5EA18C" w14:textId="77777777" w:rsidR="00DA40F7" w:rsidRDefault="00B15169" w:rsidP="00DA40F7">
      <w:pPr>
        <w:pStyle w:val="NormalWeb"/>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 xml:space="preserve">Also </w:t>
      </w:r>
      <w:r w:rsidR="00DA40F7">
        <w:rPr>
          <w:rFonts w:ascii="Bookman Old Style" w:hAnsi="Bookman Old Style" w:cs="Arial"/>
          <w:color w:val="202122"/>
          <w:sz w:val="26"/>
          <w:szCs w:val="28"/>
        </w:rPr>
        <w:t xml:space="preserve">from the advent of the Boko Haram terrorist group coming into Nigeria, in their practice of kidnapping and abduction has threaten this right to freedom of thought of a girl child especially in the Northern </w:t>
      </w:r>
      <w:r w:rsidR="00313CC2">
        <w:rPr>
          <w:rFonts w:ascii="Bookman Old Style" w:hAnsi="Bookman Old Style" w:cs="Arial"/>
          <w:color w:val="202122"/>
          <w:sz w:val="26"/>
          <w:szCs w:val="28"/>
        </w:rPr>
        <w:t>States</w:t>
      </w:r>
      <w:r w:rsidR="00DA40F7">
        <w:rPr>
          <w:rFonts w:ascii="Bookman Old Style" w:hAnsi="Bookman Old Style" w:cs="Arial"/>
          <w:color w:val="202122"/>
          <w:sz w:val="26"/>
          <w:szCs w:val="28"/>
        </w:rPr>
        <w:t xml:space="preserve">. </w:t>
      </w:r>
      <w:r w:rsidR="00901506">
        <w:rPr>
          <w:rFonts w:ascii="Bookman Old Style" w:hAnsi="Bookman Old Style" w:cs="Arial"/>
          <w:color w:val="202122"/>
          <w:sz w:val="26"/>
          <w:szCs w:val="28"/>
        </w:rPr>
        <w:t xml:space="preserve">The abduction of about 200 school girls in 2014 and about 100 girls in a secondary school in </w:t>
      </w:r>
      <w:proofErr w:type="spellStart"/>
      <w:r w:rsidR="00901506">
        <w:rPr>
          <w:rFonts w:ascii="Bookman Old Style" w:hAnsi="Bookman Old Style" w:cs="Arial"/>
          <w:color w:val="202122"/>
          <w:sz w:val="26"/>
          <w:szCs w:val="28"/>
        </w:rPr>
        <w:t>Dapch</w:t>
      </w:r>
      <w:r w:rsidR="00BF0E90">
        <w:rPr>
          <w:rFonts w:ascii="Bookman Old Style" w:hAnsi="Bookman Old Style" w:cs="Arial"/>
          <w:color w:val="202122"/>
          <w:sz w:val="26"/>
          <w:szCs w:val="28"/>
        </w:rPr>
        <w:t>i</w:t>
      </w:r>
      <w:proofErr w:type="spellEnd"/>
      <w:r w:rsidR="00BF0E90">
        <w:rPr>
          <w:rFonts w:ascii="Bookman Old Style" w:hAnsi="Bookman Old Style" w:cs="Arial"/>
          <w:color w:val="202122"/>
          <w:sz w:val="26"/>
          <w:szCs w:val="28"/>
        </w:rPr>
        <w:t xml:space="preserve"> has greatly affected both the</w:t>
      </w:r>
      <w:r w:rsidR="00901506">
        <w:rPr>
          <w:rFonts w:ascii="Bookman Old Style" w:hAnsi="Bookman Old Style" w:cs="Arial"/>
          <w:color w:val="202122"/>
          <w:sz w:val="26"/>
          <w:szCs w:val="28"/>
        </w:rPr>
        <w:t xml:space="preserve"> girls and their parent</w:t>
      </w:r>
      <w:r w:rsidR="00BF0E90">
        <w:rPr>
          <w:rFonts w:ascii="Bookman Old Style" w:hAnsi="Bookman Old Style" w:cs="Arial"/>
          <w:color w:val="202122"/>
          <w:sz w:val="26"/>
          <w:szCs w:val="28"/>
        </w:rPr>
        <w:t>s</w:t>
      </w:r>
      <w:r w:rsidR="00901506">
        <w:rPr>
          <w:rFonts w:ascii="Bookman Old Style" w:hAnsi="Bookman Old Style" w:cs="Arial"/>
          <w:color w:val="202122"/>
          <w:sz w:val="26"/>
          <w:szCs w:val="28"/>
        </w:rPr>
        <w:t>.</w:t>
      </w:r>
    </w:p>
    <w:p w14:paraId="62685B37" w14:textId="77777777" w:rsidR="00B06F17" w:rsidRDefault="00B06F17" w:rsidP="00DA40F7">
      <w:pPr>
        <w:pStyle w:val="NormalWeb"/>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 xml:space="preserve">Boko Haram having decided to return these girls to their parents in </w:t>
      </w:r>
      <w:proofErr w:type="spellStart"/>
      <w:r>
        <w:rPr>
          <w:rFonts w:ascii="Bookman Old Style" w:hAnsi="Bookman Old Style" w:cs="Arial"/>
          <w:color w:val="202122"/>
          <w:sz w:val="26"/>
          <w:szCs w:val="28"/>
        </w:rPr>
        <w:t>Dapchi</w:t>
      </w:r>
      <w:proofErr w:type="spellEnd"/>
      <w:r>
        <w:rPr>
          <w:rFonts w:ascii="Bookman Old Style" w:hAnsi="Bookman Old Style" w:cs="Arial"/>
          <w:color w:val="202122"/>
          <w:sz w:val="26"/>
          <w:szCs w:val="28"/>
        </w:rPr>
        <w:t xml:space="preserve"> village warned them never to enroll them again in western education because if they do they promised to come back and take them away just as the remnant</w:t>
      </w:r>
      <w:r w:rsidR="00BF0E90">
        <w:rPr>
          <w:rFonts w:ascii="Bookman Old Style" w:hAnsi="Bookman Old Style" w:cs="Arial"/>
          <w:color w:val="202122"/>
          <w:sz w:val="26"/>
          <w:szCs w:val="28"/>
        </w:rPr>
        <w:t>s</w:t>
      </w:r>
      <w:r>
        <w:rPr>
          <w:rFonts w:ascii="Bookman Old Style" w:hAnsi="Bookman Old Style" w:cs="Arial"/>
          <w:color w:val="202122"/>
          <w:sz w:val="26"/>
          <w:szCs w:val="28"/>
        </w:rPr>
        <w:t xml:space="preserve"> of Chibok girls were taken away and were never returned till today.</w:t>
      </w:r>
    </w:p>
    <w:p w14:paraId="58802CD0" w14:textId="77777777" w:rsidR="00266A25" w:rsidRPr="00555A48" w:rsidRDefault="00266A25" w:rsidP="00DA40F7">
      <w:pPr>
        <w:pStyle w:val="NormalWeb"/>
        <w:shd w:val="clear" w:color="auto" w:fill="FFFFFF"/>
        <w:spacing w:before="120" w:beforeAutospacing="0" w:after="120" w:afterAutospacing="0"/>
        <w:jc w:val="both"/>
        <w:rPr>
          <w:rFonts w:ascii="Bookman Old Style" w:hAnsi="Bookman Old Style" w:cs="Arial"/>
          <w:color w:val="202122"/>
          <w:sz w:val="2"/>
          <w:szCs w:val="28"/>
        </w:rPr>
      </w:pPr>
    </w:p>
    <w:p w14:paraId="48440D9D" w14:textId="77777777" w:rsidR="00266A25" w:rsidRDefault="00266A25" w:rsidP="00266A25">
      <w:pPr>
        <w:pStyle w:val="NormalWeb"/>
        <w:shd w:val="clear" w:color="auto" w:fill="FFFFFF"/>
        <w:spacing w:before="120" w:beforeAutospacing="0" w:after="120" w:afterAutospacing="0"/>
        <w:jc w:val="both"/>
        <w:rPr>
          <w:rFonts w:ascii="Bookman Old Style" w:hAnsi="Bookman Old Style" w:cs="Arial"/>
          <w:b/>
          <w:color w:val="202122"/>
          <w:sz w:val="26"/>
          <w:szCs w:val="28"/>
        </w:rPr>
      </w:pPr>
      <w:r>
        <w:rPr>
          <w:rFonts w:ascii="Bookman Old Style" w:hAnsi="Bookman Old Style" w:cs="Arial"/>
          <w:b/>
          <w:color w:val="202122"/>
          <w:sz w:val="26"/>
          <w:szCs w:val="28"/>
        </w:rPr>
        <w:t xml:space="preserve">Lesbians, Gays, Bisexuals And </w:t>
      </w:r>
      <w:proofErr w:type="gramStart"/>
      <w:r>
        <w:rPr>
          <w:rFonts w:ascii="Bookman Old Style" w:hAnsi="Bookman Old Style" w:cs="Arial"/>
          <w:b/>
          <w:color w:val="202122"/>
          <w:sz w:val="26"/>
          <w:szCs w:val="28"/>
        </w:rPr>
        <w:t>Transgender(</w:t>
      </w:r>
      <w:proofErr w:type="gramEnd"/>
      <w:r>
        <w:rPr>
          <w:rFonts w:ascii="Bookman Old Style" w:hAnsi="Bookman Old Style" w:cs="Arial"/>
          <w:b/>
          <w:color w:val="202122"/>
          <w:sz w:val="26"/>
          <w:szCs w:val="28"/>
        </w:rPr>
        <w:t>LGBT</w:t>
      </w:r>
      <w:r w:rsidRPr="005D665E">
        <w:rPr>
          <w:rFonts w:ascii="Bookman Old Style" w:hAnsi="Bookman Old Style" w:cs="Arial"/>
          <w:b/>
          <w:color w:val="202122"/>
          <w:sz w:val="26"/>
          <w:szCs w:val="28"/>
          <w:vertAlign w:val="superscript"/>
        </w:rPr>
        <w:t>+</w:t>
      </w:r>
      <w:r>
        <w:rPr>
          <w:rFonts w:ascii="Bookman Old Style" w:hAnsi="Bookman Old Style" w:cs="Arial"/>
          <w:b/>
          <w:color w:val="202122"/>
          <w:sz w:val="26"/>
          <w:szCs w:val="28"/>
        </w:rPr>
        <w:t xml:space="preserve"> Persons)</w:t>
      </w:r>
    </w:p>
    <w:p w14:paraId="75CB2902" w14:textId="77777777" w:rsidR="005D665E" w:rsidRDefault="005D665E" w:rsidP="00DA40F7">
      <w:pPr>
        <w:pStyle w:val="NormalWeb"/>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LGBT</w:t>
      </w:r>
      <w:r w:rsidRPr="005D665E">
        <w:rPr>
          <w:rFonts w:ascii="Bookman Old Style" w:hAnsi="Bookman Old Style" w:cs="Arial"/>
          <w:b/>
          <w:color w:val="202122"/>
          <w:sz w:val="26"/>
          <w:szCs w:val="28"/>
          <w:vertAlign w:val="superscript"/>
        </w:rPr>
        <w:t>+</w:t>
      </w:r>
      <w:r w:rsidR="00B60B04">
        <w:rPr>
          <w:rFonts w:ascii="Bookman Old Style" w:hAnsi="Bookman Old Style" w:cs="Arial"/>
          <w:color w:val="202122"/>
          <w:sz w:val="26"/>
          <w:szCs w:val="28"/>
        </w:rPr>
        <w:t xml:space="preserve">in Nigeria face a wide range of challenges, a combination of which includes the law itself, religious beliefs and societal attitude. </w:t>
      </w:r>
      <w:proofErr w:type="spellStart"/>
      <w:r w:rsidR="00B60B04">
        <w:rPr>
          <w:rFonts w:ascii="Bookman Old Style" w:hAnsi="Bookman Old Style" w:cs="Arial"/>
          <w:color w:val="202122"/>
          <w:sz w:val="26"/>
          <w:szCs w:val="28"/>
        </w:rPr>
        <w:t>Its</w:t>
      </w:r>
      <w:proofErr w:type="spellEnd"/>
      <w:r w:rsidR="00B60B04">
        <w:rPr>
          <w:rFonts w:ascii="Bookman Old Style" w:hAnsi="Bookman Old Style" w:cs="Arial"/>
          <w:color w:val="202122"/>
          <w:sz w:val="26"/>
          <w:szCs w:val="28"/>
        </w:rPr>
        <w:t xml:space="preserve"> </w:t>
      </w:r>
      <w:r w:rsidR="00BF0E90">
        <w:rPr>
          <w:rFonts w:ascii="Bookman Old Style" w:hAnsi="Bookman Old Style" w:cs="Arial"/>
          <w:color w:val="202122"/>
          <w:sz w:val="26"/>
          <w:szCs w:val="28"/>
        </w:rPr>
        <w:t>been reported that Nigeria as one</w:t>
      </w:r>
      <w:r w:rsidR="00B60B04">
        <w:rPr>
          <w:rFonts w:ascii="Bookman Old Style" w:hAnsi="Bookman Old Style" w:cs="Arial"/>
          <w:color w:val="202122"/>
          <w:sz w:val="26"/>
          <w:szCs w:val="28"/>
        </w:rPr>
        <w:t xml:space="preserve"> of 38 African countries making up about 70 percent of the continent that have passed anti-gay legislation in one form or another</w:t>
      </w:r>
      <w:r w:rsidR="00BF0E90">
        <w:rPr>
          <w:rFonts w:ascii="Bookman Old Style" w:hAnsi="Bookman Old Style" w:cs="Arial"/>
          <w:color w:val="202122"/>
          <w:sz w:val="26"/>
          <w:szCs w:val="28"/>
        </w:rPr>
        <w:t xml:space="preserve"> </w:t>
      </w:r>
      <w:r w:rsidR="00B60B04">
        <w:rPr>
          <w:rFonts w:ascii="Bookman Old Style" w:hAnsi="Bookman Old Style" w:cs="Arial"/>
          <w:color w:val="202122"/>
          <w:sz w:val="26"/>
          <w:szCs w:val="28"/>
        </w:rPr>
        <w:t>LGBT</w:t>
      </w:r>
      <w:r w:rsidR="00BF0E90">
        <w:rPr>
          <w:rFonts w:ascii="Bookman Old Style" w:hAnsi="Bookman Old Style" w:cs="Arial"/>
          <w:color w:val="202122"/>
          <w:sz w:val="26"/>
          <w:szCs w:val="28"/>
        </w:rPr>
        <w:t xml:space="preserve"> persons </w:t>
      </w:r>
      <w:r w:rsidR="00730996">
        <w:rPr>
          <w:rFonts w:ascii="Bookman Old Style" w:hAnsi="Bookman Old Style" w:cs="Arial"/>
          <w:color w:val="202122"/>
          <w:sz w:val="26"/>
          <w:szCs w:val="28"/>
        </w:rPr>
        <w:t>in Nigeria</w:t>
      </w:r>
      <w:r w:rsidR="00BF0E90">
        <w:rPr>
          <w:rFonts w:ascii="Bookman Old Style" w:hAnsi="Bookman Old Style" w:cs="Arial"/>
          <w:color w:val="202122"/>
          <w:sz w:val="26"/>
          <w:szCs w:val="28"/>
        </w:rPr>
        <w:t xml:space="preserve"> mostly face</w:t>
      </w:r>
      <w:r w:rsidR="0077297A">
        <w:rPr>
          <w:rFonts w:ascii="Bookman Old Style" w:hAnsi="Bookman Old Style" w:cs="Arial"/>
          <w:color w:val="202122"/>
          <w:sz w:val="26"/>
          <w:szCs w:val="28"/>
        </w:rPr>
        <w:t xml:space="preserve"> resentment</w:t>
      </w:r>
      <w:r w:rsidR="00BF0E90">
        <w:rPr>
          <w:rFonts w:ascii="Bookman Old Style" w:hAnsi="Bookman Old Style" w:cs="Arial"/>
          <w:color w:val="202122"/>
          <w:sz w:val="26"/>
          <w:szCs w:val="28"/>
        </w:rPr>
        <w:t>,</w:t>
      </w:r>
      <w:r w:rsidR="0077297A">
        <w:rPr>
          <w:rFonts w:ascii="Bookman Old Style" w:hAnsi="Bookman Old Style" w:cs="Arial"/>
          <w:color w:val="202122"/>
          <w:sz w:val="26"/>
          <w:szCs w:val="28"/>
        </w:rPr>
        <w:t xml:space="preserve"> </w:t>
      </w:r>
      <w:r w:rsidR="00BF0E90">
        <w:rPr>
          <w:rFonts w:ascii="Bookman Old Style" w:hAnsi="Bookman Old Style" w:cs="Arial"/>
          <w:color w:val="202122"/>
          <w:sz w:val="26"/>
          <w:szCs w:val="28"/>
        </w:rPr>
        <w:lastRenderedPageBreak/>
        <w:t>threatened, beaten and stoned</w:t>
      </w:r>
      <w:r w:rsidR="0077297A">
        <w:rPr>
          <w:rFonts w:ascii="Bookman Old Style" w:hAnsi="Bookman Old Style" w:cs="Arial"/>
          <w:color w:val="202122"/>
          <w:sz w:val="26"/>
          <w:szCs w:val="28"/>
        </w:rPr>
        <w:t xml:space="preserve">. Some are evicted from their homes and some even lost </w:t>
      </w:r>
      <w:r w:rsidR="00BF0E90">
        <w:rPr>
          <w:rFonts w:ascii="Bookman Old Style" w:hAnsi="Bookman Old Style" w:cs="Arial"/>
          <w:color w:val="202122"/>
          <w:sz w:val="26"/>
          <w:szCs w:val="28"/>
        </w:rPr>
        <w:t>t</w:t>
      </w:r>
      <w:r w:rsidR="0077297A">
        <w:rPr>
          <w:rFonts w:ascii="Bookman Old Style" w:hAnsi="Bookman Old Style" w:cs="Arial"/>
          <w:color w:val="202122"/>
          <w:sz w:val="26"/>
          <w:szCs w:val="28"/>
        </w:rPr>
        <w:t>heir jobs.</w:t>
      </w:r>
    </w:p>
    <w:p w14:paraId="0DF11DED" w14:textId="77777777" w:rsidR="00B60B04" w:rsidRDefault="0077297A" w:rsidP="00DA40F7">
      <w:pPr>
        <w:pStyle w:val="NormalWeb"/>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Policies in Nigeria that may unduly affect freedom of thought of LGBT are:-</w:t>
      </w:r>
    </w:p>
    <w:p w14:paraId="7615CBA9" w14:textId="77777777" w:rsidR="00325E31" w:rsidRDefault="0077297A" w:rsidP="0077297A">
      <w:pPr>
        <w:pStyle w:val="NormalWeb"/>
        <w:numPr>
          <w:ilvl w:val="0"/>
          <w:numId w:val="4"/>
        </w:numPr>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 xml:space="preserve">Nigeria criminal code which is applicable in the </w:t>
      </w:r>
      <w:r w:rsidR="0010385D">
        <w:rPr>
          <w:rFonts w:ascii="Bookman Old Style" w:hAnsi="Bookman Old Style" w:cs="Arial"/>
          <w:color w:val="202122"/>
          <w:sz w:val="26"/>
          <w:szCs w:val="28"/>
        </w:rPr>
        <w:t>Southern</w:t>
      </w:r>
      <w:r>
        <w:rPr>
          <w:rFonts w:ascii="Bookman Old Style" w:hAnsi="Bookman Old Style" w:cs="Arial"/>
          <w:color w:val="202122"/>
          <w:sz w:val="26"/>
          <w:szCs w:val="28"/>
        </w:rPr>
        <w:t xml:space="preserve"> part of the country penalizes</w:t>
      </w:r>
      <w:r w:rsidR="00325E31">
        <w:rPr>
          <w:rFonts w:ascii="Bookman Old Style" w:hAnsi="Bookman Old Style" w:cs="Arial"/>
          <w:color w:val="202122"/>
          <w:sz w:val="26"/>
          <w:szCs w:val="28"/>
        </w:rPr>
        <w:t xml:space="preserve"> consensual same-sex sexual conducts between adults with fourteen years imprisonment.</w:t>
      </w:r>
    </w:p>
    <w:p w14:paraId="3D3305EF" w14:textId="77777777" w:rsidR="0077297A" w:rsidRDefault="00325E31" w:rsidP="0077297A">
      <w:pPr>
        <w:pStyle w:val="NormalWeb"/>
        <w:numPr>
          <w:ilvl w:val="0"/>
          <w:numId w:val="4"/>
        </w:numPr>
        <w:shd w:val="clear" w:color="auto" w:fill="FFFFFF"/>
        <w:spacing w:before="120" w:beforeAutospacing="0" w:after="120" w:afterAutospacing="0"/>
        <w:jc w:val="both"/>
        <w:rPr>
          <w:rFonts w:ascii="Bookman Old Style" w:hAnsi="Bookman Old Style" w:cs="Arial"/>
          <w:color w:val="202122"/>
          <w:sz w:val="26"/>
          <w:szCs w:val="28"/>
        </w:rPr>
      </w:pPr>
      <w:r>
        <w:rPr>
          <w:rFonts w:ascii="Bookman Old Style" w:hAnsi="Bookman Old Style" w:cs="Arial"/>
          <w:color w:val="202122"/>
          <w:sz w:val="26"/>
          <w:szCs w:val="28"/>
        </w:rPr>
        <w:t>Sharia penal codes as introduced in Northern Nigeria since 1999, continues to criminalize what is termed as “Sodomy”</w:t>
      </w:r>
    </w:p>
    <w:p w14:paraId="69777F42" w14:textId="77777777" w:rsidR="00325E31" w:rsidRPr="005D665E" w:rsidRDefault="00325E31" w:rsidP="00236A34">
      <w:pPr>
        <w:pStyle w:val="NormalWeb"/>
        <w:shd w:val="clear" w:color="auto" w:fill="FFFFFF"/>
        <w:spacing w:before="120" w:beforeAutospacing="0" w:after="120" w:afterAutospacing="0"/>
        <w:ind w:left="720"/>
        <w:jc w:val="both"/>
        <w:rPr>
          <w:rFonts w:ascii="Bookman Old Style" w:hAnsi="Bookman Old Style" w:cs="Arial"/>
          <w:color w:val="202122"/>
          <w:sz w:val="26"/>
          <w:szCs w:val="28"/>
        </w:rPr>
      </w:pPr>
    </w:p>
    <w:p w14:paraId="2859F439" w14:textId="77777777" w:rsidR="00DA40F7" w:rsidRPr="00771C29" w:rsidRDefault="0010385D" w:rsidP="00DA40F7">
      <w:pPr>
        <w:pStyle w:val="NormalWeb"/>
        <w:shd w:val="clear" w:color="auto" w:fill="FFFFFF"/>
        <w:spacing w:before="120" w:beforeAutospacing="0" w:after="120" w:afterAutospacing="0"/>
        <w:jc w:val="both"/>
        <w:rPr>
          <w:rFonts w:ascii="Bookman Old Style" w:hAnsi="Bookman Old Style" w:cs="Arial"/>
          <w:b/>
          <w:color w:val="202122"/>
          <w:sz w:val="26"/>
          <w:szCs w:val="28"/>
        </w:rPr>
      </w:pPr>
      <w:r w:rsidRPr="00771C29">
        <w:rPr>
          <w:rFonts w:ascii="Bookman Old Style" w:hAnsi="Bookman Old Style" w:cs="Arial"/>
          <w:b/>
          <w:color w:val="202122"/>
          <w:sz w:val="26"/>
          <w:szCs w:val="28"/>
        </w:rPr>
        <w:t>REFUGEES AND MIGRANTS</w:t>
      </w:r>
    </w:p>
    <w:p w14:paraId="1DFB021B" w14:textId="77777777" w:rsidR="00292BBF" w:rsidRDefault="00B50AB6" w:rsidP="00236A34">
      <w:pPr>
        <w:autoSpaceDE w:val="0"/>
        <w:autoSpaceDN w:val="0"/>
        <w:adjustRightInd w:val="0"/>
        <w:spacing w:after="0" w:line="240" w:lineRule="auto"/>
        <w:jc w:val="both"/>
        <w:rPr>
          <w:rFonts w:ascii="Bookman Old Style" w:hAnsi="Bookman Old Style" w:cs="Verdana"/>
          <w:sz w:val="26"/>
          <w:szCs w:val="26"/>
        </w:rPr>
      </w:pPr>
      <w:r w:rsidRPr="00B50AB6">
        <w:rPr>
          <w:rFonts w:ascii="Bookman Old Style" w:hAnsi="Bookman Old Style" w:cs="Verdana"/>
          <w:sz w:val="26"/>
          <w:szCs w:val="26"/>
        </w:rPr>
        <w:t>Refugees, mi</w:t>
      </w:r>
      <w:r>
        <w:rPr>
          <w:rFonts w:ascii="Bookman Old Style" w:hAnsi="Bookman Old Style" w:cs="Verdana"/>
          <w:sz w:val="26"/>
          <w:szCs w:val="26"/>
        </w:rPr>
        <w:t xml:space="preserve">grants and internally displaced </w:t>
      </w:r>
      <w:r w:rsidRPr="00B50AB6">
        <w:rPr>
          <w:rFonts w:ascii="Bookman Old Style" w:hAnsi="Bookman Old Style" w:cs="Verdana"/>
          <w:sz w:val="26"/>
          <w:szCs w:val="26"/>
        </w:rPr>
        <w:t xml:space="preserve">people are among those who are particularly at risk </w:t>
      </w:r>
      <w:r>
        <w:rPr>
          <w:rFonts w:ascii="Bookman Old Style" w:hAnsi="Bookman Old Style" w:cs="Verdana"/>
          <w:sz w:val="26"/>
          <w:szCs w:val="26"/>
        </w:rPr>
        <w:t>of violations of their right to freedom of thought</w:t>
      </w:r>
      <w:r w:rsidRPr="00B50AB6">
        <w:rPr>
          <w:rFonts w:ascii="Bookman Old Style" w:hAnsi="Bookman Old Style" w:cs="Verdana"/>
          <w:sz w:val="26"/>
          <w:szCs w:val="26"/>
        </w:rPr>
        <w:t>.</w:t>
      </w:r>
    </w:p>
    <w:p w14:paraId="418C7FA7" w14:textId="77777777" w:rsidR="00B50AB6" w:rsidRDefault="00B50AB6" w:rsidP="00236A34">
      <w:pPr>
        <w:autoSpaceDE w:val="0"/>
        <w:autoSpaceDN w:val="0"/>
        <w:adjustRightInd w:val="0"/>
        <w:spacing w:after="0" w:line="240" w:lineRule="auto"/>
        <w:jc w:val="both"/>
        <w:rPr>
          <w:rFonts w:ascii="Bookman Old Style" w:hAnsi="Bookman Old Style" w:cs="Verdana"/>
          <w:sz w:val="26"/>
          <w:szCs w:val="26"/>
        </w:rPr>
      </w:pPr>
      <w:r w:rsidRPr="00B50AB6">
        <w:rPr>
          <w:rFonts w:ascii="Bookman Old Style" w:hAnsi="Bookman Old Style" w:cs="Verdana"/>
          <w:sz w:val="26"/>
          <w:szCs w:val="26"/>
        </w:rPr>
        <w:t>International</w:t>
      </w:r>
      <w:r>
        <w:rPr>
          <w:rFonts w:ascii="Bookman Old Style" w:hAnsi="Bookman Old Style" w:cs="Verdana"/>
          <w:sz w:val="26"/>
          <w:szCs w:val="26"/>
        </w:rPr>
        <w:t xml:space="preserve">, regional and domestic </w:t>
      </w:r>
      <w:r w:rsidRPr="00B50AB6">
        <w:rPr>
          <w:rFonts w:ascii="Bookman Old Style" w:hAnsi="Bookman Old Style" w:cs="Verdana"/>
          <w:sz w:val="26"/>
          <w:szCs w:val="26"/>
        </w:rPr>
        <w:t>human rights instrumen</w:t>
      </w:r>
      <w:r>
        <w:rPr>
          <w:rFonts w:ascii="Bookman Old Style" w:hAnsi="Bookman Old Style" w:cs="Verdana"/>
          <w:sz w:val="26"/>
          <w:szCs w:val="26"/>
        </w:rPr>
        <w:t xml:space="preserve">ts </w:t>
      </w:r>
      <w:r w:rsidRPr="00B50AB6">
        <w:rPr>
          <w:rFonts w:ascii="Bookman Old Style" w:hAnsi="Bookman Old Style" w:cs="Verdana"/>
          <w:sz w:val="26"/>
          <w:szCs w:val="26"/>
        </w:rPr>
        <w:t>guaranteeing t</w:t>
      </w:r>
      <w:r>
        <w:rPr>
          <w:rFonts w:ascii="Bookman Old Style" w:hAnsi="Bookman Old Style" w:cs="Verdana"/>
          <w:sz w:val="26"/>
          <w:szCs w:val="26"/>
        </w:rPr>
        <w:t xml:space="preserve">he right to freedom of thought, </w:t>
      </w:r>
      <w:r w:rsidRPr="00B50AB6">
        <w:rPr>
          <w:rFonts w:ascii="Bookman Old Style" w:hAnsi="Bookman Old Style" w:cs="Verdana"/>
          <w:sz w:val="26"/>
          <w:szCs w:val="26"/>
        </w:rPr>
        <w:t>such as the ICCPR, d</w:t>
      </w:r>
      <w:r>
        <w:rPr>
          <w:rFonts w:ascii="Bookman Old Style" w:hAnsi="Bookman Old Style" w:cs="Verdana"/>
          <w:sz w:val="26"/>
          <w:szCs w:val="26"/>
        </w:rPr>
        <w:t xml:space="preserve">o not restrict the exercise and </w:t>
      </w:r>
      <w:r w:rsidRPr="00B50AB6">
        <w:rPr>
          <w:rFonts w:ascii="Bookman Old Style" w:hAnsi="Bookman Old Style" w:cs="Verdana"/>
          <w:sz w:val="26"/>
          <w:szCs w:val="26"/>
        </w:rPr>
        <w:t>enjoyment of</w:t>
      </w:r>
      <w:r>
        <w:rPr>
          <w:rFonts w:ascii="Bookman Old Style" w:hAnsi="Bookman Old Style" w:cs="Verdana"/>
          <w:sz w:val="26"/>
          <w:szCs w:val="26"/>
        </w:rPr>
        <w:t xml:space="preserve"> such f</w:t>
      </w:r>
      <w:r w:rsidR="00BF0E90">
        <w:rPr>
          <w:rFonts w:ascii="Bookman Old Style" w:hAnsi="Bookman Old Style" w:cs="Verdana"/>
          <w:sz w:val="26"/>
          <w:szCs w:val="26"/>
        </w:rPr>
        <w:t>reedom to citizens only but the right</w:t>
      </w:r>
      <w:r w:rsidR="00234808">
        <w:rPr>
          <w:rFonts w:ascii="Bookman Old Style" w:hAnsi="Bookman Old Style" w:cs="Verdana"/>
          <w:sz w:val="26"/>
          <w:szCs w:val="26"/>
        </w:rPr>
        <w:t xml:space="preserve"> also </w:t>
      </w:r>
      <w:proofErr w:type="gramStart"/>
      <w:r w:rsidR="00234808">
        <w:rPr>
          <w:rFonts w:ascii="Bookman Old Style" w:hAnsi="Bookman Old Style" w:cs="Verdana"/>
          <w:sz w:val="26"/>
          <w:szCs w:val="26"/>
        </w:rPr>
        <w:t xml:space="preserve">extends </w:t>
      </w:r>
      <w:r>
        <w:rPr>
          <w:rFonts w:ascii="Bookman Old Style" w:hAnsi="Bookman Old Style" w:cs="Verdana"/>
          <w:sz w:val="26"/>
          <w:szCs w:val="26"/>
        </w:rPr>
        <w:t xml:space="preserve"> to</w:t>
      </w:r>
      <w:proofErr w:type="gramEnd"/>
      <w:r>
        <w:rPr>
          <w:rFonts w:ascii="Bookman Old Style" w:hAnsi="Bookman Old Style" w:cs="Verdana"/>
          <w:sz w:val="26"/>
          <w:szCs w:val="26"/>
        </w:rPr>
        <w:t xml:space="preserve"> refug</w:t>
      </w:r>
      <w:r w:rsidR="00234808">
        <w:rPr>
          <w:rFonts w:ascii="Bookman Old Style" w:hAnsi="Bookman Old Style" w:cs="Verdana"/>
          <w:sz w:val="26"/>
          <w:szCs w:val="26"/>
        </w:rPr>
        <w:t>ees and migrants</w:t>
      </w:r>
      <w:r>
        <w:rPr>
          <w:rFonts w:ascii="Bookman Old Style" w:hAnsi="Bookman Old Style" w:cs="Verdana"/>
          <w:sz w:val="26"/>
          <w:szCs w:val="26"/>
        </w:rPr>
        <w:t>.</w:t>
      </w:r>
    </w:p>
    <w:p w14:paraId="460A0C33" w14:textId="77777777" w:rsidR="00B50AB6" w:rsidRPr="00B50AB6" w:rsidRDefault="00B50AB6" w:rsidP="00236A34">
      <w:pPr>
        <w:autoSpaceDE w:val="0"/>
        <w:autoSpaceDN w:val="0"/>
        <w:adjustRightInd w:val="0"/>
        <w:spacing w:after="0" w:line="240" w:lineRule="auto"/>
        <w:jc w:val="both"/>
        <w:rPr>
          <w:rFonts w:ascii="Bookman Old Style" w:hAnsi="Bookman Old Style" w:cs="Verdana"/>
          <w:sz w:val="26"/>
          <w:szCs w:val="26"/>
        </w:rPr>
      </w:pPr>
      <w:r w:rsidRPr="00B50AB6">
        <w:rPr>
          <w:rFonts w:ascii="Bookman Old Style" w:hAnsi="Bookman Old Style" w:cs="Verdana"/>
          <w:sz w:val="26"/>
          <w:szCs w:val="26"/>
        </w:rPr>
        <w:t>Under inte</w:t>
      </w:r>
      <w:r>
        <w:rPr>
          <w:rFonts w:ascii="Bookman Old Style" w:hAnsi="Bookman Old Style" w:cs="Verdana"/>
          <w:sz w:val="26"/>
          <w:szCs w:val="26"/>
        </w:rPr>
        <w:t>rnational human rights law, “[e</w:t>
      </w:r>
      <w:r w:rsidRPr="00B50AB6">
        <w:rPr>
          <w:rFonts w:ascii="Bookman Old Style" w:hAnsi="Bookman Old Style" w:cs="Verdana"/>
          <w:sz w:val="26"/>
          <w:szCs w:val="26"/>
        </w:rPr>
        <w:t>veryone has</w:t>
      </w:r>
      <w:r>
        <w:rPr>
          <w:rFonts w:ascii="Bookman Old Style" w:hAnsi="Bookman Old Style" w:cs="Verdana"/>
          <w:sz w:val="26"/>
          <w:szCs w:val="26"/>
        </w:rPr>
        <w:t xml:space="preserve"> the right to seek and to enjoy </w:t>
      </w:r>
      <w:r w:rsidRPr="00B50AB6">
        <w:rPr>
          <w:rFonts w:ascii="Bookman Old Style" w:hAnsi="Bookman Old Style" w:cs="Verdana"/>
          <w:sz w:val="26"/>
          <w:szCs w:val="26"/>
        </w:rPr>
        <w:t xml:space="preserve">asylum in other countries from persecution.” </w:t>
      </w:r>
    </w:p>
    <w:p w14:paraId="0A82D4E6" w14:textId="77777777" w:rsidR="00B50AB6" w:rsidRDefault="00B50AB6" w:rsidP="00236A34">
      <w:pPr>
        <w:autoSpaceDE w:val="0"/>
        <w:autoSpaceDN w:val="0"/>
        <w:adjustRightInd w:val="0"/>
        <w:spacing w:after="0" w:line="240" w:lineRule="auto"/>
        <w:jc w:val="both"/>
        <w:rPr>
          <w:rFonts w:ascii="Bookman Old Style" w:hAnsi="Bookman Old Style" w:cs="Verdana"/>
          <w:sz w:val="26"/>
          <w:szCs w:val="26"/>
        </w:rPr>
      </w:pPr>
      <w:r w:rsidRPr="00B50AB6">
        <w:rPr>
          <w:rFonts w:ascii="Bookman Old Style" w:hAnsi="Bookman Old Style" w:cs="Verdana"/>
          <w:sz w:val="26"/>
          <w:szCs w:val="26"/>
        </w:rPr>
        <w:t>In addition, under refugee law, refugee</w:t>
      </w:r>
      <w:r>
        <w:rPr>
          <w:rFonts w:ascii="Bookman Old Style" w:hAnsi="Bookman Old Style" w:cs="Verdana"/>
          <w:sz w:val="26"/>
          <w:szCs w:val="26"/>
        </w:rPr>
        <w:t xml:space="preserve">s have specific rights in their </w:t>
      </w:r>
      <w:r w:rsidRPr="00B50AB6">
        <w:rPr>
          <w:rFonts w:ascii="Bookman Old Style" w:hAnsi="Bookman Old Style" w:cs="Verdana"/>
          <w:sz w:val="26"/>
          <w:szCs w:val="26"/>
        </w:rPr>
        <w:t>country of asylum.</w:t>
      </w:r>
    </w:p>
    <w:p w14:paraId="582E4343" w14:textId="77777777" w:rsidR="00771C29" w:rsidRDefault="00771C29" w:rsidP="00236A34">
      <w:pPr>
        <w:autoSpaceDE w:val="0"/>
        <w:autoSpaceDN w:val="0"/>
        <w:adjustRightInd w:val="0"/>
        <w:spacing w:after="0" w:line="240" w:lineRule="auto"/>
        <w:jc w:val="both"/>
        <w:rPr>
          <w:rFonts w:ascii="Bookman Old Style" w:hAnsi="Bookman Old Style" w:cs="Verdana"/>
          <w:sz w:val="26"/>
          <w:szCs w:val="26"/>
        </w:rPr>
      </w:pPr>
      <w:r>
        <w:rPr>
          <w:rFonts w:ascii="Bookman Old Style" w:hAnsi="Bookman Old Style" w:cs="Verdana"/>
          <w:sz w:val="26"/>
          <w:szCs w:val="26"/>
        </w:rPr>
        <w:t xml:space="preserve">Some practices that may unduly affect the freedom of thought of the refugees and migrants are: </w:t>
      </w:r>
    </w:p>
    <w:p w14:paraId="01D734AA" w14:textId="77777777" w:rsidR="00771C29" w:rsidRDefault="008E2250" w:rsidP="00236A34">
      <w:pPr>
        <w:pStyle w:val="ListParagraph"/>
        <w:numPr>
          <w:ilvl w:val="0"/>
          <w:numId w:val="7"/>
        </w:numPr>
        <w:autoSpaceDE w:val="0"/>
        <w:autoSpaceDN w:val="0"/>
        <w:adjustRightInd w:val="0"/>
        <w:spacing w:after="0" w:line="240" w:lineRule="auto"/>
        <w:jc w:val="both"/>
        <w:rPr>
          <w:rFonts w:ascii="Bookman Old Style" w:hAnsi="Bookman Old Style" w:cs="Verdana"/>
          <w:sz w:val="26"/>
          <w:szCs w:val="26"/>
        </w:rPr>
      </w:pPr>
      <w:r w:rsidRPr="00771C29">
        <w:rPr>
          <w:rFonts w:ascii="Bookman Old Style" w:hAnsi="Bookman Old Style" w:cs="Verdana"/>
          <w:sz w:val="26"/>
          <w:szCs w:val="26"/>
        </w:rPr>
        <w:t>Women</w:t>
      </w:r>
      <w:r w:rsidR="00771C29" w:rsidRPr="00771C29">
        <w:rPr>
          <w:rFonts w:ascii="Bookman Old Style" w:hAnsi="Bookman Old Style" w:cs="Verdana"/>
          <w:sz w:val="26"/>
          <w:szCs w:val="26"/>
        </w:rPr>
        <w:t xml:space="preserve"> and girls in the refugee camp</w:t>
      </w:r>
      <w:r w:rsidR="00771C29">
        <w:rPr>
          <w:rFonts w:ascii="Bookman Old Style" w:hAnsi="Bookman Old Style" w:cs="Verdana"/>
          <w:sz w:val="26"/>
          <w:szCs w:val="26"/>
        </w:rPr>
        <w:t xml:space="preserve"> are often</w:t>
      </w:r>
      <w:r w:rsidR="00234808">
        <w:rPr>
          <w:rFonts w:ascii="Bookman Old Style" w:hAnsi="Bookman Old Style" w:cs="Verdana"/>
          <w:sz w:val="26"/>
          <w:szCs w:val="26"/>
        </w:rPr>
        <w:t xml:space="preserve"> reported</w:t>
      </w:r>
      <w:r w:rsidR="00771C29">
        <w:rPr>
          <w:rFonts w:ascii="Bookman Old Style" w:hAnsi="Bookman Old Style" w:cs="Verdana"/>
          <w:sz w:val="26"/>
          <w:szCs w:val="26"/>
        </w:rPr>
        <w:t xml:space="preserve"> </w:t>
      </w:r>
      <w:r w:rsidR="00771C29" w:rsidRPr="00771C29">
        <w:rPr>
          <w:rFonts w:ascii="Bookman Old Style" w:hAnsi="Bookman Old Style" w:cs="Verdana"/>
          <w:sz w:val="26"/>
          <w:szCs w:val="26"/>
        </w:rPr>
        <w:t xml:space="preserve">raped and sexually exploited </w:t>
      </w:r>
      <w:r w:rsidR="00771C29">
        <w:rPr>
          <w:rFonts w:ascii="Bookman Old Style" w:hAnsi="Bookman Old Style" w:cs="Verdana"/>
          <w:sz w:val="26"/>
          <w:szCs w:val="26"/>
        </w:rPr>
        <w:t>by security agents</w:t>
      </w:r>
      <w:r w:rsidR="00771C29" w:rsidRPr="00771C29">
        <w:rPr>
          <w:rFonts w:ascii="Bookman Old Style" w:hAnsi="Bookman Old Style" w:cs="Verdana"/>
          <w:sz w:val="26"/>
          <w:szCs w:val="26"/>
        </w:rPr>
        <w:t xml:space="preserve"> and other authorities in Nigeria</w:t>
      </w:r>
      <w:r w:rsidR="00771C29">
        <w:rPr>
          <w:rFonts w:ascii="Bookman Old Style" w:hAnsi="Bookman Old Style" w:cs="Verdana"/>
          <w:sz w:val="26"/>
          <w:szCs w:val="26"/>
        </w:rPr>
        <w:t>.</w:t>
      </w:r>
    </w:p>
    <w:p w14:paraId="380C10A3" w14:textId="77777777" w:rsidR="00236A34" w:rsidRDefault="008E2250" w:rsidP="00236A34">
      <w:pPr>
        <w:pStyle w:val="ListParagraph"/>
        <w:numPr>
          <w:ilvl w:val="0"/>
          <w:numId w:val="7"/>
        </w:numPr>
        <w:autoSpaceDE w:val="0"/>
        <w:autoSpaceDN w:val="0"/>
        <w:adjustRightInd w:val="0"/>
        <w:spacing w:after="0" w:line="240" w:lineRule="auto"/>
        <w:jc w:val="both"/>
        <w:rPr>
          <w:rFonts w:ascii="Bookman Old Style" w:hAnsi="Bookman Old Style" w:cs="Verdana"/>
          <w:sz w:val="26"/>
          <w:szCs w:val="26"/>
        </w:rPr>
      </w:pPr>
      <w:r>
        <w:rPr>
          <w:rFonts w:ascii="Bookman Old Style" w:hAnsi="Bookman Old Style" w:cs="Verdana"/>
          <w:sz w:val="26"/>
          <w:szCs w:val="26"/>
        </w:rPr>
        <w:t xml:space="preserve">Women and girls as refugees becomes victims of exploitations </w:t>
      </w:r>
      <w:r w:rsidR="000A6C75">
        <w:rPr>
          <w:rFonts w:ascii="Bookman Old Style" w:hAnsi="Bookman Old Style" w:cs="Verdana"/>
          <w:sz w:val="26"/>
          <w:szCs w:val="26"/>
        </w:rPr>
        <w:t xml:space="preserve">and </w:t>
      </w:r>
      <w:r>
        <w:rPr>
          <w:rFonts w:ascii="Bookman Old Style" w:hAnsi="Bookman Old Style" w:cs="Verdana"/>
          <w:sz w:val="26"/>
          <w:szCs w:val="26"/>
        </w:rPr>
        <w:t xml:space="preserve">thereby </w:t>
      </w:r>
      <w:r w:rsidR="000A6C75">
        <w:rPr>
          <w:rFonts w:ascii="Bookman Old Style" w:hAnsi="Bookman Old Style" w:cs="Verdana"/>
          <w:sz w:val="26"/>
          <w:szCs w:val="26"/>
        </w:rPr>
        <w:t>suffers</w:t>
      </w:r>
      <w:r>
        <w:rPr>
          <w:rFonts w:ascii="Bookman Old Style" w:hAnsi="Bookman Old Style" w:cs="Verdana"/>
          <w:sz w:val="26"/>
          <w:szCs w:val="26"/>
        </w:rPr>
        <w:t xml:space="preserve"> physically, emotionally </w:t>
      </w:r>
      <w:r w:rsidR="000A6C75">
        <w:rPr>
          <w:rFonts w:ascii="Bookman Old Style" w:hAnsi="Bookman Old Style" w:cs="Verdana"/>
          <w:sz w:val="26"/>
          <w:szCs w:val="26"/>
        </w:rPr>
        <w:t>and intellectually</w:t>
      </w:r>
      <w:r w:rsidR="00236A34">
        <w:rPr>
          <w:rFonts w:ascii="Bookman Old Style" w:hAnsi="Bookman Old Style" w:cs="Verdana"/>
          <w:sz w:val="26"/>
          <w:szCs w:val="26"/>
        </w:rPr>
        <w:t>.</w:t>
      </w:r>
    </w:p>
    <w:p w14:paraId="41E6FD82" w14:textId="77777777" w:rsidR="008E2250" w:rsidRPr="00771C29" w:rsidRDefault="000A6C75" w:rsidP="00236A34">
      <w:pPr>
        <w:pStyle w:val="ListParagraph"/>
        <w:autoSpaceDE w:val="0"/>
        <w:autoSpaceDN w:val="0"/>
        <w:adjustRightInd w:val="0"/>
        <w:spacing w:after="0" w:line="240" w:lineRule="auto"/>
        <w:jc w:val="both"/>
        <w:rPr>
          <w:rFonts w:ascii="Bookman Old Style" w:hAnsi="Bookman Old Style" w:cs="Verdana"/>
          <w:sz w:val="26"/>
          <w:szCs w:val="26"/>
        </w:rPr>
      </w:pPr>
      <w:r>
        <w:rPr>
          <w:rFonts w:ascii="Bookman Old Style" w:hAnsi="Bookman Old Style" w:cs="Verdana"/>
          <w:sz w:val="26"/>
          <w:szCs w:val="26"/>
        </w:rPr>
        <w:t xml:space="preserve"> </w:t>
      </w:r>
    </w:p>
    <w:p w14:paraId="559828DC" w14:textId="77777777" w:rsidR="00292BBF" w:rsidRPr="00CE5906" w:rsidRDefault="00292BBF" w:rsidP="00292BBF">
      <w:pPr>
        <w:pStyle w:val="NormalWeb"/>
        <w:shd w:val="clear" w:color="auto" w:fill="FFFFFF"/>
        <w:spacing w:before="120" w:beforeAutospacing="0" w:after="120" w:afterAutospacing="0"/>
        <w:jc w:val="both"/>
        <w:rPr>
          <w:rFonts w:ascii="Bookman Old Style" w:hAnsi="Bookman Old Style" w:cs="Arial"/>
          <w:b/>
          <w:color w:val="202122"/>
          <w:sz w:val="26"/>
          <w:szCs w:val="28"/>
        </w:rPr>
      </w:pPr>
      <w:r>
        <w:rPr>
          <w:rFonts w:ascii="Bookman Old Style" w:hAnsi="Bookman Old Style" w:cs="Arial"/>
          <w:b/>
          <w:color w:val="202122"/>
          <w:sz w:val="26"/>
          <w:szCs w:val="28"/>
        </w:rPr>
        <w:t>3.</w:t>
      </w:r>
      <w:r>
        <w:rPr>
          <w:rFonts w:ascii="Bookman Old Style" w:hAnsi="Bookman Old Style" w:cs="Arial"/>
          <w:b/>
          <w:color w:val="202122"/>
          <w:sz w:val="26"/>
          <w:szCs w:val="28"/>
        </w:rPr>
        <w:tab/>
      </w:r>
      <w:r w:rsidRPr="00CE5906">
        <w:rPr>
          <w:rFonts w:ascii="Bookman Old Style" w:hAnsi="Bookman Old Style" w:cs="Arial"/>
          <w:b/>
          <w:color w:val="202122"/>
          <w:sz w:val="26"/>
          <w:szCs w:val="28"/>
        </w:rPr>
        <w:t>GOOD PRACTICES FOR IDENTIFYING, RESPONDING TO AND MITIGATING VIOLATION OF FREEDOM OF THOUGHTS:</w:t>
      </w:r>
    </w:p>
    <w:p w14:paraId="49646872" w14:textId="77777777" w:rsidR="00292BBF" w:rsidRPr="000D68CE" w:rsidRDefault="00292BBF" w:rsidP="00292BBF">
      <w:pPr>
        <w:pStyle w:val="NormalWeb"/>
        <w:numPr>
          <w:ilvl w:val="0"/>
          <w:numId w:val="1"/>
        </w:numPr>
        <w:shd w:val="clear" w:color="auto" w:fill="FFFFFF"/>
        <w:spacing w:before="120" w:beforeAutospacing="0" w:after="120" w:afterAutospacing="0"/>
        <w:jc w:val="both"/>
        <w:rPr>
          <w:rFonts w:ascii="Bookman Old Style" w:hAnsi="Bookman Old Style" w:cs="Arial"/>
          <w:b/>
          <w:color w:val="202122"/>
          <w:sz w:val="26"/>
          <w:szCs w:val="28"/>
        </w:rPr>
      </w:pPr>
      <w:r w:rsidRPr="000D68CE">
        <w:rPr>
          <w:rFonts w:ascii="Bookman Old Style" w:hAnsi="Bookman Old Style" w:cs="Arial"/>
          <w:b/>
          <w:color w:val="202122"/>
          <w:sz w:val="26"/>
          <w:szCs w:val="28"/>
        </w:rPr>
        <w:t>Information on measures adopted to promote freedom of thought in interfaith and educational initiatives.</w:t>
      </w:r>
    </w:p>
    <w:p w14:paraId="2C07C62A" w14:textId="77777777" w:rsidR="00292BBF" w:rsidRPr="00FB2677" w:rsidRDefault="00292BBF" w:rsidP="00292BBF">
      <w:pPr>
        <w:pStyle w:val="NormalWeb"/>
        <w:numPr>
          <w:ilvl w:val="0"/>
          <w:numId w:val="5"/>
        </w:numPr>
        <w:shd w:val="clear" w:color="auto" w:fill="FFFFFF"/>
        <w:spacing w:before="120" w:beforeAutospacing="0" w:after="120" w:afterAutospacing="0"/>
        <w:jc w:val="both"/>
        <w:rPr>
          <w:rFonts w:ascii="Bookman Old Style" w:hAnsi="Bookman Old Style" w:cs="Segoe UI"/>
          <w:color w:val="212529"/>
          <w:sz w:val="26"/>
          <w:szCs w:val="28"/>
          <w:shd w:val="clear" w:color="auto" w:fill="FFFFFF"/>
        </w:rPr>
      </w:pPr>
      <w:r w:rsidRPr="00FB2677">
        <w:rPr>
          <w:rFonts w:ascii="Bookman Old Style" w:hAnsi="Bookman Old Style" w:cs="Segoe UI"/>
          <w:color w:val="212529"/>
          <w:sz w:val="26"/>
          <w:szCs w:val="28"/>
          <w:shd w:val="clear" w:color="auto" w:fill="FFFFFF"/>
        </w:rPr>
        <w:t xml:space="preserve">The insensitive remarks and </w:t>
      </w:r>
      <w:r w:rsidR="00234808">
        <w:rPr>
          <w:rFonts w:ascii="Bookman Old Style" w:hAnsi="Bookman Old Style" w:cs="Segoe UI"/>
          <w:color w:val="212529"/>
          <w:sz w:val="26"/>
          <w:szCs w:val="28"/>
          <w:shd w:val="clear" w:color="auto" w:fill="FFFFFF"/>
        </w:rPr>
        <w:t>behavior of others can cause another</w:t>
      </w:r>
      <w:r w:rsidRPr="00FB2677">
        <w:rPr>
          <w:rFonts w:ascii="Bookman Old Style" w:hAnsi="Bookman Old Style" w:cs="Segoe UI"/>
          <w:color w:val="212529"/>
          <w:sz w:val="26"/>
          <w:szCs w:val="28"/>
          <w:shd w:val="clear" w:color="auto" w:fill="FFFFFF"/>
        </w:rPr>
        <w:t xml:space="preserve"> person serious distress and embarrassment. People can be harmed or debilitated if there is no restriction on the public's access to and use of personal information in the aspect of education and interfaith initiatives. Other reasons are more fundamental, touching the essence of human personhood. Reverence for the human person as an end in itself and as an autonomous being requires respect for personal privacy and </w:t>
      </w:r>
      <w:r w:rsidRPr="00FB2677">
        <w:rPr>
          <w:rFonts w:ascii="Bookman Old Style" w:hAnsi="Bookman Old Style" w:cs="Segoe UI"/>
          <w:color w:val="212529"/>
          <w:sz w:val="26"/>
          <w:szCs w:val="28"/>
          <w:shd w:val="clear" w:color="auto" w:fill="FFFFFF"/>
        </w:rPr>
        <w:lastRenderedPageBreak/>
        <w:t>protection. To lose control of one's personal information is in some measure is to lose control of one's life and one's dignity due to debilitating effects. </w:t>
      </w:r>
    </w:p>
    <w:p w14:paraId="414A108D" w14:textId="77777777" w:rsidR="00292BBF" w:rsidRPr="00FB2677" w:rsidRDefault="00292BBF" w:rsidP="000D68CE">
      <w:pPr>
        <w:pStyle w:val="NormalWeb"/>
        <w:shd w:val="clear" w:color="auto" w:fill="FFFFFF"/>
        <w:spacing w:before="120" w:beforeAutospacing="0" w:after="120" w:afterAutospacing="0"/>
        <w:ind w:left="1080"/>
        <w:jc w:val="both"/>
        <w:rPr>
          <w:rFonts w:ascii="Bookman Old Style" w:hAnsi="Bookman Old Style" w:cs="Segoe UI"/>
          <w:color w:val="212529"/>
          <w:sz w:val="26"/>
          <w:szCs w:val="28"/>
          <w:shd w:val="clear" w:color="auto" w:fill="FFFFFF"/>
        </w:rPr>
      </w:pPr>
      <w:r w:rsidRPr="00FB2677">
        <w:rPr>
          <w:rFonts w:ascii="Bookman Old Style" w:hAnsi="Bookman Old Style" w:cs="Segoe UI"/>
          <w:color w:val="212529"/>
          <w:sz w:val="26"/>
          <w:szCs w:val="28"/>
          <w:shd w:val="clear" w:color="auto" w:fill="FFFFFF"/>
        </w:rPr>
        <w:t>The National Human Rights Commission has adopted measures of protecting f</w:t>
      </w:r>
      <w:r w:rsidR="00234808">
        <w:rPr>
          <w:rFonts w:ascii="Bookman Old Style" w:hAnsi="Bookman Old Style" w:cs="Segoe UI"/>
          <w:color w:val="212529"/>
          <w:sz w:val="26"/>
          <w:szCs w:val="28"/>
          <w:shd w:val="clear" w:color="auto" w:fill="FFFFFF"/>
        </w:rPr>
        <w:t>reedom of thoughts of the Shiites</w:t>
      </w:r>
      <w:r w:rsidRPr="00FB2677">
        <w:rPr>
          <w:rFonts w:ascii="Bookman Old Style" w:hAnsi="Bookman Old Style" w:cs="Segoe UI"/>
          <w:color w:val="212529"/>
          <w:sz w:val="26"/>
          <w:szCs w:val="28"/>
          <w:shd w:val="clear" w:color="auto" w:fill="FFFFFF"/>
        </w:rPr>
        <w:t xml:space="preserve"> group by giving advisories to the government to respect the rights of the adherents while also rebuilding some destructed infrastructures as a part of reparation. Also in education, advisories were given to government to focus on the education of </w:t>
      </w:r>
      <w:proofErr w:type="spellStart"/>
      <w:r w:rsidRPr="00FB2677">
        <w:rPr>
          <w:rFonts w:ascii="Bookman Old Style" w:hAnsi="Bookman Old Style" w:cs="Segoe UI"/>
          <w:color w:val="212529"/>
          <w:sz w:val="26"/>
          <w:szCs w:val="28"/>
          <w:shd w:val="clear" w:color="auto" w:fill="FFFFFF"/>
        </w:rPr>
        <w:t>Almajiri</w:t>
      </w:r>
      <w:proofErr w:type="spellEnd"/>
      <w:r w:rsidRPr="00FB2677">
        <w:rPr>
          <w:rFonts w:ascii="Bookman Old Style" w:hAnsi="Bookman Old Style" w:cs="Segoe UI"/>
          <w:color w:val="212529"/>
          <w:sz w:val="26"/>
          <w:szCs w:val="28"/>
          <w:shd w:val="clear" w:color="auto" w:fill="FFFFFF"/>
        </w:rPr>
        <w:t xml:space="preserve"> system largely practiced in the Northern parts of Nigeria while also repatriating the children involved to their various states for adequate intervention coverage by state governors concern</w:t>
      </w:r>
      <w:r w:rsidR="00234808">
        <w:rPr>
          <w:rFonts w:ascii="Bookman Old Style" w:hAnsi="Bookman Old Style" w:cs="Segoe UI"/>
          <w:color w:val="212529"/>
          <w:sz w:val="26"/>
          <w:szCs w:val="28"/>
          <w:shd w:val="clear" w:color="auto" w:fill="FFFFFF"/>
        </w:rPr>
        <w:t>ed</w:t>
      </w:r>
      <w:r w:rsidRPr="00FB2677">
        <w:rPr>
          <w:rFonts w:ascii="Bookman Old Style" w:hAnsi="Bookman Old Style" w:cs="Segoe UI"/>
          <w:color w:val="212529"/>
          <w:sz w:val="26"/>
          <w:szCs w:val="28"/>
          <w:shd w:val="clear" w:color="auto" w:fill="FFFFFF"/>
        </w:rPr>
        <w:t>.</w:t>
      </w:r>
    </w:p>
    <w:p w14:paraId="5169BC26" w14:textId="77777777" w:rsidR="00292BBF" w:rsidRPr="000D68CE" w:rsidRDefault="00292BBF" w:rsidP="00292BBF">
      <w:pPr>
        <w:pStyle w:val="NormalWeb"/>
        <w:numPr>
          <w:ilvl w:val="0"/>
          <w:numId w:val="5"/>
        </w:numPr>
        <w:shd w:val="clear" w:color="auto" w:fill="FFFFFF"/>
        <w:spacing w:before="120" w:beforeAutospacing="0" w:after="120" w:afterAutospacing="0"/>
        <w:jc w:val="both"/>
        <w:rPr>
          <w:rFonts w:ascii="Bookman Old Style" w:hAnsi="Bookman Old Style" w:cs="Segoe UI"/>
          <w:sz w:val="26"/>
          <w:szCs w:val="28"/>
        </w:rPr>
      </w:pPr>
      <w:r w:rsidRPr="000D68CE">
        <w:rPr>
          <w:rFonts w:ascii="Bookman Old Style" w:hAnsi="Bookman Old Style" w:cs="Segoe UI"/>
          <w:sz w:val="26"/>
          <w:szCs w:val="28"/>
          <w:shd w:val="clear" w:color="auto" w:fill="FFFFFF"/>
        </w:rPr>
        <w:t xml:space="preserve">Certain practices confine people to imprisonment by their internal anxieties, worries, habits, compulsions, fears, depression, addictions and false assumptions.  Equally, it should be noted that there is no way a thought can be imprisoned by any other forces than the possessor of that thought.  For instance, imprisonment of someone like Socrates, Boethius, Thomas More, Mahatma Gandhi or Nelson Mandela manifested theirthoughts in many ways, freer than their goals were. This is to say that you can imprison a man but you cannot enslave his spirit. </w:t>
      </w:r>
    </w:p>
    <w:p w14:paraId="6063F038" w14:textId="77777777" w:rsidR="00292BBF" w:rsidRPr="00FB2677" w:rsidRDefault="00292BBF" w:rsidP="00292BBF">
      <w:pPr>
        <w:pStyle w:val="NormalWeb"/>
        <w:numPr>
          <w:ilvl w:val="0"/>
          <w:numId w:val="5"/>
        </w:numPr>
        <w:shd w:val="clear" w:color="auto" w:fill="FFFFFF"/>
        <w:spacing w:before="0" w:beforeAutospacing="0"/>
        <w:jc w:val="both"/>
        <w:rPr>
          <w:rFonts w:ascii="Bookman Old Style" w:hAnsi="Bookman Old Style" w:cs="Segoe UI"/>
          <w:color w:val="212529"/>
          <w:sz w:val="26"/>
          <w:szCs w:val="28"/>
        </w:rPr>
      </w:pPr>
      <w:r w:rsidRPr="00FB2677">
        <w:rPr>
          <w:rFonts w:ascii="Bookman Old Style" w:hAnsi="Bookman Old Style" w:cs="Segoe UI"/>
          <w:color w:val="212529"/>
          <w:sz w:val="26"/>
          <w:szCs w:val="28"/>
        </w:rPr>
        <w:t>Prejudice and discrimination, a mentally ill person who is quite capable of living a normal, productive life can be denied housing, employment and other basic needs.Similarly someone with an arrest record, even where there is no conviction and the person is in fact innocent, can suffer severe harassment and discrimination. A number of studies have shown that employers are far less likely to hire someone with an arrest record, even when the charges have been dropped or the person has been acquitted. These are practices that are often addressed which affect freedom of thought.</w:t>
      </w:r>
    </w:p>
    <w:p w14:paraId="75037C31" w14:textId="77777777" w:rsidR="00292BBF" w:rsidRPr="000D68CE" w:rsidRDefault="00292BBF" w:rsidP="00292BBF">
      <w:pPr>
        <w:pStyle w:val="NormalWeb"/>
        <w:numPr>
          <w:ilvl w:val="0"/>
          <w:numId w:val="1"/>
        </w:numPr>
        <w:shd w:val="clear" w:color="auto" w:fill="FFFFFF"/>
        <w:spacing w:before="0" w:beforeAutospacing="0"/>
        <w:jc w:val="both"/>
        <w:rPr>
          <w:rFonts w:ascii="Bookman Old Style" w:hAnsi="Bookman Old Style" w:cs="Segoe UI"/>
          <w:b/>
          <w:color w:val="212529"/>
          <w:sz w:val="26"/>
          <w:szCs w:val="28"/>
        </w:rPr>
      </w:pPr>
      <w:r w:rsidRPr="000D68CE">
        <w:rPr>
          <w:rFonts w:ascii="Bookman Old Style" w:hAnsi="Bookman Old Style" w:cs="Segoe UI"/>
          <w:b/>
          <w:color w:val="212529"/>
          <w:sz w:val="26"/>
          <w:szCs w:val="28"/>
        </w:rPr>
        <w:t>Parameters of freedom of thought in theory and practice:</w:t>
      </w:r>
    </w:p>
    <w:p w14:paraId="21C05A90" w14:textId="77777777" w:rsidR="00292BBF" w:rsidRPr="00FB2677" w:rsidRDefault="00292BBF" w:rsidP="00292BBF">
      <w:pPr>
        <w:pStyle w:val="NormalWeb"/>
        <w:numPr>
          <w:ilvl w:val="0"/>
          <w:numId w:val="6"/>
        </w:numPr>
        <w:shd w:val="clear" w:color="auto" w:fill="FFFFFF"/>
        <w:spacing w:before="120" w:beforeAutospacing="0" w:after="120" w:afterAutospacing="0"/>
        <w:jc w:val="both"/>
        <w:rPr>
          <w:rFonts w:ascii="Bookman Old Style" w:hAnsi="Bookman Old Style" w:cs="Arial"/>
          <w:color w:val="202122"/>
          <w:sz w:val="26"/>
          <w:szCs w:val="28"/>
        </w:rPr>
      </w:pPr>
      <w:r w:rsidRPr="00FB2677">
        <w:rPr>
          <w:rFonts w:ascii="Bookman Old Style" w:hAnsi="Bookman Old Style" w:cs="Arial"/>
          <w:color w:val="202122"/>
          <w:sz w:val="26"/>
          <w:szCs w:val="28"/>
        </w:rPr>
        <w:t>Freedom of thought is the precursor and progenitor of—and thus is closely linked to—other liberties, including </w:t>
      </w:r>
      <w:hyperlink r:id="rId7" w:tooltip="Freedom of religion" w:history="1">
        <w:r w:rsidRPr="00FB2677">
          <w:rPr>
            <w:rStyle w:val="Hyperlink"/>
            <w:rFonts w:ascii="Bookman Old Style" w:hAnsi="Bookman Old Style" w:cs="Arial"/>
            <w:color w:val="auto"/>
            <w:sz w:val="26"/>
            <w:szCs w:val="28"/>
            <w:u w:val="none"/>
          </w:rPr>
          <w:t>freedom of religion</w:t>
        </w:r>
      </w:hyperlink>
      <w:r w:rsidRPr="00FB2677">
        <w:rPr>
          <w:rFonts w:ascii="Bookman Old Style" w:hAnsi="Bookman Old Style" w:cs="Arial"/>
          <w:sz w:val="26"/>
          <w:szCs w:val="28"/>
        </w:rPr>
        <w:t>,</w:t>
      </w:r>
      <w:r w:rsidRPr="00FB2677">
        <w:rPr>
          <w:rFonts w:ascii="Bookman Old Style" w:hAnsi="Bookman Old Style" w:cs="Arial"/>
          <w:color w:val="202122"/>
          <w:sz w:val="26"/>
          <w:szCs w:val="28"/>
        </w:rPr>
        <w:t xml:space="preserve"> freedom of speech, and freedom of expression. Though freedom of thought is axiomatic for many other freedoms, they are in no way required for it to operate and exist. The conception of a freedom or a right does not guarantee its inclusion, legality, or protection via a philosophical caveat. It is a very important concept in the Western world and nearly all democratic constitutions protect these freedoms.</w:t>
      </w:r>
    </w:p>
    <w:p w14:paraId="6B5F1C67" w14:textId="77777777" w:rsidR="00292BBF" w:rsidRPr="00FB2677" w:rsidRDefault="00292BBF" w:rsidP="00292BBF">
      <w:pPr>
        <w:pStyle w:val="NormalWeb"/>
        <w:numPr>
          <w:ilvl w:val="0"/>
          <w:numId w:val="6"/>
        </w:numPr>
        <w:shd w:val="clear" w:color="auto" w:fill="FFFFFF"/>
        <w:spacing w:before="0" w:beforeAutospacing="0" w:after="0" w:afterAutospacing="0"/>
        <w:jc w:val="both"/>
        <w:rPr>
          <w:rFonts w:ascii="Bookman Old Style" w:hAnsi="Bookman Old Style" w:cs="Arial"/>
          <w:color w:val="202122"/>
          <w:sz w:val="26"/>
          <w:szCs w:val="28"/>
        </w:rPr>
      </w:pPr>
      <w:r w:rsidRPr="00FB2677">
        <w:rPr>
          <w:rFonts w:ascii="Bookman Old Style" w:hAnsi="Bookman Old Style" w:cs="Arial"/>
          <w:color w:val="202122"/>
          <w:sz w:val="26"/>
          <w:szCs w:val="28"/>
        </w:rPr>
        <w:lastRenderedPageBreak/>
        <w:t xml:space="preserve">Freedom of thought... is the matrix, the indispensable condition, of nearly every other form of freedom. With rare aberrations a pervasive recognition of this truth can be traced in our history, political and legal. </w:t>
      </w:r>
    </w:p>
    <w:p w14:paraId="3AD1904F" w14:textId="77777777" w:rsidR="00292BBF" w:rsidRPr="00FB2677" w:rsidRDefault="00292BBF" w:rsidP="00292BBF">
      <w:pPr>
        <w:pStyle w:val="NormalWeb"/>
        <w:numPr>
          <w:ilvl w:val="0"/>
          <w:numId w:val="6"/>
        </w:numPr>
        <w:shd w:val="clear" w:color="auto" w:fill="FFFFFF"/>
        <w:spacing w:before="120" w:beforeAutospacing="0" w:after="120" w:afterAutospacing="0"/>
        <w:jc w:val="both"/>
        <w:rPr>
          <w:rFonts w:ascii="Bookman Old Style" w:hAnsi="Bookman Old Style" w:cs="Arial"/>
          <w:sz w:val="26"/>
          <w:szCs w:val="28"/>
        </w:rPr>
      </w:pPr>
      <w:r w:rsidRPr="00FB2677">
        <w:rPr>
          <w:rFonts w:ascii="Bookman Old Style" w:hAnsi="Bookman Old Style" w:cs="Arial"/>
          <w:sz w:val="26"/>
          <w:szCs w:val="28"/>
        </w:rPr>
        <w:t>Such ideas are also a vital part of </w:t>
      </w:r>
      <w:hyperlink r:id="rId8" w:tooltip="International human rights law" w:history="1">
        <w:r w:rsidRPr="00FB2677">
          <w:rPr>
            <w:rStyle w:val="Hyperlink"/>
            <w:rFonts w:ascii="Bookman Old Style" w:hAnsi="Bookman Old Style" w:cs="Arial"/>
            <w:color w:val="auto"/>
            <w:sz w:val="26"/>
            <w:szCs w:val="28"/>
            <w:u w:val="none"/>
          </w:rPr>
          <w:t>international human rights law</w:t>
        </w:r>
      </w:hyperlink>
      <w:r w:rsidRPr="00FB2677">
        <w:rPr>
          <w:rFonts w:ascii="Bookman Old Style" w:hAnsi="Bookman Old Style" w:cs="Arial"/>
          <w:sz w:val="26"/>
          <w:szCs w:val="28"/>
        </w:rPr>
        <w:t>. In the </w:t>
      </w:r>
      <w:hyperlink r:id="rId9" w:tooltip="Universal Declaration of Human Rights" w:history="1">
        <w:r w:rsidRPr="00FB2677">
          <w:rPr>
            <w:rStyle w:val="Hyperlink"/>
            <w:rFonts w:ascii="Bookman Old Style" w:hAnsi="Bookman Old Style" w:cs="Arial"/>
            <w:color w:val="auto"/>
            <w:sz w:val="26"/>
            <w:szCs w:val="28"/>
            <w:u w:val="none"/>
          </w:rPr>
          <w:t>Universal Declaration of Human Rights</w:t>
        </w:r>
      </w:hyperlink>
      <w:r w:rsidRPr="00FB2677">
        <w:rPr>
          <w:rFonts w:ascii="Bookman Old Style" w:hAnsi="Bookman Old Style" w:cs="Arial"/>
          <w:sz w:val="26"/>
          <w:szCs w:val="28"/>
        </w:rPr>
        <w:t> (UDHR), which is legally binding on member states of the </w:t>
      </w:r>
      <w:hyperlink r:id="rId10" w:tooltip="International Covenant on Civil and Political Rights" w:history="1">
        <w:r w:rsidRPr="00FB2677">
          <w:rPr>
            <w:rStyle w:val="Hyperlink"/>
            <w:rFonts w:ascii="Bookman Old Style" w:hAnsi="Bookman Old Style" w:cs="Arial"/>
            <w:color w:val="auto"/>
            <w:sz w:val="26"/>
            <w:szCs w:val="28"/>
            <w:u w:val="none"/>
          </w:rPr>
          <w:t>International Covenant on Civil and Political Rights</w:t>
        </w:r>
      </w:hyperlink>
      <w:r w:rsidRPr="00FB2677">
        <w:rPr>
          <w:rFonts w:ascii="Bookman Old Style" w:hAnsi="Bookman Old Style" w:cs="Arial"/>
          <w:sz w:val="26"/>
          <w:szCs w:val="28"/>
        </w:rPr>
        <w:t> (ICCPR), "freedom of thought" is listed under Article 18:</w:t>
      </w:r>
    </w:p>
    <w:p w14:paraId="1499E7F7" w14:textId="77777777" w:rsidR="00292BBF" w:rsidRPr="00FB2677" w:rsidRDefault="00292BBF" w:rsidP="00292BBF">
      <w:pPr>
        <w:pStyle w:val="NormalWeb"/>
        <w:numPr>
          <w:ilvl w:val="0"/>
          <w:numId w:val="6"/>
        </w:numPr>
        <w:shd w:val="clear" w:color="auto" w:fill="FFFFFF"/>
        <w:spacing w:before="0" w:beforeAutospacing="0" w:after="0" w:afterAutospacing="0"/>
        <w:jc w:val="both"/>
        <w:rPr>
          <w:rFonts w:ascii="Bookman Old Style" w:hAnsi="Bookman Old Style" w:cs="Arial"/>
          <w:color w:val="202122"/>
          <w:sz w:val="26"/>
          <w:szCs w:val="28"/>
        </w:rPr>
      </w:pPr>
      <w:r w:rsidRPr="00FB2677">
        <w:rPr>
          <w:rFonts w:ascii="Bookman Old Style" w:hAnsi="Bookman Old Style" w:cs="Arial"/>
          <w:color w:val="202122"/>
          <w:sz w:val="26"/>
          <w:szCs w:val="28"/>
        </w:rPr>
        <w:t>Everyone has the right to freedom of thought, conscience and religion; this right includes freedom to change his religion or belief, and freedom, either alone or in community with others and in public or private, to manifest his religion or belief in teaching, practice, worship and observance.</w:t>
      </w:r>
    </w:p>
    <w:p w14:paraId="6F64AA39" w14:textId="77777777" w:rsidR="00292BBF" w:rsidRDefault="00292BBF" w:rsidP="00292BBF">
      <w:pPr>
        <w:pStyle w:val="NormalWeb"/>
        <w:numPr>
          <w:ilvl w:val="0"/>
          <w:numId w:val="6"/>
        </w:numPr>
        <w:shd w:val="clear" w:color="auto" w:fill="FFFFFF"/>
        <w:spacing w:before="120" w:beforeAutospacing="0" w:after="120" w:afterAutospacing="0"/>
        <w:jc w:val="both"/>
        <w:rPr>
          <w:rFonts w:ascii="Bookman Old Style" w:hAnsi="Bookman Old Style" w:cs="Arial"/>
          <w:color w:val="202122"/>
          <w:sz w:val="26"/>
          <w:szCs w:val="28"/>
        </w:rPr>
      </w:pPr>
      <w:r w:rsidRPr="00FB2677">
        <w:rPr>
          <w:rFonts w:ascii="Bookman Old Style" w:hAnsi="Bookman Old Style" w:cs="Arial"/>
          <w:sz w:val="26"/>
          <w:szCs w:val="28"/>
        </w:rPr>
        <w:t>The </w:t>
      </w:r>
      <w:hyperlink r:id="rId11" w:tooltip="United Nations" w:history="1">
        <w:r w:rsidRPr="00FB2677">
          <w:rPr>
            <w:rStyle w:val="Hyperlink"/>
            <w:rFonts w:ascii="Bookman Old Style" w:hAnsi="Bookman Old Style" w:cs="Arial"/>
            <w:color w:val="auto"/>
            <w:sz w:val="26"/>
            <w:szCs w:val="28"/>
            <w:u w:val="none"/>
          </w:rPr>
          <w:t>United Nations</w:t>
        </w:r>
      </w:hyperlink>
      <w:r w:rsidRPr="00FB2677">
        <w:rPr>
          <w:rFonts w:ascii="Bookman Old Style" w:hAnsi="Bookman Old Style" w:cs="Arial"/>
          <w:sz w:val="26"/>
          <w:szCs w:val="28"/>
        </w:rPr>
        <w:t>' </w:t>
      </w:r>
      <w:hyperlink r:id="rId12" w:tooltip="Human Rights Committee" w:history="1">
        <w:r w:rsidRPr="00FB2677">
          <w:rPr>
            <w:rStyle w:val="Hyperlink"/>
            <w:rFonts w:ascii="Bookman Old Style" w:hAnsi="Bookman Old Style" w:cs="Arial"/>
            <w:color w:val="auto"/>
            <w:sz w:val="26"/>
            <w:szCs w:val="28"/>
            <w:u w:val="none"/>
          </w:rPr>
          <w:t>Human Rights Committee</w:t>
        </w:r>
      </w:hyperlink>
      <w:r w:rsidRPr="00FB2677">
        <w:rPr>
          <w:rFonts w:ascii="Bookman Old Style" w:hAnsi="Bookman Old Style" w:cs="Arial"/>
          <w:color w:val="202122"/>
          <w:sz w:val="26"/>
          <w:szCs w:val="28"/>
        </w:rPr>
        <w:t> states that this, "distinguishes the freedom of thought, conscience, religion or belief from the freedom to manifest religion or belief. It does not permit any limitations whatsoever on the freedom of thought and conscience or on the freedom to have or adopt a religion or belief of one's choice. These freedoms are protected unconditionally". Similarly, Article 19 of the UDHR guarantees that "Everyone has the right to freedom of opinion and expression; this right includes freedom to hold opinions without interference".</w:t>
      </w:r>
    </w:p>
    <w:p w14:paraId="03E32F18" w14:textId="77777777" w:rsidR="00555A48" w:rsidRPr="00FB2677" w:rsidRDefault="00555A48" w:rsidP="00555A48">
      <w:pPr>
        <w:pStyle w:val="NormalWeb"/>
        <w:shd w:val="clear" w:color="auto" w:fill="FFFFFF"/>
        <w:spacing w:before="120" w:beforeAutospacing="0" w:after="120" w:afterAutospacing="0"/>
        <w:jc w:val="both"/>
        <w:rPr>
          <w:rFonts w:ascii="Bookman Old Style" w:hAnsi="Bookman Old Style" w:cs="Arial"/>
          <w:color w:val="202122"/>
          <w:sz w:val="26"/>
          <w:szCs w:val="28"/>
        </w:rPr>
      </w:pPr>
    </w:p>
    <w:p w14:paraId="3D924BDD" w14:textId="77777777" w:rsidR="00292BBF" w:rsidRPr="000D68CE" w:rsidRDefault="000D68CE" w:rsidP="00292BBF">
      <w:pPr>
        <w:pStyle w:val="NormalWeb"/>
        <w:shd w:val="clear" w:color="auto" w:fill="FFFFFF"/>
        <w:spacing w:before="120" w:beforeAutospacing="0" w:after="120" w:afterAutospacing="0"/>
        <w:ind w:left="360"/>
        <w:jc w:val="both"/>
        <w:rPr>
          <w:rFonts w:ascii="Bookman Old Style" w:hAnsi="Bookman Old Style" w:cs="Arial"/>
          <w:b/>
          <w:sz w:val="26"/>
          <w:szCs w:val="28"/>
        </w:rPr>
      </w:pPr>
      <w:r w:rsidRPr="000D68CE">
        <w:rPr>
          <w:rFonts w:ascii="Bookman Old Style" w:hAnsi="Bookman Old Style" w:cs="Arial"/>
          <w:b/>
          <w:sz w:val="26"/>
          <w:szCs w:val="28"/>
        </w:rPr>
        <w:t>c</w:t>
      </w:r>
      <w:r w:rsidR="00292BBF" w:rsidRPr="000D68CE">
        <w:rPr>
          <w:rFonts w:ascii="Bookman Old Style" w:hAnsi="Bookman Old Style" w:cs="Arial"/>
          <w:b/>
          <w:sz w:val="26"/>
          <w:szCs w:val="28"/>
        </w:rPr>
        <w:t>.     Mitigating practices or policies that may duly affect freedom of thoughts for girls and women</w:t>
      </w:r>
    </w:p>
    <w:p w14:paraId="30753434" w14:textId="77777777" w:rsidR="00292BBF" w:rsidRPr="00FB2677" w:rsidRDefault="00292BBF" w:rsidP="00292BBF">
      <w:pPr>
        <w:pStyle w:val="NormalWeb"/>
        <w:shd w:val="clear" w:color="auto" w:fill="FFFFFF"/>
        <w:spacing w:before="120" w:beforeAutospacing="0" w:after="120" w:afterAutospacing="0"/>
        <w:ind w:left="360"/>
        <w:jc w:val="both"/>
        <w:rPr>
          <w:rFonts w:ascii="Bookman Old Style" w:hAnsi="Bookman Old Style" w:cs="Arial"/>
          <w:color w:val="202122"/>
          <w:sz w:val="26"/>
          <w:szCs w:val="28"/>
        </w:rPr>
      </w:pPr>
      <w:r w:rsidRPr="00FB2677">
        <w:rPr>
          <w:rFonts w:ascii="Bookman Old Style" w:hAnsi="Bookman Old Style" w:cs="Arial"/>
          <w:sz w:val="26"/>
          <w:szCs w:val="28"/>
        </w:rPr>
        <w:t>There are various domestic laws, regional and international instruments</w:t>
      </w:r>
      <w:r w:rsidR="000A6C75">
        <w:rPr>
          <w:rFonts w:ascii="Bookman Old Style" w:hAnsi="Bookman Old Style" w:cs="Arial"/>
          <w:sz w:val="26"/>
          <w:szCs w:val="28"/>
        </w:rPr>
        <w:t xml:space="preserve"> that protects the </w:t>
      </w:r>
      <w:r w:rsidRPr="00FB2677">
        <w:rPr>
          <w:rFonts w:ascii="Bookman Old Style" w:hAnsi="Bookman Old Style" w:cs="Arial"/>
          <w:sz w:val="26"/>
          <w:szCs w:val="28"/>
        </w:rPr>
        <w:t xml:space="preserve">freedom of thought of girls and women in various aspects such as genital mutilation, discrimination of any sort including education, religion, employment, disability and health status. For instance, the disability rights law of 2018, Child’s Rights Act of 2003, Violence against Persons Prohibition Act (2015) are amongst the laws that addressed the aforementioned. </w:t>
      </w:r>
    </w:p>
    <w:p w14:paraId="1B607D58" w14:textId="77777777" w:rsidR="00197308" w:rsidRPr="002F1E56" w:rsidRDefault="00197308" w:rsidP="00197308">
      <w:pPr>
        <w:pStyle w:val="NormalWeb"/>
        <w:shd w:val="clear" w:color="auto" w:fill="FFFFFF"/>
        <w:spacing w:before="120" w:beforeAutospacing="0" w:after="120" w:afterAutospacing="0"/>
        <w:jc w:val="both"/>
        <w:rPr>
          <w:rFonts w:ascii="Bookman Old Style" w:hAnsi="Bookman Old Style" w:cs="Arial"/>
          <w:bCs/>
          <w:sz w:val="26"/>
          <w:szCs w:val="28"/>
          <w:shd w:val="clear" w:color="auto" w:fill="FFFFFF"/>
        </w:rPr>
      </w:pPr>
      <w:r>
        <w:rPr>
          <w:rFonts w:ascii="Bookman Old Style" w:hAnsi="Bookman Old Style" w:cs="Arial"/>
          <w:bCs/>
          <w:sz w:val="26"/>
          <w:szCs w:val="28"/>
          <w:shd w:val="clear" w:color="auto" w:fill="FFFFFF"/>
        </w:rPr>
        <w:t>Conclusively,</w:t>
      </w:r>
      <w:r w:rsidR="00234808">
        <w:rPr>
          <w:rFonts w:ascii="Bookman Old Style" w:hAnsi="Bookman Old Style" w:cs="Arial"/>
          <w:bCs/>
          <w:sz w:val="26"/>
          <w:szCs w:val="28"/>
          <w:shd w:val="clear" w:color="auto" w:fill="FFFFFF"/>
        </w:rPr>
        <w:t xml:space="preserve"> in Nigeria</w:t>
      </w:r>
      <w:r>
        <w:rPr>
          <w:rFonts w:ascii="Bookman Old Style" w:hAnsi="Bookman Old Style" w:cs="Arial"/>
          <w:bCs/>
          <w:sz w:val="26"/>
          <w:szCs w:val="28"/>
          <w:shd w:val="clear" w:color="auto" w:fill="FFFFFF"/>
        </w:rPr>
        <w:t xml:space="preserve"> freedom of thought when developed aimed at securing mental autonomy. The law must respect and protect all its citizen from threats to freedom of thought from both states and corporations, with governments needing to act under the positive aspect of the right to ensure societies are structured to facilitate mental autonomy.</w:t>
      </w:r>
    </w:p>
    <w:p w14:paraId="5FB55343" w14:textId="77777777" w:rsidR="00197308" w:rsidRPr="00C958BA" w:rsidRDefault="00197308" w:rsidP="00DA40F7">
      <w:pPr>
        <w:pStyle w:val="NormalWeb"/>
        <w:shd w:val="clear" w:color="auto" w:fill="FFFFFF"/>
        <w:spacing w:before="120" w:beforeAutospacing="0" w:after="120" w:afterAutospacing="0"/>
        <w:jc w:val="both"/>
        <w:rPr>
          <w:rFonts w:ascii="Bookman Old Style" w:hAnsi="Bookman Old Style" w:cs="Arial"/>
          <w:color w:val="202122"/>
          <w:sz w:val="26"/>
          <w:szCs w:val="28"/>
        </w:rPr>
      </w:pPr>
    </w:p>
    <w:sectPr w:rsidR="00197308" w:rsidRPr="00C958BA" w:rsidSect="00F95A4F">
      <w:footerReference w:type="default" r:id="rId13"/>
      <w:pgSz w:w="11909" w:h="16834" w:code="9"/>
      <w:pgMar w:top="1440" w:right="1289"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3B08" w14:textId="77777777" w:rsidR="00236A34" w:rsidRDefault="00236A34" w:rsidP="00236A34">
      <w:pPr>
        <w:spacing w:after="0" w:line="240" w:lineRule="auto"/>
      </w:pPr>
      <w:r>
        <w:separator/>
      </w:r>
    </w:p>
  </w:endnote>
  <w:endnote w:type="continuationSeparator" w:id="0">
    <w:p w14:paraId="4FF918C2" w14:textId="77777777" w:rsidR="00236A34" w:rsidRDefault="00236A34" w:rsidP="0023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3447"/>
      <w:docPartObj>
        <w:docPartGallery w:val="Page Numbers (Bottom of Page)"/>
        <w:docPartUnique/>
      </w:docPartObj>
    </w:sdtPr>
    <w:sdtEndPr>
      <w:rPr>
        <w:color w:val="7F7F7F" w:themeColor="background1" w:themeShade="7F"/>
        <w:spacing w:val="60"/>
      </w:rPr>
    </w:sdtEndPr>
    <w:sdtContent>
      <w:p w14:paraId="4E90079A" w14:textId="77777777" w:rsidR="00236A34" w:rsidRDefault="009E3AD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rsidR="00236A34">
          <w:t xml:space="preserve"> | </w:t>
        </w:r>
        <w:r w:rsidR="00236A34">
          <w:rPr>
            <w:color w:val="7F7F7F" w:themeColor="background1" w:themeShade="7F"/>
            <w:spacing w:val="60"/>
          </w:rPr>
          <w:t>Page</w:t>
        </w:r>
      </w:p>
    </w:sdtContent>
  </w:sdt>
  <w:p w14:paraId="06807F28" w14:textId="77777777" w:rsidR="00236A34" w:rsidRDefault="0023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1751" w14:textId="77777777" w:rsidR="00236A34" w:rsidRDefault="00236A34" w:rsidP="00236A34">
      <w:pPr>
        <w:spacing w:after="0" w:line="240" w:lineRule="auto"/>
      </w:pPr>
      <w:r>
        <w:separator/>
      </w:r>
    </w:p>
  </w:footnote>
  <w:footnote w:type="continuationSeparator" w:id="0">
    <w:p w14:paraId="5E874C47" w14:textId="77777777" w:rsidR="00236A34" w:rsidRDefault="00236A34" w:rsidP="00236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53"/>
    <w:multiLevelType w:val="hybridMultilevel"/>
    <w:tmpl w:val="E088750C"/>
    <w:lvl w:ilvl="0" w:tplc="531CC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F5AC1"/>
    <w:multiLevelType w:val="hybridMultilevel"/>
    <w:tmpl w:val="748EC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567A4"/>
    <w:multiLevelType w:val="hybridMultilevel"/>
    <w:tmpl w:val="5C5A8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62FB9"/>
    <w:multiLevelType w:val="hybridMultilevel"/>
    <w:tmpl w:val="151C183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94F0F"/>
    <w:multiLevelType w:val="hybridMultilevel"/>
    <w:tmpl w:val="76DE90B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17509"/>
    <w:multiLevelType w:val="hybridMultilevel"/>
    <w:tmpl w:val="5C3CE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C30693"/>
    <w:multiLevelType w:val="hybridMultilevel"/>
    <w:tmpl w:val="2A04593E"/>
    <w:lvl w:ilvl="0" w:tplc="5DBEA8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82"/>
    <w:rsid w:val="000A6C75"/>
    <w:rsid w:val="000D68CE"/>
    <w:rsid w:val="0010385D"/>
    <w:rsid w:val="00110860"/>
    <w:rsid w:val="00125B71"/>
    <w:rsid w:val="00160D33"/>
    <w:rsid w:val="0016302C"/>
    <w:rsid w:val="0017776F"/>
    <w:rsid w:val="001942E3"/>
    <w:rsid w:val="00197308"/>
    <w:rsid w:val="001D2037"/>
    <w:rsid w:val="00234808"/>
    <w:rsid w:val="00236A34"/>
    <w:rsid w:val="00266A25"/>
    <w:rsid w:val="002903FD"/>
    <w:rsid w:val="00292BBF"/>
    <w:rsid w:val="002C0C2D"/>
    <w:rsid w:val="002D6A13"/>
    <w:rsid w:val="002F1E56"/>
    <w:rsid w:val="00313CC2"/>
    <w:rsid w:val="00317BBF"/>
    <w:rsid w:val="00325E31"/>
    <w:rsid w:val="003F2D70"/>
    <w:rsid w:val="00425F2A"/>
    <w:rsid w:val="00445135"/>
    <w:rsid w:val="00551581"/>
    <w:rsid w:val="00555A48"/>
    <w:rsid w:val="005D665E"/>
    <w:rsid w:val="006373DD"/>
    <w:rsid w:val="006F435D"/>
    <w:rsid w:val="00703DF8"/>
    <w:rsid w:val="00730996"/>
    <w:rsid w:val="00733D2F"/>
    <w:rsid w:val="0075576D"/>
    <w:rsid w:val="00771C29"/>
    <w:rsid w:val="0077297A"/>
    <w:rsid w:val="007C65FD"/>
    <w:rsid w:val="0086003C"/>
    <w:rsid w:val="008E2250"/>
    <w:rsid w:val="00901506"/>
    <w:rsid w:val="00904582"/>
    <w:rsid w:val="00926C75"/>
    <w:rsid w:val="00961AA2"/>
    <w:rsid w:val="009E3AD4"/>
    <w:rsid w:val="00A15D17"/>
    <w:rsid w:val="00A96A8C"/>
    <w:rsid w:val="00AD6A88"/>
    <w:rsid w:val="00AF1A07"/>
    <w:rsid w:val="00B06F17"/>
    <w:rsid w:val="00B15169"/>
    <w:rsid w:val="00B50AB6"/>
    <w:rsid w:val="00B60B04"/>
    <w:rsid w:val="00BA39CF"/>
    <w:rsid w:val="00BB3FCD"/>
    <w:rsid w:val="00BF0E90"/>
    <w:rsid w:val="00C6059F"/>
    <w:rsid w:val="00C62799"/>
    <w:rsid w:val="00C958BA"/>
    <w:rsid w:val="00D36216"/>
    <w:rsid w:val="00D41E66"/>
    <w:rsid w:val="00D654A1"/>
    <w:rsid w:val="00D97C36"/>
    <w:rsid w:val="00DA40F7"/>
    <w:rsid w:val="00DB3FFC"/>
    <w:rsid w:val="00E028E9"/>
    <w:rsid w:val="00EA3EC5"/>
    <w:rsid w:val="00EF27AE"/>
    <w:rsid w:val="00F95A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4C3D"/>
  <w15:docId w15:val="{0FBD35F0-6DF8-4779-984D-541805EF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C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5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4582"/>
    <w:rPr>
      <w:color w:val="0000FF"/>
      <w:u w:val="single"/>
    </w:rPr>
  </w:style>
  <w:style w:type="paragraph" w:styleId="ListParagraph">
    <w:name w:val="List Paragraph"/>
    <w:basedOn w:val="Normal"/>
    <w:uiPriority w:val="34"/>
    <w:qFormat/>
    <w:rsid w:val="00771C29"/>
    <w:pPr>
      <w:ind w:left="720"/>
      <w:contextualSpacing/>
    </w:pPr>
  </w:style>
  <w:style w:type="paragraph" w:styleId="Header">
    <w:name w:val="header"/>
    <w:basedOn w:val="Normal"/>
    <w:link w:val="HeaderChar"/>
    <w:uiPriority w:val="99"/>
    <w:semiHidden/>
    <w:unhideWhenUsed/>
    <w:rsid w:val="00236A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6A34"/>
  </w:style>
  <w:style w:type="paragraph" w:styleId="Footer">
    <w:name w:val="footer"/>
    <w:basedOn w:val="Normal"/>
    <w:link w:val="FooterChar"/>
    <w:uiPriority w:val="99"/>
    <w:unhideWhenUsed/>
    <w:rsid w:val="00236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ternational_human_rights_la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Freedom_of_religion" TargetMode="External"/><Relationship Id="rId12" Type="http://schemas.openxmlformats.org/officeDocument/2006/relationships/hyperlink" Target="https://en.wikipedia.org/wiki/Human_Rights_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United_Nation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International_Covenant_on_Civil_and_Political_Rights" TargetMode="External"/><Relationship Id="rId4" Type="http://schemas.openxmlformats.org/officeDocument/2006/relationships/webSettings" Target="webSettings.xml"/><Relationship Id="rId9" Type="http://schemas.openxmlformats.org/officeDocument/2006/relationships/hyperlink" Target="https://en.wikipedia.org/wiki/Universal_Declaration_of_Human_Righ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dc:creator>
  <cp:lastModifiedBy>Helle</cp:lastModifiedBy>
  <cp:revision>2</cp:revision>
  <dcterms:created xsi:type="dcterms:W3CDTF">2022-12-15T15:15:00Z</dcterms:created>
  <dcterms:modified xsi:type="dcterms:W3CDTF">2022-12-15T15:15:00Z</dcterms:modified>
</cp:coreProperties>
</file>