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F9456" w14:textId="77777777" w:rsidR="00257E4A" w:rsidRDefault="00257E4A" w:rsidP="00E27096">
      <w:pPr>
        <w:jc w:val="both"/>
        <w:rPr>
          <w:rFonts w:cstheme="minorHAnsi"/>
          <w:b/>
          <w:bCs/>
          <w:lang w:val="es-ES"/>
        </w:rPr>
      </w:pPr>
    </w:p>
    <w:p w14:paraId="792770B9" w14:textId="0D4E2F0C" w:rsidR="00E27096" w:rsidRPr="004B5974" w:rsidRDefault="00E27096" w:rsidP="00E27096">
      <w:pPr>
        <w:jc w:val="both"/>
        <w:rPr>
          <w:rFonts w:cstheme="minorHAnsi"/>
          <w:b/>
          <w:bCs/>
          <w:lang w:val="es-ES"/>
        </w:rPr>
      </w:pPr>
      <w:r w:rsidRPr="004B5974">
        <w:rPr>
          <w:rFonts w:cstheme="minorHAnsi"/>
          <w:b/>
          <w:bCs/>
          <w:lang w:val="es-ES"/>
        </w:rPr>
        <w:t>A) EXPLOTACIÓN DE PERSONAS ACTUALMENTE ENCARCELADAS</w:t>
      </w:r>
    </w:p>
    <w:p w14:paraId="53A58010" w14:textId="18EFAA69" w:rsidR="00E27096" w:rsidRPr="004B5974" w:rsidRDefault="00E27096" w:rsidP="00E27096">
      <w:pPr>
        <w:jc w:val="both"/>
        <w:rPr>
          <w:rFonts w:cstheme="minorHAnsi"/>
          <w:b/>
          <w:bCs/>
          <w:lang w:val="es-ES"/>
        </w:rPr>
      </w:pPr>
      <w:r w:rsidRPr="004B5974">
        <w:rPr>
          <w:rFonts w:cstheme="minorHAnsi"/>
          <w:b/>
          <w:bCs/>
          <w:lang w:val="es-ES"/>
        </w:rPr>
        <w:t>1. Proporcione los detalles de los programas laborales implementados en su país para personas encarceladas, incluidos:</w:t>
      </w:r>
    </w:p>
    <w:p w14:paraId="11DC9FED" w14:textId="1F2CB33E" w:rsidR="00E27096" w:rsidRPr="004B5974" w:rsidRDefault="00E27096" w:rsidP="00E27096">
      <w:pPr>
        <w:spacing w:after="0" w:line="240" w:lineRule="auto"/>
        <w:jc w:val="both"/>
        <w:rPr>
          <w:rFonts w:cstheme="minorHAnsi"/>
          <w:b/>
          <w:bCs/>
          <w:lang w:val="es-ES"/>
        </w:rPr>
      </w:pPr>
      <w:r w:rsidRPr="004B5974">
        <w:rPr>
          <w:rFonts w:cstheme="minorHAnsi"/>
          <w:b/>
          <w:bCs/>
          <w:lang w:val="es-ES"/>
        </w:rPr>
        <w:t>a. Marcos legislativos/regulatorios</w:t>
      </w:r>
    </w:p>
    <w:p w14:paraId="10E52333" w14:textId="41840E8E" w:rsidR="00147A01" w:rsidRPr="004B5974" w:rsidRDefault="00147A01" w:rsidP="00E27096">
      <w:pPr>
        <w:spacing w:after="0" w:line="240" w:lineRule="auto"/>
        <w:jc w:val="both"/>
        <w:rPr>
          <w:rFonts w:cstheme="minorHAnsi"/>
          <w:b/>
          <w:bCs/>
          <w:lang w:val="es-ES"/>
        </w:rPr>
      </w:pPr>
      <w:bookmarkStart w:id="0" w:name="_GoBack"/>
      <w:bookmarkEnd w:id="0"/>
    </w:p>
    <w:p w14:paraId="52FEB4DC" w14:textId="763D1B40" w:rsidR="00A21195" w:rsidRPr="004B5974" w:rsidRDefault="00F31C9B" w:rsidP="00A21195">
      <w:pPr>
        <w:spacing w:after="0" w:line="240" w:lineRule="auto"/>
        <w:jc w:val="both"/>
        <w:rPr>
          <w:rFonts w:eastAsia="Times New Roman" w:cstheme="minorHAnsi"/>
        </w:rPr>
      </w:pPr>
      <w:r w:rsidRPr="004B5974">
        <w:rPr>
          <w:rFonts w:eastAsia="Times New Roman" w:cstheme="minorHAnsi"/>
        </w:rPr>
        <w:t>Los programas laborales para personas privadas de liberta</w:t>
      </w:r>
      <w:r w:rsidR="00EF0E0A">
        <w:rPr>
          <w:rFonts w:eastAsia="Times New Roman" w:cstheme="minorHAnsi"/>
        </w:rPr>
        <w:t>d en México</w:t>
      </w:r>
      <w:r w:rsidRPr="004B5974">
        <w:rPr>
          <w:rFonts w:eastAsia="Times New Roman" w:cstheme="minorHAnsi"/>
        </w:rPr>
        <w:t xml:space="preserve"> tienen una base establecida en el artículo 18 de la Constitución </w:t>
      </w:r>
      <w:r w:rsidR="00AA6A27" w:rsidRPr="004B5974">
        <w:rPr>
          <w:rFonts w:eastAsia="Times New Roman" w:cstheme="minorHAnsi"/>
        </w:rPr>
        <w:t>Política de los</w:t>
      </w:r>
      <w:r w:rsidR="00147A01" w:rsidRPr="004B5974">
        <w:rPr>
          <w:rFonts w:eastAsia="Times New Roman" w:cstheme="minorHAnsi"/>
        </w:rPr>
        <w:t xml:space="preserve"> </w:t>
      </w:r>
      <w:r w:rsidR="00AA6A27" w:rsidRPr="004B5974">
        <w:rPr>
          <w:rFonts w:eastAsia="Times New Roman" w:cstheme="minorHAnsi"/>
        </w:rPr>
        <w:t xml:space="preserve">Estados Unidos Mexicanos </w:t>
      </w:r>
      <w:r w:rsidRPr="004B5974">
        <w:rPr>
          <w:rFonts w:eastAsia="Times New Roman" w:cstheme="minorHAnsi"/>
        </w:rPr>
        <w:t>(CPEUM) que incorpora el</w:t>
      </w:r>
      <w:r w:rsidR="00147A01" w:rsidRPr="004B5974">
        <w:rPr>
          <w:rFonts w:eastAsia="Times New Roman" w:cstheme="minorHAnsi"/>
        </w:rPr>
        <w:t xml:space="preserve"> concepto </w:t>
      </w:r>
      <w:r w:rsidR="00AA6A27" w:rsidRPr="004B5974">
        <w:rPr>
          <w:rFonts w:eastAsia="Times New Roman" w:cstheme="minorHAnsi"/>
          <w:b/>
          <w:bCs/>
          <w:i/>
          <w:iCs/>
        </w:rPr>
        <w:t>r</w:t>
      </w:r>
      <w:r w:rsidR="00147A01" w:rsidRPr="004B5974">
        <w:rPr>
          <w:rFonts w:eastAsia="Times New Roman" w:cstheme="minorHAnsi"/>
          <w:b/>
          <w:bCs/>
          <w:i/>
          <w:iCs/>
        </w:rPr>
        <w:t xml:space="preserve">einserción </w:t>
      </w:r>
      <w:r w:rsidR="00AA6A27" w:rsidRPr="004B5974">
        <w:rPr>
          <w:rFonts w:eastAsia="Times New Roman" w:cstheme="minorHAnsi"/>
          <w:b/>
          <w:bCs/>
          <w:i/>
          <w:iCs/>
        </w:rPr>
        <w:t>s</w:t>
      </w:r>
      <w:r w:rsidR="00147A01" w:rsidRPr="004B5974">
        <w:rPr>
          <w:rFonts w:eastAsia="Times New Roman" w:cstheme="minorHAnsi"/>
          <w:b/>
          <w:bCs/>
          <w:i/>
          <w:iCs/>
        </w:rPr>
        <w:t>ocial</w:t>
      </w:r>
      <w:r w:rsidR="00AA6A27" w:rsidRPr="004B5974">
        <w:rPr>
          <w:rFonts w:eastAsia="Times New Roman" w:cstheme="minorHAnsi"/>
        </w:rPr>
        <w:t xml:space="preserve"> </w:t>
      </w:r>
      <w:r w:rsidRPr="004B5974">
        <w:rPr>
          <w:rFonts w:eastAsia="Times New Roman" w:cstheme="minorHAnsi"/>
        </w:rPr>
        <w:t xml:space="preserve">como finalidad del sistema penitenciario y </w:t>
      </w:r>
      <w:r w:rsidR="00A21195" w:rsidRPr="004B5974">
        <w:rPr>
          <w:rFonts w:eastAsia="Times New Roman" w:cstheme="minorHAnsi"/>
        </w:rPr>
        <w:t>determina que los medios para lograr esa reinserción</w:t>
      </w:r>
      <w:r w:rsidR="003C301F">
        <w:rPr>
          <w:rFonts w:eastAsia="Times New Roman" w:cstheme="minorHAnsi"/>
        </w:rPr>
        <w:t>,</w:t>
      </w:r>
      <w:r w:rsidR="006946F9">
        <w:rPr>
          <w:rFonts w:eastAsia="Times New Roman" w:cstheme="minorHAnsi"/>
        </w:rPr>
        <w:t xml:space="preserve"> entre los que se encuentra el trabajo</w:t>
      </w:r>
      <w:r w:rsidR="00A21195" w:rsidRPr="004B5974">
        <w:rPr>
          <w:rStyle w:val="Refdenotaalpie"/>
          <w:rFonts w:eastAsia="Times New Roman" w:cstheme="minorHAnsi"/>
        </w:rPr>
        <w:footnoteReference w:id="1"/>
      </w:r>
      <w:r w:rsidR="00147A01" w:rsidRPr="004B5974">
        <w:rPr>
          <w:rFonts w:eastAsia="Times New Roman" w:cstheme="minorHAnsi"/>
        </w:rPr>
        <w:t xml:space="preserve">. </w:t>
      </w:r>
    </w:p>
    <w:p w14:paraId="23261128" w14:textId="77777777" w:rsidR="000B422E" w:rsidRPr="004B5974" w:rsidRDefault="000B422E" w:rsidP="000B422E">
      <w:pPr>
        <w:spacing w:after="0" w:line="240" w:lineRule="auto"/>
        <w:jc w:val="both"/>
        <w:rPr>
          <w:rFonts w:eastAsia="Times New Roman" w:cstheme="minorHAnsi"/>
        </w:rPr>
      </w:pPr>
    </w:p>
    <w:p w14:paraId="1AC182DD" w14:textId="0C0667F9" w:rsidR="00A21195" w:rsidRPr="004B5974" w:rsidRDefault="00EF0E0A" w:rsidP="000B422E">
      <w:pPr>
        <w:spacing w:after="0" w:line="240" w:lineRule="auto"/>
        <w:jc w:val="both"/>
        <w:rPr>
          <w:rFonts w:eastAsia="Times New Roman" w:cstheme="minorHAnsi"/>
        </w:rPr>
      </w:pPr>
      <w:r>
        <w:rPr>
          <w:rFonts w:eastAsia="Times New Roman" w:cstheme="minorHAnsi"/>
        </w:rPr>
        <w:t>L</w:t>
      </w:r>
      <w:r w:rsidR="00147A01" w:rsidRPr="004B5974">
        <w:rPr>
          <w:rFonts w:eastAsia="Times New Roman" w:cstheme="minorHAnsi"/>
        </w:rPr>
        <w:t xml:space="preserve">a </w:t>
      </w:r>
      <w:r w:rsidR="00147A01" w:rsidRPr="004B5974">
        <w:rPr>
          <w:rFonts w:eastAsia="Times New Roman" w:cstheme="minorHAnsi"/>
          <w:b/>
          <w:bCs/>
        </w:rPr>
        <w:t xml:space="preserve">Ley Nacional de Ejecución Penal </w:t>
      </w:r>
      <w:r w:rsidR="00147A01" w:rsidRPr="004B5974">
        <w:rPr>
          <w:rFonts w:eastAsia="Times New Roman" w:cstheme="minorHAnsi"/>
        </w:rPr>
        <w:t>(LNEP) incorpora la figura del plan de actividades</w:t>
      </w:r>
      <w:r w:rsidR="006946F9">
        <w:rPr>
          <w:rFonts w:eastAsia="Times New Roman" w:cstheme="minorHAnsi"/>
        </w:rPr>
        <w:t xml:space="preserve">, </w:t>
      </w:r>
      <w:r w:rsidR="00A21195" w:rsidRPr="004B5974">
        <w:rPr>
          <w:rFonts w:eastAsia="Times New Roman" w:cstheme="minorHAnsi"/>
        </w:rPr>
        <w:t xml:space="preserve">mecanismo obligatorio que permite integrar los diferentes medios para la reinserción para cada persona privada de </w:t>
      </w:r>
      <w:r w:rsidR="006946F9">
        <w:rPr>
          <w:rFonts w:eastAsia="Times New Roman" w:cstheme="minorHAnsi"/>
        </w:rPr>
        <w:t xml:space="preserve">la </w:t>
      </w:r>
      <w:r w:rsidR="00A21195" w:rsidRPr="004B5974">
        <w:rPr>
          <w:rFonts w:eastAsia="Times New Roman" w:cstheme="minorHAnsi"/>
        </w:rPr>
        <w:t xml:space="preserve">libertad. En dichos planes </w:t>
      </w:r>
      <w:r w:rsidR="003C301F">
        <w:rPr>
          <w:rFonts w:eastAsia="Times New Roman" w:cstheme="minorHAnsi"/>
        </w:rPr>
        <w:t>s</w:t>
      </w:r>
      <w:r w:rsidR="00A21195" w:rsidRPr="004B5974">
        <w:rPr>
          <w:rFonts w:eastAsia="Times New Roman" w:cstheme="minorHAnsi"/>
        </w:rPr>
        <w:t xml:space="preserve">e determinan las actividades laborales y actividades de capacitación </w:t>
      </w:r>
      <w:r w:rsidR="003C301F">
        <w:rPr>
          <w:rFonts w:eastAsia="Times New Roman" w:cstheme="minorHAnsi"/>
        </w:rPr>
        <w:t>que</w:t>
      </w:r>
      <w:r w:rsidR="00AF11F4" w:rsidRPr="004B5974">
        <w:rPr>
          <w:rFonts w:eastAsia="Times New Roman" w:cstheme="minorHAnsi"/>
        </w:rPr>
        <w:t xml:space="preserve"> deben de ser aprobados por la autoridad judicial encargada de la ejecución de la pena</w:t>
      </w:r>
      <w:r w:rsidR="00A21195" w:rsidRPr="004B5974">
        <w:rPr>
          <w:rFonts w:eastAsia="Times New Roman" w:cstheme="minorHAnsi"/>
        </w:rPr>
        <w:t>.</w:t>
      </w:r>
      <w:r w:rsidR="003874FC" w:rsidRPr="004B5974">
        <w:rPr>
          <w:rFonts w:eastAsia="Times New Roman" w:cstheme="minorHAnsi"/>
        </w:rPr>
        <w:t xml:space="preserve"> </w:t>
      </w:r>
      <w:r w:rsidR="003C301F">
        <w:rPr>
          <w:rFonts w:eastAsia="Times New Roman" w:cstheme="minorHAnsi"/>
        </w:rPr>
        <w:t>L</w:t>
      </w:r>
      <w:r w:rsidR="003874FC" w:rsidRPr="004B5974">
        <w:rPr>
          <w:rFonts w:eastAsia="Times New Roman" w:cstheme="minorHAnsi"/>
        </w:rPr>
        <w:t>a LNEP establece el régimen de trabajo y de capacitación.</w:t>
      </w:r>
    </w:p>
    <w:p w14:paraId="022F2BD1" w14:textId="77777777" w:rsidR="00147A01" w:rsidRPr="004B5974" w:rsidRDefault="00147A01" w:rsidP="000B422E">
      <w:pPr>
        <w:spacing w:after="0" w:line="240" w:lineRule="auto"/>
        <w:jc w:val="both"/>
        <w:rPr>
          <w:rFonts w:cstheme="minorHAnsi"/>
          <w:b/>
          <w:bCs/>
          <w:lang w:val="es-ES"/>
        </w:rPr>
      </w:pPr>
    </w:p>
    <w:p w14:paraId="2DA8DCDA" w14:textId="3A7549D4" w:rsidR="00E27096" w:rsidRPr="004B5974" w:rsidRDefault="00E27096" w:rsidP="00E27096">
      <w:pPr>
        <w:spacing w:after="0" w:line="240" w:lineRule="auto"/>
        <w:jc w:val="both"/>
        <w:rPr>
          <w:rFonts w:cstheme="minorHAnsi"/>
          <w:b/>
          <w:bCs/>
          <w:lang w:val="es-ES"/>
        </w:rPr>
      </w:pPr>
      <w:r w:rsidRPr="004B5974">
        <w:rPr>
          <w:rFonts w:cstheme="minorHAnsi"/>
          <w:b/>
          <w:bCs/>
          <w:lang w:val="es-ES"/>
        </w:rPr>
        <w:t xml:space="preserve">b. Tipos de trabajo realizados (opciones disponibles, idoneidad en términos de edad, género, religión, condición indígena, discapacidad y otros factores relevantes, tipos de trabajo disponibles dependiendo de la duración de las sentencias y diferencias, si las hubiera, entre servicios públicos) e instalaciones correccionales contratadas de forma privada). </w:t>
      </w:r>
    </w:p>
    <w:p w14:paraId="4815FAC2" w14:textId="53D6B1D2" w:rsidR="000B422E" w:rsidRPr="004B5974" w:rsidRDefault="000B422E" w:rsidP="00E27096">
      <w:pPr>
        <w:spacing w:after="0" w:line="240" w:lineRule="auto"/>
        <w:jc w:val="both"/>
        <w:rPr>
          <w:rFonts w:cstheme="minorHAnsi"/>
          <w:b/>
          <w:bCs/>
          <w:lang w:val="es-ES"/>
        </w:rPr>
      </w:pPr>
    </w:p>
    <w:p w14:paraId="743BE823" w14:textId="30F47046" w:rsidR="000B422E" w:rsidRPr="004B5974" w:rsidRDefault="000B422E" w:rsidP="000B422E">
      <w:pPr>
        <w:spacing w:after="0" w:line="240" w:lineRule="auto"/>
        <w:jc w:val="both"/>
        <w:rPr>
          <w:rFonts w:cstheme="minorHAnsi"/>
          <w:lang w:val="es-ES"/>
        </w:rPr>
      </w:pPr>
      <w:r w:rsidRPr="004B5974">
        <w:rPr>
          <w:rFonts w:cstheme="minorHAnsi"/>
          <w:lang w:val="es-ES"/>
        </w:rPr>
        <w:t xml:space="preserve">Los centros de reclusión en la Ciudad de México cuentan con diversas modalidades a través de las cuales las personas privadas de la libertad pueden acceder al trabajo, siendo las siguientes: </w:t>
      </w:r>
    </w:p>
    <w:p w14:paraId="64B2B71B" w14:textId="77777777" w:rsidR="000B422E" w:rsidRPr="004B5974" w:rsidRDefault="000B422E" w:rsidP="000B422E">
      <w:pPr>
        <w:spacing w:after="0" w:line="240" w:lineRule="auto"/>
        <w:jc w:val="both"/>
        <w:rPr>
          <w:rFonts w:cstheme="minorHAnsi"/>
          <w:lang w:val="es-ES"/>
        </w:rPr>
      </w:pPr>
    </w:p>
    <w:p w14:paraId="0D0E3AC6" w14:textId="786F4B31" w:rsidR="000B422E" w:rsidRPr="004B5974" w:rsidRDefault="000B422E" w:rsidP="000B422E">
      <w:pPr>
        <w:spacing w:after="0"/>
        <w:jc w:val="both"/>
        <w:rPr>
          <w:rFonts w:cstheme="minorHAnsi"/>
          <w:lang w:val="es-ES"/>
        </w:rPr>
      </w:pPr>
      <w:r w:rsidRPr="004B5974">
        <w:rPr>
          <w:rFonts w:cstheme="minorHAnsi"/>
          <w:b/>
          <w:bCs/>
          <w:lang w:val="es-ES"/>
        </w:rPr>
        <w:t>Socios industriales</w:t>
      </w:r>
      <w:r w:rsidR="003C301F">
        <w:rPr>
          <w:rFonts w:cstheme="minorHAnsi"/>
          <w:lang w:val="es-ES"/>
        </w:rPr>
        <w:t>. P</w:t>
      </w:r>
      <w:r w:rsidRPr="004B5974">
        <w:rPr>
          <w:rFonts w:cstheme="minorHAnsi"/>
          <w:lang w:val="es-ES"/>
        </w:rPr>
        <w:t xml:space="preserve">articulares que contratan a personas privadas de la libertad para la manufactura </w:t>
      </w:r>
      <w:r w:rsidR="006946F9">
        <w:rPr>
          <w:rFonts w:cstheme="minorHAnsi"/>
          <w:lang w:val="es-ES"/>
        </w:rPr>
        <w:t>en</w:t>
      </w:r>
      <w:r w:rsidRPr="004B5974">
        <w:rPr>
          <w:rFonts w:cstheme="minorHAnsi"/>
          <w:lang w:val="es-ES"/>
        </w:rPr>
        <w:t xml:space="preserve"> los centros</w:t>
      </w:r>
      <w:r w:rsidR="00EF0E0A">
        <w:rPr>
          <w:rFonts w:cstheme="minorHAnsi"/>
          <w:lang w:val="es-ES"/>
        </w:rPr>
        <w:t>.</w:t>
      </w:r>
      <w:r w:rsidRPr="004B5974">
        <w:rPr>
          <w:rFonts w:cstheme="minorHAnsi"/>
          <w:lang w:val="es-ES"/>
        </w:rPr>
        <w:t xml:space="preserve"> </w:t>
      </w:r>
      <w:r w:rsidR="006946F9">
        <w:rPr>
          <w:rFonts w:cstheme="minorHAnsi"/>
          <w:lang w:val="es-ES"/>
        </w:rPr>
        <w:t>E</w:t>
      </w:r>
      <w:r w:rsidRPr="004B5974">
        <w:rPr>
          <w:rFonts w:cstheme="minorHAnsi"/>
          <w:lang w:val="es-ES"/>
        </w:rPr>
        <w:t>l socio proporciona maquinaria, materia prima y</w:t>
      </w:r>
      <w:r w:rsidR="003C301F">
        <w:rPr>
          <w:rFonts w:cstheme="minorHAnsi"/>
          <w:lang w:val="es-ES"/>
        </w:rPr>
        <w:t xml:space="preserve"> </w:t>
      </w:r>
      <w:r w:rsidRPr="004B5974">
        <w:rPr>
          <w:rFonts w:cstheme="minorHAnsi"/>
          <w:lang w:val="es-ES"/>
        </w:rPr>
        <w:t>equipamiento para las personas. Igualmente, es responsable de la capacitación y supervisión directa en el centro</w:t>
      </w:r>
      <w:r w:rsidR="003C301F">
        <w:rPr>
          <w:rFonts w:cstheme="minorHAnsi"/>
          <w:lang w:val="es-ES"/>
        </w:rPr>
        <w:t xml:space="preserve">. </w:t>
      </w:r>
      <w:r w:rsidR="006946F9">
        <w:rPr>
          <w:rFonts w:cstheme="minorHAnsi"/>
          <w:lang w:val="es-ES"/>
        </w:rPr>
        <w:t xml:space="preserve">El </w:t>
      </w:r>
      <w:r w:rsidRPr="004B5974">
        <w:rPr>
          <w:rFonts w:cstheme="minorHAnsi"/>
          <w:lang w:val="es-ES"/>
        </w:rPr>
        <w:t xml:space="preserve">centro de reclusión debe establecer el espacio y verificar que no se vulneren los derechos de las personas. </w:t>
      </w:r>
      <w:r w:rsidR="003C301F">
        <w:rPr>
          <w:rFonts w:cstheme="minorHAnsi"/>
          <w:lang w:val="es-ES"/>
        </w:rPr>
        <w:t>L</w:t>
      </w:r>
      <w:r w:rsidRPr="004B5974">
        <w:rPr>
          <w:rFonts w:cstheme="minorHAnsi"/>
          <w:lang w:val="es-ES"/>
        </w:rPr>
        <w:t xml:space="preserve">as personas privadas de la libertad reciben un “apoyo económico” que </w:t>
      </w:r>
      <w:r w:rsidR="006946F9">
        <w:rPr>
          <w:rFonts w:cstheme="minorHAnsi"/>
          <w:lang w:val="es-ES"/>
        </w:rPr>
        <w:t xml:space="preserve">les </w:t>
      </w:r>
      <w:r w:rsidRPr="004B5974">
        <w:rPr>
          <w:rFonts w:cstheme="minorHAnsi"/>
          <w:lang w:val="es-ES"/>
        </w:rPr>
        <w:t>es pagado de forma directa por el socio industrial</w:t>
      </w:r>
      <w:r w:rsidR="001815CA">
        <w:rPr>
          <w:rFonts w:cstheme="minorHAnsi"/>
          <w:lang w:val="es-ES"/>
        </w:rPr>
        <w:t xml:space="preserve"> y no puede ser menor al salario mínimo vigente para la Ciudad de México</w:t>
      </w:r>
      <w:r w:rsidRPr="004B5974">
        <w:rPr>
          <w:rFonts w:cstheme="minorHAnsi"/>
          <w:lang w:val="es-ES"/>
        </w:rPr>
        <w:t xml:space="preserve">.  Una parte del apoyo económico es ingresado al fondo de ahorro de la persona </w:t>
      </w:r>
      <w:r w:rsidR="003C301F">
        <w:rPr>
          <w:rFonts w:cstheme="minorHAnsi"/>
          <w:lang w:val="es-ES"/>
        </w:rPr>
        <w:t>y ella</w:t>
      </w:r>
      <w:r w:rsidRPr="004B5974">
        <w:rPr>
          <w:rFonts w:cstheme="minorHAnsi"/>
          <w:lang w:val="es-ES"/>
        </w:rPr>
        <w:t xml:space="preserve"> puede tener acceso para eventualidades personales, pagar la multa y/o reparación del daño que le haya sido impuesto. </w:t>
      </w:r>
    </w:p>
    <w:p w14:paraId="6A40FE79" w14:textId="77777777" w:rsidR="000B422E" w:rsidRPr="004B5974" w:rsidRDefault="000B422E" w:rsidP="000B422E">
      <w:pPr>
        <w:spacing w:after="0"/>
        <w:jc w:val="both"/>
        <w:rPr>
          <w:rFonts w:cstheme="minorHAnsi"/>
          <w:lang w:val="es-ES"/>
        </w:rPr>
      </w:pPr>
    </w:p>
    <w:p w14:paraId="75F185DC" w14:textId="27231F9B" w:rsidR="000B422E" w:rsidRPr="004B5974" w:rsidRDefault="000B422E" w:rsidP="000B422E">
      <w:pPr>
        <w:spacing w:after="0"/>
        <w:jc w:val="both"/>
        <w:rPr>
          <w:rFonts w:cstheme="minorHAnsi"/>
          <w:lang w:val="es-ES"/>
        </w:rPr>
      </w:pPr>
      <w:r w:rsidRPr="004B5974">
        <w:rPr>
          <w:rFonts w:cstheme="minorHAnsi"/>
          <w:b/>
          <w:bCs/>
          <w:lang w:val="es-ES"/>
        </w:rPr>
        <w:t>Autoconsumo</w:t>
      </w:r>
      <w:r w:rsidR="003C301F">
        <w:rPr>
          <w:rFonts w:cstheme="minorHAnsi"/>
          <w:lang w:val="es-ES"/>
        </w:rPr>
        <w:t xml:space="preserve">. Trabajo en </w:t>
      </w:r>
      <w:r w:rsidRPr="004B5974">
        <w:rPr>
          <w:rFonts w:cstheme="minorHAnsi"/>
          <w:lang w:val="es-ES"/>
        </w:rPr>
        <w:t xml:space="preserve">panadería, tortillería, lavandería, costura, huertos y carpintería. En este caso, la Subsecretaría de Sistema Penitenciario es responsable del pago del apoyo correspondiente, así como de los procesos de capacitación y supervisión. </w:t>
      </w:r>
    </w:p>
    <w:p w14:paraId="7C527D37" w14:textId="77777777" w:rsidR="000B422E" w:rsidRPr="004B5974" w:rsidRDefault="000B422E" w:rsidP="000B422E">
      <w:pPr>
        <w:spacing w:after="0"/>
        <w:jc w:val="both"/>
        <w:rPr>
          <w:rFonts w:cstheme="minorHAnsi"/>
          <w:b/>
          <w:bCs/>
          <w:lang w:val="es-ES"/>
        </w:rPr>
      </w:pPr>
    </w:p>
    <w:p w14:paraId="4DA93126" w14:textId="72276A2A" w:rsidR="000B422E" w:rsidRPr="004B5974" w:rsidRDefault="000B422E" w:rsidP="000B422E">
      <w:pPr>
        <w:spacing w:after="0"/>
        <w:jc w:val="both"/>
        <w:rPr>
          <w:rFonts w:cstheme="minorHAnsi"/>
          <w:lang w:val="es-ES"/>
        </w:rPr>
      </w:pPr>
      <w:r w:rsidRPr="004B5974">
        <w:rPr>
          <w:rFonts w:cstheme="minorHAnsi"/>
          <w:b/>
          <w:bCs/>
          <w:lang w:val="es-ES"/>
        </w:rPr>
        <w:t>Comisiones</w:t>
      </w:r>
      <w:r w:rsidR="003C301F">
        <w:rPr>
          <w:rFonts w:cstheme="minorHAnsi"/>
          <w:lang w:val="es-ES"/>
        </w:rPr>
        <w:t>. A</w:t>
      </w:r>
      <w:r w:rsidRPr="004B5974">
        <w:rPr>
          <w:rFonts w:cstheme="minorHAnsi"/>
          <w:lang w:val="es-ES"/>
        </w:rPr>
        <w:t xml:space="preserve">poyo a la limpieza y mantenimiento de los centros. La Subsecretaría es la responsable del pago del apoyo económico. </w:t>
      </w:r>
    </w:p>
    <w:p w14:paraId="5BDF0C58" w14:textId="77777777" w:rsidR="000B422E" w:rsidRPr="004B5974" w:rsidRDefault="000B422E" w:rsidP="000B422E">
      <w:pPr>
        <w:spacing w:after="0"/>
        <w:jc w:val="both"/>
        <w:rPr>
          <w:rFonts w:cstheme="minorHAnsi"/>
          <w:b/>
          <w:bCs/>
          <w:lang w:val="es-ES"/>
        </w:rPr>
      </w:pPr>
    </w:p>
    <w:p w14:paraId="219A19DC" w14:textId="31B93765" w:rsidR="000B422E" w:rsidRPr="004B5974" w:rsidRDefault="000B422E" w:rsidP="000B422E">
      <w:pPr>
        <w:spacing w:after="0"/>
        <w:jc w:val="both"/>
        <w:rPr>
          <w:rFonts w:cstheme="minorHAnsi"/>
          <w:lang w:val="es-ES"/>
        </w:rPr>
      </w:pPr>
      <w:r w:rsidRPr="004B5974">
        <w:rPr>
          <w:rFonts w:cstheme="minorHAnsi"/>
          <w:b/>
          <w:bCs/>
          <w:lang w:val="es-ES"/>
        </w:rPr>
        <w:lastRenderedPageBreak/>
        <w:t>Autogenerado</w:t>
      </w:r>
      <w:r w:rsidR="003C301F">
        <w:rPr>
          <w:rFonts w:cstheme="minorHAnsi"/>
          <w:lang w:val="es-ES"/>
        </w:rPr>
        <w:t>. A</w:t>
      </w:r>
      <w:r w:rsidRPr="004B5974">
        <w:rPr>
          <w:rFonts w:cstheme="minorHAnsi"/>
          <w:lang w:val="es-ES"/>
        </w:rPr>
        <w:t>ctividades realizadas por personas privadas de la libertad de manera independiente; primordialmente se refiere a artes y oficios</w:t>
      </w:r>
      <w:r w:rsidR="003C301F">
        <w:rPr>
          <w:rFonts w:cstheme="minorHAnsi"/>
          <w:lang w:val="es-ES"/>
        </w:rPr>
        <w:t xml:space="preserve">. Los bienes y servicios se consumen </w:t>
      </w:r>
      <w:r w:rsidRPr="004B5974">
        <w:rPr>
          <w:rFonts w:cstheme="minorHAnsi"/>
          <w:lang w:val="es-ES"/>
        </w:rPr>
        <w:t xml:space="preserve">al interior de los centros o </w:t>
      </w:r>
      <w:r w:rsidR="003C301F">
        <w:rPr>
          <w:rFonts w:cstheme="minorHAnsi"/>
          <w:lang w:val="es-ES"/>
        </w:rPr>
        <w:t xml:space="preserve">se </w:t>
      </w:r>
      <w:r w:rsidRPr="004B5974">
        <w:rPr>
          <w:rFonts w:cstheme="minorHAnsi"/>
          <w:lang w:val="es-ES"/>
        </w:rPr>
        <w:t>comerciali</w:t>
      </w:r>
      <w:r w:rsidR="003C301F">
        <w:rPr>
          <w:rFonts w:cstheme="minorHAnsi"/>
          <w:lang w:val="es-ES"/>
        </w:rPr>
        <w:t xml:space="preserve">zan </w:t>
      </w:r>
      <w:r w:rsidRPr="004B5974">
        <w:rPr>
          <w:rFonts w:cstheme="minorHAnsi"/>
          <w:lang w:val="es-ES"/>
        </w:rPr>
        <w:t>exterior. En este caso, la autoridad penitenciaria</w:t>
      </w:r>
      <w:r w:rsidR="003C301F">
        <w:rPr>
          <w:rFonts w:cstheme="minorHAnsi"/>
          <w:lang w:val="es-ES"/>
        </w:rPr>
        <w:t xml:space="preserve"> </w:t>
      </w:r>
      <w:r w:rsidRPr="004B5974">
        <w:rPr>
          <w:rFonts w:cstheme="minorHAnsi"/>
          <w:lang w:val="es-ES"/>
        </w:rPr>
        <w:t>autoriza la realización de actividades y el ingreso de materia prima</w:t>
      </w:r>
      <w:r w:rsidR="00035C4B">
        <w:rPr>
          <w:rFonts w:cstheme="minorHAnsi"/>
          <w:lang w:val="es-ES"/>
        </w:rPr>
        <w:t xml:space="preserve"> y </w:t>
      </w:r>
      <w:r w:rsidRPr="004B5974">
        <w:rPr>
          <w:rFonts w:cstheme="minorHAnsi"/>
          <w:lang w:val="es-ES"/>
        </w:rPr>
        <w:t xml:space="preserve">asignación espacios para laborar. </w:t>
      </w:r>
      <w:r w:rsidR="006946F9">
        <w:rPr>
          <w:rFonts w:cstheme="minorHAnsi"/>
          <w:lang w:val="es-ES"/>
        </w:rPr>
        <w:t>N</w:t>
      </w:r>
      <w:r w:rsidRPr="004B5974">
        <w:rPr>
          <w:rFonts w:cstheme="minorHAnsi"/>
          <w:lang w:val="es-ES"/>
        </w:rPr>
        <w:t xml:space="preserve">o existe apoyo económico de la autoridad penitenciaria. </w:t>
      </w:r>
    </w:p>
    <w:p w14:paraId="4E3548FE" w14:textId="77777777" w:rsidR="000B422E" w:rsidRPr="004B5974" w:rsidRDefault="000B422E" w:rsidP="000B422E">
      <w:pPr>
        <w:spacing w:after="0"/>
        <w:jc w:val="both"/>
        <w:rPr>
          <w:rFonts w:cstheme="minorHAnsi"/>
          <w:lang w:val="es-ES"/>
        </w:rPr>
      </w:pPr>
    </w:p>
    <w:p w14:paraId="6E70B0CF" w14:textId="35307896" w:rsidR="000B422E" w:rsidRPr="006946F9" w:rsidRDefault="006946F9" w:rsidP="006946F9">
      <w:pPr>
        <w:spacing w:after="0"/>
        <w:jc w:val="both"/>
        <w:rPr>
          <w:rFonts w:cstheme="minorHAnsi"/>
          <w:lang w:val="es-ES"/>
        </w:rPr>
      </w:pPr>
      <w:r>
        <w:rPr>
          <w:rFonts w:cstheme="minorHAnsi"/>
          <w:lang w:val="es-ES"/>
        </w:rPr>
        <w:t>E</w:t>
      </w:r>
      <w:r w:rsidR="000B422E" w:rsidRPr="004B5974">
        <w:rPr>
          <w:rFonts w:cstheme="minorHAnsi"/>
          <w:lang w:val="es-ES"/>
        </w:rPr>
        <w:t xml:space="preserve">ste Organismo observa que la oferta </w:t>
      </w:r>
      <w:r w:rsidR="00035C4B">
        <w:rPr>
          <w:rFonts w:cstheme="minorHAnsi"/>
          <w:lang w:val="es-ES"/>
        </w:rPr>
        <w:t>de</w:t>
      </w:r>
      <w:r w:rsidR="000B422E" w:rsidRPr="004B5974">
        <w:rPr>
          <w:rFonts w:cstheme="minorHAnsi"/>
          <w:lang w:val="es-ES"/>
        </w:rPr>
        <w:t xml:space="preserve"> actividades laborales con apoyo económico es menor a la demanda </w:t>
      </w:r>
      <w:r w:rsidR="003C301F">
        <w:rPr>
          <w:rFonts w:cstheme="minorHAnsi"/>
          <w:lang w:val="es-ES"/>
        </w:rPr>
        <w:t>existente</w:t>
      </w:r>
      <w:r w:rsidR="000B422E" w:rsidRPr="004B5974">
        <w:rPr>
          <w:rFonts w:cstheme="minorHAnsi"/>
          <w:lang w:val="es-ES"/>
        </w:rPr>
        <w:t>; por lo que existen listas de espera y las autoridades penitenciarias han adoptado como medida</w:t>
      </w:r>
      <w:r w:rsidR="00E148CC" w:rsidRPr="004B5974">
        <w:rPr>
          <w:rFonts w:cstheme="minorHAnsi"/>
          <w:lang w:val="es-ES"/>
        </w:rPr>
        <w:t xml:space="preserve"> mantener espacios rotativos</w:t>
      </w:r>
      <w:r w:rsidR="000B422E" w:rsidRPr="004B5974">
        <w:rPr>
          <w:rFonts w:cstheme="minorHAnsi"/>
          <w:lang w:val="es-ES"/>
        </w:rPr>
        <w:t xml:space="preserve">, a fin de beneficiar a un mayor número de personas privadas de la libertad. </w:t>
      </w:r>
      <w:r>
        <w:rPr>
          <w:rFonts w:cstheme="minorHAnsi"/>
          <w:lang w:val="es-ES"/>
        </w:rPr>
        <w:t>S</w:t>
      </w:r>
      <w:r w:rsidR="000B422E" w:rsidRPr="004B5974">
        <w:rPr>
          <w:rFonts w:cstheme="minorHAnsi"/>
          <w:lang w:val="es-ES"/>
        </w:rPr>
        <w:t xml:space="preserve">e busca priorizar la incorporación de personas que no cuentan con red social de apoyo, a fin de que los ingresos que </w:t>
      </w:r>
      <w:r w:rsidR="00E148CC" w:rsidRPr="004B5974">
        <w:rPr>
          <w:rFonts w:cstheme="minorHAnsi"/>
          <w:lang w:val="es-ES"/>
        </w:rPr>
        <w:t xml:space="preserve">se </w:t>
      </w:r>
      <w:r w:rsidR="000B422E" w:rsidRPr="004B5974">
        <w:rPr>
          <w:rFonts w:cstheme="minorHAnsi"/>
          <w:lang w:val="es-ES"/>
        </w:rPr>
        <w:t>generen</w:t>
      </w:r>
      <w:r w:rsidR="00E148CC" w:rsidRPr="004B5974">
        <w:rPr>
          <w:rFonts w:cstheme="minorHAnsi"/>
          <w:lang w:val="es-ES"/>
        </w:rPr>
        <w:t xml:space="preserve">, </w:t>
      </w:r>
      <w:r w:rsidR="000B422E" w:rsidRPr="004B5974">
        <w:rPr>
          <w:rFonts w:cstheme="minorHAnsi"/>
          <w:lang w:val="es-ES"/>
        </w:rPr>
        <w:t>les permitan afrontar sus necesidades personales.</w:t>
      </w:r>
    </w:p>
    <w:p w14:paraId="1F534466" w14:textId="77777777" w:rsidR="006946F9" w:rsidRDefault="006946F9" w:rsidP="006D7336">
      <w:pPr>
        <w:spacing w:after="0" w:line="240" w:lineRule="auto"/>
        <w:jc w:val="both"/>
        <w:rPr>
          <w:rFonts w:cstheme="minorHAnsi"/>
          <w:lang w:val="es-ES"/>
        </w:rPr>
      </w:pPr>
    </w:p>
    <w:p w14:paraId="5D470034" w14:textId="06039841" w:rsidR="000A1D2F" w:rsidRPr="006946F9" w:rsidRDefault="006D7336" w:rsidP="000A1D2F">
      <w:pPr>
        <w:spacing w:after="0" w:line="240" w:lineRule="auto"/>
        <w:jc w:val="both"/>
        <w:rPr>
          <w:rFonts w:cstheme="minorHAnsi"/>
          <w:lang w:val="es-ES"/>
        </w:rPr>
      </w:pPr>
      <w:r w:rsidRPr="004B5974">
        <w:rPr>
          <w:rFonts w:cstheme="minorHAnsi"/>
          <w:lang w:val="es-ES"/>
        </w:rPr>
        <w:t xml:space="preserve">En el caso de la Ciudad de México, la Constitución señala que debe garantizarse atención prioritaria </w:t>
      </w:r>
      <w:r w:rsidR="003C301F">
        <w:rPr>
          <w:rFonts w:cstheme="minorHAnsi"/>
          <w:lang w:val="es-ES"/>
        </w:rPr>
        <w:t>a</w:t>
      </w:r>
      <w:r w:rsidRPr="004B5974">
        <w:rPr>
          <w:rFonts w:cstheme="minorHAnsi"/>
          <w:lang w:val="es-ES"/>
        </w:rPr>
        <w:t xml:space="preserve"> las personas </w:t>
      </w:r>
      <w:r w:rsidR="003C301F">
        <w:rPr>
          <w:rFonts w:cstheme="minorHAnsi"/>
          <w:lang w:val="es-ES"/>
        </w:rPr>
        <w:t>que pertenecen a grupos de atención prioritaria (art. 11) a causa de la discriminación estructural que han padecido</w:t>
      </w:r>
      <w:r w:rsidRPr="004B5974">
        <w:rPr>
          <w:rFonts w:cstheme="minorHAnsi"/>
          <w:lang w:val="es-ES"/>
        </w:rPr>
        <w:t>.</w:t>
      </w:r>
      <w:r w:rsidR="006946F9">
        <w:rPr>
          <w:rFonts w:cstheme="minorHAnsi"/>
          <w:lang w:val="es-ES"/>
        </w:rPr>
        <w:t xml:space="preserve"> </w:t>
      </w:r>
      <w:r w:rsidR="003C301F">
        <w:rPr>
          <w:rFonts w:cstheme="minorHAnsi"/>
        </w:rPr>
        <w:t>Sin embargo,</w:t>
      </w:r>
      <w:r w:rsidR="006946F9">
        <w:rPr>
          <w:rFonts w:cstheme="minorHAnsi"/>
        </w:rPr>
        <w:t xml:space="preserve"> </w:t>
      </w:r>
      <w:r w:rsidR="000A1D2F" w:rsidRPr="004B5974">
        <w:rPr>
          <w:rFonts w:cstheme="minorHAnsi"/>
        </w:rPr>
        <w:t xml:space="preserve">este Organismo no ha identificado procedimientos que </w:t>
      </w:r>
      <w:r w:rsidR="006946F9">
        <w:rPr>
          <w:rFonts w:cstheme="minorHAnsi"/>
        </w:rPr>
        <w:t>prioricen</w:t>
      </w:r>
      <w:r w:rsidR="000A1D2F" w:rsidRPr="004B5974">
        <w:rPr>
          <w:rFonts w:cstheme="minorHAnsi"/>
        </w:rPr>
        <w:t xml:space="preserve"> </w:t>
      </w:r>
      <w:r w:rsidR="003C301F">
        <w:rPr>
          <w:rFonts w:cstheme="minorHAnsi"/>
        </w:rPr>
        <w:t>a las personas privadas de la libertad o su intersección con otros grupos</w:t>
      </w:r>
      <w:r w:rsidR="000A1D2F" w:rsidRPr="004B5974">
        <w:rPr>
          <w:rFonts w:cstheme="minorHAnsi"/>
        </w:rPr>
        <w:t>.</w:t>
      </w:r>
    </w:p>
    <w:p w14:paraId="28F8A7D5" w14:textId="77777777" w:rsidR="006D7336" w:rsidRPr="004B5974" w:rsidRDefault="006D7336" w:rsidP="00E27096">
      <w:pPr>
        <w:spacing w:after="0" w:line="240" w:lineRule="auto"/>
        <w:jc w:val="both"/>
        <w:rPr>
          <w:rFonts w:cstheme="minorHAnsi"/>
          <w:b/>
          <w:bCs/>
          <w:lang w:val="es-ES"/>
        </w:rPr>
      </w:pPr>
    </w:p>
    <w:p w14:paraId="2594F070" w14:textId="76F69C98" w:rsidR="00AF11F4" w:rsidRPr="004B5974" w:rsidRDefault="00E27096" w:rsidP="00E27096">
      <w:pPr>
        <w:spacing w:after="0" w:line="240" w:lineRule="auto"/>
        <w:jc w:val="both"/>
        <w:rPr>
          <w:rFonts w:cstheme="minorHAnsi"/>
          <w:b/>
          <w:bCs/>
          <w:lang w:val="es-ES"/>
        </w:rPr>
      </w:pPr>
      <w:r w:rsidRPr="004B5974">
        <w:rPr>
          <w:rFonts w:cstheme="minorHAnsi"/>
          <w:b/>
          <w:bCs/>
          <w:lang w:val="es-ES"/>
        </w:rPr>
        <w:t>c. Entorno/condiciones de trabajo, incluidos salarios y cualquier deducción por costos de encarcelamiento, horas de trabajo y disposiciones de salud y seguridad</w:t>
      </w:r>
    </w:p>
    <w:p w14:paraId="6DE25B11" w14:textId="21F08606" w:rsidR="00AF11F4" w:rsidRPr="004B5974" w:rsidRDefault="00F43C06" w:rsidP="00E27096">
      <w:pPr>
        <w:spacing w:after="0" w:line="240" w:lineRule="auto"/>
        <w:jc w:val="both"/>
        <w:rPr>
          <w:rFonts w:cstheme="minorHAnsi"/>
          <w:bCs/>
          <w:lang w:val="es-ES"/>
        </w:rPr>
      </w:pPr>
      <w:r>
        <w:rPr>
          <w:rFonts w:cstheme="minorHAnsi"/>
          <w:bCs/>
          <w:lang w:val="es-ES"/>
        </w:rPr>
        <w:t>L</w:t>
      </w:r>
      <w:r w:rsidR="00AF11F4" w:rsidRPr="004B5974">
        <w:rPr>
          <w:rFonts w:cstheme="minorHAnsi"/>
          <w:bCs/>
          <w:lang w:val="es-ES"/>
        </w:rPr>
        <w:t>os entornos de tra</w:t>
      </w:r>
      <w:r w:rsidR="00765A19" w:rsidRPr="004B5974">
        <w:rPr>
          <w:rFonts w:cstheme="minorHAnsi"/>
          <w:bCs/>
          <w:lang w:val="es-ES"/>
        </w:rPr>
        <w:t xml:space="preserve">bajo y salarios dependen del tipo de trabajo que se realice. </w:t>
      </w:r>
      <w:r>
        <w:rPr>
          <w:rFonts w:cstheme="minorHAnsi"/>
          <w:bCs/>
          <w:lang w:val="es-ES"/>
        </w:rPr>
        <w:t xml:space="preserve">Este Organismo no ha documentado entornos insalubres o inhumanos relacionados con </w:t>
      </w:r>
      <w:r w:rsidR="00765A19" w:rsidRPr="004B5974">
        <w:rPr>
          <w:rFonts w:cstheme="minorHAnsi"/>
          <w:bCs/>
          <w:lang w:val="es-ES"/>
        </w:rPr>
        <w:t xml:space="preserve">los </w:t>
      </w:r>
      <w:r w:rsidR="00765A19" w:rsidRPr="004B5974">
        <w:rPr>
          <w:rFonts w:cstheme="minorHAnsi"/>
          <w:b/>
          <w:bCs/>
          <w:lang w:val="es-ES"/>
        </w:rPr>
        <w:t>socios industriales</w:t>
      </w:r>
      <w:r w:rsidR="003C301F">
        <w:rPr>
          <w:rFonts w:cstheme="minorHAnsi"/>
          <w:b/>
          <w:bCs/>
          <w:lang w:val="es-ES"/>
        </w:rPr>
        <w:t xml:space="preserve">. </w:t>
      </w:r>
      <w:r w:rsidR="00765A19" w:rsidRPr="004B5974">
        <w:rPr>
          <w:rFonts w:cstheme="minorHAnsi"/>
          <w:bCs/>
          <w:lang w:val="es-ES"/>
        </w:rPr>
        <w:t xml:space="preserve">Los talleres en los que se realizan las actividades </w:t>
      </w:r>
      <w:r w:rsidR="001815CA">
        <w:rPr>
          <w:rFonts w:cstheme="minorHAnsi"/>
          <w:bCs/>
          <w:lang w:val="es-ES"/>
        </w:rPr>
        <w:t>cumplen</w:t>
      </w:r>
      <w:r w:rsidR="00765A19" w:rsidRPr="004B5974">
        <w:rPr>
          <w:rFonts w:cstheme="minorHAnsi"/>
          <w:bCs/>
          <w:lang w:val="es-ES"/>
        </w:rPr>
        <w:t xml:space="preserve"> con lo necesario para realizar el trabajo de manera digna. </w:t>
      </w:r>
      <w:r w:rsidR="003C301F">
        <w:rPr>
          <w:rFonts w:cstheme="minorHAnsi"/>
          <w:bCs/>
          <w:lang w:val="es-ES"/>
        </w:rPr>
        <w:t>E</w:t>
      </w:r>
      <w:r w:rsidR="00765A19" w:rsidRPr="004B5974">
        <w:rPr>
          <w:rFonts w:cstheme="minorHAnsi"/>
          <w:bCs/>
          <w:lang w:val="es-ES"/>
        </w:rPr>
        <w:t>l salario que paga</w:t>
      </w:r>
      <w:r w:rsidR="003C301F">
        <w:rPr>
          <w:rFonts w:cstheme="minorHAnsi"/>
          <w:bCs/>
          <w:lang w:val="es-ES"/>
        </w:rPr>
        <w:t>n</w:t>
      </w:r>
      <w:r w:rsidR="00765A19" w:rsidRPr="004B5974">
        <w:rPr>
          <w:rFonts w:cstheme="minorHAnsi"/>
          <w:bCs/>
          <w:lang w:val="es-ES"/>
        </w:rPr>
        <w:t xml:space="preserve"> a las personas no puede ser menor que el salario mínimo vigente en la Ciudad de México.</w:t>
      </w:r>
    </w:p>
    <w:p w14:paraId="65CF45A4" w14:textId="77777777" w:rsidR="004B5974" w:rsidRDefault="004B5974" w:rsidP="00765A19">
      <w:pPr>
        <w:spacing w:after="0"/>
        <w:jc w:val="both"/>
        <w:rPr>
          <w:rFonts w:cstheme="minorHAnsi"/>
          <w:bCs/>
          <w:lang w:val="es-ES"/>
        </w:rPr>
      </w:pPr>
    </w:p>
    <w:p w14:paraId="0A5952A4" w14:textId="0EC04AE9" w:rsidR="00765A19" w:rsidRPr="004B5974" w:rsidRDefault="00765A19" w:rsidP="00765A19">
      <w:pPr>
        <w:spacing w:after="0"/>
        <w:jc w:val="both"/>
        <w:rPr>
          <w:rFonts w:cstheme="minorHAnsi"/>
          <w:lang w:val="es-ES"/>
        </w:rPr>
      </w:pPr>
      <w:r w:rsidRPr="004B5974">
        <w:rPr>
          <w:rFonts w:cstheme="minorHAnsi"/>
          <w:bCs/>
          <w:lang w:val="es-ES"/>
        </w:rPr>
        <w:t xml:space="preserve">Con relación al </w:t>
      </w:r>
      <w:r w:rsidR="001815CA">
        <w:rPr>
          <w:rFonts w:cstheme="minorHAnsi"/>
          <w:b/>
          <w:bCs/>
          <w:lang w:val="es-ES"/>
        </w:rPr>
        <w:t>a</w:t>
      </w:r>
      <w:r w:rsidRPr="004B5974">
        <w:rPr>
          <w:rFonts w:cstheme="minorHAnsi"/>
          <w:b/>
          <w:bCs/>
          <w:lang w:val="es-ES"/>
        </w:rPr>
        <w:t>utoconsumo</w:t>
      </w:r>
      <w:r w:rsidRPr="004B5974">
        <w:rPr>
          <w:rFonts w:cstheme="minorHAnsi"/>
          <w:lang w:val="es-ES"/>
        </w:rPr>
        <w:t xml:space="preserve">, las instalaciones para llevar a cabo el trabajo de panadería, tortillería, lavandería, costura, huertos y carpintería son responsabilidad del Centro penitenciario mismo. En términos generales, estos entornos de trabajo </w:t>
      </w:r>
      <w:r w:rsidR="001815CA">
        <w:rPr>
          <w:rFonts w:cstheme="minorHAnsi"/>
          <w:lang w:val="es-ES"/>
        </w:rPr>
        <w:t>padecen</w:t>
      </w:r>
      <w:r w:rsidRPr="004B5974">
        <w:rPr>
          <w:rFonts w:cstheme="minorHAnsi"/>
          <w:lang w:val="es-ES"/>
        </w:rPr>
        <w:t xml:space="preserve"> deterioro estructural y la falta de presupuesto para atenderlo. Respecto del salario, la Subsecretaría de Sistema Penitenciario es la responsable del pago del apoyo correspondiente, así como de los procesos de capacitación y supervisión, </w:t>
      </w:r>
      <w:r w:rsidR="001815CA">
        <w:rPr>
          <w:rFonts w:cstheme="minorHAnsi"/>
          <w:lang w:val="es-ES"/>
        </w:rPr>
        <w:t xml:space="preserve">pero </w:t>
      </w:r>
      <w:r w:rsidRPr="004B5974">
        <w:rPr>
          <w:rFonts w:cstheme="minorHAnsi"/>
          <w:lang w:val="es-ES"/>
        </w:rPr>
        <w:t xml:space="preserve">los montos relativos al salario </w:t>
      </w:r>
      <w:r w:rsidR="001815CA">
        <w:rPr>
          <w:rFonts w:cstheme="minorHAnsi"/>
          <w:lang w:val="es-ES"/>
        </w:rPr>
        <w:t>dependen</w:t>
      </w:r>
      <w:r w:rsidRPr="004B5974">
        <w:rPr>
          <w:rFonts w:cstheme="minorHAnsi"/>
          <w:lang w:val="es-ES"/>
        </w:rPr>
        <w:t xml:space="preserve"> de la asignación presupuestal</w:t>
      </w:r>
      <w:r w:rsidR="001815CA">
        <w:rPr>
          <w:rFonts w:cstheme="minorHAnsi"/>
          <w:lang w:val="es-ES"/>
        </w:rPr>
        <w:t>, lo que puede implicar pagos por debajo del salario mínimo vigente</w:t>
      </w:r>
      <w:r w:rsidRPr="004B5974">
        <w:rPr>
          <w:rFonts w:cstheme="minorHAnsi"/>
          <w:lang w:val="es-ES"/>
        </w:rPr>
        <w:t xml:space="preserve">. </w:t>
      </w:r>
      <w:r w:rsidR="001815CA">
        <w:rPr>
          <w:rFonts w:cstheme="minorHAnsi"/>
          <w:lang w:val="es-ES"/>
        </w:rPr>
        <w:t>E</w:t>
      </w:r>
      <w:r w:rsidRPr="004B5974">
        <w:rPr>
          <w:rFonts w:cstheme="minorHAnsi"/>
          <w:lang w:val="es-ES"/>
        </w:rPr>
        <w:t>sta Comisión ha documentado el retraso en el pago</w:t>
      </w:r>
      <w:r w:rsidR="001815CA">
        <w:rPr>
          <w:rFonts w:cstheme="minorHAnsi"/>
          <w:lang w:val="es-ES"/>
        </w:rPr>
        <w:t xml:space="preserve">, que </w:t>
      </w:r>
      <w:r w:rsidRPr="004B5974">
        <w:rPr>
          <w:rFonts w:cstheme="minorHAnsi"/>
          <w:lang w:val="es-ES"/>
        </w:rPr>
        <w:t xml:space="preserve">tiene que ver con la asignación </w:t>
      </w:r>
      <w:r w:rsidR="001815CA">
        <w:rPr>
          <w:rFonts w:cstheme="minorHAnsi"/>
          <w:lang w:val="es-ES"/>
        </w:rPr>
        <w:t xml:space="preserve">tardía </w:t>
      </w:r>
      <w:r w:rsidRPr="004B5974">
        <w:rPr>
          <w:rFonts w:cstheme="minorHAnsi"/>
          <w:lang w:val="es-ES"/>
        </w:rPr>
        <w:t>de recursos a la Subsecretaría atribuible a otras áreas de gobierno de la Ciudad de México.</w:t>
      </w:r>
    </w:p>
    <w:p w14:paraId="7AF2B3DE" w14:textId="4BEB57C4" w:rsidR="00765A19" w:rsidRPr="004B5974" w:rsidRDefault="00765A19" w:rsidP="00765A19">
      <w:pPr>
        <w:spacing w:after="0"/>
        <w:jc w:val="both"/>
        <w:rPr>
          <w:rFonts w:cstheme="minorHAnsi"/>
          <w:lang w:val="es-ES"/>
        </w:rPr>
      </w:pPr>
    </w:p>
    <w:p w14:paraId="05448F26" w14:textId="32D3EBD0" w:rsidR="004622D6" w:rsidRPr="004B5974" w:rsidRDefault="004622D6" w:rsidP="004622D6">
      <w:pPr>
        <w:spacing w:after="0"/>
        <w:jc w:val="both"/>
        <w:rPr>
          <w:rFonts w:cstheme="minorHAnsi"/>
          <w:lang w:val="es-ES"/>
        </w:rPr>
      </w:pPr>
      <w:r w:rsidRPr="004B5974">
        <w:rPr>
          <w:rFonts w:cstheme="minorHAnsi"/>
          <w:lang w:val="es-ES"/>
        </w:rPr>
        <w:t xml:space="preserve">Respecto de las </w:t>
      </w:r>
      <w:r w:rsidRPr="004B5974">
        <w:rPr>
          <w:rFonts w:cstheme="minorHAnsi"/>
          <w:b/>
          <w:bCs/>
          <w:lang w:val="es-ES"/>
        </w:rPr>
        <w:t>comisiones</w:t>
      </w:r>
      <w:r w:rsidRPr="004B5974">
        <w:rPr>
          <w:rFonts w:cstheme="minorHAnsi"/>
          <w:lang w:val="es-ES"/>
        </w:rPr>
        <w:t>, al tratarse de actividades de apoyo a la limpieza y mantenimiento de los centros</w:t>
      </w:r>
      <w:r w:rsidR="00F43C06">
        <w:rPr>
          <w:rFonts w:cstheme="minorHAnsi"/>
          <w:lang w:val="es-ES"/>
        </w:rPr>
        <w:t xml:space="preserve">, </w:t>
      </w:r>
      <w:r w:rsidRPr="004B5974">
        <w:rPr>
          <w:rFonts w:cstheme="minorHAnsi"/>
          <w:lang w:val="es-ES"/>
        </w:rPr>
        <w:t xml:space="preserve">las condiciones en las que se realiza no son adecuadas y pueden llegar a ser inseguras. La Subsecretaría es la responsable del pago del apoyo económico y dependerá de las asignaciones presupuestarias </w:t>
      </w:r>
      <w:r w:rsidR="00F43C06">
        <w:rPr>
          <w:rFonts w:cstheme="minorHAnsi"/>
          <w:lang w:val="es-ES"/>
        </w:rPr>
        <w:t>por lo que no necesariamente es un salario digno</w:t>
      </w:r>
      <w:r w:rsidRPr="004B5974">
        <w:rPr>
          <w:rFonts w:cstheme="minorHAnsi"/>
          <w:lang w:val="es-ES"/>
        </w:rPr>
        <w:t xml:space="preserve">. </w:t>
      </w:r>
    </w:p>
    <w:p w14:paraId="1E92C775" w14:textId="34378132" w:rsidR="00765A19" w:rsidRPr="004B5974" w:rsidRDefault="00765A19" w:rsidP="00765A19">
      <w:pPr>
        <w:spacing w:after="0"/>
        <w:jc w:val="both"/>
        <w:rPr>
          <w:rFonts w:cstheme="minorHAnsi"/>
          <w:lang w:val="es-ES"/>
        </w:rPr>
      </w:pPr>
    </w:p>
    <w:p w14:paraId="066B6B75" w14:textId="28CAB947" w:rsidR="004622D6" w:rsidRPr="004B5974" w:rsidRDefault="00A45942" w:rsidP="004622D6">
      <w:pPr>
        <w:spacing w:after="0"/>
        <w:jc w:val="both"/>
        <w:rPr>
          <w:rFonts w:cstheme="minorHAnsi"/>
          <w:lang w:val="es-ES"/>
        </w:rPr>
      </w:pPr>
      <w:r>
        <w:rPr>
          <w:rFonts w:cstheme="minorHAnsi"/>
          <w:lang w:val="es-ES"/>
        </w:rPr>
        <w:t>E</w:t>
      </w:r>
      <w:r w:rsidR="004622D6" w:rsidRPr="004B5974">
        <w:rPr>
          <w:rFonts w:cstheme="minorHAnsi"/>
          <w:lang w:val="es-ES"/>
        </w:rPr>
        <w:t xml:space="preserve">n relación al trabajo </w:t>
      </w:r>
      <w:r>
        <w:rPr>
          <w:rFonts w:cstheme="minorHAnsi"/>
          <w:b/>
          <w:bCs/>
          <w:lang w:val="es-ES"/>
        </w:rPr>
        <w:t>a</w:t>
      </w:r>
      <w:r w:rsidR="004622D6" w:rsidRPr="004B5974">
        <w:rPr>
          <w:rFonts w:cstheme="minorHAnsi"/>
          <w:b/>
          <w:bCs/>
          <w:lang w:val="es-ES"/>
        </w:rPr>
        <w:t>utogenerado</w:t>
      </w:r>
      <w:r w:rsidR="004622D6" w:rsidRPr="004B5974">
        <w:rPr>
          <w:rFonts w:cstheme="minorHAnsi"/>
          <w:lang w:val="es-ES"/>
        </w:rPr>
        <w:t>, a partir de la realización de artes y oficios los entornos de trabajo pueden variar ya que en algunas ocasiones se realiza en talleres habilitados para ello en los centros penitenciarios logrando condiciones adecuadas para su realización</w:t>
      </w:r>
      <w:r>
        <w:rPr>
          <w:rFonts w:cstheme="minorHAnsi"/>
          <w:lang w:val="es-ES"/>
        </w:rPr>
        <w:t xml:space="preserve">. En </w:t>
      </w:r>
      <w:r w:rsidR="004622D6" w:rsidRPr="004B5974">
        <w:rPr>
          <w:rFonts w:cstheme="minorHAnsi"/>
          <w:lang w:val="es-ES"/>
        </w:rPr>
        <w:t xml:space="preserve">otros casos </w:t>
      </w:r>
      <w:r>
        <w:rPr>
          <w:rFonts w:cstheme="minorHAnsi"/>
          <w:lang w:val="es-ES"/>
        </w:rPr>
        <w:t xml:space="preserve">el </w:t>
      </w:r>
      <w:r w:rsidRPr="004B5974">
        <w:rPr>
          <w:rFonts w:cstheme="minorHAnsi"/>
          <w:lang w:val="es-ES"/>
        </w:rPr>
        <w:t>trabajo</w:t>
      </w:r>
      <w:r w:rsidR="004622D6" w:rsidRPr="004B5974">
        <w:rPr>
          <w:rFonts w:cstheme="minorHAnsi"/>
          <w:lang w:val="es-ES"/>
        </w:rPr>
        <w:t xml:space="preserve"> se realiza en las estancias de las personas privadas de libertad generando condiciones de riesgo. </w:t>
      </w:r>
      <w:r>
        <w:rPr>
          <w:rFonts w:cstheme="minorHAnsi"/>
          <w:lang w:val="es-ES"/>
        </w:rPr>
        <w:t xml:space="preserve">Los </w:t>
      </w:r>
      <w:r>
        <w:rPr>
          <w:rFonts w:cstheme="minorHAnsi"/>
          <w:lang w:val="es-ES"/>
        </w:rPr>
        <w:lastRenderedPageBreak/>
        <w:t>ingresos</w:t>
      </w:r>
      <w:r w:rsidR="004622D6" w:rsidRPr="004B5974">
        <w:rPr>
          <w:rFonts w:cstheme="minorHAnsi"/>
          <w:lang w:val="es-ES"/>
        </w:rPr>
        <w:t xml:space="preserve"> depende</w:t>
      </w:r>
      <w:r>
        <w:rPr>
          <w:rFonts w:cstheme="minorHAnsi"/>
          <w:lang w:val="es-ES"/>
        </w:rPr>
        <w:t>n</w:t>
      </w:r>
      <w:r w:rsidR="004622D6" w:rsidRPr="004B5974">
        <w:rPr>
          <w:rFonts w:cstheme="minorHAnsi"/>
          <w:lang w:val="es-ES"/>
        </w:rPr>
        <w:t xml:space="preserve"> </w:t>
      </w:r>
      <w:r>
        <w:rPr>
          <w:rFonts w:cstheme="minorHAnsi"/>
          <w:lang w:val="es-ES"/>
        </w:rPr>
        <w:t xml:space="preserve">de </w:t>
      </w:r>
      <w:r w:rsidR="004622D6" w:rsidRPr="004B5974">
        <w:rPr>
          <w:rFonts w:cstheme="minorHAnsi"/>
          <w:lang w:val="es-ES"/>
        </w:rPr>
        <w:t xml:space="preserve">la posibilidad de vender los productos. En el caso de la Ciudad de México, las autoridades penitenciarias establecen mecanismos </w:t>
      </w:r>
      <w:r>
        <w:rPr>
          <w:rFonts w:cstheme="minorHAnsi"/>
          <w:lang w:val="es-ES"/>
        </w:rPr>
        <w:t>para</w:t>
      </w:r>
      <w:r w:rsidR="004622D6" w:rsidRPr="004B5974">
        <w:rPr>
          <w:rFonts w:cstheme="minorHAnsi"/>
          <w:lang w:val="es-ES"/>
        </w:rPr>
        <w:t xml:space="preserve"> la venta de productos al exterior de los centros penitenciarios.</w:t>
      </w:r>
    </w:p>
    <w:p w14:paraId="33637A48" w14:textId="1C5F2D4B" w:rsidR="00765A19" w:rsidRPr="004B5974" w:rsidRDefault="00765A19" w:rsidP="00E27096">
      <w:pPr>
        <w:spacing w:after="0" w:line="240" w:lineRule="auto"/>
        <w:jc w:val="both"/>
        <w:rPr>
          <w:rFonts w:cstheme="minorHAnsi"/>
          <w:b/>
          <w:bCs/>
          <w:lang w:val="es-ES"/>
        </w:rPr>
      </w:pPr>
    </w:p>
    <w:p w14:paraId="4165A2CE" w14:textId="67A22E4F" w:rsidR="00E27096" w:rsidRPr="004B5974" w:rsidRDefault="00E27096" w:rsidP="00E27096">
      <w:pPr>
        <w:spacing w:after="0" w:line="240" w:lineRule="auto"/>
        <w:jc w:val="both"/>
        <w:rPr>
          <w:rFonts w:cstheme="minorHAnsi"/>
          <w:b/>
          <w:bCs/>
          <w:lang w:val="es-ES"/>
        </w:rPr>
      </w:pPr>
      <w:r w:rsidRPr="004B5974">
        <w:rPr>
          <w:rFonts w:cstheme="minorHAnsi"/>
          <w:b/>
          <w:bCs/>
          <w:lang w:val="es-ES"/>
        </w:rPr>
        <w:t>d. Alternativas al(los) programa(s) laboral(es)</w:t>
      </w:r>
    </w:p>
    <w:p w14:paraId="53D773A6" w14:textId="5BFED54C" w:rsidR="004622D6" w:rsidRPr="004B5974" w:rsidRDefault="004622D6" w:rsidP="00E27096">
      <w:pPr>
        <w:spacing w:after="0" w:line="240" w:lineRule="auto"/>
        <w:jc w:val="both"/>
        <w:rPr>
          <w:rFonts w:cstheme="minorHAnsi"/>
          <w:bCs/>
          <w:lang w:val="es-ES"/>
        </w:rPr>
      </w:pPr>
      <w:r w:rsidRPr="004B5974">
        <w:rPr>
          <w:rFonts w:cstheme="minorHAnsi"/>
          <w:bCs/>
          <w:lang w:val="es-ES"/>
        </w:rPr>
        <w:t>En los casos en los que no se determinen actividades laborales</w:t>
      </w:r>
      <w:r w:rsidR="00FC1A1A">
        <w:rPr>
          <w:rFonts w:cstheme="minorHAnsi"/>
          <w:bCs/>
          <w:lang w:val="es-ES"/>
        </w:rPr>
        <w:t xml:space="preserve"> en el plan</w:t>
      </w:r>
      <w:r w:rsidRPr="004B5974">
        <w:rPr>
          <w:rFonts w:cstheme="minorHAnsi"/>
          <w:bCs/>
          <w:lang w:val="es-ES"/>
        </w:rPr>
        <w:t>, tendrán que realizarse otras actividades que pueden ser desde las culturales hasta deportivas.</w:t>
      </w:r>
    </w:p>
    <w:p w14:paraId="3447D44B" w14:textId="77777777" w:rsidR="004622D6" w:rsidRPr="004B5974" w:rsidRDefault="004622D6" w:rsidP="00E27096">
      <w:pPr>
        <w:spacing w:after="0" w:line="240" w:lineRule="auto"/>
        <w:jc w:val="both"/>
        <w:rPr>
          <w:rFonts w:cstheme="minorHAnsi"/>
          <w:b/>
          <w:bCs/>
          <w:lang w:val="es-ES"/>
        </w:rPr>
      </w:pPr>
    </w:p>
    <w:p w14:paraId="342F6602" w14:textId="282ADFF9" w:rsidR="00E27096" w:rsidRPr="004B5974" w:rsidRDefault="00E27096" w:rsidP="00E27096">
      <w:pPr>
        <w:spacing w:after="0" w:line="240" w:lineRule="auto"/>
        <w:jc w:val="both"/>
        <w:rPr>
          <w:rFonts w:cstheme="minorHAnsi"/>
          <w:b/>
          <w:bCs/>
          <w:lang w:val="es-ES"/>
        </w:rPr>
      </w:pPr>
      <w:r w:rsidRPr="004B5974">
        <w:rPr>
          <w:rFonts w:cstheme="minorHAnsi"/>
          <w:b/>
          <w:bCs/>
          <w:lang w:val="es-ES"/>
        </w:rPr>
        <w:t xml:space="preserve">e. Desempeño del trabajo antes de la condena penal (por ejemplo, durante la prisión preventiva). </w:t>
      </w:r>
    </w:p>
    <w:p w14:paraId="2C724742" w14:textId="7AFE9288" w:rsidR="008F4884" w:rsidRPr="004B5974" w:rsidRDefault="008F4884" w:rsidP="00A45942">
      <w:pPr>
        <w:spacing w:after="0" w:line="240" w:lineRule="auto"/>
        <w:jc w:val="both"/>
        <w:rPr>
          <w:rFonts w:cstheme="minorHAnsi"/>
          <w:bCs/>
          <w:lang w:val="es-ES"/>
        </w:rPr>
      </w:pPr>
      <w:r w:rsidRPr="004B5974">
        <w:rPr>
          <w:rFonts w:cstheme="minorHAnsi"/>
          <w:bCs/>
          <w:lang w:val="es-ES"/>
        </w:rPr>
        <w:t>La L</w:t>
      </w:r>
      <w:r w:rsidR="00EF0E0A">
        <w:rPr>
          <w:rFonts w:cstheme="minorHAnsi"/>
          <w:bCs/>
          <w:lang w:val="es-ES"/>
        </w:rPr>
        <w:t>NEP</w:t>
      </w:r>
      <w:r w:rsidRPr="004B5974">
        <w:rPr>
          <w:rFonts w:cstheme="minorHAnsi"/>
          <w:bCs/>
          <w:lang w:val="es-ES"/>
        </w:rPr>
        <w:t xml:space="preserve"> establece que las personas privadas de libertad son aquellas procesadas o sentenciadas que se encuentran en un centro penitenciario</w:t>
      </w:r>
      <w:r w:rsidR="00F43C06">
        <w:rPr>
          <w:rFonts w:cstheme="minorHAnsi"/>
          <w:bCs/>
          <w:lang w:val="es-ES"/>
        </w:rPr>
        <w:t>. E</w:t>
      </w:r>
      <w:r w:rsidRPr="004B5974">
        <w:rPr>
          <w:rFonts w:cstheme="minorHAnsi"/>
          <w:bCs/>
          <w:lang w:val="es-ES"/>
        </w:rPr>
        <w:t>l esquema de trabajo para la reinserción social por medio del plan de actividades es también aplicable durante el tiempo que dure a prisión preventiva.</w:t>
      </w:r>
    </w:p>
    <w:p w14:paraId="49CFAC96" w14:textId="77777777" w:rsidR="00E27096" w:rsidRPr="004B5974" w:rsidRDefault="00E27096" w:rsidP="00E27096">
      <w:pPr>
        <w:spacing w:after="0" w:line="240" w:lineRule="auto"/>
        <w:jc w:val="both"/>
        <w:rPr>
          <w:rFonts w:cstheme="minorHAnsi"/>
          <w:b/>
          <w:bCs/>
          <w:lang w:val="es-ES"/>
        </w:rPr>
      </w:pPr>
    </w:p>
    <w:p w14:paraId="3F1CD4FA" w14:textId="50646C5A" w:rsidR="00E27096" w:rsidRPr="004B5974" w:rsidRDefault="00E27096" w:rsidP="00E27096">
      <w:pPr>
        <w:spacing w:after="0" w:line="240" w:lineRule="auto"/>
        <w:jc w:val="both"/>
        <w:rPr>
          <w:rFonts w:cstheme="minorHAnsi"/>
          <w:b/>
          <w:bCs/>
          <w:lang w:val="es-ES"/>
        </w:rPr>
      </w:pPr>
      <w:r w:rsidRPr="004B5974">
        <w:rPr>
          <w:rFonts w:cstheme="minorHAnsi"/>
          <w:b/>
          <w:bCs/>
          <w:lang w:val="es-ES"/>
        </w:rPr>
        <w:t xml:space="preserve">2. ¿Existe evidencia de prácticas laborales que puedan constituir explotación (por ejemplo, horas de trabajo excesivas, salarios extremadamente bajos o nulos, ambiente de trabajo insalubre o peligroso, tratos discriminatorios contra ciertos grupos de personas y falta de acceso a instalaciones médicas)? En caso afirmative proporcione detalles. </w:t>
      </w:r>
    </w:p>
    <w:p w14:paraId="448854D5" w14:textId="77777777" w:rsidR="00E148CC" w:rsidRPr="004B5974" w:rsidRDefault="00E148CC" w:rsidP="00E148CC">
      <w:pPr>
        <w:spacing w:after="0" w:line="240" w:lineRule="auto"/>
        <w:jc w:val="both"/>
        <w:rPr>
          <w:rFonts w:cstheme="minorHAnsi"/>
          <w:b/>
          <w:bCs/>
          <w:lang w:val="es-ES"/>
        </w:rPr>
      </w:pPr>
    </w:p>
    <w:p w14:paraId="3D2B3B35" w14:textId="12BF99D9" w:rsidR="00E148CC" w:rsidRPr="004B5974" w:rsidRDefault="00F43C06" w:rsidP="00E148CC">
      <w:pPr>
        <w:spacing w:after="0" w:line="300" w:lineRule="exact"/>
        <w:jc w:val="both"/>
        <w:rPr>
          <w:rFonts w:cstheme="minorHAnsi"/>
        </w:rPr>
      </w:pPr>
      <w:r>
        <w:rPr>
          <w:rFonts w:cstheme="minorHAnsi"/>
        </w:rPr>
        <w:t>E</w:t>
      </w:r>
      <w:r w:rsidR="008F4884" w:rsidRPr="004B5974">
        <w:rPr>
          <w:rFonts w:cstheme="minorHAnsi"/>
        </w:rPr>
        <w:t xml:space="preserve">n el sistema penitenciario </w:t>
      </w:r>
      <w:r w:rsidR="00A45942">
        <w:rPr>
          <w:rFonts w:cstheme="minorHAnsi"/>
        </w:rPr>
        <w:t xml:space="preserve">de la Ciudad de México </w:t>
      </w:r>
      <w:r>
        <w:rPr>
          <w:rFonts w:cstheme="minorHAnsi"/>
        </w:rPr>
        <w:t>hay</w:t>
      </w:r>
      <w:r w:rsidRPr="004B5974">
        <w:rPr>
          <w:rFonts w:cstheme="minorHAnsi"/>
        </w:rPr>
        <w:t xml:space="preserve"> una práctica común</w:t>
      </w:r>
      <w:r>
        <w:rPr>
          <w:rFonts w:cstheme="minorHAnsi"/>
        </w:rPr>
        <w:t xml:space="preserve"> llamada </w:t>
      </w:r>
      <w:r w:rsidRPr="00F43C06">
        <w:rPr>
          <w:rFonts w:cstheme="minorHAnsi"/>
          <w:b/>
        </w:rPr>
        <w:t xml:space="preserve">fajina </w:t>
      </w:r>
      <w:r w:rsidR="00A45942">
        <w:rPr>
          <w:rFonts w:cstheme="minorHAnsi"/>
        </w:rPr>
        <w:t xml:space="preserve">considerada </w:t>
      </w:r>
      <w:r w:rsidR="00E148CC" w:rsidRPr="004B5974">
        <w:rPr>
          <w:rFonts w:cstheme="minorHAnsi"/>
        </w:rPr>
        <w:t>explotación laboral</w:t>
      </w:r>
      <w:r w:rsidR="00A45942">
        <w:rPr>
          <w:rFonts w:cstheme="minorHAnsi"/>
        </w:rPr>
        <w:t xml:space="preserve">, </w:t>
      </w:r>
      <w:r w:rsidR="00E148CC" w:rsidRPr="004B5974">
        <w:rPr>
          <w:rFonts w:cstheme="minorHAnsi"/>
        </w:rPr>
        <w:t xml:space="preserve">consistente en trabajos </w:t>
      </w:r>
      <w:r w:rsidR="008F4884" w:rsidRPr="004B5974">
        <w:rPr>
          <w:rFonts w:cstheme="minorHAnsi"/>
        </w:rPr>
        <w:t xml:space="preserve">de limpieza de los dormitorios </w:t>
      </w:r>
      <w:r w:rsidR="00E148CC" w:rsidRPr="004B5974">
        <w:rPr>
          <w:rFonts w:cstheme="minorHAnsi"/>
        </w:rPr>
        <w:t>pesados</w:t>
      </w:r>
      <w:r w:rsidR="008F4884" w:rsidRPr="004B5974">
        <w:rPr>
          <w:rFonts w:cstheme="minorHAnsi"/>
        </w:rPr>
        <w:t xml:space="preserve"> y humillantes</w:t>
      </w:r>
      <w:r>
        <w:rPr>
          <w:rFonts w:cstheme="minorHAnsi"/>
        </w:rPr>
        <w:t xml:space="preserve">, </w:t>
      </w:r>
      <w:r w:rsidR="00E148CC" w:rsidRPr="004B5974">
        <w:rPr>
          <w:rFonts w:cstheme="minorHAnsi"/>
        </w:rPr>
        <w:t>llevados a cabo de forma gratuita</w:t>
      </w:r>
      <w:r w:rsidR="008F4884" w:rsidRPr="004B5974">
        <w:rPr>
          <w:rFonts w:cstheme="minorHAnsi"/>
        </w:rPr>
        <w:t xml:space="preserve"> y de manera coercitiva por parte de otras personas privadas de libertad</w:t>
      </w:r>
      <w:r>
        <w:rPr>
          <w:rFonts w:cstheme="minorHAnsi"/>
        </w:rPr>
        <w:t xml:space="preserve"> o por custodios</w:t>
      </w:r>
      <w:r w:rsidR="00E148CC" w:rsidRPr="004B5974">
        <w:rPr>
          <w:rFonts w:cstheme="minorHAnsi"/>
        </w:rPr>
        <w:t xml:space="preserve"> con la finalidad de mantener la limpieza al interior de los centros</w:t>
      </w:r>
      <w:r w:rsidR="008F4884" w:rsidRPr="004B5974">
        <w:rPr>
          <w:rFonts w:cstheme="minorHAnsi"/>
        </w:rPr>
        <w:t xml:space="preserve"> y</w:t>
      </w:r>
      <w:r>
        <w:rPr>
          <w:rFonts w:cstheme="minorHAnsi"/>
        </w:rPr>
        <w:t xml:space="preserve"> </w:t>
      </w:r>
      <w:r w:rsidR="008F4884" w:rsidRPr="004B5974">
        <w:rPr>
          <w:rFonts w:cstheme="minorHAnsi"/>
        </w:rPr>
        <w:t xml:space="preserve">obtener un lucro indebido a partir del pago por evitar dichos trabajos forzados. </w:t>
      </w:r>
      <w:r>
        <w:rPr>
          <w:rFonts w:cstheme="minorHAnsi"/>
        </w:rPr>
        <w:t>E</w:t>
      </w:r>
      <w:r w:rsidR="008F4884" w:rsidRPr="004B5974">
        <w:rPr>
          <w:rFonts w:cstheme="minorHAnsi"/>
        </w:rPr>
        <w:t>s una práctica recurrente en los reclusorios preventivos varoniles.</w:t>
      </w:r>
    </w:p>
    <w:p w14:paraId="69A2D3C6" w14:textId="77777777" w:rsidR="00E148CC" w:rsidRPr="004B5974" w:rsidRDefault="00E148CC" w:rsidP="00E148CC">
      <w:pPr>
        <w:spacing w:after="0" w:line="300" w:lineRule="exact"/>
        <w:jc w:val="both"/>
        <w:rPr>
          <w:rFonts w:cstheme="minorHAnsi"/>
        </w:rPr>
      </w:pPr>
    </w:p>
    <w:p w14:paraId="2C7E0518" w14:textId="44BFB005" w:rsidR="00E92468" w:rsidRPr="004B5974" w:rsidRDefault="00E27096" w:rsidP="00E92468">
      <w:pPr>
        <w:spacing w:after="0" w:line="240" w:lineRule="auto"/>
        <w:jc w:val="both"/>
        <w:rPr>
          <w:rFonts w:cstheme="minorHAnsi"/>
          <w:b/>
          <w:bCs/>
          <w:lang w:val="es-ES"/>
        </w:rPr>
      </w:pPr>
      <w:r w:rsidRPr="004B5974">
        <w:rPr>
          <w:rFonts w:cstheme="minorHAnsi"/>
          <w:b/>
          <w:bCs/>
          <w:lang w:val="es-ES"/>
        </w:rPr>
        <w:t xml:space="preserve">3. ¿Qué disposiciones existen con respecto al apoyo educativo y vocacional para personas encarceladas en su país? ¿Están diseñados adecuadamente para satisfacer las necesidades individuales y promover su exitosa reintegración </w:t>
      </w:r>
      <w:r w:rsidR="00E92468" w:rsidRPr="004B5974">
        <w:rPr>
          <w:rFonts w:cstheme="minorHAnsi"/>
          <w:b/>
          <w:bCs/>
          <w:lang w:val="es-ES"/>
        </w:rPr>
        <w:t>económica y social? ¿Existen ejemplos de buenas prácticas, incluida la colaboración con actores no estatales como la sociedad civil y las empresas, organizaciones de empleadores y los sindicatos a este respecto?</w:t>
      </w:r>
    </w:p>
    <w:p w14:paraId="5D6864A4" w14:textId="08E9DAAC" w:rsidR="0002575B" w:rsidRPr="004B5974" w:rsidRDefault="0002575B" w:rsidP="009D144E">
      <w:pPr>
        <w:spacing w:after="0" w:line="240" w:lineRule="auto"/>
        <w:jc w:val="both"/>
        <w:rPr>
          <w:rFonts w:eastAsia="Times New Roman" w:cstheme="minorHAnsi"/>
        </w:rPr>
      </w:pPr>
    </w:p>
    <w:p w14:paraId="2B59C3DB" w14:textId="7CEFBAED" w:rsidR="007448D5" w:rsidRDefault="00F43C06" w:rsidP="007448D5">
      <w:pPr>
        <w:tabs>
          <w:tab w:val="left" w:pos="3921"/>
        </w:tabs>
        <w:spacing w:line="240" w:lineRule="auto"/>
        <w:contextualSpacing/>
        <w:jc w:val="both"/>
        <w:rPr>
          <w:rFonts w:cstheme="minorHAnsi"/>
          <w:b/>
          <w:bCs/>
          <w:lang w:val="es-ES_tradnl"/>
        </w:rPr>
      </w:pPr>
      <w:r>
        <w:rPr>
          <w:rFonts w:eastAsia="Times New Roman" w:cstheme="minorHAnsi"/>
          <w:bCs/>
          <w:lang w:val="es-ES_tradnl" w:eastAsia="es-MX"/>
        </w:rPr>
        <w:t>L</w:t>
      </w:r>
      <w:r w:rsidR="00EF0E0A">
        <w:rPr>
          <w:rFonts w:eastAsia="Times New Roman" w:cstheme="minorHAnsi"/>
          <w:bCs/>
          <w:lang w:val="es-ES_tradnl" w:eastAsia="es-MX"/>
        </w:rPr>
        <w:t>a educación es uno de los medios establecidos en la Constitución para lograr la reinserción social de las personas. En la LNEP, el derecho a la educación se regula en el artículo 14,</w:t>
      </w:r>
      <w:r w:rsidR="00EF0E0A">
        <w:rPr>
          <w:rFonts w:cstheme="minorHAnsi"/>
        </w:rPr>
        <w:t xml:space="preserve"> 72</w:t>
      </w:r>
      <w:r w:rsidR="007448D5">
        <w:rPr>
          <w:rFonts w:cstheme="minorHAnsi"/>
        </w:rPr>
        <w:t xml:space="preserve">, 83, </w:t>
      </w:r>
      <w:r w:rsidR="007448D5" w:rsidRPr="007448D5">
        <w:rPr>
          <w:rFonts w:cstheme="minorHAnsi"/>
          <w:bCs/>
          <w:lang w:val="es-ES_tradnl"/>
        </w:rPr>
        <w:t xml:space="preserve">84, 85 </w:t>
      </w:r>
      <w:r w:rsidR="007448D5">
        <w:rPr>
          <w:rFonts w:cstheme="minorHAnsi"/>
          <w:bCs/>
          <w:lang w:val="es-ES_tradnl"/>
        </w:rPr>
        <w:t>y</w:t>
      </w:r>
      <w:r w:rsidR="007448D5" w:rsidRPr="007448D5">
        <w:rPr>
          <w:rFonts w:cstheme="minorHAnsi"/>
          <w:bCs/>
          <w:lang w:val="es-ES_tradnl"/>
        </w:rPr>
        <w:t xml:space="preserve"> 86.</w:t>
      </w:r>
    </w:p>
    <w:p w14:paraId="2A9CE406" w14:textId="0ACCCEDC" w:rsidR="000743FC" w:rsidRPr="004B5974" w:rsidRDefault="007448D5" w:rsidP="00F43C06">
      <w:pPr>
        <w:tabs>
          <w:tab w:val="left" w:pos="3921"/>
        </w:tabs>
        <w:spacing w:line="240" w:lineRule="auto"/>
        <w:contextualSpacing/>
        <w:jc w:val="both"/>
        <w:rPr>
          <w:rFonts w:eastAsia="Times New Roman" w:cstheme="minorHAnsi"/>
        </w:rPr>
      </w:pPr>
      <w:r w:rsidRPr="004B5974">
        <w:rPr>
          <w:rFonts w:eastAsia="Times New Roman" w:cstheme="minorHAnsi"/>
        </w:rPr>
        <w:t xml:space="preserve"> </w:t>
      </w:r>
      <w:r w:rsidR="000743FC" w:rsidRPr="004B5974">
        <w:rPr>
          <w:rFonts w:eastAsia="Times New Roman" w:cstheme="minorHAnsi"/>
        </w:rPr>
        <w:t xml:space="preserve">Los centros de reclusión cuentan con zonas escolares, mismas en las que imparten clases de niveles educativos básico (alfabetización, primaria y secundaria), medio superior (Preparatoria) y superior (licenciatura); además de cursos extraescolares. </w:t>
      </w:r>
    </w:p>
    <w:p w14:paraId="00DA47AF" w14:textId="77777777" w:rsidR="000743FC" w:rsidRPr="004B5974" w:rsidRDefault="000743FC" w:rsidP="00E92468">
      <w:pPr>
        <w:spacing w:after="0" w:line="240" w:lineRule="auto"/>
        <w:jc w:val="both"/>
        <w:rPr>
          <w:rFonts w:cstheme="minorHAnsi"/>
          <w:b/>
          <w:bCs/>
          <w:lang w:val="es-ES"/>
        </w:rPr>
      </w:pPr>
    </w:p>
    <w:p w14:paraId="134BE667" w14:textId="54389D39" w:rsidR="00E92468" w:rsidRPr="004B5974" w:rsidRDefault="00E92468" w:rsidP="00E92468">
      <w:pPr>
        <w:spacing w:after="0" w:line="240" w:lineRule="auto"/>
        <w:jc w:val="both"/>
        <w:rPr>
          <w:rFonts w:cstheme="minorHAnsi"/>
          <w:b/>
          <w:bCs/>
          <w:lang w:val="es-ES"/>
        </w:rPr>
      </w:pPr>
      <w:r w:rsidRPr="004B5974">
        <w:rPr>
          <w:rFonts w:cstheme="minorHAnsi"/>
          <w:b/>
          <w:bCs/>
          <w:lang w:val="es-ES"/>
        </w:rPr>
        <w:t>4. ¿Existe evidencia de explotación sexual entre personas encarceladas? En caso afirmativo, proporcione detalles.</w:t>
      </w:r>
    </w:p>
    <w:p w14:paraId="783F3375" w14:textId="77777777" w:rsidR="00E92468" w:rsidRPr="004B5974" w:rsidRDefault="00E92468" w:rsidP="007F5E58">
      <w:pPr>
        <w:spacing w:after="0" w:line="240" w:lineRule="auto"/>
        <w:jc w:val="both"/>
        <w:rPr>
          <w:rFonts w:cstheme="minorHAnsi"/>
          <w:lang w:val="es-ES"/>
        </w:rPr>
      </w:pPr>
    </w:p>
    <w:p w14:paraId="2CF242F4" w14:textId="541F30FE" w:rsidR="002019A3" w:rsidRPr="004B5974" w:rsidRDefault="00E92468" w:rsidP="007F5E58">
      <w:pPr>
        <w:spacing w:after="0" w:line="240" w:lineRule="auto"/>
        <w:jc w:val="both"/>
        <w:rPr>
          <w:rFonts w:cstheme="minorHAnsi"/>
          <w:lang w:val="es-ES"/>
        </w:rPr>
      </w:pPr>
      <w:r w:rsidRPr="004B5974">
        <w:rPr>
          <w:rFonts w:cstheme="minorHAnsi"/>
          <w:lang w:val="es-ES"/>
        </w:rPr>
        <w:t xml:space="preserve">Este Organismo no tiene conocimiento de que recientemente existan casos de explotación sexual. </w:t>
      </w:r>
      <w:r w:rsidR="002019A3" w:rsidRPr="004B5974">
        <w:rPr>
          <w:rFonts w:cstheme="minorHAnsi"/>
          <w:lang w:val="es-ES"/>
        </w:rPr>
        <w:t xml:space="preserve">No obstante, en el 2010 este Organismo emitió </w:t>
      </w:r>
      <w:r w:rsidR="00A45942">
        <w:rPr>
          <w:rFonts w:cstheme="minorHAnsi"/>
          <w:lang w:val="es-ES"/>
        </w:rPr>
        <w:t>la Recomendación</w:t>
      </w:r>
      <w:r w:rsidR="002019A3" w:rsidRPr="004B5974">
        <w:rPr>
          <w:rFonts w:cstheme="minorHAnsi"/>
          <w:lang w:val="es-ES"/>
        </w:rPr>
        <w:t xml:space="preserve"> 4/2010, en el que se documentó “Violencia institucionalizada de género: hostigamiento sexual, explotación de la prostitución ajena y trata de internas en el sistema penitenciario del Distrito Federal”. </w:t>
      </w:r>
    </w:p>
    <w:p w14:paraId="6787C54B" w14:textId="77777777" w:rsidR="007F5E58" w:rsidRPr="004B5974" w:rsidRDefault="007F5E58" w:rsidP="00E92468">
      <w:pPr>
        <w:spacing w:after="0" w:line="240" w:lineRule="auto"/>
        <w:jc w:val="both"/>
        <w:rPr>
          <w:rFonts w:cstheme="minorHAnsi"/>
          <w:b/>
          <w:bCs/>
          <w:lang w:val="es-ES"/>
        </w:rPr>
      </w:pPr>
    </w:p>
    <w:p w14:paraId="6B630CA7" w14:textId="1D79DFB4" w:rsidR="00E92468" w:rsidRPr="004B5974" w:rsidRDefault="00E92468" w:rsidP="00E92468">
      <w:pPr>
        <w:spacing w:after="0" w:line="240" w:lineRule="auto"/>
        <w:jc w:val="both"/>
        <w:rPr>
          <w:rFonts w:cstheme="minorHAnsi"/>
          <w:b/>
          <w:bCs/>
          <w:lang w:val="es-ES"/>
        </w:rPr>
      </w:pPr>
      <w:r w:rsidRPr="004B5974">
        <w:rPr>
          <w:rFonts w:cstheme="minorHAnsi"/>
          <w:b/>
          <w:bCs/>
          <w:lang w:val="es-ES"/>
        </w:rPr>
        <w:t xml:space="preserve">5. ¿Las víctimas de explotación laboral y sexual pueden buscar justicia y reparación? </w:t>
      </w:r>
      <w:r w:rsidR="00D93CAA" w:rsidRPr="004B5974">
        <w:rPr>
          <w:rFonts w:cstheme="minorHAnsi"/>
          <w:b/>
          <w:bCs/>
          <w:lang w:val="es-ES"/>
        </w:rPr>
        <w:t>Sírvanse</w:t>
      </w:r>
      <w:r w:rsidRPr="004B5974">
        <w:rPr>
          <w:rFonts w:cstheme="minorHAnsi"/>
          <w:b/>
          <w:bCs/>
          <w:lang w:val="es-ES"/>
        </w:rPr>
        <w:t xml:space="preserve"> proporcionar detalles, incluidos los marcos legislativos mecanismos de denuncia. </w:t>
      </w:r>
    </w:p>
    <w:p w14:paraId="10DB851F" w14:textId="508EB7E6" w:rsidR="00DA6FA0" w:rsidRPr="004B5974" w:rsidRDefault="00DA6FA0" w:rsidP="00E92468">
      <w:pPr>
        <w:spacing w:after="0" w:line="240" w:lineRule="auto"/>
        <w:jc w:val="both"/>
        <w:rPr>
          <w:rFonts w:cstheme="minorHAnsi"/>
          <w:b/>
          <w:bCs/>
          <w:lang w:val="es-ES"/>
        </w:rPr>
      </w:pPr>
    </w:p>
    <w:p w14:paraId="440F72C5" w14:textId="057B63FD" w:rsidR="00DA6FA0" w:rsidRPr="004B5974" w:rsidRDefault="003874FC" w:rsidP="00DA6FA0">
      <w:pPr>
        <w:spacing w:after="0" w:line="300" w:lineRule="exact"/>
        <w:jc w:val="both"/>
        <w:rPr>
          <w:rFonts w:cstheme="minorHAnsi"/>
        </w:rPr>
      </w:pPr>
      <w:r w:rsidRPr="004B5974">
        <w:rPr>
          <w:rFonts w:cstheme="minorHAnsi"/>
        </w:rPr>
        <w:t xml:space="preserve">En el artículo 107 de la LNEP se establecen las peticiones administrativas que pueden formularse contra hechos, actos u omisiones respecto de las condiciones de internamiento, incluyendo el tema del trabajo penitenciario. </w:t>
      </w:r>
      <w:r w:rsidR="00F43C06">
        <w:rPr>
          <w:rFonts w:cstheme="minorHAnsi"/>
        </w:rPr>
        <w:t>E</w:t>
      </w:r>
      <w:r w:rsidRPr="004B5974">
        <w:rPr>
          <w:rFonts w:cstheme="minorHAnsi"/>
        </w:rPr>
        <w:t>l artículo 116 de la misma LNEP establece las controversias</w:t>
      </w:r>
      <w:r w:rsidR="00F43C06">
        <w:rPr>
          <w:rFonts w:cstheme="minorHAnsi"/>
        </w:rPr>
        <w:t xml:space="preserve">, </w:t>
      </w:r>
      <w:r w:rsidRPr="004B5974">
        <w:rPr>
          <w:rFonts w:cstheme="minorHAnsi"/>
        </w:rPr>
        <w:t>acciones judiciales sobre las condiciones de internamiento o del plan de actividades.</w:t>
      </w:r>
      <w:r w:rsidR="00A45942">
        <w:rPr>
          <w:rFonts w:cstheme="minorHAnsi"/>
        </w:rPr>
        <w:t xml:space="preserve"> También pueden denunciar los hechos </w:t>
      </w:r>
      <w:r w:rsidR="00F43C06">
        <w:rPr>
          <w:rFonts w:cstheme="minorHAnsi"/>
        </w:rPr>
        <w:t xml:space="preserve">penalmente </w:t>
      </w:r>
      <w:r w:rsidR="00A45942">
        <w:rPr>
          <w:rFonts w:cstheme="minorHAnsi"/>
        </w:rPr>
        <w:t>y recurrir a la queja ante la Comisión de Derechos Humanos de la Ciudad de México.</w:t>
      </w:r>
    </w:p>
    <w:p w14:paraId="1FB2C85C" w14:textId="77777777" w:rsidR="00DA6FA0" w:rsidRPr="004B5974" w:rsidRDefault="00DA6FA0" w:rsidP="00DA6FA0">
      <w:pPr>
        <w:spacing w:after="0" w:line="300" w:lineRule="exact"/>
        <w:jc w:val="both"/>
        <w:rPr>
          <w:rFonts w:cstheme="minorHAnsi"/>
        </w:rPr>
      </w:pPr>
    </w:p>
    <w:p w14:paraId="008BA1E2" w14:textId="32337601" w:rsidR="00E92468" w:rsidRPr="004B5974" w:rsidRDefault="00E92468" w:rsidP="00E92468">
      <w:pPr>
        <w:spacing w:after="0" w:line="240" w:lineRule="auto"/>
        <w:jc w:val="both"/>
        <w:rPr>
          <w:rFonts w:cstheme="minorHAnsi"/>
          <w:b/>
          <w:bCs/>
          <w:lang w:val="es-ES"/>
        </w:rPr>
      </w:pPr>
      <w:r w:rsidRPr="004B5974">
        <w:rPr>
          <w:rFonts w:cstheme="minorHAnsi"/>
          <w:b/>
          <w:bCs/>
          <w:lang w:val="es-ES"/>
        </w:rPr>
        <w:t xml:space="preserve">6. ¿Cuáles son los principales </w:t>
      </w:r>
      <w:r w:rsidR="00D93CAA" w:rsidRPr="004B5974">
        <w:rPr>
          <w:rFonts w:cstheme="minorHAnsi"/>
          <w:b/>
          <w:bCs/>
          <w:lang w:val="es-ES"/>
        </w:rPr>
        <w:t>desafíos</w:t>
      </w:r>
      <w:r w:rsidRPr="004B5974">
        <w:rPr>
          <w:rFonts w:cstheme="minorHAnsi"/>
          <w:b/>
          <w:bCs/>
          <w:lang w:val="es-ES"/>
        </w:rPr>
        <w:t xml:space="preserve"> para eliminar la explotación laboral y entre las personas encarceladas y qué recomendaciones haría para aborda manera efectiva?</w:t>
      </w:r>
    </w:p>
    <w:p w14:paraId="2565F590" w14:textId="77777777" w:rsidR="00D93CAA" w:rsidRPr="004B5974" w:rsidRDefault="00D93CAA" w:rsidP="00D93CAA">
      <w:pPr>
        <w:spacing w:after="0" w:line="300" w:lineRule="exact"/>
        <w:jc w:val="both"/>
        <w:rPr>
          <w:rFonts w:cstheme="minorHAnsi"/>
        </w:rPr>
      </w:pPr>
    </w:p>
    <w:p w14:paraId="538A5886" w14:textId="3B6E4057" w:rsidR="00D93CAA" w:rsidRPr="004B5974" w:rsidRDefault="00D93CAA" w:rsidP="00D93CAA">
      <w:pPr>
        <w:spacing w:after="0" w:line="300" w:lineRule="exact"/>
        <w:jc w:val="both"/>
        <w:rPr>
          <w:rFonts w:cstheme="minorHAnsi"/>
        </w:rPr>
      </w:pPr>
      <w:r w:rsidRPr="004B5974">
        <w:rPr>
          <w:rFonts w:cstheme="minorHAnsi"/>
        </w:rPr>
        <w:t>Esta Comisión ha señalado</w:t>
      </w:r>
      <w:r w:rsidR="00E148CC" w:rsidRPr="004B5974">
        <w:rPr>
          <w:rFonts w:cstheme="minorHAnsi"/>
        </w:rPr>
        <w:t xml:space="preserve"> que la persistencia de prácticas como la fajina constituye </w:t>
      </w:r>
      <w:r w:rsidRPr="004B5974">
        <w:rPr>
          <w:rFonts w:cstheme="minorHAnsi"/>
        </w:rPr>
        <w:t xml:space="preserve"> abusos y malos tratos de personal de seguridad y custodia</w:t>
      </w:r>
      <w:r w:rsidR="003874FC" w:rsidRPr="004B5974">
        <w:rPr>
          <w:rFonts w:cstheme="minorHAnsi"/>
        </w:rPr>
        <w:t xml:space="preserve"> o de otras personas privadas de libertad con aquiescencia de la autoridad</w:t>
      </w:r>
      <w:r w:rsidRPr="004B5974">
        <w:rPr>
          <w:rFonts w:cstheme="minorHAnsi"/>
        </w:rPr>
        <w:t xml:space="preserve">, </w:t>
      </w:r>
      <w:r w:rsidR="00E148CC" w:rsidRPr="004B5974">
        <w:rPr>
          <w:rFonts w:cstheme="minorHAnsi"/>
        </w:rPr>
        <w:t xml:space="preserve">quienes </w:t>
      </w:r>
      <w:r w:rsidRPr="004B5974">
        <w:rPr>
          <w:rFonts w:cstheme="minorHAnsi"/>
        </w:rPr>
        <w:t>hace</w:t>
      </w:r>
      <w:r w:rsidR="00F43C06">
        <w:rPr>
          <w:rFonts w:cstheme="minorHAnsi"/>
        </w:rPr>
        <w:t>n</w:t>
      </w:r>
      <w:r w:rsidRPr="004B5974">
        <w:rPr>
          <w:rFonts w:cstheme="minorHAnsi"/>
        </w:rPr>
        <w:t xml:space="preserve"> valer su autoridad a partir del abuso, los golpes, las amenazas, las vejaciones, los insultos</w:t>
      </w:r>
      <w:r w:rsidR="00F43C06">
        <w:rPr>
          <w:rFonts w:cstheme="minorHAnsi"/>
        </w:rPr>
        <w:t xml:space="preserve"> para </w:t>
      </w:r>
      <w:r w:rsidRPr="004B5974">
        <w:rPr>
          <w:rFonts w:cstheme="minorHAnsi"/>
        </w:rPr>
        <w:t>someter física y psicológicamente a las personas a un contexto de miedo y dolor constante para lograr su debida obediencia y la realización de este tipo de trabajos pesados.</w:t>
      </w:r>
    </w:p>
    <w:p w14:paraId="0F82466E" w14:textId="77777777" w:rsidR="00D93CAA" w:rsidRPr="004B5974" w:rsidRDefault="00D93CAA" w:rsidP="00E92468">
      <w:pPr>
        <w:spacing w:after="0" w:line="240" w:lineRule="auto"/>
        <w:jc w:val="both"/>
        <w:rPr>
          <w:rFonts w:cstheme="minorHAnsi"/>
          <w:b/>
          <w:bCs/>
          <w:lang w:val="es-ES"/>
        </w:rPr>
      </w:pPr>
    </w:p>
    <w:p w14:paraId="1F99DB05" w14:textId="77777777" w:rsidR="00E92468" w:rsidRPr="004B5974" w:rsidRDefault="00E92468" w:rsidP="00E92468">
      <w:pPr>
        <w:spacing w:after="0" w:line="240" w:lineRule="auto"/>
        <w:jc w:val="both"/>
        <w:rPr>
          <w:rFonts w:cstheme="minorHAnsi"/>
          <w:b/>
          <w:bCs/>
          <w:lang w:val="es-ES"/>
        </w:rPr>
      </w:pPr>
      <w:r w:rsidRPr="004B5974">
        <w:rPr>
          <w:rFonts w:cstheme="minorHAnsi"/>
          <w:b/>
          <w:bCs/>
          <w:lang w:val="es-ES"/>
        </w:rPr>
        <w:t>EXPLOTACIÓN DE PERSONAS ANTERIORMENTE ENCARCELADAS</w:t>
      </w:r>
    </w:p>
    <w:p w14:paraId="6C7413E6" w14:textId="77777777" w:rsidR="00E92468" w:rsidRPr="004B5974" w:rsidRDefault="00E92468" w:rsidP="00E92468">
      <w:pPr>
        <w:spacing w:after="0" w:line="240" w:lineRule="auto"/>
        <w:jc w:val="both"/>
        <w:rPr>
          <w:rFonts w:cstheme="minorHAnsi"/>
          <w:b/>
          <w:bCs/>
          <w:lang w:val="es-ES"/>
        </w:rPr>
      </w:pPr>
    </w:p>
    <w:p w14:paraId="3C2C4A87" w14:textId="13FB4112" w:rsidR="00E92468" w:rsidRPr="004B5974" w:rsidRDefault="00E92468" w:rsidP="00E92468">
      <w:pPr>
        <w:spacing w:after="0" w:line="240" w:lineRule="auto"/>
        <w:jc w:val="both"/>
        <w:rPr>
          <w:rFonts w:cstheme="minorHAnsi"/>
          <w:b/>
          <w:bCs/>
          <w:lang w:val="es-ES"/>
        </w:rPr>
      </w:pPr>
      <w:r w:rsidRPr="004B5974">
        <w:rPr>
          <w:rFonts w:cstheme="minorHAnsi"/>
          <w:b/>
          <w:bCs/>
          <w:lang w:val="es-ES"/>
        </w:rPr>
        <w:t>7. ¿Existe evidencia de que personas encarceladas formalmente sufran exp</w:t>
      </w:r>
      <w:r w:rsidR="00D93CAA" w:rsidRPr="004B5974">
        <w:rPr>
          <w:rFonts w:cstheme="minorHAnsi"/>
          <w:b/>
          <w:bCs/>
          <w:lang w:val="es-ES"/>
        </w:rPr>
        <w:t xml:space="preserve">lotación </w:t>
      </w:r>
      <w:r w:rsidRPr="004B5974">
        <w:rPr>
          <w:rFonts w:cstheme="minorHAnsi"/>
          <w:b/>
          <w:bCs/>
          <w:lang w:val="es-ES"/>
        </w:rPr>
        <w:t>laboral o sexual en su país? En caso afirmativo, sírvase proporcionar det</w:t>
      </w:r>
      <w:r w:rsidR="00D93CAA" w:rsidRPr="004B5974">
        <w:rPr>
          <w:rFonts w:cstheme="minorHAnsi"/>
          <w:b/>
          <w:bCs/>
          <w:lang w:val="es-ES"/>
        </w:rPr>
        <w:t xml:space="preserve">alles con </w:t>
      </w:r>
      <w:r w:rsidRPr="004B5974">
        <w:rPr>
          <w:rFonts w:cstheme="minorHAnsi"/>
          <w:b/>
          <w:bCs/>
          <w:lang w:val="es-ES"/>
        </w:rPr>
        <w:t>respecto a:</w:t>
      </w:r>
    </w:p>
    <w:p w14:paraId="051D5E97" w14:textId="61CD753D" w:rsidR="00E92468" w:rsidRPr="004B5974" w:rsidRDefault="00E92468" w:rsidP="00E92468">
      <w:pPr>
        <w:spacing w:after="0" w:line="240" w:lineRule="auto"/>
        <w:jc w:val="both"/>
        <w:rPr>
          <w:rFonts w:cstheme="minorHAnsi"/>
          <w:b/>
          <w:bCs/>
          <w:lang w:val="es-ES"/>
        </w:rPr>
      </w:pPr>
      <w:r w:rsidRPr="004B5974">
        <w:rPr>
          <w:rFonts w:cstheme="minorHAnsi"/>
          <w:b/>
          <w:bCs/>
          <w:lang w:val="es-ES"/>
        </w:rPr>
        <w:t xml:space="preserve">a. Perfiles de las víctimas (edad, identidad de género/orientación sexual etnia, estatus </w:t>
      </w:r>
      <w:r w:rsidR="00D93CAA" w:rsidRPr="004B5974">
        <w:rPr>
          <w:rFonts w:cstheme="minorHAnsi"/>
          <w:b/>
          <w:bCs/>
          <w:lang w:val="es-ES"/>
        </w:rPr>
        <w:t>indígena</w:t>
      </w:r>
      <w:r w:rsidRPr="004B5974">
        <w:rPr>
          <w:rFonts w:cstheme="minorHAnsi"/>
          <w:b/>
          <w:bCs/>
          <w:lang w:val="es-ES"/>
        </w:rPr>
        <w:t>, migratorio, socioeconómico y otros)</w:t>
      </w:r>
      <w:r w:rsidR="00D93CAA" w:rsidRPr="004B5974">
        <w:rPr>
          <w:rFonts w:cstheme="minorHAnsi"/>
          <w:b/>
          <w:bCs/>
          <w:lang w:val="es-ES"/>
        </w:rPr>
        <w:t xml:space="preserve">. </w:t>
      </w:r>
    </w:p>
    <w:p w14:paraId="0996E3A9" w14:textId="77777777" w:rsidR="00E92468" w:rsidRPr="004B5974" w:rsidRDefault="00E92468" w:rsidP="00E92468">
      <w:pPr>
        <w:spacing w:after="0" w:line="240" w:lineRule="auto"/>
        <w:jc w:val="both"/>
        <w:rPr>
          <w:rFonts w:cstheme="minorHAnsi"/>
          <w:b/>
          <w:bCs/>
          <w:lang w:val="es-ES"/>
        </w:rPr>
      </w:pPr>
      <w:r w:rsidRPr="004B5974">
        <w:rPr>
          <w:rFonts w:cstheme="minorHAnsi"/>
          <w:b/>
          <w:bCs/>
          <w:lang w:val="es-ES"/>
        </w:rPr>
        <w:t>b. Sectores laborales donde experimentan explotación.</w:t>
      </w:r>
    </w:p>
    <w:p w14:paraId="7CA86D3C" w14:textId="63236A16" w:rsidR="00E92468" w:rsidRPr="004B5974" w:rsidRDefault="003874FC" w:rsidP="00E92468">
      <w:pPr>
        <w:spacing w:after="0" w:line="240" w:lineRule="auto"/>
        <w:jc w:val="both"/>
        <w:rPr>
          <w:rFonts w:cstheme="minorHAnsi"/>
          <w:bCs/>
          <w:lang w:val="es-ES"/>
        </w:rPr>
      </w:pPr>
      <w:r w:rsidRPr="004B5974">
        <w:rPr>
          <w:rFonts w:cstheme="minorHAnsi"/>
          <w:bCs/>
          <w:lang w:val="es-ES"/>
        </w:rPr>
        <w:t>Esta Comisión no tiene evidencia como se mencionó en respuesta a la pregunta 4.</w:t>
      </w:r>
    </w:p>
    <w:p w14:paraId="0F8FD07F" w14:textId="77777777" w:rsidR="003874FC" w:rsidRPr="004B5974" w:rsidRDefault="003874FC" w:rsidP="00E92468">
      <w:pPr>
        <w:spacing w:after="0" w:line="240" w:lineRule="auto"/>
        <w:jc w:val="both"/>
        <w:rPr>
          <w:rFonts w:cstheme="minorHAnsi"/>
          <w:bCs/>
          <w:lang w:val="es-ES"/>
        </w:rPr>
      </w:pPr>
    </w:p>
    <w:p w14:paraId="64738264" w14:textId="7EA7E09D" w:rsidR="00E92468" w:rsidRPr="004B5974" w:rsidRDefault="00E92468" w:rsidP="00E92468">
      <w:pPr>
        <w:spacing w:after="0" w:line="240" w:lineRule="auto"/>
        <w:jc w:val="both"/>
        <w:rPr>
          <w:rFonts w:cstheme="minorHAnsi"/>
          <w:b/>
          <w:bCs/>
          <w:lang w:val="es-ES"/>
        </w:rPr>
      </w:pPr>
      <w:r w:rsidRPr="004B5974">
        <w:rPr>
          <w:rFonts w:cstheme="minorHAnsi"/>
          <w:b/>
          <w:bCs/>
          <w:lang w:val="es-ES"/>
        </w:rPr>
        <w:t>8. ¿Su gobierno brinda apoyo personalizado a personas anteriormente en</w:t>
      </w:r>
      <w:r w:rsidR="00D93CAA" w:rsidRPr="004B5974">
        <w:rPr>
          <w:rFonts w:cstheme="minorHAnsi"/>
          <w:b/>
          <w:bCs/>
          <w:lang w:val="es-ES"/>
        </w:rPr>
        <w:t xml:space="preserve">carceladas </w:t>
      </w:r>
      <w:r w:rsidRPr="004B5974">
        <w:rPr>
          <w:rFonts w:cstheme="minorHAnsi"/>
          <w:b/>
          <w:bCs/>
          <w:lang w:val="es-ES"/>
        </w:rPr>
        <w:t>que satisfaga efectivamente sus necesidades? Proporcione detalles, en relación con el acceso a alojamiento temporal/de largo plazo, educación/formación, trabajo decente, finanzas y pensiones, y otros se esenciales.</w:t>
      </w:r>
    </w:p>
    <w:p w14:paraId="3E5E303D" w14:textId="78EDB14F" w:rsidR="00E92468" w:rsidRPr="004B5974" w:rsidRDefault="00E92468" w:rsidP="00E92468">
      <w:pPr>
        <w:spacing w:after="0" w:line="240" w:lineRule="auto"/>
        <w:jc w:val="both"/>
        <w:rPr>
          <w:rFonts w:cstheme="minorHAnsi"/>
          <w:b/>
          <w:bCs/>
          <w:lang w:val="es-ES"/>
        </w:rPr>
      </w:pPr>
    </w:p>
    <w:p w14:paraId="0CCBCB1D" w14:textId="5D2E58D0" w:rsidR="00D93CAA" w:rsidRPr="007448D5" w:rsidRDefault="007448D5" w:rsidP="007448D5">
      <w:pPr>
        <w:tabs>
          <w:tab w:val="left" w:pos="3921"/>
        </w:tabs>
        <w:spacing w:after="0" w:line="240" w:lineRule="auto"/>
        <w:contextualSpacing/>
        <w:jc w:val="both"/>
        <w:rPr>
          <w:rFonts w:cstheme="minorHAnsi"/>
        </w:rPr>
      </w:pPr>
      <w:r>
        <w:rPr>
          <w:rFonts w:cstheme="minorHAnsi"/>
        </w:rPr>
        <w:t>L</w:t>
      </w:r>
      <w:r w:rsidR="00D93CAA" w:rsidRPr="004B5974">
        <w:rPr>
          <w:rFonts w:cstheme="minorHAnsi"/>
        </w:rPr>
        <w:t>a L</w:t>
      </w:r>
      <w:r w:rsidR="00F43C06">
        <w:rPr>
          <w:rFonts w:cstheme="minorHAnsi"/>
        </w:rPr>
        <w:t xml:space="preserve">NEP </w:t>
      </w:r>
      <w:r>
        <w:rPr>
          <w:rFonts w:cstheme="minorHAnsi"/>
        </w:rPr>
        <w:t xml:space="preserve">establece en su artículo 207 los servicios </w:t>
      </w:r>
      <w:proofErr w:type="spellStart"/>
      <w:r>
        <w:rPr>
          <w:rFonts w:cstheme="minorHAnsi"/>
        </w:rPr>
        <w:t>postpenales</w:t>
      </w:r>
      <w:proofErr w:type="spellEnd"/>
      <w:r>
        <w:rPr>
          <w:rFonts w:cstheme="minorHAnsi"/>
        </w:rPr>
        <w:t xml:space="preserve"> que van dirigidos a personas liberadas de los centros penitenciarios con la intención de </w:t>
      </w:r>
      <w:r w:rsidR="00D93CAA" w:rsidRPr="004B5974">
        <w:rPr>
          <w:rFonts w:cstheme="minorHAnsi"/>
          <w:lang w:val="es-ES_tradnl"/>
        </w:rPr>
        <w:t xml:space="preserve">fomentar la creación y promoción de espacios de orientación, apoyo y desarrollo personal, laboral, cultural, educativo, social y de capacitación, de todas las áreas relacionadas con los ejes establecidos por el artículo 18 Constitucional a fin de facilitar la reinserción social además de promover en la sociedad la cultura de aceptación. </w:t>
      </w:r>
    </w:p>
    <w:p w14:paraId="7F7B28B3" w14:textId="77777777" w:rsidR="007448D5" w:rsidRDefault="007448D5" w:rsidP="00D93CAA">
      <w:pPr>
        <w:tabs>
          <w:tab w:val="left" w:pos="3921"/>
        </w:tabs>
        <w:spacing w:after="0" w:line="240" w:lineRule="auto"/>
        <w:contextualSpacing/>
        <w:jc w:val="both"/>
        <w:rPr>
          <w:rFonts w:cstheme="minorHAnsi"/>
          <w:lang w:val="es-ES_tradnl"/>
        </w:rPr>
      </w:pPr>
    </w:p>
    <w:p w14:paraId="145F6DE0" w14:textId="07EFC4C7" w:rsidR="00D93CAA" w:rsidRPr="004B5974" w:rsidRDefault="007448D5" w:rsidP="00D93CAA">
      <w:pPr>
        <w:tabs>
          <w:tab w:val="left" w:pos="3921"/>
        </w:tabs>
        <w:spacing w:after="0" w:line="240" w:lineRule="auto"/>
        <w:contextualSpacing/>
        <w:jc w:val="both"/>
        <w:rPr>
          <w:rFonts w:cstheme="minorHAnsi"/>
        </w:rPr>
      </w:pPr>
      <w:r>
        <w:rPr>
          <w:rFonts w:cstheme="minorHAnsi"/>
        </w:rPr>
        <w:t xml:space="preserve">En </w:t>
      </w:r>
      <w:r w:rsidR="00D93CAA" w:rsidRPr="004B5974">
        <w:rPr>
          <w:rFonts w:cstheme="minorHAnsi"/>
        </w:rPr>
        <w:t>la Ciudad de México,</w:t>
      </w:r>
      <w:r>
        <w:rPr>
          <w:rFonts w:cstheme="minorHAnsi"/>
        </w:rPr>
        <w:t xml:space="preserve"> existe</w:t>
      </w:r>
      <w:r w:rsidR="00D93CAA" w:rsidRPr="004B5974">
        <w:rPr>
          <w:rFonts w:cstheme="minorHAnsi"/>
        </w:rPr>
        <w:t xml:space="preserve"> el Instituto de Reinserción Social el cual trabaja para apoyar a las personas liberadas en el proceso de reinserción y cuyo objetivo</w:t>
      </w:r>
      <w:r w:rsidR="00F43C06">
        <w:rPr>
          <w:rFonts w:cstheme="minorHAnsi"/>
        </w:rPr>
        <w:t xml:space="preserve"> es</w:t>
      </w:r>
      <w:r w:rsidR="00D93CAA" w:rsidRPr="004B5974">
        <w:rPr>
          <w:rFonts w:cstheme="minorHAnsi"/>
        </w:rPr>
        <w:t xml:space="preserve"> dirigir y ejecutar acciones en beneficio de las personas que egresan del sistema y sus familiares, encaminada a fortalecer su proceso reinserción social, de forma integral y personalizada a través de programas sociales gubernamentales, no gubernamentales y de la sociedad civil.</w:t>
      </w:r>
    </w:p>
    <w:p w14:paraId="38138050" w14:textId="77777777" w:rsidR="007448D5" w:rsidRDefault="007448D5" w:rsidP="00D93CAA">
      <w:pPr>
        <w:spacing w:after="0" w:line="240" w:lineRule="auto"/>
        <w:jc w:val="both"/>
        <w:rPr>
          <w:rFonts w:cstheme="minorHAnsi"/>
          <w:b/>
          <w:bCs/>
          <w:lang w:val="es-ES"/>
        </w:rPr>
      </w:pPr>
    </w:p>
    <w:p w14:paraId="07EA157C" w14:textId="16077B57" w:rsidR="00D93CAA" w:rsidRPr="004B5974" w:rsidRDefault="00E92468" w:rsidP="00D93CAA">
      <w:pPr>
        <w:spacing w:after="0" w:line="240" w:lineRule="auto"/>
        <w:jc w:val="both"/>
        <w:rPr>
          <w:rFonts w:cstheme="minorHAnsi"/>
          <w:b/>
          <w:bCs/>
          <w:lang w:val="es-ES"/>
        </w:rPr>
      </w:pPr>
      <w:r w:rsidRPr="004B5974">
        <w:rPr>
          <w:rFonts w:cstheme="minorHAnsi"/>
          <w:b/>
          <w:bCs/>
          <w:lang w:val="es-ES"/>
        </w:rPr>
        <w:t>9. ¿Cuál es el papel de otras partes interesadas, incluidas las</w:t>
      </w:r>
      <w:r w:rsidR="00D93CAA" w:rsidRPr="004B5974">
        <w:rPr>
          <w:rFonts w:cstheme="minorHAnsi"/>
          <w:b/>
          <w:bCs/>
          <w:lang w:val="es-ES"/>
        </w:rPr>
        <w:t xml:space="preserve"> instituciones educativas, los </w:t>
      </w:r>
      <w:r w:rsidRPr="004B5974">
        <w:rPr>
          <w:rFonts w:cstheme="minorHAnsi"/>
          <w:b/>
          <w:bCs/>
          <w:lang w:val="es-ES"/>
        </w:rPr>
        <w:t xml:space="preserve">centros de empleo/formación, los proveedores de vivienda, las empresas/organizaciones de </w:t>
      </w:r>
      <w:r w:rsidRPr="004B5974">
        <w:rPr>
          <w:rFonts w:cstheme="minorHAnsi"/>
          <w:b/>
          <w:bCs/>
          <w:lang w:val="es-ES"/>
        </w:rPr>
        <w:lastRenderedPageBreak/>
        <w:t>empleadores, las instituciones financiera sindicatos y las organizaciones de la sociedad civil, a la hora de brin</w:t>
      </w:r>
      <w:r w:rsidR="00D93CAA" w:rsidRPr="004B5974">
        <w:rPr>
          <w:rFonts w:cstheme="minorHAnsi"/>
          <w:b/>
          <w:bCs/>
          <w:lang w:val="es-ES"/>
        </w:rPr>
        <w:t>dar apoyo a las personas encarceladas formalmente? ¿Su gobierno los coordina o coopera activamente con ellos?</w:t>
      </w:r>
    </w:p>
    <w:p w14:paraId="0ECE98D8" w14:textId="77777777" w:rsidR="007448D5" w:rsidRDefault="007448D5" w:rsidP="00D93CAA">
      <w:pPr>
        <w:spacing w:after="0" w:line="240" w:lineRule="auto"/>
        <w:jc w:val="both"/>
        <w:rPr>
          <w:rFonts w:cstheme="minorHAnsi"/>
          <w:bCs/>
          <w:lang w:val="es-ES"/>
        </w:rPr>
      </w:pPr>
    </w:p>
    <w:p w14:paraId="3A46DAFD" w14:textId="44260792" w:rsidR="00D93CAA" w:rsidRPr="004B5974" w:rsidRDefault="004B5974" w:rsidP="00D93CAA">
      <w:pPr>
        <w:spacing w:after="0" w:line="240" w:lineRule="auto"/>
        <w:jc w:val="both"/>
        <w:rPr>
          <w:rFonts w:cstheme="minorHAnsi"/>
          <w:bCs/>
          <w:lang w:val="es-ES"/>
        </w:rPr>
      </w:pPr>
      <w:r w:rsidRPr="004B5974">
        <w:rPr>
          <w:rFonts w:cstheme="minorHAnsi"/>
          <w:bCs/>
          <w:lang w:val="es-ES"/>
        </w:rPr>
        <w:t>En el caso de la Ciudad de México, existen muchas instituciones educativas, fabricantes y socios industriales, así como organizaciones de la sociedad civil, iglesias, fundaciones que participan que tienen una presencia constante con las personas. La Subsecretaría de Sistema Penitenciario de la Secretaría de Seguridad Ciudadana de la Ciudad de México es la encargada de organizar las actividades de estos grupos al interior de los centros</w:t>
      </w:r>
      <w:r w:rsidR="00F43C06">
        <w:rPr>
          <w:rFonts w:cstheme="minorHAnsi"/>
          <w:bCs/>
          <w:lang w:val="es-ES"/>
        </w:rPr>
        <w:t>.</w:t>
      </w:r>
    </w:p>
    <w:p w14:paraId="3A5BC0D8" w14:textId="77777777" w:rsidR="004B5974" w:rsidRPr="004B5974" w:rsidRDefault="004B5974" w:rsidP="00D93CAA">
      <w:pPr>
        <w:spacing w:after="0" w:line="240" w:lineRule="auto"/>
        <w:jc w:val="both"/>
        <w:rPr>
          <w:rFonts w:cstheme="minorHAnsi"/>
          <w:b/>
          <w:bCs/>
          <w:lang w:val="es-ES"/>
        </w:rPr>
      </w:pPr>
    </w:p>
    <w:p w14:paraId="7520751D" w14:textId="77777777" w:rsidR="00E27096" w:rsidRPr="004B5974" w:rsidRDefault="00E27096" w:rsidP="00E27096">
      <w:pPr>
        <w:spacing w:after="0" w:line="240" w:lineRule="auto"/>
        <w:jc w:val="both"/>
        <w:rPr>
          <w:rFonts w:cstheme="minorHAnsi"/>
          <w:lang w:val="es-ES"/>
        </w:rPr>
      </w:pPr>
    </w:p>
    <w:sectPr w:rsidR="00E27096" w:rsidRPr="004B5974">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EE8A1" w14:textId="77777777" w:rsidR="00EC5FD2" w:rsidRDefault="00EC5FD2" w:rsidP="00F05372">
      <w:pPr>
        <w:spacing w:after="0" w:line="240" w:lineRule="auto"/>
      </w:pPr>
      <w:r>
        <w:separator/>
      </w:r>
    </w:p>
  </w:endnote>
  <w:endnote w:type="continuationSeparator" w:id="0">
    <w:p w14:paraId="2B5497FD" w14:textId="77777777" w:rsidR="00EC5FD2" w:rsidRDefault="00EC5FD2" w:rsidP="00F05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559426"/>
      <w:docPartObj>
        <w:docPartGallery w:val="Page Numbers (Bottom of Page)"/>
        <w:docPartUnique/>
      </w:docPartObj>
    </w:sdtPr>
    <w:sdtContent>
      <w:p w14:paraId="3016BDF8" w14:textId="780B94AA" w:rsidR="00390927" w:rsidRDefault="00390927">
        <w:pPr>
          <w:pStyle w:val="Piedepgina"/>
          <w:jc w:val="right"/>
        </w:pPr>
        <w:r>
          <w:fldChar w:fldCharType="begin"/>
        </w:r>
        <w:r>
          <w:instrText>PAGE   \* MERGEFORMAT</w:instrText>
        </w:r>
        <w:r>
          <w:fldChar w:fldCharType="separate"/>
        </w:r>
        <w:r>
          <w:rPr>
            <w:lang w:val="es-ES"/>
          </w:rPr>
          <w:t>2</w:t>
        </w:r>
        <w:r>
          <w:fldChar w:fldCharType="end"/>
        </w:r>
      </w:p>
    </w:sdtContent>
  </w:sdt>
  <w:p w14:paraId="4D61C7EB" w14:textId="77777777" w:rsidR="00390927" w:rsidRDefault="0039092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0C56C" w14:textId="77777777" w:rsidR="00EC5FD2" w:rsidRDefault="00EC5FD2" w:rsidP="00F05372">
      <w:pPr>
        <w:spacing w:after="0" w:line="240" w:lineRule="auto"/>
      </w:pPr>
      <w:r>
        <w:separator/>
      </w:r>
    </w:p>
  </w:footnote>
  <w:footnote w:type="continuationSeparator" w:id="0">
    <w:p w14:paraId="65A610AD" w14:textId="77777777" w:rsidR="00EC5FD2" w:rsidRDefault="00EC5FD2" w:rsidP="00F05372">
      <w:pPr>
        <w:spacing w:after="0" w:line="240" w:lineRule="auto"/>
      </w:pPr>
      <w:r>
        <w:continuationSeparator/>
      </w:r>
    </w:p>
  </w:footnote>
  <w:footnote w:id="1">
    <w:p w14:paraId="49A50EE8" w14:textId="0395A040" w:rsidR="00A21195" w:rsidRDefault="00A21195">
      <w:pPr>
        <w:pStyle w:val="Textonotapie"/>
      </w:pPr>
      <w:r>
        <w:rPr>
          <w:rStyle w:val="Refdenotaalpie"/>
        </w:rPr>
        <w:footnoteRef/>
      </w:r>
      <w:r>
        <w:t xml:space="preserve"> Constitución Política de los Estados Unidos Mexicanos. Artículo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E38D5" w14:textId="459DA1ED" w:rsidR="00390927" w:rsidRDefault="00390927" w:rsidP="00390927">
    <w:pPr>
      <w:pStyle w:val="Encabezado"/>
      <w:jc w:val="right"/>
    </w:pPr>
    <w:r>
      <w:rPr>
        <w:noProof/>
      </w:rPr>
      <w:drawing>
        <wp:anchor distT="0" distB="0" distL="114300" distR="114300" simplePos="0" relativeHeight="251658240" behindDoc="1" locked="0" layoutInCell="1" allowOverlap="1" wp14:anchorId="4B59DADD" wp14:editId="4E1162C1">
          <wp:simplePos x="0" y="0"/>
          <wp:positionH relativeFrom="margin">
            <wp:align>left</wp:align>
          </wp:positionH>
          <wp:positionV relativeFrom="paragraph">
            <wp:posOffset>-259080</wp:posOffset>
          </wp:positionV>
          <wp:extent cx="695325" cy="6953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ímbolo-CDHCM-10cm.png"/>
                  <pic:cNvPicPr/>
                </pic:nvPicPr>
                <pic:blipFill>
                  <a:blip r:embed="rId1">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margin">
            <wp14:pctWidth>0</wp14:pctWidth>
          </wp14:sizeRelH>
          <wp14:sizeRelV relativeFrom="margin">
            <wp14:pctHeight>0</wp14:pctHeight>
          </wp14:sizeRelV>
        </wp:anchor>
      </w:drawing>
    </w:r>
    <w:r>
      <w:t>Comisión de Derechos Humanos de la Ciudad de México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60829"/>
    <w:multiLevelType w:val="multilevel"/>
    <w:tmpl w:val="581A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C590A"/>
    <w:multiLevelType w:val="hybridMultilevel"/>
    <w:tmpl w:val="199AA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64F7893"/>
    <w:multiLevelType w:val="multilevel"/>
    <w:tmpl w:val="CB36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721C34"/>
    <w:multiLevelType w:val="multilevel"/>
    <w:tmpl w:val="5F42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830E52"/>
    <w:multiLevelType w:val="multilevel"/>
    <w:tmpl w:val="3DAE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554"/>
    <w:rsid w:val="0002575B"/>
    <w:rsid w:val="00032DE5"/>
    <w:rsid w:val="00035C4B"/>
    <w:rsid w:val="000743FC"/>
    <w:rsid w:val="000A1D2F"/>
    <w:rsid w:val="000B422E"/>
    <w:rsid w:val="00147A01"/>
    <w:rsid w:val="001815CA"/>
    <w:rsid w:val="001A0429"/>
    <w:rsid w:val="002019A3"/>
    <w:rsid w:val="00257E4A"/>
    <w:rsid w:val="002956C7"/>
    <w:rsid w:val="002E42DE"/>
    <w:rsid w:val="00302A49"/>
    <w:rsid w:val="003874FC"/>
    <w:rsid w:val="00390927"/>
    <w:rsid w:val="003C301F"/>
    <w:rsid w:val="004312FD"/>
    <w:rsid w:val="004622D6"/>
    <w:rsid w:val="004B5974"/>
    <w:rsid w:val="004B6215"/>
    <w:rsid w:val="004E39A0"/>
    <w:rsid w:val="004F3332"/>
    <w:rsid w:val="00520EE8"/>
    <w:rsid w:val="006946F9"/>
    <w:rsid w:val="006D7336"/>
    <w:rsid w:val="007448D5"/>
    <w:rsid w:val="00765A19"/>
    <w:rsid w:val="007F5E58"/>
    <w:rsid w:val="0085542E"/>
    <w:rsid w:val="008F4884"/>
    <w:rsid w:val="00906133"/>
    <w:rsid w:val="00924554"/>
    <w:rsid w:val="00983D54"/>
    <w:rsid w:val="009D144E"/>
    <w:rsid w:val="00A21195"/>
    <w:rsid w:val="00A264F9"/>
    <w:rsid w:val="00A32F2B"/>
    <w:rsid w:val="00A426F9"/>
    <w:rsid w:val="00A45942"/>
    <w:rsid w:val="00AA6A27"/>
    <w:rsid w:val="00AF11F4"/>
    <w:rsid w:val="00B529F0"/>
    <w:rsid w:val="00B93E9B"/>
    <w:rsid w:val="00BC7674"/>
    <w:rsid w:val="00C15ABC"/>
    <w:rsid w:val="00C218D1"/>
    <w:rsid w:val="00C56C9C"/>
    <w:rsid w:val="00C6470F"/>
    <w:rsid w:val="00D265DF"/>
    <w:rsid w:val="00D93CAA"/>
    <w:rsid w:val="00DA011A"/>
    <w:rsid w:val="00DA6FA0"/>
    <w:rsid w:val="00DC05C1"/>
    <w:rsid w:val="00DD2FBB"/>
    <w:rsid w:val="00E148CC"/>
    <w:rsid w:val="00E263EC"/>
    <w:rsid w:val="00E27096"/>
    <w:rsid w:val="00E549DC"/>
    <w:rsid w:val="00E92468"/>
    <w:rsid w:val="00EC5FD2"/>
    <w:rsid w:val="00EF0E0A"/>
    <w:rsid w:val="00F05372"/>
    <w:rsid w:val="00F31C9B"/>
    <w:rsid w:val="00F43C06"/>
    <w:rsid w:val="00FA02BF"/>
    <w:rsid w:val="00FC1A1A"/>
    <w:rsid w:val="00FC750F"/>
    <w:rsid w:val="00FD0B3B"/>
    <w:rsid w:val="00FD5700"/>
    <w:rsid w:val="00FE5A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C2FE9"/>
  <w15:chartTrackingRefBased/>
  <w15:docId w15:val="{70F625F0-6BE0-4EE6-88C2-6FC021517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4B62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link w:val="Ttulo5Car"/>
    <w:uiPriority w:val="9"/>
    <w:qFormat/>
    <w:rsid w:val="009D144E"/>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053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5372"/>
    <w:rPr>
      <w:sz w:val="20"/>
      <w:szCs w:val="20"/>
    </w:rPr>
  </w:style>
  <w:style w:type="character" w:styleId="Refdenotaalpie">
    <w:name w:val="footnote reference"/>
    <w:basedOn w:val="Fuentedeprrafopredeter"/>
    <w:uiPriority w:val="99"/>
    <w:semiHidden/>
    <w:unhideWhenUsed/>
    <w:rsid w:val="00F05372"/>
    <w:rPr>
      <w:vertAlign w:val="superscript"/>
    </w:rPr>
  </w:style>
  <w:style w:type="table" w:styleId="Tablaconcuadrcula">
    <w:name w:val="Table Grid"/>
    <w:basedOn w:val="Tablanormal"/>
    <w:uiPriority w:val="39"/>
    <w:rsid w:val="00FD0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3CA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D93CAA"/>
    <w:rPr>
      <w:color w:val="0000FF"/>
      <w:u w:val="single"/>
    </w:rPr>
  </w:style>
  <w:style w:type="paragraph" w:styleId="Prrafodelista">
    <w:name w:val="List Paragraph"/>
    <w:basedOn w:val="Normal"/>
    <w:uiPriority w:val="34"/>
    <w:qFormat/>
    <w:rsid w:val="00DA6FA0"/>
    <w:pPr>
      <w:ind w:left="720"/>
      <w:contextualSpacing/>
    </w:pPr>
  </w:style>
  <w:style w:type="character" w:customStyle="1" w:styleId="Ttulo5Car">
    <w:name w:val="Título 5 Car"/>
    <w:basedOn w:val="Fuentedeprrafopredeter"/>
    <w:link w:val="Ttulo5"/>
    <w:uiPriority w:val="9"/>
    <w:rsid w:val="009D144E"/>
    <w:rPr>
      <w:rFonts w:ascii="Times New Roman" w:eastAsia="Times New Roman" w:hAnsi="Times New Roman" w:cs="Times New Roman"/>
      <w:b/>
      <w:bCs/>
      <w:sz w:val="20"/>
      <w:szCs w:val="20"/>
      <w:lang w:eastAsia="es-MX"/>
    </w:rPr>
  </w:style>
  <w:style w:type="character" w:styleId="Textoennegrita">
    <w:name w:val="Strong"/>
    <w:basedOn w:val="Fuentedeprrafopredeter"/>
    <w:uiPriority w:val="22"/>
    <w:qFormat/>
    <w:rsid w:val="007F5E58"/>
    <w:rPr>
      <w:b/>
      <w:bCs/>
    </w:rPr>
  </w:style>
  <w:style w:type="character" w:styleId="nfasis">
    <w:name w:val="Emphasis"/>
    <w:basedOn w:val="Fuentedeprrafopredeter"/>
    <w:uiPriority w:val="20"/>
    <w:qFormat/>
    <w:rsid w:val="007F5E58"/>
    <w:rPr>
      <w:i/>
      <w:iCs/>
    </w:rPr>
  </w:style>
  <w:style w:type="paragraph" w:styleId="Encabezado">
    <w:name w:val="header"/>
    <w:basedOn w:val="Normal"/>
    <w:link w:val="EncabezadoCar"/>
    <w:uiPriority w:val="99"/>
    <w:unhideWhenUsed/>
    <w:rsid w:val="003909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0927"/>
  </w:style>
  <w:style w:type="paragraph" w:styleId="Piedepgina">
    <w:name w:val="footer"/>
    <w:basedOn w:val="Normal"/>
    <w:link w:val="PiedepginaCar"/>
    <w:uiPriority w:val="99"/>
    <w:unhideWhenUsed/>
    <w:rsid w:val="003909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0927"/>
  </w:style>
  <w:style w:type="character" w:customStyle="1" w:styleId="Ttulo2Car">
    <w:name w:val="Título 2 Car"/>
    <w:basedOn w:val="Fuentedeprrafopredeter"/>
    <w:link w:val="Ttulo2"/>
    <w:uiPriority w:val="9"/>
    <w:semiHidden/>
    <w:rsid w:val="004B621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490971">
      <w:bodyDiv w:val="1"/>
      <w:marLeft w:val="0"/>
      <w:marRight w:val="0"/>
      <w:marTop w:val="0"/>
      <w:marBottom w:val="0"/>
      <w:divBdr>
        <w:top w:val="none" w:sz="0" w:space="0" w:color="auto"/>
        <w:left w:val="none" w:sz="0" w:space="0" w:color="auto"/>
        <w:bottom w:val="none" w:sz="0" w:space="0" w:color="auto"/>
        <w:right w:val="none" w:sz="0" w:space="0" w:color="auto"/>
      </w:divBdr>
    </w:div>
    <w:div w:id="882836620">
      <w:bodyDiv w:val="1"/>
      <w:marLeft w:val="0"/>
      <w:marRight w:val="0"/>
      <w:marTop w:val="0"/>
      <w:marBottom w:val="0"/>
      <w:divBdr>
        <w:top w:val="none" w:sz="0" w:space="0" w:color="auto"/>
        <w:left w:val="none" w:sz="0" w:space="0" w:color="auto"/>
        <w:bottom w:val="none" w:sz="0" w:space="0" w:color="auto"/>
        <w:right w:val="none" w:sz="0" w:space="0" w:color="auto"/>
      </w:divBdr>
    </w:div>
    <w:div w:id="1082988767">
      <w:bodyDiv w:val="1"/>
      <w:marLeft w:val="0"/>
      <w:marRight w:val="0"/>
      <w:marTop w:val="0"/>
      <w:marBottom w:val="0"/>
      <w:divBdr>
        <w:top w:val="none" w:sz="0" w:space="0" w:color="auto"/>
        <w:left w:val="none" w:sz="0" w:space="0" w:color="auto"/>
        <w:bottom w:val="none" w:sz="0" w:space="0" w:color="auto"/>
        <w:right w:val="none" w:sz="0" w:space="0" w:color="auto"/>
      </w:divBdr>
    </w:div>
    <w:div w:id="1087116047">
      <w:bodyDiv w:val="1"/>
      <w:marLeft w:val="0"/>
      <w:marRight w:val="0"/>
      <w:marTop w:val="0"/>
      <w:marBottom w:val="0"/>
      <w:divBdr>
        <w:top w:val="none" w:sz="0" w:space="0" w:color="auto"/>
        <w:left w:val="none" w:sz="0" w:space="0" w:color="auto"/>
        <w:bottom w:val="none" w:sz="0" w:space="0" w:color="auto"/>
        <w:right w:val="none" w:sz="0" w:space="0" w:color="auto"/>
      </w:divBdr>
    </w:div>
    <w:div w:id="1481194666">
      <w:bodyDiv w:val="1"/>
      <w:marLeft w:val="0"/>
      <w:marRight w:val="0"/>
      <w:marTop w:val="0"/>
      <w:marBottom w:val="0"/>
      <w:divBdr>
        <w:top w:val="none" w:sz="0" w:space="0" w:color="auto"/>
        <w:left w:val="none" w:sz="0" w:space="0" w:color="auto"/>
        <w:bottom w:val="none" w:sz="0" w:space="0" w:color="auto"/>
        <w:right w:val="none" w:sz="0" w:space="0" w:color="auto"/>
      </w:divBdr>
    </w:div>
    <w:div w:id="1842892739">
      <w:bodyDiv w:val="1"/>
      <w:marLeft w:val="0"/>
      <w:marRight w:val="0"/>
      <w:marTop w:val="0"/>
      <w:marBottom w:val="0"/>
      <w:divBdr>
        <w:top w:val="none" w:sz="0" w:space="0" w:color="auto"/>
        <w:left w:val="none" w:sz="0" w:space="0" w:color="auto"/>
        <w:bottom w:val="none" w:sz="0" w:space="0" w:color="auto"/>
        <w:right w:val="none" w:sz="0" w:space="0" w:color="auto"/>
      </w:divBdr>
    </w:div>
    <w:div w:id="1862356255">
      <w:bodyDiv w:val="1"/>
      <w:marLeft w:val="0"/>
      <w:marRight w:val="0"/>
      <w:marTop w:val="0"/>
      <w:marBottom w:val="0"/>
      <w:divBdr>
        <w:top w:val="none" w:sz="0" w:space="0" w:color="auto"/>
        <w:left w:val="none" w:sz="0" w:space="0" w:color="auto"/>
        <w:bottom w:val="none" w:sz="0" w:space="0" w:color="auto"/>
        <w:right w:val="none" w:sz="0" w:space="0" w:color="auto"/>
      </w:divBdr>
    </w:div>
    <w:div w:id="190614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Comisión de Derechos Humanos de la Ciudad de México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4B3A9AC-9F54-41FA-BBAA-4575A8C27819}">
  <ds:schemaRefs>
    <ds:schemaRef ds:uri="http://schemas.openxmlformats.org/officeDocument/2006/bibliography"/>
  </ds:schemaRefs>
</ds:datastoreItem>
</file>

<file path=customXml/itemProps2.xml><?xml version="1.0" encoding="utf-8"?>
<ds:datastoreItem xmlns:ds="http://schemas.openxmlformats.org/officeDocument/2006/customXml" ds:itemID="{E723C9A0-4A3E-44B3-875E-EE76635A0CBE}"/>
</file>

<file path=customXml/itemProps3.xml><?xml version="1.0" encoding="utf-8"?>
<ds:datastoreItem xmlns:ds="http://schemas.openxmlformats.org/officeDocument/2006/customXml" ds:itemID="{FA7C8CB4-2E86-448B-B476-B94FAF236AE9}"/>
</file>

<file path=customXml/itemProps4.xml><?xml version="1.0" encoding="utf-8"?>
<ds:datastoreItem xmlns:ds="http://schemas.openxmlformats.org/officeDocument/2006/customXml" ds:itemID="{D1CE6EF5-F0A6-4AAD-8BBD-F6480D3B14A8}"/>
</file>

<file path=docProps/app.xml><?xml version="1.0" encoding="utf-8"?>
<Properties xmlns="http://schemas.openxmlformats.org/officeDocument/2006/extended-properties" xmlns:vt="http://schemas.openxmlformats.org/officeDocument/2006/docPropsVTypes">
  <Template>Normal</Template>
  <TotalTime>83</TotalTime>
  <Pages>5</Pages>
  <Words>2044</Words>
  <Characters>11244</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Morales Salazar</dc:creator>
  <cp:keywords/>
  <dc:description/>
  <cp:lastModifiedBy>Secretaría Ejecutiva</cp:lastModifiedBy>
  <cp:revision>4</cp:revision>
  <cp:lastPrinted>2024-04-06T01:12:00Z</cp:lastPrinted>
  <dcterms:created xsi:type="dcterms:W3CDTF">2024-04-06T00:42:00Z</dcterms:created>
  <dcterms:modified xsi:type="dcterms:W3CDTF">2024-04-12T20:23:00Z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