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BD4E5" w14:textId="1432DD23" w:rsidR="00D71113" w:rsidRPr="00332972" w:rsidRDefault="00A71F47" w:rsidP="00B71CA0">
      <w:pPr>
        <w:spacing w:line="276" w:lineRule="auto"/>
        <w:jc w:val="center"/>
        <w:rPr>
          <w:rFonts w:asciiTheme="majorBidi" w:hAnsiTheme="majorBidi" w:cstheme="majorBidi"/>
          <w:b/>
          <w:sz w:val="32"/>
          <w:szCs w:val="32"/>
          <w:u w:val="single"/>
        </w:rPr>
      </w:pPr>
      <w:r>
        <w:rPr>
          <w:rFonts w:asciiTheme="majorBidi" w:hAnsiTheme="majorBidi" w:cstheme="majorBidi"/>
          <w:b/>
          <w:sz w:val="32"/>
          <w:szCs w:val="32"/>
          <w:u w:val="single"/>
        </w:rPr>
        <w:t>Contribution</w:t>
      </w:r>
      <w:r w:rsidR="00165F30" w:rsidRPr="00B71CA0">
        <w:rPr>
          <w:rFonts w:asciiTheme="majorBidi" w:hAnsiTheme="majorBidi" w:cstheme="majorBidi"/>
          <w:b/>
          <w:sz w:val="32"/>
          <w:szCs w:val="32"/>
          <w:u w:val="single"/>
        </w:rPr>
        <w:t xml:space="preserve"> to the </w:t>
      </w:r>
      <w:r w:rsidR="00D71113" w:rsidRPr="00332972">
        <w:rPr>
          <w:rFonts w:asciiTheme="majorBidi" w:hAnsiTheme="majorBidi" w:cstheme="majorBidi"/>
          <w:b/>
          <w:sz w:val="32"/>
          <w:szCs w:val="32"/>
          <w:u w:val="single"/>
        </w:rPr>
        <w:t xml:space="preserve">Call for </w:t>
      </w:r>
      <w:r>
        <w:rPr>
          <w:rFonts w:asciiTheme="majorBidi" w:hAnsiTheme="majorBidi" w:cstheme="majorBidi"/>
          <w:b/>
          <w:sz w:val="32"/>
          <w:szCs w:val="32"/>
          <w:u w:val="single"/>
        </w:rPr>
        <w:t>I</w:t>
      </w:r>
      <w:r w:rsidR="00D71113" w:rsidRPr="00332972">
        <w:rPr>
          <w:rFonts w:asciiTheme="majorBidi" w:hAnsiTheme="majorBidi" w:cstheme="majorBidi"/>
          <w:b/>
          <w:sz w:val="32"/>
          <w:szCs w:val="32"/>
          <w:u w:val="single"/>
        </w:rPr>
        <w:t>nput</w:t>
      </w:r>
      <w:r>
        <w:rPr>
          <w:rFonts w:asciiTheme="majorBidi" w:hAnsiTheme="majorBidi" w:cstheme="majorBidi"/>
          <w:b/>
          <w:sz w:val="32"/>
          <w:szCs w:val="32"/>
          <w:u w:val="single"/>
        </w:rPr>
        <w:t>s</w:t>
      </w:r>
      <w:r w:rsidR="00D71113" w:rsidRPr="00332972">
        <w:rPr>
          <w:rFonts w:asciiTheme="majorBidi" w:hAnsiTheme="majorBidi" w:cstheme="majorBidi"/>
          <w:b/>
          <w:sz w:val="32"/>
          <w:szCs w:val="32"/>
          <w:u w:val="single"/>
        </w:rPr>
        <w:t xml:space="preserve"> on contemporary forms of slavery as affecting currently and formerly incarcerated people</w:t>
      </w:r>
    </w:p>
    <w:p w14:paraId="54677F6A" w14:textId="498C1C78" w:rsidR="00714C3B" w:rsidRDefault="00714C3B" w:rsidP="00F84A45">
      <w:pPr>
        <w:spacing w:line="276" w:lineRule="auto"/>
        <w:jc w:val="both"/>
        <w:rPr>
          <w:rFonts w:asciiTheme="majorBidi" w:hAnsiTheme="majorBidi" w:cstheme="majorBidi"/>
        </w:rPr>
      </w:pPr>
    </w:p>
    <w:p w14:paraId="76DB1B1E" w14:textId="19477FB2" w:rsidR="0026005D" w:rsidRPr="00B71CA0" w:rsidRDefault="00F12058" w:rsidP="00F12058">
      <w:pPr>
        <w:pStyle w:val="Default"/>
        <w:numPr>
          <w:ilvl w:val="0"/>
          <w:numId w:val="14"/>
        </w:numPr>
        <w:spacing w:line="276" w:lineRule="auto"/>
        <w:jc w:val="both"/>
        <w:rPr>
          <w:rFonts w:asciiTheme="majorBidi" w:eastAsia="Arial" w:hAnsiTheme="majorBidi" w:cstheme="majorBidi"/>
          <w:b/>
          <w:bCs/>
          <w:color w:val="222222"/>
          <w:sz w:val="28"/>
          <w:szCs w:val="28"/>
          <w:shd w:val="clear" w:color="auto" w:fill="FFFFFF"/>
        </w:rPr>
      </w:pPr>
      <w:r w:rsidRPr="00B71CA0">
        <w:rPr>
          <w:rFonts w:asciiTheme="majorBidi" w:eastAsia="Arial" w:hAnsiTheme="majorBidi" w:cstheme="majorBidi"/>
          <w:b/>
          <w:bCs/>
          <w:color w:val="222222"/>
          <w:sz w:val="28"/>
          <w:szCs w:val="28"/>
          <w:shd w:val="clear" w:color="auto" w:fill="FFFFFF"/>
        </w:rPr>
        <w:t>Exploitation of currently incarcerated people</w:t>
      </w:r>
    </w:p>
    <w:p w14:paraId="66FA97D1" w14:textId="77777777" w:rsidR="00F12058" w:rsidRPr="00B71CA0" w:rsidRDefault="00F12058" w:rsidP="00F12058">
      <w:pPr>
        <w:pStyle w:val="Default"/>
        <w:spacing w:line="276" w:lineRule="auto"/>
        <w:ind w:left="720"/>
        <w:jc w:val="both"/>
        <w:rPr>
          <w:rFonts w:asciiTheme="majorBidi" w:eastAsia="Arial" w:hAnsiTheme="majorBidi" w:cstheme="majorBidi"/>
          <w:b/>
          <w:bCs/>
          <w:color w:val="222222"/>
          <w:sz w:val="28"/>
          <w:szCs w:val="28"/>
          <w:shd w:val="clear" w:color="auto" w:fill="FFFFFF"/>
        </w:rPr>
      </w:pPr>
    </w:p>
    <w:p w14:paraId="4A8174C0" w14:textId="78C194F1" w:rsidR="00330EB6" w:rsidRPr="00B71CA0" w:rsidRDefault="00F12058" w:rsidP="00470690">
      <w:pPr>
        <w:pStyle w:val="Default"/>
        <w:numPr>
          <w:ilvl w:val="0"/>
          <w:numId w:val="8"/>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Please provide the details of labour programme(s) implemented in your country for incarcerated individuals, including;</w:t>
      </w:r>
    </w:p>
    <w:p w14:paraId="25E0BF88" w14:textId="7879BF19" w:rsidR="00F71B12" w:rsidRPr="00B71CA0" w:rsidRDefault="00F12058" w:rsidP="00F71B12">
      <w:pPr>
        <w:pStyle w:val="Default"/>
        <w:numPr>
          <w:ilvl w:val="0"/>
          <w:numId w:val="15"/>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Legislative/ regulatory frameworks</w:t>
      </w:r>
    </w:p>
    <w:p w14:paraId="1D7252DE" w14:textId="356D4851" w:rsidR="0026437F" w:rsidRPr="00B71CA0" w:rsidRDefault="0026437F" w:rsidP="004C65D1">
      <w:pPr>
        <w:pStyle w:val="Default"/>
        <w:spacing w:line="360" w:lineRule="auto"/>
        <w:ind w:left="1080"/>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Pursuant to Section 113</w:t>
      </w:r>
      <w:r w:rsidR="008A13F2" w:rsidRPr="00B71CA0">
        <w:rPr>
          <w:rFonts w:asciiTheme="majorBidi" w:hAnsiTheme="majorBidi" w:cstheme="majorBidi"/>
          <w:color w:val="4F81BD" w:themeColor="accent1"/>
          <w:shd w:val="clear" w:color="auto" w:fill="FFFFFF"/>
          <w:rtl/>
          <w:lang w:bidi="dv-MV"/>
        </w:rPr>
        <w:t xml:space="preserve"> </w:t>
      </w:r>
      <w:r w:rsidR="008A13F2" w:rsidRPr="00B71CA0">
        <w:rPr>
          <w:rFonts w:asciiTheme="majorBidi" w:hAnsiTheme="majorBidi" w:cstheme="majorBidi"/>
          <w:color w:val="4F81BD" w:themeColor="accent1"/>
          <w:shd w:val="clear" w:color="auto" w:fill="FFFFFF"/>
          <w:lang w:bidi="dv-MV"/>
        </w:rPr>
        <w:t>and 114</w:t>
      </w:r>
      <w:r w:rsidRPr="00B71CA0">
        <w:rPr>
          <w:rFonts w:asciiTheme="majorBidi" w:hAnsiTheme="majorBidi" w:cstheme="majorBidi"/>
          <w:color w:val="4F81BD" w:themeColor="accent1"/>
          <w:shd w:val="clear" w:color="auto" w:fill="FFFFFF"/>
        </w:rPr>
        <w:t xml:space="preserve"> of the Act Number 14/2013 (Prisons and Parole Act</w:t>
      </w:r>
      <w:r w:rsidR="004C65D1" w:rsidRPr="00B71CA0">
        <w:rPr>
          <w:rFonts w:asciiTheme="majorBidi" w:hAnsiTheme="majorBidi" w:cstheme="majorBidi"/>
          <w:color w:val="4F81BD" w:themeColor="accent1"/>
          <w:shd w:val="clear" w:color="auto" w:fill="FFFFFF"/>
        </w:rPr>
        <w:t xml:space="preserve">, </w:t>
      </w:r>
      <w:r w:rsidRPr="00B71CA0">
        <w:rPr>
          <w:rFonts w:asciiTheme="majorBidi" w:hAnsiTheme="majorBidi" w:cstheme="majorBidi"/>
          <w:color w:val="4F81BD" w:themeColor="accent1"/>
          <w:shd w:val="clear" w:color="auto" w:fill="FFFFFF"/>
        </w:rPr>
        <w:t xml:space="preserve">incarcerated individuals </w:t>
      </w:r>
      <w:r w:rsidR="004C65D1" w:rsidRPr="00B71CA0">
        <w:rPr>
          <w:rFonts w:asciiTheme="majorBidi" w:hAnsiTheme="majorBidi" w:cstheme="majorBidi"/>
          <w:color w:val="4F81BD" w:themeColor="accent1"/>
          <w:shd w:val="clear" w:color="auto" w:fill="FFFFFF"/>
        </w:rPr>
        <w:t>are afforded employment opportunities throughout their period of incarceration. These opportunities are allocated based on individual capabilities encompassing mental</w:t>
      </w:r>
      <w:r w:rsidRPr="00B71CA0">
        <w:rPr>
          <w:rFonts w:asciiTheme="majorBidi" w:hAnsiTheme="majorBidi" w:cstheme="majorBidi"/>
          <w:color w:val="4F81BD" w:themeColor="accent1"/>
          <w:shd w:val="clear" w:color="auto" w:fill="FFFFFF"/>
        </w:rPr>
        <w:t xml:space="preserve"> and physical health</w:t>
      </w:r>
      <w:r w:rsidR="004C65D1" w:rsidRPr="00B71CA0">
        <w:rPr>
          <w:rFonts w:asciiTheme="majorBidi" w:hAnsiTheme="majorBidi" w:cstheme="majorBidi"/>
          <w:color w:val="4F81BD" w:themeColor="accent1"/>
          <w:shd w:val="clear" w:color="auto" w:fill="FFFFFF"/>
        </w:rPr>
        <w:t>,</w:t>
      </w:r>
      <w:r w:rsidRPr="00B71CA0">
        <w:rPr>
          <w:rFonts w:asciiTheme="majorBidi" w:hAnsiTheme="majorBidi" w:cstheme="majorBidi"/>
          <w:color w:val="4F81BD" w:themeColor="accent1"/>
          <w:shd w:val="clear" w:color="auto" w:fill="FFFFFF"/>
        </w:rPr>
        <w:t xml:space="preserve"> </w:t>
      </w:r>
      <w:r w:rsidR="004C65D1" w:rsidRPr="00B71CA0">
        <w:rPr>
          <w:rFonts w:asciiTheme="majorBidi" w:hAnsiTheme="majorBidi" w:cstheme="majorBidi"/>
          <w:color w:val="4F81BD" w:themeColor="accent1"/>
          <w:shd w:val="clear" w:color="auto" w:fill="FFFFFF"/>
        </w:rPr>
        <w:t xml:space="preserve">good conduct and a willingness to </w:t>
      </w:r>
      <w:r w:rsidR="00661C84" w:rsidRPr="00B71CA0">
        <w:rPr>
          <w:rFonts w:asciiTheme="majorBidi" w:hAnsiTheme="majorBidi" w:cstheme="majorBidi"/>
          <w:color w:val="4F81BD" w:themeColor="accent1"/>
          <w:shd w:val="clear" w:color="auto" w:fill="FFFFFF"/>
        </w:rPr>
        <w:t xml:space="preserve">work. </w:t>
      </w:r>
    </w:p>
    <w:p w14:paraId="1ACEA064" w14:textId="36EEC04C" w:rsidR="004C65D1" w:rsidRPr="00B71CA0" w:rsidRDefault="002B0CDB" w:rsidP="004C65D1">
      <w:pPr>
        <w:pStyle w:val="Default"/>
        <w:spacing w:line="360" w:lineRule="auto"/>
        <w:ind w:left="1080"/>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 xml:space="preserve">Section 12 of the Regulation Number 79/2020 (Regulation on Basic </w:t>
      </w:r>
      <w:r w:rsidR="00522EF7" w:rsidRPr="00B71CA0">
        <w:rPr>
          <w:rFonts w:asciiTheme="majorBidi" w:hAnsiTheme="majorBidi" w:cstheme="majorBidi"/>
          <w:color w:val="4F81BD" w:themeColor="accent1"/>
          <w:shd w:val="clear" w:color="auto" w:fill="FFFFFF"/>
        </w:rPr>
        <w:t xml:space="preserve">Services and Incentives to be provided to individuals in detention) provides the rules pertaining to work for incarcerated individuals. As such, in addition to the </w:t>
      </w:r>
      <w:r w:rsidR="00574E4C" w:rsidRPr="00B71CA0">
        <w:rPr>
          <w:rFonts w:asciiTheme="majorBidi" w:hAnsiTheme="majorBidi" w:cstheme="majorBidi"/>
          <w:color w:val="4F81BD" w:themeColor="accent1"/>
          <w:shd w:val="clear" w:color="auto" w:fill="FFFFFF"/>
        </w:rPr>
        <w:t>above-mentioned</w:t>
      </w:r>
      <w:r w:rsidR="00522EF7" w:rsidRPr="00B71CA0">
        <w:rPr>
          <w:rFonts w:asciiTheme="majorBidi" w:hAnsiTheme="majorBidi" w:cstheme="majorBidi"/>
          <w:color w:val="4F81BD" w:themeColor="accent1"/>
          <w:shd w:val="clear" w:color="auto" w:fill="FFFFFF"/>
        </w:rPr>
        <w:t xml:space="preserve"> rules the section provides that individuals should be afforded minimum one day of rest per week, and that the work should not be overly laborious or intended to cause harm or injury to the individuals. It also provides that individuals should be remunerated for their work</w:t>
      </w:r>
      <w:r w:rsidR="004C65D1" w:rsidRPr="00B71CA0">
        <w:rPr>
          <w:rFonts w:asciiTheme="majorBidi" w:hAnsiTheme="majorBidi" w:cstheme="majorBidi"/>
          <w:color w:val="4F81BD" w:themeColor="accent1"/>
          <w:shd w:val="clear" w:color="auto" w:fill="FFFFFF"/>
        </w:rPr>
        <w:t>.</w:t>
      </w:r>
      <w:r w:rsidR="00522EF7" w:rsidRPr="00B71CA0">
        <w:rPr>
          <w:rFonts w:asciiTheme="majorBidi" w:hAnsiTheme="majorBidi" w:cstheme="majorBidi"/>
          <w:color w:val="4F81BD" w:themeColor="accent1"/>
          <w:shd w:val="clear" w:color="auto" w:fill="FFFFFF"/>
        </w:rPr>
        <w:t xml:space="preserve"> </w:t>
      </w:r>
      <w:r w:rsidR="004C65D1" w:rsidRPr="00B71CA0">
        <w:rPr>
          <w:rFonts w:asciiTheme="majorBidi" w:hAnsiTheme="majorBidi" w:cstheme="majorBidi"/>
          <w:color w:val="4F81BD" w:themeColor="accent1"/>
          <w:shd w:val="clear" w:color="auto" w:fill="FFFFFF"/>
        </w:rPr>
        <w:t>Maldives Correctional Service (MCS)</w:t>
      </w:r>
      <w:r w:rsidR="0026437F" w:rsidRPr="00B71CA0">
        <w:rPr>
          <w:rFonts w:asciiTheme="majorBidi" w:hAnsiTheme="majorBidi" w:cstheme="majorBidi"/>
          <w:color w:val="4F81BD" w:themeColor="accent1"/>
          <w:shd w:val="clear" w:color="auto" w:fill="FFFFFF"/>
        </w:rPr>
        <w:t xml:space="preserve"> provides all equipment necessary for the work and measures are implemented to ensure the safety of individuals. </w:t>
      </w:r>
      <w:r w:rsidR="004C65D1" w:rsidRPr="00B71CA0">
        <w:rPr>
          <w:rFonts w:asciiTheme="majorBidi" w:hAnsiTheme="majorBidi" w:cstheme="majorBidi"/>
          <w:color w:val="4F81BD" w:themeColor="accent1"/>
          <w:shd w:val="clear" w:color="auto" w:fill="FFFFFF"/>
        </w:rPr>
        <w:t xml:space="preserve"> </w:t>
      </w:r>
    </w:p>
    <w:p w14:paraId="1206AC1C" w14:textId="0370D49C" w:rsidR="007033D0" w:rsidRPr="00B71CA0" w:rsidRDefault="007033D0" w:rsidP="00470690">
      <w:pPr>
        <w:pStyle w:val="Default"/>
        <w:spacing w:line="360" w:lineRule="auto"/>
        <w:ind w:left="1080"/>
        <w:jc w:val="both"/>
        <w:rPr>
          <w:rFonts w:asciiTheme="majorBidi" w:hAnsiTheme="majorBidi" w:cstheme="majorBidi"/>
          <w:color w:val="1F497D" w:themeColor="text2"/>
          <w:shd w:val="clear" w:color="auto" w:fill="FFFFFF"/>
        </w:rPr>
      </w:pPr>
    </w:p>
    <w:p w14:paraId="0AF487D8" w14:textId="2121B236" w:rsidR="00F12058" w:rsidRPr="00B71CA0" w:rsidRDefault="00F12058" w:rsidP="00470690">
      <w:pPr>
        <w:pStyle w:val="Default"/>
        <w:numPr>
          <w:ilvl w:val="0"/>
          <w:numId w:val="15"/>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 xml:space="preserve">Types of work performed (choices available, appropriateness in terms of age, gender, religion, indigenous status, disability and other relevant factors, types of work available depending on the length of the sentences, and differences (s), if any, between public </w:t>
      </w:r>
      <w:r w:rsidR="00C8213D" w:rsidRPr="00B71CA0">
        <w:rPr>
          <w:rFonts w:asciiTheme="majorBidi" w:hAnsiTheme="majorBidi" w:cstheme="majorBidi"/>
          <w:b/>
          <w:bCs/>
          <w:i/>
          <w:iCs/>
          <w:color w:val="222222"/>
          <w:shd w:val="clear" w:color="auto" w:fill="FFFFFF"/>
        </w:rPr>
        <w:t>and privately contracted correctional facilities)</w:t>
      </w:r>
    </w:p>
    <w:p w14:paraId="3D2068AE" w14:textId="3AD32DC3" w:rsidR="00522EF7" w:rsidRPr="00C36334" w:rsidRDefault="00143C4E" w:rsidP="00E46290">
      <w:pPr>
        <w:pStyle w:val="ListParagraph"/>
        <w:spacing w:line="360" w:lineRule="auto"/>
        <w:ind w:left="1080"/>
        <w:jc w:val="both"/>
        <w:rPr>
          <w:rFonts w:asciiTheme="majorBidi" w:hAnsiTheme="majorBidi" w:cstheme="majorBidi"/>
          <w:color w:val="4F81BD" w:themeColor="accent1"/>
          <w:lang w:bidi="dv-MV"/>
        </w:rPr>
      </w:pPr>
      <w:r w:rsidRPr="00C36334">
        <w:rPr>
          <w:rFonts w:asciiTheme="majorBidi" w:hAnsiTheme="majorBidi" w:cstheme="majorBidi"/>
          <w:color w:val="4F81BD" w:themeColor="accent1"/>
          <w:lang w:bidi="dv-MV"/>
        </w:rPr>
        <w:t>Within the incarcerated community, opportunities for employment encompass a spectrum of skilled, semi-skilled, and labo</w:t>
      </w:r>
      <w:r w:rsidR="00A25945" w:rsidRPr="00C36334">
        <w:rPr>
          <w:rFonts w:asciiTheme="majorBidi" w:hAnsiTheme="majorBidi" w:cstheme="majorBidi"/>
          <w:color w:val="4F81BD" w:themeColor="accent1"/>
          <w:lang w:bidi="dv-MV"/>
        </w:rPr>
        <w:t>u</w:t>
      </w:r>
      <w:r w:rsidRPr="00C36334">
        <w:rPr>
          <w:rFonts w:asciiTheme="majorBidi" w:hAnsiTheme="majorBidi" w:cstheme="majorBidi"/>
          <w:color w:val="4F81BD" w:themeColor="accent1"/>
          <w:lang w:bidi="dv-MV"/>
        </w:rPr>
        <w:t>r-intensive roles. These include</w:t>
      </w:r>
      <w:r w:rsidR="00F85262" w:rsidRPr="00C36334">
        <w:rPr>
          <w:rFonts w:asciiTheme="majorBidi" w:hAnsiTheme="majorBidi" w:cstheme="majorBidi"/>
          <w:color w:val="4F81BD" w:themeColor="accent1"/>
          <w:lang w:bidi="dv-MV"/>
        </w:rPr>
        <w:t xml:space="preserve"> </w:t>
      </w:r>
      <w:r w:rsidRPr="00C36334">
        <w:rPr>
          <w:rFonts w:asciiTheme="majorBidi" w:hAnsiTheme="majorBidi" w:cstheme="majorBidi"/>
          <w:color w:val="4F81BD" w:themeColor="accent1"/>
          <w:lang w:bidi="dv-MV"/>
        </w:rPr>
        <w:t xml:space="preserve">welding, maintenance, construction, gardening, food service, housekeeping, woodworking, handicrafts, laundry services, and </w:t>
      </w:r>
      <w:r w:rsidR="00522EF7" w:rsidRPr="00C36334">
        <w:rPr>
          <w:rFonts w:asciiTheme="majorBidi" w:hAnsiTheme="majorBidi" w:cstheme="majorBidi"/>
          <w:color w:val="4F81BD" w:themeColor="accent1"/>
          <w:lang w:bidi="dv-MV"/>
        </w:rPr>
        <w:t>barber services</w:t>
      </w:r>
      <w:r w:rsidRPr="00C36334">
        <w:rPr>
          <w:rFonts w:asciiTheme="majorBidi" w:hAnsiTheme="majorBidi" w:cstheme="majorBidi"/>
          <w:color w:val="4F81BD" w:themeColor="accent1"/>
          <w:lang w:bidi="dv-MV"/>
        </w:rPr>
        <w:t xml:space="preserve">. </w:t>
      </w:r>
    </w:p>
    <w:p w14:paraId="3ED1CF83" w14:textId="301511FA" w:rsidR="007033D0" w:rsidRPr="00B71CA0" w:rsidRDefault="00143C4E" w:rsidP="00E46290">
      <w:pPr>
        <w:pStyle w:val="ListParagraph"/>
        <w:spacing w:line="360" w:lineRule="auto"/>
        <w:ind w:left="1080"/>
        <w:jc w:val="both"/>
        <w:rPr>
          <w:rFonts w:asciiTheme="majorBidi" w:hAnsiTheme="majorBidi" w:cstheme="majorBidi"/>
          <w:color w:val="222222"/>
          <w:shd w:val="clear" w:color="auto" w:fill="FFFFFF"/>
        </w:rPr>
      </w:pPr>
      <w:r w:rsidRPr="00C36334">
        <w:rPr>
          <w:rFonts w:asciiTheme="majorBidi" w:hAnsiTheme="majorBidi" w:cstheme="majorBidi"/>
          <w:color w:val="4F81BD" w:themeColor="accent1"/>
          <w:lang w:bidi="dv-MV"/>
        </w:rPr>
        <w:t xml:space="preserve">Vacancies are announced periodically, allowing interested inmates access to pertinent information and assistance with the application process. Selection criteria </w:t>
      </w:r>
      <w:r w:rsidRPr="00C36334">
        <w:rPr>
          <w:rFonts w:asciiTheme="majorBidi" w:hAnsiTheme="majorBidi" w:cstheme="majorBidi"/>
          <w:color w:val="4F81BD" w:themeColor="accent1"/>
          <w:lang w:bidi="dv-MV"/>
        </w:rPr>
        <w:lastRenderedPageBreak/>
        <w:t xml:space="preserve">are based on individual capabilities and capacity. It is important to underscore that seeking employment is entirely voluntary, with inmates retaining the right to withdraw their application or request </w:t>
      </w:r>
      <w:r w:rsidR="00522EF7" w:rsidRPr="00C36334">
        <w:rPr>
          <w:rFonts w:asciiTheme="majorBidi" w:hAnsiTheme="majorBidi" w:cstheme="majorBidi"/>
          <w:color w:val="4F81BD" w:themeColor="accent1"/>
          <w:lang w:bidi="dv-MV"/>
        </w:rPr>
        <w:t>termination</w:t>
      </w:r>
      <w:r w:rsidRPr="00C36334">
        <w:rPr>
          <w:rFonts w:asciiTheme="majorBidi" w:hAnsiTheme="majorBidi" w:cstheme="majorBidi"/>
          <w:color w:val="4F81BD" w:themeColor="accent1"/>
          <w:lang w:bidi="dv-MV"/>
        </w:rPr>
        <w:t xml:space="preserve"> without incurring any adverse consequences.</w:t>
      </w:r>
    </w:p>
    <w:p w14:paraId="24BE97C9" w14:textId="77777777" w:rsidR="007033D0" w:rsidRPr="00B71CA0" w:rsidRDefault="007033D0" w:rsidP="00470690">
      <w:pPr>
        <w:pStyle w:val="Default"/>
        <w:spacing w:line="360" w:lineRule="auto"/>
        <w:ind w:left="1080"/>
        <w:jc w:val="both"/>
        <w:rPr>
          <w:rFonts w:asciiTheme="majorBidi" w:hAnsiTheme="majorBidi" w:cstheme="majorBidi"/>
          <w:b/>
          <w:bCs/>
          <w:i/>
          <w:iCs/>
          <w:color w:val="222222"/>
          <w:shd w:val="clear" w:color="auto" w:fill="FFFFFF"/>
        </w:rPr>
      </w:pPr>
    </w:p>
    <w:p w14:paraId="4D08042A" w14:textId="1212B819" w:rsidR="00C8213D" w:rsidRPr="00B71CA0" w:rsidRDefault="00C8213D" w:rsidP="00470690">
      <w:pPr>
        <w:pStyle w:val="Default"/>
        <w:numPr>
          <w:ilvl w:val="0"/>
          <w:numId w:val="15"/>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Working environment/conditions, including wages, working hours, and provisions for health &amp; safety</w:t>
      </w:r>
    </w:p>
    <w:p w14:paraId="1DB97E24" w14:textId="6DB3B491" w:rsidR="00B84A17" w:rsidRPr="00C36334" w:rsidRDefault="0037653D" w:rsidP="00B84A17">
      <w:pPr>
        <w:pStyle w:val="ListParagraph"/>
        <w:spacing w:line="360" w:lineRule="auto"/>
        <w:ind w:left="1080"/>
        <w:jc w:val="both"/>
        <w:rPr>
          <w:rFonts w:asciiTheme="majorBidi" w:hAnsiTheme="majorBidi" w:cstheme="majorBidi"/>
          <w:color w:val="4F81BD" w:themeColor="accent1"/>
          <w:lang w:bidi="dv-MV"/>
        </w:rPr>
      </w:pPr>
      <w:r w:rsidRPr="00C36334">
        <w:rPr>
          <w:rFonts w:asciiTheme="majorBidi" w:hAnsiTheme="majorBidi" w:cstheme="majorBidi"/>
          <w:color w:val="4F81BD" w:themeColor="accent1"/>
        </w:rPr>
        <w:t xml:space="preserve">As per Section 12 </w:t>
      </w:r>
      <w:r w:rsidR="00A21BA3" w:rsidRPr="00C36334">
        <w:rPr>
          <w:rFonts w:asciiTheme="majorBidi" w:hAnsiTheme="majorBidi" w:cstheme="majorBidi"/>
          <w:color w:val="4F81BD" w:themeColor="accent1"/>
        </w:rPr>
        <w:t xml:space="preserve">of the </w:t>
      </w:r>
      <w:r w:rsidR="00574E4C" w:rsidRPr="00C36334">
        <w:rPr>
          <w:rFonts w:asciiTheme="majorBidi" w:hAnsiTheme="majorBidi" w:cstheme="majorBidi"/>
          <w:color w:val="4F81BD" w:themeColor="accent1"/>
        </w:rPr>
        <w:t>above-mentioned</w:t>
      </w:r>
      <w:r w:rsidR="00522EF7" w:rsidRPr="00C36334">
        <w:rPr>
          <w:rFonts w:asciiTheme="majorBidi" w:hAnsiTheme="majorBidi" w:cstheme="majorBidi"/>
          <w:color w:val="4F81BD" w:themeColor="accent1"/>
        </w:rPr>
        <w:t xml:space="preserve"> </w:t>
      </w:r>
      <w:r w:rsidRPr="00C36334">
        <w:rPr>
          <w:rFonts w:asciiTheme="majorBidi" w:hAnsiTheme="majorBidi" w:cstheme="majorBidi"/>
          <w:color w:val="4F81BD" w:themeColor="accent1"/>
          <w:lang w:bidi="dv-MV"/>
        </w:rPr>
        <w:t>Regulation</w:t>
      </w:r>
      <w:r w:rsidR="00522EF7" w:rsidRPr="00C36334">
        <w:rPr>
          <w:rFonts w:asciiTheme="majorBidi" w:hAnsiTheme="majorBidi" w:cstheme="majorBidi"/>
          <w:color w:val="4F81BD" w:themeColor="accent1"/>
          <w:lang w:bidi="dv-MV"/>
        </w:rPr>
        <w:t>,</w:t>
      </w:r>
      <w:r w:rsidR="00ED436B" w:rsidRPr="00C36334">
        <w:rPr>
          <w:rFonts w:asciiTheme="majorBidi" w:hAnsiTheme="majorBidi" w:cstheme="majorBidi"/>
          <w:color w:val="4F81BD" w:themeColor="accent1"/>
          <w:lang w:bidi="dv-MV"/>
        </w:rPr>
        <w:t xml:space="preserve"> the</w:t>
      </w:r>
      <w:r w:rsidRPr="00C36334">
        <w:rPr>
          <w:rFonts w:asciiTheme="majorBidi" w:hAnsiTheme="majorBidi" w:cstheme="majorBidi"/>
          <w:color w:val="4F81BD" w:themeColor="accent1"/>
          <w:lang w:bidi="dv-MV"/>
        </w:rPr>
        <w:t xml:space="preserve"> </w:t>
      </w:r>
      <w:r w:rsidR="00ED436B" w:rsidRPr="00C36334">
        <w:rPr>
          <w:rFonts w:asciiTheme="majorBidi" w:hAnsiTheme="majorBidi" w:cstheme="majorBidi"/>
          <w:color w:val="4F81BD" w:themeColor="accent1"/>
          <w:lang w:bidi="dv-MV"/>
        </w:rPr>
        <w:t>D</w:t>
      </w:r>
      <w:r w:rsidRPr="00C36334">
        <w:rPr>
          <w:rFonts w:asciiTheme="majorBidi" w:hAnsiTheme="majorBidi" w:cstheme="majorBidi"/>
          <w:color w:val="4F81BD" w:themeColor="accent1"/>
          <w:lang w:bidi="dv-MV"/>
        </w:rPr>
        <w:t xml:space="preserve">irector of </w:t>
      </w:r>
      <w:r w:rsidR="00E46290" w:rsidRPr="00C36334">
        <w:rPr>
          <w:rFonts w:asciiTheme="majorBidi" w:hAnsiTheme="majorBidi" w:cstheme="majorBidi"/>
          <w:color w:val="4F81BD" w:themeColor="accent1"/>
          <w:lang w:bidi="dv-MV"/>
        </w:rPr>
        <w:t>P</w:t>
      </w:r>
      <w:r w:rsidRPr="00C36334">
        <w:rPr>
          <w:rFonts w:asciiTheme="majorBidi" w:hAnsiTheme="majorBidi" w:cstheme="majorBidi"/>
          <w:color w:val="4F81BD" w:themeColor="accent1"/>
          <w:lang w:bidi="dv-MV"/>
        </w:rPr>
        <w:t xml:space="preserve">rison </w:t>
      </w:r>
      <w:r w:rsidR="00522EF7" w:rsidRPr="00C36334">
        <w:rPr>
          <w:rFonts w:asciiTheme="majorBidi" w:hAnsiTheme="majorBidi" w:cstheme="majorBidi"/>
          <w:color w:val="4F81BD" w:themeColor="accent1"/>
          <w:lang w:bidi="dv-MV"/>
        </w:rPr>
        <w:t xml:space="preserve">issues </w:t>
      </w:r>
      <w:r w:rsidRPr="00C36334">
        <w:rPr>
          <w:rFonts w:asciiTheme="majorBidi" w:hAnsiTheme="majorBidi" w:cstheme="majorBidi"/>
          <w:color w:val="4F81BD" w:themeColor="accent1"/>
          <w:lang w:bidi="dv-MV"/>
        </w:rPr>
        <w:t xml:space="preserve">a prison order that defines the tasks of the available job </w:t>
      </w:r>
      <w:r w:rsidR="00ED436B" w:rsidRPr="00C36334">
        <w:rPr>
          <w:rFonts w:asciiTheme="majorBidi" w:hAnsiTheme="majorBidi" w:cstheme="majorBidi"/>
          <w:color w:val="4F81BD" w:themeColor="accent1"/>
          <w:lang w:bidi="dv-MV"/>
        </w:rPr>
        <w:t>categories</w:t>
      </w:r>
      <w:r w:rsidRPr="00C36334">
        <w:rPr>
          <w:rFonts w:asciiTheme="majorBidi" w:hAnsiTheme="majorBidi" w:cstheme="majorBidi"/>
          <w:color w:val="4F81BD" w:themeColor="accent1"/>
          <w:lang w:bidi="dv-MV"/>
        </w:rPr>
        <w:t xml:space="preserve">, determine working hours, </w:t>
      </w:r>
      <w:r w:rsidR="00261277" w:rsidRPr="00C36334">
        <w:rPr>
          <w:rFonts w:asciiTheme="majorBidi" w:hAnsiTheme="majorBidi" w:cstheme="majorBidi"/>
          <w:color w:val="4F81BD" w:themeColor="accent1"/>
          <w:lang w:bidi="dv-MV"/>
        </w:rPr>
        <w:t>re</w:t>
      </w:r>
      <w:r w:rsidR="00261277">
        <w:rPr>
          <w:rFonts w:asciiTheme="majorBidi" w:hAnsiTheme="majorBidi" w:cstheme="majorBidi"/>
          <w:color w:val="4F81BD" w:themeColor="accent1"/>
          <w:lang w:bidi="dv-MV"/>
        </w:rPr>
        <w:t>mun</w:t>
      </w:r>
      <w:r w:rsidR="00261277" w:rsidRPr="00C36334">
        <w:rPr>
          <w:rFonts w:asciiTheme="majorBidi" w:hAnsiTheme="majorBidi" w:cstheme="majorBidi"/>
          <w:color w:val="4F81BD" w:themeColor="accent1"/>
          <w:lang w:bidi="dv-MV"/>
        </w:rPr>
        <w:t>erations</w:t>
      </w:r>
      <w:r w:rsidR="00F7228F" w:rsidRPr="00C36334">
        <w:rPr>
          <w:rFonts w:asciiTheme="majorBidi" w:hAnsiTheme="majorBidi" w:cstheme="majorBidi"/>
          <w:color w:val="4F81BD" w:themeColor="accent1"/>
          <w:lang w:bidi="dv-MV"/>
        </w:rPr>
        <w:t>,</w:t>
      </w:r>
      <w:r w:rsidR="00ED436B" w:rsidRPr="00C36334">
        <w:rPr>
          <w:rFonts w:asciiTheme="majorBidi" w:hAnsiTheme="majorBidi" w:cstheme="majorBidi"/>
          <w:color w:val="4F81BD" w:themeColor="accent1"/>
          <w:lang w:bidi="dv-MV"/>
        </w:rPr>
        <w:t xml:space="preserve"> and</w:t>
      </w:r>
      <w:r w:rsidRPr="00C36334">
        <w:rPr>
          <w:rFonts w:asciiTheme="majorBidi" w:hAnsiTheme="majorBidi" w:cstheme="majorBidi"/>
          <w:color w:val="4F81BD" w:themeColor="accent1"/>
          <w:lang w:bidi="dv-MV"/>
        </w:rPr>
        <w:t xml:space="preserve"> promotions</w:t>
      </w:r>
      <w:r w:rsidR="00ED436B" w:rsidRPr="00C36334">
        <w:rPr>
          <w:rFonts w:asciiTheme="majorBidi" w:hAnsiTheme="majorBidi" w:cstheme="majorBidi"/>
          <w:color w:val="4F81BD" w:themeColor="accent1"/>
          <w:lang w:bidi="dv-MV"/>
        </w:rPr>
        <w:t>.</w:t>
      </w:r>
      <w:r w:rsidR="00B84A17" w:rsidRPr="00C36334">
        <w:rPr>
          <w:rFonts w:asciiTheme="majorBidi" w:hAnsiTheme="majorBidi" w:cstheme="majorBidi"/>
          <w:color w:val="4F81BD" w:themeColor="accent1"/>
          <w:lang w:bidi="dv-MV"/>
        </w:rPr>
        <w:t xml:space="preserve"> Furthermore, </w:t>
      </w:r>
      <w:r w:rsidRPr="00C36334">
        <w:rPr>
          <w:rFonts w:asciiTheme="majorBidi" w:hAnsiTheme="majorBidi" w:cstheme="majorBidi"/>
          <w:color w:val="4F81BD" w:themeColor="accent1"/>
          <w:lang w:bidi="dv-MV"/>
        </w:rPr>
        <w:t xml:space="preserve">it is ensured these </w:t>
      </w:r>
      <w:r w:rsidR="00325B4C">
        <w:rPr>
          <w:rFonts w:asciiTheme="majorBidi" w:hAnsiTheme="majorBidi" w:cstheme="majorBidi"/>
          <w:color w:val="4F81BD" w:themeColor="accent1"/>
          <w:lang w:bidi="dv-MV"/>
        </w:rPr>
        <w:t xml:space="preserve"> </w:t>
      </w:r>
      <w:r w:rsidR="00325B4C" w:rsidRPr="00C36334">
        <w:rPr>
          <w:rFonts w:asciiTheme="majorBidi" w:hAnsiTheme="majorBidi" w:cstheme="majorBidi"/>
          <w:color w:val="4F81BD" w:themeColor="accent1"/>
          <w:lang w:bidi="dv-MV"/>
        </w:rPr>
        <w:t xml:space="preserve"> </w:t>
      </w:r>
      <w:r w:rsidRPr="00C36334">
        <w:rPr>
          <w:rFonts w:asciiTheme="majorBidi" w:hAnsiTheme="majorBidi" w:cstheme="majorBidi"/>
          <w:color w:val="4F81BD" w:themeColor="accent1"/>
          <w:lang w:bidi="dv-MV"/>
        </w:rPr>
        <w:t>adhere to all laws</w:t>
      </w:r>
      <w:r w:rsidR="00B84A17" w:rsidRPr="00C36334">
        <w:rPr>
          <w:rFonts w:asciiTheme="majorBidi" w:hAnsiTheme="majorBidi" w:cstheme="majorBidi"/>
          <w:color w:val="4F81BD" w:themeColor="accent1"/>
          <w:lang w:bidi="dv-MV"/>
        </w:rPr>
        <w:t xml:space="preserve">, </w:t>
      </w:r>
      <w:r w:rsidRPr="00C36334">
        <w:rPr>
          <w:rFonts w:asciiTheme="majorBidi" w:hAnsiTheme="majorBidi" w:cstheme="majorBidi"/>
          <w:color w:val="4F81BD" w:themeColor="accent1"/>
          <w:lang w:bidi="dv-MV"/>
        </w:rPr>
        <w:t xml:space="preserve">regulations and principles of Mandela Rules </w:t>
      </w:r>
      <w:r w:rsidR="00522EF7" w:rsidRPr="00C36334">
        <w:rPr>
          <w:rFonts w:asciiTheme="majorBidi" w:hAnsiTheme="majorBidi" w:cstheme="majorBidi"/>
          <w:color w:val="4F81BD" w:themeColor="accent1"/>
          <w:lang w:bidi="dv-MV"/>
        </w:rPr>
        <w:t xml:space="preserve">to ensure the protection of human rights. </w:t>
      </w:r>
    </w:p>
    <w:p w14:paraId="137BA94B" w14:textId="77777777" w:rsidR="00B84A17" w:rsidRPr="00C36334" w:rsidRDefault="00B84A17" w:rsidP="00B84A17">
      <w:pPr>
        <w:pStyle w:val="ListParagraph"/>
        <w:spacing w:line="360" w:lineRule="auto"/>
        <w:ind w:left="1080"/>
        <w:jc w:val="both"/>
        <w:rPr>
          <w:rFonts w:asciiTheme="majorBidi" w:hAnsiTheme="majorBidi" w:cstheme="majorBidi"/>
          <w:color w:val="4F81BD" w:themeColor="accent1"/>
          <w:lang w:bidi="dv-MV"/>
        </w:rPr>
      </w:pPr>
    </w:p>
    <w:p w14:paraId="0CC61879" w14:textId="2CD41323" w:rsidR="00C8213D" w:rsidRPr="00B71CA0" w:rsidRDefault="00C8213D" w:rsidP="00470690">
      <w:pPr>
        <w:pStyle w:val="Default"/>
        <w:numPr>
          <w:ilvl w:val="0"/>
          <w:numId w:val="15"/>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Alternatives to labour programme(s)</w:t>
      </w:r>
    </w:p>
    <w:p w14:paraId="6937DDD3" w14:textId="15E58FCD" w:rsidR="00B84A17" w:rsidRPr="00C36334" w:rsidRDefault="00B84A17" w:rsidP="00B84A17">
      <w:pPr>
        <w:pStyle w:val="ListParagraph"/>
        <w:spacing w:line="360" w:lineRule="auto"/>
        <w:ind w:left="1080"/>
        <w:jc w:val="both"/>
        <w:rPr>
          <w:rFonts w:asciiTheme="majorBidi" w:hAnsiTheme="majorBidi" w:cstheme="majorBidi"/>
          <w:color w:val="FF0000"/>
        </w:rPr>
      </w:pPr>
      <w:r w:rsidRPr="00C36334">
        <w:rPr>
          <w:rFonts w:asciiTheme="majorBidi" w:hAnsiTheme="majorBidi" w:cstheme="majorBidi"/>
          <w:color w:val="4F81BD" w:themeColor="accent1"/>
        </w:rPr>
        <w:t>In accordance with Section 113 subsection</w:t>
      </w:r>
      <w:r w:rsidR="00E46290" w:rsidRPr="00C36334">
        <w:rPr>
          <w:rFonts w:asciiTheme="majorBidi" w:hAnsiTheme="majorBidi" w:cstheme="majorBidi"/>
          <w:color w:val="4F81BD" w:themeColor="accent1"/>
        </w:rPr>
        <w:t xml:space="preserve"> </w:t>
      </w:r>
      <w:r w:rsidRPr="00C36334">
        <w:rPr>
          <w:rFonts w:asciiTheme="majorBidi" w:hAnsiTheme="majorBidi" w:cstheme="majorBidi"/>
          <w:color w:val="4F81BD" w:themeColor="accent1"/>
        </w:rPr>
        <w:t>(b</w:t>
      </w:r>
      <w:r w:rsidR="00522EF7" w:rsidRPr="00C36334">
        <w:rPr>
          <w:rFonts w:asciiTheme="majorBidi" w:hAnsiTheme="majorBidi" w:cstheme="majorBidi"/>
          <w:color w:val="4F81BD" w:themeColor="accent1"/>
        </w:rPr>
        <w:t>) of Prisons and Parole Act, individuals in incarceration are</w:t>
      </w:r>
      <w:r w:rsidRPr="00C36334">
        <w:rPr>
          <w:rFonts w:asciiTheme="majorBidi" w:hAnsiTheme="majorBidi" w:cstheme="majorBidi"/>
          <w:color w:val="4F81BD" w:themeColor="accent1"/>
        </w:rPr>
        <w:t xml:space="preserve"> encouraged to </w:t>
      </w:r>
      <w:r w:rsidR="00522EF7" w:rsidRPr="00C36334">
        <w:rPr>
          <w:rFonts w:asciiTheme="majorBidi" w:hAnsiTheme="majorBidi" w:cstheme="majorBidi"/>
          <w:color w:val="4F81BD" w:themeColor="accent1"/>
        </w:rPr>
        <w:t>undertake some work during their period of detention</w:t>
      </w:r>
      <w:r w:rsidRPr="00C36334">
        <w:rPr>
          <w:rFonts w:asciiTheme="majorBidi" w:hAnsiTheme="majorBidi" w:cstheme="majorBidi"/>
          <w:color w:val="4F81BD" w:themeColor="accent1"/>
        </w:rPr>
        <w:t xml:space="preserve">, </w:t>
      </w:r>
      <w:r w:rsidR="00522EF7" w:rsidRPr="00C36334">
        <w:rPr>
          <w:rFonts w:asciiTheme="majorBidi" w:hAnsiTheme="majorBidi" w:cstheme="majorBidi"/>
          <w:color w:val="4F81BD" w:themeColor="accent1"/>
        </w:rPr>
        <w:t xml:space="preserve">considering the physical and mental health of the individual as determined by the medical officer. </w:t>
      </w:r>
      <w:r w:rsidR="008A13F2" w:rsidRPr="00C36334">
        <w:rPr>
          <w:rFonts w:asciiTheme="majorBidi" w:hAnsiTheme="majorBidi" w:cstheme="majorBidi"/>
          <w:color w:val="4F81BD" w:themeColor="accent1"/>
        </w:rPr>
        <w:t xml:space="preserve">Both participation in employment and rehabilitation programmes are voluntary. </w:t>
      </w:r>
      <w:r w:rsidR="002C0145" w:rsidRPr="00C36334">
        <w:rPr>
          <w:rFonts w:asciiTheme="majorBidi" w:hAnsiTheme="majorBidi" w:cstheme="majorBidi"/>
          <w:color w:val="4F81BD" w:themeColor="accent1"/>
        </w:rPr>
        <w:t>Therefore,</w:t>
      </w:r>
      <w:r w:rsidRPr="00C36334">
        <w:rPr>
          <w:rFonts w:asciiTheme="majorBidi" w:hAnsiTheme="majorBidi" w:cstheme="majorBidi"/>
          <w:color w:val="4F81BD" w:themeColor="accent1"/>
        </w:rPr>
        <w:t xml:space="preserve"> if </w:t>
      </w:r>
      <w:r w:rsidR="008A13F2" w:rsidRPr="00C36334">
        <w:rPr>
          <w:rFonts w:asciiTheme="majorBidi" w:hAnsiTheme="majorBidi" w:cstheme="majorBidi"/>
          <w:color w:val="4F81BD" w:themeColor="accent1"/>
        </w:rPr>
        <w:t>an individual chooses to forgo the employment opportunity</w:t>
      </w:r>
      <w:r w:rsidR="00E46290" w:rsidRPr="00C36334">
        <w:rPr>
          <w:rFonts w:asciiTheme="majorBidi" w:hAnsiTheme="majorBidi" w:cstheme="majorBidi"/>
          <w:color w:val="4F81BD" w:themeColor="accent1"/>
        </w:rPr>
        <w:t>,</w:t>
      </w:r>
      <w:r w:rsidRPr="00C36334">
        <w:rPr>
          <w:rFonts w:asciiTheme="majorBidi" w:hAnsiTheme="majorBidi" w:cstheme="majorBidi"/>
          <w:color w:val="4F81BD" w:themeColor="accent1"/>
        </w:rPr>
        <w:t xml:space="preserve"> they can</w:t>
      </w:r>
      <w:r w:rsidR="008A13F2" w:rsidRPr="00C36334">
        <w:rPr>
          <w:rFonts w:asciiTheme="majorBidi" w:hAnsiTheme="majorBidi" w:cstheme="majorBidi"/>
          <w:color w:val="4F81BD" w:themeColor="accent1"/>
        </w:rPr>
        <w:t xml:space="preserve"> then submit a request to partake in rehabilitation </w:t>
      </w:r>
      <w:r w:rsidRPr="00C36334">
        <w:rPr>
          <w:rFonts w:asciiTheme="majorBidi" w:hAnsiTheme="majorBidi" w:cstheme="majorBidi"/>
          <w:color w:val="4F81BD" w:themeColor="accent1"/>
        </w:rPr>
        <w:t>program</w:t>
      </w:r>
      <w:r w:rsidR="008A13F2" w:rsidRPr="00C36334">
        <w:rPr>
          <w:rFonts w:asciiTheme="majorBidi" w:hAnsiTheme="majorBidi" w:cstheme="majorBidi"/>
          <w:color w:val="4F81BD" w:themeColor="accent1"/>
        </w:rPr>
        <w:t>mes</w:t>
      </w:r>
      <w:r w:rsidRPr="00C36334">
        <w:rPr>
          <w:rFonts w:asciiTheme="majorBidi" w:hAnsiTheme="majorBidi" w:cstheme="majorBidi"/>
          <w:color w:val="4F81BD" w:themeColor="accent1"/>
        </w:rPr>
        <w:t>, or</w:t>
      </w:r>
      <w:r w:rsidR="00662484" w:rsidRPr="00C36334">
        <w:rPr>
          <w:rFonts w:asciiTheme="majorBidi" w:hAnsiTheme="majorBidi" w:cstheme="majorBidi"/>
          <w:color w:val="4F81BD" w:themeColor="accent1"/>
        </w:rPr>
        <w:t xml:space="preserve"> </w:t>
      </w:r>
      <w:r w:rsidR="008A13F2" w:rsidRPr="00C36334">
        <w:rPr>
          <w:rFonts w:asciiTheme="majorBidi" w:hAnsiTheme="majorBidi" w:cstheme="majorBidi"/>
          <w:color w:val="4F81BD" w:themeColor="accent1"/>
        </w:rPr>
        <w:t>in</w:t>
      </w:r>
      <w:r w:rsidRPr="00C36334">
        <w:rPr>
          <w:rFonts w:asciiTheme="majorBidi" w:hAnsiTheme="majorBidi" w:cstheme="majorBidi"/>
          <w:color w:val="4F81BD" w:themeColor="accent1"/>
        </w:rPr>
        <w:t xml:space="preserve"> skill</w:t>
      </w:r>
      <w:r w:rsidR="00261277">
        <w:rPr>
          <w:rFonts w:asciiTheme="majorBidi" w:hAnsiTheme="majorBidi" w:cstheme="majorBidi"/>
          <w:color w:val="4F81BD" w:themeColor="accent1"/>
        </w:rPr>
        <w:t>s</w:t>
      </w:r>
      <w:r w:rsidRPr="00C36334">
        <w:rPr>
          <w:rFonts w:asciiTheme="majorBidi" w:hAnsiTheme="majorBidi" w:cstheme="majorBidi"/>
          <w:color w:val="4F81BD" w:themeColor="accent1"/>
        </w:rPr>
        <w:t xml:space="preserve"> development training</w:t>
      </w:r>
      <w:r w:rsidR="008A13F2" w:rsidRPr="00C36334">
        <w:rPr>
          <w:rFonts w:asciiTheme="majorBidi" w:hAnsiTheme="majorBidi" w:cstheme="majorBidi"/>
          <w:color w:val="4F81BD" w:themeColor="accent1"/>
        </w:rPr>
        <w:t xml:space="preserve"> programs</w:t>
      </w:r>
      <w:r w:rsidRPr="00C36334">
        <w:rPr>
          <w:rFonts w:asciiTheme="majorBidi" w:hAnsiTheme="majorBidi" w:cstheme="majorBidi"/>
          <w:color w:val="4F81BD" w:themeColor="accent1"/>
        </w:rPr>
        <w:t xml:space="preserve"> available</w:t>
      </w:r>
      <w:r w:rsidR="00662484" w:rsidRPr="00C36334">
        <w:rPr>
          <w:rFonts w:asciiTheme="majorBidi" w:hAnsiTheme="majorBidi" w:cstheme="majorBidi"/>
          <w:color w:val="4F81BD" w:themeColor="accent1"/>
        </w:rPr>
        <w:t xml:space="preserve">. </w:t>
      </w:r>
    </w:p>
    <w:p w14:paraId="5EEEFE0E" w14:textId="77777777" w:rsidR="007033D0" w:rsidRPr="00B71CA0" w:rsidRDefault="007033D0" w:rsidP="00470690">
      <w:pPr>
        <w:pStyle w:val="Default"/>
        <w:spacing w:line="360" w:lineRule="auto"/>
        <w:ind w:left="1080"/>
        <w:jc w:val="both"/>
        <w:rPr>
          <w:rFonts w:asciiTheme="majorBidi" w:hAnsiTheme="majorBidi" w:cstheme="majorBidi"/>
          <w:b/>
          <w:bCs/>
          <w:i/>
          <w:iCs/>
          <w:color w:val="222222"/>
          <w:shd w:val="clear" w:color="auto" w:fill="FFFFFF"/>
        </w:rPr>
      </w:pPr>
    </w:p>
    <w:p w14:paraId="686A1B10" w14:textId="2598C38E" w:rsidR="00C8213D" w:rsidRPr="00B71CA0" w:rsidRDefault="00C8213D" w:rsidP="00470690">
      <w:pPr>
        <w:pStyle w:val="Default"/>
        <w:numPr>
          <w:ilvl w:val="0"/>
          <w:numId w:val="15"/>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Performance of labour before criminal conviction (e.g. during pre-trial detention)</w:t>
      </w:r>
    </w:p>
    <w:p w14:paraId="5F4BF08C" w14:textId="146A69EF" w:rsidR="00E978D5" w:rsidRPr="00B71CA0" w:rsidRDefault="00346946" w:rsidP="007E3460">
      <w:pPr>
        <w:pStyle w:val="Default"/>
        <w:spacing w:line="360" w:lineRule="auto"/>
        <w:ind w:left="1080"/>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Currently employment opportunities during the period of detention are exercised only for individuals serving a prison sentence. Section 113 of the Prisons and Parole Act refers to individuals serving a prison sentence being afforded the opportunity to work during detention.</w:t>
      </w:r>
    </w:p>
    <w:p w14:paraId="7092E551" w14:textId="77777777" w:rsidR="007033D0" w:rsidRPr="00B71CA0" w:rsidRDefault="007033D0" w:rsidP="00470690">
      <w:pPr>
        <w:pStyle w:val="Default"/>
        <w:spacing w:line="360" w:lineRule="auto"/>
        <w:ind w:left="1080"/>
        <w:jc w:val="both"/>
        <w:rPr>
          <w:rFonts w:asciiTheme="majorBidi" w:hAnsiTheme="majorBidi" w:cstheme="majorBidi"/>
          <w:b/>
          <w:bCs/>
          <w:i/>
          <w:iCs/>
          <w:color w:val="222222"/>
          <w:shd w:val="clear" w:color="auto" w:fill="FFFFFF"/>
        </w:rPr>
      </w:pPr>
    </w:p>
    <w:p w14:paraId="6FF739E4" w14:textId="71263B46" w:rsidR="007033D0" w:rsidRPr="00B71CA0" w:rsidRDefault="00C8213D" w:rsidP="00272C07">
      <w:pPr>
        <w:pStyle w:val="Default"/>
        <w:numPr>
          <w:ilvl w:val="0"/>
          <w:numId w:val="15"/>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The nature and extent of the involvement of private businesses/employers, including working conditions and arrangements for supervision by public authorities.</w:t>
      </w:r>
    </w:p>
    <w:p w14:paraId="65B0F244" w14:textId="6D7048BD" w:rsidR="00272C07" w:rsidRPr="00B71CA0" w:rsidRDefault="001D3F71" w:rsidP="00272C07">
      <w:pPr>
        <w:pStyle w:val="Default"/>
        <w:spacing w:line="360" w:lineRule="auto"/>
        <w:ind w:left="1080"/>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lastRenderedPageBreak/>
        <w:t xml:space="preserve">Opportunities </w:t>
      </w:r>
      <w:r w:rsidR="00261277" w:rsidRPr="00B71CA0">
        <w:rPr>
          <w:rFonts w:asciiTheme="majorBidi" w:hAnsiTheme="majorBidi" w:cstheme="majorBidi"/>
          <w:color w:val="4F81BD" w:themeColor="accent1"/>
          <w:shd w:val="clear" w:color="auto" w:fill="FFFFFF"/>
        </w:rPr>
        <w:t>for such</w:t>
      </w:r>
      <w:r w:rsidRPr="00B71CA0">
        <w:rPr>
          <w:rFonts w:asciiTheme="majorBidi" w:hAnsiTheme="majorBidi" w:cstheme="majorBidi"/>
          <w:color w:val="4F81BD" w:themeColor="accent1"/>
          <w:shd w:val="clear" w:color="auto" w:fill="FFFFFF"/>
        </w:rPr>
        <w:t xml:space="preserve"> collaborations </w:t>
      </w:r>
      <w:r w:rsidR="00272C07" w:rsidRPr="00B71CA0">
        <w:rPr>
          <w:rFonts w:asciiTheme="majorBidi" w:hAnsiTheme="majorBidi" w:cstheme="majorBidi"/>
          <w:color w:val="4F81BD" w:themeColor="accent1"/>
          <w:shd w:val="clear" w:color="auto" w:fill="FFFFFF"/>
        </w:rPr>
        <w:t xml:space="preserve">are limited due to the risk factors, and limitations in infrastructure. However, there </w:t>
      </w:r>
      <w:r w:rsidRPr="00B71CA0">
        <w:rPr>
          <w:rFonts w:asciiTheme="majorBidi" w:hAnsiTheme="majorBidi" w:cstheme="majorBidi"/>
          <w:color w:val="4F81BD" w:themeColor="accent1"/>
          <w:shd w:val="clear" w:color="auto" w:fill="FFFFFF"/>
        </w:rPr>
        <w:t xml:space="preserve">have been some instances where parolees have been afforded job opportunities in State Owned Enterprises. </w:t>
      </w:r>
      <w:r w:rsidR="00272C07" w:rsidRPr="00B71CA0">
        <w:rPr>
          <w:rFonts w:asciiTheme="majorBidi" w:hAnsiTheme="majorBidi" w:cstheme="majorBidi"/>
          <w:color w:val="4F81BD" w:themeColor="accent1"/>
          <w:shd w:val="clear" w:color="auto" w:fill="FFFFFF"/>
        </w:rPr>
        <w:t xml:space="preserve">Further work is </w:t>
      </w:r>
      <w:r w:rsidR="004B28CF" w:rsidRPr="00B71CA0">
        <w:rPr>
          <w:rFonts w:asciiTheme="majorBidi" w:hAnsiTheme="majorBidi" w:cstheme="majorBidi"/>
          <w:color w:val="4F81BD" w:themeColor="accent1"/>
          <w:shd w:val="clear" w:color="auto" w:fill="FFFFFF"/>
        </w:rPr>
        <w:t>ongoing</w:t>
      </w:r>
      <w:r w:rsidR="00272C07" w:rsidRPr="00B71CA0">
        <w:rPr>
          <w:rFonts w:asciiTheme="majorBidi" w:hAnsiTheme="majorBidi" w:cstheme="majorBidi"/>
          <w:color w:val="4F81BD" w:themeColor="accent1"/>
          <w:shd w:val="clear" w:color="auto" w:fill="FFFFFF"/>
        </w:rPr>
        <w:t xml:space="preserve"> to obtain more opportunities for people who are being sentenced for community service.</w:t>
      </w:r>
    </w:p>
    <w:p w14:paraId="5CD19969" w14:textId="77777777" w:rsidR="007033D0" w:rsidRPr="00B71CA0" w:rsidRDefault="007033D0" w:rsidP="00470690">
      <w:pPr>
        <w:pStyle w:val="Default"/>
        <w:spacing w:line="360" w:lineRule="auto"/>
        <w:ind w:left="1080"/>
        <w:jc w:val="both"/>
        <w:rPr>
          <w:rFonts w:asciiTheme="majorBidi" w:hAnsiTheme="majorBidi" w:cstheme="majorBidi"/>
          <w:b/>
          <w:bCs/>
          <w:i/>
          <w:iCs/>
          <w:color w:val="222222"/>
          <w:shd w:val="clear" w:color="auto" w:fill="FFFFFF"/>
        </w:rPr>
      </w:pPr>
    </w:p>
    <w:p w14:paraId="7061A90C" w14:textId="5CAB6D08" w:rsidR="007033D0" w:rsidRPr="00B71CA0" w:rsidRDefault="00C8213D" w:rsidP="00470690">
      <w:pPr>
        <w:pStyle w:val="Default"/>
        <w:numPr>
          <w:ilvl w:val="0"/>
          <w:numId w:val="8"/>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Is there evidence of labour practices which may amount to exploitation (e.g. excessive working hours, extremely low/no wages, unhealthy/dangerous working environment, discriminatory treatments against certain groups of individuals, and lack of access to medical facilities) ? If so, please provide details.</w:t>
      </w:r>
    </w:p>
    <w:p w14:paraId="3782AFF0" w14:textId="26AD68F2" w:rsidR="00C06CA2" w:rsidRPr="00B71CA0" w:rsidRDefault="00C06CA2" w:rsidP="00470690">
      <w:pPr>
        <w:pStyle w:val="Default"/>
        <w:spacing w:line="360" w:lineRule="auto"/>
        <w:ind w:left="720"/>
        <w:jc w:val="both"/>
        <w:rPr>
          <w:rFonts w:asciiTheme="majorBidi" w:hAnsiTheme="majorBidi" w:cstheme="majorBidi"/>
          <w:b/>
          <w:bCs/>
          <w:i/>
          <w:iCs/>
          <w:color w:val="4F81BD" w:themeColor="accent1"/>
          <w:shd w:val="clear" w:color="auto" w:fill="FFFFFF"/>
        </w:rPr>
      </w:pPr>
    </w:p>
    <w:p w14:paraId="3E082881" w14:textId="7762A5E9" w:rsidR="00C06CA2" w:rsidRPr="00B71CA0" w:rsidRDefault="001D3F71" w:rsidP="00470690">
      <w:pPr>
        <w:pStyle w:val="Default"/>
        <w:spacing w:line="360" w:lineRule="auto"/>
        <w:ind w:left="720"/>
        <w:jc w:val="both"/>
        <w:rPr>
          <w:rFonts w:asciiTheme="majorBidi" w:hAnsiTheme="majorBidi" w:cstheme="majorBidi"/>
          <w:color w:val="4F81BD" w:themeColor="accent1"/>
          <w:shd w:val="clear" w:color="auto" w:fill="FFFFFF"/>
          <w:rtl/>
        </w:rPr>
      </w:pPr>
      <w:r w:rsidRPr="00B71CA0">
        <w:rPr>
          <w:rFonts w:asciiTheme="majorBidi" w:hAnsiTheme="majorBidi" w:cstheme="majorBidi"/>
          <w:color w:val="4F81BD" w:themeColor="accent1"/>
          <w:shd w:val="clear" w:color="auto" w:fill="FFFFFF"/>
        </w:rPr>
        <w:t>The</w:t>
      </w:r>
      <w:r w:rsidR="00C12785" w:rsidRPr="00B71CA0">
        <w:rPr>
          <w:rFonts w:asciiTheme="majorBidi" w:hAnsiTheme="majorBidi" w:cstheme="majorBidi"/>
          <w:color w:val="4F81BD" w:themeColor="accent1"/>
          <w:shd w:val="clear" w:color="auto" w:fill="FFFFFF"/>
        </w:rPr>
        <w:t xml:space="preserve"> Human Rights</w:t>
      </w:r>
      <w:r w:rsidR="001F125B" w:rsidRPr="00B71CA0">
        <w:rPr>
          <w:rFonts w:asciiTheme="majorBidi" w:hAnsiTheme="majorBidi" w:cstheme="majorBidi"/>
          <w:color w:val="4F81BD" w:themeColor="accent1"/>
          <w:shd w:val="clear" w:color="auto" w:fill="FFFFFF"/>
        </w:rPr>
        <w:t xml:space="preserve"> Commission</w:t>
      </w:r>
      <w:r w:rsidR="00C12785" w:rsidRPr="00B71CA0">
        <w:rPr>
          <w:rFonts w:asciiTheme="majorBidi" w:hAnsiTheme="majorBidi" w:cstheme="majorBidi"/>
          <w:color w:val="4F81BD" w:themeColor="accent1"/>
          <w:shd w:val="clear" w:color="auto" w:fill="FFFFFF"/>
        </w:rPr>
        <w:t xml:space="preserve"> of the Maldives (HRCM)</w:t>
      </w:r>
      <w:r w:rsidRPr="00B71CA0">
        <w:rPr>
          <w:rFonts w:asciiTheme="majorBidi" w:hAnsiTheme="majorBidi" w:cstheme="majorBidi"/>
          <w:color w:val="4F81BD" w:themeColor="accent1"/>
          <w:shd w:val="clear" w:color="auto" w:fill="FFFFFF"/>
        </w:rPr>
        <w:t xml:space="preserve"> has observed that </w:t>
      </w:r>
      <w:r w:rsidR="001F125B" w:rsidRPr="00B71CA0">
        <w:rPr>
          <w:rFonts w:asciiTheme="majorBidi" w:hAnsiTheme="majorBidi" w:cstheme="majorBidi"/>
          <w:color w:val="4F81BD" w:themeColor="accent1"/>
          <w:shd w:val="clear" w:color="auto" w:fill="FFFFFF"/>
        </w:rPr>
        <w:t xml:space="preserve">several incarcerated individuals have raised concerns regarding low remuneration </w:t>
      </w:r>
      <w:r w:rsidRPr="00B71CA0">
        <w:rPr>
          <w:rFonts w:asciiTheme="majorBidi" w:hAnsiTheme="majorBidi" w:cstheme="majorBidi"/>
          <w:color w:val="4F81BD" w:themeColor="accent1"/>
          <w:shd w:val="clear" w:color="auto" w:fill="FFFFFF"/>
        </w:rPr>
        <w:t xml:space="preserve">or wages for the work done. Further, HRCM observes that foreign detainees perceive a preference for local detainees in terms of prospects for employment although there is no evident discrimination in allocation of employment. </w:t>
      </w:r>
      <w:r w:rsidR="001F125B" w:rsidRPr="00B71CA0">
        <w:rPr>
          <w:rFonts w:asciiTheme="majorBidi" w:hAnsiTheme="majorBidi" w:cstheme="majorBidi"/>
          <w:color w:val="4F81BD" w:themeColor="accent1"/>
          <w:shd w:val="clear" w:color="auto" w:fill="FFFFFF"/>
        </w:rPr>
        <w:t xml:space="preserve">Additionally, </w:t>
      </w:r>
      <w:r w:rsidRPr="00B71CA0">
        <w:rPr>
          <w:rFonts w:asciiTheme="majorBidi" w:hAnsiTheme="majorBidi" w:cstheme="majorBidi"/>
          <w:color w:val="4F81BD" w:themeColor="accent1"/>
          <w:shd w:val="clear" w:color="auto" w:fill="FFFFFF"/>
        </w:rPr>
        <w:t xml:space="preserve">HRCM notes that </w:t>
      </w:r>
      <w:r w:rsidR="004B28CF" w:rsidRPr="00B71CA0">
        <w:rPr>
          <w:rFonts w:asciiTheme="majorBidi" w:hAnsiTheme="majorBidi" w:cstheme="majorBidi"/>
          <w:color w:val="4F81BD" w:themeColor="accent1"/>
          <w:shd w:val="clear" w:color="auto" w:fill="FFFFFF"/>
        </w:rPr>
        <w:t>few</w:t>
      </w:r>
      <w:r w:rsidR="001F125B" w:rsidRPr="00B71CA0">
        <w:rPr>
          <w:rFonts w:asciiTheme="majorBidi" w:hAnsiTheme="majorBidi" w:cstheme="majorBidi"/>
          <w:color w:val="4F81BD" w:themeColor="accent1"/>
          <w:shd w:val="clear" w:color="auto" w:fill="FFFFFF"/>
        </w:rPr>
        <w:t xml:space="preserve"> inmates have reported instances where their wages are d</w:t>
      </w:r>
      <w:r w:rsidR="004B28CF" w:rsidRPr="00B71CA0">
        <w:rPr>
          <w:rFonts w:asciiTheme="majorBidi" w:hAnsiTheme="majorBidi" w:cstheme="majorBidi"/>
          <w:color w:val="4F81BD" w:themeColor="accent1"/>
          <w:shd w:val="clear" w:color="auto" w:fill="FFFFFF"/>
        </w:rPr>
        <w:t>educted</w:t>
      </w:r>
      <w:r w:rsidR="001F125B" w:rsidRPr="00B71CA0">
        <w:rPr>
          <w:rFonts w:asciiTheme="majorBidi" w:hAnsiTheme="majorBidi" w:cstheme="majorBidi"/>
          <w:color w:val="4F81BD" w:themeColor="accent1"/>
          <w:shd w:val="clear" w:color="auto" w:fill="FFFFFF"/>
        </w:rPr>
        <w:t xml:space="preserve"> on days when they are escorted outside prison premises for </w:t>
      </w:r>
      <w:r w:rsidR="004B28CF" w:rsidRPr="00B71CA0">
        <w:rPr>
          <w:rFonts w:asciiTheme="majorBidi" w:hAnsiTheme="majorBidi" w:cstheme="majorBidi"/>
          <w:color w:val="4F81BD" w:themeColor="accent1"/>
          <w:shd w:val="clear" w:color="auto" w:fill="FFFFFF"/>
        </w:rPr>
        <w:t>C</w:t>
      </w:r>
      <w:r w:rsidR="001F125B" w:rsidRPr="00B71CA0">
        <w:rPr>
          <w:rFonts w:asciiTheme="majorBidi" w:hAnsiTheme="majorBidi" w:cstheme="majorBidi"/>
          <w:color w:val="4F81BD" w:themeColor="accent1"/>
          <w:shd w:val="clear" w:color="auto" w:fill="FFFFFF"/>
        </w:rPr>
        <w:t>ourt appearances or medical appointments.</w:t>
      </w:r>
      <w:r w:rsidR="00440D5A" w:rsidRPr="00B71CA0">
        <w:rPr>
          <w:rFonts w:asciiTheme="majorBidi" w:hAnsiTheme="majorBidi" w:cstheme="majorBidi"/>
          <w:color w:val="4F81BD" w:themeColor="accent1"/>
          <w:shd w:val="clear" w:color="auto" w:fill="FFFFFF"/>
        </w:rPr>
        <w:t xml:space="preserve"> </w:t>
      </w:r>
      <w:r w:rsidRPr="00B71CA0">
        <w:rPr>
          <w:rFonts w:asciiTheme="majorBidi" w:hAnsiTheme="majorBidi" w:cstheme="majorBidi"/>
          <w:color w:val="4F81BD" w:themeColor="accent1"/>
          <w:shd w:val="clear" w:color="auto" w:fill="FFFFFF"/>
        </w:rPr>
        <w:t xml:space="preserve">HRCM as the NPM of Maldives, notes similar observations on the visits conducted to detention facilities. </w:t>
      </w:r>
    </w:p>
    <w:p w14:paraId="39F991A1" w14:textId="3654914D" w:rsidR="001F125B" w:rsidRPr="00B71CA0" w:rsidRDefault="001F125B" w:rsidP="00B71CA0">
      <w:pPr>
        <w:pStyle w:val="Default"/>
        <w:spacing w:line="360" w:lineRule="auto"/>
        <w:jc w:val="both"/>
        <w:rPr>
          <w:rFonts w:asciiTheme="majorBidi" w:hAnsiTheme="majorBidi" w:cstheme="majorBidi"/>
          <w:color w:val="4F81BD" w:themeColor="accent1"/>
          <w:shd w:val="clear" w:color="auto" w:fill="FFFFFF"/>
          <w:rtl/>
        </w:rPr>
      </w:pPr>
    </w:p>
    <w:p w14:paraId="57DBF10B" w14:textId="7FC4390A" w:rsidR="00A22590" w:rsidRPr="00B71CA0" w:rsidRDefault="001F125B" w:rsidP="00CE4EF6">
      <w:pPr>
        <w:pStyle w:val="Default"/>
        <w:spacing w:line="360" w:lineRule="auto"/>
        <w:ind w:left="720"/>
        <w:jc w:val="both"/>
        <w:rPr>
          <w:rFonts w:asciiTheme="majorBidi" w:hAnsiTheme="majorBidi" w:cstheme="majorBidi"/>
          <w:color w:val="4F81BD" w:themeColor="accent1"/>
          <w:shd w:val="clear" w:color="auto" w:fill="FFFFFF"/>
          <w:lang w:val="en-US"/>
        </w:rPr>
      </w:pPr>
      <w:r w:rsidRPr="00B71CA0">
        <w:rPr>
          <w:rFonts w:asciiTheme="majorBidi" w:hAnsiTheme="majorBidi" w:cstheme="majorBidi"/>
          <w:color w:val="4F81BD" w:themeColor="accent1"/>
          <w:shd w:val="clear" w:color="auto" w:fill="FFFFFF"/>
        </w:rPr>
        <w:t xml:space="preserve">Furthermore, the NPM observed that the allowance wage structure within the primary prison facility comprises eight levels, with limited availability of positions at higher tiers. The incremental increase in wage, amounting to </w:t>
      </w:r>
      <w:r w:rsidR="00CE4EF6" w:rsidRPr="00B71CA0">
        <w:rPr>
          <w:rFonts w:asciiTheme="majorBidi" w:hAnsiTheme="majorBidi" w:cstheme="majorBidi"/>
          <w:color w:val="4F81BD" w:themeColor="accent1"/>
          <w:shd w:val="clear" w:color="auto" w:fill="FFFFFF"/>
        </w:rPr>
        <w:t>MVR1.00 (One Rufiyaa)</w:t>
      </w:r>
      <w:r w:rsidRPr="00B71CA0">
        <w:rPr>
          <w:rFonts w:asciiTheme="majorBidi" w:hAnsiTheme="majorBidi" w:cstheme="majorBidi"/>
          <w:color w:val="4F81BD" w:themeColor="accent1"/>
          <w:shd w:val="clear" w:color="auto" w:fill="FFFFFF"/>
        </w:rPr>
        <w:t xml:space="preserve"> </w:t>
      </w:r>
      <w:r w:rsidR="00CE4EF6" w:rsidRPr="00B71CA0">
        <w:rPr>
          <w:rFonts w:asciiTheme="majorBidi" w:hAnsiTheme="majorBidi" w:cstheme="majorBidi"/>
          <w:color w:val="4F81BD" w:themeColor="accent1"/>
          <w:shd w:val="clear" w:color="auto" w:fill="FFFFFF"/>
        </w:rPr>
        <w:t>year</w:t>
      </w:r>
      <w:r w:rsidRPr="00B71CA0">
        <w:rPr>
          <w:rFonts w:asciiTheme="majorBidi" w:hAnsiTheme="majorBidi" w:cstheme="majorBidi"/>
          <w:color w:val="4F81BD" w:themeColor="accent1"/>
          <w:shd w:val="clear" w:color="auto" w:fill="FFFFFF"/>
        </w:rPr>
        <w:t>, was also noted</w:t>
      </w:r>
      <w:r w:rsidR="00543011" w:rsidRPr="00B71CA0">
        <w:rPr>
          <w:rFonts w:asciiTheme="majorBidi" w:hAnsiTheme="majorBidi" w:cstheme="majorBidi"/>
          <w:color w:val="4F81BD" w:themeColor="accent1"/>
          <w:shd w:val="clear" w:color="auto" w:fill="FFFFFF"/>
        </w:rPr>
        <w:t xml:space="preserve">. </w:t>
      </w:r>
    </w:p>
    <w:p w14:paraId="192604A1" w14:textId="77777777" w:rsidR="001F125B" w:rsidRPr="00B71CA0" w:rsidRDefault="001F125B" w:rsidP="00470690">
      <w:pPr>
        <w:pStyle w:val="Default"/>
        <w:spacing w:line="360" w:lineRule="auto"/>
        <w:ind w:left="720"/>
        <w:jc w:val="both"/>
        <w:rPr>
          <w:rFonts w:asciiTheme="majorBidi" w:hAnsiTheme="majorBidi" w:cstheme="majorBidi"/>
          <w:color w:val="4F81BD" w:themeColor="accent1"/>
          <w:shd w:val="clear" w:color="auto" w:fill="FFFFFF"/>
        </w:rPr>
      </w:pPr>
    </w:p>
    <w:p w14:paraId="5EDABC45" w14:textId="038480A8" w:rsidR="00C8213D" w:rsidRPr="00B71CA0" w:rsidRDefault="00C8213D" w:rsidP="00DD0D89">
      <w:pPr>
        <w:pStyle w:val="Default"/>
        <w:numPr>
          <w:ilvl w:val="0"/>
          <w:numId w:val="8"/>
        </w:numPr>
        <w:spacing w:after="240"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What arrangements exist with regard to educational and vocational support for incarcerated individuals in your country? Are they adequately tailored to meet individual needs and to promote their successful economic and social reintegration? Are there examples of good practice, including collaboration with non-State actors like civil society and businesses, employers’ organisations and trade unions in this regard?</w:t>
      </w:r>
    </w:p>
    <w:p w14:paraId="53B71DBF" w14:textId="218BC63A" w:rsidR="006F35A2" w:rsidRDefault="006F35A2" w:rsidP="00DD0D89">
      <w:pPr>
        <w:pStyle w:val="ListParagraph"/>
        <w:shd w:val="clear" w:color="auto" w:fill="FFFFFF"/>
        <w:spacing w:after="240" w:line="360" w:lineRule="auto"/>
        <w:jc w:val="both"/>
        <w:rPr>
          <w:rFonts w:asciiTheme="majorBidi" w:eastAsia="Times New Roman" w:hAnsiTheme="majorBidi" w:cstheme="majorBidi"/>
          <w:color w:val="4F81BD" w:themeColor="accent1"/>
        </w:rPr>
      </w:pPr>
      <w:r w:rsidRPr="00C36334">
        <w:rPr>
          <w:rFonts w:asciiTheme="majorBidi" w:eastAsia="Times New Roman" w:hAnsiTheme="majorBidi" w:cstheme="majorBidi"/>
          <w:color w:val="4F81BD" w:themeColor="accent1"/>
        </w:rPr>
        <w:lastRenderedPageBreak/>
        <w:t xml:space="preserve">MCS conducts Rehabilitation Programs </w:t>
      </w:r>
      <w:r w:rsidR="001D3F71" w:rsidRPr="00C36334">
        <w:rPr>
          <w:rFonts w:asciiTheme="majorBidi" w:eastAsia="Times New Roman" w:hAnsiTheme="majorBidi" w:cstheme="majorBidi"/>
          <w:color w:val="4F81BD" w:themeColor="accent1"/>
        </w:rPr>
        <w:t>for</w:t>
      </w:r>
      <w:r w:rsidRPr="00C36334">
        <w:rPr>
          <w:rFonts w:asciiTheme="majorBidi" w:eastAsia="Times New Roman" w:hAnsiTheme="majorBidi" w:cstheme="majorBidi"/>
          <w:color w:val="4F81BD" w:themeColor="accent1"/>
        </w:rPr>
        <w:t xml:space="preserve"> incarcerated individuals through a </w:t>
      </w:r>
      <w:r w:rsidR="004A4EF2" w:rsidRPr="00C36334">
        <w:rPr>
          <w:rFonts w:asciiTheme="majorBidi" w:eastAsia="Times New Roman" w:hAnsiTheme="majorBidi" w:cstheme="majorBidi"/>
          <w:color w:val="4F81BD" w:themeColor="accent1"/>
        </w:rPr>
        <w:t>r</w:t>
      </w:r>
      <w:r w:rsidRPr="00C36334">
        <w:rPr>
          <w:rFonts w:asciiTheme="majorBidi" w:eastAsia="Times New Roman" w:hAnsiTheme="majorBidi" w:cstheme="majorBidi"/>
          <w:color w:val="4F81BD" w:themeColor="accent1"/>
        </w:rPr>
        <w:t xml:space="preserve">ehabilitation </w:t>
      </w:r>
      <w:r w:rsidR="004A4EF2" w:rsidRPr="00C36334">
        <w:rPr>
          <w:rFonts w:asciiTheme="majorBidi" w:eastAsia="Times New Roman" w:hAnsiTheme="majorBidi" w:cstheme="majorBidi"/>
          <w:color w:val="4F81BD" w:themeColor="accent1"/>
        </w:rPr>
        <w:t>f</w:t>
      </w:r>
      <w:r w:rsidRPr="00C36334">
        <w:rPr>
          <w:rFonts w:asciiTheme="majorBidi" w:eastAsia="Times New Roman" w:hAnsiTheme="majorBidi" w:cstheme="majorBidi"/>
          <w:color w:val="4F81BD" w:themeColor="accent1"/>
        </w:rPr>
        <w:t>ramework.</w:t>
      </w:r>
      <w:r w:rsidR="003020C7" w:rsidRPr="00C36334">
        <w:rPr>
          <w:rFonts w:asciiTheme="majorBidi" w:eastAsia="Times New Roman" w:hAnsiTheme="majorBidi" w:cstheme="majorBidi"/>
          <w:color w:val="4F81BD" w:themeColor="accent1"/>
        </w:rPr>
        <w:t xml:space="preserve"> The main</w:t>
      </w:r>
      <w:r w:rsidRPr="00C36334">
        <w:rPr>
          <w:rFonts w:asciiTheme="majorBidi" w:eastAsia="Times New Roman" w:hAnsiTheme="majorBidi" w:cstheme="majorBidi"/>
          <w:color w:val="4F81BD" w:themeColor="accent1"/>
        </w:rPr>
        <w:t xml:space="preserve"> objectives of this program </w:t>
      </w:r>
      <w:r w:rsidR="00F74C68" w:rsidRPr="00C36334">
        <w:rPr>
          <w:rFonts w:asciiTheme="majorBidi" w:eastAsia="Times New Roman" w:hAnsiTheme="majorBidi" w:cstheme="majorBidi"/>
          <w:color w:val="4F81BD" w:themeColor="accent1"/>
        </w:rPr>
        <w:t>are</w:t>
      </w:r>
      <w:r w:rsidRPr="00C36334">
        <w:rPr>
          <w:rFonts w:asciiTheme="majorBidi" w:eastAsia="Times New Roman" w:hAnsiTheme="majorBidi" w:cstheme="majorBidi"/>
          <w:color w:val="4F81BD" w:themeColor="accent1"/>
        </w:rPr>
        <w:t xml:space="preserve"> to </w:t>
      </w:r>
      <w:r w:rsidR="003020C7" w:rsidRPr="00C36334">
        <w:rPr>
          <w:rFonts w:asciiTheme="majorBidi" w:eastAsia="Times New Roman" w:hAnsiTheme="majorBidi" w:cstheme="majorBidi"/>
          <w:color w:val="4F81BD" w:themeColor="accent1"/>
        </w:rPr>
        <w:t>r</w:t>
      </w:r>
      <w:r w:rsidRPr="00C36334">
        <w:rPr>
          <w:rFonts w:asciiTheme="majorBidi" w:eastAsia="Times New Roman" w:hAnsiTheme="majorBidi" w:cstheme="majorBidi"/>
          <w:color w:val="4F81BD" w:themeColor="accent1"/>
        </w:rPr>
        <w:t xml:space="preserve">ehabilitate and reform convicts, educate and develop skills that </w:t>
      </w:r>
      <w:r w:rsidR="001D3F71" w:rsidRPr="00C36334">
        <w:rPr>
          <w:rFonts w:asciiTheme="majorBidi" w:eastAsia="Times New Roman" w:hAnsiTheme="majorBidi" w:cstheme="majorBidi"/>
          <w:color w:val="4F81BD" w:themeColor="accent1"/>
        </w:rPr>
        <w:t>will enable</w:t>
      </w:r>
      <w:r w:rsidRPr="00C36334">
        <w:rPr>
          <w:rFonts w:asciiTheme="majorBidi" w:eastAsia="Times New Roman" w:hAnsiTheme="majorBidi" w:cstheme="majorBidi"/>
          <w:color w:val="4F81BD" w:themeColor="accent1"/>
        </w:rPr>
        <w:t xml:space="preserve"> them </w:t>
      </w:r>
      <w:r w:rsidR="001D3F71" w:rsidRPr="00C36334">
        <w:rPr>
          <w:rFonts w:asciiTheme="majorBidi" w:eastAsia="Times New Roman" w:hAnsiTheme="majorBidi" w:cstheme="majorBidi"/>
          <w:color w:val="4F81BD" w:themeColor="accent1"/>
        </w:rPr>
        <w:t xml:space="preserve">to </w:t>
      </w:r>
      <w:r w:rsidRPr="00C36334">
        <w:rPr>
          <w:rFonts w:asciiTheme="majorBidi" w:eastAsia="Times New Roman" w:hAnsiTheme="majorBidi" w:cstheme="majorBidi"/>
          <w:color w:val="4F81BD" w:themeColor="accent1"/>
        </w:rPr>
        <w:t xml:space="preserve">seek an income once </w:t>
      </w:r>
      <w:r w:rsidR="001D3F71" w:rsidRPr="00C36334">
        <w:rPr>
          <w:rFonts w:asciiTheme="majorBidi" w:eastAsia="Times New Roman" w:hAnsiTheme="majorBidi" w:cstheme="majorBidi"/>
          <w:color w:val="4F81BD" w:themeColor="accent1"/>
        </w:rPr>
        <w:t xml:space="preserve">they are reintegrated into </w:t>
      </w:r>
      <w:r w:rsidRPr="00C36334">
        <w:rPr>
          <w:rFonts w:asciiTheme="majorBidi" w:eastAsia="Times New Roman" w:hAnsiTheme="majorBidi" w:cstheme="majorBidi"/>
          <w:color w:val="4F81BD" w:themeColor="accent1"/>
        </w:rPr>
        <w:t>the community</w:t>
      </w:r>
      <w:r w:rsidR="004A4EF2" w:rsidRPr="00C36334">
        <w:rPr>
          <w:rFonts w:asciiTheme="majorBidi" w:eastAsia="Times New Roman" w:hAnsiTheme="majorBidi" w:cstheme="majorBidi"/>
          <w:color w:val="4F81BD" w:themeColor="accent1"/>
        </w:rPr>
        <w:t xml:space="preserve">. </w:t>
      </w:r>
      <w:r w:rsidR="001D3F71" w:rsidRPr="00C36334">
        <w:rPr>
          <w:rFonts w:asciiTheme="majorBidi" w:eastAsia="Times New Roman" w:hAnsiTheme="majorBidi" w:cstheme="majorBidi"/>
          <w:color w:val="4F81BD" w:themeColor="accent1"/>
        </w:rPr>
        <w:t xml:space="preserve">Some of the programs are conducted by MCS </w:t>
      </w:r>
      <w:r w:rsidRPr="00C36334">
        <w:rPr>
          <w:rFonts w:asciiTheme="majorBidi" w:eastAsia="Times New Roman" w:hAnsiTheme="majorBidi" w:cstheme="majorBidi"/>
          <w:color w:val="4F81BD" w:themeColor="accent1"/>
        </w:rPr>
        <w:t xml:space="preserve"> </w:t>
      </w:r>
      <w:r w:rsidR="001D3F71" w:rsidRPr="00C36334">
        <w:rPr>
          <w:rFonts w:asciiTheme="majorBidi" w:eastAsia="Times New Roman" w:hAnsiTheme="majorBidi" w:cstheme="majorBidi"/>
          <w:color w:val="4F81BD" w:themeColor="accent1"/>
        </w:rPr>
        <w:t xml:space="preserve">in collaboration with educational institutions and NGOs. </w:t>
      </w:r>
    </w:p>
    <w:p w14:paraId="7732F759" w14:textId="77777777" w:rsidR="00B71CA0" w:rsidRPr="00C36334" w:rsidRDefault="00B71CA0" w:rsidP="00DD0D89">
      <w:pPr>
        <w:pStyle w:val="ListParagraph"/>
        <w:shd w:val="clear" w:color="auto" w:fill="FFFFFF"/>
        <w:spacing w:after="240" w:line="360" w:lineRule="auto"/>
        <w:jc w:val="both"/>
        <w:rPr>
          <w:rFonts w:asciiTheme="majorBidi" w:eastAsia="Times New Roman" w:hAnsiTheme="majorBidi" w:cstheme="majorBidi"/>
          <w:color w:val="4F81BD" w:themeColor="accent1"/>
        </w:rPr>
      </w:pPr>
    </w:p>
    <w:p w14:paraId="0D485439" w14:textId="6EEB8CD1" w:rsidR="00C8213D" w:rsidRPr="00B71CA0" w:rsidRDefault="00C8213D" w:rsidP="00470690">
      <w:pPr>
        <w:pStyle w:val="Default"/>
        <w:numPr>
          <w:ilvl w:val="0"/>
          <w:numId w:val="8"/>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Is there evidence of sexual exploitation among incarcerated individuals? If so, please provide details.</w:t>
      </w:r>
    </w:p>
    <w:p w14:paraId="5D861B8B" w14:textId="7CDB99CE" w:rsidR="00B72065" w:rsidRPr="00B71CA0" w:rsidRDefault="00B72065" w:rsidP="00470690">
      <w:pPr>
        <w:pStyle w:val="Default"/>
        <w:spacing w:line="360" w:lineRule="auto"/>
        <w:ind w:left="720"/>
        <w:jc w:val="both"/>
        <w:rPr>
          <w:rFonts w:asciiTheme="majorBidi" w:hAnsiTheme="majorBidi" w:cstheme="majorBidi"/>
          <w:b/>
          <w:bCs/>
          <w:i/>
          <w:iCs/>
          <w:color w:val="222222"/>
          <w:shd w:val="clear" w:color="auto" w:fill="FFFFFF"/>
        </w:rPr>
      </w:pPr>
    </w:p>
    <w:p w14:paraId="237B77E7" w14:textId="07A3698F" w:rsidR="00AF3A9A" w:rsidRPr="00B71CA0" w:rsidRDefault="00437D97" w:rsidP="003020C7">
      <w:pPr>
        <w:pStyle w:val="Default"/>
        <w:spacing w:line="360" w:lineRule="auto"/>
        <w:ind w:left="720"/>
        <w:jc w:val="both"/>
        <w:rPr>
          <w:rFonts w:asciiTheme="majorBidi" w:hAnsiTheme="majorBidi" w:cstheme="majorBidi"/>
          <w:color w:val="4F81BD" w:themeColor="accent1"/>
          <w:shd w:val="clear" w:color="auto" w:fill="FFFFFF"/>
          <w:rtl/>
        </w:rPr>
      </w:pPr>
      <w:r w:rsidRPr="00437D97">
        <w:rPr>
          <w:rFonts w:asciiTheme="majorBidi" w:hAnsiTheme="majorBidi" w:cstheme="majorBidi"/>
          <w:color w:val="4F81BD" w:themeColor="accent1"/>
          <w:shd w:val="clear" w:color="auto" w:fill="FFFFFF"/>
        </w:rPr>
        <w:t xml:space="preserve">While no cases of sexual exploitation </w:t>
      </w:r>
      <w:r w:rsidR="00261277" w:rsidRPr="00437D97">
        <w:rPr>
          <w:rFonts w:asciiTheme="majorBidi" w:hAnsiTheme="majorBidi" w:cstheme="majorBidi"/>
          <w:color w:val="4F81BD" w:themeColor="accent1"/>
          <w:shd w:val="clear" w:color="auto" w:fill="FFFFFF"/>
        </w:rPr>
        <w:t>have</w:t>
      </w:r>
      <w:r w:rsidRPr="00437D97">
        <w:rPr>
          <w:rFonts w:asciiTheme="majorBidi" w:hAnsiTheme="majorBidi" w:cstheme="majorBidi"/>
          <w:color w:val="4F81BD" w:themeColor="accent1"/>
          <w:shd w:val="clear" w:color="auto" w:fill="FFFFFF"/>
        </w:rPr>
        <w:t xml:space="preserve"> been reported, NPM has noted that it has received complaints of sexual harassment among prisoners during inspections of the main Prison</w:t>
      </w:r>
      <w:r>
        <w:rPr>
          <w:rFonts w:asciiTheme="majorBidi" w:hAnsiTheme="majorBidi" w:cstheme="majorBidi"/>
          <w:color w:val="4F81BD" w:themeColor="accent1"/>
          <w:shd w:val="clear" w:color="auto" w:fill="FFFFFF"/>
        </w:rPr>
        <w:t xml:space="preserve"> in 2018</w:t>
      </w:r>
      <w:r w:rsidRPr="00437D97">
        <w:rPr>
          <w:rFonts w:asciiTheme="majorBidi" w:hAnsiTheme="majorBidi" w:cstheme="majorBidi"/>
          <w:color w:val="4F81BD" w:themeColor="accent1"/>
          <w:shd w:val="clear" w:color="auto" w:fill="FFFFFF"/>
        </w:rPr>
        <w:t>, which were brought to the attention of prison staff</w:t>
      </w:r>
      <w:r>
        <w:rPr>
          <w:rFonts w:asciiTheme="majorBidi" w:hAnsiTheme="majorBidi" w:cstheme="majorBidi"/>
          <w:color w:val="4F81BD" w:themeColor="accent1"/>
          <w:shd w:val="clear" w:color="auto" w:fill="FFFFFF"/>
        </w:rPr>
        <w:t xml:space="preserve">. </w:t>
      </w:r>
    </w:p>
    <w:p w14:paraId="64A8187E" w14:textId="77777777" w:rsidR="001F125B" w:rsidRPr="00B71CA0" w:rsidRDefault="001F125B" w:rsidP="00470690">
      <w:pPr>
        <w:pStyle w:val="Default"/>
        <w:spacing w:line="360" w:lineRule="auto"/>
        <w:ind w:left="720"/>
        <w:jc w:val="both"/>
        <w:rPr>
          <w:rFonts w:asciiTheme="majorBidi" w:hAnsiTheme="majorBidi" w:cstheme="majorBidi"/>
          <w:color w:val="4F81BD" w:themeColor="accent1"/>
          <w:shd w:val="clear" w:color="auto" w:fill="FFFFFF"/>
        </w:rPr>
      </w:pPr>
    </w:p>
    <w:p w14:paraId="6E161BA0" w14:textId="3AEA17FE" w:rsidR="00C8213D" w:rsidRPr="00B71CA0" w:rsidRDefault="00C8213D" w:rsidP="00470690">
      <w:pPr>
        <w:pStyle w:val="Default"/>
        <w:numPr>
          <w:ilvl w:val="0"/>
          <w:numId w:val="8"/>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Are victims of labour and sexual exploitation able to seek justice and remedies? Please provide details, including legislative frameworks and complaint mechanisms.</w:t>
      </w:r>
    </w:p>
    <w:p w14:paraId="41A7329B" w14:textId="464D3B27" w:rsidR="00AF3A9A" w:rsidRPr="00B71CA0" w:rsidRDefault="00AF3A9A" w:rsidP="00470690">
      <w:pPr>
        <w:pStyle w:val="Default"/>
        <w:spacing w:line="360" w:lineRule="auto"/>
        <w:ind w:left="720"/>
        <w:jc w:val="both"/>
        <w:rPr>
          <w:rFonts w:asciiTheme="majorBidi" w:hAnsiTheme="majorBidi" w:cstheme="majorBidi"/>
          <w:b/>
          <w:bCs/>
          <w:i/>
          <w:iCs/>
          <w:color w:val="222222"/>
          <w:shd w:val="clear" w:color="auto" w:fill="FFFFFF"/>
        </w:rPr>
      </w:pPr>
    </w:p>
    <w:p w14:paraId="39664E5E" w14:textId="77777777" w:rsidR="00543011" w:rsidRPr="00B71CA0" w:rsidRDefault="00AF3A9A" w:rsidP="00470690">
      <w:pPr>
        <w:pStyle w:val="Default"/>
        <w:spacing w:line="360" w:lineRule="auto"/>
        <w:ind w:left="720"/>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 xml:space="preserve">Complaint mechanisms exist within prison facilities, and </w:t>
      </w:r>
      <w:r w:rsidR="00470690" w:rsidRPr="00B71CA0">
        <w:rPr>
          <w:rFonts w:asciiTheme="majorBidi" w:hAnsiTheme="majorBidi" w:cstheme="majorBidi"/>
          <w:color w:val="4F81BD" w:themeColor="accent1"/>
          <w:shd w:val="clear" w:color="auto" w:fill="FFFFFF"/>
        </w:rPr>
        <w:t xml:space="preserve">the incarcerated individuals </w:t>
      </w:r>
      <w:r w:rsidRPr="00B71CA0">
        <w:rPr>
          <w:rFonts w:asciiTheme="majorBidi" w:hAnsiTheme="majorBidi" w:cstheme="majorBidi"/>
          <w:color w:val="4F81BD" w:themeColor="accent1"/>
          <w:shd w:val="clear" w:color="auto" w:fill="FFFFFF"/>
        </w:rPr>
        <w:t xml:space="preserve">have the opportunity to submit complaints to </w:t>
      </w:r>
      <w:r w:rsidR="004A4EF2" w:rsidRPr="00B71CA0">
        <w:rPr>
          <w:rFonts w:asciiTheme="majorBidi" w:hAnsiTheme="majorBidi" w:cstheme="majorBidi"/>
          <w:color w:val="4F81BD" w:themeColor="accent1"/>
          <w:shd w:val="clear" w:color="auto" w:fill="FFFFFF"/>
        </w:rPr>
        <w:t>Inspector of Correctional Service and HRCM.</w:t>
      </w:r>
      <w:r w:rsidR="00543011" w:rsidRPr="00B71CA0">
        <w:rPr>
          <w:rFonts w:asciiTheme="majorBidi" w:hAnsiTheme="majorBidi" w:cstheme="majorBidi"/>
          <w:color w:val="4F81BD" w:themeColor="accent1"/>
          <w:shd w:val="clear" w:color="auto" w:fill="FFFFFF"/>
        </w:rPr>
        <w:t xml:space="preserve"> </w:t>
      </w:r>
    </w:p>
    <w:p w14:paraId="1BE30EA7" w14:textId="28ED79CC" w:rsidR="00AF3A9A" w:rsidRPr="00B71CA0" w:rsidRDefault="00543011" w:rsidP="00470690">
      <w:pPr>
        <w:pStyle w:val="Default"/>
        <w:spacing w:line="360" w:lineRule="auto"/>
        <w:ind w:left="720"/>
        <w:jc w:val="both"/>
        <w:rPr>
          <w:rFonts w:asciiTheme="majorBidi" w:hAnsiTheme="majorBidi" w:cstheme="majorBidi"/>
          <w:color w:val="4F81BD" w:themeColor="accent1"/>
          <w:shd w:val="clear" w:color="auto" w:fill="FFFFFF"/>
          <w:lang w:bidi="dv-MV"/>
        </w:rPr>
      </w:pPr>
      <w:r w:rsidRPr="00B71CA0">
        <w:rPr>
          <w:rFonts w:asciiTheme="majorBidi" w:hAnsiTheme="majorBidi" w:cstheme="majorBidi"/>
          <w:color w:val="4F81BD" w:themeColor="accent1"/>
          <w:shd w:val="clear" w:color="auto" w:fill="FFFFFF"/>
        </w:rPr>
        <w:t xml:space="preserve">Inspector of Correctional Service is an appointment mandated by law to ensure that the prison facilities and services are in compliance with the human rights standards. HRCM is a constitutional body established to act as a watchdog institution for all human rights violations within state institutions. </w:t>
      </w:r>
    </w:p>
    <w:p w14:paraId="4D35E33E" w14:textId="77777777" w:rsidR="00AF3A9A" w:rsidRPr="00B71CA0" w:rsidRDefault="00AF3A9A" w:rsidP="00470690">
      <w:pPr>
        <w:pStyle w:val="Default"/>
        <w:spacing w:line="360" w:lineRule="auto"/>
        <w:ind w:left="720"/>
        <w:jc w:val="both"/>
        <w:rPr>
          <w:rFonts w:asciiTheme="majorBidi" w:hAnsiTheme="majorBidi" w:cstheme="majorBidi"/>
          <w:color w:val="4F81BD" w:themeColor="accent1"/>
          <w:shd w:val="clear" w:color="auto" w:fill="FFFFFF"/>
        </w:rPr>
      </w:pPr>
    </w:p>
    <w:p w14:paraId="1E9035AF" w14:textId="5193B4EB" w:rsidR="00C8213D" w:rsidRPr="00B71CA0" w:rsidRDefault="007526AC" w:rsidP="00470690">
      <w:pPr>
        <w:pStyle w:val="Default"/>
        <w:numPr>
          <w:ilvl w:val="0"/>
          <w:numId w:val="8"/>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What are the main challenges in eliminating labour and sexual exploitation among incarcerated individuals, and what recommendations would you make to address them effectively?</w:t>
      </w:r>
    </w:p>
    <w:p w14:paraId="60A3F26A" w14:textId="1B5201F5" w:rsidR="00470690" w:rsidRPr="00C36334" w:rsidRDefault="00543011" w:rsidP="00A25945">
      <w:pPr>
        <w:pStyle w:val="NormalWeb"/>
        <w:shd w:val="clear" w:color="auto" w:fill="FFFFFF"/>
        <w:spacing w:before="0" w:after="0" w:afterAutospacing="0" w:line="360" w:lineRule="auto"/>
        <w:ind w:left="720"/>
        <w:jc w:val="both"/>
        <w:rPr>
          <w:rFonts w:asciiTheme="majorBidi" w:hAnsiTheme="majorBidi" w:cstheme="majorBidi"/>
          <w:b/>
          <w:bCs/>
          <w:color w:val="4F81BD" w:themeColor="accent1"/>
          <w:sz w:val="24"/>
          <w:szCs w:val="24"/>
          <w:u w:val="single"/>
          <w:bdr w:val="none" w:sz="0" w:space="0" w:color="auto" w:frame="1"/>
        </w:rPr>
      </w:pPr>
      <w:r w:rsidRPr="00C36334">
        <w:rPr>
          <w:rFonts w:asciiTheme="majorBidi" w:hAnsiTheme="majorBidi" w:cstheme="majorBidi"/>
          <w:color w:val="4F81BD" w:themeColor="accent1"/>
          <w:sz w:val="24"/>
          <w:szCs w:val="24"/>
          <w:lang w:val="en-US"/>
        </w:rPr>
        <w:t xml:space="preserve">HRCM observes that lower wages continue to be a challenge in eliminating exploitation. </w:t>
      </w:r>
    </w:p>
    <w:p w14:paraId="685516D4" w14:textId="2359B7AE" w:rsidR="007033D0" w:rsidRPr="00B71CA0" w:rsidRDefault="007033D0" w:rsidP="00470690">
      <w:pPr>
        <w:pStyle w:val="Default"/>
        <w:spacing w:line="360" w:lineRule="auto"/>
        <w:jc w:val="both"/>
        <w:rPr>
          <w:rFonts w:asciiTheme="majorBidi" w:hAnsiTheme="majorBidi" w:cstheme="majorBidi"/>
          <w:b/>
          <w:bCs/>
          <w:i/>
          <w:iCs/>
          <w:color w:val="222222"/>
          <w:shd w:val="clear" w:color="auto" w:fill="FFFFFF"/>
        </w:rPr>
      </w:pPr>
    </w:p>
    <w:p w14:paraId="7701E6B9" w14:textId="6B0B7E2D" w:rsidR="007033D0" w:rsidRPr="00B71CA0" w:rsidRDefault="007033D0" w:rsidP="00470690">
      <w:pPr>
        <w:pStyle w:val="Default"/>
        <w:numPr>
          <w:ilvl w:val="0"/>
          <w:numId w:val="14"/>
        </w:numPr>
        <w:spacing w:line="360" w:lineRule="auto"/>
        <w:jc w:val="both"/>
        <w:rPr>
          <w:rFonts w:asciiTheme="majorBidi" w:hAnsiTheme="majorBidi" w:cstheme="majorBidi"/>
          <w:b/>
          <w:bCs/>
          <w:color w:val="222222"/>
          <w:sz w:val="28"/>
          <w:szCs w:val="28"/>
          <w:shd w:val="clear" w:color="auto" w:fill="FFFFFF"/>
        </w:rPr>
      </w:pPr>
      <w:r w:rsidRPr="00B71CA0">
        <w:rPr>
          <w:rFonts w:asciiTheme="majorBidi" w:hAnsiTheme="majorBidi" w:cstheme="majorBidi"/>
          <w:b/>
          <w:bCs/>
          <w:color w:val="222222"/>
          <w:sz w:val="28"/>
          <w:szCs w:val="28"/>
          <w:shd w:val="clear" w:color="auto" w:fill="FFFFFF"/>
        </w:rPr>
        <w:t>Exploitation of formerly incarcerated people</w:t>
      </w:r>
    </w:p>
    <w:p w14:paraId="32F4830D" w14:textId="6954698E" w:rsidR="007033D0" w:rsidRPr="00B71CA0" w:rsidRDefault="007033D0" w:rsidP="00470690">
      <w:pPr>
        <w:pStyle w:val="Default"/>
        <w:spacing w:line="360" w:lineRule="auto"/>
        <w:jc w:val="both"/>
        <w:rPr>
          <w:rFonts w:asciiTheme="majorBidi" w:hAnsiTheme="majorBidi" w:cstheme="majorBidi"/>
          <w:b/>
          <w:bCs/>
          <w:color w:val="222222"/>
          <w:shd w:val="clear" w:color="auto" w:fill="FFFFFF"/>
        </w:rPr>
      </w:pPr>
    </w:p>
    <w:p w14:paraId="21FF3F90" w14:textId="77777777" w:rsidR="007033D0" w:rsidRPr="00B71CA0" w:rsidRDefault="007033D0" w:rsidP="00470690">
      <w:pPr>
        <w:pStyle w:val="Default"/>
        <w:numPr>
          <w:ilvl w:val="0"/>
          <w:numId w:val="8"/>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 xml:space="preserve">Is there evidence of formally incarcerated individuals experiencing labour or sexual exploitation in your country? If so, please provide details with regard to: </w:t>
      </w:r>
    </w:p>
    <w:p w14:paraId="3330C0BE" w14:textId="43092E0D" w:rsidR="007033D0" w:rsidRPr="00B71CA0" w:rsidRDefault="007033D0" w:rsidP="006336B9">
      <w:pPr>
        <w:pStyle w:val="Default"/>
        <w:numPr>
          <w:ilvl w:val="0"/>
          <w:numId w:val="17"/>
        </w:numPr>
        <w:spacing w:before="240"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Profiles of victims (age, gender identity/sexual orientation, race, ethnicity, indigenous, migration, socio-economic and other status)</w:t>
      </w:r>
    </w:p>
    <w:p w14:paraId="47989140" w14:textId="3421E288" w:rsidR="00AD1A89" w:rsidRPr="00B71CA0" w:rsidRDefault="00543011" w:rsidP="006336B9">
      <w:pPr>
        <w:pStyle w:val="Default"/>
        <w:spacing w:before="240" w:line="360" w:lineRule="auto"/>
        <w:ind w:left="1080"/>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 xml:space="preserve">There is no recorded evidence of this. </w:t>
      </w:r>
    </w:p>
    <w:p w14:paraId="287C5282" w14:textId="724B8075" w:rsidR="007033D0" w:rsidRPr="00B71CA0" w:rsidRDefault="007033D0" w:rsidP="006336B9">
      <w:pPr>
        <w:pStyle w:val="Default"/>
        <w:spacing w:before="240" w:line="360" w:lineRule="auto"/>
        <w:ind w:left="720"/>
        <w:jc w:val="both"/>
        <w:rPr>
          <w:rFonts w:asciiTheme="majorBidi" w:hAnsiTheme="majorBidi" w:cstheme="majorBidi"/>
          <w:b/>
          <w:bCs/>
          <w:color w:val="222222"/>
          <w:shd w:val="clear" w:color="auto" w:fill="FFFFFF"/>
        </w:rPr>
      </w:pPr>
      <w:r w:rsidRPr="00B71CA0">
        <w:rPr>
          <w:rFonts w:asciiTheme="majorBidi" w:hAnsiTheme="majorBidi" w:cstheme="majorBidi"/>
          <w:b/>
          <w:bCs/>
          <w:color w:val="222222"/>
          <w:shd w:val="clear" w:color="auto" w:fill="FFFFFF"/>
        </w:rPr>
        <w:t>b</w:t>
      </w:r>
      <w:r w:rsidRPr="00B71CA0">
        <w:rPr>
          <w:rFonts w:asciiTheme="majorBidi" w:hAnsiTheme="majorBidi" w:cstheme="majorBidi"/>
          <w:b/>
          <w:bCs/>
          <w:i/>
          <w:iCs/>
          <w:color w:val="222222"/>
          <w:shd w:val="clear" w:color="auto" w:fill="FFFFFF"/>
        </w:rPr>
        <w:t>. Employment sectors where they experience exploitation.</w:t>
      </w:r>
    </w:p>
    <w:p w14:paraId="558BF766" w14:textId="62BAB195" w:rsidR="007033D0" w:rsidRPr="00B71CA0" w:rsidRDefault="00543011" w:rsidP="006336B9">
      <w:pPr>
        <w:pStyle w:val="Default"/>
        <w:spacing w:before="240" w:line="360" w:lineRule="auto"/>
        <w:ind w:left="1020"/>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 xml:space="preserve">While there are no records of them experiencing exploitation, it has been observed that previously incarcerated individuals </w:t>
      </w:r>
      <w:r w:rsidR="00AD1A89" w:rsidRPr="00C36334">
        <w:rPr>
          <w:rFonts w:asciiTheme="majorBidi" w:hAnsiTheme="majorBidi" w:cstheme="majorBidi"/>
          <w:color w:val="4F81BD" w:themeColor="accent1"/>
          <w:lang w:bidi="dv-MV"/>
        </w:rPr>
        <w:t>often face</w:t>
      </w:r>
      <w:r w:rsidR="00216148" w:rsidRPr="00C36334">
        <w:rPr>
          <w:rFonts w:asciiTheme="majorBidi" w:hAnsiTheme="majorBidi" w:cstheme="majorBidi"/>
          <w:color w:val="4F81BD" w:themeColor="accent1"/>
          <w:lang w:bidi="dv-MV"/>
        </w:rPr>
        <w:t>s</w:t>
      </w:r>
      <w:r w:rsidR="00AD1A89" w:rsidRPr="00C36334">
        <w:rPr>
          <w:rFonts w:asciiTheme="majorBidi" w:hAnsiTheme="majorBidi" w:cstheme="majorBidi"/>
          <w:color w:val="4F81BD" w:themeColor="accent1"/>
          <w:lang w:bidi="dv-MV"/>
        </w:rPr>
        <w:t xml:space="preserve"> difficulties in securing employment.</w:t>
      </w:r>
    </w:p>
    <w:p w14:paraId="115E177E" w14:textId="55945CD1" w:rsidR="007033D0" w:rsidRPr="00B71CA0" w:rsidRDefault="007033D0" w:rsidP="006336B9">
      <w:pPr>
        <w:pStyle w:val="Default"/>
        <w:numPr>
          <w:ilvl w:val="0"/>
          <w:numId w:val="8"/>
        </w:numPr>
        <w:spacing w:before="240"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Does your government provide tailored support to formerly incarcerated individuals which effectively meets their needs? Please provide details particularly in relation to access to temporary/long term accommodation, education/training, decent work, finance and pension, and other essential services.</w:t>
      </w:r>
    </w:p>
    <w:p w14:paraId="6B987E20" w14:textId="03A26CF8" w:rsidR="00BB5A90" w:rsidRPr="00C36334" w:rsidRDefault="00982EB3" w:rsidP="00BB5A90">
      <w:pPr>
        <w:pStyle w:val="ListParagraph"/>
        <w:spacing w:line="360" w:lineRule="auto"/>
        <w:jc w:val="both"/>
        <w:rPr>
          <w:rFonts w:asciiTheme="majorBidi" w:hAnsiTheme="majorBidi" w:cstheme="majorBidi"/>
          <w:color w:val="4F81BD" w:themeColor="accent1"/>
        </w:rPr>
      </w:pPr>
      <w:r w:rsidRPr="00C36334">
        <w:rPr>
          <w:rFonts w:asciiTheme="majorBidi" w:hAnsiTheme="majorBidi" w:cstheme="majorBidi"/>
          <w:color w:val="4F81BD" w:themeColor="accent1"/>
        </w:rPr>
        <w:t>Among previously incarcerated individuals, a</w:t>
      </w:r>
      <w:r w:rsidR="00BB5A90" w:rsidRPr="00C36334">
        <w:rPr>
          <w:rFonts w:asciiTheme="majorBidi" w:hAnsiTheme="majorBidi" w:cstheme="majorBidi"/>
          <w:color w:val="4F81BD" w:themeColor="accent1"/>
        </w:rPr>
        <w:t>ssistance to secure employment is provided for parolees during their parole period. However, after their</w:t>
      </w:r>
      <w:r w:rsidR="007D61A0" w:rsidRPr="00C36334">
        <w:rPr>
          <w:rFonts w:asciiTheme="majorBidi" w:hAnsiTheme="majorBidi" w:cstheme="majorBidi"/>
          <w:color w:val="4F81BD" w:themeColor="accent1"/>
        </w:rPr>
        <w:t xml:space="preserve"> </w:t>
      </w:r>
      <w:r w:rsidR="00BB5A90" w:rsidRPr="00C36334">
        <w:rPr>
          <w:rFonts w:asciiTheme="majorBidi" w:hAnsiTheme="majorBidi" w:cstheme="majorBidi"/>
          <w:color w:val="4F81BD" w:themeColor="accent1"/>
        </w:rPr>
        <w:t>parole duration is completed</w:t>
      </w:r>
      <w:r w:rsidRPr="00C36334">
        <w:rPr>
          <w:rFonts w:asciiTheme="majorBidi" w:hAnsiTheme="majorBidi" w:cstheme="majorBidi"/>
          <w:color w:val="4F81BD" w:themeColor="accent1"/>
        </w:rPr>
        <w:t>, lack of resources severely limits the possibility of continuing such assistance.</w:t>
      </w:r>
      <w:r w:rsidR="00BB5A90" w:rsidRPr="00C36334">
        <w:rPr>
          <w:rFonts w:asciiTheme="majorBidi" w:hAnsiTheme="majorBidi" w:cstheme="majorBidi"/>
          <w:color w:val="4F81BD" w:themeColor="accent1"/>
        </w:rPr>
        <w:t xml:space="preserve"> </w:t>
      </w:r>
      <w:r w:rsidRPr="00C36334">
        <w:rPr>
          <w:rFonts w:asciiTheme="majorBidi" w:hAnsiTheme="majorBidi" w:cstheme="majorBidi"/>
          <w:color w:val="4F81BD" w:themeColor="accent1"/>
        </w:rPr>
        <w:t xml:space="preserve">In order to ensure that employers are incentivised to hire them, MCS proactively provides documentation pertaining to the trainings undertaken during the time spent in detention, and provide them with </w:t>
      </w:r>
      <w:r w:rsidR="00BB5A90" w:rsidRPr="00C36334">
        <w:rPr>
          <w:rFonts w:asciiTheme="majorBidi" w:hAnsiTheme="majorBidi" w:cstheme="majorBidi"/>
          <w:color w:val="4F81BD" w:themeColor="accent1"/>
        </w:rPr>
        <w:t xml:space="preserve">feedback about their rehabilitation and conduct in </w:t>
      </w:r>
      <w:r w:rsidRPr="00C36334">
        <w:rPr>
          <w:rFonts w:asciiTheme="majorBidi" w:hAnsiTheme="majorBidi" w:cstheme="majorBidi"/>
          <w:color w:val="4F81BD" w:themeColor="accent1"/>
        </w:rPr>
        <w:t xml:space="preserve">prison. </w:t>
      </w:r>
    </w:p>
    <w:p w14:paraId="37B9A8A0" w14:textId="77777777" w:rsidR="007033D0" w:rsidRPr="00B71CA0" w:rsidRDefault="007033D0" w:rsidP="00470690">
      <w:pPr>
        <w:pStyle w:val="Default"/>
        <w:spacing w:line="360" w:lineRule="auto"/>
        <w:ind w:left="720"/>
        <w:jc w:val="both"/>
        <w:rPr>
          <w:rFonts w:asciiTheme="majorBidi" w:hAnsiTheme="majorBidi" w:cstheme="majorBidi"/>
          <w:b/>
          <w:bCs/>
          <w:color w:val="222222"/>
          <w:shd w:val="clear" w:color="auto" w:fill="FFFFFF"/>
        </w:rPr>
      </w:pPr>
    </w:p>
    <w:p w14:paraId="2F384EFA" w14:textId="20F84806" w:rsidR="00E46B34" w:rsidRPr="00B71CA0" w:rsidRDefault="007033D0" w:rsidP="000C3702">
      <w:pPr>
        <w:pStyle w:val="Default"/>
        <w:numPr>
          <w:ilvl w:val="0"/>
          <w:numId w:val="8"/>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What is the role of other stakeholders, including educational institutions, jobs/training centres, housing providers, businesses/employers’ organisations, financial institutions, trade unions and civil society organisations, in providing support to formally incarcerated individuals? Does your government actively coordinate or cooperate with them?</w:t>
      </w:r>
    </w:p>
    <w:p w14:paraId="5A62D6FB" w14:textId="5994BE43" w:rsidR="006E6885" w:rsidRPr="00B71CA0" w:rsidRDefault="00E46B34" w:rsidP="005E1733">
      <w:pPr>
        <w:pStyle w:val="Default"/>
        <w:spacing w:before="240" w:line="360" w:lineRule="auto"/>
        <w:ind w:left="720"/>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 xml:space="preserve">Other stakeholders </w:t>
      </w:r>
      <w:r w:rsidR="00982EB3" w:rsidRPr="00B71CA0">
        <w:rPr>
          <w:rFonts w:asciiTheme="majorBidi" w:hAnsiTheme="majorBidi" w:cstheme="majorBidi"/>
          <w:color w:val="4F81BD" w:themeColor="accent1"/>
          <w:shd w:val="clear" w:color="auto" w:fill="FFFFFF"/>
        </w:rPr>
        <w:t xml:space="preserve">do </w:t>
      </w:r>
      <w:r w:rsidRPr="00B71CA0">
        <w:rPr>
          <w:rFonts w:asciiTheme="majorBidi" w:hAnsiTheme="majorBidi" w:cstheme="majorBidi"/>
          <w:color w:val="4F81BD" w:themeColor="accent1"/>
          <w:shd w:val="clear" w:color="auto" w:fill="FFFFFF"/>
        </w:rPr>
        <w:t xml:space="preserve">actively engage with incarcerated individuals throughout the rehabilitation process, including training </w:t>
      </w:r>
      <w:proofErr w:type="spellStart"/>
      <w:r w:rsidRPr="00B71CA0">
        <w:rPr>
          <w:rFonts w:asciiTheme="majorBidi" w:hAnsiTheme="majorBidi" w:cstheme="majorBidi"/>
          <w:color w:val="4F81BD" w:themeColor="accent1"/>
          <w:shd w:val="clear" w:color="auto" w:fill="FFFFFF"/>
        </w:rPr>
        <w:t>centers</w:t>
      </w:r>
      <w:proofErr w:type="spellEnd"/>
      <w:r w:rsidRPr="00B71CA0">
        <w:rPr>
          <w:rFonts w:asciiTheme="majorBidi" w:hAnsiTheme="majorBidi" w:cstheme="majorBidi"/>
          <w:color w:val="4F81BD" w:themeColor="accent1"/>
          <w:shd w:val="clear" w:color="auto" w:fill="FFFFFF"/>
        </w:rPr>
        <w:t xml:space="preserve">, </w:t>
      </w:r>
      <w:r w:rsidR="00982EB3" w:rsidRPr="00B71CA0">
        <w:rPr>
          <w:rFonts w:asciiTheme="majorBidi" w:hAnsiTheme="majorBidi" w:cstheme="majorBidi"/>
          <w:color w:val="4F81BD" w:themeColor="accent1"/>
          <w:shd w:val="clear" w:color="auto" w:fill="FFFFFF"/>
        </w:rPr>
        <w:t xml:space="preserve">NGOs and CSOs. </w:t>
      </w:r>
      <w:r w:rsidR="00B456EB" w:rsidRPr="00B71CA0">
        <w:rPr>
          <w:rFonts w:asciiTheme="majorBidi" w:hAnsiTheme="majorBidi" w:cstheme="majorBidi"/>
          <w:color w:val="4F81BD" w:themeColor="accent1"/>
          <w:shd w:val="clear" w:color="auto" w:fill="FFFFFF"/>
        </w:rPr>
        <w:t>Furthermore, MCS</w:t>
      </w:r>
      <w:r w:rsidRPr="00B71CA0">
        <w:rPr>
          <w:rFonts w:asciiTheme="majorBidi" w:hAnsiTheme="majorBidi" w:cstheme="majorBidi"/>
          <w:color w:val="4F81BD" w:themeColor="accent1"/>
          <w:shd w:val="clear" w:color="auto" w:fill="FFFFFF"/>
        </w:rPr>
        <w:t xml:space="preserve"> </w:t>
      </w:r>
      <w:r w:rsidRPr="00B71CA0">
        <w:rPr>
          <w:rFonts w:asciiTheme="majorBidi" w:hAnsiTheme="majorBidi" w:cstheme="majorBidi"/>
          <w:color w:val="4F81BD" w:themeColor="accent1"/>
          <w:shd w:val="clear" w:color="auto" w:fill="FFFFFF"/>
        </w:rPr>
        <w:lastRenderedPageBreak/>
        <w:t xml:space="preserve">collaborates with these entities, as well as with the Ministry of Homeland Security and Technology, to ensure the implementation of programs in alignment with government policies. The programs </w:t>
      </w:r>
      <w:r w:rsidR="00BA41FC" w:rsidRPr="00B71CA0">
        <w:rPr>
          <w:rFonts w:asciiTheme="majorBidi" w:hAnsiTheme="majorBidi" w:cstheme="majorBidi"/>
          <w:color w:val="4F81BD" w:themeColor="accent1"/>
          <w:shd w:val="clear" w:color="auto" w:fill="FFFFFF"/>
        </w:rPr>
        <w:t>conducted</w:t>
      </w:r>
      <w:r w:rsidRPr="00B71CA0">
        <w:rPr>
          <w:rFonts w:asciiTheme="majorBidi" w:hAnsiTheme="majorBidi" w:cstheme="majorBidi"/>
          <w:color w:val="4F81BD" w:themeColor="accent1"/>
          <w:shd w:val="clear" w:color="auto" w:fill="FFFFFF"/>
        </w:rPr>
        <w:t xml:space="preserve"> by MCS </w:t>
      </w:r>
      <w:r w:rsidR="00BA41FC" w:rsidRPr="00B71CA0">
        <w:rPr>
          <w:rFonts w:asciiTheme="majorBidi" w:hAnsiTheme="majorBidi" w:cstheme="majorBidi"/>
          <w:color w:val="4F81BD" w:themeColor="accent1"/>
          <w:shd w:val="clear" w:color="auto" w:fill="FFFFFF"/>
        </w:rPr>
        <w:t>focuses on various aspects of</w:t>
      </w:r>
      <w:r w:rsidRPr="00B71CA0">
        <w:rPr>
          <w:rFonts w:asciiTheme="majorBidi" w:hAnsiTheme="majorBidi" w:cstheme="majorBidi"/>
          <w:color w:val="4F81BD" w:themeColor="accent1"/>
          <w:shd w:val="clear" w:color="auto" w:fill="FFFFFF"/>
        </w:rPr>
        <w:t xml:space="preserve"> areas, including education, skills development, psychosocial support, vocational training, and religious initiatives, all aimed at facilitating the successful reintegration of prisoners into society. </w:t>
      </w:r>
      <w:r w:rsidR="00982EB3" w:rsidRPr="00B71CA0">
        <w:rPr>
          <w:rFonts w:asciiTheme="majorBidi" w:hAnsiTheme="majorBidi" w:cstheme="majorBidi"/>
          <w:color w:val="4F81BD" w:themeColor="accent1"/>
          <w:shd w:val="clear" w:color="auto" w:fill="FFFFFF"/>
        </w:rPr>
        <w:t xml:space="preserve">For instance, </w:t>
      </w:r>
      <w:r w:rsidRPr="00B71CA0">
        <w:rPr>
          <w:rFonts w:asciiTheme="majorBidi" w:hAnsiTheme="majorBidi" w:cstheme="majorBidi"/>
          <w:color w:val="4F81BD" w:themeColor="accent1"/>
          <w:shd w:val="clear" w:color="auto" w:fill="FFFFFF"/>
        </w:rPr>
        <w:t>MCS coordinates closely with</w:t>
      </w:r>
      <w:r w:rsidR="00982EB3" w:rsidRPr="00B71CA0">
        <w:rPr>
          <w:rFonts w:asciiTheme="majorBidi" w:hAnsiTheme="majorBidi" w:cstheme="majorBidi"/>
        </w:rPr>
        <w:t xml:space="preserve"> </w:t>
      </w:r>
      <w:r w:rsidR="00982EB3" w:rsidRPr="00B71CA0">
        <w:rPr>
          <w:rFonts w:asciiTheme="majorBidi" w:hAnsiTheme="majorBidi" w:cstheme="majorBidi"/>
          <w:color w:val="4F81BD" w:themeColor="accent1"/>
          <w:shd w:val="clear" w:color="auto" w:fill="FFFFFF"/>
        </w:rPr>
        <w:t>Ministry of Islamic Affairs, Ministry of Education, Maldives National University, Maldives Polytechnic</w:t>
      </w:r>
      <w:r w:rsidRPr="00B71CA0">
        <w:rPr>
          <w:rFonts w:asciiTheme="majorBidi" w:hAnsiTheme="majorBidi" w:cstheme="majorBidi"/>
          <w:color w:val="4F81BD" w:themeColor="accent1"/>
          <w:shd w:val="clear" w:color="auto" w:fill="FFFFFF"/>
        </w:rPr>
        <w:t xml:space="preserve"> to effectively deliver these programs to incarcerated individuals.</w:t>
      </w:r>
    </w:p>
    <w:p w14:paraId="17FCD00E" w14:textId="77777777" w:rsidR="007033D0" w:rsidRPr="00B71CA0" w:rsidRDefault="007033D0" w:rsidP="00470690">
      <w:pPr>
        <w:pStyle w:val="ListParagraph"/>
        <w:spacing w:line="360" w:lineRule="auto"/>
        <w:rPr>
          <w:rFonts w:asciiTheme="majorBidi" w:hAnsiTheme="majorBidi" w:cstheme="majorBidi"/>
          <w:b/>
          <w:bCs/>
          <w:color w:val="222222"/>
          <w:shd w:val="clear" w:color="auto" w:fill="FFFFFF"/>
        </w:rPr>
      </w:pPr>
    </w:p>
    <w:p w14:paraId="16B77B2B" w14:textId="1C835279" w:rsidR="007033D0" w:rsidRPr="00B71CA0" w:rsidRDefault="007033D0" w:rsidP="000C3702">
      <w:pPr>
        <w:pStyle w:val="Default"/>
        <w:numPr>
          <w:ilvl w:val="0"/>
          <w:numId w:val="8"/>
        </w:numPr>
        <w:spacing w:after="240"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t>What are ongoing challenges in promoting successful economic and social reintegration formally incarcerated individuals in your country, which may include discrimination (including intersecting forms based on age, gender identity/sexual orientation, race, ethnicity, indigenous, migration, socio-economic and other status), corruption, lack of opportunities and support?</w:t>
      </w:r>
    </w:p>
    <w:p w14:paraId="6D7A25FC" w14:textId="56AB985B" w:rsidR="00C36334" w:rsidRPr="00B71CA0" w:rsidRDefault="00C36334" w:rsidP="00B71CA0">
      <w:pPr>
        <w:pStyle w:val="ListParagraph"/>
        <w:spacing w:after="240" w:line="360" w:lineRule="auto"/>
        <w:jc w:val="both"/>
        <w:rPr>
          <w:rFonts w:asciiTheme="majorBidi" w:hAnsiTheme="majorBidi" w:cstheme="majorBidi"/>
          <w:color w:val="4F81BD" w:themeColor="accent1"/>
        </w:rPr>
      </w:pPr>
      <w:r w:rsidRPr="00B71CA0">
        <w:rPr>
          <w:rFonts w:asciiTheme="majorBidi" w:hAnsiTheme="majorBidi" w:cstheme="majorBidi"/>
          <w:color w:val="4F81BD" w:themeColor="accent1"/>
        </w:rPr>
        <w:t xml:space="preserve">Some of the challenges to successful reintegration of formerly incarcerated individuals are: </w:t>
      </w:r>
    </w:p>
    <w:p w14:paraId="486F3393" w14:textId="7A05CE3C" w:rsidR="005E1733" w:rsidRPr="00B71CA0" w:rsidRDefault="005E1733" w:rsidP="00B71CA0">
      <w:pPr>
        <w:pStyle w:val="ListParagraph"/>
        <w:numPr>
          <w:ilvl w:val="0"/>
          <w:numId w:val="18"/>
        </w:numPr>
        <w:spacing w:after="240" w:line="360" w:lineRule="auto"/>
        <w:jc w:val="both"/>
        <w:rPr>
          <w:rFonts w:asciiTheme="majorBidi" w:hAnsiTheme="majorBidi" w:cstheme="majorBidi"/>
          <w:color w:val="4F81BD" w:themeColor="accent1"/>
        </w:rPr>
      </w:pPr>
      <w:r w:rsidRPr="00B71CA0">
        <w:rPr>
          <w:rFonts w:asciiTheme="majorBidi" w:hAnsiTheme="majorBidi" w:cstheme="majorBidi"/>
          <w:color w:val="4F81BD" w:themeColor="accent1"/>
        </w:rPr>
        <w:t>Stigmatization of incarcerated persons by the community, family, friends and often times by employers</w:t>
      </w:r>
      <w:r w:rsidR="00C36334" w:rsidRPr="00B71CA0">
        <w:rPr>
          <w:rFonts w:asciiTheme="majorBidi" w:hAnsiTheme="majorBidi" w:cstheme="majorBidi"/>
          <w:color w:val="4F81BD" w:themeColor="accent1"/>
        </w:rPr>
        <w:t>;</w:t>
      </w:r>
    </w:p>
    <w:p w14:paraId="6D1A6A69" w14:textId="4BC5C1F1" w:rsidR="005E1733" w:rsidRPr="00B71CA0" w:rsidRDefault="005E1733" w:rsidP="00B71CA0">
      <w:pPr>
        <w:pStyle w:val="ListParagraph"/>
        <w:numPr>
          <w:ilvl w:val="0"/>
          <w:numId w:val="18"/>
        </w:numPr>
        <w:spacing w:after="160" w:line="360" w:lineRule="auto"/>
        <w:jc w:val="both"/>
        <w:rPr>
          <w:rFonts w:asciiTheme="majorBidi" w:hAnsiTheme="majorBidi" w:cstheme="majorBidi"/>
          <w:color w:val="4F81BD" w:themeColor="accent1"/>
        </w:rPr>
      </w:pPr>
      <w:r w:rsidRPr="00B71CA0">
        <w:rPr>
          <w:rFonts w:asciiTheme="majorBidi" w:hAnsiTheme="majorBidi" w:cstheme="majorBidi"/>
          <w:color w:val="4F81BD" w:themeColor="accent1"/>
        </w:rPr>
        <w:t xml:space="preserve">Lack of </w:t>
      </w:r>
      <w:r w:rsidR="00C36334" w:rsidRPr="00B71CA0">
        <w:rPr>
          <w:rFonts w:asciiTheme="majorBidi" w:hAnsiTheme="majorBidi" w:cstheme="majorBidi"/>
          <w:color w:val="4F81BD" w:themeColor="accent1"/>
        </w:rPr>
        <w:t xml:space="preserve">tailored </w:t>
      </w:r>
      <w:r w:rsidRPr="00B71CA0">
        <w:rPr>
          <w:rFonts w:asciiTheme="majorBidi" w:hAnsiTheme="majorBidi" w:cstheme="majorBidi"/>
          <w:color w:val="4F81BD" w:themeColor="accent1"/>
        </w:rPr>
        <w:t>opportunities for education and employment despite efforts from government agencies</w:t>
      </w:r>
      <w:r w:rsidR="00C36334" w:rsidRPr="00B71CA0">
        <w:rPr>
          <w:rFonts w:asciiTheme="majorBidi" w:hAnsiTheme="majorBidi" w:cstheme="majorBidi"/>
          <w:color w:val="4F81BD" w:themeColor="accent1"/>
        </w:rPr>
        <w:t>;</w:t>
      </w:r>
    </w:p>
    <w:p w14:paraId="78C22A74" w14:textId="3D6810F7" w:rsidR="005E1733" w:rsidRPr="00B71CA0" w:rsidRDefault="00C36334" w:rsidP="00B71CA0">
      <w:pPr>
        <w:pStyle w:val="ListParagraph"/>
        <w:numPr>
          <w:ilvl w:val="0"/>
          <w:numId w:val="18"/>
        </w:numPr>
        <w:spacing w:after="160" w:line="360" w:lineRule="auto"/>
        <w:jc w:val="both"/>
        <w:rPr>
          <w:rFonts w:asciiTheme="majorBidi" w:hAnsiTheme="majorBidi" w:cstheme="majorBidi"/>
          <w:color w:val="4F81BD" w:themeColor="accent1"/>
        </w:rPr>
      </w:pPr>
      <w:r w:rsidRPr="00B71CA0">
        <w:rPr>
          <w:rFonts w:asciiTheme="majorBidi" w:hAnsiTheme="majorBidi" w:cstheme="majorBidi"/>
          <w:color w:val="4F81BD" w:themeColor="accent1"/>
        </w:rPr>
        <w:t xml:space="preserve">The absence of a </w:t>
      </w:r>
      <w:r w:rsidR="005E1733" w:rsidRPr="00B71CA0">
        <w:rPr>
          <w:rFonts w:asciiTheme="majorBidi" w:hAnsiTheme="majorBidi" w:cstheme="majorBidi"/>
          <w:color w:val="4F81BD" w:themeColor="accent1"/>
        </w:rPr>
        <w:t>formal system to support them financially during reintegration process</w:t>
      </w:r>
      <w:r w:rsidRPr="00B71CA0">
        <w:rPr>
          <w:rFonts w:asciiTheme="majorBidi" w:hAnsiTheme="majorBidi" w:cstheme="majorBidi"/>
          <w:color w:val="4F81BD" w:themeColor="accent1"/>
        </w:rPr>
        <w:t>;</w:t>
      </w:r>
    </w:p>
    <w:p w14:paraId="4BE3AA90" w14:textId="23153FD5" w:rsidR="005E1733" w:rsidRPr="00B71CA0" w:rsidRDefault="00C36334" w:rsidP="00B71CA0">
      <w:pPr>
        <w:pStyle w:val="ListParagraph"/>
        <w:numPr>
          <w:ilvl w:val="0"/>
          <w:numId w:val="18"/>
        </w:numPr>
        <w:spacing w:after="160" w:line="360" w:lineRule="auto"/>
        <w:jc w:val="both"/>
        <w:rPr>
          <w:rFonts w:asciiTheme="majorBidi" w:hAnsiTheme="majorBidi" w:cstheme="majorBidi"/>
          <w:color w:val="4F81BD" w:themeColor="accent1"/>
        </w:rPr>
      </w:pPr>
      <w:r w:rsidRPr="00B71CA0">
        <w:rPr>
          <w:rFonts w:asciiTheme="majorBidi" w:hAnsiTheme="majorBidi" w:cstheme="majorBidi"/>
          <w:color w:val="4F81BD" w:themeColor="accent1"/>
        </w:rPr>
        <w:t>Limited resources and</w:t>
      </w:r>
      <w:r w:rsidR="005E1733" w:rsidRPr="00B71CA0">
        <w:rPr>
          <w:rFonts w:asciiTheme="majorBidi" w:hAnsiTheme="majorBidi" w:cstheme="majorBidi"/>
          <w:color w:val="4F81BD" w:themeColor="accent1"/>
        </w:rPr>
        <w:t xml:space="preserve"> policies to support and monitor </w:t>
      </w:r>
      <w:r w:rsidRPr="00B71CA0">
        <w:rPr>
          <w:rFonts w:asciiTheme="majorBidi" w:hAnsiTheme="majorBidi" w:cstheme="majorBidi"/>
          <w:color w:val="4F81BD" w:themeColor="accent1"/>
        </w:rPr>
        <w:t xml:space="preserve">individuals </w:t>
      </w:r>
      <w:r w:rsidR="005E1733" w:rsidRPr="00B71CA0">
        <w:rPr>
          <w:rFonts w:asciiTheme="majorBidi" w:hAnsiTheme="majorBidi" w:cstheme="majorBidi"/>
          <w:color w:val="4F81BD" w:themeColor="accent1"/>
        </w:rPr>
        <w:t>during reintegration process</w:t>
      </w:r>
      <w:r w:rsidRPr="00B71CA0">
        <w:rPr>
          <w:rFonts w:asciiTheme="majorBidi" w:hAnsiTheme="majorBidi" w:cstheme="majorBidi"/>
          <w:color w:val="4F81BD" w:themeColor="accent1"/>
        </w:rPr>
        <w:t xml:space="preserve">. </w:t>
      </w:r>
    </w:p>
    <w:p w14:paraId="7B49FFFC" w14:textId="49193298" w:rsidR="00C36334" w:rsidRPr="00B71CA0" w:rsidRDefault="00C36334" w:rsidP="00B71CA0">
      <w:pPr>
        <w:spacing w:after="160" w:line="360" w:lineRule="auto"/>
        <w:ind w:left="709"/>
        <w:jc w:val="both"/>
        <w:rPr>
          <w:rFonts w:asciiTheme="majorBidi" w:hAnsiTheme="majorBidi" w:cstheme="majorBidi"/>
          <w:color w:val="4F81BD" w:themeColor="accent1"/>
        </w:rPr>
      </w:pPr>
      <w:r w:rsidRPr="00B71CA0">
        <w:rPr>
          <w:rFonts w:asciiTheme="majorBidi" w:hAnsiTheme="majorBidi" w:cstheme="majorBidi"/>
          <w:color w:val="4F81BD" w:themeColor="accent1"/>
        </w:rPr>
        <w:t xml:space="preserve">And within detention facilities, the following challenges persist to successfully rehabilitating individuals : </w:t>
      </w:r>
    </w:p>
    <w:p w14:paraId="2E137E69" w14:textId="013EA0A8" w:rsidR="00735BB4" w:rsidRPr="00C36334" w:rsidRDefault="00723EAE" w:rsidP="00B71CA0">
      <w:pPr>
        <w:numPr>
          <w:ilvl w:val="0"/>
          <w:numId w:val="20"/>
        </w:numPr>
        <w:shd w:val="clear" w:color="auto" w:fill="FFFFFF"/>
        <w:spacing w:line="360" w:lineRule="auto"/>
        <w:jc w:val="both"/>
        <w:rPr>
          <w:rFonts w:asciiTheme="majorBidi" w:eastAsia="Times New Roman" w:hAnsiTheme="majorBidi" w:cstheme="majorBidi"/>
          <w:color w:val="4F81BD" w:themeColor="accent1"/>
        </w:rPr>
      </w:pPr>
      <w:r>
        <w:rPr>
          <w:rFonts w:asciiTheme="majorBidi" w:eastAsia="Times New Roman" w:hAnsiTheme="majorBidi" w:cstheme="majorBidi"/>
          <w:color w:val="4F81BD" w:themeColor="accent1"/>
        </w:rPr>
        <w:t>A</w:t>
      </w:r>
      <w:r w:rsidRPr="00C36334">
        <w:rPr>
          <w:rFonts w:asciiTheme="majorBidi" w:eastAsia="Times New Roman" w:hAnsiTheme="majorBidi" w:cstheme="majorBidi"/>
          <w:color w:val="4F81BD" w:themeColor="accent1"/>
        </w:rPr>
        <w:t xml:space="preserve">bsence </w:t>
      </w:r>
      <w:r w:rsidR="00C36334" w:rsidRPr="00C36334">
        <w:rPr>
          <w:rFonts w:asciiTheme="majorBidi" w:eastAsia="Times New Roman" w:hAnsiTheme="majorBidi" w:cstheme="majorBidi"/>
          <w:color w:val="4F81BD" w:themeColor="accent1"/>
        </w:rPr>
        <w:t xml:space="preserve">of a prison infrastructure conducive to conducting rehabilitation programs; Lack of technical human resource: </w:t>
      </w:r>
    </w:p>
    <w:p w14:paraId="7DD5042D" w14:textId="1577143C" w:rsidR="00735BB4" w:rsidRPr="00C36334" w:rsidRDefault="00735BB4" w:rsidP="00B71CA0">
      <w:pPr>
        <w:numPr>
          <w:ilvl w:val="0"/>
          <w:numId w:val="20"/>
        </w:numPr>
        <w:shd w:val="clear" w:color="auto" w:fill="FFFFFF"/>
        <w:spacing w:line="360" w:lineRule="auto"/>
        <w:jc w:val="both"/>
        <w:rPr>
          <w:rFonts w:asciiTheme="majorBidi" w:eastAsia="Times New Roman" w:hAnsiTheme="majorBidi" w:cstheme="majorBidi"/>
          <w:color w:val="4F81BD" w:themeColor="accent1"/>
        </w:rPr>
      </w:pPr>
      <w:r w:rsidRPr="00C36334">
        <w:rPr>
          <w:rFonts w:asciiTheme="majorBidi" w:eastAsia="Times New Roman" w:hAnsiTheme="majorBidi" w:cstheme="majorBidi"/>
          <w:color w:val="4F81BD" w:themeColor="accent1"/>
        </w:rPr>
        <w:t>Lack of proper mechanism to evaluate</w:t>
      </w:r>
      <w:r w:rsidR="00C36334" w:rsidRPr="00C36334">
        <w:rPr>
          <w:rFonts w:asciiTheme="majorBidi" w:eastAsia="Times New Roman" w:hAnsiTheme="majorBidi" w:cstheme="majorBidi"/>
          <w:color w:val="4F81BD" w:themeColor="accent1"/>
        </w:rPr>
        <w:t xml:space="preserve"> the</w:t>
      </w:r>
      <w:r w:rsidRPr="00C36334">
        <w:rPr>
          <w:rFonts w:asciiTheme="majorBidi" w:eastAsia="Times New Roman" w:hAnsiTheme="majorBidi" w:cstheme="majorBidi"/>
          <w:color w:val="4F81BD" w:themeColor="accent1"/>
        </w:rPr>
        <w:t xml:space="preserve"> effectiveness</w:t>
      </w:r>
      <w:r w:rsidR="00C36334" w:rsidRPr="00C36334">
        <w:rPr>
          <w:rFonts w:asciiTheme="majorBidi" w:eastAsia="Times New Roman" w:hAnsiTheme="majorBidi" w:cstheme="majorBidi"/>
          <w:color w:val="4F81BD" w:themeColor="accent1"/>
        </w:rPr>
        <w:t xml:space="preserve"> and success</w:t>
      </w:r>
      <w:r w:rsidRPr="00C36334">
        <w:rPr>
          <w:rFonts w:asciiTheme="majorBidi" w:eastAsia="Times New Roman" w:hAnsiTheme="majorBidi" w:cstheme="majorBidi"/>
          <w:color w:val="4F81BD" w:themeColor="accent1"/>
        </w:rPr>
        <w:t xml:space="preserve"> of programs.</w:t>
      </w:r>
    </w:p>
    <w:p w14:paraId="0FE73C3B" w14:textId="77777777" w:rsidR="007033D0" w:rsidRPr="00B71CA0" w:rsidRDefault="007033D0" w:rsidP="005E1733">
      <w:pPr>
        <w:spacing w:line="360" w:lineRule="auto"/>
        <w:rPr>
          <w:rFonts w:asciiTheme="majorBidi" w:hAnsiTheme="majorBidi" w:cstheme="majorBidi"/>
          <w:b/>
          <w:bCs/>
          <w:color w:val="222222"/>
          <w:shd w:val="clear" w:color="auto" w:fill="FFFFFF"/>
        </w:rPr>
      </w:pPr>
    </w:p>
    <w:p w14:paraId="4F03A606" w14:textId="66295D1C" w:rsidR="00C36334" w:rsidRPr="00B71CA0" w:rsidRDefault="007033D0" w:rsidP="00C36334">
      <w:pPr>
        <w:pStyle w:val="Default"/>
        <w:numPr>
          <w:ilvl w:val="0"/>
          <w:numId w:val="8"/>
        </w:numPr>
        <w:spacing w:line="360" w:lineRule="auto"/>
        <w:jc w:val="both"/>
        <w:rPr>
          <w:rFonts w:asciiTheme="majorBidi" w:hAnsiTheme="majorBidi" w:cstheme="majorBidi"/>
          <w:b/>
          <w:bCs/>
          <w:i/>
          <w:iCs/>
          <w:color w:val="222222"/>
          <w:shd w:val="clear" w:color="auto" w:fill="FFFFFF"/>
        </w:rPr>
      </w:pPr>
      <w:r w:rsidRPr="00B71CA0">
        <w:rPr>
          <w:rFonts w:asciiTheme="majorBidi" w:hAnsiTheme="majorBidi" w:cstheme="majorBidi"/>
          <w:b/>
          <w:bCs/>
          <w:i/>
          <w:iCs/>
          <w:color w:val="222222"/>
          <w:shd w:val="clear" w:color="auto" w:fill="FFFFFF"/>
        </w:rPr>
        <w:lastRenderedPageBreak/>
        <w:t>What recommendations would you make to overcome the existing obstacles and prevent formally incarcerated individuals from being subjected to labour and sexual exploitation?</w:t>
      </w:r>
    </w:p>
    <w:p w14:paraId="1BAA40F6" w14:textId="659E32F2" w:rsidR="00470690" w:rsidRPr="00B71CA0" w:rsidRDefault="00470690" w:rsidP="00470690">
      <w:pPr>
        <w:pStyle w:val="Default"/>
        <w:numPr>
          <w:ilvl w:val="0"/>
          <w:numId w:val="16"/>
        </w:numPr>
        <w:spacing w:line="360" w:lineRule="auto"/>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 xml:space="preserve">Allocating sufficient funding to ensure fair wages for incarcerated individuals engaged in various prison jobs, as well as enhancing employment opportunities to facilitate regular employment for a </w:t>
      </w:r>
      <w:r w:rsidR="00C011F3" w:rsidRPr="00B71CA0">
        <w:rPr>
          <w:rFonts w:asciiTheme="majorBidi" w:hAnsiTheme="majorBidi" w:cstheme="majorBidi"/>
          <w:color w:val="4F81BD" w:themeColor="accent1"/>
          <w:shd w:val="clear" w:color="auto" w:fill="FFFFFF"/>
        </w:rPr>
        <w:t>many people.</w:t>
      </w:r>
    </w:p>
    <w:p w14:paraId="16B3E157" w14:textId="0ADB3604" w:rsidR="00470690" w:rsidRPr="00B71CA0" w:rsidRDefault="00470690" w:rsidP="00470690">
      <w:pPr>
        <w:pStyle w:val="Default"/>
        <w:numPr>
          <w:ilvl w:val="0"/>
          <w:numId w:val="16"/>
        </w:numPr>
        <w:spacing w:line="360" w:lineRule="auto"/>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To ensure the implementation of awareness programs aimed at educating both staff and inmates regarding pertinent issues such as sexual abuse.</w:t>
      </w:r>
    </w:p>
    <w:p w14:paraId="67207434" w14:textId="3BEF0832" w:rsidR="00296292" w:rsidRPr="00B71CA0" w:rsidRDefault="00470690" w:rsidP="004A42CE">
      <w:pPr>
        <w:pStyle w:val="Default"/>
        <w:numPr>
          <w:ilvl w:val="0"/>
          <w:numId w:val="16"/>
        </w:numPr>
        <w:spacing w:line="360" w:lineRule="auto"/>
        <w:jc w:val="both"/>
        <w:rPr>
          <w:rFonts w:asciiTheme="majorBidi" w:hAnsiTheme="majorBidi" w:cstheme="majorBidi"/>
          <w:color w:val="4F81BD" w:themeColor="accent1"/>
          <w:shd w:val="clear" w:color="auto" w:fill="FFFFFF"/>
        </w:rPr>
      </w:pPr>
      <w:r w:rsidRPr="00B71CA0">
        <w:rPr>
          <w:rFonts w:asciiTheme="majorBidi" w:hAnsiTheme="majorBidi" w:cstheme="majorBidi"/>
          <w:color w:val="4F81BD" w:themeColor="accent1"/>
          <w:shd w:val="clear" w:color="auto" w:fill="FFFFFF"/>
        </w:rPr>
        <w:t>Implementing a comprehensive support system for individuals formerly incarcerated, facilitating their access to temporary or long-term accommodations, educational and vocational training opportunities</w:t>
      </w:r>
      <w:r w:rsidR="00C011F3" w:rsidRPr="00B71CA0">
        <w:rPr>
          <w:rFonts w:asciiTheme="majorBidi" w:hAnsiTheme="majorBidi" w:cstheme="majorBidi"/>
          <w:color w:val="4F81BD" w:themeColor="accent1"/>
          <w:shd w:val="clear" w:color="auto" w:fill="FFFFFF"/>
        </w:rPr>
        <w:t>,</w:t>
      </w:r>
      <w:r w:rsidRPr="00B71CA0">
        <w:rPr>
          <w:rFonts w:asciiTheme="majorBidi" w:hAnsiTheme="majorBidi" w:cstheme="majorBidi"/>
          <w:color w:val="4F81BD" w:themeColor="accent1"/>
          <w:shd w:val="clear" w:color="auto" w:fill="FFFFFF"/>
        </w:rPr>
        <w:t xml:space="preserve"> and other essential services.</w:t>
      </w:r>
    </w:p>
    <w:p w14:paraId="6008E100" w14:textId="352DAED3" w:rsidR="00330EB6" w:rsidRPr="00B71CA0" w:rsidRDefault="00330EB6" w:rsidP="008D23C9">
      <w:pPr>
        <w:spacing w:line="276" w:lineRule="auto"/>
        <w:jc w:val="both"/>
        <w:rPr>
          <w:rFonts w:asciiTheme="majorBidi" w:hAnsiTheme="majorBidi" w:cstheme="majorBidi"/>
          <w:color w:val="222222"/>
          <w:shd w:val="clear" w:color="auto" w:fill="FFFFFF"/>
        </w:rPr>
      </w:pPr>
    </w:p>
    <w:sectPr w:rsidR="00330EB6" w:rsidRPr="00B71CA0" w:rsidSect="00BE0649">
      <w:headerReference w:type="default" r:id="rId11"/>
      <w:footerReference w:type="even" r:id="rId12"/>
      <w:footerReference w:type="default" r:id="rId13"/>
      <w:headerReference w:type="first" r:id="rId14"/>
      <w:pgSz w:w="11900" w:h="16840"/>
      <w:pgMar w:top="1440" w:right="1280" w:bottom="1440" w:left="1440" w:header="720"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3744D" w14:textId="77777777" w:rsidR="00BE0649" w:rsidRDefault="00BE0649" w:rsidP="006B6D2F">
      <w:r>
        <w:separator/>
      </w:r>
    </w:p>
  </w:endnote>
  <w:endnote w:type="continuationSeparator" w:id="0">
    <w:p w14:paraId="7A69F9A2" w14:textId="77777777" w:rsidR="00BE0649" w:rsidRDefault="00BE0649" w:rsidP="006B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Lucida Grande">
    <w:altName w:val="Yu Gothic"/>
    <w:charset w:val="00"/>
    <w:family w:val="auto"/>
    <w:pitch w:val="variable"/>
    <w:sig w:usb0="00000000" w:usb1="5000A1FF" w:usb2="00000000" w:usb3="00000000" w:csb0="000001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D0B75" w14:textId="5698217A" w:rsidR="00A732D0" w:rsidRDefault="00A732D0" w:rsidP="006B6D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3A44">
      <w:rPr>
        <w:rStyle w:val="PageNumber"/>
        <w:noProof/>
      </w:rPr>
      <w:t>2</w:t>
    </w:r>
    <w:r>
      <w:rPr>
        <w:rStyle w:val="PageNumber"/>
      </w:rPr>
      <w:fldChar w:fldCharType="end"/>
    </w:r>
  </w:p>
  <w:p w14:paraId="76CD8D3F" w14:textId="77777777" w:rsidR="00A732D0" w:rsidRDefault="00A732D0" w:rsidP="006B6D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sz w:val="20"/>
        <w:szCs w:val="20"/>
      </w:rPr>
      <w:id w:val="-1519855215"/>
      <w:docPartObj>
        <w:docPartGallery w:val="Page Numbers (Bottom of Page)"/>
        <w:docPartUnique/>
      </w:docPartObj>
    </w:sdtPr>
    <w:sdtContent>
      <w:sdt>
        <w:sdtPr>
          <w:rPr>
            <w:rFonts w:ascii="Palatino Linotype" w:hAnsi="Palatino Linotype"/>
            <w:sz w:val="20"/>
            <w:szCs w:val="20"/>
          </w:rPr>
          <w:id w:val="1728636285"/>
          <w:docPartObj>
            <w:docPartGallery w:val="Page Numbers (Top of Page)"/>
            <w:docPartUnique/>
          </w:docPartObj>
        </w:sdtPr>
        <w:sdtContent>
          <w:p w14:paraId="6D1004EC" w14:textId="41AE723E" w:rsidR="00C36334" w:rsidRPr="00B71CA0" w:rsidRDefault="00C36334">
            <w:pPr>
              <w:pStyle w:val="Footer"/>
              <w:jc w:val="center"/>
              <w:rPr>
                <w:rFonts w:ascii="Palatino Linotype" w:hAnsi="Palatino Linotype"/>
                <w:sz w:val="20"/>
                <w:szCs w:val="20"/>
              </w:rPr>
            </w:pPr>
            <w:r w:rsidRPr="00B71CA0">
              <w:rPr>
                <w:rFonts w:ascii="Palatino Linotype" w:hAnsi="Palatino Linotype"/>
                <w:sz w:val="20"/>
                <w:szCs w:val="20"/>
              </w:rPr>
              <w:t xml:space="preserve">Page </w:t>
            </w:r>
            <w:r w:rsidRPr="00B71CA0">
              <w:rPr>
                <w:rFonts w:ascii="Palatino Linotype" w:hAnsi="Palatino Linotype"/>
                <w:b/>
                <w:bCs/>
                <w:sz w:val="20"/>
                <w:szCs w:val="20"/>
              </w:rPr>
              <w:fldChar w:fldCharType="begin"/>
            </w:r>
            <w:r w:rsidRPr="00B71CA0">
              <w:rPr>
                <w:rFonts w:ascii="Palatino Linotype" w:hAnsi="Palatino Linotype"/>
                <w:b/>
                <w:bCs/>
                <w:sz w:val="20"/>
                <w:szCs w:val="20"/>
              </w:rPr>
              <w:instrText xml:space="preserve"> PAGE </w:instrText>
            </w:r>
            <w:r w:rsidRPr="00B71CA0">
              <w:rPr>
                <w:rFonts w:ascii="Palatino Linotype" w:hAnsi="Palatino Linotype"/>
                <w:b/>
                <w:bCs/>
                <w:sz w:val="20"/>
                <w:szCs w:val="20"/>
              </w:rPr>
              <w:fldChar w:fldCharType="separate"/>
            </w:r>
            <w:r w:rsidRPr="00B71CA0">
              <w:rPr>
                <w:rFonts w:ascii="Palatino Linotype" w:hAnsi="Palatino Linotype"/>
                <w:b/>
                <w:bCs/>
                <w:noProof/>
                <w:sz w:val="20"/>
                <w:szCs w:val="20"/>
              </w:rPr>
              <w:t>2</w:t>
            </w:r>
            <w:r w:rsidRPr="00B71CA0">
              <w:rPr>
                <w:rFonts w:ascii="Palatino Linotype" w:hAnsi="Palatino Linotype"/>
                <w:b/>
                <w:bCs/>
                <w:sz w:val="20"/>
                <w:szCs w:val="20"/>
              </w:rPr>
              <w:fldChar w:fldCharType="end"/>
            </w:r>
            <w:r w:rsidRPr="00B71CA0">
              <w:rPr>
                <w:rFonts w:ascii="Palatino Linotype" w:hAnsi="Palatino Linotype"/>
                <w:sz w:val="20"/>
                <w:szCs w:val="20"/>
              </w:rPr>
              <w:t xml:space="preserve"> of </w:t>
            </w:r>
            <w:r w:rsidRPr="00B71CA0">
              <w:rPr>
                <w:rFonts w:ascii="Palatino Linotype" w:hAnsi="Palatino Linotype"/>
                <w:b/>
                <w:bCs/>
                <w:sz w:val="20"/>
                <w:szCs w:val="20"/>
              </w:rPr>
              <w:fldChar w:fldCharType="begin"/>
            </w:r>
            <w:r w:rsidRPr="00B71CA0">
              <w:rPr>
                <w:rFonts w:ascii="Palatino Linotype" w:hAnsi="Palatino Linotype"/>
                <w:b/>
                <w:bCs/>
                <w:sz w:val="20"/>
                <w:szCs w:val="20"/>
              </w:rPr>
              <w:instrText xml:space="preserve"> NUMPAGES  </w:instrText>
            </w:r>
            <w:r w:rsidRPr="00B71CA0">
              <w:rPr>
                <w:rFonts w:ascii="Palatino Linotype" w:hAnsi="Palatino Linotype"/>
                <w:b/>
                <w:bCs/>
                <w:sz w:val="20"/>
                <w:szCs w:val="20"/>
              </w:rPr>
              <w:fldChar w:fldCharType="separate"/>
            </w:r>
            <w:r w:rsidRPr="00B71CA0">
              <w:rPr>
                <w:rFonts w:ascii="Palatino Linotype" w:hAnsi="Palatino Linotype"/>
                <w:b/>
                <w:bCs/>
                <w:noProof/>
                <w:sz w:val="20"/>
                <w:szCs w:val="20"/>
              </w:rPr>
              <w:t>2</w:t>
            </w:r>
            <w:r w:rsidRPr="00B71CA0">
              <w:rPr>
                <w:rFonts w:ascii="Palatino Linotype" w:hAnsi="Palatino Linotype"/>
                <w:b/>
                <w:bCs/>
                <w:sz w:val="20"/>
                <w:szCs w:val="20"/>
              </w:rPr>
              <w:fldChar w:fldCharType="end"/>
            </w:r>
          </w:p>
        </w:sdtContent>
      </w:sdt>
    </w:sdtContent>
  </w:sdt>
  <w:p w14:paraId="72BDC2E6" w14:textId="77777777" w:rsidR="00A732D0" w:rsidRPr="00B71CA0" w:rsidRDefault="00A732D0" w:rsidP="006B6D2F">
    <w:pPr>
      <w:pStyle w:val="Footer"/>
      <w:ind w:right="360"/>
      <w:rPr>
        <w:rFonts w:ascii="Palatino Linotype" w:hAnsi="Palatino Linotype"/>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25BC" w14:textId="77777777" w:rsidR="00BE0649" w:rsidRDefault="00BE0649" w:rsidP="006B6D2F">
      <w:r>
        <w:separator/>
      </w:r>
    </w:p>
  </w:footnote>
  <w:footnote w:type="continuationSeparator" w:id="0">
    <w:p w14:paraId="08EF6EAE" w14:textId="77777777" w:rsidR="00BE0649" w:rsidRDefault="00BE0649" w:rsidP="006B6D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BDD77" w14:textId="25DCEC12" w:rsidR="00C36334" w:rsidRPr="00B71CA0" w:rsidRDefault="00C36334" w:rsidP="00B71CA0">
    <w:pPr>
      <w:pStyle w:val="Header"/>
      <w:spacing w:line="360" w:lineRule="auto"/>
      <w:rPr>
        <w:rFonts w:ascii="Palatino Linotype" w:hAnsi="Palatino Linotype"/>
      </w:rPr>
    </w:pPr>
    <w:r w:rsidRPr="00B71CA0">
      <w:rPr>
        <w:rFonts w:ascii="Palatino Linotype" w:hAnsi="Palatino Linotype"/>
      </w:rPr>
      <w:t xml:space="preserve">Human Rights and International Affairs Division </w:t>
    </w:r>
  </w:p>
  <w:p w14:paraId="248ECD11" w14:textId="02458C3A" w:rsidR="00C36334" w:rsidRDefault="00C36334" w:rsidP="00C36334">
    <w:pPr>
      <w:pStyle w:val="Header"/>
      <w:spacing w:line="360" w:lineRule="auto"/>
      <w:rPr>
        <w:rFonts w:ascii="Palatino Linotype" w:hAnsi="Palatino Linotype"/>
      </w:rPr>
    </w:pPr>
    <w:r w:rsidRPr="00B71CA0">
      <w:rPr>
        <w:rFonts w:ascii="Palatino Linotype" w:hAnsi="Palatino Linotype"/>
      </w:rPr>
      <w:t xml:space="preserve">Attorney General’s Office </w:t>
    </w:r>
  </w:p>
  <w:p w14:paraId="6C6F9E13" w14:textId="77777777" w:rsidR="00C36334" w:rsidRPr="00B71CA0" w:rsidRDefault="00C36334" w:rsidP="00B71CA0">
    <w:pPr>
      <w:pStyle w:val="Header"/>
      <w:spacing w:line="360" w:lineRule="auto"/>
      <w:rPr>
        <w:rFonts w:ascii="Palatino Linotype" w:hAnsi="Palatino Linotyp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DFCD5" w14:textId="2E52D5F9" w:rsidR="00A732D0" w:rsidRPr="0094120A" w:rsidRDefault="00A732D0">
    <w:pPr>
      <w:pStyle w:val="Header"/>
      <w:rPr>
        <w:rFonts w:asciiTheme="majorBidi" w:hAnsiTheme="majorBidi" w:cstheme="majorBidi"/>
        <w:lang w:val="en-US"/>
      </w:rPr>
    </w:pPr>
    <w:r>
      <w:rPr>
        <w:lang w:val="en-US"/>
      </w:rPr>
      <w:tab/>
    </w:r>
    <w:r>
      <w:rPr>
        <w:lang w:val="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2BAB"/>
    <w:multiLevelType w:val="hybridMultilevel"/>
    <w:tmpl w:val="F9A85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71D88"/>
    <w:multiLevelType w:val="multilevel"/>
    <w:tmpl w:val="097C2B5E"/>
    <w:lvl w:ilvl="0">
      <w:start w:val="1"/>
      <w:numFmt w:val="decimal"/>
      <w:lvlText w:val="%1."/>
      <w:lvlJc w:val="left"/>
      <w:pPr>
        <w:ind w:left="360" w:hanging="360"/>
      </w:pPr>
    </w:lvl>
    <w:lvl w:ilvl="1">
      <w:start w:val="1"/>
      <w:numFmt w:val="decimal"/>
      <w:lvlText w:val="%1.%2."/>
      <w:lvlJc w:val="left"/>
      <w:pPr>
        <w:ind w:left="792" w:hanging="432"/>
      </w:pPr>
      <w:rPr>
        <w:rFonts w:asciiTheme="majorBidi" w:hAnsiTheme="majorBidi" w:cstheme="majorBidi" w:hint="default"/>
        <w:b w:val="0"/>
        <w:bCs w:val="0"/>
        <w:i w:val="0"/>
        <w:iCs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3E0F97"/>
    <w:multiLevelType w:val="hybridMultilevel"/>
    <w:tmpl w:val="DADA7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00989"/>
    <w:multiLevelType w:val="multilevel"/>
    <w:tmpl w:val="3EF460A8"/>
    <w:lvl w:ilvl="0">
      <w:start w:val="1"/>
      <w:numFmt w:val="bullet"/>
      <w:lvlText w:val=""/>
      <w:lvlJc w:val="left"/>
      <w:pPr>
        <w:tabs>
          <w:tab w:val="num" w:pos="1080"/>
        </w:tabs>
        <w:ind w:left="1080" w:hanging="360"/>
      </w:pPr>
      <w:rPr>
        <w:rFonts w:ascii="Symbol" w:hAnsi="Symbol" w:hint="default"/>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4" w15:restartNumberingAfterBreak="0">
    <w:nsid w:val="2C5E4B58"/>
    <w:multiLevelType w:val="hybridMultilevel"/>
    <w:tmpl w:val="54E8B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EA05FD"/>
    <w:multiLevelType w:val="multilevel"/>
    <w:tmpl w:val="FCD29C4A"/>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2CC0A90"/>
    <w:multiLevelType w:val="hybridMultilevel"/>
    <w:tmpl w:val="ECE80A1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346F3CBA"/>
    <w:multiLevelType w:val="multilevel"/>
    <w:tmpl w:val="E5CE9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B07FB6"/>
    <w:multiLevelType w:val="hybridMultilevel"/>
    <w:tmpl w:val="6F546C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195AE4"/>
    <w:multiLevelType w:val="hybridMultilevel"/>
    <w:tmpl w:val="809EC8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204BD9"/>
    <w:multiLevelType w:val="hybridMultilevel"/>
    <w:tmpl w:val="388E05CC"/>
    <w:lvl w:ilvl="0" w:tplc="DD102A84">
      <w:start w:val="1"/>
      <w:numFmt w:val="decimal"/>
      <w:lvlText w:val="%1."/>
      <w:lvlJc w:val="left"/>
      <w:pPr>
        <w:ind w:left="3432" w:hanging="360"/>
      </w:pPr>
      <w:rPr>
        <w:rFonts w:asciiTheme="minorBidi" w:hAnsiTheme="minorBidi" w:cstheme="minorBidi" w:hint="default"/>
        <w:b w:val="0"/>
        <w:bCs w:val="0"/>
        <w:sz w:val="24"/>
        <w:szCs w:val="24"/>
      </w:rPr>
    </w:lvl>
    <w:lvl w:ilvl="1" w:tplc="04090019">
      <w:start w:val="1"/>
      <w:numFmt w:val="lowerLetter"/>
      <w:lvlText w:val="%2."/>
      <w:lvlJc w:val="left"/>
      <w:pPr>
        <w:ind w:left="4152" w:hanging="360"/>
      </w:pPr>
    </w:lvl>
    <w:lvl w:ilvl="2" w:tplc="0409001B" w:tentative="1">
      <w:start w:val="1"/>
      <w:numFmt w:val="lowerRoman"/>
      <w:lvlText w:val="%3."/>
      <w:lvlJc w:val="right"/>
      <w:pPr>
        <w:ind w:left="4872" w:hanging="180"/>
      </w:pPr>
    </w:lvl>
    <w:lvl w:ilvl="3" w:tplc="0409000F" w:tentative="1">
      <w:start w:val="1"/>
      <w:numFmt w:val="decimal"/>
      <w:lvlText w:val="%4."/>
      <w:lvlJc w:val="left"/>
      <w:pPr>
        <w:ind w:left="5592" w:hanging="360"/>
      </w:pPr>
    </w:lvl>
    <w:lvl w:ilvl="4" w:tplc="04090019" w:tentative="1">
      <w:start w:val="1"/>
      <w:numFmt w:val="lowerLetter"/>
      <w:lvlText w:val="%5."/>
      <w:lvlJc w:val="left"/>
      <w:pPr>
        <w:ind w:left="6312" w:hanging="360"/>
      </w:pPr>
    </w:lvl>
    <w:lvl w:ilvl="5" w:tplc="0409001B" w:tentative="1">
      <w:start w:val="1"/>
      <w:numFmt w:val="lowerRoman"/>
      <w:lvlText w:val="%6."/>
      <w:lvlJc w:val="right"/>
      <w:pPr>
        <w:ind w:left="7032" w:hanging="180"/>
      </w:pPr>
    </w:lvl>
    <w:lvl w:ilvl="6" w:tplc="0409000F" w:tentative="1">
      <w:start w:val="1"/>
      <w:numFmt w:val="decimal"/>
      <w:lvlText w:val="%7."/>
      <w:lvlJc w:val="left"/>
      <w:pPr>
        <w:ind w:left="7752" w:hanging="360"/>
      </w:pPr>
    </w:lvl>
    <w:lvl w:ilvl="7" w:tplc="04090019" w:tentative="1">
      <w:start w:val="1"/>
      <w:numFmt w:val="lowerLetter"/>
      <w:lvlText w:val="%8."/>
      <w:lvlJc w:val="left"/>
      <w:pPr>
        <w:ind w:left="8472" w:hanging="360"/>
      </w:pPr>
    </w:lvl>
    <w:lvl w:ilvl="8" w:tplc="0409001B" w:tentative="1">
      <w:start w:val="1"/>
      <w:numFmt w:val="lowerRoman"/>
      <w:lvlText w:val="%9."/>
      <w:lvlJc w:val="right"/>
      <w:pPr>
        <w:ind w:left="9192" w:hanging="180"/>
      </w:pPr>
    </w:lvl>
  </w:abstractNum>
  <w:abstractNum w:abstractNumId="11" w15:restartNumberingAfterBreak="0">
    <w:nsid w:val="425B645A"/>
    <w:multiLevelType w:val="multilevel"/>
    <w:tmpl w:val="5664C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6B7D16"/>
    <w:multiLevelType w:val="multilevel"/>
    <w:tmpl w:val="FCD29C4A"/>
    <w:lvl w:ilvl="0">
      <w:start w:val="1"/>
      <w:numFmt w:val="decimal"/>
      <w:lvlText w:val="%1."/>
      <w:lvlJc w:val="left"/>
      <w:pPr>
        <w:ind w:left="360" w:hanging="360"/>
      </w:p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45F11E7"/>
    <w:multiLevelType w:val="hybridMultilevel"/>
    <w:tmpl w:val="81B8F64E"/>
    <w:lvl w:ilvl="0" w:tplc="12327C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7202AF2"/>
    <w:multiLevelType w:val="multilevel"/>
    <w:tmpl w:val="1DC44846"/>
    <w:lvl w:ilvl="0">
      <w:start w:val="1"/>
      <w:numFmt w:val="decimal"/>
      <w:lvlText w:val="%1."/>
      <w:lvlJc w:val="left"/>
      <w:pPr>
        <w:ind w:left="360" w:hanging="360"/>
      </w:pPr>
    </w:lvl>
    <w:lvl w:ilvl="1">
      <w:start w:val="1"/>
      <w:numFmt w:val="decimal"/>
      <w:lvlText w:val="%1.%2."/>
      <w:lvlJc w:val="left"/>
      <w:pPr>
        <w:ind w:left="792" w:hanging="432"/>
      </w:pPr>
      <w:rPr>
        <w:rFonts w:asciiTheme="majorBidi" w:hAnsiTheme="majorBidi" w:cstheme="majorBidi" w:hint="default"/>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D63A18"/>
    <w:multiLevelType w:val="hybridMultilevel"/>
    <w:tmpl w:val="285A4F7E"/>
    <w:lvl w:ilvl="0" w:tplc="50BA6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BE70C0"/>
    <w:multiLevelType w:val="hybridMultilevel"/>
    <w:tmpl w:val="B15C9F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1131BB"/>
    <w:multiLevelType w:val="multilevel"/>
    <w:tmpl w:val="6E60B25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70B0545E"/>
    <w:multiLevelType w:val="hybridMultilevel"/>
    <w:tmpl w:val="C90A0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CA3521"/>
    <w:multiLevelType w:val="hybridMultilevel"/>
    <w:tmpl w:val="9D44E610"/>
    <w:lvl w:ilvl="0" w:tplc="3EC09E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9142845">
    <w:abstractNumId w:val="11"/>
  </w:num>
  <w:num w:numId="2" w16cid:durableId="1839613459">
    <w:abstractNumId w:val="6"/>
  </w:num>
  <w:num w:numId="3" w16cid:durableId="2025474763">
    <w:abstractNumId w:val="9"/>
  </w:num>
  <w:num w:numId="4" w16cid:durableId="1113784982">
    <w:abstractNumId w:val="8"/>
  </w:num>
  <w:num w:numId="5" w16cid:durableId="1352681185">
    <w:abstractNumId w:val="12"/>
  </w:num>
  <w:num w:numId="6" w16cid:durableId="1470829594">
    <w:abstractNumId w:val="10"/>
  </w:num>
  <w:num w:numId="7" w16cid:durableId="866799556">
    <w:abstractNumId w:val="1"/>
  </w:num>
  <w:num w:numId="8" w16cid:durableId="48648711">
    <w:abstractNumId w:val="16"/>
  </w:num>
  <w:num w:numId="9" w16cid:durableId="1662078605">
    <w:abstractNumId w:val="17"/>
  </w:num>
  <w:num w:numId="10" w16cid:durableId="1881816892">
    <w:abstractNumId w:val="5"/>
  </w:num>
  <w:num w:numId="11" w16cid:durableId="1549491158">
    <w:abstractNumId w:val="14"/>
  </w:num>
  <w:num w:numId="12" w16cid:durableId="307244369">
    <w:abstractNumId w:val="2"/>
  </w:num>
  <w:num w:numId="13" w16cid:durableId="818612160">
    <w:abstractNumId w:val="18"/>
  </w:num>
  <w:num w:numId="14" w16cid:durableId="1313753922">
    <w:abstractNumId w:val="15"/>
  </w:num>
  <w:num w:numId="15" w16cid:durableId="176308832">
    <w:abstractNumId w:val="13"/>
  </w:num>
  <w:num w:numId="16" w16cid:durableId="1434936697">
    <w:abstractNumId w:val="0"/>
  </w:num>
  <w:num w:numId="17" w16cid:durableId="927806150">
    <w:abstractNumId w:val="19"/>
  </w:num>
  <w:num w:numId="18" w16cid:durableId="1530408024">
    <w:abstractNumId w:val="4"/>
  </w:num>
  <w:num w:numId="19" w16cid:durableId="371271025">
    <w:abstractNumId w:val="7"/>
  </w:num>
  <w:num w:numId="20" w16cid:durableId="2654277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D2F"/>
    <w:rsid w:val="00001E22"/>
    <w:rsid w:val="00003B80"/>
    <w:rsid w:val="00007185"/>
    <w:rsid w:val="00020E3D"/>
    <w:rsid w:val="000260FE"/>
    <w:rsid w:val="0003147E"/>
    <w:rsid w:val="00032808"/>
    <w:rsid w:val="00033BB0"/>
    <w:rsid w:val="00033EB4"/>
    <w:rsid w:val="00036995"/>
    <w:rsid w:val="00036FD8"/>
    <w:rsid w:val="000379F8"/>
    <w:rsid w:val="0005237A"/>
    <w:rsid w:val="00054FD4"/>
    <w:rsid w:val="0005708E"/>
    <w:rsid w:val="00065350"/>
    <w:rsid w:val="00071003"/>
    <w:rsid w:val="00082C9C"/>
    <w:rsid w:val="00085ED3"/>
    <w:rsid w:val="0009024A"/>
    <w:rsid w:val="000A1C8A"/>
    <w:rsid w:val="000A6309"/>
    <w:rsid w:val="000C3702"/>
    <w:rsid w:val="000C7E8A"/>
    <w:rsid w:val="000D490A"/>
    <w:rsid w:val="000D7165"/>
    <w:rsid w:val="000D7380"/>
    <w:rsid w:val="000E22DC"/>
    <w:rsid w:val="000E76FE"/>
    <w:rsid w:val="000E7FBD"/>
    <w:rsid w:val="000F0020"/>
    <w:rsid w:val="000F0BD9"/>
    <w:rsid w:val="000F11E8"/>
    <w:rsid w:val="000F3EDA"/>
    <w:rsid w:val="0011587C"/>
    <w:rsid w:val="0011742F"/>
    <w:rsid w:val="00131479"/>
    <w:rsid w:val="00133781"/>
    <w:rsid w:val="001435A0"/>
    <w:rsid w:val="00143C4E"/>
    <w:rsid w:val="0014626E"/>
    <w:rsid w:val="0015340A"/>
    <w:rsid w:val="00160441"/>
    <w:rsid w:val="0016053E"/>
    <w:rsid w:val="00164103"/>
    <w:rsid w:val="00165F30"/>
    <w:rsid w:val="00174349"/>
    <w:rsid w:val="00181253"/>
    <w:rsid w:val="0018547F"/>
    <w:rsid w:val="00192240"/>
    <w:rsid w:val="001A4D02"/>
    <w:rsid w:val="001A6D54"/>
    <w:rsid w:val="001B0554"/>
    <w:rsid w:val="001B0DF6"/>
    <w:rsid w:val="001C0425"/>
    <w:rsid w:val="001D3F71"/>
    <w:rsid w:val="001D6355"/>
    <w:rsid w:val="001E6027"/>
    <w:rsid w:val="001F079A"/>
    <w:rsid w:val="001F125B"/>
    <w:rsid w:val="001F6F50"/>
    <w:rsid w:val="002152DF"/>
    <w:rsid w:val="00216148"/>
    <w:rsid w:val="00223106"/>
    <w:rsid w:val="00231270"/>
    <w:rsid w:val="00232903"/>
    <w:rsid w:val="00236373"/>
    <w:rsid w:val="00253A44"/>
    <w:rsid w:val="002540B0"/>
    <w:rsid w:val="0026005D"/>
    <w:rsid w:val="00261277"/>
    <w:rsid w:val="0026437F"/>
    <w:rsid w:val="00271B68"/>
    <w:rsid w:val="00272C07"/>
    <w:rsid w:val="00281092"/>
    <w:rsid w:val="0028515F"/>
    <w:rsid w:val="00293320"/>
    <w:rsid w:val="00296292"/>
    <w:rsid w:val="00296978"/>
    <w:rsid w:val="00296A88"/>
    <w:rsid w:val="002A284C"/>
    <w:rsid w:val="002B0CDB"/>
    <w:rsid w:val="002B0DA9"/>
    <w:rsid w:val="002C0145"/>
    <w:rsid w:val="002E0BA4"/>
    <w:rsid w:val="002E1BF6"/>
    <w:rsid w:val="002F05A1"/>
    <w:rsid w:val="00301435"/>
    <w:rsid w:val="003020C7"/>
    <w:rsid w:val="003036AD"/>
    <w:rsid w:val="00314840"/>
    <w:rsid w:val="00315540"/>
    <w:rsid w:val="00325B4C"/>
    <w:rsid w:val="0032684E"/>
    <w:rsid w:val="00330EB6"/>
    <w:rsid w:val="00332A96"/>
    <w:rsid w:val="00336D05"/>
    <w:rsid w:val="0033784A"/>
    <w:rsid w:val="0034160C"/>
    <w:rsid w:val="00346946"/>
    <w:rsid w:val="00351EF6"/>
    <w:rsid w:val="00353951"/>
    <w:rsid w:val="0036340C"/>
    <w:rsid w:val="003634CF"/>
    <w:rsid w:val="00366455"/>
    <w:rsid w:val="00371DCD"/>
    <w:rsid w:val="00375D3E"/>
    <w:rsid w:val="0037653D"/>
    <w:rsid w:val="00385F3D"/>
    <w:rsid w:val="00392F21"/>
    <w:rsid w:val="003C09C3"/>
    <w:rsid w:val="003C791D"/>
    <w:rsid w:val="003D275B"/>
    <w:rsid w:val="003D28BE"/>
    <w:rsid w:val="003D49FB"/>
    <w:rsid w:val="003E0A62"/>
    <w:rsid w:val="003E16AE"/>
    <w:rsid w:val="003E2F00"/>
    <w:rsid w:val="003E5D8C"/>
    <w:rsid w:val="003F00A0"/>
    <w:rsid w:val="003F1934"/>
    <w:rsid w:val="003F7D22"/>
    <w:rsid w:val="0040251E"/>
    <w:rsid w:val="004064F7"/>
    <w:rsid w:val="004101E1"/>
    <w:rsid w:val="004137FB"/>
    <w:rsid w:val="00414CB5"/>
    <w:rsid w:val="00420F0C"/>
    <w:rsid w:val="00426FEC"/>
    <w:rsid w:val="00437D97"/>
    <w:rsid w:val="00440D5A"/>
    <w:rsid w:val="00450F48"/>
    <w:rsid w:val="004549B2"/>
    <w:rsid w:val="00455715"/>
    <w:rsid w:val="00456554"/>
    <w:rsid w:val="004603C8"/>
    <w:rsid w:val="004603D9"/>
    <w:rsid w:val="00470690"/>
    <w:rsid w:val="00475694"/>
    <w:rsid w:val="00480289"/>
    <w:rsid w:val="0049284D"/>
    <w:rsid w:val="00496E58"/>
    <w:rsid w:val="004A42CE"/>
    <w:rsid w:val="004A4EF2"/>
    <w:rsid w:val="004A5849"/>
    <w:rsid w:val="004A6754"/>
    <w:rsid w:val="004A74A5"/>
    <w:rsid w:val="004A7B2A"/>
    <w:rsid w:val="004B28CF"/>
    <w:rsid w:val="004B4C91"/>
    <w:rsid w:val="004B59E9"/>
    <w:rsid w:val="004C65D1"/>
    <w:rsid w:val="004D17FC"/>
    <w:rsid w:val="004E6F9F"/>
    <w:rsid w:val="004F0EA5"/>
    <w:rsid w:val="004F39B6"/>
    <w:rsid w:val="004F52FB"/>
    <w:rsid w:val="004F6BCB"/>
    <w:rsid w:val="005171FD"/>
    <w:rsid w:val="00522EF7"/>
    <w:rsid w:val="00533909"/>
    <w:rsid w:val="00543011"/>
    <w:rsid w:val="00546F53"/>
    <w:rsid w:val="005705C3"/>
    <w:rsid w:val="00574E4C"/>
    <w:rsid w:val="00576FBA"/>
    <w:rsid w:val="00580E04"/>
    <w:rsid w:val="0058148D"/>
    <w:rsid w:val="005852BF"/>
    <w:rsid w:val="0059674D"/>
    <w:rsid w:val="00597D77"/>
    <w:rsid w:val="005A3297"/>
    <w:rsid w:val="005A3A3E"/>
    <w:rsid w:val="005A623B"/>
    <w:rsid w:val="005B1371"/>
    <w:rsid w:val="005B27AA"/>
    <w:rsid w:val="005B652E"/>
    <w:rsid w:val="005C3379"/>
    <w:rsid w:val="005D4DBF"/>
    <w:rsid w:val="005D5225"/>
    <w:rsid w:val="005D5B11"/>
    <w:rsid w:val="005E03C9"/>
    <w:rsid w:val="005E12DC"/>
    <w:rsid w:val="005E1733"/>
    <w:rsid w:val="005E6FF0"/>
    <w:rsid w:val="006022B7"/>
    <w:rsid w:val="0060421D"/>
    <w:rsid w:val="006066DC"/>
    <w:rsid w:val="00612DCA"/>
    <w:rsid w:val="0062299B"/>
    <w:rsid w:val="006336B9"/>
    <w:rsid w:val="00642E82"/>
    <w:rsid w:val="00643CA1"/>
    <w:rsid w:val="00650B26"/>
    <w:rsid w:val="0065717C"/>
    <w:rsid w:val="00661C84"/>
    <w:rsid w:val="00662484"/>
    <w:rsid w:val="00662873"/>
    <w:rsid w:val="00665F4B"/>
    <w:rsid w:val="0066707E"/>
    <w:rsid w:val="00673854"/>
    <w:rsid w:val="00687B4F"/>
    <w:rsid w:val="00693EFA"/>
    <w:rsid w:val="00694B0E"/>
    <w:rsid w:val="006968D6"/>
    <w:rsid w:val="00696B3E"/>
    <w:rsid w:val="006970C6"/>
    <w:rsid w:val="006A5E93"/>
    <w:rsid w:val="006B07D3"/>
    <w:rsid w:val="006B6D2F"/>
    <w:rsid w:val="006D24BA"/>
    <w:rsid w:val="006D7BBB"/>
    <w:rsid w:val="006E6885"/>
    <w:rsid w:val="006F0602"/>
    <w:rsid w:val="006F35A2"/>
    <w:rsid w:val="00700517"/>
    <w:rsid w:val="00700884"/>
    <w:rsid w:val="00700CBE"/>
    <w:rsid w:val="007033D0"/>
    <w:rsid w:val="007102C6"/>
    <w:rsid w:val="00712A7E"/>
    <w:rsid w:val="00714C3B"/>
    <w:rsid w:val="0072248D"/>
    <w:rsid w:val="00723EAE"/>
    <w:rsid w:val="00724849"/>
    <w:rsid w:val="00725D6E"/>
    <w:rsid w:val="00731157"/>
    <w:rsid w:val="00735BB4"/>
    <w:rsid w:val="00745671"/>
    <w:rsid w:val="00747830"/>
    <w:rsid w:val="007526AC"/>
    <w:rsid w:val="00753D69"/>
    <w:rsid w:val="00760BB2"/>
    <w:rsid w:val="00763004"/>
    <w:rsid w:val="00780DCC"/>
    <w:rsid w:val="00784F14"/>
    <w:rsid w:val="00787FCB"/>
    <w:rsid w:val="00790795"/>
    <w:rsid w:val="007A7F4E"/>
    <w:rsid w:val="007B4B57"/>
    <w:rsid w:val="007B6C89"/>
    <w:rsid w:val="007C01C1"/>
    <w:rsid w:val="007C0AFE"/>
    <w:rsid w:val="007C4C99"/>
    <w:rsid w:val="007C576D"/>
    <w:rsid w:val="007D61A0"/>
    <w:rsid w:val="007E3460"/>
    <w:rsid w:val="007F40C6"/>
    <w:rsid w:val="007F552C"/>
    <w:rsid w:val="00800612"/>
    <w:rsid w:val="00801A53"/>
    <w:rsid w:val="00812A4E"/>
    <w:rsid w:val="00816B1F"/>
    <w:rsid w:val="00820522"/>
    <w:rsid w:val="00822523"/>
    <w:rsid w:val="00822E56"/>
    <w:rsid w:val="00824C34"/>
    <w:rsid w:val="00832418"/>
    <w:rsid w:val="00846460"/>
    <w:rsid w:val="00853B7D"/>
    <w:rsid w:val="00863A12"/>
    <w:rsid w:val="00873DB1"/>
    <w:rsid w:val="00874594"/>
    <w:rsid w:val="00880898"/>
    <w:rsid w:val="00881767"/>
    <w:rsid w:val="00882844"/>
    <w:rsid w:val="0088467B"/>
    <w:rsid w:val="008A13F2"/>
    <w:rsid w:val="008B3991"/>
    <w:rsid w:val="008B547B"/>
    <w:rsid w:val="008C5657"/>
    <w:rsid w:val="008D23C9"/>
    <w:rsid w:val="008D3B01"/>
    <w:rsid w:val="00900F7A"/>
    <w:rsid w:val="00904A01"/>
    <w:rsid w:val="00917903"/>
    <w:rsid w:val="00921666"/>
    <w:rsid w:val="009306CB"/>
    <w:rsid w:val="00930C71"/>
    <w:rsid w:val="00936DBA"/>
    <w:rsid w:val="009400FD"/>
    <w:rsid w:val="0094120A"/>
    <w:rsid w:val="009463E5"/>
    <w:rsid w:val="009630ED"/>
    <w:rsid w:val="009636A1"/>
    <w:rsid w:val="0097362B"/>
    <w:rsid w:val="009760C8"/>
    <w:rsid w:val="00982EB3"/>
    <w:rsid w:val="00984D23"/>
    <w:rsid w:val="009A2118"/>
    <w:rsid w:val="009C02D6"/>
    <w:rsid w:val="009C7AD9"/>
    <w:rsid w:val="009E198D"/>
    <w:rsid w:val="009E290C"/>
    <w:rsid w:val="009E41F3"/>
    <w:rsid w:val="009E5593"/>
    <w:rsid w:val="00A12AE4"/>
    <w:rsid w:val="00A134DF"/>
    <w:rsid w:val="00A21BA3"/>
    <w:rsid w:val="00A22590"/>
    <w:rsid w:val="00A231BC"/>
    <w:rsid w:val="00A25303"/>
    <w:rsid w:val="00A25945"/>
    <w:rsid w:val="00A32ABB"/>
    <w:rsid w:val="00A3500A"/>
    <w:rsid w:val="00A36C75"/>
    <w:rsid w:val="00A37975"/>
    <w:rsid w:val="00A53A11"/>
    <w:rsid w:val="00A57529"/>
    <w:rsid w:val="00A67BFB"/>
    <w:rsid w:val="00A71F47"/>
    <w:rsid w:val="00A732D0"/>
    <w:rsid w:val="00A761CE"/>
    <w:rsid w:val="00A86FCC"/>
    <w:rsid w:val="00AA173F"/>
    <w:rsid w:val="00AB06E5"/>
    <w:rsid w:val="00AB40A3"/>
    <w:rsid w:val="00AB7EC6"/>
    <w:rsid w:val="00AC229F"/>
    <w:rsid w:val="00AC2F74"/>
    <w:rsid w:val="00AD1A89"/>
    <w:rsid w:val="00AD631B"/>
    <w:rsid w:val="00AD7C79"/>
    <w:rsid w:val="00AE005C"/>
    <w:rsid w:val="00AF2875"/>
    <w:rsid w:val="00AF3A9A"/>
    <w:rsid w:val="00AF78D3"/>
    <w:rsid w:val="00B13E79"/>
    <w:rsid w:val="00B15041"/>
    <w:rsid w:val="00B17897"/>
    <w:rsid w:val="00B456EB"/>
    <w:rsid w:val="00B65A62"/>
    <w:rsid w:val="00B66C63"/>
    <w:rsid w:val="00B71CA0"/>
    <w:rsid w:val="00B72065"/>
    <w:rsid w:val="00B84A17"/>
    <w:rsid w:val="00B86F96"/>
    <w:rsid w:val="00B96BF7"/>
    <w:rsid w:val="00BA41FC"/>
    <w:rsid w:val="00BB23BF"/>
    <w:rsid w:val="00BB2A31"/>
    <w:rsid w:val="00BB3946"/>
    <w:rsid w:val="00BB5A90"/>
    <w:rsid w:val="00BB60B4"/>
    <w:rsid w:val="00BC703E"/>
    <w:rsid w:val="00BD00A8"/>
    <w:rsid w:val="00BD15FD"/>
    <w:rsid w:val="00BE0649"/>
    <w:rsid w:val="00BE14B3"/>
    <w:rsid w:val="00BE4572"/>
    <w:rsid w:val="00BF2C1F"/>
    <w:rsid w:val="00C011F3"/>
    <w:rsid w:val="00C05CCF"/>
    <w:rsid w:val="00C06CA2"/>
    <w:rsid w:val="00C07D6C"/>
    <w:rsid w:val="00C12785"/>
    <w:rsid w:val="00C234E4"/>
    <w:rsid w:val="00C269F2"/>
    <w:rsid w:val="00C3269E"/>
    <w:rsid w:val="00C3420E"/>
    <w:rsid w:val="00C36334"/>
    <w:rsid w:val="00C46F1E"/>
    <w:rsid w:val="00C479AF"/>
    <w:rsid w:val="00C572C3"/>
    <w:rsid w:val="00C60AD3"/>
    <w:rsid w:val="00C623C9"/>
    <w:rsid w:val="00C62CCF"/>
    <w:rsid w:val="00C81356"/>
    <w:rsid w:val="00C8213D"/>
    <w:rsid w:val="00C92E64"/>
    <w:rsid w:val="00C961EE"/>
    <w:rsid w:val="00CA7DF1"/>
    <w:rsid w:val="00CB0818"/>
    <w:rsid w:val="00CB2B62"/>
    <w:rsid w:val="00CC37CD"/>
    <w:rsid w:val="00CC52AD"/>
    <w:rsid w:val="00CC7FB2"/>
    <w:rsid w:val="00CD01E0"/>
    <w:rsid w:val="00CD0203"/>
    <w:rsid w:val="00CD15CA"/>
    <w:rsid w:val="00CD703F"/>
    <w:rsid w:val="00CE23CB"/>
    <w:rsid w:val="00CE2B90"/>
    <w:rsid w:val="00CE37ED"/>
    <w:rsid w:val="00CE4EF6"/>
    <w:rsid w:val="00CE523D"/>
    <w:rsid w:val="00CF0587"/>
    <w:rsid w:val="00CF0CCA"/>
    <w:rsid w:val="00D01A15"/>
    <w:rsid w:val="00D051B3"/>
    <w:rsid w:val="00D067BF"/>
    <w:rsid w:val="00D40103"/>
    <w:rsid w:val="00D60BF3"/>
    <w:rsid w:val="00D637C8"/>
    <w:rsid w:val="00D71113"/>
    <w:rsid w:val="00D95CAB"/>
    <w:rsid w:val="00D96224"/>
    <w:rsid w:val="00D9717E"/>
    <w:rsid w:val="00DA25EB"/>
    <w:rsid w:val="00DA7BA9"/>
    <w:rsid w:val="00DD0D89"/>
    <w:rsid w:val="00DE32BE"/>
    <w:rsid w:val="00DF50B1"/>
    <w:rsid w:val="00E00C53"/>
    <w:rsid w:val="00E02499"/>
    <w:rsid w:val="00E026F6"/>
    <w:rsid w:val="00E13D75"/>
    <w:rsid w:val="00E2113F"/>
    <w:rsid w:val="00E23AF1"/>
    <w:rsid w:val="00E26C75"/>
    <w:rsid w:val="00E347D7"/>
    <w:rsid w:val="00E46290"/>
    <w:rsid w:val="00E46B34"/>
    <w:rsid w:val="00E60CA1"/>
    <w:rsid w:val="00E74BF6"/>
    <w:rsid w:val="00E76353"/>
    <w:rsid w:val="00E83D62"/>
    <w:rsid w:val="00E85CA2"/>
    <w:rsid w:val="00E91911"/>
    <w:rsid w:val="00E92E69"/>
    <w:rsid w:val="00E94A9F"/>
    <w:rsid w:val="00E978D5"/>
    <w:rsid w:val="00EA1F8A"/>
    <w:rsid w:val="00EA2C54"/>
    <w:rsid w:val="00EB4908"/>
    <w:rsid w:val="00EB7A49"/>
    <w:rsid w:val="00EC421C"/>
    <w:rsid w:val="00EC58E7"/>
    <w:rsid w:val="00EC5B5B"/>
    <w:rsid w:val="00ED2F4D"/>
    <w:rsid w:val="00ED436B"/>
    <w:rsid w:val="00ED565B"/>
    <w:rsid w:val="00ED5B28"/>
    <w:rsid w:val="00EE10F4"/>
    <w:rsid w:val="00EE1881"/>
    <w:rsid w:val="00EE6462"/>
    <w:rsid w:val="00EF27FC"/>
    <w:rsid w:val="00F069CF"/>
    <w:rsid w:val="00F07817"/>
    <w:rsid w:val="00F11CBF"/>
    <w:rsid w:val="00F12058"/>
    <w:rsid w:val="00F15CD8"/>
    <w:rsid w:val="00F2124E"/>
    <w:rsid w:val="00F240B1"/>
    <w:rsid w:val="00F31A78"/>
    <w:rsid w:val="00F326BE"/>
    <w:rsid w:val="00F41EE0"/>
    <w:rsid w:val="00F534E0"/>
    <w:rsid w:val="00F54252"/>
    <w:rsid w:val="00F63191"/>
    <w:rsid w:val="00F63637"/>
    <w:rsid w:val="00F71B12"/>
    <w:rsid w:val="00F7228F"/>
    <w:rsid w:val="00F73007"/>
    <w:rsid w:val="00F734B1"/>
    <w:rsid w:val="00F74C68"/>
    <w:rsid w:val="00F77B00"/>
    <w:rsid w:val="00F8272C"/>
    <w:rsid w:val="00F84A45"/>
    <w:rsid w:val="00F85262"/>
    <w:rsid w:val="00F87EBC"/>
    <w:rsid w:val="00FA08EC"/>
    <w:rsid w:val="00FA3D29"/>
    <w:rsid w:val="00FC3417"/>
    <w:rsid w:val="00FD1C24"/>
    <w:rsid w:val="00FE678F"/>
    <w:rsid w:val="00FF28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97376"/>
  <w14:defaultImageDpi w14:val="330"/>
  <w15:docId w15:val="{26525012-0E66-410F-96D8-6DCE35528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autoRedefine/>
    <w:qFormat/>
    <w:rsid w:val="000E76FE"/>
    <w:pPr>
      <w:keepNext/>
      <w:spacing w:before="240" w:after="60"/>
      <w:outlineLvl w:val="0"/>
    </w:pPr>
    <w:rPr>
      <w:rFonts w:asciiTheme="majorHAnsi" w:eastAsia="Times New Roman" w:hAnsiTheme="majorHAnsi" w:cs="Arial"/>
      <w:b/>
      <w:bCs/>
      <w:kern w:val="32"/>
      <w:szCs w:val="32"/>
    </w:rPr>
  </w:style>
  <w:style w:type="paragraph" w:styleId="Heading2">
    <w:name w:val="heading 2"/>
    <w:basedOn w:val="Normal"/>
    <w:next w:val="Normal"/>
    <w:link w:val="Heading2Char"/>
    <w:autoRedefine/>
    <w:uiPriority w:val="9"/>
    <w:unhideWhenUsed/>
    <w:qFormat/>
    <w:rsid w:val="000A6309"/>
    <w:pPr>
      <w:keepNext/>
      <w:keepLines/>
      <w:spacing w:before="200"/>
      <w:outlineLvl w:val="1"/>
    </w:pPr>
    <w:rPr>
      <w:rFonts w:ascii="Times New Roman" w:eastAsiaTheme="majorEastAsia" w:hAnsi="Times New Roman" w:cstheme="majorBidi"/>
      <w:b/>
      <w:bCs/>
      <w:color w:val="000000" w:themeColor="text1"/>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E76FE"/>
    <w:rPr>
      <w:rFonts w:asciiTheme="majorHAnsi" w:eastAsia="Times New Roman" w:hAnsiTheme="majorHAnsi" w:cs="Arial"/>
      <w:b/>
      <w:bCs/>
      <w:kern w:val="32"/>
      <w:szCs w:val="32"/>
    </w:rPr>
  </w:style>
  <w:style w:type="character" w:customStyle="1" w:styleId="Heading2Char">
    <w:name w:val="Heading 2 Char"/>
    <w:basedOn w:val="DefaultParagraphFont"/>
    <w:link w:val="Heading2"/>
    <w:uiPriority w:val="9"/>
    <w:rsid w:val="000A6309"/>
    <w:rPr>
      <w:rFonts w:ascii="Times New Roman" w:eastAsiaTheme="majorEastAsia" w:hAnsi="Times New Roman" w:cstheme="majorBidi"/>
      <w:b/>
      <w:bCs/>
      <w:color w:val="000000" w:themeColor="text1"/>
      <w:szCs w:val="26"/>
    </w:rPr>
  </w:style>
  <w:style w:type="paragraph" w:styleId="FootnoteText">
    <w:name w:val="footnote text"/>
    <w:basedOn w:val="Normal"/>
    <w:link w:val="FootnoteTextChar"/>
    <w:autoRedefine/>
    <w:uiPriority w:val="99"/>
    <w:unhideWhenUsed/>
    <w:qFormat/>
    <w:rsid w:val="004064F7"/>
    <w:rPr>
      <w:rFonts w:ascii="Times New Roman" w:hAnsi="Times New Roman"/>
      <w:sz w:val="20"/>
      <w:lang w:val="en-US"/>
    </w:rPr>
  </w:style>
  <w:style w:type="character" w:customStyle="1" w:styleId="FootnoteTextChar">
    <w:name w:val="Footnote Text Char"/>
    <w:basedOn w:val="DefaultParagraphFont"/>
    <w:link w:val="FootnoteText"/>
    <w:uiPriority w:val="99"/>
    <w:rsid w:val="004064F7"/>
    <w:rPr>
      <w:rFonts w:ascii="Times New Roman" w:hAnsi="Times New Roman"/>
      <w:sz w:val="20"/>
    </w:rPr>
  </w:style>
  <w:style w:type="character" w:styleId="Strong">
    <w:name w:val="Strong"/>
    <w:basedOn w:val="DefaultParagraphFont"/>
    <w:uiPriority w:val="22"/>
    <w:qFormat/>
    <w:rsid w:val="006B6D2F"/>
    <w:rPr>
      <w:b/>
      <w:bCs/>
    </w:rPr>
  </w:style>
  <w:style w:type="paragraph" w:styleId="NormalWeb">
    <w:name w:val="Normal (Web)"/>
    <w:basedOn w:val="Normal"/>
    <w:uiPriority w:val="99"/>
    <w:semiHidden/>
    <w:unhideWhenUsed/>
    <w:rsid w:val="006B6D2F"/>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6B6D2F"/>
    <w:rPr>
      <w:color w:val="0000FF"/>
      <w:u w:val="single"/>
    </w:rPr>
  </w:style>
  <w:style w:type="character" w:customStyle="1" w:styleId="apple-converted-space">
    <w:name w:val="apple-converted-space"/>
    <w:basedOn w:val="DefaultParagraphFont"/>
    <w:rsid w:val="006B6D2F"/>
  </w:style>
  <w:style w:type="table" w:styleId="TableGrid">
    <w:name w:val="Table Grid"/>
    <w:basedOn w:val="TableNormal"/>
    <w:uiPriority w:val="59"/>
    <w:rsid w:val="006B6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6D2F"/>
    <w:pPr>
      <w:ind w:left="720"/>
      <w:contextualSpacing/>
    </w:pPr>
  </w:style>
  <w:style w:type="paragraph" w:styleId="Footer">
    <w:name w:val="footer"/>
    <w:basedOn w:val="Normal"/>
    <w:link w:val="FooterChar"/>
    <w:uiPriority w:val="99"/>
    <w:unhideWhenUsed/>
    <w:rsid w:val="006B6D2F"/>
    <w:pPr>
      <w:tabs>
        <w:tab w:val="center" w:pos="4320"/>
        <w:tab w:val="right" w:pos="8640"/>
      </w:tabs>
    </w:pPr>
  </w:style>
  <w:style w:type="character" w:customStyle="1" w:styleId="FooterChar">
    <w:name w:val="Footer Char"/>
    <w:basedOn w:val="DefaultParagraphFont"/>
    <w:link w:val="Footer"/>
    <w:uiPriority w:val="99"/>
    <w:rsid w:val="006B6D2F"/>
    <w:rPr>
      <w:lang w:val="en-GB"/>
    </w:rPr>
  </w:style>
  <w:style w:type="character" w:styleId="PageNumber">
    <w:name w:val="page number"/>
    <w:basedOn w:val="DefaultParagraphFont"/>
    <w:uiPriority w:val="99"/>
    <w:semiHidden/>
    <w:unhideWhenUsed/>
    <w:rsid w:val="006B6D2F"/>
  </w:style>
  <w:style w:type="character" w:styleId="CommentReference">
    <w:name w:val="annotation reference"/>
    <w:basedOn w:val="DefaultParagraphFont"/>
    <w:uiPriority w:val="99"/>
    <w:semiHidden/>
    <w:unhideWhenUsed/>
    <w:rsid w:val="0072248D"/>
    <w:rPr>
      <w:sz w:val="18"/>
      <w:szCs w:val="18"/>
    </w:rPr>
  </w:style>
  <w:style w:type="paragraph" w:styleId="CommentText">
    <w:name w:val="annotation text"/>
    <w:basedOn w:val="Normal"/>
    <w:link w:val="CommentTextChar"/>
    <w:uiPriority w:val="99"/>
    <w:semiHidden/>
    <w:unhideWhenUsed/>
    <w:rsid w:val="0072248D"/>
  </w:style>
  <w:style w:type="character" w:customStyle="1" w:styleId="CommentTextChar">
    <w:name w:val="Comment Text Char"/>
    <w:basedOn w:val="DefaultParagraphFont"/>
    <w:link w:val="CommentText"/>
    <w:uiPriority w:val="99"/>
    <w:semiHidden/>
    <w:rsid w:val="0072248D"/>
    <w:rPr>
      <w:lang w:val="en-GB"/>
    </w:rPr>
  </w:style>
  <w:style w:type="paragraph" w:styleId="CommentSubject">
    <w:name w:val="annotation subject"/>
    <w:basedOn w:val="CommentText"/>
    <w:next w:val="CommentText"/>
    <w:link w:val="CommentSubjectChar"/>
    <w:uiPriority w:val="99"/>
    <w:semiHidden/>
    <w:unhideWhenUsed/>
    <w:rsid w:val="0072248D"/>
    <w:rPr>
      <w:b/>
      <w:bCs/>
      <w:sz w:val="20"/>
      <w:szCs w:val="20"/>
    </w:rPr>
  </w:style>
  <w:style w:type="character" w:customStyle="1" w:styleId="CommentSubjectChar">
    <w:name w:val="Comment Subject Char"/>
    <w:basedOn w:val="CommentTextChar"/>
    <w:link w:val="CommentSubject"/>
    <w:uiPriority w:val="99"/>
    <w:semiHidden/>
    <w:rsid w:val="0072248D"/>
    <w:rPr>
      <w:b/>
      <w:bCs/>
      <w:sz w:val="20"/>
      <w:szCs w:val="20"/>
      <w:lang w:val="en-GB"/>
    </w:rPr>
  </w:style>
  <w:style w:type="paragraph" w:styleId="BalloonText">
    <w:name w:val="Balloon Text"/>
    <w:basedOn w:val="Normal"/>
    <w:link w:val="BalloonTextChar"/>
    <w:uiPriority w:val="99"/>
    <w:semiHidden/>
    <w:unhideWhenUsed/>
    <w:rsid w:val="00722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2248D"/>
    <w:rPr>
      <w:rFonts w:ascii="Lucida Grande" w:hAnsi="Lucida Grande" w:cs="Lucida Grande"/>
      <w:sz w:val="18"/>
      <w:szCs w:val="18"/>
      <w:lang w:val="en-GB"/>
    </w:rPr>
  </w:style>
  <w:style w:type="paragraph" w:styleId="Header">
    <w:name w:val="header"/>
    <w:basedOn w:val="Normal"/>
    <w:link w:val="HeaderChar"/>
    <w:uiPriority w:val="99"/>
    <w:unhideWhenUsed/>
    <w:rsid w:val="00C623C9"/>
    <w:pPr>
      <w:tabs>
        <w:tab w:val="center" w:pos="4513"/>
        <w:tab w:val="right" w:pos="9026"/>
      </w:tabs>
    </w:pPr>
  </w:style>
  <w:style w:type="character" w:customStyle="1" w:styleId="HeaderChar">
    <w:name w:val="Header Char"/>
    <w:basedOn w:val="DefaultParagraphFont"/>
    <w:link w:val="Header"/>
    <w:uiPriority w:val="99"/>
    <w:rsid w:val="00C623C9"/>
    <w:rPr>
      <w:lang w:val="en-GB"/>
    </w:rPr>
  </w:style>
  <w:style w:type="paragraph" w:styleId="DocumentMap">
    <w:name w:val="Document Map"/>
    <w:basedOn w:val="Normal"/>
    <w:link w:val="DocumentMapChar"/>
    <w:uiPriority w:val="99"/>
    <w:semiHidden/>
    <w:unhideWhenUsed/>
    <w:rsid w:val="00236373"/>
    <w:rPr>
      <w:rFonts w:ascii="Times New Roman" w:hAnsi="Times New Roman" w:cs="Times New Roman"/>
    </w:rPr>
  </w:style>
  <w:style w:type="character" w:customStyle="1" w:styleId="DocumentMapChar">
    <w:name w:val="Document Map Char"/>
    <w:basedOn w:val="DefaultParagraphFont"/>
    <w:link w:val="DocumentMap"/>
    <w:uiPriority w:val="99"/>
    <w:semiHidden/>
    <w:rsid w:val="00236373"/>
    <w:rPr>
      <w:rFonts w:ascii="Times New Roman" w:hAnsi="Times New Roman" w:cs="Times New Roman"/>
      <w:lang w:val="en-GB"/>
    </w:rPr>
  </w:style>
  <w:style w:type="paragraph" w:styleId="Revision">
    <w:name w:val="Revision"/>
    <w:hidden/>
    <w:uiPriority w:val="99"/>
    <w:semiHidden/>
    <w:rsid w:val="00236373"/>
    <w:rPr>
      <w:lang w:val="en-GB"/>
    </w:rPr>
  </w:style>
  <w:style w:type="character" w:customStyle="1" w:styleId="m-160513196658137848msohyperlink">
    <w:name w:val="m_-160513196658137848msohyperlink"/>
    <w:basedOn w:val="DefaultParagraphFont"/>
    <w:rsid w:val="00F326BE"/>
  </w:style>
  <w:style w:type="paragraph" w:customStyle="1" w:styleId="Default">
    <w:name w:val="Default"/>
    <w:rsid w:val="00455715"/>
    <w:pPr>
      <w:autoSpaceDE w:val="0"/>
      <w:autoSpaceDN w:val="0"/>
      <w:adjustRightInd w:val="0"/>
    </w:pPr>
    <w:rPr>
      <w:rFonts w:ascii="Times New Roman" w:hAnsi="Times New Roman" w:cs="Times New Roman"/>
      <w:color w:val="000000"/>
      <w:lang w:val="en-GB"/>
    </w:rPr>
  </w:style>
  <w:style w:type="character" w:styleId="FootnoteReference">
    <w:name w:val="footnote reference"/>
    <w:basedOn w:val="DefaultParagraphFont"/>
    <w:uiPriority w:val="99"/>
    <w:semiHidden/>
    <w:unhideWhenUsed/>
    <w:rsid w:val="00330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11041">
      <w:bodyDiv w:val="1"/>
      <w:marLeft w:val="0"/>
      <w:marRight w:val="0"/>
      <w:marTop w:val="0"/>
      <w:marBottom w:val="0"/>
      <w:divBdr>
        <w:top w:val="none" w:sz="0" w:space="0" w:color="auto"/>
        <w:left w:val="none" w:sz="0" w:space="0" w:color="auto"/>
        <w:bottom w:val="none" w:sz="0" w:space="0" w:color="auto"/>
        <w:right w:val="none" w:sz="0" w:space="0" w:color="auto"/>
      </w:divBdr>
    </w:div>
    <w:div w:id="427434018">
      <w:bodyDiv w:val="1"/>
      <w:marLeft w:val="0"/>
      <w:marRight w:val="0"/>
      <w:marTop w:val="0"/>
      <w:marBottom w:val="0"/>
      <w:divBdr>
        <w:top w:val="none" w:sz="0" w:space="0" w:color="auto"/>
        <w:left w:val="none" w:sz="0" w:space="0" w:color="auto"/>
        <w:bottom w:val="none" w:sz="0" w:space="0" w:color="auto"/>
        <w:right w:val="none" w:sz="0" w:space="0" w:color="auto"/>
      </w:divBdr>
    </w:div>
    <w:div w:id="570120915">
      <w:bodyDiv w:val="1"/>
      <w:marLeft w:val="0"/>
      <w:marRight w:val="0"/>
      <w:marTop w:val="0"/>
      <w:marBottom w:val="0"/>
      <w:divBdr>
        <w:top w:val="none" w:sz="0" w:space="0" w:color="auto"/>
        <w:left w:val="none" w:sz="0" w:space="0" w:color="auto"/>
        <w:bottom w:val="none" w:sz="0" w:space="0" w:color="auto"/>
        <w:right w:val="none" w:sz="0" w:space="0" w:color="auto"/>
      </w:divBdr>
    </w:div>
    <w:div w:id="594291055">
      <w:bodyDiv w:val="1"/>
      <w:marLeft w:val="0"/>
      <w:marRight w:val="0"/>
      <w:marTop w:val="0"/>
      <w:marBottom w:val="0"/>
      <w:divBdr>
        <w:top w:val="none" w:sz="0" w:space="0" w:color="auto"/>
        <w:left w:val="none" w:sz="0" w:space="0" w:color="auto"/>
        <w:bottom w:val="none" w:sz="0" w:space="0" w:color="auto"/>
        <w:right w:val="none" w:sz="0" w:space="0" w:color="auto"/>
      </w:divBdr>
    </w:div>
    <w:div w:id="745808573">
      <w:bodyDiv w:val="1"/>
      <w:marLeft w:val="0"/>
      <w:marRight w:val="0"/>
      <w:marTop w:val="0"/>
      <w:marBottom w:val="0"/>
      <w:divBdr>
        <w:top w:val="none" w:sz="0" w:space="0" w:color="auto"/>
        <w:left w:val="none" w:sz="0" w:space="0" w:color="auto"/>
        <w:bottom w:val="none" w:sz="0" w:space="0" w:color="auto"/>
        <w:right w:val="none" w:sz="0" w:space="0" w:color="auto"/>
      </w:divBdr>
    </w:div>
    <w:div w:id="782728644">
      <w:bodyDiv w:val="1"/>
      <w:marLeft w:val="0"/>
      <w:marRight w:val="0"/>
      <w:marTop w:val="0"/>
      <w:marBottom w:val="0"/>
      <w:divBdr>
        <w:top w:val="none" w:sz="0" w:space="0" w:color="auto"/>
        <w:left w:val="none" w:sz="0" w:space="0" w:color="auto"/>
        <w:bottom w:val="none" w:sz="0" w:space="0" w:color="auto"/>
        <w:right w:val="none" w:sz="0" w:space="0" w:color="auto"/>
      </w:divBdr>
    </w:div>
    <w:div w:id="1026565137">
      <w:bodyDiv w:val="1"/>
      <w:marLeft w:val="0"/>
      <w:marRight w:val="0"/>
      <w:marTop w:val="0"/>
      <w:marBottom w:val="0"/>
      <w:divBdr>
        <w:top w:val="none" w:sz="0" w:space="0" w:color="auto"/>
        <w:left w:val="none" w:sz="0" w:space="0" w:color="auto"/>
        <w:bottom w:val="none" w:sz="0" w:space="0" w:color="auto"/>
        <w:right w:val="none" w:sz="0" w:space="0" w:color="auto"/>
      </w:divBdr>
    </w:div>
    <w:div w:id="1168862584">
      <w:bodyDiv w:val="1"/>
      <w:marLeft w:val="0"/>
      <w:marRight w:val="0"/>
      <w:marTop w:val="0"/>
      <w:marBottom w:val="0"/>
      <w:divBdr>
        <w:top w:val="none" w:sz="0" w:space="0" w:color="auto"/>
        <w:left w:val="none" w:sz="0" w:space="0" w:color="auto"/>
        <w:bottom w:val="none" w:sz="0" w:space="0" w:color="auto"/>
        <w:right w:val="none" w:sz="0" w:space="0" w:color="auto"/>
      </w:divBdr>
    </w:div>
    <w:div w:id="1215699765">
      <w:bodyDiv w:val="1"/>
      <w:marLeft w:val="0"/>
      <w:marRight w:val="0"/>
      <w:marTop w:val="0"/>
      <w:marBottom w:val="0"/>
      <w:divBdr>
        <w:top w:val="none" w:sz="0" w:space="0" w:color="auto"/>
        <w:left w:val="none" w:sz="0" w:space="0" w:color="auto"/>
        <w:bottom w:val="none" w:sz="0" w:space="0" w:color="auto"/>
        <w:right w:val="none" w:sz="0" w:space="0" w:color="auto"/>
      </w:divBdr>
    </w:div>
    <w:div w:id="1662276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5" ma:contentTypeDescription="Create a new document." ma:contentTypeScope="" ma:versionID="0b735ff6708fc8c8beb61a0e3700b1e7">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6d0b6c1071bb82aac96fdd58ad4b57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Doctype xmlns="d42e65b2-cf21-49c1-b27d-d23f90380c0e">input</Doctype>
    <Contributor xmlns="d42e65b2-cf21-49c1-b27d-d23f90380c0e">Human Rights and International Affairs Division  Attorney General’s Office, the Republic of Maldives</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4F43829A-6756-470D-982F-D4ACB86F0773}">
  <ds:schemaRefs>
    <ds:schemaRef ds:uri="http://schemas.microsoft.com/sharepoint/v3/contenttype/forms"/>
  </ds:schemaRefs>
</ds:datastoreItem>
</file>

<file path=customXml/itemProps2.xml><?xml version="1.0" encoding="utf-8"?>
<ds:datastoreItem xmlns:ds="http://schemas.openxmlformats.org/officeDocument/2006/customXml" ds:itemID="{E48ECD08-32C5-430B-8E0F-1B9AEEF59980}"/>
</file>

<file path=customXml/itemProps3.xml><?xml version="1.0" encoding="utf-8"?>
<ds:datastoreItem xmlns:ds="http://schemas.openxmlformats.org/officeDocument/2006/customXml" ds:itemID="{FE049F88-82BB-4A83-951B-A6D5DB34EDC4}">
  <ds:schemaRefs>
    <ds:schemaRef ds:uri="http://schemas.openxmlformats.org/officeDocument/2006/bibliography"/>
  </ds:schemaRefs>
</ds:datastoreItem>
</file>

<file path=customXml/itemProps4.xml><?xml version="1.0" encoding="utf-8"?>
<ds:datastoreItem xmlns:ds="http://schemas.openxmlformats.org/officeDocument/2006/customXml" ds:itemID="{EDD427DD-7CC6-440D-9DDD-3F332F8D2B85}">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1810</Words>
  <Characters>10317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Questionnaire_EN</vt:lpstr>
    </vt:vector>
  </TitlesOfParts>
  <Company>Centre for Applied Human Rights, University of York</Company>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Questionnaire_EN</dc:title>
  <dc:creator>Alice Nah</dc:creator>
  <cp:lastModifiedBy>Amr Danyal Shamun</cp:lastModifiedBy>
  <cp:revision>3</cp:revision>
  <cp:lastPrinted>2020-09-01T12:30:00Z</cp:lastPrinted>
  <dcterms:created xsi:type="dcterms:W3CDTF">2024-04-14T07:36:00Z</dcterms:created>
  <dcterms:modified xsi:type="dcterms:W3CDTF">2024-04-15T09:57:00Z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