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0DF9" w14:textId="76CE6452" w:rsidR="00FC2172" w:rsidRDefault="4343D850" w:rsidP="00F84AAB">
      <w:pPr>
        <w:spacing w:before="120" w:after="120" w:line="276" w:lineRule="auto"/>
        <w:jc w:val="both"/>
        <w:rPr>
          <w:rFonts w:ascii="Arial" w:eastAsia="Times New Roman" w:hAnsi="Arial" w:cs="Arial"/>
          <w:kern w:val="0"/>
          <w:sz w:val="24"/>
          <w:szCs w:val="24"/>
          <w:lang w:eastAsia="es-MX"/>
          <w14:ligatures w14:val="none"/>
        </w:rPr>
      </w:pPr>
      <w:r w:rsidRPr="00AE2364">
        <w:rPr>
          <w:rFonts w:ascii="Arial" w:eastAsia="Times New Roman" w:hAnsi="Arial" w:cs="Arial"/>
          <w:kern w:val="0"/>
          <w:sz w:val="24"/>
          <w:szCs w:val="24"/>
          <w:lang w:eastAsia="es-MX"/>
          <w14:ligatures w14:val="none"/>
        </w:rPr>
        <w:t xml:space="preserve">El </w:t>
      </w:r>
      <w:r w:rsidR="3DF34DC0" w:rsidRPr="00AE2364">
        <w:rPr>
          <w:rFonts w:ascii="Arial" w:eastAsia="Times New Roman" w:hAnsi="Arial" w:cs="Arial"/>
          <w:kern w:val="0"/>
          <w:sz w:val="24"/>
          <w:szCs w:val="24"/>
          <w:lang w:eastAsia="es-MX"/>
          <w14:ligatures w14:val="none"/>
        </w:rPr>
        <w:t xml:space="preserve">presente documento tiene como objetivo proporcionar información </w:t>
      </w:r>
      <w:r w:rsidR="58AC3EF6" w:rsidRPr="00AE2364">
        <w:rPr>
          <w:rFonts w:ascii="Arial" w:eastAsia="Times New Roman" w:hAnsi="Arial" w:cs="Arial"/>
          <w:kern w:val="0"/>
          <w:sz w:val="24"/>
          <w:szCs w:val="24"/>
          <w:lang w:eastAsia="es-MX"/>
          <w14:ligatures w14:val="none"/>
        </w:rPr>
        <w:t xml:space="preserve">acerca de </w:t>
      </w:r>
      <w:r w:rsidR="31E7CBAA" w:rsidRPr="00AE2364">
        <w:rPr>
          <w:rFonts w:ascii="Arial" w:eastAsia="Times New Roman" w:hAnsi="Arial" w:cs="Arial"/>
          <w:kern w:val="0"/>
          <w:sz w:val="24"/>
          <w:szCs w:val="24"/>
          <w:lang w:eastAsia="es-MX"/>
          <w14:ligatures w14:val="none"/>
        </w:rPr>
        <w:t>medidas que ha tomado la S</w:t>
      </w:r>
      <w:r w:rsidR="005E00F4">
        <w:rPr>
          <w:rFonts w:ascii="Arial" w:eastAsia="Times New Roman" w:hAnsi="Arial" w:cs="Arial"/>
          <w:kern w:val="0"/>
          <w:sz w:val="24"/>
          <w:szCs w:val="24"/>
          <w:lang w:eastAsia="es-MX"/>
          <w14:ligatures w14:val="none"/>
        </w:rPr>
        <w:t>uprema Corte de Justicia de la Nación (SCJN)</w:t>
      </w:r>
      <w:r w:rsidR="31E7CBAA" w:rsidRPr="00AE2364">
        <w:rPr>
          <w:rFonts w:ascii="Arial" w:eastAsia="Times New Roman" w:hAnsi="Arial" w:cs="Arial"/>
          <w:kern w:val="0"/>
          <w:sz w:val="24"/>
          <w:szCs w:val="24"/>
          <w:lang w:eastAsia="es-MX"/>
          <w14:ligatures w14:val="none"/>
        </w:rPr>
        <w:t xml:space="preserve"> que podrían ser relevantes para la presentación del siguiente informe </w:t>
      </w:r>
      <w:r w:rsidR="070A54D6" w:rsidRPr="00AE2364">
        <w:rPr>
          <w:rFonts w:ascii="Arial" w:eastAsia="Times New Roman" w:hAnsi="Arial" w:cs="Arial"/>
          <w:kern w:val="0"/>
          <w:sz w:val="24"/>
          <w:szCs w:val="24"/>
          <w:lang w:eastAsia="es-MX"/>
          <w14:ligatures w14:val="none"/>
        </w:rPr>
        <w:t xml:space="preserve">temático del Relator Especial </w:t>
      </w:r>
      <w:r w:rsidR="2190B124" w:rsidRPr="00AE2364">
        <w:rPr>
          <w:rFonts w:ascii="Arial" w:eastAsia="Times New Roman" w:hAnsi="Arial" w:cs="Arial"/>
          <w:kern w:val="0"/>
          <w:sz w:val="24"/>
          <w:szCs w:val="24"/>
          <w:lang w:eastAsia="es-MX"/>
          <w14:ligatures w14:val="none"/>
        </w:rPr>
        <w:t>sobre las formas contemporáneas de la esclavitud, incluidas sus causas y consecuencias “</w:t>
      </w:r>
      <w:r w:rsidR="49BF9C50" w:rsidRPr="00AE2364">
        <w:rPr>
          <w:rFonts w:ascii="Arial" w:eastAsia="Times New Roman" w:hAnsi="Arial" w:cs="Arial"/>
          <w:kern w:val="0"/>
          <w:sz w:val="24"/>
          <w:szCs w:val="24"/>
          <w:lang w:eastAsia="es-MX"/>
          <w14:ligatures w14:val="none"/>
        </w:rPr>
        <w:t xml:space="preserve">las formas contemporáneas de </w:t>
      </w:r>
      <w:r w:rsidR="5C83E682" w:rsidRPr="00AE2364">
        <w:rPr>
          <w:rFonts w:ascii="Arial" w:eastAsia="Times New Roman" w:hAnsi="Arial" w:cs="Arial"/>
          <w:kern w:val="0"/>
          <w:sz w:val="24"/>
          <w:szCs w:val="24"/>
          <w:lang w:eastAsia="es-MX"/>
          <w14:ligatures w14:val="none"/>
        </w:rPr>
        <w:t>esclavitud que afectan a las personas encarceladas actualmente y en el pasado”</w:t>
      </w:r>
      <w:r w:rsidR="5147D5B9" w:rsidRPr="00AE2364">
        <w:rPr>
          <w:rFonts w:ascii="Arial" w:eastAsia="Times New Roman" w:hAnsi="Arial" w:cs="Arial"/>
          <w:kern w:val="0"/>
          <w:sz w:val="24"/>
          <w:szCs w:val="24"/>
          <w:lang w:eastAsia="es-MX"/>
          <w14:ligatures w14:val="none"/>
        </w:rPr>
        <w:t>.</w:t>
      </w:r>
    </w:p>
    <w:p w14:paraId="430B3AFD" w14:textId="6F73E245" w:rsidR="1A1D43C5" w:rsidRDefault="1A1D43C5" w:rsidP="2C0D481B">
      <w:pPr>
        <w:spacing w:before="120" w:after="120" w:line="276" w:lineRule="auto"/>
        <w:jc w:val="both"/>
        <w:rPr>
          <w:rFonts w:ascii="Arial" w:eastAsia="Times New Roman" w:hAnsi="Arial" w:cs="Arial"/>
          <w:sz w:val="24"/>
          <w:szCs w:val="24"/>
          <w:lang w:eastAsia="es-MX"/>
        </w:rPr>
      </w:pPr>
      <w:r w:rsidRPr="2C0D481B">
        <w:rPr>
          <w:rFonts w:ascii="Arial" w:eastAsia="Times New Roman" w:hAnsi="Arial" w:cs="Arial"/>
          <w:sz w:val="24"/>
          <w:szCs w:val="24"/>
          <w:lang w:eastAsia="es-MX"/>
        </w:rPr>
        <w:t xml:space="preserve">Se han planteado diversos asuntos en los que la </w:t>
      </w:r>
      <w:r w:rsidR="005E00F4">
        <w:rPr>
          <w:rFonts w:ascii="Arial" w:eastAsia="Times New Roman" w:hAnsi="Arial" w:cs="Arial"/>
          <w:sz w:val="24"/>
          <w:szCs w:val="24"/>
          <w:lang w:eastAsia="es-MX"/>
        </w:rPr>
        <w:t xml:space="preserve">SCJN </w:t>
      </w:r>
      <w:r w:rsidR="243F7B2D" w:rsidRPr="2C0D481B">
        <w:rPr>
          <w:rFonts w:ascii="Arial" w:eastAsia="Times New Roman" w:hAnsi="Arial" w:cs="Arial"/>
          <w:sz w:val="24"/>
          <w:szCs w:val="24"/>
          <w:lang w:eastAsia="es-MX"/>
        </w:rPr>
        <w:t xml:space="preserve">tuvo que analizar </w:t>
      </w:r>
      <w:r w:rsidR="7825F17E" w:rsidRPr="2C0D481B">
        <w:rPr>
          <w:rFonts w:ascii="Arial" w:eastAsia="Times New Roman" w:hAnsi="Arial" w:cs="Arial"/>
          <w:sz w:val="24"/>
          <w:szCs w:val="24"/>
          <w:lang w:eastAsia="es-MX"/>
        </w:rPr>
        <w:t xml:space="preserve">algunas normas </w:t>
      </w:r>
      <w:r w:rsidR="4E393222" w:rsidRPr="2C0D481B">
        <w:rPr>
          <w:rFonts w:ascii="Arial" w:eastAsia="Times New Roman" w:hAnsi="Arial" w:cs="Arial"/>
          <w:sz w:val="24"/>
          <w:szCs w:val="24"/>
          <w:lang w:eastAsia="es-MX"/>
        </w:rPr>
        <w:t>que regulan</w:t>
      </w:r>
      <w:r w:rsidR="0022760B" w:rsidRPr="2C0D481B">
        <w:rPr>
          <w:rFonts w:ascii="Arial" w:eastAsia="Times New Roman" w:hAnsi="Arial" w:cs="Arial"/>
          <w:sz w:val="24"/>
          <w:szCs w:val="24"/>
          <w:lang w:eastAsia="es-MX"/>
        </w:rPr>
        <w:t xml:space="preserve"> prácticas laborales</w:t>
      </w:r>
      <w:r w:rsidR="0660E8F8" w:rsidRPr="2C0D481B">
        <w:rPr>
          <w:rFonts w:ascii="Arial" w:eastAsia="Times New Roman" w:hAnsi="Arial" w:cs="Arial"/>
          <w:sz w:val="24"/>
          <w:szCs w:val="24"/>
          <w:lang w:eastAsia="es-MX"/>
        </w:rPr>
        <w:t xml:space="preserve"> en contextos de privación de libertad</w:t>
      </w:r>
      <w:r w:rsidR="423AA6EC" w:rsidRPr="2C0D481B">
        <w:rPr>
          <w:rFonts w:ascii="Arial" w:eastAsia="Times New Roman" w:hAnsi="Arial" w:cs="Arial"/>
          <w:sz w:val="24"/>
          <w:szCs w:val="24"/>
          <w:lang w:eastAsia="es-MX"/>
        </w:rPr>
        <w:t>; y,</w:t>
      </w:r>
      <w:r w:rsidR="42233DC1" w:rsidRPr="2C0D481B">
        <w:rPr>
          <w:rFonts w:ascii="Arial" w:eastAsia="Times New Roman" w:hAnsi="Arial" w:cs="Arial"/>
          <w:sz w:val="24"/>
          <w:szCs w:val="24"/>
          <w:lang w:eastAsia="es-MX"/>
        </w:rPr>
        <w:t xml:space="preserve"> en cuyas sentencias se identifica</w:t>
      </w:r>
      <w:r w:rsidR="394C11DE" w:rsidRPr="2C0D481B">
        <w:rPr>
          <w:rFonts w:ascii="Arial" w:eastAsia="Times New Roman" w:hAnsi="Arial" w:cs="Arial"/>
          <w:sz w:val="24"/>
          <w:szCs w:val="24"/>
          <w:lang w:eastAsia="es-MX"/>
        </w:rPr>
        <w:t>n</w:t>
      </w:r>
      <w:r w:rsidR="42233DC1" w:rsidRPr="2C0D481B">
        <w:rPr>
          <w:rFonts w:ascii="Arial" w:eastAsia="Times New Roman" w:hAnsi="Arial" w:cs="Arial"/>
          <w:sz w:val="24"/>
          <w:szCs w:val="24"/>
          <w:lang w:eastAsia="es-MX"/>
        </w:rPr>
        <w:t xml:space="preserve"> criterios </w:t>
      </w:r>
      <w:r w:rsidR="5C0247AB" w:rsidRPr="2C0D481B">
        <w:rPr>
          <w:rFonts w:ascii="Arial" w:eastAsia="Times New Roman" w:hAnsi="Arial" w:cs="Arial"/>
          <w:sz w:val="24"/>
          <w:szCs w:val="24"/>
          <w:lang w:eastAsia="es-MX"/>
        </w:rPr>
        <w:t xml:space="preserve">judiciales </w:t>
      </w:r>
      <w:r w:rsidR="42233DC1" w:rsidRPr="2C0D481B">
        <w:rPr>
          <w:rFonts w:ascii="Arial" w:eastAsia="Times New Roman" w:hAnsi="Arial" w:cs="Arial"/>
          <w:sz w:val="24"/>
          <w:szCs w:val="24"/>
          <w:lang w:eastAsia="es-MX"/>
        </w:rPr>
        <w:t xml:space="preserve">que podrían </w:t>
      </w:r>
      <w:r w:rsidR="7A17F298" w:rsidRPr="2C0D481B">
        <w:rPr>
          <w:rFonts w:ascii="Arial" w:eastAsia="Times New Roman" w:hAnsi="Arial" w:cs="Arial"/>
          <w:sz w:val="24"/>
          <w:szCs w:val="24"/>
          <w:lang w:eastAsia="es-MX"/>
        </w:rPr>
        <w:t xml:space="preserve">estar relacionados con el objetivo </w:t>
      </w:r>
      <w:r w:rsidR="42233DC1" w:rsidRPr="2C0D481B">
        <w:rPr>
          <w:rFonts w:ascii="Arial" w:eastAsia="Times New Roman" w:hAnsi="Arial" w:cs="Arial"/>
          <w:sz w:val="24"/>
          <w:szCs w:val="24"/>
          <w:lang w:eastAsia="es-MX"/>
        </w:rPr>
        <w:t>del próximo informe de la Relatoría</w:t>
      </w:r>
      <w:r w:rsidR="61F766E5" w:rsidRPr="2C0D481B">
        <w:rPr>
          <w:rFonts w:ascii="Arial" w:eastAsia="Times New Roman" w:hAnsi="Arial" w:cs="Arial"/>
          <w:sz w:val="24"/>
          <w:szCs w:val="24"/>
          <w:lang w:eastAsia="es-MX"/>
        </w:rPr>
        <w:t xml:space="preserve">. </w:t>
      </w:r>
      <w:r w:rsidR="2ABE4135" w:rsidRPr="2C0D481B">
        <w:rPr>
          <w:rFonts w:ascii="Arial" w:eastAsia="Times New Roman" w:hAnsi="Arial" w:cs="Arial"/>
          <w:sz w:val="24"/>
          <w:szCs w:val="24"/>
          <w:lang w:eastAsia="es-MX"/>
        </w:rPr>
        <w:t>Interesa destacar tres</w:t>
      </w:r>
      <w:r w:rsidR="4AD7FA72" w:rsidRPr="2C0D481B">
        <w:rPr>
          <w:rFonts w:ascii="Arial" w:eastAsia="Times New Roman" w:hAnsi="Arial" w:cs="Arial"/>
          <w:sz w:val="24"/>
          <w:szCs w:val="24"/>
          <w:lang w:eastAsia="es-MX"/>
        </w:rPr>
        <w:t>:</w:t>
      </w:r>
    </w:p>
    <w:p w14:paraId="42429E73" w14:textId="5163DB37" w:rsidR="00F84AAB" w:rsidRDefault="00F84AAB" w:rsidP="003B0792">
      <w:pPr>
        <w:pStyle w:val="Prrafodelista"/>
        <w:numPr>
          <w:ilvl w:val="0"/>
          <w:numId w:val="1"/>
        </w:numPr>
        <w:spacing w:before="120" w:after="120" w:line="276" w:lineRule="auto"/>
        <w:jc w:val="both"/>
        <w:rPr>
          <w:rFonts w:ascii="Arial" w:eastAsia="Times New Roman" w:hAnsi="Arial" w:cs="Arial"/>
          <w:sz w:val="24"/>
          <w:szCs w:val="24"/>
          <w:lang w:eastAsia="es-MX"/>
        </w:rPr>
      </w:pPr>
      <w:r>
        <w:rPr>
          <w:rFonts w:ascii="Arial" w:eastAsia="Times New Roman" w:hAnsi="Arial" w:cs="Arial"/>
          <w:kern w:val="0"/>
          <w:sz w:val="24"/>
          <w:szCs w:val="24"/>
          <w:lang w:eastAsia="es-MX"/>
          <w14:ligatures w14:val="none"/>
        </w:rPr>
        <w:t xml:space="preserve"> </w:t>
      </w:r>
      <w:r w:rsidRPr="00E2426B">
        <w:rPr>
          <w:rFonts w:ascii="Arial" w:eastAsia="Times New Roman" w:hAnsi="Arial" w:cs="Arial"/>
          <w:b/>
          <w:bCs/>
          <w:kern w:val="0"/>
          <w:sz w:val="24"/>
          <w:szCs w:val="24"/>
          <w:lang w:eastAsia="es-MX"/>
          <w14:ligatures w14:val="none"/>
        </w:rPr>
        <w:t xml:space="preserve">Acción de </w:t>
      </w:r>
      <w:r w:rsidR="009A6139" w:rsidRPr="00E2426B">
        <w:rPr>
          <w:rFonts w:ascii="Arial" w:eastAsia="Times New Roman" w:hAnsi="Arial" w:cs="Arial"/>
          <w:b/>
          <w:bCs/>
          <w:kern w:val="0"/>
          <w:sz w:val="24"/>
          <w:szCs w:val="24"/>
          <w:lang w:eastAsia="es-MX"/>
          <w14:ligatures w14:val="none"/>
        </w:rPr>
        <w:t>Inconstitucionalidad 155/2007</w:t>
      </w:r>
      <w:r w:rsidR="00961D59">
        <w:rPr>
          <w:rFonts w:ascii="Arial" w:eastAsia="Times New Roman" w:hAnsi="Arial" w:cs="Arial"/>
          <w:kern w:val="0"/>
          <w:sz w:val="24"/>
          <w:szCs w:val="24"/>
          <w:lang w:eastAsia="es-MX"/>
          <w14:ligatures w14:val="none"/>
        </w:rPr>
        <w:t xml:space="preserve"> </w:t>
      </w:r>
    </w:p>
    <w:p w14:paraId="0242D482" w14:textId="5C08FDA6" w:rsidR="00F84AAB" w:rsidRDefault="604E450E" w:rsidP="003B0792">
      <w:pPr>
        <w:spacing w:before="120" w:after="120" w:line="276" w:lineRule="auto"/>
        <w:jc w:val="both"/>
        <w:rPr>
          <w:rFonts w:ascii="Arial" w:eastAsia="Times New Roman" w:hAnsi="Arial" w:cs="Arial"/>
          <w:kern w:val="0"/>
          <w:sz w:val="24"/>
          <w:szCs w:val="24"/>
          <w:lang w:eastAsia="es-MX"/>
          <w14:ligatures w14:val="none"/>
        </w:rPr>
      </w:pPr>
      <w:r>
        <w:rPr>
          <w:rFonts w:ascii="Arial" w:eastAsia="Times New Roman" w:hAnsi="Arial" w:cs="Arial"/>
          <w:kern w:val="0"/>
          <w:sz w:val="24"/>
          <w:szCs w:val="24"/>
          <w:lang w:eastAsia="es-MX"/>
          <w14:ligatures w14:val="none"/>
        </w:rPr>
        <w:t>Problema jurídico</w:t>
      </w:r>
      <w:r w:rsidR="644CCE6A">
        <w:rPr>
          <w:rFonts w:ascii="Arial" w:eastAsia="Times New Roman" w:hAnsi="Arial" w:cs="Arial"/>
          <w:kern w:val="0"/>
          <w:sz w:val="24"/>
          <w:szCs w:val="24"/>
          <w:lang w:eastAsia="es-MX"/>
          <w14:ligatures w14:val="none"/>
        </w:rPr>
        <w:t xml:space="preserve">: </w:t>
      </w:r>
      <w:r w:rsidR="001476F0">
        <w:rPr>
          <w:rFonts w:ascii="Arial" w:eastAsia="Times New Roman" w:hAnsi="Arial" w:cs="Arial"/>
          <w:kern w:val="0"/>
          <w:sz w:val="24"/>
          <w:szCs w:val="24"/>
          <w:lang w:eastAsia="es-MX"/>
          <w14:ligatures w14:val="none"/>
        </w:rPr>
        <w:t xml:space="preserve">el entonces Procurador General de la República (ahora Fiscal General de la República) solicitó la </w:t>
      </w:r>
      <w:r w:rsidR="00734029">
        <w:rPr>
          <w:rFonts w:ascii="Arial" w:eastAsia="Times New Roman" w:hAnsi="Arial" w:cs="Arial"/>
          <w:kern w:val="0"/>
          <w:sz w:val="24"/>
          <w:szCs w:val="24"/>
          <w:lang w:eastAsia="es-MX"/>
          <w14:ligatures w14:val="none"/>
        </w:rPr>
        <w:t>invalidez de diversas dis</w:t>
      </w:r>
      <w:r w:rsidR="008F2D24">
        <w:rPr>
          <w:rFonts w:ascii="Arial" w:eastAsia="Times New Roman" w:hAnsi="Arial" w:cs="Arial"/>
          <w:kern w:val="0"/>
          <w:sz w:val="24"/>
          <w:szCs w:val="24"/>
          <w:lang w:eastAsia="es-MX"/>
          <w14:ligatures w14:val="none"/>
        </w:rPr>
        <w:t xml:space="preserve">posiciones de la </w:t>
      </w:r>
      <w:r w:rsidR="004E0258" w:rsidRPr="2C0D481B">
        <w:rPr>
          <w:rFonts w:ascii="Arial" w:eastAsia="Times New Roman" w:hAnsi="Arial" w:cs="Arial"/>
          <w:kern w:val="0"/>
          <w:sz w:val="24"/>
          <w:szCs w:val="24"/>
          <w:lang w:val="es-ES" w:eastAsia="es-MX"/>
          <w14:ligatures w14:val="none"/>
        </w:rPr>
        <w:t>Ley de Prevención de Adicciones y el Consumo Abusivo de Bebidas Alcohólicas y Tabaco del Estado de Yucatán</w:t>
      </w:r>
      <w:r w:rsidR="00E8156C" w:rsidRPr="2C0D481B">
        <w:rPr>
          <w:rFonts w:ascii="Arial" w:eastAsia="Times New Roman" w:hAnsi="Arial" w:cs="Arial"/>
          <w:kern w:val="0"/>
          <w:sz w:val="24"/>
          <w:szCs w:val="24"/>
          <w:lang w:val="es-ES" w:eastAsia="es-MX"/>
          <w14:ligatures w14:val="none"/>
        </w:rPr>
        <w:t xml:space="preserve">, las cuales establecían </w:t>
      </w:r>
      <w:r w:rsidR="00E2426B" w:rsidRPr="2C0D481B">
        <w:rPr>
          <w:rFonts w:ascii="Arial" w:eastAsia="Times New Roman" w:hAnsi="Arial" w:cs="Arial"/>
          <w:kern w:val="0"/>
          <w:sz w:val="24"/>
          <w:szCs w:val="24"/>
          <w:lang w:val="es-ES" w:eastAsia="es-MX"/>
          <w14:ligatures w14:val="none"/>
        </w:rPr>
        <w:t xml:space="preserve">una sanción administrativa consistente en </w:t>
      </w:r>
      <w:r w:rsidR="00D77A31" w:rsidRPr="2C0D481B">
        <w:rPr>
          <w:rFonts w:ascii="Arial" w:eastAsia="Times New Roman" w:hAnsi="Arial" w:cs="Arial"/>
          <w:kern w:val="0"/>
          <w:sz w:val="24"/>
          <w:szCs w:val="24"/>
          <w:lang w:val="es-ES" w:eastAsia="es-MX"/>
          <w14:ligatures w14:val="none"/>
        </w:rPr>
        <w:t xml:space="preserve">trabajos a favor de la comunidad en contra de </w:t>
      </w:r>
      <w:r w:rsidR="007E0E11" w:rsidRPr="2C0D481B">
        <w:rPr>
          <w:rFonts w:ascii="Arial" w:eastAsia="Times New Roman" w:hAnsi="Arial" w:cs="Arial"/>
          <w:kern w:val="0"/>
          <w:sz w:val="24"/>
          <w:szCs w:val="24"/>
          <w:lang w:val="es-ES" w:eastAsia="es-MX"/>
          <w14:ligatures w14:val="none"/>
        </w:rPr>
        <w:t>los padres o tutores que, de manera reincidente</w:t>
      </w:r>
      <w:r w:rsidR="00742A07" w:rsidRPr="2C0D481B">
        <w:rPr>
          <w:rFonts w:ascii="Arial" w:eastAsia="Times New Roman" w:hAnsi="Arial" w:cs="Arial"/>
          <w:kern w:val="0"/>
          <w:sz w:val="24"/>
          <w:szCs w:val="24"/>
          <w:lang w:val="es-ES" w:eastAsia="es-MX"/>
          <w14:ligatures w14:val="none"/>
        </w:rPr>
        <w:t xml:space="preserve">, </w:t>
      </w:r>
      <w:r w:rsidR="00BE6AB0" w:rsidRPr="2C0D481B">
        <w:rPr>
          <w:rFonts w:ascii="Arial" w:eastAsia="Times New Roman" w:hAnsi="Arial" w:cs="Arial"/>
          <w:kern w:val="0"/>
          <w:sz w:val="24"/>
          <w:szCs w:val="24"/>
          <w:lang w:val="es-ES" w:eastAsia="es-MX"/>
          <w14:ligatures w14:val="none"/>
        </w:rPr>
        <w:t xml:space="preserve">desatendieran los programas terapéuticos de </w:t>
      </w:r>
      <w:r w:rsidR="00D94C93" w:rsidRPr="2C0D481B">
        <w:rPr>
          <w:rFonts w:ascii="Arial" w:eastAsia="Times New Roman" w:hAnsi="Arial" w:cs="Arial"/>
          <w:kern w:val="0"/>
          <w:sz w:val="24"/>
          <w:szCs w:val="24"/>
          <w:lang w:val="es-ES" w:eastAsia="es-MX"/>
          <w14:ligatures w14:val="none"/>
        </w:rPr>
        <w:t>sus hijas o</w:t>
      </w:r>
      <w:r w:rsidR="00A01DB1" w:rsidRPr="2C0D481B">
        <w:rPr>
          <w:rFonts w:ascii="Arial" w:eastAsia="Times New Roman" w:hAnsi="Arial" w:cs="Arial"/>
          <w:kern w:val="0"/>
          <w:sz w:val="24"/>
          <w:szCs w:val="24"/>
          <w:lang w:val="es-ES" w:eastAsia="es-MX"/>
          <w14:ligatures w14:val="none"/>
        </w:rPr>
        <w:t xml:space="preserve"> hijos</w:t>
      </w:r>
      <w:r w:rsidR="00B73E1F" w:rsidRPr="2C0D481B">
        <w:rPr>
          <w:rFonts w:ascii="Arial" w:eastAsia="Times New Roman" w:hAnsi="Arial" w:cs="Arial"/>
          <w:kern w:val="0"/>
          <w:sz w:val="24"/>
          <w:szCs w:val="24"/>
          <w:lang w:val="es-ES" w:eastAsia="es-MX"/>
          <w14:ligatures w14:val="none"/>
        </w:rPr>
        <w:t xml:space="preserve"> o, en su caso, impidiera </w:t>
      </w:r>
      <w:r w:rsidR="005978CE" w:rsidRPr="2C0D481B">
        <w:rPr>
          <w:rFonts w:ascii="Arial" w:eastAsia="Times New Roman" w:hAnsi="Arial" w:cs="Arial"/>
          <w:kern w:val="0"/>
          <w:sz w:val="24"/>
          <w:szCs w:val="24"/>
          <w:lang w:val="es-ES" w:eastAsia="es-MX"/>
          <w14:ligatures w14:val="none"/>
        </w:rPr>
        <w:t xml:space="preserve">u obstaculizara </w:t>
      </w:r>
      <w:r w:rsidR="0030028B" w:rsidRPr="2C0D481B">
        <w:rPr>
          <w:rFonts w:ascii="Arial" w:eastAsia="Times New Roman" w:hAnsi="Arial" w:cs="Arial"/>
          <w:kern w:val="0"/>
          <w:sz w:val="24"/>
          <w:szCs w:val="24"/>
          <w:lang w:val="es-ES" w:eastAsia="es-MX"/>
          <w14:ligatures w14:val="none"/>
        </w:rPr>
        <w:t xml:space="preserve">la realización de actos que tuvieran por objeto </w:t>
      </w:r>
      <w:r w:rsidR="000A4BB6" w:rsidRPr="2C0D481B">
        <w:rPr>
          <w:rFonts w:ascii="Arial" w:eastAsia="Times New Roman" w:hAnsi="Arial" w:cs="Arial"/>
          <w:kern w:val="0"/>
          <w:sz w:val="24"/>
          <w:szCs w:val="24"/>
          <w:lang w:val="es-ES" w:eastAsia="es-MX"/>
          <w14:ligatures w14:val="none"/>
        </w:rPr>
        <w:t xml:space="preserve">verificar el cumplimiento de las disposiciones de la </w:t>
      </w:r>
      <w:r w:rsidR="001E00EB" w:rsidRPr="2C0D481B">
        <w:rPr>
          <w:rFonts w:ascii="Arial" w:eastAsia="Times New Roman" w:hAnsi="Arial" w:cs="Arial"/>
          <w:kern w:val="0"/>
          <w:sz w:val="24"/>
          <w:szCs w:val="24"/>
          <w:lang w:val="es-ES" w:eastAsia="es-MX"/>
          <w14:ligatures w14:val="none"/>
        </w:rPr>
        <w:t>citada ley.</w:t>
      </w:r>
      <w:r w:rsidR="001E00EB" w:rsidRPr="2C0D481B">
        <w:rPr>
          <w:rStyle w:val="Refdenotaalpie"/>
          <w:rFonts w:ascii="Arial" w:eastAsia="Times New Roman" w:hAnsi="Arial" w:cs="Arial"/>
          <w:kern w:val="0"/>
          <w:sz w:val="24"/>
          <w:szCs w:val="24"/>
          <w:lang w:val="es-ES" w:eastAsia="es-MX"/>
          <w14:ligatures w14:val="none"/>
        </w:rPr>
        <w:footnoteReference w:id="2"/>
      </w:r>
    </w:p>
    <w:p w14:paraId="3FECC7BE" w14:textId="5D3DAAA3" w:rsidR="00C7388B" w:rsidRDefault="16F14642" w:rsidP="00F84AAB">
      <w:pPr>
        <w:spacing w:before="120" w:after="120" w:line="276" w:lineRule="auto"/>
        <w:jc w:val="both"/>
        <w:rPr>
          <w:rFonts w:ascii="Arial" w:eastAsia="Times New Roman" w:hAnsi="Arial" w:cs="Arial"/>
          <w:kern w:val="0"/>
          <w:sz w:val="24"/>
          <w:szCs w:val="24"/>
          <w:lang w:eastAsia="es-MX"/>
          <w14:ligatures w14:val="none"/>
        </w:rPr>
      </w:pPr>
      <w:r>
        <w:rPr>
          <w:rFonts w:ascii="Arial" w:eastAsia="Times New Roman" w:hAnsi="Arial" w:cs="Arial"/>
          <w:kern w:val="0"/>
          <w:sz w:val="24"/>
          <w:szCs w:val="24"/>
          <w:lang w:eastAsia="es-MX"/>
          <w14:ligatures w14:val="none"/>
        </w:rPr>
        <w:t xml:space="preserve">Decisión: </w:t>
      </w:r>
      <w:r w:rsidR="00F054A3">
        <w:rPr>
          <w:rFonts w:ascii="Arial" w:eastAsia="Times New Roman" w:hAnsi="Arial" w:cs="Arial"/>
          <w:kern w:val="0"/>
          <w:sz w:val="24"/>
          <w:szCs w:val="24"/>
          <w:lang w:eastAsia="es-MX"/>
          <w14:ligatures w14:val="none"/>
        </w:rPr>
        <w:t xml:space="preserve">Al respecto, la </w:t>
      </w:r>
      <w:r w:rsidR="005E00F4">
        <w:rPr>
          <w:rFonts w:ascii="Arial" w:eastAsia="Times New Roman" w:hAnsi="Arial" w:cs="Arial"/>
          <w:kern w:val="0"/>
          <w:sz w:val="24"/>
          <w:szCs w:val="24"/>
          <w:lang w:eastAsia="es-MX"/>
          <w14:ligatures w14:val="none"/>
        </w:rPr>
        <w:t xml:space="preserve">SJCN </w:t>
      </w:r>
      <w:r w:rsidR="00F054A3">
        <w:rPr>
          <w:rFonts w:ascii="Arial" w:eastAsia="Times New Roman" w:hAnsi="Arial" w:cs="Arial"/>
          <w:kern w:val="0"/>
          <w:sz w:val="24"/>
          <w:szCs w:val="24"/>
          <w:lang w:eastAsia="es-MX"/>
          <w14:ligatures w14:val="none"/>
        </w:rPr>
        <w:t>determinó q</w:t>
      </w:r>
      <w:r w:rsidR="004477A2">
        <w:rPr>
          <w:rFonts w:ascii="Arial" w:eastAsia="Times New Roman" w:hAnsi="Arial" w:cs="Arial"/>
          <w:kern w:val="0"/>
          <w:sz w:val="24"/>
          <w:szCs w:val="24"/>
          <w:lang w:eastAsia="es-MX"/>
          <w14:ligatures w14:val="none"/>
        </w:rPr>
        <w:t xml:space="preserve">ue podrá sancionarse a los particulares con la realización de </w:t>
      </w:r>
      <w:r w:rsidR="00B35B0C">
        <w:rPr>
          <w:rFonts w:ascii="Arial" w:eastAsia="Times New Roman" w:hAnsi="Arial" w:cs="Arial"/>
          <w:kern w:val="0"/>
          <w:sz w:val="24"/>
          <w:szCs w:val="24"/>
          <w:lang w:eastAsia="es-MX"/>
          <w14:ligatures w14:val="none"/>
        </w:rPr>
        <w:t>trabajos forzados u obligatorios a favor de la comunidad</w:t>
      </w:r>
      <w:r w:rsidR="00F70A1D">
        <w:rPr>
          <w:rFonts w:ascii="Arial" w:eastAsia="Times New Roman" w:hAnsi="Arial" w:cs="Arial"/>
          <w:kern w:val="0"/>
          <w:sz w:val="24"/>
          <w:szCs w:val="24"/>
          <w:lang w:eastAsia="es-MX"/>
          <w14:ligatures w14:val="none"/>
        </w:rPr>
        <w:t xml:space="preserve">, siempre y cuando esta medida sea adoptada por una autoridad jurisdiccional </w:t>
      </w:r>
      <w:r w:rsidR="00BD092F">
        <w:rPr>
          <w:rFonts w:ascii="Arial" w:eastAsia="Times New Roman" w:hAnsi="Arial" w:cs="Arial"/>
          <w:kern w:val="0"/>
          <w:sz w:val="24"/>
          <w:szCs w:val="24"/>
          <w:lang w:eastAsia="es-MX"/>
          <w14:ligatures w14:val="none"/>
        </w:rPr>
        <w:t>y no por una de carácter administrativo.</w:t>
      </w:r>
      <w:r w:rsidR="008F31A0">
        <w:rPr>
          <w:rFonts w:ascii="Arial" w:eastAsia="Times New Roman" w:hAnsi="Arial" w:cs="Arial"/>
          <w:kern w:val="0"/>
          <w:sz w:val="24"/>
          <w:szCs w:val="24"/>
          <w:lang w:eastAsia="es-MX"/>
          <w14:ligatures w14:val="none"/>
        </w:rPr>
        <w:t xml:space="preserve"> Por esa razón, declaró la inconstitucionalidad de </w:t>
      </w:r>
      <w:r w:rsidR="00AB4C9A">
        <w:rPr>
          <w:rFonts w:ascii="Arial" w:eastAsia="Times New Roman" w:hAnsi="Arial" w:cs="Arial"/>
          <w:kern w:val="0"/>
          <w:sz w:val="24"/>
          <w:szCs w:val="24"/>
          <w:lang w:eastAsia="es-MX"/>
          <w14:ligatures w14:val="none"/>
        </w:rPr>
        <w:t>las normas impugnadas.</w:t>
      </w:r>
      <w:r w:rsidR="004E5CE7">
        <w:rPr>
          <w:rStyle w:val="Refdenotaalpie"/>
          <w:rFonts w:ascii="Arial" w:eastAsia="Times New Roman" w:hAnsi="Arial" w:cs="Arial"/>
          <w:kern w:val="0"/>
          <w:sz w:val="24"/>
          <w:szCs w:val="24"/>
          <w:lang w:eastAsia="es-MX"/>
          <w14:ligatures w14:val="none"/>
        </w:rPr>
        <w:footnoteReference w:id="3"/>
      </w:r>
    </w:p>
    <w:p w14:paraId="32F71FFC" w14:textId="227779B2" w:rsidR="00FC2172" w:rsidRDefault="63D775F2" w:rsidP="2C0D481B">
      <w:pPr>
        <w:spacing w:before="120" w:after="120" w:line="276" w:lineRule="auto"/>
        <w:jc w:val="both"/>
        <w:rPr>
          <w:rFonts w:ascii="Arial" w:eastAsia="Times New Roman" w:hAnsi="Arial" w:cs="Arial"/>
          <w:sz w:val="24"/>
          <w:szCs w:val="24"/>
          <w:lang w:eastAsia="es-MX"/>
        </w:rPr>
      </w:pPr>
      <w:r>
        <w:rPr>
          <w:rFonts w:ascii="Arial" w:eastAsia="Times New Roman" w:hAnsi="Arial" w:cs="Arial"/>
          <w:kern w:val="0"/>
          <w:sz w:val="24"/>
          <w:szCs w:val="24"/>
          <w:lang w:eastAsia="es-MX"/>
          <w14:ligatures w14:val="none"/>
        </w:rPr>
        <w:t>Importancia: Esta resolución es muy importante porque fue una de las primeras en las que se hizo control de convencionalidad.</w:t>
      </w:r>
      <w:r w:rsidR="00C75A17">
        <w:rPr>
          <w:rFonts w:ascii="Arial" w:eastAsia="Times New Roman" w:hAnsi="Arial" w:cs="Arial"/>
          <w:kern w:val="0"/>
          <w:sz w:val="24"/>
          <w:szCs w:val="24"/>
          <w:lang w:eastAsia="es-MX"/>
          <w14:ligatures w14:val="none"/>
        </w:rPr>
        <w:t xml:space="preserve"> Como parte de este ejer</w:t>
      </w:r>
      <w:r w:rsidR="7AC77011">
        <w:rPr>
          <w:rFonts w:ascii="Arial" w:eastAsia="Times New Roman" w:hAnsi="Arial" w:cs="Arial"/>
          <w:kern w:val="0"/>
          <w:sz w:val="24"/>
          <w:szCs w:val="24"/>
          <w:lang w:eastAsia="es-MX"/>
          <w14:ligatures w14:val="none"/>
        </w:rPr>
        <w:t>c</w:t>
      </w:r>
      <w:r w:rsidR="00C75A17">
        <w:rPr>
          <w:rFonts w:ascii="Arial" w:eastAsia="Times New Roman" w:hAnsi="Arial" w:cs="Arial"/>
          <w:kern w:val="0"/>
          <w:sz w:val="24"/>
          <w:szCs w:val="24"/>
          <w:lang w:eastAsia="es-MX"/>
          <w14:ligatures w14:val="none"/>
        </w:rPr>
        <w:t>icio</w:t>
      </w:r>
      <w:r w:rsidR="0064043A">
        <w:rPr>
          <w:rFonts w:ascii="Arial" w:eastAsia="Times New Roman" w:hAnsi="Arial" w:cs="Arial"/>
          <w:kern w:val="0"/>
          <w:sz w:val="24"/>
          <w:szCs w:val="24"/>
          <w:lang w:eastAsia="es-MX"/>
          <w14:ligatures w14:val="none"/>
        </w:rPr>
        <w:t xml:space="preserve">, la </w:t>
      </w:r>
      <w:r w:rsidR="005E00F4">
        <w:rPr>
          <w:rFonts w:ascii="Arial" w:eastAsia="Times New Roman" w:hAnsi="Arial" w:cs="Arial"/>
          <w:kern w:val="0"/>
          <w:sz w:val="24"/>
          <w:szCs w:val="24"/>
          <w:lang w:eastAsia="es-MX"/>
          <w14:ligatures w14:val="none"/>
        </w:rPr>
        <w:t>SCJN</w:t>
      </w:r>
      <w:r w:rsidR="5E4026C4">
        <w:rPr>
          <w:rFonts w:ascii="Arial" w:eastAsia="Times New Roman" w:hAnsi="Arial" w:cs="Arial"/>
          <w:kern w:val="0"/>
          <w:sz w:val="24"/>
          <w:szCs w:val="24"/>
          <w:lang w:eastAsia="es-MX"/>
          <w14:ligatures w14:val="none"/>
        </w:rPr>
        <w:t xml:space="preserve"> </w:t>
      </w:r>
      <w:r w:rsidR="1B7FD49C">
        <w:rPr>
          <w:rFonts w:ascii="Arial" w:eastAsia="Times New Roman" w:hAnsi="Arial" w:cs="Arial"/>
          <w:kern w:val="0"/>
          <w:sz w:val="24"/>
          <w:szCs w:val="24"/>
          <w:lang w:eastAsia="es-MX"/>
          <w14:ligatures w14:val="none"/>
        </w:rPr>
        <w:t>identificó</w:t>
      </w:r>
      <w:r w:rsidR="0064043A">
        <w:rPr>
          <w:rFonts w:ascii="Arial" w:eastAsia="Times New Roman" w:hAnsi="Arial" w:cs="Arial"/>
          <w:kern w:val="0"/>
          <w:sz w:val="24"/>
          <w:szCs w:val="24"/>
          <w:lang w:eastAsia="es-MX"/>
          <w14:ligatures w14:val="none"/>
        </w:rPr>
        <w:t xml:space="preserve"> que </w:t>
      </w:r>
      <w:r w:rsidR="00D2209C">
        <w:rPr>
          <w:rFonts w:ascii="Arial" w:eastAsia="Times New Roman" w:hAnsi="Arial" w:cs="Arial"/>
          <w:kern w:val="0"/>
          <w:sz w:val="24"/>
          <w:szCs w:val="24"/>
          <w:lang w:eastAsia="es-MX"/>
          <w14:ligatures w14:val="none"/>
        </w:rPr>
        <w:t xml:space="preserve">los estándares internacionales establecían </w:t>
      </w:r>
      <w:r w:rsidR="00856D7B">
        <w:rPr>
          <w:rFonts w:ascii="Arial" w:eastAsia="Times New Roman" w:hAnsi="Arial" w:cs="Arial"/>
          <w:kern w:val="0"/>
          <w:sz w:val="24"/>
          <w:szCs w:val="24"/>
          <w:lang w:eastAsia="es-MX"/>
          <w14:ligatures w14:val="none"/>
        </w:rPr>
        <w:t xml:space="preserve">un mayor grado de protección </w:t>
      </w:r>
      <w:r w:rsidR="009351BF">
        <w:rPr>
          <w:rFonts w:ascii="Arial" w:eastAsia="Times New Roman" w:hAnsi="Arial" w:cs="Arial"/>
          <w:kern w:val="0"/>
          <w:sz w:val="24"/>
          <w:szCs w:val="24"/>
          <w:lang w:eastAsia="es-MX"/>
          <w14:ligatures w14:val="none"/>
        </w:rPr>
        <w:t>del derecho humano al trabajo</w:t>
      </w:r>
      <w:r w:rsidR="00494A5A">
        <w:rPr>
          <w:rFonts w:ascii="Arial" w:eastAsia="Times New Roman" w:hAnsi="Arial" w:cs="Arial"/>
          <w:kern w:val="0"/>
          <w:sz w:val="24"/>
          <w:szCs w:val="24"/>
          <w:lang w:eastAsia="es-MX"/>
          <w14:ligatures w14:val="none"/>
        </w:rPr>
        <w:t xml:space="preserve"> respecto del </w:t>
      </w:r>
      <w:r w:rsidR="6A95EE8F">
        <w:rPr>
          <w:rFonts w:ascii="Arial" w:eastAsia="Times New Roman" w:hAnsi="Arial" w:cs="Arial"/>
          <w:kern w:val="0"/>
          <w:sz w:val="24"/>
          <w:szCs w:val="24"/>
          <w:lang w:eastAsia="es-MX"/>
          <w14:ligatures w14:val="none"/>
        </w:rPr>
        <w:t>reconocido por</w:t>
      </w:r>
      <w:r w:rsidR="00494A5A">
        <w:rPr>
          <w:rFonts w:ascii="Arial" w:eastAsia="Times New Roman" w:hAnsi="Arial" w:cs="Arial"/>
          <w:kern w:val="0"/>
          <w:sz w:val="24"/>
          <w:szCs w:val="24"/>
          <w:lang w:eastAsia="es-MX"/>
          <w14:ligatures w14:val="none"/>
        </w:rPr>
        <w:t xml:space="preserve"> la Constitución Federal</w:t>
      </w:r>
      <w:r w:rsidR="00BF2BCB">
        <w:rPr>
          <w:rFonts w:ascii="Arial" w:eastAsia="Times New Roman" w:hAnsi="Arial" w:cs="Arial"/>
          <w:kern w:val="0"/>
          <w:sz w:val="24"/>
          <w:szCs w:val="24"/>
          <w:lang w:eastAsia="es-MX"/>
          <w14:ligatures w14:val="none"/>
        </w:rPr>
        <w:t>.</w:t>
      </w:r>
      <w:r w:rsidR="008C200F">
        <w:rPr>
          <w:rStyle w:val="Refdenotaalpie"/>
          <w:rFonts w:ascii="Arial" w:eastAsia="Times New Roman" w:hAnsi="Arial" w:cs="Arial"/>
          <w:kern w:val="0"/>
          <w:sz w:val="24"/>
          <w:szCs w:val="24"/>
          <w:lang w:eastAsia="es-MX"/>
          <w14:ligatures w14:val="none"/>
        </w:rPr>
        <w:footnoteReference w:id="4"/>
      </w:r>
      <w:r w:rsidR="00AE48DD">
        <w:rPr>
          <w:rFonts w:ascii="Arial" w:eastAsia="Times New Roman" w:hAnsi="Arial" w:cs="Arial"/>
          <w:kern w:val="0"/>
          <w:sz w:val="24"/>
          <w:szCs w:val="24"/>
          <w:lang w:eastAsia="es-MX"/>
          <w14:ligatures w14:val="none"/>
        </w:rPr>
        <w:t xml:space="preserve"> </w:t>
      </w:r>
      <w:r w:rsidR="5D4EE8C0">
        <w:rPr>
          <w:rFonts w:ascii="Arial" w:eastAsia="Times New Roman" w:hAnsi="Arial" w:cs="Arial"/>
          <w:kern w:val="0"/>
          <w:sz w:val="24"/>
          <w:szCs w:val="24"/>
          <w:lang w:eastAsia="es-MX"/>
          <w14:ligatures w14:val="none"/>
        </w:rPr>
        <w:t xml:space="preserve">De tal manera que la </w:t>
      </w:r>
      <w:r w:rsidR="005E00F4">
        <w:rPr>
          <w:rFonts w:ascii="Arial" w:eastAsia="Times New Roman" w:hAnsi="Arial" w:cs="Arial"/>
          <w:kern w:val="0"/>
          <w:sz w:val="24"/>
          <w:szCs w:val="24"/>
          <w:lang w:eastAsia="es-MX"/>
          <w14:ligatures w14:val="none"/>
        </w:rPr>
        <w:t xml:space="preserve">SCJN </w:t>
      </w:r>
      <w:r w:rsidR="5D4EE8C0">
        <w:rPr>
          <w:rFonts w:ascii="Arial" w:eastAsia="Times New Roman" w:hAnsi="Arial" w:cs="Arial"/>
          <w:kern w:val="0"/>
          <w:sz w:val="24"/>
          <w:szCs w:val="24"/>
          <w:lang w:eastAsia="es-MX"/>
          <w14:ligatures w14:val="none"/>
        </w:rPr>
        <w:t xml:space="preserve">aplicó dichos estándares para fundamentar su determinación. </w:t>
      </w:r>
    </w:p>
    <w:p w14:paraId="0DBB1470" w14:textId="443E6B92" w:rsidR="6C5CF494" w:rsidRDefault="6C5CF494" w:rsidP="6C5CF494">
      <w:pPr>
        <w:spacing w:before="120" w:after="120" w:line="276" w:lineRule="auto"/>
        <w:jc w:val="both"/>
        <w:rPr>
          <w:rFonts w:ascii="Arial" w:eastAsia="Times New Roman" w:hAnsi="Arial" w:cs="Arial"/>
          <w:sz w:val="24"/>
          <w:szCs w:val="24"/>
          <w:lang w:eastAsia="es-MX"/>
        </w:rPr>
      </w:pPr>
    </w:p>
    <w:p w14:paraId="5961791C" w14:textId="5905B202" w:rsidR="00FC2172" w:rsidRDefault="00FC2172" w:rsidP="00AE48DD">
      <w:pPr>
        <w:pStyle w:val="Prrafodelista"/>
        <w:numPr>
          <w:ilvl w:val="0"/>
          <w:numId w:val="1"/>
        </w:numPr>
        <w:spacing w:before="120" w:after="120" w:line="276" w:lineRule="auto"/>
        <w:jc w:val="both"/>
        <w:rPr>
          <w:rFonts w:ascii="Arial" w:eastAsia="Times New Roman" w:hAnsi="Arial" w:cs="Arial"/>
          <w:sz w:val="24"/>
          <w:szCs w:val="24"/>
          <w:lang w:eastAsia="es-MX"/>
        </w:rPr>
      </w:pPr>
      <w:r w:rsidRPr="00F5747E">
        <w:rPr>
          <w:rFonts w:ascii="Arial" w:eastAsia="Times New Roman" w:hAnsi="Arial" w:cs="Arial"/>
          <w:b/>
          <w:bCs/>
          <w:kern w:val="0"/>
          <w:sz w:val="24"/>
          <w:szCs w:val="24"/>
          <w:lang w:eastAsia="es-MX"/>
          <w14:ligatures w14:val="none"/>
        </w:rPr>
        <w:t>Acción de Inconstitucionalidad 24/2012</w:t>
      </w:r>
      <w:r>
        <w:rPr>
          <w:rFonts w:ascii="Arial" w:eastAsia="Times New Roman" w:hAnsi="Arial" w:cs="Arial"/>
          <w:kern w:val="0"/>
          <w:sz w:val="24"/>
          <w:szCs w:val="24"/>
          <w:lang w:eastAsia="es-MX"/>
          <w14:ligatures w14:val="none"/>
        </w:rPr>
        <w:t xml:space="preserve"> </w:t>
      </w:r>
    </w:p>
    <w:p w14:paraId="46DC2513" w14:textId="6FC09D27" w:rsidR="00853003" w:rsidRDefault="026EA3BC" w:rsidP="00FC2172">
      <w:pPr>
        <w:spacing w:before="120" w:after="120" w:line="276" w:lineRule="auto"/>
        <w:jc w:val="both"/>
        <w:rPr>
          <w:rFonts w:ascii="Arial" w:eastAsia="Times New Roman" w:hAnsi="Arial" w:cs="Arial"/>
          <w:sz w:val="24"/>
          <w:szCs w:val="24"/>
          <w:lang w:eastAsia="es-MX"/>
        </w:rPr>
      </w:pPr>
      <w:r>
        <w:rPr>
          <w:rFonts w:ascii="Arial" w:eastAsia="Times New Roman" w:hAnsi="Arial" w:cs="Arial"/>
          <w:kern w:val="0"/>
          <w:sz w:val="24"/>
          <w:szCs w:val="24"/>
          <w:lang w:eastAsia="es-MX"/>
          <w14:ligatures w14:val="none"/>
        </w:rPr>
        <w:lastRenderedPageBreak/>
        <w:t xml:space="preserve">Problema jurídico: </w:t>
      </w:r>
      <w:r w:rsidR="00FC2172">
        <w:rPr>
          <w:rFonts w:ascii="Arial" w:eastAsia="Times New Roman" w:hAnsi="Arial" w:cs="Arial"/>
          <w:kern w:val="0"/>
          <w:sz w:val="24"/>
          <w:szCs w:val="24"/>
          <w:lang w:eastAsia="es-MX"/>
          <w14:ligatures w14:val="none"/>
        </w:rPr>
        <w:t xml:space="preserve">la Comisión Nacional de Derechos Humanos </w:t>
      </w:r>
      <w:r w:rsidR="13C5B5A7">
        <w:rPr>
          <w:rFonts w:ascii="Arial" w:eastAsia="Times New Roman" w:hAnsi="Arial" w:cs="Arial"/>
          <w:kern w:val="0"/>
          <w:sz w:val="24"/>
          <w:szCs w:val="24"/>
          <w:lang w:eastAsia="es-MX"/>
          <w14:ligatures w14:val="none"/>
        </w:rPr>
        <w:t>solicitó</w:t>
      </w:r>
      <w:r w:rsidR="00FC2172">
        <w:rPr>
          <w:rFonts w:ascii="Arial" w:eastAsia="Times New Roman" w:hAnsi="Arial" w:cs="Arial"/>
          <w:kern w:val="0"/>
          <w:sz w:val="24"/>
          <w:szCs w:val="24"/>
          <w:lang w:eastAsia="es-MX"/>
          <w14:ligatures w14:val="none"/>
        </w:rPr>
        <w:t xml:space="preserve"> la invalidez de algunas disposiciones de la Ley que establece las Normas Mínimas sobre Readaptación Social de Sentenciados. </w:t>
      </w:r>
      <w:r w:rsidR="30B0D71E">
        <w:rPr>
          <w:rFonts w:ascii="Arial" w:eastAsia="Times New Roman" w:hAnsi="Arial" w:cs="Arial"/>
          <w:kern w:val="0"/>
          <w:sz w:val="24"/>
          <w:szCs w:val="24"/>
          <w:lang w:eastAsia="es-MX"/>
          <w14:ligatures w14:val="none"/>
        </w:rPr>
        <w:t>Dicha normativa establecía</w:t>
      </w:r>
      <w:r w:rsidR="00853003">
        <w:rPr>
          <w:rFonts w:ascii="Arial" w:eastAsia="Times New Roman" w:hAnsi="Arial" w:cs="Arial"/>
          <w:kern w:val="0"/>
          <w:sz w:val="24"/>
          <w:szCs w:val="24"/>
          <w:lang w:eastAsia="es-MX"/>
          <w14:ligatures w14:val="none"/>
        </w:rPr>
        <w:t>,</w:t>
      </w:r>
      <w:r w:rsidR="30B0D71E">
        <w:rPr>
          <w:rFonts w:ascii="Arial" w:eastAsia="Times New Roman" w:hAnsi="Arial" w:cs="Arial"/>
          <w:kern w:val="0"/>
          <w:sz w:val="24"/>
          <w:szCs w:val="24"/>
          <w:lang w:eastAsia="es-MX"/>
          <w14:ligatures w14:val="none"/>
        </w:rPr>
        <w:t xml:space="preserve"> </w:t>
      </w:r>
      <w:r w:rsidR="4151E39A">
        <w:rPr>
          <w:rFonts w:ascii="Arial" w:eastAsia="Times New Roman" w:hAnsi="Arial" w:cs="Arial"/>
          <w:kern w:val="0"/>
          <w:sz w:val="24"/>
          <w:szCs w:val="24"/>
          <w:lang w:eastAsia="es-MX"/>
          <w14:ligatures w14:val="none"/>
        </w:rPr>
        <w:t>p</w:t>
      </w:r>
      <w:r w:rsidR="00FC2172">
        <w:rPr>
          <w:rFonts w:ascii="Arial" w:eastAsia="Times New Roman" w:hAnsi="Arial" w:cs="Arial"/>
          <w:kern w:val="0"/>
          <w:sz w:val="24"/>
          <w:szCs w:val="24"/>
          <w:lang w:eastAsia="es-MX"/>
          <w14:ligatures w14:val="none"/>
        </w:rPr>
        <w:t>or una parte,</w:t>
      </w:r>
      <w:r w:rsidR="164CB4D1">
        <w:rPr>
          <w:rFonts w:ascii="Arial" w:eastAsia="Times New Roman" w:hAnsi="Arial" w:cs="Arial"/>
          <w:kern w:val="0"/>
          <w:sz w:val="24"/>
          <w:szCs w:val="24"/>
          <w:lang w:eastAsia="es-MX"/>
          <w14:ligatures w14:val="none"/>
        </w:rPr>
        <w:t xml:space="preserve"> </w:t>
      </w:r>
      <w:r w:rsidR="164CB4D1" w:rsidRPr="011E1919">
        <w:rPr>
          <w:rFonts w:ascii="Arial" w:eastAsia="Times New Roman" w:hAnsi="Arial" w:cs="Arial"/>
          <w:sz w:val="24"/>
          <w:szCs w:val="24"/>
          <w:lang w:eastAsia="es-MX"/>
        </w:rPr>
        <w:t xml:space="preserve">que en los centros en los que se encuentran personas privadas de libertad por delincuencia organizada o que requieran medidas especiales de seguridad, no se contemple la realización de actividades de industria penitenciaria. Por otro lado, </w:t>
      </w:r>
      <w:r w:rsidR="282B8568">
        <w:rPr>
          <w:rFonts w:ascii="Arial" w:eastAsia="Times New Roman" w:hAnsi="Arial" w:cs="Arial"/>
          <w:kern w:val="0"/>
          <w:sz w:val="24"/>
          <w:szCs w:val="24"/>
          <w:lang w:eastAsia="es-MX"/>
          <w14:ligatures w14:val="none"/>
        </w:rPr>
        <w:t>que las personas privadas de libertad s</w:t>
      </w:r>
      <w:r w:rsidR="282B8568" w:rsidRPr="011E1919">
        <w:rPr>
          <w:rFonts w:ascii="Arial" w:eastAsia="Times New Roman" w:hAnsi="Arial" w:cs="Arial"/>
          <w:sz w:val="24"/>
          <w:szCs w:val="24"/>
          <w:lang w:eastAsia="es-MX"/>
        </w:rPr>
        <w:t>erían responsables de pagar su sostenimiento en los centros penitenciarios mediante un sistema de descuentos proporcionales sobre la cantidad de dinero que percibieran con motivo del trabajo penitenciario que estuvieran desempeñando.</w:t>
      </w:r>
      <w:r w:rsidR="00FC2172" w:rsidRPr="011E1919">
        <w:rPr>
          <w:rFonts w:ascii="Arial" w:eastAsia="Times New Roman" w:hAnsi="Arial" w:cs="Arial"/>
          <w:sz w:val="24"/>
          <w:szCs w:val="24"/>
          <w:lang w:eastAsia="es-MX"/>
        </w:rPr>
        <w:t xml:space="preserve"> </w:t>
      </w:r>
    </w:p>
    <w:p w14:paraId="60229DDA" w14:textId="34153535" w:rsidR="00FC2172" w:rsidRDefault="0DA88D70" w:rsidP="00FC2172">
      <w:pPr>
        <w:spacing w:before="120" w:after="120" w:line="276" w:lineRule="auto"/>
        <w:jc w:val="both"/>
        <w:rPr>
          <w:rFonts w:ascii="Arial" w:eastAsia="Times New Roman" w:hAnsi="Arial" w:cs="Arial"/>
          <w:sz w:val="24"/>
          <w:szCs w:val="24"/>
          <w:lang w:eastAsia="es-MX"/>
        </w:rPr>
      </w:pPr>
      <w:r>
        <w:rPr>
          <w:rFonts w:ascii="Arial" w:eastAsia="Times New Roman" w:hAnsi="Arial" w:cs="Arial"/>
          <w:kern w:val="0"/>
          <w:sz w:val="24"/>
          <w:szCs w:val="24"/>
          <w:lang w:eastAsia="es-MX"/>
          <w14:ligatures w14:val="none"/>
        </w:rPr>
        <w:t xml:space="preserve">Decisión: </w:t>
      </w:r>
      <w:r w:rsidR="1CE505BA">
        <w:rPr>
          <w:rFonts w:ascii="Arial" w:eastAsia="Times New Roman" w:hAnsi="Arial" w:cs="Arial"/>
          <w:kern w:val="0"/>
          <w:sz w:val="24"/>
          <w:szCs w:val="24"/>
          <w:lang w:eastAsia="es-MX"/>
          <w14:ligatures w14:val="none"/>
        </w:rPr>
        <w:t xml:space="preserve">sobre el primer aspecto, </w:t>
      </w:r>
      <w:r w:rsidR="15DFCA0A">
        <w:rPr>
          <w:rFonts w:ascii="Arial" w:eastAsia="Times New Roman" w:hAnsi="Arial" w:cs="Arial"/>
          <w:kern w:val="0"/>
          <w:sz w:val="24"/>
          <w:szCs w:val="24"/>
          <w:lang w:eastAsia="es-MX"/>
          <w14:ligatures w14:val="none"/>
        </w:rPr>
        <w:t>l</w:t>
      </w:r>
      <w:r w:rsidR="00FC2172">
        <w:rPr>
          <w:rFonts w:ascii="Arial" w:eastAsia="Times New Roman" w:hAnsi="Arial" w:cs="Arial"/>
          <w:kern w:val="0"/>
          <w:sz w:val="24"/>
          <w:szCs w:val="24"/>
          <w:lang w:eastAsia="es-MX"/>
          <w14:ligatures w14:val="none"/>
        </w:rPr>
        <w:t xml:space="preserve">a </w:t>
      </w:r>
      <w:r w:rsidR="005E00F4">
        <w:rPr>
          <w:rFonts w:ascii="Arial" w:eastAsia="Times New Roman" w:hAnsi="Arial" w:cs="Arial"/>
          <w:sz w:val="24"/>
          <w:szCs w:val="24"/>
          <w:lang w:eastAsia="es-MX"/>
        </w:rPr>
        <w:t>SCJN</w:t>
      </w:r>
      <w:r w:rsidR="00FC2172" w:rsidRPr="011E1919">
        <w:rPr>
          <w:rFonts w:ascii="Arial" w:eastAsia="Times New Roman" w:hAnsi="Arial" w:cs="Arial"/>
          <w:sz w:val="24"/>
          <w:szCs w:val="24"/>
          <w:lang w:eastAsia="es-MX"/>
        </w:rPr>
        <w:t xml:space="preserve"> </w:t>
      </w:r>
      <w:r w:rsidR="00FC2172">
        <w:rPr>
          <w:rFonts w:ascii="Arial" w:eastAsia="Times New Roman" w:hAnsi="Arial" w:cs="Arial"/>
          <w:kern w:val="0"/>
          <w:sz w:val="24"/>
          <w:szCs w:val="24"/>
          <w:lang w:eastAsia="es-MX"/>
          <w14:ligatures w14:val="none"/>
        </w:rPr>
        <w:t>determinó que no era inconstitucional la exclusión de la industria penitenciaria en los centros de reclusión de máxima seguridad, pues no les impide acceder a otras formas de trabajo penitenciario y, en consecuencia, declaró la validez de la norma impugnada.</w:t>
      </w:r>
      <w:r w:rsidR="00FC2172">
        <w:rPr>
          <w:rStyle w:val="Refdenotaalpie"/>
          <w:rFonts w:ascii="Arial" w:eastAsia="Times New Roman" w:hAnsi="Arial" w:cs="Arial"/>
          <w:kern w:val="0"/>
          <w:sz w:val="24"/>
          <w:szCs w:val="24"/>
          <w:lang w:eastAsia="es-MX"/>
          <w14:ligatures w14:val="none"/>
        </w:rPr>
        <w:footnoteReference w:id="5"/>
      </w:r>
      <w:r w:rsidR="00FC2172">
        <w:rPr>
          <w:rFonts w:ascii="Arial" w:eastAsia="Times New Roman" w:hAnsi="Arial" w:cs="Arial"/>
          <w:kern w:val="0"/>
          <w:sz w:val="24"/>
          <w:szCs w:val="24"/>
          <w:lang w:eastAsia="es-MX"/>
          <w14:ligatures w14:val="none"/>
        </w:rPr>
        <w:t xml:space="preserve"> Para argumentar su respuesta, </w:t>
      </w:r>
      <w:r w:rsidR="005E00F4">
        <w:rPr>
          <w:rFonts w:ascii="Arial" w:eastAsia="Times New Roman" w:hAnsi="Arial" w:cs="Arial"/>
          <w:kern w:val="0"/>
          <w:sz w:val="24"/>
          <w:szCs w:val="24"/>
          <w:lang w:eastAsia="es-MX"/>
          <w14:ligatures w14:val="none"/>
        </w:rPr>
        <w:t xml:space="preserve">la SCJN </w:t>
      </w:r>
      <w:r w:rsidR="00FC2172">
        <w:rPr>
          <w:rFonts w:ascii="Arial" w:eastAsia="Times New Roman" w:hAnsi="Arial" w:cs="Arial"/>
          <w:kern w:val="0"/>
          <w:sz w:val="24"/>
          <w:szCs w:val="24"/>
          <w:lang w:eastAsia="es-MX"/>
          <w14:ligatures w14:val="none"/>
        </w:rPr>
        <w:t>precisó que el trabajo penitenciario es uno de los cimientos sobre los que se construye la reinserción social de la persona sentenciada, de tal forma que no puede privarse de este medio para la resocialización a quienes hayan sido condenadas por delitos graves, pues además constituye un derecho y un deber a cargo de estas personas.</w:t>
      </w:r>
      <w:r w:rsidR="00FC2172">
        <w:rPr>
          <w:rStyle w:val="Refdenotaalpie"/>
          <w:rFonts w:ascii="Arial" w:eastAsia="Times New Roman" w:hAnsi="Arial" w:cs="Arial"/>
          <w:kern w:val="0"/>
          <w:sz w:val="24"/>
          <w:szCs w:val="24"/>
          <w:lang w:eastAsia="es-MX"/>
          <w14:ligatures w14:val="none"/>
        </w:rPr>
        <w:footnoteReference w:id="6"/>
      </w:r>
      <w:r w:rsidR="00FC2172">
        <w:rPr>
          <w:rFonts w:ascii="Arial" w:eastAsia="Times New Roman" w:hAnsi="Arial" w:cs="Arial"/>
          <w:kern w:val="0"/>
          <w:sz w:val="24"/>
          <w:szCs w:val="24"/>
          <w:lang w:eastAsia="es-MX"/>
          <w14:ligatures w14:val="none"/>
        </w:rPr>
        <w:t xml:space="preserve"> En ese sentido, añadió que el Estado tiene la obligación de garantizar aquella parte de los derechos humanos que no esté limitada a causa de la privación de la libertad, así como de ofrecerles las condiciones necesarias para lograr su efectiva reinserción en la sociedad.</w:t>
      </w:r>
      <w:r w:rsidR="00FC2172">
        <w:rPr>
          <w:rStyle w:val="Refdenotaalpie"/>
          <w:rFonts w:ascii="Arial" w:eastAsia="Times New Roman" w:hAnsi="Arial" w:cs="Arial"/>
          <w:kern w:val="0"/>
          <w:sz w:val="24"/>
          <w:szCs w:val="24"/>
          <w:lang w:eastAsia="es-MX"/>
          <w14:ligatures w14:val="none"/>
        </w:rPr>
        <w:footnoteReference w:id="7"/>
      </w:r>
    </w:p>
    <w:p w14:paraId="2B0E9E5F" w14:textId="69C3D9AA" w:rsidR="00FC2172" w:rsidRDefault="3F702318" w:rsidP="00FC2172">
      <w:pPr>
        <w:spacing w:before="120" w:after="120" w:line="276" w:lineRule="auto"/>
        <w:jc w:val="both"/>
        <w:rPr>
          <w:rFonts w:ascii="Arial" w:eastAsia="Times New Roman" w:hAnsi="Arial" w:cs="Arial"/>
          <w:kern w:val="0"/>
          <w:sz w:val="24"/>
          <w:szCs w:val="24"/>
          <w:lang w:eastAsia="es-MX"/>
          <w14:ligatures w14:val="none"/>
        </w:rPr>
      </w:pPr>
      <w:r>
        <w:rPr>
          <w:rFonts w:ascii="Arial" w:eastAsia="Times New Roman" w:hAnsi="Arial" w:cs="Arial"/>
          <w:kern w:val="0"/>
          <w:sz w:val="24"/>
          <w:szCs w:val="24"/>
          <w:lang w:eastAsia="es-MX"/>
          <w14:ligatures w14:val="none"/>
        </w:rPr>
        <w:t>Sobre el segundo planteamiento</w:t>
      </w:r>
      <w:r w:rsidR="00FC2172">
        <w:rPr>
          <w:rFonts w:ascii="Arial" w:eastAsia="Times New Roman" w:hAnsi="Arial" w:cs="Arial"/>
          <w:kern w:val="0"/>
          <w:sz w:val="24"/>
          <w:szCs w:val="24"/>
          <w:lang w:eastAsia="es-MX"/>
          <w14:ligatures w14:val="none"/>
        </w:rPr>
        <w:t xml:space="preserve">, </w:t>
      </w:r>
      <w:r w:rsidR="005E00F4">
        <w:rPr>
          <w:rFonts w:ascii="Arial" w:eastAsia="Times New Roman" w:hAnsi="Arial" w:cs="Arial"/>
          <w:kern w:val="0"/>
          <w:sz w:val="24"/>
          <w:szCs w:val="24"/>
          <w:lang w:eastAsia="es-MX"/>
          <w14:ligatures w14:val="none"/>
        </w:rPr>
        <w:t xml:space="preserve">SCJN </w:t>
      </w:r>
      <w:r w:rsidR="00FC2172">
        <w:rPr>
          <w:rFonts w:ascii="Arial" w:eastAsia="Times New Roman" w:hAnsi="Arial" w:cs="Arial"/>
          <w:kern w:val="0"/>
          <w:sz w:val="24"/>
          <w:szCs w:val="24"/>
          <w:lang w:eastAsia="es-MX"/>
          <w14:ligatures w14:val="none"/>
        </w:rPr>
        <w:t xml:space="preserve"> determinó que </w:t>
      </w:r>
      <w:r w:rsidR="00FC2172" w:rsidRPr="00853003">
        <w:rPr>
          <w:rFonts w:ascii="Arial" w:eastAsia="Times New Roman" w:hAnsi="Arial" w:cs="Arial"/>
          <w:kern w:val="0"/>
          <w:sz w:val="24"/>
          <w:szCs w:val="24"/>
          <w:u w:val="single"/>
          <w:lang w:eastAsia="es-MX"/>
          <w14:ligatures w14:val="none"/>
        </w:rPr>
        <w:t>era inconstitucional obligar a las personas privadas de la libertad a cubrir los gastos generados por su sostenimiento</w:t>
      </w:r>
      <w:r w:rsidR="00FC2172">
        <w:rPr>
          <w:rFonts w:ascii="Arial" w:eastAsia="Times New Roman" w:hAnsi="Arial" w:cs="Arial"/>
          <w:kern w:val="0"/>
          <w:sz w:val="24"/>
          <w:szCs w:val="24"/>
          <w:lang w:eastAsia="es-MX"/>
          <w14:ligatures w14:val="none"/>
        </w:rPr>
        <w:t>, mediante descuentos efectuados al salario percibido por la realización de trabajos penitenciarios y, por ende, declaró la invalidez de la norma impugnada. Al respecto, señaló que dicha disposición transgredía el derecho al mínimo vital, la libertad de trabajo, igualdad, seguridad jurídica y la dignidad humana de esta población.</w:t>
      </w:r>
      <w:r w:rsidR="00FC2172">
        <w:rPr>
          <w:rStyle w:val="Refdenotaalpie"/>
          <w:rFonts w:ascii="Arial" w:eastAsia="Times New Roman" w:hAnsi="Arial" w:cs="Arial"/>
          <w:kern w:val="0"/>
          <w:sz w:val="24"/>
          <w:szCs w:val="24"/>
          <w:lang w:eastAsia="es-MX"/>
          <w14:ligatures w14:val="none"/>
        </w:rPr>
        <w:footnoteReference w:id="8"/>
      </w:r>
    </w:p>
    <w:p w14:paraId="04577146" w14:textId="2BDADF8A" w:rsidR="00FC2172" w:rsidRPr="00FC2172" w:rsidRDefault="5D0FC5C4" w:rsidP="00FC2172">
      <w:pPr>
        <w:spacing w:before="120" w:after="120" w:line="276" w:lineRule="auto"/>
        <w:jc w:val="both"/>
        <w:rPr>
          <w:rFonts w:ascii="Arial" w:eastAsia="Times New Roman" w:hAnsi="Arial" w:cs="Arial"/>
          <w:kern w:val="0"/>
          <w:sz w:val="24"/>
          <w:szCs w:val="24"/>
          <w:lang w:eastAsia="es-MX"/>
          <w14:ligatures w14:val="none"/>
        </w:rPr>
      </w:pPr>
      <w:r>
        <w:rPr>
          <w:rFonts w:ascii="Arial" w:eastAsia="Times New Roman" w:hAnsi="Arial" w:cs="Arial"/>
          <w:kern w:val="0"/>
          <w:sz w:val="24"/>
          <w:szCs w:val="24"/>
          <w:lang w:eastAsia="es-MX"/>
          <w14:ligatures w14:val="none"/>
        </w:rPr>
        <w:t xml:space="preserve">Importancia. </w:t>
      </w:r>
      <w:r w:rsidR="00FC2172">
        <w:rPr>
          <w:rFonts w:ascii="Arial" w:eastAsia="Times New Roman" w:hAnsi="Arial" w:cs="Arial"/>
          <w:kern w:val="0"/>
          <w:sz w:val="24"/>
          <w:szCs w:val="24"/>
          <w:lang w:eastAsia="es-MX"/>
          <w14:ligatures w14:val="none"/>
        </w:rPr>
        <w:t>Para argumentar su decisión</w:t>
      </w:r>
      <w:r w:rsidR="0AA7763A">
        <w:rPr>
          <w:rFonts w:ascii="Arial" w:eastAsia="Times New Roman" w:hAnsi="Arial" w:cs="Arial"/>
          <w:kern w:val="0"/>
          <w:sz w:val="24"/>
          <w:szCs w:val="24"/>
          <w:lang w:eastAsia="es-MX"/>
          <w14:ligatures w14:val="none"/>
        </w:rPr>
        <w:t xml:space="preserve"> en relación con el segundo planteamiento</w:t>
      </w:r>
      <w:r w:rsidR="00FC2172">
        <w:rPr>
          <w:rFonts w:ascii="Arial" w:eastAsia="Times New Roman" w:hAnsi="Arial" w:cs="Arial"/>
          <w:kern w:val="0"/>
          <w:sz w:val="24"/>
          <w:szCs w:val="24"/>
          <w:lang w:eastAsia="es-MX"/>
          <w14:ligatures w14:val="none"/>
        </w:rPr>
        <w:t xml:space="preserve">, la </w:t>
      </w:r>
      <w:r w:rsidR="005E00F4">
        <w:rPr>
          <w:rFonts w:ascii="Arial" w:eastAsia="Times New Roman" w:hAnsi="Arial" w:cs="Arial"/>
          <w:kern w:val="0"/>
          <w:sz w:val="24"/>
          <w:szCs w:val="24"/>
          <w:lang w:eastAsia="es-MX"/>
          <w14:ligatures w14:val="none"/>
        </w:rPr>
        <w:t xml:space="preserve">SCJN </w:t>
      </w:r>
      <w:r w:rsidR="00FC2172">
        <w:rPr>
          <w:rFonts w:ascii="Arial" w:eastAsia="Times New Roman" w:hAnsi="Arial" w:cs="Arial"/>
          <w:kern w:val="0"/>
          <w:sz w:val="24"/>
          <w:szCs w:val="24"/>
          <w:lang w:eastAsia="es-MX"/>
          <w14:ligatures w14:val="none"/>
        </w:rPr>
        <w:t xml:space="preserve">señaló que la norma no era clara en la definición del tipo de gastos que habrían de cubrirse por concepto de sostenimiento de la persona privada </w:t>
      </w:r>
      <w:r w:rsidR="00FC2172">
        <w:rPr>
          <w:rFonts w:ascii="Arial" w:eastAsia="Times New Roman" w:hAnsi="Arial" w:cs="Arial"/>
          <w:kern w:val="0"/>
          <w:sz w:val="24"/>
          <w:szCs w:val="24"/>
          <w:lang w:eastAsia="es-MX"/>
          <w14:ligatures w14:val="none"/>
        </w:rPr>
        <w:lastRenderedPageBreak/>
        <w:t>de la libertad, ni en el porcentaje que habría de ser descontado para tal efecto.</w:t>
      </w:r>
      <w:r w:rsidR="00FC2172">
        <w:rPr>
          <w:rStyle w:val="Refdenotaalpie"/>
          <w:rFonts w:ascii="Arial" w:eastAsia="Times New Roman" w:hAnsi="Arial" w:cs="Arial"/>
          <w:kern w:val="0"/>
          <w:sz w:val="24"/>
          <w:szCs w:val="24"/>
          <w:lang w:eastAsia="es-MX"/>
          <w14:ligatures w14:val="none"/>
        </w:rPr>
        <w:footnoteReference w:id="9"/>
      </w:r>
      <w:r w:rsidR="00FC2172">
        <w:rPr>
          <w:rFonts w:ascii="Arial" w:eastAsia="Times New Roman" w:hAnsi="Arial" w:cs="Arial"/>
          <w:kern w:val="0"/>
          <w:sz w:val="24"/>
          <w:szCs w:val="24"/>
          <w:lang w:eastAsia="es-MX"/>
          <w14:ligatures w14:val="none"/>
        </w:rPr>
        <w:t xml:space="preserve"> Asimismo, precisó que el Estado tiene la obligación de proporcionar a todas las </w:t>
      </w:r>
      <w:r w:rsidR="453E7790">
        <w:rPr>
          <w:rFonts w:ascii="Arial" w:eastAsia="Times New Roman" w:hAnsi="Arial" w:cs="Arial"/>
          <w:kern w:val="0"/>
          <w:sz w:val="24"/>
          <w:szCs w:val="24"/>
          <w:lang w:eastAsia="es-MX"/>
          <w14:ligatures w14:val="none"/>
        </w:rPr>
        <w:t>personas privadas de libertad</w:t>
      </w:r>
      <w:r w:rsidR="00FC2172">
        <w:rPr>
          <w:rFonts w:ascii="Arial" w:eastAsia="Times New Roman" w:hAnsi="Arial" w:cs="Arial"/>
          <w:kern w:val="0"/>
          <w:sz w:val="24"/>
          <w:szCs w:val="24"/>
          <w:lang w:eastAsia="es-MX"/>
          <w14:ligatures w14:val="none"/>
        </w:rPr>
        <w:t>, sin discriminación alguna, los medios y condiciones materiales que les permitan llevar una vida digna, tales como servicios públicos permanentes y adecuados; atención médica oportuna e idónea; condiciones de esparcimiento, trabajo, educación y estudio decorosas; alimentación suficiente y balanceada; vestuario, entre otros. Por lo tanto, las autoridades penitenciarias no pueden alegar la insuficiencia de recursos como un impedimento para cumplir con ello.</w:t>
      </w:r>
      <w:r w:rsidR="00FC2172">
        <w:rPr>
          <w:rStyle w:val="Refdenotaalpie"/>
          <w:rFonts w:ascii="Arial" w:eastAsia="Times New Roman" w:hAnsi="Arial" w:cs="Arial"/>
          <w:kern w:val="0"/>
          <w:sz w:val="24"/>
          <w:szCs w:val="24"/>
          <w:lang w:eastAsia="es-MX"/>
          <w14:ligatures w14:val="none"/>
        </w:rPr>
        <w:footnoteReference w:id="10"/>
      </w:r>
    </w:p>
    <w:p w14:paraId="3DB11121" w14:textId="58DDB565" w:rsidR="6C5CF494" w:rsidRDefault="6C5CF494" w:rsidP="6C5CF494">
      <w:pPr>
        <w:spacing w:before="120" w:after="120" w:line="276" w:lineRule="auto"/>
        <w:jc w:val="both"/>
        <w:rPr>
          <w:rFonts w:ascii="Arial" w:eastAsia="Times New Roman" w:hAnsi="Arial" w:cs="Arial"/>
          <w:sz w:val="24"/>
          <w:szCs w:val="24"/>
          <w:lang w:eastAsia="es-MX"/>
        </w:rPr>
      </w:pPr>
    </w:p>
    <w:p w14:paraId="2D2EA544" w14:textId="4B59C978" w:rsidR="00760450" w:rsidRDefault="42628C51" w:rsidP="011E1919">
      <w:pPr>
        <w:spacing w:before="120" w:after="120" w:line="276" w:lineRule="auto"/>
        <w:jc w:val="both"/>
        <w:rPr>
          <w:rFonts w:ascii="Arial" w:eastAsia="Times New Roman" w:hAnsi="Arial" w:cs="Arial"/>
          <w:sz w:val="24"/>
          <w:szCs w:val="24"/>
          <w:lang w:eastAsia="es-MX"/>
        </w:rPr>
      </w:pPr>
      <w:r>
        <w:rPr>
          <w:rFonts w:ascii="Arial" w:eastAsia="Times New Roman" w:hAnsi="Arial" w:cs="Arial"/>
          <w:kern w:val="0"/>
          <w:sz w:val="24"/>
          <w:szCs w:val="24"/>
          <w:lang w:eastAsia="es-MX"/>
          <w14:ligatures w14:val="none"/>
        </w:rPr>
        <w:t xml:space="preserve">3. </w:t>
      </w:r>
      <w:r w:rsidR="00760450" w:rsidRPr="003A3C1B">
        <w:rPr>
          <w:rFonts w:ascii="Arial" w:eastAsia="Times New Roman" w:hAnsi="Arial" w:cs="Arial"/>
          <w:b/>
          <w:bCs/>
          <w:kern w:val="0"/>
          <w:sz w:val="24"/>
          <w:szCs w:val="24"/>
          <w:lang w:eastAsia="es-MX"/>
          <w14:ligatures w14:val="none"/>
        </w:rPr>
        <w:t>Amparo en Revisión 520/2023</w:t>
      </w:r>
    </w:p>
    <w:p w14:paraId="7A8E5AEE" w14:textId="6CB9EE1B" w:rsidR="00760450" w:rsidRDefault="04609C60" w:rsidP="00275AAA">
      <w:pPr>
        <w:spacing w:before="120" w:after="120" w:line="276" w:lineRule="auto"/>
        <w:jc w:val="both"/>
        <w:rPr>
          <w:rFonts w:ascii="Arial" w:eastAsia="Times New Roman" w:hAnsi="Arial" w:cs="Arial"/>
          <w:kern w:val="0"/>
          <w:sz w:val="24"/>
          <w:szCs w:val="24"/>
          <w:lang w:eastAsia="es-MX"/>
          <w14:ligatures w14:val="none"/>
        </w:rPr>
      </w:pPr>
      <w:r>
        <w:rPr>
          <w:rFonts w:ascii="Arial" w:eastAsia="Times New Roman" w:hAnsi="Arial" w:cs="Arial"/>
          <w:kern w:val="0"/>
          <w:sz w:val="24"/>
          <w:szCs w:val="24"/>
          <w:lang w:eastAsia="es-MX"/>
          <w14:ligatures w14:val="none"/>
        </w:rPr>
        <w:t>Problema jurídico:</w:t>
      </w:r>
      <w:r w:rsidR="009868AD">
        <w:rPr>
          <w:rFonts w:ascii="Arial" w:eastAsia="Times New Roman" w:hAnsi="Arial" w:cs="Arial"/>
          <w:kern w:val="0"/>
          <w:sz w:val="24"/>
          <w:szCs w:val="24"/>
          <w:lang w:eastAsia="es-MX"/>
          <w14:ligatures w14:val="none"/>
        </w:rPr>
        <w:t xml:space="preserve"> </w:t>
      </w:r>
      <w:r w:rsidR="00415233">
        <w:rPr>
          <w:rFonts w:ascii="Arial" w:eastAsia="Times New Roman" w:hAnsi="Arial" w:cs="Arial"/>
          <w:kern w:val="0"/>
          <w:sz w:val="24"/>
          <w:szCs w:val="24"/>
          <w:lang w:eastAsia="es-MX"/>
          <w14:ligatures w14:val="none"/>
        </w:rPr>
        <w:t>U</w:t>
      </w:r>
      <w:r w:rsidR="00E03384">
        <w:rPr>
          <w:rFonts w:ascii="Arial" w:eastAsia="Times New Roman" w:hAnsi="Arial" w:cs="Arial"/>
          <w:kern w:val="0"/>
          <w:sz w:val="24"/>
          <w:szCs w:val="24"/>
          <w:lang w:eastAsia="es-MX"/>
          <w14:ligatures w14:val="none"/>
        </w:rPr>
        <w:t>na persona que se encontraba privada de su libertad en un centro penitenciario alegó ser víctima de explotación laboral</w:t>
      </w:r>
      <w:r w:rsidR="00983383">
        <w:rPr>
          <w:rFonts w:ascii="Arial" w:eastAsia="Times New Roman" w:hAnsi="Arial" w:cs="Arial"/>
          <w:kern w:val="0"/>
          <w:sz w:val="24"/>
          <w:szCs w:val="24"/>
          <w:lang w:eastAsia="es-MX"/>
          <w14:ligatures w14:val="none"/>
        </w:rPr>
        <w:t xml:space="preserve"> como una forma contemporánea de esclavitud</w:t>
      </w:r>
      <w:r w:rsidR="008A00B9">
        <w:rPr>
          <w:rFonts w:ascii="Arial" w:eastAsia="Times New Roman" w:hAnsi="Arial" w:cs="Arial"/>
          <w:kern w:val="0"/>
          <w:sz w:val="24"/>
          <w:szCs w:val="24"/>
          <w:lang w:eastAsia="es-MX"/>
          <w14:ligatures w14:val="none"/>
        </w:rPr>
        <w:t xml:space="preserve">, </w:t>
      </w:r>
      <w:r w:rsidR="00B64557">
        <w:rPr>
          <w:rFonts w:ascii="Arial" w:eastAsia="Times New Roman" w:hAnsi="Arial" w:cs="Arial"/>
          <w:kern w:val="0"/>
          <w:sz w:val="24"/>
          <w:szCs w:val="24"/>
          <w:lang w:eastAsia="es-MX"/>
          <w14:ligatures w14:val="none"/>
        </w:rPr>
        <w:t>debido a que</w:t>
      </w:r>
      <w:r w:rsidR="008A00B9">
        <w:rPr>
          <w:rFonts w:ascii="Arial" w:eastAsia="Times New Roman" w:hAnsi="Arial" w:cs="Arial"/>
          <w:kern w:val="0"/>
          <w:sz w:val="24"/>
          <w:szCs w:val="24"/>
          <w:lang w:eastAsia="es-MX"/>
          <w14:ligatures w14:val="none"/>
        </w:rPr>
        <w:t xml:space="preserve"> no recibió </w:t>
      </w:r>
      <w:r w:rsidR="00415233">
        <w:rPr>
          <w:rFonts w:ascii="Arial" w:eastAsia="Times New Roman" w:hAnsi="Arial" w:cs="Arial"/>
          <w:sz w:val="24"/>
          <w:szCs w:val="24"/>
          <w:lang w:eastAsia="es-MX"/>
        </w:rPr>
        <w:t xml:space="preserve">el </w:t>
      </w:r>
      <w:r w:rsidR="008A00B9">
        <w:rPr>
          <w:rFonts w:ascii="Arial" w:eastAsia="Times New Roman" w:hAnsi="Arial" w:cs="Arial"/>
          <w:kern w:val="0"/>
          <w:sz w:val="24"/>
          <w:szCs w:val="24"/>
          <w:lang w:eastAsia="es-MX"/>
          <w14:ligatures w14:val="none"/>
        </w:rPr>
        <w:t>pago por los trabajos de mantenimiento y remodelación que realizó al interior de la prisión.</w:t>
      </w:r>
      <w:r w:rsidR="00B64557">
        <w:rPr>
          <w:rFonts w:ascii="Arial" w:eastAsia="Times New Roman" w:hAnsi="Arial" w:cs="Arial"/>
          <w:kern w:val="0"/>
          <w:sz w:val="24"/>
          <w:szCs w:val="24"/>
          <w:lang w:eastAsia="es-MX"/>
          <w14:ligatures w14:val="none"/>
        </w:rPr>
        <w:t xml:space="preserve"> En ese sentido, solicitó que se declarara la inconstitucionalidad de </w:t>
      </w:r>
      <w:r w:rsidR="00685004">
        <w:rPr>
          <w:rFonts w:ascii="Arial" w:eastAsia="Times New Roman" w:hAnsi="Arial" w:cs="Arial"/>
          <w:kern w:val="0"/>
          <w:sz w:val="24"/>
          <w:szCs w:val="24"/>
          <w:lang w:eastAsia="es-MX"/>
          <w14:ligatures w14:val="none"/>
        </w:rPr>
        <w:t>los artículos de la Ley Nacional de Ejecución Penal que regulaban dichas actividades.</w:t>
      </w:r>
      <w:r w:rsidR="008A00B9">
        <w:rPr>
          <w:rStyle w:val="Refdenotaalpie"/>
          <w:rFonts w:ascii="Arial" w:eastAsia="Times New Roman" w:hAnsi="Arial" w:cs="Arial"/>
          <w:kern w:val="0"/>
          <w:sz w:val="24"/>
          <w:szCs w:val="24"/>
          <w:lang w:eastAsia="es-MX"/>
          <w14:ligatures w14:val="none"/>
        </w:rPr>
        <w:footnoteReference w:id="11"/>
      </w:r>
    </w:p>
    <w:p w14:paraId="11BCEECC" w14:textId="061E085A" w:rsidR="00D25A93" w:rsidRPr="009C4432" w:rsidRDefault="36C6C4A3" w:rsidP="4E0A194A">
      <w:pPr>
        <w:spacing w:before="120" w:after="120" w:line="276" w:lineRule="auto"/>
        <w:jc w:val="both"/>
        <w:rPr>
          <w:rFonts w:ascii="Arial" w:eastAsia="Times New Roman" w:hAnsi="Arial" w:cs="Arial"/>
          <w:kern w:val="0"/>
          <w:sz w:val="24"/>
          <w:szCs w:val="24"/>
          <w:lang w:eastAsia="es-MX"/>
          <w14:ligatures w14:val="none"/>
        </w:rPr>
      </w:pPr>
      <w:r>
        <w:rPr>
          <w:rFonts w:ascii="Arial" w:eastAsia="Times New Roman" w:hAnsi="Arial" w:cs="Arial"/>
          <w:kern w:val="0"/>
          <w:sz w:val="24"/>
          <w:szCs w:val="24"/>
          <w:lang w:eastAsia="es-MX"/>
          <w14:ligatures w14:val="none"/>
        </w:rPr>
        <w:t xml:space="preserve">Decisión: </w:t>
      </w:r>
      <w:r w:rsidR="6AB7037F">
        <w:rPr>
          <w:rFonts w:ascii="Arial" w:eastAsia="Times New Roman" w:hAnsi="Arial" w:cs="Arial"/>
          <w:kern w:val="0"/>
          <w:sz w:val="24"/>
          <w:szCs w:val="24"/>
          <w:lang w:eastAsia="es-MX"/>
          <w14:ligatures w14:val="none"/>
        </w:rPr>
        <w:t xml:space="preserve">La </w:t>
      </w:r>
      <w:r w:rsidR="005E00F4">
        <w:rPr>
          <w:rFonts w:ascii="Arial" w:eastAsia="Times New Roman" w:hAnsi="Arial" w:cs="Arial"/>
          <w:kern w:val="0"/>
          <w:sz w:val="24"/>
          <w:szCs w:val="24"/>
          <w:lang w:eastAsia="es-MX"/>
          <w14:ligatures w14:val="none"/>
        </w:rPr>
        <w:t xml:space="preserve">SCJN </w:t>
      </w:r>
      <w:r w:rsidR="002C72EC">
        <w:rPr>
          <w:rFonts w:ascii="Arial" w:eastAsia="Times New Roman" w:hAnsi="Arial" w:cs="Arial"/>
          <w:kern w:val="0"/>
          <w:sz w:val="24"/>
          <w:szCs w:val="24"/>
          <w:lang w:eastAsia="es-MX"/>
          <w14:ligatures w14:val="none"/>
        </w:rPr>
        <w:t xml:space="preserve">determinó que las actividades desempeñadas por el quejoso estaban lejos de considerarse como una forma de esclavitud moderna, pues </w:t>
      </w:r>
      <w:r w:rsidR="0086642D">
        <w:rPr>
          <w:rFonts w:ascii="Arial" w:eastAsia="Times New Roman" w:hAnsi="Arial" w:cs="Arial"/>
          <w:kern w:val="0"/>
          <w:sz w:val="24"/>
          <w:szCs w:val="24"/>
          <w:lang w:eastAsia="es-MX"/>
          <w14:ligatures w14:val="none"/>
        </w:rPr>
        <w:t xml:space="preserve">el Estado no ejerce un derecho de propiedad sobre </w:t>
      </w:r>
      <w:r w:rsidR="00F17F0A">
        <w:rPr>
          <w:rFonts w:ascii="Arial" w:eastAsia="Times New Roman" w:hAnsi="Arial" w:cs="Arial"/>
          <w:kern w:val="0"/>
          <w:sz w:val="24"/>
          <w:szCs w:val="24"/>
          <w:lang w:eastAsia="es-MX"/>
          <w14:ligatures w14:val="none"/>
        </w:rPr>
        <w:t>la persona privada de la libertad. Tampoco</w:t>
      </w:r>
      <w:r w:rsidR="004203D1">
        <w:rPr>
          <w:rFonts w:ascii="Arial" w:eastAsia="Times New Roman" w:hAnsi="Arial" w:cs="Arial"/>
          <w:kern w:val="0"/>
          <w:sz w:val="24"/>
          <w:szCs w:val="24"/>
          <w:lang w:eastAsia="es-MX"/>
          <w14:ligatures w14:val="none"/>
        </w:rPr>
        <w:t xml:space="preserve"> reunía las características de un trabajo forzado</w:t>
      </w:r>
      <w:r w:rsidR="00F17F0A">
        <w:rPr>
          <w:rFonts w:ascii="Arial" w:eastAsia="Times New Roman" w:hAnsi="Arial" w:cs="Arial"/>
          <w:kern w:val="0"/>
          <w:sz w:val="24"/>
          <w:szCs w:val="24"/>
          <w:lang w:eastAsia="es-MX"/>
          <w14:ligatures w14:val="none"/>
        </w:rPr>
        <w:t xml:space="preserve">, </w:t>
      </w:r>
      <w:r w:rsidR="004203D1">
        <w:rPr>
          <w:rFonts w:ascii="Arial" w:eastAsia="Times New Roman" w:hAnsi="Arial" w:cs="Arial"/>
          <w:kern w:val="0"/>
          <w:sz w:val="24"/>
          <w:szCs w:val="24"/>
          <w:lang w:eastAsia="es-MX"/>
          <w14:ligatures w14:val="none"/>
        </w:rPr>
        <w:t xml:space="preserve">pues no es exigido bajo la amenaza de una pena cualquiera. Por esa razón, </w:t>
      </w:r>
      <w:r w:rsidR="003B628A">
        <w:rPr>
          <w:rFonts w:ascii="Arial" w:eastAsia="Times New Roman" w:hAnsi="Arial" w:cs="Arial"/>
          <w:kern w:val="0"/>
          <w:sz w:val="24"/>
          <w:szCs w:val="24"/>
          <w:lang w:eastAsia="es-MX"/>
          <w14:ligatures w14:val="none"/>
        </w:rPr>
        <w:t>se determinó que las normas impugnadas no eran inconstitucionales, en tanto regulaban el trabajo penitenciario en su acepción como deber.</w:t>
      </w:r>
      <w:r w:rsidR="003B628A">
        <w:rPr>
          <w:rStyle w:val="Refdenotaalpie"/>
          <w:rFonts w:ascii="Arial" w:eastAsia="Times New Roman" w:hAnsi="Arial" w:cs="Arial"/>
          <w:kern w:val="0"/>
          <w:sz w:val="24"/>
          <w:szCs w:val="24"/>
          <w:lang w:eastAsia="es-MX"/>
          <w14:ligatures w14:val="none"/>
        </w:rPr>
        <w:footnoteReference w:id="12"/>
      </w:r>
    </w:p>
    <w:p w14:paraId="3ECA8FDF" w14:textId="7FEABE43" w:rsidR="3162F45B" w:rsidRDefault="3162F45B" w:rsidP="011E1919">
      <w:pPr>
        <w:spacing w:before="120" w:after="120" w:line="276" w:lineRule="auto"/>
        <w:jc w:val="both"/>
        <w:rPr>
          <w:rFonts w:ascii="Arial" w:eastAsia="Times New Roman" w:hAnsi="Arial" w:cs="Arial"/>
          <w:sz w:val="24"/>
          <w:szCs w:val="24"/>
          <w:lang w:eastAsia="es-MX"/>
        </w:rPr>
      </w:pPr>
      <w:r w:rsidRPr="011E1919">
        <w:rPr>
          <w:rFonts w:ascii="Arial" w:eastAsia="Times New Roman" w:hAnsi="Arial" w:cs="Arial"/>
          <w:sz w:val="24"/>
          <w:szCs w:val="24"/>
          <w:lang w:eastAsia="es-MX"/>
        </w:rPr>
        <w:t>Importancia de la decisión: La SCJN señaló que el trabajo penitenciario como garantía del principio de reinserción social puede tener una doble naturaleza: 1) como deber y 2) como derecho-deber. La primera se relaciona con la obligación que tienen las personas privadas de su libertad de colaborar con las tareas comunes de orden, higiene y mantenimiento del centro penitenciario en el que se encuentren y que, entre otras cosas, se realizan gratuitamente.</w:t>
      </w:r>
      <w:r w:rsidRPr="011E1919">
        <w:rPr>
          <w:rStyle w:val="Refdenotaalpie"/>
          <w:rFonts w:ascii="Arial" w:eastAsia="Times New Roman" w:hAnsi="Arial" w:cs="Arial"/>
          <w:sz w:val="24"/>
          <w:szCs w:val="24"/>
          <w:lang w:eastAsia="es-MX"/>
        </w:rPr>
        <w:footnoteReference w:id="13"/>
      </w:r>
      <w:r w:rsidRPr="011E1919">
        <w:rPr>
          <w:rFonts w:ascii="Arial" w:eastAsia="Times New Roman" w:hAnsi="Arial" w:cs="Arial"/>
          <w:sz w:val="24"/>
          <w:szCs w:val="24"/>
          <w:lang w:eastAsia="es-MX"/>
        </w:rPr>
        <w:t xml:space="preserve"> La segunda se refiere a las </w:t>
      </w:r>
      <w:r w:rsidRPr="011E1919">
        <w:rPr>
          <w:rFonts w:ascii="Arial" w:eastAsia="Times New Roman" w:hAnsi="Arial" w:cs="Arial"/>
          <w:sz w:val="24"/>
          <w:szCs w:val="24"/>
          <w:lang w:eastAsia="es-MX"/>
        </w:rPr>
        <w:lastRenderedPageBreak/>
        <w:t>actividades laborales que, de forma remunerada, desempeñan para lograr su reinserción social, lo que implica inculcarles la voluntad de vivir conforme a la ley y el sentido de responsabilidad.</w:t>
      </w:r>
      <w:r w:rsidRPr="011E1919">
        <w:rPr>
          <w:rStyle w:val="Refdenotaalpie"/>
          <w:rFonts w:ascii="Arial" w:eastAsia="Times New Roman" w:hAnsi="Arial" w:cs="Arial"/>
          <w:sz w:val="24"/>
          <w:szCs w:val="24"/>
          <w:lang w:eastAsia="es-MX"/>
        </w:rPr>
        <w:footnoteReference w:id="14"/>
      </w:r>
    </w:p>
    <w:p w14:paraId="0B976676" w14:textId="79569592" w:rsidR="00D25A93" w:rsidRDefault="00D25A93" w:rsidP="4E0A194A">
      <w:pPr>
        <w:spacing w:before="120" w:after="120" w:line="276" w:lineRule="auto"/>
        <w:jc w:val="both"/>
        <w:rPr>
          <w:rFonts w:ascii="Arial" w:eastAsia="Times New Roman" w:hAnsi="Arial" w:cs="Arial"/>
          <w:sz w:val="24"/>
          <w:szCs w:val="24"/>
          <w:lang w:eastAsia="es-MX"/>
        </w:rPr>
      </w:pPr>
    </w:p>
    <w:sectPr w:rsidR="00D25A93" w:rsidSect="002029CC">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E63E" w14:textId="77777777" w:rsidR="002029CC" w:rsidRDefault="002029CC" w:rsidP="00E56EBA">
      <w:pPr>
        <w:spacing w:after="0" w:line="240" w:lineRule="auto"/>
      </w:pPr>
      <w:r>
        <w:separator/>
      </w:r>
    </w:p>
  </w:endnote>
  <w:endnote w:type="continuationSeparator" w:id="0">
    <w:p w14:paraId="24387A00" w14:textId="77777777" w:rsidR="002029CC" w:rsidRDefault="002029CC" w:rsidP="00E56EBA">
      <w:pPr>
        <w:spacing w:after="0" w:line="240" w:lineRule="auto"/>
      </w:pPr>
      <w:r>
        <w:continuationSeparator/>
      </w:r>
    </w:p>
  </w:endnote>
  <w:endnote w:type="continuationNotice" w:id="1">
    <w:p w14:paraId="7C83AAC9" w14:textId="77777777" w:rsidR="002029CC" w:rsidRDefault="00202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ACF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3ECF" w14:textId="77777777" w:rsidR="001517CE" w:rsidRDefault="001517C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5E33D2C" w14:textId="77777777" w:rsidR="001517CE" w:rsidRDefault="001517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658085"/>
      <w:docPartObj>
        <w:docPartGallery w:val="Page Numbers (Bottom of Page)"/>
        <w:docPartUnique/>
      </w:docPartObj>
    </w:sdtPr>
    <w:sdtContent>
      <w:sdt>
        <w:sdtPr>
          <w:id w:val="-1769616900"/>
          <w:docPartObj>
            <w:docPartGallery w:val="Page Numbers (Top of Page)"/>
            <w:docPartUnique/>
          </w:docPartObj>
        </w:sdtPr>
        <w:sdtContent>
          <w:p w14:paraId="3119360B" w14:textId="77777777" w:rsidR="001517CE" w:rsidRDefault="001517C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F3B18AB" w14:textId="77777777" w:rsidR="001517CE" w:rsidRDefault="001517C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763B" w14:textId="77777777" w:rsidR="002029CC" w:rsidRDefault="002029CC" w:rsidP="00E56EBA">
      <w:pPr>
        <w:spacing w:after="0" w:line="240" w:lineRule="auto"/>
      </w:pPr>
      <w:r>
        <w:separator/>
      </w:r>
    </w:p>
  </w:footnote>
  <w:footnote w:type="continuationSeparator" w:id="0">
    <w:p w14:paraId="5D130F59" w14:textId="77777777" w:rsidR="002029CC" w:rsidRDefault="002029CC" w:rsidP="00E56EBA">
      <w:pPr>
        <w:spacing w:after="0" w:line="240" w:lineRule="auto"/>
      </w:pPr>
      <w:r>
        <w:continuationSeparator/>
      </w:r>
    </w:p>
  </w:footnote>
  <w:footnote w:type="continuationNotice" w:id="1">
    <w:p w14:paraId="301F255F" w14:textId="77777777" w:rsidR="002029CC" w:rsidRDefault="002029CC">
      <w:pPr>
        <w:spacing w:after="0" w:line="240" w:lineRule="auto"/>
      </w:pPr>
    </w:p>
  </w:footnote>
  <w:footnote w:id="2">
    <w:p w14:paraId="7CDCE473" w14:textId="3BCC0E24" w:rsidR="001E00EB" w:rsidRPr="00520B9A" w:rsidRDefault="001E00EB" w:rsidP="00520B9A">
      <w:pPr>
        <w:pStyle w:val="Textonotapie"/>
        <w:jc w:val="both"/>
        <w:rPr>
          <w:rFonts w:ascii="Arial" w:hAnsi="Arial" w:cs="Arial"/>
        </w:rPr>
      </w:pPr>
      <w:r w:rsidRPr="00520B9A">
        <w:rPr>
          <w:rStyle w:val="Refdenotaalpie"/>
          <w:rFonts w:ascii="Arial" w:hAnsi="Arial" w:cs="Arial"/>
        </w:rPr>
        <w:footnoteRef/>
      </w:r>
      <w:r w:rsidRPr="00520B9A">
        <w:rPr>
          <w:rFonts w:ascii="Arial" w:hAnsi="Arial" w:cs="Arial"/>
        </w:rPr>
        <w:t xml:space="preserve"> SCJN, Acción de Inconstitucionalidad 155/2007, </w:t>
      </w:r>
      <w:r w:rsidR="00CB10A7" w:rsidRPr="00520B9A">
        <w:rPr>
          <w:rFonts w:ascii="Arial" w:hAnsi="Arial" w:cs="Arial"/>
        </w:rPr>
        <w:t xml:space="preserve">Pleno, </w:t>
      </w:r>
      <w:r w:rsidR="00823DED" w:rsidRPr="00520B9A">
        <w:rPr>
          <w:rFonts w:ascii="Arial" w:hAnsi="Arial" w:cs="Arial"/>
        </w:rPr>
        <w:t xml:space="preserve">7 de febrero de 2012, votación: </w:t>
      </w:r>
      <w:r w:rsidR="00083109" w:rsidRPr="00520B9A">
        <w:rPr>
          <w:rFonts w:ascii="Arial" w:hAnsi="Arial" w:cs="Arial"/>
        </w:rPr>
        <w:t xml:space="preserve">mayoría de nueve votos, p.14. </w:t>
      </w:r>
      <w:hyperlink r:id="rId1" w:history="1">
        <w:r w:rsidR="00520B9A" w:rsidRPr="00520B9A">
          <w:rPr>
            <w:rStyle w:val="Hipervnculo"/>
            <w:rFonts w:ascii="Arial" w:hAnsi="Arial" w:cs="Arial"/>
          </w:rPr>
          <w:t>Enlace</w:t>
        </w:r>
      </w:hyperlink>
      <w:r w:rsidR="00520B9A" w:rsidRPr="00520B9A">
        <w:rPr>
          <w:rFonts w:ascii="Arial" w:hAnsi="Arial" w:cs="Arial"/>
        </w:rPr>
        <w:t>.</w:t>
      </w:r>
    </w:p>
  </w:footnote>
  <w:footnote w:id="3">
    <w:p w14:paraId="1F25CB7C" w14:textId="199421D5" w:rsidR="004E5CE7" w:rsidRPr="008E24D0" w:rsidRDefault="004E5CE7" w:rsidP="008E24D0">
      <w:pPr>
        <w:pStyle w:val="Textonotapie"/>
        <w:jc w:val="both"/>
        <w:rPr>
          <w:rFonts w:ascii="Arial" w:hAnsi="Arial" w:cs="Arial"/>
        </w:rPr>
      </w:pPr>
      <w:r w:rsidRPr="008E24D0">
        <w:rPr>
          <w:rStyle w:val="Refdenotaalpie"/>
          <w:rFonts w:ascii="Arial" w:hAnsi="Arial" w:cs="Arial"/>
        </w:rPr>
        <w:footnoteRef/>
      </w:r>
      <w:r w:rsidRPr="008E24D0">
        <w:rPr>
          <w:rFonts w:ascii="Arial" w:hAnsi="Arial" w:cs="Arial"/>
        </w:rPr>
        <w:t xml:space="preserve"> </w:t>
      </w:r>
      <w:r w:rsidR="008E24D0" w:rsidRPr="008E24D0">
        <w:rPr>
          <w:rFonts w:ascii="Arial" w:hAnsi="Arial" w:cs="Arial"/>
        </w:rPr>
        <w:t xml:space="preserve">SCJN, Acción de Inconstitucionalidad 155/2007, Pleno, 7 de febrero de 2012, votación: mayoría de nueve votos, </w:t>
      </w:r>
      <w:r w:rsidR="008E24D0">
        <w:rPr>
          <w:rFonts w:ascii="Arial" w:hAnsi="Arial" w:cs="Arial"/>
        </w:rPr>
        <w:t>pp</w:t>
      </w:r>
      <w:r w:rsidR="008E24D0" w:rsidRPr="008E24D0">
        <w:rPr>
          <w:rFonts w:ascii="Arial" w:hAnsi="Arial" w:cs="Arial"/>
        </w:rPr>
        <w:t>.</w:t>
      </w:r>
      <w:r w:rsidR="008E24D0">
        <w:rPr>
          <w:rFonts w:ascii="Arial" w:hAnsi="Arial" w:cs="Arial"/>
        </w:rPr>
        <w:t xml:space="preserve"> 35-36</w:t>
      </w:r>
      <w:r w:rsidR="008E24D0" w:rsidRPr="008E24D0">
        <w:rPr>
          <w:rFonts w:ascii="Arial" w:hAnsi="Arial" w:cs="Arial"/>
        </w:rPr>
        <w:t>.</w:t>
      </w:r>
    </w:p>
  </w:footnote>
  <w:footnote w:id="4">
    <w:p w14:paraId="50FD69D4" w14:textId="14B3CEF9" w:rsidR="008C200F" w:rsidRPr="000E4A4D" w:rsidRDefault="008C200F" w:rsidP="000E4A4D">
      <w:pPr>
        <w:pStyle w:val="Textonotapie"/>
        <w:jc w:val="both"/>
        <w:rPr>
          <w:rFonts w:ascii="Arial" w:hAnsi="Arial" w:cs="Arial"/>
        </w:rPr>
      </w:pPr>
      <w:r w:rsidRPr="000E4A4D">
        <w:rPr>
          <w:rStyle w:val="Refdenotaalpie"/>
          <w:rFonts w:ascii="Arial" w:hAnsi="Arial" w:cs="Arial"/>
        </w:rPr>
        <w:footnoteRef/>
      </w:r>
      <w:r w:rsidRPr="000E4A4D">
        <w:rPr>
          <w:rFonts w:ascii="Arial" w:hAnsi="Arial" w:cs="Arial"/>
        </w:rPr>
        <w:t xml:space="preserve"> </w:t>
      </w:r>
      <w:r w:rsidR="0012630B" w:rsidRPr="000E4A4D">
        <w:rPr>
          <w:rFonts w:ascii="Arial" w:hAnsi="Arial" w:cs="Arial"/>
        </w:rPr>
        <w:t xml:space="preserve">SCJN, Acción de Inconstitucionalidad 155/2007, Pleno, 7 de febrero de 2012, votación: mayoría de nueve votos, pp. </w:t>
      </w:r>
      <w:r w:rsidR="000E4A4D" w:rsidRPr="000E4A4D">
        <w:rPr>
          <w:rFonts w:ascii="Arial" w:hAnsi="Arial" w:cs="Arial"/>
        </w:rPr>
        <w:t>32-35.</w:t>
      </w:r>
    </w:p>
  </w:footnote>
  <w:footnote w:id="5">
    <w:p w14:paraId="70CBE31A" w14:textId="77777777" w:rsidR="00FC2172" w:rsidRPr="00B754FF" w:rsidRDefault="00FC2172" w:rsidP="00FC2172">
      <w:pPr>
        <w:pStyle w:val="Textonotapie"/>
        <w:jc w:val="both"/>
        <w:rPr>
          <w:rFonts w:ascii="Arial" w:hAnsi="Arial" w:cs="Arial"/>
          <w:lang w:val="es-ES_tradnl"/>
        </w:rPr>
      </w:pPr>
      <w:r w:rsidRPr="00B754FF">
        <w:rPr>
          <w:rStyle w:val="Refdenotaalpie"/>
          <w:rFonts w:ascii="Arial" w:hAnsi="Arial" w:cs="Arial"/>
        </w:rPr>
        <w:footnoteRef/>
      </w:r>
      <w:r w:rsidRPr="00B754FF">
        <w:rPr>
          <w:rFonts w:ascii="Arial" w:hAnsi="Arial" w:cs="Arial"/>
        </w:rPr>
        <w:t xml:space="preserve"> </w:t>
      </w:r>
      <w:r w:rsidRPr="00B754FF">
        <w:rPr>
          <w:rFonts w:ascii="Arial" w:hAnsi="Arial" w:cs="Arial"/>
          <w:lang w:val="es-ES_tradnl"/>
        </w:rPr>
        <w:t xml:space="preserve">SCJN, Acción de Inconstitucionalidad 24/2012, Pleno, 14 de mayo de 2013, votación: mayoría de diez votos, p. 105. </w:t>
      </w:r>
      <w:hyperlink r:id="rId2" w:history="1">
        <w:r w:rsidRPr="00B754FF">
          <w:rPr>
            <w:rStyle w:val="Hipervnculo"/>
            <w:rFonts w:ascii="Arial" w:hAnsi="Arial" w:cs="Arial"/>
            <w:lang w:val="es-ES_tradnl"/>
          </w:rPr>
          <w:t>Enlace</w:t>
        </w:r>
      </w:hyperlink>
      <w:r w:rsidRPr="00B754FF">
        <w:rPr>
          <w:rFonts w:ascii="Arial" w:hAnsi="Arial" w:cs="Arial"/>
          <w:lang w:val="es-ES_tradnl"/>
        </w:rPr>
        <w:t>.</w:t>
      </w:r>
    </w:p>
  </w:footnote>
  <w:footnote w:id="6">
    <w:p w14:paraId="58D4560E" w14:textId="77777777" w:rsidR="00FC2172" w:rsidRPr="00C90563" w:rsidRDefault="00FC2172" w:rsidP="00FC2172">
      <w:pPr>
        <w:pStyle w:val="Textonotapie"/>
        <w:jc w:val="both"/>
        <w:rPr>
          <w:rFonts w:ascii="Arial" w:hAnsi="Arial" w:cs="Arial"/>
          <w:lang w:val="es-ES_tradnl"/>
        </w:rPr>
      </w:pPr>
      <w:r w:rsidRPr="00C90563">
        <w:rPr>
          <w:rStyle w:val="Refdenotaalpie"/>
          <w:rFonts w:ascii="Arial" w:hAnsi="Arial" w:cs="Arial"/>
        </w:rPr>
        <w:footnoteRef/>
      </w:r>
      <w:r w:rsidRPr="00C90563">
        <w:rPr>
          <w:rFonts w:ascii="Arial" w:hAnsi="Arial" w:cs="Arial"/>
        </w:rPr>
        <w:t xml:space="preserve"> </w:t>
      </w:r>
      <w:r w:rsidRPr="00C90563">
        <w:rPr>
          <w:rFonts w:ascii="Arial" w:hAnsi="Arial" w:cs="Arial"/>
          <w:lang w:val="es-ES_tradnl"/>
        </w:rPr>
        <w:t>SCJN, Acción de Inconstitucionalidad 24/2012, Pleno, 14 de mayo de 2013, votación: mayoría de diez votos, p. 75.</w:t>
      </w:r>
    </w:p>
  </w:footnote>
  <w:footnote w:id="7">
    <w:p w14:paraId="64F6296E" w14:textId="77777777" w:rsidR="00FC2172" w:rsidRPr="00DE131A" w:rsidRDefault="00FC2172" w:rsidP="00FC2172">
      <w:pPr>
        <w:pStyle w:val="Textonotapie"/>
        <w:jc w:val="both"/>
        <w:rPr>
          <w:rFonts w:ascii="Arial" w:hAnsi="Arial" w:cs="Arial"/>
          <w:lang w:val="es-ES_tradnl"/>
        </w:rPr>
      </w:pPr>
      <w:r w:rsidRPr="00DE131A">
        <w:rPr>
          <w:rStyle w:val="Refdenotaalpie"/>
          <w:rFonts w:ascii="Arial" w:hAnsi="Arial" w:cs="Arial"/>
        </w:rPr>
        <w:footnoteRef/>
      </w:r>
      <w:r w:rsidRPr="00DE131A">
        <w:rPr>
          <w:rFonts w:ascii="Arial" w:hAnsi="Arial" w:cs="Arial"/>
        </w:rPr>
        <w:t xml:space="preserve"> </w:t>
      </w:r>
      <w:r w:rsidRPr="00DE131A">
        <w:rPr>
          <w:rFonts w:ascii="Arial" w:hAnsi="Arial" w:cs="Arial"/>
          <w:lang w:val="es-ES_tradnl"/>
        </w:rPr>
        <w:t>SCJN, Acción de Inconstitucionalidad 24/2012, Pleno, 14 de mayo de 2013, votación: mayoría de diez votos, pp. 91-92.</w:t>
      </w:r>
    </w:p>
  </w:footnote>
  <w:footnote w:id="8">
    <w:p w14:paraId="52A052B4" w14:textId="77777777" w:rsidR="00FC2172" w:rsidRPr="00DB364F" w:rsidRDefault="00FC2172" w:rsidP="00FC2172">
      <w:pPr>
        <w:pStyle w:val="Textonotapie"/>
        <w:jc w:val="both"/>
        <w:rPr>
          <w:rFonts w:ascii="Arial" w:hAnsi="Arial" w:cs="Arial"/>
          <w:lang w:val="es-ES_tradnl"/>
        </w:rPr>
      </w:pPr>
      <w:r w:rsidRPr="00DB364F">
        <w:rPr>
          <w:rStyle w:val="Refdenotaalpie"/>
          <w:rFonts w:ascii="Arial" w:hAnsi="Arial" w:cs="Arial"/>
        </w:rPr>
        <w:footnoteRef/>
      </w:r>
      <w:r w:rsidRPr="00DB364F">
        <w:rPr>
          <w:rFonts w:ascii="Arial" w:hAnsi="Arial" w:cs="Arial"/>
        </w:rPr>
        <w:t xml:space="preserve"> </w:t>
      </w:r>
      <w:r w:rsidRPr="00DB364F">
        <w:rPr>
          <w:rFonts w:ascii="Arial" w:hAnsi="Arial" w:cs="Arial"/>
          <w:lang w:val="es-ES_tradnl"/>
        </w:rPr>
        <w:t xml:space="preserve">SCJN, Acción de Inconstitucionalidad 24/2012, Pleno, 14 de mayo de 2013, votación: unanimidad de once votos, pp. </w:t>
      </w:r>
      <w:r>
        <w:rPr>
          <w:rFonts w:ascii="Arial" w:hAnsi="Arial" w:cs="Arial"/>
          <w:lang w:val="es-ES_tradnl"/>
        </w:rPr>
        <w:t>133</w:t>
      </w:r>
      <w:r w:rsidRPr="00DB364F">
        <w:rPr>
          <w:rFonts w:ascii="Arial" w:hAnsi="Arial" w:cs="Arial"/>
          <w:lang w:val="es-ES_tradnl"/>
        </w:rPr>
        <w:t>-</w:t>
      </w:r>
      <w:r>
        <w:rPr>
          <w:rFonts w:ascii="Arial" w:hAnsi="Arial" w:cs="Arial"/>
          <w:lang w:val="es-ES_tradnl"/>
        </w:rPr>
        <w:t>134</w:t>
      </w:r>
      <w:r w:rsidRPr="00DB364F">
        <w:rPr>
          <w:rFonts w:ascii="Arial" w:hAnsi="Arial" w:cs="Arial"/>
          <w:lang w:val="es-ES_tradnl"/>
        </w:rPr>
        <w:t>.</w:t>
      </w:r>
    </w:p>
  </w:footnote>
  <w:footnote w:id="9">
    <w:p w14:paraId="6B9192E3" w14:textId="77777777" w:rsidR="00FC2172" w:rsidRPr="00B4145D" w:rsidRDefault="00FC2172" w:rsidP="00FC2172">
      <w:pPr>
        <w:pStyle w:val="Textonotapie"/>
        <w:jc w:val="both"/>
        <w:rPr>
          <w:rFonts w:ascii="Arial" w:hAnsi="Arial" w:cs="Arial"/>
          <w:lang w:val="es-ES_tradnl"/>
        </w:rPr>
      </w:pPr>
      <w:r w:rsidRPr="00B4145D">
        <w:rPr>
          <w:rStyle w:val="Refdenotaalpie"/>
          <w:rFonts w:ascii="Arial" w:hAnsi="Arial" w:cs="Arial"/>
        </w:rPr>
        <w:footnoteRef/>
      </w:r>
      <w:r w:rsidRPr="00B4145D">
        <w:rPr>
          <w:rFonts w:ascii="Arial" w:hAnsi="Arial" w:cs="Arial"/>
        </w:rPr>
        <w:t xml:space="preserve"> </w:t>
      </w:r>
      <w:r w:rsidRPr="00B4145D">
        <w:rPr>
          <w:rFonts w:ascii="Arial" w:hAnsi="Arial" w:cs="Arial"/>
          <w:lang w:val="es-ES_tradnl"/>
        </w:rPr>
        <w:t>SCJN, Acción de Inconstitucionalidad 24/2012, Pleno, 14 de mayo de 2013, votación: unanimidad de once votos, p. 124.</w:t>
      </w:r>
    </w:p>
  </w:footnote>
  <w:footnote w:id="10">
    <w:p w14:paraId="4ABD03F4" w14:textId="77777777" w:rsidR="00FC2172" w:rsidRPr="00B4145D" w:rsidRDefault="00FC2172" w:rsidP="00FC2172">
      <w:pPr>
        <w:pStyle w:val="Textonotapie"/>
        <w:jc w:val="both"/>
        <w:rPr>
          <w:rFonts w:ascii="Arial" w:hAnsi="Arial" w:cs="Arial"/>
          <w:lang w:val="es-ES_tradnl"/>
        </w:rPr>
      </w:pPr>
      <w:r w:rsidRPr="00B4145D">
        <w:rPr>
          <w:rStyle w:val="Refdenotaalpie"/>
          <w:rFonts w:ascii="Arial" w:hAnsi="Arial" w:cs="Arial"/>
        </w:rPr>
        <w:footnoteRef/>
      </w:r>
      <w:r w:rsidRPr="00B4145D">
        <w:rPr>
          <w:rFonts w:ascii="Arial" w:hAnsi="Arial" w:cs="Arial"/>
        </w:rPr>
        <w:t xml:space="preserve"> </w:t>
      </w:r>
      <w:r w:rsidRPr="00B4145D">
        <w:rPr>
          <w:rFonts w:ascii="Arial" w:hAnsi="Arial" w:cs="Arial"/>
          <w:lang w:val="es-ES_tradnl"/>
        </w:rPr>
        <w:t>SCJN, Acción de Inconstitucionalidad 24/2012, Pleno, 14 de mayo de 2013, votación: unanimidad de once votos, pp. 124-125.</w:t>
      </w:r>
    </w:p>
  </w:footnote>
  <w:footnote w:id="11">
    <w:p w14:paraId="06D815B1" w14:textId="7F9C6968" w:rsidR="008A00B9" w:rsidRPr="004407E2" w:rsidRDefault="008A00B9" w:rsidP="004407E2">
      <w:pPr>
        <w:pStyle w:val="Textonotapie"/>
        <w:jc w:val="both"/>
        <w:rPr>
          <w:rFonts w:ascii="Arial" w:hAnsi="Arial" w:cs="Arial"/>
        </w:rPr>
      </w:pPr>
      <w:r w:rsidRPr="004407E2">
        <w:rPr>
          <w:rStyle w:val="Refdenotaalpie"/>
          <w:rFonts w:ascii="Arial" w:hAnsi="Arial" w:cs="Arial"/>
        </w:rPr>
        <w:footnoteRef/>
      </w:r>
      <w:r w:rsidRPr="004407E2">
        <w:rPr>
          <w:rFonts w:ascii="Arial" w:hAnsi="Arial" w:cs="Arial"/>
        </w:rPr>
        <w:t xml:space="preserve"> </w:t>
      </w:r>
      <w:bookmarkStart w:id="0" w:name="_Hlk161836436"/>
      <w:r w:rsidR="0092252F" w:rsidRPr="004407E2">
        <w:rPr>
          <w:rFonts w:ascii="Arial" w:hAnsi="Arial" w:cs="Arial"/>
        </w:rPr>
        <w:t>SCJN, Amparo en Revisión 520/2023, Primera Sala, 22 de noviembre de 2023, votación: unanimidad de cinco votos, párrs.</w:t>
      </w:r>
      <w:bookmarkEnd w:id="0"/>
      <w:r w:rsidR="0092252F" w:rsidRPr="004407E2">
        <w:rPr>
          <w:rFonts w:ascii="Arial" w:hAnsi="Arial" w:cs="Arial"/>
        </w:rPr>
        <w:t xml:space="preserve"> 1-5 y </w:t>
      </w:r>
      <w:r w:rsidR="004407E2" w:rsidRPr="004407E2">
        <w:rPr>
          <w:rFonts w:ascii="Arial" w:hAnsi="Arial" w:cs="Arial"/>
        </w:rPr>
        <w:t>31.</w:t>
      </w:r>
      <w:r w:rsidR="004407E2">
        <w:rPr>
          <w:rFonts w:ascii="Arial" w:hAnsi="Arial" w:cs="Arial"/>
        </w:rPr>
        <w:t xml:space="preserve"> </w:t>
      </w:r>
      <w:hyperlink r:id="rId3" w:history="1">
        <w:r w:rsidR="004407E2" w:rsidRPr="004407E2">
          <w:rPr>
            <w:rStyle w:val="Hipervnculo"/>
            <w:rFonts w:ascii="Arial" w:hAnsi="Arial" w:cs="Arial"/>
          </w:rPr>
          <w:t>Enlace</w:t>
        </w:r>
      </w:hyperlink>
      <w:r w:rsidR="004407E2">
        <w:rPr>
          <w:rFonts w:ascii="Arial" w:hAnsi="Arial" w:cs="Arial"/>
        </w:rPr>
        <w:t>.</w:t>
      </w:r>
    </w:p>
  </w:footnote>
  <w:footnote w:id="12">
    <w:p w14:paraId="07ADD469" w14:textId="4B9EA752" w:rsidR="003B628A" w:rsidRPr="003B628A" w:rsidRDefault="003B628A" w:rsidP="003B628A">
      <w:pPr>
        <w:pStyle w:val="Textonotapie"/>
        <w:jc w:val="both"/>
        <w:rPr>
          <w:rFonts w:ascii="Arial" w:hAnsi="Arial" w:cs="Arial"/>
        </w:rPr>
      </w:pPr>
      <w:r w:rsidRPr="003B628A">
        <w:rPr>
          <w:rStyle w:val="Refdenotaalpie"/>
          <w:rFonts w:ascii="Arial" w:hAnsi="Arial" w:cs="Arial"/>
        </w:rPr>
        <w:footnoteRef/>
      </w:r>
      <w:r w:rsidRPr="003B628A">
        <w:rPr>
          <w:rFonts w:ascii="Arial" w:hAnsi="Arial" w:cs="Arial"/>
        </w:rPr>
        <w:t xml:space="preserve"> </w:t>
      </w:r>
      <w:r w:rsidRPr="003B628A">
        <w:rPr>
          <w:rFonts w:ascii="Arial" w:hAnsi="Arial" w:cs="Arial"/>
        </w:rPr>
        <w:t>SCJN, Amparo en Revisión 520/2023, Primera Sala, 22 de noviembre de 2023, votación: unanimidad de cinco votos, párrs. 114-117.</w:t>
      </w:r>
    </w:p>
  </w:footnote>
  <w:footnote w:id="13">
    <w:p w14:paraId="470B269C" w14:textId="384DAD36" w:rsidR="011E1919" w:rsidRDefault="011E1919" w:rsidP="011E1919">
      <w:pPr>
        <w:pStyle w:val="Textonotapie"/>
        <w:jc w:val="both"/>
        <w:rPr>
          <w:rFonts w:ascii="Arial" w:hAnsi="Arial" w:cs="Arial"/>
        </w:rPr>
      </w:pPr>
      <w:r w:rsidRPr="011E1919">
        <w:rPr>
          <w:rStyle w:val="Refdenotaalpie"/>
          <w:rFonts w:ascii="Arial" w:hAnsi="Arial" w:cs="Arial"/>
        </w:rPr>
        <w:footnoteRef/>
      </w:r>
      <w:r w:rsidRPr="011E1919">
        <w:rPr>
          <w:rFonts w:ascii="Arial" w:hAnsi="Arial" w:cs="Arial"/>
        </w:rPr>
        <w:t xml:space="preserve"> </w:t>
      </w:r>
      <w:r w:rsidRPr="011E1919">
        <w:rPr>
          <w:rFonts w:ascii="Arial" w:hAnsi="Arial" w:cs="Arial"/>
        </w:rPr>
        <w:t>SCJN, Amparo en Revisión 520/2023, Primera Sala, 22 de noviembre de 2023, votación: unanimidad de cinco votos, párrs. 94-96 y 110.</w:t>
      </w:r>
    </w:p>
  </w:footnote>
  <w:footnote w:id="14">
    <w:p w14:paraId="178D8FBE" w14:textId="4E8E1259" w:rsidR="011E1919" w:rsidRDefault="011E1919" w:rsidP="011E1919">
      <w:pPr>
        <w:pStyle w:val="Textonotapie"/>
        <w:jc w:val="both"/>
        <w:rPr>
          <w:rFonts w:ascii="Arial" w:hAnsi="Arial" w:cs="Arial"/>
        </w:rPr>
      </w:pPr>
      <w:r w:rsidRPr="011E1919">
        <w:rPr>
          <w:rStyle w:val="Refdenotaalpie"/>
          <w:rFonts w:ascii="Arial" w:hAnsi="Arial" w:cs="Arial"/>
        </w:rPr>
        <w:footnoteRef/>
      </w:r>
      <w:r w:rsidRPr="011E1919">
        <w:rPr>
          <w:rFonts w:ascii="Arial" w:hAnsi="Arial" w:cs="Arial"/>
        </w:rPr>
        <w:t xml:space="preserve"> </w:t>
      </w:r>
      <w:r w:rsidRPr="011E1919">
        <w:rPr>
          <w:rFonts w:ascii="Arial" w:hAnsi="Arial" w:cs="Arial"/>
        </w:rPr>
        <w:t>SCJN, Amparo en Revisión 520/2023, Primera Sala, 22 de noviembre de 2023, votación: unanimidad de cinco votos, párrs. 97-98.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FFEC" w14:textId="77777777" w:rsidR="001517CE" w:rsidRDefault="001517CE">
    <w:pPr>
      <w:pStyle w:val="Encabezado"/>
      <w:jc w:val="center"/>
    </w:pPr>
    <w:r>
      <w:rPr>
        <w:noProof/>
        <w:lang w:val="es-ES" w:eastAsia="es-ES"/>
      </w:rPr>
      <w:drawing>
        <wp:anchor distT="0" distB="0" distL="114300" distR="114300" simplePos="0" relativeHeight="251658240" behindDoc="0" locked="0" layoutInCell="1" allowOverlap="1" wp14:anchorId="47F56D71" wp14:editId="2D7462CA">
          <wp:simplePos x="0" y="0"/>
          <wp:positionH relativeFrom="column">
            <wp:posOffset>1375471</wp:posOffset>
          </wp:positionH>
          <wp:positionV relativeFrom="paragraph">
            <wp:posOffset>-243104</wp:posOffset>
          </wp:positionV>
          <wp:extent cx="3332968" cy="538317"/>
          <wp:effectExtent l="0" t="0" r="0" b="0"/>
          <wp:wrapNone/>
          <wp:docPr id="2" name="Imagen 2" descr="c13284b8-186f-4891-a83f-697e5d5cb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3284b8-186f-4891-a83f-697e5d5cbc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689" cy="5400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5838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57F6E"/>
    <w:multiLevelType w:val="hybridMultilevel"/>
    <w:tmpl w:val="1C0C798A"/>
    <w:lvl w:ilvl="0" w:tplc="080A0001">
      <w:start w:val="1"/>
      <w:numFmt w:val="bullet"/>
      <w:lvlText w:val=""/>
      <w:lvlJc w:val="left"/>
      <w:pPr>
        <w:ind w:left="360" w:hanging="360"/>
      </w:pPr>
      <w:rPr>
        <w:rFonts w:ascii="Symbol" w:hAnsi="Symbol" w:hint="default"/>
        <w:b/>
        <w:bCs/>
      </w:rPr>
    </w:lvl>
    <w:lvl w:ilvl="1" w:tplc="080A0003">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15:restartNumberingAfterBreak="0">
    <w:nsid w:val="04DA4D37"/>
    <w:multiLevelType w:val="hybridMultilevel"/>
    <w:tmpl w:val="35E288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AF178A"/>
    <w:multiLevelType w:val="hybridMultilevel"/>
    <w:tmpl w:val="5C361C0A"/>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E9177B5"/>
    <w:multiLevelType w:val="hybridMultilevel"/>
    <w:tmpl w:val="7FBCE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53CAB4"/>
    <w:multiLevelType w:val="hybridMultilevel"/>
    <w:tmpl w:val="8E749CC8"/>
    <w:lvl w:ilvl="0" w:tplc="3252DC8A">
      <w:start w:val="1"/>
      <w:numFmt w:val="decimal"/>
      <w:lvlText w:val="%1."/>
      <w:lvlJc w:val="left"/>
      <w:pPr>
        <w:ind w:left="720" w:hanging="360"/>
      </w:pPr>
    </w:lvl>
    <w:lvl w:ilvl="1" w:tplc="57DC071A">
      <w:start w:val="1"/>
      <w:numFmt w:val="lowerLetter"/>
      <w:lvlText w:val="%2."/>
      <w:lvlJc w:val="left"/>
      <w:pPr>
        <w:ind w:left="1440" w:hanging="360"/>
      </w:pPr>
    </w:lvl>
    <w:lvl w:ilvl="2" w:tplc="EE7E1304">
      <w:start w:val="1"/>
      <w:numFmt w:val="lowerRoman"/>
      <w:lvlText w:val="%3."/>
      <w:lvlJc w:val="right"/>
      <w:pPr>
        <w:ind w:left="2160" w:hanging="180"/>
      </w:pPr>
    </w:lvl>
    <w:lvl w:ilvl="3" w:tplc="0740891C">
      <w:start w:val="1"/>
      <w:numFmt w:val="decimal"/>
      <w:lvlText w:val="%4."/>
      <w:lvlJc w:val="left"/>
      <w:pPr>
        <w:ind w:left="2880" w:hanging="360"/>
      </w:pPr>
    </w:lvl>
    <w:lvl w:ilvl="4" w:tplc="9D4C182A">
      <w:start w:val="1"/>
      <w:numFmt w:val="lowerLetter"/>
      <w:lvlText w:val="%5."/>
      <w:lvlJc w:val="left"/>
      <w:pPr>
        <w:ind w:left="3600" w:hanging="360"/>
      </w:pPr>
    </w:lvl>
    <w:lvl w:ilvl="5" w:tplc="59E03A9C">
      <w:start w:val="1"/>
      <w:numFmt w:val="lowerRoman"/>
      <w:lvlText w:val="%6."/>
      <w:lvlJc w:val="right"/>
      <w:pPr>
        <w:ind w:left="4320" w:hanging="180"/>
      </w:pPr>
    </w:lvl>
    <w:lvl w:ilvl="6" w:tplc="D638BC4A">
      <w:start w:val="1"/>
      <w:numFmt w:val="decimal"/>
      <w:lvlText w:val="%7."/>
      <w:lvlJc w:val="left"/>
      <w:pPr>
        <w:ind w:left="5040" w:hanging="360"/>
      </w:pPr>
    </w:lvl>
    <w:lvl w:ilvl="7" w:tplc="F9061FCE">
      <w:start w:val="1"/>
      <w:numFmt w:val="lowerLetter"/>
      <w:lvlText w:val="%8."/>
      <w:lvlJc w:val="left"/>
      <w:pPr>
        <w:ind w:left="5760" w:hanging="360"/>
      </w:pPr>
    </w:lvl>
    <w:lvl w:ilvl="8" w:tplc="6AD4C85C">
      <w:start w:val="1"/>
      <w:numFmt w:val="lowerRoman"/>
      <w:lvlText w:val="%9."/>
      <w:lvlJc w:val="right"/>
      <w:pPr>
        <w:ind w:left="6480" w:hanging="180"/>
      </w:pPr>
    </w:lvl>
  </w:abstractNum>
  <w:abstractNum w:abstractNumId="6" w15:restartNumberingAfterBreak="0">
    <w:nsid w:val="15354B40"/>
    <w:multiLevelType w:val="hybridMultilevel"/>
    <w:tmpl w:val="0898F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27213D"/>
    <w:multiLevelType w:val="hybridMultilevel"/>
    <w:tmpl w:val="7CD0A9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515077"/>
    <w:multiLevelType w:val="multilevel"/>
    <w:tmpl w:val="60AC3CB0"/>
    <w:styleLink w:val="Listaactual1"/>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27D15A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C13034"/>
    <w:multiLevelType w:val="hybridMultilevel"/>
    <w:tmpl w:val="DEE0B15C"/>
    <w:lvl w:ilvl="0" w:tplc="F080E3D8">
      <w:start w:val="1"/>
      <w:numFmt w:val="upperRoman"/>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EA51F5"/>
    <w:multiLevelType w:val="hybridMultilevel"/>
    <w:tmpl w:val="AEBE29D8"/>
    <w:lvl w:ilvl="0" w:tplc="D18A4AF6">
      <w:start w:val="4"/>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40BE02A3"/>
    <w:multiLevelType w:val="hybridMultilevel"/>
    <w:tmpl w:val="AD46CC5C"/>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BD1419"/>
    <w:multiLevelType w:val="hybridMultilevel"/>
    <w:tmpl w:val="7930B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92641A"/>
    <w:multiLevelType w:val="hybridMultilevel"/>
    <w:tmpl w:val="E926FB2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5" w15:restartNumberingAfterBreak="0">
    <w:nsid w:val="50C5AC38"/>
    <w:multiLevelType w:val="hybridMultilevel"/>
    <w:tmpl w:val="FFFFFFFF"/>
    <w:lvl w:ilvl="0" w:tplc="2786B78E">
      <w:start w:val="1"/>
      <w:numFmt w:val="decimal"/>
      <w:lvlText w:val="%1."/>
      <w:lvlJc w:val="left"/>
      <w:pPr>
        <w:ind w:left="720" w:hanging="360"/>
      </w:pPr>
    </w:lvl>
    <w:lvl w:ilvl="1" w:tplc="59AEE374">
      <w:start w:val="1"/>
      <w:numFmt w:val="lowerLetter"/>
      <w:lvlText w:val="%2."/>
      <w:lvlJc w:val="left"/>
      <w:pPr>
        <w:ind w:left="1440" w:hanging="360"/>
      </w:pPr>
    </w:lvl>
    <w:lvl w:ilvl="2" w:tplc="881C2D1E">
      <w:start w:val="1"/>
      <w:numFmt w:val="lowerRoman"/>
      <w:lvlText w:val="%3."/>
      <w:lvlJc w:val="right"/>
      <w:pPr>
        <w:ind w:left="2160" w:hanging="180"/>
      </w:pPr>
    </w:lvl>
    <w:lvl w:ilvl="3" w:tplc="664CEC9C">
      <w:start w:val="1"/>
      <w:numFmt w:val="decimal"/>
      <w:lvlText w:val="%4."/>
      <w:lvlJc w:val="left"/>
      <w:pPr>
        <w:ind w:left="2880" w:hanging="360"/>
      </w:pPr>
    </w:lvl>
    <w:lvl w:ilvl="4" w:tplc="C4FC8CD6">
      <w:start w:val="1"/>
      <w:numFmt w:val="lowerLetter"/>
      <w:lvlText w:val="%5."/>
      <w:lvlJc w:val="left"/>
      <w:pPr>
        <w:ind w:left="3600" w:hanging="360"/>
      </w:pPr>
    </w:lvl>
    <w:lvl w:ilvl="5" w:tplc="9886CC82">
      <w:start w:val="1"/>
      <w:numFmt w:val="lowerRoman"/>
      <w:lvlText w:val="%6."/>
      <w:lvlJc w:val="right"/>
      <w:pPr>
        <w:ind w:left="4320" w:hanging="180"/>
      </w:pPr>
    </w:lvl>
    <w:lvl w:ilvl="6" w:tplc="3412E63E">
      <w:start w:val="1"/>
      <w:numFmt w:val="decimal"/>
      <w:lvlText w:val="%7."/>
      <w:lvlJc w:val="left"/>
      <w:pPr>
        <w:ind w:left="5040" w:hanging="360"/>
      </w:pPr>
    </w:lvl>
    <w:lvl w:ilvl="7" w:tplc="75FE2380">
      <w:start w:val="1"/>
      <w:numFmt w:val="lowerLetter"/>
      <w:lvlText w:val="%8."/>
      <w:lvlJc w:val="left"/>
      <w:pPr>
        <w:ind w:left="5760" w:hanging="360"/>
      </w:pPr>
    </w:lvl>
    <w:lvl w:ilvl="8" w:tplc="43A68284">
      <w:start w:val="1"/>
      <w:numFmt w:val="lowerRoman"/>
      <w:lvlText w:val="%9."/>
      <w:lvlJc w:val="right"/>
      <w:pPr>
        <w:ind w:left="6480" w:hanging="180"/>
      </w:pPr>
    </w:lvl>
  </w:abstractNum>
  <w:abstractNum w:abstractNumId="16" w15:restartNumberingAfterBreak="0">
    <w:nsid w:val="50CD1749"/>
    <w:multiLevelType w:val="multilevel"/>
    <w:tmpl w:val="5D865970"/>
    <w:styleLink w:val="Listaactual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18F1038"/>
    <w:multiLevelType w:val="hybridMultilevel"/>
    <w:tmpl w:val="60AC3CB0"/>
    <w:lvl w:ilvl="0" w:tplc="080A0015">
      <w:start w:val="1"/>
      <w:numFmt w:val="upp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54797ED2"/>
    <w:multiLevelType w:val="hybridMultilevel"/>
    <w:tmpl w:val="1B26F00E"/>
    <w:lvl w:ilvl="0" w:tplc="F080E3D8">
      <w:start w:val="1"/>
      <w:numFmt w:val="upperRoman"/>
      <w:lvlText w:val="%1."/>
      <w:lvlJc w:val="left"/>
      <w:pPr>
        <w:ind w:left="1080" w:hanging="72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742AFE"/>
    <w:multiLevelType w:val="hybridMultilevel"/>
    <w:tmpl w:val="2584C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5107D4"/>
    <w:multiLevelType w:val="hybridMultilevel"/>
    <w:tmpl w:val="B5389FA0"/>
    <w:lvl w:ilvl="0" w:tplc="806E80D4">
      <w:start w:val="2"/>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0920A8"/>
    <w:multiLevelType w:val="hybridMultilevel"/>
    <w:tmpl w:val="EA241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2D6B25"/>
    <w:multiLevelType w:val="hybridMultilevel"/>
    <w:tmpl w:val="5FD048EE"/>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316FD"/>
    <w:multiLevelType w:val="hybridMultilevel"/>
    <w:tmpl w:val="46826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2717E0"/>
    <w:multiLevelType w:val="hybridMultilevel"/>
    <w:tmpl w:val="20E65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FC6F1D"/>
    <w:multiLevelType w:val="hybridMultilevel"/>
    <w:tmpl w:val="13449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5775364">
    <w:abstractNumId w:val="5"/>
  </w:num>
  <w:num w:numId="2" w16cid:durableId="1867450994">
    <w:abstractNumId w:val="15"/>
  </w:num>
  <w:num w:numId="3" w16cid:durableId="1135102468">
    <w:abstractNumId w:val="18"/>
  </w:num>
  <w:num w:numId="4" w16cid:durableId="1031687495">
    <w:abstractNumId w:val="19"/>
  </w:num>
  <w:num w:numId="5" w16cid:durableId="840773946">
    <w:abstractNumId w:val="6"/>
  </w:num>
  <w:num w:numId="6" w16cid:durableId="139807549">
    <w:abstractNumId w:val="7"/>
  </w:num>
  <w:num w:numId="7" w16cid:durableId="83890455">
    <w:abstractNumId w:val="17"/>
  </w:num>
  <w:num w:numId="8" w16cid:durableId="1906990489">
    <w:abstractNumId w:val="1"/>
  </w:num>
  <w:num w:numId="9" w16cid:durableId="279579517">
    <w:abstractNumId w:val="22"/>
  </w:num>
  <w:num w:numId="10" w16cid:durableId="2129935077">
    <w:abstractNumId w:val="2"/>
  </w:num>
  <w:num w:numId="11" w16cid:durableId="738482224">
    <w:abstractNumId w:val="23"/>
  </w:num>
  <w:num w:numId="12" w16cid:durableId="99107937">
    <w:abstractNumId w:val="20"/>
  </w:num>
  <w:num w:numId="13" w16cid:durableId="1046612177">
    <w:abstractNumId w:val="24"/>
  </w:num>
  <w:num w:numId="14" w16cid:durableId="1704598224">
    <w:abstractNumId w:val="11"/>
  </w:num>
  <w:num w:numId="15" w16cid:durableId="754860274">
    <w:abstractNumId w:val="8"/>
  </w:num>
  <w:num w:numId="16" w16cid:durableId="13386350">
    <w:abstractNumId w:val="10"/>
  </w:num>
  <w:num w:numId="17" w16cid:durableId="1293294169">
    <w:abstractNumId w:val="0"/>
  </w:num>
  <w:num w:numId="18" w16cid:durableId="569585275">
    <w:abstractNumId w:val="9"/>
  </w:num>
  <w:num w:numId="19" w16cid:durableId="14776311">
    <w:abstractNumId w:val="3"/>
  </w:num>
  <w:num w:numId="20" w16cid:durableId="164366538">
    <w:abstractNumId w:val="13"/>
  </w:num>
  <w:num w:numId="21" w16cid:durableId="121117590">
    <w:abstractNumId w:val="25"/>
  </w:num>
  <w:num w:numId="22" w16cid:durableId="1903755762">
    <w:abstractNumId w:val="16"/>
  </w:num>
  <w:num w:numId="23" w16cid:durableId="963462984">
    <w:abstractNumId w:val="14"/>
  </w:num>
  <w:num w:numId="24" w16cid:durableId="1296792463">
    <w:abstractNumId w:val="21"/>
  </w:num>
  <w:num w:numId="25" w16cid:durableId="1663074070">
    <w:abstractNumId w:val="12"/>
  </w:num>
  <w:num w:numId="26" w16cid:durableId="1771118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BA"/>
    <w:rsid w:val="000016D9"/>
    <w:rsid w:val="00002D94"/>
    <w:rsid w:val="000037AA"/>
    <w:rsid w:val="000039D5"/>
    <w:rsid w:val="00005B4B"/>
    <w:rsid w:val="00010325"/>
    <w:rsid w:val="00010BAE"/>
    <w:rsid w:val="00011179"/>
    <w:rsid w:val="0001355F"/>
    <w:rsid w:val="0001360D"/>
    <w:rsid w:val="00014B00"/>
    <w:rsid w:val="00015399"/>
    <w:rsid w:val="00016A7C"/>
    <w:rsid w:val="00017F29"/>
    <w:rsid w:val="000208F6"/>
    <w:rsid w:val="000212E5"/>
    <w:rsid w:val="0002193D"/>
    <w:rsid w:val="00024D89"/>
    <w:rsid w:val="0002595B"/>
    <w:rsid w:val="000259D6"/>
    <w:rsid w:val="00026BBB"/>
    <w:rsid w:val="00026DF2"/>
    <w:rsid w:val="00027CA4"/>
    <w:rsid w:val="00027D3C"/>
    <w:rsid w:val="00031ADC"/>
    <w:rsid w:val="00031C35"/>
    <w:rsid w:val="00031D96"/>
    <w:rsid w:val="0003616C"/>
    <w:rsid w:val="00037153"/>
    <w:rsid w:val="0004066A"/>
    <w:rsid w:val="000418A5"/>
    <w:rsid w:val="000424CD"/>
    <w:rsid w:val="000439C4"/>
    <w:rsid w:val="00046BD0"/>
    <w:rsid w:val="0005000E"/>
    <w:rsid w:val="00053AB2"/>
    <w:rsid w:val="0005684E"/>
    <w:rsid w:val="00062E1F"/>
    <w:rsid w:val="00063A03"/>
    <w:rsid w:val="0006466F"/>
    <w:rsid w:val="00065703"/>
    <w:rsid w:val="00066084"/>
    <w:rsid w:val="00066DDB"/>
    <w:rsid w:val="00067CB3"/>
    <w:rsid w:val="00071A79"/>
    <w:rsid w:val="00071BF3"/>
    <w:rsid w:val="0007230D"/>
    <w:rsid w:val="00073CE3"/>
    <w:rsid w:val="000748C2"/>
    <w:rsid w:val="00074ABF"/>
    <w:rsid w:val="00077D41"/>
    <w:rsid w:val="00080B57"/>
    <w:rsid w:val="000814CB"/>
    <w:rsid w:val="00081A7C"/>
    <w:rsid w:val="00082F71"/>
    <w:rsid w:val="00083109"/>
    <w:rsid w:val="0008383C"/>
    <w:rsid w:val="00083F66"/>
    <w:rsid w:val="000848C0"/>
    <w:rsid w:val="000863DD"/>
    <w:rsid w:val="00086925"/>
    <w:rsid w:val="00091CBF"/>
    <w:rsid w:val="0009292F"/>
    <w:rsid w:val="000948CD"/>
    <w:rsid w:val="0009610E"/>
    <w:rsid w:val="000A1B74"/>
    <w:rsid w:val="000A1DA2"/>
    <w:rsid w:val="000A24D5"/>
    <w:rsid w:val="000A276C"/>
    <w:rsid w:val="000A39BC"/>
    <w:rsid w:val="000A4BB6"/>
    <w:rsid w:val="000A55B0"/>
    <w:rsid w:val="000A69C6"/>
    <w:rsid w:val="000A782A"/>
    <w:rsid w:val="000B15C9"/>
    <w:rsid w:val="000B26DC"/>
    <w:rsid w:val="000B4EFE"/>
    <w:rsid w:val="000B65AE"/>
    <w:rsid w:val="000C0A5F"/>
    <w:rsid w:val="000C2505"/>
    <w:rsid w:val="000C3A5F"/>
    <w:rsid w:val="000C4EA1"/>
    <w:rsid w:val="000C72E9"/>
    <w:rsid w:val="000C752B"/>
    <w:rsid w:val="000D1913"/>
    <w:rsid w:val="000D27D6"/>
    <w:rsid w:val="000D4D6F"/>
    <w:rsid w:val="000D6F1B"/>
    <w:rsid w:val="000E3D8B"/>
    <w:rsid w:val="000E3EEA"/>
    <w:rsid w:val="000E43EF"/>
    <w:rsid w:val="000E491D"/>
    <w:rsid w:val="000E4A4D"/>
    <w:rsid w:val="000E72F1"/>
    <w:rsid w:val="000F0289"/>
    <w:rsid w:val="000F09B0"/>
    <w:rsid w:val="000F0E73"/>
    <w:rsid w:val="000F14EB"/>
    <w:rsid w:val="000F2238"/>
    <w:rsid w:val="000F241C"/>
    <w:rsid w:val="000F435B"/>
    <w:rsid w:val="000F5008"/>
    <w:rsid w:val="000F5A55"/>
    <w:rsid w:val="001000F2"/>
    <w:rsid w:val="00101908"/>
    <w:rsid w:val="00101A64"/>
    <w:rsid w:val="001040CF"/>
    <w:rsid w:val="0010456A"/>
    <w:rsid w:val="00104B10"/>
    <w:rsid w:val="00106D37"/>
    <w:rsid w:val="001101A0"/>
    <w:rsid w:val="00110334"/>
    <w:rsid w:val="00110E96"/>
    <w:rsid w:val="00111B03"/>
    <w:rsid w:val="001134D1"/>
    <w:rsid w:val="001152E5"/>
    <w:rsid w:val="00115F8E"/>
    <w:rsid w:val="00116989"/>
    <w:rsid w:val="00120221"/>
    <w:rsid w:val="0012630B"/>
    <w:rsid w:val="001263B3"/>
    <w:rsid w:val="00126719"/>
    <w:rsid w:val="001276CE"/>
    <w:rsid w:val="00131EAC"/>
    <w:rsid w:val="001333E2"/>
    <w:rsid w:val="00134C3E"/>
    <w:rsid w:val="001420C4"/>
    <w:rsid w:val="0014265B"/>
    <w:rsid w:val="00144783"/>
    <w:rsid w:val="00144CB6"/>
    <w:rsid w:val="001476F0"/>
    <w:rsid w:val="00147712"/>
    <w:rsid w:val="0015003B"/>
    <w:rsid w:val="001517CE"/>
    <w:rsid w:val="001579C6"/>
    <w:rsid w:val="00162E45"/>
    <w:rsid w:val="0016443D"/>
    <w:rsid w:val="00170CBA"/>
    <w:rsid w:val="0017197D"/>
    <w:rsid w:val="00173F9E"/>
    <w:rsid w:val="0017535D"/>
    <w:rsid w:val="0017792D"/>
    <w:rsid w:val="0017EB8F"/>
    <w:rsid w:val="00180612"/>
    <w:rsid w:val="00184536"/>
    <w:rsid w:val="0018467B"/>
    <w:rsid w:val="00184910"/>
    <w:rsid w:val="001868E4"/>
    <w:rsid w:val="00187B5D"/>
    <w:rsid w:val="00190C05"/>
    <w:rsid w:val="0019102D"/>
    <w:rsid w:val="0019461A"/>
    <w:rsid w:val="00194B8C"/>
    <w:rsid w:val="001A31F0"/>
    <w:rsid w:val="001A545D"/>
    <w:rsid w:val="001A6836"/>
    <w:rsid w:val="001B0C0F"/>
    <w:rsid w:val="001B0C90"/>
    <w:rsid w:val="001B10DA"/>
    <w:rsid w:val="001B3606"/>
    <w:rsid w:val="001B7271"/>
    <w:rsid w:val="001C0012"/>
    <w:rsid w:val="001C001E"/>
    <w:rsid w:val="001C2E38"/>
    <w:rsid w:val="001C3D2D"/>
    <w:rsid w:val="001C4855"/>
    <w:rsid w:val="001C4DD0"/>
    <w:rsid w:val="001C5143"/>
    <w:rsid w:val="001C5ABE"/>
    <w:rsid w:val="001D401B"/>
    <w:rsid w:val="001D5CE1"/>
    <w:rsid w:val="001E00EB"/>
    <w:rsid w:val="001E0BD9"/>
    <w:rsid w:val="001E109C"/>
    <w:rsid w:val="001E20E0"/>
    <w:rsid w:val="001E5149"/>
    <w:rsid w:val="001E51C4"/>
    <w:rsid w:val="001E5341"/>
    <w:rsid w:val="001E7FF7"/>
    <w:rsid w:val="001F2364"/>
    <w:rsid w:val="001F3525"/>
    <w:rsid w:val="001F4916"/>
    <w:rsid w:val="001F78BD"/>
    <w:rsid w:val="001F7FC7"/>
    <w:rsid w:val="002013F6"/>
    <w:rsid w:val="0020263B"/>
    <w:rsid w:val="002029CC"/>
    <w:rsid w:val="00205664"/>
    <w:rsid w:val="00205DA5"/>
    <w:rsid w:val="00210461"/>
    <w:rsid w:val="00211A53"/>
    <w:rsid w:val="002130C5"/>
    <w:rsid w:val="0021569D"/>
    <w:rsid w:val="002219A9"/>
    <w:rsid w:val="00224651"/>
    <w:rsid w:val="0022526D"/>
    <w:rsid w:val="002257BD"/>
    <w:rsid w:val="0022760B"/>
    <w:rsid w:val="00232970"/>
    <w:rsid w:val="002331B6"/>
    <w:rsid w:val="0023797C"/>
    <w:rsid w:val="00245199"/>
    <w:rsid w:val="00246F44"/>
    <w:rsid w:val="002519AE"/>
    <w:rsid w:val="00252957"/>
    <w:rsid w:val="00253B03"/>
    <w:rsid w:val="002567A0"/>
    <w:rsid w:val="00260265"/>
    <w:rsid w:val="00260B52"/>
    <w:rsid w:val="00260F89"/>
    <w:rsid w:val="002623A0"/>
    <w:rsid w:val="00266F6B"/>
    <w:rsid w:val="0027184A"/>
    <w:rsid w:val="00271A65"/>
    <w:rsid w:val="00272ACE"/>
    <w:rsid w:val="00274754"/>
    <w:rsid w:val="00275AAA"/>
    <w:rsid w:val="00275D32"/>
    <w:rsid w:val="002761B0"/>
    <w:rsid w:val="0027656E"/>
    <w:rsid w:val="002801BE"/>
    <w:rsid w:val="00280691"/>
    <w:rsid w:val="002806B5"/>
    <w:rsid w:val="002821DA"/>
    <w:rsid w:val="00286806"/>
    <w:rsid w:val="0028714C"/>
    <w:rsid w:val="00290E20"/>
    <w:rsid w:val="00292471"/>
    <w:rsid w:val="00292A2A"/>
    <w:rsid w:val="00293518"/>
    <w:rsid w:val="002948AF"/>
    <w:rsid w:val="00294FA2"/>
    <w:rsid w:val="0029598F"/>
    <w:rsid w:val="00295CA0"/>
    <w:rsid w:val="002970A9"/>
    <w:rsid w:val="00297140"/>
    <w:rsid w:val="002A05F7"/>
    <w:rsid w:val="002A169E"/>
    <w:rsid w:val="002A3F34"/>
    <w:rsid w:val="002A7069"/>
    <w:rsid w:val="002B465D"/>
    <w:rsid w:val="002B4734"/>
    <w:rsid w:val="002B62B2"/>
    <w:rsid w:val="002B63FA"/>
    <w:rsid w:val="002B65C4"/>
    <w:rsid w:val="002B6B78"/>
    <w:rsid w:val="002C0C3D"/>
    <w:rsid w:val="002C1F95"/>
    <w:rsid w:val="002C4D9C"/>
    <w:rsid w:val="002C72EC"/>
    <w:rsid w:val="002C731A"/>
    <w:rsid w:val="002C768A"/>
    <w:rsid w:val="002D271C"/>
    <w:rsid w:val="002D3EB1"/>
    <w:rsid w:val="002D6B48"/>
    <w:rsid w:val="002D6ECF"/>
    <w:rsid w:val="002D762F"/>
    <w:rsid w:val="002E0217"/>
    <w:rsid w:val="002E26D0"/>
    <w:rsid w:val="002E4258"/>
    <w:rsid w:val="002E42CE"/>
    <w:rsid w:val="002E4511"/>
    <w:rsid w:val="002F3448"/>
    <w:rsid w:val="002F34BD"/>
    <w:rsid w:val="002F656F"/>
    <w:rsid w:val="002F66B9"/>
    <w:rsid w:val="002F7AA2"/>
    <w:rsid w:val="002F7FFE"/>
    <w:rsid w:val="0030028B"/>
    <w:rsid w:val="00301B13"/>
    <w:rsid w:val="00302150"/>
    <w:rsid w:val="00303613"/>
    <w:rsid w:val="00307263"/>
    <w:rsid w:val="00310A52"/>
    <w:rsid w:val="003122EA"/>
    <w:rsid w:val="0031273F"/>
    <w:rsid w:val="003148A0"/>
    <w:rsid w:val="00321330"/>
    <w:rsid w:val="00321E8C"/>
    <w:rsid w:val="00322198"/>
    <w:rsid w:val="00323F1C"/>
    <w:rsid w:val="003266E4"/>
    <w:rsid w:val="00326C08"/>
    <w:rsid w:val="00326F33"/>
    <w:rsid w:val="003275AE"/>
    <w:rsid w:val="00332BEA"/>
    <w:rsid w:val="00333BA8"/>
    <w:rsid w:val="0033405C"/>
    <w:rsid w:val="00334680"/>
    <w:rsid w:val="003352FE"/>
    <w:rsid w:val="00337CB2"/>
    <w:rsid w:val="003420E1"/>
    <w:rsid w:val="00342371"/>
    <w:rsid w:val="003423A5"/>
    <w:rsid w:val="0034627E"/>
    <w:rsid w:val="00352652"/>
    <w:rsid w:val="00355520"/>
    <w:rsid w:val="00357D93"/>
    <w:rsid w:val="00360542"/>
    <w:rsid w:val="00361A67"/>
    <w:rsid w:val="00362AB0"/>
    <w:rsid w:val="0036578B"/>
    <w:rsid w:val="00366142"/>
    <w:rsid w:val="003666C7"/>
    <w:rsid w:val="00367649"/>
    <w:rsid w:val="00367975"/>
    <w:rsid w:val="00367D99"/>
    <w:rsid w:val="003700B2"/>
    <w:rsid w:val="003724B4"/>
    <w:rsid w:val="00372623"/>
    <w:rsid w:val="0037327D"/>
    <w:rsid w:val="00373DFC"/>
    <w:rsid w:val="003760BD"/>
    <w:rsid w:val="003801EE"/>
    <w:rsid w:val="003849D5"/>
    <w:rsid w:val="00387704"/>
    <w:rsid w:val="003911B3"/>
    <w:rsid w:val="00391318"/>
    <w:rsid w:val="00391898"/>
    <w:rsid w:val="00395822"/>
    <w:rsid w:val="003964F1"/>
    <w:rsid w:val="00396CB7"/>
    <w:rsid w:val="003979BF"/>
    <w:rsid w:val="003A0714"/>
    <w:rsid w:val="003A0FDA"/>
    <w:rsid w:val="003A35BD"/>
    <w:rsid w:val="003A3C1B"/>
    <w:rsid w:val="003A4D6D"/>
    <w:rsid w:val="003A596C"/>
    <w:rsid w:val="003A5C04"/>
    <w:rsid w:val="003B02E9"/>
    <w:rsid w:val="003B050D"/>
    <w:rsid w:val="003B05EB"/>
    <w:rsid w:val="003B0792"/>
    <w:rsid w:val="003B10BF"/>
    <w:rsid w:val="003B17F2"/>
    <w:rsid w:val="003B2355"/>
    <w:rsid w:val="003B3D39"/>
    <w:rsid w:val="003B476C"/>
    <w:rsid w:val="003B628A"/>
    <w:rsid w:val="003C0B96"/>
    <w:rsid w:val="003C26F9"/>
    <w:rsid w:val="003D073E"/>
    <w:rsid w:val="003D1058"/>
    <w:rsid w:val="003D25F7"/>
    <w:rsid w:val="003D498E"/>
    <w:rsid w:val="003D4F4E"/>
    <w:rsid w:val="003D5473"/>
    <w:rsid w:val="003D6BC3"/>
    <w:rsid w:val="003D704A"/>
    <w:rsid w:val="003E4373"/>
    <w:rsid w:val="003E55CD"/>
    <w:rsid w:val="003F08C6"/>
    <w:rsid w:val="003F17E6"/>
    <w:rsid w:val="003F424B"/>
    <w:rsid w:val="003F438C"/>
    <w:rsid w:val="003F68E5"/>
    <w:rsid w:val="003F7BAB"/>
    <w:rsid w:val="00400CD6"/>
    <w:rsid w:val="00404FA5"/>
    <w:rsid w:val="00410910"/>
    <w:rsid w:val="00412594"/>
    <w:rsid w:val="00414096"/>
    <w:rsid w:val="004142B5"/>
    <w:rsid w:val="00415233"/>
    <w:rsid w:val="00416C21"/>
    <w:rsid w:val="00416D09"/>
    <w:rsid w:val="004203D1"/>
    <w:rsid w:val="00421FC1"/>
    <w:rsid w:val="00422A81"/>
    <w:rsid w:val="00422D55"/>
    <w:rsid w:val="00424695"/>
    <w:rsid w:val="004247E6"/>
    <w:rsid w:val="00424B53"/>
    <w:rsid w:val="004265E9"/>
    <w:rsid w:val="00427CE2"/>
    <w:rsid w:val="0043000E"/>
    <w:rsid w:val="004317C3"/>
    <w:rsid w:val="004330FA"/>
    <w:rsid w:val="004336D4"/>
    <w:rsid w:val="0043381D"/>
    <w:rsid w:val="00433B82"/>
    <w:rsid w:val="00434066"/>
    <w:rsid w:val="00436137"/>
    <w:rsid w:val="0043735B"/>
    <w:rsid w:val="004407E2"/>
    <w:rsid w:val="00445286"/>
    <w:rsid w:val="0044586F"/>
    <w:rsid w:val="004477A2"/>
    <w:rsid w:val="00451CF0"/>
    <w:rsid w:val="00452669"/>
    <w:rsid w:val="0045272A"/>
    <w:rsid w:val="00452EB5"/>
    <w:rsid w:val="00454294"/>
    <w:rsid w:val="00454F3E"/>
    <w:rsid w:val="00457D00"/>
    <w:rsid w:val="004614DB"/>
    <w:rsid w:val="00466B1E"/>
    <w:rsid w:val="0047002E"/>
    <w:rsid w:val="004705FA"/>
    <w:rsid w:val="00472530"/>
    <w:rsid w:val="004734E8"/>
    <w:rsid w:val="00474B2A"/>
    <w:rsid w:val="00476D04"/>
    <w:rsid w:val="004812FB"/>
    <w:rsid w:val="00481A0B"/>
    <w:rsid w:val="00481B21"/>
    <w:rsid w:val="00482B94"/>
    <w:rsid w:val="00484C8D"/>
    <w:rsid w:val="00484F37"/>
    <w:rsid w:val="004863D3"/>
    <w:rsid w:val="00486787"/>
    <w:rsid w:val="004869A2"/>
    <w:rsid w:val="00487372"/>
    <w:rsid w:val="004876D5"/>
    <w:rsid w:val="004918B2"/>
    <w:rsid w:val="004934F2"/>
    <w:rsid w:val="00493975"/>
    <w:rsid w:val="00494929"/>
    <w:rsid w:val="004949D9"/>
    <w:rsid w:val="00494A5A"/>
    <w:rsid w:val="00495D68"/>
    <w:rsid w:val="004A1303"/>
    <w:rsid w:val="004A1464"/>
    <w:rsid w:val="004A4367"/>
    <w:rsid w:val="004A6BD0"/>
    <w:rsid w:val="004A71F1"/>
    <w:rsid w:val="004B3414"/>
    <w:rsid w:val="004B385C"/>
    <w:rsid w:val="004B749F"/>
    <w:rsid w:val="004C123A"/>
    <w:rsid w:val="004C452A"/>
    <w:rsid w:val="004C48C6"/>
    <w:rsid w:val="004C63F1"/>
    <w:rsid w:val="004D05F1"/>
    <w:rsid w:val="004D2C99"/>
    <w:rsid w:val="004D4946"/>
    <w:rsid w:val="004D4DA1"/>
    <w:rsid w:val="004D50D9"/>
    <w:rsid w:val="004D6D17"/>
    <w:rsid w:val="004E01C2"/>
    <w:rsid w:val="004E0258"/>
    <w:rsid w:val="004E0781"/>
    <w:rsid w:val="004E1744"/>
    <w:rsid w:val="004E1F61"/>
    <w:rsid w:val="004E2059"/>
    <w:rsid w:val="004E22A4"/>
    <w:rsid w:val="004E3EAA"/>
    <w:rsid w:val="004E40B2"/>
    <w:rsid w:val="004E4D6C"/>
    <w:rsid w:val="004E5A2A"/>
    <w:rsid w:val="004E5CE7"/>
    <w:rsid w:val="004E6989"/>
    <w:rsid w:val="004F282B"/>
    <w:rsid w:val="004F3CDD"/>
    <w:rsid w:val="004F539A"/>
    <w:rsid w:val="004F5CCC"/>
    <w:rsid w:val="00501C82"/>
    <w:rsid w:val="00504044"/>
    <w:rsid w:val="00506358"/>
    <w:rsid w:val="00511571"/>
    <w:rsid w:val="0051356B"/>
    <w:rsid w:val="00513BDC"/>
    <w:rsid w:val="00515E29"/>
    <w:rsid w:val="00517F19"/>
    <w:rsid w:val="0052005C"/>
    <w:rsid w:val="00520B9A"/>
    <w:rsid w:val="0052172A"/>
    <w:rsid w:val="00525420"/>
    <w:rsid w:val="00525BA7"/>
    <w:rsid w:val="00527D22"/>
    <w:rsid w:val="00531192"/>
    <w:rsid w:val="00531DC1"/>
    <w:rsid w:val="00532313"/>
    <w:rsid w:val="00532975"/>
    <w:rsid w:val="005329FC"/>
    <w:rsid w:val="00534C68"/>
    <w:rsid w:val="00537504"/>
    <w:rsid w:val="005468E8"/>
    <w:rsid w:val="00547FE5"/>
    <w:rsid w:val="005508FB"/>
    <w:rsid w:val="00550ED9"/>
    <w:rsid w:val="005537F9"/>
    <w:rsid w:val="0055444D"/>
    <w:rsid w:val="00555F28"/>
    <w:rsid w:val="00556C2E"/>
    <w:rsid w:val="00560651"/>
    <w:rsid w:val="00560798"/>
    <w:rsid w:val="005608BA"/>
    <w:rsid w:val="005609D1"/>
    <w:rsid w:val="00562761"/>
    <w:rsid w:val="0056298A"/>
    <w:rsid w:val="0056342E"/>
    <w:rsid w:val="005647F1"/>
    <w:rsid w:val="005649D5"/>
    <w:rsid w:val="00564AFC"/>
    <w:rsid w:val="00573C92"/>
    <w:rsid w:val="005764C1"/>
    <w:rsid w:val="0057685C"/>
    <w:rsid w:val="00580386"/>
    <w:rsid w:val="0058127B"/>
    <w:rsid w:val="00583439"/>
    <w:rsid w:val="00585349"/>
    <w:rsid w:val="00591CF7"/>
    <w:rsid w:val="00592E4F"/>
    <w:rsid w:val="00593D8A"/>
    <w:rsid w:val="00595D01"/>
    <w:rsid w:val="005978CE"/>
    <w:rsid w:val="00597B44"/>
    <w:rsid w:val="005A0EB3"/>
    <w:rsid w:val="005A2B10"/>
    <w:rsid w:val="005A2C52"/>
    <w:rsid w:val="005A3B9C"/>
    <w:rsid w:val="005A4FDC"/>
    <w:rsid w:val="005A7DF4"/>
    <w:rsid w:val="005B1AEC"/>
    <w:rsid w:val="005B2BD7"/>
    <w:rsid w:val="005B5862"/>
    <w:rsid w:val="005B670A"/>
    <w:rsid w:val="005C6CDB"/>
    <w:rsid w:val="005D03AB"/>
    <w:rsid w:val="005D16EF"/>
    <w:rsid w:val="005D501E"/>
    <w:rsid w:val="005D6144"/>
    <w:rsid w:val="005D65EB"/>
    <w:rsid w:val="005D71D1"/>
    <w:rsid w:val="005D7798"/>
    <w:rsid w:val="005D784A"/>
    <w:rsid w:val="005E00F4"/>
    <w:rsid w:val="005E14AF"/>
    <w:rsid w:val="005E2E3B"/>
    <w:rsid w:val="005E3446"/>
    <w:rsid w:val="005E455F"/>
    <w:rsid w:val="005E4F8E"/>
    <w:rsid w:val="005E5A18"/>
    <w:rsid w:val="005E7331"/>
    <w:rsid w:val="005F0DCC"/>
    <w:rsid w:val="005F1795"/>
    <w:rsid w:val="005F1E3A"/>
    <w:rsid w:val="005F3CA6"/>
    <w:rsid w:val="005F4959"/>
    <w:rsid w:val="005F5DD9"/>
    <w:rsid w:val="005F676D"/>
    <w:rsid w:val="00602221"/>
    <w:rsid w:val="0060360D"/>
    <w:rsid w:val="00605131"/>
    <w:rsid w:val="006059D4"/>
    <w:rsid w:val="006063AC"/>
    <w:rsid w:val="00607A59"/>
    <w:rsid w:val="006106AA"/>
    <w:rsid w:val="00611118"/>
    <w:rsid w:val="0061335B"/>
    <w:rsid w:val="00613844"/>
    <w:rsid w:val="0061589E"/>
    <w:rsid w:val="006158EB"/>
    <w:rsid w:val="006175A1"/>
    <w:rsid w:val="00621E1E"/>
    <w:rsid w:val="00622393"/>
    <w:rsid w:val="00622C37"/>
    <w:rsid w:val="006268B0"/>
    <w:rsid w:val="006307D2"/>
    <w:rsid w:val="00632BC2"/>
    <w:rsid w:val="006336EF"/>
    <w:rsid w:val="00635263"/>
    <w:rsid w:val="006353D0"/>
    <w:rsid w:val="006374D8"/>
    <w:rsid w:val="0064043A"/>
    <w:rsid w:val="00640494"/>
    <w:rsid w:val="00640578"/>
    <w:rsid w:val="006419D8"/>
    <w:rsid w:val="00644A8E"/>
    <w:rsid w:val="00647462"/>
    <w:rsid w:val="006475B4"/>
    <w:rsid w:val="006529B7"/>
    <w:rsid w:val="00652D42"/>
    <w:rsid w:val="00653908"/>
    <w:rsid w:val="006547F1"/>
    <w:rsid w:val="006549E2"/>
    <w:rsid w:val="00655D67"/>
    <w:rsid w:val="00655DDC"/>
    <w:rsid w:val="006574AA"/>
    <w:rsid w:val="006576F0"/>
    <w:rsid w:val="006578DF"/>
    <w:rsid w:val="00660A0B"/>
    <w:rsid w:val="00663449"/>
    <w:rsid w:val="0066407B"/>
    <w:rsid w:val="00664852"/>
    <w:rsid w:val="00671DB8"/>
    <w:rsid w:val="00674AE4"/>
    <w:rsid w:val="00675556"/>
    <w:rsid w:val="00676B72"/>
    <w:rsid w:val="0068479A"/>
    <w:rsid w:val="00685004"/>
    <w:rsid w:val="00685789"/>
    <w:rsid w:val="00687679"/>
    <w:rsid w:val="00690B10"/>
    <w:rsid w:val="00691AAB"/>
    <w:rsid w:val="00692BC6"/>
    <w:rsid w:val="00693328"/>
    <w:rsid w:val="00693BDF"/>
    <w:rsid w:val="006A041C"/>
    <w:rsid w:val="006A1BB1"/>
    <w:rsid w:val="006A2971"/>
    <w:rsid w:val="006B0228"/>
    <w:rsid w:val="006B0B8D"/>
    <w:rsid w:val="006B0E2F"/>
    <w:rsid w:val="006B27CA"/>
    <w:rsid w:val="006B3543"/>
    <w:rsid w:val="006B3995"/>
    <w:rsid w:val="006B4ACE"/>
    <w:rsid w:val="006B4B31"/>
    <w:rsid w:val="006B609B"/>
    <w:rsid w:val="006C1688"/>
    <w:rsid w:val="006C1BA1"/>
    <w:rsid w:val="006C7884"/>
    <w:rsid w:val="006D08B9"/>
    <w:rsid w:val="006D1EAB"/>
    <w:rsid w:val="006D6495"/>
    <w:rsid w:val="006D79AA"/>
    <w:rsid w:val="006E01D3"/>
    <w:rsid w:val="006E1C59"/>
    <w:rsid w:val="006E3751"/>
    <w:rsid w:val="006E46B8"/>
    <w:rsid w:val="006E52D1"/>
    <w:rsid w:val="006E7F8B"/>
    <w:rsid w:val="006F1BDE"/>
    <w:rsid w:val="006F2DB0"/>
    <w:rsid w:val="006F43F3"/>
    <w:rsid w:val="006F4414"/>
    <w:rsid w:val="006F7B9E"/>
    <w:rsid w:val="006F7BA9"/>
    <w:rsid w:val="00701DB7"/>
    <w:rsid w:val="0070308D"/>
    <w:rsid w:val="007058C4"/>
    <w:rsid w:val="00712068"/>
    <w:rsid w:val="007122AF"/>
    <w:rsid w:val="00712A4A"/>
    <w:rsid w:val="00713256"/>
    <w:rsid w:val="00713C19"/>
    <w:rsid w:val="007152A0"/>
    <w:rsid w:val="0071673E"/>
    <w:rsid w:val="00716CFE"/>
    <w:rsid w:val="00721D68"/>
    <w:rsid w:val="00724E64"/>
    <w:rsid w:val="00726439"/>
    <w:rsid w:val="0072698B"/>
    <w:rsid w:val="007278B4"/>
    <w:rsid w:val="007302B3"/>
    <w:rsid w:val="00733885"/>
    <w:rsid w:val="00734029"/>
    <w:rsid w:val="007340CD"/>
    <w:rsid w:val="0073527C"/>
    <w:rsid w:val="00735DE9"/>
    <w:rsid w:val="007367AE"/>
    <w:rsid w:val="00736A3C"/>
    <w:rsid w:val="00741522"/>
    <w:rsid w:val="00742A07"/>
    <w:rsid w:val="007431D5"/>
    <w:rsid w:val="007432FB"/>
    <w:rsid w:val="00746A07"/>
    <w:rsid w:val="007538C2"/>
    <w:rsid w:val="007546FE"/>
    <w:rsid w:val="00755951"/>
    <w:rsid w:val="00755A9D"/>
    <w:rsid w:val="00755BD1"/>
    <w:rsid w:val="00757DE9"/>
    <w:rsid w:val="00760450"/>
    <w:rsid w:val="0076196A"/>
    <w:rsid w:val="00761B64"/>
    <w:rsid w:val="00765F7C"/>
    <w:rsid w:val="007702DB"/>
    <w:rsid w:val="00773DC1"/>
    <w:rsid w:val="00775629"/>
    <w:rsid w:val="0077606D"/>
    <w:rsid w:val="00776C40"/>
    <w:rsid w:val="00776FBC"/>
    <w:rsid w:val="0077713E"/>
    <w:rsid w:val="00777FF3"/>
    <w:rsid w:val="00780B36"/>
    <w:rsid w:val="0078143D"/>
    <w:rsid w:val="007838E2"/>
    <w:rsid w:val="00783A16"/>
    <w:rsid w:val="00791E76"/>
    <w:rsid w:val="00792103"/>
    <w:rsid w:val="00793564"/>
    <w:rsid w:val="00793CAF"/>
    <w:rsid w:val="00796960"/>
    <w:rsid w:val="00796E38"/>
    <w:rsid w:val="007A01DB"/>
    <w:rsid w:val="007A379B"/>
    <w:rsid w:val="007A4579"/>
    <w:rsid w:val="007A4F7B"/>
    <w:rsid w:val="007A5634"/>
    <w:rsid w:val="007A6942"/>
    <w:rsid w:val="007A6B27"/>
    <w:rsid w:val="007B05D8"/>
    <w:rsid w:val="007B1313"/>
    <w:rsid w:val="007B2E30"/>
    <w:rsid w:val="007B55ED"/>
    <w:rsid w:val="007B63BE"/>
    <w:rsid w:val="007C365E"/>
    <w:rsid w:val="007C3F3F"/>
    <w:rsid w:val="007C45FB"/>
    <w:rsid w:val="007C6CCF"/>
    <w:rsid w:val="007C7698"/>
    <w:rsid w:val="007D17AE"/>
    <w:rsid w:val="007D3568"/>
    <w:rsid w:val="007D44BF"/>
    <w:rsid w:val="007D5853"/>
    <w:rsid w:val="007E0E11"/>
    <w:rsid w:val="007E1AFC"/>
    <w:rsid w:val="007E5678"/>
    <w:rsid w:val="007F1664"/>
    <w:rsid w:val="007F1897"/>
    <w:rsid w:val="007F27EA"/>
    <w:rsid w:val="007F2A41"/>
    <w:rsid w:val="007F2AA9"/>
    <w:rsid w:val="007F32B0"/>
    <w:rsid w:val="007F3AD0"/>
    <w:rsid w:val="007F44B1"/>
    <w:rsid w:val="007F53CA"/>
    <w:rsid w:val="007F5A70"/>
    <w:rsid w:val="007F5F33"/>
    <w:rsid w:val="007F774A"/>
    <w:rsid w:val="007F79E7"/>
    <w:rsid w:val="008008D5"/>
    <w:rsid w:val="00800959"/>
    <w:rsid w:val="008014A8"/>
    <w:rsid w:val="00801827"/>
    <w:rsid w:val="008024D5"/>
    <w:rsid w:val="00804AE7"/>
    <w:rsid w:val="00804B20"/>
    <w:rsid w:val="00810C6D"/>
    <w:rsid w:val="008141AA"/>
    <w:rsid w:val="008144C2"/>
    <w:rsid w:val="00823DED"/>
    <w:rsid w:val="00825952"/>
    <w:rsid w:val="00825C1E"/>
    <w:rsid w:val="008263EA"/>
    <w:rsid w:val="00826AEB"/>
    <w:rsid w:val="00826C5C"/>
    <w:rsid w:val="00827FAC"/>
    <w:rsid w:val="00830D0C"/>
    <w:rsid w:val="00833D22"/>
    <w:rsid w:val="00834004"/>
    <w:rsid w:val="0083406E"/>
    <w:rsid w:val="0083677C"/>
    <w:rsid w:val="00836894"/>
    <w:rsid w:val="00841052"/>
    <w:rsid w:val="0084178B"/>
    <w:rsid w:val="00842618"/>
    <w:rsid w:val="00842835"/>
    <w:rsid w:val="00842F5C"/>
    <w:rsid w:val="00844159"/>
    <w:rsid w:val="00844CF4"/>
    <w:rsid w:val="00846AE3"/>
    <w:rsid w:val="00846EBD"/>
    <w:rsid w:val="00852B7E"/>
    <w:rsid w:val="00853003"/>
    <w:rsid w:val="00853CDF"/>
    <w:rsid w:val="00856D7B"/>
    <w:rsid w:val="00856FA7"/>
    <w:rsid w:val="00863175"/>
    <w:rsid w:val="00863CE4"/>
    <w:rsid w:val="00864968"/>
    <w:rsid w:val="0086642D"/>
    <w:rsid w:val="00866586"/>
    <w:rsid w:val="00866784"/>
    <w:rsid w:val="00866A16"/>
    <w:rsid w:val="00867035"/>
    <w:rsid w:val="00870BD6"/>
    <w:rsid w:val="00872EAE"/>
    <w:rsid w:val="00874835"/>
    <w:rsid w:val="00875E4B"/>
    <w:rsid w:val="00876E86"/>
    <w:rsid w:val="00880A4F"/>
    <w:rsid w:val="00882F06"/>
    <w:rsid w:val="00885CF7"/>
    <w:rsid w:val="00886ABA"/>
    <w:rsid w:val="00886D0A"/>
    <w:rsid w:val="0089059D"/>
    <w:rsid w:val="0089160D"/>
    <w:rsid w:val="008922EE"/>
    <w:rsid w:val="00892AF2"/>
    <w:rsid w:val="00892B2A"/>
    <w:rsid w:val="00896DD2"/>
    <w:rsid w:val="00897621"/>
    <w:rsid w:val="00897846"/>
    <w:rsid w:val="008A00B9"/>
    <w:rsid w:val="008A4966"/>
    <w:rsid w:val="008A6196"/>
    <w:rsid w:val="008A79B1"/>
    <w:rsid w:val="008B023D"/>
    <w:rsid w:val="008B10F8"/>
    <w:rsid w:val="008B30FB"/>
    <w:rsid w:val="008B4913"/>
    <w:rsid w:val="008B5134"/>
    <w:rsid w:val="008C200F"/>
    <w:rsid w:val="008C2F9C"/>
    <w:rsid w:val="008C48A0"/>
    <w:rsid w:val="008D0D48"/>
    <w:rsid w:val="008D3FD3"/>
    <w:rsid w:val="008D4994"/>
    <w:rsid w:val="008D4D6B"/>
    <w:rsid w:val="008D6147"/>
    <w:rsid w:val="008D65EB"/>
    <w:rsid w:val="008E04B1"/>
    <w:rsid w:val="008E24D0"/>
    <w:rsid w:val="008E6661"/>
    <w:rsid w:val="008E68B8"/>
    <w:rsid w:val="008F1ED3"/>
    <w:rsid w:val="008F2D24"/>
    <w:rsid w:val="008F31A0"/>
    <w:rsid w:val="008F5707"/>
    <w:rsid w:val="008F7007"/>
    <w:rsid w:val="009006D6"/>
    <w:rsid w:val="00900874"/>
    <w:rsid w:val="00902095"/>
    <w:rsid w:val="00902E39"/>
    <w:rsid w:val="009037B6"/>
    <w:rsid w:val="0090612D"/>
    <w:rsid w:val="00907A29"/>
    <w:rsid w:val="00911E64"/>
    <w:rsid w:val="00913459"/>
    <w:rsid w:val="00914122"/>
    <w:rsid w:val="00920891"/>
    <w:rsid w:val="009217E0"/>
    <w:rsid w:val="0092252F"/>
    <w:rsid w:val="00922FB1"/>
    <w:rsid w:val="0092468B"/>
    <w:rsid w:val="00925338"/>
    <w:rsid w:val="00926E9A"/>
    <w:rsid w:val="009274E7"/>
    <w:rsid w:val="009300C5"/>
    <w:rsid w:val="0093113A"/>
    <w:rsid w:val="0093213C"/>
    <w:rsid w:val="009329A0"/>
    <w:rsid w:val="00934FF9"/>
    <w:rsid w:val="009351BF"/>
    <w:rsid w:val="009428D1"/>
    <w:rsid w:val="00942C8E"/>
    <w:rsid w:val="00943AC1"/>
    <w:rsid w:val="00944CCA"/>
    <w:rsid w:val="009456B4"/>
    <w:rsid w:val="00947F4A"/>
    <w:rsid w:val="009519DC"/>
    <w:rsid w:val="0095301E"/>
    <w:rsid w:val="009538D7"/>
    <w:rsid w:val="00953D8A"/>
    <w:rsid w:val="009563E2"/>
    <w:rsid w:val="0095712E"/>
    <w:rsid w:val="00957E54"/>
    <w:rsid w:val="009601E8"/>
    <w:rsid w:val="00961C8E"/>
    <w:rsid w:val="00961D59"/>
    <w:rsid w:val="00963E95"/>
    <w:rsid w:val="00964F81"/>
    <w:rsid w:val="00973498"/>
    <w:rsid w:val="00975489"/>
    <w:rsid w:val="00976775"/>
    <w:rsid w:val="0097787B"/>
    <w:rsid w:val="00980E67"/>
    <w:rsid w:val="00981076"/>
    <w:rsid w:val="00983383"/>
    <w:rsid w:val="00983455"/>
    <w:rsid w:val="009849CF"/>
    <w:rsid w:val="00984E81"/>
    <w:rsid w:val="009868AD"/>
    <w:rsid w:val="0098701D"/>
    <w:rsid w:val="0098746A"/>
    <w:rsid w:val="0099269E"/>
    <w:rsid w:val="00993E20"/>
    <w:rsid w:val="00994324"/>
    <w:rsid w:val="0099469D"/>
    <w:rsid w:val="009967C8"/>
    <w:rsid w:val="009968E6"/>
    <w:rsid w:val="00997609"/>
    <w:rsid w:val="009A173F"/>
    <w:rsid w:val="009A3373"/>
    <w:rsid w:val="009A4AFF"/>
    <w:rsid w:val="009A60A0"/>
    <w:rsid w:val="009A6139"/>
    <w:rsid w:val="009A674B"/>
    <w:rsid w:val="009A7950"/>
    <w:rsid w:val="009B571C"/>
    <w:rsid w:val="009C01C8"/>
    <w:rsid w:val="009C2F22"/>
    <w:rsid w:val="009C4432"/>
    <w:rsid w:val="009C46EE"/>
    <w:rsid w:val="009C5536"/>
    <w:rsid w:val="009C58E6"/>
    <w:rsid w:val="009C739F"/>
    <w:rsid w:val="009C7E3B"/>
    <w:rsid w:val="009D047A"/>
    <w:rsid w:val="009D247E"/>
    <w:rsid w:val="009E66AD"/>
    <w:rsid w:val="009E6EC4"/>
    <w:rsid w:val="009F0556"/>
    <w:rsid w:val="009F3A51"/>
    <w:rsid w:val="009F5042"/>
    <w:rsid w:val="009F563F"/>
    <w:rsid w:val="00A01DB1"/>
    <w:rsid w:val="00A02DFA"/>
    <w:rsid w:val="00A035AF"/>
    <w:rsid w:val="00A10750"/>
    <w:rsid w:val="00A113D0"/>
    <w:rsid w:val="00A118C3"/>
    <w:rsid w:val="00A23D7E"/>
    <w:rsid w:val="00A2482F"/>
    <w:rsid w:val="00A2702A"/>
    <w:rsid w:val="00A30332"/>
    <w:rsid w:val="00A30E01"/>
    <w:rsid w:val="00A31285"/>
    <w:rsid w:val="00A312EA"/>
    <w:rsid w:val="00A33008"/>
    <w:rsid w:val="00A364E5"/>
    <w:rsid w:val="00A365B2"/>
    <w:rsid w:val="00A36D3F"/>
    <w:rsid w:val="00A3760A"/>
    <w:rsid w:val="00A400EF"/>
    <w:rsid w:val="00A41678"/>
    <w:rsid w:val="00A4254A"/>
    <w:rsid w:val="00A42EA9"/>
    <w:rsid w:val="00A43523"/>
    <w:rsid w:val="00A43B9A"/>
    <w:rsid w:val="00A466AD"/>
    <w:rsid w:val="00A50562"/>
    <w:rsid w:val="00A50961"/>
    <w:rsid w:val="00A51B26"/>
    <w:rsid w:val="00A51F0E"/>
    <w:rsid w:val="00A529A8"/>
    <w:rsid w:val="00A52BDD"/>
    <w:rsid w:val="00A60EBF"/>
    <w:rsid w:val="00A6147C"/>
    <w:rsid w:val="00A61C3A"/>
    <w:rsid w:val="00A61F23"/>
    <w:rsid w:val="00A62754"/>
    <w:rsid w:val="00A642B2"/>
    <w:rsid w:val="00A6784F"/>
    <w:rsid w:val="00A70BF8"/>
    <w:rsid w:val="00A71235"/>
    <w:rsid w:val="00A72B07"/>
    <w:rsid w:val="00A774C1"/>
    <w:rsid w:val="00A80B43"/>
    <w:rsid w:val="00A8123D"/>
    <w:rsid w:val="00A81EFE"/>
    <w:rsid w:val="00A831F3"/>
    <w:rsid w:val="00A8379F"/>
    <w:rsid w:val="00A84568"/>
    <w:rsid w:val="00A84BF9"/>
    <w:rsid w:val="00A85701"/>
    <w:rsid w:val="00A866BE"/>
    <w:rsid w:val="00A87039"/>
    <w:rsid w:val="00A878E9"/>
    <w:rsid w:val="00A908EF"/>
    <w:rsid w:val="00A91C06"/>
    <w:rsid w:val="00A91E30"/>
    <w:rsid w:val="00A9325C"/>
    <w:rsid w:val="00A93ED1"/>
    <w:rsid w:val="00A95DE3"/>
    <w:rsid w:val="00AA36B1"/>
    <w:rsid w:val="00AA3AB9"/>
    <w:rsid w:val="00AA47C8"/>
    <w:rsid w:val="00AA746E"/>
    <w:rsid w:val="00AB0EB7"/>
    <w:rsid w:val="00AB4C9A"/>
    <w:rsid w:val="00AB582A"/>
    <w:rsid w:val="00AB5A47"/>
    <w:rsid w:val="00AB73BC"/>
    <w:rsid w:val="00AC0227"/>
    <w:rsid w:val="00AC3526"/>
    <w:rsid w:val="00AC42EA"/>
    <w:rsid w:val="00AC488B"/>
    <w:rsid w:val="00AC5F46"/>
    <w:rsid w:val="00AD07B5"/>
    <w:rsid w:val="00AD11C6"/>
    <w:rsid w:val="00AD19D7"/>
    <w:rsid w:val="00AD255B"/>
    <w:rsid w:val="00AD3056"/>
    <w:rsid w:val="00AE0BDE"/>
    <w:rsid w:val="00AE2364"/>
    <w:rsid w:val="00AE48DD"/>
    <w:rsid w:val="00AE5F82"/>
    <w:rsid w:val="00AE7067"/>
    <w:rsid w:val="00AF4EDB"/>
    <w:rsid w:val="00AF5A9B"/>
    <w:rsid w:val="00AF694B"/>
    <w:rsid w:val="00AF753D"/>
    <w:rsid w:val="00B024B7"/>
    <w:rsid w:val="00B044AA"/>
    <w:rsid w:val="00B05D8C"/>
    <w:rsid w:val="00B07899"/>
    <w:rsid w:val="00B1132E"/>
    <w:rsid w:val="00B117FF"/>
    <w:rsid w:val="00B12799"/>
    <w:rsid w:val="00B137C6"/>
    <w:rsid w:val="00B13E27"/>
    <w:rsid w:val="00B140C9"/>
    <w:rsid w:val="00B14EC1"/>
    <w:rsid w:val="00B20757"/>
    <w:rsid w:val="00B20ACB"/>
    <w:rsid w:val="00B22772"/>
    <w:rsid w:val="00B22E47"/>
    <w:rsid w:val="00B22ED5"/>
    <w:rsid w:val="00B23074"/>
    <w:rsid w:val="00B23CD7"/>
    <w:rsid w:val="00B26C94"/>
    <w:rsid w:val="00B33723"/>
    <w:rsid w:val="00B33991"/>
    <w:rsid w:val="00B33B2B"/>
    <w:rsid w:val="00B342F9"/>
    <w:rsid w:val="00B34D26"/>
    <w:rsid w:val="00B35B0C"/>
    <w:rsid w:val="00B360AF"/>
    <w:rsid w:val="00B363AE"/>
    <w:rsid w:val="00B4145D"/>
    <w:rsid w:val="00B42FF8"/>
    <w:rsid w:val="00B43089"/>
    <w:rsid w:val="00B43E77"/>
    <w:rsid w:val="00B451DE"/>
    <w:rsid w:val="00B45FE8"/>
    <w:rsid w:val="00B5542F"/>
    <w:rsid w:val="00B60594"/>
    <w:rsid w:val="00B6338B"/>
    <w:rsid w:val="00B64557"/>
    <w:rsid w:val="00B65C83"/>
    <w:rsid w:val="00B672F1"/>
    <w:rsid w:val="00B73E1F"/>
    <w:rsid w:val="00B74981"/>
    <w:rsid w:val="00B754B1"/>
    <w:rsid w:val="00B754FF"/>
    <w:rsid w:val="00B7591A"/>
    <w:rsid w:val="00B768A8"/>
    <w:rsid w:val="00B8507D"/>
    <w:rsid w:val="00B851EA"/>
    <w:rsid w:val="00B855C2"/>
    <w:rsid w:val="00B92D71"/>
    <w:rsid w:val="00B9612F"/>
    <w:rsid w:val="00B97244"/>
    <w:rsid w:val="00B979D8"/>
    <w:rsid w:val="00BA0F9E"/>
    <w:rsid w:val="00BA388E"/>
    <w:rsid w:val="00BA3C0D"/>
    <w:rsid w:val="00BB0989"/>
    <w:rsid w:val="00BB2A39"/>
    <w:rsid w:val="00BB2AC4"/>
    <w:rsid w:val="00BB361F"/>
    <w:rsid w:val="00BB3D6A"/>
    <w:rsid w:val="00BB412C"/>
    <w:rsid w:val="00BB6FCF"/>
    <w:rsid w:val="00BB7729"/>
    <w:rsid w:val="00BB774E"/>
    <w:rsid w:val="00BB7857"/>
    <w:rsid w:val="00BC1BEF"/>
    <w:rsid w:val="00BC1EA1"/>
    <w:rsid w:val="00BC414D"/>
    <w:rsid w:val="00BC5F32"/>
    <w:rsid w:val="00BC794E"/>
    <w:rsid w:val="00BD092F"/>
    <w:rsid w:val="00BD4538"/>
    <w:rsid w:val="00BD4E07"/>
    <w:rsid w:val="00BD74CE"/>
    <w:rsid w:val="00BD7EEB"/>
    <w:rsid w:val="00BE09A9"/>
    <w:rsid w:val="00BE0C2F"/>
    <w:rsid w:val="00BE15DB"/>
    <w:rsid w:val="00BE1DE9"/>
    <w:rsid w:val="00BE477A"/>
    <w:rsid w:val="00BE6443"/>
    <w:rsid w:val="00BE66E2"/>
    <w:rsid w:val="00BE6AB0"/>
    <w:rsid w:val="00BE6BB9"/>
    <w:rsid w:val="00BF068D"/>
    <w:rsid w:val="00BF2BCB"/>
    <w:rsid w:val="00BF4DFC"/>
    <w:rsid w:val="00BF61C5"/>
    <w:rsid w:val="00BF6239"/>
    <w:rsid w:val="00BF6242"/>
    <w:rsid w:val="00C01E34"/>
    <w:rsid w:val="00C04A16"/>
    <w:rsid w:val="00C06EFA"/>
    <w:rsid w:val="00C0716F"/>
    <w:rsid w:val="00C07FBB"/>
    <w:rsid w:val="00C1062C"/>
    <w:rsid w:val="00C11CDF"/>
    <w:rsid w:val="00C12174"/>
    <w:rsid w:val="00C123B7"/>
    <w:rsid w:val="00C134CC"/>
    <w:rsid w:val="00C13B3D"/>
    <w:rsid w:val="00C17105"/>
    <w:rsid w:val="00C17476"/>
    <w:rsid w:val="00C20AD4"/>
    <w:rsid w:val="00C210EA"/>
    <w:rsid w:val="00C23622"/>
    <w:rsid w:val="00C246B1"/>
    <w:rsid w:val="00C2481B"/>
    <w:rsid w:val="00C24AFC"/>
    <w:rsid w:val="00C2576F"/>
    <w:rsid w:val="00C26B2C"/>
    <w:rsid w:val="00C272A3"/>
    <w:rsid w:val="00C305AA"/>
    <w:rsid w:val="00C314C2"/>
    <w:rsid w:val="00C3342F"/>
    <w:rsid w:val="00C348A6"/>
    <w:rsid w:val="00C364C4"/>
    <w:rsid w:val="00C42C7F"/>
    <w:rsid w:val="00C42E18"/>
    <w:rsid w:val="00C45EFD"/>
    <w:rsid w:val="00C5042F"/>
    <w:rsid w:val="00C52137"/>
    <w:rsid w:val="00C54CB7"/>
    <w:rsid w:val="00C57F92"/>
    <w:rsid w:val="00C63FAC"/>
    <w:rsid w:val="00C65392"/>
    <w:rsid w:val="00C67444"/>
    <w:rsid w:val="00C70E8E"/>
    <w:rsid w:val="00C70EDB"/>
    <w:rsid w:val="00C7317E"/>
    <w:rsid w:val="00C736BE"/>
    <w:rsid w:val="00C737A3"/>
    <w:rsid w:val="00C7388B"/>
    <w:rsid w:val="00C75A17"/>
    <w:rsid w:val="00C778C0"/>
    <w:rsid w:val="00C77F4E"/>
    <w:rsid w:val="00C810B7"/>
    <w:rsid w:val="00C816FD"/>
    <w:rsid w:val="00C8175C"/>
    <w:rsid w:val="00C85DF2"/>
    <w:rsid w:val="00C86AF8"/>
    <w:rsid w:val="00C875AF"/>
    <w:rsid w:val="00C87B34"/>
    <w:rsid w:val="00C90563"/>
    <w:rsid w:val="00C90F93"/>
    <w:rsid w:val="00C91BA8"/>
    <w:rsid w:val="00C927B5"/>
    <w:rsid w:val="00C92968"/>
    <w:rsid w:val="00C92AA1"/>
    <w:rsid w:val="00C9342B"/>
    <w:rsid w:val="00C94AA9"/>
    <w:rsid w:val="00C979C6"/>
    <w:rsid w:val="00CA19B3"/>
    <w:rsid w:val="00CA2136"/>
    <w:rsid w:val="00CA24EA"/>
    <w:rsid w:val="00CA393F"/>
    <w:rsid w:val="00CA4B06"/>
    <w:rsid w:val="00CA6372"/>
    <w:rsid w:val="00CA67F8"/>
    <w:rsid w:val="00CB10A7"/>
    <w:rsid w:val="00CB1403"/>
    <w:rsid w:val="00CB7FAE"/>
    <w:rsid w:val="00CC0150"/>
    <w:rsid w:val="00CC09BB"/>
    <w:rsid w:val="00CC1986"/>
    <w:rsid w:val="00CC7108"/>
    <w:rsid w:val="00CD1E48"/>
    <w:rsid w:val="00CD3B91"/>
    <w:rsid w:val="00CD53DC"/>
    <w:rsid w:val="00CD63D3"/>
    <w:rsid w:val="00CD6F92"/>
    <w:rsid w:val="00CE071A"/>
    <w:rsid w:val="00CE1A96"/>
    <w:rsid w:val="00CE1E56"/>
    <w:rsid w:val="00CE1EFD"/>
    <w:rsid w:val="00CE6D6B"/>
    <w:rsid w:val="00CE75E6"/>
    <w:rsid w:val="00CF0294"/>
    <w:rsid w:val="00CF1039"/>
    <w:rsid w:val="00CF2367"/>
    <w:rsid w:val="00CF2552"/>
    <w:rsid w:val="00CF2873"/>
    <w:rsid w:val="00CF288F"/>
    <w:rsid w:val="00CF28A1"/>
    <w:rsid w:val="00CF5355"/>
    <w:rsid w:val="00D0056F"/>
    <w:rsid w:val="00D023FC"/>
    <w:rsid w:val="00D0746E"/>
    <w:rsid w:val="00D10A0A"/>
    <w:rsid w:val="00D12E44"/>
    <w:rsid w:val="00D145EC"/>
    <w:rsid w:val="00D15B5B"/>
    <w:rsid w:val="00D1668F"/>
    <w:rsid w:val="00D2209C"/>
    <w:rsid w:val="00D226B8"/>
    <w:rsid w:val="00D230D7"/>
    <w:rsid w:val="00D2373B"/>
    <w:rsid w:val="00D237AD"/>
    <w:rsid w:val="00D2554B"/>
    <w:rsid w:val="00D25A93"/>
    <w:rsid w:val="00D27D89"/>
    <w:rsid w:val="00D30686"/>
    <w:rsid w:val="00D314BA"/>
    <w:rsid w:val="00D32D4D"/>
    <w:rsid w:val="00D43B17"/>
    <w:rsid w:val="00D44CEA"/>
    <w:rsid w:val="00D45BE5"/>
    <w:rsid w:val="00D45F11"/>
    <w:rsid w:val="00D4618F"/>
    <w:rsid w:val="00D46D94"/>
    <w:rsid w:val="00D47A66"/>
    <w:rsid w:val="00D515D0"/>
    <w:rsid w:val="00D51A08"/>
    <w:rsid w:val="00D51E72"/>
    <w:rsid w:val="00D52305"/>
    <w:rsid w:val="00D53A7E"/>
    <w:rsid w:val="00D558FD"/>
    <w:rsid w:val="00D56AC6"/>
    <w:rsid w:val="00D5709E"/>
    <w:rsid w:val="00D60CC5"/>
    <w:rsid w:val="00D641CC"/>
    <w:rsid w:val="00D64B95"/>
    <w:rsid w:val="00D64EB3"/>
    <w:rsid w:val="00D65A25"/>
    <w:rsid w:val="00D665ED"/>
    <w:rsid w:val="00D71CD1"/>
    <w:rsid w:val="00D72062"/>
    <w:rsid w:val="00D75214"/>
    <w:rsid w:val="00D76306"/>
    <w:rsid w:val="00D77A31"/>
    <w:rsid w:val="00D828BE"/>
    <w:rsid w:val="00D8325D"/>
    <w:rsid w:val="00D861AA"/>
    <w:rsid w:val="00D86F06"/>
    <w:rsid w:val="00D87027"/>
    <w:rsid w:val="00D87832"/>
    <w:rsid w:val="00D879F3"/>
    <w:rsid w:val="00D87BDB"/>
    <w:rsid w:val="00D906DB"/>
    <w:rsid w:val="00D911B6"/>
    <w:rsid w:val="00D91451"/>
    <w:rsid w:val="00D92CF2"/>
    <w:rsid w:val="00D92FFC"/>
    <w:rsid w:val="00D94C93"/>
    <w:rsid w:val="00D95A9E"/>
    <w:rsid w:val="00D95CF5"/>
    <w:rsid w:val="00DA0164"/>
    <w:rsid w:val="00DA0C37"/>
    <w:rsid w:val="00DA1992"/>
    <w:rsid w:val="00DA3E68"/>
    <w:rsid w:val="00DA6586"/>
    <w:rsid w:val="00DA766C"/>
    <w:rsid w:val="00DB364F"/>
    <w:rsid w:val="00DB43C3"/>
    <w:rsid w:val="00DB73E8"/>
    <w:rsid w:val="00DC0E7C"/>
    <w:rsid w:val="00DC1AA3"/>
    <w:rsid w:val="00DC1D2E"/>
    <w:rsid w:val="00DC1F8C"/>
    <w:rsid w:val="00DC2845"/>
    <w:rsid w:val="00DC2CF0"/>
    <w:rsid w:val="00DC649F"/>
    <w:rsid w:val="00DC64CA"/>
    <w:rsid w:val="00DD11E6"/>
    <w:rsid w:val="00DD55AC"/>
    <w:rsid w:val="00DD5CB7"/>
    <w:rsid w:val="00DE131A"/>
    <w:rsid w:val="00DE72F3"/>
    <w:rsid w:val="00DF30D2"/>
    <w:rsid w:val="00DF5628"/>
    <w:rsid w:val="00DF68E8"/>
    <w:rsid w:val="00E00CAD"/>
    <w:rsid w:val="00E03384"/>
    <w:rsid w:val="00E03E88"/>
    <w:rsid w:val="00E042EE"/>
    <w:rsid w:val="00E05233"/>
    <w:rsid w:val="00E07800"/>
    <w:rsid w:val="00E12F77"/>
    <w:rsid w:val="00E13DD3"/>
    <w:rsid w:val="00E16D84"/>
    <w:rsid w:val="00E17756"/>
    <w:rsid w:val="00E216E1"/>
    <w:rsid w:val="00E217F5"/>
    <w:rsid w:val="00E21F39"/>
    <w:rsid w:val="00E220DC"/>
    <w:rsid w:val="00E23AEF"/>
    <w:rsid w:val="00E2401A"/>
    <w:rsid w:val="00E2426B"/>
    <w:rsid w:val="00E26EFE"/>
    <w:rsid w:val="00E30DC8"/>
    <w:rsid w:val="00E31719"/>
    <w:rsid w:val="00E32615"/>
    <w:rsid w:val="00E3494A"/>
    <w:rsid w:val="00E37239"/>
    <w:rsid w:val="00E4278F"/>
    <w:rsid w:val="00E43877"/>
    <w:rsid w:val="00E45955"/>
    <w:rsid w:val="00E45BE3"/>
    <w:rsid w:val="00E46419"/>
    <w:rsid w:val="00E50CBB"/>
    <w:rsid w:val="00E514B4"/>
    <w:rsid w:val="00E51C78"/>
    <w:rsid w:val="00E5392F"/>
    <w:rsid w:val="00E55FA8"/>
    <w:rsid w:val="00E562CD"/>
    <w:rsid w:val="00E5674B"/>
    <w:rsid w:val="00E56EBA"/>
    <w:rsid w:val="00E57392"/>
    <w:rsid w:val="00E5753C"/>
    <w:rsid w:val="00E61B8D"/>
    <w:rsid w:val="00E660B9"/>
    <w:rsid w:val="00E706B8"/>
    <w:rsid w:val="00E75AFD"/>
    <w:rsid w:val="00E77B31"/>
    <w:rsid w:val="00E814BC"/>
    <w:rsid w:val="00E8156C"/>
    <w:rsid w:val="00E85ECB"/>
    <w:rsid w:val="00E864E8"/>
    <w:rsid w:val="00E87B1D"/>
    <w:rsid w:val="00E93654"/>
    <w:rsid w:val="00E95F6D"/>
    <w:rsid w:val="00EA0F43"/>
    <w:rsid w:val="00EA10E6"/>
    <w:rsid w:val="00EA28B0"/>
    <w:rsid w:val="00EA3161"/>
    <w:rsid w:val="00EA51C2"/>
    <w:rsid w:val="00EB05C0"/>
    <w:rsid w:val="00EB28E0"/>
    <w:rsid w:val="00EB294F"/>
    <w:rsid w:val="00EB3C29"/>
    <w:rsid w:val="00EB4A40"/>
    <w:rsid w:val="00EB74B9"/>
    <w:rsid w:val="00EC34B8"/>
    <w:rsid w:val="00EC54D9"/>
    <w:rsid w:val="00ED24B9"/>
    <w:rsid w:val="00ED3097"/>
    <w:rsid w:val="00ED33DA"/>
    <w:rsid w:val="00ED4CE2"/>
    <w:rsid w:val="00ED51A0"/>
    <w:rsid w:val="00ED5590"/>
    <w:rsid w:val="00EE5A76"/>
    <w:rsid w:val="00EE6139"/>
    <w:rsid w:val="00EE638F"/>
    <w:rsid w:val="00EE682A"/>
    <w:rsid w:val="00EE6916"/>
    <w:rsid w:val="00EE7D80"/>
    <w:rsid w:val="00EF1EAA"/>
    <w:rsid w:val="00EF691C"/>
    <w:rsid w:val="00EF7BBE"/>
    <w:rsid w:val="00F006B0"/>
    <w:rsid w:val="00F01487"/>
    <w:rsid w:val="00F0267A"/>
    <w:rsid w:val="00F02F18"/>
    <w:rsid w:val="00F03B23"/>
    <w:rsid w:val="00F054A3"/>
    <w:rsid w:val="00F123A6"/>
    <w:rsid w:val="00F13380"/>
    <w:rsid w:val="00F1505D"/>
    <w:rsid w:val="00F155F4"/>
    <w:rsid w:val="00F1653F"/>
    <w:rsid w:val="00F16945"/>
    <w:rsid w:val="00F16D28"/>
    <w:rsid w:val="00F17F0A"/>
    <w:rsid w:val="00F20340"/>
    <w:rsid w:val="00F2475A"/>
    <w:rsid w:val="00F25D0F"/>
    <w:rsid w:val="00F3050A"/>
    <w:rsid w:val="00F31165"/>
    <w:rsid w:val="00F317DB"/>
    <w:rsid w:val="00F3194D"/>
    <w:rsid w:val="00F31C82"/>
    <w:rsid w:val="00F37B39"/>
    <w:rsid w:val="00F40FFC"/>
    <w:rsid w:val="00F42CB4"/>
    <w:rsid w:val="00F45A54"/>
    <w:rsid w:val="00F464D6"/>
    <w:rsid w:val="00F50BDD"/>
    <w:rsid w:val="00F5206A"/>
    <w:rsid w:val="00F552F2"/>
    <w:rsid w:val="00F569C9"/>
    <w:rsid w:val="00F5747E"/>
    <w:rsid w:val="00F60BA8"/>
    <w:rsid w:val="00F62C1C"/>
    <w:rsid w:val="00F64BCA"/>
    <w:rsid w:val="00F66ECD"/>
    <w:rsid w:val="00F672B4"/>
    <w:rsid w:val="00F70761"/>
    <w:rsid w:val="00F70A1D"/>
    <w:rsid w:val="00F715E0"/>
    <w:rsid w:val="00F7430E"/>
    <w:rsid w:val="00F81B60"/>
    <w:rsid w:val="00F81DAF"/>
    <w:rsid w:val="00F81E46"/>
    <w:rsid w:val="00F820F5"/>
    <w:rsid w:val="00F82397"/>
    <w:rsid w:val="00F82D0D"/>
    <w:rsid w:val="00F84746"/>
    <w:rsid w:val="00F84766"/>
    <w:rsid w:val="00F84AAB"/>
    <w:rsid w:val="00F85023"/>
    <w:rsid w:val="00F87A21"/>
    <w:rsid w:val="00F942EA"/>
    <w:rsid w:val="00F95581"/>
    <w:rsid w:val="00F971F9"/>
    <w:rsid w:val="00FA37D5"/>
    <w:rsid w:val="00FA447F"/>
    <w:rsid w:val="00FA6540"/>
    <w:rsid w:val="00FB0188"/>
    <w:rsid w:val="00FB0C0C"/>
    <w:rsid w:val="00FB3AC4"/>
    <w:rsid w:val="00FB609B"/>
    <w:rsid w:val="00FB7B5B"/>
    <w:rsid w:val="00FB7D9D"/>
    <w:rsid w:val="00FC120D"/>
    <w:rsid w:val="00FC153A"/>
    <w:rsid w:val="00FC2172"/>
    <w:rsid w:val="00FC2CCE"/>
    <w:rsid w:val="00FC3BB6"/>
    <w:rsid w:val="00FC3E86"/>
    <w:rsid w:val="00FC4D2A"/>
    <w:rsid w:val="00FC52B0"/>
    <w:rsid w:val="00FD251C"/>
    <w:rsid w:val="00FD2CBF"/>
    <w:rsid w:val="00FD4F6D"/>
    <w:rsid w:val="00FD66CC"/>
    <w:rsid w:val="00FD676B"/>
    <w:rsid w:val="00FD6E8B"/>
    <w:rsid w:val="00FE1010"/>
    <w:rsid w:val="00FE16A2"/>
    <w:rsid w:val="00FE2C28"/>
    <w:rsid w:val="00FE4E17"/>
    <w:rsid w:val="00FE6926"/>
    <w:rsid w:val="00FE76F6"/>
    <w:rsid w:val="00FF3BF9"/>
    <w:rsid w:val="00FF3FBF"/>
    <w:rsid w:val="00FF4A2F"/>
    <w:rsid w:val="011E1919"/>
    <w:rsid w:val="018ECC37"/>
    <w:rsid w:val="026EA3BC"/>
    <w:rsid w:val="02F41F6F"/>
    <w:rsid w:val="04609C60"/>
    <w:rsid w:val="057F5F50"/>
    <w:rsid w:val="0660E8F8"/>
    <w:rsid w:val="070A54D6"/>
    <w:rsid w:val="0901B7F5"/>
    <w:rsid w:val="0A5E7B5E"/>
    <w:rsid w:val="0AA7763A"/>
    <w:rsid w:val="0B01AF38"/>
    <w:rsid w:val="0B2950A6"/>
    <w:rsid w:val="0B81751C"/>
    <w:rsid w:val="0DA88D70"/>
    <w:rsid w:val="10316EB7"/>
    <w:rsid w:val="10836A8C"/>
    <w:rsid w:val="119DD825"/>
    <w:rsid w:val="1233061E"/>
    <w:rsid w:val="13C5B5A7"/>
    <w:rsid w:val="14445474"/>
    <w:rsid w:val="15DFCA0A"/>
    <w:rsid w:val="164CB4D1"/>
    <w:rsid w:val="16F14642"/>
    <w:rsid w:val="171BFD36"/>
    <w:rsid w:val="17A0DFDF"/>
    <w:rsid w:val="18CF9272"/>
    <w:rsid w:val="1946AC6E"/>
    <w:rsid w:val="1A1D43C5"/>
    <w:rsid w:val="1B7FD49C"/>
    <w:rsid w:val="1CA95A70"/>
    <w:rsid w:val="1CE505BA"/>
    <w:rsid w:val="1F94D9CD"/>
    <w:rsid w:val="2190B124"/>
    <w:rsid w:val="24233018"/>
    <w:rsid w:val="243F7B2D"/>
    <w:rsid w:val="24B84390"/>
    <w:rsid w:val="24EB4D7B"/>
    <w:rsid w:val="258DFE1C"/>
    <w:rsid w:val="2692C4BD"/>
    <w:rsid w:val="282B8568"/>
    <w:rsid w:val="289C75D2"/>
    <w:rsid w:val="2AB0E6A9"/>
    <w:rsid w:val="2ABE4135"/>
    <w:rsid w:val="2C0D481B"/>
    <w:rsid w:val="30B0D71E"/>
    <w:rsid w:val="3162F45B"/>
    <w:rsid w:val="31E7CBAA"/>
    <w:rsid w:val="3343AF9E"/>
    <w:rsid w:val="36C6C4A3"/>
    <w:rsid w:val="378D270D"/>
    <w:rsid w:val="3825207D"/>
    <w:rsid w:val="394C11DE"/>
    <w:rsid w:val="3D468A4D"/>
    <w:rsid w:val="3DF34DC0"/>
    <w:rsid w:val="3F702318"/>
    <w:rsid w:val="3FC27240"/>
    <w:rsid w:val="40A3B762"/>
    <w:rsid w:val="4151E39A"/>
    <w:rsid w:val="42233DC1"/>
    <w:rsid w:val="423AA6EC"/>
    <w:rsid w:val="42628C51"/>
    <w:rsid w:val="4343D850"/>
    <w:rsid w:val="453E7790"/>
    <w:rsid w:val="453F159D"/>
    <w:rsid w:val="45956A6F"/>
    <w:rsid w:val="49BF9C50"/>
    <w:rsid w:val="4AD7FA72"/>
    <w:rsid w:val="4C4D301C"/>
    <w:rsid w:val="4D2DF5A9"/>
    <w:rsid w:val="4DF231FA"/>
    <w:rsid w:val="4E0A194A"/>
    <w:rsid w:val="4E393222"/>
    <w:rsid w:val="4E84D188"/>
    <w:rsid w:val="4F1980EC"/>
    <w:rsid w:val="50185455"/>
    <w:rsid w:val="50C1949C"/>
    <w:rsid w:val="5147D5B9"/>
    <w:rsid w:val="51CC0199"/>
    <w:rsid w:val="51E928EE"/>
    <w:rsid w:val="52649170"/>
    <w:rsid w:val="534105D3"/>
    <w:rsid w:val="568C3161"/>
    <w:rsid w:val="57772708"/>
    <w:rsid w:val="58AC3EF6"/>
    <w:rsid w:val="59DB9442"/>
    <w:rsid w:val="5AB0769E"/>
    <w:rsid w:val="5C0247AB"/>
    <w:rsid w:val="5C83E682"/>
    <w:rsid w:val="5D0FC5C4"/>
    <w:rsid w:val="5D4EE8C0"/>
    <w:rsid w:val="5E4026C4"/>
    <w:rsid w:val="6043AFFD"/>
    <w:rsid w:val="604E450E"/>
    <w:rsid w:val="606F23CB"/>
    <w:rsid w:val="6189D07A"/>
    <w:rsid w:val="619DCC68"/>
    <w:rsid w:val="61F766E5"/>
    <w:rsid w:val="62754834"/>
    <w:rsid w:val="639A96E5"/>
    <w:rsid w:val="63D775F2"/>
    <w:rsid w:val="644CCE6A"/>
    <w:rsid w:val="646E6BE8"/>
    <w:rsid w:val="648CD72B"/>
    <w:rsid w:val="6495F9C0"/>
    <w:rsid w:val="65E31EA7"/>
    <w:rsid w:val="667562D4"/>
    <w:rsid w:val="667CFAB5"/>
    <w:rsid w:val="6811B7B9"/>
    <w:rsid w:val="6A95EE8F"/>
    <w:rsid w:val="6AB7037F"/>
    <w:rsid w:val="6C5CF494"/>
    <w:rsid w:val="6E402D8F"/>
    <w:rsid w:val="6F27D127"/>
    <w:rsid w:val="70338CBF"/>
    <w:rsid w:val="712C5FB5"/>
    <w:rsid w:val="71D3E1B8"/>
    <w:rsid w:val="7825F17E"/>
    <w:rsid w:val="79378179"/>
    <w:rsid w:val="7A17F298"/>
    <w:rsid w:val="7AC77011"/>
    <w:rsid w:val="7D027AED"/>
    <w:rsid w:val="7DA48A64"/>
    <w:rsid w:val="7FE48B4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B016"/>
  <w15:chartTrackingRefBased/>
  <w15:docId w15:val="{83CEBB5A-FBDC-491D-AB4E-3EF2800F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6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6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6E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6E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6E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6E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6E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6E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6E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6E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6E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6E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6E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6E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6E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6E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6E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6EBA"/>
    <w:rPr>
      <w:rFonts w:eastAsiaTheme="majorEastAsia" w:cstheme="majorBidi"/>
      <w:color w:val="272727" w:themeColor="text1" w:themeTint="D8"/>
    </w:rPr>
  </w:style>
  <w:style w:type="paragraph" w:styleId="Ttulo">
    <w:name w:val="Title"/>
    <w:basedOn w:val="Normal"/>
    <w:next w:val="Normal"/>
    <w:link w:val="TtuloCar"/>
    <w:uiPriority w:val="10"/>
    <w:qFormat/>
    <w:rsid w:val="00E56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6E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6E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6E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6EBA"/>
    <w:pPr>
      <w:spacing w:before="160"/>
      <w:jc w:val="center"/>
    </w:pPr>
    <w:rPr>
      <w:i/>
      <w:iCs/>
      <w:color w:val="404040" w:themeColor="text1" w:themeTint="BF"/>
    </w:rPr>
  </w:style>
  <w:style w:type="character" w:customStyle="1" w:styleId="CitaCar">
    <w:name w:val="Cita Car"/>
    <w:basedOn w:val="Fuentedeprrafopredeter"/>
    <w:link w:val="Cita"/>
    <w:uiPriority w:val="29"/>
    <w:rsid w:val="00E56EBA"/>
    <w:rPr>
      <w:i/>
      <w:iCs/>
      <w:color w:val="404040" w:themeColor="text1" w:themeTint="BF"/>
    </w:rPr>
  </w:style>
  <w:style w:type="paragraph" w:styleId="Prrafodelista">
    <w:name w:val="List Paragraph"/>
    <w:basedOn w:val="Normal"/>
    <w:uiPriority w:val="34"/>
    <w:qFormat/>
    <w:rsid w:val="00E56EBA"/>
    <w:pPr>
      <w:ind w:left="720"/>
      <w:contextualSpacing/>
    </w:pPr>
  </w:style>
  <w:style w:type="character" w:styleId="nfasisintenso">
    <w:name w:val="Intense Emphasis"/>
    <w:basedOn w:val="Fuentedeprrafopredeter"/>
    <w:uiPriority w:val="21"/>
    <w:qFormat/>
    <w:rsid w:val="00E56EBA"/>
    <w:rPr>
      <w:i/>
      <w:iCs/>
      <w:color w:val="0F4761" w:themeColor="accent1" w:themeShade="BF"/>
    </w:rPr>
  </w:style>
  <w:style w:type="paragraph" w:styleId="Citadestacada">
    <w:name w:val="Intense Quote"/>
    <w:basedOn w:val="Normal"/>
    <w:next w:val="Normal"/>
    <w:link w:val="CitadestacadaCar"/>
    <w:uiPriority w:val="30"/>
    <w:qFormat/>
    <w:rsid w:val="00E56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6EBA"/>
    <w:rPr>
      <w:i/>
      <w:iCs/>
      <w:color w:val="0F4761" w:themeColor="accent1" w:themeShade="BF"/>
    </w:rPr>
  </w:style>
  <w:style w:type="character" w:styleId="Referenciaintensa">
    <w:name w:val="Intense Reference"/>
    <w:basedOn w:val="Fuentedeprrafopredeter"/>
    <w:uiPriority w:val="32"/>
    <w:qFormat/>
    <w:rsid w:val="00E56EBA"/>
    <w:rPr>
      <w:b/>
      <w:bCs/>
      <w:smallCaps/>
      <w:color w:val="0F4761" w:themeColor="accent1" w:themeShade="BF"/>
      <w:spacing w:val="5"/>
    </w:rPr>
  </w:style>
  <w:style w:type="paragraph" w:styleId="Textonotapie">
    <w:name w:val="footnote text"/>
    <w:basedOn w:val="Normal"/>
    <w:link w:val="TextonotapieCar"/>
    <w:uiPriority w:val="99"/>
    <w:unhideWhenUsed/>
    <w:rsid w:val="00E56EBA"/>
    <w:pPr>
      <w:spacing w:after="0" w:line="240" w:lineRule="auto"/>
    </w:pPr>
    <w:rPr>
      <w:sz w:val="20"/>
      <w:szCs w:val="20"/>
    </w:rPr>
  </w:style>
  <w:style w:type="character" w:customStyle="1" w:styleId="TextonotapieCar">
    <w:name w:val="Texto nota pie Car"/>
    <w:basedOn w:val="Fuentedeprrafopredeter"/>
    <w:link w:val="Textonotapie"/>
    <w:uiPriority w:val="99"/>
    <w:rsid w:val="00E56EBA"/>
    <w:rPr>
      <w:sz w:val="20"/>
      <w:szCs w:val="20"/>
    </w:rPr>
  </w:style>
  <w:style w:type="paragraph" w:styleId="Encabezado">
    <w:name w:val="header"/>
    <w:basedOn w:val="Normal"/>
    <w:link w:val="EncabezadoCar"/>
    <w:uiPriority w:val="99"/>
    <w:unhideWhenUsed/>
    <w:rsid w:val="00E56EBA"/>
    <w:pPr>
      <w:tabs>
        <w:tab w:val="center" w:pos="4419"/>
        <w:tab w:val="right" w:pos="8838"/>
      </w:tabs>
      <w:spacing w:after="0" w:line="240" w:lineRule="auto"/>
    </w:pPr>
    <w:rPr>
      <w:rFonts w:ascii="Calibri" w:eastAsia="Calibri" w:hAnsi="Calibri" w:cs="Times New Roman"/>
      <w:kern w:val="0"/>
    </w:rPr>
  </w:style>
  <w:style w:type="character" w:customStyle="1" w:styleId="EncabezadoCar">
    <w:name w:val="Encabezado Car"/>
    <w:basedOn w:val="Fuentedeprrafopredeter"/>
    <w:link w:val="Encabezado"/>
    <w:uiPriority w:val="99"/>
    <w:rsid w:val="00E56EBA"/>
    <w:rPr>
      <w:rFonts w:ascii="Calibri" w:eastAsia="Calibri" w:hAnsi="Calibri" w:cs="Times New Roman"/>
      <w:kern w:val="0"/>
    </w:rPr>
  </w:style>
  <w:style w:type="paragraph" w:styleId="Piedepgina">
    <w:name w:val="footer"/>
    <w:basedOn w:val="Normal"/>
    <w:link w:val="PiedepginaCar"/>
    <w:uiPriority w:val="99"/>
    <w:unhideWhenUsed/>
    <w:rsid w:val="00E56EBA"/>
    <w:pPr>
      <w:tabs>
        <w:tab w:val="center" w:pos="4419"/>
        <w:tab w:val="right" w:pos="8838"/>
      </w:tabs>
      <w:spacing w:after="0" w:line="240" w:lineRule="auto"/>
    </w:pPr>
    <w:rPr>
      <w:rFonts w:ascii="Calibri" w:eastAsia="Calibri" w:hAnsi="Calibri" w:cs="Times New Roman"/>
      <w:kern w:val="0"/>
    </w:rPr>
  </w:style>
  <w:style w:type="character" w:customStyle="1" w:styleId="PiedepginaCar">
    <w:name w:val="Pie de página Car"/>
    <w:basedOn w:val="Fuentedeprrafopredeter"/>
    <w:link w:val="Piedepgina"/>
    <w:uiPriority w:val="99"/>
    <w:rsid w:val="00E56EBA"/>
    <w:rPr>
      <w:rFonts w:ascii="Calibri" w:eastAsia="Calibri" w:hAnsi="Calibri" w:cs="Times New Roman"/>
      <w:kern w:val="0"/>
    </w:rPr>
  </w:style>
  <w:style w:type="character" w:styleId="Hipervnculo">
    <w:name w:val="Hyperlink"/>
    <w:uiPriority w:val="99"/>
    <w:unhideWhenUsed/>
    <w:rsid w:val="00E56EBA"/>
    <w:rPr>
      <w:color w:val="0000FF"/>
      <w:u w:val="single"/>
    </w:rPr>
  </w:style>
  <w:style w:type="character" w:styleId="Refdenotaalpie">
    <w:name w:val="footnote reference"/>
    <w:aliases w:val="Ref. de nota al pie 2,Footnotes refss,Texto de nota al pie,Appel note de bas de page,Footnote number,referencia nota al pie,BVI fnr,f,4_G,16 Point,Superscript 6 Point,Texto nota al pie,julio,Footnote Reference Char3,ftref,Ref,ftre,R"/>
    <w:link w:val="BVIfnrCar1CarCarCarCar"/>
    <w:uiPriority w:val="99"/>
    <w:unhideWhenUsed/>
    <w:qFormat/>
    <w:rsid w:val="00E56EBA"/>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E56EBA"/>
    <w:pPr>
      <w:spacing w:before="200" w:line="240" w:lineRule="exact"/>
    </w:pPr>
    <w:rPr>
      <w:vertAlign w:val="superscript"/>
    </w:rPr>
  </w:style>
  <w:style w:type="character" w:styleId="Nmerodepgina">
    <w:name w:val="page number"/>
    <w:basedOn w:val="Fuentedeprrafopredeter"/>
    <w:uiPriority w:val="99"/>
    <w:semiHidden/>
    <w:unhideWhenUsed/>
    <w:rsid w:val="00E56EBA"/>
  </w:style>
  <w:style w:type="character" w:styleId="Mencinsinresolver">
    <w:name w:val="Unresolved Mention"/>
    <w:basedOn w:val="Fuentedeprrafopredeter"/>
    <w:uiPriority w:val="99"/>
    <w:semiHidden/>
    <w:unhideWhenUsed/>
    <w:rsid w:val="00827FAC"/>
    <w:rPr>
      <w:color w:val="605E5C"/>
      <w:shd w:val="clear" w:color="auto" w:fill="E1DFDD"/>
    </w:rPr>
  </w:style>
  <w:style w:type="paragraph" w:styleId="Sinespaciado">
    <w:name w:val="No Spacing"/>
    <w:uiPriority w:val="1"/>
    <w:qFormat/>
    <w:rsid w:val="00592E4F"/>
    <w:pPr>
      <w:spacing w:after="0" w:line="240" w:lineRule="auto"/>
    </w:pPr>
    <w:rPr>
      <w:kern w:val="0"/>
      <w14:ligatures w14:val="none"/>
    </w:rPr>
  </w:style>
  <w:style w:type="character" w:styleId="Hipervnculovisitado">
    <w:name w:val="FollowedHyperlink"/>
    <w:basedOn w:val="Fuentedeprrafopredeter"/>
    <w:uiPriority w:val="99"/>
    <w:semiHidden/>
    <w:unhideWhenUsed/>
    <w:rsid w:val="005B670A"/>
    <w:rPr>
      <w:color w:val="96607D" w:themeColor="followedHyperlink"/>
      <w:u w:val="single"/>
    </w:rPr>
  </w:style>
  <w:style w:type="numbering" w:customStyle="1" w:styleId="Listaactual1">
    <w:name w:val="Lista actual1"/>
    <w:uiPriority w:val="99"/>
    <w:rsid w:val="00EE638F"/>
    <w:pPr>
      <w:numPr>
        <w:numId w:val="15"/>
      </w:numPr>
    </w:pPr>
  </w:style>
  <w:style w:type="numbering" w:customStyle="1" w:styleId="Listaactual2">
    <w:name w:val="Lista actual2"/>
    <w:uiPriority w:val="99"/>
    <w:rsid w:val="00FD66CC"/>
    <w:pPr>
      <w:numPr>
        <w:numId w:val="22"/>
      </w:numPr>
    </w:pPr>
  </w:style>
  <w:style w:type="character" w:customStyle="1" w:styleId="normaltextrun">
    <w:name w:val="normaltextrun"/>
    <w:basedOn w:val="Fuentedeprrafopredeter"/>
    <w:rsid w:val="001E20E0"/>
  </w:style>
  <w:style w:type="character" w:styleId="Refdecomentario">
    <w:name w:val="annotation reference"/>
    <w:basedOn w:val="Fuentedeprrafopredeter"/>
    <w:uiPriority w:val="99"/>
    <w:semiHidden/>
    <w:unhideWhenUsed/>
    <w:rsid w:val="00836894"/>
    <w:rPr>
      <w:sz w:val="16"/>
      <w:szCs w:val="16"/>
    </w:rPr>
  </w:style>
  <w:style w:type="paragraph" w:styleId="Textocomentario">
    <w:name w:val="annotation text"/>
    <w:basedOn w:val="Normal"/>
    <w:link w:val="TextocomentarioCar"/>
    <w:uiPriority w:val="99"/>
    <w:unhideWhenUsed/>
    <w:rsid w:val="00836894"/>
    <w:pPr>
      <w:spacing w:line="240" w:lineRule="auto"/>
    </w:pPr>
    <w:rPr>
      <w:sz w:val="20"/>
      <w:szCs w:val="20"/>
    </w:rPr>
  </w:style>
  <w:style w:type="character" w:customStyle="1" w:styleId="TextocomentarioCar">
    <w:name w:val="Texto comentario Car"/>
    <w:basedOn w:val="Fuentedeprrafopredeter"/>
    <w:link w:val="Textocomentario"/>
    <w:uiPriority w:val="99"/>
    <w:rsid w:val="00836894"/>
    <w:rPr>
      <w:sz w:val="20"/>
      <w:szCs w:val="20"/>
    </w:rPr>
  </w:style>
  <w:style w:type="paragraph" w:styleId="Asuntodelcomentario">
    <w:name w:val="annotation subject"/>
    <w:basedOn w:val="Textocomentario"/>
    <w:next w:val="Textocomentario"/>
    <w:link w:val="AsuntodelcomentarioCar"/>
    <w:uiPriority w:val="99"/>
    <w:semiHidden/>
    <w:unhideWhenUsed/>
    <w:rsid w:val="00836894"/>
    <w:rPr>
      <w:b/>
      <w:bCs/>
    </w:rPr>
  </w:style>
  <w:style w:type="character" w:customStyle="1" w:styleId="AsuntodelcomentarioCar">
    <w:name w:val="Asunto del comentario Car"/>
    <w:basedOn w:val="TextocomentarioCar"/>
    <w:link w:val="Asuntodelcomentario"/>
    <w:uiPriority w:val="99"/>
    <w:semiHidden/>
    <w:rsid w:val="00836894"/>
    <w:rPr>
      <w:b/>
      <w:bCs/>
      <w:sz w:val="20"/>
      <w:szCs w:val="20"/>
    </w:rPr>
  </w:style>
  <w:style w:type="paragraph" w:styleId="Revisin">
    <w:name w:val="Revision"/>
    <w:hidden/>
    <w:uiPriority w:val="99"/>
    <w:semiHidden/>
    <w:rsid w:val="00E26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9446">
      <w:bodyDiv w:val="1"/>
      <w:marLeft w:val="0"/>
      <w:marRight w:val="0"/>
      <w:marTop w:val="0"/>
      <w:marBottom w:val="0"/>
      <w:divBdr>
        <w:top w:val="none" w:sz="0" w:space="0" w:color="auto"/>
        <w:left w:val="none" w:sz="0" w:space="0" w:color="auto"/>
        <w:bottom w:val="none" w:sz="0" w:space="0" w:color="auto"/>
        <w:right w:val="none" w:sz="0" w:space="0" w:color="auto"/>
      </w:divBdr>
      <w:divsChild>
        <w:div w:id="1071654054">
          <w:marLeft w:val="0"/>
          <w:marRight w:val="0"/>
          <w:marTop w:val="0"/>
          <w:marBottom w:val="0"/>
          <w:divBdr>
            <w:top w:val="none" w:sz="0" w:space="0" w:color="auto"/>
            <w:left w:val="none" w:sz="0" w:space="0" w:color="auto"/>
            <w:bottom w:val="none" w:sz="0" w:space="0" w:color="auto"/>
            <w:right w:val="none" w:sz="0" w:space="0" w:color="auto"/>
          </w:divBdr>
          <w:divsChild>
            <w:div w:id="537552751">
              <w:marLeft w:val="0"/>
              <w:marRight w:val="0"/>
              <w:marTop w:val="0"/>
              <w:marBottom w:val="0"/>
              <w:divBdr>
                <w:top w:val="none" w:sz="0" w:space="0" w:color="auto"/>
                <w:left w:val="none" w:sz="0" w:space="0" w:color="auto"/>
                <w:bottom w:val="none" w:sz="0" w:space="0" w:color="auto"/>
                <w:right w:val="none" w:sz="0" w:space="0" w:color="auto"/>
              </w:divBdr>
              <w:divsChild>
                <w:div w:id="11109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2.scjn.gob.mx/ConsultaTematica/PaginasPub/DetallePub.aspx?AsuntoID=315754" TargetMode="External"/><Relationship Id="rId2" Type="http://schemas.openxmlformats.org/officeDocument/2006/relationships/hyperlink" Target="https://www2.scjn.gob.mx/ConsultaTematica/PaginasPub/DetallePub.aspx?AsuntoID=136457" TargetMode="External"/><Relationship Id="rId1" Type="http://schemas.openxmlformats.org/officeDocument/2006/relationships/hyperlink" Target="https://www2.scjn.gob.mx/ConsultaTematica/PaginasPub/DetallePub.aspx?AsuntoID=927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Doctype>
    <Contributor xmlns="d42e65b2-cf21-49c1-b27d-d23f90380c0e">Permanent Mission of Mexico to the United Nations Office and others Geneva-based International Organizations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563AC53-930B-4C31-9F87-3A015869C78A}">
  <ds:schemaRefs>
    <ds:schemaRef ds:uri="http://schemas.openxmlformats.org/officeDocument/2006/bibliography"/>
  </ds:schemaRefs>
</ds:datastoreItem>
</file>

<file path=customXml/itemProps2.xml><?xml version="1.0" encoding="utf-8"?>
<ds:datastoreItem xmlns:ds="http://schemas.openxmlformats.org/officeDocument/2006/customXml" ds:itemID="{51E690A2-2404-4AE2-92CC-1ED6C7AE639F}"/>
</file>

<file path=customXml/itemProps3.xml><?xml version="1.0" encoding="utf-8"?>
<ds:datastoreItem xmlns:ds="http://schemas.openxmlformats.org/officeDocument/2006/customXml" ds:itemID="{06E809A8-3C8F-410F-BFE5-B85E83314435}"/>
</file>

<file path=customXml/itemProps4.xml><?xml version="1.0" encoding="utf-8"?>
<ds:datastoreItem xmlns:ds="http://schemas.openxmlformats.org/officeDocument/2006/customXml" ds:itemID="{F4C16B74-B887-4F3C-8032-FBEE151C59EA}"/>
</file>

<file path=docProps/app.xml><?xml version="1.0" encoding="utf-8"?>
<Properties xmlns="http://schemas.openxmlformats.org/officeDocument/2006/extended-properties" xmlns:vt="http://schemas.openxmlformats.org/officeDocument/2006/docPropsVTypes">
  <Template>Normal.dotm</Template>
  <TotalTime>5</TotalTime>
  <Pages>4</Pages>
  <Words>1083</Words>
  <Characters>5957</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HUMBERTO CASTILLO RODRIGUEZ</dc:creator>
  <cp:keywords/>
  <dc:description/>
  <cp:lastModifiedBy>Vania González</cp:lastModifiedBy>
  <cp:revision>3</cp:revision>
  <dcterms:created xsi:type="dcterms:W3CDTF">2024-04-08T17:36:00Z</dcterms:created>
  <dcterms:modified xsi:type="dcterms:W3CDTF">2024-04-11T19:14:00Z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