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AF" w:rsidRDefault="00D0409D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mallCaps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Montserrat" w:eastAsia="Montserrat" w:hAnsi="Montserrat" w:cs="Montserrat"/>
          <w:noProof/>
          <w:sz w:val="24"/>
          <w:szCs w:val="24"/>
        </w:rPr>
        <w:drawing>
          <wp:inline distT="0" distB="0" distL="0" distR="0">
            <wp:extent cx="2664418" cy="890359"/>
            <wp:effectExtent l="0" t="0" r="0" b="0"/>
            <wp:docPr id="4" name="image1.png" descr="cid:image001.png@01D91A00.029F3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d:image001.png@01D91A00.029F325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4418" cy="890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26AF" w:rsidRDefault="00D0409D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mallCaps/>
          <w:sz w:val="24"/>
          <w:szCs w:val="24"/>
        </w:rPr>
      </w:pPr>
      <w:r>
        <w:rPr>
          <w:rFonts w:ascii="Montserrat" w:eastAsia="Montserrat" w:hAnsi="Montserrat" w:cs="Montserrat"/>
          <w:b/>
          <w:smallCaps/>
          <w:sz w:val="24"/>
          <w:szCs w:val="24"/>
        </w:rPr>
        <w:t>Estados Unidos Mexicanos</w:t>
      </w:r>
    </w:p>
    <w:p w:rsidR="00D126AF" w:rsidRDefault="00D126AF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D126AF" w:rsidRDefault="00D126AF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D126AF" w:rsidRDefault="00D126AF">
      <w:pPr>
        <w:pBdr>
          <w:bottom w:val="single" w:sz="12" w:space="1" w:color="000000"/>
        </w:pBd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:rsidR="00D126AF" w:rsidRDefault="00D126AF">
      <w:pPr>
        <w:pBdr>
          <w:bottom w:val="single" w:sz="12" w:space="1" w:color="000000"/>
        </w:pBdr>
        <w:tabs>
          <w:tab w:val="left" w:pos="1485"/>
        </w:tabs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:rsidR="00D126AF" w:rsidRDefault="00D0409D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z w:val="24"/>
          <w:szCs w:val="24"/>
          <w:vertAlign w:val="subscript"/>
        </w:rPr>
      </w:pPr>
      <w:r>
        <w:rPr>
          <w:rFonts w:ascii="Montserrat" w:eastAsia="Montserrat" w:hAnsi="Montserrat" w:cs="Montserrat"/>
          <w:sz w:val="24"/>
          <w:szCs w:val="24"/>
          <w:vertAlign w:val="subscript"/>
        </w:rPr>
        <w:t xml:space="preserve">LAS FORMAS CONTEMPORÁNEAS DE ESCLAVITYD QUE AFECTAN A LAS PERSONAS ENCARCELADAS </w:t>
      </w:r>
    </w:p>
    <w:p w:rsidR="00D126AF" w:rsidRDefault="00D0409D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b/>
          <w:sz w:val="24"/>
          <w:szCs w:val="24"/>
          <w:vertAlign w:val="subscript"/>
        </w:rPr>
      </w:pPr>
      <w:r>
        <w:rPr>
          <w:rFonts w:ascii="Montserrat" w:eastAsia="Montserrat" w:hAnsi="Montserrat" w:cs="Montserrat"/>
          <w:b/>
          <w:sz w:val="24"/>
          <w:szCs w:val="24"/>
          <w:vertAlign w:val="subscript"/>
        </w:rPr>
        <w:t xml:space="preserve">RELATOR ESPECIALL SOBRE FORMAS CONTEMPORANEAS DE ESCLAVITUD INCLUIDAS SUS CAUSAS Y CONSECUENCIAS </w:t>
      </w: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b/>
          <w:sz w:val="24"/>
          <w:szCs w:val="24"/>
          <w:vertAlign w:val="subscript"/>
        </w:rPr>
      </w:pP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z w:val="24"/>
          <w:szCs w:val="24"/>
          <w:vertAlign w:val="subscript"/>
        </w:rPr>
      </w:pP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b/>
          <w:sz w:val="24"/>
          <w:szCs w:val="24"/>
          <w:vertAlign w:val="subscript"/>
        </w:rPr>
      </w:pP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D126AF" w:rsidRDefault="00D126AF">
      <w:pPr>
        <w:spacing w:before="120" w:after="0" w:line="360" w:lineRule="auto"/>
        <w:ind w:left="-284"/>
        <w:jc w:val="center"/>
        <w:rPr>
          <w:rFonts w:ascii="Montserrat" w:eastAsia="Montserrat" w:hAnsi="Montserrat" w:cs="Montserrat"/>
          <w:smallCaps/>
          <w:sz w:val="24"/>
          <w:szCs w:val="24"/>
        </w:rPr>
      </w:pPr>
    </w:p>
    <w:p w:rsidR="00D126AF" w:rsidRDefault="00D0409D">
      <w:pP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Ciudad de México,  10 de abril de 2024</w:t>
      </w:r>
    </w:p>
    <w:p w:rsidR="00D126AF" w:rsidRDefault="00D126AF">
      <w:pPr>
        <w:spacing w:before="120" w:after="0" w:line="360" w:lineRule="auto"/>
        <w:ind w:left="-284" w:hanging="356"/>
        <w:jc w:val="center"/>
        <w:rPr>
          <w:rFonts w:ascii="Montserrat" w:eastAsia="Montserrat" w:hAnsi="Montserrat" w:cs="Montserrat"/>
          <w:sz w:val="24"/>
          <w:szCs w:val="24"/>
        </w:rPr>
      </w:pPr>
    </w:p>
    <w:p w:rsidR="00D126AF" w:rsidRDefault="00D126AF">
      <w:pPr>
        <w:spacing w:line="360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D126AF" w:rsidRDefault="00D126AF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</w:p>
    <w:p w:rsidR="00D126AF" w:rsidRDefault="00D126AF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D126AF" w:rsidRDefault="00D126AF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lastRenderedPageBreak/>
        <w:t>Introducción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atención a la misiva remitida por el Relator Especial sobre las formas contemporáneas de la esclavitud, incluidas sus causas y consecuencias, mediante la cual extendió una cordial invitación al Estado mexicano a remitir contribuciones para su próximo in</w:t>
      </w:r>
      <w:r>
        <w:rPr>
          <w:rFonts w:ascii="Montserrat" w:eastAsia="Montserrat" w:hAnsi="Montserrat" w:cs="Montserrat"/>
          <w:sz w:val="24"/>
          <w:szCs w:val="24"/>
        </w:rPr>
        <w:t>forme, en el cual abordará las formas contemporáneas de esclavitud que afectan a las personas encarceladas, para que sea presentado ante el Consejo de Derechos Humanos durante el 57º periodo de sesiones.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Detalles del programa laboral para las personas enca</w:t>
      </w:r>
      <w:r>
        <w:rPr>
          <w:rFonts w:ascii="Montserrat" w:eastAsia="Montserrat" w:hAnsi="Montserrat" w:cs="Montserrat"/>
          <w:b/>
          <w:sz w:val="24"/>
          <w:szCs w:val="24"/>
        </w:rPr>
        <w:t>rceladas en México.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El Estado mexicano informa que a través del Órgano Administrativo Desconcentrado Prevención y Readaptación Social  que el área laboral de cada uno de los Centros Federales de Readaptación Social (CEFERESOS) se encarga de coordinar las a</w:t>
      </w:r>
      <w:r>
        <w:rPr>
          <w:rFonts w:ascii="Montserrat" w:eastAsia="Montserrat" w:hAnsi="Montserrat" w:cs="Montserrat"/>
          <w:sz w:val="24"/>
          <w:szCs w:val="24"/>
        </w:rPr>
        <w:t>ctividades que se desarrollan en beneficio de la reinserción social de la población penitenciaria.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Asimismo, se realizarán alianzas con la iniciativa privada para crear proyectos que generen espacios para la producción dentro de los CEFERESOS, se imparta c</w:t>
      </w:r>
      <w:r>
        <w:rPr>
          <w:rFonts w:ascii="Montserrat" w:eastAsia="Montserrat" w:hAnsi="Montserrat" w:cs="Montserrat"/>
          <w:sz w:val="24"/>
          <w:szCs w:val="24"/>
        </w:rPr>
        <w:t xml:space="preserve">apacitación y una retribución a las personas sentenciadas, de modo que puedan obtener adiestramiento y habilidades para reinsertarse a la sociedad, así como contar con la posibilidad de acceder a puestos de trabajo en las empresas afiliadas a la industria </w:t>
      </w:r>
      <w:r>
        <w:rPr>
          <w:rFonts w:ascii="Montserrat" w:eastAsia="Montserrat" w:hAnsi="Montserrat" w:cs="Montserrat"/>
          <w:sz w:val="24"/>
          <w:szCs w:val="24"/>
        </w:rPr>
        <w:t>penitenciaria, cuando obtengan su libertad.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1"/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En ese sentido, actualmente se cuenta con oferta laboral por parte de empresas en los CEFERESOS No. 1 "Altiplano", 4 "Noroeste", 5 "Oriente", 7 "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Nor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-Noroeste", 8 "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Nor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>-Poniente", 12 "CPS- Guanajuato", 14 "CPS- Du</w:t>
      </w:r>
      <w:r>
        <w:rPr>
          <w:rFonts w:ascii="Montserrat" w:eastAsia="Montserrat" w:hAnsi="Montserrat" w:cs="Montserrat"/>
          <w:sz w:val="24"/>
          <w:szCs w:val="24"/>
        </w:rPr>
        <w:t xml:space="preserve">rango", 16 "CPS- Femenil Morelos" y Centro Penitenciario Federal No. 18 CPS- Coahuila, con un total de 1039 personas privadas de la libertad en trabajo a cuenta de terceros.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Por otro lado, para mayor información la Suprema Corte de Justicia de la Nación  </w:t>
      </w:r>
      <w:r>
        <w:rPr>
          <w:rFonts w:ascii="Montserrat" w:eastAsia="Montserrat" w:hAnsi="Montserrat" w:cs="Montserrat"/>
          <w:sz w:val="24"/>
          <w:szCs w:val="24"/>
        </w:rPr>
        <w:t xml:space="preserve">se ha planteado diversos asuntos en los que ha tenido que analizar </w:t>
      </w:r>
      <w:proofErr w:type="gramStart"/>
      <w:r>
        <w:rPr>
          <w:rFonts w:ascii="Montserrat" w:eastAsia="Montserrat" w:hAnsi="Montserrat" w:cs="Montserrat"/>
          <w:sz w:val="24"/>
          <w:szCs w:val="24"/>
        </w:rPr>
        <w:t>algunas</w:t>
      </w:r>
      <w:proofErr w:type="gramEnd"/>
      <w:r>
        <w:rPr>
          <w:rFonts w:ascii="Montserrat" w:eastAsia="Montserrat" w:hAnsi="Montserrat" w:cs="Montserrat"/>
          <w:sz w:val="24"/>
          <w:szCs w:val="24"/>
        </w:rPr>
        <w:t xml:space="preserve"> normas que regulan prácticas laborales en contextos de privación de libertad; y, en cuyas sentencias se identifican criterios judiciales que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podrían estar relacionados con el objeti</w:t>
      </w:r>
      <w:r>
        <w:rPr>
          <w:rFonts w:ascii="Montserrat" w:eastAsia="Montserrat" w:hAnsi="Montserrat" w:cs="Montserrat"/>
          <w:sz w:val="24"/>
          <w:szCs w:val="24"/>
        </w:rPr>
        <w:t xml:space="preserve">vo del próximo informe de la Relatoría, para ello consultar el anexo 1.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Apoyo educativo y  profesional para las personas encarceladas en México.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Las personas privadas de la libertad cuentan con los servicios de educación formal en sus diferentes niveles e</w:t>
      </w:r>
      <w:r>
        <w:rPr>
          <w:rFonts w:ascii="Montserrat" w:eastAsia="Montserrat" w:hAnsi="Montserrat" w:cs="Montserrat"/>
          <w:sz w:val="24"/>
          <w:szCs w:val="24"/>
        </w:rPr>
        <w:t xml:space="preserve">ducativos, tales como: educación básica, educación media superior y superior, esto con la colaboración de diversas instituciones.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También, brinda atención a la población indígena en los 14 CEFERESOS, por lo que la educación básica se imparte a través del </w:t>
      </w:r>
      <w:r>
        <w:rPr>
          <w:rFonts w:ascii="Montserrat" w:eastAsia="Montserrat" w:hAnsi="Montserrat" w:cs="Montserrat"/>
          <w:sz w:val="24"/>
          <w:szCs w:val="24"/>
        </w:rPr>
        <w:t>Instituto Nacional para la Educación de los Adultos</w:t>
      </w:r>
      <w:r>
        <w:rPr>
          <w:rFonts w:ascii="Montserrat" w:eastAsia="Montserrat" w:hAnsi="Montserrat" w:cs="Montserrat"/>
          <w:sz w:val="24"/>
          <w:szCs w:val="24"/>
          <w:vertAlign w:val="superscript"/>
        </w:rPr>
        <w:footnoteReference w:id="2"/>
      </w:r>
      <w:r>
        <w:rPr>
          <w:rFonts w:ascii="Montserrat" w:eastAsia="Montserrat" w:hAnsi="Montserrat" w:cs="Montserrat"/>
          <w:sz w:val="24"/>
          <w:szCs w:val="24"/>
        </w:rPr>
        <w:t xml:space="preserve">, mismo que cuenta con material en lenguas originarias indígenas; además, que el centro penitenciario es quien proporciona el material a la población según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Reintegración  económica y social para las pers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onas formalmente encarceladas en México 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La Dirección de Reincorporación Social por el Empleo gestiona los servicios post penales a las personas preliberadas y liberadas, a través de la canalización a instituciones que ofrecen apoyos y/o servicios como: f</w:t>
      </w:r>
      <w:r>
        <w:rPr>
          <w:rFonts w:ascii="Montserrat" w:eastAsia="Montserrat" w:hAnsi="Montserrat" w:cs="Montserrat"/>
          <w:sz w:val="24"/>
          <w:szCs w:val="24"/>
        </w:rPr>
        <w:t xml:space="preserve">uentes de empleo, capacitación, educación y salud; además de atención psicológica, orientación jurídica y apoyos asistenciales.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Cabe señalar que dichos programas y servicios post penales, se proporcionan a quien voluntariamente lo solicite, en cualquier e</w:t>
      </w:r>
      <w:r>
        <w:rPr>
          <w:rFonts w:ascii="Montserrat" w:eastAsia="Montserrat" w:hAnsi="Montserrat" w:cs="Montserrat"/>
          <w:sz w:val="24"/>
          <w:szCs w:val="24"/>
        </w:rPr>
        <w:t xml:space="preserve">ntidad de la República Mexicana, donde deciden radicar las personas a su egreso, atendidos por profesionales en trabajo social y psicología, quienes de forma individual detectan necesidades, canalizan a los servicios y dan seguimiento coadyuvando con ello </w:t>
      </w:r>
      <w:r>
        <w:rPr>
          <w:rFonts w:ascii="Montserrat" w:eastAsia="Montserrat" w:hAnsi="Montserrat" w:cs="Montserrat"/>
          <w:sz w:val="24"/>
          <w:szCs w:val="24"/>
        </w:rPr>
        <w:t xml:space="preserve">a su proceso de reinserción. </w:t>
      </w:r>
    </w:p>
    <w:p w:rsidR="00D126AF" w:rsidRDefault="00D0409D">
      <w:pPr>
        <w:spacing w:line="276" w:lineRule="auto"/>
        <w:jc w:val="both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Adicionalmente, en los CEFERESOS, se realiza la difusión de los servicios a través de dípticos, carteles y pláticas de sensibilización, con el propósito de que a su egreso se incorporen a los mismos, ya que, el Gobierno de Méx</w:t>
      </w:r>
      <w:r>
        <w:rPr>
          <w:rFonts w:ascii="Montserrat" w:eastAsia="Montserrat" w:hAnsi="Montserrat" w:cs="Montserrat"/>
          <w:sz w:val="24"/>
          <w:szCs w:val="24"/>
        </w:rPr>
        <w:t xml:space="preserve">ico considera que es de vital importancia la construcción de un verdadero </w:t>
      </w:r>
      <w:r>
        <w:rPr>
          <w:rFonts w:ascii="Montserrat" w:eastAsia="Montserrat" w:hAnsi="Montserrat" w:cs="Montserrat"/>
          <w:sz w:val="24"/>
          <w:szCs w:val="24"/>
        </w:rPr>
        <w:lastRenderedPageBreak/>
        <w:t>modelo humanista para la reinserción social como fin de la pena de prisión, que incluya la recuperación y la dignificación de los centros penitenciarios.</w:t>
      </w:r>
    </w:p>
    <w:sectPr w:rsidR="00D126A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09D" w:rsidRDefault="00D0409D">
      <w:pPr>
        <w:spacing w:after="0" w:line="240" w:lineRule="auto"/>
      </w:pPr>
      <w:r>
        <w:separator/>
      </w:r>
    </w:p>
  </w:endnote>
  <w:endnote w:type="continuationSeparator" w:id="0">
    <w:p w:rsidR="00D0409D" w:rsidRDefault="00D0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AF" w:rsidRDefault="00D126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09D" w:rsidRDefault="00D0409D">
      <w:pPr>
        <w:spacing w:after="0" w:line="240" w:lineRule="auto"/>
      </w:pPr>
      <w:r>
        <w:separator/>
      </w:r>
    </w:p>
  </w:footnote>
  <w:footnote w:type="continuationSeparator" w:id="0">
    <w:p w:rsidR="00D0409D" w:rsidRDefault="00D0409D">
      <w:pPr>
        <w:spacing w:after="0" w:line="240" w:lineRule="auto"/>
      </w:pPr>
      <w:r>
        <w:continuationSeparator/>
      </w:r>
    </w:p>
  </w:footnote>
  <w:footnote w:id="1">
    <w:p w:rsidR="00D126AF" w:rsidRDefault="00D0409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Firma Sistema Penitenciario Federal siete convenios laborales para beneficiar a Personas Privadas de la Libertad, Secretaría de Seguridad y Protección Ciudadana, Gobierno de México, 26 de diciembre de 2022. Disponible en: </w:t>
      </w:r>
      <w:hyperlink r:id="rId1">
        <w:r>
          <w:rPr>
            <w:color w:val="1155CC"/>
            <w:sz w:val="20"/>
            <w:szCs w:val="20"/>
            <w:u w:val="single"/>
          </w:rPr>
          <w:t>https://www.gob.mx/sspc/prensa/firma-sistema-penitenciario-federal-siete-convenios-laborales-para-beneficiar-a-ppl</w:t>
        </w:r>
      </w:hyperlink>
      <w:r>
        <w:rPr>
          <w:sz w:val="20"/>
          <w:szCs w:val="20"/>
        </w:rPr>
        <w:t xml:space="preserve"> </w:t>
      </w:r>
    </w:p>
  </w:footnote>
  <w:footnote w:id="2">
    <w:p w:rsidR="00D126AF" w:rsidRDefault="00D0409D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Facilita Instituto Nacional de Educac</w:t>
      </w:r>
      <w:r>
        <w:rPr>
          <w:sz w:val="20"/>
          <w:szCs w:val="20"/>
        </w:rPr>
        <w:t xml:space="preserve">ión de los Adultos acceso educativo a personas privadas de su libertad, Comunicado, Instituto Nacional para la Educación de los Adultos, Gobierno de México, 27 de marzo de 2019. Disponible en: </w:t>
      </w:r>
      <w:hyperlink r:id="rId2">
        <w:r>
          <w:rPr>
            <w:color w:val="1155CC"/>
            <w:sz w:val="20"/>
            <w:szCs w:val="20"/>
            <w:u w:val="single"/>
          </w:rPr>
          <w:t>https://www.gob.mx/inea/prensa/facilita-inea-acceso-educativo-a-personas-privadas-de-su-libertad?idiom=es</w:t>
        </w:r>
      </w:hyperlink>
    </w:p>
    <w:p w:rsidR="00D126AF" w:rsidRDefault="00D126AF">
      <w:pPr>
        <w:spacing w:after="0"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AF" w:rsidRDefault="00D126A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AF"/>
    <w:rsid w:val="009572C2"/>
    <w:rsid w:val="00D0409D"/>
    <w:rsid w:val="00D1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39E7E-EA16-4E97-A789-6F692766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1C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inea/prensa/facilita-inea-acceso-educativo-a-personas-privadas-de-su-libertad?idiom=es" TargetMode="External"/><Relationship Id="rId1" Type="http://schemas.openxmlformats.org/officeDocument/2006/relationships/hyperlink" Target="https://www.gob.mx/sspc/prensa/firma-sistema-penitenciario-federal-siete-convenios-laborales-para-beneficiar-a-p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Y5e6jy3wZ76IXaq3IcLpAKOUQ==">CgMxLjAyCGguZ2pkZ3hzOAByITFxMXpWU2hLd2pabklHQl9tNWo1R0FoNnQtUDFLSTh4VQ==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Doctype xmlns="d42e65b2-cf21-49c1-b27d-d23f90380c0e">input</Doctype>
    <Contributor xmlns="d42e65b2-cf21-49c1-b27d-d23f90380c0e">Permanent Mission of Mexico to the United Nations Office and others Geneva-based International Organizations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E3FB0C8-F9BD-417C-BB95-508B4E0B3B34}"/>
</file>

<file path=customXml/itemProps3.xml><?xml version="1.0" encoding="utf-8"?>
<ds:datastoreItem xmlns:ds="http://schemas.openxmlformats.org/officeDocument/2006/customXml" ds:itemID="{14172FF7-B24E-4758-9BB7-983ACE2A8BEA}"/>
</file>

<file path=customXml/itemProps4.xml><?xml version="1.0" encoding="utf-8"?>
<ds:datastoreItem xmlns:ds="http://schemas.openxmlformats.org/officeDocument/2006/customXml" ds:itemID="{A0F8E9ED-E6B5-407A-91FC-A618D13535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Calderón Mihai, Eva Cristina</dc:creator>
  <cp:lastModifiedBy>Calderón Mihai, Eva Cristina</cp:lastModifiedBy>
  <cp:revision>2</cp:revision>
  <dcterms:created xsi:type="dcterms:W3CDTF">2024-04-15T17:49:00Z</dcterms:created>
  <dcterms:modified xsi:type="dcterms:W3CDTF">2024-04-15T17:49:00Z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