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BE56" w14:textId="77777777" w:rsidR="001227F3" w:rsidRPr="001227F3" w:rsidRDefault="001227F3" w:rsidP="001227F3">
      <w:pPr>
        <w:suppressAutoHyphens/>
        <w:autoSpaceDN w:val="0"/>
        <w:spacing w:after="160" w:line="251" w:lineRule="auto"/>
        <w:ind w:left="-1134" w:hanging="284"/>
        <w:textAlignment w:val="baseline"/>
        <w:rPr>
          <w:rFonts w:ascii="Calibri" w:eastAsia="Calibri" w:hAnsi="Calibri" w:cs="Times New Roman"/>
        </w:rPr>
      </w:pPr>
      <w:r w:rsidRPr="001227F3">
        <w:rPr>
          <w:rFonts w:ascii="Times New Roman" w:eastAsia="Calibri" w:hAnsi="Times New Roman" w:cs="Times New Roman"/>
          <w:sz w:val="32"/>
          <w:szCs w:val="40"/>
        </w:rPr>
        <w:t xml:space="preserve">                    </w:t>
      </w:r>
      <w:r w:rsidRPr="001227F3">
        <w:rPr>
          <w:rFonts w:ascii="Calibri" w:eastAsia="Calibri" w:hAnsi="Calibri" w:cs="Times New Roman"/>
          <w:sz w:val="24"/>
          <w:szCs w:val="24"/>
          <w:lang w:eastAsia="es-ES"/>
        </w:rPr>
        <w:t xml:space="preserve">  </w:t>
      </w:r>
      <w:r w:rsidRPr="001227F3">
        <w:rPr>
          <w:rFonts w:ascii="Calibri" w:eastAsia="Calibri" w:hAnsi="Calibri" w:cs="Times New Roman"/>
          <w:noProof/>
          <w:sz w:val="24"/>
          <w:szCs w:val="24"/>
          <w:lang w:eastAsia="es-ES"/>
        </w:rPr>
        <w:drawing>
          <wp:inline distT="0" distB="0" distL="0" distR="0" wp14:anchorId="6FED462F" wp14:editId="7CAA60B2">
            <wp:extent cx="714375" cy="847725"/>
            <wp:effectExtent l="0" t="0" r="9525" b="9525"/>
            <wp:docPr id="1186225570"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19998" cy="854398"/>
                    </a:xfrm>
                    <a:prstGeom prst="rect">
                      <a:avLst/>
                    </a:prstGeom>
                    <a:noFill/>
                    <a:ln>
                      <a:noFill/>
                      <a:prstDash/>
                    </a:ln>
                  </pic:spPr>
                </pic:pic>
              </a:graphicData>
            </a:graphic>
          </wp:inline>
        </w:drawing>
      </w:r>
      <w:r w:rsidRPr="001227F3">
        <w:rPr>
          <w:rFonts w:ascii="Times New Roman" w:eastAsia="Calibri" w:hAnsi="Times New Roman" w:cs="Times New Roman"/>
          <w:sz w:val="32"/>
          <w:szCs w:val="40"/>
        </w:rPr>
        <w:t xml:space="preserve">                                                                  </w:t>
      </w:r>
    </w:p>
    <w:p w14:paraId="35CAAFFA" w14:textId="77777777" w:rsidR="001227F3" w:rsidRPr="001227F3" w:rsidRDefault="001227F3" w:rsidP="001227F3">
      <w:pPr>
        <w:suppressAutoHyphens/>
        <w:autoSpaceDN w:val="0"/>
        <w:spacing w:after="0" w:line="251" w:lineRule="auto"/>
        <w:ind w:left="-1134" w:hanging="284"/>
        <w:textAlignment w:val="baseline"/>
        <w:rPr>
          <w:rFonts w:ascii="Calibri" w:eastAsia="Calibri" w:hAnsi="Calibri" w:cs="Times New Roman"/>
        </w:rPr>
      </w:pPr>
      <w:r w:rsidRPr="001227F3">
        <w:rPr>
          <w:rFonts w:ascii="Adobe Garamond Pro Bold" w:eastAsia="Calibri" w:hAnsi="Adobe Garamond Pro Bold" w:cs="Times New Roman"/>
          <w:b/>
          <w:sz w:val="20"/>
          <w:szCs w:val="24"/>
          <w:lang w:val="es"/>
        </w:rPr>
        <w:t xml:space="preserve">     </w:t>
      </w:r>
      <w:r w:rsidRPr="001227F3">
        <w:rPr>
          <w:rFonts w:ascii="Adobe Garamond Pro Bold" w:eastAsia="Calibri" w:hAnsi="Adobe Garamond Pro Bold" w:cs="Times New Roman"/>
          <w:bCs/>
          <w:sz w:val="20"/>
          <w:szCs w:val="24"/>
          <w:lang w:val="es"/>
        </w:rPr>
        <w:t xml:space="preserve">    </w:t>
      </w:r>
      <w:r w:rsidRPr="001227F3">
        <w:rPr>
          <w:rFonts w:ascii="Adobe Garamond Pro Bold" w:eastAsia="Adobe Fan Heiti Std B" w:hAnsi="Adobe Garamond Pro Bold" w:cs="Times New Roman"/>
          <w:bCs/>
          <w:sz w:val="20"/>
          <w:szCs w:val="24"/>
          <w:lang w:val="es"/>
        </w:rPr>
        <w:t>REP</w:t>
      </w:r>
      <w:r w:rsidRPr="001227F3">
        <w:rPr>
          <w:rFonts w:ascii="Adobe Garamond Pro Bold" w:eastAsia="Adobe Fan Heiti Std B" w:hAnsi="Adobe Garamond Pro Bold" w:cs="Calibri"/>
          <w:bCs/>
          <w:sz w:val="20"/>
          <w:szCs w:val="24"/>
          <w:lang w:val="es"/>
        </w:rPr>
        <w:t>Ú</w:t>
      </w:r>
      <w:r w:rsidRPr="001227F3">
        <w:rPr>
          <w:rFonts w:ascii="Adobe Garamond Pro Bold" w:eastAsia="Adobe Fan Heiti Std B" w:hAnsi="Adobe Garamond Pro Bold" w:cs="Times New Roman"/>
          <w:bCs/>
          <w:sz w:val="20"/>
          <w:szCs w:val="24"/>
          <w:lang w:val="es"/>
        </w:rPr>
        <w:t>BLICA DE GUINEA ECUATORIAL</w:t>
      </w:r>
    </w:p>
    <w:p w14:paraId="3BCDCF48" w14:textId="77777777" w:rsidR="001227F3" w:rsidRPr="001227F3" w:rsidRDefault="001227F3" w:rsidP="001227F3">
      <w:pPr>
        <w:suppressAutoHyphens/>
        <w:autoSpaceDN w:val="0"/>
        <w:spacing w:after="0" w:line="251" w:lineRule="auto"/>
        <w:ind w:left="-1134" w:hanging="284"/>
        <w:textAlignment w:val="baseline"/>
        <w:rPr>
          <w:rFonts w:ascii="Calibri" w:eastAsia="Calibri" w:hAnsi="Calibri" w:cs="Times New Roman"/>
        </w:rPr>
      </w:pPr>
      <w:r w:rsidRPr="001227F3">
        <w:rPr>
          <w:rFonts w:ascii="Adobe Garamond Pro Bold" w:eastAsia="Calibri" w:hAnsi="Adobe Garamond Pro Bold" w:cs="Times New Roman"/>
          <w:b/>
          <w:sz w:val="20"/>
          <w:szCs w:val="24"/>
          <w:lang w:val="es"/>
        </w:rPr>
        <w:t xml:space="preserve">                PRESIDENCIA DEL GOBIERNO</w:t>
      </w:r>
    </w:p>
    <w:p w14:paraId="6195BF3E" w14:textId="244CF1BA" w:rsidR="001227F3" w:rsidRPr="001227F3" w:rsidRDefault="003A66F3" w:rsidP="001227F3">
      <w:pPr>
        <w:suppressAutoHyphens/>
        <w:autoSpaceDN w:val="0"/>
        <w:spacing w:after="0" w:line="251" w:lineRule="auto"/>
        <w:ind w:left="-1134" w:hanging="284"/>
        <w:textAlignment w:val="baseline"/>
        <w:rPr>
          <w:rFonts w:ascii="Calibri" w:eastAsia="Calibri" w:hAnsi="Calibri" w:cs="Times New Roman"/>
        </w:rPr>
      </w:pPr>
      <w:r>
        <w:rPr>
          <w:noProof/>
        </w:rPr>
        <mc:AlternateContent>
          <mc:Choice Requires="wps">
            <w:drawing>
              <wp:anchor distT="0" distB="0" distL="114300" distR="114300" simplePos="0" relativeHeight="251665408" behindDoc="0" locked="0" layoutInCell="1" allowOverlap="1" wp14:anchorId="1B99054C" wp14:editId="6A003061">
                <wp:simplePos x="0" y="0"/>
                <wp:positionH relativeFrom="margin">
                  <wp:posOffset>751205</wp:posOffset>
                </wp:positionH>
                <wp:positionV relativeFrom="paragraph">
                  <wp:posOffset>41910</wp:posOffset>
                </wp:positionV>
                <wp:extent cx="152400" cy="35560"/>
                <wp:effectExtent l="0" t="0" r="0" b="0"/>
                <wp:wrapNone/>
                <wp:docPr id="264022182" name="Forma lib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3556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472C4"/>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shape w14:anchorId="14E0A7BB" id="Forma libre: forma 1" o:spid="_x0000_s1026" style="position:absolute;margin-left:59.15pt;margin-top:3.3pt;width:12pt;height: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" path="m,l1,r,1l,1,,xe" fillcolor="#4472c4" stroked="f">
                <v:path arrowok="t" o:connecttype="custom" o:connectlocs="76200,0;152400,17780;76200,35560;0,17780" o:connectangles="270,0,90,180" textboxrect="0,0,1,1"/>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86CE696" wp14:editId="7C3DEA87">
                <wp:simplePos x="0" y="0"/>
                <wp:positionH relativeFrom="column">
                  <wp:posOffset>331470</wp:posOffset>
                </wp:positionH>
                <wp:positionV relativeFrom="paragraph">
                  <wp:posOffset>41910</wp:posOffset>
                </wp:positionV>
                <wp:extent cx="152400" cy="35560"/>
                <wp:effectExtent l="0" t="0" r="0" b="0"/>
                <wp:wrapNone/>
                <wp:docPr id="478642749"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3556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00B050"/>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shape w14:anchorId="57CFA414" id="Forma libre: forma 1" o:spid="_x0000_s1026" style="position:absolute;margin-left:26.1pt;margin-top:3.3pt;width:12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" path="m,l1,r,1l,1,,xe" fillcolor="#00b050" stroked="f">
                <v:path arrowok="t" o:connecttype="custom" o:connectlocs="76200,0;152400,17780;76200,35560;0,17780" o:connectangles="270,0,90,180" textboxrect="0,0,1,1"/>
              </v:shape>
            </w:pict>
          </mc:Fallback>
        </mc:AlternateContent>
      </w:r>
      <w:r>
        <w:rPr>
          <w:noProof/>
        </w:rPr>
        <mc:AlternateContent>
          <mc:Choice Requires="wps">
            <w:drawing>
              <wp:anchor distT="0" distB="0" distL="114300" distR="114300" simplePos="0" relativeHeight="251663360" behindDoc="0" locked="0" layoutInCell="1" allowOverlap="1" wp14:anchorId="64D6E840" wp14:editId="73EE523F">
                <wp:simplePos x="0" y="0"/>
                <wp:positionH relativeFrom="column">
                  <wp:posOffset>544195</wp:posOffset>
                </wp:positionH>
                <wp:positionV relativeFrom="paragraph">
                  <wp:posOffset>41910</wp:posOffset>
                </wp:positionV>
                <wp:extent cx="152400" cy="35560"/>
                <wp:effectExtent l="0" t="0" r="0" b="0"/>
                <wp:wrapNone/>
                <wp:docPr id="1365031520"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3556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0000"/>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shape w14:anchorId="43B2C0FA" id="Forma libre: forma 1" o:spid="_x0000_s1026" style="position:absolute;margin-left:42.85pt;margin-top:3.3pt;width:12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" path="m,l1,r,1l,1,,xe" fillcolor="red" stroked="f">
                <v:path arrowok="t" o:connecttype="custom" o:connectlocs="76200,0;152400,17780;76200,35560;0,17780" o:connectangles="270,0,90,180" textboxrect="0,0,1,1"/>
              </v:shape>
            </w:pict>
          </mc:Fallback>
        </mc:AlternateContent>
      </w:r>
      <w:r w:rsidR="001227F3" w:rsidRPr="001227F3">
        <w:rPr>
          <w:rFonts w:ascii="Times New Roman" w:eastAsia="Calibri" w:hAnsi="Times New Roman" w:cs="Times New Roman"/>
          <w:sz w:val="20"/>
          <w:szCs w:val="24"/>
        </w:rPr>
        <w:t xml:space="preserve">                                                            </w:t>
      </w:r>
    </w:p>
    <w:p w14:paraId="48D68F4E" w14:textId="77777777" w:rsidR="001227F3" w:rsidRPr="001227F3" w:rsidRDefault="001227F3" w:rsidP="001227F3">
      <w:pPr>
        <w:tabs>
          <w:tab w:val="left" w:pos="6090"/>
        </w:tabs>
        <w:suppressAutoHyphens/>
        <w:autoSpaceDN w:val="0"/>
        <w:spacing w:after="0" w:line="251" w:lineRule="auto"/>
        <w:ind w:left="-1134"/>
        <w:textAlignment w:val="baseline"/>
        <w:rPr>
          <w:rFonts w:ascii="Calibri" w:eastAsia="Calibri" w:hAnsi="Calibri" w:cs="Times New Roman"/>
        </w:rPr>
      </w:pPr>
      <w:r w:rsidRPr="001227F3">
        <w:rPr>
          <w:rFonts w:ascii="Adobe Caslon Pro" w:eastAsia="Calibri" w:hAnsi="Adobe Caslon Pro" w:cs="Times New Roman"/>
          <w:b/>
          <w:sz w:val="20"/>
          <w:szCs w:val="24"/>
        </w:rPr>
        <w:t xml:space="preserve">    </w:t>
      </w:r>
      <w:r w:rsidRPr="001227F3">
        <w:rPr>
          <w:rFonts w:ascii="Adobe Caslon Pro" w:eastAsia="Calibri" w:hAnsi="Adobe Caslon Pro" w:cs="Times New Roman"/>
          <w:sz w:val="18"/>
          <w:szCs w:val="24"/>
        </w:rPr>
        <w:t>DEPARTAMENTO DE DERECHOS HUMANOS</w:t>
      </w:r>
      <w:r w:rsidRPr="001227F3">
        <w:rPr>
          <w:rFonts w:ascii="Adobe Caslon Pro" w:eastAsia="Calibri" w:hAnsi="Adobe Caslon Pro" w:cs="Times New Roman"/>
          <w:sz w:val="18"/>
          <w:szCs w:val="24"/>
        </w:rPr>
        <w:tab/>
      </w:r>
    </w:p>
    <w:p w14:paraId="6A447EBF" w14:textId="77777777" w:rsidR="001227F3" w:rsidRPr="001227F3" w:rsidRDefault="001227F3" w:rsidP="001227F3">
      <w:pPr>
        <w:suppressAutoHyphens/>
        <w:autoSpaceDN w:val="0"/>
        <w:spacing w:after="0" w:line="251" w:lineRule="auto"/>
        <w:textAlignment w:val="baseline"/>
        <w:rPr>
          <w:rFonts w:ascii="Times New Roman" w:eastAsia="Calibri" w:hAnsi="Times New Roman" w:cs="Times New Roman"/>
          <w:b/>
          <w:sz w:val="20"/>
          <w:szCs w:val="24"/>
          <w:lang w:val="es"/>
        </w:rPr>
      </w:pPr>
    </w:p>
    <w:p w14:paraId="60BF564D" w14:textId="76D244BF" w:rsidR="001227F3" w:rsidRPr="001227F3" w:rsidRDefault="001227F3" w:rsidP="001227F3">
      <w:pPr>
        <w:suppressAutoHyphens/>
        <w:autoSpaceDN w:val="0"/>
        <w:spacing w:after="0" w:line="251" w:lineRule="auto"/>
        <w:ind w:left="-993"/>
        <w:textAlignment w:val="baseline"/>
        <w:rPr>
          <w:rFonts w:ascii="Adobe Garamond Pro Bold" w:eastAsia="Calibri" w:hAnsi="Adobe Garamond Pro Bold" w:cs="Times New Roman"/>
          <w:bCs/>
          <w:sz w:val="24"/>
          <w:szCs w:val="24"/>
          <w:u w:val="single"/>
        </w:rPr>
      </w:pPr>
      <w:r w:rsidRPr="001227F3">
        <w:rPr>
          <w:rFonts w:ascii="Adobe Garamond Pro Bold" w:eastAsia="Calibri" w:hAnsi="Adobe Garamond Pro Bold" w:cs="Times New Roman"/>
          <w:bCs/>
          <w:sz w:val="24"/>
          <w:szCs w:val="24"/>
          <w:u w:val="single"/>
        </w:rPr>
        <w:t>Núm.</w:t>
      </w:r>
      <w:r w:rsidR="00294301">
        <w:rPr>
          <w:rFonts w:ascii="Adobe Garamond Pro Bold" w:eastAsia="Calibri" w:hAnsi="Adobe Garamond Pro Bold" w:cs="Times New Roman"/>
          <w:bCs/>
          <w:sz w:val="24"/>
          <w:szCs w:val="24"/>
          <w:u w:val="single"/>
        </w:rPr>
        <w:t>07/27/03/2024</w:t>
      </w:r>
      <w:r w:rsidRPr="001227F3">
        <w:rPr>
          <w:rFonts w:ascii="Adobe Garamond Pro Bold" w:eastAsia="Calibri" w:hAnsi="Adobe Garamond Pro Bold" w:cs="Times New Roman"/>
          <w:bCs/>
          <w:sz w:val="24"/>
          <w:szCs w:val="24"/>
          <w:u w:val="single"/>
        </w:rPr>
        <w:t>…………....</w:t>
      </w:r>
    </w:p>
    <w:p w14:paraId="275EBDE9" w14:textId="77777777" w:rsidR="001227F3" w:rsidRPr="001227F3" w:rsidRDefault="001227F3" w:rsidP="001227F3">
      <w:pPr>
        <w:suppressAutoHyphens/>
        <w:autoSpaceDN w:val="0"/>
        <w:spacing w:after="0" w:line="251" w:lineRule="auto"/>
        <w:ind w:left="1416" w:hanging="2400"/>
        <w:textAlignment w:val="baseline"/>
        <w:rPr>
          <w:rFonts w:ascii="Adobe Garamond Pro Bold" w:eastAsia="Calibri" w:hAnsi="Adobe Garamond Pro Bold" w:cs="Times New Roman"/>
          <w:bCs/>
          <w:sz w:val="24"/>
          <w:szCs w:val="24"/>
          <w:u w:val="single"/>
        </w:rPr>
      </w:pPr>
      <w:r w:rsidRPr="001227F3">
        <w:rPr>
          <w:rFonts w:ascii="Adobe Garamond Pro Bold" w:eastAsia="Calibri" w:hAnsi="Adobe Garamond Pro Bold" w:cs="Times New Roman"/>
          <w:bCs/>
          <w:sz w:val="24"/>
          <w:szCs w:val="24"/>
          <w:u w:val="single"/>
        </w:rPr>
        <w:t>Refª..…………….</w:t>
      </w:r>
    </w:p>
    <w:p w14:paraId="791DC9EE" w14:textId="3467CE12" w:rsidR="009F17CE" w:rsidRDefault="001227F3" w:rsidP="001227F3">
      <w:pPr>
        <w:suppressAutoHyphens/>
        <w:autoSpaceDN w:val="0"/>
        <w:spacing w:after="0" w:line="251" w:lineRule="auto"/>
        <w:ind w:left="-993"/>
        <w:textAlignment w:val="baseline"/>
        <w:rPr>
          <w:rFonts w:ascii="Adobe Garamond Pro Bold" w:eastAsia="Calibri" w:hAnsi="Adobe Garamond Pro Bold" w:cs="Times New Roman"/>
          <w:bCs/>
          <w:sz w:val="24"/>
          <w:szCs w:val="24"/>
          <w:u w:val="single"/>
        </w:rPr>
      </w:pPr>
      <w:r w:rsidRPr="001227F3">
        <w:rPr>
          <w:rFonts w:ascii="Adobe Garamond Pro Bold" w:eastAsia="Calibri" w:hAnsi="Adobe Garamond Pro Bold" w:cs="Times New Roman"/>
          <w:bCs/>
          <w:sz w:val="24"/>
          <w:szCs w:val="24"/>
          <w:u w:val="single"/>
        </w:rPr>
        <w:t>Secc..…………….</w:t>
      </w:r>
    </w:p>
    <w:p w14:paraId="0D5957AB" w14:textId="77777777" w:rsidR="001227F3" w:rsidRPr="001227F3" w:rsidRDefault="001227F3" w:rsidP="001227F3">
      <w:pPr>
        <w:suppressAutoHyphens/>
        <w:autoSpaceDN w:val="0"/>
        <w:spacing w:after="0" w:line="251" w:lineRule="auto"/>
        <w:ind w:left="-993"/>
        <w:textAlignment w:val="baseline"/>
        <w:rPr>
          <w:rFonts w:ascii="Adobe Garamond Pro Bold" w:eastAsia="Calibri" w:hAnsi="Adobe Garamond Pro Bold" w:cs="Times New Roman"/>
          <w:bCs/>
          <w:sz w:val="24"/>
          <w:szCs w:val="24"/>
          <w:u w:val="single"/>
        </w:rPr>
      </w:pPr>
    </w:p>
    <w:p w14:paraId="2428517F" w14:textId="6657267B" w:rsidR="004E724F" w:rsidRPr="00875734" w:rsidRDefault="004E724F" w:rsidP="00F55587">
      <w:pPr>
        <w:jc w:val="center"/>
        <w:rPr>
          <w:rFonts w:ascii="Times New Roman" w:hAnsi="Times New Roman" w:cs="Times New Roman"/>
          <w:b/>
          <w:sz w:val="24"/>
          <w:szCs w:val="24"/>
          <w:lang w:val="es-ES_tradnl"/>
        </w:rPr>
      </w:pPr>
      <w:r w:rsidRPr="00875734">
        <w:rPr>
          <w:rFonts w:ascii="Times New Roman" w:hAnsi="Times New Roman" w:cs="Times New Roman"/>
          <w:b/>
          <w:sz w:val="24"/>
          <w:szCs w:val="24"/>
          <w:lang w:val="es-ES_tradnl"/>
        </w:rPr>
        <w:t>CONTRIBUCI</w:t>
      </w:r>
      <w:r w:rsidR="009F17CE" w:rsidRPr="00875734">
        <w:rPr>
          <w:rFonts w:ascii="Times New Roman" w:hAnsi="Times New Roman" w:cs="Times New Roman"/>
          <w:b/>
          <w:sz w:val="24"/>
          <w:szCs w:val="24"/>
          <w:lang w:val="es-ES_tradnl"/>
        </w:rPr>
        <w:t>Ó</w:t>
      </w:r>
      <w:r w:rsidRPr="00875734">
        <w:rPr>
          <w:rFonts w:ascii="Times New Roman" w:hAnsi="Times New Roman" w:cs="Times New Roman"/>
          <w:b/>
          <w:sz w:val="24"/>
          <w:szCs w:val="24"/>
          <w:lang w:val="es-ES_tradnl"/>
        </w:rPr>
        <w:t>N DE LA DIRECCI</w:t>
      </w:r>
      <w:r w:rsidR="009F17CE" w:rsidRPr="00875734">
        <w:rPr>
          <w:rFonts w:ascii="Times New Roman" w:hAnsi="Times New Roman" w:cs="Times New Roman"/>
          <w:b/>
          <w:sz w:val="24"/>
          <w:szCs w:val="24"/>
          <w:lang w:val="es-ES_tradnl"/>
        </w:rPr>
        <w:t>Ó</w:t>
      </w:r>
      <w:r w:rsidRPr="00875734">
        <w:rPr>
          <w:rFonts w:ascii="Times New Roman" w:hAnsi="Times New Roman" w:cs="Times New Roman"/>
          <w:b/>
          <w:sz w:val="24"/>
          <w:szCs w:val="24"/>
          <w:lang w:val="es-ES_tradnl"/>
        </w:rPr>
        <w:t>N GENERA</w:t>
      </w:r>
      <w:r w:rsidR="00294301">
        <w:rPr>
          <w:rFonts w:ascii="Times New Roman" w:hAnsi="Times New Roman" w:cs="Times New Roman"/>
          <w:b/>
          <w:sz w:val="24"/>
          <w:szCs w:val="24"/>
          <w:lang w:val="es-ES_tradnl"/>
        </w:rPr>
        <w:t xml:space="preserve"> AL,</w:t>
      </w:r>
    </w:p>
    <w:p w14:paraId="6A50E607" w14:textId="66ED6324" w:rsidR="004E724F" w:rsidRPr="00875734" w:rsidRDefault="004E724F" w:rsidP="00F55587">
      <w:pPr>
        <w:jc w:val="center"/>
        <w:rPr>
          <w:rFonts w:ascii="Times New Roman" w:hAnsi="Times New Roman" w:cs="Times New Roman"/>
          <w:b/>
          <w:sz w:val="24"/>
          <w:szCs w:val="24"/>
          <w:lang w:val="es-ES_tradnl"/>
        </w:rPr>
      </w:pPr>
      <w:r w:rsidRPr="00875734">
        <w:rPr>
          <w:rFonts w:ascii="Times New Roman" w:hAnsi="Times New Roman" w:cs="Times New Roman"/>
          <w:b/>
          <w:sz w:val="24"/>
          <w:szCs w:val="24"/>
          <w:lang w:val="es-ES_tradnl"/>
        </w:rPr>
        <w:t>Llamado a contribuciones para informe sobre el papel de las organizaci</w:t>
      </w:r>
      <w:r w:rsidR="009F17CE" w:rsidRPr="00875734">
        <w:rPr>
          <w:rFonts w:ascii="Times New Roman" w:hAnsi="Times New Roman" w:cs="Times New Roman"/>
          <w:b/>
          <w:sz w:val="24"/>
          <w:szCs w:val="24"/>
          <w:lang w:val="es-ES_tradnl"/>
        </w:rPr>
        <w:t>o</w:t>
      </w:r>
      <w:r w:rsidRPr="00875734">
        <w:rPr>
          <w:rFonts w:ascii="Times New Roman" w:hAnsi="Times New Roman" w:cs="Times New Roman"/>
          <w:b/>
          <w:sz w:val="24"/>
          <w:szCs w:val="24"/>
          <w:lang w:val="es-ES_tradnl"/>
        </w:rPr>
        <w:t xml:space="preserve">nes </w:t>
      </w:r>
      <w:r w:rsidR="009F17CE" w:rsidRPr="00875734">
        <w:rPr>
          <w:rFonts w:ascii="Times New Roman" w:hAnsi="Times New Roman" w:cs="Times New Roman"/>
          <w:b/>
          <w:sz w:val="24"/>
          <w:szCs w:val="24"/>
          <w:lang w:val="es-ES_tradnl"/>
        </w:rPr>
        <w:t>de personas trabajadoras en la prevención y la lucha contra las formas contemporáneas de esclavitud.</w:t>
      </w:r>
    </w:p>
    <w:p w14:paraId="1D13CECF" w14:textId="77777777" w:rsidR="004E724F" w:rsidRPr="00875734" w:rsidRDefault="004E724F" w:rsidP="00F55587">
      <w:pPr>
        <w:jc w:val="center"/>
        <w:rPr>
          <w:rFonts w:ascii="Times New Roman" w:hAnsi="Times New Roman" w:cs="Times New Roman"/>
          <w:b/>
          <w:sz w:val="24"/>
          <w:szCs w:val="24"/>
          <w:lang w:val="es-ES_tradnl"/>
        </w:rPr>
      </w:pPr>
    </w:p>
    <w:p w14:paraId="1FE3D307" w14:textId="77777777" w:rsidR="004E724F" w:rsidRPr="00875734" w:rsidRDefault="004E724F" w:rsidP="00F55587">
      <w:pPr>
        <w:jc w:val="center"/>
        <w:rPr>
          <w:rFonts w:ascii="Times New Roman" w:hAnsi="Times New Roman" w:cs="Times New Roman"/>
          <w:b/>
          <w:sz w:val="24"/>
          <w:szCs w:val="24"/>
          <w:lang w:val="es-ES_tradnl"/>
        </w:rPr>
      </w:pPr>
    </w:p>
    <w:p w14:paraId="30ED57D7" w14:textId="434F9212" w:rsidR="003E7CFA" w:rsidRPr="00875734" w:rsidRDefault="00F55587" w:rsidP="00F55587">
      <w:pPr>
        <w:jc w:val="center"/>
        <w:rPr>
          <w:rFonts w:ascii="Times New Roman" w:hAnsi="Times New Roman" w:cs="Times New Roman"/>
          <w:b/>
          <w:sz w:val="24"/>
          <w:szCs w:val="24"/>
          <w:lang w:val="es-ES_tradnl"/>
        </w:rPr>
      </w:pPr>
      <w:r w:rsidRPr="00875734">
        <w:rPr>
          <w:rFonts w:ascii="Times New Roman" w:hAnsi="Times New Roman" w:cs="Times New Roman"/>
          <w:b/>
          <w:sz w:val="24"/>
          <w:szCs w:val="24"/>
          <w:lang w:val="es-ES_tradnl"/>
        </w:rPr>
        <w:t>PREGUNTAS PRINCIPALES</w:t>
      </w:r>
      <w:r w:rsidR="005B1BA2">
        <w:rPr>
          <w:rFonts w:ascii="Times New Roman" w:hAnsi="Times New Roman" w:cs="Times New Roman"/>
          <w:b/>
          <w:sz w:val="24"/>
          <w:szCs w:val="24"/>
          <w:lang w:val="es-ES_tradnl"/>
        </w:rPr>
        <w:t>:</w:t>
      </w:r>
    </w:p>
    <w:p w14:paraId="1C4FA059" w14:textId="77777777" w:rsidR="00FD5EE1" w:rsidRPr="00875734" w:rsidRDefault="00F55587" w:rsidP="00F55587">
      <w:pPr>
        <w:jc w:val="both"/>
        <w:rPr>
          <w:rFonts w:ascii="Times New Roman" w:hAnsi="Times New Roman" w:cs="Times New Roman"/>
          <w:b/>
          <w:sz w:val="24"/>
          <w:szCs w:val="24"/>
          <w:lang w:val="es-ES_tradnl"/>
        </w:rPr>
      </w:pPr>
      <w:r w:rsidRPr="00875734">
        <w:rPr>
          <w:rFonts w:ascii="Times New Roman" w:hAnsi="Times New Roman" w:cs="Times New Roman"/>
          <w:b/>
          <w:sz w:val="24"/>
          <w:szCs w:val="24"/>
          <w:lang w:val="es-ES_tradnl"/>
        </w:rPr>
        <w:t xml:space="preserve">1.- </w:t>
      </w:r>
      <w:r w:rsidR="00FD5EE1" w:rsidRPr="00875734">
        <w:rPr>
          <w:rFonts w:ascii="Times New Roman" w:hAnsi="Times New Roman" w:cs="Times New Roman"/>
          <w:b/>
          <w:sz w:val="24"/>
          <w:szCs w:val="24"/>
          <w:lang w:val="es-ES_tradnl"/>
        </w:rPr>
        <w:t>¿Están</w:t>
      </w:r>
      <w:r w:rsidRPr="00875734">
        <w:rPr>
          <w:rFonts w:ascii="Times New Roman" w:hAnsi="Times New Roman" w:cs="Times New Roman"/>
          <w:b/>
          <w:sz w:val="24"/>
          <w:szCs w:val="24"/>
          <w:lang w:val="es-ES_tradnl"/>
        </w:rPr>
        <w:t xml:space="preserve"> reconocidos los derechos </w:t>
      </w:r>
      <w:r w:rsidR="00FD5EE1" w:rsidRPr="00875734">
        <w:rPr>
          <w:rFonts w:ascii="Times New Roman" w:hAnsi="Times New Roman" w:cs="Times New Roman"/>
          <w:b/>
          <w:sz w:val="24"/>
          <w:szCs w:val="24"/>
          <w:lang w:val="es-ES_tradnl"/>
        </w:rPr>
        <w:t>sindicales, protegidos por los C</w:t>
      </w:r>
      <w:r w:rsidRPr="00875734">
        <w:rPr>
          <w:rFonts w:ascii="Times New Roman" w:hAnsi="Times New Roman" w:cs="Times New Roman"/>
          <w:b/>
          <w:sz w:val="24"/>
          <w:szCs w:val="24"/>
          <w:lang w:val="es-ES_tradnl"/>
        </w:rPr>
        <w:t xml:space="preserve">onvenios de la OIT nº 87 (libertad sindical y protección del derecho de </w:t>
      </w:r>
      <w:r w:rsidR="00FD5EE1" w:rsidRPr="00875734">
        <w:rPr>
          <w:rFonts w:ascii="Times New Roman" w:hAnsi="Times New Roman" w:cs="Times New Roman"/>
          <w:b/>
          <w:sz w:val="24"/>
          <w:szCs w:val="24"/>
          <w:lang w:val="es-ES_tradnl"/>
        </w:rPr>
        <w:t>sindicación)</w:t>
      </w:r>
      <w:r w:rsidRPr="00875734">
        <w:rPr>
          <w:rFonts w:ascii="Times New Roman" w:hAnsi="Times New Roman" w:cs="Times New Roman"/>
          <w:b/>
          <w:sz w:val="24"/>
          <w:szCs w:val="24"/>
          <w:lang w:val="es-ES_tradnl"/>
        </w:rPr>
        <w:t xml:space="preserve"> y 98 (Derecho de sindicación y de negociación</w:t>
      </w:r>
      <w:r w:rsidR="00FD5EE1" w:rsidRPr="00875734">
        <w:rPr>
          <w:rFonts w:ascii="Times New Roman" w:hAnsi="Times New Roman" w:cs="Times New Roman"/>
          <w:b/>
          <w:sz w:val="24"/>
          <w:szCs w:val="24"/>
          <w:lang w:val="es-ES_tradnl"/>
        </w:rPr>
        <w:t xml:space="preserve"> colectiva), en los marcos legislativos nacionales de su </w:t>
      </w:r>
      <w:r w:rsidR="00B24718" w:rsidRPr="00875734">
        <w:rPr>
          <w:rFonts w:ascii="Times New Roman" w:hAnsi="Times New Roman" w:cs="Times New Roman"/>
          <w:b/>
          <w:sz w:val="24"/>
          <w:szCs w:val="24"/>
          <w:lang w:val="es-ES_tradnl"/>
        </w:rPr>
        <w:t xml:space="preserve">país? </w:t>
      </w:r>
      <w:r w:rsidR="00FD5EE1" w:rsidRPr="00875734">
        <w:rPr>
          <w:rFonts w:ascii="Times New Roman" w:hAnsi="Times New Roman" w:cs="Times New Roman"/>
          <w:b/>
          <w:sz w:val="24"/>
          <w:szCs w:val="24"/>
          <w:lang w:val="es-ES_tradnl"/>
        </w:rPr>
        <w:t>En caso afirmativo, sírvase proporcionar detalles, incluidas las disposiciones relativas a las vías de recurso en caso de infracción.</w:t>
      </w:r>
    </w:p>
    <w:p w14:paraId="35C728D6" w14:textId="72C02B57" w:rsidR="00BF6D24" w:rsidRPr="00875734" w:rsidRDefault="00BF6D24" w:rsidP="00F55587">
      <w:p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t xml:space="preserve">       </w:t>
      </w:r>
      <w:r w:rsidR="00D439AF" w:rsidRPr="00875734">
        <w:rPr>
          <w:rFonts w:ascii="Times New Roman" w:hAnsi="Times New Roman" w:cs="Times New Roman"/>
          <w:sz w:val="24"/>
          <w:szCs w:val="24"/>
          <w:lang w:val="es-ES_tradnl"/>
        </w:rPr>
        <w:t xml:space="preserve">La Ley fundamental de Guinea Ecuatorial, </w:t>
      </w:r>
      <w:r w:rsidR="005B1BA2">
        <w:rPr>
          <w:rFonts w:ascii="Times New Roman" w:hAnsi="Times New Roman" w:cs="Times New Roman"/>
          <w:sz w:val="24"/>
          <w:szCs w:val="24"/>
          <w:lang w:val="es-ES_tradnl"/>
        </w:rPr>
        <w:t xml:space="preserve">(en adelante LFGE), </w:t>
      </w:r>
      <w:r w:rsidR="00D439AF" w:rsidRPr="00875734">
        <w:rPr>
          <w:rFonts w:ascii="Times New Roman" w:hAnsi="Times New Roman" w:cs="Times New Roman"/>
          <w:sz w:val="24"/>
          <w:szCs w:val="24"/>
          <w:lang w:val="es-ES_tradnl"/>
        </w:rPr>
        <w:t xml:space="preserve">en sus artículos 5 y 13, hace mención a la protección, derecho y libertad del trabajo, atribuyendo al Estado en su artículo 26 la responsabilidad de garantizar su ejercicio y disfrute. </w:t>
      </w:r>
    </w:p>
    <w:p w14:paraId="34765D8E" w14:textId="49B65A15" w:rsidR="00D439AF" w:rsidRPr="00875734" w:rsidRDefault="00BF6D24" w:rsidP="00F55587">
      <w:p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t xml:space="preserve">     </w:t>
      </w:r>
      <w:r w:rsidR="00D439AF" w:rsidRPr="00875734">
        <w:rPr>
          <w:rFonts w:ascii="Times New Roman" w:hAnsi="Times New Roman" w:cs="Times New Roman"/>
          <w:sz w:val="24"/>
          <w:szCs w:val="24"/>
          <w:lang w:val="es-ES_tradnl"/>
        </w:rPr>
        <w:t>Asim</w:t>
      </w:r>
      <w:r w:rsidRPr="00875734">
        <w:rPr>
          <w:rFonts w:ascii="Times New Roman" w:hAnsi="Times New Roman" w:cs="Times New Roman"/>
          <w:sz w:val="24"/>
          <w:szCs w:val="24"/>
          <w:lang w:val="es-ES_tradnl"/>
        </w:rPr>
        <w:t>ism</w:t>
      </w:r>
      <w:r w:rsidR="00D439AF" w:rsidRPr="00875734">
        <w:rPr>
          <w:rFonts w:ascii="Times New Roman" w:hAnsi="Times New Roman" w:cs="Times New Roman"/>
          <w:sz w:val="24"/>
          <w:szCs w:val="24"/>
          <w:lang w:val="es-ES_tradnl"/>
        </w:rPr>
        <w:t xml:space="preserve">o, el </w:t>
      </w:r>
      <w:r w:rsidRPr="00875734">
        <w:rPr>
          <w:rFonts w:ascii="Times New Roman" w:hAnsi="Times New Roman" w:cs="Times New Roman"/>
          <w:sz w:val="24"/>
          <w:szCs w:val="24"/>
          <w:lang w:val="es-ES_tradnl"/>
        </w:rPr>
        <w:t>artículo</w:t>
      </w:r>
      <w:r w:rsidR="00D439AF" w:rsidRPr="00875734">
        <w:rPr>
          <w:rFonts w:ascii="Times New Roman" w:hAnsi="Times New Roman" w:cs="Times New Roman"/>
          <w:sz w:val="24"/>
          <w:szCs w:val="24"/>
          <w:lang w:val="es-ES_tradnl"/>
        </w:rPr>
        <w:t xml:space="preserve"> 8 de la citada norma establece que el Estado de la Rep</w:t>
      </w:r>
      <w:r w:rsidR="009F17CE" w:rsidRPr="00875734">
        <w:rPr>
          <w:rFonts w:ascii="Times New Roman" w:hAnsi="Times New Roman" w:cs="Times New Roman"/>
          <w:sz w:val="24"/>
          <w:szCs w:val="24"/>
          <w:lang w:val="es-ES_tradnl"/>
        </w:rPr>
        <w:t>ú</w:t>
      </w:r>
      <w:r w:rsidR="00D439AF" w:rsidRPr="00875734">
        <w:rPr>
          <w:rFonts w:ascii="Times New Roman" w:hAnsi="Times New Roman" w:cs="Times New Roman"/>
          <w:sz w:val="24"/>
          <w:szCs w:val="24"/>
          <w:lang w:val="es-ES_tradnl"/>
        </w:rPr>
        <w:t xml:space="preserve">blica de Guinea Ecuatorial, acata los </w:t>
      </w:r>
      <w:r w:rsidR="009F17CE" w:rsidRPr="00875734">
        <w:rPr>
          <w:rFonts w:ascii="Times New Roman" w:hAnsi="Times New Roman" w:cs="Times New Roman"/>
          <w:sz w:val="24"/>
          <w:szCs w:val="24"/>
          <w:lang w:val="es-ES_tradnl"/>
        </w:rPr>
        <w:t>principios</w:t>
      </w:r>
      <w:r w:rsidR="00D439AF" w:rsidRPr="00875734">
        <w:rPr>
          <w:rFonts w:ascii="Times New Roman" w:hAnsi="Times New Roman" w:cs="Times New Roman"/>
          <w:sz w:val="24"/>
          <w:szCs w:val="24"/>
          <w:lang w:val="es-ES_tradnl"/>
        </w:rPr>
        <w:t xml:space="preserve"> del derecho internacional y reafirma su adhesión a los derechos y obligaciones que emanan de las cartas</w:t>
      </w:r>
      <w:r w:rsidR="009F17CE" w:rsidRPr="00875734">
        <w:rPr>
          <w:rFonts w:ascii="Times New Roman" w:hAnsi="Times New Roman" w:cs="Times New Roman"/>
          <w:sz w:val="24"/>
          <w:szCs w:val="24"/>
          <w:lang w:val="es-ES_tradnl"/>
        </w:rPr>
        <w:t>,</w:t>
      </w:r>
      <w:r w:rsidR="00D439AF" w:rsidRPr="00875734">
        <w:rPr>
          <w:rFonts w:ascii="Times New Roman" w:hAnsi="Times New Roman" w:cs="Times New Roman"/>
          <w:sz w:val="24"/>
          <w:szCs w:val="24"/>
          <w:lang w:val="es-ES_tradnl"/>
        </w:rPr>
        <w:t xml:space="preserve"> de las </w:t>
      </w:r>
      <w:r w:rsidRPr="00875734">
        <w:rPr>
          <w:rFonts w:ascii="Times New Roman" w:hAnsi="Times New Roman" w:cs="Times New Roman"/>
          <w:sz w:val="24"/>
          <w:szCs w:val="24"/>
          <w:lang w:val="es-ES_tradnl"/>
        </w:rPr>
        <w:t>Organizaciones</w:t>
      </w:r>
      <w:r w:rsidR="00D439AF" w:rsidRPr="00875734">
        <w:rPr>
          <w:rFonts w:ascii="Times New Roman" w:hAnsi="Times New Roman" w:cs="Times New Roman"/>
          <w:sz w:val="24"/>
          <w:szCs w:val="24"/>
          <w:lang w:val="es-ES_tradnl"/>
        </w:rPr>
        <w:t xml:space="preserve"> y Organismos Internacionales a los que se ha adherido. En este sentido, los convenios de la Organización Internacional del Trabajo</w:t>
      </w:r>
      <w:r w:rsidRPr="00875734">
        <w:rPr>
          <w:rFonts w:ascii="Times New Roman" w:hAnsi="Times New Roman" w:cs="Times New Roman"/>
          <w:sz w:val="24"/>
          <w:szCs w:val="24"/>
          <w:lang w:val="es-ES_tradnl"/>
        </w:rPr>
        <w:t xml:space="preserve"> (OIT) ratificados por la Rep</w:t>
      </w:r>
      <w:r w:rsidR="004C0391" w:rsidRPr="00875734">
        <w:rPr>
          <w:rFonts w:ascii="Times New Roman" w:hAnsi="Times New Roman" w:cs="Times New Roman"/>
          <w:sz w:val="24"/>
          <w:szCs w:val="24"/>
          <w:lang w:val="es-ES_tradnl"/>
        </w:rPr>
        <w:t>ú</w:t>
      </w:r>
      <w:r w:rsidRPr="00875734">
        <w:rPr>
          <w:rFonts w:ascii="Times New Roman" w:hAnsi="Times New Roman" w:cs="Times New Roman"/>
          <w:sz w:val="24"/>
          <w:szCs w:val="24"/>
          <w:lang w:val="es-ES_tradnl"/>
        </w:rPr>
        <w:t>blica de Guinea Ecuatorial y otros compromisos contraídos con éstas y demás Organizaciones Internacionales.</w:t>
      </w:r>
      <w:r w:rsidR="00D439AF" w:rsidRPr="00875734">
        <w:rPr>
          <w:rFonts w:ascii="Times New Roman" w:hAnsi="Times New Roman" w:cs="Times New Roman"/>
          <w:sz w:val="24"/>
          <w:szCs w:val="24"/>
          <w:lang w:val="es-ES_tradnl"/>
        </w:rPr>
        <w:t xml:space="preserve"> </w:t>
      </w:r>
    </w:p>
    <w:p w14:paraId="3BEFD2D3" w14:textId="77777777" w:rsidR="00BF6D24" w:rsidRPr="00875734" w:rsidRDefault="00BF6D24" w:rsidP="00F55587">
      <w:p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t>Las situaciones, derechos y obligaciones relativos al trabajo se regulan especialmente por:</w:t>
      </w:r>
    </w:p>
    <w:p w14:paraId="7A77B201" w14:textId="2244C53E" w:rsidR="00BF6D24" w:rsidRPr="00875734" w:rsidRDefault="00BF6D24" w:rsidP="00BF6D24">
      <w:pPr>
        <w:pStyle w:val="Prrafodelista"/>
        <w:numPr>
          <w:ilvl w:val="0"/>
          <w:numId w:val="1"/>
        </w:num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t xml:space="preserve">La </w:t>
      </w:r>
      <w:r w:rsidR="005B1BA2">
        <w:rPr>
          <w:rFonts w:ascii="Times New Roman" w:hAnsi="Times New Roman" w:cs="Times New Roman"/>
          <w:sz w:val="24"/>
          <w:szCs w:val="24"/>
          <w:lang w:val="es-ES_tradnl"/>
        </w:rPr>
        <w:t>LFGE</w:t>
      </w:r>
      <w:r w:rsidRPr="00875734">
        <w:rPr>
          <w:rFonts w:ascii="Times New Roman" w:hAnsi="Times New Roman" w:cs="Times New Roman"/>
          <w:sz w:val="24"/>
          <w:szCs w:val="24"/>
          <w:lang w:val="es-ES_tradnl"/>
        </w:rPr>
        <w:t>,</w:t>
      </w:r>
      <w:r w:rsidR="009F17CE" w:rsidRPr="00875734">
        <w:rPr>
          <w:rFonts w:ascii="Times New Roman" w:hAnsi="Times New Roman" w:cs="Times New Roman"/>
          <w:sz w:val="24"/>
          <w:szCs w:val="24"/>
          <w:lang w:val="es-ES_tradnl"/>
        </w:rPr>
        <w:t xml:space="preserve"> la Ley General de Trabajo, </w:t>
      </w:r>
      <w:r w:rsidRPr="00875734">
        <w:rPr>
          <w:rFonts w:ascii="Times New Roman" w:hAnsi="Times New Roman" w:cs="Times New Roman"/>
          <w:sz w:val="24"/>
          <w:szCs w:val="24"/>
          <w:lang w:val="es-ES_tradnl"/>
        </w:rPr>
        <w:t xml:space="preserve">los Convenios Internacionales ratificados, </w:t>
      </w:r>
      <w:r w:rsidR="009F17CE" w:rsidRPr="00875734">
        <w:rPr>
          <w:rFonts w:ascii="Times New Roman" w:hAnsi="Times New Roman" w:cs="Times New Roman"/>
          <w:sz w:val="24"/>
          <w:szCs w:val="24"/>
          <w:lang w:val="es-ES_tradnl"/>
        </w:rPr>
        <w:t>y, u otras</w:t>
      </w:r>
      <w:r w:rsidRPr="00875734">
        <w:rPr>
          <w:rFonts w:ascii="Times New Roman" w:hAnsi="Times New Roman" w:cs="Times New Roman"/>
          <w:sz w:val="24"/>
          <w:szCs w:val="24"/>
          <w:lang w:val="es-ES_tradnl"/>
        </w:rPr>
        <w:t xml:space="preserve"> Leyes </w:t>
      </w:r>
      <w:r w:rsidR="005B1BA2">
        <w:rPr>
          <w:rFonts w:ascii="Times New Roman" w:hAnsi="Times New Roman" w:cs="Times New Roman"/>
          <w:sz w:val="24"/>
          <w:szCs w:val="24"/>
          <w:lang w:val="es-ES_tradnl"/>
        </w:rPr>
        <w:t xml:space="preserve">y </w:t>
      </w:r>
      <w:r w:rsidRPr="00875734">
        <w:rPr>
          <w:rFonts w:ascii="Times New Roman" w:hAnsi="Times New Roman" w:cs="Times New Roman"/>
          <w:sz w:val="24"/>
          <w:szCs w:val="24"/>
          <w:lang w:val="es-ES_tradnl"/>
        </w:rPr>
        <w:t>Reglamentos dictados por la Autoridad competente.</w:t>
      </w:r>
    </w:p>
    <w:p w14:paraId="5CF4C9E5" w14:textId="77777777" w:rsidR="00BF6D24" w:rsidRPr="00875734" w:rsidRDefault="00BF6D24" w:rsidP="00BF6D24">
      <w:pPr>
        <w:pStyle w:val="Prrafodelista"/>
        <w:numPr>
          <w:ilvl w:val="0"/>
          <w:numId w:val="1"/>
        </w:num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lastRenderedPageBreak/>
        <w:t>Los Convenios Colectivos.</w:t>
      </w:r>
    </w:p>
    <w:p w14:paraId="35F24802" w14:textId="77777777" w:rsidR="00BF6D24" w:rsidRPr="00875734" w:rsidRDefault="00BF6D24" w:rsidP="00BF6D24">
      <w:pPr>
        <w:pStyle w:val="Prrafodelista"/>
        <w:numPr>
          <w:ilvl w:val="0"/>
          <w:numId w:val="1"/>
        </w:num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t>Los Contratos de Trabajo</w:t>
      </w:r>
    </w:p>
    <w:p w14:paraId="2AC14B32" w14:textId="77777777" w:rsidR="00BF6D24" w:rsidRPr="00875734" w:rsidRDefault="00BF6D24" w:rsidP="00BF6D24">
      <w:pPr>
        <w:pStyle w:val="Prrafodelista"/>
        <w:numPr>
          <w:ilvl w:val="0"/>
          <w:numId w:val="1"/>
        </w:num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t xml:space="preserve">Los Usos y Costumbres locales y profesionales.  </w:t>
      </w:r>
    </w:p>
    <w:p w14:paraId="546E882B" w14:textId="77777777" w:rsidR="00F55587" w:rsidRPr="00875734" w:rsidRDefault="00FD5EE1" w:rsidP="00F55587">
      <w:pPr>
        <w:jc w:val="both"/>
        <w:rPr>
          <w:rFonts w:ascii="Times New Roman" w:hAnsi="Times New Roman" w:cs="Times New Roman"/>
          <w:b/>
          <w:sz w:val="24"/>
          <w:szCs w:val="24"/>
          <w:lang w:val="es-ES_tradnl"/>
        </w:rPr>
      </w:pPr>
      <w:r w:rsidRPr="00875734">
        <w:rPr>
          <w:rFonts w:ascii="Times New Roman" w:hAnsi="Times New Roman" w:cs="Times New Roman"/>
          <w:b/>
          <w:sz w:val="24"/>
          <w:szCs w:val="24"/>
          <w:lang w:val="es-ES_tradnl"/>
        </w:rPr>
        <w:t xml:space="preserve">2.-   </w:t>
      </w:r>
      <w:r w:rsidR="00B24718" w:rsidRPr="00875734">
        <w:rPr>
          <w:rFonts w:ascii="Times New Roman" w:hAnsi="Times New Roman" w:cs="Times New Roman"/>
          <w:b/>
          <w:sz w:val="24"/>
          <w:szCs w:val="24"/>
          <w:lang w:val="es-ES_tradnl"/>
        </w:rPr>
        <w:t xml:space="preserve">¿Las organizaciones de trabajadores de su país han jugado algún papel </w:t>
      </w:r>
      <w:r w:rsidR="009139E9" w:rsidRPr="00875734">
        <w:rPr>
          <w:rFonts w:ascii="Times New Roman" w:hAnsi="Times New Roman" w:cs="Times New Roman"/>
          <w:b/>
          <w:sz w:val="24"/>
          <w:szCs w:val="24"/>
          <w:lang w:val="es-ES_tradnl"/>
        </w:rPr>
        <w:t xml:space="preserve">en cuanto a la prevención de las formas </w:t>
      </w:r>
      <w:r w:rsidR="00573486" w:rsidRPr="00875734">
        <w:rPr>
          <w:rFonts w:ascii="Times New Roman" w:hAnsi="Times New Roman" w:cs="Times New Roman"/>
          <w:b/>
          <w:sz w:val="24"/>
          <w:szCs w:val="24"/>
          <w:lang w:val="es-ES_tradnl"/>
        </w:rPr>
        <w:t xml:space="preserve">contemporáneas de esclavitud, o de ayudar a las víctimas a salir de situaciones de explotación? En caso afirmativo facilite detalles, que pueden incluir entre otras cosas. </w:t>
      </w:r>
    </w:p>
    <w:p w14:paraId="2F6AACA5" w14:textId="77777777" w:rsidR="00F304D0" w:rsidRPr="00875734" w:rsidRDefault="00F304D0" w:rsidP="00F55587">
      <w:p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t xml:space="preserve">      El artículo 3 de la Ley nº 4/2021, de fecha 3 de Diciembre, General del Trabajo en la Republica de Guinea Ecuatorial, reza que el trabajo como derecho y deber social goza de la protección del Estado. Exige respeto, libertad y dignidad de quien lo presta con el propio esfuerzo y voluntad. Como deber social exige la contribución de las personas con el propio esfuerzo y voluntad colectiva y se efectuara en condiciones que aseguren la vida, la salud y un nivel económico compatible con las responsabilidades del trabajador.</w:t>
      </w:r>
    </w:p>
    <w:p w14:paraId="2A6DF34F" w14:textId="77777777" w:rsidR="00F304D0" w:rsidRPr="00875734" w:rsidRDefault="00F57B00" w:rsidP="00F55587">
      <w:pPr>
        <w:jc w:val="both"/>
        <w:rPr>
          <w:rFonts w:ascii="Times New Roman" w:hAnsi="Times New Roman" w:cs="Times New Roman"/>
          <w:sz w:val="24"/>
          <w:szCs w:val="24"/>
          <w:lang w:val="es-ES_tradnl"/>
        </w:rPr>
      </w:pPr>
      <w:r w:rsidRPr="00875734">
        <w:rPr>
          <w:rFonts w:ascii="Times New Roman" w:hAnsi="Times New Roman" w:cs="Times New Roman"/>
          <w:sz w:val="24"/>
          <w:szCs w:val="24"/>
          <w:lang w:val="es-ES_tradnl"/>
        </w:rPr>
        <w:t xml:space="preserve">      </w:t>
      </w:r>
      <w:r w:rsidR="00F304D0" w:rsidRPr="00875734">
        <w:rPr>
          <w:rFonts w:ascii="Times New Roman" w:hAnsi="Times New Roman" w:cs="Times New Roman"/>
          <w:sz w:val="24"/>
          <w:szCs w:val="24"/>
          <w:lang w:val="es-ES_tradnl"/>
        </w:rPr>
        <w:t xml:space="preserve">El trabajador, como sujeto fundamental de la relación laboral </w:t>
      </w:r>
      <w:r w:rsidRPr="00875734">
        <w:rPr>
          <w:rFonts w:ascii="Times New Roman" w:hAnsi="Times New Roman" w:cs="Times New Roman"/>
          <w:sz w:val="24"/>
          <w:szCs w:val="24"/>
          <w:lang w:val="es-ES_tradnl"/>
        </w:rPr>
        <w:t>es</w:t>
      </w:r>
      <w:r w:rsidR="00F304D0" w:rsidRPr="00875734">
        <w:rPr>
          <w:rFonts w:ascii="Times New Roman" w:hAnsi="Times New Roman" w:cs="Times New Roman"/>
          <w:sz w:val="24"/>
          <w:szCs w:val="24"/>
          <w:lang w:val="es-ES_tradnl"/>
        </w:rPr>
        <w:t xml:space="preserve"> objeto de </w:t>
      </w:r>
      <w:r w:rsidR="00C5740A" w:rsidRPr="00875734">
        <w:rPr>
          <w:rFonts w:ascii="Times New Roman" w:hAnsi="Times New Roman" w:cs="Times New Roman"/>
          <w:sz w:val="24"/>
          <w:szCs w:val="24"/>
          <w:lang w:val="es-ES_tradnl"/>
        </w:rPr>
        <w:t>protección y estímulo constante. Toda persona tiene la libertad de elegir un trabajo sin restricciones, salvo</w:t>
      </w:r>
      <w:r w:rsidRPr="00875734">
        <w:rPr>
          <w:rFonts w:ascii="Times New Roman" w:hAnsi="Times New Roman" w:cs="Times New Roman"/>
          <w:sz w:val="24"/>
          <w:szCs w:val="24"/>
          <w:lang w:val="es-ES_tradnl"/>
        </w:rPr>
        <w:t xml:space="preserve"> las que legítimamente establezca la Ley.</w:t>
      </w:r>
      <w:r w:rsidR="00C5740A" w:rsidRPr="00875734">
        <w:rPr>
          <w:rFonts w:ascii="Times New Roman" w:hAnsi="Times New Roman" w:cs="Times New Roman"/>
          <w:sz w:val="24"/>
          <w:szCs w:val="24"/>
          <w:lang w:val="es-ES_tradnl"/>
        </w:rPr>
        <w:t xml:space="preserve"> </w:t>
      </w:r>
    </w:p>
    <w:p w14:paraId="571BEE79" w14:textId="77777777" w:rsidR="00C22AFC" w:rsidRPr="00875734" w:rsidRDefault="00C22AFC" w:rsidP="00F55587">
      <w:pPr>
        <w:jc w:val="both"/>
        <w:rPr>
          <w:rFonts w:ascii="Times New Roman" w:hAnsi="Times New Roman" w:cs="Times New Roman"/>
          <w:sz w:val="24"/>
          <w:szCs w:val="24"/>
          <w:lang w:val="es-ES_tradnl"/>
        </w:rPr>
      </w:pPr>
      <w:r w:rsidRPr="00875734">
        <w:rPr>
          <w:rFonts w:ascii="Times New Roman" w:hAnsi="Times New Roman" w:cs="Times New Roman"/>
          <w:b/>
          <w:sz w:val="24"/>
          <w:szCs w:val="24"/>
          <w:lang w:val="es-ES_tradnl"/>
        </w:rPr>
        <w:t xml:space="preserve">a) </w:t>
      </w:r>
      <w:r w:rsidR="00DF5B34" w:rsidRPr="00875734">
        <w:rPr>
          <w:rFonts w:ascii="Times New Roman" w:hAnsi="Times New Roman" w:cs="Times New Roman"/>
          <w:sz w:val="24"/>
          <w:szCs w:val="24"/>
          <w:lang w:val="es-ES_tradnl"/>
        </w:rPr>
        <w:t>P</w:t>
      </w:r>
      <w:r w:rsidRPr="00875734">
        <w:rPr>
          <w:rFonts w:ascii="Times New Roman" w:hAnsi="Times New Roman" w:cs="Times New Roman"/>
          <w:sz w:val="24"/>
          <w:szCs w:val="24"/>
          <w:lang w:val="es-ES_tradnl"/>
        </w:rPr>
        <w:t xml:space="preserve">romoción de los derechos sindicales de las personas trabajadoras que pueden correr un mayor riesgo de ser explotadas, incluidas </w:t>
      </w:r>
      <w:r w:rsidR="00990EC7" w:rsidRPr="00875734">
        <w:rPr>
          <w:rFonts w:ascii="Times New Roman" w:hAnsi="Times New Roman" w:cs="Times New Roman"/>
          <w:sz w:val="24"/>
          <w:szCs w:val="24"/>
          <w:lang w:val="es-ES_tradnl"/>
        </w:rPr>
        <w:t>las mujeres, personas jóvenes , las personas con discapacidad, integrantes de pueblos indígenas o de minorías, personas migrantes, personas mayores, personas trabajando en el sector informal y las personas LGBTQI+, que pueden estar o no sindicadas.</w:t>
      </w:r>
    </w:p>
    <w:p w14:paraId="65986A73" w14:textId="16026369" w:rsidR="001D6FF8" w:rsidRPr="00875734" w:rsidRDefault="001D6FF8" w:rsidP="00F55587">
      <w:pPr>
        <w:jc w:val="both"/>
        <w:rPr>
          <w:rFonts w:ascii="Times New Roman" w:hAnsi="Times New Roman" w:cs="Times New Roman"/>
          <w:sz w:val="24"/>
          <w:szCs w:val="24"/>
        </w:rPr>
      </w:pPr>
      <w:r w:rsidRPr="00875734">
        <w:rPr>
          <w:rFonts w:ascii="Times New Roman" w:hAnsi="Times New Roman" w:cs="Times New Roman"/>
          <w:sz w:val="24"/>
          <w:szCs w:val="24"/>
        </w:rPr>
        <w:t xml:space="preserve">      </w:t>
      </w:r>
      <w:r w:rsidRPr="00875734">
        <w:rPr>
          <w:rFonts w:ascii="Times New Roman" w:hAnsi="Times New Roman" w:cs="Times New Roman"/>
          <w:sz w:val="24"/>
          <w:szCs w:val="24"/>
          <w:lang w:val="es-ES_tradnl"/>
        </w:rPr>
        <w:t>La</w:t>
      </w:r>
      <w:r w:rsidRPr="00875734">
        <w:rPr>
          <w:rFonts w:ascii="Times New Roman" w:hAnsi="Times New Roman" w:cs="Times New Roman"/>
          <w:sz w:val="24"/>
          <w:szCs w:val="24"/>
        </w:rPr>
        <w:t xml:space="preserve"> </w:t>
      </w:r>
      <w:r w:rsidRPr="00875734">
        <w:rPr>
          <w:rFonts w:ascii="Times New Roman" w:hAnsi="Times New Roman" w:cs="Times New Roman"/>
          <w:b/>
          <w:sz w:val="24"/>
          <w:szCs w:val="24"/>
        </w:rPr>
        <w:t>L</w:t>
      </w:r>
      <w:r w:rsidR="005B1BA2">
        <w:rPr>
          <w:rFonts w:ascii="Times New Roman" w:hAnsi="Times New Roman" w:cs="Times New Roman"/>
          <w:b/>
          <w:sz w:val="24"/>
          <w:szCs w:val="24"/>
        </w:rPr>
        <w:t>FGE</w:t>
      </w:r>
      <w:r w:rsidRPr="00875734">
        <w:rPr>
          <w:rFonts w:ascii="Times New Roman" w:hAnsi="Times New Roman" w:cs="Times New Roman"/>
          <w:sz w:val="24"/>
          <w:szCs w:val="24"/>
        </w:rPr>
        <w:t>, en su artículo 5, recoge los fundamentos de la sociedad ecuatoguineana, entre otras cosas, establece en el inciso a) el respeto a la persona humana, a su dignidad y libertad y demás derechos fundamentales, por lo tanto, el Ordenamiento jurídico de Guinea Ecuatorial prohíbe tajantemente la esclavitud, la discriminación, etc., todo somos iguales ante la ley.</w:t>
      </w:r>
      <w:r w:rsidR="004631AD" w:rsidRPr="00875734">
        <w:rPr>
          <w:rFonts w:ascii="Times New Roman" w:hAnsi="Times New Roman" w:cs="Times New Roman"/>
          <w:sz w:val="24"/>
          <w:szCs w:val="24"/>
        </w:rPr>
        <w:t xml:space="preserve"> En esta misma línea, el mismo texto legal reza en su artículo 13 que: “</w:t>
      </w:r>
      <w:r w:rsidR="004631AD" w:rsidRPr="00875734">
        <w:rPr>
          <w:rFonts w:ascii="Times New Roman" w:hAnsi="Times New Roman" w:cs="Times New Roman"/>
          <w:i/>
          <w:sz w:val="24"/>
          <w:szCs w:val="24"/>
        </w:rPr>
        <w:t>todo ciudadano goza de los siguientes derechos</w:t>
      </w:r>
      <w:r w:rsidR="00371008" w:rsidRPr="00875734">
        <w:rPr>
          <w:rFonts w:ascii="Times New Roman" w:hAnsi="Times New Roman" w:cs="Times New Roman"/>
          <w:i/>
          <w:sz w:val="24"/>
          <w:szCs w:val="24"/>
        </w:rPr>
        <w:t xml:space="preserve"> y libertades: el respeto a su persona, su vida, su integridad personal, su dignidad y su pleno desenvolvimiento material y moral;  a la libertad de trabajo; y a la igualdad ante la Ley</w:t>
      </w:r>
      <w:r w:rsidR="00371008" w:rsidRPr="00875734">
        <w:rPr>
          <w:rFonts w:ascii="Times New Roman" w:hAnsi="Times New Roman" w:cs="Times New Roman"/>
          <w:sz w:val="24"/>
          <w:szCs w:val="24"/>
        </w:rPr>
        <w:t>”. La mujer, cualquiera que sea su estado civil, tiene iguales derechos y oportunidades que el hombre en todos los órdenes de la vida pública, privada y familiar, en lo civil, político, económico, social y cultural.</w:t>
      </w:r>
    </w:p>
    <w:p w14:paraId="2338BD75" w14:textId="454D7605" w:rsidR="00371008" w:rsidRPr="00875734" w:rsidRDefault="00371008" w:rsidP="00F55587">
      <w:pPr>
        <w:jc w:val="both"/>
        <w:rPr>
          <w:rFonts w:ascii="Times New Roman" w:hAnsi="Times New Roman" w:cs="Times New Roman"/>
          <w:sz w:val="24"/>
          <w:szCs w:val="24"/>
        </w:rPr>
      </w:pPr>
      <w:r w:rsidRPr="00875734">
        <w:rPr>
          <w:rFonts w:ascii="Times New Roman" w:hAnsi="Times New Roman" w:cs="Times New Roman"/>
          <w:sz w:val="24"/>
          <w:szCs w:val="24"/>
        </w:rPr>
        <w:t xml:space="preserve">Cabe decir, </w:t>
      </w:r>
      <w:r w:rsidR="00031E29" w:rsidRPr="00875734">
        <w:rPr>
          <w:rFonts w:ascii="Times New Roman" w:hAnsi="Times New Roman" w:cs="Times New Roman"/>
          <w:sz w:val="24"/>
          <w:szCs w:val="24"/>
        </w:rPr>
        <w:t xml:space="preserve">que el Estado garantiza la igualdad de oportunidades y de trato en el empleo, asegurando el acceso a los medios de información profesional, así como la mejora de las condiciones de trabajo y demás medidas a favor de los grupos sociales más vulnerables en acceso al empleo </w:t>
      </w:r>
    </w:p>
    <w:p w14:paraId="52C8F8C3" w14:textId="77777777" w:rsidR="001D6FF8" w:rsidRPr="00875734" w:rsidRDefault="00990EC7" w:rsidP="00F55587">
      <w:pPr>
        <w:jc w:val="both"/>
        <w:rPr>
          <w:rFonts w:ascii="Times New Roman" w:hAnsi="Times New Roman" w:cs="Times New Roman"/>
          <w:lang w:val="es-ES_tradnl"/>
        </w:rPr>
      </w:pPr>
      <w:r w:rsidRPr="00875734">
        <w:rPr>
          <w:rFonts w:ascii="Times New Roman" w:hAnsi="Times New Roman" w:cs="Times New Roman"/>
          <w:b/>
          <w:i/>
          <w:lang w:val="es-ES_tradnl"/>
        </w:rPr>
        <w:t xml:space="preserve">b) </w:t>
      </w:r>
      <w:r w:rsidR="00DF5B34" w:rsidRPr="00875734">
        <w:rPr>
          <w:rFonts w:ascii="Times New Roman" w:hAnsi="Times New Roman" w:cs="Times New Roman"/>
          <w:lang w:val="es-ES_tradnl"/>
        </w:rPr>
        <w:t>P</w:t>
      </w:r>
      <w:r w:rsidRPr="00875734">
        <w:rPr>
          <w:rFonts w:ascii="Times New Roman" w:hAnsi="Times New Roman" w:cs="Times New Roman"/>
          <w:lang w:val="es-ES_tradnl"/>
        </w:rPr>
        <w:t xml:space="preserve">romoción </w:t>
      </w:r>
      <w:r w:rsidR="00201C48" w:rsidRPr="00875734">
        <w:rPr>
          <w:rFonts w:ascii="Times New Roman" w:hAnsi="Times New Roman" w:cs="Times New Roman"/>
          <w:lang w:val="es-ES_tradnl"/>
        </w:rPr>
        <w:t xml:space="preserve">de las ratificación y aplicación nacional de las normas pertinentes de la OIT por parte de los Estados miembros, incluidos los Convenios nº 29 (Trabajo forzoso) y su protocolo de 2014, 87 (libertad sindical y protección del derecho de sindicación), 98 (Derecho de </w:t>
      </w:r>
      <w:r w:rsidR="00201C48" w:rsidRPr="00875734">
        <w:rPr>
          <w:rFonts w:ascii="Times New Roman" w:hAnsi="Times New Roman" w:cs="Times New Roman"/>
          <w:lang w:val="es-ES_tradnl"/>
        </w:rPr>
        <w:lastRenderedPageBreak/>
        <w:t>sindicación y de negociación colectiva), 105 (Abolición del trabajo forzoso, 138 (edad mínima), 182 (peores formas del trabajo infantil) y 189 (trabajadores domésticos).</w:t>
      </w:r>
    </w:p>
    <w:p w14:paraId="02FC20B8" w14:textId="77777777" w:rsidR="00990EC7" w:rsidRPr="00875734" w:rsidRDefault="001D6FF8" w:rsidP="00F55587">
      <w:pPr>
        <w:jc w:val="both"/>
        <w:rPr>
          <w:rFonts w:ascii="Times New Roman" w:hAnsi="Times New Roman" w:cs="Times New Roman"/>
          <w:lang w:val="es-ES_tradnl"/>
        </w:rPr>
      </w:pPr>
      <w:r w:rsidRPr="00875734">
        <w:rPr>
          <w:rFonts w:ascii="Times New Roman" w:hAnsi="Times New Roman" w:cs="Times New Roman"/>
          <w:lang w:val="es-ES_tradnl"/>
        </w:rPr>
        <w:t xml:space="preserve">    </w:t>
      </w:r>
      <w:r w:rsidR="00201C48" w:rsidRPr="00875734">
        <w:rPr>
          <w:rFonts w:ascii="Times New Roman" w:hAnsi="Times New Roman" w:cs="Times New Roman"/>
          <w:lang w:val="es-ES_tradnl"/>
        </w:rPr>
        <w:t xml:space="preserve"> </w:t>
      </w:r>
      <w:r w:rsidRPr="00875734">
        <w:rPr>
          <w:rFonts w:ascii="Times New Roman" w:hAnsi="Times New Roman" w:cs="Times New Roman"/>
          <w:sz w:val="24"/>
          <w:szCs w:val="24"/>
        </w:rPr>
        <w:t xml:space="preserve">El </w:t>
      </w:r>
      <w:r w:rsidRPr="00875734">
        <w:rPr>
          <w:rFonts w:ascii="Times New Roman" w:hAnsi="Times New Roman" w:cs="Times New Roman"/>
          <w:lang w:val="es-ES_tradnl"/>
        </w:rPr>
        <w:t xml:space="preserve"> Estado de la Republica de Guinea Ecuatorial, como lo hemos explicado anteriormente, acata los principios del derecho internacional y reafirma su adhesión a los derechos y obligaciones que emanan de las cartas  de las Organizaciones y Organismos Internacionales a los que se ha adherido.  </w:t>
      </w:r>
    </w:p>
    <w:p w14:paraId="1D7FD816" w14:textId="77777777" w:rsidR="00201C48" w:rsidRPr="00875734" w:rsidRDefault="00201C48" w:rsidP="00F55587">
      <w:pPr>
        <w:jc w:val="both"/>
        <w:rPr>
          <w:rFonts w:ascii="Times New Roman" w:hAnsi="Times New Roman" w:cs="Times New Roman"/>
          <w:lang w:val="es-ES_tradnl"/>
        </w:rPr>
      </w:pPr>
      <w:r w:rsidRPr="00875734">
        <w:rPr>
          <w:rFonts w:ascii="Times New Roman" w:hAnsi="Times New Roman" w:cs="Times New Roman"/>
          <w:b/>
          <w:lang w:val="es-ES_tradnl"/>
        </w:rPr>
        <w:t>c)</w:t>
      </w:r>
      <w:r w:rsidRPr="00875734">
        <w:rPr>
          <w:rFonts w:ascii="Times New Roman" w:hAnsi="Times New Roman" w:cs="Times New Roman"/>
          <w:lang w:val="es-ES_tradnl"/>
        </w:rPr>
        <w:t xml:space="preserve"> </w:t>
      </w:r>
      <w:r w:rsidR="00DF5B34" w:rsidRPr="00875734">
        <w:rPr>
          <w:rFonts w:ascii="Times New Roman" w:hAnsi="Times New Roman" w:cs="Times New Roman"/>
          <w:lang w:val="es-ES_tradnl"/>
        </w:rPr>
        <w:t>Adopción y aplicación de estrategias/ orientaciones especificas sobre las formas contemporáneas de esclavitud en el seno de sus organizaciones;</w:t>
      </w:r>
    </w:p>
    <w:p w14:paraId="4C918209" w14:textId="77777777" w:rsidR="007B4AA1" w:rsidRPr="00875734" w:rsidRDefault="00031E29" w:rsidP="00F55587">
      <w:pPr>
        <w:jc w:val="both"/>
        <w:rPr>
          <w:rFonts w:ascii="Times New Roman" w:hAnsi="Times New Roman" w:cs="Times New Roman"/>
          <w:lang w:val="es-ES_tradnl"/>
        </w:rPr>
      </w:pPr>
      <w:r w:rsidRPr="00875734">
        <w:rPr>
          <w:rFonts w:ascii="Times New Roman" w:hAnsi="Times New Roman" w:cs="Times New Roman"/>
          <w:lang w:val="es-ES_tradnl"/>
        </w:rPr>
        <w:t xml:space="preserve">     El Estado garantiza el ejercicio de la libertad sindical, cualquier trabajador puede afiliarse libremente al sindicato de su elección y defender sus intereses mediante la acción sindical. Todo trabajador designado como representante de los trabajadores gozará de un estatuto especial.</w:t>
      </w:r>
    </w:p>
    <w:p w14:paraId="05366D0A" w14:textId="77777777" w:rsidR="00031E29" w:rsidRPr="00875734" w:rsidRDefault="00031E29" w:rsidP="00F55587">
      <w:pPr>
        <w:jc w:val="both"/>
        <w:rPr>
          <w:rFonts w:ascii="Times New Roman" w:hAnsi="Times New Roman" w:cs="Times New Roman"/>
          <w:lang w:val="es-ES_tradnl"/>
        </w:rPr>
      </w:pPr>
      <w:r w:rsidRPr="00875734">
        <w:rPr>
          <w:rFonts w:ascii="Times New Roman" w:hAnsi="Times New Roman" w:cs="Times New Roman"/>
          <w:lang w:val="es-ES_tradnl"/>
        </w:rPr>
        <w:t>El Estado fomenta el pleno desarrollo de los mecanismos</w:t>
      </w:r>
      <w:r w:rsidR="00692E66" w:rsidRPr="00875734">
        <w:rPr>
          <w:rFonts w:ascii="Times New Roman" w:hAnsi="Times New Roman" w:cs="Times New Roman"/>
          <w:lang w:val="es-ES_tradnl"/>
        </w:rPr>
        <w:t xml:space="preserve"> de negociación colectiva, para regular mediante convenios entre empleadores y trabajadores en las condiciones del empleado y la solución de conflictos.</w:t>
      </w:r>
    </w:p>
    <w:p w14:paraId="1401BCFA" w14:textId="77777777" w:rsidR="00DF5B34" w:rsidRPr="00875734" w:rsidRDefault="00DF5B34" w:rsidP="00F55587">
      <w:pPr>
        <w:jc w:val="both"/>
        <w:rPr>
          <w:rFonts w:ascii="Times New Roman" w:hAnsi="Times New Roman" w:cs="Times New Roman"/>
          <w:lang w:val="es-ES_tradnl"/>
        </w:rPr>
      </w:pPr>
      <w:r w:rsidRPr="00875734">
        <w:rPr>
          <w:rFonts w:ascii="Times New Roman" w:hAnsi="Times New Roman" w:cs="Times New Roman"/>
          <w:b/>
          <w:lang w:val="es-ES_tradnl"/>
        </w:rPr>
        <w:t xml:space="preserve">d) </w:t>
      </w:r>
      <w:r w:rsidRPr="00875734">
        <w:rPr>
          <w:rFonts w:ascii="Times New Roman" w:hAnsi="Times New Roman" w:cs="Times New Roman"/>
          <w:lang w:val="es-ES_tradnl"/>
        </w:rPr>
        <w:t>Inspección de los lugares de trabajo y alojamiento cuando estos sean proporcionados por los empleados;</w:t>
      </w:r>
    </w:p>
    <w:p w14:paraId="21BB79F8" w14:textId="77777777" w:rsidR="007B4AA1" w:rsidRPr="00875734" w:rsidRDefault="007B4AA1" w:rsidP="00F55587">
      <w:pPr>
        <w:jc w:val="both"/>
        <w:rPr>
          <w:rFonts w:ascii="Times New Roman" w:hAnsi="Times New Roman" w:cs="Times New Roman"/>
          <w:lang w:val="es-ES_tradnl"/>
        </w:rPr>
      </w:pPr>
      <w:r w:rsidRPr="00875734">
        <w:rPr>
          <w:rFonts w:ascii="Times New Roman" w:hAnsi="Times New Roman" w:cs="Times New Roman"/>
          <w:lang w:val="es-ES_tradnl"/>
        </w:rPr>
        <w:t xml:space="preserve">       La inspección de trabajo se fundamenta en criterios unificados y equitativos de aplicación de las normas vigentes en la materia, evitando la discrecionalidad en su actuación. Las funciones ejercidas por los inspectores de trabajo, deben desarrollarse bajo los principios de ética profesional, de transparencia </w:t>
      </w:r>
    </w:p>
    <w:p w14:paraId="3042ECF2" w14:textId="77777777" w:rsidR="00657350" w:rsidRPr="00875734" w:rsidRDefault="007B4AA1" w:rsidP="00657350">
      <w:pPr>
        <w:jc w:val="both"/>
        <w:rPr>
          <w:rFonts w:ascii="Times New Roman" w:hAnsi="Times New Roman" w:cs="Times New Roman"/>
          <w:lang w:val="es-ES_tradnl"/>
        </w:rPr>
      </w:pPr>
      <w:r w:rsidRPr="00875734">
        <w:rPr>
          <w:rFonts w:ascii="Times New Roman" w:hAnsi="Times New Roman" w:cs="Times New Roman"/>
          <w:lang w:val="es-ES_tradnl"/>
        </w:rPr>
        <w:t xml:space="preserve">     Vistos los convenios 81 y 129 de la Organización Internacional de trabajo, que establecen que la legislación laboral deberá asegurar su cumplimiento a través de unos medios y mecanismos regulados, siendo uno de estos medios, la inspección de trabajo, con facultades de asesoramiento a los sujetos de las relaciones laborales, así como la capacidad de imponer sanciones ante incumplimiento de las normas vigentes (</w:t>
      </w:r>
      <w:r w:rsidRPr="00875734">
        <w:rPr>
          <w:rFonts w:ascii="Times New Roman" w:hAnsi="Times New Roman" w:cs="Times New Roman"/>
          <w:i/>
          <w:lang w:val="es-ES_tradnl"/>
        </w:rPr>
        <w:t>Orden Ministerial nº 2/2018, de fecha 5 de Septiembre, reguladora del procedimiento para las Inspecciones de Trabajo)</w:t>
      </w:r>
      <w:r w:rsidRPr="00875734">
        <w:rPr>
          <w:rFonts w:ascii="Times New Roman" w:hAnsi="Times New Roman" w:cs="Times New Roman"/>
          <w:lang w:val="es-ES_tradnl"/>
        </w:rPr>
        <w:t>.</w:t>
      </w:r>
    </w:p>
    <w:p w14:paraId="1288CF31" w14:textId="77777777" w:rsidR="00DF5B34" w:rsidRPr="00875734" w:rsidRDefault="00657350" w:rsidP="00657350">
      <w:pPr>
        <w:jc w:val="both"/>
        <w:rPr>
          <w:rFonts w:ascii="Times New Roman" w:hAnsi="Times New Roman" w:cs="Times New Roman"/>
          <w:lang w:val="es-ES_tradnl"/>
        </w:rPr>
      </w:pPr>
      <w:r w:rsidRPr="00875734">
        <w:rPr>
          <w:rFonts w:ascii="Times New Roman" w:hAnsi="Times New Roman" w:cs="Times New Roman"/>
          <w:b/>
          <w:lang w:val="es-ES_tradnl"/>
        </w:rPr>
        <w:t>e</w:t>
      </w:r>
      <w:r w:rsidRPr="00875734">
        <w:rPr>
          <w:rFonts w:ascii="Times New Roman" w:hAnsi="Times New Roman" w:cs="Times New Roman"/>
          <w:lang w:val="es-ES_tradnl"/>
        </w:rPr>
        <w:t xml:space="preserve">) </w:t>
      </w:r>
      <w:r w:rsidR="00A64FC9" w:rsidRPr="00875734">
        <w:rPr>
          <w:rFonts w:ascii="Times New Roman" w:hAnsi="Times New Roman" w:cs="Times New Roman"/>
          <w:lang w:val="es-ES_tradnl"/>
        </w:rPr>
        <w:t>F</w:t>
      </w:r>
      <w:r w:rsidR="00DF5B34" w:rsidRPr="00875734">
        <w:rPr>
          <w:rFonts w:ascii="Times New Roman" w:hAnsi="Times New Roman" w:cs="Times New Roman"/>
          <w:lang w:val="es-ES_tradnl"/>
        </w:rPr>
        <w:t>acilitación del acceso a la educación</w:t>
      </w:r>
      <w:r w:rsidR="00A64FC9" w:rsidRPr="00875734">
        <w:rPr>
          <w:rFonts w:ascii="Times New Roman" w:hAnsi="Times New Roman" w:cs="Times New Roman"/>
          <w:lang w:val="es-ES_tradnl"/>
        </w:rPr>
        <w:t>, a la formación profesional, así como a los servicios públicos financieros y esenciales;</w:t>
      </w:r>
      <w:r w:rsidR="00DF5B34" w:rsidRPr="00875734">
        <w:rPr>
          <w:rFonts w:ascii="Times New Roman" w:hAnsi="Times New Roman" w:cs="Times New Roman"/>
          <w:lang w:val="es-ES_tradnl"/>
        </w:rPr>
        <w:t xml:space="preserve"> </w:t>
      </w:r>
    </w:p>
    <w:p w14:paraId="25814506" w14:textId="77777777" w:rsidR="00657350" w:rsidRPr="00875734" w:rsidRDefault="00657350" w:rsidP="00657350">
      <w:pPr>
        <w:jc w:val="both"/>
        <w:rPr>
          <w:rFonts w:ascii="Times New Roman" w:hAnsi="Times New Roman" w:cs="Times New Roman"/>
          <w:lang w:val="es-ES_tradnl"/>
        </w:rPr>
      </w:pPr>
      <w:r w:rsidRPr="00875734">
        <w:rPr>
          <w:rFonts w:ascii="Times New Roman" w:hAnsi="Times New Roman" w:cs="Times New Roman"/>
          <w:lang w:val="es-ES_tradnl"/>
        </w:rPr>
        <w:t xml:space="preserve">     La cuarta recomendación de la Conferencia sobre Trabajo en Guinea Ecuatorial, celebrada los días 29 de septiembre y 1º de octubre del 2012, en la que se recomienda al Gobierno de Guinea Ecuatorial, la necesidad de capacitar a los ecuatoguineanos a fin de facilitarles en condiciones de igualdad el acceso a un trabajo efectivo, digno, permanente y rentable. </w:t>
      </w:r>
      <w:r w:rsidR="009917B8" w:rsidRPr="00875734">
        <w:rPr>
          <w:rFonts w:ascii="Times New Roman" w:hAnsi="Times New Roman" w:cs="Times New Roman"/>
          <w:lang w:val="es-ES_tradnl"/>
        </w:rPr>
        <w:t>En consideración de la recomendación de la conferencia aludida, el Gobierno faculto al Ministerio de Trabajo y Seguridad Social, en el marco de sus competencias, adoptar todas  las medidas disciplinarias y rigor encaminadas a las más correcta aplicación de las disposiciones vigentes en material laboral.</w:t>
      </w:r>
    </w:p>
    <w:p w14:paraId="6B41AFD3" w14:textId="73AABCEE" w:rsidR="009917B8" w:rsidRPr="00875734" w:rsidRDefault="00E465FD" w:rsidP="00657350">
      <w:pPr>
        <w:jc w:val="both"/>
        <w:rPr>
          <w:rFonts w:ascii="Times New Roman" w:hAnsi="Times New Roman" w:cs="Times New Roman"/>
          <w:lang w:val="es-ES_tradnl"/>
        </w:rPr>
      </w:pPr>
      <w:r w:rsidRPr="00875734">
        <w:rPr>
          <w:rFonts w:ascii="Times New Roman" w:hAnsi="Times New Roman" w:cs="Times New Roman"/>
          <w:lang w:val="es-ES_tradnl"/>
        </w:rPr>
        <w:t xml:space="preserve">     </w:t>
      </w:r>
      <w:r w:rsidR="009917B8" w:rsidRPr="00875734">
        <w:rPr>
          <w:rFonts w:ascii="Times New Roman" w:hAnsi="Times New Roman" w:cs="Times New Roman"/>
          <w:lang w:val="es-ES_tradnl"/>
        </w:rPr>
        <w:t xml:space="preserve">Orden ministerial nº 5 /2012, de fecha 15 de agosto, por la que se insta a todas las empresas que operan en todo el territorio nacional, la obligación de la Formación, Reciclaje, </w:t>
      </w:r>
      <w:r w:rsidRPr="00875734">
        <w:rPr>
          <w:rFonts w:ascii="Times New Roman" w:hAnsi="Times New Roman" w:cs="Times New Roman"/>
          <w:lang w:val="es-ES_tradnl"/>
        </w:rPr>
        <w:t>Capacitación</w:t>
      </w:r>
      <w:r w:rsidR="009917B8" w:rsidRPr="00875734">
        <w:rPr>
          <w:rFonts w:ascii="Times New Roman" w:hAnsi="Times New Roman" w:cs="Times New Roman"/>
          <w:lang w:val="es-ES_tradnl"/>
        </w:rPr>
        <w:t xml:space="preserve"> y promoción en el trabajo, reza en su </w:t>
      </w:r>
      <w:r w:rsidRPr="00875734">
        <w:rPr>
          <w:rFonts w:ascii="Times New Roman" w:hAnsi="Times New Roman" w:cs="Times New Roman"/>
          <w:lang w:val="es-ES_tradnl"/>
        </w:rPr>
        <w:t>artículo</w:t>
      </w:r>
      <w:r w:rsidR="009917B8" w:rsidRPr="00875734">
        <w:rPr>
          <w:rFonts w:ascii="Times New Roman" w:hAnsi="Times New Roman" w:cs="Times New Roman"/>
          <w:lang w:val="es-ES_tradnl"/>
        </w:rPr>
        <w:t xml:space="preserve"> 1 que todas las empresas que operan en el territorio nacional </w:t>
      </w:r>
      <w:r w:rsidRPr="00875734">
        <w:rPr>
          <w:rFonts w:ascii="Times New Roman" w:hAnsi="Times New Roman" w:cs="Times New Roman"/>
          <w:lang w:val="es-ES_tradnl"/>
        </w:rPr>
        <w:t>deberán presenta</w:t>
      </w:r>
      <w:r w:rsidR="004C0391" w:rsidRPr="00875734">
        <w:rPr>
          <w:rFonts w:ascii="Times New Roman" w:hAnsi="Times New Roman" w:cs="Times New Roman"/>
          <w:lang w:val="es-ES_tradnl"/>
        </w:rPr>
        <w:t>r</w:t>
      </w:r>
      <w:r w:rsidRPr="00875734">
        <w:rPr>
          <w:rFonts w:ascii="Times New Roman" w:hAnsi="Times New Roman" w:cs="Times New Roman"/>
          <w:lang w:val="es-ES_tradnl"/>
        </w:rPr>
        <w:t xml:space="preserve"> al Ministerio de Trabajo y Seguridad Social, un programa de Formación, Capacitación, Reciclaje, Transferencia de Tecnología para los empleados.</w:t>
      </w:r>
      <w:r w:rsidR="009917B8" w:rsidRPr="00875734">
        <w:rPr>
          <w:rFonts w:ascii="Times New Roman" w:hAnsi="Times New Roman" w:cs="Times New Roman"/>
          <w:lang w:val="es-ES_tradnl"/>
        </w:rPr>
        <w:t xml:space="preserve"> </w:t>
      </w:r>
    </w:p>
    <w:p w14:paraId="520317C7" w14:textId="77777777" w:rsidR="00A64FC9" w:rsidRPr="00875734" w:rsidRDefault="00A64FC9" w:rsidP="00F55587">
      <w:pPr>
        <w:jc w:val="both"/>
        <w:rPr>
          <w:rFonts w:ascii="Times New Roman" w:hAnsi="Times New Roman" w:cs="Times New Roman"/>
          <w:lang w:val="es-ES_tradnl"/>
        </w:rPr>
      </w:pPr>
      <w:r w:rsidRPr="00875734">
        <w:rPr>
          <w:rFonts w:ascii="Times New Roman" w:hAnsi="Times New Roman" w:cs="Times New Roman"/>
          <w:b/>
          <w:lang w:val="es-ES_tradnl"/>
        </w:rPr>
        <w:lastRenderedPageBreak/>
        <w:t>F)</w:t>
      </w:r>
      <w:r w:rsidRPr="00875734">
        <w:rPr>
          <w:rFonts w:ascii="Times New Roman" w:hAnsi="Times New Roman" w:cs="Times New Roman"/>
          <w:lang w:val="es-ES_tradnl"/>
        </w:rPr>
        <w:t xml:space="preserve"> Facilitar el acceso a la justicia y a las vías de recurso (incluidas la asistencia jurídica, financiera, de inmigración, de subsistencia o de otro tipo) para las personas trabajadoras explotadas/ sujetas a las formas contemporánea de la esclavitud. </w:t>
      </w:r>
    </w:p>
    <w:p w14:paraId="5BB41D4F" w14:textId="77777777" w:rsidR="00692E66" w:rsidRPr="00875734" w:rsidRDefault="001E5C7C" w:rsidP="00F55587">
      <w:pPr>
        <w:jc w:val="both"/>
        <w:rPr>
          <w:rFonts w:ascii="Times New Roman" w:hAnsi="Times New Roman" w:cs="Times New Roman"/>
          <w:lang w:val="es-ES_tradnl"/>
        </w:rPr>
      </w:pPr>
      <w:r w:rsidRPr="00875734">
        <w:rPr>
          <w:rFonts w:ascii="Times New Roman" w:hAnsi="Times New Roman" w:cs="Times New Roman"/>
          <w:lang w:val="es-ES_tradnl"/>
        </w:rPr>
        <w:t xml:space="preserve">      </w:t>
      </w:r>
      <w:r w:rsidR="00692E66" w:rsidRPr="00875734">
        <w:rPr>
          <w:rFonts w:ascii="Times New Roman" w:hAnsi="Times New Roman" w:cs="Times New Roman"/>
          <w:lang w:val="es-ES_tradnl"/>
        </w:rPr>
        <w:t xml:space="preserve">En caso de duda en la interpretación que deba darse a una norma o en los supuestos de conflicto entre las disposiciones normativas o convencionales, prevalecerá la solución que, en conjunto sea más favorable al trabajador y la realidad de los hechos que efectivamente ocurran frente a las apariencias que las partes puedan dar. Los contratos de trabajo deben celebrarse, interpretarse y ejecutarse de buena fe y de acuerdo con lo que verosímilmente </w:t>
      </w:r>
      <w:r w:rsidR="00B060B4" w:rsidRPr="00875734">
        <w:rPr>
          <w:rFonts w:ascii="Times New Roman" w:hAnsi="Times New Roman" w:cs="Times New Roman"/>
          <w:lang w:val="es-ES_tradnl"/>
        </w:rPr>
        <w:t>entendió</w:t>
      </w:r>
      <w:r w:rsidRPr="00875734">
        <w:rPr>
          <w:rFonts w:ascii="Times New Roman" w:hAnsi="Times New Roman" w:cs="Times New Roman"/>
          <w:lang w:val="es-ES_tradnl"/>
        </w:rPr>
        <w:t xml:space="preserve"> o pudieron entender las partes, obrando siempre con cuidado y precisión, ajustando su conducta a lo que es propio de un buen empleador y trabajador.</w:t>
      </w:r>
    </w:p>
    <w:p w14:paraId="27D54EBF" w14:textId="77777777" w:rsidR="00A64FC9" w:rsidRPr="00875734" w:rsidRDefault="00A64FC9" w:rsidP="00F55587">
      <w:pPr>
        <w:jc w:val="both"/>
        <w:rPr>
          <w:rFonts w:ascii="Times New Roman" w:hAnsi="Times New Roman" w:cs="Times New Roman"/>
          <w:b/>
          <w:lang w:val="es-ES_tradnl"/>
        </w:rPr>
      </w:pPr>
      <w:r w:rsidRPr="00875734">
        <w:rPr>
          <w:rFonts w:ascii="Times New Roman" w:hAnsi="Times New Roman" w:cs="Times New Roman"/>
          <w:b/>
          <w:lang w:val="es-ES_tradnl"/>
        </w:rPr>
        <w:t xml:space="preserve">3.- </w:t>
      </w:r>
      <w:r w:rsidR="00F8306B" w:rsidRPr="00875734">
        <w:rPr>
          <w:rFonts w:ascii="Times New Roman" w:hAnsi="Times New Roman" w:cs="Times New Roman"/>
          <w:b/>
          <w:lang w:val="es-ES_tradnl"/>
        </w:rPr>
        <w:t>sírvase proporcionar ejemplos positivos de colaboración o coordinación con las siguientes entidades para prevenir las formas contemporáneas de esclavitud y proteger a las personas trabajadoras vulnerables y a las víctimas:</w:t>
      </w:r>
    </w:p>
    <w:p w14:paraId="3D3AB035" w14:textId="77777777" w:rsidR="00C5593C" w:rsidRPr="00875734" w:rsidRDefault="00F8306B" w:rsidP="00F55587">
      <w:pPr>
        <w:jc w:val="both"/>
        <w:rPr>
          <w:rFonts w:ascii="Times New Roman" w:hAnsi="Times New Roman" w:cs="Times New Roman"/>
          <w:lang w:val="es-ES_tradnl"/>
        </w:rPr>
      </w:pPr>
      <w:r w:rsidRPr="00875734">
        <w:rPr>
          <w:rFonts w:ascii="Times New Roman" w:hAnsi="Times New Roman" w:cs="Times New Roman"/>
          <w:b/>
          <w:lang w:val="es-ES_tradnl"/>
        </w:rPr>
        <w:t xml:space="preserve">a) </w:t>
      </w:r>
      <w:r w:rsidRPr="00875734">
        <w:rPr>
          <w:rFonts w:ascii="Times New Roman" w:hAnsi="Times New Roman" w:cs="Times New Roman"/>
          <w:lang w:val="es-ES_tradnl"/>
        </w:rPr>
        <w:t xml:space="preserve">autoridades públicas </w:t>
      </w:r>
    </w:p>
    <w:p w14:paraId="0F86AB49" w14:textId="77777777" w:rsidR="001E5C7C" w:rsidRPr="00875734" w:rsidRDefault="001E5C7C" w:rsidP="00066359">
      <w:pPr>
        <w:jc w:val="both"/>
        <w:rPr>
          <w:rFonts w:ascii="Times New Roman" w:hAnsi="Times New Roman" w:cs="Times New Roman"/>
          <w:lang w:val="es-ES_tradnl"/>
        </w:rPr>
      </w:pPr>
      <w:r w:rsidRPr="00875734">
        <w:rPr>
          <w:rFonts w:ascii="Times New Roman" w:hAnsi="Times New Roman" w:cs="Times New Roman"/>
          <w:lang w:val="es-ES_tradnl"/>
        </w:rPr>
        <w:t xml:space="preserve">     Las autoridades de trabajo promueven el empleo productivo y libremente elegido. A este efecto realizan un registro de oferta y demanda de empleo, presentan la debida asesoría a empleadores y trabajadores en materia de colocación, hacen estudios de mercado con miras a adoptar decisiones apropiadas, están a su disposición para prestar les asistencia en la redacción de contratos de trabajo y velan por el cumplimiento de sus derechos y obligaciones legales.  </w:t>
      </w:r>
    </w:p>
    <w:p w14:paraId="3C65D4AE" w14:textId="77777777" w:rsidR="00F8306B" w:rsidRPr="00875734" w:rsidRDefault="008663A6" w:rsidP="00066359">
      <w:pPr>
        <w:jc w:val="both"/>
        <w:rPr>
          <w:rFonts w:ascii="Times New Roman" w:hAnsi="Times New Roman" w:cs="Times New Roman"/>
          <w:b/>
          <w:lang w:val="es-ES_tradnl"/>
        </w:rPr>
      </w:pPr>
      <w:r w:rsidRPr="00875734">
        <w:rPr>
          <w:rFonts w:ascii="Times New Roman" w:hAnsi="Times New Roman" w:cs="Times New Roman"/>
          <w:b/>
          <w:lang w:val="es-ES_tradnl"/>
        </w:rPr>
        <w:t xml:space="preserve">b) </w:t>
      </w:r>
      <w:r w:rsidRPr="00875734">
        <w:rPr>
          <w:rFonts w:ascii="Times New Roman" w:hAnsi="Times New Roman" w:cs="Times New Roman"/>
          <w:lang w:val="es-ES_tradnl"/>
        </w:rPr>
        <w:t>E</w:t>
      </w:r>
      <w:r w:rsidR="00F8306B" w:rsidRPr="00875734">
        <w:rPr>
          <w:rFonts w:ascii="Times New Roman" w:hAnsi="Times New Roman" w:cs="Times New Roman"/>
          <w:lang w:val="es-ES_tradnl"/>
        </w:rPr>
        <w:t>mpresas/organizaciones patronales</w:t>
      </w:r>
    </w:p>
    <w:p w14:paraId="299CE3CA" w14:textId="77777777" w:rsidR="008663A6" w:rsidRPr="00875734" w:rsidRDefault="008663A6" w:rsidP="00066359">
      <w:pPr>
        <w:jc w:val="both"/>
        <w:rPr>
          <w:rFonts w:ascii="Times New Roman" w:hAnsi="Times New Roman" w:cs="Times New Roman"/>
          <w:lang w:val="es-ES_tradnl"/>
        </w:rPr>
      </w:pPr>
      <w:r w:rsidRPr="00875734">
        <w:rPr>
          <w:rFonts w:ascii="Times New Roman" w:hAnsi="Times New Roman" w:cs="Times New Roman"/>
          <w:lang w:val="es-ES_tradnl"/>
        </w:rPr>
        <w:t>Cuando el empresario pretenda contratar a un trabajador se dirigirá a la Oficia de Empleo correspondiente, formulando una oferta genérica donde indicará las características del puesto de trabajo, los requisitos que han de cumplir los candidatos, el tipo de contratación, forma, lugar y fecha de selección de los trabajadores.</w:t>
      </w:r>
    </w:p>
    <w:p w14:paraId="02DB884A" w14:textId="77777777" w:rsidR="008663A6" w:rsidRPr="00875734" w:rsidRDefault="008663A6" w:rsidP="00066359">
      <w:pPr>
        <w:jc w:val="both"/>
        <w:rPr>
          <w:rFonts w:ascii="Times New Roman" w:hAnsi="Times New Roman" w:cs="Times New Roman"/>
          <w:lang w:val="es-ES_tradnl"/>
        </w:rPr>
      </w:pPr>
      <w:r w:rsidRPr="00875734">
        <w:rPr>
          <w:rFonts w:ascii="Times New Roman" w:hAnsi="Times New Roman" w:cs="Times New Roman"/>
          <w:lang w:val="es-ES_tradnl"/>
        </w:rPr>
        <w:t xml:space="preserve">El empleador que no ha encauzado la contratación de trabajadores a través de la Oficina de Empleo, la ley le otorga un plazo de 7 días desde el inicio de la relación laboral para la notificación y registro de los contratos en dicha Oficina. En caso contrario incurrirá en una infracción laboral. </w:t>
      </w:r>
    </w:p>
    <w:p w14:paraId="3B08326F" w14:textId="77777777" w:rsidR="00D14EB3" w:rsidRPr="00875734" w:rsidRDefault="00D14EB3" w:rsidP="00066359">
      <w:pPr>
        <w:jc w:val="both"/>
        <w:rPr>
          <w:rFonts w:ascii="Times New Roman" w:hAnsi="Times New Roman" w:cs="Times New Roman"/>
          <w:lang w:val="es-ES_tradnl"/>
        </w:rPr>
      </w:pPr>
      <w:r w:rsidRPr="00875734">
        <w:rPr>
          <w:rFonts w:ascii="Times New Roman" w:hAnsi="Times New Roman" w:cs="Times New Roman"/>
          <w:lang w:val="es-ES_tradnl"/>
        </w:rPr>
        <w:t xml:space="preserve">c) actores contra la esclavitud, defensores de los derechos humanos y/u otras organizaciones de la sociedad civil. </w:t>
      </w:r>
    </w:p>
    <w:p w14:paraId="4483A4F7" w14:textId="77777777" w:rsidR="00D14EB3" w:rsidRPr="00875734" w:rsidRDefault="00D14EB3" w:rsidP="00066359">
      <w:pPr>
        <w:jc w:val="both"/>
        <w:rPr>
          <w:rFonts w:ascii="Times New Roman" w:hAnsi="Times New Roman" w:cs="Times New Roman"/>
          <w:lang w:val="es-ES_tradnl"/>
        </w:rPr>
      </w:pPr>
      <w:r w:rsidRPr="00875734">
        <w:rPr>
          <w:rFonts w:ascii="Times New Roman" w:hAnsi="Times New Roman" w:cs="Times New Roman"/>
          <w:lang w:val="es-ES_tradnl"/>
        </w:rPr>
        <w:t>d) otros actores como instituciones financieras, proveedores de servicios, mundo académico, medios de comunicación y organizaciones regionales/internacionales (por ejemplo, la OIT)</w:t>
      </w:r>
      <w:r w:rsidR="008E358B" w:rsidRPr="00875734">
        <w:rPr>
          <w:rFonts w:ascii="Times New Roman" w:hAnsi="Times New Roman" w:cs="Times New Roman"/>
          <w:lang w:val="es-ES_tradnl"/>
        </w:rPr>
        <w:t>.</w:t>
      </w:r>
    </w:p>
    <w:p w14:paraId="095C8401" w14:textId="77777777" w:rsidR="008E358B" w:rsidRPr="00875734" w:rsidRDefault="008E358B" w:rsidP="00066359">
      <w:pPr>
        <w:jc w:val="both"/>
        <w:rPr>
          <w:rFonts w:ascii="Times New Roman" w:hAnsi="Times New Roman" w:cs="Times New Roman"/>
          <w:b/>
          <w:lang w:val="es-ES_tradnl"/>
        </w:rPr>
      </w:pPr>
      <w:r w:rsidRPr="00875734">
        <w:rPr>
          <w:rFonts w:ascii="Times New Roman" w:hAnsi="Times New Roman" w:cs="Times New Roman"/>
          <w:b/>
          <w:lang w:val="es-ES_tradnl"/>
        </w:rPr>
        <w:t>4.-</w:t>
      </w:r>
      <w:r w:rsidRPr="00875734">
        <w:rPr>
          <w:rFonts w:ascii="Times New Roman" w:hAnsi="Times New Roman" w:cs="Times New Roman"/>
          <w:lang w:val="es-ES_tradnl"/>
        </w:rPr>
        <w:t xml:space="preserve"> </w:t>
      </w:r>
      <w:r w:rsidRPr="00875734">
        <w:rPr>
          <w:rFonts w:ascii="Times New Roman" w:hAnsi="Times New Roman" w:cs="Times New Roman"/>
          <w:b/>
          <w:lang w:val="es-ES_tradnl"/>
        </w:rPr>
        <w:t>¿Existen en su país organizaciones de personas trabajadoras que se dediquen a organizar y defender los derechos de las personas trabajadoras en determinados sectores con mayor riego de explotación laboral y/o sexual (por ejemplo, agricultura, pesca, construcción, servicios, incluida la hostelería, industria manufacturada, trabajo doméstico y formas atípicas de empleo) o poblaciones en situación de riesgo (por ejemplo, pueblos indígenas,</w:t>
      </w:r>
      <w:r w:rsidR="003B38AC" w:rsidRPr="00875734">
        <w:rPr>
          <w:rFonts w:ascii="Times New Roman" w:hAnsi="Times New Roman" w:cs="Times New Roman"/>
          <w:b/>
          <w:lang w:val="es-ES_tradnl"/>
        </w:rPr>
        <w:t xml:space="preserve"> migrantes y refugiados, minorías, personas trabajadoras de edad avanzada, trabajadores con discapacidad y trabajadores informales)? En caso, afirmativo, facilite detalles, incluidas las actividades de prevención o protección. Adaptadas.</w:t>
      </w:r>
    </w:p>
    <w:p w14:paraId="3D40DFE6" w14:textId="77777777" w:rsidR="003B38AC" w:rsidRPr="00875734" w:rsidRDefault="008009C6" w:rsidP="00066359">
      <w:pPr>
        <w:jc w:val="both"/>
        <w:rPr>
          <w:rFonts w:ascii="Times New Roman" w:hAnsi="Times New Roman" w:cs="Times New Roman"/>
          <w:b/>
          <w:lang w:val="es-ES_tradnl"/>
        </w:rPr>
      </w:pPr>
      <w:r w:rsidRPr="00875734">
        <w:rPr>
          <w:rFonts w:ascii="Times New Roman" w:hAnsi="Times New Roman" w:cs="Times New Roman"/>
          <w:b/>
          <w:lang w:val="es-ES_tradnl"/>
        </w:rPr>
        <w:lastRenderedPageBreak/>
        <w:t>5.- En caso afirmativo, describa las dificultades o limitaciones a las que se enfrentan las organizaciones de personas trabajadoras en su país para prevenir las formas contemporáneas de esclavitud y proteger a las víctimas, que pueden incluir:</w:t>
      </w:r>
    </w:p>
    <w:p w14:paraId="7CDA439B" w14:textId="77777777" w:rsidR="008009C6" w:rsidRPr="00875734" w:rsidRDefault="008009C6" w:rsidP="00066359">
      <w:pPr>
        <w:jc w:val="both"/>
        <w:rPr>
          <w:rFonts w:ascii="Times New Roman" w:hAnsi="Times New Roman" w:cs="Times New Roman"/>
          <w:lang w:val="es-ES_tradnl"/>
        </w:rPr>
      </w:pPr>
      <w:r w:rsidRPr="00875734">
        <w:rPr>
          <w:rFonts w:ascii="Times New Roman" w:hAnsi="Times New Roman" w:cs="Times New Roman"/>
          <w:b/>
          <w:lang w:val="es-ES_tradnl"/>
        </w:rPr>
        <w:t xml:space="preserve">a) </w:t>
      </w:r>
      <w:r w:rsidRPr="00875734">
        <w:rPr>
          <w:rFonts w:ascii="Times New Roman" w:hAnsi="Times New Roman" w:cs="Times New Roman"/>
          <w:lang w:val="es-ES_tradnl"/>
        </w:rPr>
        <w:t xml:space="preserve">No reconocimiento de los sindicatos/ organizaciones de personas trabajadoras o de los derechos sindicales en la legislación y en la </w:t>
      </w:r>
      <w:r w:rsidR="002658EB" w:rsidRPr="00875734">
        <w:rPr>
          <w:rFonts w:ascii="Times New Roman" w:hAnsi="Times New Roman" w:cs="Times New Roman"/>
          <w:lang w:val="es-ES_tradnl"/>
        </w:rPr>
        <w:t>práctica</w:t>
      </w:r>
      <w:r w:rsidRPr="00875734">
        <w:rPr>
          <w:rFonts w:ascii="Times New Roman" w:hAnsi="Times New Roman" w:cs="Times New Roman"/>
          <w:lang w:val="es-ES_tradnl"/>
        </w:rPr>
        <w:t>;</w:t>
      </w:r>
    </w:p>
    <w:p w14:paraId="5C609555" w14:textId="77777777" w:rsidR="008009C6" w:rsidRPr="00875734" w:rsidRDefault="008009C6" w:rsidP="00F55587">
      <w:pPr>
        <w:jc w:val="both"/>
        <w:rPr>
          <w:rFonts w:ascii="Times New Roman" w:hAnsi="Times New Roman" w:cs="Times New Roman"/>
          <w:lang w:val="es-ES_tradnl"/>
        </w:rPr>
      </w:pPr>
      <w:r w:rsidRPr="00875734">
        <w:rPr>
          <w:rFonts w:ascii="Times New Roman" w:hAnsi="Times New Roman" w:cs="Times New Roman"/>
          <w:b/>
          <w:lang w:val="es-ES_tradnl"/>
        </w:rPr>
        <w:t>b)</w:t>
      </w:r>
      <w:r w:rsidRPr="00875734">
        <w:rPr>
          <w:rFonts w:ascii="Times New Roman" w:hAnsi="Times New Roman" w:cs="Times New Roman"/>
          <w:lang w:val="es-ES_tradnl"/>
        </w:rPr>
        <w:t xml:space="preserve"> limitaciones de los derechos de sindicación y de emprender acciones colectivas, incluida la negociación;</w:t>
      </w:r>
    </w:p>
    <w:p w14:paraId="004DB9D2" w14:textId="77777777" w:rsidR="008009C6" w:rsidRPr="00875734" w:rsidRDefault="008009C6" w:rsidP="00F55587">
      <w:pPr>
        <w:jc w:val="both"/>
        <w:rPr>
          <w:rFonts w:ascii="Times New Roman" w:hAnsi="Times New Roman" w:cs="Times New Roman"/>
          <w:lang w:val="es-ES_tradnl"/>
        </w:rPr>
      </w:pPr>
      <w:r w:rsidRPr="00875734">
        <w:rPr>
          <w:rFonts w:ascii="Times New Roman" w:hAnsi="Times New Roman" w:cs="Times New Roman"/>
          <w:b/>
          <w:lang w:val="es-ES_tradnl"/>
        </w:rPr>
        <w:t>c)</w:t>
      </w:r>
      <w:r w:rsidRPr="00875734">
        <w:rPr>
          <w:rFonts w:ascii="Times New Roman" w:hAnsi="Times New Roman" w:cs="Times New Roman"/>
          <w:lang w:val="es-ES_tradnl"/>
        </w:rPr>
        <w:t xml:space="preserve"> represión sindical y otras formas de acoso y discriminación antisindical;</w:t>
      </w:r>
    </w:p>
    <w:p w14:paraId="40DE5BE5" w14:textId="77777777" w:rsidR="008009C6" w:rsidRPr="00875734" w:rsidRDefault="008009C6" w:rsidP="00F55587">
      <w:pPr>
        <w:jc w:val="both"/>
        <w:rPr>
          <w:rFonts w:ascii="Times New Roman" w:hAnsi="Times New Roman" w:cs="Times New Roman"/>
          <w:lang w:val="es-ES_tradnl"/>
        </w:rPr>
      </w:pPr>
      <w:r w:rsidRPr="00875734">
        <w:rPr>
          <w:rFonts w:ascii="Times New Roman" w:hAnsi="Times New Roman" w:cs="Times New Roman"/>
          <w:b/>
          <w:lang w:val="es-ES_tradnl"/>
        </w:rPr>
        <w:t>d)</w:t>
      </w:r>
      <w:r w:rsidRPr="00875734">
        <w:rPr>
          <w:rFonts w:ascii="Times New Roman" w:hAnsi="Times New Roman" w:cs="Times New Roman"/>
          <w:lang w:val="es-ES_tradnl"/>
        </w:rPr>
        <w:t xml:space="preserve"> </w:t>
      </w:r>
      <w:r w:rsidR="002658EB" w:rsidRPr="00875734">
        <w:rPr>
          <w:rFonts w:ascii="Times New Roman" w:hAnsi="Times New Roman" w:cs="Times New Roman"/>
          <w:lang w:val="es-ES_tradnl"/>
        </w:rPr>
        <w:t>Falta de cooperación / coordinación de diversos actores estatales/no estatales:</w:t>
      </w:r>
    </w:p>
    <w:p w14:paraId="2D783949" w14:textId="77777777" w:rsidR="002658EB" w:rsidRPr="00875734" w:rsidRDefault="002658EB" w:rsidP="00F55587">
      <w:pPr>
        <w:jc w:val="both"/>
        <w:rPr>
          <w:rFonts w:ascii="Times New Roman" w:hAnsi="Times New Roman" w:cs="Times New Roman"/>
          <w:lang w:val="es-ES_tradnl"/>
        </w:rPr>
      </w:pPr>
      <w:r w:rsidRPr="00875734">
        <w:rPr>
          <w:rFonts w:ascii="Times New Roman" w:hAnsi="Times New Roman" w:cs="Times New Roman"/>
          <w:b/>
          <w:lang w:val="es-ES_tradnl"/>
        </w:rPr>
        <w:t>e)</w:t>
      </w:r>
      <w:r w:rsidRPr="00875734">
        <w:rPr>
          <w:rFonts w:ascii="Times New Roman" w:hAnsi="Times New Roman" w:cs="Times New Roman"/>
          <w:lang w:val="es-ES_tradnl"/>
        </w:rPr>
        <w:t xml:space="preserve"> limitaciones/problemas específicos de determinados sectores laborales o grupos de trabajadores, incluida la falta de representación para la negociación colectiva;</w:t>
      </w:r>
    </w:p>
    <w:p w14:paraId="783A6641" w14:textId="77777777" w:rsidR="002658EB" w:rsidRPr="00875734" w:rsidRDefault="002658EB" w:rsidP="00F55587">
      <w:pPr>
        <w:jc w:val="both"/>
        <w:rPr>
          <w:rFonts w:ascii="Times New Roman" w:hAnsi="Times New Roman" w:cs="Times New Roman"/>
          <w:lang w:val="es-ES_tradnl"/>
        </w:rPr>
      </w:pPr>
      <w:r w:rsidRPr="00875734">
        <w:rPr>
          <w:rFonts w:ascii="Times New Roman" w:hAnsi="Times New Roman" w:cs="Times New Roman"/>
          <w:b/>
          <w:lang w:val="es-ES_tradnl"/>
        </w:rPr>
        <w:t>f)</w:t>
      </w:r>
      <w:r w:rsidRPr="00875734">
        <w:rPr>
          <w:rFonts w:ascii="Times New Roman" w:hAnsi="Times New Roman" w:cs="Times New Roman"/>
          <w:lang w:val="es-ES_tradnl"/>
        </w:rPr>
        <w:t xml:space="preserve"> Acceso limitado a los lugares de trabajo y a los alojamientos proporcionados por los empleadores.</w:t>
      </w:r>
    </w:p>
    <w:p w14:paraId="7371C96A" w14:textId="77777777" w:rsidR="003B38AC" w:rsidRPr="00875734" w:rsidRDefault="00D3064C" w:rsidP="00F55587">
      <w:pPr>
        <w:jc w:val="both"/>
        <w:rPr>
          <w:rFonts w:ascii="Times New Roman" w:hAnsi="Times New Roman" w:cs="Times New Roman"/>
          <w:lang w:val="es-ES_tradnl"/>
        </w:rPr>
      </w:pPr>
      <w:r w:rsidRPr="00875734">
        <w:rPr>
          <w:rFonts w:ascii="Times New Roman" w:hAnsi="Times New Roman" w:cs="Times New Roman"/>
          <w:b/>
          <w:lang w:val="es-ES_tradnl"/>
        </w:rPr>
        <w:t>g)</w:t>
      </w:r>
      <w:r w:rsidRPr="00875734">
        <w:rPr>
          <w:rFonts w:ascii="Times New Roman" w:hAnsi="Times New Roman" w:cs="Times New Roman"/>
          <w:lang w:val="es-ES_tradnl"/>
        </w:rPr>
        <w:t xml:space="preserve"> Otras dificultades prácticas, como la falta de de recursos, experiencia y afiliación, o la reticencia /miedo de las personas trabajadoras a participar.</w:t>
      </w:r>
    </w:p>
    <w:p w14:paraId="6F48E6CF" w14:textId="3FD9FB06" w:rsidR="00D3064C" w:rsidRPr="00875734" w:rsidRDefault="00D3064C" w:rsidP="00F55587">
      <w:pPr>
        <w:jc w:val="both"/>
        <w:rPr>
          <w:rFonts w:ascii="Times New Roman" w:hAnsi="Times New Roman" w:cs="Times New Roman"/>
          <w:b/>
          <w:lang w:val="es-ES_tradnl"/>
        </w:rPr>
      </w:pPr>
      <w:r w:rsidRPr="00875734">
        <w:rPr>
          <w:rFonts w:ascii="Times New Roman" w:hAnsi="Times New Roman" w:cs="Times New Roman"/>
          <w:b/>
          <w:lang w:val="es-ES_tradnl"/>
        </w:rPr>
        <w:t>6.-</w:t>
      </w:r>
      <w:r w:rsidRPr="00875734">
        <w:rPr>
          <w:rFonts w:ascii="Times New Roman" w:hAnsi="Times New Roman" w:cs="Times New Roman"/>
          <w:lang w:val="es-ES_tradnl"/>
        </w:rPr>
        <w:t xml:space="preserve"> </w:t>
      </w:r>
      <w:r w:rsidRPr="00875734">
        <w:rPr>
          <w:rFonts w:ascii="Times New Roman" w:hAnsi="Times New Roman" w:cs="Times New Roman"/>
          <w:b/>
          <w:lang w:val="es-ES_tradnl"/>
        </w:rPr>
        <w:t>¿Qué recomendaciones practicas haría a las partes interesadas (gobiernos, empresas/organizaciones de empleadores, actores de la sociedad civil y de la lucha contra la esclavitud, organizaciones internacionales y otros</w:t>
      </w:r>
      <w:r w:rsidR="00066359" w:rsidRPr="00875734">
        <w:rPr>
          <w:rFonts w:ascii="Times New Roman" w:hAnsi="Times New Roman" w:cs="Times New Roman"/>
          <w:b/>
          <w:lang w:val="es-ES_tradnl"/>
        </w:rPr>
        <w:t>) para</w:t>
      </w:r>
      <w:r w:rsidR="008A3E44" w:rsidRPr="00875734">
        <w:rPr>
          <w:rFonts w:ascii="Times New Roman" w:hAnsi="Times New Roman" w:cs="Times New Roman"/>
          <w:b/>
          <w:lang w:val="es-ES_tradnl"/>
        </w:rPr>
        <w:t xml:space="preserve"> las organizaciones de personas trabajadoras (incluidos los centros y las federaciones) puedan prevenir y abordar con mayor eficacia las formas contemporáneas de esclavitud).</w:t>
      </w:r>
    </w:p>
    <w:p w14:paraId="287FDE16" w14:textId="35BF6A64" w:rsidR="00F6145B" w:rsidRPr="00875734" w:rsidRDefault="00F6145B" w:rsidP="00F55587">
      <w:pPr>
        <w:jc w:val="both"/>
        <w:rPr>
          <w:rFonts w:ascii="Times New Roman" w:hAnsi="Times New Roman" w:cs="Times New Roman"/>
          <w:bCs/>
          <w:lang w:val="es-ES_tradnl"/>
        </w:rPr>
      </w:pPr>
      <w:r w:rsidRPr="00875734">
        <w:rPr>
          <w:rFonts w:ascii="Times New Roman" w:hAnsi="Times New Roman" w:cs="Times New Roman"/>
          <w:b/>
          <w:lang w:val="es-ES_tradnl"/>
        </w:rPr>
        <w:tab/>
      </w:r>
      <w:r w:rsidRPr="00875734">
        <w:rPr>
          <w:rFonts w:ascii="Times New Roman" w:hAnsi="Times New Roman" w:cs="Times New Roman"/>
          <w:bCs/>
          <w:lang w:val="es-ES_tradnl"/>
        </w:rPr>
        <w:t>Crear entornos laborales que foment</w:t>
      </w:r>
      <w:r w:rsidR="004C45A6" w:rsidRPr="00875734">
        <w:rPr>
          <w:rFonts w:ascii="Times New Roman" w:hAnsi="Times New Roman" w:cs="Times New Roman"/>
          <w:bCs/>
          <w:lang w:val="es-ES_tradnl"/>
        </w:rPr>
        <w:t>e</w:t>
      </w:r>
      <w:r w:rsidRPr="00875734">
        <w:rPr>
          <w:rFonts w:ascii="Times New Roman" w:hAnsi="Times New Roman" w:cs="Times New Roman"/>
          <w:bCs/>
          <w:lang w:val="es-ES_tradnl"/>
        </w:rPr>
        <w:t xml:space="preserve">n el reconocimiento, la aplicación efectiva de las leyes en materia laboral, las de la prohibición de la trata de personas en su conjunto y propiciar un entorno favorable </w:t>
      </w:r>
      <w:r w:rsidR="004C45A6" w:rsidRPr="00875734">
        <w:rPr>
          <w:rFonts w:ascii="Times New Roman" w:hAnsi="Times New Roman" w:cs="Times New Roman"/>
          <w:bCs/>
          <w:lang w:val="es-ES_tradnl"/>
        </w:rPr>
        <w:t xml:space="preserve">para todos y todas, </w:t>
      </w:r>
      <w:r w:rsidRPr="00875734">
        <w:rPr>
          <w:rFonts w:ascii="Times New Roman" w:hAnsi="Times New Roman" w:cs="Times New Roman"/>
          <w:bCs/>
          <w:lang w:val="es-ES_tradnl"/>
        </w:rPr>
        <w:t xml:space="preserve">donde se respeta el espíritu de la Declaración Universal de </w:t>
      </w:r>
      <w:r w:rsidR="004C45A6" w:rsidRPr="00875734">
        <w:rPr>
          <w:rFonts w:ascii="Times New Roman" w:hAnsi="Times New Roman" w:cs="Times New Roman"/>
          <w:bCs/>
          <w:lang w:val="es-ES_tradnl"/>
        </w:rPr>
        <w:t>D</w:t>
      </w:r>
      <w:r w:rsidRPr="00875734">
        <w:rPr>
          <w:rFonts w:ascii="Times New Roman" w:hAnsi="Times New Roman" w:cs="Times New Roman"/>
          <w:bCs/>
          <w:lang w:val="es-ES_tradnl"/>
        </w:rPr>
        <w:t>erechos Humanos.</w:t>
      </w:r>
    </w:p>
    <w:p w14:paraId="0B613DCC" w14:textId="0BCF8EAA" w:rsidR="00EF20A9" w:rsidRPr="00875734" w:rsidRDefault="00EF20A9" w:rsidP="00EF20A9">
      <w:pPr>
        <w:jc w:val="center"/>
        <w:rPr>
          <w:rFonts w:ascii="Times New Roman" w:hAnsi="Times New Roman" w:cs="Times New Roman"/>
          <w:b/>
          <w:lang w:val="es-ES_tradnl"/>
        </w:rPr>
      </w:pPr>
      <w:r w:rsidRPr="00875734">
        <w:rPr>
          <w:rFonts w:ascii="Times New Roman" w:hAnsi="Times New Roman" w:cs="Times New Roman"/>
          <w:b/>
          <w:lang w:val="es-ES_tradnl"/>
        </w:rPr>
        <w:t>Muchas gracias!</w:t>
      </w:r>
    </w:p>
    <w:p w14:paraId="34A0B67F" w14:textId="4D76CF5D" w:rsidR="00EF20A9" w:rsidRPr="00875734" w:rsidRDefault="00EF20A9" w:rsidP="00E904CA">
      <w:pPr>
        <w:rPr>
          <w:rFonts w:ascii="Times New Roman" w:hAnsi="Times New Roman" w:cs="Times New Roman"/>
          <w:b/>
          <w:lang w:val="es-ES_tradnl"/>
        </w:rPr>
      </w:pPr>
      <w:r w:rsidRPr="00875734">
        <w:rPr>
          <w:rFonts w:ascii="Times New Roman" w:hAnsi="Times New Roman" w:cs="Times New Roman"/>
          <w:b/>
          <w:lang w:val="es-ES_tradnl"/>
        </w:rPr>
        <w:t xml:space="preserve">Acacio Esono NDONG NKENE, D.G de Derechos humanos, mail: </w:t>
      </w:r>
      <w:hyperlink r:id="rId6" w:history="1">
        <w:r w:rsidR="00E904CA" w:rsidRPr="00875734">
          <w:rPr>
            <w:rStyle w:val="Hipervnculo"/>
            <w:rFonts w:ascii="Times New Roman" w:hAnsi="Times New Roman" w:cs="Times New Roman"/>
            <w:b/>
            <w:lang w:val="es-ES_tradnl"/>
          </w:rPr>
          <w:t>esonondongnkene@gmail.com</w:t>
        </w:r>
      </w:hyperlink>
      <w:r w:rsidRPr="00875734">
        <w:rPr>
          <w:rFonts w:ascii="Times New Roman" w:hAnsi="Times New Roman" w:cs="Times New Roman"/>
          <w:b/>
          <w:lang w:val="es-ES_tradnl"/>
        </w:rPr>
        <w:t xml:space="preserve"> telf. 222 512 287.</w:t>
      </w:r>
    </w:p>
    <w:p w14:paraId="17DF014A" w14:textId="749F2A54" w:rsidR="00EF20A9" w:rsidRPr="00875734" w:rsidRDefault="00EF20A9" w:rsidP="00E904CA">
      <w:pPr>
        <w:rPr>
          <w:rFonts w:ascii="Times New Roman" w:hAnsi="Times New Roman" w:cs="Times New Roman"/>
          <w:b/>
          <w:lang w:val="es-ES_tradnl"/>
        </w:rPr>
      </w:pPr>
      <w:r w:rsidRPr="00875734">
        <w:rPr>
          <w:rFonts w:ascii="Times New Roman" w:hAnsi="Times New Roman" w:cs="Times New Roman"/>
          <w:b/>
          <w:lang w:val="es-ES_tradnl"/>
        </w:rPr>
        <w:t xml:space="preserve">Cristeta </w:t>
      </w:r>
      <w:r w:rsidR="00E904CA" w:rsidRPr="00875734">
        <w:rPr>
          <w:rFonts w:ascii="Times New Roman" w:hAnsi="Times New Roman" w:cs="Times New Roman"/>
          <w:b/>
          <w:lang w:val="es-ES_tradnl"/>
        </w:rPr>
        <w:t>NCHAMA OBAMA, Abogada y técnico del Departamento.</w:t>
      </w:r>
    </w:p>
    <w:sectPr w:rsidR="00EF20A9" w:rsidRPr="00875734" w:rsidSect="003E7C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Bold">
    <w:altName w:val="Times New Roman"/>
    <w:charset w:val="00"/>
    <w:family w:val="roman"/>
    <w:pitch w:val="variable"/>
  </w:font>
  <w:font w:name="Adobe Fan Heiti Std B">
    <w:charset w:val="00"/>
    <w:family w:val="swiss"/>
    <w:pitch w:val="variable"/>
  </w:font>
  <w:font w:name="Adobe Caslon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876F7"/>
    <w:multiLevelType w:val="hybridMultilevel"/>
    <w:tmpl w:val="6010A8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328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87"/>
    <w:rsid w:val="00031E29"/>
    <w:rsid w:val="00066359"/>
    <w:rsid w:val="001227F3"/>
    <w:rsid w:val="00163DB8"/>
    <w:rsid w:val="001D6FF8"/>
    <w:rsid w:val="001E5C7C"/>
    <w:rsid w:val="00201C48"/>
    <w:rsid w:val="002256EA"/>
    <w:rsid w:val="002658EB"/>
    <w:rsid w:val="00266605"/>
    <w:rsid w:val="00294301"/>
    <w:rsid w:val="002A236E"/>
    <w:rsid w:val="002A3F0A"/>
    <w:rsid w:val="00371008"/>
    <w:rsid w:val="003A66F3"/>
    <w:rsid w:val="003B38AC"/>
    <w:rsid w:val="003D2961"/>
    <w:rsid w:val="003E7CFA"/>
    <w:rsid w:val="00443339"/>
    <w:rsid w:val="004631AD"/>
    <w:rsid w:val="004C0391"/>
    <w:rsid w:val="004C45A6"/>
    <w:rsid w:val="004E724F"/>
    <w:rsid w:val="00522B6E"/>
    <w:rsid w:val="00573486"/>
    <w:rsid w:val="005B1BA2"/>
    <w:rsid w:val="005F32F7"/>
    <w:rsid w:val="00650F20"/>
    <w:rsid w:val="00657350"/>
    <w:rsid w:val="00676419"/>
    <w:rsid w:val="00692E66"/>
    <w:rsid w:val="007B4AA1"/>
    <w:rsid w:val="008009C6"/>
    <w:rsid w:val="008663A6"/>
    <w:rsid w:val="00875734"/>
    <w:rsid w:val="008A3E44"/>
    <w:rsid w:val="008E358B"/>
    <w:rsid w:val="009139E9"/>
    <w:rsid w:val="00990EC7"/>
    <w:rsid w:val="009917B8"/>
    <w:rsid w:val="009B06E4"/>
    <w:rsid w:val="009F17CE"/>
    <w:rsid w:val="00A41B5E"/>
    <w:rsid w:val="00A64FC9"/>
    <w:rsid w:val="00B060B4"/>
    <w:rsid w:val="00B24718"/>
    <w:rsid w:val="00B96B8D"/>
    <w:rsid w:val="00BF6D24"/>
    <w:rsid w:val="00C22AFC"/>
    <w:rsid w:val="00C5593C"/>
    <w:rsid w:val="00C5740A"/>
    <w:rsid w:val="00D12132"/>
    <w:rsid w:val="00D14EB3"/>
    <w:rsid w:val="00D3064C"/>
    <w:rsid w:val="00D439AF"/>
    <w:rsid w:val="00DA21DD"/>
    <w:rsid w:val="00DF5B34"/>
    <w:rsid w:val="00E465FD"/>
    <w:rsid w:val="00E904CA"/>
    <w:rsid w:val="00EF20A9"/>
    <w:rsid w:val="00F304D0"/>
    <w:rsid w:val="00F55587"/>
    <w:rsid w:val="00F57B00"/>
    <w:rsid w:val="00F6145B"/>
    <w:rsid w:val="00F8306B"/>
    <w:rsid w:val="00FD5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CA3C208"/>
  <w15:docId w15:val="{C841B96A-8664-4D4A-9F8F-4365A791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6D24"/>
    <w:pPr>
      <w:ind w:left="720"/>
      <w:contextualSpacing/>
    </w:pPr>
  </w:style>
  <w:style w:type="character" w:styleId="Hipervnculo">
    <w:name w:val="Hyperlink"/>
    <w:basedOn w:val="Fuentedeprrafopredeter"/>
    <w:uiPriority w:val="99"/>
    <w:unhideWhenUsed/>
    <w:rsid w:val="00EF20A9"/>
    <w:rPr>
      <w:color w:val="0000FF" w:themeColor="hyperlink"/>
      <w:u w:val="single"/>
    </w:rPr>
  </w:style>
  <w:style w:type="character" w:styleId="Mencinsinresolver">
    <w:name w:val="Unresolved Mention"/>
    <w:basedOn w:val="Fuentedeprrafopredeter"/>
    <w:uiPriority w:val="99"/>
    <w:semiHidden/>
    <w:unhideWhenUsed/>
    <w:rsid w:val="00EF2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onondongnkene@gmail.com"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States</Category>
    <Doctype xmlns="d42e65b2-cf21-49c1-b27d-d23f90380c0e">input</Doctype>
    <Contributor xmlns="d42e65b2-cf21-49c1-b27d-d23f90380c0e">REPÚBLICA DE GUINEA ECUATORIAL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7C9B4F0-7588-42A9-AE34-A89D3F4D3764}"/>
</file>

<file path=customXml/itemProps2.xml><?xml version="1.0" encoding="utf-8"?>
<ds:datastoreItem xmlns:ds="http://schemas.openxmlformats.org/officeDocument/2006/customXml" ds:itemID="{1B5F7805-297C-4751-AEEF-66D570134E40}"/>
</file>

<file path=customXml/itemProps3.xml><?xml version="1.0" encoding="utf-8"?>
<ds:datastoreItem xmlns:ds="http://schemas.openxmlformats.org/officeDocument/2006/customXml" ds:itemID="{D062DE1B-73C4-480A-A093-2FF76CC94A4B}"/>
</file>

<file path=docProps/app.xml><?xml version="1.0" encoding="utf-8"?>
<Properties xmlns="http://schemas.openxmlformats.org/officeDocument/2006/extended-properties" xmlns:vt="http://schemas.openxmlformats.org/officeDocument/2006/docPropsVTypes">
  <Template>Normal.dotm</Template>
  <TotalTime>0</TotalTime>
  <Pages>5</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usuario12</dc:creator>
  <cp:keywords/>
  <dc:description/>
  <cp:lastModifiedBy>Grupo Educacional</cp:lastModifiedBy>
  <cp:revision>2</cp:revision>
  <dcterms:created xsi:type="dcterms:W3CDTF">2024-03-17T10:58:00Z</dcterms:created>
  <dcterms:modified xsi:type="dcterms:W3CDTF">2024-03-17T10:58:00Z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26500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