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759D" w14:textId="77777777" w:rsidR="003A0D0C" w:rsidRDefault="003A0D0C" w:rsidP="003A0D0C">
      <w:pPr>
        <w:pStyle w:val="BodyText"/>
        <w:ind w:left="3129"/>
        <w:rPr>
          <w:sz w:val="20"/>
        </w:rPr>
      </w:pPr>
      <w:r>
        <w:rPr>
          <w:noProof/>
          <w:sz w:val="20"/>
        </w:rPr>
        <w:drawing>
          <wp:inline distT="0" distB="0" distL="0" distR="0" wp14:anchorId="61CCB313" wp14:editId="04FED266">
            <wp:extent cx="2012347" cy="847725"/>
            <wp:effectExtent l="0" t="0" r="0" b="0"/>
            <wp:docPr id="1" name="Image 1" descr="cid:image004.gif@01D38871.7A905E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image004.gif@01D38871.7A905E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347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9DA02" w14:textId="77777777" w:rsidR="003A0D0C" w:rsidRDefault="003A0D0C" w:rsidP="003A0D0C">
      <w:pPr>
        <w:pStyle w:val="BodyText"/>
        <w:spacing w:before="142"/>
        <w:ind w:left="0"/>
        <w:rPr>
          <w:sz w:val="20"/>
        </w:rPr>
      </w:pPr>
    </w:p>
    <w:p w14:paraId="072D4DA1" w14:textId="77777777" w:rsidR="003A0D0C" w:rsidRDefault="003A0D0C" w:rsidP="003A0D0C">
      <w:pPr>
        <w:ind w:left="107" w:right="110"/>
        <w:jc w:val="center"/>
        <w:rPr>
          <w:b/>
          <w:sz w:val="20"/>
        </w:rPr>
      </w:pPr>
      <w:r>
        <w:rPr>
          <w:b/>
          <w:sz w:val="20"/>
        </w:rPr>
        <w:t>Mandate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Special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Rapporteur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torture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cruel,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inhuman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degrading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treatment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or </w:t>
      </w:r>
      <w:r>
        <w:rPr>
          <w:b/>
          <w:spacing w:val="-2"/>
          <w:sz w:val="20"/>
        </w:rPr>
        <w:t>punishment</w:t>
      </w:r>
    </w:p>
    <w:p w14:paraId="7007D73A" w14:textId="77777777" w:rsidR="003A0D0C" w:rsidRDefault="003A0D0C" w:rsidP="003A0D0C">
      <w:pPr>
        <w:pStyle w:val="BodyText"/>
        <w:ind w:left="0"/>
        <w:rPr>
          <w:b/>
          <w:sz w:val="20"/>
        </w:rPr>
      </w:pPr>
    </w:p>
    <w:p w14:paraId="77D8BFAE" w14:textId="77777777" w:rsidR="003A0D0C" w:rsidRDefault="003A0D0C" w:rsidP="003A0D0C">
      <w:pPr>
        <w:pStyle w:val="BodyText"/>
        <w:spacing w:before="43"/>
        <w:ind w:left="0"/>
        <w:rPr>
          <w:b/>
          <w:sz w:val="20"/>
        </w:rPr>
      </w:pPr>
    </w:p>
    <w:p w14:paraId="513E80E7" w14:textId="724BFA23" w:rsidR="003A0D0C" w:rsidRDefault="003A0D0C" w:rsidP="003A0D0C">
      <w:pPr>
        <w:pStyle w:val="Title"/>
      </w:pPr>
      <w:r>
        <w:t>Meeting of the Council of Europe Co</w:t>
      </w:r>
      <w:r w:rsidR="008D307A">
        <w:t>mmittee</w:t>
      </w:r>
      <w:r>
        <w:t xml:space="preserve"> of Ministers on the topic of torture and ill-treatment – Strasbourg, 8</w:t>
      </w:r>
      <w:r w:rsidRPr="003A0D0C">
        <w:rPr>
          <w:vertAlign w:val="superscript"/>
        </w:rPr>
        <w:t>th</w:t>
      </w:r>
      <w:r>
        <w:t xml:space="preserve"> of February 2024</w:t>
      </w:r>
    </w:p>
    <w:p w14:paraId="65E40026" w14:textId="77777777" w:rsidR="003A0D0C" w:rsidRDefault="003A0D0C" w:rsidP="003A0D0C">
      <w:pPr>
        <w:pStyle w:val="BodyText"/>
        <w:spacing w:before="1"/>
        <w:ind w:left="0"/>
        <w:rPr>
          <w:b/>
        </w:rPr>
      </w:pPr>
    </w:p>
    <w:p w14:paraId="76E690A9" w14:textId="13C11BB7" w:rsidR="003A0D0C" w:rsidRDefault="00E16A21" w:rsidP="003A0D0C">
      <w:pPr>
        <w:spacing w:before="1"/>
        <w:ind w:left="54" w:right="54"/>
        <w:jc w:val="center"/>
        <w:rPr>
          <w:i/>
          <w:sz w:val="20"/>
        </w:rPr>
      </w:pPr>
      <w:r>
        <w:rPr>
          <w:i/>
          <w:sz w:val="20"/>
        </w:rPr>
        <w:t xml:space="preserve">Speech </w:t>
      </w:r>
      <w:r>
        <w:rPr>
          <w:i/>
          <w:spacing w:val="-6"/>
          <w:sz w:val="20"/>
        </w:rPr>
        <w:t>by</w:t>
      </w:r>
      <w:r w:rsidR="003A0D0C">
        <w:rPr>
          <w:i/>
          <w:spacing w:val="-5"/>
          <w:sz w:val="20"/>
        </w:rPr>
        <w:t xml:space="preserve"> </w:t>
      </w:r>
      <w:r w:rsidR="003A0D0C">
        <w:rPr>
          <w:i/>
          <w:sz w:val="20"/>
        </w:rPr>
        <w:t>UN</w:t>
      </w:r>
      <w:r w:rsidR="003A0D0C">
        <w:rPr>
          <w:i/>
          <w:spacing w:val="-6"/>
          <w:sz w:val="20"/>
        </w:rPr>
        <w:t xml:space="preserve"> </w:t>
      </w:r>
      <w:r w:rsidR="003A0D0C">
        <w:rPr>
          <w:i/>
          <w:sz w:val="20"/>
        </w:rPr>
        <w:t>Special</w:t>
      </w:r>
      <w:r w:rsidR="003A0D0C">
        <w:rPr>
          <w:i/>
          <w:spacing w:val="-6"/>
          <w:sz w:val="20"/>
        </w:rPr>
        <w:t xml:space="preserve"> </w:t>
      </w:r>
      <w:r w:rsidR="003A0D0C">
        <w:rPr>
          <w:i/>
          <w:sz w:val="20"/>
        </w:rPr>
        <w:t>Rapporteur</w:t>
      </w:r>
      <w:r w:rsidR="003A0D0C">
        <w:rPr>
          <w:i/>
          <w:spacing w:val="-6"/>
          <w:sz w:val="20"/>
        </w:rPr>
        <w:t xml:space="preserve"> </w:t>
      </w:r>
      <w:r w:rsidR="003A0D0C">
        <w:rPr>
          <w:i/>
          <w:sz w:val="20"/>
        </w:rPr>
        <w:t>on</w:t>
      </w:r>
      <w:r w:rsidR="003A0D0C">
        <w:rPr>
          <w:i/>
          <w:spacing w:val="-4"/>
          <w:sz w:val="20"/>
        </w:rPr>
        <w:t xml:space="preserve"> </w:t>
      </w:r>
      <w:r w:rsidR="003A0D0C">
        <w:rPr>
          <w:i/>
          <w:sz w:val="20"/>
        </w:rPr>
        <w:t>Torture</w:t>
      </w:r>
      <w:r w:rsidR="003A0D0C">
        <w:rPr>
          <w:i/>
          <w:spacing w:val="-1"/>
          <w:sz w:val="20"/>
        </w:rPr>
        <w:t xml:space="preserve"> </w:t>
      </w:r>
      <w:r w:rsidR="003A0D0C">
        <w:rPr>
          <w:i/>
          <w:sz w:val="20"/>
        </w:rPr>
        <w:t>and</w:t>
      </w:r>
      <w:r w:rsidR="003A0D0C">
        <w:rPr>
          <w:i/>
          <w:spacing w:val="-4"/>
          <w:sz w:val="20"/>
        </w:rPr>
        <w:t xml:space="preserve"> </w:t>
      </w:r>
      <w:r w:rsidR="003A0D0C">
        <w:rPr>
          <w:i/>
          <w:sz w:val="20"/>
        </w:rPr>
        <w:t>Other</w:t>
      </w:r>
      <w:r w:rsidR="003A0D0C">
        <w:rPr>
          <w:i/>
          <w:spacing w:val="-8"/>
          <w:sz w:val="20"/>
        </w:rPr>
        <w:t xml:space="preserve"> </w:t>
      </w:r>
      <w:r w:rsidR="003A0D0C">
        <w:rPr>
          <w:i/>
          <w:sz w:val="20"/>
        </w:rPr>
        <w:t>Cruel,</w:t>
      </w:r>
      <w:r w:rsidR="003A0D0C">
        <w:rPr>
          <w:i/>
          <w:spacing w:val="-5"/>
          <w:sz w:val="20"/>
        </w:rPr>
        <w:t xml:space="preserve"> </w:t>
      </w:r>
      <w:r w:rsidR="003A0D0C">
        <w:rPr>
          <w:i/>
          <w:sz w:val="20"/>
        </w:rPr>
        <w:t>Inhuman</w:t>
      </w:r>
      <w:r w:rsidR="003A0D0C">
        <w:rPr>
          <w:i/>
          <w:spacing w:val="-6"/>
          <w:sz w:val="20"/>
        </w:rPr>
        <w:t xml:space="preserve"> </w:t>
      </w:r>
      <w:r w:rsidR="003A0D0C">
        <w:rPr>
          <w:i/>
          <w:sz w:val="20"/>
        </w:rPr>
        <w:t>or</w:t>
      </w:r>
      <w:r w:rsidR="003A0D0C">
        <w:rPr>
          <w:i/>
          <w:spacing w:val="-6"/>
          <w:sz w:val="20"/>
        </w:rPr>
        <w:t xml:space="preserve"> </w:t>
      </w:r>
      <w:r w:rsidR="003A0D0C">
        <w:rPr>
          <w:i/>
          <w:sz w:val="20"/>
        </w:rPr>
        <w:t>Degrading</w:t>
      </w:r>
      <w:r w:rsidR="003A0D0C">
        <w:rPr>
          <w:i/>
          <w:spacing w:val="-6"/>
          <w:sz w:val="20"/>
        </w:rPr>
        <w:t xml:space="preserve"> </w:t>
      </w:r>
      <w:r w:rsidR="003A0D0C">
        <w:rPr>
          <w:i/>
          <w:sz w:val="20"/>
        </w:rPr>
        <w:t>Treatment</w:t>
      </w:r>
      <w:r w:rsidR="003A0D0C">
        <w:rPr>
          <w:i/>
          <w:spacing w:val="-6"/>
          <w:sz w:val="20"/>
        </w:rPr>
        <w:t xml:space="preserve"> </w:t>
      </w:r>
      <w:r w:rsidR="003A0D0C">
        <w:rPr>
          <w:i/>
          <w:sz w:val="20"/>
        </w:rPr>
        <w:t>or</w:t>
      </w:r>
      <w:r w:rsidR="003A0D0C">
        <w:rPr>
          <w:i/>
          <w:spacing w:val="-6"/>
          <w:sz w:val="20"/>
        </w:rPr>
        <w:t xml:space="preserve"> </w:t>
      </w:r>
      <w:r w:rsidR="003A0D0C">
        <w:rPr>
          <w:i/>
          <w:sz w:val="20"/>
        </w:rPr>
        <w:t>Punishment, Dr Alice Jill Edwards</w:t>
      </w:r>
    </w:p>
    <w:p w14:paraId="0648A1F4" w14:textId="77777777" w:rsidR="003A0D0C" w:rsidRDefault="003A0D0C" w:rsidP="003A0D0C">
      <w:pPr>
        <w:pStyle w:val="BodyText"/>
        <w:spacing w:before="45"/>
        <w:ind w:left="0"/>
        <w:rPr>
          <w:i/>
          <w:sz w:val="20"/>
        </w:rPr>
      </w:pPr>
    </w:p>
    <w:p w14:paraId="38E101B3" w14:textId="2CF3E047" w:rsidR="00792F33" w:rsidRDefault="00202A86" w:rsidP="007B7E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Chair, </w:t>
      </w:r>
      <w:r w:rsidR="006E7875" w:rsidRPr="006E7875">
        <w:rPr>
          <w:sz w:val="24"/>
          <w:szCs w:val="24"/>
        </w:rPr>
        <w:t>Excellencies</w:t>
      </w:r>
      <w:r>
        <w:rPr>
          <w:sz w:val="24"/>
          <w:szCs w:val="24"/>
        </w:rPr>
        <w:t xml:space="preserve">, </w:t>
      </w:r>
    </w:p>
    <w:p w14:paraId="5E4B5980" w14:textId="77777777" w:rsidR="0009398B" w:rsidRDefault="0009398B" w:rsidP="007B7E62">
      <w:pPr>
        <w:jc w:val="both"/>
        <w:rPr>
          <w:sz w:val="24"/>
          <w:szCs w:val="24"/>
        </w:rPr>
      </w:pPr>
    </w:p>
    <w:p w14:paraId="4948F314" w14:textId="5CE1F080" w:rsidR="0009398B" w:rsidRDefault="00174D95" w:rsidP="007B7E62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09398B">
        <w:rPr>
          <w:sz w:val="24"/>
          <w:szCs w:val="24"/>
        </w:rPr>
        <w:t xml:space="preserve">hank you for the opportunity </w:t>
      </w:r>
      <w:r w:rsidR="00276EEF">
        <w:rPr>
          <w:sz w:val="24"/>
          <w:szCs w:val="24"/>
        </w:rPr>
        <w:t>to brief the Co</w:t>
      </w:r>
      <w:r w:rsidR="008D307A">
        <w:rPr>
          <w:sz w:val="24"/>
          <w:szCs w:val="24"/>
        </w:rPr>
        <w:t xml:space="preserve">mmittee </w:t>
      </w:r>
      <w:r w:rsidR="00276EEF">
        <w:rPr>
          <w:sz w:val="24"/>
          <w:szCs w:val="24"/>
        </w:rPr>
        <w:t>of Ministers</w:t>
      </w:r>
      <w:r w:rsidR="00F31F67">
        <w:rPr>
          <w:sz w:val="24"/>
          <w:szCs w:val="24"/>
        </w:rPr>
        <w:t xml:space="preserve"> </w:t>
      </w:r>
      <w:r w:rsidR="00276EEF">
        <w:rPr>
          <w:sz w:val="24"/>
          <w:szCs w:val="24"/>
        </w:rPr>
        <w:t xml:space="preserve">on </w:t>
      </w:r>
      <w:r w:rsidR="008D307A">
        <w:rPr>
          <w:sz w:val="24"/>
          <w:szCs w:val="24"/>
        </w:rPr>
        <w:t>some</w:t>
      </w:r>
      <w:r w:rsidR="00276EEF">
        <w:rPr>
          <w:sz w:val="24"/>
          <w:szCs w:val="24"/>
        </w:rPr>
        <w:t xml:space="preserve"> key trends</w:t>
      </w:r>
      <w:r w:rsidR="008D307A">
        <w:rPr>
          <w:sz w:val="24"/>
          <w:szCs w:val="24"/>
        </w:rPr>
        <w:t xml:space="preserve"> and</w:t>
      </w:r>
      <w:r w:rsidR="00F31F67">
        <w:rPr>
          <w:sz w:val="24"/>
          <w:szCs w:val="24"/>
        </w:rPr>
        <w:t xml:space="preserve"> </w:t>
      </w:r>
      <w:r w:rsidR="00B862D6">
        <w:rPr>
          <w:sz w:val="24"/>
          <w:szCs w:val="24"/>
        </w:rPr>
        <w:t>developments</w:t>
      </w:r>
      <w:r w:rsidR="00F31F67">
        <w:rPr>
          <w:sz w:val="24"/>
          <w:szCs w:val="24"/>
        </w:rPr>
        <w:t xml:space="preserve"> a</w:t>
      </w:r>
      <w:r w:rsidR="008D307A">
        <w:rPr>
          <w:sz w:val="24"/>
          <w:szCs w:val="24"/>
        </w:rPr>
        <w:t>s well as</w:t>
      </w:r>
      <w:r w:rsidR="00F31F67">
        <w:rPr>
          <w:sz w:val="24"/>
          <w:szCs w:val="24"/>
        </w:rPr>
        <w:t xml:space="preserve"> my concerns</w:t>
      </w:r>
      <w:r w:rsidR="00B862D6">
        <w:rPr>
          <w:sz w:val="24"/>
          <w:szCs w:val="24"/>
        </w:rPr>
        <w:t xml:space="preserve"> </w:t>
      </w:r>
      <w:r w:rsidR="008D307A">
        <w:rPr>
          <w:sz w:val="24"/>
          <w:szCs w:val="24"/>
        </w:rPr>
        <w:t xml:space="preserve">regarding the implementation of obligations to prohibit and prevent </w:t>
      </w:r>
      <w:r w:rsidR="00B862D6">
        <w:rPr>
          <w:sz w:val="24"/>
          <w:szCs w:val="24"/>
        </w:rPr>
        <w:t>torture and ill-treatment</w:t>
      </w:r>
      <w:r w:rsidR="00F31F67">
        <w:rPr>
          <w:sz w:val="24"/>
          <w:szCs w:val="24"/>
        </w:rPr>
        <w:t xml:space="preserve">, including in the Council of Europe region, </w:t>
      </w:r>
      <w:r w:rsidR="00E21292">
        <w:rPr>
          <w:sz w:val="24"/>
          <w:szCs w:val="24"/>
        </w:rPr>
        <w:t xml:space="preserve">which I </w:t>
      </w:r>
      <w:r w:rsidR="00F31F67">
        <w:rPr>
          <w:sz w:val="24"/>
          <w:szCs w:val="24"/>
        </w:rPr>
        <w:t>observed since my appointment as Special Rapporteur on Torture, Cruel and Other Inhuman and Degrading Treatment and Punishment in August 2022.</w:t>
      </w:r>
      <w:r w:rsidR="00CA0972">
        <w:rPr>
          <w:sz w:val="24"/>
          <w:szCs w:val="24"/>
        </w:rPr>
        <w:t xml:space="preserve"> </w:t>
      </w:r>
    </w:p>
    <w:p w14:paraId="2D006994" w14:textId="77777777" w:rsidR="00161715" w:rsidRDefault="00161715" w:rsidP="007B7E62">
      <w:pPr>
        <w:jc w:val="both"/>
        <w:rPr>
          <w:sz w:val="24"/>
          <w:szCs w:val="24"/>
        </w:rPr>
      </w:pPr>
    </w:p>
    <w:p w14:paraId="1AAF0870" w14:textId="3975D8FF" w:rsidR="006D7B40" w:rsidRDefault="00950FB6" w:rsidP="007B7E62">
      <w:pPr>
        <w:jc w:val="both"/>
        <w:rPr>
          <w:sz w:val="24"/>
          <w:szCs w:val="24"/>
        </w:rPr>
      </w:pPr>
      <w:r>
        <w:rPr>
          <w:sz w:val="24"/>
          <w:szCs w:val="24"/>
        </w:rPr>
        <w:t>Let me</w:t>
      </w:r>
      <w:r w:rsidR="009E23FC">
        <w:rPr>
          <w:sz w:val="24"/>
          <w:szCs w:val="24"/>
        </w:rPr>
        <w:t xml:space="preserve"> start with some good news. This year </w:t>
      </w:r>
      <w:r w:rsidR="00D264DD">
        <w:rPr>
          <w:sz w:val="24"/>
          <w:szCs w:val="24"/>
        </w:rPr>
        <w:t>marks the 40</w:t>
      </w:r>
      <w:r w:rsidR="00D264DD" w:rsidRPr="00D264DD">
        <w:rPr>
          <w:sz w:val="24"/>
          <w:szCs w:val="24"/>
          <w:vertAlign w:val="superscript"/>
        </w:rPr>
        <w:t>th</w:t>
      </w:r>
      <w:r w:rsidR="00D264DD">
        <w:rPr>
          <w:sz w:val="24"/>
          <w:szCs w:val="24"/>
        </w:rPr>
        <w:t xml:space="preserve"> anniversary of the adoption of the United Convention against Torture</w:t>
      </w:r>
      <w:r w:rsidR="00DB0478">
        <w:rPr>
          <w:sz w:val="24"/>
          <w:szCs w:val="24"/>
        </w:rPr>
        <w:t>, Cruel and Other Inhuman and Degrading Treatment and Punishment</w:t>
      </w:r>
      <w:r w:rsidR="00666347">
        <w:rPr>
          <w:sz w:val="24"/>
          <w:szCs w:val="24"/>
        </w:rPr>
        <w:t xml:space="preserve">. The </w:t>
      </w:r>
      <w:r w:rsidR="006B6F2D">
        <w:rPr>
          <w:sz w:val="24"/>
          <w:szCs w:val="24"/>
        </w:rPr>
        <w:t>ratification</w:t>
      </w:r>
      <w:r w:rsidR="00666347">
        <w:rPr>
          <w:sz w:val="24"/>
          <w:szCs w:val="24"/>
        </w:rPr>
        <w:t xml:space="preserve"> of UNCAT is nearly universal with 173 States </w:t>
      </w:r>
      <w:r w:rsidR="00266312">
        <w:rPr>
          <w:sz w:val="24"/>
          <w:szCs w:val="24"/>
        </w:rPr>
        <w:t>p</w:t>
      </w:r>
      <w:r w:rsidR="00666347">
        <w:rPr>
          <w:sz w:val="24"/>
          <w:szCs w:val="24"/>
        </w:rPr>
        <w:t xml:space="preserve">arty, and only 22 </w:t>
      </w:r>
      <w:r w:rsidR="00266312">
        <w:rPr>
          <w:sz w:val="24"/>
          <w:szCs w:val="24"/>
        </w:rPr>
        <w:t xml:space="preserve">left to </w:t>
      </w:r>
      <w:r w:rsidR="006B6F2D">
        <w:rPr>
          <w:sz w:val="24"/>
          <w:szCs w:val="24"/>
        </w:rPr>
        <w:t>do so</w:t>
      </w:r>
      <w:r w:rsidR="00666347">
        <w:rPr>
          <w:sz w:val="24"/>
          <w:szCs w:val="24"/>
        </w:rPr>
        <w:t>.</w:t>
      </w:r>
      <w:r w:rsidR="009906E4">
        <w:rPr>
          <w:sz w:val="24"/>
          <w:szCs w:val="24"/>
        </w:rPr>
        <w:t xml:space="preserve"> This commitment to the Convention</w:t>
      </w:r>
      <w:r w:rsidR="00F34447">
        <w:rPr>
          <w:sz w:val="24"/>
          <w:szCs w:val="24"/>
        </w:rPr>
        <w:t>, our global blueprint for eradicating torture,</w:t>
      </w:r>
      <w:r w:rsidR="009906E4">
        <w:rPr>
          <w:sz w:val="24"/>
          <w:szCs w:val="24"/>
        </w:rPr>
        <w:t xml:space="preserve"> by a large majority of </w:t>
      </w:r>
      <w:r w:rsidR="00D04B74">
        <w:rPr>
          <w:sz w:val="24"/>
          <w:szCs w:val="24"/>
        </w:rPr>
        <w:t>S</w:t>
      </w:r>
      <w:r w:rsidR="009906E4">
        <w:rPr>
          <w:sz w:val="24"/>
          <w:szCs w:val="24"/>
        </w:rPr>
        <w:t xml:space="preserve">tates </w:t>
      </w:r>
      <w:r w:rsidR="003B554D">
        <w:rPr>
          <w:sz w:val="24"/>
          <w:szCs w:val="24"/>
        </w:rPr>
        <w:t>positively</w:t>
      </w:r>
      <w:r w:rsidR="009906E4">
        <w:rPr>
          <w:sz w:val="24"/>
          <w:szCs w:val="24"/>
        </w:rPr>
        <w:t xml:space="preserve"> reinforce</w:t>
      </w:r>
      <w:r w:rsidR="00D04B74">
        <w:rPr>
          <w:sz w:val="24"/>
          <w:szCs w:val="24"/>
        </w:rPr>
        <w:t>s</w:t>
      </w:r>
      <w:r w:rsidR="009906E4">
        <w:rPr>
          <w:sz w:val="24"/>
          <w:szCs w:val="24"/>
        </w:rPr>
        <w:t xml:space="preserve"> the </w:t>
      </w:r>
      <w:r w:rsidR="009906E4" w:rsidRPr="00D04B74">
        <w:rPr>
          <w:i/>
          <w:iCs/>
          <w:sz w:val="24"/>
          <w:szCs w:val="24"/>
        </w:rPr>
        <w:t>jus cogens</w:t>
      </w:r>
      <w:r w:rsidR="009906E4">
        <w:rPr>
          <w:sz w:val="24"/>
          <w:szCs w:val="24"/>
        </w:rPr>
        <w:t xml:space="preserve"> nature of the prohibition of torture</w:t>
      </w:r>
      <w:r w:rsidR="00384791">
        <w:rPr>
          <w:sz w:val="24"/>
          <w:szCs w:val="24"/>
        </w:rPr>
        <w:t>.</w:t>
      </w:r>
      <w:r w:rsidR="005C0D33">
        <w:rPr>
          <w:sz w:val="24"/>
          <w:szCs w:val="24"/>
        </w:rPr>
        <w:t xml:space="preserve"> All Council of Europe Member States are party to the Convention, and as Special Rapporteur I </w:t>
      </w:r>
      <w:r w:rsidR="00D04B74">
        <w:rPr>
          <w:sz w:val="24"/>
          <w:szCs w:val="24"/>
        </w:rPr>
        <w:t>invite you</w:t>
      </w:r>
      <w:r w:rsidR="00064F95">
        <w:rPr>
          <w:sz w:val="24"/>
          <w:szCs w:val="24"/>
        </w:rPr>
        <w:t xml:space="preserve"> </w:t>
      </w:r>
      <w:r w:rsidR="005C0D33">
        <w:rPr>
          <w:sz w:val="24"/>
          <w:szCs w:val="24"/>
        </w:rPr>
        <w:t xml:space="preserve">to give support and </w:t>
      </w:r>
      <w:r w:rsidR="009A7B91">
        <w:rPr>
          <w:sz w:val="24"/>
          <w:szCs w:val="24"/>
        </w:rPr>
        <w:t>a</w:t>
      </w:r>
      <w:r w:rsidR="005C0D33">
        <w:rPr>
          <w:sz w:val="24"/>
          <w:szCs w:val="24"/>
        </w:rPr>
        <w:t xml:space="preserve"> helping hand to those countries still outside </w:t>
      </w:r>
      <w:r w:rsidR="00AF2BA4">
        <w:rPr>
          <w:sz w:val="24"/>
          <w:szCs w:val="24"/>
        </w:rPr>
        <w:t>the treaty in taking the final steps to ratification</w:t>
      </w:r>
      <w:r w:rsidR="005C0D33">
        <w:rPr>
          <w:sz w:val="24"/>
          <w:szCs w:val="24"/>
        </w:rPr>
        <w:t xml:space="preserve">. </w:t>
      </w:r>
    </w:p>
    <w:p w14:paraId="283AE2FD" w14:textId="77777777" w:rsidR="00D04B74" w:rsidRDefault="00D04B74" w:rsidP="007B7E62">
      <w:pPr>
        <w:jc w:val="both"/>
        <w:rPr>
          <w:sz w:val="24"/>
          <w:szCs w:val="24"/>
        </w:rPr>
      </w:pPr>
    </w:p>
    <w:p w14:paraId="20C82A20" w14:textId="10E8A644" w:rsidR="00161715" w:rsidRDefault="00EE3849" w:rsidP="007B7E62">
      <w:pPr>
        <w:jc w:val="both"/>
        <w:rPr>
          <w:sz w:val="24"/>
          <w:szCs w:val="24"/>
        </w:rPr>
      </w:pPr>
      <w:r w:rsidRPr="004C1BBD">
        <w:rPr>
          <w:sz w:val="24"/>
          <w:szCs w:val="24"/>
        </w:rPr>
        <w:t xml:space="preserve">I </w:t>
      </w:r>
      <w:r w:rsidR="00AF2BA4">
        <w:rPr>
          <w:sz w:val="24"/>
          <w:szCs w:val="24"/>
        </w:rPr>
        <w:t xml:space="preserve">wish to </w:t>
      </w:r>
      <w:r w:rsidRPr="004C1BBD">
        <w:rPr>
          <w:sz w:val="24"/>
          <w:szCs w:val="24"/>
        </w:rPr>
        <w:t xml:space="preserve">congratulate Denmark </w:t>
      </w:r>
      <w:r w:rsidR="00040C08" w:rsidRPr="004C1BBD">
        <w:rPr>
          <w:sz w:val="24"/>
          <w:szCs w:val="24"/>
        </w:rPr>
        <w:t>for its leadership role</w:t>
      </w:r>
      <w:r w:rsidR="00AF2BA4">
        <w:rPr>
          <w:sz w:val="24"/>
          <w:szCs w:val="24"/>
        </w:rPr>
        <w:t xml:space="preserve"> in </w:t>
      </w:r>
      <w:r w:rsidR="00507ACB">
        <w:rPr>
          <w:sz w:val="24"/>
          <w:szCs w:val="24"/>
        </w:rPr>
        <w:t>the global campaign to eradicate torture</w:t>
      </w:r>
      <w:r w:rsidR="00040C08" w:rsidRPr="004C1BBD">
        <w:rPr>
          <w:sz w:val="24"/>
          <w:szCs w:val="24"/>
        </w:rPr>
        <w:t xml:space="preserve">, </w:t>
      </w:r>
      <w:r w:rsidR="00E47103">
        <w:rPr>
          <w:sz w:val="24"/>
          <w:szCs w:val="24"/>
        </w:rPr>
        <w:t>including through the Convention against Torture Initiative</w:t>
      </w:r>
      <w:r w:rsidR="00CD2D90">
        <w:rPr>
          <w:sz w:val="24"/>
          <w:szCs w:val="24"/>
        </w:rPr>
        <w:t>.</w:t>
      </w:r>
      <w:r w:rsidR="002A669B">
        <w:rPr>
          <w:sz w:val="24"/>
          <w:szCs w:val="24"/>
        </w:rPr>
        <w:t xml:space="preserve"> </w:t>
      </w:r>
    </w:p>
    <w:p w14:paraId="58D2A431" w14:textId="77777777" w:rsidR="003B554D" w:rsidRDefault="003B554D" w:rsidP="007B7E62">
      <w:pPr>
        <w:jc w:val="both"/>
        <w:rPr>
          <w:sz w:val="24"/>
          <w:szCs w:val="24"/>
        </w:rPr>
      </w:pPr>
    </w:p>
    <w:p w14:paraId="0C605FF4" w14:textId="1B76D6DE" w:rsidR="003B554D" w:rsidRDefault="003B554D" w:rsidP="007B7E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50FB6">
        <w:rPr>
          <w:sz w:val="24"/>
          <w:szCs w:val="24"/>
        </w:rPr>
        <w:t>first</w:t>
      </w:r>
      <w:r>
        <w:rPr>
          <w:sz w:val="24"/>
          <w:szCs w:val="24"/>
        </w:rPr>
        <w:t xml:space="preserve"> </w:t>
      </w:r>
      <w:r w:rsidR="00CD2D90">
        <w:rPr>
          <w:sz w:val="24"/>
          <w:szCs w:val="24"/>
        </w:rPr>
        <w:t xml:space="preserve">substantive </w:t>
      </w:r>
      <w:r>
        <w:rPr>
          <w:sz w:val="24"/>
          <w:szCs w:val="24"/>
        </w:rPr>
        <w:t>matter I w</w:t>
      </w:r>
      <w:r w:rsidR="00950FB6">
        <w:rPr>
          <w:sz w:val="24"/>
          <w:szCs w:val="24"/>
        </w:rPr>
        <w:t xml:space="preserve">anted </w:t>
      </w:r>
      <w:r>
        <w:rPr>
          <w:sz w:val="24"/>
          <w:szCs w:val="24"/>
        </w:rPr>
        <w:t>to discuss today</w:t>
      </w:r>
      <w:r w:rsidR="00764BC1">
        <w:rPr>
          <w:sz w:val="24"/>
          <w:szCs w:val="24"/>
        </w:rPr>
        <w:t xml:space="preserve"> </w:t>
      </w:r>
      <w:r w:rsidR="00950FB6">
        <w:rPr>
          <w:sz w:val="24"/>
          <w:szCs w:val="24"/>
        </w:rPr>
        <w:t>is</w:t>
      </w:r>
      <w:r w:rsidR="00202A86">
        <w:rPr>
          <w:sz w:val="24"/>
          <w:szCs w:val="24"/>
        </w:rPr>
        <w:t xml:space="preserve"> </w:t>
      </w:r>
      <w:r>
        <w:rPr>
          <w:sz w:val="24"/>
          <w:szCs w:val="24"/>
        </w:rPr>
        <w:t>the use of force and the weaponry used by law enforcement officials</w:t>
      </w:r>
      <w:r w:rsidR="00F165D4">
        <w:rPr>
          <w:sz w:val="24"/>
          <w:szCs w:val="24"/>
        </w:rPr>
        <w:t>, police and other public entities especially in the context of policing</w:t>
      </w:r>
      <w:r w:rsidR="00AF584A">
        <w:rPr>
          <w:sz w:val="24"/>
          <w:szCs w:val="24"/>
        </w:rPr>
        <w:t xml:space="preserve"> public</w:t>
      </w:r>
      <w:r w:rsidR="00F165D4">
        <w:rPr>
          <w:sz w:val="24"/>
          <w:szCs w:val="24"/>
        </w:rPr>
        <w:t xml:space="preserve"> assemblies</w:t>
      </w:r>
      <w:r w:rsidR="00AF584A">
        <w:rPr>
          <w:sz w:val="24"/>
          <w:szCs w:val="24"/>
        </w:rPr>
        <w:t xml:space="preserve"> and gatherings</w:t>
      </w:r>
      <w:r w:rsidR="00F165D4">
        <w:rPr>
          <w:sz w:val="24"/>
          <w:szCs w:val="24"/>
        </w:rPr>
        <w:t xml:space="preserve">, </w:t>
      </w:r>
      <w:r w:rsidR="00644E98">
        <w:rPr>
          <w:sz w:val="24"/>
          <w:szCs w:val="24"/>
        </w:rPr>
        <w:t>although</w:t>
      </w:r>
      <w:r w:rsidR="00617287">
        <w:rPr>
          <w:sz w:val="24"/>
          <w:szCs w:val="24"/>
        </w:rPr>
        <w:t xml:space="preserve"> </w:t>
      </w:r>
      <w:r w:rsidR="00F165D4">
        <w:rPr>
          <w:sz w:val="24"/>
          <w:szCs w:val="24"/>
        </w:rPr>
        <w:t>not limited to it.</w:t>
      </w:r>
    </w:p>
    <w:p w14:paraId="06BF114A" w14:textId="77777777" w:rsidR="00AF584A" w:rsidRDefault="00AF584A" w:rsidP="007B7E62">
      <w:pPr>
        <w:jc w:val="both"/>
        <w:rPr>
          <w:sz w:val="24"/>
          <w:szCs w:val="24"/>
        </w:rPr>
      </w:pPr>
    </w:p>
    <w:p w14:paraId="65733E8D" w14:textId="6D14F85F" w:rsidR="00F165D4" w:rsidRDefault="00F165D4" w:rsidP="007B7E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Last October, I </w:t>
      </w:r>
      <w:r w:rsidR="009A14E5">
        <w:rPr>
          <w:sz w:val="24"/>
          <w:szCs w:val="24"/>
        </w:rPr>
        <w:t>presented</w:t>
      </w:r>
      <w:r w:rsidR="00644E98">
        <w:rPr>
          <w:sz w:val="24"/>
          <w:szCs w:val="24"/>
        </w:rPr>
        <w:t xml:space="preserve"> </w:t>
      </w:r>
      <w:r w:rsidR="00AF584A">
        <w:rPr>
          <w:sz w:val="24"/>
          <w:szCs w:val="24"/>
        </w:rPr>
        <w:t>a</w:t>
      </w:r>
      <w:r w:rsidR="006D7B40">
        <w:rPr>
          <w:sz w:val="24"/>
          <w:szCs w:val="24"/>
        </w:rPr>
        <w:t xml:space="preserve"> report </w:t>
      </w:r>
      <w:r w:rsidR="00AF584A">
        <w:rPr>
          <w:sz w:val="24"/>
          <w:szCs w:val="24"/>
        </w:rPr>
        <w:t>to the</w:t>
      </w:r>
      <w:r>
        <w:rPr>
          <w:sz w:val="24"/>
          <w:szCs w:val="24"/>
        </w:rPr>
        <w:t xml:space="preserve"> 78</w:t>
      </w:r>
      <w:r w:rsidRPr="00FA75A4">
        <w:rPr>
          <w:sz w:val="24"/>
          <w:szCs w:val="24"/>
        </w:rPr>
        <w:t>th</w:t>
      </w:r>
      <w:r>
        <w:rPr>
          <w:sz w:val="24"/>
          <w:szCs w:val="24"/>
        </w:rPr>
        <w:t xml:space="preserve"> session of the United Nations General Assembly</w:t>
      </w:r>
      <w:r w:rsidR="00AF584A">
        <w:rPr>
          <w:sz w:val="24"/>
          <w:szCs w:val="24"/>
        </w:rPr>
        <w:t xml:space="preserve"> with my vision for </w:t>
      </w:r>
      <w:r w:rsidR="00DC3151">
        <w:rPr>
          <w:sz w:val="24"/>
          <w:szCs w:val="24"/>
        </w:rPr>
        <w:t>creating</w:t>
      </w:r>
      <w:r w:rsidR="00AF584A">
        <w:rPr>
          <w:sz w:val="24"/>
          <w:szCs w:val="24"/>
        </w:rPr>
        <w:t xml:space="preserve"> a treaty regulating the manufacture, use and trade in law enforcement equipment, namely a torture-free trade treaty</w:t>
      </w:r>
      <w:r w:rsidR="006D7B40">
        <w:rPr>
          <w:sz w:val="24"/>
          <w:szCs w:val="24"/>
        </w:rPr>
        <w:t>.</w:t>
      </w:r>
      <w:r w:rsidR="00D5012E">
        <w:rPr>
          <w:sz w:val="24"/>
          <w:szCs w:val="24"/>
        </w:rPr>
        <w:t xml:space="preserve"> My report contains two </w:t>
      </w:r>
      <w:r w:rsidR="00E32B1A">
        <w:rPr>
          <w:sz w:val="24"/>
          <w:szCs w:val="24"/>
        </w:rPr>
        <w:t xml:space="preserve">important </w:t>
      </w:r>
      <w:r w:rsidR="00D5012E">
        <w:rPr>
          <w:sz w:val="24"/>
          <w:szCs w:val="24"/>
        </w:rPr>
        <w:t xml:space="preserve">annexes: the first is a list of </w:t>
      </w:r>
      <w:r w:rsidR="00547E9C">
        <w:rPr>
          <w:sz w:val="24"/>
          <w:szCs w:val="24"/>
        </w:rPr>
        <w:t xml:space="preserve">20 </w:t>
      </w:r>
      <w:r w:rsidR="00D5012E">
        <w:rPr>
          <w:sz w:val="24"/>
          <w:szCs w:val="24"/>
        </w:rPr>
        <w:t xml:space="preserve">prohibited tools, </w:t>
      </w:r>
      <w:r w:rsidR="00E32B1A">
        <w:rPr>
          <w:sz w:val="24"/>
          <w:szCs w:val="24"/>
        </w:rPr>
        <w:t xml:space="preserve">which I </w:t>
      </w:r>
      <w:r w:rsidR="00547E9C">
        <w:rPr>
          <w:sz w:val="24"/>
          <w:szCs w:val="24"/>
        </w:rPr>
        <w:t xml:space="preserve">consider to be </w:t>
      </w:r>
      <w:r w:rsidR="00E32B1A">
        <w:rPr>
          <w:sz w:val="24"/>
          <w:szCs w:val="24"/>
        </w:rPr>
        <w:t xml:space="preserve">inherently prohibited because either by design or purpose they are cruel, inhuman or degrading; </w:t>
      </w:r>
      <w:r w:rsidR="00D5012E">
        <w:rPr>
          <w:sz w:val="24"/>
          <w:szCs w:val="24"/>
        </w:rPr>
        <w:t xml:space="preserve">and the second </w:t>
      </w:r>
      <w:r w:rsidR="00547E9C">
        <w:rPr>
          <w:sz w:val="24"/>
          <w:szCs w:val="24"/>
        </w:rPr>
        <w:t xml:space="preserve">is </w:t>
      </w:r>
      <w:r w:rsidR="00D5012E">
        <w:rPr>
          <w:sz w:val="24"/>
          <w:szCs w:val="24"/>
        </w:rPr>
        <w:t>a list of law enforcement equipment that should be regulated</w:t>
      </w:r>
      <w:r w:rsidR="005D7323">
        <w:rPr>
          <w:sz w:val="24"/>
          <w:szCs w:val="24"/>
        </w:rPr>
        <w:t xml:space="preserve"> owing to its heightened risk of being misused</w:t>
      </w:r>
      <w:r w:rsidR="00D5012E">
        <w:rPr>
          <w:sz w:val="24"/>
          <w:szCs w:val="24"/>
        </w:rPr>
        <w:t>.</w:t>
      </w:r>
      <w:r w:rsidR="004A2EE6">
        <w:rPr>
          <w:sz w:val="24"/>
          <w:szCs w:val="24"/>
        </w:rPr>
        <w:t xml:space="preserve"> </w:t>
      </w:r>
    </w:p>
    <w:p w14:paraId="09437028" w14:textId="77777777" w:rsidR="00E32B1A" w:rsidRDefault="00E32B1A" w:rsidP="007B7E62">
      <w:pPr>
        <w:jc w:val="both"/>
        <w:rPr>
          <w:sz w:val="24"/>
          <w:szCs w:val="24"/>
        </w:rPr>
      </w:pPr>
    </w:p>
    <w:p w14:paraId="38277417" w14:textId="1702112D" w:rsidR="004873B4" w:rsidRDefault="004873B4" w:rsidP="007B7E62">
      <w:pPr>
        <w:jc w:val="both"/>
        <w:rPr>
          <w:sz w:val="24"/>
          <w:szCs w:val="24"/>
        </w:rPr>
      </w:pPr>
      <w:r>
        <w:rPr>
          <w:sz w:val="24"/>
          <w:szCs w:val="24"/>
        </w:rPr>
        <w:t>The Council of Europe is not free from challenges on th</w:t>
      </w:r>
      <w:r w:rsidR="00EC4246">
        <w:rPr>
          <w:sz w:val="24"/>
          <w:szCs w:val="24"/>
        </w:rPr>
        <w:t>e</w:t>
      </w:r>
      <w:r>
        <w:rPr>
          <w:sz w:val="24"/>
          <w:szCs w:val="24"/>
        </w:rPr>
        <w:t>se matters.</w:t>
      </w:r>
      <w:r w:rsidR="005F0886">
        <w:rPr>
          <w:sz w:val="24"/>
          <w:szCs w:val="24"/>
        </w:rPr>
        <w:t xml:space="preserve"> At present, the </w:t>
      </w:r>
      <w:r w:rsidR="007B680C">
        <w:rPr>
          <w:sz w:val="24"/>
          <w:szCs w:val="24"/>
        </w:rPr>
        <w:t>g</w:t>
      </w:r>
      <w:r w:rsidR="007B680C" w:rsidRPr="007B680C">
        <w:rPr>
          <w:sz w:val="24"/>
          <w:szCs w:val="24"/>
        </w:rPr>
        <w:t xml:space="preserve">lobal trade in law enforcement equipment is estimated to be at $18.3 billion, with a projection of $27 billion by </w:t>
      </w:r>
      <w:r w:rsidR="007B680C" w:rsidRPr="007B680C">
        <w:rPr>
          <w:sz w:val="24"/>
          <w:szCs w:val="24"/>
        </w:rPr>
        <w:lastRenderedPageBreak/>
        <w:t>2028</w:t>
      </w:r>
      <w:r w:rsidR="00B44892">
        <w:rPr>
          <w:sz w:val="24"/>
          <w:szCs w:val="24"/>
        </w:rPr>
        <w:t xml:space="preserve"> as </w:t>
      </w:r>
      <w:r w:rsidR="007B680C">
        <w:rPr>
          <w:sz w:val="24"/>
          <w:szCs w:val="24"/>
        </w:rPr>
        <w:t>the trade growth rate is expected to increase by 8% per annum.</w:t>
      </w:r>
      <w:r w:rsidR="00EC4246">
        <w:rPr>
          <w:sz w:val="24"/>
          <w:szCs w:val="24"/>
        </w:rPr>
        <w:t xml:space="preserve"> This growth rate is correlated to </w:t>
      </w:r>
      <w:r w:rsidR="008A35C0">
        <w:rPr>
          <w:sz w:val="24"/>
          <w:szCs w:val="24"/>
        </w:rPr>
        <w:t xml:space="preserve">social mobilization. </w:t>
      </w:r>
    </w:p>
    <w:p w14:paraId="613D4CEC" w14:textId="77777777" w:rsidR="005D7323" w:rsidRDefault="005D7323" w:rsidP="007B7E62">
      <w:pPr>
        <w:jc w:val="both"/>
        <w:rPr>
          <w:sz w:val="24"/>
          <w:szCs w:val="24"/>
        </w:rPr>
      </w:pPr>
    </w:p>
    <w:p w14:paraId="2286A515" w14:textId="2FB7FBF0" w:rsidR="0009398B" w:rsidRDefault="00967A19" w:rsidP="007B7E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welcome the </w:t>
      </w:r>
      <w:r w:rsidR="008A35C0">
        <w:rPr>
          <w:sz w:val="24"/>
          <w:szCs w:val="24"/>
        </w:rPr>
        <w:t>R</w:t>
      </w:r>
      <w:r>
        <w:rPr>
          <w:sz w:val="24"/>
          <w:szCs w:val="24"/>
        </w:rPr>
        <w:t xml:space="preserve">ecommendation </w:t>
      </w:r>
      <w:r w:rsidR="00344BF6">
        <w:rPr>
          <w:sz w:val="24"/>
          <w:szCs w:val="24"/>
        </w:rPr>
        <w:t>CM/Re (20</w:t>
      </w:r>
      <w:r w:rsidR="00003D55">
        <w:rPr>
          <w:sz w:val="24"/>
          <w:szCs w:val="24"/>
        </w:rPr>
        <w:t>21</w:t>
      </w:r>
      <w:r w:rsidR="00344BF6">
        <w:rPr>
          <w:sz w:val="24"/>
          <w:szCs w:val="24"/>
        </w:rPr>
        <w:t xml:space="preserve">)2 </w:t>
      </w:r>
      <w:r w:rsidRPr="00967A19">
        <w:rPr>
          <w:sz w:val="24"/>
          <w:szCs w:val="24"/>
        </w:rPr>
        <w:t xml:space="preserve">of the Committee of Ministers on measures against the trade in goods used for the death penalty, torture and other cruel, </w:t>
      </w:r>
      <w:r w:rsidR="00A70071" w:rsidRPr="00967A19">
        <w:rPr>
          <w:sz w:val="24"/>
          <w:szCs w:val="24"/>
        </w:rPr>
        <w:t>inhuman,</w:t>
      </w:r>
      <w:r w:rsidRPr="00967A19">
        <w:rPr>
          <w:sz w:val="24"/>
          <w:szCs w:val="24"/>
        </w:rPr>
        <w:t xml:space="preserve"> or degrading treatment or punishment</w:t>
      </w:r>
      <w:r w:rsidR="00935C4E">
        <w:rPr>
          <w:rStyle w:val="FootnoteReference"/>
          <w:sz w:val="24"/>
          <w:szCs w:val="24"/>
        </w:rPr>
        <w:footnoteReference w:id="1"/>
      </w:r>
      <w:r>
        <w:rPr>
          <w:sz w:val="24"/>
          <w:szCs w:val="24"/>
        </w:rPr>
        <w:t>.</w:t>
      </w:r>
      <w:r w:rsidR="00A70071">
        <w:rPr>
          <w:sz w:val="24"/>
          <w:szCs w:val="24"/>
        </w:rPr>
        <w:t xml:space="preserve"> </w:t>
      </w:r>
      <w:r w:rsidR="005E307A">
        <w:rPr>
          <w:sz w:val="24"/>
          <w:szCs w:val="24"/>
        </w:rPr>
        <w:t xml:space="preserve">I </w:t>
      </w:r>
      <w:r w:rsidR="008A35C0">
        <w:rPr>
          <w:sz w:val="24"/>
          <w:szCs w:val="24"/>
        </w:rPr>
        <w:t>call now on Council of Europe Member S</w:t>
      </w:r>
      <w:r w:rsidR="005E307A">
        <w:rPr>
          <w:sz w:val="24"/>
          <w:szCs w:val="24"/>
        </w:rPr>
        <w:t>tates</w:t>
      </w:r>
      <w:r>
        <w:rPr>
          <w:sz w:val="24"/>
          <w:szCs w:val="24"/>
        </w:rPr>
        <w:t xml:space="preserve"> </w:t>
      </w:r>
      <w:r w:rsidR="005E307A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implement it. </w:t>
      </w:r>
      <w:r w:rsidR="00576BA7">
        <w:rPr>
          <w:sz w:val="24"/>
          <w:szCs w:val="24"/>
        </w:rPr>
        <w:t xml:space="preserve">According to my </w:t>
      </w:r>
      <w:r w:rsidR="00617BFA">
        <w:rPr>
          <w:sz w:val="24"/>
          <w:szCs w:val="24"/>
        </w:rPr>
        <w:t xml:space="preserve">research, with the support of the Omega Research </w:t>
      </w:r>
      <w:r w:rsidR="0049418C">
        <w:rPr>
          <w:sz w:val="24"/>
          <w:szCs w:val="24"/>
        </w:rPr>
        <w:t>Foundation</w:t>
      </w:r>
      <w:r w:rsidR="00617BFA">
        <w:rPr>
          <w:sz w:val="24"/>
          <w:szCs w:val="24"/>
        </w:rPr>
        <w:t>,</w:t>
      </w:r>
      <w:r w:rsidR="00576BA7">
        <w:rPr>
          <w:sz w:val="24"/>
          <w:szCs w:val="24"/>
        </w:rPr>
        <w:t xml:space="preserve"> </w:t>
      </w:r>
      <w:r w:rsidR="00A70071">
        <w:rPr>
          <w:sz w:val="24"/>
          <w:szCs w:val="24"/>
        </w:rPr>
        <w:t xml:space="preserve">335 companies </w:t>
      </w:r>
      <w:r w:rsidR="0049418C">
        <w:rPr>
          <w:sz w:val="24"/>
          <w:szCs w:val="24"/>
        </w:rPr>
        <w:t>in</w:t>
      </w:r>
      <w:r w:rsidR="00A70071">
        <w:rPr>
          <w:sz w:val="24"/>
          <w:szCs w:val="24"/>
        </w:rPr>
        <w:t xml:space="preserve"> at least </w:t>
      </w:r>
      <w:r w:rsidR="001A7A8E">
        <w:rPr>
          <w:sz w:val="24"/>
          <w:szCs w:val="24"/>
        </w:rPr>
        <w:t>54 countries</w:t>
      </w:r>
      <w:r w:rsidR="00576BA7">
        <w:rPr>
          <w:sz w:val="24"/>
          <w:szCs w:val="24"/>
        </w:rPr>
        <w:t xml:space="preserve">, </w:t>
      </w:r>
      <w:r w:rsidR="00A70071">
        <w:rPr>
          <w:sz w:val="24"/>
          <w:szCs w:val="24"/>
        </w:rPr>
        <w:t>among the</w:t>
      </w:r>
      <w:r w:rsidR="00576BA7">
        <w:rPr>
          <w:sz w:val="24"/>
          <w:szCs w:val="24"/>
        </w:rPr>
        <w:t>m Member States of the</w:t>
      </w:r>
      <w:r w:rsidR="00A70071">
        <w:rPr>
          <w:sz w:val="24"/>
          <w:szCs w:val="24"/>
        </w:rPr>
        <w:t xml:space="preserve"> Council of </w:t>
      </w:r>
      <w:r w:rsidR="00576BA7">
        <w:rPr>
          <w:sz w:val="24"/>
          <w:szCs w:val="24"/>
        </w:rPr>
        <w:t xml:space="preserve">Europe, </w:t>
      </w:r>
      <w:r w:rsidR="001A7A8E">
        <w:rPr>
          <w:sz w:val="24"/>
          <w:szCs w:val="24"/>
        </w:rPr>
        <w:t xml:space="preserve">are still manufacturing tools </w:t>
      </w:r>
      <w:r w:rsidR="00950B2B">
        <w:rPr>
          <w:sz w:val="24"/>
          <w:szCs w:val="24"/>
        </w:rPr>
        <w:t>on</w:t>
      </w:r>
      <w:r w:rsidR="001A7A8E">
        <w:rPr>
          <w:sz w:val="24"/>
          <w:szCs w:val="24"/>
        </w:rPr>
        <w:t xml:space="preserve"> my prohibited list</w:t>
      </w:r>
      <w:r w:rsidR="00A70071">
        <w:rPr>
          <w:sz w:val="24"/>
          <w:szCs w:val="24"/>
        </w:rPr>
        <w:t xml:space="preserve"> which cause </w:t>
      </w:r>
      <w:r w:rsidR="00950B2B">
        <w:rPr>
          <w:sz w:val="24"/>
          <w:szCs w:val="24"/>
        </w:rPr>
        <w:t>excessive</w:t>
      </w:r>
      <w:r w:rsidR="00A70071">
        <w:rPr>
          <w:sz w:val="24"/>
          <w:szCs w:val="24"/>
        </w:rPr>
        <w:t xml:space="preserve"> and unnecessary harm</w:t>
      </w:r>
      <w:r w:rsidR="00950B2B">
        <w:rPr>
          <w:sz w:val="24"/>
          <w:szCs w:val="24"/>
        </w:rPr>
        <w:t>, and at times deadly violence</w:t>
      </w:r>
      <w:r w:rsidR="00A70071">
        <w:rPr>
          <w:sz w:val="24"/>
          <w:szCs w:val="24"/>
        </w:rPr>
        <w:t xml:space="preserve">. As </w:t>
      </w:r>
      <w:r w:rsidR="007A1452">
        <w:rPr>
          <w:sz w:val="24"/>
          <w:szCs w:val="24"/>
        </w:rPr>
        <w:t>next steps</w:t>
      </w:r>
      <w:r w:rsidR="00A70071">
        <w:rPr>
          <w:sz w:val="24"/>
          <w:szCs w:val="24"/>
        </w:rPr>
        <w:t xml:space="preserve"> I would </w:t>
      </w:r>
      <w:r w:rsidR="00F51995">
        <w:rPr>
          <w:sz w:val="24"/>
          <w:szCs w:val="24"/>
        </w:rPr>
        <w:t>encourage</w:t>
      </w:r>
      <w:r w:rsidR="00950B2B">
        <w:rPr>
          <w:sz w:val="24"/>
          <w:szCs w:val="24"/>
        </w:rPr>
        <w:t xml:space="preserve"> that all States</w:t>
      </w:r>
      <w:r w:rsidR="00CC4E32">
        <w:rPr>
          <w:sz w:val="24"/>
          <w:szCs w:val="24"/>
        </w:rPr>
        <w:t xml:space="preserve"> allow inspectors, including NGOs, </w:t>
      </w:r>
      <w:r w:rsidR="00F36C56">
        <w:rPr>
          <w:sz w:val="24"/>
          <w:szCs w:val="24"/>
        </w:rPr>
        <w:t xml:space="preserve">to visit </w:t>
      </w:r>
      <w:r w:rsidR="00CC4E32">
        <w:rPr>
          <w:sz w:val="24"/>
          <w:szCs w:val="24"/>
        </w:rPr>
        <w:t xml:space="preserve">trade fairs </w:t>
      </w:r>
      <w:r w:rsidR="00F36C56">
        <w:rPr>
          <w:sz w:val="24"/>
          <w:szCs w:val="24"/>
        </w:rPr>
        <w:t>operating in your countrie</w:t>
      </w:r>
      <w:r w:rsidR="00F51995">
        <w:rPr>
          <w:sz w:val="24"/>
          <w:szCs w:val="24"/>
        </w:rPr>
        <w:t>s; to keep the issue o</w:t>
      </w:r>
      <w:r w:rsidR="007A1452">
        <w:rPr>
          <w:sz w:val="24"/>
          <w:szCs w:val="24"/>
        </w:rPr>
        <w:t>n the Coun</w:t>
      </w:r>
      <w:r w:rsidR="0049418C">
        <w:rPr>
          <w:sz w:val="24"/>
          <w:szCs w:val="24"/>
        </w:rPr>
        <w:t>ci</w:t>
      </w:r>
      <w:r w:rsidR="007A1452">
        <w:rPr>
          <w:sz w:val="24"/>
          <w:szCs w:val="24"/>
        </w:rPr>
        <w:t xml:space="preserve">l of Europe agenda; and support the work of civil society actors in this area. </w:t>
      </w:r>
      <w:r w:rsidR="00F51995">
        <w:rPr>
          <w:sz w:val="24"/>
          <w:szCs w:val="24"/>
        </w:rPr>
        <w:t xml:space="preserve"> </w:t>
      </w:r>
      <w:r w:rsidR="00D65965">
        <w:rPr>
          <w:sz w:val="24"/>
          <w:szCs w:val="24"/>
        </w:rPr>
        <w:t xml:space="preserve"> </w:t>
      </w:r>
      <w:r w:rsidR="00A70071">
        <w:rPr>
          <w:sz w:val="24"/>
          <w:szCs w:val="24"/>
        </w:rPr>
        <w:t xml:space="preserve"> </w:t>
      </w:r>
    </w:p>
    <w:p w14:paraId="18F140D0" w14:textId="77777777" w:rsidR="003B5EA7" w:rsidRDefault="003B5EA7" w:rsidP="007B7E62">
      <w:pPr>
        <w:jc w:val="both"/>
        <w:rPr>
          <w:sz w:val="24"/>
          <w:szCs w:val="24"/>
        </w:rPr>
      </w:pPr>
    </w:p>
    <w:p w14:paraId="70840021" w14:textId="6526AF1D" w:rsidR="003B5EA7" w:rsidRDefault="003B5EA7" w:rsidP="007B7E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thank the States committed to the Global Alliance for Torture-Free Trade being led by the European Union, Argentina and Mongolia, and I offer my support and expertise. </w:t>
      </w:r>
      <w:r w:rsidR="0017111D">
        <w:rPr>
          <w:sz w:val="24"/>
          <w:szCs w:val="24"/>
        </w:rPr>
        <w:t>I would encourage members not yet part of the Global Alliance to join it and also to reach out to your allies</w:t>
      </w:r>
      <w:r w:rsidR="004A66C2">
        <w:rPr>
          <w:sz w:val="24"/>
          <w:szCs w:val="24"/>
        </w:rPr>
        <w:t xml:space="preserve"> </w:t>
      </w:r>
      <w:r w:rsidR="0049418C">
        <w:rPr>
          <w:sz w:val="24"/>
          <w:szCs w:val="24"/>
        </w:rPr>
        <w:t xml:space="preserve">in human rights </w:t>
      </w:r>
      <w:r w:rsidR="004A66C2">
        <w:rPr>
          <w:sz w:val="24"/>
          <w:szCs w:val="24"/>
        </w:rPr>
        <w:t xml:space="preserve">beyond Europe to join. For my part, I’ll keep pushing hard as a priority area including specifically inspecting weapon stocks during my country visits. </w:t>
      </w:r>
    </w:p>
    <w:p w14:paraId="10C70EDD" w14:textId="77777777" w:rsidR="00967A19" w:rsidRDefault="00967A19" w:rsidP="007B7E62">
      <w:pPr>
        <w:jc w:val="both"/>
        <w:rPr>
          <w:sz w:val="24"/>
          <w:szCs w:val="24"/>
        </w:rPr>
      </w:pPr>
    </w:p>
    <w:p w14:paraId="69E19059" w14:textId="40E84558" w:rsidR="0009398B" w:rsidRDefault="00F36C56" w:rsidP="007B7E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second area that </w:t>
      </w:r>
      <w:r w:rsidR="005D6230">
        <w:rPr>
          <w:sz w:val="24"/>
          <w:szCs w:val="24"/>
        </w:rPr>
        <w:t>is concerning me is</w:t>
      </w:r>
      <w:r w:rsidR="0009398B">
        <w:rPr>
          <w:sz w:val="24"/>
          <w:szCs w:val="24"/>
        </w:rPr>
        <w:t xml:space="preserve"> the rise of torture </w:t>
      </w:r>
      <w:r w:rsidR="00286E9B">
        <w:rPr>
          <w:sz w:val="24"/>
          <w:szCs w:val="24"/>
        </w:rPr>
        <w:t>global</w:t>
      </w:r>
      <w:r w:rsidR="00040C08">
        <w:rPr>
          <w:sz w:val="24"/>
          <w:szCs w:val="24"/>
        </w:rPr>
        <w:t>ly</w:t>
      </w:r>
      <w:r w:rsidR="000E6D4F">
        <w:rPr>
          <w:sz w:val="24"/>
          <w:szCs w:val="24"/>
        </w:rPr>
        <w:t xml:space="preserve"> and the lack of effective investigations. I am </w:t>
      </w:r>
      <w:r w:rsidR="00B90F2D">
        <w:rPr>
          <w:sz w:val="24"/>
          <w:szCs w:val="24"/>
        </w:rPr>
        <w:t>particularly</w:t>
      </w:r>
      <w:r w:rsidR="000E6D4F">
        <w:rPr>
          <w:sz w:val="24"/>
          <w:szCs w:val="24"/>
        </w:rPr>
        <w:t xml:space="preserve"> concerned about the </w:t>
      </w:r>
      <w:r w:rsidR="00D336BA">
        <w:rPr>
          <w:sz w:val="24"/>
          <w:szCs w:val="24"/>
        </w:rPr>
        <w:t xml:space="preserve">spike </w:t>
      </w:r>
      <w:r w:rsidR="005D6230">
        <w:rPr>
          <w:sz w:val="24"/>
          <w:szCs w:val="24"/>
        </w:rPr>
        <w:t xml:space="preserve">in the use of torture </w:t>
      </w:r>
      <w:r w:rsidR="00D336BA">
        <w:rPr>
          <w:sz w:val="24"/>
          <w:szCs w:val="24"/>
        </w:rPr>
        <w:t xml:space="preserve">in armed conflicts – we </w:t>
      </w:r>
      <w:r w:rsidR="006D60EE">
        <w:rPr>
          <w:sz w:val="24"/>
          <w:szCs w:val="24"/>
        </w:rPr>
        <w:t>count</w:t>
      </w:r>
      <w:r w:rsidR="00D336BA">
        <w:rPr>
          <w:sz w:val="24"/>
          <w:szCs w:val="24"/>
        </w:rPr>
        <w:t xml:space="preserve"> around </w:t>
      </w:r>
      <w:r w:rsidR="005D6230">
        <w:rPr>
          <w:sz w:val="24"/>
          <w:szCs w:val="24"/>
        </w:rPr>
        <w:t>10</w:t>
      </w:r>
      <w:r w:rsidR="00D336BA">
        <w:rPr>
          <w:sz w:val="24"/>
          <w:szCs w:val="24"/>
        </w:rPr>
        <w:t xml:space="preserve">0 conflicts at this time </w:t>
      </w:r>
      <w:r w:rsidR="002D1E7D">
        <w:rPr>
          <w:sz w:val="24"/>
          <w:szCs w:val="24"/>
        </w:rPr>
        <w:t>–</w:t>
      </w:r>
      <w:r w:rsidR="00FB3438">
        <w:rPr>
          <w:sz w:val="24"/>
          <w:szCs w:val="24"/>
        </w:rPr>
        <w:t xml:space="preserve"> whi</w:t>
      </w:r>
      <w:r w:rsidR="002D1E7D">
        <w:rPr>
          <w:sz w:val="24"/>
          <w:szCs w:val="24"/>
        </w:rPr>
        <w:t>ch</w:t>
      </w:r>
      <w:r w:rsidR="006D60EE">
        <w:rPr>
          <w:sz w:val="24"/>
          <w:szCs w:val="24"/>
        </w:rPr>
        <w:t xml:space="preserve"> </w:t>
      </w:r>
      <w:r w:rsidR="0049418C">
        <w:rPr>
          <w:sz w:val="24"/>
          <w:szCs w:val="24"/>
        </w:rPr>
        <w:t>foster</w:t>
      </w:r>
      <w:r w:rsidR="006D60EE">
        <w:rPr>
          <w:sz w:val="24"/>
          <w:szCs w:val="24"/>
        </w:rPr>
        <w:t xml:space="preserve"> environment</w:t>
      </w:r>
      <w:r w:rsidR="004311A5">
        <w:rPr>
          <w:sz w:val="24"/>
          <w:szCs w:val="24"/>
        </w:rPr>
        <w:t>s</w:t>
      </w:r>
      <w:r w:rsidR="006D60EE">
        <w:rPr>
          <w:sz w:val="24"/>
          <w:szCs w:val="24"/>
        </w:rPr>
        <w:t xml:space="preserve"> in which torture </w:t>
      </w:r>
      <w:r w:rsidR="00B90F2D">
        <w:rPr>
          <w:sz w:val="24"/>
          <w:szCs w:val="24"/>
        </w:rPr>
        <w:t>is being</w:t>
      </w:r>
      <w:r w:rsidR="006D60EE">
        <w:rPr>
          <w:sz w:val="24"/>
          <w:szCs w:val="24"/>
        </w:rPr>
        <w:t xml:space="preserve"> used to intimidate</w:t>
      </w:r>
      <w:r w:rsidR="008F7E0C">
        <w:rPr>
          <w:sz w:val="24"/>
          <w:szCs w:val="24"/>
        </w:rPr>
        <w:t xml:space="preserve"> and to </w:t>
      </w:r>
      <w:r w:rsidR="006D60EE">
        <w:rPr>
          <w:sz w:val="24"/>
          <w:szCs w:val="24"/>
        </w:rPr>
        <w:t>instill fear</w:t>
      </w:r>
      <w:r w:rsidR="00A35664">
        <w:rPr>
          <w:sz w:val="24"/>
          <w:szCs w:val="24"/>
        </w:rPr>
        <w:t xml:space="preserve"> on populations</w:t>
      </w:r>
      <w:r w:rsidR="00B90F2D">
        <w:rPr>
          <w:sz w:val="24"/>
          <w:szCs w:val="24"/>
        </w:rPr>
        <w:t>, and to punish opposition</w:t>
      </w:r>
      <w:r w:rsidR="00752599">
        <w:rPr>
          <w:sz w:val="24"/>
          <w:szCs w:val="24"/>
        </w:rPr>
        <w:t xml:space="preserve"> and enemies and to disempower people</w:t>
      </w:r>
      <w:r w:rsidR="00A35664">
        <w:rPr>
          <w:sz w:val="24"/>
          <w:szCs w:val="24"/>
        </w:rPr>
        <w:t>.</w:t>
      </w:r>
      <w:r w:rsidR="00752599">
        <w:rPr>
          <w:sz w:val="24"/>
          <w:szCs w:val="24"/>
        </w:rPr>
        <w:t xml:space="preserve"> </w:t>
      </w:r>
      <w:r w:rsidR="00A35664">
        <w:rPr>
          <w:sz w:val="24"/>
          <w:szCs w:val="24"/>
        </w:rPr>
        <w:t xml:space="preserve"> </w:t>
      </w:r>
      <w:r w:rsidR="00763FEB">
        <w:rPr>
          <w:sz w:val="24"/>
          <w:szCs w:val="24"/>
        </w:rPr>
        <w:t>Torture is</w:t>
      </w:r>
      <w:r w:rsidR="00A239AD">
        <w:rPr>
          <w:sz w:val="24"/>
          <w:szCs w:val="24"/>
        </w:rPr>
        <w:t xml:space="preserve"> also used</w:t>
      </w:r>
      <w:r w:rsidR="00C65671">
        <w:rPr>
          <w:sz w:val="24"/>
          <w:szCs w:val="24"/>
        </w:rPr>
        <w:t xml:space="preserve"> as a threat to </w:t>
      </w:r>
      <w:r w:rsidR="009A0FA3">
        <w:rPr>
          <w:sz w:val="24"/>
          <w:szCs w:val="24"/>
        </w:rPr>
        <w:t>control</w:t>
      </w:r>
      <w:r w:rsidR="008F7E0C">
        <w:rPr>
          <w:sz w:val="24"/>
          <w:szCs w:val="24"/>
        </w:rPr>
        <w:t xml:space="preserve"> </w:t>
      </w:r>
      <w:r w:rsidR="00C65671">
        <w:rPr>
          <w:sz w:val="24"/>
          <w:szCs w:val="24"/>
        </w:rPr>
        <w:t xml:space="preserve">opposition and dissent, </w:t>
      </w:r>
      <w:r w:rsidR="00A239AD">
        <w:rPr>
          <w:sz w:val="24"/>
          <w:szCs w:val="24"/>
        </w:rPr>
        <w:t>and is often</w:t>
      </w:r>
      <w:r w:rsidR="00A35664">
        <w:rPr>
          <w:sz w:val="24"/>
          <w:szCs w:val="24"/>
        </w:rPr>
        <w:t xml:space="preserve"> a</w:t>
      </w:r>
      <w:r w:rsidR="00A239AD">
        <w:rPr>
          <w:sz w:val="24"/>
          <w:szCs w:val="24"/>
        </w:rPr>
        <w:t xml:space="preserve"> precursor to other violations</w:t>
      </w:r>
      <w:r w:rsidR="008728AC">
        <w:rPr>
          <w:sz w:val="24"/>
          <w:szCs w:val="24"/>
        </w:rPr>
        <w:t>, including in countries of the Council of Europe</w:t>
      </w:r>
      <w:r w:rsidR="000E6D4F">
        <w:rPr>
          <w:sz w:val="24"/>
          <w:szCs w:val="24"/>
        </w:rPr>
        <w:t xml:space="preserve">. </w:t>
      </w:r>
    </w:p>
    <w:p w14:paraId="5FE9CEA5" w14:textId="77777777" w:rsidR="00A35664" w:rsidRDefault="00A35664" w:rsidP="007B7E62">
      <w:pPr>
        <w:jc w:val="both"/>
        <w:rPr>
          <w:sz w:val="24"/>
          <w:szCs w:val="24"/>
        </w:rPr>
      </w:pPr>
    </w:p>
    <w:p w14:paraId="46D32335" w14:textId="227C344C" w:rsidR="00F6794F" w:rsidRDefault="00A35664" w:rsidP="007B7E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Last September </w:t>
      </w:r>
      <w:r w:rsidR="00F6794F">
        <w:rPr>
          <w:sz w:val="24"/>
          <w:szCs w:val="24"/>
        </w:rPr>
        <w:t xml:space="preserve">I visited Ukraine and will be delivering my full report </w:t>
      </w:r>
      <w:r>
        <w:rPr>
          <w:sz w:val="24"/>
          <w:szCs w:val="24"/>
        </w:rPr>
        <w:t xml:space="preserve">on the visit in a few weeks </w:t>
      </w:r>
      <w:r w:rsidR="00F6794F">
        <w:rPr>
          <w:sz w:val="24"/>
          <w:szCs w:val="24"/>
        </w:rPr>
        <w:t>at the 55</w:t>
      </w:r>
      <w:r w:rsidR="00F6794F" w:rsidRPr="00F6794F">
        <w:rPr>
          <w:sz w:val="24"/>
          <w:szCs w:val="24"/>
          <w:vertAlign w:val="superscript"/>
        </w:rPr>
        <w:t>th</w:t>
      </w:r>
      <w:r w:rsidR="00F6794F">
        <w:rPr>
          <w:sz w:val="24"/>
          <w:szCs w:val="24"/>
        </w:rPr>
        <w:t xml:space="preserve"> session of the Human Rights Council. During the visit, I documented</w:t>
      </w:r>
      <w:r w:rsidR="00BB5230">
        <w:rPr>
          <w:sz w:val="24"/>
          <w:szCs w:val="24"/>
        </w:rPr>
        <w:t xml:space="preserve"> </w:t>
      </w:r>
      <w:r w:rsidR="006A4DBF">
        <w:rPr>
          <w:sz w:val="24"/>
          <w:szCs w:val="24"/>
        </w:rPr>
        <w:t xml:space="preserve">that torture and other cruel, inhuman or humiliating violence as </w:t>
      </w:r>
      <w:r w:rsidR="00BB5230">
        <w:rPr>
          <w:sz w:val="24"/>
          <w:szCs w:val="24"/>
        </w:rPr>
        <w:t>widespread</w:t>
      </w:r>
      <w:r w:rsidR="006A4DBF">
        <w:rPr>
          <w:sz w:val="24"/>
          <w:szCs w:val="24"/>
        </w:rPr>
        <w:t xml:space="preserve"> and systematic by Russian forces against</w:t>
      </w:r>
      <w:r w:rsidR="004311A5">
        <w:rPr>
          <w:sz w:val="24"/>
          <w:szCs w:val="24"/>
        </w:rPr>
        <w:t xml:space="preserve"> Ukrainian prisoners of war and civilian</w:t>
      </w:r>
      <w:r w:rsidR="00536AF3">
        <w:rPr>
          <w:sz w:val="24"/>
          <w:szCs w:val="24"/>
        </w:rPr>
        <w:t>s</w:t>
      </w:r>
      <w:r w:rsidR="004311A5">
        <w:rPr>
          <w:sz w:val="24"/>
          <w:szCs w:val="24"/>
        </w:rPr>
        <w:t>. I believe that</w:t>
      </w:r>
      <w:r w:rsidR="00536AF3">
        <w:rPr>
          <w:sz w:val="24"/>
          <w:szCs w:val="24"/>
        </w:rPr>
        <w:t xml:space="preserve"> </w:t>
      </w:r>
      <w:r w:rsidR="006A4DBF">
        <w:rPr>
          <w:sz w:val="24"/>
          <w:szCs w:val="24"/>
        </w:rPr>
        <w:t>torture is part of</w:t>
      </w:r>
      <w:r w:rsidR="004311A5">
        <w:rPr>
          <w:sz w:val="24"/>
          <w:szCs w:val="24"/>
        </w:rPr>
        <w:t xml:space="preserve"> Russian </w:t>
      </w:r>
      <w:r w:rsidR="002A5CBB">
        <w:rPr>
          <w:sz w:val="24"/>
          <w:szCs w:val="24"/>
        </w:rPr>
        <w:t>war strategy and</w:t>
      </w:r>
      <w:r w:rsidR="004311A5">
        <w:rPr>
          <w:sz w:val="24"/>
          <w:szCs w:val="24"/>
        </w:rPr>
        <w:t xml:space="preserve"> policy. I would welcome to hear from you about </w:t>
      </w:r>
      <w:r w:rsidR="007E3AE0">
        <w:rPr>
          <w:sz w:val="24"/>
          <w:szCs w:val="24"/>
        </w:rPr>
        <w:t xml:space="preserve">how victims of torture can seek remedies and </w:t>
      </w:r>
      <w:r w:rsidR="00D62061">
        <w:rPr>
          <w:sz w:val="24"/>
          <w:szCs w:val="24"/>
        </w:rPr>
        <w:t>reparations in light of the ending of the jurisdiction of the European Court of Human Rights</w:t>
      </w:r>
      <w:r w:rsidR="007E3AE0">
        <w:rPr>
          <w:sz w:val="24"/>
          <w:szCs w:val="24"/>
        </w:rPr>
        <w:t xml:space="preserve"> with Russia’s expulsion from the Council</w:t>
      </w:r>
      <w:r w:rsidR="00D62061">
        <w:rPr>
          <w:sz w:val="24"/>
          <w:szCs w:val="24"/>
        </w:rPr>
        <w:t>.</w:t>
      </w:r>
    </w:p>
    <w:p w14:paraId="0A724146" w14:textId="77777777" w:rsidR="009A0FA3" w:rsidRDefault="009A0FA3" w:rsidP="007B7E62">
      <w:pPr>
        <w:jc w:val="both"/>
        <w:rPr>
          <w:sz w:val="24"/>
          <w:szCs w:val="24"/>
        </w:rPr>
      </w:pPr>
    </w:p>
    <w:p w14:paraId="7DC2B317" w14:textId="086AC256" w:rsidR="00536AF3" w:rsidRDefault="00536AF3" w:rsidP="007B7E62">
      <w:pPr>
        <w:jc w:val="both"/>
        <w:rPr>
          <w:sz w:val="24"/>
          <w:szCs w:val="24"/>
        </w:rPr>
      </w:pPr>
      <w:r>
        <w:rPr>
          <w:sz w:val="24"/>
          <w:szCs w:val="24"/>
        </w:rPr>
        <w:t>I see peace as an antidote to torture, and as our world is</w:t>
      </w:r>
      <w:r w:rsidR="00434E7E">
        <w:rPr>
          <w:sz w:val="24"/>
          <w:szCs w:val="24"/>
        </w:rPr>
        <w:t xml:space="preserve"> challenged on so many fronts</w:t>
      </w:r>
      <w:r>
        <w:rPr>
          <w:sz w:val="24"/>
          <w:szCs w:val="24"/>
        </w:rPr>
        <w:t xml:space="preserve">, </w:t>
      </w:r>
      <w:r w:rsidR="00FA18AD">
        <w:rPr>
          <w:sz w:val="24"/>
          <w:szCs w:val="24"/>
        </w:rPr>
        <w:t xml:space="preserve">it is so important that </w:t>
      </w:r>
      <w:r>
        <w:rPr>
          <w:sz w:val="24"/>
          <w:szCs w:val="24"/>
        </w:rPr>
        <w:t xml:space="preserve">the Council of Europe </w:t>
      </w:r>
      <w:r w:rsidR="00FA18AD">
        <w:rPr>
          <w:sz w:val="24"/>
          <w:szCs w:val="24"/>
        </w:rPr>
        <w:t>is</w:t>
      </w:r>
      <w:r>
        <w:rPr>
          <w:sz w:val="24"/>
          <w:szCs w:val="24"/>
        </w:rPr>
        <w:t xml:space="preserve"> a strong and cohesive voice for peace and </w:t>
      </w:r>
      <w:r w:rsidR="009A0FA3">
        <w:rPr>
          <w:sz w:val="24"/>
          <w:szCs w:val="24"/>
        </w:rPr>
        <w:t>h</w:t>
      </w:r>
      <w:r>
        <w:rPr>
          <w:sz w:val="24"/>
          <w:szCs w:val="24"/>
        </w:rPr>
        <w:t xml:space="preserve">uman </w:t>
      </w:r>
      <w:r w:rsidR="009A0FA3">
        <w:rPr>
          <w:sz w:val="24"/>
          <w:szCs w:val="24"/>
        </w:rPr>
        <w:t>r</w:t>
      </w:r>
      <w:r>
        <w:rPr>
          <w:sz w:val="24"/>
          <w:szCs w:val="24"/>
        </w:rPr>
        <w:t xml:space="preserve">ights. </w:t>
      </w:r>
    </w:p>
    <w:p w14:paraId="60220474" w14:textId="77777777" w:rsidR="006634DF" w:rsidRDefault="006634DF" w:rsidP="007B7E62">
      <w:pPr>
        <w:jc w:val="both"/>
        <w:rPr>
          <w:sz w:val="24"/>
          <w:szCs w:val="24"/>
        </w:rPr>
      </w:pPr>
    </w:p>
    <w:p w14:paraId="09B7F265" w14:textId="0FD37617" w:rsidR="006634DF" w:rsidRDefault="006634DF" w:rsidP="007B7E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A0FA3">
        <w:rPr>
          <w:sz w:val="24"/>
          <w:szCs w:val="24"/>
        </w:rPr>
        <w:t>third</w:t>
      </w:r>
      <w:r>
        <w:rPr>
          <w:sz w:val="24"/>
          <w:szCs w:val="24"/>
        </w:rPr>
        <w:t xml:space="preserve"> topic I would like to raise is my forthcoming report </w:t>
      </w:r>
      <w:r w:rsidR="00D31F90">
        <w:rPr>
          <w:sz w:val="24"/>
          <w:szCs w:val="24"/>
        </w:rPr>
        <w:t>to the 55</w:t>
      </w:r>
      <w:r w:rsidR="00D31F90" w:rsidRPr="00D31F90">
        <w:rPr>
          <w:sz w:val="24"/>
          <w:szCs w:val="24"/>
          <w:vertAlign w:val="superscript"/>
        </w:rPr>
        <w:t>th</w:t>
      </w:r>
      <w:r w:rsidR="00D31F90">
        <w:rPr>
          <w:sz w:val="24"/>
          <w:szCs w:val="24"/>
        </w:rPr>
        <w:t xml:space="preserve"> session of the Human Rights Council</w:t>
      </w:r>
      <w:r w:rsidR="00521595">
        <w:rPr>
          <w:sz w:val="24"/>
          <w:szCs w:val="24"/>
        </w:rPr>
        <w:t>, which deals with</w:t>
      </w:r>
      <w:r w:rsidR="00D31F90">
        <w:rPr>
          <w:sz w:val="24"/>
          <w:szCs w:val="24"/>
        </w:rPr>
        <w:t xml:space="preserve"> current issues, as well as good practices observed in prison management around the world. The </w:t>
      </w:r>
      <w:r w:rsidR="00DD2D5B">
        <w:rPr>
          <w:sz w:val="24"/>
          <w:szCs w:val="24"/>
        </w:rPr>
        <w:t>principal</w:t>
      </w:r>
      <w:r w:rsidR="00D31F90">
        <w:rPr>
          <w:sz w:val="24"/>
          <w:szCs w:val="24"/>
        </w:rPr>
        <w:t xml:space="preserve"> concerns</w:t>
      </w:r>
      <w:r w:rsidR="00102CEA">
        <w:rPr>
          <w:sz w:val="24"/>
          <w:szCs w:val="24"/>
        </w:rPr>
        <w:t xml:space="preserve"> </w:t>
      </w:r>
      <w:r w:rsidR="009A1D61">
        <w:rPr>
          <w:sz w:val="24"/>
          <w:szCs w:val="24"/>
        </w:rPr>
        <w:t>are</w:t>
      </w:r>
      <w:r w:rsidR="00822483">
        <w:rPr>
          <w:sz w:val="24"/>
          <w:szCs w:val="24"/>
        </w:rPr>
        <w:t>:</w:t>
      </w:r>
      <w:r w:rsidR="00D32B3B">
        <w:rPr>
          <w:sz w:val="24"/>
          <w:szCs w:val="24"/>
        </w:rPr>
        <w:t xml:space="preserve"> </w:t>
      </w:r>
      <w:r w:rsidR="00102CEA">
        <w:rPr>
          <w:sz w:val="24"/>
          <w:szCs w:val="24"/>
        </w:rPr>
        <w:t>severe overcrowding</w:t>
      </w:r>
      <w:r w:rsidR="00822483">
        <w:rPr>
          <w:sz w:val="24"/>
          <w:szCs w:val="24"/>
        </w:rPr>
        <w:t>;</w:t>
      </w:r>
      <w:r w:rsidR="00102CEA">
        <w:rPr>
          <w:sz w:val="24"/>
          <w:szCs w:val="24"/>
        </w:rPr>
        <w:t xml:space="preserve"> practices of over-incarceration, in particular the use of pre-trial detention or</w:t>
      </w:r>
      <w:r w:rsidR="00C56D6F">
        <w:rPr>
          <w:sz w:val="24"/>
          <w:szCs w:val="24"/>
        </w:rPr>
        <w:t xml:space="preserve"> criminal policies</w:t>
      </w:r>
      <w:r w:rsidR="00822483">
        <w:rPr>
          <w:sz w:val="24"/>
          <w:szCs w:val="24"/>
        </w:rPr>
        <w:t>;</w:t>
      </w:r>
      <w:r w:rsidR="00102CEA">
        <w:rPr>
          <w:sz w:val="24"/>
          <w:szCs w:val="24"/>
        </w:rPr>
        <w:t xml:space="preserve"> the neglected state of prison infrastructure</w:t>
      </w:r>
      <w:r w:rsidR="00822483">
        <w:rPr>
          <w:sz w:val="24"/>
          <w:szCs w:val="24"/>
        </w:rPr>
        <w:t xml:space="preserve">, which create </w:t>
      </w:r>
      <w:r w:rsidR="00325252">
        <w:rPr>
          <w:sz w:val="24"/>
          <w:szCs w:val="24"/>
        </w:rPr>
        <w:t xml:space="preserve">inhumane conditions in prisons. The </w:t>
      </w:r>
      <w:r w:rsidR="00DC3151">
        <w:rPr>
          <w:sz w:val="24"/>
          <w:szCs w:val="24"/>
        </w:rPr>
        <w:t>overrepresentation</w:t>
      </w:r>
      <w:r w:rsidR="006F0A4B">
        <w:rPr>
          <w:sz w:val="24"/>
          <w:szCs w:val="24"/>
        </w:rPr>
        <w:t xml:space="preserve"> of economically and marginalized minorities and special groups</w:t>
      </w:r>
      <w:r w:rsidR="00325252">
        <w:rPr>
          <w:sz w:val="24"/>
          <w:szCs w:val="24"/>
        </w:rPr>
        <w:t xml:space="preserve"> demands special attention. </w:t>
      </w:r>
      <w:r w:rsidR="00DE5599">
        <w:rPr>
          <w:sz w:val="24"/>
          <w:szCs w:val="24"/>
        </w:rPr>
        <w:t>The lack of social rehabilitation is also highlighted, such that too many prisons become incubators for crime rather than h</w:t>
      </w:r>
      <w:r w:rsidR="00A45203">
        <w:rPr>
          <w:sz w:val="24"/>
          <w:szCs w:val="24"/>
        </w:rPr>
        <w:t xml:space="preserve">elping offenders move </w:t>
      </w:r>
      <w:r w:rsidR="00D46320">
        <w:rPr>
          <w:sz w:val="24"/>
          <w:szCs w:val="24"/>
        </w:rPr>
        <w:t xml:space="preserve">away from </w:t>
      </w:r>
      <w:r w:rsidR="00A45203">
        <w:rPr>
          <w:sz w:val="24"/>
          <w:szCs w:val="24"/>
        </w:rPr>
        <w:t>crime</w:t>
      </w:r>
      <w:r w:rsidR="00DE5599">
        <w:rPr>
          <w:sz w:val="24"/>
          <w:szCs w:val="24"/>
        </w:rPr>
        <w:t xml:space="preserve">. </w:t>
      </w:r>
      <w:r w:rsidR="00325252">
        <w:rPr>
          <w:sz w:val="24"/>
          <w:szCs w:val="24"/>
        </w:rPr>
        <w:t>My report also looks at two</w:t>
      </w:r>
      <w:r w:rsidR="006F0A4B">
        <w:rPr>
          <w:sz w:val="24"/>
          <w:szCs w:val="24"/>
        </w:rPr>
        <w:t xml:space="preserve"> </w:t>
      </w:r>
      <w:r w:rsidR="00D46320">
        <w:rPr>
          <w:sz w:val="24"/>
          <w:szCs w:val="24"/>
        </w:rPr>
        <w:t>globally relevant</w:t>
      </w:r>
      <w:r w:rsidR="006F0A4B">
        <w:rPr>
          <w:sz w:val="24"/>
          <w:szCs w:val="24"/>
        </w:rPr>
        <w:t xml:space="preserve"> challenges, </w:t>
      </w:r>
      <w:r w:rsidR="00325252">
        <w:rPr>
          <w:sz w:val="24"/>
          <w:szCs w:val="24"/>
        </w:rPr>
        <w:t>namely</w:t>
      </w:r>
      <w:r w:rsidR="00D26766">
        <w:rPr>
          <w:sz w:val="24"/>
          <w:szCs w:val="24"/>
        </w:rPr>
        <w:t xml:space="preserve"> ensuring that institutions are </w:t>
      </w:r>
      <w:r w:rsidR="006F0A4B">
        <w:rPr>
          <w:sz w:val="24"/>
          <w:szCs w:val="24"/>
        </w:rPr>
        <w:t xml:space="preserve">ready for </w:t>
      </w:r>
      <w:r w:rsidR="00D26766">
        <w:rPr>
          <w:sz w:val="24"/>
          <w:szCs w:val="24"/>
        </w:rPr>
        <w:t xml:space="preserve">the next </w:t>
      </w:r>
      <w:r w:rsidR="00A45203">
        <w:rPr>
          <w:sz w:val="24"/>
          <w:szCs w:val="24"/>
        </w:rPr>
        <w:t xml:space="preserve">health </w:t>
      </w:r>
      <w:r w:rsidR="00DC3151">
        <w:rPr>
          <w:sz w:val="24"/>
          <w:szCs w:val="24"/>
        </w:rPr>
        <w:t>pandemics and</w:t>
      </w:r>
      <w:r w:rsidR="00D26766">
        <w:rPr>
          <w:sz w:val="24"/>
          <w:szCs w:val="24"/>
        </w:rPr>
        <w:t xml:space="preserve"> </w:t>
      </w:r>
      <w:r w:rsidR="00A45203">
        <w:rPr>
          <w:sz w:val="24"/>
          <w:szCs w:val="24"/>
        </w:rPr>
        <w:t xml:space="preserve">can withstand the </w:t>
      </w:r>
      <w:r w:rsidR="00A45203">
        <w:rPr>
          <w:sz w:val="24"/>
          <w:szCs w:val="24"/>
        </w:rPr>
        <w:lastRenderedPageBreak/>
        <w:t xml:space="preserve">effects of </w:t>
      </w:r>
      <w:r w:rsidR="00D26766">
        <w:rPr>
          <w:sz w:val="24"/>
          <w:szCs w:val="24"/>
        </w:rPr>
        <w:t xml:space="preserve">climate change. </w:t>
      </w:r>
    </w:p>
    <w:p w14:paraId="436E360D" w14:textId="77777777" w:rsidR="00102CEA" w:rsidRDefault="00102CEA" w:rsidP="007B7E62">
      <w:pPr>
        <w:jc w:val="both"/>
        <w:rPr>
          <w:sz w:val="24"/>
          <w:szCs w:val="24"/>
        </w:rPr>
      </w:pPr>
    </w:p>
    <w:p w14:paraId="1497153F" w14:textId="3CC1C520" w:rsidR="0023445A" w:rsidRDefault="00102CEA" w:rsidP="007B7E62">
      <w:pPr>
        <w:jc w:val="both"/>
        <w:rPr>
          <w:sz w:val="24"/>
          <w:szCs w:val="24"/>
        </w:rPr>
      </w:pPr>
      <w:r>
        <w:rPr>
          <w:sz w:val="24"/>
          <w:szCs w:val="24"/>
        </w:rPr>
        <w:t>Lastly, I would like to briefly express some thoughts on the issue of migration and asyl</w:t>
      </w:r>
      <w:r w:rsidR="005C65F2">
        <w:rPr>
          <w:sz w:val="24"/>
          <w:szCs w:val="24"/>
        </w:rPr>
        <w:t xml:space="preserve">um, which bring challenges I know very well. </w:t>
      </w:r>
      <w:r w:rsidR="003A70AE">
        <w:rPr>
          <w:sz w:val="24"/>
          <w:szCs w:val="24"/>
        </w:rPr>
        <w:t>Growing numbers of r</w:t>
      </w:r>
      <w:r w:rsidR="005C65F2">
        <w:rPr>
          <w:sz w:val="24"/>
          <w:szCs w:val="24"/>
        </w:rPr>
        <w:t>efugees and migrants are the reality of an increasingly interconnected world a</w:t>
      </w:r>
      <w:r w:rsidR="0023445A">
        <w:rPr>
          <w:sz w:val="24"/>
          <w:szCs w:val="24"/>
        </w:rPr>
        <w:t>s well as</w:t>
      </w:r>
      <w:r w:rsidR="005C65F2">
        <w:rPr>
          <w:sz w:val="24"/>
          <w:szCs w:val="24"/>
        </w:rPr>
        <w:t xml:space="preserve"> the consequence of more wars around the globe, which</w:t>
      </w:r>
      <w:r w:rsidR="00AF3767">
        <w:rPr>
          <w:sz w:val="24"/>
          <w:szCs w:val="24"/>
        </w:rPr>
        <w:t xml:space="preserve"> means</w:t>
      </w:r>
      <w:r w:rsidR="005C65F2">
        <w:rPr>
          <w:sz w:val="24"/>
          <w:szCs w:val="24"/>
        </w:rPr>
        <w:t xml:space="preserve"> more people </w:t>
      </w:r>
      <w:r w:rsidR="0023445A">
        <w:rPr>
          <w:sz w:val="24"/>
          <w:szCs w:val="24"/>
        </w:rPr>
        <w:t xml:space="preserve">are </w:t>
      </w:r>
      <w:r w:rsidR="005C65F2">
        <w:rPr>
          <w:sz w:val="24"/>
          <w:szCs w:val="24"/>
        </w:rPr>
        <w:t>on the</w:t>
      </w:r>
      <w:r w:rsidR="00AF3767">
        <w:rPr>
          <w:sz w:val="24"/>
          <w:szCs w:val="24"/>
        </w:rPr>
        <w:t xml:space="preserve"> move.</w:t>
      </w:r>
    </w:p>
    <w:p w14:paraId="1A56A134" w14:textId="77777777" w:rsidR="0023445A" w:rsidRDefault="0023445A" w:rsidP="007B7E62">
      <w:pPr>
        <w:jc w:val="both"/>
        <w:rPr>
          <w:sz w:val="24"/>
          <w:szCs w:val="24"/>
        </w:rPr>
      </w:pPr>
    </w:p>
    <w:p w14:paraId="67696A3D" w14:textId="6158F787" w:rsidR="00AF3767" w:rsidRDefault="00D40499" w:rsidP="007B7E62">
      <w:pPr>
        <w:jc w:val="both"/>
        <w:rPr>
          <w:sz w:val="24"/>
          <w:szCs w:val="24"/>
        </w:rPr>
      </w:pPr>
      <w:r>
        <w:rPr>
          <w:sz w:val="24"/>
          <w:szCs w:val="24"/>
        </w:rPr>
        <w:t>Refugees and a</w:t>
      </w:r>
      <w:r w:rsidR="00B46B31">
        <w:rPr>
          <w:sz w:val="24"/>
          <w:szCs w:val="24"/>
        </w:rPr>
        <w:t>sylu</w:t>
      </w:r>
      <w:r w:rsidR="003A70AE">
        <w:rPr>
          <w:sz w:val="24"/>
          <w:szCs w:val="24"/>
        </w:rPr>
        <w:t>m-</w:t>
      </w:r>
      <w:r w:rsidR="00B46B31">
        <w:rPr>
          <w:sz w:val="24"/>
          <w:szCs w:val="24"/>
        </w:rPr>
        <w:t>seekers often</w:t>
      </w:r>
      <w:r w:rsidR="00CC7B0D">
        <w:rPr>
          <w:sz w:val="24"/>
          <w:szCs w:val="24"/>
        </w:rPr>
        <w:t xml:space="preserve"> face a double bind situation. Not only do they face</w:t>
      </w:r>
      <w:r w:rsidR="00523953">
        <w:rPr>
          <w:sz w:val="24"/>
          <w:szCs w:val="24"/>
        </w:rPr>
        <w:t xml:space="preserve"> threats of torture</w:t>
      </w:r>
      <w:r w:rsidR="003C6FE5">
        <w:rPr>
          <w:sz w:val="24"/>
          <w:szCs w:val="24"/>
        </w:rPr>
        <w:t xml:space="preserve"> </w:t>
      </w:r>
      <w:r w:rsidR="00523953">
        <w:rPr>
          <w:sz w:val="24"/>
          <w:szCs w:val="24"/>
        </w:rPr>
        <w:t>and</w:t>
      </w:r>
      <w:r w:rsidR="00CC7B0D">
        <w:rPr>
          <w:sz w:val="24"/>
          <w:szCs w:val="24"/>
        </w:rPr>
        <w:t xml:space="preserve"> </w:t>
      </w:r>
      <w:r w:rsidR="00523953">
        <w:rPr>
          <w:sz w:val="24"/>
          <w:szCs w:val="24"/>
        </w:rPr>
        <w:t>persecution</w:t>
      </w:r>
      <w:r w:rsidR="00CC7B0D">
        <w:rPr>
          <w:sz w:val="24"/>
          <w:szCs w:val="24"/>
        </w:rPr>
        <w:t xml:space="preserve">, </w:t>
      </w:r>
      <w:r w:rsidR="0023445A">
        <w:rPr>
          <w:sz w:val="24"/>
          <w:szCs w:val="24"/>
        </w:rPr>
        <w:t>from which they are trying to escape</w:t>
      </w:r>
      <w:r w:rsidR="00CC7B0D">
        <w:rPr>
          <w:sz w:val="24"/>
          <w:szCs w:val="24"/>
        </w:rPr>
        <w:t xml:space="preserve">, but </w:t>
      </w:r>
      <w:r w:rsidR="00523953">
        <w:rPr>
          <w:sz w:val="24"/>
          <w:szCs w:val="24"/>
        </w:rPr>
        <w:t xml:space="preserve">they can also be </w:t>
      </w:r>
      <w:r w:rsidR="00CC7B0D">
        <w:rPr>
          <w:sz w:val="24"/>
          <w:szCs w:val="24"/>
        </w:rPr>
        <w:t xml:space="preserve">confronted </w:t>
      </w:r>
      <w:r w:rsidR="0023445A">
        <w:rPr>
          <w:sz w:val="24"/>
          <w:szCs w:val="24"/>
        </w:rPr>
        <w:t xml:space="preserve">by </w:t>
      </w:r>
      <w:r w:rsidR="00CC7B0D">
        <w:rPr>
          <w:sz w:val="24"/>
          <w:szCs w:val="24"/>
        </w:rPr>
        <w:t>cruel and inhuman policies when they reach</w:t>
      </w:r>
      <w:r w:rsidR="00406217">
        <w:rPr>
          <w:sz w:val="24"/>
          <w:szCs w:val="24"/>
        </w:rPr>
        <w:t xml:space="preserve"> a host countr</w:t>
      </w:r>
      <w:r w:rsidR="000305F4">
        <w:rPr>
          <w:sz w:val="24"/>
          <w:szCs w:val="24"/>
        </w:rPr>
        <w:t xml:space="preserve">y, including </w:t>
      </w:r>
      <w:r w:rsidR="003A56D8">
        <w:rPr>
          <w:sz w:val="24"/>
          <w:szCs w:val="24"/>
        </w:rPr>
        <w:t xml:space="preserve">harsh </w:t>
      </w:r>
      <w:r w:rsidR="000305F4">
        <w:rPr>
          <w:sz w:val="24"/>
          <w:szCs w:val="24"/>
        </w:rPr>
        <w:t>detention policies</w:t>
      </w:r>
      <w:r w:rsidR="003A56D8">
        <w:rPr>
          <w:sz w:val="24"/>
          <w:szCs w:val="24"/>
        </w:rPr>
        <w:t xml:space="preserve">. We cannot create </w:t>
      </w:r>
      <w:r w:rsidR="00367B41">
        <w:rPr>
          <w:sz w:val="24"/>
          <w:szCs w:val="24"/>
        </w:rPr>
        <w:t>an unwanted class</w:t>
      </w:r>
      <w:r w:rsidR="003A56D8">
        <w:rPr>
          <w:sz w:val="24"/>
          <w:szCs w:val="24"/>
        </w:rPr>
        <w:t xml:space="preserve"> of world citizens</w:t>
      </w:r>
      <w:r w:rsidR="00367B41">
        <w:rPr>
          <w:sz w:val="24"/>
          <w:szCs w:val="24"/>
        </w:rPr>
        <w:t xml:space="preserve">. I believe we must </w:t>
      </w:r>
      <w:r w:rsidR="00E72BE1">
        <w:rPr>
          <w:sz w:val="24"/>
          <w:szCs w:val="24"/>
        </w:rPr>
        <w:t xml:space="preserve">be more realistic about the challenges and </w:t>
      </w:r>
      <w:r w:rsidR="00367B41">
        <w:rPr>
          <w:sz w:val="24"/>
          <w:szCs w:val="24"/>
        </w:rPr>
        <w:t xml:space="preserve">do more </w:t>
      </w:r>
      <w:r w:rsidR="003A56D8">
        <w:rPr>
          <w:sz w:val="24"/>
          <w:szCs w:val="24"/>
        </w:rPr>
        <w:t>to p</w:t>
      </w:r>
      <w:r w:rsidR="00367B41">
        <w:rPr>
          <w:sz w:val="24"/>
          <w:szCs w:val="24"/>
        </w:rPr>
        <w:t xml:space="preserve">ut </w:t>
      </w:r>
      <w:r w:rsidR="003A56D8">
        <w:rPr>
          <w:sz w:val="24"/>
          <w:szCs w:val="24"/>
        </w:rPr>
        <w:t>h</w:t>
      </w:r>
      <w:r w:rsidR="00367B41">
        <w:rPr>
          <w:sz w:val="24"/>
          <w:szCs w:val="24"/>
        </w:rPr>
        <w:t>uman rights first,</w:t>
      </w:r>
      <w:r w:rsidR="000A73A3">
        <w:rPr>
          <w:sz w:val="24"/>
          <w:szCs w:val="24"/>
        </w:rPr>
        <w:t xml:space="preserve"> starting</w:t>
      </w:r>
      <w:r w:rsidR="00367B41">
        <w:rPr>
          <w:sz w:val="24"/>
          <w:szCs w:val="24"/>
        </w:rPr>
        <w:t xml:space="preserve"> by scrupulously observing the </w:t>
      </w:r>
      <w:r w:rsidR="00367B41" w:rsidRPr="009373D4">
        <w:rPr>
          <w:i/>
          <w:iCs/>
          <w:sz w:val="24"/>
          <w:szCs w:val="24"/>
        </w:rPr>
        <w:t xml:space="preserve">non-refoulement </w:t>
      </w:r>
      <w:r w:rsidR="00367B41">
        <w:rPr>
          <w:sz w:val="24"/>
          <w:szCs w:val="24"/>
        </w:rPr>
        <w:t>obligation</w:t>
      </w:r>
      <w:r w:rsidR="00DD7226">
        <w:rPr>
          <w:sz w:val="24"/>
          <w:szCs w:val="24"/>
        </w:rPr>
        <w:t xml:space="preserve">. </w:t>
      </w:r>
    </w:p>
    <w:p w14:paraId="6A1ADB25" w14:textId="77777777" w:rsidR="001D370D" w:rsidRDefault="001D370D" w:rsidP="007B7E62">
      <w:pPr>
        <w:jc w:val="both"/>
        <w:rPr>
          <w:sz w:val="24"/>
          <w:szCs w:val="24"/>
        </w:rPr>
      </w:pPr>
    </w:p>
    <w:p w14:paraId="3899A581" w14:textId="2F686547" w:rsidR="001D370D" w:rsidRDefault="001D370D" w:rsidP="007B7E62">
      <w:pPr>
        <w:jc w:val="both"/>
        <w:rPr>
          <w:sz w:val="24"/>
          <w:szCs w:val="24"/>
        </w:rPr>
      </w:pPr>
      <w:r>
        <w:rPr>
          <w:sz w:val="24"/>
          <w:szCs w:val="24"/>
        </w:rPr>
        <w:t>Thank you</w:t>
      </w:r>
      <w:r w:rsidR="00202A86">
        <w:rPr>
          <w:sz w:val="24"/>
          <w:szCs w:val="24"/>
        </w:rPr>
        <w:t xml:space="preserve"> Chair and Excellencies. I would be happy to respond to any questions or comments. </w:t>
      </w:r>
    </w:p>
    <w:p w14:paraId="035E04D7" w14:textId="77777777" w:rsidR="00DD7226" w:rsidRDefault="00DD7226" w:rsidP="007B7E62">
      <w:pPr>
        <w:jc w:val="both"/>
        <w:rPr>
          <w:sz w:val="24"/>
          <w:szCs w:val="24"/>
        </w:rPr>
      </w:pPr>
    </w:p>
    <w:p w14:paraId="31C4EA27" w14:textId="4953CEC6" w:rsidR="00DD7226" w:rsidRPr="006E7875" w:rsidRDefault="00DD7226" w:rsidP="007B7E62">
      <w:pPr>
        <w:jc w:val="both"/>
        <w:rPr>
          <w:sz w:val="24"/>
          <w:szCs w:val="24"/>
        </w:rPr>
      </w:pPr>
      <w:r>
        <w:rPr>
          <w:sz w:val="24"/>
          <w:szCs w:val="24"/>
        </w:rPr>
        <w:t>ENDS</w:t>
      </w:r>
    </w:p>
    <w:p w14:paraId="7D1BBD48" w14:textId="77777777" w:rsidR="006E7875" w:rsidRPr="00FA75A4" w:rsidRDefault="006E7875">
      <w:pPr>
        <w:rPr>
          <w:sz w:val="24"/>
          <w:szCs w:val="24"/>
        </w:rPr>
      </w:pPr>
    </w:p>
    <w:p w14:paraId="3305A26E" w14:textId="77777777" w:rsidR="006E7875" w:rsidRDefault="006E7875"/>
    <w:sectPr w:rsidR="006E7875">
      <w:footerReference w:type="default" r:id="rId7"/>
      <w:pgSz w:w="12240" w:h="15840"/>
      <w:pgMar w:top="136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8B5F" w14:textId="77777777" w:rsidR="003340B8" w:rsidRDefault="003340B8" w:rsidP="00C82C68">
      <w:r>
        <w:separator/>
      </w:r>
    </w:p>
  </w:endnote>
  <w:endnote w:type="continuationSeparator" w:id="0">
    <w:p w14:paraId="6C7678AD" w14:textId="77777777" w:rsidR="003340B8" w:rsidRDefault="003340B8" w:rsidP="00C8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253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0D88B" w14:textId="48538F71" w:rsidR="00C82C68" w:rsidRDefault="00C82C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B402FA" w14:textId="77777777" w:rsidR="00C82C68" w:rsidRDefault="00C82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4107" w14:textId="77777777" w:rsidR="003340B8" w:rsidRDefault="003340B8" w:rsidP="00C82C68">
      <w:r>
        <w:separator/>
      </w:r>
    </w:p>
  </w:footnote>
  <w:footnote w:type="continuationSeparator" w:id="0">
    <w:p w14:paraId="6392206F" w14:textId="77777777" w:rsidR="003340B8" w:rsidRDefault="003340B8" w:rsidP="00C82C68">
      <w:r>
        <w:continuationSeparator/>
      </w:r>
    </w:p>
  </w:footnote>
  <w:footnote w:id="1">
    <w:p w14:paraId="5F8165FC" w14:textId="2F3AC13E" w:rsidR="00935C4E" w:rsidRDefault="00935C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A2A9B">
          <w:rPr>
            <w:rStyle w:val="Hyperlink"/>
          </w:rPr>
          <w:t>https://www.ohchr.org/sites/default/files/2021-12/CM_Rec2021.pdf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0C"/>
    <w:rsid w:val="00003D55"/>
    <w:rsid w:val="000305F4"/>
    <w:rsid w:val="00040C08"/>
    <w:rsid w:val="00064F95"/>
    <w:rsid w:val="0009398B"/>
    <w:rsid w:val="000A73A3"/>
    <w:rsid w:val="000B330D"/>
    <w:rsid w:val="000E6D4F"/>
    <w:rsid w:val="00102CEA"/>
    <w:rsid w:val="00110031"/>
    <w:rsid w:val="0014654A"/>
    <w:rsid w:val="00161715"/>
    <w:rsid w:val="0017111D"/>
    <w:rsid w:val="00174D95"/>
    <w:rsid w:val="001A7A8E"/>
    <w:rsid w:val="001D370D"/>
    <w:rsid w:val="00202A86"/>
    <w:rsid w:val="0023445A"/>
    <w:rsid w:val="00266312"/>
    <w:rsid w:val="00276EEF"/>
    <w:rsid w:val="00286766"/>
    <w:rsid w:val="00286E9B"/>
    <w:rsid w:val="002A5CBB"/>
    <w:rsid w:val="002A669B"/>
    <w:rsid w:val="002D1E7D"/>
    <w:rsid w:val="00304B3C"/>
    <w:rsid w:val="00325252"/>
    <w:rsid w:val="003340B8"/>
    <w:rsid w:val="00344BF6"/>
    <w:rsid w:val="00367B41"/>
    <w:rsid w:val="00384791"/>
    <w:rsid w:val="003A0D0C"/>
    <w:rsid w:val="003A56D8"/>
    <w:rsid w:val="003A70AE"/>
    <w:rsid w:val="003B554D"/>
    <w:rsid w:val="003B5EA7"/>
    <w:rsid w:val="003C6FE5"/>
    <w:rsid w:val="00406217"/>
    <w:rsid w:val="00416255"/>
    <w:rsid w:val="004311A5"/>
    <w:rsid w:val="00434E7E"/>
    <w:rsid w:val="004873B4"/>
    <w:rsid w:val="0049418C"/>
    <w:rsid w:val="004A2EE6"/>
    <w:rsid w:val="004A3CCA"/>
    <w:rsid w:val="004A66C2"/>
    <w:rsid w:val="004C1BBD"/>
    <w:rsid w:val="004D7CDD"/>
    <w:rsid w:val="004F28F5"/>
    <w:rsid w:val="00507ACB"/>
    <w:rsid w:val="00521595"/>
    <w:rsid w:val="00523953"/>
    <w:rsid w:val="00536AF3"/>
    <w:rsid w:val="00547E9C"/>
    <w:rsid w:val="005518CC"/>
    <w:rsid w:val="00553945"/>
    <w:rsid w:val="00560928"/>
    <w:rsid w:val="005626AE"/>
    <w:rsid w:val="00576BA7"/>
    <w:rsid w:val="005C0D33"/>
    <w:rsid w:val="005C65F2"/>
    <w:rsid w:val="005D6230"/>
    <w:rsid w:val="005D7323"/>
    <w:rsid w:val="005E307A"/>
    <w:rsid w:val="005F0886"/>
    <w:rsid w:val="006102CF"/>
    <w:rsid w:val="00617287"/>
    <w:rsid w:val="00617BFA"/>
    <w:rsid w:val="00643F71"/>
    <w:rsid w:val="00644E98"/>
    <w:rsid w:val="006634DF"/>
    <w:rsid w:val="00666347"/>
    <w:rsid w:val="006A4DBF"/>
    <w:rsid w:val="006B6F2D"/>
    <w:rsid w:val="006C678C"/>
    <w:rsid w:val="006D60EE"/>
    <w:rsid w:val="006D7B40"/>
    <w:rsid w:val="006E73E7"/>
    <w:rsid w:val="006E7875"/>
    <w:rsid w:val="006F0A4B"/>
    <w:rsid w:val="007501A9"/>
    <w:rsid w:val="00752599"/>
    <w:rsid w:val="00763FEB"/>
    <w:rsid w:val="00764BC1"/>
    <w:rsid w:val="00792F33"/>
    <w:rsid w:val="007A1452"/>
    <w:rsid w:val="007B680C"/>
    <w:rsid w:val="007B7E62"/>
    <w:rsid w:val="007E3AE0"/>
    <w:rsid w:val="00814CE6"/>
    <w:rsid w:val="00822483"/>
    <w:rsid w:val="008570AC"/>
    <w:rsid w:val="008728AC"/>
    <w:rsid w:val="008A35C0"/>
    <w:rsid w:val="008B0B74"/>
    <w:rsid w:val="008D307A"/>
    <w:rsid w:val="008E15FA"/>
    <w:rsid w:val="008F7E0C"/>
    <w:rsid w:val="00935C4E"/>
    <w:rsid w:val="009373D4"/>
    <w:rsid w:val="00950B2B"/>
    <w:rsid w:val="00950FB6"/>
    <w:rsid w:val="00967A19"/>
    <w:rsid w:val="009906E4"/>
    <w:rsid w:val="00996707"/>
    <w:rsid w:val="0099798A"/>
    <w:rsid w:val="009A0FA3"/>
    <w:rsid w:val="009A14E5"/>
    <w:rsid w:val="009A1D61"/>
    <w:rsid w:val="009A7B91"/>
    <w:rsid w:val="009C1D41"/>
    <w:rsid w:val="009E23FC"/>
    <w:rsid w:val="00A239AD"/>
    <w:rsid w:val="00A35664"/>
    <w:rsid w:val="00A45203"/>
    <w:rsid w:val="00A70071"/>
    <w:rsid w:val="00A83532"/>
    <w:rsid w:val="00AD506E"/>
    <w:rsid w:val="00AF2BA4"/>
    <w:rsid w:val="00AF334D"/>
    <w:rsid w:val="00AF3767"/>
    <w:rsid w:val="00AF584A"/>
    <w:rsid w:val="00B26972"/>
    <w:rsid w:val="00B3757E"/>
    <w:rsid w:val="00B44892"/>
    <w:rsid w:val="00B46B31"/>
    <w:rsid w:val="00B8381D"/>
    <w:rsid w:val="00B862D6"/>
    <w:rsid w:val="00B90F2D"/>
    <w:rsid w:val="00B9275C"/>
    <w:rsid w:val="00BB5230"/>
    <w:rsid w:val="00C56D6F"/>
    <w:rsid w:val="00C65671"/>
    <w:rsid w:val="00C6799A"/>
    <w:rsid w:val="00C82C68"/>
    <w:rsid w:val="00C84F5C"/>
    <w:rsid w:val="00CA0972"/>
    <w:rsid w:val="00CA4B78"/>
    <w:rsid w:val="00CC4E32"/>
    <w:rsid w:val="00CC7B0D"/>
    <w:rsid w:val="00CD2D90"/>
    <w:rsid w:val="00D04B74"/>
    <w:rsid w:val="00D06062"/>
    <w:rsid w:val="00D264DD"/>
    <w:rsid w:val="00D26766"/>
    <w:rsid w:val="00D31F90"/>
    <w:rsid w:val="00D32B3B"/>
    <w:rsid w:val="00D336BA"/>
    <w:rsid w:val="00D40499"/>
    <w:rsid w:val="00D46320"/>
    <w:rsid w:val="00D5012E"/>
    <w:rsid w:val="00D62061"/>
    <w:rsid w:val="00D65965"/>
    <w:rsid w:val="00DB0478"/>
    <w:rsid w:val="00DC3151"/>
    <w:rsid w:val="00DD2D5B"/>
    <w:rsid w:val="00DD7226"/>
    <w:rsid w:val="00DE5599"/>
    <w:rsid w:val="00E16A21"/>
    <w:rsid w:val="00E21292"/>
    <w:rsid w:val="00E32B1A"/>
    <w:rsid w:val="00E47103"/>
    <w:rsid w:val="00E72BE1"/>
    <w:rsid w:val="00E743FF"/>
    <w:rsid w:val="00EC4246"/>
    <w:rsid w:val="00ED3A35"/>
    <w:rsid w:val="00ED7682"/>
    <w:rsid w:val="00EE3849"/>
    <w:rsid w:val="00F165D4"/>
    <w:rsid w:val="00F31F67"/>
    <w:rsid w:val="00F33F85"/>
    <w:rsid w:val="00F34447"/>
    <w:rsid w:val="00F36C56"/>
    <w:rsid w:val="00F51995"/>
    <w:rsid w:val="00F6794F"/>
    <w:rsid w:val="00F81E20"/>
    <w:rsid w:val="00FA18AD"/>
    <w:rsid w:val="00FA75A4"/>
    <w:rsid w:val="00FB3438"/>
    <w:rsid w:val="00FC676B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469CE"/>
  <w15:chartTrackingRefBased/>
  <w15:docId w15:val="{5E9E7632-8897-436C-8362-35B90509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D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A0D0C"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0D0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3A0D0C"/>
    <w:pPr>
      <w:spacing w:before="1"/>
      <w:ind w:left="112" w:right="11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A0D0C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82C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C68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2C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C68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5C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5C4E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35C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35C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hchr.org/sites/default/files/2021-12/CM_Rec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Mandra</dc:creator>
  <cp:keywords/>
  <dc:description/>
  <cp:lastModifiedBy>Eleonore Mandra</cp:lastModifiedBy>
  <cp:revision>4</cp:revision>
  <dcterms:created xsi:type="dcterms:W3CDTF">2024-03-25T09:03:00Z</dcterms:created>
  <dcterms:modified xsi:type="dcterms:W3CDTF">2024-03-26T10:32:00Z</dcterms:modified>
</cp:coreProperties>
</file>