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574080" w14:textId="77086B18" w:rsidR="00876274" w:rsidRDefault="00876274" w:rsidP="007D711D">
      <w:pPr>
        <w:jc w:val="center"/>
        <w:rPr>
          <w:rFonts w:ascii="Times New Roman" w:hAnsi="Times New Roman" w:cs="Times New Roman"/>
          <w:b/>
          <w:bCs/>
          <w:lang w:val="en-US"/>
        </w:rPr>
      </w:pPr>
      <w:r w:rsidRPr="007246F5">
        <w:rPr>
          <w:rFonts w:ascii="Times New Roman" w:hAnsi="Times New Roman" w:cs="Times New Roman"/>
          <w:b/>
          <w:bCs/>
          <w:lang w:val="en-US"/>
        </w:rPr>
        <w:t>Report on the Impact of Counter</w:t>
      </w:r>
      <w:r w:rsidR="003A71F7">
        <w:rPr>
          <w:rFonts w:ascii="Times New Roman" w:hAnsi="Times New Roman" w:cs="Times New Roman"/>
          <w:b/>
          <w:bCs/>
          <w:lang w:val="en-US"/>
        </w:rPr>
        <w:t>t</w:t>
      </w:r>
      <w:r w:rsidRPr="007246F5">
        <w:rPr>
          <w:rFonts w:ascii="Times New Roman" w:hAnsi="Times New Roman" w:cs="Times New Roman"/>
          <w:b/>
          <w:bCs/>
          <w:lang w:val="en-US"/>
        </w:rPr>
        <w:t>errorism on Peacemaking, Peacebuilding, Sustaining Peace, Conflict Prevention and Resolution</w:t>
      </w:r>
    </w:p>
    <w:p w14:paraId="58F912E8" w14:textId="66573707" w:rsidR="007D711D" w:rsidRDefault="007D711D" w:rsidP="007246F5">
      <w:pPr>
        <w:jc w:val="both"/>
        <w:rPr>
          <w:rFonts w:ascii="Times New Roman" w:hAnsi="Times New Roman" w:cs="Times New Roman"/>
          <w:b/>
          <w:bCs/>
          <w:lang w:val="en-US"/>
        </w:rPr>
      </w:pPr>
    </w:p>
    <w:p w14:paraId="3AE70533" w14:textId="428B59FF" w:rsidR="007D711D" w:rsidRPr="007D711D" w:rsidRDefault="007D711D" w:rsidP="007D711D">
      <w:pPr>
        <w:jc w:val="center"/>
        <w:rPr>
          <w:rFonts w:ascii="Times New Roman" w:hAnsi="Times New Roman" w:cs="Times New Roman"/>
          <w:lang w:val="en-US"/>
        </w:rPr>
      </w:pPr>
      <w:r w:rsidRPr="007D711D">
        <w:rPr>
          <w:rFonts w:ascii="Times New Roman" w:hAnsi="Times New Roman" w:cs="Times New Roman"/>
          <w:lang w:val="en-US"/>
        </w:rPr>
        <w:t>Portugal’s comments</w:t>
      </w:r>
    </w:p>
    <w:p w14:paraId="525275E5" w14:textId="77777777" w:rsidR="00876274" w:rsidRPr="007246F5" w:rsidRDefault="00876274" w:rsidP="007246F5">
      <w:pPr>
        <w:jc w:val="both"/>
        <w:rPr>
          <w:rFonts w:ascii="Times New Roman" w:hAnsi="Times New Roman" w:cs="Times New Roman"/>
          <w:lang w:val="en-US"/>
        </w:rPr>
      </w:pPr>
    </w:p>
    <w:p w14:paraId="4081B4B9" w14:textId="1D4CFD35" w:rsidR="00876274" w:rsidRPr="00494E2E" w:rsidRDefault="007246F5" w:rsidP="007246F5">
      <w:pPr>
        <w:jc w:val="both"/>
        <w:rPr>
          <w:rFonts w:ascii="Times New Roman" w:hAnsi="Times New Roman" w:cs="Times New Roman"/>
          <w:b/>
          <w:bCs/>
          <w:lang w:val="en-US"/>
        </w:rPr>
      </w:pPr>
      <w:r w:rsidRPr="00494E2E">
        <w:rPr>
          <w:rFonts w:ascii="Times New Roman" w:hAnsi="Times New Roman" w:cs="Times New Roman"/>
          <w:b/>
          <w:bCs/>
          <w:lang w:val="en-US"/>
        </w:rPr>
        <w:t xml:space="preserve">a) </w:t>
      </w:r>
      <w:r w:rsidR="00876274" w:rsidRPr="00494E2E">
        <w:rPr>
          <w:rFonts w:ascii="Times New Roman" w:hAnsi="Times New Roman" w:cs="Times New Roman"/>
          <w:b/>
          <w:bCs/>
          <w:lang w:val="en-US"/>
        </w:rPr>
        <w:t>Observations or examples of any “negative impacts when counter-terrorism legislation and other measures are applied contrary to international law, which may harm collective counter-terrorism efforts and infringe upon human rights, including by impeding</w:t>
      </w:r>
      <w:r w:rsidR="00494E2E">
        <w:rPr>
          <w:rFonts w:ascii="Times New Roman" w:hAnsi="Times New Roman" w:cs="Times New Roman"/>
          <w:b/>
          <w:bCs/>
          <w:lang w:val="en-US"/>
        </w:rPr>
        <w:t xml:space="preserve"> </w:t>
      </w:r>
      <w:r w:rsidR="00876274" w:rsidRPr="00494E2E">
        <w:rPr>
          <w:rFonts w:ascii="Times New Roman" w:hAnsi="Times New Roman" w:cs="Times New Roman"/>
          <w:b/>
          <w:bCs/>
          <w:lang w:val="en-US"/>
        </w:rPr>
        <w:t>the work</w:t>
      </w:r>
      <w:r w:rsidR="003A71F7">
        <w:rPr>
          <w:rFonts w:ascii="Times New Roman" w:hAnsi="Times New Roman" w:cs="Times New Roman"/>
          <w:b/>
          <w:bCs/>
          <w:lang w:val="en-US"/>
        </w:rPr>
        <w:t xml:space="preserve">, </w:t>
      </w:r>
      <w:r w:rsidR="00876274" w:rsidRPr="00494E2E">
        <w:rPr>
          <w:rFonts w:ascii="Times New Roman" w:hAnsi="Times New Roman" w:cs="Times New Roman"/>
          <w:b/>
          <w:bCs/>
          <w:lang w:val="en-US"/>
        </w:rPr>
        <w:t>and endangering development, peacebuilding and impartial humanitarian action and civil society”.</w:t>
      </w:r>
    </w:p>
    <w:p w14:paraId="10482F48" w14:textId="77777777" w:rsidR="00876274" w:rsidRPr="007246F5" w:rsidRDefault="00876274" w:rsidP="007246F5">
      <w:pPr>
        <w:jc w:val="both"/>
        <w:rPr>
          <w:rFonts w:ascii="Times New Roman" w:hAnsi="Times New Roman" w:cs="Times New Roman"/>
          <w:lang w:val="en-US"/>
        </w:rPr>
      </w:pPr>
    </w:p>
    <w:p w14:paraId="3C4A9008" w14:textId="7482BD21" w:rsidR="00876274" w:rsidRPr="007246F5" w:rsidRDefault="00876274" w:rsidP="007246F5">
      <w:pPr>
        <w:jc w:val="both"/>
        <w:rPr>
          <w:rFonts w:ascii="Times New Roman" w:hAnsi="Times New Roman" w:cs="Times New Roman"/>
          <w:lang w:val="en-US"/>
        </w:rPr>
      </w:pPr>
      <w:r w:rsidRPr="007246F5">
        <w:rPr>
          <w:rFonts w:ascii="Times New Roman" w:hAnsi="Times New Roman" w:cs="Times New Roman"/>
          <w:lang w:val="en-US"/>
        </w:rPr>
        <w:t>The National Counter-</w:t>
      </w:r>
      <w:r w:rsidR="005F02F2" w:rsidRPr="007246F5">
        <w:rPr>
          <w:rFonts w:ascii="Times New Roman" w:hAnsi="Times New Roman" w:cs="Times New Roman"/>
          <w:lang w:val="en-US"/>
        </w:rPr>
        <w:t>Terrorism</w:t>
      </w:r>
      <w:r w:rsidRPr="007246F5">
        <w:rPr>
          <w:rFonts w:ascii="Times New Roman" w:hAnsi="Times New Roman" w:cs="Times New Roman"/>
          <w:lang w:val="en-US"/>
        </w:rPr>
        <w:t xml:space="preserve"> St</w:t>
      </w:r>
      <w:r w:rsidR="005F02F2" w:rsidRPr="007246F5">
        <w:rPr>
          <w:rFonts w:ascii="Times New Roman" w:hAnsi="Times New Roman" w:cs="Times New Roman"/>
          <w:lang w:val="en-US"/>
        </w:rPr>
        <w:t>ra</w:t>
      </w:r>
      <w:r w:rsidRPr="007246F5">
        <w:rPr>
          <w:rFonts w:ascii="Times New Roman" w:hAnsi="Times New Roman" w:cs="Times New Roman"/>
          <w:lang w:val="en-US"/>
        </w:rPr>
        <w:t xml:space="preserve">tegy, adopted </w:t>
      </w:r>
      <w:r w:rsidR="005F02F2" w:rsidRPr="007246F5">
        <w:rPr>
          <w:rFonts w:ascii="Times New Roman" w:hAnsi="Times New Roman" w:cs="Times New Roman"/>
          <w:lang w:val="en-US"/>
        </w:rPr>
        <w:t xml:space="preserve">in </w:t>
      </w:r>
      <w:r w:rsidRPr="007246F5">
        <w:rPr>
          <w:rFonts w:ascii="Times New Roman" w:hAnsi="Times New Roman" w:cs="Times New Roman"/>
          <w:lang w:val="en-US"/>
        </w:rPr>
        <w:t xml:space="preserve">2015, assumes the commitment to </w:t>
      </w:r>
      <w:r w:rsidR="005F02F2" w:rsidRPr="007246F5">
        <w:rPr>
          <w:rFonts w:ascii="Times New Roman" w:hAnsi="Times New Roman" w:cs="Times New Roman"/>
          <w:lang w:val="en-US"/>
        </w:rPr>
        <w:t>mobilization</w:t>
      </w:r>
      <w:r w:rsidRPr="007246F5">
        <w:rPr>
          <w:rFonts w:ascii="Times New Roman" w:hAnsi="Times New Roman" w:cs="Times New Roman"/>
          <w:lang w:val="en-US"/>
        </w:rPr>
        <w:t>, coordination</w:t>
      </w:r>
      <w:r w:rsidR="005F02F2" w:rsidRPr="007246F5">
        <w:rPr>
          <w:rFonts w:ascii="Times New Roman" w:hAnsi="Times New Roman" w:cs="Times New Roman"/>
          <w:lang w:val="en-US"/>
        </w:rPr>
        <w:t>,</w:t>
      </w:r>
      <w:r w:rsidRPr="007246F5">
        <w:rPr>
          <w:rFonts w:ascii="Times New Roman" w:hAnsi="Times New Roman" w:cs="Times New Roman"/>
          <w:lang w:val="en-US"/>
        </w:rPr>
        <w:t xml:space="preserve"> and cooperation of all national </w:t>
      </w:r>
      <w:r w:rsidR="005F02F2" w:rsidRPr="007246F5">
        <w:rPr>
          <w:rFonts w:ascii="Times New Roman" w:hAnsi="Times New Roman" w:cs="Times New Roman"/>
          <w:lang w:val="en-US"/>
        </w:rPr>
        <w:t>structures</w:t>
      </w:r>
      <w:r w:rsidRPr="007246F5">
        <w:rPr>
          <w:rFonts w:ascii="Times New Roman" w:hAnsi="Times New Roman" w:cs="Times New Roman"/>
          <w:lang w:val="en-US"/>
        </w:rPr>
        <w:t xml:space="preserve"> with direct and indirect responsibility in the fight against terrorism and the implementation, in the national legal system, of </w:t>
      </w:r>
      <w:r w:rsidR="003A71F7" w:rsidRPr="007246F5">
        <w:rPr>
          <w:rFonts w:ascii="Times New Roman" w:hAnsi="Times New Roman" w:cs="Times New Roman"/>
          <w:lang w:val="en-US"/>
        </w:rPr>
        <w:t>all</w:t>
      </w:r>
      <w:r w:rsidRPr="007246F5">
        <w:rPr>
          <w:rFonts w:ascii="Times New Roman" w:hAnsi="Times New Roman" w:cs="Times New Roman"/>
          <w:lang w:val="en-US"/>
        </w:rPr>
        <w:t xml:space="preserve"> imperatives, </w:t>
      </w:r>
      <w:r w:rsidR="005F02F2" w:rsidRPr="007246F5">
        <w:rPr>
          <w:rFonts w:ascii="Times New Roman" w:hAnsi="Times New Roman" w:cs="Times New Roman"/>
          <w:lang w:val="en-US"/>
        </w:rPr>
        <w:t xml:space="preserve">at the national, </w:t>
      </w:r>
      <w:r w:rsidRPr="007246F5">
        <w:rPr>
          <w:rFonts w:ascii="Times New Roman" w:hAnsi="Times New Roman" w:cs="Times New Roman"/>
          <w:lang w:val="en-US"/>
        </w:rPr>
        <w:t>European</w:t>
      </w:r>
      <w:r w:rsidR="003A71F7">
        <w:rPr>
          <w:rFonts w:ascii="Times New Roman" w:hAnsi="Times New Roman" w:cs="Times New Roman"/>
          <w:lang w:val="en-US"/>
        </w:rPr>
        <w:t>,</w:t>
      </w:r>
      <w:r w:rsidRPr="007246F5">
        <w:rPr>
          <w:rFonts w:ascii="Times New Roman" w:hAnsi="Times New Roman" w:cs="Times New Roman"/>
          <w:lang w:val="en-US"/>
        </w:rPr>
        <w:t xml:space="preserve"> and international </w:t>
      </w:r>
      <w:r w:rsidR="005F02F2" w:rsidRPr="007246F5">
        <w:rPr>
          <w:rFonts w:ascii="Times New Roman" w:hAnsi="Times New Roman" w:cs="Times New Roman"/>
          <w:lang w:val="en-US"/>
        </w:rPr>
        <w:t>levels</w:t>
      </w:r>
      <w:r w:rsidRPr="007246F5">
        <w:rPr>
          <w:rFonts w:ascii="Times New Roman" w:hAnsi="Times New Roman" w:cs="Times New Roman"/>
          <w:lang w:val="en-US"/>
        </w:rPr>
        <w:t>.</w:t>
      </w:r>
    </w:p>
    <w:p w14:paraId="3CBDD90B" w14:textId="77777777" w:rsidR="005F02F2" w:rsidRPr="007246F5" w:rsidRDefault="005F02F2" w:rsidP="007246F5">
      <w:pPr>
        <w:jc w:val="both"/>
        <w:rPr>
          <w:rFonts w:ascii="Times New Roman" w:hAnsi="Times New Roman" w:cs="Times New Roman"/>
          <w:lang w:val="en-US"/>
        </w:rPr>
      </w:pPr>
    </w:p>
    <w:p w14:paraId="13846990" w14:textId="79A8D17C" w:rsidR="00876274" w:rsidRPr="007246F5" w:rsidRDefault="00876274" w:rsidP="007246F5">
      <w:pPr>
        <w:jc w:val="both"/>
        <w:rPr>
          <w:rFonts w:ascii="Times New Roman" w:hAnsi="Times New Roman" w:cs="Times New Roman"/>
          <w:lang w:val="en-US"/>
        </w:rPr>
      </w:pPr>
      <w:r w:rsidRPr="007246F5">
        <w:rPr>
          <w:rFonts w:ascii="Times New Roman" w:hAnsi="Times New Roman" w:cs="Times New Roman"/>
          <w:lang w:val="en-US"/>
        </w:rPr>
        <w:t xml:space="preserve">In the context of the </w:t>
      </w:r>
      <w:r w:rsidR="005F02F2" w:rsidRPr="007246F5">
        <w:rPr>
          <w:rFonts w:ascii="Times New Roman" w:hAnsi="Times New Roman" w:cs="Times New Roman"/>
          <w:lang w:val="en-US"/>
        </w:rPr>
        <w:t>UN</w:t>
      </w:r>
      <w:r w:rsidRPr="007246F5">
        <w:rPr>
          <w:rFonts w:ascii="Times New Roman" w:hAnsi="Times New Roman" w:cs="Times New Roman"/>
          <w:lang w:val="en-US"/>
        </w:rPr>
        <w:t xml:space="preserve"> Global Counter-Terrorism </w:t>
      </w:r>
      <w:r w:rsidR="005F02F2" w:rsidRPr="007246F5">
        <w:rPr>
          <w:rFonts w:ascii="Times New Roman" w:hAnsi="Times New Roman" w:cs="Times New Roman"/>
          <w:lang w:val="en-US"/>
        </w:rPr>
        <w:t>Strategy</w:t>
      </w:r>
      <w:r w:rsidRPr="007246F5">
        <w:rPr>
          <w:rFonts w:ascii="Times New Roman" w:hAnsi="Times New Roman" w:cs="Times New Roman"/>
          <w:lang w:val="en-US"/>
        </w:rPr>
        <w:t xml:space="preserve">, </w:t>
      </w:r>
      <w:r w:rsidR="005F02F2" w:rsidRPr="007246F5">
        <w:rPr>
          <w:rFonts w:ascii="Times New Roman" w:hAnsi="Times New Roman" w:cs="Times New Roman"/>
          <w:lang w:val="en-US"/>
        </w:rPr>
        <w:t>Portugal promotes efforts to</w:t>
      </w:r>
      <w:r w:rsidRPr="007246F5">
        <w:rPr>
          <w:rFonts w:ascii="Times New Roman" w:hAnsi="Times New Roman" w:cs="Times New Roman"/>
          <w:lang w:val="en-US"/>
        </w:rPr>
        <w:t xml:space="preserve"> implement </w:t>
      </w:r>
      <w:r w:rsidR="005F02F2" w:rsidRPr="007246F5">
        <w:rPr>
          <w:rFonts w:ascii="Times New Roman" w:hAnsi="Times New Roman" w:cs="Times New Roman"/>
          <w:lang w:val="en-US"/>
        </w:rPr>
        <w:t xml:space="preserve">all </w:t>
      </w:r>
      <w:r w:rsidRPr="007246F5">
        <w:rPr>
          <w:rFonts w:ascii="Times New Roman" w:hAnsi="Times New Roman" w:cs="Times New Roman"/>
          <w:lang w:val="en-US"/>
        </w:rPr>
        <w:t xml:space="preserve">measures foreseen therein, with </w:t>
      </w:r>
      <w:r w:rsidR="005F02F2" w:rsidRPr="007246F5">
        <w:rPr>
          <w:rFonts w:ascii="Times New Roman" w:hAnsi="Times New Roman" w:cs="Times New Roman"/>
          <w:lang w:val="en-US"/>
        </w:rPr>
        <w:t xml:space="preserve">a </w:t>
      </w:r>
      <w:r w:rsidRPr="007246F5">
        <w:rPr>
          <w:rFonts w:ascii="Times New Roman" w:hAnsi="Times New Roman" w:cs="Times New Roman"/>
          <w:lang w:val="en-US"/>
        </w:rPr>
        <w:t>focus on international cooperation and partnership</w:t>
      </w:r>
      <w:r w:rsidR="005F02F2" w:rsidRPr="007246F5">
        <w:rPr>
          <w:rFonts w:ascii="Times New Roman" w:hAnsi="Times New Roman" w:cs="Times New Roman"/>
          <w:lang w:val="en-US"/>
        </w:rPr>
        <w:t>s</w:t>
      </w:r>
      <w:r w:rsidRPr="007246F5">
        <w:rPr>
          <w:rFonts w:ascii="Times New Roman" w:hAnsi="Times New Roman" w:cs="Times New Roman"/>
          <w:lang w:val="en-US"/>
        </w:rPr>
        <w:t>.</w:t>
      </w:r>
    </w:p>
    <w:p w14:paraId="49F19628" w14:textId="77777777" w:rsidR="005F02F2" w:rsidRPr="007246F5" w:rsidRDefault="005F02F2" w:rsidP="007246F5">
      <w:pPr>
        <w:jc w:val="both"/>
        <w:rPr>
          <w:rFonts w:ascii="Times New Roman" w:hAnsi="Times New Roman" w:cs="Times New Roman"/>
          <w:lang w:val="en-US"/>
        </w:rPr>
      </w:pPr>
    </w:p>
    <w:p w14:paraId="77C41D24" w14:textId="7FEAF9EC" w:rsidR="00876274" w:rsidRPr="007246F5" w:rsidRDefault="00876274" w:rsidP="007246F5">
      <w:pPr>
        <w:pStyle w:val="PargrafodaLista"/>
        <w:numPr>
          <w:ilvl w:val="0"/>
          <w:numId w:val="3"/>
        </w:numPr>
        <w:rPr>
          <w:lang w:val="en-US"/>
        </w:rPr>
      </w:pPr>
      <w:r w:rsidRPr="007246F5">
        <w:rPr>
          <w:lang w:val="en-US"/>
        </w:rPr>
        <w:t xml:space="preserve">The Judicial Police (PJ) is the criminal police body with reserved competence for the investigation of the crimes of </w:t>
      </w:r>
      <w:r w:rsidR="005F02F2" w:rsidRPr="007246F5">
        <w:rPr>
          <w:lang w:val="en-US"/>
        </w:rPr>
        <w:t>terrorist</w:t>
      </w:r>
      <w:r w:rsidRPr="007246F5">
        <w:rPr>
          <w:lang w:val="en-US"/>
        </w:rPr>
        <w:t xml:space="preserve"> organi</w:t>
      </w:r>
      <w:r w:rsidR="005F02F2" w:rsidRPr="007246F5">
        <w:rPr>
          <w:lang w:val="en-US"/>
        </w:rPr>
        <w:t>z</w:t>
      </w:r>
      <w:r w:rsidRPr="007246F5">
        <w:rPr>
          <w:lang w:val="en-US"/>
        </w:rPr>
        <w:t>ation, terrorism, international terrorism</w:t>
      </w:r>
      <w:r w:rsidR="003A71F7">
        <w:rPr>
          <w:lang w:val="en-US"/>
        </w:rPr>
        <w:t>,</w:t>
      </w:r>
      <w:r w:rsidRPr="007246F5">
        <w:rPr>
          <w:lang w:val="en-US"/>
        </w:rPr>
        <w:t xml:space="preserve"> and financing of terrorism - </w:t>
      </w:r>
      <w:r w:rsidR="005F02F2" w:rsidRPr="007246F5">
        <w:rPr>
          <w:lang w:val="en-US"/>
        </w:rPr>
        <w:t>regardless</w:t>
      </w:r>
      <w:r w:rsidRPr="007246F5">
        <w:rPr>
          <w:lang w:val="en-US"/>
        </w:rPr>
        <w:t xml:space="preserve"> of </w:t>
      </w:r>
      <w:r w:rsidR="005F02F2" w:rsidRPr="007246F5">
        <w:rPr>
          <w:lang w:val="en-US"/>
        </w:rPr>
        <w:t>whether</w:t>
      </w:r>
      <w:r w:rsidRPr="007246F5">
        <w:rPr>
          <w:lang w:val="en-US"/>
        </w:rPr>
        <w:t xml:space="preserve"> the perpetrator is Portuguese or a foreigner who is or resides in Portuguese </w:t>
      </w:r>
      <w:r w:rsidR="005F02F2" w:rsidRPr="007246F5">
        <w:rPr>
          <w:lang w:val="en-US"/>
        </w:rPr>
        <w:t>territory</w:t>
      </w:r>
      <w:r w:rsidRPr="007246F5">
        <w:rPr>
          <w:lang w:val="en-US"/>
        </w:rPr>
        <w:t>.</w:t>
      </w:r>
    </w:p>
    <w:p w14:paraId="1316D92D" w14:textId="77777777" w:rsidR="005F02F2" w:rsidRPr="007246F5" w:rsidRDefault="005F02F2" w:rsidP="007246F5">
      <w:pPr>
        <w:jc w:val="both"/>
        <w:rPr>
          <w:rFonts w:ascii="Times New Roman" w:hAnsi="Times New Roman" w:cs="Times New Roman"/>
          <w:lang w:val="en-US"/>
        </w:rPr>
      </w:pPr>
    </w:p>
    <w:p w14:paraId="399ED601" w14:textId="2573B199" w:rsidR="00876274" w:rsidRPr="007246F5" w:rsidRDefault="00876274" w:rsidP="007246F5">
      <w:pPr>
        <w:pStyle w:val="PargrafodaLista"/>
        <w:numPr>
          <w:ilvl w:val="0"/>
          <w:numId w:val="3"/>
        </w:numPr>
        <w:rPr>
          <w:lang w:val="en-US"/>
        </w:rPr>
      </w:pPr>
      <w:r w:rsidRPr="007246F5">
        <w:rPr>
          <w:lang w:val="en-US"/>
        </w:rPr>
        <w:t xml:space="preserve">PJ and its National Counter-Terrorism </w:t>
      </w:r>
      <w:r w:rsidR="005F02F2" w:rsidRPr="007246F5">
        <w:rPr>
          <w:lang w:val="en-US"/>
        </w:rPr>
        <w:t>U</w:t>
      </w:r>
      <w:r w:rsidRPr="007246F5">
        <w:rPr>
          <w:lang w:val="en-US"/>
        </w:rPr>
        <w:t>nit (PJ-</w:t>
      </w:r>
      <w:r w:rsidR="005F02F2" w:rsidRPr="007246F5">
        <w:rPr>
          <w:lang w:val="en-US"/>
        </w:rPr>
        <w:t>U</w:t>
      </w:r>
      <w:r w:rsidRPr="007246F5">
        <w:rPr>
          <w:lang w:val="en-US"/>
        </w:rPr>
        <w:t xml:space="preserve">NCT) maintain direct links with other European and international police forces, both through multilateral platforms for international anti-terrorist cooperation, such as INTERPOL, the Police Working Group on </w:t>
      </w:r>
      <w:r w:rsidR="005F02F2" w:rsidRPr="007246F5">
        <w:rPr>
          <w:lang w:val="en-US"/>
        </w:rPr>
        <w:t>Terrorism</w:t>
      </w:r>
      <w:r w:rsidRPr="007246F5">
        <w:rPr>
          <w:lang w:val="en-US"/>
        </w:rPr>
        <w:t xml:space="preserve"> (PWGT), Europol's SIENA for CT and the Schengen Information System (SIS II), and </w:t>
      </w:r>
      <w:r w:rsidR="005F02F2" w:rsidRPr="007246F5">
        <w:rPr>
          <w:lang w:val="en-US"/>
        </w:rPr>
        <w:t>bilaterally</w:t>
      </w:r>
      <w:r w:rsidRPr="007246F5">
        <w:rPr>
          <w:lang w:val="en-US"/>
        </w:rPr>
        <w:t xml:space="preserve">, through liaison officers in </w:t>
      </w:r>
      <w:r w:rsidR="00F73C11" w:rsidRPr="007246F5">
        <w:rPr>
          <w:lang w:val="en-US"/>
        </w:rPr>
        <w:t>different</w:t>
      </w:r>
      <w:r w:rsidRPr="007246F5">
        <w:rPr>
          <w:lang w:val="en-US"/>
        </w:rPr>
        <w:t xml:space="preserve"> </w:t>
      </w:r>
      <w:r w:rsidR="005F02F2" w:rsidRPr="007246F5">
        <w:rPr>
          <w:lang w:val="en-US"/>
        </w:rPr>
        <w:t>countries</w:t>
      </w:r>
      <w:r w:rsidRPr="007246F5">
        <w:rPr>
          <w:lang w:val="en-US"/>
        </w:rPr>
        <w:t>.</w:t>
      </w:r>
    </w:p>
    <w:p w14:paraId="6502FB4A" w14:textId="77777777" w:rsidR="005F02F2" w:rsidRPr="007246F5" w:rsidRDefault="005F02F2" w:rsidP="007246F5">
      <w:pPr>
        <w:jc w:val="both"/>
        <w:rPr>
          <w:rFonts w:ascii="Times New Roman" w:hAnsi="Times New Roman" w:cs="Times New Roman"/>
          <w:lang w:val="en-US"/>
        </w:rPr>
      </w:pPr>
    </w:p>
    <w:p w14:paraId="1D84BBCF" w14:textId="2B26556F" w:rsidR="00876274" w:rsidRPr="007246F5" w:rsidRDefault="00876274" w:rsidP="007246F5">
      <w:pPr>
        <w:pStyle w:val="PargrafodaLista"/>
        <w:numPr>
          <w:ilvl w:val="0"/>
          <w:numId w:val="3"/>
        </w:numPr>
        <w:rPr>
          <w:lang w:val="en-US"/>
        </w:rPr>
      </w:pPr>
      <w:r w:rsidRPr="007246F5">
        <w:rPr>
          <w:lang w:val="en-US"/>
        </w:rPr>
        <w:t>Othe</w:t>
      </w:r>
      <w:r w:rsidR="005F02F2" w:rsidRPr="007246F5">
        <w:rPr>
          <w:lang w:val="en-US"/>
        </w:rPr>
        <w:t>r</w:t>
      </w:r>
      <w:r w:rsidR="00F73C11" w:rsidRPr="007246F5">
        <w:rPr>
          <w:lang w:val="en-US"/>
        </w:rPr>
        <w:t xml:space="preserve"> Portuguese</w:t>
      </w:r>
      <w:r w:rsidRPr="007246F5">
        <w:rPr>
          <w:lang w:val="en-US"/>
        </w:rPr>
        <w:t xml:space="preserve"> law enforcement agencies have </w:t>
      </w:r>
      <w:r w:rsidR="00F73C11" w:rsidRPr="007246F5">
        <w:rPr>
          <w:lang w:val="en-US"/>
        </w:rPr>
        <w:t>complementary</w:t>
      </w:r>
      <w:r w:rsidRPr="007246F5">
        <w:rPr>
          <w:lang w:val="en-US"/>
        </w:rPr>
        <w:t xml:space="preserve"> functions and duties, such as general criminal prevention</w:t>
      </w:r>
      <w:r w:rsidR="00F73C11" w:rsidRPr="007246F5">
        <w:rPr>
          <w:lang w:val="en-US"/>
        </w:rPr>
        <w:t xml:space="preserve">: </w:t>
      </w:r>
      <w:r w:rsidRPr="007246F5">
        <w:rPr>
          <w:lang w:val="en-US"/>
        </w:rPr>
        <w:t>community policing and protection of public order and public areas by the National Republican Guard [GNR] and the Public Security Police [PSP], in rural regions and main urban cent</w:t>
      </w:r>
      <w:r w:rsidR="005F02F2" w:rsidRPr="007246F5">
        <w:rPr>
          <w:lang w:val="en-US"/>
        </w:rPr>
        <w:t>er</w:t>
      </w:r>
      <w:r w:rsidRPr="007246F5">
        <w:rPr>
          <w:lang w:val="en-US"/>
        </w:rPr>
        <w:t>s, respectively</w:t>
      </w:r>
      <w:r w:rsidR="00F73C11" w:rsidRPr="007246F5">
        <w:rPr>
          <w:lang w:val="en-US"/>
        </w:rPr>
        <w:t>;</w:t>
      </w:r>
      <w:r w:rsidRPr="007246F5">
        <w:rPr>
          <w:lang w:val="en-US"/>
        </w:rPr>
        <w:t xml:space="preserve"> bo</w:t>
      </w:r>
      <w:r w:rsidR="00F73C11" w:rsidRPr="007246F5">
        <w:rPr>
          <w:lang w:val="en-US"/>
        </w:rPr>
        <w:t>r</w:t>
      </w:r>
      <w:r w:rsidRPr="007246F5">
        <w:rPr>
          <w:lang w:val="en-US"/>
        </w:rPr>
        <w:t>der and immig</w:t>
      </w:r>
      <w:r w:rsidR="00F73C11" w:rsidRPr="007246F5">
        <w:rPr>
          <w:lang w:val="en-US"/>
        </w:rPr>
        <w:t>ra</w:t>
      </w:r>
      <w:r w:rsidRPr="007246F5">
        <w:rPr>
          <w:lang w:val="en-US"/>
        </w:rPr>
        <w:t>tion control (provided by the Immigration and Borders Service [SEF]), including the coastline (by the maritime Police [MP], attached to the Portuguese Na</w:t>
      </w:r>
      <w:r w:rsidR="00F73C11" w:rsidRPr="007246F5">
        <w:rPr>
          <w:lang w:val="en-US"/>
        </w:rPr>
        <w:t>v</w:t>
      </w:r>
      <w:r w:rsidRPr="007246F5">
        <w:rPr>
          <w:lang w:val="en-US"/>
        </w:rPr>
        <w:t>y).</w:t>
      </w:r>
    </w:p>
    <w:p w14:paraId="78A83B98" w14:textId="77777777" w:rsidR="00F73C11" w:rsidRPr="007246F5" w:rsidRDefault="00F73C11" w:rsidP="007246F5">
      <w:pPr>
        <w:jc w:val="both"/>
        <w:rPr>
          <w:rFonts w:ascii="Times New Roman" w:hAnsi="Times New Roman" w:cs="Times New Roman"/>
          <w:lang w:val="en-US"/>
        </w:rPr>
      </w:pPr>
    </w:p>
    <w:p w14:paraId="69AF8C20" w14:textId="2D9A8F28" w:rsidR="00876274" w:rsidRPr="007246F5" w:rsidRDefault="00876274" w:rsidP="007246F5">
      <w:pPr>
        <w:pStyle w:val="PargrafodaLista"/>
        <w:numPr>
          <w:ilvl w:val="0"/>
          <w:numId w:val="3"/>
        </w:numPr>
        <w:rPr>
          <w:lang w:val="en-US"/>
        </w:rPr>
      </w:pPr>
      <w:r w:rsidRPr="007246F5">
        <w:rPr>
          <w:lang w:val="en-US"/>
        </w:rPr>
        <w:t>The Secretary General of the Internal Security System (SG-</w:t>
      </w:r>
      <w:r w:rsidR="00F73C11" w:rsidRPr="007246F5">
        <w:rPr>
          <w:lang w:val="en-US"/>
        </w:rPr>
        <w:t>SSI</w:t>
      </w:r>
      <w:r w:rsidRPr="007246F5">
        <w:rPr>
          <w:lang w:val="en-US"/>
        </w:rPr>
        <w:t>) is responsible for the coordination, direction, control</w:t>
      </w:r>
      <w:r w:rsidR="003A71F7">
        <w:rPr>
          <w:lang w:val="en-US"/>
        </w:rPr>
        <w:t>,</w:t>
      </w:r>
      <w:r w:rsidRPr="007246F5">
        <w:rPr>
          <w:lang w:val="en-US"/>
        </w:rPr>
        <w:t xml:space="preserve"> and operational command when a major incident such as a terrorist attack or natural disaster may occur.</w:t>
      </w:r>
      <w:r w:rsidR="00F73C11" w:rsidRPr="007246F5">
        <w:rPr>
          <w:lang w:val="en-US"/>
        </w:rPr>
        <w:t xml:space="preserve"> According to its legal</w:t>
      </w:r>
      <w:r w:rsidRPr="007246F5">
        <w:rPr>
          <w:lang w:val="en-US"/>
        </w:rPr>
        <w:t xml:space="preserve"> mandate, the Portuguese </w:t>
      </w:r>
      <w:r w:rsidR="00F73C11" w:rsidRPr="007246F5">
        <w:rPr>
          <w:lang w:val="en-US"/>
        </w:rPr>
        <w:t>Security</w:t>
      </w:r>
      <w:r w:rsidRPr="007246F5">
        <w:rPr>
          <w:lang w:val="en-US"/>
        </w:rPr>
        <w:t xml:space="preserve"> Intelligence </w:t>
      </w:r>
      <w:r w:rsidR="00F73C11" w:rsidRPr="007246F5">
        <w:rPr>
          <w:lang w:val="en-US"/>
        </w:rPr>
        <w:t>Serv</w:t>
      </w:r>
      <w:r w:rsidRPr="007246F5">
        <w:rPr>
          <w:lang w:val="en-US"/>
        </w:rPr>
        <w:t xml:space="preserve">ice (SIS) is the </w:t>
      </w:r>
      <w:r w:rsidR="00F73C11" w:rsidRPr="007246F5">
        <w:rPr>
          <w:lang w:val="en-US"/>
        </w:rPr>
        <w:t>entity</w:t>
      </w:r>
      <w:r w:rsidRPr="007246F5">
        <w:rPr>
          <w:lang w:val="en-US"/>
        </w:rPr>
        <w:t xml:space="preserve"> responsible for ass</w:t>
      </w:r>
      <w:r w:rsidR="00F73C11" w:rsidRPr="007246F5">
        <w:rPr>
          <w:lang w:val="en-US"/>
        </w:rPr>
        <w:t>e</w:t>
      </w:r>
      <w:r w:rsidRPr="007246F5">
        <w:rPr>
          <w:lang w:val="en-US"/>
        </w:rPr>
        <w:t>ssing the pending terrorist threat to Portugal.</w:t>
      </w:r>
    </w:p>
    <w:p w14:paraId="40EAF15F" w14:textId="77777777" w:rsidR="00F73C11" w:rsidRPr="007246F5" w:rsidRDefault="00F73C11" w:rsidP="007246F5">
      <w:pPr>
        <w:jc w:val="both"/>
        <w:rPr>
          <w:rFonts w:ascii="Times New Roman" w:hAnsi="Times New Roman" w:cs="Times New Roman"/>
          <w:lang w:val="en-US"/>
        </w:rPr>
      </w:pPr>
    </w:p>
    <w:p w14:paraId="0E9F9759" w14:textId="41EF128E" w:rsidR="00876274" w:rsidRPr="007246F5" w:rsidRDefault="00F73C11" w:rsidP="007246F5">
      <w:pPr>
        <w:pStyle w:val="PargrafodaLista"/>
        <w:numPr>
          <w:ilvl w:val="0"/>
          <w:numId w:val="3"/>
        </w:numPr>
        <w:rPr>
          <w:lang w:val="en-US"/>
        </w:rPr>
      </w:pPr>
      <w:r w:rsidRPr="007246F5">
        <w:rPr>
          <w:lang w:val="en-US"/>
        </w:rPr>
        <w:t>There is also</w:t>
      </w:r>
      <w:r w:rsidR="00876274" w:rsidRPr="007246F5">
        <w:rPr>
          <w:lang w:val="en-US"/>
        </w:rPr>
        <w:t xml:space="preserve"> an external intelligence </w:t>
      </w:r>
      <w:r w:rsidRPr="007246F5">
        <w:rPr>
          <w:lang w:val="en-US"/>
        </w:rPr>
        <w:t>service</w:t>
      </w:r>
      <w:r w:rsidR="00876274" w:rsidRPr="007246F5">
        <w:rPr>
          <w:lang w:val="en-US"/>
        </w:rPr>
        <w:t xml:space="preserve"> (</w:t>
      </w:r>
      <w:r w:rsidRPr="007246F5">
        <w:rPr>
          <w:lang w:val="en-US"/>
        </w:rPr>
        <w:t>Defen</w:t>
      </w:r>
      <w:r w:rsidR="007D711D">
        <w:rPr>
          <w:lang w:val="en-US"/>
        </w:rPr>
        <w:t>s</w:t>
      </w:r>
      <w:r w:rsidRPr="007246F5">
        <w:rPr>
          <w:lang w:val="en-US"/>
        </w:rPr>
        <w:t>e Strategic</w:t>
      </w:r>
      <w:r w:rsidR="00876274" w:rsidRPr="007246F5">
        <w:rPr>
          <w:lang w:val="en-US"/>
        </w:rPr>
        <w:t xml:space="preserve"> </w:t>
      </w:r>
      <w:r w:rsidRPr="007246F5">
        <w:rPr>
          <w:lang w:val="en-US"/>
        </w:rPr>
        <w:t xml:space="preserve">Intelligence Service </w:t>
      </w:r>
      <w:r w:rsidR="00876274" w:rsidRPr="007246F5">
        <w:rPr>
          <w:lang w:val="en-US"/>
        </w:rPr>
        <w:t xml:space="preserve">- SIED) </w:t>
      </w:r>
      <w:r w:rsidRPr="007246F5">
        <w:rPr>
          <w:lang w:val="en-US"/>
        </w:rPr>
        <w:t>which is</w:t>
      </w:r>
      <w:r w:rsidR="00876274" w:rsidRPr="007246F5">
        <w:rPr>
          <w:lang w:val="en-US"/>
        </w:rPr>
        <w:t xml:space="preserve"> r</w:t>
      </w:r>
      <w:r w:rsidRPr="007246F5">
        <w:rPr>
          <w:lang w:val="en-US"/>
        </w:rPr>
        <w:t>es</w:t>
      </w:r>
      <w:r w:rsidR="00876274" w:rsidRPr="007246F5">
        <w:rPr>
          <w:lang w:val="en-US"/>
        </w:rPr>
        <w:t xml:space="preserve">ponsible for producing information and </w:t>
      </w:r>
      <w:r w:rsidR="007D711D" w:rsidRPr="007246F5">
        <w:rPr>
          <w:lang w:val="en-US"/>
        </w:rPr>
        <w:t>analyzing</w:t>
      </w:r>
      <w:r w:rsidR="00876274" w:rsidRPr="007246F5">
        <w:rPr>
          <w:lang w:val="en-US"/>
        </w:rPr>
        <w:t xml:space="preserve"> </w:t>
      </w:r>
      <w:r w:rsidRPr="007246F5">
        <w:rPr>
          <w:lang w:val="en-US"/>
        </w:rPr>
        <w:t xml:space="preserve">possible </w:t>
      </w:r>
      <w:r w:rsidR="00876274" w:rsidRPr="007246F5">
        <w:rPr>
          <w:lang w:val="en-US"/>
        </w:rPr>
        <w:t xml:space="preserve">threats </w:t>
      </w:r>
      <w:r w:rsidR="00876274" w:rsidRPr="007246F5">
        <w:rPr>
          <w:lang w:val="en-US"/>
        </w:rPr>
        <w:lastRenderedPageBreak/>
        <w:t xml:space="preserve">related to </w:t>
      </w:r>
      <w:r w:rsidRPr="007246F5">
        <w:rPr>
          <w:lang w:val="en-US"/>
        </w:rPr>
        <w:t>areas of</w:t>
      </w:r>
      <w:r w:rsidR="00876274" w:rsidRPr="007246F5">
        <w:rPr>
          <w:lang w:val="en-US"/>
        </w:rPr>
        <w:t xml:space="preserve"> insurgent conflict and scenarios ab</w:t>
      </w:r>
      <w:r w:rsidRPr="007246F5">
        <w:rPr>
          <w:lang w:val="en-US"/>
        </w:rPr>
        <w:t>r</w:t>
      </w:r>
      <w:r w:rsidR="00876274" w:rsidRPr="007246F5">
        <w:rPr>
          <w:lang w:val="en-US"/>
        </w:rPr>
        <w:t>oad.</w:t>
      </w:r>
    </w:p>
    <w:p w14:paraId="2E9B737F" w14:textId="77777777" w:rsidR="00F73C11" w:rsidRPr="007246F5" w:rsidRDefault="00F73C11" w:rsidP="007246F5">
      <w:pPr>
        <w:pStyle w:val="PargrafodaLista"/>
        <w:rPr>
          <w:lang w:val="en-US"/>
        </w:rPr>
      </w:pPr>
    </w:p>
    <w:p w14:paraId="48515F52" w14:textId="30DC79FA" w:rsidR="007246F5" w:rsidRPr="007246F5" w:rsidRDefault="00876274" w:rsidP="007246F5">
      <w:pPr>
        <w:pStyle w:val="PargrafodaLista"/>
        <w:numPr>
          <w:ilvl w:val="0"/>
          <w:numId w:val="3"/>
        </w:numPr>
        <w:rPr>
          <w:lang w:val="en-US"/>
        </w:rPr>
      </w:pPr>
      <w:r w:rsidRPr="007246F5">
        <w:rPr>
          <w:lang w:val="en-US"/>
        </w:rPr>
        <w:t xml:space="preserve">In 2003, the </w:t>
      </w:r>
      <w:r w:rsidR="00F73C11" w:rsidRPr="007246F5">
        <w:rPr>
          <w:lang w:val="en-US"/>
        </w:rPr>
        <w:t>Counter-Terrorism</w:t>
      </w:r>
      <w:r w:rsidRPr="007246F5">
        <w:rPr>
          <w:lang w:val="en-US"/>
        </w:rPr>
        <w:t xml:space="preserve"> </w:t>
      </w:r>
      <w:r w:rsidR="00F73C11" w:rsidRPr="007246F5">
        <w:rPr>
          <w:lang w:val="en-US"/>
        </w:rPr>
        <w:t>Coordination Unit (UCAT</w:t>
      </w:r>
      <w:r w:rsidRPr="007246F5">
        <w:rPr>
          <w:lang w:val="en-US"/>
        </w:rPr>
        <w:t xml:space="preserve">) </w:t>
      </w:r>
      <w:r w:rsidR="00F73C11" w:rsidRPr="007246F5">
        <w:rPr>
          <w:lang w:val="en-US"/>
        </w:rPr>
        <w:t>w</w:t>
      </w:r>
      <w:r w:rsidRPr="007246F5">
        <w:rPr>
          <w:lang w:val="en-US"/>
        </w:rPr>
        <w:t>as creat</w:t>
      </w:r>
      <w:r w:rsidR="00F73C11" w:rsidRPr="007246F5">
        <w:rPr>
          <w:lang w:val="en-US"/>
        </w:rPr>
        <w:t>e</w:t>
      </w:r>
      <w:r w:rsidRPr="007246F5">
        <w:rPr>
          <w:lang w:val="en-US"/>
        </w:rPr>
        <w:t>d. This is the bod</w:t>
      </w:r>
      <w:r w:rsidR="00F73C11" w:rsidRPr="007246F5">
        <w:rPr>
          <w:lang w:val="en-US"/>
        </w:rPr>
        <w:t xml:space="preserve">y responsible for the coordination and sharing of information between all Portuguese entities that are involved in combatting terrorism, including all the above. </w:t>
      </w:r>
      <w:r w:rsidRPr="007246F5">
        <w:rPr>
          <w:lang w:val="en-US"/>
        </w:rPr>
        <w:t xml:space="preserve">Since   </w:t>
      </w:r>
      <w:r w:rsidR="00F73C11" w:rsidRPr="007246F5">
        <w:rPr>
          <w:lang w:val="en-US"/>
        </w:rPr>
        <w:t>the approval of the National CT Strategy in February</w:t>
      </w:r>
      <w:r w:rsidRPr="007246F5">
        <w:rPr>
          <w:lang w:val="en-US"/>
        </w:rPr>
        <w:t xml:space="preserve">   2015,</w:t>
      </w:r>
      <w:r w:rsidR="00F73C11" w:rsidRPr="007246F5">
        <w:rPr>
          <w:lang w:val="en-US"/>
        </w:rPr>
        <w:t xml:space="preserve"> it</w:t>
      </w:r>
      <w:r w:rsidRPr="007246F5">
        <w:rPr>
          <w:lang w:val="en-US"/>
        </w:rPr>
        <w:t xml:space="preserve"> is also responsible for the coordination of the implementation </w:t>
      </w:r>
      <w:r w:rsidR="00F73C11" w:rsidRPr="007246F5">
        <w:rPr>
          <w:lang w:val="en-US"/>
        </w:rPr>
        <w:t xml:space="preserve">of the </w:t>
      </w:r>
      <w:r w:rsidRPr="007246F5">
        <w:rPr>
          <w:lang w:val="en-US"/>
        </w:rPr>
        <w:t xml:space="preserve">National Action </w:t>
      </w:r>
      <w:r w:rsidR="00F73C11" w:rsidRPr="007246F5">
        <w:rPr>
          <w:lang w:val="en-US"/>
        </w:rPr>
        <w:t>Pl</w:t>
      </w:r>
      <w:r w:rsidRPr="007246F5">
        <w:rPr>
          <w:lang w:val="en-US"/>
        </w:rPr>
        <w:t>an</w:t>
      </w:r>
      <w:r w:rsidR="007246F5" w:rsidRPr="007246F5">
        <w:rPr>
          <w:lang w:val="en-US"/>
        </w:rPr>
        <w:t xml:space="preserve"> for the Prevention of Radicalization and Recruitment to Terrorism, as well as </w:t>
      </w:r>
      <w:r w:rsidRPr="007246F5">
        <w:rPr>
          <w:lang w:val="en-US"/>
        </w:rPr>
        <w:t>in the context of international cooperation</w:t>
      </w:r>
      <w:r w:rsidR="007246F5" w:rsidRPr="007246F5">
        <w:rPr>
          <w:lang w:val="en-US"/>
        </w:rPr>
        <w:t>. It works under the authority of the SG-SSI. In February 2017, UCAT set up a permanent technical team (composed by representatives of the above-mentioned agencies and services) to liaise with each other (information sharing and coordination). Any service or agency may convene an extraordinary meeting (besides regular weekly meetings) when in possession of relevant last-minute information. UCAT maintains close cooperation with international entities dealing with terrorism.</w:t>
      </w:r>
    </w:p>
    <w:p w14:paraId="5C25086E" w14:textId="77777777" w:rsidR="007246F5" w:rsidRPr="007246F5" w:rsidRDefault="007246F5" w:rsidP="007246F5">
      <w:pPr>
        <w:pStyle w:val="PargrafodaLista"/>
        <w:rPr>
          <w:lang w:val="en-US"/>
        </w:rPr>
      </w:pPr>
    </w:p>
    <w:p w14:paraId="1A2E6E19" w14:textId="7FC4E165" w:rsidR="00876274" w:rsidRPr="007246F5" w:rsidRDefault="007246F5" w:rsidP="007246F5">
      <w:pPr>
        <w:jc w:val="both"/>
        <w:rPr>
          <w:rFonts w:ascii="Times New Roman" w:hAnsi="Times New Roman" w:cs="Times New Roman"/>
          <w:lang w:val="en-US"/>
        </w:rPr>
      </w:pPr>
      <w:r w:rsidRPr="007246F5">
        <w:rPr>
          <w:rFonts w:ascii="Times New Roman" w:hAnsi="Times New Roman" w:cs="Times New Roman"/>
          <w:lang w:val="en-US"/>
        </w:rPr>
        <w:t xml:space="preserve">Under the above context, we consider that, on a formal level (operational and procedural), </w:t>
      </w:r>
      <w:r w:rsidR="00876274" w:rsidRPr="007246F5">
        <w:rPr>
          <w:rFonts w:ascii="Times New Roman" w:hAnsi="Times New Roman" w:cs="Times New Roman"/>
          <w:lang w:val="en-US"/>
        </w:rPr>
        <w:t>all legislative measures and legal conditions ar</w:t>
      </w:r>
      <w:r w:rsidRPr="007246F5">
        <w:rPr>
          <w:rFonts w:ascii="Times New Roman" w:hAnsi="Times New Roman" w:cs="Times New Roman"/>
          <w:lang w:val="en-US"/>
        </w:rPr>
        <w:t>e</w:t>
      </w:r>
      <w:r w:rsidR="00876274" w:rsidRPr="007246F5">
        <w:rPr>
          <w:rFonts w:ascii="Times New Roman" w:hAnsi="Times New Roman" w:cs="Times New Roman"/>
          <w:lang w:val="en-US"/>
        </w:rPr>
        <w:t xml:space="preserve"> in place to pre</w:t>
      </w:r>
      <w:r w:rsidRPr="007246F5">
        <w:rPr>
          <w:rFonts w:ascii="Times New Roman" w:hAnsi="Times New Roman" w:cs="Times New Roman"/>
          <w:lang w:val="en-US"/>
        </w:rPr>
        <w:t>v</w:t>
      </w:r>
      <w:r w:rsidR="00876274" w:rsidRPr="007246F5">
        <w:rPr>
          <w:rFonts w:ascii="Times New Roman" w:hAnsi="Times New Roman" w:cs="Times New Roman"/>
          <w:lang w:val="en-US"/>
        </w:rPr>
        <w:t xml:space="preserve">ent the existence of possible conflicts with </w:t>
      </w:r>
      <w:r w:rsidRPr="007246F5">
        <w:rPr>
          <w:rFonts w:ascii="Times New Roman" w:hAnsi="Times New Roman" w:cs="Times New Roman"/>
          <w:lang w:val="en-US"/>
        </w:rPr>
        <w:t>international</w:t>
      </w:r>
      <w:r w:rsidR="00876274" w:rsidRPr="007246F5">
        <w:rPr>
          <w:rFonts w:ascii="Times New Roman" w:hAnsi="Times New Roman" w:cs="Times New Roman"/>
          <w:lang w:val="en-US"/>
        </w:rPr>
        <w:t xml:space="preserve"> la</w:t>
      </w:r>
      <w:r w:rsidRPr="007246F5">
        <w:rPr>
          <w:rFonts w:ascii="Times New Roman" w:hAnsi="Times New Roman" w:cs="Times New Roman"/>
          <w:lang w:val="en-US"/>
        </w:rPr>
        <w:t>w</w:t>
      </w:r>
      <w:r w:rsidR="00876274" w:rsidRPr="007246F5">
        <w:rPr>
          <w:rFonts w:ascii="Times New Roman" w:hAnsi="Times New Roman" w:cs="Times New Roman"/>
          <w:lang w:val="en-US"/>
        </w:rPr>
        <w:t>.</w:t>
      </w:r>
    </w:p>
    <w:p w14:paraId="02427A18" w14:textId="77777777" w:rsidR="00876274" w:rsidRPr="007246F5" w:rsidRDefault="00876274" w:rsidP="007246F5">
      <w:pPr>
        <w:jc w:val="both"/>
        <w:rPr>
          <w:rFonts w:ascii="Times New Roman" w:hAnsi="Times New Roman" w:cs="Times New Roman"/>
          <w:lang w:val="en-US"/>
        </w:rPr>
      </w:pPr>
    </w:p>
    <w:p w14:paraId="4B52A95C" w14:textId="77BD1FF4" w:rsidR="00876274" w:rsidRPr="00494E2E" w:rsidRDefault="00494E2E" w:rsidP="007246F5">
      <w:pPr>
        <w:jc w:val="both"/>
        <w:rPr>
          <w:rFonts w:ascii="Times New Roman" w:hAnsi="Times New Roman" w:cs="Times New Roman"/>
          <w:b/>
          <w:bCs/>
          <w:lang w:val="en-US"/>
        </w:rPr>
      </w:pPr>
      <w:r w:rsidRPr="00494E2E">
        <w:rPr>
          <w:rFonts w:ascii="Times New Roman" w:hAnsi="Times New Roman" w:cs="Times New Roman"/>
          <w:b/>
          <w:bCs/>
          <w:lang w:val="en-US"/>
        </w:rPr>
        <w:t xml:space="preserve">b) </w:t>
      </w:r>
      <w:r w:rsidR="00876274" w:rsidRPr="00494E2E">
        <w:rPr>
          <w:rFonts w:ascii="Times New Roman" w:hAnsi="Times New Roman" w:cs="Times New Roman"/>
          <w:b/>
          <w:bCs/>
          <w:lang w:val="en-US"/>
        </w:rPr>
        <w:t>Observations of the relationship, positive or negative, between the UN counter-</w:t>
      </w:r>
      <w:r w:rsidRPr="00494E2E">
        <w:rPr>
          <w:rFonts w:ascii="Times New Roman" w:hAnsi="Times New Roman" w:cs="Times New Roman"/>
          <w:b/>
          <w:bCs/>
          <w:lang w:val="en-US"/>
        </w:rPr>
        <w:t>terrorism</w:t>
      </w:r>
      <w:r w:rsidR="00876274" w:rsidRPr="00494E2E">
        <w:rPr>
          <w:rFonts w:ascii="Times New Roman" w:hAnsi="Times New Roman" w:cs="Times New Roman"/>
          <w:b/>
          <w:bCs/>
          <w:lang w:val="en-US"/>
        </w:rPr>
        <w:t xml:space="preserve"> architecture and normative regulatory frameworks with the anticipated goals and objectives of “Our Common Agenda” and in particular regarding the “promoting peace and preventing </w:t>
      </w:r>
      <w:r w:rsidRPr="00494E2E">
        <w:rPr>
          <w:rFonts w:ascii="Times New Roman" w:hAnsi="Times New Roman" w:cs="Times New Roman"/>
          <w:b/>
          <w:bCs/>
          <w:lang w:val="en-US"/>
        </w:rPr>
        <w:t>conflict</w:t>
      </w:r>
      <w:r w:rsidR="00876274" w:rsidRPr="00494E2E">
        <w:rPr>
          <w:rFonts w:ascii="Times New Roman" w:hAnsi="Times New Roman" w:cs="Times New Roman"/>
          <w:b/>
          <w:bCs/>
          <w:lang w:val="en-US"/>
        </w:rPr>
        <w:t xml:space="preserve">” elements of the </w:t>
      </w:r>
      <w:proofErr w:type="gramStart"/>
      <w:r w:rsidR="00876274" w:rsidRPr="00494E2E">
        <w:rPr>
          <w:rFonts w:ascii="Times New Roman" w:hAnsi="Times New Roman" w:cs="Times New Roman"/>
          <w:b/>
          <w:bCs/>
          <w:lang w:val="en-US"/>
        </w:rPr>
        <w:t>Agenda</w:t>
      </w:r>
      <w:proofErr w:type="gramEnd"/>
      <w:r w:rsidR="00876274" w:rsidRPr="00494E2E">
        <w:rPr>
          <w:rFonts w:ascii="Times New Roman" w:hAnsi="Times New Roman" w:cs="Times New Roman"/>
          <w:b/>
          <w:bCs/>
          <w:lang w:val="en-US"/>
        </w:rPr>
        <w:t>.</w:t>
      </w:r>
    </w:p>
    <w:p w14:paraId="3D380292" w14:textId="77777777" w:rsidR="00876274" w:rsidRPr="007246F5" w:rsidRDefault="00876274" w:rsidP="007246F5">
      <w:pPr>
        <w:jc w:val="both"/>
        <w:rPr>
          <w:rFonts w:ascii="Times New Roman" w:hAnsi="Times New Roman" w:cs="Times New Roman"/>
          <w:lang w:val="en-US"/>
        </w:rPr>
      </w:pPr>
      <w:r w:rsidRPr="007246F5">
        <w:rPr>
          <w:rFonts w:ascii="Times New Roman" w:hAnsi="Times New Roman" w:cs="Times New Roman"/>
          <w:lang w:val="en-US"/>
        </w:rPr>
        <w:t xml:space="preserve"> </w:t>
      </w:r>
    </w:p>
    <w:p w14:paraId="28C764D8" w14:textId="58D62138" w:rsidR="00876274" w:rsidRDefault="00876274" w:rsidP="007246F5">
      <w:pPr>
        <w:jc w:val="both"/>
        <w:rPr>
          <w:rFonts w:ascii="Times New Roman" w:hAnsi="Times New Roman" w:cs="Times New Roman"/>
          <w:lang w:val="en-US"/>
        </w:rPr>
      </w:pPr>
      <w:r w:rsidRPr="007246F5">
        <w:rPr>
          <w:rFonts w:ascii="Times New Roman" w:hAnsi="Times New Roman" w:cs="Times New Roman"/>
          <w:lang w:val="en-US"/>
        </w:rPr>
        <w:t>The commitment to peace</w:t>
      </w:r>
      <w:r w:rsidR="00494E2E">
        <w:rPr>
          <w:rFonts w:ascii="Times New Roman" w:hAnsi="Times New Roman" w:cs="Times New Roman"/>
          <w:lang w:val="en-US"/>
        </w:rPr>
        <w:t>,</w:t>
      </w:r>
      <w:r w:rsidRPr="007246F5">
        <w:rPr>
          <w:rFonts w:ascii="Times New Roman" w:hAnsi="Times New Roman" w:cs="Times New Roman"/>
          <w:lang w:val="en-US"/>
        </w:rPr>
        <w:t xml:space="preserve"> </w:t>
      </w:r>
      <w:r w:rsidR="00494E2E">
        <w:rPr>
          <w:rFonts w:ascii="Times New Roman" w:hAnsi="Times New Roman" w:cs="Times New Roman"/>
          <w:lang w:val="en-US"/>
        </w:rPr>
        <w:t>promoting</w:t>
      </w:r>
      <w:r w:rsidRPr="007246F5">
        <w:rPr>
          <w:rFonts w:ascii="Times New Roman" w:hAnsi="Times New Roman" w:cs="Times New Roman"/>
          <w:lang w:val="en-US"/>
        </w:rPr>
        <w:t xml:space="preserve"> and </w:t>
      </w:r>
      <w:r w:rsidR="00494E2E">
        <w:rPr>
          <w:rFonts w:ascii="Times New Roman" w:hAnsi="Times New Roman" w:cs="Times New Roman"/>
          <w:lang w:val="en-US"/>
        </w:rPr>
        <w:t xml:space="preserve">preventing conflict of the New Agenda for Peace (NAP), as anticipated under Our Common Agenda, would benefit from the mobilization of the UN CT architecture. Just as UNOCT has a role to draft the NAP, so has DPPA, DPO and ODA. </w:t>
      </w:r>
    </w:p>
    <w:p w14:paraId="29C54633" w14:textId="1022D8BD" w:rsidR="00494E2E" w:rsidRDefault="00494E2E" w:rsidP="007246F5">
      <w:pPr>
        <w:jc w:val="both"/>
        <w:rPr>
          <w:rFonts w:ascii="Times New Roman" w:hAnsi="Times New Roman" w:cs="Times New Roman"/>
          <w:lang w:val="en-US"/>
        </w:rPr>
      </w:pPr>
    </w:p>
    <w:p w14:paraId="23E185B5" w14:textId="0756F231" w:rsidR="00494E2E" w:rsidRDefault="00494E2E" w:rsidP="007246F5">
      <w:pPr>
        <w:jc w:val="both"/>
        <w:rPr>
          <w:rFonts w:ascii="Times New Roman" w:hAnsi="Times New Roman" w:cs="Times New Roman"/>
          <w:lang w:val="en-US"/>
        </w:rPr>
      </w:pPr>
      <w:r w:rsidRPr="00494E2E">
        <w:rPr>
          <w:rFonts w:ascii="Times New Roman" w:hAnsi="Times New Roman" w:cs="Times New Roman"/>
          <w:lang w:val="en-US"/>
        </w:rPr>
        <w:t xml:space="preserve">Taking into account </w:t>
      </w:r>
      <w:r>
        <w:rPr>
          <w:rFonts w:ascii="Times New Roman" w:hAnsi="Times New Roman" w:cs="Times New Roman"/>
          <w:lang w:val="en-US"/>
        </w:rPr>
        <w:t>UNOCT’s</w:t>
      </w:r>
      <w:r w:rsidRPr="00494E2E">
        <w:rPr>
          <w:rFonts w:ascii="Times New Roman" w:hAnsi="Times New Roman" w:cs="Times New Roman"/>
          <w:lang w:val="en-US"/>
        </w:rPr>
        <w:t xml:space="preserve"> mandate and </w:t>
      </w:r>
      <w:proofErr w:type="gramStart"/>
      <w:r w:rsidRPr="00494E2E">
        <w:rPr>
          <w:rFonts w:ascii="Times New Roman" w:hAnsi="Times New Roman" w:cs="Times New Roman"/>
          <w:lang w:val="en-US"/>
        </w:rPr>
        <w:t>expertise, and</w:t>
      </w:r>
      <w:proofErr w:type="gramEnd"/>
      <w:r w:rsidRPr="00494E2E">
        <w:rPr>
          <w:rFonts w:ascii="Times New Roman" w:hAnsi="Times New Roman" w:cs="Times New Roman"/>
          <w:lang w:val="en-US"/>
        </w:rPr>
        <w:t xml:space="preserve"> considering the New Agenda for Peace’s six core areas, we find that t</w:t>
      </w:r>
      <w:r>
        <w:rPr>
          <w:rFonts w:ascii="Times New Roman" w:hAnsi="Times New Roman" w:cs="Times New Roman"/>
          <w:lang w:val="en-US"/>
        </w:rPr>
        <w:t xml:space="preserve">he OCT </w:t>
      </w:r>
      <w:r w:rsidRPr="00494E2E">
        <w:rPr>
          <w:rFonts w:ascii="Times New Roman" w:hAnsi="Times New Roman" w:cs="Times New Roman"/>
          <w:lang w:val="en-US"/>
        </w:rPr>
        <w:t xml:space="preserve">could be especially useful in </w:t>
      </w:r>
      <w:r w:rsidR="002E0A83">
        <w:rPr>
          <w:rFonts w:ascii="Times New Roman" w:hAnsi="Times New Roman" w:cs="Times New Roman"/>
          <w:lang w:val="en-US"/>
        </w:rPr>
        <w:t xml:space="preserve">“reducing strategic risks” (including terrorism); </w:t>
      </w:r>
      <w:r w:rsidRPr="00494E2E">
        <w:rPr>
          <w:rFonts w:ascii="Times New Roman" w:hAnsi="Times New Roman" w:cs="Times New Roman"/>
          <w:lang w:val="en-US"/>
        </w:rPr>
        <w:t>“strengthening international foresight capacities to identify and adapt to new peace and security risks”; “reshaping responses to all forms of violence”;</w:t>
      </w:r>
      <w:r w:rsidR="002E0A83">
        <w:rPr>
          <w:rFonts w:ascii="Times New Roman" w:hAnsi="Times New Roman" w:cs="Times New Roman"/>
          <w:lang w:val="en-US"/>
        </w:rPr>
        <w:t xml:space="preserve"> and</w:t>
      </w:r>
      <w:r w:rsidRPr="00494E2E">
        <w:rPr>
          <w:rFonts w:ascii="Times New Roman" w:hAnsi="Times New Roman" w:cs="Times New Roman"/>
          <w:lang w:val="en-US"/>
        </w:rPr>
        <w:t xml:space="preserve"> “supporting regional prevention”</w:t>
      </w:r>
      <w:r w:rsidR="002E0A83">
        <w:rPr>
          <w:rFonts w:ascii="Times New Roman" w:hAnsi="Times New Roman" w:cs="Times New Roman"/>
          <w:lang w:val="en-US"/>
        </w:rPr>
        <w:t>.</w:t>
      </w:r>
    </w:p>
    <w:p w14:paraId="62CE54B5" w14:textId="20949918" w:rsidR="002E0A83" w:rsidRDefault="002E0A83" w:rsidP="007246F5">
      <w:pPr>
        <w:jc w:val="both"/>
        <w:rPr>
          <w:rFonts w:ascii="Times New Roman" w:hAnsi="Times New Roman" w:cs="Times New Roman"/>
          <w:lang w:val="en-US"/>
        </w:rPr>
      </w:pPr>
    </w:p>
    <w:p w14:paraId="7FC1F26D" w14:textId="2B59846E" w:rsidR="002E0A83" w:rsidRDefault="002E0A83" w:rsidP="007246F5">
      <w:pPr>
        <w:jc w:val="both"/>
        <w:rPr>
          <w:rFonts w:ascii="Times New Roman" w:hAnsi="Times New Roman" w:cs="Times New Roman"/>
          <w:lang w:val="en-US"/>
        </w:rPr>
      </w:pPr>
      <w:r>
        <w:rPr>
          <w:rFonts w:ascii="Times New Roman" w:hAnsi="Times New Roman" w:cs="Times New Roman"/>
          <w:lang w:val="en-US"/>
        </w:rPr>
        <w:t xml:space="preserve">The reduction of other strategic risks (nuclear weapons, cyberwarfare, autonomous weapons) requires a continuous effort of coordination between entities of the UN system, as foreseen, for instance, </w:t>
      </w:r>
      <w:r w:rsidRPr="002E0A83">
        <w:rPr>
          <w:rFonts w:ascii="Times New Roman" w:hAnsi="Times New Roman" w:cs="Times New Roman"/>
          <w:lang w:val="en-US"/>
        </w:rPr>
        <w:t>on Resolution 76/28 on Measures to prevent terrorists from acquiring weapons of mass destruction</w:t>
      </w:r>
      <w:r>
        <w:rPr>
          <w:rFonts w:ascii="Times New Roman" w:hAnsi="Times New Roman" w:cs="Times New Roman"/>
          <w:lang w:val="en-US"/>
        </w:rPr>
        <w:t>.</w:t>
      </w:r>
    </w:p>
    <w:p w14:paraId="741916AA" w14:textId="243A2D08" w:rsidR="002E0A83" w:rsidRDefault="002E0A83" w:rsidP="007246F5">
      <w:pPr>
        <w:jc w:val="both"/>
        <w:rPr>
          <w:rFonts w:ascii="Times New Roman" w:hAnsi="Times New Roman" w:cs="Times New Roman"/>
          <w:lang w:val="en-US"/>
        </w:rPr>
      </w:pPr>
    </w:p>
    <w:p w14:paraId="66DE40CE" w14:textId="0BA79925" w:rsidR="002E0A83" w:rsidRDefault="002E0A83" w:rsidP="007246F5">
      <w:pPr>
        <w:jc w:val="both"/>
        <w:rPr>
          <w:rFonts w:ascii="Times New Roman" w:hAnsi="Times New Roman" w:cs="Times New Roman"/>
          <w:lang w:val="en-US"/>
        </w:rPr>
      </w:pPr>
      <w:r>
        <w:rPr>
          <w:rFonts w:ascii="Times New Roman" w:hAnsi="Times New Roman" w:cs="Times New Roman"/>
          <w:lang w:val="en-US"/>
        </w:rPr>
        <w:t>Other specific examples ought to be highlighted: the forensic role of UNITAD in Iraq, and UNODC’s support in training magistrates, security</w:t>
      </w:r>
      <w:r w:rsidR="007D711D">
        <w:rPr>
          <w:rFonts w:ascii="Times New Roman" w:hAnsi="Times New Roman" w:cs="Times New Roman"/>
          <w:lang w:val="en-US"/>
        </w:rPr>
        <w:t>,</w:t>
      </w:r>
      <w:r>
        <w:rPr>
          <w:rFonts w:ascii="Times New Roman" w:hAnsi="Times New Roman" w:cs="Times New Roman"/>
          <w:lang w:val="en-US"/>
        </w:rPr>
        <w:t xml:space="preserve"> and criminal investigation forces in the fight against terrorism in Cabo Delgado (Mozambique).</w:t>
      </w:r>
    </w:p>
    <w:p w14:paraId="6B720AA3" w14:textId="110EFE43" w:rsidR="002E0A83" w:rsidRDefault="002E0A83" w:rsidP="007246F5">
      <w:pPr>
        <w:jc w:val="both"/>
        <w:rPr>
          <w:rFonts w:ascii="Times New Roman" w:hAnsi="Times New Roman" w:cs="Times New Roman"/>
          <w:lang w:val="en-US"/>
        </w:rPr>
      </w:pPr>
    </w:p>
    <w:p w14:paraId="44B7DE7C" w14:textId="7CC569F8" w:rsidR="00876274" w:rsidRPr="007246F5" w:rsidRDefault="002E0A83" w:rsidP="007246F5">
      <w:pPr>
        <w:jc w:val="both"/>
        <w:rPr>
          <w:rFonts w:ascii="Times New Roman" w:hAnsi="Times New Roman" w:cs="Times New Roman"/>
          <w:lang w:val="en-US"/>
        </w:rPr>
      </w:pPr>
      <w:r>
        <w:rPr>
          <w:rFonts w:ascii="Times New Roman" w:hAnsi="Times New Roman" w:cs="Times New Roman"/>
          <w:lang w:val="en-US"/>
        </w:rPr>
        <w:t>Cognizant of the diversity of mandates and their complementarity, it would be helpful to clarify the role of each actor under the UN CT architecture involved in the fulfilment of the New Agenda for Peace (and other proposals under Our Common Agenda).</w:t>
      </w:r>
    </w:p>
    <w:p w14:paraId="5CDF1556" w14:textId="77777777" w:rsidR="00876274" w:rsidRPr="007246F5" w:rsidRDefault="00876274" w:rsidP="007246F5">
      <w:pPr>
        <w:jc w:val="both"/>
        <w:rPr>
          <w:rFonts w:ascii="Times New Roman" w:hAnsi="Times New Roman" w:cs="Times New Roman"/>
          <w:lang w:val="en-US"/>
        </w:rPr>
      </w:pPr>
    </w:p>
    <w:p w14:paraId="7542595C" w14:textId="192237CD" w:rsidR="00876274" w:rsidRPr="002E0A83" w:rsidRDefault="002E0A83" w:rsidP="007246F5">
      <w:pPr>
        <w:jc w:val="both"/>
        <w:rPr>
          <w:rFonts w:ascii="Times New Roman" w:hAnsi="Times New Roman" w:cs="Times New Roman"/>
          <w:b/>
          <w:bCs/>
          <w:lang w:val="en-US"/>
        </w:rPr>
      </w:pPr>
      <w:r w:rsidRPr="002E0A83">
        <w:rPr>
          <w:rFonts w:ascii="Times New Roman" w:hAnsi="Times New Roman" w:cs="Times New Roman"/>
          <w:b/>
          <w:bCs/>
          <w:lang w:val="en-US"/>
        </w:rPr>
        <w:t xml:space="preserve">c) </w:t>
      </w:r>
      <w:r w:rsidR="00876274" w:rsidRPr="002E0A83">
        <w:rPr>
          <w:rFonts w:ascii="Times New Roman" w:hAnsi="Times New Roman" w:cs="Times New Roman"/>
          <w:b/>
          <w:bCs/>
          <w:lang w:val="en-US"/>
        </w:rPr>
        <w:t>Inputs related to the impact of normative legal standards related to counter- terroris</w:t>
      </w:r>
      <w:r>
        <w:rPr>
          <w:rFonts w:ascii="Times New Roman" w:hAnsi="Times New Roman" w:cs="Times New Roman"/>
          <w:b/>
          <w:bCs/>
          <w:lang w:val="en-US"/>
        </w:rPr>
        <w:t>m</w:t>
      </w:r>
      <w:r w:rsidR="00876274" w:rsidRPr="002E0A83">
        <w:rPr>
          <w:rFonts w:ascii="Times New Roman" w:hAnsi="Times New Roman" w:cs="Times New Roman"/>
          <w:b/>
          <w:bCs/>
          <w:lang w:val="en-US"/>
        </w:rPr>
        <w:t xml:space="preserve"> on the protection of human rights and humanitarian law in situations of con</w:t>
      </w:r>
      <w:r>
        <w:rPr>
          <w:rFonts w:ascii="Times New Roman" w:hAnsi="Times New Roman" w:cs="Times New Roman"/>
          <w:b/>
          <w:bCs/>
          <w:lang w:val="en-US"/>
        </w:rPr>
        <w:t>fl</w:t>
      </w:r>
      <w:r w:rsidR="00876274" w:rsidRPr="002E0A83">
        <w:rPr>
          <w:rFonts w:ascii="Times New Roman" w:hAnsi="Times New Roman" w:cs="Times New Roman"/>
          <w:b/>
          <w:bCs/>
          <w:lang w:val="en-US"/>
        </w:rPr>
        <w:t>ict, conflict prevention o</w:t>
      </w:r>
      <w:r>
        <w:rPr>
          <w:rFonts w:ascii="Times New Roman" w:hAnsi="Times New Roman" w:cs="Times New Roman"/>
          <w:b/>
          <w:bCs/>
          <w:lang w:val="en-US"/>
        </w:rPr>
        <w:t>r</w:t>
      </w:r>
      <w:r w:rsidR="00876274" w:rsidRPr="002E0A83">
        <w:rPr>
          <w:rFonts w:ascii="Times New Roman" w:hAnsi="Times New Roman" w:cs="Times New Roman"/>
          <w:b/>
          <w:bCs/>
          <w:lang w:val="en-US"/>
        </w:rPr>
        <w:t xml:space="preserve"> resolution, negotiated settlement of conflicts, or peacebuilding.</w:t>
      </w:r>
    </w:p>
    <w:p w14:paraId="0D6B0574" w14:textId="77777777" w:rsidR="00876274" w:rsidRPr="007246F5" w:rsidRDefault="00876274" w:rsidP="007246F5">
      <w:pPr>
        <w:jc w:val="both"/>
        <w:rPr>
          <w:rFonts w:ascii="Times New Roman" w:hAnsi="Times New Roman" w:cs="Times New Roman"/>
          <w:lang w:val="en-US"/>
        </w:rPr>
      </w:pPr>
    </w:p>
    <w:p w14:paraId="31839D1C" w14:textId="26553034" w:rsidR="00876274" w:rsidRDefault="00876274" w:rsidP="007246F5">
      <w:pPr>
        <w:jc w:val="both"/>
        <w:rPr>
          <w:rFonts w:ascii="Times New Roman" w:hAnsi="Times New Roman" w:cs="Times New Roman"/>
          <w:lang w:val="en-US"/>
        </w:rPr>
      </w:pPr>
      <w:r w:rsidRPr="007246F5">
        <w:rPr>
          <w:rFonts w:ascii="Times New Roman" w:hAnsi="Times New Roman" w:cs="Times New Roman"/>
          <w:lang w:val="en-US"/>
        </w:rPr>
        <w:t xml:space="preserve">Portugal is a democratic State based in the rule of law as stated in Article 2 of the </w:t>
      </w:r>
      <w:r w:rsidR="003C0D98">
        <w:rPr>
          <w:rFonts w:ascii="Times New Roman" w:hAnsi="Times New Roman" w:cs="Times New Roman"/>
          <w:lang w:val="en-US"/>
        </w:rPr>
        <w:t>Constitution</w:t>
      </w:r>
      <w:r w:rsidRPr="007246F5">
        <w:rPr>
          <w:rFonts w:ascii="Times New Roman" w:hAnsi="Times New Roman" w:cs="Times New Roman"/>
          <w:lang w:val="en-US"/>
        </w:rPr>
        <w:t xml:space="preserve">. The </w:t>
      </w:r>
      <w:r w:rsidR="003C0D98">
        <w:rPr>
          <w:rFonts w:ascii="Times New Roman" w:hAnsi="Times New Roman" w:cs="Times New Roman"/>
          <w:lang w:val="en-US"/>
        </w:rPr>
        <w:t>respect</w:t>
      </w:r>
      <w:r w:rsidRPr="007246F5">
        <w:rPr>
          <w:rFonts w:ascii="Times New Roman" w:hAnsi="Times New Roman" w:cs="Times New Roman"/>
          <w:lang w:val="en-US"/>
        </w:rPr>
        <w:t xml:space="preserve"> for human rights and fundamental freedoms in foreseen in </w:t>
      </w:r>
      <w:r w:rsidR="007D711D" w:rsidRPr="007246F5">
        <w:rPr>
          <w:rFonts w:ascii="Times New Roman" w:hAnsi="Times New Roman" w:cs="Times New Roman"/>
          <w:lang w:val="en-US"/>
        </w:rPr>
        <w:t>several</w:t>
      </w:r>
      <w:r w:rsidRPr="007246F5">
        <w:rPr>
          <w:rFonts w:ascii="Times New Roman" w:hAnsi="Times New Roman" w:cs="Times New Roman"/>
          <w:lang w:val="en-US"/>
        </w:rPr>
        <w:t xml:space="preserve"> </w:t>
      </w:r>
      <w:r w:rsidR="003C0D98">
        <w:rPr>
          <w:rFonts w:ascii="Times New Roman" w:hAnsi="Times New Roman" w:cs="Times New Roman"/>
          <w:lang w:val="en-US"/>
        </w:rPr>
        <w:t>provisions</w:t>
      </w:r>
      <w:r w:rsidRPr="007246F5">
        <w:rPr>
          <w:rFonts w:ascii="Times New Roman" w:hAnsi="Times New Roman" w:cs="Times New Roman"/>
          <w:lang w:val="en-US"/>
        </w:rPr>
        <w:t xml:space="preserve"> of the Portuguese</w:t>
      </w:r>
      <w:r w:rsidR="003C0D98">
        <w:rPr>
          <w:rFonts w:ascii="Times New Roman" w:hAnsi="Times New Roman" w:cs="Times New Roman"/>
          <w:lang w:val="en-US"/>
        </w:rPr>
        <w:t xml:space="preserve"> Constitution</w:t>
      </w:r>
      <w:r w:rsidRPr="007246F5">
        <w:rPr>
          <w:rFonts w:ascii="Times New Roman" w:hAnsi="Times New Roman" w:cs="Times New Roman"/>
          <w:lang w:val="en-US"/>
        </w:rPr>
        <w:t>.</w:t>
      </w:r>
    </w:p>
    <w:p w14:paraId="2D270F30" w14:textId="77777777" w:rsidR="007D711D" w:rsidRPr="007246F5" w:rsidRDefault="007D711D" w:rsidP="007246F5">
      <w:pPr>
        <w:jc w:val="both"/>
        <w:rPr>
          <w:rFonts w:ascii="Times New Roman" w:hAnsi="Times New Roman" w:cs="Times New Roman"/>
          <w:lang w:val="en-US"/>
        </w:rPr>
      </w:pPr>
    </w:p>
    <w:p w14:paraId="212EFA7D" w14:textId="507B4B41" w:rsidR="00876274" w:rsidRDefault="00876274" w:rsidP="007246F5">
      <w:pPr>
        <w:jc w:val="both"/>
        <w:rPr>
          <w:rFonts w:ascii="Times New Roman" w:hAnsi="Times New Roman" w:cs="Times New Roman"/>
          <w:lang w:val="en-US"/>
        </w:rPr>
      </w:pPr>
      <w:r w:rsidRPr="007246F5">
        <w:rPr>
          <w:rFonts w:ascii="Times New Roman" w:hAnsi="Times New Roman" w:cs="Times New Roman"/>
          <w:lang w:val="en-US"/>
        </w:rPr>
        <w:t xml:space="preserve">The </w:t>
      </w:r>
      <w:r w:rsidR="003C0D98">
        <w:rPr>
          <w:rFonts w:ascii="Times New Roman" w:hAnsi="Times New Roman" w:cs="Times New Roman"/>
          <w:lang w:val="en-US"/>
        </w:rPr>
        <w:t>Constitution</w:t>
      </w:r>
      <w:r w:rsidRPr="007246F5">
        <w:rPr>
          <w:rFonts w:ascii="Times New Roman" w:hAnsi="Times New Roman" w:cs="Times New Roman"/>
          <w:lang w:val="en-US"/>
        </w:rPr>
        <w:t xml:space="preserve"> itself </w:t>
      </w:r>
      <w:r w:rsidR="003C0D98">
        <w:rPr>
          <w:rFonts w:ascii="Times New Roman" w:hAnsi="Times New Roman" w:cs="Times New Roman"/>
          <w:lang w:val="en-US"/>
        </w:rPr>
        <w:t>already</w:t>
      </w:r>
      <w:r w:rsidRPr="007246F5">
        <w:rPr>
          <w:rFonts w:ascii="Times New Roman" w:hAnsi="Times New Roman" w:cs="Times New Roman"/>
          <w:lang w:val="en-US"/>
        </w:rPr>
        <w:t xml:space="preserve"> reflects the transposition into domestic law of the </w:t>
      </w:r>
      <w:r w:rsidR="003C0D98">
        <w:rPr>
          <w:rFonts w:ascii="Times New Roman" w:hAnsi="Times New Roman" w:cs="Times New Roman"/>
          <w:lang w:val="en-US"/>
        </w:rPr>
        <w:t>Conventions, Treaties, and other international norms to which Portugal has adhered and ratified, namely the UN</w:t>
      </w:r>
      <w:r w:rsidRPr="007246F5">
        <w:rPr>
          <w:rFonts w:ascii="Times New Roman" w:hAnsi="Times New Roman" w:cs="Times New Roman"/>
          <w:lang w:val="en-US"/>
        </w:rPr>
        <w:t xml:space="preserve"> Conventions on Human Rights and against </w:t>
      </w:r>
      <w:r w:rsidR="003C0D98">
        <w:rPr>
          <w:rFonts w:ascii="Times New Roman" w:hAnsi="Times New Roman" w:cs="Times New Roman"/>
          <w:lang w:val="en-US"/>
        </w:rPr>
        <w:t>Torture,</w:t>
      </w:r>
      <w:r w:rsidRPr="007246F5">
        <w:rPr>
          <w:rFonts w:ascii="Times New Roman" w:hAnsi="Times New Roman" w:cs="Times New Roman"/>
          <w:lang w:val="en-US"/>
        </w:rPr>
        <w:t xml:space="preserve"> </w:t>
      </w:r>
      <w:r w:rsidR="007D711D" w:rsidRPr="007246F5">
        <w:rPr>
          <w:rFonts w:ascii="Times New Roman" w:hAnsi="Times New Roman" w:cs="Times New Roman"/>
          <w:lang w:val="en-US"/>
        </w:rPr>
        <w:t>Ill-treatment,</w:t>
      </w:r>
      <w:r w:rsidRPr="007246F5">
        <w:rPr>
          <w:rFonts w:ascii="Times New Roman" w:hAnsi="Times New Roman" w:cs="Times New Roman"/>
          <w:lang w:val="en-US"/>
        </w:rPr>
        <w:t xml:space="preserve"> and other cruel treatment, and to which all national legislative production is bound.</w:t>
      </w:r>
    </w:p>
    <w:p w14:paraId="70D108A7" w14:textId="77777777" w:rsidR="003C0D98" w:rsidRPr="007246F5" w:rsidRDefault="003C0D98" w:rsidP="007246F5">
      <w:pPr>
        <w:jc w:val="both"/>
        <w:rPr>
          <w:rFonts w:ascii="Times New Roman" w:hAnsi="Times New Roman" w:cs="Times New Roman"/>
          <w:lang w:val="en-US"/>
        </w:rPr>
      </w:pPr>
    </w:p>
    <w:p w14:paraId="652DD5EF" w14:textId="349B3A6E" w:rsidR="00876274" w:rsidRDefault="003C0D98" w:rsidP="007246F5">
      <w:pPr>
        <w:jc w:val="both"/>
        <w:rPr>
          <w:rFonts w:ascii="Times New Roman" w:hAnsi="Times New Roman" w:cs="Times New Roman"/>
          <w:lang w:val="en-US"/>
        </w:rPr>
      </w:pPr>
      <w:r>
        <w:rPr>
          <w:rFonts w:ascii="Times New Roman" w:hAnsi="Times New Roman" w:cs="Times New Roman"/>
          <w:lang w:val="en-US"/>
        </w:rPr>
        <w:t>As</w:t>
      </w:r>
      <w:r w:rsidR="00876274" w:rsidRPr="007246F5">
        <w:rPr>
          <w:rFonts w:ascii="Times New Roman" w:hAnsi="Times New Roman" w:cs="Times New Roman"/>
          <w:lang w:val="en-US"/>
        </w:rPr>
        <w:t xml:space="preserve"> an example of the </w:t>
      </w:r>
      <w:r>
        <w:rPr>
          <w:rFonts w:ascii="Times New Roman" w:hAnsi="Times New Roman" w:cs="Times New Roman"/>
          <w:lang w:val="en-US"/>
        </w:rPr>
        <w:t>resp</w:t>
      </w:r>
      <w:r w:rsidR="00876274" w:rsidRPr="007246F5">
        <w:rPr>
          <w:rFonts w:ascii="Times New Roman" w:hAnsi="Times New Roman" w:cs="Times New Roman"/>
          <w:lang w:val="en-US"/>
        </w:rPr>
        <w:t xml:space="preserve">ect of </w:t>
      </w:r>
      <w:r>
        <w:rPr>
          <w:rFonts w:ascii="Times New Roman" w:hAnsi="Times New Roman" w:cs="Times New Roman"/>
          <w:lang w:val="en-US"/>
        </w:rPr>
        <w:t>human</w:t>
      </w:r>
      <w:r w:rsidR="00876274" w:rsidRPr="007246F5">
        <w:rPr>
          <w:rFonts w:ascii="Times New Roman" w:hAnsi="Times New Roman" w:cs="Times New Roman"/>
          <w:lang w:val="en-US"/>
        </w:rPr>
        <w:t xml:space="preserve"> rights and fundamental freedoms, we could refer</w:t>
      </w:r>
      <w:r>
        <w:rPr>
          <w:rFonts w:ascii="Times New Roman" w:hAnsi="Times New Roman" w:cs="Times New Roman"/>
          <w:lang w:val="en-US"/>
        </w:rPr>
        <w:t xml:space="preserve"> to </w:t>
      </w:r>
      <w:r w:rsidR="00876274" w:rsidRPr="007246F5">
        <w:rPr>
          <w:rFonts w:ascii="Times New Roman" w:hAnsi="Times New Roman" w:cs="Times New Roman"/>
          <w:lang w:val="en-US"/>
        </w:rPr>
        <w:t>Article 7</w:t>
      </w:r>
      <w:r>
        <w:rPr>
          <w:rFonts w:ascii="Times New Roman" w:hAnsi="Times New Roman" w:cs="Times New Roman"/>
          <w:lang w:val="en-US"/>
        </w:rPr>
        <w:t xml:space="preserve"> of the Constitution</w:t>
      </w:r>
      <w:r w:rsidR="00876274" w:rsidRPr="007246F5">
        <w:rPr>
          <w:rFonts w:ascii="Times New Roman" w:hAnsi="Times New Roman" w:cs="Times New Roman"/>
          <w:lang w:val="en-US"/>
        </w:rPr>
        <w:t xml:space="preserve"> (rules governing rights, freedoms and guarantees), </w:t>
      </w:r>
      <w:r>
        <w:rPr>
          <w:rFonts w:ascii="Times New Roman" w:hAnsi="Times New Roman" w:cs="Times New Roman"/>
          <w:lang w:val="en-US"/>
        </w:rPr>
        <w:t>Article</w:t>
      </w:r>
      <w:r w:rsidR="00876274" w:rsidRPr="007246F5">
        <w:rPr>
          <w:rFonts w:ascii="Times New Roman" w:hAnsi="Times New Roman" w:cs="Times New Roman"/>
          <w:lang w:val="en-US"/>
        </w:rPr>
        <w:t xml:space="preserve"> 20 (access to law and </w:t>
      </w:r>
      <w:r>
        <w:rPr>
          <w:rFonts w:ascii="Times New Roman" w:hAnsi="Times New Roman" w:cs="Times New Roman"/>
          <w:lang w:val="en-US"/>
        </w:rPr>
        <w:t xml:space="preserve">effective </w:t>
      </w:r>
      <w:r w:rsidR="00876274" w:rsidRPr="007246F5">
        <w:rPr>
          <w:rFonts w:ascii="Times New Roman" w:hAnsi="Times New Roman" w:cs="Times New Roman"/>
          <w:lang w:val="en-US"/>
        </w:rPr>
        <w:t xml:space="preserve">judicial protection) or </w:t>
      </w:r>
      <w:r>
        <w:rPr>
          <w:rFonts w:ascii="Times New Roman" w:hAnsi="Times New Roman" w:cs="Times New Roman"/>
          <w:lang w:val="en-US"/>
        </w:rPr>
        <w:t>A</w:t>
      </w:r>
      <w:r w:rsidR="00876274" w:rsidRPr="007246F5">
        <w:rPr>
          <w:rFonts w:ascii="Times New Roman" w:hAnsi="Times New Roman" w:cs="Times New Roman"/>
          <w:lang w:val="en-US"/>
        </w:rPr>
        <w:t>rticle 25 (personal integri</w:t>
      </w:r>
      <w:r>
        <w:rPr>
          <w:rFonts w:ascii="Times New Roman" w:hAnsi="Times New Roman" w:cs="Times New Roman"/>
          <w:lang w:val="en-US"/>
        </w:rPr>
        <w:t>ty</w:t>
      </w:r>
      <w:r w:rsidR="00876274" w:rsidRPr="007246F5">
        <w:rPr>
          <w:rFonts w:ascii="Times New Roman" w:hAnsi="Times New Roman" w:cs="Times New Roman"/>
          <w:lang w:val="en-US"/>
        </w:rPr>
        <w:t>)</w:t>
      </w:r>
      <w:r>
        <w:rPr>
          <w:rFonts w:ascii="Times New Roman" w:hAnsi="Times New Roman" w:cs="Times New Roman"/>
          <w:lang w:val="en-US"/>
        </w:rPr>
        <w:t>,</w:t>
      </w:r>
      <w:r w:rsidR="00876274" w:rsidRPr="007246F5">
        <w:rPr>
          <w:rFonts w:ascii="Times New Roman" w:hAnsi="Times New Roman" w:cs="Times New Roman"/>
          <w:lang w:val="en-US"/>
        </w:rPr>
        <w:t xml:space="preserve"> as well as Article 33 (safeguards in criminal proceedings) and </w:t>
      </w:r>
      <w:r>
        <w:rPr>
          <w:rFonts w:ascii="Times New Roman" w:hAnsi="Times New Roman" w:cs="Times New Roman"/>
          <w:lang w:val="en-US"/>
        </w:rPr>
        <w:t>Article</w:t>
      </w:r>
      <w:r w:rsidR="00876274" w:rsidRPr="007246F5">
        <w:rPr>
          <w:rFonts w:ascii="Times New Roman" w:hAnsi="Times New Roman" w:cs="Times New Roman"/>
          <w:lang w:val="en-US"/>
        </w:rPr>
        <w:t xml:space="preserve"> 34 (</w:t>
      </w:r>
      <w:r w:rsidRPr="007246F5">
        <w:rPr>
          <w:rFonts w:ascii="Times New Roman" w:hAnsi="Times New Roman" w:cs="Times New Roman"/>
          <w:lang w:val="en-US"/>
        </w:rPr>
        <w:t>inviolability</w:t>
      </w:r>
      <w:r w:rsidR="00876274" w:rsidRPr="007246F5">
        <w:rPr>
          <w:rFonts w:ascii="Times New Roman" w:hAnsi="Times New Roman" w:cs="Times New Roman"/>
          <w:lang w:val="en-US"/>
        </w:rPr>
        <w:t xml:space="preserve"> of home and correspondence).</w:t>
      </w:r>
    </w:p>
    <w:p w14:paraId="421D633B" w14:textId="77777777" w:rsidR="003C0D98" w:rsidRPr="007246F5" w:rsidRDefault="003C0D98" w:rsidP="007246F5">
      <w:pPr>
        <w:jc w:val="both"/>
        <w:rPr>
          <w:rFonts w:ascii="Times New Roman" w:hAnsi="Times New Roman" w:cs="Times New Roman"/>
          <w:lang w:val="en-US"/>
        </w:rPr>
      </w:pPr>
    </w:p>
    <w:p w14:paraId="465BCEDC" w14:textId="69CE930B" w:rsidR="00876274" w:rsidRPr="007246F5" w:rsidRDefault="00876274" w:rsidP="007246F5">
      <w:pPr>
        <w:jc w:val="both"/>
        <w:rPr>
          <w:rFonts w:ascii="Times New Roman" w:hAnsi="Times New Roman" w:cs="Times New Roman"/>
          <w:lang w:val="en-US"/>
        </w:rPr>
      </w:pPr>
      <w:r w:rsidRPr="007246F5">
        <w:rPr>
          <w:rFonts w:ascii="Times New Roman" w:hAnsi="Times New Roman" w:cs="Times New Roman"/>
          <w:lang w:val="en-US"/>
        </w:rPr>
        <w:t xml:space="preserve">It must be stressed that there are no exceptions to the deontological obligations of the police forces with specific regard to their actions, </w:t>
      </w:r>
      <w:r w:rsidR="003C0D98">
        <w:rPr>
          <w:rFonts w:ascii="Times New Roman" w:hAnsi="Times New Roman" w:cs="Times New Roman"/>
          <w:lang w:val="en-US"/>
        </w:rPr>
        <w:t>even</w:t>
      </w:r>
      <w:r w:rsidRPr="007246F5">
        <w:rPr>
          <w:rFonts w:ascii="Times New Roman" w:hAnsi="Times New Roman" w:cs="Times New Roman"/>
          <w:lang w:val="en-US"/>
        </w:rPr>
        <w:t xml:space="preserve"> when dealing with </w:t>
      </w:r>
      <w:r w:rsidR="003C0D98">
        <w:rPr>
          <w:rFonts w:ascii="Times New Roman" w:hAnsi="Times New Roman" w:cs="Times New Roman"/>
          <w:lang w:val="en-US"/>
        </w:rPr>
        <w:t>terrorist</w:t>
      </w:r>
      <w:r w:rsidRPr="007246F5">
        <w:rPr>
          <w:rFonts w:ascii="Times New Roman" w:hAnsi="Times New Roman" w:cs="Times New Roman"/>
          <w:lang w:val="en-US"/>
        </w:rPr>
        <w:t xml:space="preserve"> crimes or violent and highly organized </w:t>
      </w:r>
      <w:r w:rsidR="003C0D98">
        <w:rPr>
          <w:rFonts w:ascii="Times New Roman" w:hAnsi="Times New Roman" w:cs="Times New Roman"/>
          <w:lang w:val="en-US"/>
        </w:rPr>
        <w:t>criminality</w:t>
      </w:r>
      <w:r w:rsidRPr="007246F5">
        <w:rPr>
          <w:rFonts w:ascii="Times New Roman" w:hAnsi="Times New Roman" w:cs="Times New Roman"/>
          <w:lang w:val="en-US"/>
        </w:rPr>
        <w:t>.</w:t>
      </w:r>
      <w:r w:rsidR="003C0D98">
        <w:rPr>
          <w:rFonts w:ascii="Times New Roman" w:hAnsi="Times New Roman" w:cs="Times New Roman"/>
          <w:lang w:val="en-US"/>
        </w:rPr>
        <w:t xml:space="preserve"> All</w:t>
      </w:r>
      <w:r w:rsidRPr="007246F5">
        <w:rPr>
          <w:rFonts w:ascii="Times New Roman" w:hAnsi="Times New Roman" w:cs="Times New Roman"/>
          <w:lang w:val="en-US"/>
        </w:rPr>
        <w:t xml:space="preserve"> law enforcement officers assigned to the different police forces, in their initial training for </w:t>
      </w:r>
      <w:r w:rsidR="003C0D98">
        <w:rPr>
          <w:rFonts w:ascii="Times New Roman" w:hAnsi="Times New Roman" w:cs="Times New Roman"/>
          <w:lang w:val="en-US"/>
        </w:rPr>
        <w:t>entry purposes</w:t>
      </w:r>
      <w:r w:rsidRPr="007246F5">
        <w:rPr>
          <w:rFonts w:ascii="Times New Roman" w:hAnsi="Times New Roman" w:cs="Times New Roman"/>
          <w:lang w:val="en-US"/>
        </w:rPr>
        <w:t>, have access to a training</w:t>
      </w:r>
      <w:r w:rsidR="003C0D98">
        <w:rPr>
          <w:rFonts w:ascii="Times New Roman" w:hAnsi="Times New Roman" w:cs="Times New Roman"/>
          <w:lang w:val="en-US"/>
        </w:rPr>
        <w:t xml:space="preserve"> </w:t>
      </w:r>
      <w:r w:rsidRPr="007246F5">
        <w:rPr>
          <w:rFonts w:ascii="Times New Roman" w:hAnsi="Times New Roman" w:cs="Times New Roman"/>
          <w:lang w:val="en-US"/>
        </w:rPr>
        <w:t xml:space="preserve">component, dealing with </w:t>
      </w:r>
      <w:r w:rsidR="003C0D98">
        <w:rPr>
          <w:rFonts w:ascii="Times New Roman" w:hAnsi="Times New Roman" w:cs="Times New Roman"/>
          <w:lang w:val="en-US"/>
        </w:rPr>
        <w:t>matters</w:t>
      </w:r>
      <w:r w:rsidRPr="007246F5">
        <w:rPr>
          <w:rFonts w:ascii="Times New Roman" w:hAnsi="Times New Roman" w:cs="Times New Roman"/>
          <w:lang w:val="en-US"/>
        </w:rPr>
        <w:t xml:space="preserve"> of police ethics and deontology that </w:t>
      </w:r>
      <w:r w:rsidR="003C0D98">
        <w:rPr>
          <w:rFonts w:ascii="Times New Roman" w:hAnsi="Times New Roman" w:cs="Times New Roman"/>
          <w:lang w:val="en-US"/>
        </w:rPr>
        <w:t xml:space="preserve">apply to all types of </w:t>
      </w:r>
      <w:r w:rsidRPr="007246F5">
        <w:rPr>
          <w:rFonts w:ascii="Times New Roman" w:hAnsi="Times New Roman" w:cs="Times New Roman"/>
          <w:lang w:val="en-US"/>
        </w:rPr>
        <w:t>crimes, including crimes of terrorism and possibly related to ideological extremism.</w:t>
      </w:r>
      <w:r w:rsidR="003C0D98">
        <w:rPr>
          <w:rFonts w:ascii="Times New Roman" w:hAnsi="Times New Roman" w:cs="Times New Roman"/>
          <w:lang w:val="en-US"/>
        </w:rPr>
        <w:t xml:space="preserve"> </w:t>
      </w:r>
      <w:r w:rsidRPr="007246F5">
        <w:rPr>
          <w:rFonts w:ascii="Times New Roman" w:hAnsi="Times New Roman" w:cs="Times New Roman"/>
          <w:lang w:val="en-US"/>
        </w:rPr>
        <w:t>Each</w:t>
      </w:r>
      <w:r w:rsidR="003C0D98">
        <w:rPr>
          <w:rFonts w:ascii="Times New Roman" w:hAnsi="Times New Roman" w:cs="Times New Roman"/>
          <w:lang w:val="en-US"/>
        </w:rPr>
        <w:t xml:space="preserve"> eventual violation</w:t>
      </w:r>
      <w:r w:rsidRPr="007246F5">
        <w:rPr>
          <w:rFonts w:ascii="Times New Roman" w:hAnsi="Times New Roman" w:cs="Times New Roman"/>
          <w:lang w:val="en-US"/>
        </w:rPr>
        <w:t xml:space="preserve"> of these </w:t>
      </w:r>
      <w:r w:rsidR="003C0D98">
        <w:rPr>
          <w:rFonts w:ascii="Times New Roman" w:hAnsi="Times New Roman" w:cs="Times New Roman"/>
          <w:lang w:val="en-US"/>
        </w:rPr>
        <w:t>obligation</w:t>
      </w:r>
      <w:r w:rsidRPr="007246F5">
        <w:rPr>
          <w:rFonts w:ascii="Times New Roman" w:hAnsi="Times New Roman" w:cs="Times New Roman"/>
          <w:lang w:val="en-US"/>
        </w:rPr>
        <w:t xml:space="preserve">s has </w:t>
      </w:r>
      <w:r w:rsidR="003C0D98">
        <w:rPr>
          <w:rFonts w:ascii="Times New Roman" w:hAnsi="Times New Roman" w:cs="Times New Roman"/>
          <w:lang w:val="en-US"/>
        </w:rPr>
        <w:t>disciplinary</w:t>
      </w:r>
      <w:r w:rsidRPr="007246F5">
        <w:rPr>
          <w:rFonts w:ascii="Times New Roman" w:hAnsi="Times New Roman" w:cs="Times New Roman"/>
          <w:lang w:val="en-US"/>
        </w:rPr>
        <w:t xml:space="preserve"> and eventual criminal</w:t>
      </w:r>
      <w:r w:rsidR="003C0D98">
        <w:rPr>
          <w:rFonts w:ascii="Times New Roman" w:hAnsi="Times New Roman" w:cs="Times New Roman"/>
          <w:lang w:val="en-US"/>
        </w:rPr>
        <w:t xml:space="preserve"> i</w:t>
      </w:r>
      <w:r w:rsidRPr="007246F5">
        <w:rPr>
          <w:rFonts w:ascii="Times New Roman" w:hAnsi="Times New Roman" w:cs="Times New Roman"/>
          <w:lang w:val="en-US"/>
        </w:rPr>
        <w:t xml:space="preserve">mplications for the respective </w:t>
      </w:r>
      <w:r w:rsidR="003C0D98">
        <w:rPr>
          <w:rFonts w:ascii="Times New Roman" w:hAnsi="Times New Roman" w:cs="Times New Roman"/>
          <w:lang w:val="en-US"/>
        </w:rPr>
        <w:t>offenders.</w:t>
      </w:r>
    </w:p>
    <w:p w14:paraId="5E925165" w14:textId="77777777" w:rsidR="003C0D98" w:rsidRDefault="003C0D98" w:rsidP="007246F5">
      <w:pPr>
        <w:jc w:val="both"/>
        <w:rPr>
          <w:rFonts w:ascii="Times New Roman" w:hAnsi="Times New Roman" w:cs="Times New Roman"/>
          <w:lang w:val="en-US"/>
        </w:rPr>
      </w:pPr>
    </w:p>
    <w:p w14:paraId="00F6BEE2" w14:textId="057DDBD5" w:rsidR="00876274" w:rsidRDefault="00876274" w:rsidP="007246F5">
      <w:pPr>
        <w:jc w:val="both"/>
        <w:rPr>
          <w:rFonts w:ascii="Times New Roman" w:hAnsi="Times New Roman" w:cs="Times New Roman"/>
          <w:lang w:val="en-US"/>
        </w:rPr>
      </w:pPr>
      <w:r w:rsidRPr="007246F5">
        <w:rPr>
          <w:rFonts w:ascii="Times New Roman" w:hAnsi="Times New Roman" w:cs="Times New Roman"/>
          <w:lang w:val="en-US"/>
        </w:rPr>
        <w:t xml:space="preserve">In the framework of </w:t>
      </w:r>
      <w:r w:rsidR="003C0D98">
        <w:rPr>
          <w:rFonts w:ascii="Times New Roman" w:hAnsi="Times New Roman" w:cs="Times New Roman"/>
          <w:lang w:val="en-US"/>
        </w:rPr>
        <w:t>investigations</w:t>
      </w:r>
      <w:r w:rsidRPr="007246F5">
        <w:rPr>
          <w:rFonts w:ascii="Times New Roman" w:hAnsi="Times New Roman" w:cs="Times New Roman"/>
          <w:lang w:val="en-US"/>
        </w:rPr>
        <w:t xml:space="preserve"> </w:t>
      </w:r>
      <w:r w:rsidR="003C0D98">
        <w:rPr>
          <w:rFonts w:ascii="Times New Roman" w:hAnsi="Times New Roman" w:cs="Times New Roman"/>
          <w:lang w:val="en-US"/>
        </w:rPr>
        <w:t>of</w:t>
      </w:r>
      <w:r w:rsidRPr="007246F5">
        <w:rPr>
          <w:rFonts w:ascii="Times New Roman" w:hAnsi="Times New Roman" w:cs="Times New Roman"/>
          <w:lang w:val="en-US"/>
        </w:rPr>
        <w:t xml:space="preserve"> alleged terrorism or terrorist activities the Portuguese Criminal Police should, in a </w:t>
      </w:r>
      <w:r w:rsidR="003C0D98">
        <w:rPr>
          <w:rFonts w:ascii="Times New Roman" w:hAnsi="Times New Roman" w:cs="Times New Roman"/>
          <w:lang w:val="en-US"/>
        </w:rPr>
        <w:t>mandatory way, perform</w:t>
      </w:r>
      <w:r w:rsidRPr="007246F5">
        <w:rPr>
          <w:rFonts w:ascii="Times New Roman" w:hAnsi="Times New Roman" w:cs="Times New Roman"/>
          <w:lang w:val="en-US"/>
        </w:rPr>
        <w:t xml:space="preserve"> its duties according to the fundamental law (</w:t>
      </w:r>
      <w:r w:rsidR="003C0D98">
        <w:rPr>
          <w:rFonts w:ascii="Times New Roman" w:hAnsi="Times New Roman" w:cs="Times New Roman"/>
          <w:lang w:val="en-US"/>
        </w:rPr>
        <w:t>Constitution</w:t>
      </w:r>
      <w:r w:rsidRPr="007246F5">
        <w:rPr>
          <w:rFonts w:ascii="Times New Roman" w:hAnsi="Times New Roman" w:cs="Times New Roman"/>
          <w:lang w:val="en-US"/>
        </w:rPr>
        <w:t xml:space="preserve">) and </w:t>
      </w:r>
      <w:r w:rsidR="003C0D98">
        <w:rPr>
          <w:rFonts w:ascii="Times New Roman" w:hAnsi="Times New Roman" w:cs="Times New Roman"/>
          <w:lang w:val="en-US"/>
        </w:rPr>
        <w:t xml:space="preserve">to the </w:t>
      </w:r>
      <w:r w:rsidRPr="007246F5">
        <w:rPr>
          <w:rFonts w:ascii="Times New Roman" w:hAnsi="Times New Roman" w:cs="Times New Roman"/>
          <w:lang w:val="en-US"/>
        </w:rPr>
        <w:t>Code of Criminal</w:t>
      </w:r>
      <w:r w:rsidR="003C0D98">
        <w:rPr>
          <w:rFonts w:ascii="Times New Roman" w:hAnsi="Times New Roman" w:cs="Times New Roman"/>
          <w:lang w:val="en-US"/>
        </w:rPr>
        <w:t xml:space="preserve"> </w:t>
      </w:r>
      <w:r w:rsidRPr="007246F5">
        <w:rPr>
          <w:rFonts w:ascii="Times New Roman" w:hAnsi="Times New Roman" w:cs="Times New Roman"/>
          <w:lang w:val="en-US"/>
        </w:rPr>
        <w:t>Procedure.</w:t>
      </w:r>
    </w:p>
    <w:p w14:paraId="0B54CCFB" w14:textId="77777777" w:rsidR="003C0D98" w:rsidRPr="007246F5" w:rsidRDefault="003C0D98" w:rsidP="007246F5">
      <w:pPr>
        <w:jc w:val="both"/>
        <w:rPr>
          <w:rFonts w:ascii="Times New Roman" w:hAnsi="Times New Roman" w:cs="Times New Roman"/>
          <w:lang w:val="en-US"/>
        </w:rPr>
      </w:pPr>
    </w:p>
    <w:p w14:paraId="04C3726C" w14:textId="492501B0" w:rsidR="00A60E43" w:rsidRDefault="00A60E43" w:rsidP="00A60E43">
      <w:pPr>
        <w:jc w:val="both"/>
        <w:rPr>
          <w:rFonts w:ascii="Times New Roman" w:hAnsi="Times New Roman" w:cs="Times New Roman"/>
          <w:lang w:val="en-US"/>
        </w:rPr>
      </w:pPr>
      <w:r>
        <w:rPr>
          <w:rFonts w:ascii="Times New Roman" w:hAnsi="Times New Roman" w:cs="Times New Roman"/>
          <w:lang w:val="en-US"/>
        </w:rPr>
        <w:t>The</w:t>
      </w:r>
      <w:r w:rsidR="00876274" w:rsidRPr="007246F5">
        <w:rPr>
          <w:rFonts w:ascii="Times New Roman" w:hAnsi="Times New Roman" w:cs="Times New Roman"/>
          <w:lang w:val="en-US"/>
        </w:rPr>
        <w:t xml:space="preserve"> commitment </w:t>
      </w:r>
      <w:r>
        <w:rPr>
          <w:rFonts w:ascii="Times New Roman" w:hAnsi="Times New Roman" w:cs="Times New Roman"/>
          <w:lang w:val="en-US"/>
        </w:rPr>
        <w:t>to</w:t>
      </w:r>
      <w:r w:rsidR="00876274" w:rsidRPr="007246F5">
        <w:rPr>
          <w:rFonts w:ascii="Times New Roman" w:hAnsi="Times New Roman" w:cs="Times New Roman"/>
          <w:lang w:val="en-US"/>
        </w:rPr>
        <w:t xml:space="preserve"> combat terrorism </w:t>
      </w:r>
      <w:r>
        <w:rPr>
          <w:rFonts w:ascii="Times New Roman" w:hAnsi="Times New Roman" w:cs="Times New Roman"/>
          <w:lang w:val="en-US"/>
        </w:rPr>
        <w:t>assumed by the</w:t>
      </w:r>
      <w:r w:rsidR="00876274" w:rsidRPr="007246F5">
        <w:rPr>
          <w:rFonts w:ascii="Times New Roman" w:hAnsi="Times New Roman" w:cs="Times New Roman"/>
          <w:lang w:val="en-US"/>
        </w:rPr>
        <w:t xml:space="preserve"> National </w:t>
      </w:r>
      <w:r>
        <w:rPr>
          <w:rFonts w:ascii="Times New Roman" w:hAnsi="Times New Roman" w:cs="Times New Roman"/>
          <w:lang w:val="en-US"/>
        </w:rPr>
        <w:t xml:space="preserve">CT Strategy </w:t>
      </w:r>
      <w:r w:rsidR="00876274" w:rsidRPr="007246F5">
        <w:rPr>
          <w:rFonts w:ascii="Times New Roman" w:hAnsi="Times New Roman" w:cs="Times New Roman"/>
          <w:lang w:val="en-US"/>
        </w:rPr>
        <w:t>respects the European Con</w:t>
      </w:r>
      <w:r>
        <w:rPr>
          <w:rFonts w:ascii="Times New Roman" w:hAnsi="Times New Roman" w:cs="Times New Roman"/>
          <w:lang w:val="en-US"/>
        </w:rPr>
        <w:t>v</w:t>
      </w:r>
      <w:r w:rsidR="00876274" w:rsidRPr="007246F5">
        <w:rPr>
          <w:rFonts w:ascii="Times New Roman" w:hAnsi="Times New Roman" w:cs="Times New Roman"/>
          <w:lang w:val="en-US"/>
        </w:rPr>
        <w:t>ention on Human Rights</w:t>
      </w:r>
      <w:r>
        <w:rPr>
          <w:rFonts w:ascii="Times New Roman" w:hAnsi="Times New Roman" w:cs="Times New Roman"/>
          <w:lang w:val="en-US"/>
        </w:rPr>
        <w:t xml:space="preserve"> </w:t>
      </w:r>
      <w:r w:rsidR="00876274" w:rsidRPr="007246F5">
        <w:rPr>
          <w:rFonts w:ascii="Times New Roman" w:hAnsi="Times New Roman" w:cs="Times New Roman"/>
          <w:lang w:val="en-US"/>
        </w:rPr>
        <w:t>an</w:t>
      </w:r>
      <w:r>
        <w:rPr>
          <w:rFonts w:ascii="Times New Roman" w:hAnsi="Times New Roman" w:cs="Times New Roman"/>
          <w:lang w:val="en-US"/>
        </w:rPr>
        <w:t>d</w:t>
      </w:r>
      <w:r w:rsidR="00876274" w:rsidRPr="007246F5">
        <w:rPr>
          <w:rFonts w:ascii="Times New Roman" w:hAnsi="Times New Roman" w:cs="Times New Roman"/>
          <w:lang w:val="en-US"/>
        </w:rPr>
        <w:t xml:space="preserve"> fundamental Freedoms of the Council of </w:t>
      </w:r>
      <w:r>
        <w:rPr>
          <w:rFonts w:ascii="Times New Roman" w:hAnsi="Times New Roman" w:cs="Times New Roman"/>
          <w:lang w:val="en-US"/>
        </w:rPr>
        <w:t>Europe</w:t>
      </w:r>
      <w:r w:rsidR="00876274" w:rsidRPr="007246F5">
        <w:rPr>
          <w:rFonts w:ascii="Times New Roman" w:hAnsi="Times New Roman" w:cs="Times New Roman"/>
          <w:lang w:val="en-US"/>
        </w:rPr>
        <w:t xml:space="preserve">, the </w:t>
      </w:r>
      <w:r w:rsidR="00405C29">
        <w:rPr>
          <w:rFonts w:ascii="Times New Roman" w:hAnsi="Times New Roman" w:cs="Times New Roman"/>
          <w:lang w:val="en-US"/>
        </w:rPr>
        <w:t>EU treaties</w:t>
      </w:r>
      <w:r w:rsidR="00876274" w:rsidRPr="007246F5">
        <w:rPr>
          <w:rFonts w:ascii="Times New Roman" w:hAnsi="Times New Roman" w:cs="Times New Roman"/>
          <w:lang w:val="en-US"/>
        </w:rPr>
        <w:t xml:space="preserve">, the Charter of </w:t>
      </w:r>
      <w:r>
        <w:rPr>
          <w:rFonts w:ascii="Times New Roman" w:hAnsi="Times New Roman" w:cs="Times New Roman"/>
          <w:lang w:val="en-US"/>
        </w:rPr>
        <w:t>Fundamental</w:t>
      </w:r>
      <w:r w:rsidR="00876274" w:rsidRPr="007246F5">
        <w:rPr>
          <w:rFonts w:ascii="Times New Roman" w:hAnsi="Times New Roman" w:cs="Times New Roman"/>
          <w:lang w:val="en-US"/>
        </w:rPr>
        <w:t xml:space="preserve"> Rights of the European U</w:t>
      </w:r>
      <w:r>
        <w:rPr>
          <w:rFonts w:ascii="Times New Roman" w:hAnsi="Times New Roman" w:cs="Times New Roman"/>
          <w:lang w:val="en-US"/>
        </w:rPr>
        <w:t>nion</w:t>
      </w:r>
      <w:r w:rsidR="00876274" w:rsidRPr="007246F5">
        <w:rPr>
          <w:rFonts w:ascii="Times New Roman" w:hAnsi="Times New Roman" w:cs="Times New Roman"/>
          <w:lang w:val="en-US"/>
        </w:rPr>
        <w:t>, the constitutional principles of the</w:t>
      </w:r>
      <w:r>
        <w:rPr>
          <w:rFonts w:ascii="Times New Roman" w:hAnsi="Times New Roman" w:cs="Times New Roman"/>
          <w:lang w:val="en-US"/>
        </w:rPr>
        <w:t xml:space="preserve"> </w:t>
      </w:r>
      <w:r w:rsidR="00876274" w:rsidRPr="007246F5">
        <w:rPr>
          <w:rFonts w:ascii="Times New Roman" w:hAnsi="Times New Roman" w:cs="Times New Roman"/>
          <w:lang w:val="en-US"/>
        </w:rPr>
        <w:t xml:space="preserve">Portuguese State, the </w:t>
      </w:r>
      <w:r>
        <w:rPr>
          <w:rFonts w:ascii="Times New Roman" w:hAnsi="Times New Roman" w:cs="Times New Roman"/>
          <w:lang w:val="en-US"/>
        </w:rPr>
        <w:t>Counter-</w:t>
      </w:r>
      <w:r w:rsidR="00876274" w:rsidRPr="007246F5">
        <w:rPr>
          <w:rFonts w:ascii="Times New Roman" w:hAnsi="Times New Roman" w:cs="Times New Roman"/>
          <w:lang w:val="en-US"/>
        </w:rPr>
        <w:t xml:space="preserve">terrorism policy of the European Union and is </w:t>
      </w:r>
      <w:r>
        <w:rPr>
          <w:rFonts w:ascii="Times New Roman" w:hAnsi="Times New Roman" w:cs="Times New Roman"/>
          <w:lang w:val="en-US"/>
        </w:rPr>
        <w:t>developed in strict compliance with the principles of necessity, appropriateness, proportionality and effectiveness, civil liberties, the rule of law and freedom of scrutiny.</w:t>
      </w:r>
    </w:p>
    <w:p w14:paraId="5031EFE0" w14:textId="77777777" w:rsidR="00A60E43" w:rsidRPr="007246F5" w:rsidRDefault="00A60E43" w:rsidP="00A60E43">
      <w:pPr>
        <w:jc w:val="both"/>
        <w:rPr>
          <w:rFonts w:ascii="Times New Roman" w:hAnsi="Times New Roman" w:cs="Times New Roman"/>
          <w:lang w:val="en-US"/>
        </w:rPr>
      </w:pPr>
    </w:p>
    <w:p w14:paraId="3274DA02" w14:textId="7DC3DBA7" w:rsidR="00876274" w:rsidRDefault="00876274" w:rsidP="00A60E43">
      <w:pPr>
        <w:jc w:val="both"/>
        <w:rPr>
          <w:rFonts w:ascii="Times New Roman" w:hAnsi="Times New Roman" w:cs="Times New Roman"/>
          <w:lang w:val="en-US"/>
        </w:rPr>
      </w:pPr>
      <w:r w:rsidRPr="007246F5">
        <w:rPr>
          <w:rFonts w:ascii="Times New Roman" w:hAnsi="Times New Roman" w:cs="Times New Roman"/>
          <w:lang w:val="en-US"/>
        </w:rPr>
        <w:t xml:space="preserve">The </w:t>
      </w:r>
      <w:r w:rsidR="00A60E43">
        <w:rPr>
          <w:rFonts w:ascii="Times New Roman" w:hAnsi="Times New Roman" w:cs="Times New Roman"/>
          <w:lang w:val="en-US"/>
        </w:rPr>
        <w:t>defense</w:t>
      </w:r>
      <w:r w:rsidRPr="007246F5">
        <w:rPr>
          <w:rFonts w:ascii="Times New Roman" w:hAnsi="Times New Roman" w:cs="Times New Roman"/>
          <w:lang w:val="en-US"/>
        </w:rPr>
        <w:t xml:space="preserve"> of the values of justice, </w:t>
      </w:r>
      <w:r w:rsidR="00A60E43">
        <w:rPr>
          <w:rFonts w:ascii="Times New Roman" w:hAnsi="Times New Roman" w:cs="Times New Roman"/>
          <w:lang w:val="en-US"/>
        </w:rPr>
        <w:t>security</w:t>
      </w:r>
      <w:r w:rsidRPr="007246F5">
        <w:rPr>
          <w:rFonts w:ascii="Times New Roman" w:hAnsi="Times New Roman" w:cs="Times New Roman"/>
          <w:lang w:val="en-US"/>
        </w:rPr>
        <w:t>, democracy, freedom</w:t>
      </w:r>
      <w:r w:rsidR="00405C29">
        <w:rPr>
          <w:rFonts w:ascii="Times New Roman" w:hAnsi="Times New Roman" w:cs="Times New Roman"/>
          <w:lang w:val="en-US"/>
        </w:rPr>
        <w:t>,</w:t>
      </w:r>
      <w:r w:rsidRPr="007246F5">
        <w:rPr>
          <w:rFonts w:ascii="Times New Roman" w:hAnsi="Times New Roman" w:cs="Times New Roman"/>
          <w:lang w:val="en-US"/>
        </w:rPr>
        <w:t xml:space="preserve"> and justice </w:t>
      </w:r>
      <w:r w:rsidR="00A60E43">
        <w:rPr>
          <w:rFonts w:ascii="Times New Roman" w:hAnsi="Times New Roman" w:cs="Times New Roman"/>
          <w:lang w:val="en-US"/>
        </w:rPr>
        <w:t xml:space="preserve">are present in </w:t>
      </w:r>
      <w:r w:rsidRPr="007246F5">
        <w:rPr>
          <w:rFonts w:ascii="Times New Roman" w:hAnsi="Times New Roman" w:cs="Times New Roman"/>
          <w:lang w:val="en-US"/>
        </w:rPr>
        <w:t xml:space="preserve">«Prevention» (strategic objective) </w:t>
      </w:r>
      <w:r w:rsidR="00A60E43">
        <w:rPr>
          <w:rFonts w:ascii="Times New Roman" w:hAnsi="Times New Roman" w:cs="Times New Roman"/>
          <w:lang w:val="en-US"/>
        </w:rPr>
        <w:t>under</w:t>
      </w:r>
      <w:r w:rsidRPr="007246F5">
        <w:rPr>
          <w:rFonts w:ascii="Times New Roman" w:hAnsi="Times New Roman" w:cs="Times New Roman"/>
          <w:lang w:val="en-US"/>
        </w:rPr>
        <w:t xml:space="preserve"> the National </w:t>
      </w:r>
      <w:r w:rsidR="00A60E43">
        <w:rPr>
          <w:rFonts w:ascii="Times New Roman" w:hAnsi="Times New Roman" w:cs="Times New Roman"/>
          <w:lang w:val="en-US"/>
        </w:rPr>
        <w:t>CT Strategy.</w:t>
      </w:r>
    </w:p>
    <w:p w14:paraId="39144061" w14:textId="77777777" w:rsidR="00A60E43" w:rsidRPr="007246F5" w:rsidRDefault="00A60E43" w:rsidP="00A60E43">
      <w:pPr>
        <w:jc w:val="both"/>
        <w:rPr>
          <w:rFonts w:ascii="Times New Roman" w:hAnsi="Times New Roman" w:cs="Times New Roman"/>
          <w:lang w:val="en-US"/>
        </w:rPr>
      </w:pPr>
    </w:p>
    <w:p w14:paraId="47DC3CC4" w14:textId="26348C40" w:rsidR="00876274" w:rsidRPr="007246F5" w:rsidRDefault="00A60E43" w:rsidP="007246F5">
      <w:pPr>
        <w:jc w:val="both"/>
        <w:rPr>
          <w:rFonts w:ascii="Times New Roman" w:hAnsi="Times New Roman" w:cs="Times New Roman"/>
          <w:lang w:val="en-US"/>
        </w:rPr>
      </w:pPr>
      <w:r>
        <w:rPr>
          <w:rFonts w:ascii="Times New Roman" w:hAnsi="Times New Roman" w:cs="Times New Roman"/>
          <w:lang w:val="en-US"/>
        </w:rPr>
        <w:lastRenderedPageBreak/>
        <w:t>As</w:t>
      </w:r>
      <w:r w:rsidR="00876274" w:rsidRPr="007246F5">
        <w:rPr>
          <w:rFonts w:ascii="Times New Roman" w:hAnsi="Times New Roman" w:cs="Times New Roman"/>
          <w:lang w:val="en-US"/>
        </w:rPr>
        <w:t xml:space="preserve"> criminal procedure is applied </w:t>
      </w:r>
      <w:r w:rsidR="00405C29">
        <w:rPr>
          <w:rFonts w:ascii="Times New Roman" w:hAnsi="Times New Roman" w:cs="Times New Roman"/>
          <w:lang w:val="en-US"/>
        </w:rPr>
        <w:t xml:space="preserve">under </w:t>
      </w:r>
      <w:r w:rsidR="00876274" w:rsidRPr="007246F5">
        <w:rPr>
          <w:rFonts w:ascii="Times New Roman" w:hAnsi="Times New Roman" w:cs="Times New Roman"/>
          <w:lang w:val="en-US"/>
        </w:rPr>
        <w:t>constitutional la</w:t>
      </w:r>
      <w:r w:rsidR="00405C29">
        <w:rPr>
          <w:rFonts w:ascii="Times New Roman" w:hAnsi="Times New Roman" w:cs="Times New Roman"/>
          <w:lang w:val="en-US"/>
        </w:rPr>
        <w:t>w</w:t>
      </w:r>
      <w:r w:rsidR="00876274" w:rsidRPr="007246F5">
        <w:rPr>
          <w:rFonts w:ascii="Times New Roman" w:hAnsi="Times New Roman" w:cs="Times New Roman"/>
          <w:lang w:val="en-US"/>
        </w:rPr>
        <w:t xml:space="preserve">, it will be the great protector of human rights </w:t>
      </w:r>
      <w:r w:rsidR="00405C29">
        <w:rPr>
          <w:rFonts w:ascii="Times New Roman" w:hAnsi="Times New Roman" w:cs="Times New Roman"/>
          <w:lang w:val="en-US"/>
        </w:rPr>
        <w:t>(</w:t>
      </w:r>
      <w:r w:rsidR="007D711D">
        <w:rPr>
          <w:rFonts w:ascii="Times New Roman" w:hAnsi="Times New Roman" w:cs="Times New Roman"/>
          <w:lang w:val="en-US"/>
        </w:rPr>
        <w:t>e.g.,</w:t>
      </w:r>
      <w:r w:rsidR="00876274" w:rsidRPr="007246F5">
        <w:rPr>
          <w:rFonts w:ascii="Times New Roman" w:hAnsi="Times New Roman" w:cs="Times New Roman"/>
          <w:lang w:val="en-US"/>
        </w:rPr>
        <w:t xml:space="preserve"> at the level of </w:t>
      </w:r>
      <w:r>
        <w:rPr>
          <w:rFonts w:ascii="Times New Roman" w:hAnsi="Times New Roman" w:cs="Times New Roman"/>
          <w:lang w:val="en-US"/>
        </w:rPr>
        <w:t>witnesses</w:t>
      </w:r>
      <w:r w:rsidR="00876274" w:rsidRPr="007246F5">
        <w:rPr>
          <w:rFonts w:ascii="Times New Roman" w:hAnsi="Times New Roman" w:cs="Times New Roman"/>
          <w:lang w:val="en-US"/>
        </w:rPr>
        <w:t xml:space="preserve"> and defendants</w:t>
      </w:r>
      <w:r w:rsidR="00405C29">
        <w:rPr>
          <w:rFonts w:ascii="Times New Roman" w:hAnsi="Times New Roman" w:cs="Times New Roman"/>
          <w:lang w:val="en-US"/>
        </w:rPr>
        <w:t>)</w:t>
      </w:r>
      <w:r w:rsidR="00876274" w:rsidRPr="007246F5">
        <w:rPr>
          <w:rFonts w:ascii="Times New Roman" w:hAnsi="Times New Roman" w:cs="Times New Roman"/>
          <w:lang w:val="en-US"/>
        </w:rPr>
        <w:t xml:space="preserve">, including the </w:t>
      </w:r>
      <w:r>
        <w:rPr>
          <w:rFonts w:ascii="Times New Roman" w:hAnsi="Times New Roman" w:cs="Times New Roman"/>
          <w:lang w:val="en-US"/>
        </w:rPr>
        <w:t>system</w:t>
      </w:r>
      <w:r w:rsidR="00876274" w:rsidRPr="007246F5">
        <w:rPr>
          <w:rFonts w:ascii="Times New Roman" w:hAnsi="Times New Roman" w:cs="Times New Roman"/>
          <w:lang w:val="en-US"/>
        </w:rPr>
        <w:t xml:space="preserve"> of n</w:t>
      </w:r>
      <w:r w:rsidR="00405C29">
        <w:rPr>
          <w:rFonts w:ascii="Times New Roman" w:hAnsi="Times New Roman" w:cs="Times New Roman"/>
          <w:lang w:val="en-US"/>
        </w:rPr>
        <w:t>ullity</w:t>
      </w:r>
      <w:r w:rsidR="00876274" w:rsidRPr="007246F5">
        <w:rPr>
          <w:rFonts w:ascii="Times New Roman" w:hAnsi="Times New Roman" w:cs="Times New Roman"/>
          <w:lang w:val="en-US"/>
        </w:rPr>
        <w:t xml:space="preserve"> of evidence which, </w:t>
      </w:r>
      <w:r w:rsidR="00405C29">
        <w:rPr>
          <w:rFonts w:ascii="Times New Roman" w:hAnsi="Times New Roman" w:cs="Times New Roman"/>
          <w:lang w:val="en-US"/>
        </w:rPr>
        <w:t>in the end</w:t>
      </w:r>
      <w:r w:rsidR="00876274" w:rsidRPr="007246F5">
        <w:rPr>
          <w:rFonts w:ascii="Times New Roman" w:hAnsi="Times New Roman" w:cs="Times New Roman"/>
          <w:lang w:val="en-US"/>
        </w:rPr>
        <w:t xml:space="preserve">, also safeguards fundamental </w:t>
      </w:r>
      <w:r w:rsidR="00405C29">
        <w:rPr>
          <w:rFonts w:ascii="Times New Roman" w:hAnsi="Times New Roman" w:cs="Times New Roman"/>
          <w:lang w:val="en-US"/>
        </w:rPr>
        <w:t xml:space="preserve">human </w:t>
      </w:r>
      <w:r w:rsidR="00876274" w:rsidRPr="007246F5">
        <w:rPr>
          <w:rFonts w:ascii="Times New Roman" w:hAnsi="Times New Roman" w:cs="Times New Roman"/>
          <w:lang w:val="en-US"/>
        </w:rPr>
        <w:t>rights.</w:t>
      </w:r>
    </w:p>
    <w:p w14:paraId="67141453" w14:textId="77777777" w:rsidR="00876274" w:rsidRPr="007246F5" w:rsidRDefault="00876274" w:rsidP="007246F5">
      <w:pPr>
        <w:jc w:val="both"/>
        <w:rPr>
          <w:rFonts w:ascii="Times New Roman" w:hAnsi="Times New Roman" w:cs="Times New Roman"/>
          <w:lang w:val="en-US"/>
        </w:rPr>
      </w:pPr>
    </w:p>
    <w:p w14:paraId="085CAE4A" w14:textId="024E230E" w:rsidR="00876274" w:rsidRPr="00405C29" w:rsidRDefault="00405C29" w:rsidP="007246F5">
      <w:pPr>
        <w:jc w:val="both"/>
        <w:rPr>
          <w:rFonts w:ascii="Times New Roman" w:hAnsi="Times New Roman" w:cs="Times New Roman"/>
          <w:b/>
          <w:bCs/>
          <w:lang w:val="en-US"/>
        </w:rPr>
      </w:pPr>
      <w:r w:rsidRPr="00405C29">
        <w:rPr>
          <w:rFonts w:ascii="Times New Roman" w:hAnsi="Times New Roman" w:cs="Times New Roman"/>
          <w:b/>
          <w:bCs/>
          <w:lang w:val="en-US"/>
        </w:rPr>
        <w:t xml:space="preserve">d) </w:t>
      </w:r>
      <w:r w:rsidR="00876274" w:rsidRPr="00405C29">
        <w:rPr>
          <w:rFonts w:ascii="Times New Roman" w:hAnsi="Times New Roman" w:cs="Times New Roman"/>
          <w:b/>
          <w:bCs/>
          <w:lang w:val="en-US"/>
        </w:rPr>
        <w:t xml:space="preserve">Assessment of the </w:t>
      </w:r>
      <w:r w:rsidR="007D711D" w:rsidRPr="00405C29">
        <w:rPr>
          <w:rFonts w:ascii="Times New Roman" w:hAnsi="Times New Roman" w:cs="Times New Roman"/>
          <w:b/>
          <w:bCs/>
          <w:lang w:val="en-US"/>
        </w:rPr>
        <w:t>way</w:t>
      </w:r>
      <w:r w:rsidR="00876274" w:rsidRPr="00405C29">
        <w:rPr>
          <w:rFonts w:ascii="Times New Roman" w:hAnsi="Times New Roman" w:cs="Times New Roman"/>
          <w:b/>
          <w:bCs/>
          <w:lang w:val="en-US"/>
        </w:rPr>
        <w:t xml:space="preserve"> counter-terrorism technical</w:t>
      </w:r>
      <w:r w:rsidRPr="00405C29">
        <w:rPr>
          <w:rFonts w:ascii="Times New Roman" w:hAnsi="Times New Roman" w:cs="Times New Roman"/>
          <w:b/>
          <w:bCs/>
          <w:lang w:val="en-US"/>
        </w:rPr>
        <w:t xml:space="preserve"> </w:t>
      </w:r>
      <w:r w:rsidR="00876274" w:rsidRPr="00405C29">
        <w:rPr>
          <w:rFonts w:ascii="Times New Roman" w:hAnsi="Times New Roman" w:cs="Times New Roman"/>
          <w:b/>
          <w:bCs/>
          <w:lang w:val="en-US"/>
        </w:rPr>
        <w:t>assistance and capacity building may impact on the advancement of peacebuilding, sustaining peace, con</w:t>
      </w:r>
      <w:r w:rsidRPr="00405C29">
        <w:rPr>
          <w:rFonts w:ascii="Times New Roman" w:hAnsi="Times New Roman" w:cs="Times New Roman"/>
          <w:b/>
          <w:bCs/>
          <w:lang w:val="en-US"/>
        </w:rPr>
        <w:t>fl</w:t>
      </w:r>
      <w:r w:rsidR="00876274" w:rsidRPr="00405C29">
        <w:rPr>
          <w:rFonts w:ascii="Times New Roman" w:hAnsi="Times New Roman" w:cs="Times New Roman"/>
          <w:b/>
          <w:bCs/>
          <w:lang w:val="en-US"/>
        </w:rPr>
        <w:t>ict prevention or resolution in complex conflict contexts, this may include observations on peacekeeping where relevant.</w:t>
      </w:r>
    </w:p>
    <w:p w14:paraId="66970334" w14:textId="77777777" w:rsidR="00876274" w:rsidRPr="007246F5" w:rsidRDefault="00876274" w:rsidP="007246F5">
      <w:pPr>
        <w:jc w:val="both"/>
        <w:rPr>
          <w:rFonts w:ascii="Times New Roman" w:hAnsi="Times New Roman" w:cs="Times New Roman"/>
          <w:lang w:val="en-US"/>
        </w:rPr>
      </w:pPr>
    </w:p>
    <w:p w14:paraId="4A62D62E" w14:textId="1FD986CD" w:rsidR="00876274" w:rsidRDefault="00405C29" w:rsidP="007246F5">
      <w:pPr>
        <w:jc w:val="both"/>
        <w:rPr>
          <w:rFonts w:ascii="Times New Roman" w:hAnsi="Times New Roman" w:cs="Times New Roman"/>
          <w:lang w:val="en-US"/>
        </w:rPr>
      </w:pPr>
      <w:r>
        <w:rPr>
          <w:rFonts w:ascii="Times New Roman" w:hAnsi="Times New Roman" w:cs="Times New Roman"/>
          <w:lang w:val="en-US"/>
        </w:rPr>
        <w:t>Portugal, namely via the PJ-UNCT</w:t>
      </w:r>
      <w:r w:rsidR="00876274" w:rsidRPr="007246F5">
        <w:rPr>
          <w:rFonts w:ascii="Times New Roman" w:hAnsi="Times New Roman" w:cs="Times New Roman"/>
          <w:lang w:val="en-US"/>
        </w:rPr>
        <w:t xml:space="preserve"> has regularly </w:t>
      </w:r>
      <w:r>
        <w:rPr>
          <w:rFonts w:ascii="Times New Roman" w:hAnsi="Times New Roman" w:cs="Times New Roman"/>
          <w:lang w:val="en-US"/>
        </w:rPr>
        <w:t>participated</w:t>
      </w:r>
      <w:r w:rsidR="00876274" w:rsidRPr="007246F5">
        <w:rPr>
          <w:rFonts w:ascii="Times New Roman" w:hAnsi="Times New Roman" w:cs="Times New Roman"/>
          <w:lang w:val="en-US"/>
        </w:rPr>
        <w:t xml:space="preserve"> in </w:t>
      </w:r>
      <w:r>
        <w:rPr>
          <w:rFonts w:ascii="Times New Roman" w:hAnsi="Times New Roman" w:cs="Times New Roman"/>
          <w:lang w:val="en-US"/>
        </w:rPr>
        <w:t>numerous</w:t>
      </w:r>
      <w:r w:rsidR="00876274" w:rsidRPr="007246F5">
        <w:rPr>
          <w:rFonts w:ascii="Times New Roman" w:hAnsi="Times New Roman" w:cs="Times New Roman"/>
          <w:lang w:val="en-US"/>
        </w:rPr>
        <w:t xml:space="preserve"> initiatives in </w:t>
      </w:r>
      <w:r>
        <w:rPr>
          <w:rFonts w:ascii="Times New Roman" w:hAnsi="Times New Roman" w:cs="Times New Roman"/>
          <w:lang w:val="en-US"/>
        </w:rPr>
        <w:t>terms</w:t>
      </w:r>
      <w:r w:rsidR="00876274" w:rsidRPr="007246F5">
        <w:rPr>
          <w:rFonts w:ascii="Times New Roman" w:hAnsi="Times New Roman" w:cs="Times New Roman"/>
          <w:lang w:val="en-US"/>
        </w:rPr>
        <w:t xml:space="preserve"> of cooperation, </w:t>
      </w:r>
      <w:proofErr w:type="gramStart"/>
      <w:r w:rsidR="00876274" w:rsidRPr="007246F5">
        <w:rPr>
          <w:rFonts w:ascii="Times New Roman" w:hAnsi="Times New Roman" w:cs="Times New Roman"/>
          <w:lang w:val="en-US"/>
        </w:rPr>
        <w:t>training</w:t>
      </w:r>
      <w:proofErr w:type="gramEnd"/>
      <w:r w:rsidR="00876274" w:rsidRPr="007246F5">
        <w:rPr>
          <w:rFonts w:ascii="Times New Roman" w:hAnsi="Times New Roman" w:cs="Times New Roman"/>
          <w:lang w:val="en-US"/>
        </w:rPr>
        <w:t xml:space="preserve"> and</w:t>
      </w:r>
      <w:r>
        <w:rPr>
          <w:rFonts w:ascii="Times New Roman" w:hAnsi="Times New Roman" w:cs="Times New Roman"/>
          <w:lang w:val="en-US"/>
        </w:rPr>
        <w:t xml:space="preserve"> capacity building, in countering terrorism and preventing violent extremism, through bilateral or multilateral programs, including the United Nations.</w:t>
      </w:r>
    </w:p>
    <w:p w14:paraId="2E532CBA" w14:textId="77777777" w:rsidR="00405C29" w:rsidRPr="007246F5" w:rsidRDefault="00405C29" w:rsidP="007246F5">
      <w:pPr>
        <w:jc w:val="both"/>
        <w:rPr>
          <w:rFonts w:ascii="Times New Roman" w:hAnsi="Times New Roman" w:cs="Times New Roman"/>
          <w:lang w:val="en-US"/>
        </w:rPr>
      </w:pPr>
    </w:p>
    <w:p w14:paraId="02CAD795" w14:textId="1013C57B" w:rsidR="00876274" w:rsidRDefault="00405C29" w:rsidP="007246F5">
      <w:pPr>
        <w:jc w:val="both"/>
        <w:rPr>
          <w:rFonts w:ascii="Times New Roman" w:hAnsi="Times New Roman" w:cs="Times New Roman"/>
          <w:lang w:val="en-US"/>
        </w:rPr>
      </w:pPr>
      <w:r>
        <w:rPr>
          <w:rFonts w:ascii="Times New Roman" w:hAnsi="Times New Roman" w:cs="Times New Roman"/>
          <w:lang w:val="en-US"/>
        </w:rPr>
        <w:t xml:space="preserve">For instance, </w:t>
      </w:r>
      <w:r w:rsidR="005127C4">
        <w:rPr>
          <w:rFonts w:ascii="Times New Roman" w:hAnsi="Times New Roman" w:cs="Times New Roman"/>
          <w:lang w:val="en-US"/>
        </w:rPr>
        <w:t>the</w:t>
      </w:r>
      <w:r w:rsidR="00876274" w:rsidRPr="007246F5">
        <w:rPr>
          <w:rFonts w:ascii="Times New Roman" w:hAnsi="Times New Roman" w:cs="Times New Roman"/>
          <w:lang w:val="en-US"/>
        </w:rPr>
        <w:t xml:space="preserve"> </w:t>
      </w:r>
      <w:r w:rsidR="005127C4">
        <w:rPr>
          <w:rFonts w:ascii="Times New Roman" w:hAnsi="Times New Roman" w:cs="Times New Roman"/>
          <w:lang w:val="en-US"/>
        </w:rPr>
        <w:t>Cr</w:t>
      </w:r>
      <w:r w:rsidR="00876274" w:rsidRPr="007246F5">
        <w:rPr>
          <w:rFonts w:ascii="Times New Roman" w:hAnsi="Times New Roman" w:cs="Times New Roman"/>
          <w:lang w:val="en-US"/>
        </w:rPr>
        <w:t xml:space="preserve">iminal </w:t>
      </w:r>
      <w:r w:rsidR="005127C4">
        <w:rPr>
          <w:rFonts w:ascii="Times New Roman" w:hAnsi="Times New Roman" w:cs="Times New Roman"/>
          <w:lang w:val="en-US"/>
        </w:rPr>
        <w:t>P</w:t>
      </w:r>
      <w:r w:rsidR="00876274" w:rsidRPr="007246F5">
        <w:rPr>
          <w:rFonts w:ascii="Times New Roman" w:hAnsi="Times New Roman" w:cs="Times New Roman"/>
          <w:lang w:val="en-US"/>
        </w:rPr>
        <w:t>olice receive</w:t>
      </w:r>
      <w:r w:rsidR="005127C4">
        <w:rPr>
          <w:rFonts w:ascii="Times New Roman" w:hAnsi="Times New Roman" w:cs="Times New Roman"/>
          <w:lang w:val="en-US"/>
        </w:rPr>
        <w:t>s</w:t>
      </w:r>
      <w:r w:rsidR="00876274" w:rsidRPr="007246F5">
        <w:rPr>
          <w:rFonts w:ascii="Times New Roman" w:hAnsi="Times New Roman" w:cs="Times New Roman"/>
          <w:lang w:val="en-US"/>
        </w:rPr>
        <w:t xml:space="preserve"> requests for mutual legal assistance r</w:t>
      </w:r>
      <w:r w:rsidR="005127C4">
        <w:rPr>
          <w:rFonts w:ascii="Times New Roman" w:hAnsi="Times New Roman" w:cs="Times New Roman"/>
          <w:lang w:val="en-US"/>
        </w:rPr>
        <w:t>e</w:t>
      </w:r>
      <w:r w:rsidR="00876274" w:rsidRPr="007246F5">
        <w:rPr>
          <w:rFonts w:ascii="Times New Roman" w:hAnsi="Times New Roman" w:cs="Times New Roman"/>
          <w:lang w:val="en-US"/>
        </w:rPr>
        <w:t xml:space="preserve">garding fundamental international crimes not related to </w:t>
      </w:r>
      <w:r w:rsidR="005127C4">
        <w:rPr>
          <w:rFonts w:ascii="Times New Roman" w:hAnsi="Times New Roman" w:cs="Times New Roman"/>
          <w:lang w:val="en-US"/>
        </w:rPr>
        <w:t>the Portuguese territory</w:t>
      </w:r>
      <w:r w:rsidR="00876274" w:rsidRPr="007246F5">
        <w:rPr>
          <w:rFonts w:ascii="Times New Roman" w:hAnsi="Times New Roman" w:cs="Times New Roman"/>
          <w:lang w:val="en-US"/>
        </w:rPr>
        <w:t>, but for the purpose of gathering evidence (</w:t>
      </w:r>
      <w:proofErr w:type="gramStart"/>
      <w:r w:rsidR="00876274" w:rsidRPr="007246F5">
        <w:rPr>
          <w:rFonts w:ascii="Times New Roman" w:hAnsi="Times New Roman" w:cs="Times New Roman"/>
          <w:lang w:val="en-US"/>
        </w:rPr>
        <w:t>e.g.</w:t>
      </w:r>
      <w:proofErr w:type="gramEnd"/>
      <w:r w:rsidR="00876274" w:rsidRPr="007246F5">
        <w:rPr>
          <w:rFonts w:ascii="Times New Roman" w:hAnsi="Times New Roman" w:cs="Times New Roman"/>
          <w:lang w:val="en-US"/>
        </w:rPr>
        <w:t xml:space="preserve"> </w:t>
      </w:r>
      <w:r w:rsidR="005127C4">
        <w:rPr>
          <w:rFonts w:ascii="Times New Roman" w:hAnsi="Times New Roman" w:cs="Times New Roman"/>
          <w:lang w:val="en-US"/>
        </w:rPr>
        <w:t xml:space="preserve">financial </w:t>
      </w:r>
      <w:r w:rsidR="00876274" w:rsidRPr="007246F5">
        <w:rPr>
          <w:rFonts w:ascii="Times New Roman" w:hAnsi="Times New Roman" w:cs="Times New Roman"/>
          <w:lang w:val="en-US"/>
        </w:rPr>
        <w:t>or banking inf</w:t>
      </w:r>
      <w:r w:rsidR="005127C4">
        <w:rPr>
          <w:rFonts w:ascii="Times New Roman" w:hAnsi="Times New Roman" w:cs="Times New Roman"/>
          <w:lang w:val="en-US"/>
        </w:rPr>
        <w:t>ormation</w:t>
      </w:r>
      <w:r w:rsidR="00876274" w:rsidRPr="007246F5">
        <w:rPr>
          <w:rFonts w:ascii="Times New Roman" w:hAnsi="Times New Roman" w:cs="Times New Roman"/>
          <w:lang w:val="en-US"/>
        </w:rPr>
        <w:t xml:space="preserve">) </w:t>
      </w:r>
      <w:r w:rsidR="005127C4">
        <w:rPr>
          <w:rFonts w:ascii="Times New Roman" w:hAnsi="Times New Roman" w:cs="Times New Roman"/>
          <w:lang w:val="en-US"/>
        </w:rPr>
        <w:t>or seizing</w:t>
      </w:r>
      <w:r w:rsidR="00876274" w:rsidRPr="007246F5">
        <w:rPr>
          <w:rFonts w:ascii="Times New Roman" w:hAnsi="Times New Roman" w:cs="Times New Roman"/>
          <w:lang w:val="en-US"/>
        </w:rPr>
        <w:t xml:space="preserve"> the proceeds of crimes committed </w:t>
      </w:r>
      <w:r w:rsidR="005127C4">
        <w:rPr>
          <w:rFonts w:ascii="Times New Roman" w:hAnsi="Times New Roman" w:cs="Times New Roman"/>
          <w:lang w:val="en-US"/>
        </w:rPr>
        <w:t>abroad</w:t>
      </w:r>
      <w:r w:rsidR="00876274" w:rsidRPr="007246F5">
        <w:rPr>
          <w:rFonts w:ascii="Times New Roman" w:hAnsi="Times New Roman" w:cs="Times New Roman"/>
          <w:lang w:val="en-US"/>
        </w:rPr>
        <w:t>.</w:t>
      </w:r>
      <w:r w:rsidR="005127C4">
        <w:rPr>
          <w:rFonts w:ascii="Times New Roman" w:hAnsi="Times New Roman" w:cs="Times New Roman"/>
          <w:lang w:val="en-US"/>
        </w:rPr>
        <w:t xml:space="preserve"> In October 2021, a member</w:t>
      </w:r>
      <w:r w:rsidR="00876274" w:rsidRPr="007246F5">
        <w:rPr>
          <w:rFonts w:ascii="Times New Roman" w:hAnsi="Times New Roman" w:cs="Times New Roman"/>
          <w:lang w:val="en-US"/>
        </w:rPr>
        <w:t xml:space="preserve"> of the PJ-UNCT has become a Programme </w:t>
      </w:r>
      <w:r w:rsidR="005127C4">
        <w:rPr>
          <w:rFonts w:ascii="Times New Roman" w:hAnsi="Times New Roman" w:cs="Times New Roman"/>
          <w:lang w:val="en-US"/>
        </w:rPr>
        <w:t>Management</w:t>
      </w:r>
      <w:r w:rsidR="00876274" w:rsidRPr="007246F5">
        <w:rPr>
          <w:rFonts w:ascii="Times New Roman" w:hAnsi="Times New Roman" w:cs="Times New Roman"/>
          <w:lang w:val="en-US"/>
        </w:rPr>
        <w:t xml:space="preserve"> Office</w:t>
      </w:r>
      <w:r w:rsidR="005127C4">
        <w:rPr>
          <w:rFonts w:ascii="Times New Roman" w:hAnsi="Times New Roman" w:cs="Times New Roman"/>
          <w:lang w:val="en-US"/>
        </w:rPr>
        <w:t>r</w:t>
      </w:r>
      <w:r w:rsidR="00876274" w:rsidRPr="007246F5">
        <w:rPr>
          <w:rFonts w:ascii="Times New Roman" w:hAnsi="Times New Roman" w:cs="Times New Roman"/>
          <w:lang w:val="en-US"/>
        </w:rPr>
        <w:t xml:space="preserve"> at the </w:t>
      </w:r>
      <w:r w:rsidR="005127C4">
        <w:rPr>
          <w:rFonts w:ascii="Times New Roman" w:hAnsi="Times New Roman" w:cs="Times New Roman"/>
          <w:lang w:val="en-US"/>
        </w:rPr>
        <w:t>UNOCT Office in Rabat (Morocco); PJ UNCT has also had projects with the EU in Mali, Mauritania, Morocco, Niger, Pakistan, Yemen, and Nigeria</w:t>
      </w:r>
      <w:r w:rsidR="00876274" w:rsidRPr="007246F5">
        <w:rPr>
          <w:rFonts w:ascii="Times New Roman" w:hAnsi="Times New Roman" w:cs="Times New Roman"/>
          <w:lang w:val="en-US"/>
        </w:rPr>
        <w:t>.</w:t>
      </w:r>
    </w:p>
    <w:p w14:paraId="2835D31B" w14:textId="1EE4D41C" w:rsidR="005127C4" w:rsidRDefault="005127C4" w:rsidP="007246F5">
      <w:pPr>
        <w:jc w:val="both"/>
        <w:rPr>
          <w:rFonts w:ascii="Times New Roman" w:hAnsi="Times New Roman" w:cs="Times New Roman"/>
          <w:lang w:val="en-US"/>
        </w:rPr>
      </w:pPr>
    </w:p>
    <w:p w14:paraId="4BA9FF00" w14:textId="12CC035B" w:rsidR="0075410F" w:rsidRDefault="0075410F" w:rsidP="007246F5">
      <w:pPr>
        <w:jc w:val="both"/>
        <w:rPr>
          <w:rFonts w:ascii="Times New Roman" w:hAnsi="Times New Roman" w:cs="Times New Roman"/>
          <w:lang w:val="en-US"/>
        </w:rPr>
      </w:pPr>
      <w:r>
        <w:rPr>
          <w:rFonts w:ascii="Times New Roman" w:hAnsi="Times New Roman" w:cs="Times New Roman"/>
          <w:lang w:val="en-US"/>
        </w:rPr>
        <w:t>Portugal has developed training sessions in the field of prevention of political-ideological radicalization, and countering terrorism, along two fundamental axes: 1) internal staff training (in line with best practices and international framework); and 2) external training (particularly with Portuguese speaking countries, most recently in Mozambique with UNODC and UNOCT).</w:t>
      </w:r>
    </w:p>
    <w:p w14:paraId="51A3840F" w14:textId="77777777" w:rsidR="00876274" w:rsidRPr="007246F5" w:rsidRDefault="00876274" w:rsidP="007246F5">
      <w:pPr>
        <w:jc w:val="both"/>
        <w:rPr>
          <w:rFonts w:ascii="Times New Roman" w:hAnsi="Times New Roman" w:cs="Times New Roman"/>
          <w:lang w:val="en-US"/>
        </w:rPr>
      </w:pPr>
    </w:p>
    <w:p w14:paraId="090E2232" w14:textId="4D6075E8" w:rsidR="00876274" w:rsidRPr="0075410F" w:rsidRDefault="0075410F" w:rsidP="007246F5">
      <w:pPr>
        <w:jc w:val="both"/>
        <w:rPr>
          <w:rFonts w:ascii="Times New Roman" w:hAnsi="Times New Roman" w:cs="Times New Roman"/>
          <w:b/>
          <w:bCs/>
          <w:lang w:val="en-US"/>
        </w:rPr>
      </w:pPr>
      <w:r w:rsidRPr="0075410F">
        <w:rPr>
          <w:rFonts w:ascii="Times New Roman" w:hAnsi="Times New Roman" w:cs="Times New Roman"/>
          <w:b/>
          <w:bCs/>
          <w:lang w:val="en-US"/>
        </w:rPr>
        <w:t>e) Assessment</w:t>
      </w:r>
      <w:r w:rsidR="00876274" w:rsidRPr="0075410F">
        <w:rPr>
          <w:rFonts w:ascii="Times New Roman" w:hAnsi="Times New Roman" w:cs="Times New Roman"/>
          <w:b/>
          <w:bCs/>
          <w:lang w:val="en-US"/>
        </w:rPr>
        <w:t xml:space="preserve"> of counter-terrorism frameworks on the Youth,</w:t>
      </w:r>
      <w:r w:rsidRPr="0075410F">
        <w:rPr>
          <w:rFonts w:ascii="Times New Roman" w:hAnsi="Times New Roman" w:cs="Times New Roman"/>
          <w:b/>
          <w:bCs/>
          <w:lang w:val="en-US"/>
        </w:rPr>
        <w:t xml:space="preserve"> </w:t>
      </w:r>
      <w:proofErr w:type="gramStart"/>
      <w:r w:rsidR="00876274" w:rsidRPr="0075410F">
        <w:rPr>
          <w:rFonts w:ascii="Times New Roman" w:hAnsi="Times New Roman" w:cs="Times New Roman"/>
          <w:b/>
          <w:bCs/>
          <w:lang w:val="en-US"/>
        </w:rPr>
        <w:t>Peace</w:t>
      </w:r>
      <w:proofErr w:type="gramEnd"/>
      <w:r w:rsidR="00876274" w:rsidRPr="0075410F">
        <w:rPr>
          <w:rFonts w:ascii="Times New Roman" w:hAnsi="Times New Roman" w:cs="Times New Roman"/>
          <w:b/>
          <w:bCs/>
          <w:lang w:val="en-US"/>
        </w:rPr>
        <w:t xml:space="preserve"> and Security</w:t>
      </w:r>
      <w:r>
        <w:rPr>
          <w:rFonts w:ascii="Times New Roman" w:hAnsi="Times New Roman" w:cs="Times New Roman"/>
          <w:b/>
          <w:bCs/>
          <w:lang w:val="en-US"/>
        </w:rPr>
        <w:t xml:space="preserve"> </w:t>
      </w:r>
      <w:r w:rsidR="00876274" w:rsidRPr="0075410F">
        <w:rPr>
          <w:rFonts w:ascii="Times New Roman" w:hAnsi="Times New Roman" w:cs="Times New Roman"/>
          <w:b/>
          <w:bCs/>
          <w:lang w:val="en-US"/>
        </w:rPr>
        <w:t>Agenda, in particular the protection of youth under the Convention on the Rights of the Child and the role of youth in fragile and conflicted societies.</w:t>
      </w:r>
    </w:p>
    <w:p w14:paraId="7E429D78" w14:textId="77777777" w:rsidR="00876274" w:rsidRPr="007246F5" w:rsidRDefault="00876274" w:rsidP="007246F5">
      <w:pPr>
        <w:jc w:val="both"/>
        <w:rPr>
          <w:rFonts w:ascii="Times New Roman" w:hAnsi="Times New Roman" w:cs="Times New Roman"/>
          <w:lang w:val="en-US"/>
        </w:rPr>
      </w:pPr>
      <w:r w:rsidRPr="007246F5">
        <w:rPr>
          <w:rFonts w:ascii="Times New Roman" w:hAnsi="Times New Roman" w:cs="Times New Roman"/>
          <w:lang w:val="en-US"/>
        </w:rPr>
        <w:t xml:space="preserve"> </w:t>
      </w:r>
    </w:p>
    <w:p w14:paraId="5CA00578" w14:textId="55B97C09" w:rsidR="00876274" w:rsidRDefault="007C26A9" w:rsidP="007246F5">
      <w:pPr>
        <w:jc w:val="both"/>
        <w:rPr>
          <w:rFonts w:ascii="Times New Roman" w:hAnsi="Times New Roman" w:cs="Times New Roman"/>
          <w:lang w:val="en-US"/>
        </w:rPr>
      </w:pPr>
      <w:r>
        <w:rPr>
          <w:rFonts w:ascii="Times New Roman" w:hAnsi="Times New Roman" w:cs="Times New Roman"/>
          <w:lang w:val="en-US"/>
        </w:rPr>
        <w:t>Drawing</w:t>
      </w:r>
      <w:r w:rsidR="00876274" w:rsidRPr="007246F5">
        <w:rPr>
          <w:rFonts w:ascii="Times New Roman" w:hAnsi="Times New Roman" w:cs="Times New Roman"/>
          <w:lang w:val="en-US"/>
        </w:rPr>
        <w:t xml:space="preserve"> up prevention plans, </w:t>
      </w:r>
      <w:r>
        <w:rPr>
          <w:rFonts w:ascii="Times New Roman" w:hAnsi="Times New Roman" w:cs="Times New Roman"/>
          <w:lang w:val="en-US"/>
        </w:rPr>
        <w:t>intervention</w:t>
      </w:r>
      <w:r w:rsidR="00876274" w:rsidRPr="007246F5">
        <w:rPr>
          <w:rFonts w:ascii="Times New Roman" w:hAnsi="Times New Roman" w:cs="Times New Roman"/>
          <w:lang w:val="en-US"/>
        </w:rPr>
        <w:t xml:space="preserve"> in the </w:t>
      </w:r>
      <w:r>
        <w:rPr>
          <w:rFonts w:ascii="Times New Roman" w:hAnsi="Times New Roman" w:cs="Times New Roman"/>
          <w:lang w:val="en-US"/>
        </w:rPr>
        <w:t>sectors</w:t>
      </w:r>
      <w:r w:rsidR="00876274" w:rsidRPr="007246F5">
        <w:rPr>
          <w:rFonts w:ascii="Times New Roman" w:hAnsi="Times New Roman" w:cs="Times New Roman"/>
          <w:lang w:val="en-US"/>
        </w:rPr>
        <w:t xml:space="preserve"> of education, training</w:t>
      </w:r>
      <w:r>
        <w:rPr>
          <w:rFonts w:ascii="Times New Roman" w:hAnsi="Times New Roman" w:cs="Times New Roman"/>
          <w:lang w:val="en-US"/>
        </w:rPr>
        <w:t>,</w:t>
      </w:r>
      <w:r w:rsidR="00876274" w:rsidRPr="007246F5">
        <w:rPr>
          <w:rFonts w:ascii="Times New Roman" w:hAnsi="Times New Roman" w:cs="Times New Roman"/>
          <w:lang w:val="en-US"/>
        </w:rPr>
        <w:t xml:space="preserve"> and youth work, </w:t>
      </w:r>
      <w:r w:rsidR="000A004E">
        <w:rPr>
          <w:rFonts w:ascii="Times New Roman" w:hAnsi="Times New Roman" w:cs="Times New Roman"/>
          <w:lang w:val="en-US"/>
        </w:rPr>
        <w:t>is critical to develop</w:t>
      </w:r>
      <w:r w:rsidR="00876274" w:rsidRPr="007246F5">
        <w:rPr>
          <w:rFonts w:ascii="Times New Roman" w:hAnsi="Times New Roman" w:cs="Times New Roman"/>
          <w:lang w:val="en-US"/>
        </w:rPr>
        <w:t xml:space="preserve"> a critical sense among </w:t>
      </w:r>
      <w:r>
        <w:rPr>
          <w:rFonts w:ascii="Times New Roman" w:hAnsi="Times New Roman" w:cs="Times New Roman"/>
          <w:lang w:val="en-US"/>
        </w:rPr>
        <w:t>young</w:t>
      </w:r>
      <w:r w:rsidR="00876274" w:rsidRPr="007246F5">
        <w:rPr>
          <w:rFonts w:ascii="Times New Roman" w:hAnsi="Times New Roman" w:cs="Times New Roman"/>
          <w:lang w:val="en-US"/>
        </w:rPr>
        <w:t xml:space="preserve"> people and boosting an educational approach geared towards education for </w:t>
      </w:r>
      <w:r>
        <w:rPr>
          <w:rFonts w:ascii="Times New Roman" w:hAnsi="Times New Roman" w:cs="Times New Roman"/>
          <w:lang w:val="en-US"/>
        </w:rPr>
        <w:t>citizenship.</w:t>
      </w:r>
    </w:p>
    <w:p w14:paraId="09E67962" w14:textId="77777777" w:rsidR="007C26A9" w:rsidRPr="007246F5" w:rsidRDefault="007C26A9" w:rsidP="007246F5">
      <w:pPr>
        <w:jc w:val="both"/>
        <w:rPr>
          <w:rFonts w:ascii="Times New Roman" w:hAnsi="Times New Roman" w:cs="Times New Roman"/>
          <w:lang w:val="en-US"/>
        </w:rPr>
      </w:pPr>
    </w:p>
    <w:p w14:paraId="23B0A610" w14:textId="4C3352D4" w:rsidR="00876274" w:rsidRDefault="000A004E" w:rsidP="007246F5">
      <w:pPr>
        <w:jc w:val="both"/>
        <w:rPr>
          <w:rFonts w:ascii="Times New Roman" w:hAnsi="Times New Roman" w:cs="Times New Roman"/>
          <w:lang w:val="en-US"/>
        </w:rPr>
      </w:pPr>
      <w:r>
        <w:rPr>
          <w:rFonts w:ascii="Times New Roman" w:hAnsi="Times New Roman" w:cs="Times New Roman"/>
          <w:lang w:val="en-US"/>
        </w:rPr>
        <w:t>At</w:t>
      </w:r>
      <w:r w:rsidR="00876274" w:rsidRPr="007246F5">
        <w:rPr>
          <w:rFonts w:ascii="Times New Roman" w:hAnsi="Times New Roman" w:cs="Times New Roman"/>
          <w:lang w:val="en-US"/>
        </w:rPr>
        <w:t xml:space="preserve"> national level, </w:t>
      </w:r>
      <w:r>
        <w:rPr>
          <w:rFonts w:ascii="Times New Roman" w:hAnsi="Times New Roman" w:cs="Times New Roman"/>
          <w:lang w:val="en-US"/>
        </w:rPr>
        <w:t xml:space="preserve">the PJ </w:t>
      </w:r>
      <w:r w:rsidR="00876274" w:rsidRPr="007246F5">
        <w:rPr>
          <w:rFonts w:ascii="Times New Roman" w:hAnsi="Times New Roman" w:cs="Times New Roman"/>
          <w:lang w:val="en-US"/>
        </w:rPr>
        <w:t xml:space="preserve">has </w:t>
      </w:r>
      <w:r>
        <w:rPr>
          <w:rFonts w:ascii="Times New Roman" w:hAnsi="Times New Roman" w:cs="Times New Roman"/>
          <w:lang w:val="en-US"/>
        </w:rPr>
        <w:t>partnerships with civil</w:t>
      </w:r>
      <w:r w:rsidR="00876274" w:rsidRPr="007246F5">
        <w:rPr>
          <w:rFonts w:ascii="Times New Roman" w:hAnsi="Times New Roman" w:cs="Times New Roman"/>
          <w:lang w:val="en-US"/>
        </w:rPr>
        <w:t xml:space="preserve"> society, namely with</w:t>
      </w:r>
      <w:r>
        <w:rPr>
          <w:rFonts w:ascii="Times New Roman" w:hAnsi="Times New Roman" w:cs="Times New Roman"/>
          <w:lang w:val="en-US"/>
        </w:rPr>
        <w:t xml:space="preserve"> CSOs</w:t>
      </w:r>
      <w:r w:rsidR="00876274" w:rsidRPr="007246F5">
        <w:rPr>
          <w:rFonts w:ascii="Times New Roman" w:hAnsi="Times New Roman" w:cs="Times New Roman"/>
          <w:lang w:val="en-US"/>
        </w:rPr>
        <w:t xml:space="preserve"> that are</w:t>
      </w:r>
      <w:r>
        <w:rPr>
          <w:rFonts w:ascii="Times New Roman" w:hAnsi="Times New Roman" w:cs="Times New Roman"/>
          <w:lang w:val="en-US"/>
        </w:rPr>
        <w:t xml:space="preserve"> </w:t>
      </w:r>
      <w:r w:rsidR="00876274" w:rsidRPr="007246F5">
        <w:rPr>
          <w:rFonts w:ascii="Times New Roman" w:hAnsi="Times New Roman" w:cs="Times New Roman"/>
          <w:lang w:val="en-US"/>
        </w:rPr>
        <w:t>in the frontline of the defen</w:t>
      </w:r>
      <w:r>
        <w:rPr>
          <w:rFonts w:ascii="Times New Roman" w:hAnsi="Times New Roman" w:cs="Times New Roman"/>
          <w:lang w:val="en-US"/>
        </w:rPr>
        <w:t>s</w:t>
      </w:r>
      <w:r w:rsidR="00876274" w:rsidRPr="007246F5">
        <w:rPr>
          <w:rFonts w:ascii="Times New Roman" w:hAnsi="Times New Roman" w:cs="Times New Roman"/>
          <w:lang w:val="en-US"/>
        </w:rPr>
        <w:t>e of the rights of women, youth, children</w:t>
      </w:r>
      <w:r>
        <w:rPr>
          <w:rFonts w:ascii="Times New Roman" w:hAnsi="Times New Roman" w:cs="Times New Roman"/>
          <w:lang w:val="en-US"/>
        </w:rPr>
        <w:t>,</w:t>
      </w:r>
      <w:r w:rsidR="00876274" w:rsidRPr="007246F5">
        <w:rPr>
          <w:rFonts w:ascii="Times New Roman" w:hAnsi="Times New Roman" w:cs="Times New Roman"/>
          <w:lang w:val="en-US"/>
        </w:rPr>
        <w:t xml:space="preserve"> and migrants, with whom it </w:t>
      </w:r>
      <w:r>
        <w:rPr>
          <w:rFonts w:ascii="Times New Roman" w:hAnsi="Times New Roman" w:cs="Times New Roman"/>
          <w:lang w:val="en-US"/>
        </w:rPr>
        <w:t>renews</w:t>
      </w:r>
      <w:r w:rsidR="00876274" w:rsidRPr="007246F5">
        <w:rPr>
          <w:rFonts w:ascii="Times New Roman" w:hAnsi="Times New Roman" w:cs="Times New Roman"/>
          <w:lang w:val="en-US"/>
        </w:rPr>
        <w:t xml:space="preserve"> annually civil society empo</w:t>
      </w:r>
      <w:r>
        <w:rPr>
          <w:rFonts w:ascii="Times New Roman" w:hAnsi="Times New Roman" w:cs="Times New Roman"/>
          <w:lang w:val="en-US"/>
        </w:rPr>
        <w:t>w</w:t>
      </w:r>
      <w:r w:rsidR="00876274" w:rsidRPr="007246F5">
        <w:rPr>
          <w:rFonts w:ascii="Times New Roman" w:hAnsi="Times New Roman" w:cs="Times New Roman"/>
          <w:lang w:val="en-US"/>
        </w:rPr>
        <w:t>erment projects, na</w:t>
      </w:r>
      <w:r>
        <w:rPr>
          <w:rFonts w:ascii="Times New Roman" w:hAnsi="Times New Roman" w:cs="Times New Roman"/>
          <w:lang w:val="en-US"/>
        </w:rPr>
        <w:t>m</w:t>
      </w:r>
      <w:r w:rsidR="00876274" w:rsidRPr="007246F5">
        <w:rPr>
          <w:rFonts w:ascii="Times New Roman" w:hAnsi="Times New Roman" w:cs="Times New Roman"/>
          <w:lang w:val="en-US"/>
        </w:rPr>
        <w:t xml:space="preserve">ely </w:t>
      </w:r>
      <w:r w:rsidRPr="007246F5">
        <w:rPr>
          <w:rFonts w:ascii="Times New Roman" w:hAnsi="Times New Roman" w:cs="Times New Roman"/>
          <w:lang w:val="en-US"/>
        </w:rPr>
        <w:t>in</w:t>
      </w:r>
      <w:r w:rsidR="00876274" w:rsidRPr="007246F5">
        <w:rPr>
          <w:rFonts w:ascii="Times New Roman" w:hAnsi="Times New Roman" w:cs="Times New Roman"/>
          <w:lang w:val="en-US"/>
        </w:rPr>
        <w:t xml:space="preserve"> </w:t>
      </w:r>
      <w:r>
        <w:rPr>
          <w:rFonts w:ascii="Times New Roman" w:hAnsi="Times New Roman" w:cs="Times New Roman"/>
          <w:lang w:val="en-US"/>
        </w:rPr>
        <w:t>prevention</w:t>
      </w:r>
      <w:r w:rsidR="00876274" w:rsidRPr="007246F5">
        <w:rPr>
          <w:rFonts w:ascii="Times New Roman" w:hAnsi="Times New Roman" w:cs="Times New Roman"/>
          <w:lang w:val="en-US"/>
        </w:rPr>
        <w:t xml:space="preserve"> of </w:t>
      </w:r>
      <w:r>
        <w:rPr>
          <w:rFonts w:ascii="Times New Roman" w:hAnsi="Times New Roman" w:cs="Times New Roman"/>
          <w:lang w:val="en-US"/>
        </w:rPr>
        <w:t>radicalization</w:t>
      </w:r>
      <w:r w:rsidR="00876274" w:rsidRPr="007246F5">
        <w:rPr>
          <w:rFonts w:ascii="Times New Roman" w:hAnsi="Times New Roman" w:cs="Times New Roman"/>
          <w:lang w:val="en-US"/>
        </w:rPr>
        <w:t xml:space="preserve"> and terrorism. These projects </w:t>
      </w:r>
      <w:r>
        <w:rPr>
          <w:rFonts w:ascii="Times New Roman" w:hAnsi="Times New Roman" w:cs="Times New Roman"/>
          <w:lang w:val="en-US"/>
        </w:rPr>
        <w:t>have</w:t>
      </w:r>
      <w:r w:rsidR="00876274" w:rsidRPr="007246F5">
        <w:rPr>
          <w:rFonts w:ascii="Times New Roman" w:hAnsi="Times New Roman" w:cs="Times New Roman"/>
          <w:lang w:val="en-US"/>
        </w:rPr>
        <w:t xml:space="preserve"> se</w:t>
      </w:r>
      <w:r>
        <w:rPr>
          <w:rFonts w:ascii="Times New Roman" w:hAnsi="Times New Roman" w:cs="Times New Roman"/>
          <w:lang w:val="en-US"/>
        </w:rPr>
        <w:t>rve</w:t>
      </w:r>
      <w:r w:rsidR="00876274" w:rsidRPr="007246F5">
        <w:rPr>
          <w:rFonts w:ascii="Times New Roman" w:hAnsi="Times New Roman" w:cs="Times New Roman"/>
          <w:lang w:val="en-US"/>
        </w:rPr>
        <w:t xml:space="preserve">d not only to awaken the </w:t>
      </w:r>
      <w:r>
        <w:rPr>
          <w:rFonts w:ascii="Times New Roman" w:hAnsi="Times New Roman" w:cs="Times New Roman"/>
          <w:lang w:val="en-US"/>
        </w:rPr>
        <w:t>civil society to these phenomena, but also to empower security forces</w:t>
      </w:r>
      <w:r w:rsidR="00876274" w:rsidRPr="007246F5">
        <w:rPr>
          <w:rFonts w:ascii="Times New Roman" w:hAnsi="Times New Roman" w:cs="Times New Roman"/>
          <w:lang w:val="en-US"/>
        </w:rPr>
        <w:t xml:space="preserve"> </w:t>
      </w:r>
      <w:r>
        <w:rPr>
          <w:rFonts w:ascii="Times New Roman" w:hAnsi="Times New Roman" w:cs="Times New Roman"/>
          <w:lang w:val="en-US"/>
        </w:rPr>
        <w:t>and services to the specificities of these groups, which are different from each other, whether in the form of recruitment or grooming, indoctrination, or later, in their eventual experience as victims or agents.</w:t>
      </w:r>
    </w:p>
    <w:p w14:paraId="4676C9CD" w14:textId="77777777" w:rsidR="000A004E" w:rsidRPr="007246F5" w:rsidRDefault="000A004E" w:rsidP="007246F5">
      <w:pPr>
        <w:jc w:val="both"/>
        <w:rPr>
          <w:rFonts w:ascii="Times New Roman" w:hAnsi="Times New Roman" w:cs="Times New Roman"/>
          <w:lang w:val="en-US"/>
        </w:rPr>
      </w:pPr>
    </w:p>
    <w:p w14:paraId="5B80FE24" w14:textId="1E62F2D0" w:rsidR="00876274" w:rsidRDefault="00876274" w:rsidP="007246F5">
      <w:pPr>
        <w:jc w:val="both"/>
        <w:rPr>
          <w:rFonts w:ascii="Times New Roman" w:hAnsi="Times New Roman" w:cs="Times New Roman"/>
          <w:lang w:val="en-US"/>
        </w:rPr>
      </w:pPr>
      <w:r w:rsidRPr="007246F5">
        <w:rPr>
          <w:rFonts w:ascii="Times New Roman" w:hAnsi="Times New Roman" w:cs="Times New Roman"/>
          <w:lang w:val="en-US"/>
        </w:rPr>
        <w:lastRenderedPageBreak/>
        <w:t xml:space="preserve">Regarding especially vulnerable </w:t>
      </w:r>
      <w:r w:rsidR="000A004E">
        <w:rPr>
          <w:rFonts w:ascii="Times New Roman" w:hAnsi="Times New Roman" w:cs="Times New Roman"/>
          <w:lang w:val="en-US"/>
        </w:rPr>
        <w:t>v</w:t>
      </w:r>
      <w:r w:rsidRPr="007246F5">
        <w:rPr>
          <w:rFonts w:ascii="Times New Roman" w:hAnsi="Times New Roman" w:cs="Times New Roman"/>
          <w:lang w:val="en-US"/>
        </w:rPr>
        <w:t xml:space="preserve">ictims, the proceedings are normally carried out in a room suitable for that </w:t>
      </w:r>
      <w:r w:rsidR="000A004E">
        <w:rPr>
          <w:rFonts w:ascii="Times New Roman" w:hAnsi="Times New Roman" w:cs="Times New Roman"/>
          <w:lang w:val="en-US"/>
        </w:rPr>
        <w:t>purpose</w:t>
      </w:r>
      <w:r w:rsidRPr="007246F5">
        <w:rPr>
          <w:rFonts w:ascii="Times New Roman" w:hAnsi="Times New Roman" w:cs="Times New Roman"/>
          <w:lang w:val="en-US"/>
        </w:rPr>
        <w:t xml:space="preserve">, </w:t>
      </w:r>
      <w:r w:rsidR="000A004E">
        <w:rPr>
          <w:rFonts w:ascii="Times New Roman" w:hAnsi="Times New Roman" w:cs="Times New Roman"/>
          <w:lang w:val="en-US"/>
        </w:rPr>
        <w:t xml:space="preserve">without </w:t>
      </w:r>
      <w:r w:rsidRPr="007246F5">
        <w:rPr>
          <w:rFonts w:ascii="Times New Roman" w:hAnsi="Times New Roman" w:cs="Times New Roman"/>
          <w:lang w:val="en-US"/>
        </w:rPr>
        <w:t xml:space="preserve">other people besides the </w:t>
      </w:r>
      <w:r w:rsidR="000A004E">
        <w:rPr>
          <w:rFonts w:ascii="Times New Roman" w:hAnsi="Times New Roman" w:cs="Times New Roman"/>
          <w:lang w:val="en-US"/>
        </w:rPr>
        <w:t>investigator</w:t>
      </w:r>
      <w:r w:rsidRPr="007246F5">
        <w:rPr>
          <w:rFonts w:ascii="Times New Roman" w:hAnsi="Times New Roman" w:cs="Times New Roman"/>
          <w:lang w:val="en-US"/>
        </w:rPr>
        <w:t xml:space="preserve"> and the</w:t>
      </w:r>
      <w:r w:rsidR="000A004E">
        <w:rPr>
          <w:rFonts w:ascii="Times New Roman" w:hAnsi="Times New Roman" w:cs="Times New Roman"/>
          <w:lang w:val="en-US"/>
        </w:rPr>
        <w:t xml:space="preserve"> v</w:t>
      </w:r>
      <w:r w:rsidRPr="007246F5">
        <w:rPr>
          <w:rFonts w:ascii="Times New Roman" w:hAnsi="Times New Roman" w:cs="Times New Roman"/>
          <w:lang w:val="en-US"/>
        </w:rPr>
        <w:t xml:space="preserve">ictim being present, </w:t>
      </w:r>
      <w:proofErr w:type="gramStart"/>
      <w:r w:rsidRPr="007246F5">
        <w:rPr>
          <w:rFonts w:ascii="Times New Roman" w:hAnsi="Times New Roman" w:cs="Times New Roman"/>
          <w:lang w:val="en-US"/>
        </w:rPr>
        <w:t>in order t</w:t>
      </w:r>
      <w:r w:rsidR="000A004E">
        <w:rPr>
          <w:rFonts w:ascii="Times New Roman" w:hAnsi="Times New Roman" w:cs="Times New Roman"/>
          <w:lang w:val="en-US"/>
        </w:rPr>
        <w:t>o</w:t>
      </w:r>
      <w:proofErr w:type="gramEnd"/>
      <w:r w:rsidRPr="007246F5">
        <w:rPr>
          <w:rFonts w:ascii="Times New Roman" w:hAnsi="Times New Roman" w:cs="Times New Roman"/>
          <w:lang w:val="en-US"/>
        </w:rPr>
        <w:t xml:space="preserve"> be possible to create the necessary atmosphere of trust for the good </w:t>
      </w:r>
      <w:r w:rsidR="000A004E">
        <w:rPr>
          <w:rFonts w:ascii="Times New Roman" w:hAnsi="Times New Roman" w:cs="Times New Roman"/>
          <w:lang w:val="en-US"/>
        </w:rPr>
        <w:t>performance</w:t>
      </w:r>
      <w:r w:rsidRPr="007246F5">
        <w:rPr>
          <w:rFonts w:ascii="Times New Roman" w:hAnsi="Times New Roman" w:cs="Times New Roman"/>
          <w:lang w:val="en-US"/>
        </w:rPr>
        <w:t xml:space="preserve"> of the </w:t>
      </w:r>
      <w:r w:rsidR="000A004E">
        <w:rPr>
          <w:rFonts w:ascii="Times New Roman" w:hAnsi="Times New Roman" w:cs="Times New Roman"/>
          <w:lang w:val="en-US"/>
        </w:rPr>
        <w:t>proceedings</w:t>
      </w:r>
      <w:r w:rsidRPr="007246F5">
        <w:rPr>
          <w:rFonts w:ascii="Times New Roman" w:hAnsi="Times New Roman" w:cs="Times New Roman"/>
          <w:lang w:val="en-US"/>
        </w:rPr>
        <w:t xml:space="preserve">, </w:t>
      </w:r>
      <w:r w:rsidR="000A004E">
        <w:rPr>
          <w:rFonts w:ascii="Times New Roman" w:hAnsi="Times New Roman" w:cs="Times New Roman"/>
          <w:lang w:val="en-US"/>
        </w:rPr>
        <w:t>complying with the Portuguese Code of Criminal Procedure</w:t>
      </w:r>
      <w:r w:rsidRPr="007246F5">
        <w:rPr>
          <w:rFonts w:ascii="Times New Roman" w:hAnsi="Times New Roman" w:cs="Times New Roman"/>
          <w:lang w:val="en-US"/>
        </w:rPr>
        <w:t>.</w:t>
      </w:r>
      <w:r w:rsidR="000A004E">
        <w:rPr>
          <w:rFonts w:ascii="Times New Roman" w:hAnsi="Times New Roman" w:cs="Times New Roman"/>
          <w:lang w:val="en-US"/>
        </w:rPr>
        <w:t xml:space="preserve"> This includes hearings of child victims, disabled victims, and victims of sexual crimes.</w:t>
      </w:r>
    </w:p>
    <w:p w14:paraId="59031A20" w14:textId="77777777" w:rsidR="000A004E" w:rsidRPr="007246F5" w:rsidRDefault="000A004E" w:rsidP="007246F5">
      <w:pPr>
        <w:jc w:val="both"/>
        <w:rPr>
          <w:rFonts w:ascii="Times New Roman" w:hAnsi="Times New Roman" w:cs="Times New Roman"/>
          <w:lang w:val="en-US"/>
        </w:rPr>
      </w:pPr>
    </w:p>
    <w:p w14:paraId="40D2D952" w14:textId="510E6CCD" w:rsidR="00876274" w:rsidRPr="007246F5" w:rsidRDefault="007105C6" w:rsidP="007246F5">
      <w:pPr>
        <w:jc w:val="both"/>
        <w:rPr>
          <w:rFonts w:ascii="Times New Roman" w:hAnsi="Times New Roman" w:cs="Times New Roman"/>
          <w:lang w:val="en-US"/>
        </w:rPr>
      </w:pPr>
      <w:r>
        <w:rPr>
          <w:rFonts w:ascii="Times New Roman" w:hAnsi="Times New Roman" w:cs="Times New Roman"/>
          <w:lang w:val="en-US"/>
        </w:rPr>
        <w:t>With</w:t>
      </w:r>
      <w:r w:rsidR="00876274" w:rsidRPr="007246F5">
        <w:rPr>
          <w:rFonts w:ascii="Times New Roman" w:hAnsi="Times New Roman" w:cs="Times New Roman"/>
          <w:lang w:val="en-US"/>
        </w:rPr>
        <w:t xml:space="preserve"> the increase of situations detected and </w:t>
      </w:r>
      <w:r>
        <w:rPr>
          <w:rFonts w:ascii="Times New Roman" w:hAnsi="Times New Roman" w:cs="Times New Roman"/>
          <w:lang w:val="en-US"/>
        </w:rPr>
        <w:t>monitored</w:t>
      </w:r>
      <w:r w:rsidR="00876274" w:rsidRPr="007246F5">
        <w:rPr>
          <w:rFonts w:ascii="Times New Roman" w:hAnsi="Times New Roman" w:cs="Times New Roman"/>
          <w:lang w:val="en-US"/>
        </w:rPr>
        <w:t xml:space="preserve"> in Prevention of </w:t>
      </w:r>
      <w:r>
        <w:rPr>
          <w:rFonts w:ascii="Times New Roman" w:hAnsi="Times New Roman" w:cs="Times New Roman"/>
          <w:lang w:val="en-US"/>
        </w:rPr>
        <w:t>Terrorism</w:t>
      </w:r>
      <w:r w:rsidR="00876274" w:rsidRPr="007246F5">
        <w:rPr>
          <w:rFonts w:ascii="Times New Roman" w:hAnsi="Times New Roman" w:cs="Times New Roman"/>
          <w:lang w:val="en-US"/>
        </w:rPr>
        <w:t xml:space="preserve"> </w:t>
      </w:r>
      <w:r>
        <w:rPr>
          <w:rFonts w:ascii="Times New Roman" w:hAnsi="Times New Roman" w:cs="Times New Roman"/>
          <w:lang w:val="en-US"/>
        </w:rPr>
        <w:t>arising</w:t>
      </w:r>
      <w:r w:rsidR="00876274" w:rsidRPr="007246F5">
        <w:rPr>
          <w:rFonts w:ascii="Times New Roman" w:hAnsi="Times New Roman" w:cs="Times New Roman"/>
          <w:lang w:val="en-US"/>
        </w:rPr>
        <w:t xml:space="preserve"> the </w:t>
      </w:r>
      <w:r>
        <w:rPr>
          <w:rFonts w:ascii="Times New Roman" w:hAnsi="Times New Roman" w:cs="Times New Roman"/>
          <w:lang w:val="en-US"/>
        </w:rPr>
        <w:t>teenage</w:t>
      </w:r>
      <w:r w:rsidR="00876274" w:rsidRPr="007246F5">
        <w:rPr>
          <w:rFonts w:ascii="Times New Roman" w:hAnsi="Times New Roman" w:cs="Times New Roman"/>
          <w:lang w:val="en-US"/>
        </w:rPr>
        <w:t xml:space="preserve"> population, it is </w:t>
      </w:r>
      <w:r>
        <w:rPr>
          <w:rFonts w:ascii="Times New Roman" w:hAnsi="Times New Roman" w:cs="Times New Roman"/>
          <w:lang w:val="en-US"/>
        </w:rPr>
        <w:t>urgent</w:t>
      </w:r>
      <w:r w:rsidR="00876274" w:rsidRPr="007246F5">
        <w:rPr>
          <w:rFonts w:ascii="Times New Roman" w:hAnsi="Times New Roman" w:cs="Times New Roman"/>
          <w:lang w:val="en-US"/>
        </w:rPr>
        <w:t xml:space="preserve"> to create infrastructures dedicated to young people or to equip the existing ones with </w:t>
      </w:r>
      <w:r>
        <w:rPr>
          <w:rFonts w:ascii="Times New Roman" w:hAnsi="Times New Roman" w:cs="Times New Roman"/>
          <w:lang w:val="en-US"/>
        </w:rPr>
        <w:t>sensitivity</w:t>
      </w:r>
      <w:r w:rsidR="00876274" w:rsidRPr="007246F5">
        <w:rPr>
          <w:rFonts w:ascii="Times New Roman" w:hAnsi="Times New Roman" w:cs="Times New Roman"/>
          <w:lang w:val="en-US"/>
        </w:rPr>
        <w:t xml:space="preserve"> in this matter.</w:t>
      </w:r>
    </w:p>
    <w:p w14:paraId="272B53CA" w14:textId="77777777" w:rsidR="00876274" w:rsidRPr="007246F5" w:rsidRDefault="00876274" w:rsidP="007246F5">
      <w:pPr>
        <w:jc w:val="both"/>
        <w:rPr>
          <w:rFonts w:ascii="Times New Roman" w:hAnsi="Times New Roman" w:cs="Times New Roman"/>
          <w:lang w:val="en-US"/>
        </w:rPr>
      </w:pPr>
    </w:p>
    <w:p w14:paraId="443A2F72" w14:textId="468BC9F0" w:rsidR="00876274" w:rsidRPr="007105C6" w:rsidRDefault="007105C6" w:rsidP="007246F5">
      <w:pPr>
        <w:jc w:val="both"/>
        <w:rPr>
          <w:rFonts w:ascii="Times New Roman" w:hAnsi="Times New Roman" w:cs="Times New Roman"/>
          <w:b/>
          <w:bCs/>
          <w:lang w:val="en-US"/>
        </w:rPr>
      </w:pPr>
      <w:r>
        <w:rPr>
          <w:rFonts w:ascii="Times New Roman" w:hAnsi="Times New Roman" w:cs="Times New Roman"/>
          <w:b/>
          <w:bCs/>
          <w:lang w:val="en-US"/>
        </w:rPr>
        <w:t xml:space="preserve">f) </w:t>
      </w:r>
      <w:r w:rsidR="00876274" w:rsidRPr="007105C6">
        <w:rPr>
          <w:rFonts w:ascii="Times New Roman" w:hAnsi="Times New Roman" w:cs="Times New Roman"/>
          <w:b/>
          <w:bCs/>
          <w:lang w:val="en-US"/>
        </w:rPr>
        <w:t xml:space="preserve">Assessment of counter-terrorism frameworks on the Women, </w:t>
      </w:r>
      <w:proofErr w:type="gramStart"/>
      <w:r w:rsidR="00876274" w:rsidRPr="007105C6">
        <w:rPr>
          <w:rFonts w:ascii="Times New Roman" w:hAnsi="Times New Roman" w:cs="Times New Roman"/>
          <w:b/>
          <w:bCs/>
          <w:lang w:val="en-US"/>
        </w:rPr>
        <w:t>Peace</w:t>
      </w:r>
      <w:proofErr w:type="gramEnd"/>
      <w:r w:rsidR="00876274" w:rsidRPr="007105C6">
        <w:rPr>
          <w:rFonts w:ascii="Times New Roman" w:hAnsi="Times New Roman" w:cs="Times New Roman"/>
          <w:b/>
          <w:bCs/>
          <w:lang w:val="en-US"/>
        </w:rPr>
        <w:t xml:space="preserve"> and Security Agenda, in particular the work of women peacebuilders, peacemakers and the rights of women and girls under the Convention on the Elimination of Discrimination against women and the UN Security Council WPS Agenda.</w:t>
      </w:r>
    </w:p>
    <w:p w14:paraId="073AF1B3" w14:textId="77777777" w:rsidR="00876274" w:rsidRPr="007246F5" w:rsidRDefault="00876274" w:rsidP="007246F5">
      <w:pPr>
        <w:jc w:val="both"/>
        <w:rPr>
          <w:rFonts w:ascii="Times New Roman" w:hAnsi="Times New Roman" w:cs="Times New Roman"/>
          <w:lang w:val="en-US"/>
        </w:rPr>
      </w:pPr>
    </w:p>
    <w:p w14:paraId="7B5705DD" w14:textId="37A16AD2" w:rsidR="00876274" w:rsidRPr="007246F5" w:rsidRDefault="00876274" w:rsidP="007246F5">
      <w:pPr>
        <w:jc w:val="both"/>
        <w:rPr>
          <w:rFonts w:ascii="Times New Roman" w:hAnsi="Times New Roman" w:cs="Times New Roman"/>
          <w:lang w:val="en-US"/>
        </w:rPr>
      </w:pPr>
      <w:r w:rsidRPr="007246F5">
        <w:rPr>
          <w:rFonts w:ascii="Times New Roman" w:hAnsi="Times New Roman" w:cs="Times New Roman"/>
          <w:lang w:val="en-US"/>
        </w:rPr>
        <w:t xml:space="preserve">No </w:t>
      </w:r>
      <w:r w:rsidR="007105C6">
        <w:rPr>
          <w:rFonts w:ascii="Times New Roman" w:hAnsi="Times New Roman" w:cs="Times New Roman"/>
          <w:lang w:val="en-US"/>
        </w:rPr>
        <w:t>additional</w:t>
      </w:r>
      <w:r w:rsidRPr="007246F5">
        <w:rPr>
          <w:rFonts w:ascii="Times New Roman" w:hAnsi="Times New Roman" w:cs="Times New Roman"/>
          <w:lang w:val="en-US"/>
        </w:rPr>
        <w:t xml:space="preserve"> measures </w:t>
      </w:r>
      <w:r w:rsidR="007105C6">
        <w:rPr>
          <w:rFonts w:ascii="Times New Roman" w:hAnsi="Times New Roman" w:cs="Times New Roman"/>
          <w:lang w:val="en-US"/>
        </w:rPr>
        <w:t>on</w:t>
      </w:r>
      <w:r w:rsidRPr="007246F5">
        <w:rPr>
          <w:rFonts w:ascii="Times New Roman" w:hAnsi="Times New Roman" w:cs="Times New Roman"/>
          <w:lang w:val="en-US"/>
        </w:rPr>
        <w:t xml:space="preserve"> the gender dimension in the countering of terrorism efforts, </w:t>
      </w:r>
      <w:r w:rsidR="007105C6">
        <w:rPr>
          <w:rFonts w:ascii="Times New Roman" w:hAnsi="Times New Roman" w:cs="Times New Roman"/>
          <w:lang w:val="en-US"/>
        </w:rPr>
        <w:t>besides</w:t>
      </w:r>
      <w:r w:rsidRPr="007246F5">
        <w:rPr>
          <w:rFonts w:ascii="Times New Roman" w:hAnsi="Times New Roman" w:cs="Times New Roman"/>
          <w:lang w:val="en-US"/>
        </w:rPr>
        <w:t xml:space="preserve"> those enumerated in the previous answer</w:t>
      </w:r>
      <w:r w:rsidR="007105C6">
        <w:rPr>
          <w:rFonts w:ascii="Times New Roman" w:hAnsi="Times New Roman" w:cs="Times New Roman"/>
          <w:lang w:val="en-US"/>
        </w:rPr>
        <w:t>.</w:t>
      </w:r>
    </w:p>
    <w:p w14:paraId="5488E512" w14:textId="77777777" w:rsidR="00876274" w:rsidRPr="007246F5" w:rsidRDefault="00876274" w:rsidP="007246F5">
      <w:pPr>
        <w:jc w:val="both"/>
        <w:rPr>
          <w:rFonts w:ascii="Times New Roman" w:hAnsi="Times New Roman" w:cs="Times New Roman"/>
          <w:lang w:val="en-US"/>
        </w:rPr>
      </w:pPr>
    </w:p>
    <w:p w14:paraId="22C8D20F" w14:textId="77777777" w:rsidR="00876274" w:rsidRPr="007246F5" w:rsidRDefault="00876274" w:rsidP="007246F5">
      <w:pPr>
        <w:jc w:val="both"/>
        <w:rPr>
          <w:rFonts w:ascii="Times New Roman" w:hAnsi="Times New Roman" w:cs="Times New Roman"/>
          <w:lang w:val="en-US"/>
        </w:rPr>
      </w:pPr>
    </w:p>
    <w:p w14:paraId="0D2F6038" w14:textId="22063A54" w:rsidR="00876274" w:rsidRPr="007105C6" w:rsidRDefault="007105C6" w:rsidP="007246F5">
      <w:pPr>
        <w:jc w:val="both"/>
        <w:rPr>
          <w:rFonts w:ascii="Times New Roman" w:hAnsi="Times New Roman" w:cs="Times New Roman"/>
          <w:b/>
          <w:bCs/>
          <w:lang w:val="en-US"/>
        </w:rPr>
      </w:pPr>
      <w:r w:rsidRPr="007105C6">
        <w:rPr>
          <w:rFonts w:ascii="Times New Roman" w:hAnsi="Times New Roman" w:cs="Times New Roman"/>
          <w:b/>
          <w:bCs/>
          <w:lang w:val="en-US"/>
        </w:rPr>
        <w:t xml:space="preserve">g) </w:t>
      </w:r>
      <w:r w:rsidR="00876274" w:rsidRPr="007105C6">
        <w:rPr>
          <w:rFonts w:ascii="Times New Roman" w:hAnsi="Times New Roman" w:cs="Times New Roman"/>
          <w:b/>
          <w:bCs/>
          <w:lang w:val="en-US"/>
        </w:rPr>
        <w:t>Assessment    the    impact    of    counter-terrorism    frameworks     on    various</w:t>
      </w:r>
    </w:p>
    <w:p w14:paraId="6D8B04DB" w14:textId="63F8722B" w:rsidR="00876274" w:rsidRPr="007105C6" w:rsidRDefault="00876274" w:rsidP="007246F5">
      <w:pPr>
        <w:jc w:val="both"/>
        <w:rPr>
          <w:rFonts w:ascii="Times New Roman" w:hAnsi="Times New Roman" w:cs="Times New Roman"/>
          <w:b/>
          <w:bCs/>
          <w:lang w:val="en-US"/>
        </w:rPr>
      </w:pPr>
      <w:r w:rsidRPr="007105C6">
        <w:rPr>
          <w:rFonts w:ascii="Times New Roman" w:hAnsi="Times New Roman" w:cs="Times New Roman"/>
          <w:b/>
          <w:bCs/>
          <w:lang w:val="en-US"/>
        </w:rPr>
        <w:t>constituencies, communities</w:t>
      </w:r>
      <w:r w:rsidR="007105C6">
        <w:rPr>
          <w:rFonts w:ascii="Times New Roman" w:hAnsi="Times New Roman" w:cs="Times New Roman"/>
          <w:b/>
          <w:bCs/>
          <w:lang w:val="en-US"/>
        </w:rPr>
        <w:t>,</w:t>
      </w:r>
      <w:r w:rsidRPr="007105C6">
        <w:rPr>
          <w:rFonts w:ascii="Times New Roman" w:hAnsi="Times New Roman" w:cs="Times New Roman"/>
          <w:b/>
          <w:bCs/>
          <w:lang w:val="en-US"/>
        </w:rPr>
        <w:t xml:space="preserve"> or civil society actors.</w:t>
      </w:r>
    </w:p>
    <w:p w14:paraId="09462E76" w14:textId="77777777" w:rsidR="00876274" w:rsidRPr="007246F5" w:rsidRDefault="00876274" w:rsidP="007246F5">
      <w:pPr>
        <w:jc w:val="both"/>
        <w:rPr>
          <w:rFonts w:ascii="Times New Roman" w:hAnsi="Times New Roman" w:cs="Times New Roman"/>
          <w:lang w:val="en-US"/>
        </w:rPr>
      </w:pPr>
    </w:p>
    <w:p w14:paraId="37CB23DF" w14:textId="2E9BFF41" w:rsidR="0069603D" w:rsidRDefault="00876274" w:rsidP="007246F5">
      <w:pPr>
        <w:jc w:val="both"/>
        <w:rPr>
          <w:rFonts w:ascii="Times New Roman" w:hAnsi="Times New Roman" w:cs="Times New Roman"/>
          <w:lang w:val="en-US"/>
        </w:rPr>
      </w:pPr>
      <w:r w:rsidRPr="007246F5">
        <w:rPr>
          <w:rFonts w:ascii="Times New Roman" w:hAnsi="Times New Roman" w:cs="Times New Roman"/>
          <w:lang w:val="en-US"/>
        </w:rPr>
        <w:t xml:space="preserve">Counter-terrorism frameworks have increased </w:t>
      </w:r>
      <w:r w:rsidR="007105C6">
        <w:rPr>
          <w:rFonts w:ascii="Times New Roman" w:hAnsi="Times New Roman" w:cs="Times New Roman"/>
          <w:lang w:val="en-US"/>
        </w:rPr>
        <w:t>actions</w:t>
      </w:r>
      <w:r w:rsidRPr="007246F5">
        <w:rPr>
          <w:rFonts w:ascii="Times New Roman" w:hAnsi="Times New Roman" w:cs="Times New Roman"/>
          <w:lang w:val="en-US"/>
        </w:rPr>
        <w:t xml:space="preserve"> to combat situations of social</w:t>
      </w:r>
      <w:r w:rsidR="007105C6">
        <w:rPr>
          <w:rFonts w:ascii="Times New Roman" w:hAnsi="Times New Roman" w:cs="Times New Roman"/>
          <w:lang w:val="en-US"/>
        </w:rPr>
        <w:t xml:space="preserve"> </w:t>
      </w:r>
      <w:r w:rsidRPr="007246F5">
        <w:rPr>
          <w:rFonts w:ascii="Times New Roman" w:hAnsi="Times New Roman" w:cs="Times New Roman"/>
          <w:lang w:val="en-US"/>
        </w:rPr>
        <w:t xml:space="preserve">exclusion, especially those that occur in </w:t>
      </w:r>
      <w:r w:rsidR="007105C6">
        <w:rPr>
          <w:rFonts w:ascii="Times New Roman" w:hAnsi="Times New Roman" w:cs="Times New Roman"/>
          <w:lang w:val="en-US"/>
        </w:rPr>
        <w:t>more problematic</w:t>
      </w:r>
      <w:r w:rsidRPr="007246F5">
        <w:rPr>
          <w:rFonts w:ascii="Times New Roman" w:hAnsi="Times New Roman" w:cs="Times New Roman"/>
          <w:lang w:val="en-US"/>
        </w:rPr>
        <w:t xml:space="preserve"> areas. In parallel, the debate on terrorism and radicalization has been promoted</w:t>
      </w:r>
      <w:r w:rsidR="0069603D">
        <w:rPr>
          <w:rFonts w:ascii="Times New Roman" w:hAnsi="Times New Roman" w:cs="Times New Roman"/>
          <w:lang w:val="en-US"/>
        </w:rPr>
        <w:t xml:space="preserve"> widely,</w:t>
      </w:r>
      <w:r w:rsidRPr="007246F5">
        <w:rPr>
          <w:rFonts w:ascii="Times New Roman" w:hAnsi="Times New Roman" w:cs="Times New Roman"/>
          <w:lang w:val="en-US"/>
        </w:rPr>
        <w:t xml:space="preserve"> as </w:t>
      </w:r>
      <w:r w:rsidR="007105C6">
        <w:rPr>
          <w:rFonts w:ascii="Times New Roman" w:hAnsi="Times New Roman" w:cs="Times New Roman"/>
          <w:lang w:val="en-US"/>
        </w:rPr>
        <w:t>well</w:t>
      </w:r>
      <w:r w:rsidRPr="007246F5">
        <w:rPr>
          <w:rFonts w:ascii="Times New Roman" w:hAnsi="Times New Roman" w:cs="Times New Roman"/>
          <w:lang w:val="en-US"/>
        </w:rPr>
        <w:t xml:space="preserve"> as inter-religious and intercultural dialogue among communities</w:t>
      </w:r>
      <w:r w:rsidR="007105C6">
        <w:rPr>
          <w:rFonts w:ascii="Times New Roman" w:hAnsi="Times New Roman" w:cs="Times New Roman"/>
          <w:lang w:val="en-US"/>
        </w:rPr>
        <w:t>.</w:t>
      </w:r>
    </w:p>
    <w:p w14:paraId="3C5E57E5" w14:textId="77777777" w:rsidR="0069603D" w:rsidRDefault="0069603D" w:rsidP="007246F5">
      <w:pPr>
        <w:jc w:val="both"/>
        <w:rPr>
          <w:rFonts w:ascii="Times New Roman" w:hAnsi="Times New Roman" w:cs="Times New Roman"/>
          <w:lang w:val="en-US"/>
        </w:rPr>
      </w:pPr>
    </w:p>
    <w:p w14:paraId="07F476A2" w14:textId="7F4B31E2" w:rsidR="00876274" w:rsidRPr="007246F5" w:rsidRDefault="007105C6" w:rsidP="007246F5">
      <w:pPr>
        <w:jc w:val="both"/>
        <w:rPr>
          <w:rFonts w:ascii="Times New Roman" w:hAnsi="Times New Roman" w:cs="Times New Roman"/>
          <w:lang w:val="en-US"/>
        </w:rPr>
      </w:pPr>
      <w:r>
        <w:rPr>
          <w:rFonts w:ascii="Times New Roman" w:hAnsi="Times New Roman" w:cs="Times New Roman"/>
          <w:lang w:val="en-US"/>
        </w:rPr>
        <w:t>Another of</w:t>
      </w:r>
      <w:r w:rsidR="00876274" w:rsidRPr="007246F5">
        <w:rPr>
          <w:rFonts w:ascii="Times New Roman" w:hAnsi="Times New Roman" w:cs="Times New Roman"/>
          <w:lang w:val="en-US"/>
        </w:rPr>
        <w:t xml:space="preserve"> the measures implemented has been th</w:t>
      </w:r>
      <w:r>
        <w:rPr>
          <w:rFonts w:ascii="Times New Roman" w:hAnsi="Times New Roman" w:cs="Times New Roman"/>
          <w:lang w:val="en-US"/>
        </w:rPr>
        <w:t xml:space="preserve">e </w:t>
      </w:r>
      <w:r w:rsidR="00876274" w:rsidRPr="007246F5">
        <w:rPr>
          <w:rFonts w:ascii="Times New Roman" w:hAnsi="Times New Roman" w:cs="Times New Roman"/>
          <w:lang w:val="en-US"/>
        </w:rPr>
        <w:t xml:space="preserve">promotion of the removal or blocking of content (publicly accessible through the </w:t>
      </w:r>
      <w:r w:rsidR="0069603D">
        <w:rPr>
          <w:rFonts w:ascii="Times New Roman" w:hAnsi="Times New Roman" w:cs="Times New Roman"/>
          <w:lang w:val="en-US"/>
        </w:rPr>
        <w:t>i</w:t>
      </w:r>
      <w:r w:rsidR="00876274" w:rsidRPr="007246F5">
        <w:rPr>
          <w:rFonts w:ascii="Times New Roman" w:hAnsi="Times New Roman" w:cs="Times New Roman"/>
          <w:lang w:val="en-US"/>
        </w:rPr>
        <w:t>nternet) that appeals to violence or terrorism.</w:t>
      </w:r>
    </w:p>
    <w:p w14:paraId="4877D841" w14:textId="77777777" w:rsidR="00876274" w:rsidRPr="007246F5" w:rsidRDefault="00876274" w:rsidP="007246F5">
      <w:pPr>
        <w:jc w:val="both"/>
        <w:rPr>
          <w:rFonts w:ascii="Times New Roman" w:hAnsi="Times New Roman" w:cs="Times New Roman"/>
          <w:lang w:val="en-US"/>
        </w:rPr>
      </w:pPr>
    </w:p>
    <w:p w14:paraId="38B00051" w14:textId="6C052B6F" w:rsidR="00876274" w:rsidRPr="0069603D" w:rsidRDefault="0069603D" w:rsidP="007246F5">
      <w:pPr>
        <w:jc w:val="both"/>
        <w:rPr>
          <w:rFonts w:ascii="Times New Roman" w:hAnsi="Times New Roman" w:cs="Times New Roman"/>
          <w:b/>
          <w:bCs/>
          <w:lang w:val="en-US"/>
        </w:rPr>
      </w:pPr>
      <w:r w:rsidRPr="0069603D">
        <w:rPr>
          <w:rFonts w:ascii="Times New Roman" w:hAnsi="Times New Roman" w:cs="Times New Roman"/>
          <w:b/>
          <w:bCs/>
          <w:lang w:val="en-US"/>
        </w:rPr>
        <w:t>h) Inputs</w:t>
      </w:r>
      <w:r w:rsidR="00876274" w:rsidRPr="0069603D">
        <w:rPr>
          <w:rFonts w:ascii="Times New Roman" w:hAnsi="Times New Roman" w:cs="Times New Roman"/>
          <w:b/>
          <w:bCs/>
          <w:lang w:val="en-US"/>
        </w:rPr>
        <w:t xml:space="preserve"> related to the impact on peacebuilders, peacemakers and </w:t>
      </w:r>
      <w:r w:rsidRPr="0069603D">
        <w:rPr>
          <w:rFonts w:ascii="Times New Roman" w:hAnsi="Times New Roman" w:cs="Times New Roman"/>
          <w:b/>
          <w:bCs/>
          <w:lang w:val="en-US"/>
        </w:rPr>
        <w:t>other</w:t>
      </w:r>
      <w:r w:rsidR="00876274" w:rsidRPr="0069603D">
        <w:rPr>
          <w:rFonts w:ascii="Times New Roman" w:hAnsi="Times New Roman" w:cs="Times New Roman"/>
          <w:b/>
          <w:bCs/>
          <w:lang w:val="en-US"/>
        </w:rPr>
        <w:t xml:space="preserve"> </w:t>
      </w:r>
      <w:r w:rsidRPr="0069603D">
        <w:rPr>
          <w:rFonts w:ascii="Times New Roman" w:hAnsi="Times New Roman" w:cs="Times New Roman"/>
          <w:b/>
          <w:bCs/>
          <w:lang w:val="en-US"/>
        </w:rPr>
        <w:t>peace</w:t>
      </w:r>
      <w:r w:rsidR="00876274" w:rsidRPr="0069603D">
        <w:rPr>
          <w:rFonts w:ascii="Times New Roman" w:hAnsi="Times New Roman" w:cs="Times New Roman"/>
          <w:b/>
          <w:bCs/>
          <w:lang w:val="en-US"/>
        </w:rPr>
        <w:t xml:space="preserve"> stakeholders on the emerge</w:t>
      </w:r>
      <w:r w:rsidRPr="0069603D">
        <w:rPr>
          <w:rFonts w:ascii="Times New Roman" w:hAnsi="Times New Roman" w:cs="Times New Roman"/>
          <w:b/>
          <w:bCs/>
          <w:lang w:val="en-US"/>
        </w:rPr>
        <w:t xml:space="preserve">nce </w:t>
      </w:r>
      <w:r w:rsidR="00876274" w:rsidRPr="0069603D">
        <w:rPr>
          <w:rFonts w:ascii="Times New Roman" w:hAnsi="Times New Roman" w:cs="Times New Roman"/>
          <w:b/>
          <w:bCs/>
          <w:lang w:val="en-US"/>
        </w:rPr>
        <w:t xml:space="preserve">and consolidation of counter-terrorism frameworks and actors in fragile </w:t>
      </w:r>
      <w:r w:rsidRPr="0069603D">
        <w:rPr>
          <w:rFonts w:ascii="Times New Roman" w:hAnsi="Times New Roman" w:cs="Times New Roman"/>
          <w:b/>
          <w:bCs/>
          <w:lang w:val="en-US"/>
        </w:rPr>
        <w:t>conflict</w:t>
      </w:r>
      <w:r w:rsidR="00876274" w:rsidRPr="0069603D">
        <w:rPr>
          <w:rFonts w:ascii="Times New Roman" w:hAnsi="Times New Roman" w:cs="Times New Roman"/>
          <w:b/>
          <w:bCs/>
          <w:lang w:val="en-US"/>
        </w:rPr>
        <w:t xml:space="preserve"> and post-</w:t>
      </w:r>
      <w:r w:rsidRPr="0069603D">
        <w:rPr>
          <w:rFonts w:ascii="Times New Roman" w:hAnsi="Times New Roman" w:cs="Times New Roman"/>
          <w:b/>
          <w:bCs/>
          <w:lang w:val="en-US"/>
        </w:rPr>
        <w:t>conflict</w:t>
      </w:r>
      <w:r w:rsidR="00876274" w:rsidRPr="0069603D">
        <w:rPr>
          <w:rFonts w:ascii="Times New Roman" w:hAnsi="Times New Roman" w:cs="Times New Roman"/>
          <w:b/>
          <w:bCs/>
          <w:lang w:val="en-US"/>
        </w:rPr>
        <w:t xml:space="preserve"> contexts, including any distinct o</w:t>
      </w:r>
      <w:r w:rsidRPr="0069603D">
        <w:rPr>
          <w:rFonts w:ascii="Times New Roman" w:hAnsi="Times New Roman" w:cs="Times New Roman"/>
          <w:b/>
          <w:bCs/>
          <w:lang w:val="en-US"/>
        </w:rPr>
        <w:t>r</w:t>
      </w:r>
      <w:r w:rsidR="00876274" w:rsidRPr="0069603D">
        <w:rPr>
          <w:rFonts w:ascii="Times New Roman" w:hAnsi="Times New Roman" w:cs="Times New Roman"/>
          <w:b/>
          <w:bCs/>
          <w:lang w:val="en-US"/>
        </w:rPr>
        <w:t xml:space="preserve"> disparate gender dynamics/impacts on women who play the</w:t>
      </w:r>
      <w:r w:rsidRPr="0069603D">
        <w:rPr>
          <w:rFonts w:ascii="Times New Roman" w:hAnsi="Times New Roman" w:cs="Times New Roman"/>
          <w:b/>
          <w:bCs/>
          <w:lang w:val="en-US"/>
        </w:rPr>
        <w:t>s</w:t>
      </w:r>
      <w:r w:rsidR="00876274" w:rsidRPr="0069603D">
        <w:rPr>
          <w:rFonts w:ascii="Times New Roman" w:hAnsi="Times New Roman" w:cs="Times New Roman"/>
          <w:b/>
          <w:bCs/>
          <w:lang w:val="en-US"/>
        </w:rPr>
        <w:t xml:space="preserve">e roles or distinct or disparate impacts on peacebuilders, peacemakers and </w:t>
      </w:r>
      <w:r w:rsidRPr="0069603D">
        <w:rPr>
          <w:rFonts w:ascii="Times New Roman" w:hAnsi="Times New Roman" w:cs="Times New Roman"/>
          <w:b/>
          <w:bCs/>
          <w:lang w:val="en-US"/>
        </w:rPr>
        <w:t>their</w:t>
      </w:r>
      <w:r w:rsidR="00876274" w:rsidRPr="0069603D">
        <w:rPr>
          <w:rFonts w:ascii="Times New Roman" w:hAnsi="Times New Roman" w:cs="Times New Roman"/>
          <w:b/>
          <w:bCs/>
          <w:lang w:val="en-US"/>
        </w:rPr>
        <w:t xml:space="preserve"> organizations who belong to marginalized communities.</w:t>
      </w:r>
    </w:p>
    <w:p w14:paraId="530900EF" w14:textId="77777777" w:rsidR="00876274" w:rsidRPr="007246F5" w:rsidRDefault="00876274" w:rsidP="007246F5">
      <w:pPr>
        <w:jc w:val="both"/>
        <w:rPr>
          <w:rFonts w:ascii="Times New Roman" w:hAnsi="Times New Roman" w:cs="Times New Roman"/>
          <w:lang w:val="en-US"/>
        </w:rPr>
      </w:pPr>
    </w:p>
    <w:p w14:paraId="1B75C50A" w14:textId="2D89771D" w:rsidR="00876274" w:rsidRDefault="00876274" w:rsidP="007246F5">
      <w:pPr>
        <w:jc w:val="both"/>
        <w:rPr>
          <w:rFonts w:ascii="Times New Roman" w:hAnsi="Times New Roman" w:cs="Times New Roman"/>
          <w:lang w:val="en-US"/>
        </w:rPr>
      </w:pPr>
      <w:r w:rsidRPr="007246F5">
        <w:rPr>
          <w:rFonts w:ascii="Times New Roman" w:hAnsi="Times New Roman" w:cs="Times New Roman"/>
          <w:lang w:val="en-US"/>
        </w:rPr>
        <w:t>In recent years, the terrorist threat l</w:t>
      </w:r>
      <w:r w:rsidR="0069603D">
        <w:rPr>
          <w:rFonts w:ascii="Times New Roman" w:hAnsi="Times New Roman" w:cs="Times New Roman"/>
          <w:lang w:val="en-US"/>
        </w:rPr>
        <w:t>evel</w:t>
      </w:r>
      <w:r w:rsidRPr="007246F5">
        <w:rPr>
          <w:rFonts w:ascii="Times New Roman" w:hAnsi="Times New Roman" w:cs="Times New Roman"/>
          <w:lang w:val="en-US"/>
        </w:rPr>
        <w:t xml:space="preserve"> has been classified as moderate (level 4, on a scale ranging from 1 [critical] to 5 </w:t>
      </w:r>
      <w:r w:rsidR="0069603D">
        <w:rPr>
          <w:rFonts w:ascii="Times New Roman" w:hAnsi="Times New Roman" w:cs="Times New Roman"/>
          <w:lang w:val="en-US"/>
        </w:rPr>
        <w:t xml:space="preserve">[low or </w:t>
      </w:r>
      <w:r w:rsidRPr="007246F5">
        <w:rPr>
          <w:rFonts w:ascii="Times New Roman" w:hAnsi="Times New Roman" w:cs="Times New Roman"/>
          <w:lang w:val="en-US"/>
        </w:rPr>
        <w:t>minimal]). It still maintains the same key aspects as in previous years, despite some very significant developments, especially with</w:t>
      </w:r>
      <w:r w:rsidR="0069603D">
        <w:rPr>
          <w:rFonts w:ascii="Times New Roman" w:hAnsi="Times New Roman" w:cs="Times New Roman"/>
          <w:lang w:val="en-US"/>
        </w:rPr>
        <w:t xml:space="preserve"> </w:t>
      </w:r>
      <w:r w:rsidRPr="007246F5">
        <w:rPr>
          <w:rFonts w:ascii="Times New Roman" w:hAnsi="Times New Roman" w:cs="Times New Roman"/>
          <w:lang w:val="en-US"/>
        </w:rPr>
        <w:t>regard</w:t>
      </w:r>
      <w:r w:rsidR="0069603D">
        <w:rPr>
          <w:rFonts w:ascii="Times New Roman" w:hAnsi="Times New Roman" w:cs="Times New Roman"/>
          <w:lang w:val="en-US"/>
        </w:rPr>
        <w:t>s</w:t>
      </w:r>
      <w:r w:rsidRPr="007246F5">
        <w:rPr>
          <w:rFonts w:ascii="Times New Roman" w:hAnsi="Times New Roman" w:cs="Times New Roman"/>
          <w:lang w:val="en-US"/>
        </w:rPr>
        <w:t xml:space="preserve"> to Da'esh activities in Sy</w:t>
      </w:r>
      <w:r w:rsidR="0069603D">
        <w:rPr>
          <w:rFonts w:ascii="Times New Roman" w:hAnsi="Times New Roman" w:cs="Times New Roman"/>
          <w:lang w:val="en-US"/>
        </w:rPr>
        <w:t>r</w:t>
      </w:r>
      <w:r w:rsidRPr="007246F5">
        <w:rPr>
          <w:rFonts w:ascii="Times New Roman" w:hAnsi="Times New Roman" w:cs="Times New Roman"/>
          <w:lang w:val="en-US"/>
        </w:rPr>
        <w:t>ia and Iraq.</w:t>
      </w:r>
    </w:p>
    <w:p w14:paraId="3B81E214" w14:textId="77777777" w:rsidR="0069603D" w:rsidRPr="007246F5" w:rsidRDefault="0069603D" w:rsidP="007246F5">
      <w:pPr>
        <w:jc w:val="both"/>
        <w:rPr>
          <w:rFonts w:ascii="Times New Roman" w:hAnsi="Times New Roman" w:cs="Times New Roman"/>
          <w:lang w:val="en-US"/>
        </w:rPr>
      </w:pPr>
    </w:p>
    <w:p w14:paraId="0BDEA7DE" w14:textId="26C87229" w:rsidR="00876274" w:rsidRDefault="00876274" w:rsidP="007246F5">
      <w:pPr>
        <w:jc w:val="both"/>
        <w:rPr>
          <w:rFonts w:ascii="Times New Roman" w:hAnsi="Times New Roman" w:cs="Times New Roman"/>
          <w:lang w:val="en-US"/>
        </w:rPr>
      </w:pPr>
      <w:r w:rsidRPr="007246F5">
        <w:rPr>
          <w:rFonts w:ascii="Times New Roman" w:hAnsi="Times New Roman" w:cs="Times New Roman"/>
          <w:lang w:val="en-US"/>
        </w:rPr>
        <w:lastRenderedPageBreak/>
        <w:t>The most recent reports produced do not mention the presence of terrorist-related organi</w:t>
      </w:r>
      <w:r w:rsidR="0069603D">
        <w:rPr>
          <w:rFonts w:ascii="Times New Roman" w:hAnsi="Times New Roman" w:cs="Times New Roman"/>
          <w:lang w:val="en-US"/>
        </w:rPr>
        <w:t>z</w:t>
      </w:r>
      <w:r w:rsidRPr="007246F5">
        <w:rPr>
          <w:rFonts w:ascii="Times New Roman" w:hAnsi="Times New Roman" w:cs="Times New Roman"/>
          <w:lang w:val="en-US"/>
        </w:rPr>
        <w:t>ations in Portugal, despite the occurrence of some individual and specific cases in recent years, essentially linked to Islamist terrorism and still under investigation.</w:t>
      </w:r>
    </w:p>
    <w:p w14:paraId="72D044B9" w14:textId="77777777" w:rsidR="0069603D" w:rsidRPr="007246F5" w:rsidRDefault="0069603D" w:rsidP="007246F5">
      <w:pPr>
        <w:jc w:val="both"/>
        <w:rPr>
          <w:rFonts w:ascii="Times New Roman" w:hAnsi="Times New Roman" w:cs="Times New Roman"/>
          <w:lang w:val="en-US"/>
        </w:rPr>
      </w:pPr>
    </w:p>
    <w:p w14:paraId="77DAA84B" w14:textId="77777777" w:rsidR="00876274" w:rsidRPr="007246F5" w:rsidRDefault="00876274" w:rsidP="007246F5">
      <w:pPr>
        <w:jc w:val="both"/>
        <w:rPr>
          <w:rFonts w:ascii="Times New Roman" w:hAnsi="Times New Roman" w:cs="Times New Roman"/>
          <w:lang w:val="en-US"/>
        </w:rPr>
      </w:pPr>
      <w:r w:rsidRPr="007246F5">
        <w:rPr>
          <w:rFonts w:ascii="Times New Roman" w:hAnsi="Times New Roman" w:cs="Times New Roman"/>
          <w:lang w:val="en-US"/>
        </w:rPr>
        <w:t>The data presented justifies, to a certain extent, the inexistence of a greater involvement</w:t>
      </w:r>
    </w:p>
    <w:p w14:paraId="1A772B60" w14:textId="3AE9661B" w:rsidR="00876274" w:rsidRDefault="00876274" w:rsidP="007246F5">
      <w:pPr>
        <w:jc w:val="both"/>
        <w:rPr>
          <w:rFonts w:ascii="Times New Roman" w:hAnsi="Times New Roman" w:cs="Times New Roman"/>
          <w:lang w:val="en-US"/>
        </w:rPr>
      </w:pPr>
      <w:r w:rsidRPr="007246F5">
        <w:rPr>
          <w:rFonts w:ascii="Times New Roman" w:hAnsi="Times New Roman" w:cs="Times New Roman"/>
          <w:lang w:val="en-US"/>
        </w:rPr>
        <w:t>of the actors in these contexts.</w:t>
      </w:r>
    </w:p>
    <w:p w14:paraId="53D7E916" w14:textId="77777777" w:rsidR="00876274" w:rsidRPr="007246F5" w:rsidRDefault="00876274" w:rsidP="007246F5">
      <w:pPr>
        <w:jc w:val="both"/>
        <w:rPr>
          <w:rFonts w:ascii="Times New Roman" w:hAnsi="Times New Roman" w:cs="Times New Roman"/>
          <w:lang w:val="en-US"/>
        </w:rPr>
      </w:pPr>
    </w:p>
    <w:p w14:paraId="692CD260" w14:textId="68A9F2EF" w:rsidR="00876274" w:rsidRPr="0069603D" w:rsidRDefault="0069603D" w:rsidP="007246F5">
      <w:pPr>
        <w:jc w:val="both"/>
        <w:rPr>
          <w:rFonts w:ascii="Times New Roman" w:hAnsi="Times New Roman" w:cs="Times New Roman"/>
          <w:b/>
          <w:bCs/>
          <w:lang w:val="en-US"/>
        </w:rPr>
      </w:pPr>
      <w:proofErr w:type="spellStart"/>
      <w:r w:rsidRPr="0069603D">
        <w:rPr>
          <w:rFonts w:ascii="Times New Roman" w:hAnsi="Times New Roman" w:cs="Times New Roman"/>
          <w:b/>
          <w:bCs/>
          <w:lang w:val="en-US"/>
        </w:rPr>
        <w:t>i</w:t>
      </w:r>
      <w:proofErr w:type="spellEnd"/>
      <w:r w:rsidRPr="0069603D">
        <w:rPr>
          <w:rFonts w:ascii="Times New Roman" w:hAnsi="Times New Roman" w:cs="Times New Roman"/>
          <w:b/>
          <w:bCs/>
          <w:lang w:val="en-US"/>
        </w:rPr>
        <w:t>) Assessment of how counter-terrorism frameworks impact on peace operations and peacekeeping forces and mandates in complex conflict and post-conflicting settings.</w:t>
      </w:r>
    </w:p>
    <w:p w14:paraId="778F9865" w14:textId="77777777" w:rsidR="00876274" w:rsidRPr="007246F5" w:rsidRDefault="00876274" w:rsidP="007246F5">
      <w:pPr>
        <w:jc w:val="both"/>
        <w:rPr>
          <w:rFonts w:ascii="Times New Roman" w:hAnsi="Times New Roman" w:cs="Times New Roman"/>
          <w:lang w:val="en-US"/>
        </w:rPr>
      </w:pPr>
    </w:p>
    <w:p w14:paraId="6A6D0BE7" w14:textId="3613039C" w:rsidR="00876274" w:rsidRPr="007246F5" w:rsidRDefault="0069603D" w:rsidP="007246F5">
      <w:pPr>
        <w:jc w:val="both"/>
        <w:rPr>
          <w:rFonts w:ascii="Times New Roman" w:hAnsi="Times New Roman" w:cs="Times New Roman"/>
          <w:lang w:val="en-US"/>
        </w:rPr>
      </w:pPr>
      <w:r>
        <w:rPr>
          <w:rFonts w:ascii="Times New Roman" w:hAnsi="Times New Roman" w:cs="Times New Roman"/>
          <w:lang w:val="en-US"/>
        </w:rPr>
        <w:t>A</w:t>
      </w:r>
      <w:r w:rsidR="00876274" w:rsidRPr="007246F5">
        <w:rPr>
          <w:rFonts w:ascii="Times New Roman" w:hAnsi="Times New Roman" w:cs="Times New Roman"/>
          <w:lang w:val="en-US"/>
        </w:rPr>
        <w:t xml:space="preserve">s far as prevention is concerned, the role of communities, schools, churches and mosques, and social areas in early detection, </w:t>
      </w:r>
      <w:r>
        <w:rPr>
          <w:rFonts w:ascii="Times New Roman" w:hAnsi="Times New Roman" w:cs="Times New Roman"/>
          <w:lang w:val="en-US"/>
        </w:rPr>
        <w:t>prevention and de-radicalization is very important</w:t>
      </w:r>
      <w:r w:rsidR="00876274" w:rsidRPr="007246F5">
        <w:rPr>
          <w:rFonts w:ascii="Times New Roman" w:hAnsi="Times New Roman" w:cs="Times New Roman"/>
          <w:lang w:val="en-US"/>
        </w:rPr>
        <w:t xml:space="preserve">. </w:t>
      </w:r>
      <w:r>
        <w:rPr>
          <w:rFonts w:ascii="Times New Roman" w:hAnsi="Times New Roman" w:cs="Times New Roman"/>
          <w:lang w:val="en-US"/>
        </w:rPr>
        <w:t>They should</w:t>
      </w:r>
      <w:r w:rsidR="00876274" w:rsidRPr="007246F5">
        <w:rPr>
          <w:rFonts w:ascii="Times New Roman" w:hAnsi="Times New Roman" w:cs="Times New Roman"/>
          <w:lang w:val="en-US"/>
        </w:rPr>
        <w:t xml:space="preserve"> always act in a coordinated manner with the judicial operators, the Police and the Public Prosecutor's Office.</w:t>
      </w:r>
    </w:p>
    <w:p w14:paraId="4EE849F7" w14:textId="77777777" w:rsidR="00876274" w:rsidRPr="007246F5" w:rsidRDefault="00876274" w:rsidP="007246F5">
      <w:pPr>
        <w:jc w:val="both"/>
        <w:rPr>
          <w:rFonts w:ascii="Times New Roman" w:hAnsi="Times New Roman" w:cs="Times New Roman"/>
          <w:lang w:val="en-US"/>
        </w:rPr>
      </w:pPr>
    </w:p>
    <w:p w14:paraId="406A5ED3" w14:textId="66A309FA" w:rsidR="00876274" w:rsidRPr="0069603D" w:rsidRDefault="0069603D" w:rsidP="007246F5">
      <w:pPr>
        <w:jc w:val="both"/>
        <w:rPr>
          <w:rFonts w:ascii="Times New Roman" w:hAnsi="Times New Roman" w:cs="Times New Roman"/>
          <w:b/>
          <w:bCs/>
          <w:lang w:val="en-US"/>
        </w:rPr>
      </w:pPr>
      <w:r w:rsidRPr="0069603D">
        <w:rPr>
          <w:rFonts w:ascii="Times New Roman" w:hAnsi="Times New Roman" w:cs="Times New Roman"/>
          <w:b/>
          <w:bCs/>
          <w:lang w:val="en-US"/>
        </w:rPr>
        <w:t xml:space="preserve">j) </w:t>
      </w:r>
      <w:r w:rsidR="00876274" w:rsidRPr="0069603D">
        <w:rPr>
          <w:rFonts w:ascii="Times New Roman" w:hAnsi="Times New Roman" w:cs="Times New Roman"/>
          <w:b/>
          <w:bCs/>
          <w:lang w:val="en-US"/>
        </w:rPr>
        <w:t xml:space="preserve">Assessment of the impact of counter-terrorism </w:t>
      </w:r>
      <w:r w:rsidRPr="0069603D">
        <w:rPr>
          <w:rFonts w:ascii="Times New Roman" w:hAnsi="Times New Roman" w:cs="Times New Roman"/>
          <w:b/>
          <w:bCs/>
          <w:lang w:val="en-US"/>
        </w:rPr>
        <w:t>frameworks</w:t>
      </w:r>
      <w:r w:rsidR="00876274" w:rsidRPr="0069603D">
        <w:rPr>
          <w:rFonts w:ascii="Times New Roman" w:hAnsi="Times New Roman" w:cs="Times New Roman"/>
          <w:b/>
          <w:bCs/>
          <w:lang w:val="en-US"/>
        </w:rPr>
        <w:t xml:space="preserve"> on the </w:t>
      </w:r>
      <w:r w:rsidRPr="0069603D">
        <w:rPr>
          <w:rFonts w:ascii="Times New Roman" w:hAnsi="Times New Roman" w:cs="Times New Roman"/>
          <w:b/>
          <w:bCs/>
          <w:lang w:val="en-US"/>
        </w:rPr>
        <w:t>framing</w:t>
      </w:r>
      <w:r w:rsidR="00876274" w:rsidRPr="0069603D">
        <w:rPr>
          <w:rFonts w:ascii="Times New Roman" w:hAnsi="Times New Roman" w:cs="Times New Roman"/>
          <w:b/>
          <w:bCs/>
          <w:lang w:val="en-US"/>
        </w:rPr>
        <w:t xml:space="preserve"> and negotiation of peace agreements, including humanitarian access arrangements, the complex question of prosecution for serious international </w:t>
      </w:r>
      <w:r w:rsidRPr="0069603D">
        <w:rPr>
          <w:rFonts w:ascii="Times New Roman" w:hAnsi="Times New Roman" w:cs="Times New Roman"/>
          <w:b/>
          <w:bCs/>
          <w:lang w:val="en-US"/>
        </w:rPr>
        <w:t>crimes</w:t>
      </w:r>
      <w:r w:rsidR="00876274" w:rsidRPr="0069603D">
        <w:rPr>
          <w:rFonts w:ascii="Times New Roman" w:hAnsi="Times New Roman" w:cs="Times New Roman"/>
          <w:b/>
          <w:bCs/>
          <w:lang w:val="en-US"/>
        </w:rPr>
        <w:t xml:space="preserve"> </w:t>
      </w:r>
      <w:r w:rsidRPr="0069603D">
        <w:rPr>
          <w:rFonts w:ascii="Times New Roman" w:hAnsi="Times New Roman" w:cs="Times New Roman"/>
          <w:b/>
          <w:bCs/>
          <w:lang w:val="en-US"/>
        </w:rPr>
        <w:t>or</w:t>
      </w:r>
      <w:r w:rsidR="00876274" w:rsidRPr="0069603D">
        <w:rPr>
          <w:rFonts w:ascii="Times New Roman" w:hAnsi="Times New Roman" w:cs="Times New Roman"/>
          <w:b/>
          <w:bCs/>
          <w:lang w:val="en-US"/>
        </w:rPr>
        <w:t xml:space="preserve"> amnesty provisions as provided for under the Protocol II, Additional to the Geneva Conventions of 1949.</w:t>
      </w:r>
    </w:p>
    <w:p w14:paraId="4BC4932D" w14:textId="77777777" w:rsidR="00876274" w:rsidRPr="007246F5" w:rsidRDefault="00876274" w:rsidP="007246F5">
      <w:pPr>
        <w:jc w:val="both"/>
        <w:rPr>
          <w:rFonts w:ascii="Times New Roman" w:hAnsi="Times New Roman" w:cs="Times New Roman"/>
          <w:lang w:val="en-US"/>
        </w:rPr>
      </w:pPr>
    </w:p>
    <w:p w14:paraId="4F4F0CF9" w14:textId="65197527" w:rsidR="00876274" w:rsidRPr="007246F5" w:rsidRDefault="00876274" w:rsidP="007246F5">
      <w:pPr>
        <w:jc w:val="both"/>
        <w:rPr>
          <w:rFonts w:ascii="Times New Roman" w:hAnsi="Times New Roman" w:cs="Times New Roman"/>
          <w:lang w:val="en-US"/>
        </w:rPr>
      </w:pPr>
      <w:r w:rsidRPr="007246F5">
        <w:rPr>
          <w:rFonts w:ascii="Times New Roman" w:hAnsi="Times New Roman" w:cs="Times New Roman"/>
          <w:lang w:val="en-US"/>
        </w:rPr>
        <w:t xml:space="preserve">Humanitarian criminal law is internally provided for by Law no. 31/2004, of 22 July, amended by Law no. 59 /2007, of 04.09 and Law no. 11/2019, of 07.02. It adapts Portuguese </w:t>
      </w:r>
      <w:r w:rsidR="003A71F7">
        <w:rPr>
          <w:rFonts w:ascii="Times New Roman" w:hAnsi="Times New Roman" w:cs="Times New Roman"/>
          <w:lang w:val="en-US"/>
        </w:rPr>
        <w:t>criminal law</w:t>
      </w:r>
      <w:r w:rsidRPr="007246F5">
        <w:rPr>
          <w:rFonts w:ascii="Times New Roman" w:hAnsi="Times New Roman" w:cs="Times New Roman"/>
          <w:lang w:val="en-US"/>
        </w:rPr>
        <w:t xml:space="preserve"> to the Statute of the International Criminal </w:t>
      </w:r>
      <w:r w:rsidR="003A71F7">
        <w:rPr>
          <w:rFonts w:ascii="Times New Roman" w:hAnsi="Times New Roman" w:cs="Times New Roman"/>
          <w:lang w:val="en-US"/>
        </w:rPr>
        <w:t>Court</w:t>
      </w:r>
      <w:r w:rsidRPr="007246F5">
        <w:rPr>
          <w:rFonts w:ascii="Times New Roman" w:hAnsi="Times New Roman" w:cs="Times New Roman"/>
          <w:lang w:val="en-US"/>
        </w:rPr>
        <w:t xml:space="preserve"> and typifies the</w:t>
      </w:r>
    </w:p>
    <w:p w14:paraId="26B18E51" w14:textId="77777777" w:rsidR="00876274" w:rsidRPr="007246F5" w:rsidRDefault="00876274" w:rsidP="007246F5">
      <w:pPr>
        <w:jc w:val="both"/>
        <w:rPr>
          <w:rFonts w:ascii="Times New Roman" w:hAnsi="Times New Roman" w:cs="Times New Roman"/>
          <w:lang w:val="en-US"/>
        </w:rPr>
      </w:pPr>
      <w:r w:rsidRPr="007246F5">
        <w:rPr>
          <w:rFonts w:ascii="Times New Roman" w:hAnsi="Times New Roman" w:cs="Times New Roman"/>
          <w:lang w:val="en-US"/>
        </w:rPr>
        <w:t xml:space="preserve"> </w:t>
      </w:r>
    </w:p>
    <w:p w14:paraId="0F77544A" w14:textId="64FE5189" w:rsidR="00876274" w:rsidRPr="007246F5" w:rsidRDefault="00876274" w:rsidP="007246F5">
      <w:pPr>
        <w:jc w:val="both"/>
        <w:rPr>
          <w:rFonts w:ascii="Times New Roman" w:hAnsi="Times New Roman" w:cs="Times New Roman"/>
          <w:lang w:val="en-US"/>
        </w:rPr>
      </w:pPr>
      <w:r w:rsidRPr="007246F5">
        <w:rPr>
          <w:rFonts w:ascii="Times New Roman" w:hAnsi="Times New Roman" w:cs="Times New Roman"/>
          <w:lang w:val="en-US"/>
        </w:rPr>
        <w:t>conducts that constitute crimes of violation of international humanitarian law. The application of this law, given the matter in question and the non-inclusion of Portugal in armed conflicts, is not significant</w:t>
      </w:r>
      <w:r w:rsidR="003A71F7">
        <w:rPr>
          <w:rFonts w:ascii="Times New Roman" w:hAnsi="Times New Roman" w:cs="Times New Roman"/>
          <w:lang w:val="en-US"/>
        </w:rPr>
        <w:t>.</w:t>
      </w:r>
      <w:r w:rsidRPr="007246F5">
        <w:rPr>
          <w:rFonts w:ascii="Times New Roman" w:hAnsi="Times New Roman" w:cs="Times New Roman"/>
          <w:lang w:val="en-US"/>
        </w:rPr>
        <w:t xml:space="preserve"> However, given Portugal's international competence fo</w:t>
      </w:r>
      <w:r w:rsidR="003A71F7">
        <w:rPr>
          <w:rFonts w:ascii="Times New Roman" w:hAnsi="Times New Roman" w:cs="Times New Roman"/>
          <w:lang w:val="en-US"/>
        </w:rPr>
        <w:t>r</w:t>
      </w:r>
      <w:r w:rsidRPr="007246F5">
        <w:rPr>
          <w:rFonts w:ascii="Times New Roman" w:hAnsi="Times New Roman" w:cs="Times New Roman"/>
          <w:lang w:val="en-US"/>
        </w:rPr>
        <w:t xml:space="preserve"> the investigation of facts </w:t>
      </w:r>
      <w:r w:rsidR="003A71F7">
        <w:rPr>
          <w:rFonts w:ascii="Times New Roman" w:hAnsi="Times New Roman" w:cs="Times New Roman"/>
          <w:lang w:val="en-US"/>
        </w:rPr>
        <w:t>occurring</w:t>
      </w:r>
      <w:r w:rsidRPr="007246F5">
        <w:rPr>
          <w:rFonts w:ascii="Times New Roman" w:hAnsi="Times New Roman" w:cs="Times New Roman"/>
          <w:lang w:val="en-US"/>
        </w:rPr>
        <w:t xml:space="preserve"> abroad, </w:t>
      </w:r>
      <w:r w:rsidR="003A71F7" w:rsidRPr="007246F5">
        <w:rPr>
          <w:rFonts w:ascii="Times New Roman" w:hAnsi="Times New Roman" w:cs="Times New Roman"/>
          <w:lang w:val="en-US"/>
        </w:rPr>
        <w:t>if</w:t>
      </w:r>
      <w:r w:rsidRPr="007246F5">
        <w:rPr>
          <w:rFonts w:ascii="Times New Roman" w:hAnsi="Times New Roman" w:cs="Times New Roman"/>
          <w:lang w:val="en-US"/>
        </w:rPr>
        <w:t xml:space="preserve"> the agent is in Portugal, as in other European countries, </w:t>
      </w:r>
      <w:r w:rsidR="003A71F7">
        <w:rPr>
          <w:rFonts w:ascii="Times New Roman" w:hAnsi="Times New Roman" w:cs="Times New Roman"/>
          <w:lang w:val="en-US"/>
        </w:rPr>
        <w:t xml:space="preserve">it is important to avoid </w:t>
      </w:r>
      <w:r w:rsidRPr="007246F5">
        <w:rPr>
          <w:rFonts w:ascii="Times New Roman" w:hAnsi="Times New Roman" w:cs="Times New Roman"/>
          <w:lang w:val="en-US"/>
        </w:rPr>
        <w:t xml:space="preserve">the issue of double </w:t>
      </w:r>
      <w:r w:rsidR="003A71F7">
        <w:rPr>
          <w:rFonts w:ascii="Times New Roman" w:hAnsi="Times New Roman" w:cs="Times New Roman"/>
          <w:lang w:val="en-US"/>
        </w:rPr>
        <w:t>incrimination (</w:t>
      </w:r>
      <w:r w:rsidRPr="007246F5">
        <w:rPr>
          <w:rFonts w:ascii="Times New Roman" w:hAnsi="Times New Roman" w:cs="Times New Roman"/>
          <w:lang w:val="en-US"/>
        </w:rPr>
        <w:t>in effective concurrence</w:t>
      </w:r>
      <w:r w:rsidR="003A71F7">
        <w:rPr>
          <w:rFonts w:ascii="Times New Roman" w:hAnsi="Times New Roman" w:cs="Times New Roman"/>
          <w:lang w:val="en-US"/>
        </w:rPr>
        <w:t>)</w:t>
      </w:r>
      <w:r w:rsidRPr="007246F5">
        <w:rPr>
          <w:rFonts w:ascii="Times New Roman" w:hAnsi="Times New Roman" w:cs="Times New Roman"/>
          <w:lang w:val="en-US"/>
        </w:rPr>
        <w:t xml:space="preserve"> of crimes </w:t>
      </w:r>
      <w:r w:rsidR="003A71F7">
        <w:rPr>
          <w:rFonts w:ascii="Times New Roman" w:hAnsi="Times New Roman" w:cs="Times New Roman"/>
          <w:lang w:val="en-US"/>
        </w:rPr>
        <w:t xml:space="preserve">as </w:t>
      </w:r>
      <w:r w:rsidRPr="007246F5">
        <w:rPr>
          <w:rFonts w:ascii="Times New Roman" w:hAnsi="Times New Roman" w:cs="Times New Roman"/>
          <w:lang w:val="en-US"/>
        </w:rPr>
        <w:t>provided by the Law on Combating Terrorism and the Law on Violation of International Humanitarian Law</w:t>
      </w:r>
      <w:r w:rsidR="003A71F7">
        <w:rPr>
          <w:rFonts w:ascii="Times New Roman" w:hAnsi="Times New Roman" w:cs="Times New Roman"/>
          <w:lang w:val="en-US"/>
        </w:rPr>
        <w:t>.</w:t>
      </w:r>
    </w:p>
    <w:sectPr w:rsidR="00876274" w:rsidRPr="007246F5" w:rsidSect="008734DE">
      <w:headerReference w:type="default" r:id="rId7"/>
      <w:pgSz w:w="11900" w:h="16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841151" w14:textId="77777777" w:rsidR="00343E81" w:rsidRDefault="00343E81" w:rsidP="007D711D">
      <w:r>
        <w:separator/>
      </w:r>
    </w:p>
  </w:endnote>
  <w:endnote w:type="continuationSeparator" w:id="0">
    <w:p w14:paraId="6FE5D9A3" w14:textId="77777777" w:rsidR="00343E81" w:rsidRDefault="00343E81" w:rsidP="007D71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Palace Script MT">
    <w:panose1 w:val="030303020206070C0B05"/>
    <w:charset w:val="4D"/>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19FABE" w14:textId="77777777" w:rsidR="00343E81" w:rsidRDefault="00343E81" w:rsidP="007D711D">
      <w:r>
        <w:separator/>
      </w:r>
    </w:p>
  </w:footnote>
  <w:footnote w:type="continuationSeparator" w:id="0">
    <w:p w14:paraId="71154954" w14:textId="77777777" w:rsidR="00343E81" w:rsidRDefault="00343E81" w:rsidP="007D71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E0F71" w14:textId="77777777" w:rsidR="007D711D" w:rsidRPr="00696AA1" w:rsidRDefault="007D711D" w:rsidP="007D711D">
    <w:pPr>
      <w:pStyle w:val="Cabealho"/>
      <w:rPr>
        <w:sz w:val="16"/>
        <w:szCs w:val="16"/>
        <w:lang w:val="en-US"/>
      </w:rPr>
    </w:pPr>
    <w:r w:rsidRPr="00696AA1">
      <w:rPr>
        <w:lang w:val="en-US"/>
      </w:rPr>
      <w:t xml:space="preserve">             </w:t>
    </w:r>
    <w:r>
      <w:rPr>
        <w:noProof/>
        <w:lang w:eastAsia="pt-PT"/>
      </w:rPr>
      <w:drawing>
        <wp:inline distT="0" distB="0" distL="0" distR="0" wp14:anchorId="095EBBB8" wp14:editId="12544954">
          <wp:extent cx="495300" cy="495300"/>
          <wp:effectExtent l="0" t="0" r="0" b="0"/>
          <wp:docPr id="1" name="Immagin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5300" cy="495300"/>
                  </a:xfrm>
                  <a:prstGeom prst="rect">
                    <a:avLst/>
                  </a:prstGeom>
                  <a:noFill/>
                  <a:ln>
                    <a:noFill/>
                  </a:ln>
                </pic:spPr>
              </pic:pic>
            </a:graphicData>
          </a:graphic>
        </wp:inline>
      </w:drawing>
    </w:r>
  </w:p>
  <w:p w14:paraId="2A533D9D" w14:textId="77777777" w:rsidR="007D711D" w:rsidRPr="00696AA1" w:rsidRDefault="007D711D" w:rsidP="007D711D">
    <w:pPr>
      <w:pStyle w:val="Cabealho"/>
      <w:rPr>
        <w:sz w:val="16"/>
        <w:szCs w:val="16"/>
        <w:lang w:val="en-US"/>
      </w:rPr>
    </w:pPr>
  </w:p>
  <w:p w14:paraId="566F8886" w14:textId="77777777" w:rsidR="007D711D" w:rsidRPr="00696AA1" w:rsidRDefault="007D711D" w:rsidP="007D711D">
    <w:pPr>
      <w:pStyle w:val="Cabealho"/>
      <w:ind w:left="-360" w:hanging="630"/>
      <w:rPr>
        <w:rFonts w:ascii="Palace Script MT" w:hAnsi="Palace Script MT"/>
        <w:sz w:val="42"/>
        <w:szCs w:val="42"/>
        <w:lang w:val="en-US"/>
      </w:rPr>
    </w:pPr>
    <w:r w:rsidRPr="00696AA1">
      <w:rPr>
        <w:rFonts w:ascii="Palace Script MT" w:hAnsi="Palace Script MT"/>
        <w:b/>
        <w:sz w:val="36"/>
        <w:szCs w:val="36"/>
        <w:lang w:val="en-US"/>
      </w:rPr>
      <w:t xml:space="preserve">   </w:t>
    </w:r>
    <w:r w:rsidRPr="00696AA1">
      <w:rPr>
        <w:rFonts w:ascii="Palace Script MT" w:hAnsi="Palace Script MT"/>
        <w:sz w:val="42"/>
        <w:szCs w:val="42"/>
        <w:lang w:val="en-US"/>
      </w:rPr>
      <w:t>The Permanent Mission of Portugal</w:t>
    </w:r>
  </w:p>
  <w:p w14:paraId="0FD56A61" w14:textId="77777777" w:rsidR="007D711D" w:rsidRPr="00696AA1" w:rsidRDefault="007D711D" w:rsidP="007D711D">
    <w:pPr>
      <w:pStyle w:val="Cabealho"/>
      <w:ind w:left="-360"/>
      <w:rPr>
        <w:rFonts w:ascii="Palace Script MT" w:hAnsi="Palace Script MT"/>
        <w:sz w:val="42"/>
        <w:szCs w:val="42"/>
        <w:lang w:val="en-US"/>
      </w:rPr>
    </w:pPr>
    <w:r w:rsidRPr="00696AA1">
      <w:rPr>
        <w:rFonts w:ascii="Palace Script MT" w:hAnsi="Palace Script MT"/>
        <w:sz w:val="42"/>
        <w:szCs w:val="42"/>
        <w:lang w:val="en-US"/>
      </w:rPr>
      <w:t xml:space="preserve">     to the United Nations</w:t>
    </w:r>
  </w:p>
  <w:p w14:paraId="39905554" w14:textId="77777777" w:rsidR="007D711D" w:rsidRPr="007D711D" w:rsidRDefault="007D711D">
    <w:pPr>
      <w:pStyle w:val="Cabealho"/>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B7514"/>
    <w:multiLevelType w:val="hybridMultilevel"/>
    <w:tmpl w:val="4E3CC482"/>
    <w:lvl w:ilvl="0" w:tplc="886654D6">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 w15:restartNumberingAfterBreak="0">
    <w:nsid w:val="1FA95EB4"/>
    <w:multiLevelType w:val="hybridMultilevel"/>
    <w:tmpl w:val="E5462DA0"/>
    <w:lvl w:ilvl="0" w:tplc="BD002E98">
      <w:start w:val="1"/>
      <w:numFmt w:val="decimal"/>
      <w:lvlText w:val="%1."/>
      <w:lvlJc w:val="left"/>
      <w:pPr>
        <w:ind w:left="545" w:hanging="208"/>
      </w:pPr>
      <w:rPr>
        <w:rFonts w:hint="default"/>
        <w:spacing w:val="-1"/>
        <w:w w:val="94"/>
        <w:lang w:val="pt-PT" w:eastAsia="en-US" w:bidi="ar-SA"/>
      </w:rPr>
    </w:lvl>
    <w:lvl w:ilvl="1" w:tplc="0BD2E682">
      <w:numFmt w:val="bullet"/>
      <w:lvlText w:val="•"/>
      <w:lvlJc w:val="left"/>
      <w:pPr>
        <w:ind w:left="1356" w:hanging="208"/>
      </w:pPr>
      <w:rPr>
        <w:rFonts w:hint="default"/>
        <w:lang w:val="pt-PT" w:eastAsia="en-US" w:bidi="ar-SA"/>
      </w:rPr>
    </w:lvl>
    <w:lvl w:ilvl="2" w:tplc="B2A031DE">
      <w:numFmt w:val="bullet"/>
      <w:lvlText w:val="•"/>
      <w:lvlJc w:val="left"/>
      <w:pPr>
        <w:ind w:left="2173" w:hanging="208"/>
      </w:pPr>
      <w:rPr>
        <w:rFonts w:hint="default"/>
        <w:lang w:val="pt-PT" w:eastAsia="en-US" w:bidi="ar-SA"/>
      </w:rPr>
    </w:lvl>
    <w:lvl w:ilvl="3" w:tplc="66A433EC">
      <w:numFmt w:val="bullet"/>
      <w:lvlText w:val="•"/>
      <w:lvlJc w:val="left"/>
      <w:pPr>
        <w:ind w:left="2989" w:hanging="208"/>
      </w:pPr>
      <w:rPr>
        <w:rFonts w:hint="default"/>
        <w:lang w:val="pt-PT" w:eastAsia="en-US" w:bidi="ar-SA"/>
      </w:rPr>
    </w:lvl>
    <w:lvl w:ilvl="4" w:tplc="6D7A71B8">
      <w:numFmt w:val="bullet"/>
      <w:lvlText w:val="•"/>
      <w:lvlJc w:val="left"/>
      <w:pPr>
        <w:ind w:left="3806" w:hanging="208"/>
      </w:pPr>
      <w:rPr>
        <w:rFonts w:hint="default"/>
        <w:lang w:val="pt-PT" w:eastAsia="en-US" w:bidi="ar-SA"/>
      </w:rPr>
    </w:lvl>
    <w:lvl w:ilvl="5" w:tplc="194E4B80">
      <w:numFmt w:val="bullet"/>
      <w:lvlText w:val="•"/>
      <w:lvlJc w:val="left"/>
      <w:pPr>
        <w:ind w:left="4622" w:hanging="208"/>
      </w:pPr>
      <w:rPr>
        <w:rFonts w:hint="default"/>
        <w:lang w:val="pt-PT" w:eastAsia="en-US" w:bidi="ar-SA"/>
      </w:rPr>
    </w:lvl>
    <w:lvl w:ilvl="6" w:tplc="E908982A">
      <w:numFmt w:val="bullet"/>
      <w:lvlText w:val="•"/>
      <w:lvlJc w:val="left"/>
      <w:pPr>
        <w:ind w:left="5439" w:hanging="208"/>
      </w:pPr>
      <w:rPr>
        <w:rFonts w:hint="default"/>
        <w:lang w:val="pt-PT" w:eastAsia="en-US" w:bidi="ar-SA"/>
      </w:rPr>
    </w:lvl>
    <w:lvl w:ilvl="7" w:tplc="02F8638A">
      <w:numFmt w:val="bullet"/>
      <w:lvlText w:val="•"/>
      <w:lvlJc w:val="left"/>
      <w:pPr>
        <w:ind w:left="6255" w:hanging="208"/>
      </w:pPr>
      <w:rPr>
        <w:rFonts w:hint="default"/>
        <w:lang w:val="pt-PT" w:eastAsia="en-US" w:bidi="ar-SA"/>
      </w:rPr>
    </w:lvl>
    <w:lvl w:ilvl="8" w:tplc="0BF4EBEE">
      <w:numFmt w:val="bullet"/>
      <w:lvlText w:val="•"/>
      <w:lvlJc w:val="left"/>
      <w:pPr>
        <w:ind w:left="7072" w:hanging="208"/>
      </w:pPr>
      <w:rPr>
        <w:rFonts w:hint="default"/>
        <w:lang w:val="pt-PT" w:eastAsia="en-US" w:bidi="ar-SA"/>
      </w:rPr>
    </w:lvl>
  </w:abstractNum>
  <w:abstractNum w:abstractNumId="2" w15:restartNumberingAfterBreak="0">
    <w:nsid w:val="34B24746"/>
    <w:multiLevelType w:val="hybridMultilevel"/>
    <w:tmpl w:val="1988F25A"/>
    <w:lvl w:ilvl="0" w:tplc="DDCC9F06">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3" w15:restartNumberingAfterBreak="0">
    <w:nsid w:val="4B037A36"/>
    <w:multiLevelType w:val="hybridMultilevel"/>
    <w:tmpl w:val="5876409C"/>
    <w:lvl w:ilvl="0" w:tplc="2C6A5534">
      <w:start w:val="1"/>
      <w:numFmt w:val="lowerLetter"/>
      <w:lvlText w:val="%1)"/>
      <w:lvlJc w:val="left"/>
      <w:pPr>
        <w:ind w:left="318" w:hanging="419"/>
      </w:pPr>
      <w:rPr>
        <w:rFonts w:hint="default"/>
        <w:spacing w:val="-1"/>
        <w:w w:val="104"/>
        <w:lang w:val="pt-PT" w:eastAsia="en-US" w:bidi="ar-SA"/>
      </w:rPr>
    </w:lvl>
    <w:lvl w:ilvl="1" w:tplc="28E2D4E0">
      <w:numFmt w:val="bullet"/>
      <w:lvlText w:val="•"/>
      <w:lvlJc w:val="left"/>
      <w:pPr>
        <w:ind w:left="1158" w:hanging="419"/>
      </w:pPr>
      <w:rPr>
        <w:rFonts w:hint="default"/>
        <w:lang w:val="pt-PT" w:eastAsia="en-US" w:bidi="ar-SA"/>
      </w:rPr>
    </w:lvl>
    <w:lvl w:ilvl="2" w:tplc="40F6817E">
      <w:numFmt w:val="bullet"/>
      <w:lvlText w:val="•"/>
      <w:lvlJc w:val="left"/>
      <w:pPr>
        <w:ind w:left="1997" w:hanging="419"/>
      </w:pPr>
      <w:rPr>
        <w:rFonts w:hint="default"/>
        <w:lang w:val="pt-PT" w:eastAsia="en-US" w:bidi="ar-SA"/>
      </w:rPr>
    </w:lvl>
    <w:lvl w:ilvl="3" w:tplc="296C6498">
      <w:numFmt w:val="bullet"/>
      <w:lvlText w:val="•"/>
      <w:lvlJc w:val="left"/>
      <w:pPr>
        <w:ind w:left="2835" w:hanging="419"/>
      </w:pPr>
      <w:rPr>
        <w:rFonts w:hint="default"/>
        <w:lang w:val="pt-PT" w:eastAsia="en-US" w:bidi="ar-SA"/>
      </w:rPr>
    </w:lvl>
    <w:lvl w:ilvl="4" w:tplc="B914ED6C">
      <w:numFmt w:val="bullet"/>
      <w:lvlText w:val="•"/>
      <w:lvlJc w:val="left"/>
      <w:pPr>
        <w:ind w:left="3674" w:hanging="419"/>
      </w:pPr>
      <w:rPr>
        <w:rFonts w:hint="default"/>
        <w:lang w:val="pt-PT" w:eastAsia="en-US" w:bidi="ar-SA"/>
      </w:rPr>
    </w:lvl>
    <w:lvl w:ilvl="5" w:tplc="0BF28122">
      <w:numFmt w:val="bullet"/>
      <w:lvlText w:val="•"/>
      <w:lvlJc w:val="left"/>
      <w:pPr>
        <w:ind w:left="4512" w:hanging="419"/>
      </w:pPr>
      <w:rPr>
        <w:rFonts w:hint="default"/>
        <w:lang w:val="pt-PT" w:eastAsia="en-US" w:bidi="ar-SA"/>
      </w:rPr>
    </w:lvl>
    <w:lvl w:ilvl="6" w:tplc="7194A892">
      <w:numFmt w:val="bullet"/>
      <w:lvlText w:val="•"/>
      <w:lvlJc w:val="left"/>
      <w:pPr>
        <w:ind w:left="5351" w:hanging="419"/>
      </w:pPr>
      <w:rPr>
        <w:rFonts w:hint="default"/>
        <w:lang w:val="pt-PT" w:eastAsia="en-US" w:bidi="ar-SA"/>
      </w:rPr>
    </w:lvl>
    <w:lvl w:ilvl="7" w:tplc="8E6EBC1A">
      <w:numFmt w:val="bullet"/>
      <w:lvlText w:val="•"/>
      <w:lvlJc w:val="left"/>
      <w:pPr>
        <w:ind w:left="6189" w:hanging="419"/>
      </w:pPr>
      <w:rPr>
        <w:rFonts w:hint="default"/>
        <w:lang w:val="pt-PT" w:eastAsia="en-US" w:bidi="ar-SA"/>
      </w:rPr>
    </w:lvl>
    <w:lvl w:ilvl="8" w:tplc="E04EA190">
      <w:numFmt w:val="bullet"/>
      <w:lvlText w:val="•"/>
      <w:lvlJc w:val="left"/>
      <w:pPr>
        <w:ind w:left="7028" w:hanging="419"/>
      </w:pPr>
      <w:rPr>
        <w:rFonts w:hint="default"/>
        <w:lang w:val="pt-PT" w:eastAsia="en-US" w:bidi="ar-SA"/>
      </w:rPr>
    </w:lvl>
  </w:abstractNum>
  <w:num w:numId="1" w16cid:durableId="994139016">
    <w:abstractNumId w:val="1"/>
  </w:num>
  <w:num w:numId="2" w16cid:durableId="966471857">
    <w:abstractNumId w:val="3"/>
  </w:num>
  <w:num w:numId="3" w16cid:durableId="1269237452">
    <w:abstractNumId w:val="0"/>
  </w:num>
  <w:num w:numId="4" w16cid:durableId="143794220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6274"/>
    <w:rsid w:val="000A004E"/>
    <w:rsid w:val="002E0A83"/>
    <w:rsid w:val="00316416"/>
    <w:rsid w:val="00343E81"/>
    <w:rsid w:val="003A71F7"/>
    <w:rsid w:val="003C0D98"/>
    <w:rsid w:val="00405C29"/>
    <w:rsid w:val="00494E2E"/>
    <w:rsid w:val="005127C4"/>
    <w:rsid w:val="005F02F2"/>
    <w:rsid w:val="0069603D"/>
    <w:rsid w:val="007105C6"/>
    <w:rsid w:val="007246F5"/>
    <w:rsid w:val="0075410F"/>
    <w:rsid w:val="007C26A9"/>
    <w:rsid w:val="007D711D"/>
    <w:rsid w:val="008734DE"/>
    <w:rsid w:val="00876274"/>
    <w:rsid w:val="009E10F0"/>
    <w:rsid w:val="00A60E43"/>
    <w:rsid w:val="00EA00BD"/>
    <w:rsid w:val="00F73C11"/>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A3298B"/>
  <w15:chartTrackingRefBased/>
  <w15:docId w15:val="{38382109-795C-844E-B7C4-8FAABB7F3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pt-P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ter"/>
    <w:uiPriority w:val="9"/>
    <w:qFormat/>
    <w:rsid w:val="00876274"/>
    <w:pPr>
      <w:widowControl w:val="0"/>
      <w:autoSpaceDE w:val="0"/>
      <w:autoSpaceDN w:val="0"/>
      <w:spacing w:before="86"/>
      <w:ind w:left="144"/>
      <w:outlineLvl w:val="0"/>
    </w:pPr>
    <w:rPr>
      <w:rFonts w:ascii="Cambria" w:eastAsia="Cambria" w:hAnsi="Cambria" w:cs="Cambria"/>
      <w:sz w:val="27"/>
      <w:szCs w:val="27"/>
      <w:u w:val="single" w:color="000000"/>
    </w:rPr>
  </w:style>
  <w:style w:type="paragraph" w:styleId="Ttulo2">
    <w:name w:val="heading 2"/>
    <w:basedOn w:val="Normal"/>
    <w:link w:val="Ttulo2Carter"/>
    <w:uiPriority w:val="9"/>
    <w:unhideWhenUsed/>
    <w:qFormat/>
    <w:rsid w:val="00876274"/>
    <w:pPr>
      <w:widowControl w:val="0"/>
      <w:autoSpaceDE w:val="0"/>
      <w:autoSpaceDN w:val="0"/>
      <w:ind w:left="290" w:right="122" w:firstLine="3"/>
      <w:jc w:val="both"/>
      <w:outlineLvl w:val="1"/>
    </w:pPr>
    <w:rPr>
      <w:rFonts w:ascii="Times New Roman" w:eastAsia="Times New Roman" w:hAnsi="Times New Roman" w:cs="Times New Roman"/>
    </w:rPr>
  </w:style>
  <w:style w:type="paragraph" w:styleId="Ttulo3">
    <w:name w:val="heading 3"/>
    <w:basedOn w:val="Normal"/>
    <w:link w:val="Ttulo3Carter"/>
    <w:uiPriority w:val="9"/>
    <w:unhideWhenUsed/>
    <w:qFormat/>
    <w:rsid w:val="00876274"/>
    <w:pPr>
      <w:widowControl w:val="0"/>
      <w:autoSpaceDE w:val="0"/>
      <w:autoSpaceDN w:val="0"/>
      <w:ind w:left="303" w:right="112" w:hanging="4"/>
      <w:jc w:val="both"/>
      <w:outlineLvl w:val="2"/>
    </w:pPr>
    <w:rPr>
      <w:rFonts w:ascii="Times New Roman" w:eastAsia="Times New Roman" w:hAnsi="Times New Roman" w:cs="Times New Roman"/>
      <w:b/>
      <w:bCs/>
      <w:sz w:val="23"/>
      <w:szCs w:val="23"/>
    </w:rPr>
  </w:style>
  <w:style w:type="paragraph" w:styleId="Ttulo4">
    <w:name w:val="heading 4"/>
    <w:basedOn w:val="Normal"/>
    <w:link w:val="Ttulo4Carter"/>
    <w:uiPriority w:val="9"/>
    <w:unhideWhenUsed/>
    <w:qFormat/>
    <w:rsid w:val="00876274"/>
    <w:pPr>
      <w:widowControl w:val="0"/>
      <w:autoSpaceDE w:val="0"/>
      <w:autoSpaceDN w:val="0"/>
      <w:ind w:left="299"/>
      <w:jc w:val="both"/>
      <w:outlineLvl w:val="3"/>
    </w:pPr>
    <w:rPr>
      <w:rFonts w:ascii="Times New Roman" w:eastAsia="Times New Roman" w:hAnsi="Times New Roman" w:cs="Times New Roman"/>
      <w:sz w:val="23"/>
      <w:szCs w:val="23"/>
    </w:rPr>
  </w:style>
  <w:style w:type="paragraph" w:styleId="Ttulo5">
    <w:name w:val="heading 5"/>
    <w:basedOn w:val="Normal"/>
    <w:link w:val="Ttulo5Carter"/>
    <w:uiPriority w:val="9"/>
    <w:unhideWhenUsed/>
    <w:qFormat/>
    <w:rsid w:val="00876274"/>
    <w:pPr>
      <w:widowControl w:val="0"/>
      <w:autoSpaceDE w:val="0"/>
      <w:autoSpaceDN w:val="0"/>
      <w:ind w:left="309"/>
      <w:jc w:val="both"/>
      <w:outlineLvl w:val="4"/>
    </w:pPr>
    <w:rPr>
      <w:rFonts w:ascii="Cambria" w:eastAsia="Cambria" w:hAnsi="Cambria" w:cs="Cambria"/>
      <w:sz w:val="22"/>
      <w:szCs w:val="22"/>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876274"/>
    <w:pPr>
      <w:spacing w:before="100" w:beforeAutospacing="1" w:after="100" w:afterAutospacing="1"/>
    </w:pPr>
    <w:rPr>
      <w:rFonts w:ascii="Times New Roman" w:eastAsia="Times New Roman" w:hAnsi="Times New Roman" w:cs="Times New Roman"/>
      <w:lang w:eastAsia="pt-PT"/>
    </w:rPr>
  </w:style>
  <w:style w:type="character" w:customStyle="1" w:styleId="Ttulo1Carter">
    <w:name w:val="Título 1 Caráter"/>
    <w:basedOn w:val="Tipodeletrapredefinidodopargrafo"/>
    <w:link w:val="Ttulo1"/>
    <w:uiPriority w:val="9"/>
    <w:rsid w:val="00876274"/>
    <w:rPr>
      <w:rFonts w:ascii="Cambria" w:eastAsia="Cambria" w:hAnsi="Cambria" w:cs="Cambria"/>
      <w:sz w:val="27"/>
      <w:szCs w:val="27"/>
      <w:u w:val="single" w:color="000000"/>
    </w:rPr>
  </w:style>
  <w:style w:type="character" w:customStyle="1" w:styleId="Ttulo2Carter">
    <w:name w:val="Título 2 Caráter"/>
    <w:basedOn w:val="Tipodeletrapredefinidodopargrafo"/>
    <w:link w:val="Ttulo2"/>
    <w:uiPriority w:val="9"/>
    <w:rsid w:val="00876274"/>
    <w:rPr>
      <w:rFonts w:ascii="Times New Roman" w:eastAsia="Times New Roman" w:hAnsi="Times New Roman" w:cs="Times New Roman"/>
    </w:rPr>
  </w:style>
  <w:style w:type="character" w:customStyle="1" w:styleId="Ttulo3Carter">
    <w:name w:val="Título 3 Caráter"/>
    <w:basedOn w:val="Tipodeletrapredefinidodopargrafo"/>
    <w:link w:val="Ttulo3"/>
    <w:uiPriority w:val="9"/>
    <w:rsid w:val="00876274"/>
    <w:rPr>
      <w:rFonts w:ascii="Times New Roman" w:eastAsia="Times New Roman" w:hAnsi="Times New Roman" w:cs="Times New Roman"/>
      <w:b/>
      <w:bCs/>
      <w:sz w:val="23"/>
      <w:szCs w:val="23"/>
    </w:rPr>
  </w:style>
  <w:style w:type="character" w:customStyle="1" w:styleId="Ttulo4Carter">
    <w:name w:val="Título 4 Caráter"/>
    <w:basedOn w:val="Tipodeletrapredefinidodopargrafo"/>
    <w:link w:val="Ttulo4"/>
    <w:uiPriority w:val="9"/>
    <w:rsid w:val="00876274"/>
    <w:rPr>
      <w:rFonts w:ascii="Times New Roman" w:eastAsia="Times New Roman" w:hAnsi="Times New Roman" w:cs="Times New Roman"/>
      <w:sz w:val="23"/>
      <w:szCs w:val="23"/>
    </w:rPr>
  </w:style>
  <w:style w:type="character" w:customStyle="1" w:styleId="Ttulo5Carter">
    <w:name w:val="Título 5 Caráter"/>
    <w:basedOn w:val="Tipodeletrapredefinidodopargrafo"/>
    <w:link w:val="Ttulo5"/>
    <w:uiPriority w:val="9"/>
    <w:rsid w:val="00876274"/>
    <w:rPr>
      <w:rFonts w:ascii="Cambria" w:eastAsia="Cambria" w:hAnsi="Cambria" w:cs="Cambria"/>
      <w:sz w:val="22"/>
      <w:szCs w:val="22"/>
    </w:rPr>
  </w:style>
  <w:style w:type="table" w:customStyle="1" w:styleId="TableNormal">
    <w:name w:val="Table Normal"/>
    <w:uiPriority w:val="2"/>
    <w:semiHidden/>
    <w:unhideWhenUsed/>
    <w:qFormat/>
    <w:rsid w:val="00876274"/>
    <w:pPr>
      <w:widowControl w:val="0"/>
      <w:autoSpaceDE w:val="0"/>
      <w:autoSpaceDN w:val="0"/>
    </w:pPr>
    <w:rPr>
      <w:sz w:val="22"/>
      <w:szCs w:val="22"/>
      <w:lang w:val="en-US"/>
    </w:rPr>
    <w:tblPr>
      <w:tblInd w:w="0" w:type="dxa"/>
      <w:tblCellMar>
        <w:top w:w="0" w:type="dxa"/>
        <w:left w:w="0" w:type="dxa"/>
        <w:bottom w:w="0" w:type="dxa"/>
        <w:right w:w="0" w:type="dxa"/>
      </w:tblCellMar>
    </w:tblPr>
  </w:style>
  <w:style w:type="paragraph" w:styleId="Corpodetexto">
    <w:name w:val="Body Text"/>
    <w:basedOn w:val="Normal"/>
    <w:link w:val="CorpodetextoCarter"/>
    <w:uiPriority w:val="1"/>
    <w:qFormat/>
    <w:rsid w:val="00876274"/>
    <w:pPr>
      <w:widowControl w:val="0"/>
      <w:autoSpaceDE w:val="0"/>
      <w:autoSpaceDN w:val="0"/>
    </w:pPr>
    <w:rPr>
      <w:rFonts w:ascii="Cambria" w:eastAsia="Cambria" w:hAnsi="Cambria" w:cs="Cambria"/>
      <w:sz w:val="21"/>
      <w:szCs w:val="21"/>
    </w:rPr>
  </w:style>
  <w:style w:type="character" w:customStyle="1" w:styleId="CorpodetextoCarter">
    <w:name w:val="Corpo de texto Caráter"/>
    <w:basedOn w:val="Tipodeletrapredefinidodopargrafo"/>
    <w:link w:val="Corpodetexto"/>
    <w:uiPriority w:val="1"/>
    <w:rsid w:val="00876274"/>
    <w:rPr>
      <w:rFonts w:ascii="Cambria" w:eastAsia="Cambria" w:hAnsi="Cambria" w:cs="Cambria"/>
      <w:sz w:val="21"/>
      <w:szCs w:val="21"/>
    </w:rPr>
  </w:style>
  <w:style w:type="paragraph" w:styleId="PargrafodaLista">
    <w:name w:val="List Paragraph"/>
    <w:basedOn w:val="Normal"/>
    <w:uiPriority w:val="1"/>
    <w:qFormat/>
    <w:rsid w:val="00876274"/>
    <w:pPr>
      <w:widowControl w:val="0"/>
      <w:autoSpaceDE w:val="0"/>
      <w:autoSpaceDN w:val="0"/>
      <w:ind w:left="281" w:firstLine="3"/>
      <w:jc w:val="both"/>
    </w:pPr>
    <w:rPr>
      <w:rFonts w:ascii="Times New Roman" w:eastAsia="Times New Roman" w:hAnsi="Times New Roman" w:cs="Times New Roman"/>
      <w:sz w:val="22"/>
      <w:szCs w:val="22"/>
    </w:rPr>
  </w:style>
  <w:style w:type="paragraph" w:customStyle="1" w:styleId="TableParagraph">
    <w:name w:val="Table Paragraph"/>
    <w:basedOn w:val="Normal"/>
    <w:uiPriority w:val="1"/>
    <w:qFormat/>
    <w:rsid w:val="00876274"/>
    <w:pPr>
      <w:widowControl w:val="0"/>
      <w:autoSpaceDE w:val="0"/>
      <w:autoSpaceDN w:val="0"/>
    </w:pPr>
    <w:rPr>
      <w:rFonts w:ascii="Cambria" w:eastAsia="Cambria" w:hAnsi="Cambria" w:cs="Cambria"/>
      <w:sz w:val="22"/>
      <w:szCs w:val="22"/>
    </w:rPr>
  </w:style>
  <w:style w:type="paragraph" w:styleId="Cabealho">
    <w:name w:val="header"/>
    <w:basedOn w:val="Normal"/>
    <w:link w:val="CabealhoCarter"/>
    <w:uiPriority w:val="99"/>
    <w:unhideWhenUsed/>
    <w:rsid w:val="007D711D"/>
    <w:pPr>
      <w:tabs>
        <w:tab w:val="center" w:pos="4252"/>
        <w:tab w:val="right" w:pos="8504"/>
      </w:tabs>
    </w:pPr>
  </w:style>
  <w:style w:type="character" w:customStyle="1" w:styleId="CabealhoCarter">
    <w:name w:val="Cabeçalho Caráter"/>
    <w:basedOn w:val="Tipodeletrapredefinidodopargrafo"/>
    <w:link w:val="Cabealho"/>
    <w:uiPriority w:val="99"/>
    <w:rsid w:val="007D711D"/>
  </w:style>
  <w:style w:type="paragraph" w:styleId="Rodap">
    <w:name w:val="footer"/>
    <w:basedOn w:val="Normal"/>
    <w:link w:val="RodapCarter"/>
    <w:uiPriority w:val="99"/>
    <w:unhideWhenUsed/>
    <w:rsid w:val="007D711D"/>
    <w:pPr>
      <w:tabs>
        <w:tab w:val="center" w:pos="4252"/>
        <w:tab w:val="right" w:pos="8504"/>
      </w:tabs>
    </w:pPr>
  </w:style>
  <w:style w:type="character" w:customStyle="1" w:styleId="RodapCarter">
    <w:name w:val="Rodapé Caráter"/>
    <w:basedOn w:val="Tipodeletrapredefinidodopargrafo"/>
    <w:link w:val="Rodap"/>
    <w:uiPriority w:val="99"/>
    <w:rsid w:val="007D71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2374239">
      <w:bodyDiv w:val="1"/>
      <w:marLeft w:val="0"/>
      <w:marRight w:val="0"/>
      <w:marTop w:val="0"/>
      <w:marBottom w:val="0"/>
      <w:divBdr>
        <w:top w:val="none" w:sz="0" w:space="0" w:color="auto"/>
        <w:left w:val="none" w:sz="0" w:space="0" w:color="auto"/>
        <w:bottom w:val="none" w:sz="0" w:space="0" w:color="auto"/>
        <w:right w:val="none" w:sz="0" w:space="0" w:color="auto"/>
      </w:divBdr>
      <w:divsChild>
        <w:div w:id="2075278584">
          <w:marLeft w:val="0"/>
          <w:marRight w:val="0"/>
          <w:marTop w:val="0"/>
          <w:marBottom w:val="0"/>
          <w:divBdr>
            <w:top w:val="none" w:sz="0" w:space="0" w:color="auto"/>
            <w:left w:val="none" w:sz="0" w:space="0" w:color="auto"/>
            <w:bottom w:val="none" w:sz="0" w:space="0" w:color="auto"/>
            <w:right w:val="none" w:sz="0" w:space="0" w:color="auto"/>
          </w:divBdr>
          <w:divsChild>
            <w:div w:id="668363893">
              <w:marLeft w:val="0"/>
              <w:marRight w:val="0"/>
              <w:marTop w:val="0"/>
              <w:marBottom w:val="0"/>
              <w:divBdr>
                <w:top w:val="none" w:sz="0" w:space="0" w:color="auto"/>
                <w:left w:val="none" w:sz="0" w:space="0" w:color="auto"/>
                <w:bottom w:val="none" w:sz="0" w:space="0" w:color="auto"/>
                <w:right w:val="none" w:sz="0" w:space="0" w:color="auto"/>
              </w:divBdr>
              <w:divsChild>
                <w:div w:id="330839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85</TotalTime>
  <Pages>6</Pages>
  <Words>2513</Words>
  <Characters>13574</Characters>
  <Application>Microsoft Office Word</Application>
  <DocSecurity>0</DocSecurity>
  <Lines>113</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Vitorino Mello Oliveira</dc:creator>
  <cp:keywords/>
  <dc:description/>
  <cp:lastModifiedBy>Vitorino Mello Oliveira</cp:lastModifiedBy>
  <cp:revision>2</cp:revision>
  <dcterms:created xsi:type="dcterms:W3CDTF">2022-07-11T19:43:00Z</dcterms:created>
  <dcterms:modified xsi:type="dcterms:W3CDTF">2022-07-13T20:01:00Z</dcterms:modified>
</cp:coreProperties>
</file>