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89BF4" w14:textId="12F16F3F" w:rsidR="0077114F" w:rsidRDefault="00727A9E" w:rsidP="0077114F">
      <w:pPr>
        <w:pStyle w:val="MainTitle"/>
      </w:pPr>
      <w:r w:rsidRPr="00727A9E">
        <w:t xml:space="preserve">Current issues in prison management </w:t>
      </w:r>
    </w:p>
    <w:p w14:paraId="7FE3B9ED" w14:textId="0FA4945E" w:rsidR="0077114F" w:rsidRDefault="0077114F" w:rsidP="0077114F">
      <w:pPr>
        <w:pStyle w:val="Subtitle"/>
      </w:pPr>
      <w:bookmarkStart w:id="0" w:name="_Toc515873205"/>
      <w:bookmarkStart w:id="1" w:name="_Toc114492613"/>
      <w:bookmarkStart w:id="2" w:name="_Toc114492702"/>
      <w:bookmarkStart w:id="3" w:name="_Toc114559919"/>
      <w:bookmarkStart w:id="4" w:name="_Toc132117957"/>
      <w:bookmarkStart w:id="5" w:name="_Toc150425548"/>
      <w:bookmarkStart w:id="6" w:name="_Toc150427943"/>
      <w:bookmarkStart w:id="7" w:name="_Toc150428491"/>
      <w:bookmarkStart w:id="8" w:name="_Toc150428696"/>
      <w:bookmarkStart w:id="9" w:name="_Toc150452122"/>
      <w:bookmarkStart w:id="10" w:name="_Toc150453010"/>
      <w:bookmarkStart w:id="11" w:name="_Toc150500203"/>
      <w:bookmarkStart w:id="12" w:name="_Toc150500290"/>
      <w:bookmarkStart w:id="13" w:name="_Toc150500466"/>
      <w:bookmarkStart w:id="14" w:name="_Toc150507866"/>
      <w:bookmarkStart w:id="15" w:name="_Toc150527882"/>
      <w:bookmarkStart w:id="16" w:name="_Toc150529096"/>
      <w:bookmarkStart w:id="17" w:name="_Toc150760315"/>
      <w:bookmarkStart w:id="18" w:name="_Toc150858625"/>
      <w:bookmarkStart w:id="19" w:name="_Toc151052968"/>
      <w:r>
        <w:t xml:space="preserve">Submission to </w:t>
      </w:r>
      <w:bookmarkEnd w:id="0"/>
      <w:bookmarkEnd w:id="1"/>
      <w:bookmarkEnd w:id="2"/>
      <w:bookmarkEnd w:id="3"/>
      <w:r>
        <w:t xml:space="preserve">United Nations </w:t>
      </w:r>
      <w:bookmarkEnd w:id="4"/>
      <w:r w:rsidR="00B40041">
        <w:t>Special Rapporteur on Torture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E60B494" w14:textId="682887A9" w:rsidR="0077114F" w:rsidRPr="00817C73" w:rsidRDefault="0077114F" w:rsidP="0077114F">
      <w:pPr>
        <w:pStyle w:val="Date"/>
      </w:pPr>
      <w:r w:rsidRPr="00B36954">
        <w:t xml:space="preserve">  </w:t>
      </w:r>
      <w:r w:rsidR="00302393">
        <w:t xml:space="preserve">16 </w:t>
      </w:r>
      <w:r w:rsidR="00B40041">
        <w:t>November</w:t>
      </w:r>
      <w:r w:rsidRPr="00B36954">
        <w:t xml:space="preserve"> 202</w:t>
      </w:r>
      <w:r>
        <w:t>3</w:t>
      </w:r>
    </w:p>
    <w:p w14:paraId="3EFC78CB" w14:textId="77777777" w:rsidR="0077114F" w:rsidRDefault="0077114F" w:rsidP="0077114F"/>
    <w:p w14:paraId="76B2D437" w14:textId="77777777" w:rsidR="0077114F" w:rsidRPr="00AC636D" w:rsidRDefault="0077114F" w:rsidP="0077114F">
      <w:pPr>
        <w:sectPr w:rsidR="0077114F" w:rsidRPr="00AC636D" w:rsidSect="00AC636D">
          <w:headerReference w:type="even" r:id="rId11"/>
          <w:headerReference w:type="default" r:id="rId12"/>
          <w:headerReference w:type="first" r:id="rId13"/>
          <w:footerReference w:type="first" r:id="rId14"/>
          <w:type w:val="continuous"/>
          <w:pgSz w:w="11906" w:h="16838" w:code="9"/>
          <w:pgMar w:top="228" w:right="1700" w:bottom="1134" w:left="1418" w:header="277" w:footer="1361" w:gutter="0"/>
          <w:pgNumType w:start="2"/>
          <w:cols w:space="708"/>
          <w:titlePg/>
          <w:docGrid w:linePitch="360"/>
        </w:sectPr>
      </w:pPr>
    </w:p>
    <w:p w14:paraId="28AA631F" w14:textId="77777777" w:rsidR="00EA45B2" w:rsidRDefault="0077114F" w:rsidP="0077114F">
      <w:pPr>
        <w:pStyle w:val="TOC1"/>
      </w:pPr>
      <w:r>
        <w:lastRenderedPageBreak/>
        <w:t>Contents</w:t>
      </w:r>
      <w:r w:rsidRPr="000465F1">
        <w:fldChar w:fldCharType="begin"/>
      </w:r>
      <w:r>
        <w:instrText xml:space="preserve"> TOC \o "1-3" \h \z \u </w:instrText>
      </w:r>
      <w:r w:rsidRPr="000465F1">
        <w:fldChar w:fldCharType="separate"/>
      </w:r>
    </w:p>
    <w:p w14:paraId="1E69BD87" w14:textId="142E08C7" w:rsidR="00EA45B2" w:rsidRDefault="00FB3DB5">
      <w:pPr>
        <w:pStyle w:val="TOC1"/>
        <w:rPr>
          <w:rFonts w:asciiTheme="minorHAnsi" w:eastAsiaTheme="minorEastAsia" w:hAnsiTheme="minorHAnsi" w:cstheme="minorBidi"/>
          <w:b w:val="0"/>
          <w:kern w:val="2"/>
          <w:sz w:val="22"/>
          <w:szCs w:val="22"/>
          <w14:ligatures w14:val="standardContextual"/>
        </w:rPr>
      </w:pPr>
      <w:hyperlink w:anchor="_Toc151052969" w:history="1">
        <w:r w:rsidR="00EA45B2" w:rsidRPr="001B1029">
          <w:rPr>
            <w:rStyle w:val="Hyperlink"/>
          </w:rPr>
          <w:t>1</w:t>
        </w:r>
        <w:r w:rsidR="00EA45B2">
          <w:rPr>
            <w:rFonts w:asciiTheme="minorHAnsi" w:eastAsiaTheme="minorEastAsia" w:hAnsiTheme="minorHAnsi" w:cstheme="minorBidi"/>
            <w:b w:val="0"/>
            <w:kern w:val="2"/>
            <w:sz w:val="22"/>
            <w:szCs w:val="22"/>
            <w14:ligatures w14:val="standardContextual"/>
          </w:rPr>
          <w:tab/>
        </w:r>
        <w:r w:rsidR="00EA45B2" w:rsidRPr="001B1029">
          <w:rPr>
            <w:rStyle w:val="Hyperlink"/>
          </w:rPr>
          <w:t>Introduction</w:t>
        </w:r>
        <w:r w:rsidR="00EA45B2">
          <w:rPr>
            <w:webHidden/>
          </w:rPr>
          <w:tab/>
        </w:r>
        <w:r w:rsidR="00EA45B2">
          <w:rPr>
            <w:webHidden/>
          </w:rPr>
          <w:fldChar w:fldCharType="begin"/>
        </w:r>
        <w:r w:rsidR="00EA45B2">
          <w:rPr>
            <w:webHidden/>
          </w:rPr>
          <w:instrText xml:space="preserve"> PAGEREF _Toc151052969 \h </w:instrText>
        </w:r>
        <w:r w:rsidR="00EA45B2">
          <w:rPr>
            <w:webHidden/>
          </w:rPr>
        </w:r>
        <w:r w:rsidR="00EA45B2">
          <w:rPr>
            <w:webHidden/>
          </w:rPr>
          <w:fldChar w:fldCharType="separate"/>
        </w:r>
        <w:r w:rsidR="0074534F">
          <w:rPr>
            <w:webHidden/>
          </w:rPr>
          <w:t>2</w:t>
        </w:r>
        <w:r w:rsidR="00EA45B2">
          <w:rPr>
            <w:webHidden/>
          </w:rPr>
          <w:fldChar w:fldCharType="end"/>
        </w:r>
      </w:hyperlink>
    </w:p>
    <w:p w14:paraId="59989665" w14:textId="724FFFE8" w:rsidR="00EA45B2" w:rsidRDefault="00FB3DB5">
      <w:pPr>
        <w:pStyle w:val="TOC1"/>
        <w:rPr>
          <w:rFonts w:asciiTheme="minorHAnsi" w:eastAsiaTheme="minorEastAsia" w:hAnsiTheme="minorHAnsi" w:cstheme="minorBidi"/>
          <w:b w:val="0"/>
          <w:kern w:val="2"/>
          <w:sz w:val="22"/>
          <w:szCs w:val="22"/>
          <w14:ligatures w14:val="standardContextual"/>
        </w:rPr>
      </w:pPr>
      <w:hyperlink w:anchor="_Toc151052970" w:history="1">
        <w:r w:rsidR="00EA45B2" w:rsidRPr="001B1029">
          <w:rPr>
            <w:rStyle w:val="Hyperlink"/>
          </w:rPr>
          <w:t>2</w:t>
        </w:r>
        <w:r w:rsidR="00EA45B2">
          <w:rPr>
            <w:rFonts w:asciiTheme="minorHAnsi" w:eastAsiaTheme="minorEastAsia" w:hAnsiTheme="minorHAnsi" w:cstheme="minorBidi"/>
            <w:b w:val="0"/>
            <w:kern w:val="2"/>
            <w:sz w:val="22"/>
            <w:szCs w:val="22"/>
            <w14:ligatures w14:val="standardContextual"/>
          </w:rPr>
          <w:tab/>
        </w:r>
        <w:r w:rsidR="00EA45B2" w:rsidRPr="001B1029">
          <w:rPr>
            <w:rStyle w:val="Hyperlink"/>
          </w:rPr>
          <w:t>Adult custodial corrections system</w:t>
        </w:r>
        <w:r w:rsidR="00EA45B2">
          <w:rPr>
            <w:webHidden/>
          </w:rPr>
          <w:tab/>
        </w:r>
        <w:r w:rsidR="00EA45B2">
          <w:rPr>
            <w:webHidden/>
          </w:rPr>
          <w:fldChar w:fldCharType="begin"/>
        </w:r>
        <w:r w:rsidR="00EA45B2">
          <w:rPr>
            <w:webHidden/>
          </w:rPr>
          <w:instrText xml:space="preserve"> PAGEREF _Toc151052970 \h </w:instrText>
        </w:r>
        <w:r w:rsidR="00EA45B2">
          <w:rPr>
            <w:webHidden/>
          </w:rPr>
        </w:r>
        <w:r w:rsidR="00EA45B2">
          <w:rPr>
            <w:webHidden/>
          </w:rPr>
          <w:fldChar w:fldCharType="separate"/>
        </w:r>
        <w:r w:rsidR="0074534F">
          <w:rPr>
            <w:webHidden/>
          </w:rPr>
          <w:t>3</w:t>
        </w:r>
        <w:r w:rsidR="00EA45B2">
          <w:rPr>
            <w:webHidden/>
          </w:rPr>
          <w:fldChar w:fldCharType="end"/>
        </w:r>
      </w:hyperlink>
    </w:p>
    <w:p w14:paraId="4DCE7CED" w14:textId="234AB5BB"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1" w:history="1">
        <w:r w:rsidR="00EA45B2" w:rsidRPr="001B1029">
          <w:rPr>
            <w:rStyle w:val="Hyperlink"/>
          </w:rPr>
          <w:t>2.1</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High numbers of incarceration</w:t>
        </w:r>
        <w:r w:rsidR="00EA45B2">
          <w:rPr>
            <w:webHidden/>
          </w:rPr>
          <w:tab/>
        </w:r>
        <w:r w:rsidR="00EA45B2">
          <w:rPr>
            <w:webHidden/>
          </w:rPr>
          <w:fldChar w:fldCharType="begin"/>
        </w:r>
        <w:r w:rsidR="00EA45B2">
          <w:rPr>
            <w:webHidden/>
          </w:rPr>
          <w:instrText xml:space="preserve"> PAGEREF _Toc151052971 \h </w:instrText>
        </w:r>
        <w:r w:rsidR="00EA45B2">
          <w:rPr>
            <w:webHidden/>
          </w:rPr>
        </w:r>
        <w:r w:rsidR="00EA45B2">
          <w:rPr>
            <w:webHidden/>
          </w:rPr>
          <w:fldChar w:fldCharType="separate"/>
        </w:r>
        <w:r w:rsidR="0074534F">
          <w:rPr>
            <w:webHidden/>
          </w:rPr>
          <w:t>3</w:t>
        </w:r>
        <w:r w:rsidR="00EA45B2">
          <w:rPr>
            <w:webHidden/>
          </w:rPr>
          <w:fldChar w:fldCharType="end"/>
        </w:r>
      </w:hyperlink>
    </w:p>
    <w:p w14:paraId="059B80F2" w14:textId="6E7B81BD"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2" w:history="1">
        <w:r w:rsidR="00EA45B2" w:rsidRPr="001B1029">
          <w:rPr>
            <w:rStyle w:val="Hyperlink"/>
          </w:rPr>
          <w:t>2.2</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Limited opportunities for rehabilitation and preparation for release</w:t>
        </w:r>
        <w:r w:rsidR="00EA45B2">
          <w:rPr>
            <w:webHidden/>
          </w:rPr>
          <w:tab/>
        </w:r>
        <w:r w:rsidR="00EA45B2">
          <w:rPr>
            <w:webHidden/>
          </w:rPr>
          <w:fldChar w:fldCharType="begin"/>
        </w:r>
        <w:r w:rsidR="00EA45B2">
          <w:rPr>
            <w:webHidden/>
          </w:rPr>
          <w:instrText xml:space="preserve"> PAGEREF _Toc151052972 \h </w:instrText>
        </w:r>
        <w:r w:rsidR="00EA45B2">
          <w:rPr>
            <w:webHidden/>
          </w:rPr>
        </w:r>
        <w:r w:rsidR="00EA45B2">
          <w:rPr>
            <w:webHidden/>
          </w:rPr>
          <w:fldChar w:fldCharType="separate"/>
        </w:r>
        <w:r w:rsidR="0074534F">
          <w:rPr>
            <w:webHidden/>
          </w:rPr>
          <w:t>4</w:t>
        </w:r>
        <w:r w:rsidR="00EA45B2">
          <w:rPr>
            <w:webHidden/>
          </w:rPr>
          <w:fldChar w:fldCharType="end"/>
        </w:r>
      </w:hyperlink>
    </w:p>
    <w:p w14:paraId="39AE6628" w14:textId="4336B536"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3" w:history="1">
        <w:r w:rsidR="00EA45B2" w:rsidRPr="001B1029">
          <w:rPr>
            <w:rStyle w:val="Hyperlink"/>
          </w:rPr>
          <w:t>2.3</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First Nations overrepresentation</w:t>
        </w:r>
        <w:r w:rsidR="00EA45B2">
          <w:rPr>
            <w:webHidden/>
          </w:rPr>
          <w:tab/>
        </w:r>
        <w:r w:rsidR="00EA45B2">
          <w:rPr>
            <w:webHidden/>
          </w:rPr>
          <w:fldChar w:fldCharType="begin"/>
        </w:r>
        <w:r w:rsidR="00EA45B2">
          <w:rPr>
            <w:webHidden/>
          </w:rPr>
          <w:instrText xml:space="preserve"> PAGEREF _Toc151052973 \h </w:instrText>
        </w:r>
        <w:r w:rsidR="00EA45B2">
          <w:rPr>
            <w:webHidden/>
          </w:rPr>
        </w:r>
        <w:r w:rsidR="00EA45B2">
          <w:rPr>
            <w:webHidden/>
          </w:rPr>
          <w:fldChar w:fldCharType="separate"/>
        </w:r>
        <w:r w:rsidR="0074534F">
          <w:rPr>
            <w:webHidden/>
          </w:rPr>
          <w:t>5</w:t>
        </w:r>
        <w:r w:rsidR="00EA45B2">
          <w:rPr>
            <w:webHidden/>
          </w:rPr>
          <w:fldChar w:fldCharType="end"/>
        </w:r>
      </w:hyperlink>
    </w:p>
    <w:p w14:paraId="7291E6BE" w14:textId="4137AE22"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4" w:history="1">
        <w:r w:rsidR="00EA45B2" w:rsidRPr="001B1029">
          <w:rPr>
            <w:rStyle w:val="Hyperlink"/>
          </w:rPr>
          <w:t>2.4</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First Nations deaths in custody</w:t>
        </w:r>
        <w:r w:rsidR="00EA45B2">
          <w:rPr>
            <w:webHidden/>
          </w:rPr>
          <w:tab/>
        </w:r>
        <w:r w:rsidR="00EA45B2">
          <w:rPr>
            <w:webHidden/>
          </w:rPr>
          <w:fldChar w:fldCharType="begin"/>
        </w:r>
        <w:r w:rsidR="00EA45B2">
          <w:rPr>
            <w:webHidden/>
          </w:rPr>
          <w:instrText xml:space="preserve"> PAGEREF _Toc151052974 \h </w:instrText>
        </w:r>
        <w:r w:rsidR="00EA45B2">
          <w:rPr>
            <w:webHidden/>
          </w:rPr>
        </w:r>
        <w:r w:rsidR="00EA45B2">
          <w:rPr>
            <w:webHidden/>
          </w:rPr>
          <w:fldChar w:fldCharType="separate"/>
        </w:r>
        <w:r w:rsidR="0074534F">
          <w:rPr>
            <w:webHidden/>
          </w:rPr>
          <w:t>7</w:t>
        </w:r>
        <w:r w:rsidR="00EA45B2">
          <w:rPr>
            <w:webHidden/>
          </w:rPr>
          <w:fldChar w:fldCharType="end"/>
        </w:r>
      </w:hyperlink>
    </w:p>
    <w:p w14:paraId="624DFB89" w14:textId="3E310046"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5" w:history="1">
        <w:r w:rsidR="00EA45B2" w:rsidRPr="001B1029">
          <w:rPr>
            <w:rStyle w:val="Hyperlink"/>
          </w:rPr>
          <w:t>2.5</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Overrepresentation of people with disability</w:t>
        </w:r>
        <w:r w:rsidR="00EA45B2">
          <w:rPr>
            <w:webHidden/>
          </w:rPr>
          <w:tab/>
        </w:r>
        <w:r w:rsidR="00EA45B2">
          <w:rPr>
            <w:webHidden/>
          </w:rPr>
          <w:fldChar w:fldCharType="begin"/>
        </w:r>
        <w:r w:rsidR="00EA45B2">
          <w:rPr>
            <w:webHidden/>
          </w:rPr>
          <w:instrText xml:space="preserve"> PAGEREF _Toc151052975 \h </w:instrText>
        </w:r>
        <w:r w:rsidR="00EA45B2">
          <w:rPr>
            <w:webHidden/>
          </w:rPr>
        </w:r>
        <w:r w:rsidR="00EA45B2">
          <w:rPr>
            <w:webHidden/>
          </w:rPr>
          <w:fldChar w:fldCharType="separate"/>
        </w:r>
        <w:r w:rsidR="0074534F">
          <w:rPr>
            <w:webHidden/>
          </w:rPr>
          <w:t>9</w:t>
        </w:r>
        <w:r w:rsidR="00EA45B2">
          <w:rPr>
            <w:webHidden/>
          </w:rPr>
          <w:fldChar w:fldCharType="end"/>
        </w:r>
      </w:hyperlink>
    </w:p>
    <w:p w14:paraId="64B7A1FD" w14:textId="693CF786"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6" w:history="1">
        <w:r w:rsidR="00EA45B2" w:rsidRPr="001B1029">
          <w:rPr>
            <w:rStyle w:val="Hyperlink"/>
          </w:rPr>
          <w:t>2.6</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Fitness to be tried and indefinite detention</w:t>
        </w:r>
        <w:r w:rsidR="00EA45B2">
          <w:rPr>
            <w:webHidden/>
          </w:rPr>
          <w:tab/>
        </w:r>
        <w:r w:rsidR="00EA45B2">
          <w:rPr>
            <w:webHidden/>
          </w:rPr>
          <w:fldChar w:fldCharType="begin"/>
        </w:r>
        <w:r w:rsidR="00EA45B2">
          <w:rPr>
            <w:webHidden/>
          </w:rPr>
          <w:instrText xml:space="preserve"> PAGEREF _Toc151052976 \h </w:instrText>
        </w:r>
        <w:r w:rsidR="00EA45B2">
          <w:rPr>
            <w:webHidden/>
          </w:rPr>
        </w:r>
        <w:r w:rsidR="00EA45B2">
          <w:rPr>
            <w:webHidden/>
          </w:rPr>
          <w:fldChar w:fldCharType="separate"/>
        </w:r>
        <w:r w:rsidR="0074534F">
          <w:rPr>
            <w:webHidden/>
          </w:rPr>
          <w:t>10</w:t>
        </w:r>
        <w:r w:rsidR="00EA45B2">
          <w:rPr>
            <w:webHidden/>
          </w:rPr>
          <w:fldChar w:fldCharType="end"/>
        </w:r>
      </w:hyperlink>
    </w:p>
    <w:p w14:paraId="73CE6456" w14:textId="4816C8CC" w:rsidR="00EA45B2" w:rsidRDefault="00FB3DB5">
      <w:pPr>
        <w:pStyle w:val="TOC1"/>
        <w:rPr>
          <w:rFonts w:asciiTheme="minorHAnsi" w:eastAsiaTheme="minorEastAsia" w:hAnsiTheme="minorHAnsi" w:cstheme="minorBidi"/>
          <w:b w:val="0"/>
          <w:kern w:val="2"/>
          <w:sz w:val="22"/>
          <w:szCs w:val="22"/>
          <w14:ligatures w14:val="standardContextual"/>
        </w:rPr>
      </w:pPr>
      <w:hyperlink w:anchor="_Toc151052977" w:history="1">
        <w:r w:rsidR="00EA45B2" w:rsidRPr="001B1029">
          <w:rPr>
            <w:rStyle w:val="Hyperlink"/>
          </w:rPr>
          <w:t>3</w:t>
        </w:r>
        <w:r w:rsidR="00EA45B2">
          <w:rPr>
            <w:rFonts w:asciiTheme="minorHAnsi" w:eastAsiaTheme="minorEastAsia" w:hAnsiTheme="minorHAnsi" w:cstheme="minorBidi"/>
            <w:b w:val="0"/>
            <w:kern w:val="2"/>
            <w:sz w:val="22"/>
            <w:szCs w:val="22"/>
            <w14:ligatures w14:val="standardContextual"/>
          </w:rPr>
          <w:tab/>
        </w:r>
        <w:r w:rsidR="00EA45B2" w:rsidRPr="001B1029">
          <w:rPr>
            <w:rStyle w:val="Hyperlink"/>
          </w:rPr>
          <w:t>Youth justice system</w:t>
        </w:r>
        <w:r w:rsidR="00EA45B2">
          <w:rPr>
            <w:webHidden/>
          </w:rPr>
          <w:tab/>
        </w:r>
        <w:r w:rsidR="00EA45B2">
          <w:rPr>
            <w:webHidden/>
          </w:rPr>
          <w:fldChar w:fldCharType="begin"/>
        </w:r>
        <w:r w:rsidR="00EA45B2">
          <w:rPr>
            <w:webHidden/>
          </w:rPr>
          <w:instrText xml:space="preserve"> PAGEREF _Toc151052977 \h </w:instrText>
        </w:r>
        <w:r w:rsidR="00EA45B2">
          <w:rPr>
            <w:webHidden/>
          </w:rPr>
        </w:r>
        <w:r w:rsidR="00EA45B2">
          <w:rPr>
            <w:webHidden/>
          </w:rPr>
          <w:fldChar w:fldCharType="separate"/>
        </w:r>
        <w:r w:rsidR="0074534F">
          <w:rPr>
            <w:webHidden/>
          </w:rPr>
          <w:t>10</w:t>
        </w:r>
        <w:r w:rsidR="00EA45B2">
          <w:rPr>
            <w:webHidden/>
          </w:rPr>
          <w:fldChar w:fldCharType="end"/>
        </w:r>
      </w:hyperlink>
    </w:p>
    <w:p w14:paraId="4FEC39FE" w14:textId="0CEBBF68"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8" w:history="1">
        <w:r w:rsidR="00EA45B2" w:rsidRPr="001B1029">
          <w:rPr>
            <w:rStyle w:val="Hyperlink"/>
          </w:rPr>
          <w:t>3.1</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Criminal age of responsibility</w:t>
        </w:r>
        <w:r w:rsidR="00EA45B2">
          <w:rPr>
            <w:webHidden/>
          </w:rPr>
          <w:tab/>
        </w:r>
        <w:r w:rsidR="00EA45B2">
          <w:rPr>
            <w:webHidden/>
          </w:rPr>
          <w:fldChar w:fldCharType="begin"/>
        </w:r>
        <w:r w:rsidR="00EA45B2">
          <w:rPr>
            <w:webHidden/>
          </w:rPr>
          <w:instrText xml:space="preserve"> PAGEREF _Toc151052978 \h </w:instrText>
        </w:r>
        <w:r w:rsidR="00EA45B2">
          <w:rPr>
            <w:webHidden/>
          </w:rPr>
        </w:r>
        <w:r w:rsidR="00EA45B2">
          <w:rPr>
            <w:webHidden/>
          </w:rPr>
          <w:fldChar w:fldCharType="separate"/>
        </w:r>
        <w:r w:rsidR="0074534F">
          <w:rPr>
            <w:webHidden/>
          </w:rPr>
          <w:t>12</w:t>
        </w:r>
        <w:r w:rsidR="00EA45B2">
          <w:rPr>
            <w:webHidden/>
          </w:rPr>
          <w:fldChar w:fldCharType="end"/>
        </w:r>
      </w:hyperlink>
    </w:p>
    <w:p w14:paraId="34799DC4" w14:textId="57218ABD"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79" w:history="1">
        <w:r w:rsidR="00EA45B2" w:rsidRPr="001B1029">
          <w:rPr>
            <w:rStyle w:val="Hyperlink"/>
          </w:rPr>
          <w:t>3.2</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Children and young people detained in adult facilities</w:t>
        </w:r>
        <w:r w:rsidR="00EA45B2">
          <w:rPr>
            <w:webHidden/>
          </w:rPr>
          <w:tab/>
        </w:r>
        <w:r w:rsidR="00EA45B2">
          <w:rPr>
            <w:webHidden/>
          </w:rPr>
          <w:fldChar w:fldCharType="begin"/>
        </w:r>
        <w:r w:rsidR="00EA45B2">
          <w:rPr>
            <w:webHidden/>
          </w:rPr>
          <w:instrText xml:space="preserve"> PAGEREF _Toc151052979 \h </w:instrText>
        </w:r>
        <w:r w:rsidR="00EA45B2">
          <w:rPr>
            <w:webHidden/>
          </w:rPr>
        </w:r>
        <w:r w:rsidR="00EA45B2">
          <w:rPr>
            <w:webHidden/>
          </w:rPr>
          <w:fldChar w:fldCharType="separate"/>
        </w:r>
        <w:r w:rsidR="0074534F">
          <w:rPr>
            <w:webHidden/>
          </w:rPr>
          <w:t>14</w:t>
        </w:r>
        <w:r w:rsidR="00EA45B2">
          <w:rPr>
            <w:webHidden/>
          </w:rPr>
          <w:fldChar w:fldCharType="end"/>
        </w:r>
      </w:hyperlink>
    </w:p>
    <w:p w14:paraId="38A62F89" w14:textId="36D7618E" w:rsidR="00EA45B2" w:rsidRDefault="00FB3DB5">
      <w:pPr>
        <w:pStyle w:val="TOC1"/>
        <w:rPr>
          <w:rFonts w:asciiTheme="minorHAnsi" w:eastAsiaTheme="minorEastAsia" w:hAnsiTheme="minorHAnsi" w:cstheme="minorBidi"/>
          <w:b w:val="0"/>
          <w:kern w:val="2"/>
          <w:sz w:val="22"/>
          <w:szCs w:val="22"/>
          <w14:ligatures w14:val="standardContextual"/>
        </w:rPr>
      </w:pPr>
      <w:hyperlink w:anchor="_Toc151052980" w:history="1">
        <w:r w:rsidR="00EA45B2" w:rsidRPr="001B1029">
          <w:rPr>
            <w:rStyle w:val="Hyperlink"/>
          </w:rPr>
          <w:t>4</w:t>
        </w:r>
        <w:r w:rsidR="00EA45B2">
          <w:rPr>
            <w:rFonts w:asciiTheme="minorHAnsi" w:eastAsiaTheme="minorEastAsia" w:hAnsiTheme="minorHAnsi" w:cstheme="minorBidi"/>
            <w:b w:val="0"/>
            <w:kern w:val="2"/>
            <w:sz w:val="22"/>
            <w:szCs w:val="22"/>
            <w14:ligatures w14:val="standardContextual"/>
          </w:rPr>
          <w:tab/>
        </w:r>
        <w:r w:rsidR="00EA45B2" w:rsidRPr="001B1029">
          <w:rPr>
            <w:rStyle w:val="Hyperlink"/>
          </w:rPr>
          <w:t>Detention practices of concern</w:t>
        </w:r>
        <w:r w:rsidR="00EA45B2">
          <w:rPr>
            <w:webHidden/>
          </w:rPr>
          <w:tab/>
        </w:r>
        <w:r w:rsidR="00EA45B2">
          <w:rPr>
            <w:webHidden/>
          </w:rPr>
          <w:fldChar w:fldCharType="begin"/>
        </w:r>
        <w:r w:rsidR="00EA45B2">
          <w:rPr>
            <w:webHidden/>
          </w:rPr>
          <w:instrText xml:space="preserve"> PAGEREF _Toc151052980 \h </w:instrText>
        </w:r>
        <w:r w:rsidR="00EA45B2">
          <w:rPr>
            <w:webHidden/>
          </w:rPr>
        </w:r>
        <w:r w:rsidR="00EA45B2">
          <w:rPr>
            <w:webHidden/>
          </w:rPr>
          <w:fldChar w:fldCharType="separate"/>
        </w:r>
        <w:r w:rsidR="0074534F">
          <w:rPr>
            <w:webHidden/>
          </w:rPr>
          <w:t>15</w:t>
        </w:r>
        <w:r w:rsidR="00EA45B2">
          <w:rPr>
            <w:webHidden/>
          </w:rPr>
          <w:fldChar w:fldCharType="end"/>
        </w:r>
      </w:hyperlink>
    </w:p>
    <w:p w14:paraId="5A7A719C" w14:textId="74EB3241"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81" w:history="1">
        <w:r w:rsidR="00EA45B2" w:rsidRPr="001B1029">
          <w:rPr>
            <w:rStyle w:val="Hyperlink"/>
          </w:rPr>
          <w:t>4.1</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Use of spit hoods</w:t>
        </w:r>
        <w:r w:rsidR="00EA45B2">
          <w:rPr>
            <w:webHidden/>
          </w:rPr>
          <w:tab/>
        </w:r>
        <w:r w:rsidR="00EA45B2">
          <w:rPr>
            <w:webHidden/>
          </w:rPr>
          <w:fldChar w:fldCharType="begin"/>
        </w:r>
        <w:r w:rsidR="00EA45B2">
          <w:rPr>
            <w:webHidden/>
          </w:rPr>
          <w:instrText xml:space="preserve"> PAGEREF _Toc151052981 \h </w:instrText>
        </w:r>
        <w:r w:rsidR="00EA45B2">
          <w:rPr>
            <w:webHidden/>
          </w:rPr>
        </w:r>
        <w:r w:rsidR="00EA45B2">
          <w:rPr>
            <w:webHidden/>
          </w:rPr>
          <w:fldChar w:fldCharType="separate"/>
        </w:r>
        <w:r w:rsidR="0074534F">
          <w:rPr>
            <w:webHidden/>
          </w:rPr>
          <w:t>15</w:t>
        </w:r>
        <w:r w:rsidR="00EA45B2">
          <w:rPr>
            <w:webHidden/>
          </w:rPr>
          <w:fldChar w:fldCharType="end"/>
        </w:r>
      </w:hyperlink>
    </w:p>
    <w:p w14:paraId="26655B85" w14:textId="0F67A1D1"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82" w:history="1">
        <w:r w:rsidR="00EA45B2" w:rsidRPr="001B1029">
          <w:rPr>
            <w:rStyle w:val="Hyperlink"/>
          </w:rPr>
          <w:t>4.2</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Routine strip searching</w:t>
        </w:r>
        <w:r w:rsidR="00EA45B2">
          <w:rPr>
            <w:webHidden/>
          </w:rPr>
          <w:tab/>
        </w:r>
        <w:r w:rsidR="00EA45B2">
          <w:rPr>
            <w:webHidden/>
          </w:rPr>
          <w:fldChar w:fldCharType="begin"/>
        </w:r>
        <w:r w:rsidR="00EA45B2">
          <w:rPr>
            <w:webHidden/>
          </w:rPr>
          <w:instrText xml:space="preserve"> PAGEREF _Toc151052982 \h </w:instrText>
        </w:r>
        <w:r w:rsidR="00EA45B2">
          <w:rPr>
            <w:webHidden/>
          </w:rPr>
        </w:r>
        <w:r w:rsidR="00EA45B2">
          <w:rPr>
            <w:webHidden/>
          </w:rPr>
          <w:fldChar w:fldCharType="separate"/>
        </w:r>
        <w:r w:rsidR="0074534F">
          <w:rPr>
            <w:webHidden/>
          </w:rPr>
          <w:t>17</w:t>
        </w:r>
        <w:r w:rsidR="00EA45B2">
          <w:rPr>
            <w:webHidden/>
          </w:rPr>
          <w:fldChar w:fldCharType="end"/>
        </w:r>
      </w:hyperlink>
    </w:p>
    <w:p w14:paraId="1974BBBC" w14:textId="3C79F66F" w:rsidR="00EA45B2" w:rsidRDefault="00FB3DB5">
      <w:pPr>
        <w:pStyle w:val="TOC2"/>
        <w:rPr>
          <w:rFonts w:asciiTheme="minorHAnsi" w:eastAsiaTheme="minorEastAsia" w:hAnsiTheme="minorHAnsi" w:cstheme="minorBidi"/>
          <w:b w:val="0"/>
          <w:i w:val="0"/>
          <w:kern w:val="2"/>
          <w:sz w:val="22"/>
          <w:szCs w:val="22"/>
          <w14:ligatures w14:val="standardContextual"/>
        </w:rPr>
      </w:pPr>
      <w:hyperlink w:anchor="_Toc151052983" w:history="1">
        <w:r w:rsidR="00EA45B2" w:rsidRPr="001B1029">
          <w:rPr>
            <w:rStyle w:val="Hyperlink"/>
          </w:rPr>
          <w:t>4.3</w:t>
        </w:r>
        <w:r w:rsidR="00EA45B2">
          <w:rPr>
            <w:rFonts w:asciiTheme="minorHAnsi" w:eastAsiaTheme="minorEastAsia" w:hAnsiTheme="minorHAnsi" w:cstheme="minorBidi"/>
            <w:b w:val="0"/>
            <w:i w:val="0"/>
            <w:kern w:val="2"/>
            <w:sz w:val="22"/>
            <w:szCs w:val="22"/>
            <w14:ligatures w14:val="standardContextual"/>
          </w:rPr>
          <w:tab/>
        </w:r>
        <w:r w:rsidR="00EA45B2" w:rsidRPr="001B1029">
          <w:rPr>
            <w:rStyle w:val="Hyperlink"/>
          </w:rPr>
          <w:t>Solitary confinement</w:t>
        </w:r>
        <w:r w:rsidR="00EA45B2">
          <w:rPr>
            <w:webHidden/>
          </w:rPr>
          <w:tab/>
        </w:r>
        <w:r w:rsidR="00EA45B2">
          <w:rPr>
            <w:webHidden/>
          </w:rPr>
          <w:fldChar w:fldCharType="begin"/>
        </w:r>
        <w:r w:rsidR="00EA45B2">
          <w:rPr>
            <w:webHidden/>
          </w:rPr>
          <w:instrText xml:space="preserve"> PAGEREF _Toc151052983 \h </w:instrText>
        </w:r>
        <w:r w:rsidR="00EA45B2">
          <w:rPr>
            <w:webHidden/>
          </w:rPr>
        </w:r>
        <w:r w:rsidR="00EA45B2">
          <w:rPr>
            <w:webHidden/>
          </w:rPr>
          <w:fldChar w:fldCharType="separate"/>
        </w:r>
        <w:r w:rsidR="0074534F">
          <w:rPr>
            <w:webHidden/>
          </w:rPr>
          <w:t>18</w:t>
        </w:r>
        <w:r w:rsidR="00EA45B2">
          <w:rPr>
            <w:webHidden/>
          </w:rPr>
          <w:fldChar w:fldCharType="end"/>
        </w:r>
      </w:hyperlink>
    </w:p>
    <w:p w14:paraId="2E52DA8A" w14:textId="664386E9" w:rsidR="00EA45B2" w:rsidRDefault="00FB3DB5">
      <w:pPr>
        <w:pStyle w:val="TOC1"/>
        <w:rPr>
          <w:rFonts w:asciiTheme="minorHAnsi" w:eastAsiaTheme="minorEastAsia" w:hAnsiTheme="minorHAnsi" w:cstheme="minorBidi"/>
          <w:b w:val="0"/>
          <w:kern w:val="2"/>
          <w:sz w:val="22"/>
          <w:szCs w:val="22"/>
          <w14:ligatures w14:val="standardContextual"/>
        </w:rPr>
      </w:pPr>
      <w:hyperlink w:anchor="_Toc151052984" w:history="1">
        <w:r w:rsidR="00EA45B2" w:rsidRPr="001B1029">
          <w:rPr>
            <w:rStyle w:val="Hyperlink"/>
          </w:rPr>
          <w:t>5</w:t>
        </w:r>
        <w:r w:rsidR="00EA45B2">
          <w:rPr>
            <w:rFonts w:asciiTheme="minorHAnsi" w:eastAsiaTheme="minorEastAsia" w:hAnsiTheme="minorHAnsi" w:cstheme="minorBidi"/>
            <w:b w:val="0"/>
            <w:kern w:val="2"/>
            <w:sz w:val="22"/>
            <w:szCs w:val="22"/>
            <w14:ligatures w14:val="standardContextual"/>
          </w:rPr>
          <w:tab/>
        </w:r>
        <w:r w:rsidR="00EA45B2" w:rsidRPr="001B1029">
          <w:rPr>
            <w:rStyle w:val="Hyperlink"/>
          </w:rPr>
          <w:t>Independent oversight of prisons and youth detention</w:t>
        </w:r>
        <w:r w:rsidR="00EA45B2">
          <w:rPr>
            <w:webHidden/>
          </w:rPr>
          <w:tab/>
        </w:r>
        <w:r w:rsidR="00EA45B2">
          <w:rPr>
            <w:webHidden/>
          </w:rPr>
          <w:fldChar w:fldCharType="begin"/>
        </w:r>
        <w:r w:rsidR="00EA45B2">
          <w:rPr>
            <w:webHidden/>
          </w:rPr>
          <w:instrText xml:space="preserve"> PAGEREF _Toc151052984 \h </w:instrText>
        </w:r>
        <w:r w:rsidR="00EA45B2">
          <w:rPr>
            <w:webHidden/>
          </w:rPr>
        </w:r>
        <w:r w:rsidR="00EA45B2">
          <w:rPr>
            <w:webHidden/>
          </w:rPr>
          <w:fldChar w:fldCharType="separate"/>
        </w:r>
        <w:r w:rsidR="0074534F">
          <w:rPr>
            <w:webHidden/>
          </w:rPr>
          <w:t>21</w:t>
        </w:r>
        <w:r w:rsidR="00EA45B2">
          <w:rPr>
            <w:webHidden/>
          </w:rPr>
          <w:fldChar w:fldCharType="end"/>
        </w:r>
      </w:hyperlink>
    </w:p>
    <w:p w14:paraId="2A02E245" w14:textId="3F0B89D1" w:rsidR="0077114F" w:rsidRDefault="0077114F" w:rsidP="0077114F">
      <w:pPr>
        <w:pStyle w:val="Heading1"/>
      </w:pPr>
      <w:r w:rsidRPr="000465F1">
        <w:fldChar w:fldCharType="end"/>
      </w:r>
      <w:bookmarkStart w:id="20" w:name="_Toc209316062"/>
      <w:bookmarkStart w:id="21" w:name="_Toc207761830"/>
      <w:bookmarkStart w:id="22" w:name="_Toc209578266"/>
      <w:bookmarkStart w:id="23" w:name="_Toc209941766"/>
      <w:bookmarkStart w:id="24" w:name="_Toc151052969"/>
      <w:bookmarkEnd w:id="20"/>
      <w:r w:rsidRPr="009E08D1">
        <w:t>Introduction</w:t>
      </w:r>
      <w:bookmarkEnd w:id="21"/>
      <w:bookmarkEnd w:id="22"/>
      <w:bookmarkEnd w:id="23"/>
      <w:bookmarkEnd w:id="24"/>
    </w:p>
    <w:p w14:paraId="4BAF4B21" w14:textId="1D971C74" w:rsidR="0077114F" w:rsidRDefault="0077114F" w:rsidP="005C705A">
      <w:pPr>
        <w:pStyle w:val="ListNumber"/>
      </w:pPr>
      <w:r>
        <w:t xml:space="preserve">The Australian Human Rights Commission (Commission) welcomes the opportunity to provide this submission to the United Nations </w:t>
      </w:r>
      <w:r w:rsidR="00727A9E">
        <w:t xml:space="preserve">Special </w:t>
      </w:r>
      <w:r w:rsidR="00200F84">
        <w:t>Rapporteur</w:t>
      </w:r>
      <w:r w:rsidR="00727A9E">
        <w:t xml:space="preserve"> on </w:t>
      </w:r>
      <w:r w:rsidR="00200F84">
        <w:t>Torture’s</w:t>
      </w:r>
      <w:r>
        <w:t xml:space="preserve"> consultation on</w:t>
      </w:r>
      <w:r w:rsidR="00200F84">
        <w:t xml:space="preserve"> her</w:t>
      </w:r>
      <w:r>
        <w:t xml:space="preserve"> </w:t>
      </w:r>
      <w:r w:rsidR="00200F84" w:rsidRPr="00200F84">
        <w:t>fourth report focus</w:t>
      </w:r>
      <w:r w:rsidR="006D477B">
        <w:t>ing</w:t>
      </w:r>
      <w:r w:rsidR="00200F84" w:rsidRPr="00200F84">
        <w:t xml:space="preserve"> on current issues and good practices in the management of prisons, including pre-trial detention facilities</w:t>
      </w:r>
      <w:r>
        <w:t>.</w:t>
      </w:r>
      <w:r>
        <w:rPr>
          <w:rStyle w:val="EndnoteReference"/>
        </w:rPr>
        <w:endnoteReference w:id="2"/>
      </w:r>
      <w:r>
        <w:t xml:space="preserve"> </w:t>
      </w:r>
    </w:p>
    <w:p w14:paraId="1EE21791" w14:textId="77777777" w:rsidR="0077114F" w:rsidRDefault="0077114F" w:rsidP="0077114F">
      <w:pPr>
        <w:pStyle w:val="ListNumber"/>
      </w:pPr>
      <w:r>
        <w:t xml:space="preserve">The Commission is Australia’s National Human Rights Institution, with recognised independent status and roles in United Nations human rights fora. The Commission’s purpose is to provide independent and impartial services to promote and protect human rights and fundamental freedoms. </w:t>
      </w:r>
    </w:p>
    <w:p w14:paraId="249DF135" w14:textId="6A7D1B6C" w:rsidR="0077114F" w:rsidRDefault="0077114F" w:rsidP="00E0081C">
      <w:pPr>
        <w:pStyle w:val="ListNumber"/>
      </w:pPr>
      <w:r>
        <w:t>The Commission undertakes a range of policy development and research tasks that aim to promote compliance with Australia’s human rights obligations, while also investigating and conciliating complaints of unlawful discrimination and breaches of human rights.</w:t>
      </w:r>
    </w:p>
    <w:p w14:paraId="0727370D" w14:textId="7A6FB59C" w:rsidR="00E35706" w:rsidRDefault="00E35706" w:rsidP="00E0081C">
      <w:pPr>
        <w:pStyle w:val="ListNumber"/>
      </w:pPr>
      <w:r>
        <w:t xml:space="preserve">From the outset, the Commission </w:t>
      </w:r>
      <w:r w:rsidR="00DC3B07">
        <w:t xml:space="preserve">wishes to </w:t>
      </w:r>
      <w:r w:rsidR="00ED24B5">
        <w:t xml:space="preserve">stress that due to time constraints, this submission </w:t>
      </w:r>
      <w:r w:rsidR="00F2485C">
        <w:t xml:space="preserve">provides a summary of </w:t>
      </w:r>
      <w:r w:rsidR="00B37665">
        <w:t>some</w:t>
      </w:r>
      <w:r w:rsidR="00F2485C">
        <w:t xml:space="preserve"> issues of concern within Australia</w:t>
      </w:r>
      <w:r w:rsidR="00D020AE">
        <w:t>; and does not constitute a</w:t>
      </w:r>
      <w:r w:rsidR="00D21A64">
        <w:t xml:space="preserve">n </w:t>
      </w:r>
      <w:r w:rsidR="008261F2">
        <w:t>in-depth</w:t>
      </w:r>
      <w:r w:rsidR="00D21A64">
        <w:t xml:space="preserve"> assessment</w:t>
      </w:r>
      <w:r w:rsidR="00784B4E">
        <w:t xml:space="preserve"> cover</w:t>
      </w:r>
      <w:r w:rsidR="007C69E8">
        <w:t>ing</w:t>
      </w:r>
      <w:r w:rsidR="00784B4E">
        <w:t xml:space="preserve"> every aspect relevant to the Special Rapporteur’s </w:t>
      </w:r>
      <w:r w:rsidR="003B49AD">
        <w:t>thematic investigation.</w:t>
      </w:r>
      <w:r w:rsidR="00DC3B07">
        <w:t xml:space="preserve"> </w:t>
      </w:r>
    </w:p>
    <w:p w14:paraId="0E239B75" w14:textId="0E60FD19" w:rsidR="003A2C2A" w:rsidRDefault="003A2C2A" w:rsidP="0077114F">
      <w:pPr>
        <w:pStyle w:val="Heading1"/>
      </w:pPr>
      <w:bookmarkStart w:id="25" w:name="_Toc151052970"/>
      <w:r>
        <w:lastRenderedPageBreak/>
        <w:t xml:space="preserve">Adult </w:t>
      </w:r>
      <w:r w:rsidR="00D0636B">
        <w:t>c</w:t>
      </w:r>
      <w:r>
        <w:t xml:space="preserve">ustodial </w:t>
      </w:r>
      <w:r w:rsidR="00D0636B">
        <w:t>c</w:t>
      </w:r>
      <w:r>
        <w:t xml:space="preserve">orrections </w:t>
      </w:r>
      <w:r w:rsidR="00D0636B">
        <w:t>s</w:t>
      </w:r>
      <w:r>
        <w:t>ystem</w:t>
      </w:r>
      <w:bookmarkEnd w:id="25"/>
    </w:p>
    <w:p w14:paraId="0C3E60C5" w14:textId="3310E62C" w:rsidR="00E0081C" w:rsidRPr="00E0081C" w:rsidRDefault="00E0081C" w:rsidP="00E0081C">
      <w:pPr>
        <w:pStyle w:val="ListNumber"/>
      </w:pPr>
      <w:r w:rsidRPr="00E0081C">
        <w:t>In December 2022 the Cultural Review of the Adult Custodial Corrections System (Victoria) reported that:</w:t>
      </w:r>
    </w:p>
    <w:p w14:paraId="50130DA7" w14:textId="77777777" w:rsidR="00E0081C" w:rsidRDefault="00E0081C" w:rsidP="00E0081C">
      <w:pPr>
        <w:ind w:left="1440"/>
        <w:rPr>
          <w:rFonts w:eastAsia="Open Sans" w:cs="Open Sans"/>
          <w:sz w:val="22"/>
          <w:szCs w:val="22"/>
        </w:rPr>
      </w:pPr>
      <w:r w:rsidRPr="000B6E8A">
        <w:rPr>
          <w:rFonts w:eastAsia="Open Sans" w:cs="Open Sans"/>
          <w:sz w:val="22"/>
          <w:szCs w:val="22"/>
        </w:rPr>
        <w:t>While much has changed in corrections environments in the last few decades, they remain, in part, places that are influenced by a punitive orientation and that can be devastatingly unsafe both for the staff who work there and the people in custody who live there.</w:t>
      </w:r>
      <w:r>
        <w:rPr>
          <w:rStyle w:val="EndnoteReference"/>
          <w:rFonts w:eastAsia="Open Sans" w:cs="Open Sans"/>
          <w:szCs w:val="22"/>
        </w:rPr>
        <w:endnoteReference w:id="3"/>
      </w:r>
    </w:p>
    <w:p w14:paraId="05FFA054" w14:textId="7756CF7F" w:rsidR="00E0081C" w:rsidRDefault="00E0081C" w:rsidP="00E0081C">
      <w:pPr>
        <w:pStyle w:val="ListNumber"/>
        <w:rPr>
          <w:rFonts w:eastAsia="Open Sans" w:cs="Open Sans"/>
        </w:rPr>
      </w:pPr>
      <w:r>
        <w:rPr>
          <w:rFonts w:eastAsia="Open Sans" w:cs="Open Sans"/>
        </w:rPr>
        <w:t xml:space="preserve"> The Commission supports this observation, adding that it is equally</w:t>
      </w:r>
      <w:r w:rsidRPr="000473C0">
        <w:rPr>
          <w:rFonts w:eastAsia="Open Sans" w:cs="Open Sans"/>
        </w:rPr>
        <w:t xml:space="preserve"> applicable </w:t>
      </w:r>
      <w:r>
        <w:rPr>
          <w:rFonts w:eastAsia="Open Sans" w:cs="Open Sans"/>
        </w:rPr>
        <w:t>in all</w:t>
      </w:r>
      <w:r w:rsidRPr="000473C0">
        <w:rPr>
          <w:rFonts w:eastAsia="Open Sans" w:cs="Open Sans"/>
        </w:rPr>
        <w:t xml:space="preserve"> </w:t>
      </w:r>
      <w:r>
        <w:rPr>
          <w:rFonts w:eastAsia="Open Sans" w:cs="Open Sans"/>
        </w:rPr>
        <w:t>other</w:t>
      </w:r>
      <w:r w:rsidRPr="000473C0">
        <w:rPr>
          <w:rFonts w:eastAsia="Open Sans" w:cs="Open Sans"/>
        </w:rPr>
        <w:t xml:space="preserve"> Australian jurisdictions</w:t>
      </w:r>
      <w:r>
        <w:rPr>
          <w:rFonts w:eastAsia="Open Sans" w:cs="Open Sans"/>
        </w:rPr>
        <w:t>. As previously noted in the</w:t>
      </w:r>
      <w:bookmarkStart w:id="26" w:name="_Hlk145065321"/>
      <w:r w:rsidR="00B80320">
        <w:rPr>
          <w:rFonts w:eastAsia="Open Sans" w:cs="Open Sans"/>
        </w:rPr>
        <w:t xml:space="preserve"> </w:t>
      </w:r>
      <w:r>
        <w:rPr>
          <w:rFonts w:eastAsia="Open Sans" w:cs="Open Sans"/>
        </w:rPr>
        <w:t xml:space="preserve">Commission’s </w:t>
      </w:r>
      <w:proofErr w:type="spellStart"/>
      <w:r w:rsidRPr="0015691B">
        <w:rPr>
          <w:i/>
          <w:iCs/>
        </w:rPr>
        <w:t>Wiyi</w:t>
      </w:r>
      <w:proofErr w:type="spellEnd"/>
      <w:r w:rsidRPr="0015691B">
        <w:rPr>
          <w:i/>
          <w:iCs/>
        </w:rPr>
        <w:t xml:space="preserve"> Yani U </w:t>
      </w:r>
      <w:proofErr w:type="spellStart"/>
      <w:r w:rsidRPr="0015691B">
        <w:rPr>
          <w:i/>
          <w:iCs/>
        </w:rPr>
        <w:t>Thangani</w:t>
      </w:r>
      <w:proofErr w:type="spellEnd"/>
      <w:r w:rsidRPr="0015691B">
        <w:rPr>
          <w:i/>
          <w:iCs/>
        </w:rPr>
        <w:t xml:space="preserve"> (Women’s Voices) Report</w:t>
      </w:r>
      <w:r>
        <w:rPr>
          <w:rFonts w:eastAsia="Open Sans" w:cs="Open Sans"/>
        </w:rPr>
        <w:t>:</w:t>
      </w:r>
      <w:bookmarkEnd w:id="26"/>
    </w:p>
    <w:p w14:paraId="3AB67621" w14:textId="77777777" w:rsidR="00E0081C" w:rsidRDefault="00E0081C" w:rsidP="00E0081C">
      <w:pPr>
        <w:ind w:left="1440"/>
        <w:rPr>
          <w:rFonts w:eastAsia="Open Sans" w:cs="Open Sans"/>
          <w:sz w:val="22"/>
          <w:szCs w:val="22"/>
        </w:rPr>
      </w:pPr>
      <w:r w:rsidRPr="0007528B">
        <w:rPr>
          <w:rFonts w:eastAsia="Open Sans" w:cs="Open Sans"/>
          <w:sz w:val="22"/>
          <w:szCs w:val="22"/>
        </w:rPr>
        <w:t>Prisons impose rigid rules and absolute obedience enforced by authority figures; allow only controlled and supervised access to family, services and support networks; and create environments in which criticism and belittling of prisoners is normalised.</w:t>
      </w:r>
      <w:r>
        <w:rPr>
          <w:rStyle w:val="EndnoteReference"/>
          <w:rFonts w:eastAsia="Open Sans" w:cs="Open Sans"/>
          <w:szCs w:val="22"/>
        </w:rPr>
        <w:endnoteReference w:id="4"/>
      </w:r>
    </w:p>
    <w:p w14:paraId="1DC9A8FD" w14:textId="0D8A0248" w:rsidR="006F1E19" w:rsidRDefault="002D496F" w:rsidP="002D496F">
      <w:pPr>
        <w:pStyle w:val="Heading2"/>
      </w:pPr>
      <w:bookmarkStart w:id="27" w:name="_Toc151052971"/>
      <w:r>
        <w:t xml:space="preserve">High </w:t>
      </w:r>
      <w:r w:rsidR="00D0636B">
        <w:t>n</w:t>
      </w:r>
      <w:r>
        <w:t xml:space="preserve">umbers </w:t>
      </w:r>
      <w:r w:rsidR="00760FAB">
        <w:t>of</w:t>
      </w:r>
      <w:r w:rsidR="003901BA">
        <w:t xml:space="preserve"> </w:t>
      </w:r>
      <w:r w:rsidR="00D0636B">
        <w:t>i</w:t>
      </w:r>
      <w:r w:rsidR="003901BA">
        <w:t>ncarceration</w:t>
      </w:r>
      <w:bookmarkEnd w:id="27"/>
      <w:r w:rsidR="003901BA">
        <w:t xml:space="preserve"> </w:t>
      </w:r>
    </w:p>
    <w:p w14:paraId="44D1CC9C" w14:textId="77777777" w:rsidR="00323452" w:rsidRPr="00B2792C" w:rsidRDefault="00323452" w:rsidP="00323452">
      <w:pPr>
        <w:pStyle w:val="ListNumber"/>
        <w:numPr>
          <w:ilvl w:val="0"/>
          <w:numId w:val="0"/>
        </w:numPr>
        <w:ind w:left="360"/>
        <w:contextualSpacing/>
        <w:rPr>
          <w:rFonts w:eastAsia="Open Sans" w:cs="Open Sans"/>
        </w:rPr>
      </w:pPr>
    </w:p>
    <w:p w14:paraId="6E5F4D97" w14:textId="77777777" w:rsidR="00E0081C" w:rsidRDefault="00E0081C" w:rsidP="00E0081C">
      <w:pPr>
        <w:pStyle w:val="ListNumber"/>
        <w:numPr>
          <w:ilvl w:val="0"/>
          <w:numId w:val="0"/>
        </w:numPr>
        <w:ind w:left="360"/>
        <w:rPr>
          <w:rFonts w:eastAsia="Open Sans" w:cs="Open Sans"/>
        </w:rPr>
      </w:pPr>
      <w:r>
        <w:rPr>
          <w:noProof/>
        </w:rPr>
        <w:drawing>
          <wp:inline distT="0" distB="0" distL="0" distR="0" wp14:anchorId="578AD727" wp14:editId="03B4612C">
            <wp:extent cx="5486400" cy="3200400"/>
            <wp:effectExtent l="0" t="0" r="0" b="0"/>
            <wp:docPr id="15264178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Style w:val="EndnoteReference"/>
          <w:rFonts w:eastAsia="Open Sans" w:cs="Open Sans"/>
        </w:rPr>
        <w:endnoteReference w:id="5"/>
      </w:r>
    </w:p>
    <w:p w14:paraId="079017D2" w14:textId="77777777" w:rsidR="007C6604" w:rsidRDefault="001A207E" w:rsidP="00EB4C3E">
      <w:pPr>
        <w:pStyle w:val="ListNumber"/>
        <w:ind w:left="357" w:hanging="357"/>
        <w:rPr>
          <w:rFonts w:eastAsia="Open Sans" w:cs="Open Sans"/>
        </w:rPr>
      </w:pPr>
      <w:r w:rsidRPr="0074487B">
        <w:rPr>
          <w:rFonts w:eastAsia="Open Sans" w:cs="Open Sans"/>
        </w:rPr>
        <w:t xml:space="preserve">The Commission </w:t>
      </w:r>
      <w:r>
        <w:rPr>
          <w:rFonts w:eastAsia="Open Sans" w:cs="Open Sans"/>
        </w:rPr>
        <w:t>is</w:t>
      </w:r>
      <w:r w:rsidRPr="0074487B">
        <w:rPr>
          <w:rFonts w:eastAsia="Open Sans" w:cs="Open Sans"/>
        </w:rPr>
        <w:t xml:space="preserve"> concerned about the high numbers of people</w:t>
      </w:r>
      <w:r>
        <w:rPr>
          <w:rFonts w:eastAsia="Open Sans" w:cs="Open Sans"/>
        </w:rPr>
        <w:t xml:space="preserve"> </w:t>
      </w:r>
      <w:r w:rsidRPr="0074487B">
        <w:rPr>
          <w:rFonts w:eastAsia="Open Sans" w:cs="Open Sans"/>
        </w:rPr>
        <w:t>incarcerated in Australian prisons overall</w:t>
      </w:r>
      <w:r>
        <w:rPr>
          <w:rFonts w:eastAsia="Open Sans" w:cs="Open Sans"/>
        </w:rPr>
        <w:t xml:space="preserve"> and</w:t>
      </w:r>
      <w:proofErr w:type="gramStart"/>
      <w:r>
        <w:rPr>
          <w:rFonts w:eastAsia="Open Sans" w:cs="Open Sans"/>
        </w:rPr>
        <w:t>, in particular, unsentenced</w:t>
      </w:r>
      <w:proofErr w:type="gramEnd"/>
      <w:r>
        <w:rPr>
          <w:rFonts w:eastAsia="Open Sans" w:cs="Open Sans"/>
        </w:rPr>
        <w:t xml:space="preserve"> prisoners</w:t>
      </w:r>
      <w:r w:rsidRPr="0074487B">
        <w:rPr>
          <w:rFonts w:eastAsia="Open Sans" w:cs="Open Sans"/>
        </w:rPr>
        <w:t xml:space="preserve">. </w:t>
      </w:r>
      <w:r>
        <w:rPr>
          <w:rFonts w:eastAsia="Open Sans" w:cs="Open Sans"/>
        </w:rPr>
        <w:t xml:space="preserve">In the first quarter of 2023, the Australian Bureau of Statistics reported there were </w:t>
      </w:r>
      <w:r w:rsidRPr="00FE253D">
        <w:rPr>
          <w:rFonts w:eastAsia="Open Sans" w:cs="Open Sans"/>
        </w:rPr>
        <w:t>41,833 persons in custody</w:t>
      </w:r>
      <w:r>
        <w:rPr>
          <w:rFonts w:eastAsia="Open Sans" w:cs="Open Sans"/>
        </w:rPr>
        <w:t>, up 2% from the final quarter of 2022.</w:t>
      </w:r>
      <w:r>
        <w:rPr>
          <w:rStyle w:val="EndnoteReference"/>
          <w:rFonts w:eastAsia="Open Sans" w:cs="Open Sans"/>
        </w:rPr>
        <w:endnoteReference w:id="6"/>
      </w:r>
      <w:r>
        <w:rPr>
          <w:rFonts w:eastAsia="Open Sans" w:cs="Open Sans"/>
        </w:rPr>
        <w:t xml:space="preserve"> The rate of </w:t>
      </w:r>
      <w:r>
        <w:rPr>
          <w:rFonts w:eastAsia="Open Sans" w:cs="Open Sans"/>
        </w:rPr>
        <w:lastRenderedPageBreak/>
        <w:t xml:space="preserve">unsentenced prisoners also rose by 4% for the quarter to </w:t>
      </w:r>
      <w:r w:rsidRPr="009B0DCA">
        <w:rPr>
          <w:rFonts w:eastAsia="Open Sans" w:cs="Open Sans"/>
        </w:rPr>
        <w:t>16,158</w:t>
      </w:r>
      <w:r>
        <w:rPr>
          <w:rFonts w:eastAsia="Open Sans" w:cs="Open Sans"/>
        </w:rPr>
        <w:t xml:space="preserve"> (39% of the total prison population).</w:t>
      </w:r>
      <w:r>
        <w:rPr>
          <w:rStyle w:val="EndnoteReference"/>
          <w:rFonts w:eastAsia="Open Sans" w:cs="Open Sans"/>
        </w:rPr>
        <w:endnoteReference w:id="7"/>
      </w:r>
      <w:r>
        <w:rPr>
          <w:rFonts w:eastAsia="Open Sans" w:cs="Open Sans"/>
        </w:rPr>
        <w:t xml:space="preserve"> </w:t>
      </w:r>
    </w:p>
    <w:p w14:paraId="3EDD8E8E" w14:textId="6E4D2EE8" w:rsidR="00C277BD" w:rsidRDefault="009C6648" w:rsidP="00EB4C3E">
      <w:pPr>
        <w:pStyle w:val="ListNumber"/>
        <w:ind w:left="357" w:hanging="357"/>
        <w:rPr>
          <w:rFonts w:eastAsia="Open Sans" w:cs="Open Sans"/>
        </w:rPr>
      </w:pPr>
      <w:r w:rsidRPr="007C6604">
        <w:rPr>
          <w:rFonts w:eastAsia="Open Sans" w:cs="Open Sans"/>
        </w:rPr>
        <w:t>The Western Australian Inspector of Custod</w:t>
      </w:r>
      <w:r w:rsidR="00E70FD3" w:rsidRPr="007C6604">
        <w:rPr>
          <w:rFonts w:eastAsia="Open Sans" w:cs="Open Sans"/>
        </w:rPr>
        <w:t xml:space="preserve">ial Services has reported </w:t>
      </w:r>
      <w:r w:rsidR="004556C8" w:rsidRPr="007C6604">
        <w:rPr>
          <w:rFonts w:eastAsia="Open Sans" w:cs="Open Sans"/>
        </w:rPr>
        <w:t>t</w:t>
      </w:r>
      <w:r w:rsidR="00E70FD3" w:rsidRPr="007C6604">
        <w:rPr>
          <w:rFonts w:eastAsia="Open Sans" w:cs="Open Sans"/>
        </w:rPr>
        <w:t>hat</w:t>
      </w:r>
      <w:r w:rsidR="004556C8" w:rsidRPr="007C6604">
        <w:rPr>
          <w:rFonts w:eastAsia="Open Sans" w:cs="Open Sans"/>
        </w:rPr>
        <w:t xml:space="preserve"> the </w:t>
      </w:r>
      <w:r w:rsidR="00C560E6" w:rsidRPr="007C6604">
        <w:rPr>
          <w:rFonts w:eastAsia="Open Sans" w:cs="Open Sans"/>
        </w:rPr>
        <w:t>daily average unsentenced population</w:t>
      </w:r>
      <w:r w:rsidR="00E93A53" w:rsidRPr="007C6604">
        <w:rPr>
          <w:rFonts w:eastAsia="Open Sans" w:cs="Open Sans"/>
        </w:rPr>
        <w:t xml:space="preserve"> in Western Australia</w:t>
      </w:r>
      <w:r w:rsidR="00C560E6" w:rsidRPr="007C6604">
        <w:rPr>
          <w:rFonts w:eastAsia="Open Sans" w:cs="Open Sans"/>
        </w:rPr>
        <w:t xml:space="preserve"> has </w:t>
      </w:r>
      <w:r w:rsidR="00536B0A" w:rsidRPr="007C6604">
        <w:rPr>
          <w:rFonts w:eastAsia="Open Sans" w:cs="Open Sans"/>
        </w:rPr>
        <w:t xml:space="preserve">progressively increased from </w:t>
      </w:r>
      <w:r w:rsidR="0051006F" w:rsidRPr="007C6604">
        <w:rPr>
          <w:rFonts w:eastAsia="Open Sans" w:cs="Open Sans"/>
        </w:rPr>
        <w:t xml:space="preserve">18% </w:t>
      </w:r>
      <w:r w:rsidR="00427405">
        <w:rPr>
          <w:rFonts w:eastAsia="Open Sans" w:cs="Open Sans"/>
        </w:rPr>
        <w:t xml:space="preserve">of the daily average </w:t>
      </w:r>
      <w:r w:rsidR="003060EF">
        <w:rPr>
          <w:rFonts w:eastAsia="Open Sans" w:cs="Open Sans"/>
        </w:rPr>
        <w:t xml:space="preserve">detention population </w:t>
      </w:r>
      <w:r w:rsidR="0051006F" w:rsidRPr="007C6604">
        <w:rPr>
          <w:rFonts w:eastAsia="Open Sans" w:cs="Open Sans"/>
        </w:rPr>
        <w:t>in 20</w:t>
      </w:r>
      <w:r w:rsidR="00B93FFD" w:rsidRPr="007C6604">
        <w:rPr>
          <w:rFonts w:eastAsia="Open Sans" w:cs="Open Sans"/>
        </w:rPr>
        <w:t>11</w:t>
      </w:r>
      <w:r w:rsidR="0051006F" w:rsidRPr="007C6604">
        <w:rPr>
          <w:rFonts w:eastAsia="Open Sans" w:cs="Open Sans"/>
        </w:rPr>
        <w:t xml:space="preserve"> to nearly 31% in 2022</w:t>
      </w:r>
      <w:r w:rsidR="00225761" w:rsidRPr="007C6604">
        <w:rPr>
          <w:rFonts w:eastAsia="Open Sans" w:cs="Open Sans"/>
        </w:rPr>
        <w:t>, despite a decrease in the total detention population over the past decade.</w:t>
      </w:r>
      <w:r w:rsidR="00225761">
        <w:rPr>
          <w:rStyle w:val="EndnoteReference"/>
          <w:rFonts w:eastAsia="Open Sans" w:cs="Open Sans"/>
        </w:rPr>
        <w:endnoteReference w:id="8"/>
      </w:r>
      <w:r w:rsidR="007339DE" w:rsidRPr="007C6604">
        <w:rPr>
          <w:rFonts w:eastAsia="Open Sans" w:cs="Open Sans"/>
        </w:rPr>
        <w:t xml:space="preserve"> Consequently,</w:t>
      </w:r>
      <w:r w:rsidR="006D4320" w:rsidRPr="007C6604">
        <w:rPr>
          <w:rFonts w:eastAsia="Open Sans" w:cs="Open Sans"/>
        </w:rPr>
        <w:t xml:space="preserve"> </w:t>
      </w:r>
      <w:r w:rsidR="00BD5E13" w:rsidRPr="007C6604">
        <w:rPr>
          <w:rFonts w:eastAsia="Open Sans" w:cs="Open Sans"/>
        </w:rPr>
        <w:t>many unsentenced prisoners are place</w:t>
      </w:r>
      <w:r w:rsidR="001A0D05" w:rsidRPr="007C6604">
        <w:rPr>
          <w:rFonts w:eastAsia="Open Sans" w:cs="Open Sans"/>
        </w:rPr>
        <w:t>d</w:t>
      </w:r>
      <w:r w:rsidR="00BD5E13" w:rsidRPr="007C6604">
        <w:rPr>
          <w:rFonts w:eastAsia="Open Sans" w:cs="Open Sans"/>
        </w:rPr>
        <w:t xml:space="preserve"> in </w:t>
      </w:r>
      <w:r w:rsidR="001872EC" w:rsidRPr="007C6604">
        <w:rPr>
          <w:rFonts w:eastAsia="Open Sans" w:cs="Open Sans"/>
        </w:rPr>
        <w:t>prisons</w:t>
      </w:r>
      <w:r w:rsidR="00BD5E13" w:rsidRPr="007C6604">
        <w:rPr>
          <w:rFonts w:eastAsia="Open Sans" w:cs="Open Sans"/>
        </w:rPr>
        <w:t xml:space="preserve"> </w:t>
      </w:r>
      <w:r w:rsidR="00A83FAF" w:rsidRPr="007C6604">
        <w:rPr>
          <w:rFonts w:eastAsia="Open Sans" w:cs="Open Sans"/>
        </w:rPr>
        <w:t xml:space="preserve">intended for sentenced prisoners. For example, </w:t>
      </w:r>
      <w:r w:rsidR="000A5021" w:rsidRPr="007C6604">
        <w:rPr>
          <w:rFonts w:eastAsia="Open Sans" w:cs="Open Sans"/>
        </w:rPr>
        <w:t>Casuarina Prison</w:t>
      </w:r>
      <w:r w:rsidR="009217B8" w:rsidRPr="007C6604">
        <w:rPr>
          <w:rFonts w:eastAsia="Open Sans" w:cs="Open Sans"/>
        </w:rPr>
        <w:t xml:space="preserve"> has seen a 358%</w:t>
      </w:r>
      <w:r w:rsidR="00F43BFC" w:rsidRPr="007C6604">
        <w:rPr>
          <w:rFonts w:eastAsia="Open Sans" w:cs="Open Sans"/>
        </w:rPr>
        <w:t xml:space="preserve"> </w:t>
      </w:r>
      <w:r w:rsidR="009217B8" w:rsidRPr="007C6604">
        <w:rPr>
          <w:rFonts w:eastAsia="Open Sans" w:cs="Open Sans"/>
        </w:rPr>
        <w:t xml:space="preserve">increase in the number of unsentenced prisoners placed there, </w:t>
      </w:r>
      <w:r w:rsidR="00F43BFC" w:rsidRPr="007C6604">
        <w:rPr>
          <w:rFonts w:eastAsia="Open Sans" w:cs="Open Sans"/>
        </w:rPr>
        <w:t>Broome Regional Prison (256%), Greenough Regional Prison (189%), Albany Regional Prison (99%) and Bunbury Regional Prison (99%).</w:t>
      </w:r>
      <w:r w:rsidR="00F43BFC">
        <w:rPr>
          <w:rStyle w:val="EndnoteReference"/>
          <w:rFonts w:eastAsia="Open Sans" w:cs="Open Sans"/>
        </w:rPr>
        <w:endnoteReference w:id="9"/>
      </w:r>
    </w:p>
    <w:p w14:paraId="5A2F384F" w14:textId="0869721D" w:rsidR="00C63098" w:rsidRPr="00AC7782" w:rsidRDefault="00C63098" w:rsidP="00AC7782">
      <w:pPr>
        <w:pStyle w:val="ListNumber"/>
        <w:ind w:left="357" w:hanging="357"/>
        <w:rPr>
          <w:rFonts w:eastAsia="Open Sans" w:cs="Open Sans"/>
        </w:rPr>
      </w:pPr>
      <w:r w:rsidRPr="00773955">
        <w:rPr>
          <w:rFonts w:eastAsia="Open Sans" w:cs="Open Sans"/>
        </w:rPr>
        <w:t>The New South Wales Inspector of Custodial Services has</w:t>
      </w:r>
      <w:r>
        <w:rPr>
          <w:rFonts w:eastAsia="Open Sans" w:cs="Open Sans"/>
        </w:rPr>
        <w:t xml:space="preserve"> likewise</w:t>
      </w:r>
      <w:r w:rsidRPr="00773955">
        <w:rPr>
          <w:rFonts w:eastAsia="Open Sans" w:cs="Open Sans"/>
        </w:rPr>
        <w:t xml:space="preserve"> characterised the</w:t>
      </w:r>
      <w:r>
        <w:rPr>
          <w:rFonts w:eastAsia="Open Sans" w:cs="Open Sans"/>
        </w:rPr>
        <w:t xml:space="preserve"> upward</w:t>
      </w:r>
      <w:r w:rsidRPr="00773955">
        <w:rPr>
          <w:rFonts w:eastAsia="Open Sans" w:cs="Open Sans"/>
        </w:rPr>
        <w:t xml:space="preserve"> trend in unsentenced prisoners in New South Wales as ‘remain[</w:t>
      </w:r>
      <w:proofErr w:type="spellStart"/>
      <w:r w:rsidRPr="00773955">
        <w:rPr>
          <w:rFonts w:eastAsia="Open Sans" w:cs="Open Sans"/>
        </w:rPr>
        <w:t>ing</w:t>
      </w:r>
      <w:proofErr w:type="spellEnd"/>
      <w:r w:rsidRPr="00773955">
        <w:rPr>
          <w:rFonts w:eastAsia="Open Sans" w:cs="Open Sans"/>
        </w:rPr>
        <w:t xml:space="preserve">] stubbornly high in both adult and youth justice </w:t>
      </w:r>
      <w:proofErr w:type="gramStart"/>
      <w:r w:rsidRPr="00773955">
        <w:rPr>
          <w:rFonts w:eastAsia="Open Sans" w:cs="Open Sans"/>
        </w:rPr>
        <w:t>facilities</w:t>
      </w:r>
      <w:r w:rsidR="002E6367">
        <w:rPr>
          <w:rFonts w:eastAsia="Open Sans" w:cs="Open Sans"/>
        </w:rPr>
        <w:t>’</w:t>
      </w:r>
      <w:proofErr w:type="gramEnd"/>
      <w:r w:rsidRPr="00773955">
        <w:rPr>
          <w:rFonts w:eastAsia="Open Sans" w:cs="Open Sans"/>
        </w:rPr>
        <w:t>.</w:t>
      </w:r>
      <w:r>
        <w:rPr>
          <w:rStyle w:val="EndnoteReference"/>
          <w:rFonts w:eastAsia="Open Sans" w:cs="Open Sans"/>
        </w:rPr>
        <w:endnoteReference w:id="10"/>
      </w:r>
    </w:p>
    <w:p w14:paraId="66721F67" w14:textId="0DC52EC1" w:rsidR="00787ACE" w:rsidRPr="00C277BD" w:rsidRDefault="007F23D4" w:rsidP="00EB4C3E">
      <w:pPr>
        <w:pStyle w:val="ListNumber"/>
        <w:ind w:left="357" w:hanging="357"/>
        <w:rPr>
          <w:rFonts w:eastAsia="Open Sans" w:cs="Open Sans"/>
        </w:rPr>
      </w:pPr>
      <w:r>
        <w:rPr>
          <w:rFonts w:eastAsia="Open Sans" w:cs="Open Sans"/>
        </w:rPr>
        <w:t xml:space="preserve">The </w:t>
      </w:r>
      <w:r w:rsidR="00235232">
        <w:rPr>
          <w:rFonts w:eastAsia="Open Sans" w:cs="Open Sans"/>
        </w:rPr>
        <w:t>Tasmanian</w:t>
      </w:r>
      <w:r w:rsidR="00A8167C" w:rsidRPr="00C277BD">
        <w:rPr>
          <w:rFonts w:eastAsia="Open Sans" w:cs="Open Sans"/>
        </w:rPr>
        <w:t xml:space="preserve"> Inspector of Custodial Services has reported </w:t>
      </w:r>
      <w:r w:rsidR="001912E2" w:rsidRPr="00C277BD">
        <w:rPr>
          <w:rFonts w:eastAsia="Open Sans" w:cs="Open Sans"/>
        </w:rPr>
        <w:t xml:space="preserve">a 21% increase in the number of people imprisoned between </w:t>
      </w:r>
      <w:r w:rsidR="003903F4" w:rsidRPr="00C277BD">
        <w:rPr>
          <w:rFonts w:eastAsia="Open Sans" w:cs="Open Sans"/>
        </w:rPr>
        <w:t>June 2022 and June 2023.</w:t>
      </w:r>
      <w:r w:rsidR="003903F4">
        <w:rPr>
          <w:rStyle w:val="EndnoteReference"/>
          <w:rFonts w:eastAsia="Open Sans" w:cs="Open Sans"/>
        </w:rPr>
        <w:endnoteReference w:id="11"/>
      </w:r>
      <w:r w:rsidR="00A8167C" w:rsidRPr="00C277BD">
        <w:rPr>
          <w:rFonts w:eastAsia="Open Sans" w:cs="Open Sans"/>
        </w:rPr>
        <w:t xml:space="preserve"> </w:t>
      </w:r>
      <w:r w:rsidR="00A474D4" w:rsidRPr="00C277BD">
        <w:rPr>
          <w:rFonts w:eastAsia="Open Sans" w:cs="Open Sans"/>
        </w:rPr>
        <w:t>The Inspector</w:t>
      </w:r>
      <w:r w:rsidR="005725D0" w:rsidRPr="00C277BD">
        <w:rPr>
          <w:rFonts w:eastAsia="Open Sans" w:cs="Open Sans"/>
        </w:rPr>
        <w:t xml:space="preserve"> has observed</w:t>
      </w:r>
      <w:r w:rsidR="00787FE5" w:rsidRPr="00C277BD">
        <w:rPr>
          <w:rFonts w:eastAsia="Open Sans" w:cs="Open Sans"/>
        </w:rPr>
        <w:t xml:space="preserve"> that the increasing </w:t>
      </w:r>
      <w:r w:rsidR="00FA27EE" w:rsidRPr="00C277BD">
        <w:rPr>
          <w:rFonts w:eastAsia="Open Sans" w:cs="Open Sans"/>
        </w:rPr>
        <w:t xml:space="preserve">numbers are, in part, </w:t>
      </w:r>
      <w:r w:rsidR="00376A5E" w:rsidRPr="00C277BD">
        <w:rPr>
          <w:rFonts w:eastAsia="Open Sans" w:cs="Open Sans"/>
        </w:rPr>
        <w:t>contributed to by</w:t>
      </w:r>
      <w:r w:rsidR="005725D0" w:rsidRPr="00C277BD">
        <w:rPr>
          <w:rFonts w:eastAsia="Open Sans" w:cs="Open Sans"/>
        </w:rPr>
        <w:t xml:space="preserve"> the </w:t>
      </w:r>
      <w:r w:rsidR="006E247E" w:rsidRPr="00C277BD">
        <w:rPr>
          <w:rFonts w:eastAsia="Open Sans" w:cs="Open Sans"/>
        </w:rPr>
        <w:t xml:space="preserve">increasing </w:t>
      </w:r>
      <w:r w:rsidR="005725D0" w:rsidRPr="00C277BD">
        <w:rPr>
          <w:rFonts w:eastAsia="Open Sans" w:cs="Open Sans"/>
        </w:rPr>
        <w:t>number of prisoners who are eligible for parole but not released due to not having suitable accommodation.</w:t>
      </w:r>
      <w:r w:rsidR="00376A5E">
        <w:rPr>
          <w:rStyle w:val="EndnoteReference"/>
          <w:rFonts w:eastAsia="Open Sans" w:cs="Open Sans"/>
        </w:rPr>
        <w:endnoteReference w:id="12"/>
      </w:r>
      <w:r w:rsidR="005725D0" w:rsidRPr="00C277BD">
        <w:rPr>
          <w:rFonts w:eastAsia="Open Sans" w:cs="Open Sans"/>
        </w:rPr>
        <w:t xml:space="preserve"> </w:t>
      </w:r>
    </w:p>
    <w:p w14:paraId="52F6BBEB" w14:textId="29A226E7" w:rsidR="007F689B" w:rsidRDefault="007F689B" w:rsidP="007F689B">
      <w:pPr>
        <w:pStyle w:val="Heading2"/>
      </w:pPr>
      <w:bookmarkStart w:id="28" w:name="_Toc151052972"/>
      <w:r>
        <w:t xml:space="preserve">Limited </w:t>
      </w:r>
      <w:r w:rsidR="00D0636B">
        <w:t>o</w:t>
      </w:r>
      <w:r>
        <w:t xml:space="preserve">pportunities for </w:t>
      </w:r>
      <w:r w:rsidR="00D0636B">
        <w:t>r</w:t>
      </w:r>
      <w:r w:rsidR="009B5327">
        <w:t xml:space="preserve">ehabilitation and </w:t>
      </w:r>
      <w:r w:rsidR="00D0636B">
        <w:t>p</w:t>
      </w:r>
      <w:r w:rsidR="00C24A99">
        <w:t xml:space="preserve">reparation for </w:t>
      </w:r>
      <w:r w:rsidR="00D0636B">
        <w:t>r</w:t>
      </w:r>
      <w:r w:rsidR="00C24A99">
        <w:t>elease</w:t>
      </w:r>
      <w:bookmarkEnd w:id="28"/>
      <w:r w:rsidR="009505EA">
        <w:t xml:space="preserve"> </w:t>
      </w:r>
    </w:p>
    <w:p w14:paraId="4FB582D9" w14:textId="45851DD7" w:rsidR="004E2342" w:rsidRDefault="004E2342" w:rsidP="004E2342">
      <w:pPr>
        <w:pStyle w:val="ListNumber"/>
      </w:pPr>
      <w:r>
        <w:t xml:space="preserve">The </w:t>
      </w:r>
      <w:r w:rsidR="00B67D3B">
        <w:t>Cultural Review of the Adult Custodial Corrections System (Vict</w:t>
      </w:r>
      <w:r w:rsidR="00400244">
        <w:t>o</w:t>
      </w:r>
      <w:r w:rsidR="00B67D3B">
        <w:t>ria)</w:t>
      </w:r>
      <w:r w:rsidR="00DF6996">
        <w:t xml:space="preserve"> has noted</w:t>
      </w:r>
      <w:r w:rsidR="00F31029">
        <w:t xml:space="preserve"> that:</w:t>
      </w:r>
    </w:p>
    <w:p w14:paraId="766588F6" w14:textId="053F983A" w:rsidR="00F31029" w:rsidRDefault="00F31029" w:rsidP="00F31029">
      <w:pPr>
        <w:pStyle w:val="ListNumber"/>
        <w:numPr>
          <w:ilvl w:val="0"/>
          <w:numId w:val="0"/>
        </w:numPr>
        <w:ind w:left="720"/>
        <w:rPr>
          <w:sz w:val="22"/>
          <w:szCs w:val="22"/>
        </w:rPr>
      </w:pPr>
      <w:r w:rsidRPr="00F31029">
        <w:rPr>
          <w:sz w:val="22"/>
          <w:szCs w:val="22"/>
        </w:rPr>
        <w:t>Creating a custodial environment that provides opportunities for people to build pathways and skills that will interrupt the cycle of offending is squarely in the community interest and in line with a long-term preventive response to crime. This can only be achieved in a safe environment that treats people with dignity, respect and prioritises rehabilitation and return to community life.</w:t>
      </w:r>
      <w:r w:rsidR="00A45E84">
        <w:rPr>
          <w:rStyle w:val="EndnoteReference"/>
          <w:szCs w:val="22"/>
        </w:rPr>
        <w:endnoteReference w:id="13"/>
      </w:r>
    </w:p>
    <w:p w14:paraId="2AB91807" w14:textId="266CF033" w:rsidR="009441D9" w:rsidRPr="00130ABD" w:rsidRDefault="003A6A55" w:rsidP="00130ABD">
      <w:pPr>
        <w:pStyle w:val="ListNumber"/>
      </w:pPr>
      <w:r>
        <w:t>Despite a shift towards rehabilitative model</w:t>
      </w:r>
      <w:r w:rsidR="00D34B01">
        <w:t>s</w:t>
      </w:r>
      <w:r>
        <w:t xml:space="preserve"> in recent decades, the Commission remains</w:t>
      </w:r>
      <w:r w:rsidR="004A5188">
        <w:t xml:space="preserve"> greatly</w:t>
      </w:r>
      <w:r>
        <w:t xml:space="preserve"> concerned</w:t>
      </w:r>
      <w:r w:rsidR="00AE0318">
        <w:t xml:space="preserve"> about the lack of appropriate services and programs in Australian prison</w:t>
      </w:r>
      <w:r w:rsidR="00130ABD">
        <w:t xml:space="preserve">s tailored to the diverse needs of the prison population. </w:t>
      </w:r>
      <w:r w:rsidR="00430FE9">
        <w:t>Our</w:t>
      </w:r>
      <w:r w:rsidR="00130ABD">
        <w:t xml:space="preserve"> </w:t>
      </w:r>
      <w:proofErr w:type="spellStart"/>
      <w:r w:rsidR="00130ABD" w:rsidRPr="0015691B">
        <w:rPr>
          <w:i/>
          <w:iCs/>
        </w:rPr>
        <w:t>Wiyi</w:t>
      </w:r>
      <w:proofErr w:type="spellEnd"/>
      <w:r w:rsidR="00130ABD" w:rsidRPr="0015691B">
        <w:rPr>
          <w:i/>
          <w:iCs/>
        </w:rPr>
        <w:t xml:space="preserve"> Yani U </w:t>
      </w:r>
      <w:proofErr w:type="spellStart"/>
      <w:r w:rsidR="00130ABD" w:rsidRPr="0015691B">
        <w:rPr>
          <w:i/>
          <w:iCs/>
        </w:rPr>
        <w:t>Thangani</w:t>
      </w:r>
      <w:proofErr w:type="spellEnd"/>
      <w:r w:rsidR="00130ABD" w:rsidRPr="0015691B">
        <w:rPr>
          <w:i/>
          <w:iCs/>
        </w:rPr>
        <w:t xml:space="preserve"> (Women’s Voices) Report</w:t>
      </w:r>
      <w:r w:rsidR="00130ABD">
        <w:t xml:space="preserve"> consultations</w:t>
      </w:r>
      <w:r w:rsidR="004A5188">
        <w:t>,</w:t>
      </w:r>
      <w:r w:rsidR="00162030">
        <w:t xml:space="preserve"> for example</w:t>
      </w:r>
      <w:r w:rsidR="004A5188">
        <w:t>,</w:t>
      </w:r>
      <w:r w:rsidR="00130ABD">
        <w:t xml:space="preserve"> found ‘many women and girls in incarceration reported a lack of available services, restricted access to existing services and a substandard level of care provided by services within prisons and detention centres</w:t>
      </w:r>
      <w:r w:rsidR="00F04A3F">
        <w:t>’</w:t>
      </w:r>
      <w:r w:rsidR="00130ABD">
        <w:t>.</w:t>
      </w:r>
      <w:r w:rsidR="00430FE9">
        <w:rPr>
          <w:rStyle w:val="EndnoteReference"/>
        </w:rPr>
        <w:endnoteReference w:id="14"/>
      </w:r>
    </w:p>
    <w:p w14:paraId="783058D0" w14:textId="4BD07A88" w:rsidR="00C24A99" w:rsidRDefault="00D20A13" w:rsidP="00567ADB">
      <w:pPr>
        <w:pStyle w:val="ListNumber"/>
      </w:pPr>
      <w:r>
        <w:lastRenderedPageBreak/>
        <w:t xml:space="preserve">The </w:t>
      </w:r>
      <w:r w:rsidR="007E41F7">
        <w:t>Australian Capital Territory</w:t>
      </w:r>
      <w:r>
        <w:t xml:space="preserve"> Inspector of Correctional Services has reported concern </w:t>
      </w:r>
      <w:r w:rsidR="003437B6">
        <w:t>that</w:t>
      </w:r>
      <w:r w:rsidR="00BB169E">
        <w:t xml:space="preserve"> ‘[e]</w:t>
      </w:r>
      <w:proofErr w:type="spellStart"/>
      <w:r w:rsidR="00BB169E" w:rsidRPr="00BB169E">
        <w:t>xtended</w:t>
      </w:r>
      <w:proofErr w:type="spellEnd"/>
      <w:r w:rsidR="00BB169E" w:rsidRPr="00BB169E">
        <w:t xml:space="preserve"> lock-ins and staff shortages</w:t>
      </w:r>
      <w:r w:rsidR="00BB169E">
        <w:t>’</w:t>
      </w:r>
      <w:r w:rsidR="007B19F6">
        <w:rPr>
          <w:rStyle w:val="EndnoteReference"/>
        </w:rPr>
        <w:endnoteReference w:id="15"/>
      </w:r>
      <w:r w:rsidR="00BB169E">
        <w:t xml:space="preserve"> </w:t>
      </w:r>
      <w:r w:rsidR="00956671">
        <w:t xml:space="preserve">have </w:t>
      </w:r>
      <w:r w:rsidR="007B19F6">
        <w:t>resulted in a</w:t>
      </w:r>
      <w:r w:rsidR="003437B6">
        <w:t xml:space="preserve"> ‘</w:t>
      </w:r>
      <w:r w:rsidR="003437B6" w:rsidRPr="003437B6">
        <w:t>lack of meaningful activities</w:t>
      </w:r>
      <w:r w:rsidR="003437B6">
        <w:t xml:space="preserve"> [at the </w:t>
      </w:r>
      <w:r w:rsidR="00FF2505" w:rsidRPr="00FF2505">
        <w:t>Alexander Maconochie Centre</w:t>
      </w:r>
      <w:r w:rsidR="007B19F6">
        <w:t>, which</w:t>
      </w:r>
      <w:r w:rsidR="00FF2505">
        <w:t>]</w:t>
      </w:r>
      <w:r w:rsidR="003437B6" w:rsidRPr="003437B6">
        <w:t xml:space="preserve"> had the potential to contribute to unrest, and significantly limited rehabilitation and preparation for release</w:t>
      </w:r>
      <w:r w:rsidR="00D12637">
        <w:t>’</w:t>
      </w:r>
      <w:r w:rsidR="00FF2505">
        <w:t>.</w:t>
      </w:r>
      <w:r w:rsidR="007E41F7">
        <w:rPr>
          <w:rStyle w:val="EndnoteReference"/>
        </w:rPr>
        <w:endnoteReference w:id="16"/>
      </w:r>
      <w:r w:rsidR="00CD4973">
        <w:t xml:space="preserve"> In its</w:t>
      </w:r>
      <w:r w:rsidR="00EB2421">
        <w:t xml:space="preserve"> </w:t>
      </w:r>
      <w:r w:rsidR="00EB2421" w:rsidRPr="00EB2421">
        <w:rPr>
          <w:i/>
          <w:iCs/>
        </w:rPr>
        <w:t>Health</w:t>
      </w:r>
      <w:r w:rsidR="00137F3A">
        <w:rPr>
          <w:i/>
          <w:iCs/>
        </w:rPr>
        <w:t>y</w:t>
      </w:r>
      <w:r w:rsidR="00EB2421" w:rsidRPr="00EB2421">
        <w:rPr>
          <w:i/>
          <w:iCs/>
        </w:rPr>
        <w:t xml:space="preserve"> Prison Review 2022</w:t>
      </w:r>
      <w:r w:rsidR="00EB2421">
        <w:t xml:space="preserve">, </w:t>
      </w:r>
      <w:r w:rsidR="00567ADB">
        <w:t>the Inspector noted ‘many detainees have no routine or daily responsibilities and as a result lack motivation to participate in their own rehabilitation and preparation for release. There is little incentive for people to get out of bed and participate in daily activities.’</w:t>
      </w:r>
      <w:r w:rsidR="00567ADB">
        <w:rPr>
          <w:rStyle w:val="EndnoteReference"/>
        </w:rPr>
        <w:endnoteReference w:id="17"/>
      </w:r>
    </w:p>
    <w:p w14:paraId="2A747BA5" w14:textId="06196341" w:rsidR="007F689B" w:rsidRDefault="006D7D2A" w:rsidP="002F1F29">
      <w:pPr>
        <w:pStyle w:val="ListNumber"/>
      </w:pPr>
      <w:r>
        <w:t>The New South Wales Inspector of Custodial Ser</w:t>
      </w:r>
      <w:r w:rsidR="00CA131C">
        <w:t xml:space="preserve">vices has reported that </w:t>
      </w:r>
      <w:r w:rsidR="00C36D7E">
        <w:t xml:space="preserve">the COVID-19 pandemic has continued to cause significant </w:t>
      </w:r>
      <w:r w:rsidR="00892EC5">
        <w:t>impacts</w:t>
      </w:r>
      <w:r w:rsidR="00350C37">
        <w:t>,</w:t>
      </w:r>
      <w:r w:rsidR="00892EC5">
        <w:t xml:space="preserve"> including </w:t>
      </w:r>
      <w:r w:rsidR="00425AC8">
        <w:t xml:space="preserve">to the </w:t>
      </w:r>
      <w:r w:rsidR="00425AC8" w:rsidRPr="001F22D4">
        <w:t>delivery of services and programs to people in custody</w:t>
      </w:r>
      <w:r w:rsidR="00425AC8">
        <w:t xml:space="preserve"> and</w:t>
      </w:r>
      <w:r w:rsidR="001F6EF1">
        <w:t xml:space="preserve"> to</w:t>
      </w:r>
      <w:r w:rsidR="00425AC8">
        <w:t xml:space="preserve"> </w:t>
      </w:r>
      <w:r w:rsidR="00892EC5">
        <w:t>staff shortages.</w:t>
      </w:r>
      <w:r w:rsidR="00892EC5">
        <w:rPr>
          <w:rStyle w:val="EndnoteReference"/>
        </w:rPr>
        <w:endnoteReference w:id="18"/>
      </w:r>
      <w:r w:rsidR="00892EC5">
        <w:t xml:space="preserve"> </w:t>
      </w:r>
      <w:r w:rsidR="006D71AB">
        <w:t>Likewise, the Victorian Ombudsman</w:t>
      </w:r>
      <w:r w:rsidR="00303A03">
        <w:t xml:space="preserve"> has also noted ‘[s]</w:t>
      </w:r>
      <w:proofErr w:type="spellStart"/>
      <w:r w:rsidR="00303A03">
        <w:t>taff</w:t>
      </w:r>
      <w:proofErr w:type="spellEnd"/>
      <w:r w:rsidR="00303A03">
        <w:t xml:space="preserve"> shortages across the corrections sector continue to have an ongoing impact</w:t>
      </w:r>
      <w:r w:rsidR="00D12637">
        <w:t>’</w:t>
      </w:r>
      <w:r w:rsidR="00F870B0">
        <w:t>,</w:t>
      </w:r>
      <w:r w:rsidR="00303A03">
        <w:rPr>
          <w:rStyle w:val="EndnoteReference"/>
        </w:rPr>
        <w:endnoteReference w:id="19"/>
      </w:r>
      <w:r w:rsidR="00F870B0">
        <w:t xml:space="preserve"> including </w:t>
      </w:r>
      <w:r w:rsidR="00F870B0" w:rsidRPr="00F870B0">
        <w:t>reduced out of cell hours</w:t>
      </w:r>
      <w:r w:rsidR="00F870B0">
        <w:t xml:space="preserve">, </w:t>
      </w:r>
      <w:r w:rsidR="002F1F29">
        <w:t>family contact and affecting services such as meal options and laundry.</w:t>
      </w:r>
    </w:p>
    <w:p w14:paraId="77387299" w14:textId="3052871F" w:rsidR="00F05270" w:rsidRPr="00425AC8" w:rsidRDefault="00F05270" w:rsidP="002F1F29">
      <w:pPr>
        <w:pStyle w:val="ListNumber"/>
      </w:pPr>
      <w:r>
        <w:t xml:space="preserve">The Western Australian Inspector of Custodial Services </w:t>
      </w:r>
      <w:r w:rsidR="009804B7">
        <w:t>has also noted that ‘</w:t>
      </w:r>
      <w:r w:rsidR="009804B7" w:rsidRPr="009804B7">
        <w:t xml:space="preserve">the most common issue that </w:t>
      </w:r>
      <w:r w:rsidR="009804B7">
        <w:t>[they]</w:t>
      </w:r>
      <w:r w:rsidR="009804B7" w:rsidRPr="009804B7">
        <w:t xml:space="preserve"> are seeing across all facilities that </w:t>
      </w:r>
      <w:r w:rsidR="009804B7">
        <w:t>[they]</w:t>
      </w:r>
      <w:r w:rsidR="009804B7" w:rsidRPr="009804B7">
        <w:t xml:space="preserve"> visit or inspect is the impact of staffing shortages</w:t>
      </w:r>
      <w:r w:rsidR="00D12637">
        <w:t>’</w:t>
      </w:r>
      <w:r w:rsidR="009804B7">
        <w:t>.</w:t>
      </w:r>
      <w:r w:rsidR="009804B7">
        <w:rPr>
          <w:rStyle w:val="EndnoteReference"/>
        </w:rPr>
        <w:endnoteReference w:id="20"/>
      </w:r>
      <w:r w:rsidR="003824C1">
        <w:t xml:space="preserve"> These shortages have invariably resulted in</w:t>
      </w:r>
      <w:r w:rsidR="003824C1" w:rsidRPr="003824C1">
        <w:t xml:space="preserve"> </w:t>
      </w:r>
      <w:r w:rsidR="003824C1">
        <w:t>‘</w:t>
      </w:r>
      <w:r w:rsidR="003824C1" w:rsidRPr="003824C1">
        <w:t>reduced or cancelled activities such as: employment, recreation, education, visits and programs</w:t>
      </w:r>
      <w:r w:rsidR="00D12637">
        <w:t>’</w:t>
      </w:r>
      <w:r w:rsidR="003824C1">
        <w:t>.</w:t>
      </w:r>
      <w:r w:rsidR="003824C1">
        <w:rPr>
          <w:rStyle w:val="EndnoteReference"/>
        </w:rPr>
        <w:endnoteReference w:id="21"/>
      </w:r>
      <w:r w:rsidR="008336B4">
        <w:t xml:space="preserve"> The Inspector notes that a</w:t>
      </w:r>
      <w:r w:rsidR="008336B4" w:rsidRPr="008336B4">
        <w:t xml:space="preserve">s of May 2023, there were 1,835 prisoners who collectively had been assessed as requiring 3,440 offending-related treatment programs. </w:t>
      </w:r>
      <w:r w:rsidR="00A50066">
        <w:t>However,</w:t>
      </w:r>
      <w:r w:rsidR="008336B4" w:rsidRPr="008336B4">
        <w:t xml:space="preserve"> only 35</w:t>
      </w:r>
      <w:r w:rsidR="00A50066">
        <w:t xml:space="preserve">% </w:t>
      </w:r>
      <w:r w:rsidR="008336B4" w:rsidRPr="008336B4">
        <w:t>of these programs had been completed.</w:t>
      </w:r>
      <w:r w:rsidR="00A50066">
        <w:rPr>
          <w:rStyle w:val="EndnoteReference"/>
        </w:rPr>
        <w:endnoteReference w:id="22"/>
      </w:r>
    </w:p>
    <w:p w14:paraId="5EF43558" w14:textId="470599EF" w:rsidR="00B226B2" w:rsidRPr="00B226B2" w:rsidRDefault="00B226B2" w:rsidP="00B226B2">
      <w:pPr>
        <w:pStyle w:val="Heading2"/>
      </w:pPr>
      <w:bookmarkStart w:id="29" w:name="_Toc151052973"/>
      <w:r>
        <w:t xml:space="preserve">First Nations </w:t>
      </w:r>
      <w:r w:rsidR="00D0636B">
        <w:t>o</w:t>
      </w:r>
      <w:r>
        <w:t>verrepresentation</w:t>
      </w:r>
      <w:bookmarkEnd w:id="29"/>
    </w:p>
    <w:p w14:paraId="0FB0CBF9" w14:textId="5C3FCBCF" w:rsidR="00E745EE" w:rsidRDefault="00E0081C" w:rsidP="00E745EE">
      <w:pPr>
        <w:pStyle w:val="ListNumber"/>
        <w:rPr>
          <w:rFonts w:eastAsia="Open Sans" w:cs="Open Sans"/>
        </w:rPr>
      </w:pPr>
      <w:r>
        <w:rPr>
          <w:rFonts w:eastAsia="Open Sans" w:cs="Open Sans"/>
        </w:rPr>
        <w:t>F</w:t>
      </w:r>
      <w:r w:rsidRPr="00CF72DE">
        <w:rPr>
          <w:rFonts w:eastAsia="Open Sans" w:cs="Open Sans"/>
        </w:rPr>
        <w:t>irst Nations people continue to be significantly overrepresented in prisons in Australia</w:t>
      </w:r>
      <w:r>
        <w:rPr>
          <w:rFonts w:eastAsia="Open Sans" w:cs="Open Sans"/>
        </w:rPr>
        <w:t xml:space="preserve">. </w:t>
      </w:r>
      <w:r w:rsidR="00E745EE" w:rsidRPr="00E745EE">
        <w:rPr>
          <w:rFonts w:eastAsia="Open Sans" w:cs="Open Sans"/>
        </w:rPr>
        <w:t xml:space="preserve">The Royal Commission into Violence, Abuse, Neglect &amp; Exploitation </w:t>
      </w:r>
      <w:r w:rsidR="00B176BE">
        <w:rPr>
          <w:rFonts w:eastAsia="Open Sans" w:cs="Open Sans"/>
        </w:rPr>
        <w:t xml:space="preserve">(Disability Royal Commission) </w:t>
      </w:r>
      <w:r w:rsidR="007D01A3">
        <w:rPr>
          <w:rFonts w:eastAsia="Open Sans" w:cs="Open Sans"/>
        </w:rPr>
        <w:t>recently</w:t>
      </w:r>
      <w:r w:rsidR="00E745EE" w:rsidRPr="00E745EE">
        <w:rPr>
          <w:rFonts w:eastAsia="Open Sans" w:cs="Open Sans"/>
        </w:rPr>
        <w:t xml:space="preserve"> reported that the ‘over-representation of First Nations Australians with cognitive impairment in the criminal justice system is a national </w:t>
      </w:r>
      <w:proofErr w:type="gramStart"/>
      <w:r w:rsidR="00E745EE" w:rsidRPr="00E745EE">
        <w:rPr>
          <w:rFonts w:eastAsia="Open Sans" w:cs="Open Sans"/>
        </w:rPr>
        <w:t>crisis</w:t>
      </w:r>
      <w:r w:rsidR="0007363F">
        <w:rPr>
          <w:rFonts w:eastAsia="Open Sans" w:cs="Open Sans"/>
        </w:rPr>
        <w:t>’</w:t>
      </w:r>
      <w:proofErr w:type="gramEnd"/>
      <w:r w:rsidR="00E745EE" w:rsidRPr="00E745EE">
        <w:rPr>
          <w:rFonts w:eastAsia="Open Sans" w:cs="Open Sans"/>
        </w:rPr>
        <w:t>.</w:t>
      </w:r>
      <w:r w:rsidR="00E745EE" w:rsidRPr="0007363F">
        <w:rPr>
          <w:rFonts w:eastAsia="Open Sans" w:cs="Open Sans"/>
          <w:sz w:val="20"/>
          <w:szCs w:val="20"/>
          <w:vertAlign w:val="superscript"/>
        </w:rPr>
        <w:endnoteReference w:id="23"/>
      </w:r>
    </w:p>
    <w:p w14:paraId="4ADF99A5" w14:textId="151D08BE" w:rsidR="002F700A" w:rsidRPr="00E745EE" w:rsidRDefault="002F700A" w:rsidP="00E745EE">
      <w:pPr>
        <w:pStyle w:val="ListNumber"/>
        <w:rPr>
          <w:rFonts w:eastAsia="Open Sans" w:cs="Open Sans"/>
        </w:rPr>
      </w:pPr>
      <w:r w:rsidRPr="00E745EE">
        <w:rPr>
          <w:rFonts w:eastAsia="Open Sans" w:cs="Open Sans"/>
        </w:rPr>
        <w:t>Reasons for over-incarceration</w:t>
      </w:r>
      <w:r w:rsidR="007D01A3">
        <w:rPr>
          <w:rFonts w:eastAsia="Open Sans" w:cs="Open Sans"/>
        </w:rPr>
        <w:t xml:space="preserve"> of First Nations people</w:t>
      </w:r>
      <w:r w:rsidRPr="00E745EE">
        <w:rPr>
          <w:rFonts w:eastAsia="Open Sans" w:cs="Open Sans"/>
        </w:rPr>
        <w:t xml:space="preserve"> include both legal and policy factors, and socio-economic factors such as cultural displacement, trauma and grief, alcohol and other drug misuse, cognitive disabilities and poor health and living conditions.</w:t>
      </w:r>
      <w:r w:rsidRPr="0007363F">
        <w:rPr>
          <w:rFonts w:eastAsia="Open Sans" w:cs="Open Sans"/>
          <w:sz w:val="20"/>
          <w:szCs w:val="20"/>
          <w:vertAlign w:val="superscript"/>
        </w:rPr>
        <w:endnoteReference w:id="24"/>
      </w:r>
      <w:r w:rsidRPr="00E745EE">
        <w:rPr>
          <w:rFonts w:eastAsia="Open Sans" w:cs="Open Sans"/>
        </w:rPr>
        <w:t xml:space="preserve"> Institutional racism, and a ‘legacy of dispossession, marginalisation and exclusion have created conditions in which </w:t>
      </w:r>
      <w:r w:rsidR="00FF6E98" w:rsidRPr="00E745EE">
        <w:rPr>
          <w:rFonts w:eastAsia="Open Sans" w:cs="Open Sans"/>
        </w:rPr>
        <w:t>First Nations</w:t>
      </w:r>
      <w:r w:rsidRPr="00E745EE">
        <w:rPr>
          <w:rFonts w:eastAsia="Open Sans" w:cs="Open Sans"/>
        </w:rPr>
        <w:t xml:space="preserve"> peoples experience serious and multiple forms’ of disadvantage and inequality.</w:t>
      </w:r>
      <w:r w:rsidRPr="009D6D57">
        <w:rPr>
          <w:rFonts w:eastAsia="Open Sans" w:cs="Open Sans"/>
          <w:sz w:val="20"/>
          <w:szCs w:val="20"/>
          <w:vertAlign w:val="superscript"/>
        </w:rPr>
        <w:endnoteReference w:id="25"/>
      </w:r>
      <w:r w:rsidR="00EA483E" w:rsidRPr="00E745EE">
        <w:rPr>
          <w:rFonts w:eastAsia="Open Sans" w:cs="Open Sans"/>
        </w:rPr>
        <w:t xml:space="preserve"> </w:t>
      </w:r>
    </w:p>
    <w:p w14:paraId="59307E68" w14:textId="1FBEB0D0" w:rsidR="00E0081C" w:rsidRPr="003D6E94" w:rsidRDefault="00E0081C" w:rsidP="003D6E94">
      <w:pPr>
        <w:pStyle w:val="ListNumber"/>
        <w:rPr>
          <w:rFonts w:eastAsia="Open Sans" w:cs="Open Sans"/>
        </w:rPr>
      </w:pPr>
      <w:r>
        <w:rPr>
          <w:rFonts w:eastAsia="Open Sans" w:cs="Open Sans"/>
        </w:rPr>
        <w:lastRenderedPageBreak/>
        <w:t xml:space="preserve">The Productivity Commission has reported that First Nations people </w:t>
      </w:r>
      <w:r w:rsidRPr="0063652A">
        <w:rPr>
          <w:rFonts w:eastAsia="Open Sans" w:cs="Open Sans"/>
        </w:rPr>
        <w:t>represented 3</w:t>
      </w:r>
      <w:r>
        <w:rPr>
          <w:rFonts w:eastAsia="Open Sans" w:cs="Open Sans"/>
        </w:rPr>
        <w:t>1%</w:t>
      </w:r>
      <w:r w:rsidRPr="0063652A">
        <w:rPr>
          <w:rFonts w:eastAsia="Open Sans" w:cs="Open Sans"/>
        </w:rPr>
        <w:t xml:space="preserve"> of the daily average </w:t>
      </w:r>
      <w:r w:rsidR="00B46BF6">
        <w:rPr>
          <w:rFonts w:eastAsia="Open Sans" w:cs="Open Sans"/>
        </w:rPr>
        <w:t xml:space="preserve">prison </w:t>
      </w:r>
      <w:r w:rsidRPr="0063652A">
        <w:rPr>
          <w:rFonts w:eastAsia="Open Sans" w:cs="Open Sans"/>
        </w:rPr>
        <w:t>population</w:t>
      </w:r>
      <w:r>
        <w:rPr>
          <w:rFonts w:eastAsia="Open Sans" w:cs="Open Sans"/>
        </w:rPr>
        <w:t xml:space="preserve"> over 2021</w:t>
      </w:r>
      <w:r w:rsidR="009D6D57">
        <w:rPr>
          <w:rFonts w:eastAsia="Open Sans" w:cs="Open Sans"/>
        </w:rPr>
        <w:t>–</w:t>
      </w:r>
      <w:r>
        <w:rPr>
          <w:rFonts w:eastAsia="Open Sans" w:cs="Open Sans"/>
        </w:rPr>
        <w:t>2022</w:t>
      </w:r>
      <w:r w:rsidR="005800B2">
        <w:rPr>
          <w:rFonts w:eastAsia="Open Sans" w:cs="Open Sans"/>
        </w:rPr>
        <w:t>,</w:t>
      </w:r>
      <w:r>
        <w:rPr>
          <w:rStyle w:val="EndnoteReference"/>
          <w:rFonts w:eastAsia="Open Sans" w:cs="Open Sans"/>
        </w:rPr>
        <w:endnoteReference w:id="26"/>
      </w:r>
      <w:r>
        <w:rPr>
          <w:rFonts w:eastAsia="Open Sans" w:cs="Open Sans"/>
        </w:rPr>
        <w:t xml:space="preserve"> </w:t>
      </w:r>
      <w:r w:rsidR="003D6E94">
        <w:rPr>
          <w:rFonts w:eastAsia="Open Sans" w:cs="Open Sans"/>
        </w:rPr>
        <w:t xml:space="preserve">despite </w:t>
      </w:r>
      <w:r w:rsidR="003D6E94" w:rsidRPr="003D6E94">
        <w:rPr>
          <w:rFonts w:eastAsia="Calibri Light" w:cs="Open Sans"/>
        </w:rPr>
        <w:t>mak</w:t>
      </w:r>
      <w:r w:rsidR="003D6E94">
        <w:rPr>
          <w:rFonts w:eastAsia="Calibri Light" w:cs="Open Sans"/>
        </w:rPr>
        <w:t>ing</w:t>
      </w:r>
      <w:r w:rsidR="003D6E94" w:rsidRPr="003D6E94">
        <w:rPr>
          <w:rFonts w:eastAsia="Calibri Light" w:cs="Open Sans"/>
        </w:rPr>
        <w:t xml:space="preserve"> up</w:t>
      </w:r>
      <w:r w:rsidR="003D6E94">
        <w:rPr>
          <w:rFonts w:eastAsia="Calibri Light" w:cs="Open Sans"/>
        </w:rPr>
        <w:t xml:space="preserve"> only</w:t>
      </w:r>
      <w:r w:rsidR="003D6E94" w:rsidRPr="003D6E94">
        <w:rPr>
          <w:rFonts w:eastAsia="Calibri Light" w:cs="Open Sans"/>
        </w:rPr>
        <w:t xml:space="preserve"> 3.2% of the total</w:t>
      </w:r>
      <w:r w:rsidR="003D6E94">
        <w:rPr>
          <w:rFonts w:eastAsia="Calibri Light" w:cs="Open Sans"/>
        </w:rPr>
        <w:t xml:space="preserve"> Australian</w:t>
      </w:r>
      <w:r w:rsidR="003D6E94" w:rsidRPr="003D6E94">
        <w:rPr>
          <w:rFonts w:eastAsia="Calibri Light" w:cs="Open Sans"/>
        </w:rPr>
        <w:t xml:space="preserve"> population</w:t>
      </w:r>
      <w:r w:rsidR="003D6E94">
        <w:rPr>
          <w:rFonts w:eastAsia="Calibri Light" w:cs="Open Sans"/>
        </w:rPr>
        <w:t>.</w:t>
      </w:r>
      <w:r w:rsidR="003D6E94" w:rsidRPr="009D6D57">
        <w:rPr>
          <w:rFonts w:eastAsia="Calibri Light" w:cs="Open Sans"/>
          <w:sz w:val="20"/>
          <w:szCs w:val="20"/>
          <w:vertAlign w:val="superscript"/>
        </w:rPr>
        <w:endnoteReference w:id="27"/>
      </w:r>
      <w:r w:rsidR="003D6E94">
        <w:rPr>
          <w:rFonts w:eastAsia="Open Sans" w:cs="Open Sans"/>
        </w:rPr>
        <w:t xml:space="preserve"> </w:t>
      </w:r>
      <w:r w:rsidRPr="003D6E94">
        <w:rPr>
          <w:rFonts w:eastAsia="Open Sans" w:cs="Open Sans"/>
        </w:rPr>
        <w:t xml:space="preserve">The Productivity Commission has also reported that the </w:t>
      </w:r>
      <w:r w:rsidRPr="003D6E94">
        <w:rPr>
          <w:rFonts w:eastAsia="Open Sans" w:cs="Open Sans"/>
          <w:i/>
          <w:iCs/>
        </w:rPr>
        <w:t xml:space="preserve">Closing the Gap </w:t>
      </w:r>
      <w:r w:rsidRPr="003D6E94">
        <w:rPr>
          <w:rFonts w:eastAsia="Open Sans" w:cs="Open Sans"/>
        </w:rPr>
        <w:t xml:space="preserve">target with respect to First </w:t>
      </w:r>
      <w:r w:rsidR="000C5D46" w:rsidRPr="003D6E94">
        <w:rPr>
          <w:rFonts w:eastAsia="Open Sans" w:cs="Open Sans"/>
        </w:rPr>
        <w:t xml:space="preserve">Nations </w:t>
      </w:r>
      <w:r w:rsidRPr="003D6E94">
        <w:rPr>
          <w:rFonts w:eastAsia="Open Sans" w:cs="Open Sans"/>
        </w:rPr>
        <w:t>overincarceration is not on track to be met, with worsening metrics against the age-standardised rate in New South Wales, Queensland, South Australia, and the Northern Territory.</w:t>
      </w:r>
      <w:r>
        <w:rPr>
          <w:rStyle w:val="EndnoteReference"/>
          <w:rFonts w:eastAsia="Open Sans" w:cs="Open Sans"/>
        </w:rPr>
        <w:endnoteReference w:id="28"/>
      </w:r>
      <w:r w:rsidRPr="003D6E94">
        <w:rPr>
          <w:rFonts w:eastAsia="Open Sans" w:cs="Open Sans"/>
        </w:rPr>
        <w:t xml:space="preserve"> </w:t>
      </w:r>
    </w:p>
    <w:p w14:paraId="627D2AF7" w14:textId="3B1A9412" w:rsidR="002B0A52" w:rsidRDefault="00A96489" w:rsidP="00E0081C">
      <w:pPr>
        <w:pStyle w:val="ListNumber"/>
        <w:rPr>
          <w:rFonts w:eastAsia="Open Sans" w:cs="Open Sans"/>
        </w:rPr>
      </w:pPr>
      <w:r>
        <w:rPr>
          <w:rFonts w:eastAsia="Open Sans" w:cs="Open Sans"/>
        </w:rPr>
        <w:t xml:space="preserve">The </w:t>
      </w:r>
      <w:r w:rsidRPr="00A96489">
        <w:rPr>
          <w:rFonts w:eastAsia="Open Sans" w:cs="Open Sans"/>
        </w:rPr>
        <w:t>Western Australian Inspector of Custodial Services has reported</w:t>
      </w:r>
      <w:r w:rsidR="00972584">
        <w:rPr>
          <w:rFonts w:eastAsia="Open Sans" w:cs="Open Sans"/>
        </w:rPr>
        <w:t xml:space="preserve"> that the number of unsentenced First Nations</w:t>
      </w:r>
      <w:r w:rsidR="00A873D8">
        <w:rPr>
          <w:rFonts w:eastAsia="Open Sans" w:cs="Open Sans"/>
        </w:rPr>
        <w:t xml:space="preserve"> prisoners</w:t>
      </w:r>
      <w:r w:rsidR="00C950D2">
        <w:rPr>
          <w:rFonts w:eastAsia="Open Sans" w:cs="Open Sans"/>
        </w:rPr>
        <w:t xml:space="preserve"> in Western Australia</w:t>
      </w:r>
      <w:r w:rsidR="00677C22">
        <w:rPr>
          <w:rFonts w:eastAsia="Open Sans" w:cs="Open Sans"/>
        </w:rPr>
        <w:t xml:space="preserve"> (51.3% for 2022)</w:t>
      </w:r>
      <w:r w:rsidR="00A873D8">
        <w:rPr>
          <w:rFonts w:eastAsia="Open Sans" w:cs="Open Sans"/>
        </w:rPr>
        <w:t xml:space="preserve"> has now exceeded non-First Nations prisoners.</w:t>
      </w:r>
      <w:r w:rsidR="00A873D8">
        <w:rPr>
          <w:rStyle w:val="EndnoteReference"/>
          <w:rFonts w:eastAsia="Open Sans" w:cs="Open Sans"/>
        </w:rPr>
        <w:endnoteReference w:id="29"/>
      </w:r>
      <w:r w:rsidR="004645CB">
        <w:rPr>
          <w:rFonts w:eastAsia="Open Sans" w:cs="Open Sans"/>
        </w:rPr>
        <w:t xml:space="preserve"> Between 2011</w:t>
      </w:r>
      <w:r w:rsidR="00F72CC1">
        <w:rPr>
          <w:rFonts w:eastAsia="Open Sans" w:cs="Open Sans"/>
        </w:rPr>
        <w:t>–</w:t>
      </w:r>
      <w:r w:rsidR="004645CB">
        <w:rPr>
          <w:rFonts w:eastAsia="Open Sans" w:cs="Open Sans"/>
        </w:rPr>
        <w:t xml:space="preserve">2016 unsentenced First Nations prisoners represented </w:t>
      </w:r>
      <w:r w:rsidR="00FA5848">
        <w:rPr>
          <w:rFonts w:eastAsia="Open Sans" w:cs="Open Sans"/>
        </w:rPr>
        <w:t>between 46</w:t>
      </w:r>
      <w:r w:rsidR="00F72CC1">
        <w:rPr>
          <w:rFonts w:eastAsia="Open Sans" w:cs="Open Sans"/>
        </w:rPr>
        <w:t>–</w:t>
      </w:r>
      <w:r w:rsidR="00FA5848">
        <w:rPr>
          <w:rFonts w:eastAsia="Open Sans" w:cs="Open Sans"/>
        </w:rPr>
        <w:t xml:space="preserve">47% of the total population, </w:t>
      </w:r>
      <w:r w:rsidR="009A6FCE">
        <w:rPr>
          <w:rFonts w:eastAsia="Open Sans" w:cs="Open Sans"/>
        </w:rPr>
        <w:t xml:space="preserve">however </w:t>
      </w:r>
      <w:r w:rsidR="00FA5848">
        <w:rPr>
          <w:rFonts w:eastAsia="Open Sans" w:cs="Open Sans"/>
        </w:rPr>
        <w:t xml:space="preserve">the reasons </w:t>
      </w:r>
      <w:r w:rsidR="00BB3DF0">
        <w:rPr>
          <w:rFonts w:eastAsia="Open Sans" w:cs="Open Sans"/>
        </w:rPr>
        <w:t xml:space="preserve">for the surge are </w:t>
      </w:r>
      <w:r w:rsidR="00821219">
        <w:rPr>
          <w:rFonts w:eastAsia="Open Sans" w:cs="Open Sans"/>
        </w:rPr>
        <w:t>unclear</w:t>
      </w:r>
      <w:r w:rsidR="002127E3">
        <w:rPr>
          <w:rFonts w:eastAsia="Open Sans" w:cs="Open Sans"/>
        </w:rPr>
        <w:t xml:space="preserve"> to the Inspector</w:t>
      </w:r>
      <w:r w:rsidR="00821219">
        <w:rPr>
          <w:rFonts w:eastAsia="Open Sans" w:cs="Open Sans"/>
        </w:rPr>
        <w:t>.</w:t>
      </w:r>
      <w:r w:rsidR="00821219">
        <w:rPr>
          <w:rStyle w:val="EndnoteReference"/>
          <w:rFonts w:eastAsia="Open Sans" w:cs="Open Sans"/>
        </w:rPr>
        <w:endnoteReference w:id="30"/>
      </w:r>
      <w:r w:rsidR="00821219">
        <w:rPr>
          <w:rFonts w:eastAsia="Open Sans" w:cs="Open Sans"/>
        </w:rPr>
        <w:t xml:space="preserve"> </w:t>
      </w:r>
    </w:p>
    <w:p w14:paraId="5ED167B2" w14:textId="3321A6A4" w:rsidR="00B46F73" w:rsidRPr="005F5D88" w:rsidRDefault="007E1D24" w:rsidP="005F5D88">
      <w:pPr>
        <w:pStyle w:val="ListNumber"/>
      </w:pPr>
      <w:r>
        <w:t xml:space="preserve">The Tasmanian Inspector of Custodial Services has reported that </w:t>
      </w:r>
      <w:r w:rsidR="008C7891">
        <w:t>i</w:t>
      </w:r>
      <w:r w:rsidR="008C7891" w:rsidRPr="008C7891">
        <w:t>n 2022, 22.7% of Tasmania’s prison population w</w:t>
      </w:r>
      <w:r w:rsidR="00C3354C">
        <w:t>er</w:t>
      </w:r>
      <w:r w:rsidR="00EB7440">
        <w:t>e</w:t>
      </w:r>
      <w:r w:rsidR="008C7891" w:rsidRPr="008C7891">
        <w:t xml:space="preserve"> </w:t>
      </w:r>
      <w:r w:rsidR="008C7891">
        <w:t>First Nations</w:t>
      </w:r>
      <w:r w:rsidR="001C224C">
        <w:t xml:space="preserve"> people</w:t>
      </w:r>
      <w:r w:rsidR="008C7891">
        <w:t>.</w:t>
      </w:r>
      <w:r w:rsidR="00210B8D">
        <w:rPr>
          <w:rStyle w:val="EndnoteReference"/>
          <w:rFonts w:eastAsia="Open Sans" w:cs="Open Sans"/>
        </w:rPr>
        <w:endnoteReference w:id="31"/>
      </w:r>
      <w:r w:rsidR="00F71362">
        <w:t xml:space="preserve"> Despite this, there is only </w:t>
      </w:r>
      <w:r w:rsidR="00F71362">
        <w:rPr>
          <w:rFonts w:eastAsia="Open Sans" w:cs="Open Sans"/>
        </w:rPr>
        <w:t>one</w:t>
      </w:r>
      <w:r w:rsidR="00326A6A">
        <w:rPr>
          <w:rFonts w:eastAsia="Open Sans" w:cs="Open Sans"/>
        </w:rPr>
        <w:t xml:space="preserve"> First Nations</w:t>
      </w:r>
      <w:r w:rsidR="00F71362">
        <w:rPr>
          <w:rFonts w:eastAsia="Open Sans" w:cs="Open Sans"/>
        </w:rPr>
        <w:t xml:space="preserve"> </w:t>
      </w:r>
      <w:r w:rsidR="00326A6A" w:rsidRPr="00326A6A">
        <w:rPr>
          <w:rFonts w:eastAsia="Open Sans" w:cs="Open Sans"/>
        </w:rPr>
        <w:t>identified or targeted position</w:t>
      </w:r>
      <w:r w:rsidR="00326A6A">
        <w:rPr>
          <w:rFonts w:eastAsia="Open Sans" w:cs="Open Sans"/>
        </w:rPr>
        <w:t xml:space="preserve"> in the Tasmanian Prison Service, which </w:t>
      </w:r>
      <w:r w:rsidR="00BE736B">
        <w:rPr>
          <w:rFonts w:eastAsia="Open Sans" w:cs="Open Sans"/>
        </w:rPr>
        <w:t xml:space="preserve">was reported in the </w:t>
      </w:r>
      <w:r w:rsidR="00B96016" w:rsidRPr="00970542">
        <w:rPr>
          <w:rFonts w:eastAsia="Open Sans" w:cs="Open Sans"/>
          <w:i/>
          <w:iCs/>
        </w:rPr>
        <w:t>Annual Report 2022</w:t>
      </w:r>
      <w:r w:rsidR="00F72CC1">
        <w:rPr>
          <w:rFonts w:eastAsia="Open Sans" w:cs="Open Sans"/>
          <w:i/>
          <w:iCs/>
        </w:rPr>
        <w:t>–</w:t>
      </w:r>
      <w:r w:rsidR="00B96016" w:rsidRPr="00970542">
        <w:rPr>
          <w:rFonts w:eastAsia="Open Sans" w:cs="Open Sans"/>
          <w:i/>
          <w:iCs/>
        </w:rPr>
        <w:t>23</w:t>
      </w:r>
      <w:r w:rsidR="00B96016">
        <w:rPr>
          <w:rFonts w:eastAsia="Open Sans" w:cs="Open Sans"/>
        </w:rPr>
        <w:t xml:space="preserve"> as being </w:t>
      </w:r>
      <w:r w:rsidR="00CA0DCA">
        <w:rPr>
          <w:rFonts w:eastAsia="Open Sans" w:cs="Open Sans"/>
        </w:rPr>
        <w:t>‘</w:t>
      </w:r>
      <w:r w:rsidR="00CA0DCA" w:rsidRPr="00CA0DCA">
        <w:rPr>
          <w:rFonts w:eastAsia="Open Sans" w:cs="Open Sans"/>
        </w:rPr>
        <w:t>vacant and has been for some time</w:t>
      </w:r>
      <w:r w:rsidR="00F72CC1">
        <w:rPr>
          <w:rFonts w:eastAsia="Open Sans" w:cs="Open Sans"/>
        </w:rPr>
        <w:t>’</w:t>
      </w:r>
      <w:r w:rsidR="00CA0DCA">
        <w:rPr>
          <w:rFonts w:eastAsia="Open Sans" w:cs="Open Sans"/>
        </w:rPr>
        <w:t>.</w:t>
      </w:r>
      <w:r w:rsidR="00CA0DCA">
        <w:rPr>
          <w:rStyle w:val="EndnoteReference"/>
          <w:rFonts w:eastAsia="Open Sans" w:cs="Open Sans"/>
        </w:rPr>
        <w:endnoteReference w:id="32"/>
      </w:r>
      <w:r w:rsidR="001C224C">
        <w:rPr>
          <w:rFonts w:eastAsia="Open Sans" w:cs="Open Sans"/>
        </w:rPr>
        <w:t xml:space="preserve"> The Inspector </w:t>
      </w:r>
      <w:r w:rsidR="005A67B7">
        <w:rPr>
          <w:rFonts w:eastAsia="Open Sans" w:cs="Open Sans"/>
        </w:rPr>
        <w:t>noted that more needs to be done to provide First Nations prisoner</w:t>
      </w:r>
      <w:r w:rsidR="00EB7440">
        <w:rPr>
          <w:rFonts w:eastAsia="Open Sans" w:cs="Open Sans"/>
        </w:rPr>
        <w:t>s</w:t>
      </w:r>
      <w:r w:rsidR="005A67B7">
        <w:rPr>
          <w:rFonts w:eastAsia="Open Sans" w:cs="Open Sans"/>
        </w:rPr>
        <w:t xml:space="preserve"> with </w:t>
      </w:r>
      <w:r w:rsidR="008A6282">
        <w:rPr>
          <w:rFonts w:eastAsia="Open Sans" w:cs="Open Sans"/>
        </w:rPr>
        <w:t>appropriate support.</w:t>
      </w:r>
      <w:r w:rsidR="008A6282">
        <w:rPr>
          <w:rStyle w:val="EndnoteReference"/>
          <w:rFonts w:eastAsia="Open Sans" w:cs="Open Sans"/>
        </w:rPr>
        <w:endnoteReference w:id="33"/>
      </w:r>
      <w:r w:rsidR="005F5D88">
        <w:t xml:space="preserve"> </w:t>
      </w:r>
      <w:r w:rsidR="008419F7">
        <w:t>Relevantly</w:t>
      </w:r>
      <w:r w:rsidR="00B46F73">
        <w:t>, the</w:t>
      </w:r>
      <w:r w:rsidR="008419F7" w:rsidRPr="008419F7">
        <w:t xml:space="preserve"> </w:t>
      </w:r>
      <w:r w:rsidR="008419F7" w:rsidRPr="00F4305B">
        <w:t>Cultural Review of the Adult Custodial Corrections System</w:t>
      </w:r>
      <w:r w:rsidR="008419F7" w:rsidRPr="008419F7">
        <w:t xml:space="preserve"> (Victoria)</w:t>
      </w:r>
      <w:r w:rsidR="00465F0C">
        <w:t xml:space="preserve"> noted there is </w:t>
      </w:r>
      <w:r w:rsidR="00465F0C" w:rsidRPr="00465F0C">
        <w:t xml:space="preserve">a high level of attrition among </w:t>
      </w:r>
      <w:r w:rsidR="00465F0C">
        <w:t>First Nations</w:t>
      </w:r>
      <w:r w:rsidR="00465F0C" w:rsidRPr="00465F0C">
        <w:t xml:space="preserve"> staff</w:t>
      </w:r>
      <w:r w:rsidR="00465F0C">
        <w:t xml:space="preserve"> because</w:t>
      </w:r>
      <w:r w:rsidR="00EE2699">
        <w:t xml:space="preserve"> they</w:t>
      </w:r>
      <w:r w:rsidR="00465F0C">
        <w:t xml:space="preserve"> </w:t>
      </w:r>
      <w:r w:rsidR="00EE2699">
        <w:t>‘</w:t>
      </w:r>
      <w:r w:rsidR="00EE2699" w:rsidRPr="005F5D88">
        <w:rPr>
          <w:rFonts w:eastAsia="Open Sans" w:cs="Open Sans"/>
        </w:rPr>
        <w:t>experience distinct challenges including racism, discrimination, high workloads, heavy cultural load, and burnout</w:t>
      </w:r>
      <w:r w:rsidR="00F72CC1">
        <w:rPr>
          <w:rFonts w:eastAsia="Open Sans" w:cs="Open Sans"/>
        </w:rPr>
        <w:t>’</w:t>
      </w:r>
      <w:r w:rsidR="00EE2699" w:rsidRPr="005F5D88">
        <w:rPr>
          <w:rFonts w:eastAsia="Open Sans" w:cs="Open Sans"/>
        </w:rPr>
        <w:t>.</w:t>
      </w:r>
      <w:r w:rsidR="00EE2699">
        <w:rPr>
          <w:rStyle w:val="EndnoteReference"/>
          <w:rFonts w:eastAsia="Open Sans" w:cs="Open Sans"/>
        </w:rPr>
        <w:endnoteReference w:id="34"/>
      </w:r>
    </w:p>
    <w:p w14:paraId="346E52FE" w14:textId="4806693F" w:rsidR="00E0081C" w:rsidRDefault="00E0081C" w:rsidP="00E0081C">
      <w:pPr>
        <w:pStyle w:val="ListNumber"/>
        <w:rPr>
          <w:rFonts w:eastAsia="Open Sans" w:cs="Open Sans"/>
        </w:rPr>
      </w:pPr>
      <w:r>
        <w:rPr>
          <w:rFonts w:eastAsia="Open Sans" w:cs="Open Sans"/>
        </w:rPr>
        <w:t xml:space="preserve">In August 2023, the </w:t>
      </w:r>
      <w:bookmarkStart w:id="30" w:name="_Hlk145066264"/>
      <w:proofErr w:type="spellStart"/>
      <w:r w:rsidRPr="007E0137">
        <w:rPr>
          <w:rFonts w:eastAsia="Open Sans" w:cs="Open Sans"/>
          <w:i/>
          <w:iCs/>
        </w:rPr>
        <w:t>Yoorook</w:t>
      </w:r>
      <w:proofErr w:type="spellEnd"/>
      <w:r w:rsidRPr="007E0137">
        <w:rPr>
          <w:rFonts w:eastAsia="Open Sans" w:cs="Open Sans"/>
          <w:i/>
          <w:iCs/>
        </w:rPr>
        <w:t xml:space="preserve"> Justice Report</w:t>
      </w:r>
      <w:r>
        <w:rPr>
          <w:rFonts w:eastAsia="Open Sans" w:cs="Open Sans"/>
          <w:i/>
          <w:iCs/>
        </w:rPr>
        <w:t xml:space="preserve"> </w:t>
      </w:r>
      <w:r>
        <w:rPr>
          <w:rFonts w:eastAsia="Open Sans" w:cs="Open Sans"/>
        </w:rPr>
        <w:t xml:space="preserve">(Victoria) </w:t>
      </w:r>
      <w:bookmarkEnd w:id="30"/>
      <w:r>
        <w:rPr>
          <w:rFonts w:eastAsia="Open Sans" w:cs="Open Sans"/>
        </w:rPr>
        <w:t xml:space="preserve">found widespread failings in Victoria’s prison system towards First Nations people, including </w:t>
      </w:r>
      <w:r w:rsidRPr="008D1541">
        <w:rPr>
          <w:rFonts w:eastAsia="Open Sans" w:cs="Open Sans"/>
        </w:rPr>
        <w:t>over-imprisonment; deaths in custody; racism and discrimination; lack of knowledge</w:t>
      </w:r>
      <w:r>
        <w:rPr>
          <w:rFonts w:eastAsia="Open Sans" w:cs="Open Sans"/>
        </w:rPr>
        <w:t xml:space="preserve"> </w:t>
      </w:r>
      <w:r w:rsidRPr="008D1541">
        <w:rPr>
          <w:rFonts w:eastAsia="Open Sans" w:cs="Open Sans"/>
        </w:rPr>
        <w:t>and implementation of human and cultural rights, and</w:t>
      </w:r>
      <w:r>
        <w:rPr>
          <w:rFonts w:eastAsia="Open Sans" w:cs="Open Sans"/>
        </w:rPr>
        <w:t xml:space="preserve"> </w:t>
      </w:r>
      <w:r w:rsidRPr="008D1541">
        <w:rPr>
          <w:rFonts w:eastAsia="Open Sans" w:cs="Open Sans"/>
        </w:rPr>
        <w:t>widespread violations of those rights; disconnection</w:t>
      </w:r>
      <w:r>
        <w:rPr>
          <w:rFonts w:eastAsia="Open Sans" w:cs="Open Sans"/>
        </w:rPr>
        <w:t xml:space="preserve"> </w:t>
      </w:r>
      <w:r w:rsidRPr="008D1541">
        <w:rPr>
          <w:rFonts w:eastAsia="Open Sans" w:cs="Open Sans"/>
        </w:rPr>
        <w:t>of First Peoples prisoners from family, kin and culture;</w:t>
      </w:r>
      <w:r>
        <w:rPr>
          <w:rFonts w:eastAsia="Open Sans" w:cs="Open Sans"/>
        </w:rPr>
        <w:t xml:space="preserve"> </w:t>
      </w:r>
      <w:r w:rsidRPr="008D1541">
        <w:rPr>
          <w:rFonts w:eastAsia="Open Sans" w:cs="Open Sans"/>
        </w:rPr>
        <w:t>a strong and disproportionate emphasis on punishment rather than rehabilitation and healing; lack of</w:t>
      </w:r>
      <w:r>
        <w:rPr>
          <w:rFonts w:eastAsia="Open Sans" w:cs="Open Sans"/>
        </w:rPr>
        <w:t xml:space="preserve"> </w:t>
      </w:r>
      <w:r w:rsidRPr="008D1541">
        <w:rPr>
          <w:rFonts w:eastAsia="Open Sans" w:cs="Open Sans"/>
        </w:rPr>
        <w:t>independent oversight; and lack of support on release</w:t>
      </w:r>
      <w:r>
        <w:rPr>
          <w:rFonts w:eastAsia="Open Sans" w:cs="Open Sans"/>
        </w:rPr>
        <w:t xml:space="preserve"> </w:t>
      </w:r>
      <w:r w:rsidRPr="008D1541">
        <w:rPr>
          <w:rFonts w:eastAsia="Open Sans" w:cs="Open Sans"/>
        </w:rPr>
        <w:t>(often into homelessness) leading to reoffending</w:t>
      </w:r>
      <w:r>
        <w:rPr>
          <w:rFonts w:eastAsia="Open Sans" w:cs="Open Sans"/>
        </w:rPr>
        <w:t>.</w:t>
      </w:r>
      <w:r>
        <w:rPr>
          <w:rStyle w:val="EndnoteReference"/>
          <w:rFonts w:eastAsia="Open Sans" w:cs="Open Sans"/>
        </w:rPr>
        <w:endnoteReference w:id="35"/>
      </w:r>
    </w:p>
    <w:p w14:paraId="0772B3BE" w14:textId="77777777" w:rsidR="00E0081C" w:rsidRPr="0088392E" w:rsidRDefault="00E0081C" w:rsidP="00E0081C">
      <w:pPr>
        <w:pStyle w:val="ListNumber"/>
        <w:rPr>
          <w:rFonts w:eastAsia="Open Sans" w:cs="Open Sans"/>
        </w:rPr>
      </w:pPr>
      <w:r w:rsidRPr="00EF0385">
        <w:rPr>
          <w:rFonts w:eastAsia="Open Sans" w:cs="Open Sans"/>
        </w:rPr>
        <w:t>The</w:t>
      </w:r>
      <w:r>
        <w:rPr>
          <w:rFonts w:eastAsia="Open Sans" w:cs="Open Sans"/>
        </w:rPr>
        <w:t xml:space="preserve"> </w:t>
      </w:r>
      <w:r w:rsidRPr="00EF0385">
        <w:rPr>
          <w:rFonts w:eastAsia="Open Sans" w:cs="Open Sans"/>
        </w:rPr>
        <w:t xml:space="preserve">incarceration of First Nations people has been described in the </w:t>
      </w:r>
      <w:proofErr w:type="spellStart"/>
      <w:r w:rsidRPr="00EF0385">
        <w:rPr>
          <w:rFonts w:eastAsia="Open Sans" w:cs="Open Sans"/>
          <w:i/>
          <w:iCs/>
        </w:rPr>
        <w:t>Yoorook</w:t>
      </w:r>
      <w:proofErr w:type="spellEnd"/>
      <w:r w:rsidRPr="00EF0385">
        <w:rPr>
          <w:rFonts w:eastAsia="Open Sans" w:cs="Open Sans"/>
          <w:i/>
          <w:iCs/>
        </w:rPr>
        <w:t xml:space="preserve"> Justice Report</w:t>
      </w:r>
      <w:r>
        <w:rPr>
          <w:rFonts w:eastAsia="Open Sans" w:cs="Open Sans"/>
          <w:i/>
          <w:iCs/>
        </w:rPr>
        <w:t xml:space="preserve"> </w:t>
      </w:r>
      <w:r>
        <w:rPr>
          <w:rFonts w:eastAsia="Open Sans" w:cs="Open Sans"/>
        </w:rPr>
        <w:t>(Victoria)</w:t>
      </w:r>
      <w:r w:rsidRPr="00EF0385">
        <w:rPr>
          <w:rFonts w:eastAsia="Open Sans" w:cs="Open Sans"/>
          <w:i/>
          <w:iCs/>
        </w:rPr>
        <w:t xml:space="preserve"> </w:t>
      </w:r>
      <w:r w:rsidRPr="00EF0385">
        <w:rPr>
          <w:rFonts w:eastAsia="Open Sans" w:cs="Open Sans"/>
        </w:rPr>
        <w:t>as ‘causing irreparable, lifelong harm to First Peoples</w:t>
      </w:r>
      <w:r>
        <w:rPr>
          <w:rFonts w:eastAsia="Open Sans" w:cs="Open Sans"/>
        </w:rPr>
        <w:t>’</w:t>
      </w:r>
      <w:r w:rsidRPr="00EF0385">
        <w:rPr>
          <w:rFonts w:eastAsia="Open Sans" w:cs="Open Sans"/>
        </w:rPr>
        <w:t>.</w:t>
      </w:r>
      <w:r>
        <w:rPr>
          <w:rStyle w:val="EndnoteReference"/>
          <w:rFonts w:eastAsia="Open Sans" w:cs="Open Sans"/>
        </w:rPr>
        <w:endnoteReference w:id="36"/>
      </w:r>
      <w:r w:rsidRPr="00EF0385">
        <w:rPr>
          <w:rFonts w:eastAsia="Open Sans" w:cs="Open Sans"/>
        </w:rPr>
        <w:t xml:space="preserve"> </w:t>
      </w:r>
      <w:r>
        <w:rPr>
          <w:rFonts w:eastAsia="Open Sans" w:cs="Open Sans"/>
        </w:rPr>
        <w:t xml:space="preserve">The </w:t>
      </w:r>
      <w:r w:rsidRPr="004D3B1A">
        <w:rPr>
          <w:rFonts w:eastAsia="Open Sans" w:cs="Open Sans"/>
        </w:rPr>
        <w:t>Advisory Commission into the Incarceration Rates of Aboriginal Peoples in South Australia</w:t>
      </w:r>
      <w:r>
        <w:rPr>
          <w:rFonts w:eastAsia="Open Sans" w:cs="Open Sans"/>
          <w:i/>
          <w:iCs/>
        </w:rPr>
        <w:t xml:space="preserve"> </w:t>
      </w:r>
      <w:r>
        <w:rPr>
          <w:rFonts w:eastAsia="Open Sans" w:cs="Open Sans"/>
        </w:rPr>
        <w:t>has additionally noted that ‘[p]</w:t>
      </w:r>
      <w:proofErr w:type="spellStart"/>
      <w:r w:rsidRPr="00D23759">
        <w:rPr>
          <w:rFonts w:eastAsia="Open Sans" w:cs="Open Sans"/>
        </w:rPr>
        <w:t>rison</w:t>
      </w:r>
      <w:proofErr w:type="spellEnd"/>
      <w:r w:rsidRPr="00D23759">
        <w:rPr>
          <w:rFonts w:eastAsia="Open Sans" w:cs="Open Sans"/>
        </w:rPr>
        <w:t xml:space="preserve"> has a symbolic significance in the lives of Aboriginal people as a reinforcement of</w:t>
      </w:r>
      <w:r>
        <w:rPr>
          <w:rFonts w:eastAsia="Open Sans" w:cs="Open Sans"/>
        </w:rPr>
        <w:t xml:space="preserve"> </w:t>
      </w:r>
      <w:r w:rsidRPr="0088392E">
        <w:rPr>
          <w:rFonts w:eastAsia="Open Sans" w:cs="Open Sans"/>
        </w:rPr>
        <w:t>the absolute power of the State. This contributes to feelings of vulnerability and</w:t>
      </w:r>
      <w:r>
        <w:rPr>
          <w:rFonts w:eastAsia="Open Sans" w:cs="Open Sans"/>
        </w:rPr>
        <w:t xml:space="preserve"> </w:t>
      </w:r>
      <w:r w:rsidRPr="0088392E">
        <w:rPr>
          <w:rFonts w:eastAsia="Open Sans" w:cs="Open Sans"/>
        </w:rPr>
        <w:t>powerlessness. Hope and the restoration of dignity is needed to change behaviours</w:t>
      </w:r>
      <w:r>
        <w:rPr>
          <w:rFonts w:eastAsia="Open Sans" w:cs="Open Sans"/>
        </w:rPr>
        <w:t>.’</w:t>
      </w:r>
      <w:r>
        <w:rPr>
          <w:rStyle w:val="EndnoteReference"/>
          <w:rFonts w:eastAsia="Open Sans" w:cs="Open Sans"/>
        </w:rPr>
        <w:endnoteReference w:id="37"/>
      </w:r>
    </w:p>
    <w:p w14:paraId="56662EDA" w14:textId="77777777" w:rsidR="00E0081C" w:rsidRDefault="00E0081C" w:rsidP="00E0081C">
      <w:pPr>
        <w:pStyle w:val="ListNumber"/>
        <w:rPr>
          <w:rFonts w:eastAsia="Open Sans" w:cs="Open Sans"/>
        </w:rPr>
      </w:pPr>
      <w:bookmarkStart w:id="31" w:name="_Hlk145062808"/>
      <w:r>
        <w:rPr>
          <w:rFonts w:eastAsia="Open Sans" w:cs="Open Sans"/>
        </w:rPr>
        <w:lastRenderedPageBreak/>
        <w:t>The Commission echoes this sentiment and continues to advocate that ‘s</w:t>
      </w:r>
      <w:r w:rsidRPr="00F80013">
        <w:rPr>
          <w:rFonts w:eastAsia="Open Sans" w:cs="Open Sans"/>
        </w:rPr>
        <w:t>ustainable investments must be made into resourcing and supporting</w:t>
      </w:r>
      <w:r>
        <w:rPr>
          <w:rFonts w:eastAsia="Open Sans" w:cs="Open Sans"/>
        </w:rPr>
        <w:t xml:space="preserve"> [First Nations] </w:t>
      </w:r>
      <w:r w:rsidRPr="004E760A">
        <w:rPr>
          <w:rFonts w:eastAsia="Open Sans" w:cs="Open Sans"/>
        </w:rPr>
        <w:t>communities to lead, design, implement and evaluate the solutions they know work instead of</w:t>
      </w:r>
      <w:r>
        <w:rPr>
          <w:rFonts w:eastAsia="Open Sans" w:cs="Open Sans"/>
        </w:rPr>
        <w:t xml:space="preserve"> </w:t>
      </w:r>
      <w:r w:rsidRPr="00AC7258">
        <w:rPr>
          <w:rFonts w:eastAsia="Open Sans" w:cs="Open Sans"/>
        </w:rPr>
        <w:t xml:space="preserve">investments into additional punitive measures such as policing and prison </w:t>
      </w:r>
      <w:proofErr w:type="gramStart"/>
      <w:r w:rsidRPr="00AC7258">
        <w:rPr>
          <w:rFonts w:eastAsia="Open Sans" w:cs="Open Sans"/>
        </w:rPr>
        <w:t>systems</w:t>
      </w:r>
      <w:r>
        <w:rPr>
          <w:rFonts w:eastAsia="Open Sans" w:cs="Open Sans"/>
        </w:rPr>
        <w:t>’</w:t>
      </w:r>
      <w:proofErr w:type="gramEnd"/>
      <w:r>
        <w:rPr>
          <w:rFonts w:eastAsia="Open Sans" w:cs="Open Sans"/>
        </w:rPr>
        <w:t>.</w:t>
      </w:r>
      <w:r>
        <w:rPr>
          <w:rStyle w:val="EndnoteReference"/>
          <w:rFonts w:eastAsia="Open Sans" w:cs="Open Sans"/>
        </w:rPr>
        <w:endnoteReference w:id="38"/>
      </w:r>
      <w:bookmarkEnd w:id="31"/>
    </w:p>
    <w:p w14:paraId="5D213960" w14:textId="230A5612" w:rsidR="00021226" w:rsidRDefault="00021226" w:rsidP="00021226">
      <w:pPr>
        <w:pStyle w:val="Heading2"/>
      </w:pPr>
      <w:bookmarkStart w:id="32" w:name="_Toc151052974"/>
      <w:r>
        <w:t xml:space="preserve">First Nations </w:t>
      </w:r>
      <w:r w:rsidR="00D0636B">
        <w:t>d</w:t>
      </w:r>
      <w:r>
        <w:t xml:space="preserve">eaths in </w:t>
      </w:r>
      <w:r w:rsidR="00D0636B">
        <w:t>c</w:t>
      </w:r>
      <w:r>
        <w:t>ustody</w:t>
      </w:r>
      <w:bookmarkEnd w:id="32"/>
      <w:r>
        <w:t xml:space="preserve"> </w:t>
      </w:r>
    </w:p>
    <w:p w14:paraId="7E47B483" w14:textId="3348C3A2" w:rsidR="00021226" w:rsidRDefault="00021226" w:rsidP="00021226">
      <w:pPr>
        <w:pStyle w:val="ListNumber"/>
      </w:pPr>
      <w:r w:rsidRPr="00021226">
        <w:t xml:space="preserve">The Australian Institute of Criminology reports that there have been </w:t>
      </w:r>
      <w:r w:rsidR="004B3663">
        <w:t>81</w:t>
      </w:r>
      <w:r w:rsidRPr="00021226">
        <w:t xml:space="preserve"> deaths in prison, police, and youth custody since </w:t>
      </w:r>
      <w:r w:rsidR="00B06E32">
        <w:t xml:space="preserve">1 </w:t>
      </w:r>
      <w:r w:rsidRPr="00021226">
        <w:t>January 2023 (inclusive of 1</w:t>
      </w:r>
      <w:r w:rsidR="008A5F53">
        <w:t>6</w:t>
      </w:r>
      <w:r w:rsidRPr="00021226">
        <w:t xml:space="preserve"> First Nations people).</w:t>
      </w:r>
      <w:r w:rsidRPr="00B06E32">
        <w:rPr>
          <w:sz w:val="20"/>
          <w:szCs w:val="20"/>
          <w:vertAlign w:val="superscript"/>
        </w:rPr>
        <w:endnoteReference w:id="39"/>
      </w:r>
      <w:r w:rsidRPr="00B06E32">
        <w:rPr>
          <w:sz w:val="20"/>
          <w:szCs w:val="20"/>
        </w:rPr>
        <w:t xml:space="preserve"> </w:t>
      </w:r>
    </w:p>
    <w:p w14:paraId="01F95337" w14:textId="77777777" w:rsidR="001A151C" w:rsidRDefault="001A151C" w:rsidP="001A151C">
      <w:pPr>
        <w:pStyle w:val="ListNumber"/>
        <w:numPr>
          <w:ilvl w:val="0"/>
          <w:numId w:val="0"/>
        </w:numPr>
        <w:ind w:left="360"/>
      </w:pPr>
    </w:p>
    <w:p w14:paraId="2614DA1F" w14:textId="4EBC4AA1" w:rsidR="001A151C" w:rsidRDefault="001A151C" w:rsidP="001A151C">
      <w:pPr>
        <w:pStyle w:val="ListNumber"/>
        <w:numPr>
          <w:ilvl w:val="0"/>
          <w:numId w:val="0"/>
        </w:numPr>
      </w:pPr>
      <w:r w:rsidRPr="00021226">
        <w:rPr>
          <w:noProof/>
        </w:rPr>
        <w:drawing>
          <wp:inline distT="0" distB="0" distL="0" distR="0" wp14:anchorId="7683930F" wp14:editId="30ADA5FA">
            <wp:extent cx="5486400" cy="3200400"/>
            <wp:effectExtent l="0" t="0" r="0" b="0"/>
            <wp:docPr id="7586762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021226">
        <w:rPr>
          <w:vertAlign w:val="superscript"/>
        </w:rPr>
        <w:endnoteReference w:id="40"/>
      </w:r>
    </w:p>
    <w:p w14:paraId="0D2CB8B0" w14:textId="77777777" w:rsidR="00140AA3" w:rsidRPr="00021226" w:rsidRDefault="00140AA3" w:rsidP="001A151C">
      <w:pPr>
        <w:pStyle w:val="ListNumber"/>
        <w:numPr>
          <w:ilvl w:val="0"/>
          <w:numId w:val="0"/>
        </w:numPr>
      </w:pPr>
    </w:p>
    <w:p w14:paraId="1FE4FBFB" w14:textId="17CE45C3" w:rsidR="00021226" w:rsidRPr="00021226" w:rsidRDefault="00021226" w:rsidP="00021226">
      <w:pPr>
        <w:pStyle w:val="ListNumber"/>
      </w:pPr>
      <w:r w:rsidRPr="00021226">
        <w:t xml:space="preserve">The number of First Nations deaths in custody since </w:t>
      </w:r>
      <w:r w:rsidRPr="004D3B1A">
        <w:t>the Royal Commission into Aboriginal Deaths in Custody</w:t>
      </w:r>
      <w:r w:rsidRPr="00021226">
        <w:rPr>
          <w:i/>
          <w:iCs/>
        </w:rPr>
        <w:t xml:space="preserve"> </w:t>
      </w:r>
      <w:r w:rsidRPr="00021226">
        <w:t>(RCADIC) currently totals 55</w:t>
      </w:r>
      <w:r w:rsidR="00093895">
        <w:t>6</w:t>
      </w:r>
      <w:r w:rsidRPr="00021226">
        <w:t>.</w:t>
      </w:r>
      <w:r w:rsidRPr="00B06E32">
        <w:rPr>
          <w:sz w:val="20"/>
          <w:szCs w:val="20"/>
          <w:vertAlign w:val="superscript"/>
        </w:rPr>
        <w:endnoteReference w:id="41"/>
      </w:r>
      <w:r w:rsidRPr="00021226">
        <w:t xml:space="preserve"> The Australian Institute of Criminology has noted that the rate of First Nations deaths in custody ‘has consistently been lower in the most recent 10-year period compared with the previous two </w:t>
      </w:r>
      <w:proofErr w:type="gramStart"/>
      <w:r w:rsidRPr="00021226">
        <w:t>decades’</w:t>
      </w:r>
      <w:proofErr w:type="gramEnd"/>
      <w:r w:rsidRPr="00021226">
        <w:t>.</w:t>
      </w:r>
      <w:r w:rsidRPr="00B06E32">
        <w:rPr>
          <w:sz w:val="20"/>
          <w:szCs w:val="20"/>
          <w:vertAlign w:val="superscript"/>
        </w:rPr>
        <w:endnoteReference w:id="42"/>
      </w:r>
    </w:p>
    <w:p w14:paraId="2EA37F5C" w14:textId="77777777" w:rsidR="00021226" w:rsidRPr="00021226" w:rsidRDefault="00021226" w:rsidP="00021226">
      <w:pPr>
        <w:pStyle w:val="ListNumber"/>
      </w:pPr>
      <w:r w:rsidRPr="00021226">
        <w:t>Notwithstanding this trend, the Commission acknowledges that ‘the regularity with which these [First Nations] deaths occur, and the publicity that attaches to them, especially when the death has been the result of misconduct, neglect or other egregious behaviours, breeds a deep fear of incarceration in the community’.</w:t>
      </w:r>
      <w:r w:rsidRPr="00B06E32">
        <w:rPr>
          <w:sz w:val="20"/>
          <w:szCs w:val="20"/>
          <w:vertAlign w:val="superscript"/>
        </w:rPr>
        <w:endnoteReference w:id="43"/>
      </w:r>
      <w:r w:rsidRPr="00021226">
        <w:t xml:space="preserve"> </w:t>
      </w:r>
    </w:p>
    <w:p w14:paraId="5159C895" w14:textId="77777777" w:rsidR="00021226" w:rsidRPr="00021226" w:rsidRDefault="00021226" w:rsidP="00021226">
      <w:pPr>
        <w:pStyle w:val="ListNumber"/>
      </w:pPr>
      <w:r w:rsidRPr="00021226">
        <w:lastRenderedPageBreak/>
        <w:t xml:space="preserve">The Commission also acknowledges the observation of the </w:t>
      </w:r>
      <w:proofErr w:type="spellStart"/>
      <w:r w:rsidRPr="00021226">
        <w:rPr>
          <w:i/>
          <w:iCs/>
        </w:rPr>
        <w:t>Yoorook</w:t>
      </w:r>
      <w:proofErr w:type="spellEnd"/>
      <w:r w:rsidRPr="00021226">
        <w:rPr>
          <w:i/>
          <w:iCs/>
        </w:rPr>
        <w:t xml:space="preserve"> Justice Report </w:t>
      </w:r>
      <w:r w:rsidRPr="00021226">
        <w:t>(Victoria), that ‘First Peoples are dying at higher rates in custody not because they are more likely to die once they are in custody, but because of the staggering rates at which governments are arresting and jailing Aboriginal people’.</w:t>
      </w:r>
      <w:r w:rsidRPr="00A0377B">
        <w:rPr>
          <w:sz w:val="20"/>
          <w:szCs w:val="20"/>
          <w:vertAlign w:val="superscript"/>
        </w:rPr>
        <w:endnoteReference w:id="44"/>
      </w:r>
    </w:p>
    <w:p w14:paraId="12348118" w14:textId="7F7B320F" w:rsidR="00021226" w:rsidRPr="00021226" w:rsidRDefault="00856C13" w:rsidP="009D0DC5">
      <w:pPr>
        <w:pStyle w:val="ListNumber"/>
      </w:pPr>
      <w:r>
        <w:t>Mo</w:t>
      </w:r>
      <w:r w:rsidR="00021226" w:rsidRPr="00021226">
        <w:t xml:space="preserve">reover, the Commission remains significantly concerned at what the </w:t>
      </w:r>
      <w:proofErr w:type="spellStart"/>
      <w:r w:rsidR="00021226" w:rsidRPr="00021226">
        <w:rPr>
          <w:i/>
          <w:iCs/>
        </w:rPr>
        <w:t>Yoorook</w:t>
      </w:r>
      <w:proofErr w:type="spellEnd"/>
      <w:r w:rsidR="00021226" w:rsidRPr="00021226">
        <w:rPr>
          <w:i/>
          <w:iCs/>
        </w:rPr>
        <w:t xml:space="preserve"> Justice Report </w:t>
      </w:r>
      <w:r w:rsidR="00021226" w:rsidRPr="00021226">
        <w:t xml:space="preserve">(Victoria) has described as ‘failures to implement recommendations made over many years and by many </w:t>
      </w:r>
      <w:proofErr w:type="gramStart"/>
      <w:r w:rsidR="00021226" w:rsidRPr="00021226">
        <w:t>inquiries’</w:t>
      </w:r>
      <w:proofErr w:type="gramEnd"/>
      <w:r w:rsidR="00021226" w:rsidRPr="00021226">
        <w:t>.</w:t>
      </w:r>
      <w:r w:rsidR="00021226" w:rsidRPr="00A0377B">
        <w:rPr>
          <w:sz w:val="20"/>
          <w:szCs w:val="20"/>
          <w:vertAlign w:val="superscript"/>
        </w:rPr>
        <w:endnoteReference w:id="45"/>
      </w:r>
      <w:r w:rsidR="00021226" w:rsidRPr="00021226">
        <w:t xml:space="preserve"> As exemplified in a recent review of the Western Australian Inspector of</w:t>
      </w:r>
      <w:r>
        <w:t xml:space="preserve"> </w:t>
      </w:r>
      <w:r w:rsidR="00021226" w:rsidRPr="00021226">
        <w:t xml:space="preserve">Custodial Services into the implementation of Coronial recommendations: </w:t>
      </w:r>
    </w:p>
    <w:p w14:paraId="4C74DDCD" w14:textId="77777777" w:rsidR="00856C13" w:rsidRPr="00BE2F75" w:rsidRDefault="00021226" w:rsidP="00BE2F75">
      <w:pPr>
        <w:ind w:left="720"/>
        <w:rPr>
          <w:sz w:val="22"/>
          <w:szCs w:val="22"/>
        </w:rPr>
      </w:pPr>
      <w:r w:rsidRPr="00021226">
        <w:rPr>
          <w:sz w:val="22"/>
          <w:szCs w:val="22"/>
        </w:rPr>
        <w:t>it was hard not to form the view that in several cases the focus was more about closing the outstanding recommendation rather than implementing sustained change in a way that met the spirit and intent of the recommendation.</w:t>
      </w:r>
      <w:r w:rsidRPr="00A0377B">
        <w:rPr>
          <w:sz w:val="20"/>
          <w:szCs w:val="20"/>
          <w:vertAlign w:val="superscript"/>
        </w:rPr>
        <w:endnoteReference w:id="46"/>
      </w:r>
    </w:p>
    <w:p w14:paraId="28BE34D6" w14:textId="3EA9BCDB" w:rsidR="00021226" w:rsidRPr="00021226" w:rsidRDefault="00021226" w:rsidP="00856C13">
      <w:pPr>
        <w:pStyle w:val="ListNumber"/>
      </w:pPr>
      <w:r w:rsidRPr="00021226">
        <w:t>In January 2023, the Victorian Coroner released its findings into the Inquest into the death of Veronica Nelson, an Aboriginal woman held in custody at the Dame Phyllis Frost Centre, Victoria. The coroner commented that, ‘had the RCADIC recommendations been successfully implemented by the Government and its agencies, Veronica’s passing would have been prevented’.</w:t>
      </w:r>
      <w:r w:rsidRPr="00A0377B">
        <w:rPr>
          <w:sz w:val="20"/>
          <w:szCs w:val="20"/>
          <w:vertAlign w:val="superscript"/>
        </w:rPr>
        <w:endnoteReference w:id="47"/>
      </w:r>
      <w:r w:rsidRPr="00A0377B">
        <w:rPr>
          <w:sz w:val="20"/>
          <w:szCs w:val="20"/>
        </w:rPr>
        <w:t xml:space="preserve"> </w:t>
      </w:r>
      <w:r w:rsidRPr="00021226">
        <w:t>The Coroner also noted that, to date, the implementation of the RCADIC recommendations has ‘achieved too much policy, and not enough change’.</w:t>
      </w:r>
      <w:r w:rsidRPr="00A0377B">
        <w:rPr>
          <w:sz w:val="20"/>
          <w:szCs w:val="20"/>
          <w:vertAlign w:val="superscript"/>
        </w:rPr>
        <w:endnoteReference w:id="48"/>
      </w:r>
    </w:p>
    <w:p w14:paraId="23FDCF23" w14:textId="77777777" w:rsidR="00021226" w:rsidRPr="00021226" w:rsidRDefault="00021226" w:rsidP="00021226">
      <w:pPr>
        <w:pStyle w:val="ListNumber"/>
      </w:pPr>
      <w:r w:rsidRPr="00021226">
        <w:t>The Victorian Government has announced legislative and policy changes in response to recommendations made by the Victorian Coroner including:</w:t>
      </w:r>
    </w:p>
    <w:p w14:paraId="5B003094" w14:textId="77777777" w:rsidR="00021226" w:rsidRPr="00021226" w:rsidRDefault="00021226" w:rsidP="00021226">
      <w:pPr>
        <w:numPr>
          <w:ilvl w:val="0"/>
          <w:numId w:val="37"/>
        </w:numPr>
      </w:pPr>
      <w:r w:rsidRPr="00021226">
        <w:t>The decision to cease out-sourcing medical services for female prisoners to private health-care providers</w:t>
      </w:r>
      <w:r w:rsidRPr="00A0377B">
        <w:rPr>
          <w:sz w:val="20"/>
          <w:szCs w:val="20"/>
          <w:vertAlign w:val="superscript"/>
        </w:rPr>
        <w:endnoteReference w:id="49"/>
      </w:r>
      <w:r w:rsidRPr="00A0377B">
        <w:rPr>
          <w:sz w:val="20"/>
          <w:szCs w:val="20"/>
        </w:rPr>
        <w:t xml:space="preserve"> </w:t>
      </w:r>
      <w:r w:rsidRPr="00021226">
        <w:t xml:space="preserve">– although the Commission notes that the Victorian Government has not decided to mirror this change in the men’s prison system. </w:t>
      </w:r>
    </w:p>
    <w:p w14:paraId="315486D1" w14:textId="78DD262F" w:rsidR="00021226" w:rsidRPr="00021226" w:rsidRDefault="00021226" w:rsidP="00021226">
      <w:pPr>
        <w:numPr>
          <w:ilvl w:val="0"/>
          <w:numId w:val="37"/>
        </w:numPr>
      </w:pPr>
      <w:r w:rsidRPr="00021226">
        <w:t>Legislative reform to loosen requirements for bail in Victoria – although</w:t>
      </w:r>
      <w:r w:rsidR="0074582D">
        <w:t xml:space="preserve"> civil society groups have criticised these changes as</w:t>
      </w:r>
      <w:r w:rsidR="007B69DF" w:rsidRPr="007B69DF">
        <w:t xml:space="preserve"> fail</w:t>
      </w:r>
      <w:r w:rsidR="0074582D">
        <w:t>ing</w:t>
      </w:r>
      <w:r w:rsidR="007B69DF" w:rsidRPr="007B69DF">
        <w:t xml:space="preserve"> to meet minimum human rights standards under the Victorian Charter</w:t>
      </w:r>
      <w:r w:rsidR="0074582D">
        <w:t>.</w:t>
      </w:r>
      <w:r w:rsidR="0074582D">
        <w:rPr>
          <w:rStyle w:val="EndnoteReference"/>
        </w:rPr>
        <w:endnoteReference w:id="50"/>
      </w:r>
    </w:p>
    <w:p w14:paraId="12C4CCBB" w14:textId="2C2C121B" w:rsidR="00021226" w:rsidRDefault="00021226" w:rsidP="00021226">
      <w:pPr>
        <w:pStyle w:val="ListNumber"/>
      </w:pPr>
      <w:r w:rsidRPr="00021226">
        <w:t>In July 2023, the Western Australian Coroner released its findings into the Inquest into the death of Stanly John Inman, an Aboriginal man held in custody at the Acacia Prison, Western Australia. The coroner commented that ‘the overall quality of Mr Inman’s supervision, treatment and care was of a lower standard than it should have been because his level of risk was not properly understood’</w:t>
      </w:r>
      <w:r w:rsidR="00A0377B">
        <w:t>,</w:t>
      </w:r>
      <w:r w:rsidRPr="00A0377B">
        <w:rPr>
          <w:sz w:val="20"/>
          <w:szCs w:val="20"/>
          <w:vertAlign w:val="superscript"/>
        </w:rPr>
        <w:endnoteReference w:id="51"/>
      </w:r>
      <w:r w:rsidRPr="00021226">
        <w:t xml:space="preserve"> and that, ‘had … culturally safe care … been available at Acacia, Mr Inman’s life journey may well have been different’.</w:t>
      </w:r>
      <w:r w:rsidRPr="00A0377B">
        <w:rPr>
          <w:sz w:val="20"/>
          <w:szCs w:val="20"/>
          <w:vertAlign w:val="superscript"/>
        </w:rPr>
        <w:endnoteReference w:id="52"/>
      </w:r>
    </w:p>
    <w:p w14:paraId="0B869813" w14:textId="2C0C76FE" w:rsidR="00021226" w:rsidRPr="00021226" w:rsidRDefault="00A92CC0" w:rsidP="00021226">
      <w:pPr>
        <w:pStyle w:val="ListNumber"/>
      </w:pPr>
      <w:r>
        <w:lastRenderedPageBreak/>
        <w:t>In October</w:t>
      </w:r>
      <w:r w:rsidR="003B6D71">
        <w:t xml:space="preserve"> 2023</w:t>
      </w:r>
      <w:r>
        <w:t xml:space="preserve">, </w:t>
      </w:r>
      <w:r w:rsidR="003B6D71">
        <w:t>16-year-old A</w:t>
      </w:r>
      <w:r w:rsidR="006A1D77">
        <w:t xml:space="preserve">boriginal youth, </w:t>
      </w:r>
      <w:r w:rsidR="00B36F21">
        <w:t>C</w:t>
      </w:r>
      <w:r w:rsidR="00B85234">
        <w:t>leveland Dodd</w:t>
      </w:r>
      <w:r w:rsidR="006A1D77">
        <w:t>,</w:t>
      </w:r>
      <w:r w:rsidR="00B85234">
        <w:t xml:space="preserve"> became the first</w:t>
      </w:r>
      <w:r w:rsidR="00F465F6">
        <w:t xml:space="preserve"> death of a</w:t>
      </w:r>
      <w:r w:rsidR="00B85234">
        <w:t xml:space="preserve"> </w:t>
      </w:r>
      <w:r w:rsidR="006A1D77">
        <w:t>young person</w:t>
      </w:r>
      <w:r w:rsidR="0084292D">
        <w:t xml:space="preserve"> in</w:t>
      </w:r>
      <w:r w:rsidR="006A1D77">
        <w:t xml:space="preserve"> Western Australian custody</w:t>
      </w:r>
      <w:r w:rsidR="00943EFC">
        <w:t xml:space="preserve">. </w:t>
      </w:r>
      <w:r w:rsidR="00941B36">
        <w:t>A few month</w:t>
      </w:r>
      <w:r w:rsidR="00F465F6">
        <w:t>s</w:t>
      </w:r>
      <w:r w:rsidR="00941B36">
        <w:t xml:space="preserve"> </w:t>
      </w:r>
      <w:r w:rsidR="00CA7857">
        <w:t>prior to his death</w:t>
      </w:r>
      <w:r w:rsidR="00941B36">
        <w:t>,</w:t>
      </w:r>
      <w:r w:rsidR="004C41EF">
        <w:t xml:space="preserve"> </w:t>
      </w:r>
      <w:r w:rsidR="00CA7857">
        <w:t>t</w:t>
      </w:r>
      <w:r w:rsidR="004C41EF">
        <w:t>he</w:t>
      </w:r>
      <w:r w:rsidR="00CA7857">
        <w:t xml:space="preserve"> Western Australian</w:t>
      </w:r>
      <w:r w:rsidR="004C41EF">
        <w:t xml:space="preserve"> Inspector of Custodial Services</w:t>
      </w:r>
      <w:r w:rsidR="00F465F6">
        <w:t xml:space="preserve"> </w:t>
      </w:r>
      <w:r w:rsidR="004C41EF">
        <w:t>had reported</w:t>
      </w:r>
      <w:r w:rsidR="002F1803">
        <w:t xml:space="preserve"> (June 2023) </w:t>
      </w:r>
      <w:r w:rsidR="004C41EF">
        <w:t>that</w:t>
      </w:r>
      <w:r w:rsidR="00941B36">
        <w:t xml:space="preserve"> the</w:t>
      </w:r>
      <w:r w:rsidR="004C41EF">
        <w:t xml:space="preserve"> </w:t>
      </w:r>
      <w:r w:rsidR="00084A16">
        <w:t>young people</w:t>
      </w:r>
      <w:r w:rsidR="00F465F6">
        <w:t xml:space="preserve"> detained</w:t>
      </w:r>
      <w:r w:rsidR="00941B36">
        <w:t xml:space="preserve"> </w:t>
      </w:r>
      <w:r w:rsidR="00F465F6">
        <w:t>at</w:t>
      </w:r>
      <w:r w:rsidR="00941B36">
        <w:t xml:space="preserve"> </w:t>
      </w:r>
      <w:r w:rsidR="00F465F6">
        <w:t>U</w:t>
      </w:r>
      <w:r w:rsidR="00941B36">
        <w:t>nit 18 at Casuarina Prison</w:t>
      </w:r>
      <w:r w:rsidR="00F465F6">
        <w:t>,</w:t>
      </w:r>
      <w:r w:rsidR="00941B36">
        <w:t xml:space="preserve"> had</w:t>
      </w:r>
      <w:r w:rsidR="00084A16">
        <w:t xml:space="preserve"> ‘spent a considerable amount of time secured in their cell</w:t>
      </w:r>
      <w:r w:rsidR="008A3518">
        <w:t>’</w:t>
      </w:r>
      <w:r w:rsidR="00941B36">
        <w:t>.</w:t>
      </w:r>
      <w:r w:rsidR="00941B36">
        <w:rPr>
          <w:rStyle w:val="EndnoteReference"/>
        </w:rPr>
        <w:endnoteReference w:id="53"/>
      </w:r>
      <w:r w:rsidR="00084A16">
        <w:t xml:space="preserve"> </w:t>
      </w:r>
      <w:r w:rsidR="0085725D">
        <w:t xml:space="preserve">In that same report the Inspector reiterated </w:t>
      </w:r>
      <w:r w:rsidR="00CA7857">
        <w:t>it had</w:t>
      </w:r>
      <w:r w:rsidR="0085725D">
        <w:t xml:space="preserve"> </w:t>
      </w:r>
      <w:r w:rsidR="00CA7857">
        <w:t>‘</w:t>
      </w:r>
      <w:r w:rsidR="0085725D">
        <w:t>previously observed a correlation between extended time spent in cell and incidents of self-harm by</w:t>
      </w:r>
      <w:r w:rsidR="00CA7857">
        <w:t xml:space="preserve"> </w:t>
      </w:r>
      <w:r w:rsidR="0085725D">
        <w:t>young people</w:t>
      </w:r>
      <w:r w:rsidR="008A3518">
        <w:t>’</w:t>
      </w:r>
      <w:r w:rsidR="00CA7857">
        <w:t>.</w:t>
      </w:r>
      <w:r w:rsidR="00CA7857">
        <w:rPr>
          <w:rStyle w:val="EndnoteReference"/>
        </w:rPr>
        <w:endnoteReference w:id="54"/>
      </w:r>
    </w:p>
    <w:p w14:paraId="40FF5BB3" w14:textId="2E585704" w:rsidR="008E1D97" w:rsidRPr="00460F21" w:rsidRDefault="008C7A4C" w:rsidP="00460F21">
      <w:pPr>
        <w:pStyle w:val="Heading2"/>
      </w:pPr>
      <w:bookmarkStart w:id="33" w:name="_Toc151052975"/>
      <w:r>
        <w:t xml:space="preserve">Overrepresentation of </w:t>
      </w:r>
      <w:r w:rsidR="00D0636B">
        <w:t>p</w:t>
      </w:r>
      <w:r>
        <w:t xml:space="preserve">eople with </w:t>
      </w:r>
      <w:r w:rsidR="00D0636B">
        <w:t>d</w:t>
      </w:r>
      <w:r w:rsidR="008E1D97">
        <w:t>isability</w:t>
      </w:r>
      <w:bookmarkEnd w:id="33"/>
      <w:r w:rsidR="008E1D97">
        <w:t xml:space="preserve"> </w:t>
      </w:r>
    </w:p>
    <w:p w14:paraId="77CECD3F" w14:textId="753DC437" w:rsidR="00BC4340" w:rsidRDefault="00E0081C" w:rsidP="00BC4340">
      <w:pPr>
        <w:pStyle w:val="ListNumber"/>
        <w:rPr>
          <w:rFonts w:eastAsia="Open Sans" w:cs="Open Sans"/>
        </w:rPr>
      </w:pPr>
      <w:r>
        <w:rPr>
          <w:rFonts w:eastAsia="Open Sans" w:cs="Open Sans"/>
        </w:rPr>
        <w:t>The Commission remains concerned about the high number of people with disability in Australian prisons. As noted by the</w:t>
      </w:r>
      <w:r w:rsidRPr="0029136B">
        <w:t xml:space="preserve"> </w:t>
      </w:r>
      <w:r w:rsidR="00B176BE">
        <w:rPr>
          <w:rFonts w:eastAsia="Open Sans" w:cs="Open Sans"/>
        </w:rPr>
        <w:t>Disability Royal Commission</w:t>
      </w:r>
      <w:r>
        <w:rPr>
          <w:rFonts w:eastAsia="Open Sans" w:cs="Open Sans"/>
        </w:rPr>
        <w:t xml:space="preserve"> in October 2022, ‘[p]</w:t>
      </w:r>
      <w:proofErr w:type="spellStart"/>
      <w:r w:rsidRPr="0029136B">
        <w:rPr>
          <w:rFonts w:eastAsia="Open Sans" w:cs="Open Sans"/>
        </w:rPr>
        <w:t>eople</w:t>
      </w:r>
      <w:proofErr w:type="spellEnd"/>
      <w:r w:rsidRPr="0029136B">
        <w:rPr>
          <w:rFonts w:eastAsia="Open Sans" w:cs="Open Sans"/>
        </w:rPr>
        <w:t xml:space="preserve"> with intellectual, cognitive and psychosocial disabilities are</w:t>
      </w:r>
      <w:r>
        <w:rPr>
          <w:rFonts w:eastAsia="Open Sans" w:cs="Open Sans"/>
        </w:rPr>
        <w:t xml:space="preserve"> </w:t>
      </w:r>
      <w:r w:rsidRPr="00157335">
        <w:rPr>
          <w:rFonts w:eastAsia="Open Sans" w:cs="Open Sans"/>
        </w:rPr>
        <w:t>overrepresented in the criminal justice system</w:t>
      </w:r>
      <w:r>
        <w:rPr>
          <w:rFonts w:eastAsia="Open Sans" w:cs="Open Sans"/>
        </w:rPr>
        <w:t>’ and, ‘</w:t>
      </w:r>
      <w:r w:rsidRPr="00EA1484">
        <w:rPr>
          <w:rFonts w:eastAsia="Open Sans" w:cs="Open Sans"/>
        </w:rPr>
        <w:t>are</w:t>
      </w:r>
      <w:r>
        <w:rPr>
          <w:rFonts w:eastAsia="Open Sans" w:cs="Open Sans"/>
        </w:rPr>
        <w:t xml:space="preserve"> </w:t>
      </w:r>
      <w:r w:rsidRPr="00157335">
        <w:rPr>
          <w:rFonts w:eastAsia="Open Sans" w:cs="Open Sans"/>
        </w:rPr>
        <w:t>more likely to have difficulty coping with the prison environment and to experience</w:t>
      </w:r>
      <w:r>
        <w:rPr>
          <w:rFonts w:eastAsia="Open Sans" w:cs="Open Sans"/>
        </w:rPr>
        <w:t xml:space="preserve"> </w:t>
      </w:r>
      <w:r w:rsidRPr="00157335">
        <w:rPr>
          <w:rFonts w:eastAsia="Open Sans" w:cs="Open Sans"/>
        </w:rPr>
        <w:t xml:space="preserve">a higher rate of comorbid mental health disorders and physical </w:t>
      </w:r>
      <w:r>
        <w:rPr>
          <w:rFonts w:eastAsia="Open Sans" w:cs="Open Sans"/>
        </w:rPr>
        <w:t>conditions …</w:t>
      </w:r>
      <w:r w:rsidR="008A3518">
        <w:rPr>
          <w:rFonts w:eastAsia="Open Sans" w:cs="Open Sans"/>
        </w:rPr>
        <w:t xml:space="preserve"> </w:t>
      </w:r>
      <w:r w:rsidRPr="00157335">
        <w:rPr>
          <w:rFonts w:eastAsia="Open Sans" w:cs="Open Sans"/>
        </w:rPr>
        <w:t>increased risk of being disadvantaged</w:t>
      </w:r>
      <w:r w:rsidR="00FD7408">
        <w:rPr>
          <w:rFonts w:eastAsia="Open Sans" w:cs="Open Sans"/>
        </w:rPr>
        <w:t xml:space="preserve"> </w:t>
      </w:r>
      <w:r w:rsidRPr="00157335">
        <w:rPr>
          <w:rFonts w:eastAsia="Open Sans" w:cs="Open Sans"/>
        </w:rPr>
        <w:t>an</w:t>
      </w:r>
      <w:r>
        <w:rPr>
          <w:rFonts w:eastAsia="Open Sans" w:cs="Open Sans"/>
        </w:rPr>
        <w:t xml:space="preserve">d </w:t>
      </w:r>
      <w:r w:rsidRPr="00157335">
        <w:rPr>
          <w:rFonts w:eastAsia="Open Sans" w:cs="Open Sans"/>
        </w:rPr>
        <w:t>socially isolated</w:t>
      </w:r>
      <w:r>
        <w:rPr>
          <w:rFonts w:eastAsia="Open Sans" w:cs="Open Sans"/>
        </w:rPr>
        <w:t xml:space="preserve">… [and] </w:t>
      </w:r>
      <w:r w:rsidRPr="00157335">
        <w:rPr>
          <w:rFonts w:eastAsia="Open Sans" w:cs="Open Sans"/>
        </w:rPr>
        <w:t>also at higher risk of returning to custody</w:t>
      </w:r>
      <w:r>
        <w:rPr>
          <w:rFonts w:eastAsia="Open Sans" w:cs="Open Sans"/>
        </w:rPr>
        <w:t>’.</w:t>
      </w:r>
      <w:r>
        <w:rPr>
          <w:rStyle w:val="EndnoteReference"/>
          <w:rFonts w:eastAsia="Open Sans" w:cs="Open Sans"/>
        </w:rPr>
        <w:endnoteReference w:id="55"/>
      </w:r>
    </w:p>
    <w:p w14:paraId="3A4B01AC" w14:textId="653DD3D3" w:rsidR="00C90D59" w:rsidRDefault="00C90D59" w:rsidP="00BC4340">
      <w:pPr>
        <w:pStyle w:val="ListNumber"/>
        <w:rPr>
          <w:rFonts w:eastAsia="Open Sans" w:cs="Open Sans"/>
        </w:rPr>
      </w:pPr>
      <w:r>
        <w:rPr>
          <w:rFonts w:eastAsia="Open Sans" w:cs="Open Sans"/>
        </w:rPr>
        <w:t xml:space="preserve">In its </w:t>
      </w:r>
      <w:r w:rsidRPr="004D3B1A">
        <w:rPr>
          <w:rFonts w:eastAsia="Open Sans" w:cs="Open Sans"/>
          <w:i/>
          <w:iCs/>
        </w:rPr>
        <w:t>Final Report</w:t>
      </w:r>
      <w:r>
        <w:rPr>
          <w:rFonts w:eastAsia="Open Sans" w:cs="Open Sans"/>
        </w:rPr>
        <w:t xml:space="preserve">, the </w:t>
      </w:r>
      <w:r w:rsidR="00B176BE">
        <w:rPr>
          <w:rFonts w:eastAsia="Open Sans" w:cs="Open Sans"/>
        </w:rPr>
        <w:t>Disability Royal Commission</w:t>
      </w:r>
      <w:r>
        <w:rPr>
          <w:rFonts w:eastAsia="Open Sans" w:cs="Open Sans"/>
        </w:rPr>
        <w:t xml:space="preserve"> stated that:</w:t>
      </w:r>
    </w:p>
    <w:p w14:paraId="08CFB891" w14:textId="6E215FB8" w:rsidR="00C90D59" w:rsidRPr="00C90D59" w:rsidRDefault="00C90D59" w:rsidP="00C90D59">
      <w:pPr>
        <w:pStyle w:val="ListNumber"/>
        <w:numPr>
          <w:ilvl w:val="0"/>
          <w:numId w:val="0"/>
        </w:numPr>
        <w:ind w:left="720"/>
        <w:rPr>
          <w:rFonts w:eastAsia="Open Sans" w:cs="Open Sans"/>
          <w:sz w:val="22"/>
          <w:szCs w:val="22"/>
        </w:rPr>
      </w:pPr>
      <w:r w:rsidRPr="00C90D59">
        <w:rPr>
          <w:sz w:val="22"/>
          <w:szCs w:val="22"/>
        </w:rPr>
        <w:t>It is clear from the evidence that the disproportionate rate of imprisonment of people with disability is not the result of any inherent causal relationship between disability and crime. Rather it reflects the disadvantages experienced by many people with disability, such as poverty, disrupted family backgrounds, family violence and other forms of abuse, misuse of drugs and alcohol, unstable housing and homelessness.</w:t>
      </w:r>
      <w:r>
        <w:rPr>
          <w:rStyle w:val="EndnoteReference"/>
          <w:szCs w:val="22"/>
        </w:rPr>
        <w:endnoteReference w:id="56"/>
      </w:r>
    </w:p>
    <w:p w14:paraId="268DBAB1" w14:textId="4EE17041" w:rsidR="00E24432" w:rsidRDefault="00565D2E" w:rsidP="00BC4340">
      <w:pPr>
        <w:pStyle w:val="ListNumber"/>
        <w:rPr>
          <w:rFonts w:eastAsia="Open Sans" w:cs="Open Sans"/>
        </w:rPr>
      </w:pPr>
      <w:r>
        <w:rPr>
          <w:rFonts w:eastAsia="Open Sans" w:cs="Open Sans"/>
        </w:rPr>
        <w:t>T</w:t>
      </w:r>
      <w:r w:rsidR="00E24432">
        <w:rPr>
          <w:rFonts w:eastAsia="Open Sans" w:cs="Open Sans"/>
        </w:rPr>
        <w:t xml:space="preserve">he </w:t>
      </w:r>
      <w:r w:rsidR="00B176BE">
        <w:rPr>
          <w:rFonts w:eastAsia="Open Sans" w:cs="Open Sans"/>
        </w:rPr>
        <w:t>Disability Royal Commission</w:t>
      </w:r>
      <w:r w:rsidR="00F63348">
        <w:rPr>
          <w:rFonts w:eastAsia="Open Sans" w:cs="Open Sans"/>
        </w:rPr>
        <w:t xml:space="preserve"> </w:t>
      </w:r>
      <w:r w:rsidR="009F77DC">
        <w:rPr>
          <w:rFonts w:eastAsia="Open Sans" w:cs="Open Sans"/>
        </w:rPr>
        <w:t>assessed</w:t>
      </w:r>
      <w:r w:rsidR="00F63348">
        <w:rPr>
          <w:rFonts w:eastAsia="Open Sans" w:cs="Open Sans"/>
        </w:rPr>
        <w:t xml:space="preserve"> that </w:t>
      </w:r>
      <w:r w:rsidR="00C2492E">
        <w:rPr>
          <w:rFonts w:eastAsia="Open Sans" w:cs="Open Sans"/>
        </w:rPr>
        <w:t>a</w:t>
      </w:r>
      <w:r w:rsidR="00C2492E" w:rsidRPr="00C2492E">
        <w:rPr>
          <w:rFonts w:eastAsia="Open Sans" w:cs="Open Sans"/>
        </w:rPr>
        <w:t>pproximately 40</w:t>
      </w:r>
      <w:r w:rsidR="00C2492E">
        <w:rPr>
          <w:rFonts w:eastAsia="Open Sans" w:cs="Open Sans"/>
        </w:rPr>
        <w:t xml:space="preserve">% </w:t>
      </w:r>
      <w:r w:rsidR="00C2492E" w:rsidRPr="00C2492E">
        <w:rPr>
          <w:rFonts w:eastAsia="Open Sans" w:cs="Open Sans"/>
        </w:rPr>
        <w:t>of people entering prison in Australia have a mental health condition</w:t>
      </w:r>
      <w:r w:rsidR="001E0C66">
        <w:rPr>
          <w:rFonts w:eastAsia="Open Sans" w:cs="Open Sans"/>
        </w:rPr>
        <w:t xml:space="preserve">, and that </w:t>
      </w:r>
      <w:r w:rsidR="001E0C66" w:rsidRPr="001E0C66">
        <w:rPr>
          <w:rFonts w:eastAsia="Open Sans" w:cs="Open Sans"/>
        </w:rPr>
        <w:t>people with cognitive disability who have more than one disability have the highest rates of contact with the criminal justice system</w:t>
      </w:r>
      <w:r w:rsidR="00C2492E">
        <w:rPr>
          <w:rFonts w:eastAsia="Open Sans" w:cs="Open Sans"/>
        </w:rPr>
        <w:t>.</w:t>
      </w:r>
      <w:r w:rsidR="00C2492E">
        <w:rPr>
          <w:rStyle w:val="EndnoteReference"/>
          <w:rFonts w:eastAsia="Open Sans" w:cs="Open Sans"/>
        </w:rPr>
        <w:endnoteReference w:id="57"/>
      </w:r>
    </w:p>
    <w:p w14:paraId="0264EF7F" w14:textId="60D67227" w:rsidR="001E0C66" w:rsidRDefault="006C2ECF" w:rsidP="00BC4340">
      <w:pPr>
        <w:pStyle w:val="ListNumber"/>
        <w:rPr>
          <w:rFonts w:eastAsia="Open Sans" w:cs="Open Sans"/>
        </w:rPr>
      </w:pPr>
      <w:r>
        <w:rPr>
          <w:rFonts w:eastAsia="Open Sans" w:cs="Open Sans"/>
        </w:rPr>
        <w:t>The</w:t>
      </w:r>
      <w:r w:rsidRPr="0029136B">
        <w:t xml:space="preserve"> </w:t>
      </w:r>
      <w:r w:rsidR="00B176BE">
        <w:rPr>
          <w:rFonts w:eastAsia="Open Sans" w:cs="Open Sans"/>
        </w:rPr>
        <w:t>Disability Royal Commission also</w:t>
      </w:r>
      <w:r>
        <w:rPr>
          <w:rFonts w:eastAsia="Open Sans" w:cs="Open Sans"/>
        </w:rPr>
        <w:t xml:space="preserve"> noted that ‘</w:t>
      </w:r>
      <w:r w:rsidR="00314B8D" w:rsidRPr="00314B8D">
        <w:rPr>
          <w:rFonts w:eastAsia="Open Sans" w:cs="Open Sans"/>
        </w:rPr>
        <w:t>relatively little attention has been paid by governments to the disproportionate number of people with cognitive disability who are in custody</w:t>
      </w:r>
      <w:r w:rsidR="00A53808">
        <w:rPr>
          <w:rFonts w:eastAsia="Open Sans" w:cs="Open Sans"/>
        </w:rPr>
        <w:t>’</w:t>
      </w:r>
      <w:r w:rsidR="00314B8D">
        <w:rPr>
          <w:rFonts w:eastAsia="Open Sans" w:cs="Open Sans"/>
        </w:rPr>
        <w:t>.</w:t>
      </w:r>
      <w:r w:rsidR="00314B8D">
        <w:rPr>
          <w:rStyle w:val="EndnoteReference"/>
          <w:rFonts w:eastAsia="Open Sans" w:cs="Open Sans"/>
        </w:rPr>
        <w:endnoteReference w:id="58"/>
      </w:r>
      <w:r w:rsidR="00770BE6">
        <w:rPr>
          <w:rFonts w:eastAsia="Open Sans" w:cs="Open Sans"/>
        </w:rPr>
        <w:t xml:space="preserve"> Governments </w:t>
      </w:r>
      <w:r w:rsidR="00770BE6" w:rsidRPr="00770BE6">
        <w:rPr>
          <w:rFonts w:eastAsia="Open Sans" w:cs="Open Sans"/>
        </w:rPr>
        <w:t>generally rel</w:t>
      </w:r>
      <w:r w:rsidR="00B176BE">
        <w:rPr>
          <w:rFonts w:eastAsia="Open Sans" w:cs="Open Sans"/>
        </w:rPr>
        <w:t>ied</w:t>
      </w:r>
      <w:r w:rsidR="00770BE6" w:rsidRPr="00770BE6">
        <w:rPr>
          <w:rFonts w:eastAsia="Open Sans" w:cs="Open Sans"/>
        </w:rPr>
        <w:t xml:space="preserve"> heavily on self-reporting during face-to-face</w:t>
      </w:r>
      <w:r w:rsidR="006E6EAC">
        <w:rPr>
          <w:rFonts w:eastAsia="Open Sans" w:cs="Open Sans"/>
        </w:rPr>
        <w:t xml:space="preserve"> screening</w:t>
      </w:r>
      <w:r w:rsidR="00770BE6" w:rsidRPr="00770BE6">
        <w:rPr>
          <w:rFonts w:eastAsia="Open Sans" w:cs="Open Sans"/>
        </w:rPr>
        <w:t xml:space="preserve"> </w:t>
      </w:r>
      <w:r w:rsidR="006E6EAC" w:rsidRPr="00770BE6">
        <w:rPr>
          <w:rFonts w:eastAsia="Open Sans" w:cs="Open Sans"/>
        </w:rPr>
        <w:t>interviews</w:t>
      </w:r>
      <w:r w:rsidR="006E6EAC">
        <w:rPr>
          <w:rFonts w:eastAsia="Open Sans" w:cs="Open Sans"/>
        </w:rPr>
        <w:t xml:space="preserve"> </w:t>
      </w:r>
      <w:r w:rsidR="006F63A1">
        <w:rPr>
          <w:rFonts w:eastAsia="Open Sans" w:cs="Open Sans"/>
        </w:rPr>
        <w:t xml:space="preserve">and </w:t>
      </w:r>
      <w:r w:rsidR="00557463">
        <w:rPr>
          <w:rFonts w:eastAsia="Open Sans" w:cs="Open Sans"/>
        </w:rPr>
        <w:t>regarding</w:t>
      </w:r>
      <w:r w:rsidR="006F63A1">
        <w:rPr>
          <w:rFonts w:eastAsia="Open Sans" w:cs="Open Sans"/>
        </w:rPr>
        <w:t xml:space="preserve"> First Nations prisoners</w:t>
      </w:r>
      <w:r w:rsidR="006E6EAC">
        <w:rPr>
          <w:rFonts w:eastAsia="Open Sans" w:cs="Open Sans"/>
        </w:rPr>
        <w:t>, no agenc</w:t>
      </w:r>
      <w:r w:rsidR="00B176BE">
        <w:rPr>
          <w:rFonts w:eastAsia="Open Sans" w:cs="Open Sans"/>
        </w:rPr>
        <w:t>ies</w:t>
      </w:r>
      <w:r w:rsidR="006E6EAC">
        <w:rPr>
          <w:rFonts w:eastAsia="Open Sans" w:cs="Open Sans"/>
        </w:rPr>
        <w:t xml:space="preserve"> </w:t>
      </w:r>
      <w:r w:rsidR="002465AA" w:rsidRPr="006E6EAC">
        <w:rPr>
          <w:rFonts w:eastAsia="Open Sans" w:cs="Open Sans"/>
        </w:rPr>
        <w:t>use</w:t>
      </w:r>
      <w:r w:rsidR="006E6EAC" w:rsidRPr="006E6EAC">
        <w:rPr>
          <w:rFonts w:eastAsia="Open Sans" w:cs="Open Sans"/>
        </w:rPr>
        <w:t xml:space="preserve"> a </w:t>
      </w:r>
      <w:proofErr w:type="gramStart"/>
      <w:r w:rsidR="006E6EAC" w:rsidRPr="006E6EAC">
        <w:rPr>
          <w:rFonts w:eastAsia="Open Sans" w:cs="Open Sans"/>
        </w:rPr>
        <w:t>culturally-validated</w:t>
      </w:r>
      <w:proofErr w:type="gramEnd"/>
      <w:r w:rsidR="006E6EAC" w:rsidRPr="006E6EAC">
        <w:rPr>
          <w:rFonts w:eastAsia="Open Sans" w:cs="Open Sans"/>
        </w:rPr>
        <w:t xml:space="preserve"> screening tool</w:t>
      </w:r>
      <w:r w:rsidR="006E6EAC">
        <w:rPr>
          <w:rFonts w:eastAsia="Open Sans" w:cs="Open Sans"/>
        </w:rPr>
        <w:t>.</w:t>
      </w:r>
      <w:r w:rsidR="006E6EAC">
        <w:rPr>
          <w:rStyle w:val="EndnoteReference"/>
          <w:rFonts w:eastAsia="Open Sans" w:cs="Open Sans"/>
        </w:rPr>
        <w:endnoteReference w:id="59"/>
      </w:r>
    </w:p>
    <w:p w14:paraId="000ABFC6" w14:textId="6357B94A" w:rsidR="006E6EAC" w:rsidRDefault="006E6EAC" w:rsidP="00BC4340">
      <w:pPr>
        <w:pStyle w:val="ListNumber"/>
        <w:rPr>
          <w:rFonts w:eastAsia="Open Sans" w:cs="Open Sans"/>
        </w:rPr>
      </w:pPr>
      <w:r>
        <w:rPr>
          <w:rFonts w:eastAsia="Open Sans" w:cs="Open Sans"/>
        </w:rPr>
        <w:t xml:space="preserve">Furthermore, the </w:t>
      </w:r>
      <w:r w:rsidR="00B176BE">
        <w:rPr>
          <w:rFonts w:eastAsia="Open Sans" w:cs="Open Sans"/>
        </w:rPr>
        <w:t>Disability Royal Commission</w:t>
      </w:r>
      <w:r w:rsidR="00DA147E">
        <w:rPr>
          <w:rFonts w:eastAsia="Open Sans" w:cs="Open Sans"/>
        </w:rPr>
        <w:t xml:space="preserve"> also identified that no </w:t>
      </w:r>
      <w:r w:rsidR="00DA147E" w:rsidRPr="00DA147E">
        <w:rPr>
          <w:rFonts w:eastAsia="Open Sans" w:cs="Open Sans"/>
        </w:rPr>
        <w:t xml:space="preserve">agencies </w:t>
      </w:r>
      <w:r w:rsidR="00DA147E">
        <w:rPr>
          <w:rFonts w:eastAsia="Open Sans" w:cs="Open Sans"/>
        </w:rPr>
        <w:t>‘</w:t>
      </w:r>
      <w:r w:rsidR="00DA147E" w:rsidRPr="00DA147E">
        <w:rPr>
          <w:rFonts w:eastAsia="Open Sans" w:cs="Open Sans"/>
        </w:rPr>
        <w:t>collect or record adequate data about disability among their prison and youth detention populations. This means they cannot identify the prevalence, types and degree of disability among these populations, nor their support needs</w:t>
      </w:r>
      <w:r w:rsidR="00DA147E">
        <w:rPr>
          <w:rFonts w:eastAsia="Open Sans" w:cs="Open Sans"/>
        </w:rPr>
        <w:t>.’</w:t>
      </w:r>
      <w:r w:rsidR="00DA147E">
        <w:rPr>
          <w:rStyle w:val="EndnoteReference"/>
          <w:rFonts w:eastAsia="Open Sans" w:cs="Open Sans"/>
        </w:rPr>
        <w:endnoteReference w:id="60"/>
      </w:r>
    </w:p>
    <w:p w14:paraId="4B524D09" w14:textId="2C1828C1" w:rsidR="004559E7" w:rsidRDefault="004559E7" w:rsidP="004559E7">
      <w:pPr>
        <w:pStyle w:val="Heading2"/>
      </w:pPr>
      <w:bookmarkStart w:id="34" w:name="_Toc151052976"/>
      <w:r>
        <w:lastRenderedPageBreak/>
        <w:t xml:space="preserve">Fitness </w:t>
      </w:r>
      <w:r w:rsidR="00EE7483">
        <w:t xml:space="preserve">to be </w:t>
      </w:r>
      <w:r w:rsidR="00D0636B">
        <w:t>t</w:t>
      </w:r>
      <w:r w:rsidR="00EE7483">
        <w:t xml:space="preserve">ried and </w:t>
      </w:r>
      <w:r w:rsidR="00D0636B">
        <w:t>i</w:t>
      </w:r>
      <w:r w:rsidR="00EE7483">
        <w:t xml:space="preserve">ndefinite </w:t>
      </w:r>
      <w:r w:rsidR="00D0636B">
        <w:t>d</w:t>
      </w:r>
      <w:r w:rsidR="00EE7483">
        <w:t>etention</w:t>
      </w:r>
      <w:bookmarkEnd w:id="34"/>
    </w:p>
    <w:p w14:paraId="1DDAB5DB" w14:textId="5B815941" w:rsidR="00EE7483" w:rsidRDefault="00A9212C" w:rsidP="00EE7483">
      <w:pPr>
        <w:pStyle w:val="ListNumber"/>
      </w:pPr>
      <w:r w:rsidRPr="00A9212C">
        <w:t>The Commission continues to be concerned by the lack of government action in repealing legislation and withdrawing policies and practices that can lead to the indefinite detention of unconvicted people, including children, with disability.</w:t>
      </w:r>
      <w:r w:rsidR="00234214">
        <w:t xml:space="preserve"> Children with </w:t>
      </w:r>
      <w:r w:rsidR="0046296F">
        <w:t>Fo</w:t>
      </w:r>
      <w:r w:rsidR="006B4A3E" w:rsidRPr="006B4A3E">
        <w:t xml:space="preserve">etal </w:t>
      </w:r>
      <w:r w:rsidR="0046296F">
        <w:t>A</w:t>
      </w:r>
      <w:r w:rsidR="006B4A3E" w:rsidRPr="006B4A3E">
        <w:t xml:space="preserve">lcohol </w:t>
      </w:r>
      <w:r w:rsidR="0046296F">
        <w:t>S</w:t>
      </w:r>
      <w:r w:rsidR="006B4A3E" w:rsidRPr="006B4A3E">
        <w:t xml:space="preserve">pectrum </w:t>
      </w:r>
      <w:r w:rsidR="0046296F">
        <w:t>D</w:t>
      </w:r>
      <w:r w:rsidR="006B4A3E" w:rsidRPr="006B4A3E">
        <w:t>isorders</w:t>
      </w:r>
      <w:r w:rsidR="00234214">
        <w:t xml:space="preserve"> are at particular risk of being held in indefinite detention and are overrepresented in the juvenile justice system.</w:t>
      </w:r>
      <w:r w:rsidR="00234214">
        <w:rPr>
          <w:rStyle w:val="EndnoteReference"/>
        </w:rPr>
        <w:endnoteReference w:id="61"/>
      </w:r>
      <w:r w:rsidRPr="00A9212C">
        <w:t xml:space="preserve"> Little progress has been made in addressing the indefinite detention of people with disability who are assessed as unfit to stand trial or not guilty by reason of mental impairment. Indefinite detention was raised as a serious concern in the Concluding Observations of the Committee on the Rights of Persons with Disability review of Australia in 2019</w:t>
      </w:r>
      <w:r w:rsidR="009C2BDE">
        <w:t>.</w:t>
      </w:r>
      <w:r w:rsidR="009174F9">
        <w:rPr>
          <w:rStyle w:val="EndnoteReference"/>
        </w:rPr>
        <w:endnoteReference w:id="62"/>
      </w:r>
    </w:p>
    <w:p w14:paraId="5EAB8EE8" w14:textId="4D7D8CC8" w:rsidR="00B23BFF" w:rsidRDefault="00B23BFF" w:rsidP="00EE7483">
      <w:pPr>
        <w:pStyle w:val="ListNumber"/>
      </w:pPr>
      <w:r w:rsidRPr="00B23BFF">
        <w:t>A person who is found to be unfit to plead can spend a longer time in detention than if they pleaded guilty and were sentenced to imprisonment for the offence.</w:t>
      </w:r>
      <w:r>
        <w:rPr>
          <w:rStyle w:val="EndnoteReference"/>
        </w:rPr>
        <w:endnoteReference w:id="63"/>
      </w:r>
      <w:r w:rsidRPr="00B23BFF">
        <w:t xml:space="preserve"> The Commission has previously reported on several cases where First Nations people </w:t>
      </w:r>
      <w:r w:rsidR="00C44C30">
        <w:t xml:space="preserve">who have been found unfit to plead </w:t>
      </w:r>
      <w:r w:rsidRPr="00B23BFF">
        <w:t>have</w:t>
      </w:r>
      <w:r w:rsidR="00C44C30">
        <w:t>, as a result,</w:t>
      </w:r>
      <w:r w:rsidRPr="00B23BFF">
        <w:t xml:space="preserve"> been detained for a period longer than the maximum sentence if they had been found guilty.</w:t>
      </w:r>
      <w:r w:rsidR="00511B8E">
        <w:rPr>
          <w:rStyle w:val="EndnoteReference"/>
        </w:rPr>
        <w:endnoteReference w:id="64"/>
      </w:r>
    </w:p>
    <w:p w14:paraId="3BC9D481" w14:textId="4AE5A13A" w:rsidR="00C40191" w:rsidRDefault="00C40191" w:rsidP="00EE7483">
      <w:pPr>
        <w:pStyle w:val="ListNumber"/>
      </w:pPr>
      <w:r>
        <w:t xml:space="preserve">The Disability Royal Commission has stated that </w:t>
      </w:r>
      <w:r w:rsidR="00D21517">
        <w:t>‘[n]</w:t>
      </w:r>
      <w:r w:rsidR="00D21517" w:rsidRPr="00D21517">
        <w:t>o forensic patient should be subjected to a period of detention beyond the period they would have been sentenced had they been found fit to plead and convicted of an offence</w:t>
      </w:r>
      <w:r w:rsidR="00D21517">
        <w:t>.’</w:t>
      </w:r>
      <w:r w:rsidR="00D21517">
        <w:rPr>
          <w:rStyle w:val="EndnoteReference"/>
        </w:rPr>
        <w:endnoteReference w:id="65"/>
      </w:r>
    </w:p>
    <w:p w14:paraId="06FDD8FC" w14:textId="15E7178E" w:rsidR="00C04CBB" w:rsidRDefault="00C04CBB" w:rsidP="00EE7483">
      <w:pPr>
        <w:pStyle w:val="ListNumber"/>
      </w:pPr>
      <w:r>
        <w:t>The Disability Royal Commission also recommended that ‘l</w:t>
      </w:r>
      <w:r w:rsidRPr="00C04CBB">
        <w:t>egislation should enshrine the principle that prison is a place of last resort for people who have been found unfit to plead or not guilty by reason of cognitive or mental health impairment, and only to be used if all possible alternative options have been investigated</w:t>
      </w:r>
      <w:r w:rsidR="00A45D2F">
        <w:t>’</w:t>
      </w:r>
      <w:r w:rsidR="001309D3">
        <w:t>.</w:t>
      </w:r>
      <w:r w:rsidR="001309D3">
        <w:rPr>
          <w:rStyle w:val="EndnoteReference"/>
        </w:rPr>
        <w:endnoteReference w:id="66"/>
      </w:r>
      <w:r w:rsidR="00705B51">
        <w:t xml:space="preserve"> In addition, the Disability Royal Commission noted that ‘[e]</w:t>
      </w:r>
      <w:proofErr w:type="spellStart"/>
      <w:r w:rsidR="00705B51" w:rsidRPr="00705B51">
        <w:t>nding</w:t>
      </w:r>
      <w:proofErr w:type="spellEnd"/>
      <w:r w:rsidR="00705B51" w:rsidRPr="00705B51">
        <w:t xml:space="preserve"> indefinite detention will require states and territories to provide step-down options for people in the forensic system to facilitate their progressive transition to less restrictive environments</w:t>
      </w:r>
      <w:r w:rsidR="00A45D2F">
        <w:t>’</w:t>
      </w:r>
      <w:r w:rsidR="00705B51">
        <w:t>.</w:t>
      </w:r>
      <w:r w:rsidR="00705B51">
        <w:rPr>
          <w:rStyle w:val="EndnoteReference"/>
        </w:rPr>
        <w:endnoteReference w:id="67"/>
      </w:r>
      <w:r w:rsidR="00705B51">
        <w:t xml:space="preserve"> </w:t>
      </w:r>
    </w:p>
    <w:p w14:paraId="4D37FBFD" w14:textId="58C0E2FD" w:rsidR="00BC4340" w:rsidRDefault="00423437" w:rsidP="00BC4340">
      <w:pPr>
        <w:pStyle w:val="Heading1"/>
      </w:pPr>
      <w:bookmarkStart w:id="35" w:name="_Toc151052977"/>
      <w:r>
        <w:t xml:space="preserve">Youth </w:t>
      </w:r>
      <w:r w:rsidR="00D0636B">
        <w:t>j</w:t>
      </w:r>
      <w:r>
        <w:t>ustice</w:t>
      </w:r>
      <w:r w:rsidR="00FD7408">
        <w:t xml:space="preserve"> </w:t>
      </w:r>
      <w:r w:rsidR="00D0636B">
        <w:t>s</w:t>
      </w:r>
      <w:r w:rsidR="00FD7408">
        <w:t>ystem</w:t>
      </w:r>
      <w:bookmarkEnd w:id="35"/>
    </w:p>
    <w:p w14:paraId="386A8E2A" w14:textId="561DE198" w:rsidR="00621AAA" w:rsidRDefault="00621AAA" w:rsidP="000F4B15">
      <w:pPr>
        <w:pStyle w:val="ListNumber"/>
      </w:pPr>
      <w:r>
        <w:t>The Commission holds grave concerns about the state of Australia’s youth justice systems and has repeatedly c</w:t>
      </w:r>
      <w:r w:rsidRPr="0083254E">
        <w:t>all</w:t>
      </w:r>
      <w:r>
        <w:t>ed</w:t>
      </w:r>
      <w:r w:rsidRPr="0083254E">
        <w:t xml:space="preserve"> </w:t>
      </w:r>
      <w:r>
        <w:t>‘</w:t>
      </w:r>
      <w:r w:rsidRPr="0083254E">
        <w:t>on all Australian governments to urgently address the national crisis in youth justice to prevent further harm to children in detention, and to reduce youth offending through effective systems of support</w:t>
      </w:r>
      <w:r>
        <w:t>’</w:t>
      </w:r>
      <w:r w:rsidRPr="0083254E">
        <w:t>.</w:t>
      </w:r>
      <w:r>
        <w:rPr>
          <w:rStyle w:val="EndnoteReference"/>
        </w:rPr>
        <w:endnoteReference w:id="68"/>
      </w:r>
      <w:r>
        <w:t xml:space="preserve"> The Australian National Preventive Mechanism has </w:t>
      </w:r>
      <w:r>
        <w:lastRenderedPageBreak/>
        <w:t xml:space="preserve">likewise </w:t>
      </w:r>
      <w:r w:rsidRPr="00952F30">
        <w:t>e</w:t>
      </w:r>
      <w:r>
        <w:t>ncouraged</w:t>
      </w:r>
      <w:r w:rsidRPr="00952F30">
        <w:t xml:space="preserve"> </w:t>
      </w:r>
      <w:r>
        <w:t>‘</w:t>
      </w:r>
      <w:r w:rsidRPr="00952F30">
        <w:t>all governments to address the deeper issues pervading youth justice as a matter of urgency</w:t>
      </w:r>
      <w:r>
        <w:t>’</w:t>
      </w:r>
      <w:r w:rsidRPr="00952F30">
        <w:t>.</w:t>
      </w:r>
      <w:r>
        <w:rPr>
          <w:rStyle w:val="EndnoteReference"/>
        </w:rPr>
        <w:endnoteReference w:id="69"/>
      </w:r>
    </w:p>
    <w:p w14:paraId="3D867995" w14:textId="77777777" w:rsidR="00977203" w:rsidRPr="00977203" w:rsidRDefault="00977203" w:rsidP="00977203">
      <w:pPr>
        <w:pStyle w:val="ListNumber"/>
        <w:rPr>
          <w:rFonts w:eastAsiaTheme="minorHAnsi"/>
        </w:rPr>
      </w:pPr>
      <w:r w:rsidRPr="00977203">
        <w:t xml:space="preserve">The National Children’s Commissioner is currently conducting a project to investigate opportunities for youth justice reform across Australia, based on evidence and the protection of human rights. The project’s findings and recommendations will be reported to the Commonwealth Attorney-General through a National Children’s Commissioner’s Statutory Report under section 46MB of the </w:t>
      </w:r>
      <w:r w:rsidRPr="00977203">
        <w:rPr>
          <w:i/>
          <w:iCs/>
        </w:rPr>
        <w:t>Australian Human Rights Commission Act 1986</w:t>
      </w:r>
      <w:r w:rsidRPr="00977203">
        <w:t xml:space="preserve"> (</w:t>
      </w:r>
      <w:proofErr w:type="spellStart"/>
      <w:r w:rsidRPr="00977203">
        <w:t>Cth</w:t>
      </w:r>
      <w:proofErr w:type="spellEnd"/>
      <w:r w:rsidRPr="00977203">
        <w:t xml:space="preserve">). This report will be presented to the Attorney-General in the first half of 2024. </w:t>
      </w:r>
    </w:p>
    <w:p w14:paraId="6B2CA71F" w14:textId="75886798" w:rsidR="00977203" w:rsidRDefault="00977203" w:rsidP="00977203">
      <w:pPr>
        <w:pStyle w:val="ListNumber"/>
      </w:pPr>
      <w:r w:rsidRPr="00977203">
        <w:t xml:space="preserve">This project is gathering information through a range of processes, including a review of existing literature and research, submissions from experts and organisations, and a series of stakeholder interviews and roundtables across Australia. It is also holding targeted, face-to-face consultations with children and young people at risk of, or in contact with, youth justice systems across the country.  </w:t>
      </w:r>
    </w:p>
    <w:p w14:paraId="399345B7" w14:textId="6BF2748D" w:rsidR="000E1523" w:rsidRDefault="003F60F7" w:rsidP="000E1523">
      <w:pPr>
        <w:pStyle w:val="ListNumber"/>
      </w:pPr>
      <w:r>
        <w:t xml:space="preserve">As has been noted by the </w:t>
      </w:r>
      <w:r w:rsidR="00960681">
        <w:t>Disability</w:t>
      </w:r>
      <w:r>
        <w:t xml:space="preserve"> </w:t>
      </w:r>
      <w:r w:rsidR="00960681">
        <w:t>Royal Commission, ‘</w:t>
      </w:r>
      <w:r w:rsidR="00AF1DEC">
        <w:t>[t]</w:t>
      </w:r>
      <w:r w:rsidR="00960681" w:rsidRPr="00960681">
        <w:t>he overriding approach in youth detention should be person-centred and recovery-based rather than punitive. A rights-respecting approach is needed to provide humane conditions of detention.</w:t>
      </w:r>
      <w:r w:rsidR="00AF1DEC">
        <w:t>’</w:t>
      </w:r>
      <w:r w:rsidR="00AF1DEC">
        <w:rPr>
          <w:rStyle w:val="EndnoteReference"/>
        </w:rPr>
        <w:endnoteReference w:id="70"/>
      </w:r>
      <w:r w:rsidR="00AF1DEC">
        <w:t xml:space="preserve"> </w:t>
      </w:r>
      <w:r w:rsidR="00622F5B">
        <w:t xml:space="preserve">The </w:t>
      </w:r>
      <w:r w:rsidR="00622F5B" w:rsidRPr="00622F5B">
        <w:t>Commission of Inquiry into Child Sexual Abuse</w:t>
      </w:r>
      <w:r w:rsidR="00622F5B">
        <w:t xml:space="preserve"> has also stated ‘</w:t>
      </w:r>
      <w:r w:rsidR="009224CA" w:rsidRPr="009224CA">
        <w:t>an effective youth detention system is one that provides children and young people in detention with timely access to high-quality, developmentally appropriate therapeutic supports, education and health care, as well as support to address the underlying causes of their offending</w:t>
      </w:r>
      <w:r w:rsidR="00EC2608">
        <w:t>’</w:t>
      </w:r>
      <w:r w:rsidR="009224CA" w:rsidRPr="009224CA">
        <w:t>.</w:t>
      </w:r>
      <w:r w:rsidR="009224CA">
        <w:t>’</w:t>
      </w:r>
      <w:r w:rsidR="009224CA">
        <w:rPr>
          <w:rStyle w:val="EndnoteReference"/>
        </w:rPr>
        <w:endnoteReference w:id="71"/>
      </w:r>
    </w:p>
    <w:p w14:paraId="18F5391A" w14:textId="64508F13" w:rsidR="00660570" w:rsidRDefault="00660570" w:rsidP="00660570">
      <w:pPr>
        <w:pStyle w:val="ListNumber"/>
        <w:numPr>
          <w:ilvl w:val="0"/>
          <w:numId w:val="0"/>
        </w:numPr>
      </w:pPr>
      <w:r>
        <w:rPr>
          <w:noProof/>
        </w:rPr>
        <w:drawing>
          <wp:inline distT="0" distB="0" distL="0" distR="0" wp14:anchorId="6FE5BB7A" wp14:editId="5B563D11">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Style w:val="EndnoteReference"/>
        </w:rPr>
        <w:endnoteReference w:id="72"/>
      </w:r>
    </w:p>
    <w:p w14:paraId="6831FD65" w14:textId="225F73E2" w:rsidR="00140AA3" w:rsidRDefault="00621AAA" w:rsidP="00660570">
      <w:pPr>
        <w:pStyle w:val="ListNumber"/>
      </w:pPr>
      <w:r>
        <w:lastRenderedPageBreak/>
        <w:t>The Australian Institute of Health and Welfare reports that, on an average day in 2021–22, 18% (822) of young people aged 10 and over who were under youth justice supervision were in detention and almost 3 in 4 were unsentenced (76%). More than half (452 or 55%) of the young people in detention on an average day in 2021–22 were First Nations young people.</w:t>
      </w:r>
      <w:r>
        <w:rPr>
          <w:rStyle w:val="EndnoteReference"/>
        </w:rPr>
        <w:endnoteReference w:id="73"/>
      </w:r>
    </w:p>
    <w:p w14:paraId="18627B9F" w14:textId="4675F9AD" w:rsidR="00DA2A5E" w:rsidRDefault="00DA2A5E" w:rsidP="00AD2944">
      <w:pPr>
        <w:pStyle w:val="Heading2"/>
      </w:pPr>
      <w:bookmarkStart w:id="36" w:name="_Toc151052978"/>
      <w:r>
        <w:t xml:space="preserve">Criminal </w:t>
      </w:r>
      <w:r w:rsidR="00D0636B">
        <w:t>a</w:t>
      </w:r>
      <w:r>
        <w:t xml:space="preserve">ge of </w:t>
      </w:r>
      <w:r w:rsidR="00D0636B">
        <w:t>r</w:t>
      </w:r>
      <w:r>
        <w:t>esponsibility</w:t>
      </w:r>
      <w:bookmarkEnd w:id="36"/>
      <w:r>
        <w:t xml:space="preserve"> </w:t>
      </w:r>
    </w:p>
    <w:p w14:paraId="65037CB8" w14:textId="77777777" w:rsidR="00B52EE7" w:rsidRDefault="00F62671" w:rsidP="00B52EE7">
      <w:pPr>
        <w:pStyle w:val="ListNumber"/>
      </w:pPr>
      <w:r w:rsidRPr="00C90BEB">
        <w:t>The Commission considers the minimum age of criminal responsibility in</w:t>
      </w:r>
      <w:r>
        <w:t xml:space="preserve"> </w:t>
      </w:r>
      <w:r w:rsidRPr="00C90BEB">
        <w:t>Australia, of 10 years, to be too low. While offending by young children should not go unaddressed, criminalising children for their behaviour at such a young</w:t>
      </w:r>
      <w:r>
        <w:t xml:space="preserve"> </w:t>
      </w:r>
      <w:r w:rsidRPr="00C90BEB">
        <w:t>age is ineffective at preventing future offending behaviour while also</w:t>
      </w:r>
      <w:r>
        <w:t xml:space="preserve"> </w:t>
      </w:r>
      <w:r w:rsidRPr="00C90BEB">
        <w:t>running counter to human rights.</w:t>
      </w:r>
    </w:p>
    <w:p w14:paraId="24F7FC44" w14:textId="77777777" w:rsidR="00B52EE7" w:rsidRDefault="00F62671" w:rsidP="00B52EE7">
      <w:pPr>
        <w:pStyle w:val="ListNumber"/>
      </w:pPr>
      <w:r w:rsidRPr="00B52EE7">
        <w:rPr>
          <w:rFonts w:eastAsia="Open Sans" w:cs="Open Sans"/>
        </w:rPr>
        <w:t>Raising the age of criminal responsibility alone will not solve the problem of youth offending. However, it is hoped that raising the age will open</w:t>
      </w:r>
      <w:r w:rsidRPr="00CB3375">
        <w:t xml:space="preserve"> </w:t>
      </w:r>
      <w:r w:rsidRPr="00B52EE7">
        <w:rPr>
          <w:rFonts w:eastAsia="Open Sans" w:cs="Open Sans"/>
        </w:rPr>
        <w:t>the door to a new approach to dealing with the younger cohort of offenders, one that focuses on their welfare, and which aims to prevent future offending and reduce recidivism. As has been noted by the Australian and New Zealand Children's Commissioners and Guardians, what is required in Australia is for ‘all jurisdictions to prioritise the twin actions of legislating to raise the age of criminal responsibility and implementing holistic systems of early intervention and diversion’.</w:t>
      </w:r>
      <w:r>
        <w:rPr>
          <w:rStyle w:val="EndnoteReference"/>
          <w:rFonts w:eastAsia="Open Sans" w:cs="Open Sans"/>
        </w:rPr>
        <w:endnoteReference w:id="74"/>
      </w:r>
    </w:p>
    <w:p w14:paraId="3C4678DD" w14:textId="4A76522C" w:rsidR="00B52EE7" w:rsidRDefault="00F62671" w:rsidP="00B52EE7">
      <w:pPr>
        <w:pStyle w:val="ListNumber"/>
      </w:pPr>
      <w:r w:rsidRPr="00B52EE7">
        <w:rPr>
          <w:rFonts w:eastAsia="Open Sans" w:cs="Open Sans"/>
          <w:lang w:val="en-GB"/>
        </w:rPr>
        <w:t xml:space="preserve">In March 2022, the Queensland Legislative Assembly’s Community Support and Services Committee examined the </w:t>
      </w:r>
      <w:r w:rsidRPr="00B52EE7">
        <w:rPr>
          <w:rFonts w:eastAsia="Open Sans" w:cs="Open Sans"/>
          <w:i/>
          <w:iCs/>
          <w:lang w:val="en-GB"/>
        </w:rPr>
        <w:t>Criminal Law (Raising the Age of Responsibility) Amendment Bill 2021</w:t>
      </w:r>
      <w:r w:rsidRPr="005B2B9A">
        <w:rPr>
          <w:rFonts w:eastAsia="Open Sans" w:cs="Open Sans"/>
          <w:lang w:val="en-GB"/>
        </w:rPr>
        <w:t>,</w:t>
      </w:r>
      <w:r w:rsidRPr="00B52EE7">
        <w:rPr>
          <w:rFonts w:eastAsia="Open Sans" w:cs="Open Sans"/>
          <w:i/>
          <w:iCs/>
          <w:lang w:val="en-GB"/>
        </w:rPr>
        <w:t xml:space="preserve"> </w:t>
      </w:r>
      <w:r w:rsidRPr="00B52EE7">
        <w:rPr>
          <w:rFonts w:eastAsia="Open Sans" w:cs="Open Sans"/>
          <w:lang w:val="en-GB"/>
        </w:rPr>
        <w:t>which seeks to raise the age of criminal responsibility from 10 to 14</w:t>
      </w:r>
      <w:r w:rsidRPr="00B52EE7">
        <w:rPr>
          <w:rFonts w:eastAsia="Open Sans" w:cs="Open Sans"/>
          <w:i/>
          <w:iCs/>
          <w:lang w:val="en-GB"/>
        </w:rPr>
        <w:t>.</w:t>
      </w:r>
      <w:r w:rsidRPr="00B52EE7">
        <w:rPr>
          <w:rFonts w:eastAsia="Open Sans" w:cs="Open Sans"/>
          <w:lang w:val="en-GB"/>
        </w:rPr>
        <w:t xml:space="preserve"> The Committee did not recommend the Bill be passed; but recommended the Queensland Government continue to work on raising the minimum age of criminal responsibility to 12.</w:t>
      </w:r>
      <w:r w:rsidRPr="02DECEAF">
        <w:rPr>
          <w:rStyle w:val="EndnoteReference"/>
          <w:rFonts w:eastAsia="Open Sans" w:cs="Open Sans"/>
          <w:lang w:val="en-GB"/>
        </w:rPr>
        <w:endnoteReference w:id="75"/>
      </w:r>
      <w:r w:rsidRPr="00B52EE7">
        <w:rPr>
          <w:rFonts w:eastAsia="Open Sans" w:cs="Open Sans"/>
          <w:lang w:val="en-GB"/>
        </w:rPr>
        <w:t xml:space="preserve"> The </w:t>
      </w:r>
      <w:r w:rsidR="008E5747">
        <w:rPr>
          <w:rFonts w:eastAsia="Open Sans" w:cs="Open Sans"/>
          <w:lang w:val="en-GB"/>
        </w:rPr>
        <w:t>B</w:t>
      </w:r>
      <w:r w:rsidRPr="00B52EE7">
        <w:rPr>
          <w:rFonts w:eastAsia="Open Sans" w:cs="Open Sans"/>
          <w:lang w:val="en-GB"/>
        </w:rPr>
        <w:t xml:space="preserve">ill subsequently failed to pass in August 2022. </w:t>
      </w:r>
    </w:p>
    <w:p w14:paraId="1AF4068E" w14:textId="2FAE0AD4" w:rsidR="00B52EE7" w:rsidRDefault="00F62671" w:rsidP="00B52EE7">
      <w:pPr>
        <w:pStyle w:val="ListNumber"/>
      </w:pPr>
      <w:r w:rsidRPr="00B52EE7">
        <w:rPr>
          <w:rFonts w:eastAsia="Open Sans" w:cs="Open Sans"/>
          <w:lang w:val="en-GB"/>
        </w:rPr>
        <w:t>I</w:t>
      </w:r>
      <w:r w:rsidRPr="00B52EE7">
        <w:rPr>
          <w:rFonts w:eastAsia="Open Sans" w:cs="Open Sans"/>
        </w:rPr>
        <w:t>n June 2022, the Tasmanian Government committed to raising the age of detention from 10 to 14 by the end of 2024.</w:t>
      </w:r>
      <w:r w:rsidRPr="00C85736">
        <w:rPr>
          <w:rStyle w:val="EndnoteReference"/>
          <w:rFonts w:eastAsia="Open Sans" w:cs="Open Sans"/>
          <w:szCs w:val="20"/>
        </w:rPr>
        <w:endnoteReference w:id="76"/>
      </w:r>
      <w:r w:rsidRPr="00B52EE7">
        <w:rPr>
          <w:rFonts w:eastAsia="Open Sans" w:cs="Open Sans"/>
        </w:rPr>
        <w:t xml:space="preserve"> In July 2023, the Commissioner for Children and Young People (Tasmania) released a Memorandum of Advice to the Tasmanian Government to assist the transition of raising the age and better promote the wellbeing of children.</w:t>
      </w:r>
      <w:r w:rsidRPr="00C85736">
        <w:rPr>
          <w:rStyle w:val="EndnoteReference"/>
          <w:rFonts w:eastAsia="Open Sans" w:cs="Open Sans"/>
          <w:szCs w:val="20"/>
        </w:rPr>
        <w:endnoteReference w:id="77"/>
      </w:r>
      <w:r w:rsidR="0011730F" w:rsidRPr="00B52EE7">
        <w:rPr>
          <w:rFonts w:eastAsia="Open Sans" w:cs="Open Sans"/>
        </w:rPr>
        <w:t xml:space="preserve"> In September 2023, the </w:t>
      </w:r>
      <w:bookmarkStart w:id="37" w:name="_Hlk150501092"/>
      <w:r w:rsidR="007A1EFB" w:rsidRPr="00B52EE7">
        <w:rPr>
          <w:rFonts w:eastAsia="Open Sans" w:cs="Open Sans"/>
        </w:rPr>
        <w:t>Commission of Inquiry into Child Sexual Abuse</w:t>
      </w:r>
      <w:r w:rsidR="004E6CF0" w:rsidRPr="00B52EE7">
        <w:rPr>
          <w:rFonts w:eastAsia="Open Sans" w:cs="Open Sans"/>
        </w:rPr>
        <w:t xml:space="preserve"> </w:t>
      </w:r>
      <w:bookmarkEnd w:id="37"/>
      <w:r w:rsidR="004E6CF0" w:rsidRPr="00B52EE7">
        <w:rPr>
          <w:rFonts w:eastAsia="Open Sans" w:cs="Open Sans"/>
        </w:rPr>
        <w:t>recommended the Tasmania</w:t>
      </w:r>
      <w:r w:rsidR="00224E01">
        <w:rPr>
          <w:rFonts w:eastAsia="Open Sans" w:cs="Open Sans"/>
        </w:rPr>
        <w:t>n</w:t>
      </w:r>
      <w:r w:rsidR="004E6CF0" w:rsidRPr="00B52EE7">
        <w:rPr>
          <w:rFonts w:eastAsia="Open Sans" w:cs="Open Sans"/>
        </w:rPr>
        <w:t xml:space="preserve"> Government ‘</w:t>
      </w:r>
      <w:r w:rsidR="00E6138A">
        <w:t>[</w:t>
      </w:r>
      <w:proofErr w:type="spellStart"/>
      <w:r w:rsidR="00E6138A">
        <w:t>i</w:t>
      </w:r>
      <w:proofErr w:type="spellEnd"/>
      <w:r w:rsidR="00E6138A">
        <w:t>]</w:t>
      </w:r>
      <w:proofErr w:type="spellStart"/>
      <w:r w:rsidR="00C21D91">
        <w:t>ntroduce</w:t>
      </w:r>
      <w:proofErr w:type="spellEnd"/>
      <w:r w:rsidR="00C21D91">
        <w:t xml:space="preserve"> l</w:t>
      </w:r>
      <w:r w:rsidR="004E6CF0">
        <w:t>egislation to increase the minimum age of criminal responsibility</w:t>
      </w:r>
      <w:r w:rsidR="00C21D91" w:rsidRPr="00B52EE7">
        <w:rPr>
          <w:sz w:val="20"/>
          <w:szCs w:val="20"/>
        </w:rPr>
        <w:t xml:space="preserve"> </w:t>
      </w:r>
      <w:r w:rsidR="004E6CF0">
        <w:t>to 14 years, without exception</w:t>
      </w:r>
      <w:r w:rsidR="00224E01">
        <w:t>’</w:t>
      </w:r>
      <w:r w:rsidR="00C21D91">
        <w:t>.</w:t>
      </w:r>
      <w:r w:rsidR="002C7BAF">
        <w:rPr>
          <w:rStyle w:val="EndnoteReference"/>
        </w:rPr>
        <w:endnoteReference w:id="78"/>
      </w:r>
    </w:p>
    <w:p w14:paraId="4D995D4F" w14:textId="77777777" w:rsidR="00B52EE7" w:rsidRDefault="00F62671" w:rsidP="00B52EE7">
      <w:pPr>
        <w:pStyle w:val="ListNumber"/>
      </w:pPr>
      <w:r w:rsidRPr="00B52EE7">
        <w:rPr>
          <w:rFonts w:eastAsia="Open Sans" w:cs="Open Sans"/>
        </w:rPr>
        <w:t xml:space="preserve">In November 2022, the Northern Territory Legislative Assembly passed the </w:t>
      </w:r>
      <w:r w:rsidRPr="00B52EE7">
        <w:rPr>
          <w:rFonts w:eastAsia="Open Sans" w:cs="Open Sans"/>
          <w:i/>
          <w:iCs/>
        </w:rPr>
        <w:t>Criminal Code Amendment Act 2022</w:t>
      </w:r>
      <w:r w:rsidRPr="00B52EE7">
        <w:rPr>
          <w:rFonts w:eastAsia="Open Sans" w:cs="Open Sans"/>
        </w:rPr>
        <w:t>, that raised the age of criminal responsibility from 10 to 12, coming into effect on 1 August 2023.</w:t>
      </w:r>
      <w:r w:rsidRPr="00C85736">
        <w:rPr>
          <w:rStyle w:val="EndnoteReference"/>
          <w:rFonts w:eastAsia="Open Sans" w:cs="Open Sans"/>
          <w:szCs w:val="20"/>
        </w:rPr>
        <w:endnoteReference w:id="79"/>
      </w:r>
      <w:r w:rsidRPr="00B52EE7">
        <w:rPr>
          <w:rFonts w:eastAsia="Open Sans" w:cs="Open Sans"/>
        </w:rPr>
        <w:t xml:space="preserve"> The </w:t>
      </w:r>
      <w:r w:rsidRPr="00B52EE7">
        <w:rPr>
          <w:rFonts w:eastAsia="Open Sans" w:cs="Open Sans"/>
        </w:rPr>
        <w:lastRenderedPageBreak/>
        <w:t>amendment also expunges the criminal record of children under 12 years old who have a previous criminal history.</w:t>
      </w:r>
      <w:r w:rsidRPr="00C85736">
        <w:rPr>
          <w:rStyle w:val="EndnoteReference"/>
          <w:rFonts w:eastAsia="Open Sans" w:cs="Open Sans"/>
          <w:szCs w:val="20"/>
        </w:rPr>
        <w:endnoteReference w:id="80"/>
      </w:r>
    </w:p>
    <w:p w14:paraId="49946E8D" w14:textId="05730CC9" w:rsidR="00B52EE7" w:rsidRDefault="00F62671" w:rsidP="00B52EE7">
      <w:pPr>
        <w:pStyle w:val="ListNumber"/>
      </w:pPr>
      <w:r>
        <w:t xml:space="preserve">In November 2022, </w:t>
      </w:r>
      <w:r w:rsidRPr="00F32E67">
        <w:t xml:space="preserve">in response to Counsel Assisting </w:t>
      </w:r>
      <w:r w:rsidRPr="008E5747">
        <w:t xml:space="preserve">the </w:t>
      </w:r>
      <w:r w:rsidR="00934157">
        <w:t xml:space="preserve">Disability </w:t>
      </w:r>
      <w:r w:rsidRPr="008E5747">
        <w:t xml:space="preserve">Royal Commission </w:t>
      </w:r>
      <w:r>
        <w:t>recommending raising the age</w:t>
      </w:r>
      <w:r w:rsidRPr="00F32E67">
        <w:t xml:space="preserve">, the </w:t>
      </w:r>
      <w:r>
        <w:t>Western Australian</w:t>
      </w:r>
      <w:r w:rsidRPr="00F32E67">
        <w:t xml:space="preserve"> Government</w:t>
      </w:r>
      <w:r>
        <w:t xml:space="preserve"> noted the recommendation ‘appears to be unnecessary given that this reform is being considered already by various jurisdictions, including Western Australia, via the Standing Council of Attorneys General’.</w:t>
      </w:r>
      <w:r>
        <w:rPr>
          <w:rStyle w:val="EndnoteReference"/>
        </w:rPr>
        <w:endnoteReference w:id="81"/>
      </w:r>
      <w:r>
        <w:t xml:space="preserve"> In the same month, the then Premier of Western Australia stated he did not</w:t>
      </w:r>
      <w:r w:rsidRPr="007941D0">
        <w:t xml:space="preserve"> </w:t>
      </w:r>
      <w:r>
        <w:t>‘</w:t>
      </w:r>
      <w:r w:rsidRPr="007941D0">
        <w:t xml:space="preserve">support raising it to 14 under any </w:t>
      </w:r>
      <w:proofErr w:type="gramStart"/>
      <w:r w:rsidRPr="007941D0">
        <w:t>circumstances</w:t>
      </w:r>
      <w:r>
        <w:t>’</w:t>
      </w:r>
      <w:proofErr w:type="gramEnd"/>
      <w:r>
        <w:t>.</w:t>
      </w:r>
      <w:r>
        <w:rPr>
          <w:rStyle w:val="EndnoteReference"/>
        </w:rPr>
        <w:endnoteReference w:id="82"/>
      </w:r>
    </w:p>
    <w:p w14:paraId="1C14C2DF" w14:textId="3687D66B" w:rsidR="00B52EE7" w:rsidRDefault="00F62671" w:rsidP="00B52EE7">
      <w:pPr>
        <w:pStyle w:val="ListNumber"/>
      </w:pPr>
      <w:r>
        <w:t xml:space="preserve">In December 2022, </w:t>
      </w:r>
      <w:bookmarkStart w:id="38" w:name="_Hlk145341505"/>
      <w:r>
        <w:t>in response to</w:t>
      </w:r>
      <w:r w:rsidRPr="000B1586">
        <w:t xml:space="preserve"> Counsel Assisting the</w:t>
      </w:r>
      <w:r w:rsidR="00934157">
        <w:t xml:space="preserve"> Disability</w:t>
      </w:r>
      <w:r w:rsidRPr="000B1586">
        <w:t xml:space="preserve"> </w:t>
      </w:r>
      <w:r w:rsidRPr="00E41D4B">
        <w:t>Royal Commission</w:t>
      </w:r>
      <w:r w:rsidRPr="00B52EE7">
        <w:rPr>
          <w:i/>
          <w:iCs/>
        </w:rPr>
        <w:t xml:space="preserve"> </w:t>
      </w:r>
      <w:r>
        <w:t>recommending raising the age</w:t>
      </w:r>
      <w:r w:rsidRPr="00B52EE7">
        <w:rPr>
          <w:i/>
          <w:iCs/>
        </w:rPr>
        <w:t xml:space="preserve">, </w:t>
      </w:r>
      <w:r>
        <w:t xml:space="preserve">the New South Wales Government </w:t>
      </w:r>
      <w:bookmarkEnd w:id="38"/>
      <w:r>
        <w:t xml:space="preserve">noted it would await the report of the </w:t>
      </w:r>
      <w:r w:rsidRPr="000B1586">
        <w:t>Age of Criminal Responsibility Working Group (Working Group)</w:t>
      </w:r>
      <w:r>
        <w:t>.</w:t>
      </w:r>
      <w:r>
        <w:rPr>
          <w:rStyle w:val="EndnoteReference"/>
        </w:rPr>
        <w:endnoteReference w:id="83"/>
      </w:r>
    </w:p>
    <w:p w14:paraId="5302D69E" w14:textId="28248526" w:rsidR="00F62671" w:rsidRPr="00B52EE7" w:rsidRDefault="00F62671" w:rsidP="00B52EE7">
      <w:pPr>
        <w:pStyle w:val="ListNumber"/>
      </w:pPr>
      <w:r w:rsidRPr="00B52EE7">
        <w:rPr>
          <w:rFonts w:eastAsia="Open Sans" w:cs="Open Sans"/>
        </w:rPr>
        <w:t xml:space="preserve">In February 2023, the </w:t>
      </w:r>
      <w:r w:rsidRPr="00E41D4B">
        <w:rPr>
          <w:rFonts w:eastAsia="Open Sans" w:cs="Open Sans"/>
        </w:rPr>
        <w:t>Advisory Commission into the Incarceration Rates of Aboriginal Peoples in South Australia</w:t>
      </w:r>
      <w:r w:rsidRPr="00B52EE7">
        <w:rPr>
          <w:rFonts w:eastAsia="Open Sans" w:cs="Open Sans"/>
          <w:i/>
          <w:iCs/>
        </w:rPr>
        <w:t xml:space="preserve"> </w:t>
      </w:r>
      <w:r w:rsidRPr="00B52EE7">
        <w:rPr>
          <w:rFonts w:eastAsia="Open Sans" w:cs="Open Sans"/>
        </w:rPr>
        <w:t>recommended the South Australian Government raise the minimum age of responsibility to 14.</w:t>
      </w:r>
      <w:r>
        <w:rPr>
          <w:rStyle w:val="EndnoteReference"/>
          <w:rFonts w:eastAsia="Open Sans" w:cs="Open Sans"/>
        </w:rPr>
        <w:endnoteReference w:id="84"/>
      </w:r>
      <w:r w:rsidRPr="00B52EE7">
        <w:rPr>
          <w:rFonts w:eastAsia="Open Sans" w:cs="Open Sans"/>
        </w:rPr>
        <w:t xml:space="preserve"> In April 2023, the South Australian Government was quoted as stating it ‘continues to consider its position’ regarding raising the age of criminal responsibility.</w:t>
      </w:r>
      <w:r>
        <w:rPr>
          <w:rStyle w:val="EndnoteReference"/>
          <w:rFonts w:eastAsia="Open Sans" w:cs="Open Sans"/>
        </w:rPr>
        <w:endnoteReference w:id="85"/>
      </w:r>
    </w:p>
    <w:p w14:paraId="52A88650" w14:textId="77777777" w:rsidR="00F62671" w:rsidRPr="00243D55" w:rsidRDefault="00F62671" w:rsidP="00DA2A5E">
      <w:pPr>
        <w:pStyle w:val="ListNumber"/>
        <w:rPr>
          <w:lang w:val="en-GB"/>
        </w:rPr>
      </w:pPr>
      <w:r w:rsidRPr="00E94740">
        <w:t>I</w:t>
      </w:r>
      <w:r w:rsidRPr="00E94740">
        <w:rPr>
          <w:lang w:val="en-GB"/>
        </w:rPr>
        <w:t xml:space="preserve">n April 2023, the </w:t>
      </w:r>
      <w:r>
        <w:rPr>
          <w:lang w:val="en-GB"/>
        </w:rPr>
        <w:t>Victorian Government</w:t>
      </w:r>
      <w:r w:rsidRPr="00E94740">
        <w:rPr>
          <w:lang w:val="en-GB"/>
        </w:rPr>
        <w:t xml:space="preserve"> announced plan</w:t>
      </w:r>
      <w:r>
        <w:rPr>
          <w:lang w:val="en-GB"/>
        </w:rPr>
        <w:t>s</w:t>
      </w:r>
      <w:r w:rsidRPr="00E94740">
        <w:rPr>
          <w:lang w:val="en-GB"/>
        </w:rPr>
        <w:t xml:space="preserve"> to raise the age of criminal responsibility to 12 in late 2024, and then to 14 by 2027.</w:t>
      </w:r>
      <w:r w:rsidRPr="00E94740">
        <w:rPr>
          <w:vertAlign w:val="superscript"/>
          <w:lang w:val="en-GB"/>
        </w:rPr>
        <w:endnoteReference w:id="86"/>
      </w:r>
      <w:r>
        <w:rPr>
          <w:lang w:val="en-GB"/>
        </w:rPr>
        <w:t xml:space="preserve"> The Victorian Government signalled it would introduce legislation for </w:t>
      </w:r>
      <w:r w:rsidRPr="0026521F">
        <w:rPr>
          <w:lang w:val="en-GB"/>
        </w:rPr>
        <w:t>the first stage of reform later this year.</w:t>
      </w:r>
      <w:r>
        <w:rPr>
          <w:rStyle w:val="EndnoteReference"/>
          <w:lang w:val="en-GB"/>
        </w:rPr>
        <w:endnoteReference w:id="87"/>
      </w:r>
      <w:r>
        <w:rPr>
          <w:lang w:val="en-GB"/>
        </w:rPr>
        <w:t xml:space="preserve"> The </w:t>
      </w:r>
      <w:proofErr w:type="spellStart"/>
      <w:r w:rsidRPr="00243D55">
        <w:rPr>
          <w:i/>
          <w:iCs/>
          <w:lang w:val="en-GB"/>
        </w:rPr>
        <w:t>Yoorook</w:t>
      </w:r>
      <w:proofErr w:type="spellEnd"/>
      <w:r w:rsidRPr="00243D55">
        <w:rPr>
          <w:i/>
          <w:iCs/>
          <w:lang w:val="en-GB"/>
        </w:rPr>
        <w:t xml:space="preserve"> Justice Report</w:t>
      </w:r>
      <w:r w:rsidRPr="00243D55">
        <w:rPr>
          <w:lang w:val="en-GB"/>
        </w:rPr>
        <w:t xml:space="preserve"> (Victoria) </w:t>
      </w:r>
      <w:r>
        <w:rPr>
          <w:lang w:val="en-GB"/>
        </w:rPr>
        <w:t xml:space="preserve">has however recommended the amendments be made more urgently and </w:t>
      </w:r>
      <w:r w:rsidRPr="00243D55">
        <w:rPr>
          <w:lang w:val="en-GB"/>
        </w:rPr>
        <w:t>without</w:t>
      </w:r>
      <w:r>
        <w:rPr>
          <w:lang w:val="en-GB"/>
        </w:rPr>
        <w:t xml:space="preserve"> </w:t>
      </w:r>
      <w:r w:rsidRPr="00243D55">
        <w:rPr>
          <w:lang w:val="en-GB"/>
        </w:rPr>
        <w:t>exceptions</w:t>
      </w:r>
      <w:r>
        <w:rPr>
          <w:lang w:val="en-GB"/>
        </w:rPr>
        <w:t>;</w:t>
      </w:r>
      <w:r w:rsidRPr="00243D55">
        <w:rPr>
          <w:lang w:val="en-GB"/>
        </w:rPr>
        <w:t xml:space="preserve"> and to prohibit the detention of children under 16 years.</w:t>
      </w:r>
      <w:r>
        <w:rPr>
          <w:rStyle w:val="EndnoteReference"/>
          <w:lang w:val="en-GB"/>
        </w:rPr>
        <w:endnoteReference w:id="88"/>
      </w:r>
    </w:p>
    <w:p w14:paraId="26359A55" w14:textId="247A273C" w:rsidR="00F62671" w:rsidRDefault="00F62671" w:rsidP="00DA2A5E">
      <w:pPr>
        <w:pStyle w:val="ListNumber"/>
      </w:pPr>
      <w:r w:rsidRPr="00660EFA">
        <w:t xml:space="preserve">In May 2023, </w:t>
      </w:r>
      <w:r>
        <w:t>the</w:t>
      </w:r>
      <w:r w:rsidRPr="00660EFA">
        <w:t xml:space="preserve"> A</w:t>
      </w:r>
      <w:r w:rsidR="00D15469">
        <w:t>ustralian</w:t>
      </w:r>
      <w:r w:rsidR="00AE77AA">
        <w:t xml:space="preserve"> </w:t>
      </w:r>
      <w:r w:rsidRPr="00660EFA">
        <w:t>C</w:t>
      </w:r>
      <w:r w:rsidR="00AE77AA">
        <w:t xml:space="preserve">apital </w:t>
      </w:r>
      <w:r w:rsidRPr="00660EFA">
        <w:t>T</w:t>
      </w:r>
      <w:r w:rsidR="00AE77AA">
        <w:t>erritory</w:t>
      </w:r>
      <w:r w:rsidRPr="00660EFA">
        <w:t xml:space="preserve"> Government tabled</w:t>
      </w:r>
      <w:r>
        <w:t xml:space="preserve"> the</w:t>
      </w:r>
      <w:r w:rsidRPr="00660EFA">
        <w:t xml:space="preserve"> </w:t>
      </w:r>
      <w:r w:rsidRPr="002B5330">
        <w:rPr>
          <w:i/>
          <w:iCs/>
        </w:rPr>
        <w:t>Justice (Age of Criminal Responsibility) Legislation Amendment Bill 2023</w:t>
      </w:r>
      <w:r>
        <w:t>,</w:t>
      </w:r>
      <w:r w:rsidRPr="002B5330">
        <w:t xml:space="preserve"> </w:t>
      </w:r>
      <w:r w:rsidRPr="00660EFA">
        <w:t xml:space="preserve">that would see the age of criminal responsibility raised from 10 to 12 years old, and eventually to 14 </w:t>
      </w:r>
      <w:r>
        <w:t xml:space="preserve">years </w:t>
      </w:r>
      <w:r w:rsidRPr="00660EFA">
        <w:t>by 2025.</w:t>
      </w:r>
      <w:r w:rsidRPr="00A958E1">
        <w:rPr>
          <w:sz w:val="20"/>
          <w:szCs w:val="20"/>
          <w:vertAlign w:val="superscript"/>
        </w:rPr>
        <w:endnoteReference w:id="89"/>
      </w:r>
      <w:r w:rsidRPr="00A958E1">
        <w:rPr>
          <w:sz w:val="20"/>
          <w:szCs w:val="20"/>
        </w:rPr>
        <w:t xml:space="preserve"> </w:t>
      </w:r>
      <w:r>
        <w:t>In July 2023, the Standing Committee on Justice and Community Safety recommended the Bill be passed.</w:t>
      </w:r>
      <w:r>
        <w:rPr>
          <w:rStyle w:val="EndnoteReference"/>
        </w:rPr>
        <w:endnoteReference w:id="90"/>
      </w:r>
      <w:r w:rsidR="00561ACE">
        <w:t xml:space="preserve"> </w:t>
      </w:r>
      <w:r w:rsidR="00947D3B">
        <w:t>The</w:t>
      </w:r>
      <w:r w:rsidR="00A576D5">
        <w:t xml:space="preserve"> </w:t>
      </w:r>
      <w:r w:rsidR="00947D3B">
        <w:t>Bill passed in November 2023.</w:t>
      </w:r>
      <w:r w:rsidR="00947D3B">
        <w:rPr>
          <w:rStyle w:val="EndnoteReference"/>
        </w:rPr>
        <w:endnoteReference w:id="91"/>
      </w:r>
      <w:r w:rsidR="00947D3B">
        <w:t xml:space="preserve"> </w:t>
      </w:r>
    </w:p>
    <w:p w14:paraId="06F52B26" w14:textId="56796FEE" w:rsidR="007E39B9" w:rsidRDefault="007E39B9" w:rsidP="007E39B9">
      <w:pPr>
        <w:pStyle w:val="ListNumber"/>
      </w:pPr>
      <w:r>
        <w:t xml:space="preserve">In September 2023, the </w:t>
      </w:r>
      <w:r w:rsidRPr="00BE6B8E">
        <w:t>Standing Council of Attorneys-Generals</w:t>
      </w:r>
      <w:r>
        <w:t xml:space="preserve"> noted the</w:t>
      </w:r>
      <w:r w:rsidR="00C20FD7">
        <w:t xml:space="preserve"> finalised</w:t>
      </w:r>
      <w:r>
        <w:t xml:space="preserve"> report of the </w:t>
      </w:r>
      <w:r w:rsidRPr="00513183">
        <w:t>Age of Criminal Responsibility Working Group (Working Group)</w:t>
      </w:r>
      <w:r>
        <w:t xml:space="preserve"> </w:t>
      </w:r>
      <w:r w:rsidRPr="009B49B0">
        <w:t>whic</w:t>
      </w:r>
      <w:r>
        <w:t>h</w:t>
      </w:r>
      <w:r w:rsidRPr="009B49B0">
        <w:t xml:space="preserve"> focus</w:t>
      </w:r>
      <w:r>
        <w:t>es</w:t>
      </w:r>
      <w:r w:rsidRPr="009B49B0">
        <w:t xml:space="preserve"> on how jurisdictions may support children diverted from the criminal justice system, particularly First Nations children.</w:t>
      </w:r>
      <w:r>
        <w:rPr>
          <w:rStyle w:val="EndnoteReference"/>
        </w:rPr>
        <w:endnoteReference w:id="92"/>
      </w:r>
      <w:r>
        <w:t xml:space="preserve"> The Standing Council of Attorneys-General agreed to return to the December 2023 meeting with a position or update on minimum age of criminal responsibility reform and agreed-in-principle that the Working Group’s report would be released publicly</w:t>
      </w:r>
      <w:r w:rsidR="001D3324">
        <w:t xml:space="preserve"> after</w:t>
      </w:r>
      <w:r>
        <w:t xml:space="preserve"> the December meeting.</w:t>
      </w:r>
      <w:r>
        <w:rPr>
          <w:rStyle w:val="EndnoteReference"/>
        </w:rPr>
        <w:endnoteReference w:id="93"/>
      </w:r>
      <w:r w:rsidR="008C15BF">
        <w:t xml:space="preserve"> </w:t>
      </w:r>
    </w:p>
    <w:p w14:paraId="0956C9C4" w14:textId="14DFCA54" w:rsidR="003D654E" w:rsidRDefault="008C15BF" w:rsidP="003D654E">
      <w:pPr>
        <w:pStyle w:val="ListNumber"/>
      </w:pPr>
      <w:r>
        <w:lastRenderedPageBreak/>
        <w:t xml:space="preserve">Also in September 2023, the </w:t>
      </w:r>
      <w:r w:rsidR="00934157">
        <w:t xml:space="preserve">Disability </w:t>
      </w:r>
      <w:r w:rsidRPr="008C15BF">
        <w:t xml:space="preserve">Royal Commission </w:t>
      </w:r>
      <w:r>
        <w:t xml:space="preserve">recommended in its </w:t>
      </w:r>
      <w:r w:rsidRPr="004003E8">
        <w:rPr>
          <w:i/>
          <w:iCs/>
        </w:rPr>
        <w:t>Final Report</w:t>
      </w:r>
      <w:r>
        <w:t xml:space="preserve"> that </w:t>
      </w:r>
      <w:r w:rsidR="0066267E">
        <w:t>‘States and territories that have not already done so should introduce legislation to raise the minimum age of criminal responsibility to 14</w:t>
      </w:r>
      <w:r w:rsidR="0059731C">
        <w:t>’</w:t>
      </w:r>
      <w:r w:rsidR="0066267E">
        <w:t>.</w:t>
      </w:r>
      <w:r w:rsidR="0066267E">
        <w:rPr>
          <w:rStyle w:val="EndnoteReference"/>
        </w:rPr>
        <w:endnoteReference w:id="94"/>
      </w:r>
    </w:p>
    <w:p w14:paraId="6D373496" w14:textId="38FAEDAF" w:rsidR="00B9459D" w:rsidRPr="00B6202E" w:rsidRDefault="00B9459D" w:rsidP="00B9459D">
      <w:pPr>
        <w:pStyle w:val="Heading2"/>
      </w:pPr>
      <w:bookmarkStart w:id="39" w:name="_Toc151052979"/>
      <w:r>
        <w:t xml:space="preserve">Children and </w:t>
      </w:r>
      <w:r w:rsidR="00D0636B">
        <w:t>y</w:t>
      </w:r>
      <w:r>
        <w:t xml:space="preserve">oung </w:t>
      </w:r>
      <w:r w:rsidR="00D0636B">
        <w:t>p</w:t>
      </w:r>
      <w:r>
        <w:t xml:space="preserve">eople </w:t>
      </w:r>
      <w:r w:rsidR="00D0636B">
        <w:t>d</w:t>
      </w:r>
      <w:r>
        <w:t xml:space="preserve">etained in </w:t>
      </w:r>
      <w:r w:rsidR="00D0636B">
        <w:t>a</w:t>
      </w:r>
      <w:r>
        <w:t xml:space="preserve">dult </w:t>
      </w:r>
      <w:r w:rsidR="00D0636B">
        <w:t>f</w:t>
      </w:r>
      <w:r>
        <w:t>acilities</w:t>
      </w:r>
      <w:bookmarkEnd w:id="39"/>
      <w:r>
        <w:t xml:space="preserve"> </w:t>
      </w:r>
    </w:p>
    <w:p w14:paraId="4F968728" w14:textId="46B99568" w:rsidR="002E6ADE" w:rsidRDefault="00475AB8" w:rsidP="002E6ADE">
      <w:pPr>
        <w:pStyle w:val="ListNumber"/>
      </w:pPr>
      <w:r>
        <w:t>In July 202</w:t>
      </w:r>
      <w:r w:rsidR="0073123C">
        <w:t>2</w:t>
      </w:r>
      <w:r>
        <w:t xml:space="preserve">, </w:t>
      </w:r>
      <w:r w:rsidR="00CD6688">
        <w:t xml:space="preserve">17 young people were moved from the Banksia Hill </w:t>
      </w:r>
      <w:r w:rsidR="00E156FC">
        <w:t>Youth</w:t>
      </w:r>
      <w:r w:rsidR="00CD6688">
        <w:t xml:space="preserve"> Detention Centre in Western Australia to the</w:t>
      </w:r>
      <w:r w:rsidR="00E156FC">
        <w:t xml:space="preserve"> adult Casuarina Prison</w:t>
      </w:r>
      <w:r w:rsidR="00CD6688">
        <w:t xml:space="preserve"> </w:t>
      </w:r>
      <w:r w:rsidR="00853A3A" w:rsidRPr="00853A3A">
        <w:t xml:space="preserve">due to </w:t>
      </w:r>
      <w:r w:rsidR="00853A3A">
        <w:t>‘</w:t>
      </w:r>
      <w:r w:rsidR="00853A3A" w:rsidRPr="00853A3A">
        <w:t>disruptive behaviour at the youth detention centre</w:t>
      </w:r>
      <w:r w:rsidR="0059731C">
        <w:t>’</w:t>
      </w:r>
      <w:r w:rsidR="00853A3A">
        <w:t>.</w:t>
      </w:r>
      <w:r w:rsidR="00D161BB">
        <w:rPr>
          <w:rStyle w:val="EndnoteReference"/>
        </w:rPr>
        <w:endnoteReference w:id="95"/>
      </w:r>
      <w:r w:rsidR="00735614">
        <w:t xml:space="preserve"> The Commission </w:t>
      </w:r>
      <w:r w:rsidR="00926375">
        <w:t xml:space="preserve">noted </w:t>
      </w:r>
      <w:r w:rsidR="00AD6F75">
        <w:t xml:space="preserve">at that time that </w:t>
      </w:r>
      <w:r w:rsidR="00926375">
        <w:t>the move was ‘</w:t>
      </w:r>
      <w:r w:rsidR="00926375" w:rsidRPr="00926375">
        <w:t>not a safe or suitable option for these young people</w:t>
      </w:r>
      <w:r w:rsidR="00E547A5">
        <w:t>’</w:t>
      </w:r>
      <w:r w:rsidR="0072116D">
        <w:t xml:space="preserve"> and emphasised the need for </w:t>
      </w:r>
      <w:r w:rsidR="0072116D" w:rsidRPr="0072116D">
        <w:t>immediate assessments for mental health concerns and appropriate, ongoing care</w:t>
      </w:r>
      <w:r w:rsidR="0072116D">
        <w:t>.</w:t>
      </w:r>
      <w:r w:rsidR="00E547A5">
        <w:rPr>
          <w:rStyle w:val="EndnoteReference"/>
        </w:rPr>
        <w:endnoteReference w:id="96"/>
      </w:r>
      <w:r w:rsidR="00C80FCA">
        <w:t xml:space="preserve"> In November 2022, the Western Australian Inspector of Custodial Services </w:t>
      </w:r>
      <w:r w:rsidR="00C80FCA" w:rsidRPr="00C80FCA">
        <w:t xml:space="preserve">Inspector of Custodial Services </w:t>
      </w:r>
      <w:r w:rsidR="00C80FCA">
        <w:t>criticised the</w:t>
      </w:r>
      <w:r w:rsidR="00C80FCA" w:rsidRPr="00C80FCA">
        <w:t xml:space="preserve"> </w:t>
      </w:r>
      <w:r w:rsidR="00C80FCA">
        <w:t>‘</w:t>
      </w:r>
      <w:r w:rsidR="00C80FCA" w:rsidRPr="00C80FCA">
        <w:t>brazen overuse of lockdowns</w:t>
      </w:r>
      <w:r w:rsidR="00C80FCA">
        <w:t>’</w:t>
      </w:r>
      <w:r w:rsidR="000976C1">
        <w:t xml:space="preserve"> on young people</w:t>
      </w:r>
      <w:r w:rsidR="00C80FCA" w:rsidRPr="00C80FCA">
        <w:t xml:space="preserve"> </w:t>
      </w:r>
      <w:r w:rsidR="00C80FCA">
        <w:t>at Ban</w:t>
      </w:r>
      <w:r w:rsidR="00DB7CF7">
        <w:t>k</w:t>
      </w:r>
      <w:r w:rsidR="00C80FCA">
        <w:t>sia</w:t>
      </w:r>
      <w:r w:rsidR="00DB7CF7">
        <w:t xml:space="preserve"> H</w:t>
      </w:r>
      <w:r w:rsidR="00C80FCA">
        <w:t>ill</w:t>
      </w:r>
      <w:r w:rsidR="00DB7CF7">
        <w:t xml:space="preserve"> and Casuarina Prison </w:t>
      </w:r>
      <w:r w:rsidR="00C80FCA" w:rsidRPr="00C80FCA">
        <w:t>while revealing his greatest fear was that a child would take their own life while in custody.</w:t>
      </w:r>
      <w:r w:rsidR="00DB7CF7">
        <w:rPr>
          <w:rStyle w:val="EndnoteReference"/>
        </w:rPr>
        <w:endnoteReference w:id="97"/>
      </w:r>
      <w:r w:rsidR="00580721">
        <w:t xml:space="preserve"> Following the dea</w:t>
      </w:r>
      <w:r w:rsidR="00DA7806">
        <w:t xml:space="preserve">th of </w:t>
      </w:r>
      <w:r w:rsidR="00DA7806" w:rsidRPr="00DA7806">
        <w:t>Cleveland Dodd</w:t>
      </w:r>
      <w:r w:rsidR="004C10C4">
        <w:t xml:space="preserve"> in October 2023</w:t>
      </w:r>
      <w:r w:rsidR="00DA7806" w:rsidRPr="00DA7806">
        <w:t>,</w:t>
      </w:r>
      <w:r w:rsidR="00C7548C">
        <w:t xml:space="preserve"> the Inspector noted</w:t>
      </w:r>
      <w:r w:rsidR="00950A73">
        <w:t xml:space="preserve"> he</w:t>
      </w:r>
      <w:r w:rsidR="00C7548C">
        <w:t xml:space="preserve"> </w:t>
      </w:r>
      <w:r w:rsidR="00950A73">
        <w:t>was</w:t>
      </w:r>
      <w:r w:rsidR="00C7548C">
        <w:t xml:space="preserve"> </w:t>
      </w:r>
      <w:r w:rsidR="005321D0">
        <w:t>‘</w:t>
      </w:r>
      <w:r w:rsidR="009E12E3">
        <w:t xml:space="preserve">shocked but </w:t>
      </w:r>
      <w:r w:rsidR="005321D0">
        <w:t xml:space="preserve">ultimately not </w:t>
      </w:r>
      <w:r w:rsidR="009E12E3">
        <w:t xml:space="preserve">surprised’ </w:t>
      </w:r>
      <w:r w:rsidR="00950A73">
        <w:t>given warning</w:t>
      </w:r>
      <w:r w:rsidR="007C7E27">
        <w:t>s</w:t>
      </w:r>
      <w:r w:rsidR="00950A73">
        <w:t xml:space="preserve"> had been raised by advocate</w:t>
      </w:r>
      <w:r w:rsidR="007C7E27">
        <w:t>s</w:t>
      </w:r>
      <w:r w:rsidR="00950A73">
        <w:t xml:space="preserve"> for over a year.</w:t>
      </w:r>
      <w:r w:rsidR="007C7E27">
        <w:rPr>
          <w:rStyle w:val="EndnoteReference"/>
        </w:rPr>
        <w:endnoteReference w:id="98"/>
      </w:r>
      <w:r w:rsidR="00950A73">
        <w:t xml:space="preserve"> </w:t>
      </w:r>
    </w:p>
    <w:p w14:paraId="0117BEF6" w14:textId="77777777" w:rsidR="002E6ADE" w:rsidRDefault="001D543B" w:rsidP="002E6ADE">
      <w:pPr>
        <w:pStyle w:val="ListNumber"/>
      </w:pPr>
      <w:r w:rsidRPr="00247F9A">
        <w:t>On 24 August, the Queensland Parliament legislated retrospectively to permit the indefinite detention of</w:t>
      </w:r>
      <w:r>
        <w:t xml:space="preserve"> children and young people</w:t>
      </w:r>
      <w:r w:rsidRPr="00247F9A">
        <w:t xml:space="preserve"> in police watch houses by suspending the application of aspects of</w:t>
      </w:r>
      <w:r>
        <w:t xml:space="preserve"> the </w:t>
      </w:r>
      <w:r w:rsidRPr="00247F9A">
        <w:t xml:space="preserve">Queensland’s </w:t>
      </w:r>
      <w:r w:rsidRPr="002E6ADE">
        <w:rPr>
          <w:i/>
          <w:iCs/>
        </w:rPr>
        <w:t>Human Rights Act 2019</w:t>
      </w:r>
      <w:r w:rsidRPr="00247F9A">
        <w:t>.</w:t>
      </w:r>
      <w:r>
        <w:rPr>
          <w:rStyle w:val="EndnoteReference"/>
          <w:rFonts w:eastAsia="Open Sans" w:cs="Open Sans"/>
        </w:rPr>
        <w:endnoteReference w:id="99"/>
      </w:r>
      <w:r>
        <w:t xml:space="preserve"> The changes came after the Queensland Government received </w:t>
      </w:r>
      <w:r w:rsidRPr="00FF0084">
        <w:t xml:space="preserve">advice from the state’s </w:t>
      </w:r>
      <w:r>
        <w:t>S</w:t>
      </w:r>
      <w:r w:rsidRPr="00FF0084">
        <w:t>olicitor</w:t>
      </w:r>
      <w:r>
        <w:t>-G</w:t>
      </w:r>
      <w:r w:rsidRPr="00FF0084">
        <w:t>eneral suggesting young people may have been illegally detained for year</w:t>
      </w:r>
      <w:r>
        <w:t>s.</w:t>
      </w:r>
      <w:r>
        <w:rPr>
          <w:rStyle w:val="EndnoteReference"/>
          <w:rFonts w:eastAsia="Open Sans" w:cs="Open Sans"/>
        </w:rPr>
        <w:endnoteReference w:id="100"/>
      </w:r>
    </w:p>
    <w:p w14:paraId="53FD3519" w14:textId="04F9E01F" w:rsidR="004C10C4" w:rsidRPr="002E6ADE" w:rsidRDefault="001D543B" w:rsidP="002E6ADE">
      <w:pPr>
        <w:pStyle w:val="ListNumber"/>
      </w:pPr>
      <w:r w:rsidRPr="002E6ADE">
        <w:rPr>
          <w:rFonts w:cs="Open Sans"/>
        </w:rPr>
        <w:t>In August 2023, the Queensland Family and Child Commission reported that there had been 8,030 admissions of children and young people into police watchhouses or stations in 2021–22.</w:t>
      </w:r>
      <w:r>
        <w:rPr>
          <w:rStyle w:val="EndnoteReference"/>
          <w:rFonts w:cs="Open Sans"/>
        </w:rPr>
        <w:endnoteReference w:id="101"/>
      </w:r>
      <w:r w:rsidRPr="002E6ADE">
        <w:rPr>
          <w:rFonts w:cs="Open Sans"/>
        </w:rPr>
        <w:t xml:space="preserve"> The Queensland Human Rights Commission additionally noted that</w:t>
      </w:r>
      <w:r w:rsidR="008115E4" w:rsidRPr="002E6ADE">
        <w:rPr>
          <w:rFonts w:cs="Open Sans"/>
        </w:rPr>
        <w:t xml:space="preserve"> b</w:t>
      </w:r>
      <w:r w:rsidRPr="002E6ADE">
        <w:rPr>
          <w:rFonts w:cs="Open Sans"/>
        </w:rPr>
        <w:t xml:space="preserve">etween 15 August 2022 and 15 February 2023, </w:t>
      </w:r>
      <w:r w:rsidR="00CF7AE6" w:rsidRPr="002E6ADE">
        <w:rPr>
          <w:rFonts w:cs="Open Sans"/>
        </w:rPr>
        <w:t xml:space="preserve">there were </w:t>
      </w:r>
      <w:r w:rsidRPr="002E6ADE">
        <w:rPr>
          <w:rFonts w:cs="Open Sans"/>
        </w:rPr>
        <w:t>approximately 23 newly remanded children and young people per day, 32% of whom spent more than 24 hours in the watch house, and 8% of whom (or 332 individuals over a 6-month period) spent more than 7 days. There were 10 cases of young pe</w:t>
      </w:r>
      <w:r w:rsidR="00D6332E" w:rsidRPr="002E6ADE">
        <w:rPr>
          <w:rFonts w:cs="Open Sans"/>
        </w:rPr>
        <w:t>ople</w:t>
      </w:r>
      <w:r w:rsidRPr="002E6ADE">
        <w:rPr>
          <w:rFonts w:cs="Open Sans"/>
        </w:rPr>
        <w:t xml:space="preserve"> being detained in watchhouses for more than a month.</w:t>
      </w:r>
      <w:r w:rsidRPr="00213118">
        <w:rPr>
          <w:rStyle w:val="EndnoteReference"/>
          <w:rFonts w:cs="Open Sans"/>
          <w:szCs w:val="20"/>
        </w:rPr>
        <w:endnoteReference w:id="102"/>
      </w:r>
    </w:p>
    <w:p w14:paraId="372F7F42" w14:textId="2CAB0BBF" w:rsidR="001D543B" w:rsidRPr="004C10C4" w:rsidRDefault="001D543B" w:rsidP="004C10C4">
      <w:pPr>
        <w:pStyle w:val="ListNumber"/>
        <w:contextualSpacing/>
        <w:rPr>
          <w:rFonts w:cs="Open Sans"/>
        </w:rPr>
      </w:pPr>
      <w:r w:rsidRPr="004C10C4">
        <w:rPr>
          <w:rFonts w:eastAsia="Open Sans" w:cs="Open Sans"/>
        </w:rPr>
        <w:t>On 6 September</w:t>
      </w:r>
      <w:r w:rsidR="00A939C8">
        <w:rPr>
          <w:rFonts w:eastAsia="Open Sans" w:cs="Open Sans"/>
        </w:rPr>
        <w:t xml:space="preserve"> 2023</w:t>
      </w:r>
      <w:r w:rsidRPr="004C10C4">
        <w:rPr>
          <w:rFonts w:eastAsia="Open Sans" w:cs="Open Sans"/>
        </w:rPr>
        <w:t>, members of the Australian National Preventive Mechanism issued a statement saying:</w:t>
      </w:r>
    </w:p>
    <w:p w14:paraId="490002BC" w14:textId="77777777" w:rsidR="000E1523" w:rsidRPr="000E1523" w:rsidRDefault="000E1523" w:rsidP="000E1523">
      <w:pPr>
        <w:pStyle w:val="ListNumber"/>
        <w:numPr>
          <w:ilvl w:val="0"/>
          <w:numId w:val="0"/>
        </w:numPr>
        <w:ind w:left="360"/>
        <w:contextualSpacing/>
        <w:rPr>
          <w:rFonts w:eastAsia="Open Sans" w:cs="Open Sans"/>
        </w:rPr>
      </w:pPr>
    </w:p>
    <w:p w14:paraId="7967D9A3" w14:textId="2BBAB8E2" w:rsidR="001D543B" w:rsidRPr="000E1523" w:rsidRDefault="001D543B" w:rsidP="000E1523">
      <w:pPr>
        <w:pStyle w:val="ListNumber"/>
        <w:numPr>
          <w:ilvl w:val="0"/>
          <w:numId w:val="0"/>
        </w:numPr>
        <w:ind w:left="1134"/>
        <w:rPr>
          <w:sz w:val="22"/>
          <w:szCs w:val="22"/>
        </w:rPr>
      </w:pPr>
      <w:r w:rsidRPr="002716A3">
        <w:rPr>
          <w:sz w:val="22"/>
          <w:szCs w:val="22"/>
        </w:rPr>
        <w:t xml:space="preserve">Police watch houses are not designed for long-term detention, and neither watch houses nor adult correctional facilities are designed for children. We are gravely concerned about the long-term and indefinite detention of </w:t>
      </w:r>
      <w:r w:rsidRPr="002716A3">
        <w:rPr>
          <w:sz w:val="22"/>
          <w:szCs w:val="22"/>
        </w:rPr>
        <w:lastRenderedPageBreak/>
        <w:t>children in Queensland in these highly unsuitable environments, noting reports of extended periods in solitary confinement, no access to necessary child-appropriate facilities, and limited natural light, fresh air, exercise, and activity opportunities. Given the significant rates of incarceration of First Nations peoples of all ages, including in Queensland, we are also concerned the Queensland Government’s actions will have a disproportionate impact on First Nations children, who already face other sustained, compounded challenges.</w:t>
      </w:r>
      <w:r>
        <w:rPr>
          <w:rStyle w:val="EndnoteReference"/>
          <w:szCs w:val="22"/>
        </w:rPr>
        <w:endnoteReference w:id="103"/>
      </w:r>
    </w:p>
    <w:p w14:paraId="60B8EDC3" w14:textId="447BC0B5" w:rsidR="00CF1B18" w:rsidRDefault="00DE232C" w:rsidP="001A3ECC">
      <w:pPr>
        <w:pStyle w:val="ListNumber"/>
        <w:contextualSpacing/>
        <w:rPr>
          <w:rFonts w:eastAsia="Open Sans" w:cs="Open Sans"/>
        </w:rPr>
      </w:pPr>
      <w:bookmarkStart w:id="40" w:name="_Hlk145428724"/>
      <w:r>
        <w:rPr>
          <w:rFonts w:eastAsia="Open Sans" w:cs="Open Sans"/>
        </w:rPr>
        <w:t>In September 2023,</w:t>
      </w:r>
      <w:r w:rsidRPr="00DE232C">
        <w:t xml:space="preserve"> </w:t>
      </w:r>
      <w:r w:rsidRPr="00DE232C">
        <w:rPr>
          <w:rFonts w:eastAsia="Open Sans" w:cs="Open Sans"/>
        </w:rPr>
        <w:t>Commission of Inquiry into Child Sexual Abuse</w:t>
      </w:r>
      <w:r>
        <w:rPr>
          <w:rFonts w:eastAsia="Open Sans" w:cs="Open Sans"/>
        </w:rPr>
        <w:t xml:space="preserve"> </w:t>
      </w:r>
      <w:r w:rsidR="00CF1B18">
        <w:rPr>
          <w:rFonts w:eastAsia="Open Sans" w:cs="Open Sans"/>
        </w:rPr>
        <w:t>criticised</w:t>
      </w:r>
      <w:r>
        <w:rPr>
          <w:rFonts w:eastAsia="Open Sans" w:cs="Open Sans"/>
        </w:rPr>
        <w:t xml:space="preserve"> the Tasmanian Government on its approach of transferring young people </w:t>
      </w:r>
      <w:r w:rsidR="001F67F0">
        <w:rPr>
          <w:rFonts w:eastAsia="Open Sans" w:cs="Open Sans"/>
        </w:rPr>
        <w:t>from youth detention</w:t>
      </w:r>
      <w:r w:rsidR="007D7940">
        <w:rPr>
          <w:rFonts w:eastAsia="Open Sans" w:cs="Open Sans"/>
        </w:rPr>
        <w:t xml:space="preserve"> </w:t>
      </w:r>
      <w:r>
        <w:rPr>
          <w:rFonts w:eastAsia="Open Sans" w:cs="Open Sans"/>
        </w:rPr>
        <w:t>to adult prisons</w:t>
      </w:r>
      <w:r w:rsidR="00CF1B18">
        <w:rPr>
          <w:rFonts w:eastAsia="Open Sans" w:cs="Open Sans"/>
        </w:rPr>
        <w:t xml:space="preserve"> ‘</w:t>
      </w:r>
      <w:r w:rsidR="00CF1B18" w:rsidRPr="00CF1B18">
        <w:rPr>
          <w:rFonts w:eastAsia="Open Sans" w:cs="Open Sans"/>
        </w:rPr>
        <w:t>without any oversight from a court, tribunal, parole board or other independent body</w:t>
      </w:r>
      <w:r w:rsidR="000B7841">
        <w:rPr>
          <w:rFonts w:eastAsia="Open Sans" w:cs="Open Sans"/>
        </w:rPr>
        <w:t>’</w:t>
      </w:r>
      <w:r w:rsidR="00CF1B18">
        <w:rPr>
          <w:rFonts w:eastAsia="Open Sans" w:cs="Open Sans"/>
        </w:rPr>
        <w:t>.</w:t>
      </w:r>
      <w:r w:rsidR="007D7940">
        <w:rPr>
          <w:rStyle w:val="EndnoteReference"/>
          <w:rFonts w:eastAsia="Open Sans" w:cs="Open Sans"/>
        </w:rPr>
        <w:endnoteReference w:id="104"/>
      </w:r>
      <w:r w:rsidR="001A3ECC">
        <w:rPr>
          <w:rFonts w:eastAsia="Open Sans" w:cs="Open Sans"/>
        </w:rPr>
        <w:t xml:space="preserve"> The </w:t>
      </w:r>
      <w:r w:rsidR="004003E8" w:rsidRPr="00DE232C">
        <w:rPr>
          <w:rFonts w:eastAsia="Open Sans" w:cs="Open Sans"/>
        </w:rPr>
        <w:t>Commission of Inquiry into Child Sexual Abuse</w:t>
      </w:r>
      <w:r w:rsidR="004003E8">
        <w:rPr>
          <w:rFonts w:eastAsia="Open Sans" w:cs="Open Sans"/>
        </w:rPr>
        <w:t xml:space="preserve"> </w:t>
      </w:r>
      <w:r w:rsidR="001A3ECC">
        <w:rPr>
          <w:rFonts w:eastAsia="Open Sans" w:cs="Open Sans"/>
        </w:rPr>
        <w:t>noted:</w:t>
      </w:r>
    </w:p>
    <w:p w14:paraId="1189D455" w14:textId="77777777" w:rsidR="001A3ECC" w:rsidRPr="001A3ECC" w:rsidRDefault="001A3ECC" w:rsidP="001A3ECC">
      <w:pPr>
        <w:pStyle w:val="ListNumber"/>
        <w:numPr>
          <w:ilvl w:val="0"/>
          <w:numId w:val="0"/>
        </w:numPr>
        <w:ind w:left="360"/>
        <w:contextualSpacing/>
        <w:rPr>
          <w:rFonts w:eastAsia="Open Sans" w:cs="Open Sans"/>
        </w:rPr>
      </w:pPr>
    </w:p>
    <w:p w14:paraId="0A25F511" w14:textId="40DB6F0E" w:rsidR="00B9459D" w:rsidRDefault="00DE232C" w:rsidP="007C6604">
      <w:pPr>
        <w:pStyle w:val="ListNumber"/>
        <w:numPr>
          <w:ilvl w:val="0"/>
          <w:numId w:val="0"/>
        </w:numPr>
        <w:ind w:left="720"/>
        <w:contextualSpacing/>
        <w:rPr>
          <w:rFonts w:eastAsia="Open Sans" w:cs="Open Sans"/>
          <w:sz w:val="22"/>
          <w:szCs w:val="22"/>
        </w:rPr>
      </w:pPr>
      <w:r w:rsidRPr="00DE232C">
        <w:rPr>
          <w:rFonts w:eastAsia="Open Sans" w:cs="Open Sans"/>
          <w:sz w:val="22"/>
          <w:szCs w:val="22"/>
        </w:rPr>
        <w:t>This approach fails to recognise the effects of trauma on children and young people’s ability to regulate their emotions and behaviour. It risks children and young people who have been abused or who have experienced neglect or other adverse childhood experiences feeling as though others consider they are beyond help. It may have the effect of punishing them for the failure of the youth justice system to support them to address their challenges</w:t>
      </w:r>
      <w:r w:rsidR="001A3ECC">
        <w:rPr>
          <w:rFonts w:eastAsia="Open Sans" w:cs="Open Sans"/>
          <w:sz w:val="22"/>
          <w:szCs w:val="22"/>
        </w:rPr>
        <w:t>.</w:t>
      </w:r>
      <w:r w:rsidR="008B1FB1">
        <w:rPr>
          <w:rStyle w:val="EndnoteReference"/>
          <w:rFonts w:eastAsia="Open Sans" w:cs="Open Sans"/>
          <w:szCs w:val="22"/>
        </w:rPr>
        <w:endnoteReference w:id="105"/>
      </w:r>
      <w:bookmarkEnd w:id="40"/>
    </w:p>
    <w:p w14:paraId="137D6689" w14:textId="77777777" w:rsidR="000B5DEE" w:rsidRDefault="000B5DEE" w:rsidP="007C6604">
      <w:pPr>
        <w:pStyle w:val="ListNumber"/>
        <w:numPr>
          <w:ilvl w:val="0"/>
          <w:numId w:val="0"/>
        </w:numPr>
        <w:ind w:left="720"/>
        <w:contextualSpacing/>
        <w:rPr>
          <w:rFonts w:eastAsia="Open Sans" w:cs="Open Sans"/>
          <w:sz w:val="22"/>
          <w:szCs w:val="22"/>
        </w:rPr>
      </w:pPr>
    </w:p>
    <w:p w14:paraId="5B844F43" w14:textId="12EF35CB" w:rsidR="000B5DEE" w:rsidRPr="007C6604" w:rsidRDefault="00403423" w:rsidP="009667CB">
      <w:pPr>
        <w:pStyle w:val="ListNumber"/>
        <w:rPr>
          <w:rFonts w:eastAsia="Open Sans" w:cs="Open Sans"/>
        </w:rPr>
      </w:pPr>
      <w:r>
        <w:t>In November 2023, the Victorian</w:t>
      </w:r>
      <w:r w:rsidR="00191A41" w:rsidRPr="00191A41">
        <w:t xml:space="preserve"> Commission for Children and Young People</w:t>
      </w:r>
      <w:r w:rsidR="00191A41">
        <w:t xml:space="preserve"> stated</w:t>
      </w:r>
      <w:r>
        <w:t xml:space="preserve"> </w:t>
      </w:r>
      <w:r w:rsidR="00191A41" w:rsidRPr="00191A41">
        <w:rPr>
          <w:rFonts w:eastAsia="Open Sans" w:cs="Open Sans"/>
        </w:rPr>
        <w:t xml:space="preserve">that </w:t>
      </w:r>
      <w:r w:rsidR="00191A41">
        <w:rPr>
          <w:rFonts w:eastAsia="Open Sans" w:cs="Open Sans"/>
        </w:rPr>
        <w:t>‘</w:t>
      </w:r>
      <w:r w:rsidR="00191A41" w:rsidRPr="00191A41">
        <w:rPr>
          <w:rFonts w:eastAsia="Open Sans" w:cs="Open Sans"/>
        </w:rPr>
        <w:t>children should not be</w:t>
      </w:r>
      <w:r w:rsidR="00191A41">
        <w:rPr>
          <w:rFonts w:eastAsia="Open Sans" w:cs="Open Sans"/>
        </w:rPr>
        <w:t xml:space="preserve"> </w:t>
      </w:r>
      <w:r w:rsidR="00191A41" w:rsidRPr="00191A41">
        <w:rPr>
          <w:rFonts w:eastAsia="Open Sans" w:cs="Open Sans"/>
        </w:rPr>
        <w:t>held in the adult prison system</w:t>
      </w:r>
      <w:r w:rsidR="00190BDA">
        <w:rPr>
          <w:rFonts w:eastAsia="Open Sans" w:cs="Open Sans"/>
        </w:rPr>
        <w:t>’</w:t>
      </w:r>
      <w:r w:rsidR="009C3598">
        <w:rPr>
          <w:rFonts w:eastAsia="Open Sans" w:cs="Open Sans"/>
        </w:rPr>
        <w:t xml:space="preserve"> </w:t>
      </w:r>
      <w:r w:rsidR="009667CB">
        <w:rPr>
          <w:rFonts w:eastAsia="Open Sans" w:cs="Open Sans"/>
        </w:rPr>
        <w:t>following an investigation into a matter where a young person had been</w:t>
      </w:r>
      <w:r w:rsidR="009667CB" w:rsidRPr="009667CB">
        <w:rPr>
          <w:rFonts w:eastAsia="Open Sans" w:cs="Open Sans"/>
        </w:rPr>
        <w:t xml:space="preserve"> effective</w:t>
      </w:r>
      <w:r w:rsidR="009667CB">
        <w:rPr>
          <w:rFonts w:eastAsia="Open Sans" w:cs="Open Sans"/>
        </w:rPr>
        <w:t>ly</w:t>
      </w:r>
      <w:r w:rsidR="009667CB" w:rsidRPr="009667CB">
        <w:rPr>
          <w:rFonts w:eastAsia="Open Sans" w:cs="Open Sans"/>
        </w:rPr>
        <w:t xml:space="preserve"> isola</w:t>
      </w:r>
      <w:r w:rsidR="009667CB">
        <w:rPr>
          <w:rFonts w:eastAsia="Open Sans" w:cs="Open Sans"/>
        </w:rPr>
        <w:t>ted</w:t>
      </w:r>
      <w:r w:rsidR="009667CB" w:rsidRPr="009667CB">
        <w:rPr>
          <w:rFonts w:eastAsia="Open Sans" w:cs="Open Sans"/>
        </w:rPr>
        <w:t xml:space="preserve"> </w:t>
      </w:r>
      <w:r w:rsidR="009667CB">
        <w:rPr>
          <w:rFonts w:eastAsia="Open Sans" w:cs="Open Sans"/>
        </w:rPr>
        <w:t>for a period of time</w:t>
      </w:r>
      <w:r w:rsidR="009667CB" w:rsidRPr="009667CB">
        <w:rPr>
          <w:rFonts w:eastAsia="Open Sans" w:cs="Open Sans"/>
        </w:rPr>
        <w:t>,</w:t>
      </w:r>
      <w:r w:rsidR="00631691">
        <w:rPr>
          <w:rFonts w:eastAsia="Open Sans" w:cs="Open Sans"/>
        </w:rPr>
        <w:t xml:space="preserve"> with no access to education and</w:t>
      </w:r>
      <w:r w:rsidR="009667CB" w:rsidRPr="009667CB">
        <w:rPr>
          <w:rFonts w:eastAsia="Open Sans" w:cs="Open Sans"/>
        </w:rPr>
        <w:t xml:space="preserve"> restricted access to</w:t>
      </w:r>
      <w:r w:rsidR="00631691">
        <w:rPr>
          <w:rFonts w:eastAsia="Open Sans" w:cs="Open Sans"/>
        </w:rPr>
        <w:t xml:space="preserve"> programs</w:t>
      </w:r>
      <w:r w:rsidR="00703E6A">
        <w:rPr>
          <w:rFonts w:eastAsia="Open Sans" w:cs="Open Sans"/>
        </w:rPr>
        <w:t>;</w:t>
      </w:r>
      <w:r w:rsidR="00631691">
        <w:rPr>
          <w:rFonts w:eastAsia="Open Sans" w:cs="Open Sans"/>
        </w:rPr>
        <w:t xml:space="preserve"> and</w:t>
      </w:r>
      <w:r w:rsidR="00A67406">
        <w:rPr>
          <w:rFonts w:eastAsia="Open Sans" w:cs="Open Sans"/>
        </w:rPr>
        <w:t xml:space="preserve"> for a short period</w:t>
      </w:r>
      <w:r w:rsidR="009667CB" w:rsidRPr="009667CB">
        <w:rPr>
          <w:rFonts w:eastAsia="Open Sans" w:cs="Open Sans"/>
        </w:rPr>
        <w:t xml:space="preserve"> </w:t>
      </w:r>
      <w:r w:rsidR="00703E6A">
        <w:rPr>
          <w:rFonts w:eastAsia="Open Sans" w:cs="Open Sans"/>
        </w:rPr>
        <w:t xml:space="preserve">restricted access to </w:t>
      </w:r>
      <w:r w:rsidR="009667CB" w:rsidRPr="009667CB">
        <w:rPr>
          <w:rFonts w:eastAsia="Open Sans" w:cs="Open Sans"/>
        </w:rPr>
        <w:t xml:space="preserve">water </w:t>
      </w:r>
      <w:r w:rsidR="00A67406">
        <w:rPr>
          <w:rFonts w:eastAsia="Open Sans" w:cs="Open Sans"/>
        </w:rPr>
        <w:t xml:space="preserve">after </w:t>
      </w:r>
      <w:r w:rsidR="009667CB" w:rsidRPr="009667CB">
        <w:rPr>
          <w:rFonts w:eastAsia="Open Sans" w:cs="Open Sans"/>
        </w:rPr>
        <w:t>the application of the spit hood</w:t>
      </w:r>
      <w:r w:rsidR="00B86D61">
        <w:rPr>
          <w:rFonts w:eastAsia="Open Sans" w:cs="Open Sans"/>
        </w:rPr>
        <w:t xml:space="preserve"> </w:t>
      </w:r>
      <w:r w:rsidR="009667CB" w:rsidRPr="009667CB">
        <w:rPr>
          <w:rFonts w:eastAsia="Open Sans" w:cs="Open Sans"/>
        </w:rPr>
        <w:t xml:space="preserve">despite </w:t>
      </w:r>
      <w:r w:rsidR="00703E6A">
        <w:rPr>
          <w:rFonts w:eastAsia="Open Sans" w:cs="Open Sans"/>
        </w:rPr>
        <w:t>having</w:t>
      </w:r>
      <w:r w:rsidR="009667CB" w:rsidRPr="009667CB">
        <w:rPr>
          <w:rFonts w:eastAsia="Open Sans" w:cs="Open Sans"/>
        </w:rPr>
        <w:t xml:space="preserve"> no</w:t>
      </w:r>
      <w:r w:rsidR="004307C7">
        <w:rPr>
          <w:rFonts w:eastAsia="Open Sans" w:cs="Open Sans"/>
        </w:rPr>
        <w:t>t</w:t>
      </w:r>
      <w:r w:rsidR="009667CB" w:rsidRPr="009667CB">
        <w:rPr>
          <w:rFonts w:eastAsia="Open Sans" w:cs="Open Sans"/>
        </w:rPr>
        <w:t xml:space="preserve"> been involved in a spitting incident</w:t>
      </w:r>
      <w:r w:rsidR="00A610D1">
        <w:rPr>
          <w:rFonts w:eastAsia="Open Sans" w:cs="Open Sans"/>
        </w:rPr>
        <w:t>.</w:t>
      </w:r>
      <w:r w:rsidR="00A610D1">
        <w:rPr>
          <w:rStyle w:val="EndnoteReference"/>
          <w:rFonts w:eastAsia="Open Sans" w:cs="Open Sans"/>
        </w:rPr>
        <w:endnoteReference w:id="106"/>
      </w:r>
    </w:p>
    <w:p w14:paraId="15423649" w14:textId="1589F429" w:rsidR="00E361E5" w:rsidRDefault="00342EE3" w:rsidP="003D654E">
      <w:pPr>
        <w:pStyle w:val="Heading1"/>
      </w:pPr>
      <w:bookmarkStart w:id="41" w:name="_Toc151052980"/>
      <w:r>
        <w:t>Detent</w:t>
      </w:r>
      <w:r w:rsidR="00885839">
        <w:t xml:space="preserve">ion </w:t>
      </w:r>
      <w:r w:rsidR="00D0636B">
        <w:t>p</w:t>
      </w:r>
      <w:r w:rsidR="00885839">
        <w:t xml:space="preserve">ractices of </w:t>
      </w:r>
      <w:r w:rsidR="00D0636B">
        <w:t>c</w:t>
      </w:r>
      <w:r w:rsidR="00885839">
        <w:t>oncern</w:t>
      </w:r>
      <w:bookmarkEnd w:id="41"/>
      <w:r w:rsidR="00885839">
        <w:t xml:space="preserve"> </w:t>
      </w:r>
    </w:p>
    <w:p w14:paraId="68D5A443" w14:textId="7ED3307B" w:rsidR="00192C66" w:rsidRDefault="006949AB" w:rsidP="00192C66">
      <w:pPr>
        <w:pStyle w:val="Heading2"/>
      </w:pPr>
      <w:bookmarkStart w:id="42" w:name="_Toc151052981"/>
      <w:r>
        <w:t xml:space="preserve">Use of </w:t>
      </w:r>
      <w:r w:rsidR="00D0636B">
        <w:t>s</w:t>
      </w:r>
      <w:r w:rsidR="00AC363E">
        <w:t xml:space="preserve">pit </w:t>
      </w:r>
      <w:r w:rsidR="00D0636B">
        <w:t>h</w:t>
      </w:r>
      <w:r w:rsidR="00AC363E">
        <w:t>oods</w:t>
      </w:r>
      <w:bookmarkEnd w:id="42"/>
    </w:p>
    <w:p w14:paraId="526DC153" w14:textId="1D921670" w:rsidR="00AF474A" w:rsidRDefault="0013689A" w:rsidP="00AF474A">
      <w:pPr>
        <w:pStyle w:val="ListNumber"/>
      </w:pPr>
      <w:r>
        <w:t>In a submission made to the Australian Federal Police</w:t>
      </w:r>
      <w:r w:rsidR="00CD5C6A">
        <w:t xml:space="preserve">, </w:t>
      </w:r>
      <w:r w:rsidR="00F27A8F">
        <w:t>t</w:t>
      </w:r>
      <w:r w:rsidR="00AF474A">
        <w:t xml:space="preserve">he </w:t>
      </w:r>
      <w:r w:rsidR="00AF474A" w:rsidRPr="00D61088">
        <w:t xml:space="preserve">Commission </w:t>
      </w:r>
      <w:r w:rsidR="002A6533">
        <w:t xml:space="preserve">stated it </w:t>
      </w:r>
      <w:r w:rsidR="00AF474A" w:rsidRPr="00D61088">
        <w:t>considers the use of</w:t>
      </w:r>
      <w:r w:rsidR="00AF474A">
        <w:t xml:space="preserve"> </w:t>
      </w:r>
      <w:r w:rsidR="00AF474A" w:rsidRPr="00D61088">
        <w:t>spit hoods ‘to be inherently dehumanising and to pose significant risks of</w:t>
      </w:r>
      <w:r w:rsidR="00AF474A">
        <w:t xml:space="preserve"> </w:t>
      </w:r>
      <w:r w:rsidR="00AF474A" w:rsidRPr="00F02C22">
        <w:t>injury and even death’ and ‘recommends that Australia bans spit</w:t>
      </w:r>
      <w:r w:rsidR="00AF474A">
        <w:t xml:space="preserve"> </w:t>
      </w:r>
      <w:r w:rsidR="00AF474A" w:rsidRPr="00F02C22">
        <w:t xml:space="preserve">hoods by law, for all people of all ages and in all </w:t>
      </w:r>
      <w:proofErr w:type="gramStart"/>
      <w:r w:rsidR="00AF474A" w:rsidRPr="00F02C22">
        <w:t>settings’</w:t>
      </w:r>
      <w:proofErr w:type="gramEnd"/>
      <w:r w:rsidR="002E75BC">
        <w:t>.</w:t>
      </w:r>
      <w:r w:rsidR="00AF474A">
        <w:rPr>
          <w:rStyle w:val="EndnoteReference"/>
          <w:rFonts w:eastAsia="Open Sans" w:cs="Open Sans"/>
        </w:rPr>
        <w:endnoteReference w:id="107"/>
      </w:r>
      <w:r w:rsidR="00AF474A">
        <w:t xml:space="preserve"> </w:t>
      </w:r>
    </w:p>
    <w:p w14:paraId="66DCCD9F" w14:textId="4CCFC5DF" w:rsidR="00E125CB" w:rsidRPr="00E125CB" w:rsidRDefault="0052576B" w:rsidP="00E125CB">
      <w:pPr>
        <w:pStyle w:val="ListNumber"/>
      </w:pPr>
      <w:r>
        <w:t xml:space="preserve">In </w:t>
      </w:r>
      <w:r w:rsidR="0096466F">
        <w:t>August</w:t>
      </w:r>
      <w:r>
        <w:t xml:space="preserve"> 2023,</w:t>
      </w:r>
      <w:r w:rsidR="00E125CB" w:rsidRPr="00E125CB">
        <w:t xml:space="preserve"> the</w:t>
      </w:r>
      <w:r>
        <w:t xml:space="preserve"> </w:t>
      </w:r>
      <w:r w:rsidR="00E125CB" w:rsidRPr="00E125CB">
        <w:t xml:space="preserve">Special Rapporteur on Torture, </w:t>
      </w:r>
      <w:r w:rsidR="002E2CC1">
        <w:t>made</w:t>
      </w:r>
      <w:r w:rsidR="00E125CB" w:rsidRPr="00E125CB">
        <w:t xml:space="preserve"> the case for the prohibition of spit hoods</w:t>
      </w:r>
      <w:r w:rsidR="000E4BC0">
        <w:t>,</w:t>
      </w:r>
      <w:r w:rsidR="002E2CC1">
        <w:t xml:space="preserve"> in her </w:t>
      </w:r>
      <w:r w:rsidR="002E2CC1" w:rsidRPr="00E125CB">
        <w:t>report on the global trade in equipment that can inflict torture and other cruel, inhuman or degrading treatment or punishment</w:t>
      </w:r>
      <w:r w:rsidR="001E110A">
        <w:t>.</w:t>
      </w:r>
      <w:r w:rsidR="001E110A">
        <w:rPr>
          <w:rStyle w:val="EndnoteReference"/>
        </w:rPr>
        <w:endnoteReference w:id="108"/>
      </w:r>
      <w:r w:rsidR="002E2CC1">
        <w:t xml:space="preserve"> The Special Rapporteur</w:t>
      </w:r>
      <w:r w:rsidR="00E125CB" w:rsidRPr="00E125CB">
        <w:t xml:space="preserve"> </w:t>
      </w:r>
      <w:r w:rsidR="002E2CC1">
        <w:t>remarked spit hoods</w:t>
      </w:r>
      <w:r w:rsidR="00E125CB" w:rsidRPr="00E125CB">
        <w:t xml:space="preserve"> </w:t>
      </w:r>
      <w:r w:rsidR="002E2CC1">
        <w:t>‘</w:t>
      </w:r>
      <w:r w:rsidR="00E125CB" w:rsidRPr="00E125CB">
        <w:t xml:space="preserve">carry serious risk </w:t>
      </w:r>
      <w:r w:rsidR="00E125CB" w:rsidRPr="00E125CB">
        <w:lastRenderedPageBreak/>
        <w:t>of causing anxiety, agitation, acute distress and disorientation to the detainees and can trigger other adverse reactions such as panic</w:t>
      </w:r>
      <w:r w:rsidR="00C4480C">
        <w:t>’</w:t>
      </w:r>
      <w:r w:rsidR="00E125CB" w:rsidRPr="00E125CB">
        <w:t>.</w:t>
      </w:r>
      <w:r w:rsidR="00233D62">
        <w:rPr>
          <w:rStyle w:val="EndnoteReference"/>
        </w:rPr>
        <w:endnoteReference w:id="109"/>
      </w:r>
      <w:r w:rsidR="00E125CB" w:rsidRPr="00E125CB">
        <w:t xml:space="preserve"> </w:t>
      </w:r>
    </w:p>
    <w:p w14:paraId="49181885" w14:textId="4E070AB5" w:rsidR="0064374E" w:rsidRDefault="00E125CB" w:rsidP="006A0571">
      <w:pPr>
        <w:pStyle w:val="ListNumber"/>
      </w:pPr>
      <w:r w:rsidRPr="00E125CB">
        <w:t>The</w:t>
      </w:r>
      <w:r w:rsidR="00C25848">
        <w:t>se</w:t>
      </w:r>
      <w:r w:rsidRPr="00E125CB">
        <w:t xml:space="preserve"> comments from the Special Rapporteur come almost a year after Australia was cautioned by the UN Committee Against Torture, that ‘the use of spit [hoods] was an archaic practice that amounted to ill-treatment</w:t>
      </w:r>
      <w:r w:rsidR="00C4480C">
        <w:t>’</w:t>
      </w:r>
      <w:r w:rsidRPr="00E125CB">
        <w:t>.</w:t>
      </w:r>
      <w:r w:rsidR="006803CE">
        <w:rPr>
          <w:rStyle w:val="EndnoteReference"/>
        </w:rPr>
        <w:endnoteReference w:id="110"/>
      </w:r>
      <w:r w:rsidRPr="00E125CB">
        <w:t xml:space="preserve"> The UN Committee</w:t>
      </w:r>
      <w:r w:rsidR="0017369A">
        <w:t xml:space="preserve"> Against </w:t>
      </w:r>
      <w:r w:rsidR="000D2356">
        <w:t>Torture</w:t>
      </w:r>
      <w:r w:rsidRPr="00E125CB">
        <w:t xml:space="preserve"> then recommending that Australia </w:t>
      </w:r>
      <w:r w:rsidR="000D2356">
        <w:t>‘</w:t>
      </w:r>
      <w:r w:rsidRPr="00E125CB">
        <w:t xml:space="preserve">take all necessary measures to end the use of spit hoods in all circumstances across all </w:t>
      </w:r>
      <w:proofErr w:type="gramStart"/>
      <w:r w:rsidRPr="00E125CB">
        <w:t>jurisdictions</w:t>
      </w:r>
      <w:r w:rsidR="00B84EE4">
        <w:t>’</w:t>
      </w:r>
      <w:proofErr w:type="gramEnd"/>
      <w:r w:rsidR="000D2356">
        <w:t>.</w:t>
      </w:r>
      <w:r w:rsidR="000D2356">
        <w:rPr>
          <w:rStyle w:val="EndnoteReference"/>
        </w:rPr>
        <w:endnoteReference w:id="111"/>
      </w:r>
    </w:p>
    <w:p w14:paraId="22468DB6" w14:textId="7A1981C5" w:rsidR="00A3028F" w:rsidRPr="002E194E" w:rsidRDefault="00AF474A" w:rsidP="005A3CD6">
      <w:pPr>
        <w:pStyle w:val="ListNumber"/>
      </w:pPr>
      <w:r w:rsidRPr="005A3CD6">
        <w:rPr>
          <w:rFonts w:eastAsia="Open Sans" w:cs="Open Sans"/>
        </w:rPr>
        <w:t xml:space="preserve">On 14 April 2023, the Australian Federal Police (and Australian Capital Territory Police) announced they would no longer use spit hoods ‘after an internal review found the ‘risk of using </w:t>
      </w:r>
      <w:proofErr w:type="spellStart"/>
      <w:r w:rsidRPr="005A3CD6">
        <w:rPr>
          <w:rFonts w:eastAsia="Open Sans" w:cs="Open Sans"/>
        </w:rPr>
        <w:t>spithoods</w:t>
      </w:r>
      <w:proofErr w:type="spellEnd"/>
      <w:r w:rsidRPr="005A3CD6">
        <w:rPr>
          <w:rFonts w:eastAsia="Open Sans" w:cs="Open Sans"/>
        </w:rPr>
        <w:t xml:space="preserve"> outweighed the benefits of their use, given they are ineffective in protecting against transmissible diseases</w:t>
      </w:r>
      <w:r w:rsidR="00B84EE4">
        <w:rPr>
          <w:rFonts w:eastAsia="Open Sans" w:cs="Open Sans"/>
        </w:rPr>
        <w:t>’</w:t>
      </w:r>
      <w:r w:rsidRPr="005A3CD6">
        <w:rPr>
          <w:rFonts w:eastAsia="Open Sans" w:cs="Open Sans"/>
        </w:rPr>
        <w:t>.</w:t>
      </w:r>
      <w:r>
        <w:rPr>
          <w:rStyle w:val="EndnoteReference"/>
          <w:rFonts w:eastAsia="Open Sans" w:cs="Open Sans"/>
        </w:rPr>
        <w:endnoteReference w:id="112"/>
      </w:r>
      <w:r w:rsidR="00D7735A" w:rsidRPr="005A3CD6">
        <w:rPr>
          <w:rFonts w:eastAsia="Open Sans" w:cs="Open Sans"/>
        </w:rPr>
        <w:t xml:space="preserve"> </w:t>
      </w:r>
    </w:p>
    <w:p w14:paraId="0E94FED3" w14:textId="255FE808" w:rsidR="00D64A6E" w:rsidRPr="009F2D93" w:rsidRDefault="002E194E" w:rsidP="00D64A6E">
      <w:pPr>
        <w:pStyle w:val="ListNumber"/>
      </w:pPr>
      <w:r w:rsidRPr="00E57829">
        <w:t>The Commission welcomes these</w:t>
      </w:r>
      <w:r w:rsidR="00363CFD" w:rsidRPr="00E57829">
        <w:t xml:space="preserve"> and other</w:t>
      </w:r>
      <w:r w:rsidRPr="00E57829">
        <w:t xml:space="preserve"> operational bans which other Australian policing forces have similarly enacted (apart from Western Australia).</w:t>
      </w:r>
      <w:r>
        <w:rPr>
          <w:rStyle w:val="EndnoteReference"/>
          <w:rFonts w:eastAsia="Open Sans" w:cs="Open Sans"/>
        </w:rPr>
        <w:endnoteReference w:id="113"/>
      </w:r>
      <w:r w:rsidRPr="00E57829">
        <w:t xml:space="preserve"> </w:t>
      </w:r>
      <w:r w:rsidR="00D64A6E">
        <w:t xml:space="preserve">However, </w:t>
      </w:r>
      <w:proofErr w:type="gramStart"/>
      <w:r w:rsidR="00D64A6E">
        <w:t>in regard to</w:t>
      </w:r>
      <w:proofErr w:type="gramEnd"/>
      <w:r w:rsidR="00D64A6E">
        <w:t xml:space="preserve"> the operational bans, </w:t>
      </w:r>
      <w:r w:rsidR="00D64A6E" w:rsidRPr="009F2D93">
        <w:rPr>
          <w:rFonts w:eastAsia="Open Sans" w:cs="Open Sans"/>
        </w:rPr>
        <w:t xml:space="preserve">the </w:t>
      </w:r>
      <w:bookmarkStart w:id="43" w:name="_Hlk144802773"/>
      <w:r w:rsidR="00D64A6E" w:rsidRPr="009F2D93">
        <w:rPr>
          <w:rFonts w:eastAsia="Open Sans" w:cs="Open Sans"/>
        </w:rPr>
        <w:t>Northern Territory Ombudsman</w:t>
      </w:r>
      <w:r w:rsidR="00D64A6E">
        <w:rPr>
          <w:rFonts w:eastAsia="Open Sans" w:cs="Open Sans"/>
        </w:rPr>
        <w:t xml:space="preserve"> made the following observation</w:t>
      </w:r>
      <w:r w:rsidR="00D64A6E" w:rsidRPr="009F2D93">
        <w:rPr>
          <w:rFonts w:eastAsia="Open Sans" w:cs="Open Sans"/>
        </w:rPr>
        <w:t xml:space="preserve"> </w:t>
      </w:r>
      <w:bookmarkEnd w:id="43"/>
      <w:r w:rsidR="00D64A6E" w:rsidRPr="009F2D93">
        <w:rPr>
          <w:rFonts w:eastAsia="Open Sans" w:cs="Open Sans"/>
        </w:rPr>
        <w:t xml:space="preserve">in their most recent </w:t>
      </w:r>
      <w:r w:rsidR="00D64A6E">
        <w:rPr>
          <w:rFonts w:eastAsia="Open Sans" w:cs="Open Sans"/>
        </w:rPr>
        <w:t xml:space="preserve">spit hood </w:t>
      </w:r>
      <w:r w:rsidR="00D64A6E" w:rsidRPr="009F2D93">
        <w:rPr>
          <w:rFonts w:eastAsia="Open Sans" w:cs="Open Sans"/>
        </w:rPr>
        <w:t>investigation</w:t>
      </w:r>
      <w:r w:rsidR="00D64A6E">
        <w:rPr>
          <w:rFonts w:eastAsia="Open Sans" w:cs="Open Sans"/>
        </w:rPr>
        <w:t>:</w:t>
      </w:r>
      <w:r w:rsidR="00D64A6E" w:rsidRPr="009F2D93">
        <w:rPr>
          <w:rFonts w:eastAsia="Open Sans" w:cs="Open Sans"/>
        </w:rPr>
        <w:t xml:space="preserve"> </w:t>
      </w:r>
    </w:p>
    <w:p w14:paraId="055D1D04" w14:textId="609E7546" w:rsidR="00D64A6E" w:rsidRPr="00D64A6E" w:rsidRDefault="00D64A6E" w:rsidP="00D64A6E">
      <w:pPr>
        <w:ind w:left="1440"/>
        <w:rPr>
          <w:rFonts w:eastAsia="Open Sans" w:cs="Open Sans"/>
          <w:sz w:val="22"/>
          <w:szCs w:val="22"/>
        </w:rPr>
      </w:pPr>
      <w:r w:rsidRPr="00076D54">
        <w:rPr>
          <w:rFonts w:eastAsia="Open Sans" w:cs="Open Sans"/>
          <w:sz w:val="22"/>
          <w:szCs w:val="22"/>
        </w:rPr>
        <w:t>An administrative policy change sends a strong message to members about the direction the organisation currently wishes to take. However, the disadvantage with this approach is that subsequent social pressures or changes in key leadership roles have the potential to result in rapid reversal.</w:t>
      </w:r>
      <w:r w:rsidRPr="008E5BC2">
        <w:rPr>
          <w:rStyle w:val="EndnoteReference"/>
          <w:rFonts w:eastAsia="Open Sans" w:cs="Open Sans"/>
          <w:szCs w:val="20"/>
        </w:rPr>
        <w:endnoteReference w:id="114"/>
      </w:r>
    </w:p>
    <w:p w14:paraId="17B461AD" w14:textId="1FB0885E" w:rsidR="0056542A" w:rsidRPr="00192FC0" w:rsidRDefault="00E57829" w:rsidP="00192FC0">
      <w:pPr>
        <w:pStyle w:val="ListNumber"/>
        <w:rPr>
          <w:rFonts w:eastAsia="Open Sans" w:cs="Open Sans"/>
          <w:sz w:val="22"/>
          <w:szCs w:val="22"/>
        </w:rPr>
      </w:pPr>
      <w:r w:rsidRPr="00E57829">
        <w:t xml:space="preserve">The use of spit hoods </w:t>
      </w:r>
      <w:r>
        <w:t xml:space="preserve">is likewise prohibited in youth detention </w:t>
      </w:r>
      <w:r w:rsidR="00127AC0">
        <w:t>but</w:t>
      </w:r>
      <w:r w:rsidR="0056542A">
        <w:t xml:space="preserve"> despite progress</w:t>
      </w:r>
      <w:r w:rsidR="004A18C4">
        <w:t xml:space="preserve"> in</w:t>
      </w:r>
      <w:r w:rsidR="0056542A">
        <w:t xml:space="preserve"> </w:t>
      </w:r>
      <w:r w:rsidR="00127AC0">
        <w:t>these</w:t>
      </w:r>
      <w:r w:rsidR="0056542A">
        <w:t xml:space="preserve"> areas</w:t>
      </w:r>
      <w:r>
        <w:t xml:space="preserve"> they are still used in</w:t>
      </w:r>
      <w:r w:rsidR="00363942">
        <w:t xml:space="preserve"> some</w:t>
      </w:r>
      <w:r>
        <w:t xml:space="preserve"> Australian prisons. </w:t>
      </w:r>
      <w:r w:rsidR="00192FC0">
        <w:t>South Australia remains the only jurisdiction to have passed legislation to ban spit hoods in all circumstances.</w:t>
      </w:r>
      <w:r w:rsidR="00192FC0">
        <w:rPr>
          <w:rStyle w:val="EndnoteReference"/>
        </w:rPr>
        <w:endnoteReference w:id="115"/>
      </w:r>
      <w:r w:rsidR="00192FC0">
        <w:t xml:space="preserve"> </w:t>
      </w:r>
    </w:p>
    <w:p w14:paraId="464E5DA7" w14:textId="17DB915C" w:rsidR="00E57829" w:rsidRDefault="0056542A" w:rsidP="00B17788">
      <w:pPr>
        <w:pStyle w:val="ListNumber"/>
      </w:pPr>
      <w:r>
        <w:t xml:space="preserve">In </w:t>
      </w:r>
      <w:r w:rsidR="00BC422B">
        <w:t>November 2023, the Victorian</w:t>
      </w:r>
      <w:r w:rsidR="00E57829" w:rsidRPr="005A3CD6">
        <w:t xml:space="preserve"> </w:t>
      </w:r>
      <w:r w:rsidR="00BC422B" w:rsidRPr="00BC422B">
        <w:t>Commission for Children and Young People</w:t>
      </w:r>
      <w:r w:rsidR="00BC422B">
        <w:t xml:space="preserve">, reported </w:t>
      </w:r>
      <w:r w:rsidR="00891D0C">
        <w:t>on the use of a spit hood on a child under the age of 18 in adult custody.</w:t>
      </w:r>
      <w:r w:rsidR="00891D0C">
        <w:rPr>
          <w:rStyle w:val="EndnoteReference"/>
        </w:rPr>
        <w:endnoteReference w:id="116"/>
      </w:r>
      <w:r w:rsidR="002B3403">
        <w:t xml:space="preserve"> The Commission for Children and Young People found ‘ </w:t>
      </w:r>
      <w:r w:rsidR="002B3403" w:rsidRPr="002B3403">
        <w:t>a range of significant concerns</w:t>
      </w:r>
      <w:r w:rsidR="002B3403">
        <w:t xml:space="preserve">’ </w:t>
      </w:r>
      <w:bookmarkStart w:id="44" w:name="_Hlk150504026"/>
      <w:r w:rsidR="002B3403">
        <w:t xml:space="preserve">including </w:t>
      </w:r>
      <w:r w:rsidR="00605F61">
        <w:t xml:space="preserve">effective isolation of the young person, </w:t>
      </w:r>
      <w:r w:rsidR="00A146AF">
        <w:t xml:space="preserve">restricted access to water and the application of the </w:t>
      </w:r>
      <w:r w:rsidR="00E30956">
        <w:t>spit</w:t>
      </w:r>
      <w:r w:rsidR="00A146AF">
        <w:t xml:space="preserve"> hood despite the young person not having been involved in a spitting inciden</w:t>
      </w:r>
      <w:r w:rsidR="00E30956">
        <w:t>t</w:t>
      </w:r>
      <w:bookmarkEnd w:id="44"/>
      <w:r w:rsidR="00E30956">
        <w:t>.</w:t>
      </w:r>
      <w:r w:rsidR="00E30956">
        <w:rPr>
          <w:rStyle w:val="EndnoteReference"/>
        </w:rPr>
        <w:endnoteReference w:id="117"/>
      </w:r>
      <w:r w:rsidR="00E30956">
        <w:t xml:space="preserve"> </w:t>
      </w:r>
    </w:p>
    <w:p w14:paraId="4049A8E7" w14:textId="4455579F" w:rsidR="00AF474A" w:rsidRPr="00184A84" w:rsidRDefault="00AF474A" w:rsidP="00AF474A">
      <w:pPr>
        <w:pStyle w:val="ListNumber"/>
      </w:pPr>
      <w:r>
        <w:t>The Commission also remains concerned about continuing rhetoric that reinforces disease transmissibility as a reason not to legislate against spit hoods.</w:t>
      </w:r>
      <w:r>
        <w:rPr>
          <w:rStyle w:val="EndnoteReference"/>
        </w:rPr>
        <w:endnoteReference w:id="118"/>
      </w:r>
      <w:r>
        <w:t xml:space="preserve"> While not discounting the concern that officers may have after being bitten or spat at, as noted by the Commission and more recently by the </w:t>
      </w:r>
      <w:r w:rsidRPr="00A95582">
        <w:t>Northern Territory Ombudsman</w:t>
      </w:r>
      <w:r>
        <w:t xml:space="preserve">, ‘educating members on the scientific </w:t>
      </w:r>
      <w:r>
        <w:lastRenderedPageBreak/>
        <w:t>evidence regarding the very low risk of transmission may assist to alleviate these psychological consequences’.</w:t>
      </w:r>
      <w:r>
        <w:rPr>
          <w:rStyle w:val="EndnoteReference"/>
        </w:rPr>
        <w:endnoteReference w:id="119"/>
      </w:r>
    </w:p>
    <w:p w14:paraId="3B6743BF" w14:textId="134D983E" w:rsidR="00D504A9" w:rsidRDefault="006C38DE" w:rsidP="006325F7">
      <w:pPr>
        <w:pStyle w:val="ListNumber"/>
      </w:pPr>
      <w:r w:rsidRPr="006C38DE">
        <w:rPr>
          <w:rFonts w:eastAsia="Open Sans" w:cs="Open Sans"/>
        </w:rPr>
        <w:t xml:space="preserve">In </w:t>
      </w:r>
      <w:r w:rsidR="00713A58">
        <w:rPr>
          <w:rFonts w:eastAsia="Open Sans" w:cs="Open Sans"/>
        </w:rPr>
        <w:t>our</w:t>
      </w:r>
      <w:r w:rsidRPr="006C38DE">
        <w:rPr>
          <w:rFonts w:eastAsia="Open Sans" w:cs="Open Sans"/>
        </w:rPr>
        <w:t xml:space="preserve"> submission to the Australian Federal Police</w:t>
      </w:r>
      <w:r w:rsidR="00CD5C6A">
        <w:rPr>
          <w:rFonts w:eastAsia="Open Sans" w:cs="Open Sans"/>
        </w:rPr>
        <w:t xml:space="preserve">, </w:t>
      </w:r>
      <w:r w:rsidR="00B311BE">
        <w:rPr>
          <w:rFonts w:eastAsia="Open Sans" w:cs="Open Sans"/>
        </w:rPr>
        <w:t>t</w:t>
      </w:r>
      <w:r w:rsidR="00AF474A" w:rsidRPr="00232D72">
        <w:rPr>
          <w:rFonts w:eastAsia="Open Sans" w:cs="Open Sans"/>
        </w:rPr>
        <w:t>he Commission</w:t>
      </w:r>
      <w:r w:rsidR="00AF474A">
        <w:rPr>
          <w:rFonts w:eastAsia="Open Sans" w:cs="Open Sans"/>
        </w:rPr>
        <w:t xml:space="preserve"> </w:t>
      </w:r>
      <w:r w:rsidR="00AF474A" w:rsidRPr="00232D72">
        <w:rPr>
          <w:rFonts w:eastAsia="Open Sans" w:cs="Open Sans"/>
        </w:rPr>
        <w:t>recognise</w:t>
      </w:r>
      <w:r w:rsidR="00713A58">
        <w:rPr>
          <w:rFonts w:eastAsia="Open Sans" w:cs="Open Sans"/>
        </w:rPr>
        <w:t>d</w:t>
      </w:r>
      <w:r w:rsidR="00AF474A" w:rsidRPr="00232D72">
        <w:rPr>
          <w:rFonts w:eastAsia="Open Sans" w:cs="Open Sans"/>
        </w:rPr>
        <w:t xml:space="preserve"> that ‘</w:t>
      </w:r>
      <w:r w:rsidR="00AF474A">
        <w:t>police officers</w:t>
      </w:r>
      <w:r w:rsidR="0072134C">
        <w:t xml:space="preserve"> [and other detention workers]</w:t>
      </w:r>
      <w:r w:rsidR="00AF474A">
        <w:t xml:space="preserve"> themselves deserve protection, and have the right to a safe workplace’.</w:t>
      </w:r>
      <w:r w:rsidR="00AF474A">
        <w:rPr>
          <w:rStyle w:val="EndnoteReference"/>
        </w:rPr>
        <w:endnoteReference w:id="120"/>
      </w:r>
      <w:r w:rsidR="00AF474A">
        <w:t xml:space="preserve"> However, there is mounting evidence that ‘there are a range of alternative measures already adopted in other </w:t>
      </w:r>
      <w:r w:rsidR="00AF474A" w:rsidRPr="00232D72">
        <w:t>jurisdictions that can reasonably be utilised such that the absence of spit hoods does not create an increased risk for officers</w:t>
      </w:r>
      <w:r w:rsidR="00AF474A">
        <w:t>’</w:t>
      </w:r>
      <w:r w:rsidR="00AF474A" w:rsidRPr="00232D72">
        <w:t>.</w:t>
      </w:r>
      <w:r w:rsidR="00AF474A">
        <w:rPr>
          <w:rStyle w:val="EndnoteReference"/>
        </w:rPr>
        <w:endnoteReference w:id="121"/>
      </w:r>
    </w:p>
    <w:p w14:paraId="3AB10EF4" w14:textId="4A06469D" w:rsidR="00AF474A" w:rsidRPr="00AF474A" w:rsidRDefault="00AF474A" w:rsidP="00AF474A">
      <w:pPr>
        <w:pStyle w:val="ListNumber"/>
      </w:pPr>
      <w:r>
        <w:t>The Commission notes the Standing Council of Attorneys-Generals agreed on</w:t>
      </w:r>
      <w:r w:rsidR="00192FC0">
        <w:t xml:space="preserve"> </w:t>
      </w:r>
      <w:r>
        <w:t>2</w:t>
      </w:r>
      <w:r w:rsidR="00ED432A">
        <w:t>2</w:t>
      </w:r>
      <w:r>
        <w:t xml:space="preserve"> </w:t>
      </w:r>
      <w:r w:rsidR="00ED432A">
        <w:t>September</w:t>
      </w:r>
      <w:r>
        <w:t xml:space="preserve"> 2023 to </w:t>
      </w:r>
      <w:r w:rsidR="00B14450">
        <w:t xml:space="preserve">commit to reviewing </w:t>
      </w:r>
      <w:r w:rsidR="00CE01AD">
        <w:t>‘</w:t>
      </w:r>
      <w:r w:rsidR="00B14450">
        <w:t>any residual authorities to use spit hoods in their jurisdictions</w:t>
      </w:r>
      <w:r w:rsidR="00CE01AD">
        <w:t>’</w:t>
      </w:r>
      <w:r w:rsidR="00B14450">
        <w:t>.</w:t>
      </w:r>
      <w:r w:rsidR="005279C0">
        <w:rPr>
          <w:rStyle w:val="EndnoteReference"/>
        </w:rPr>
        <w:endnoteReference w:id="122"/>
      </w:r>
    </w:p>
    <w:p w14:paraId="4B47A211" w14:textId="6473E01D" w:rsidR="00192C66" w:rsidRDefault="00192C66" w:rsidP="00192C66">
      <w:pPr>
        <w:pStyle w:val="Heading2"/>
      </w:pPr>
      <w:bookmarkStart w:id="45" w:name="_Toc151052982"/>
      <w:r>
        <w:t xml:space="preserve">Routine </w:t>
      </w:r>
      <w:r w:rsidR="00D0636B">
        <w:t>s</w:t>
      </w:r>
      <w:r>
        <w:t xml:space="preserve">trip </w:t>
      </w:r>
      <w:r w:rsidR="00D0636B">
        <w:t>s</w:t>
      </w:r>
      <w:r>
        <w:t>earching</w:t>
      </w:r>
      <w:bookmarkEnd w:id="45"/>
    </w:p>
    <w:p w14:paraId="206B18C4" w14:textId="3BBD792F" w:rsidR="00B17788" w:rsidRPr="00B17788" w:rsidRDefault="00B17788" w:rsidP="009A33EE">
      <w:pPr>
        <w:pStyle w:val="ListNumber"/>
        <w:rPr>
          <w:rFonts w:eastAsia="Open Sans" w:cs="Open Sans"/>
        </w:rPr>
      </w:pPr>
      <w:r>
        <w:t>The Commission is concerned about the inappropriate and routine use of strip searching in Australian prisons</w:t>
      </w:r>
      <w:r w:rsidR="008326AC">
        <w:t xml:space="preserve"> and youth detention</w:t>
      </w:r>
      <w:r>
        <w:t xml:space="preserve">. </w:t>
      </w:r>
      <w:r w:rsidRPr="00B17788">
        <w:rPr>
          <w:rFonts w:eastAsia="Open Sans" w:cs="Open Sans"/>
        </w:rPr>
        <w:t>The ineffectiveness of strip searching as a means of contraband detection is well evidenced. For example, a</w:t>
      </w:r>
      <w:r>
        <w:t xml:space="preserve"> review into strip searching conducted by the Western Australian Inspector of Custodial Services found that between 2014 and 2019, only 571 items were found from almost 900,000 strip searches.</w:t>
      </w:r>
      <w:r>
        <w:rPr>
          <w:rStyle w:val="EndnoteReference"/>
        </w:rPr>
        <w:endnoteReference w:id="123"/>
      </w:r>
      <w:r>
        <w:t xml:space="preserve"> This equates to finding contraband in just 0.06% of occasions or less than once in every 1,500 strip searches. </w:t>
      </w:r>
    </w:p>
    <w:p w14:paraId="01D6DBC1" w14:textId="77777777" w:rsidR="009A33EE" w:rsidRDefault="00B17788" w:rsidP="009A33EE">
      <w:pPr>
        <w:pStyle w:val="ListNumber"/>
      </w:pPr>
      <w:r>
        <w:t xml:space="preserve">In January 2020, 578 strip-searches of women in custody at </w:t>
      </w:r>
      <w:r w:rsidRPr="00A264CA">
        <w:t>Dame Phyllis Frost Centre</w:t>
      </w:r>
      <w:r>
        <w:t xml:space="preserve"> in Victoria were conducted and contraband was found in only two cases – a 0.3% ‘hit rate’.</w:t>
      </w:r>
      <w:r>
        <w:rPr>
          <w:rStyle w:val="EndnoteReference"/>
        </w:rPr>
        <w:endnoteReference w:id="124"/>
      </w:r>
    </w:p>
    <w:p w14:paraId="5392EEC6" w14:textId="2A7FC702" w:rsidR="00EC2125" w:rsidRDefault="00EC2125" w:rsidP="00CD5E1D">
      <w:pPr>
        <w:pStyle w:val="ListNumber"/>
      </w:pPr>
      <w:r>
        <w:t xml:space="preserve">Between </w:t>
      </w:r>
      <w:r w:rsidRPr="00EC2125">
        <w:t>1 June 2018 to 30 November 2018</w:t>
      </w:r>
      <w:r>
        <w:t xml:space="preserve">, </w:t>
      </w:r>
      <w:r w:rsidR="00CD5E1D">
        <w:t>203 strip searches were conducted on children and young people detained at the Ashley Youth Detention Centre in Tasmania. Despite this alarmingly high number of strip searches, no contraband was recovered from any of the searches.</w:t>
      </w:r>
      <w:r w:rsidR="00CD5E1D">
        <w:rPr>
          <w:rStyle w:val="EndnoteReference"/>
        </w:rPr>
        <w:endnoteReference w:id="125"/>
      </w:r>
    </w:p>
    <w:p w14:paraId="3242E9EF" w14:textId="77777777" w:rsidR="006128DB" w:rsidRDefault="00B17788" w:rsidP="006128DB">
      <w:pPr>
        <w:pStyle w:val="ListNumber"/>
      </w:pPr>
      <w:r>
        <w:t>The New South Wales Inspector of Custodial Services has also highlighted in several reports</w:t>
      </w:r>
      <w:r>
        <w:rPr>
          <w:rStyle w:val="EndnoteReference"/>
        </w:rPr>
        <w:endnoteReference w:id="126"/>
      </w:r>
      <w:r>
        <w:t xml:space="preserve"> that the </w:t>
      </w:r>
      <w:r w:rsidRPr="009F1135">
        <w:t>routine use</w:t>
      </w:r>
      <w:r>
        <w:t xml:space="preserve"> of strip searching on women is both</w:t>
      </w:r>
      <w:r w:rsidRPr="009F1135">
        <w:t xml:space="preserve"> </w:t>
      </w:r>
      <w:r>
        <w:t>‘</w:t>
      </w:r>
      <w:r w:rsidRPr="009F1135">
        <w:t>inconsistent with trauma-informed principles and with the logic of individualised and specific assessment of risk</w:t>
      </w:r>
      <w:r>
        <w:t>’.</w:t>
      </w:r>
      <w:r>
        <w:rPr>
          <w:rStyle w:val="EndnoteReference"/>
        </w:rPr>
        <w:endnoteReference w:id="127"/>
      </w:r>
      <w:r>
        <w:t xml:space="preserve"> This observation is also echoed in the Commission’s </w:t>
      </w:r>
      <w:proofErr w:type="spellStart"/>
      <w:r w:rsidRPr="009A33EE">
        <w:rPr>
          <w:i/>
          <w:iCs/>
        </w:rPr>
        <w:t>Wiyi</w:t>
      </w:r>
      <w:proofErr w:type="spellEnd"/>
      <w:r w:rsidRPr="009A33EE">
        <w:rPr>
          <w:i/>
          <w:iCs/>
        </w:rPr>
        <w:t xml:space="preserve"> Yani U </w:t>
      </w:r>
      <w:proofErr w:type="spellStart"/>
      <w:r w:rsidRPr="009A33EE">
        <w:rPr>
          <w:i/>
          <w:iCs/>
        </w:rPr>
        <w:t>Thangani</w:t>
      </w:r>
      <w:proofErr w:type="spellEnd"/>
      <w:r w:rsidRPr="009A33EE">
        <w:rPr>
          <w:i/>
          <w:iCs/>
        </w:rPr>
        <w:t xml:space="preserve"> (Women’s Voices) Report</w:t>
      </w:r>
      <w:r>
        <w:t>,</w:t>
      </w:r>
      <w:r w:rsidRPr="009A33EE">
        <w:rPr>
          <w:i/>
          <w:iCs/>
        </w:rPr>
        <w:t xml:space="preserve"> </w:t>
      </w:r>
      <w:r>
        <w:t>which notes that, ‘[g]</w:t>
      </w:r>
      <w:proofErr w:type="spellStart"/>
      <w:r>
        <w:t>iven</w:t>
      </w:r>
      <w:proofErr w:type="spellEnd"/>
      <w:r>
        <w:t xml:space="preserve"> the significantly high rate of women in prison having experienced sexual violence, the routine use of strip searches in prisons can contribute to the </w:t>
      </w:r>
      <w:proofErr w:type="spellStart"/>
      <w:r>
        <w:t>retraumatisation</w:t>
      </w:r>
      <w:proofErr w:type="spellEnd"/>
      <w:r>
        <w:t xml:space="preserve"> of women’.</w:t>
      </w:r>
      <w:r>
        <w:rPr>
          <w:rStyle w:val="EndnoteReference"/>
        </w:rPr>
        <w:endnoteReference w:id="128"/>
      </w:r>
    </w:p>
    <w:p w14:paraId="5C91014E" w14:textId="3AC1A77B" w:rsidR="00B17788" w:rsidRDefault="00B17788" w:rsidP="006128DB">
      <w:pPr>
        <w:pStyle w:val="ListNumber"/>
      </w:pPr>
      <w:r>
        <w:t xml:space="preserve">The Australian Capital Territory Inspector of Correctional Services has additionally reported that First Nations people are over-represented </w:t>
      </w:r>
      <w:r>
        <w:lastRenderedPageBreak/>
        <w:t>regarding use of the practice; finding that of the 4,077 strip searches conducted in the Australian Capital Territory between 2021-2022, 30% were undertaken on First Nations males and 58% on First Nations women.</w:t>
      </w:r>
      <w:r>
        <w:rPr>
          <w:rStyle w:val="EndnoteReference"/>
        </w:rPr>
        <w:endnoteReference w:id="129"/>
      </w:r>
      <w:r>
        <w:t xml:space="preserve">   </w:t>
      </w:r>
    </w:p>
    <w:p w14:paraId="41EBEE12" w14:textId="77777777" w:rsidR="00B17788" w:rsidRDefault="00B17788" w:rsidP="009A33EE">
      <w:pPr>
        <w:pStyle w:val="ListNumber"/>
      </w:pPr>
      <w:r>
        <w:t>Several reviews have evidenced the inefficiency and harms of strip searching to both prisoners and staff alike, and have noted that ‘there are less invasive, intelligence-based approaches that would mitigate the risks involved in routine strip-searching and be more in step with contemporary custodial practice’.</w:t>
      </w:r>
      <w:r>
        <w:rPr>
          <w:rStyle w:val="EndnoteReference"/>
        </w:rPr>
        <w:endnoteReference w:id="130"/>
      </w:r>
      <w:r>
        <w:t xml:space="preserve"> </w:t>
      </w:r>
    </w:p>
    <w:p w14:paraId="1318EF20" w14:textId="18600138" w:rsidR="00B17788" w:rsidRDefault="00B17788" w:rsidP="009A33EE">
      <w:pPr>
        <w:pStyle w:val="ListNumber"/>
      </w:pPr>
      <w:r>
        <w:t>Despite several jurisdictions adopting these less intrusive search methods and technologies, there remains evidence that ‘</w:t>
      </w:r>
      <w:r w:rsidRPr="00293CDC">
        <w:t>strip-searching continues to be a default response in circumstances where there is no identified risk</w:t>
      </w:r>
      <w:r>
        <w:t>’.</w:t>
      </w:r>
      <w:r>
        <w:rPr>
          <w:rStyle w:val="EndnoteReference"/>
        </w:rPr>
        <w:endnoteReference w:id="131"/>
      </w:r>
      <w:r>
        <w:t xml:space="preserve"> As noted by the </w:t>
      </w:r>
      <w:bookmarkStart w:id="46" w:name="_Hlk145342420"/>
      <w:proofErr w:type="spellStart"/>
      <w:r w:rsidRPr="005825DA">
        <w:rPr>
          <w:i/>
          <w:iCs/>
        </w:rPr>
        <w:t>Yoorook</w:t>
      </w:r>
      <w:proofErr w:type="spellEnd"/>
      <w:r w:rsidRPr="005825DA">
        <w:rPr>
          <w:i/>
          <w:iCs/>
        </w:rPr>
        <w:t xml:space="preserve"> Justice Report</w:t>
      </w:r>
      <w:r w:rsidRPr="005825DA">
        <w:t xml:space="preserve"> (Victoria)</w:t>
      </w:r>
      <w:r>
        <w:t xml:space="preserve">, </w:t>
      </w:r>
      <w:bookmarkEnd w:id="46"/>
      <w:r>
        <w:t xml:space="preserve">the fact </w:t>
      </w:r>
      <w:r w:rsidRPr="005825DA">
        <w:t>that</w:t>
      </w:r>
      <w:r w:rsidR="00261BFF">
        <w:t xml:space="preserve"> </w:t>
      </w:r>
      <w:r w:rsidRPr="005825DA">
        <w:t>routine strip search</w:t>
      </w:r>
      <w:r>
        <w:t>ing</w:t>
      </w:r>
      <w:r w:rsidRPr="005825DA">
        <w:t xml:space="preserve"> continue</w:t>
      </w:r>
      <w:r>
        <w:t>s</w:t>
      </w:r>
      <w:r w:rsidRPr="005825DA">
        <w:t xml:space="preserve"> to be performed is unacceptable.</w:t>
      </w:r>
      <w:r>
        <w:rPr>
          <w:rStyle w:val="EndnoteReference"/>
        </w:rPr>
        <w:endnoteReference w:id="132"/>
      </w:r>
    </w:p>
    <w:p w14:paraId="55FE8618" w14:textId="029CAA06" w:rsidR="00B17788" w:rsidRPr="00B17788" w:rsidRDefault="00B17788" w:rsidP="00B17788">
      <w:pPr>
        <w:pStyle w:val="ListNumber"/>
      </w:pPr>
      <w:r>
        <w:t xml:space="preserve">The Commission additionally notes the correlation made by </w:t>
      </w:r>
      <w:r w:rsidRPr="00782D9C">
        <w:t xml:space="preserve">the </w:t>
      </w:r>
      <w:r w:rsidRPr="00782D9C">
        <w:rPr>
          <w:rFonts w:eastAsia="Open Sans" w:cs="Open Sans"/>
        </w:rPr>
        <w:t>Cultural Review of the Adult Custodial Corrections System</w:t>
      </w:r>
      <w:r>
        <w:rPr>
          <w:rFonts w:eastAsia="Open Sans" w:cs="Open Sans"/>
        </w:rPr>
        <w:t xml:space="preserve"> (Victoria) that inappropriate strip searching ‘</w:t>
      </w:r>
      <w:r w:rsidRPr="00B64CCA">
        <w:rPr>
          <w:rFonts w:eastAsia="Open Sans" w:cs="Open Sans"/>
        </w:rPr>
        <w:t>often occur</w:t>
      </w:r>
      <w:r>
        <w:rPr>
          <w:rFonts w:eastAsia="Open Sans" w:cs="Open Sans"/>
        </w:rPr>
        <w:t>[s]</w:t>
      </w:r>
      <w:r w:rsidRPr="00B64CCA">
        <w:rPr>
          <w:rFonts w:eastAsia="Open Sans" w:cs="Open Sans"/>
        </w:rPr>
        <w:t xml:space="preserve"> alongside other integrity</w:t>
      </w:r>
      <w:r>
        <w:rPr>
          <w:rFonts w:eastAsia="Open Sans" w:cs="Open Sans"/>
        </w:rPr>
        <w:t xml:space="preserve"> </w:t>
      </w:r>
      <w:r w:rsidRPr="00B64CCA">
        <w:rPr>
          <w:rFonts w:eastAsia="Open Sans" w:cs="Open Sans"/>
        </w:rPr>
        <w:t>concerns such as threats, verbal abuse or physical assault</w:t>
      </w:r>
      <w:r>
        <w:rPr>
          <w:rFonts w:eastAsia="Open Sans" w:cs="Open Sans"/>
        </w:rPr>
        <w:t>’,</w:t>
      </w:r>
      <w:r>
        <w:rPr>
          <w:rStyle w:val="EndnoteReference"/>
          <w:rFonts w:eastAsia="Open Sans" w:cs="Open Sans"/>
        </w:rPr>
        <w:endnoteReference w:id="133"/>
      </w:r>
      <w:r>
        <w:rPr>
          <w:rFonts w:eastAsia="Open Sans" w:cs="Open Sans"/>
        </w:rPr>
        <w:t xml:space="preserve"> and ‘</w:t>
      </w:r>
      <w:r w:rsidRPr="008F1C82">
        <w:rPr>
          <w:rFonts w:eastAsia="Open Sans" w:cs="Open Sans"/>
        </w:rPr>
        <w:t>may also be symptomatic</w:t>
      </w:r>
      <w:r w:rsidR="00261BFF">
        <w:rPr>
          <w:rFonts w:eastAsia="Open Sans" w:cs="Open Sans"/>
        </w:rPr>
        <w:t xml:space="preserve"> </w:t>
      </w:r>
      <w:r w:rsidRPr="008F1C82">
        <w:rPr>
          <w:rFonts w:eastAsia="Open Sans" w:cs="Open Sans"/>
        </w:rPr>
        <w:t>of a more pervasive culture of</w:t>
      </w:r>
      <w:r>
        <w:rPr>
          <w:rFonts w:eastAsia="Open Sans" w:cs="Open Sans"/>
        </w:rPr>
        <w:t xml:space="preserve"> disrespect’.</w:t>
      </w:r>
      <w:r>
        <w:rPr>
          <w:rStyle w:val="EndnoteReference"/>
          <w:rFonts w:eastAsia="Open Sans" w:cs="Open Sans"/>
        </w:rPr>
        <w:endnoteReference w:id="134"/>
      </w:r>
    </w:p>
    <w:p w14:paraId="7BA2C856" w14:textId="0C9696B8" w:rsidR="00BF1B36" w:rsidRDefault="00BF1B36" w:rsidP="00BF1B36">
      <w:pPr>
        <w:pStyle w:val="Heading2"/>
      </w:pPr>
      <w:bookmarkStart w:id="47" w:name="_Toc151052983"/>
      <w:r>
        <w:t xml:space="preserve">Solitary </w:t>
      </w:r>
      <w:r w:rsidR="00D0636B">
        <w:t>c</w:t>
      </w:r>
      <w:r w:rsidR="009431C2">
        <w:t>onfinement</w:t>
      </w:r>
      <w:bookmarkEnd w:id="47"/>
    </w:p>
    <w:p w14:paraId="1B6D0D32" w14:textId="07072C0E" w:rsidR="00F71ECD" w:rsidRDefault="003F739E" w:rsidP="003F739E">
      <w:pPr>
        <w:pStyle w:val="ListNumber"/>
      </w:pPr>
      <w:r w:rsidRPr="003F739E">
        <w:t>The use of solitary confinement or solitary confinement-like practices in Australian prisons</w:t>
      </w:r>
      <w:r w:rsidR="00F9652E">
        <w:t xml:space="preserve"> and youth detention</w:t>
      </w:r>
      <w:r w:rsidRPr="003F739E">
        <w:t xml:space="preserve"> remains a significant concern of the Commission. </w:t>
      </w:r>
      <w:r w:rsidR="00F71ECD" w:rsidRPr="00F71ECD">
        <w:t xml:space="preserve">While the term ‘solitary confinement’ is generally not used in Australian legislation; many </w:t>
      </w:r>
      <w:r w:rsidR="00F71ECD">
        <w:t>people</w:t>
      </w:r>
      <w:r w:rsidR="00F71ECD" w:rsidRPr="00F71ECD">
        <w:t xml:space="preserve"> are subjected to these conditions, as ‘segregation’, ‘isolation’, ‘lockdown’ or ‘separate confinement’.</w:t>
      </w:r>
    </w:p>
    <w:p w14:paraId="2F9B47F3" w14:textId="77777777" w:rsidR="00CD56D0" w:rsidRDefault="003F739E" w:rsidP="00CD56D0">
      <w:pPr>
        <w:pStyle w:val="ListNumber"/>
      </w:pPr>
      <w:r w:rsidRPr="003F739E">
        <w:t>The Commission notes that</w:t>
      </w:r>
      <w:r w:rsidRPr="003F739E">
        <w:rPr>
          <w:i/>
          <w:iCs/>
        </w:rPr>
        <w:t xml:space="preserve"> </w:t>
      </w:r>
      <w:r w:rsidRPr="003F739E">
        <w:t xml:space="preserve">‘[solitary confinement] can increase or exacerbate trauma, contribute to the deterioration of mental health and limit participation in rehabilitative programs, all of which increase the likelihood of prisoners struggling in prison and on their release. These effects are particularly felt by those that are vulnerable or have mental illnesses or cognitive </w:t>
      </w:r>
      <w:proofErr w:type="gramStart"/>
      <w:r w:rsidRPr="003F739E">
        <w:t>disabilities’</w:t>
      </w:r>
      <w:proofErr w:type="gramEnd"/>
      <w:r w:rsidRPr="003F739E">
        <w:t>.</w:t>
      </w:r>
      <w:r w:rsidRPr="00FA4163">
        <w:rPr>
          <w:sz w:val="20"/>
          <w:szCs w:val="20"/>
          <w:vertAlign w:val="superscript"/>
        </w:rPr>
        <w:endnoteReference w:id="135"/>
      </w:r>
    </w:p>
    <w:p w14:paraId="56FB34B7" w14:textId="4D4F8D4F" w:rsidR="00CD56D0" w:rsidRPr="003F739E" w:rsidRDefault="00CD56D0" w:rsidP="00583D60">
      <w:pPr>
        <w:pStyle w:val="ListNumber"/>
      </w:pPr>
      <w:r w:rsidRPr="00CD56D0">
        <w:rPr>
          <w:rFonts w:cs="Open Sans"/>
        </w:rPr>
        <w:t>Multiple studies</w:t>
      </w:r>
      <w:r w:rsidR="00EB24F5">
        <w:rPr>
          <w:rFonts w:cs="Open Sans"/>
        </w:rPr>
        <w:t xml:space="preserve"> also</w:t>
      </w:r>
      <w:r w:rsidRPr="00CD56D0">
        <w:rPr>
          <w:rFonts w:cs="Open Sans"/>
        </w:rPr>
        <w:t xml:space="preserve"> confirm that the use of solitary confinement in institutional settings is often harmful</w:t>
      </w:r>
      <w:r w:rsidR="00B21B21">
        <w:rPr>
          <w:rFonts w:cs="Open Sans"/>
        </w:rPr>
        <w:t xml:space="preserve"> to young people</w:t>
      </w:r>
      <w:r w:rsidRPr="00CD56D0">
        <w:rPr>
          <w:rFonts w:cs="Open Sans"/>
        </w:rPr>
        <w:t>. There is ‘unequivocal evidence’ that solitary confinement has a profound impact on health and wellbeing, and that children and young people are particularly susceptible.</w:t>
      </w:r>
      <w:r>
        <w:rPr>
          <w:rStyle w:val="EndnoteReference"/>
          <w:rFonts w:cs="Open Sans"/>
        </w:rPr>
        <w:endnoteReference w:id="136"/>
      </w:r>
      <w:r w:rsidRPr="00CD56D0">
        <w:rPr>
          <w:rFonts w:cs="Open Sans"/>
        </w:rPr>
        <w:t xml:space="preserve"> A vast body of research confirms that young people, until around 25 years, are still developing physically, mentally, neurologically and socially, and as a result, solitary confinement poses a serious risk of long-term harm.</w:t>
      </w:r>
    </w:p>
    <w:p w14:paraId="0B1FBA0C" w14:textId="4A2C8726" w:rsidR="003F739E" w:rsidRPr="003F739E" w:rsidRDefault="003F739E" w:rsidP="003F739E">
      <w:pPr>
        <w:pStyle w:val="ListNumber"/>
      </w:pPr>
      <w:r w:rsidRPr="003F739E">
        <w:lastRenderedPageBreak/>
        <w:t>In October 2022, the Western Australian Inspector of Custodial Services reviewed the use of confinement and management regimes in that Stat</w:t>
      </w:r>
      <w:r w:rsidR="00733944">
        <w:t>e’s prisons</w:t>
      </w:r>
      <w:r w:rsidRPr="003F739E">
        <w:t xml:space="preserve"> and found, with respect to separate confinement, that:</w:t>
      </w:r>
    </w:p>
    <w:p w14:paraId="5B31258A" w14:textId="77777777" w:rsidR="003F739E" w:rsidRPr="003F739E" w:rsidRDefault="003F739E" w:rsidP="003F739E">
      <w:pPr>
        <w:numPr>
          <w:ilvl w:val="1"/>
          <w:numId w:val="43"/>
        </w:numPr>
      </w:pPr>
      <w:r w:rsidRPr="003F739E">
        <w:t>prisoners in separate confinement are provided with few opportunities to engage meaningfully with other people;</w:t>
      </w:r>
      <w:r w:rsidRPr="006A7C24">
        <w:rPr>
          <w:sz w:val="20"/>
          <w:szCs w:val="20"/>
          <w:vertAlign w:val="superscript"/>
        </w:rPr>
        <w:endnoteReference w:id="137"/>
      </w:r>
    </w:p>
    <w:p w14:paraId="077A0E68" w14:textId="77777777" w:rsidR="003F739E" w:rsidRPr="003F739E" w:rsidRDefault="003F739E" w:rsidP="003F739E">
      <w:pPr>
        <w:numPr>
          <w:ilvl w:val="1"/>
          <w:numId w:val="43"/>
        </w:numPr>
      </w:pPr>
      <w:r w:rsidRPr="003F739E">
        <w:t>the yards available to prisoners in confinement are not always conducive to providing access to open air and exercise;</w:t>
      </w:r>
      <w:r w:rsidRPr="006A7C24">
        <w:rPr>
          <w:sz w:val="20"/>
          <w:szCs w:val="20"/>
          <w:vertAlign w:val="superscript"/>
        </w:rPr>
        <w:endnoteReference w:id="138"/>
      </w:r>
    </w:p>
    <w:p w14:paraId="70875524" w14:textId="77777777" w:rsidR="003F739E" w:rsidRPr="003F739E" w:rsidRDefault="003F739E" w:rsidP="003F739E">
      <w:pPr>
        <w:numPr>
          <w:ilvl w:val="1"/>
          <w:numId w:val="43"/>
        </w:numPr>
      </w:pPr>
      <w:r w:rsidRPr="003F739E">
        <w:t>prisoners placed in separate confinement are provided with very few cell-based activities and stimulation;</w:t>
      </w:r>
      <w:r w:rsidRPr="006A7C24">
        <w:rPr>
          <w:sz w:val="20"/>
          <w:szCs w:val="20"/>
          <w:vertAlign w:val="superscript"/>
        </w:rPr>
        <w:endnoteReference w:id="139"/>
      </w:r>
      <w:r w:rsidRPr="003F739E">
        <w:t xml:space="preserve"> and </w:t>
      </w:r>
    </w:p>
    <w:p w14:paraId="12DA2A1C" w14:textId="77777777" w:rsidR="003F739E" w:rsidRPr="003F739E" w:rsidRDefault="003F739E" w:rsidP="003F739E">
      <w:pPr>
        <w:numPr>
          <w:ilvl w:val="1"/>
          <w:numId w:val="43"/>
        </w:numPr>
      </w:pPr>
      <w:r w:rsidRPr="003F739E">
        <w:t>prisoners are often held in their cells for 20–23 hours a day with little sensory or mental stimulation.</w:t>
      </w:r>
      <w:r w:rsidRPr="006A7C24">
        <w:rPr>
          <w:sz w:val="20"/>
          <w:szCs w:val="20"/>
          <w:vertAlign w:val="superscript"/>
        </w:rPr>
        <w:endnoteReference w:id="140"/>
      </w:r>
    </w:p>
    <w:p w14:paraId="6F445BD5" w14:textId="448CECE9" w:rsidR="000F7DD7" w:rsidRDefault="000F7DD7" w:rsidP="00265A7B">
      <w:pPr>
        <w:pStyle w:val="ListNumber"/>
      </w:pPr>
      <w:bookmarkStart w:id="48" w:name="_Hlk145343896"/>
      <w:r>
        <w:t>In October 2022, the New South Wales Ombudsman revealed it had received 1,876 separation and segregation notifications (exceeding 24 hours) in youth detention for the 2021–2022 period, a 7% and 46% increase from the 2020-2021 period.</w:t>
      </w:r>
      <w:r>
        <w:rPr>
          <w:rStyle w:val="EndnoteReference"/>
          <w:rFonts w:cs="Open Sans"/>
        </w:rPr>
        <w:endnoteReference w:id="141"/>
      </w:r>
      <w:r>
        <w:t xml:space="preserve"> </w:t>
      </w:r>
      <w:r w:rsidR="005D5353">
        <w:t>Th</w:t>
      </w:r>
      <w:r w:rsidR="00593754">
        <w:t>ese</w:t>
      </w:r>
      <w:r w:rsidR="005D5353">
        <w:t xml:space="preserve"> number</w:t>
      </w:r>
      <w:r w:rsidR="00593754">
        <w:t>s</w:t>
      </w:r>
      <w:r w:rsidR="005D5353">
        <w:t xml:space="preserve"> </w:t>
      </w:r>
      <w:r w:rsidR="00404E93">
        <w:t>did</w:t>
      </w:r>
      <w:r w:rsidR="005D5353">
        <w:t xml:space="preserve"> howe</w:t>
      </w:r>
      <w:r w:rsidR="00BF29E2">
        <w:t>ve</w:t>
      </w:r>
      <w:r w:rsidR="005D5353">
        <w:t xml:space="preserve">r </w:t>
      </w:r>
      <w:r w:rsidR="00EE7B75">
        <w:t>fall</w:t>
      </w:r>
      <w:r w:rsidR="005D5353">
        <w:t xml:space="preserve"> over the </w:t>
      </w:r>
      <w:r w:rsidR="00BF29E2">
        <w:t>2022-2023</w:t>
      </w:r>
      <w:r w:rsidR="009465B9">
        <w:t xml:space="preserve"> period</w:t>
      </w:r>
      <w:r w:rsidR="00404E93">
        <w:t xml:space="preserve"> to</w:t>
      </w:r>
      <w:r w:rsidR="009465B9">
        <w:t xml:space="preserve"> 1,712</w:t>
      </w:r>
      <w:r w:rsidR="00EE7B75">
        <w:t xml:space="preserve"> in part due to relaxing of </w:t>
      </w:r>
      <w:r w:rsidR="00EE7B75" w:rsidRPr="00EE7B75">
        <w:t>COVID-19 pandemic</w:t>
      </w:r>
      <w:r w:rsidR="008B752C">
        <w:t xml:space="preserve"> separation</w:t>
      </w:r>
      <w:r w:rsidR="00EE7B75">
        <w:t xml:space="preserve"> requirements.</w:t>
      </w:r>
      <w:r w:rsidR="008B752C">
        <w:rPr>
          <w:rStyle w:val="EndnoteReference"/>
        </w:rPr>
        <w:endnoteReference w:id="142"/>
      </w:r>
      <w:bookmarkEnd w:id="48"/>
    </w:p>
    <w:p w14:paraId="528FDC43" w14:textId="05A0743E" w:rsidR="00510432" w:rsidRPr="00510432" w:rsidRDefault="000F7DD7" w:rsidP="00510432">
      <w:pPr>
        <w:pStyle w:val="ListNumber"/>
      </w:pPr>
      <w:r w:rsidRPr="00510432">
        <w:rPr>
          <w:rFonts w:cs="Open Sans"/>
        </w:rPr>
        <w:t>In February 2023, the Queensland Children’s Court published evidence that a 13-year-old boy with Foetal Alcohol Syndrome and Attention Deficit Hyperactivity Disorder, was subjected to solitary confinement.</w:t>
      </w:r>
      <w:r>
        <w:rPr>
          <w:rStyle w:val="EndnoteReference"/>
          <w:rFonts w:cs="Open Sans"/>
        </w:rPr>
        <w:endnoteReference w:id="143"/>
      </w:r>
      <w:r w:rsidRPr="00510432">
        <w:rPr>
          <w:rFonts w:cs="Open Sans"/>
        </w:rPr>
        <w:t xml:space="preserve"> Of the last 87 days he spent in detention at the Cleveland Youth Detention Centre, he had been confined to his cell for 20 hours or more per day for 78 days. For ten of those days, he was confined to his cell for 24 hours per day.</w:t>
      </w:r>
    </w:p>
    <w:p w14:paraId="16AA94A9" w14:textId="6A819BD8" w:rsidR="000F7DD7" w:rsidRPr="00F771DA" w:rsidRDefault="000F7DD7" w:rsidP="00F771DA">
      <w:pPr>
        <w:pStyle w:val="ListNumber"/>
      </w:pPr>
      <w:r w:rsidRPr="00F771DA">
        <w:rPr>
          <w:rFonts w:cs="Open Sans"/>
        </w:rPr>
        <w:t xml:space="preserve">In July 2023, the Western Australian Supreme Court ruled that three detainees were unlawfully subjected to ‘solitary confinement [in their cells] on a frequent </w:t>
      </w:r>
      <w:proofErr w:type="spellStart"/>
      <w:proofErr w:type="gramStart"/>
      <w:r w:rsidRPr="00F771DA">
        <w:rPr>
          <w:rFonts w:cs="Open Sans"/>
        </w:rPr>
        <w:t>basis’</w:t>
      </w:r>
      <w:proofErr w:type="spellEnd"/>
      <w:proofErr w:type="gramEnd"/>
      <w:r w:rsidRPr="00F771DA">
        <w:rPr>
          <w:rFonts w:cs="Open Sans"/>
        </w:rPr>
        <w:t xml:space="preserve"> at the Banksia Hill Youth Detention Centre and Unit 18 of Casuarina Prison.</w:t>
      </w:r>
      <w:r>
        <w:rPr>
          <w:rStyle w:val="EndnoteReference"/>
          <w:rFonts w:cs="Open Sans"/>
        </w:rPr>
        <w:endnoteReference w:id="144"/>
      </w:r>
      <w:r w:rsidRPr="00F771DA">
        <w:rPr>
          <w:rFonts w:cs="Open Sans"/>
        </w:rPr>
        <w:t xml:space="preserve"> Justice </w:t>
      </w:r>
      <w:proofErr w:type="spellStart"/>
      <w:r w:rsidRPr="00F771DA">
        <w:rPr>
          <w:rFonts w:cs="Open Sans"/>
        </w:rPr>
        <w:t>Tottle</w:t>
      </w:r>
      <w:proofErr w:type="spellEnd"/>
      <w:r w:rsidRPr="00F771DA">
        <w:rPr>
          <w:rFonts w:cs="Open Sans"/>
        </w:rPr>
        <w:t xml:space="preserve"> noted in his judgement that </w:t>
      </w:r>
    </w:p>
    <w:p w14:paraId="463F65B9" w14:textId="5C62BB19" w:rsidR="000F7DD7" w:rsidRPr="00F771DA" w:rsidRDefault="000F7DD7" w:rsidP="00F771DA">
      <w:pPr>
        <w:pStyle w:val="ListNumber"/>
        <w:numPr>
          <w:ilvl w:val="0"/>
          <w:numId w:val="0"/>
        </w:numPr>
        <w:ind w:left="1134"/>
        <w:rPr>
          <w:rFonts w:cs="Open Sans"/>
          <w:sz w:val="22"/>
          <w:szCs w:val="22"/>
        </w:rPr>
      </w:pPr>
      <w:r w:rsidRPr="00156944">
        <w:rPr>
          <w:rFonts w:cs="Open Sans"/>
          <w:sz w:val="22"/>
          <w:szCs w:val="22"/>
        </w:rPr>
        <w:t>The causes of the systemic failure are an endemic shortage of suitably qualified staff, inadequate infrastructure and a consequent inability to manage detainees with difficult behavioural problems</w:t>
      </w:r>
      <w:r>
        <w:rPr>
          <w:rFonts w:cs="Open Sans"/>
          <w:sz w:val="22"/>
          <w:szCs w:val="22"/>
        </w:rPr>
        <w:t>.</w:t>
      </w:r>
      <w:r>
        <w:rPr>
          <w:rStyle w:val="EndnoteReference"/>
          <w:rFonts w:cs="Open Sans"/>
          <w:szCs w:val="22"/>
        </w:rPr>
        <w:endnoteReference w:id="145"/>
      </w:r>
    </w:p>
    <w:p w14:paraId="58576EDB" w14:textId="28CD2539" w:rsidR="00F771DA" w:rsidRPr="00BF2BB8" w:rsidRDefault="000F7DD7" w:rsidP="00BF2BB8">
      <w:pPr>
        <w:pStyle w:val="ListNumber"/>
      </w:pPr>
      <w:r w:rsidRPr="00BF2BB8">
        <w:rPr>
          <w:rFonts w:cs="Open Sans"/>
        </w:rPr>
        <w:t>In July 2023, the Commissioner for Children and Young People (Tasmania) urged the Tasmanian National Preventive Mechanism to consider the use of isolation</w:t>
      </w:r>
      <w:r w:rsidRPr="00E400A0">
        <w:t xml:space="preserve"> </w:t>
      </w:r>
      <w:r w:rsidRPr="00BF2BB8">
        <w:rPr>
          <w:rFonts w:cs="Open Sans"/>
        </w:rPr>
        <w:t>practices, including the use of lockdowns and restrictive practices for operational reasons at Ashley Youth Detention Centre, as a ‘matter of priority’, emphasising that ‘[c]</w:t>
      </w:r>
      <w:proofErr w:type="spellStart"/>
      <w:r w:rsidRPr="00BF2BB8">
        <w:rPr>
          <w:rFonts w:cs="Open Sans"/>
        </w:rPr>
        <w:t>hildren’s</w:t>
      </w:r>
      <w:proofErr w:type="spellEnd"/>
      <w:r w:rsidRPr="00BF2BB8">
        <w:rPr>
          <w:rFonts w:cs="Open Sans"/>
        </w:rPr>
        <w:t xml:space="preserve"> rights are repeatedly trumped due to chronic staff shortages and/or workplace health and safety </w:t>
      </w:r>
      <w:proofErr w:type="gramStart"/>
      <w:r w:rsidRPr="00BF2BB8">
        <w:rPr>
          <w:rFonts w:cs="Open Sans"/>
        </w:rPr>
        <w:t>considerations’</w:t>
      </w:r>
      <w:proofErr w:type="gramEnd"/>
      <w:r w:rsidRPr="00BF2BB8">
        <w:rPr>
          <w:rFonts w:cs="Open Sans"/>
        </w:rPr>
        <w:t>.</w:t>
      </w:r>
      <w:r>
        <w:rPr>
          <w:rStyle w:val="EndnoteReference"/>
          <w:rFonts w:cs="Open Sans"/>
        </w:rPr>
        <w:endnoteReference w:id="146"/>
      </w:r>
    </w:p>
    <w:p w14:paraId="226105FA" w14:textId="77777777" w:rsidR="000F7DD7" w:rsidRPr="00DC2053" w:rsidRDefault="000F7DD7" w:rsidP="00BF2BB8">
      <w:pPr>
        <w:pStyle w:val="ListNumber"/>
      </w:pPr>
      <w:r w:rsidRPr="00BF2BB8">
        <w:rPr>
          <w:rFonts w:cs="Open Sans"/>
        </w:rPr>
        <w:lastRenderedPageBreak/>
        <w:t xml:space="preserve">On 10 August 2023, the Commissioner for Children and Young People (Tasmania) also gave evidence before </w:t>
      </w:r>
      <w:r w:rsidRPr="00045540">
        <w:rPr>
          <w:rFonts w:cs="Open Sans"/>
        </w:rPr>
        <w:t>the Inquiry into Tasmanian Adult Prison and Youth Detention Matters</w:t>
      </w:r>
      <w:r w:rsidRPr="00BF2BB8">
        <w:rPr>
          <w:rFonts w:cs="Open Sans"/>
        </w:rPr>
        <w:t>,</w:t>
      </w:r>
      <w:r w:rsidRPr="00BF2BB8">
        <w:rPr>
          <w:rFonts w:cs="Open Sans"/>
          <w:i/>
          <w:iCs/>
        </w:rPr>
        <w:t xml:space="preserve"> </w:t>
      </w:r>
      <w:r w:rsidRPr="00BF2BB8">
        <w:rPr>
          <w:rFonts w:cs="Open Sans"/>
        </w:rPr>
        <w:t>that between 15 February 2023 and 5 August 2023, 236 advocacy requests were made about the ‘use of lockdowns, unit-bound practices, isolation of young people, and restricted movements around the [Ashley Youth Detention] centre’.</w:t>
      </w:r>
      <w:r>
        <w:rPr>
          <w:rStyle w:val="EndnoteReference"/>
          <w:rFonts w:cs="Open Sans"/>
        </w:rPr>
        <w:endnoteReference w:id="147"/>
      </w:r>
    </w:p>
    <w:p w14:paraId="04FB9631" w14:textId="18A7BF37" w:rsidR="00DC2053" w:rsidRPr="00BF2BB8" w:rsidRDefault="00DC2053" w:rsidP="00BF2BB8">
      <w:pPr>
        <w:pStyle w:val="ListNumber"/>
      </w:pPr>
      <w:r>
        <w:rPr>
          <w:rFonts w:cs="Open Sans"/>
        </w:rPr>
        <w:t xml:space="preserve">In October 2023 the Tasmanian Inspector of Custodial Services also noted that </w:t>
      </w:r>
      <w:r w:rsidR="00061A0B">
        <w:rPr>
          <w:rFonts w:cs="Open Sans"/>
        </w:rPr>
        <w:t>‘[s]</w:t>
      </w:r>
      <w:proofErr w:type="spellStart"/>
      <w:r w:rsidR="00061A0B" w:rsidRPr="00061A0B">
        <w:rPr>
          <w:rFonts w:cs="Open Sans"/>
        </w:rPr>
        <w:t>taffing</w:t>
      </w:r>
      <w:proofErr w:type="spellEnd"/>
      <w:r w:rsidR="00061A0B" w:rsidRPr="00061A0B">
        <w:rPr>
          <w:rFonts w:cs="Open Sans"/>
        </w:rPr>
        <w:t xml:space="preserve"> shortages seem to be a major reason for the majority of lockdowns in both adult and youth custodial </w:t>
      </w:r>
      <w:proofErr w:type="gramStart"/>
      <w:r w:rsidR="00061A0B" w:rsidRPr="00061A0B">
        <w:rPr>
          <w:rFonts w:cs="Open Sans"/>
        </w:rPr>
        <w:t>centres</w:t>
      </w:r>
      <w:r w:rsidR="00872FB8">
        <w:rPr>
          <w:rFonts w:cs="Open Sans"/>
        </w:rPr>
        <w:t>’</w:t>
      </w:r>
      <w:proofErr w:type="gramEnd"/>
      <w:r w:rsidR="00061A0B">
        <w:rPr>
          <w:rFonts w:cs="Open Sans"/>
        </w:rPr>
        <w:t>.</w:t>
      </w:r>
      <w:r w:rsidR="00061A0B">
        <w:rPr>
          <w:rStyle w:val="EndnoteReference"/>
          <w:rFonts w:cs="Open Sans"/>
        </w:rPr>
        <w:endnoteReference w:id="148"/>
      </w:r>
    </w:p>
    <w:p w14:paraId="4848E5D5" w14:textId="77777777" w:rsidR="000F7DD7" w:rsidRPr="00BF2BB8" w:rsidRDefault="000F7DD7" w:rsidP="00BF2BB8">
      <w:pPr>
        <w:pStyle w:val="ListNumber"/>
      </w:pPr>
      <w:r w:rsidRPr="00BF2BB8">
        <w:rPr>
          <w:rFonts w:cs="Open Sans"/>
        </w:rPr>
        <w:t xml:space="preserve">In August 2023, the </w:t>
      </w:r>
      <w:proofErr w:type="spellStart"/>
      <w:r w:rsidRPr="00BF2BB8">
        <w:rPr>
          <w:rFonts w:cs="Open Sans"/>
          <w:i/>
          <w:iCs/>
        </w:rPr>
        <w:t>Yoorook</w:t>
      </w:r>
      <w:proofErr w:type="spellEnd"/>
      <w:r w:rsidRPr="00BF2BB8">
        <w:rPr>
          <w:rFonts w:cs="Open Sans"/>
          <w:i/>
          <w:iCs/>
        </w:rPr>
        <w:t xml:space="preserve"> Justice Report</w:t>
      </w:r>
      <w:r w:rsidRPr="00BF2BB8">
        <w:rPr>
          <w:rFonts w:cs="Open Sans"/>
        </w:rPr>
        <w:t xml:space="preserve"> (Victoria) noted that, during a detention centre visit, Commissioners were ‘disturbed to hear’ from young people about conditions in the centre, including violence by staff and prolonged confinement in cells due to staff shortages.</w:t>
      </w:r>
      <w:r>
        <w:rPr>
          <w:rStyle w:val="EndnoteReference"/>
          <w:rFonts w:cs="Open Sans"/>
        </w:rPr>
        <w:endnoteReference w:id="149"/>
      </w:r>
      <w:r w:rsidRPr="00BF2BB8">
        <w:rPr>
          <w:rFonts w:cs="Open Sans"/>
        </w:rPr>
        <w:t xml:space="preserve"> Commissioners were told that ‘children and young people in one side of the detention centre they visited had, in the previous two months, only 30 minutes out of their room each day’.</w:t>
      </w:r>
      <w:r>
        <w:rPr>
          <w:rStyle w:val="EndnoteReference"/>
          <w:rFonts w:cs="Open Sans"/>
        </w:rPr>
        <w:endnoteReference w:id="150"/>
      </w:r>
    </w:p>
    <w:p w14:paraId="2FA60102" w14:textId="77777777" w:rsidR="000F7DD7" w:rsidRPr="00FF153A" w:rsidRDefault="000F7DD7" w:rsidP="00BF2BB8">
      <w:pPr>
        <w:pStyle w:val="ListNumber"/>
      </w:pPr>
      <w:r w:rsidRPr="00BF2BB8">
        <w:rPr>
          <w:rFonts w:cs="Open Sans"/>
        </w:rPr>
        <w:t xml:space="preserve">The </w:t>
      </w:r>
      <w:proofErr w:type="spellStart"/>
      <w:r w:rsidRPr="00BF2BB8">
        <w:rPr>
          <w:rFonts w:cs="Open Sans"/>
          <w:i/>
          <w:iCs/>
        </w:rPr>
        <w:t>Yoorook</w:t>
      </w:r>
      <w:proofErr w:type="spellEnd"/>
      <w:r w:rsidRPr="00BF2BB8">
        <w:rPr>
          <w:rFonts w:cs="Open Sans"/>
          <w:i/>
          <w:iCs/>
        </w:rPr>
        <w:t xml:space="preserve"> Justice Report</w:t>
      </w:r>
      <w:r w:rsidRPr="00BF2BB8">
        <w:rPr>
          <w:rFonts w:cs="Open Sans"/>
        </w:rPr>
        <w:t xml:space="preserve"> (Victoria) recommended the Victorian Government take ‘all legislative, administrative and other steps to implement the United Nations Standard Minimum Rules for the Treatment of Prisoners … including an express prohibition on the use of solitary confinement on children’.</w:t>
      </w:r>
      <w:r>
        <w:rPr>
          <w:rStyle w:val="EndnoteReference"/>
          <w:rFonts w:cs="Open Sans"/>
        </w:rPr>
        <w:endnoteReference w:id="151"/>
      </w:r>
      <w:r w:rsidRPr="00BF2BB8">
        <w:rPr>
          <w:rFonts w:cs="Open Sans"/>
        </w:rPr>
        <w:t xml:space="preserve"> It also recommended that ‘youth justice centres are adequately funded and properly operated so that the common practice of locking down prisoners in their cells for prolonged periods for administrative or management reasons in violation of their human and cultural rights is ended’.</w:t>
      </w:r>
      <w:r>
        <w:rPr>
          <w:rStyle w:val="EndnoteReference"/>
          <w:rFonts w:cs="Open Sans"/>
        </w:rPr>
        <w:endnoteReference w:id="152"/>
      </w:r>
    </w:p>
    <w:p w14:paraId="722F8817" w14:textId="702BD892" w:rsidR="00FF153A" w:rsidRPr="00B8491B" w:rsidRDefault="00FF153A" w:rsidP="00B8491B">
      <w:pPr>
        <w:pStyle w:val="ListNumber"/>
        <w:rPr>
          <w:rFonts w:cs="Open Sans"/>
        </w:rPr>
      </w:pPr>
      <w:r>
        <w:t xml:space="preserve">In September 2023, the South Australian Training Centre Visitor, reported that young people at the </w:t>
      </w:r>
      <w:proofErr w:type="spellStart"/>
      <w:r w:rsidR="00901F22" w:rsidRPr="00901F22">
        <w:t>Kurlana</w:t>
      </w:r>
      <w:proofErr w:type="spellEnd"/>
      <w:r w:rsidR="00901F22" w:rsidRPr="00901F22">
        <w:t xml:space="preserve"> Tapa Youth Justice Centre</w:t>
      </w:r>
      <w:r w:rsidR="00901F22">
        <w:t xml:space="preserve"> had been </w:t>
      </w:r>
      <w:r w:rsidR="00B8491B">
        <w:t>‘</w:t>
      </w:r>
      <w:r w:rsidR="00B8491B" w:rsidRPr="00B8491B">
        <w:rPr>
          <w:rFonts w:cs="Open Sans"/>
        </w:rPr>
        <w:t>spending excessive amounts</w:t>
      </w:r>
      <w:r w:rsidR="00B8491B">
        <w:rPr>
          <w:rFonts w:cs="Open Sans"/>
        </w:rPr>
        <w:t xml:space="preserve"> </w:t>
      </w:r>
      <w:r w:rsidR="00B8491B" w:rsidRPr="00B8491B">
        <w:rPr>
          <w:rFonts w:cs="Open Sans"/>
        </w:rPr>
        <w:t>of time in their rooms</w:t>
      </w:r>
      <w:r w:rsidR="00B8491B">
        <w:rPr>
          <w:rFonts w:cs="Open Sans"/>
        </w:rPr>
        <w:t>’</w:t>
      </w:r>
      <w:r w:rsidR="006351C3">
        <w:rPr>
          <w:rFonts w:cs="Open Sans"/>
        </w:rPr>
        <w:t xml:space="preserve"> during 2022-2023.</w:t>
      </w:r>
      <w:r w:rsidR="006351C3">
        <w:rPr>
          <w:rStyle w:val="EndnoteReference"/>
          <w:rFonts w:cs="Open Sans"/>
        </w:rPr>
        <w:endnoteReference w:id="153"/>
      </w:r>
      <w:r w:rsidR="007E4E6E">
        <w:rPr>
          <w:rFonts w:cs="Open Sans"/>
        </w:rPr>
        <w:t xml:space="preserve"> On one occasion it was confirmed that young people had been subjected to solitary confinement due to staff shortages.</w:t>
      </w:r>
      <w:r w:rsidR="007E4E6E">
        <w:rPr>
          <w:rStyle w:val="EndnoteReference"/>
          <w:rFonts w:cs="Open Sans"/>
        </w:rPr>
        <w:endnoteReference w:id="154"/>
      </w:r>
    </w:p>
    <w:p w14:paraId="568E3A87" w14:textId="15ACC121" w:rsidR="003F739E" w:rsidRPr="003F739E" w:rsidRDefault="003F739E" w:rsidP="006C34D1">
      <w:pPr>
        <w:pStyle w:val="ListNumber"/>
      </w:pPr>
      <w:r w:rsidRPr="003F739E">
        <w:t xml:space="preserve">Following the public hearing into conditions in detention in the criminal justice system in September and October 2022, Counsel Assisting </w:t>
      </w:r>
      <w:r w:rsidRPr="00045540">
        <w:t xml:space="preserve">the </w:t>
      </w:r>
      <w:r w:rsidR="00F70528">
        <w:t xml:space="preserve">Disability </w:t>
      </w:r>
      <w:r w:rsidRPr="00045540">
        <w:t xml:space="preserve">Royal Commission </w:t>
      </w:r>
      <w:r w:rsidR="00611C0A">
        <w:t xml:space="preserve">(‘Counsel Assisting’) </w:t>
      </w:r>
      <w:r w:rsidRPr="003F739E">
        <w:t>submitted that, ‘safety and security were the overriding consideration’ regarding decisions to place people with disability into solitary confinement.</w:t>
      </w:r>
      <w:r w:rsidR="001C6160" w:rsidRPr="00971139">
        <w:rPr>
          <w:sz w:val="20"/>
          <w:szCs w:val="20"/>
          <w:vertAlign w:val="superscript"/>
        </w:rPr>
        <w:endnoteReference w:id="155"/>
      </w:r>
      <w:r w:rsidR="001C6160" w:rsidRPr="00971139">
        <w:rPr>
          <w:sz w:val="20"/>
          <w:szCs w:val="20"/>
        </w:rPr>
        <w:t xml:space="preserve"> </w:t>
      </w:r>
      <w:r w:rsidR="004C536B" w:rsidRPr="004C536B">
        <w:t>Counsel</w:t>
      </w:r>
      <w:r w:rsidRPr="003F739E">
        <w:t xml:space="preserve"> also acknowledged that the practice had ‘the capacity to result in significant harm and to exacerbate safety issues’</w:t>
      </w:r>
      <w:r w:rsidR="004C536B">
        <w:t>,</w:t>
      </w:r>
      <w:r w:rsidRPr="004C536B">
        <w:rPr>
          <w:sz w:val="20"/>
          <w:szCs w:val="20"/>
          <w:vertAlign w:val="superscript"/>
        </w:rPr>
        <w:endnoteReference w:id="156"/>
      </w:r>
      <w:r w:rsidRPr="003F739E">
        <w:t xml:space="preserve"> </w:t>
      </w:r>
      <w:r w:rsidR="004C536B">
        <w:t>and</w:t>
      </w:r>
      <w:r w:rsidRPr="003F739E">
        <w:t xml:space="preserve"> proposed a recommendation that</w:t>
      </w:r>
    </w:p>
    <w:p w14:paraId="29683C63" w14:textId="77777777" w:rsidR="003F739E" w:rsidRPr="003F739E" w:rsidRDefault="003F739E" w:rsidP="001E7D6A">
      <w:pPr>
        <w:ind w:left="720"/>
        <w:rPr>
          <w:sz w:val="22"/>
          <w:szCs w:val="22"/>
        </w:rPr>
      </w:pPr>
      <w:r w:rsidRPr="003F739E">
        <w:rPr>
          <w:sz w:val="22"/>
          <w:szCs w:val="22"/>
        </w:rPr>
        <w:t xml:space="preserve">All States and Territory Government should legislate to prohibit solitary confinement and for use of restrictive practices including isolation to be used as </w:t>
      </w:r>
      <w:r w:rsidRPr="003F739E">
        <w:rPr>
          <w:sz w:val="22"/>
          <w:szCs w:val="22"/>
        </w:rPr>
        <w:lastRenderedPageBreak/>
        <w:t>a last resort. Legislation authorising isolation (to the extent jurisdictions do not already) should at a minimum provide the following protections:</w:t>
      </w:r>
    </w:p>
    <w:p w14:paraId="1EE178A9" w14:textId="77777777" w:rsidR="003F739E" w:rsidRPr="003F739E" w:rsidRDefault="003F739E" w:rsidP="001E7D6A">
      <w:pPr>
        <w:ind w:left="720"/>
        <w:rPr>
          <w:sz w:val="22"/>
          <w:szCs w:val="22"/>
        </w:rPr>
      </w:pPr>
      <w:r w:rsidRPr="003F739E">
        <w:rPr>
          <w:sz w:val="22"/>
          <w:szCs w:val="22"/>
        </w:rPr>
        <w:t>• meaningful human contact and a minimum number of out of cell hours per week</w:t>
      </w:r>
    </w:p>
    <w:p w14:paraId="4ADEA4F0" w14:textId="77777777" w:rsidR="003F739E" w:rsidRPr="003F739E" w:rsidRDefault="003F739E" w:rsidP="001E7D6A">
      <w:pPr>
        <w:ind w:left="720"/>
        <w:rPr>
          <w:sz w:val="22"/>
          <w:szCs w:val="22"/>
        </w:rPr>
      </w:pPr>
      <w:r w:rsidRPr="003F739E">
        <w:rPr>
          <w:sz w:val="22"/>
          <w:szCs w:val="22"/>
        </w:rPr>
        <w:t>• access to the community equivalence standard of health care including mental health services during the period of isolation</w:t>
      </w:r>
    </w:p>
    <w:p w14:paraId="5A6A7835" w14:textId="77777777" w:rsidR="003F739E" w:rsidRPr="003F739E" w:rsidRDefault="003F739E" w:rsidP="001E7D6A">
      <w:pPr>
        <w:ind w:left="720"/>
        <w:rPr>
          <w:sz w:val="22"/>
          <w:szCs w:val="22"/>
        </w:rPr>
      </w:pPr>
      <w:r w:rsidRPr="003F739E">
        <w:rPr>
          <w:sz w:val="22"/>
          <w:szCs w:val="22"/>
        </w:rPr>
        <w:t xml:space="preserve">• adequate record </w:t>
      </w:r>
      <w:proofErr w:type="gramStart"/>
      <w:r w:rsidRPr="003F739E">
        <w:rPr>
          <w:sz w:val="22"/>
          <w:szCs w:val="22"/>
        </w:rPr>
        <w:t>keeping</w:t>
      </w:r>
      <w:proofErr w:type="gramEnd"/>
      <w:r w:rsidRPr="003F739E">
        <w:rPr>
          <w:sz w:val="22"/>
          <w:szCs w:val="22"/>
        </w:rPr>
        <w:t xml:space="preserve"> and data be kept of all prisoners in restrictive practices including isolation and should be made available to the Inspector of Custodial Services.</w:t>
      </w:r>
      <w:r w:rsidRPr="004C536B">
        <w:rPr>
          <w:sz w:val="20"/>
          <w:szCs w:val="20"/>
          <w:vertAlign w:val="superscript"/>
        </w:rPr>
        <w:endnoteReference w:id="157"/>
      </w:r>
    </w:p>
    <w:p w14:paraId="41926E1C" w14:textId="6392429B" w:rsidR="003F739E" w:rsidRPr="003F739E" w:rsidRDefault="003F739E" w:rsidP="003F739E">
      <w:pPr>
        <w:pStyle w:val="ListNumber"/>
      </w:pPr>
      <w:r w:rsidRPr="003F739E">
        <w:t xml:space="preserve">In responding to the recommendation, the Western Australian Government </w:t>
      </w:r>
      <w:r w:rsidR="002469E5">
        <w:t xml:space="preserve">stated that they </w:t>
      </w:r>
      <w:r w:rsidRPr="003F739E">
        <w:t>supported it in principle, with suggestions for improved accuracy and implementation.</w:t>
      </w:r>
      <w:r w:rsidRPr="004C536B">
        <w:rPr>
          <w:sz w:val="20"/>
          <w:szCs w:val="20"/>
          <w:vertAlign w:val="superscript"/>
        </w:rPr>
        <w:endnoteReference w:id="158"/>
      </w:r>
      <w:r w:rsidRPr="004C536B">
        <w:rPr>
          <w:sz w:val="20"/>
          <w:szCs w:val="20"/>
        </w:rPr>
        <w:t xml:space="preserve"> </w:t>
      </w:r>
      <w:r w:rsidRPr="003F739E">
        <w:t>The New South Wales Government noted it had been given ‘insufficient time to undertake the detailed consideration and scoping required for the State to reach a final determination on this</w:t>
      </w:r>
      <w:r w:rsidR="00926685">
        <w:t xml:space="preserve"> </w:t>
      </w:r>
      <w:r w:rsidRPr="003F739E">
        <w:t>recommendation’.</w:t>
      </w:r>
      <w:r w:rsidRPr="004C536B">
        <w:rPr>
          <w:sz w:val="20"/>
          <w:szCs w:val="20"/>
          <w:vertAlign w:val="superscript"/>
        </w:rPr>
        <w:endnoteReference w:id="159"/>
      </w:r>
      <w:r w:rsidRPr="004C536B">
        <w:rPr>
          <w:sz w:val="20"/>
          <w:szCs w:val="20"/>
        </w:rPr>
        <w:t xml:space="preserve"> </w:t>
      </w:r>
      <w:r w:rsidRPr="003F739E">
        <w:t>So far as the Commission is aware, no other State or Territory provided a response to the recommendation.</w:t>
      </w:r>
    </w:p>
    <w:p w14:paraId="2996EE62" w14:textId="728DF9A0" w:rsidR="003F739E" w:rsidRPr="003F739E" w:rsidRDefault="003F739E" w:rsidP="003F739E">
      <w:pPr>
        <w:pStyle w:val="ListNumber"/>
      </w:pPr>
      <w:r w:rsidRPr="003F739E">
        <w:t>The Commission has in past called for ‘concerted efforts’</w:t>
      </w:r>
      <w:r w:rsidRPr="004C536B">
        <w:rPr>
          <w:sz w:val="20"/>
          <w:szCs w:val="20"/>
          <w:vertAlign w:val="superscript"/>
        </w:rPr>
        <w:endnoteReference w:id="160"/>
      </w:r>
      <w:r w:rsidRPr="004C536B">
        <w:rPr>
          <w:sz w:val="20"/>
          <w:szCs w:val="20"/>
        </w:rPr>
        <w:t xml:space="preserve"> </w:t>
      </w:r>
      <w:r w:rsidRPr="003F739E">
        <w:t xml:space="preserve">to ensure the implementation </w:t>
      </w:r>
      <w:r w:rsidR="005E4E7C">
        <w:t xml:space="preserve">of </w:t>
      </w:r>
      <w:r w:rsidRPr="003F739E">
        <w:t>the Committee on the Rights of Persons with Disabilities recommendation that ‘persons with disabilities cannot be held in solitary confinement’ across Australia.</w:t>
      </w:r>
      <w:r w:rsidR="004C536B" w:rsidRPr="004C536B">
        <w:rPr>
          <w:sz w:val="20"/>
          <w:szCs w:val="20"/>
          <w:vertAlign w:val="superscript"/>
        </w:rPr>
        <w:endnoteReference w:id="161"/>
      </w:r>
      <w:r w:rsidR="004C536B" w:rsidRPr="004C536B">
        <w:rPr>
          <w:sz w:val="20"/>
          <w:szCs w:val="20"/>
        </w:rPr>
        <w:t xml:space="preserve"> </w:t>
      </w:r>
      <w:r w:rsidRPr="003F739E">
        <w:t xml:space="preserve"> We endorse the recommendation made by </w:t>
      </w:r>
      <w:r w:rsidR="00611C0A" w:rsidRPr="003F739E">
        <w:t>Coun</w:t>
      </w:r>
      <w:r w:rsidR="00611C0A">
        <w:t>sel</w:t>
      </w:r>
      <w:r w:rsidR="00611C0A" w:rsidRPr="003F739E">
        <w:t xml:space="preserve"> </w:t>
      </w:r>
      <w:r w:rsidRPr="003F739E">
        <w:t>Assisting that this prohibition should be extended to all people</w:t>
      </w:r>
      <w:r w:rsidR="00C27419">
        <w:t xml:space="preserve"> though note the Disability Royal Commission</w:t>
      </w:r>
      <w:r w:rsidR="005A2DAA">
        <w:t>’s final position was to</w:t>
      </w:r>
      <w:r w:rsidR="00C27419">
        <w:t xml:space="preserve"> only </w:t>
      </w:r>
      <w:r w:rsidR="00CF0A87">
        <w:t>extend</w:t>
      </w:r>
      <w:r w:rsidR="00116481">
        <w:t xml:space="preserve"> </w:t>
      </w:r>
      <w:r w:rsidR="005A2DAA">
        <w:t>this</w:t>
      </w:r>
      <w:r w:rsidR="00116481">
        <w:t xml:space="preserve"> recommendation to </w:t>
      </w:r>
      <w:r w:rsidR="004024AC">
        <w:t>youth detention</w:t>
      </w:r>
      <w:r w:rsidR="005A2DAA">
        <w:t>.</w:t>
      </w:r>
      <w:r w:rsidR="004024AC">
        <w:rPr>
          <w:rStyle w:val="EndnoteReference"/>
        </w:rPr>
        <w:endnoteReference w:id="162"/>
      </w:r>
    </w:p>
    <w:p w14:paraId="0BD4B442" w14:textId="303B5B94" w:rsidR="00F10859" w:rsidRDefault="003F739E" w:rsidP="00557463">
      <w:pPr>
        <w:pStyle w:val="ListNumber"/>
      </w:pPr>
      <w:bookmarkStart w:id="49" w:name="_Hlk145069792"/>
      <w:r w:rsidRPr="003F739E">
        <w:t xml:space="preserve">The </w:t>
      </w:r>
      <w:proofErr w:type="spellStart"/>
      <w:r w:rsidRPr="003F739E">
        <w:rPr>
          <w:i/>
          <w:iCs/>
        </w:rPr>
        <w:t>Yoorook</w:t>
      </w:r>
      <w:proofErr w:type="spellEnd"/>
      <w:r w:rsidRPr="003F739E">
        <w:rPr>
          <w:i/>
          <w:iCs/>
        </w:rPr>
        <w:t xml:space="preserve"> Justice Report </w:t>
      </w:r>
      <w:r w:rsidRPr="003F739E">
        <w:t>(Victoria) has also recommended that ‘the Mandela Rules prohibition on prolonged solitary confinement for adults, and a complete prohibition for children, should be established in legislation’.</w:t>
      </w:r>
      <w:r w:rsidRPr="004C536B">
        <w:rPr>
          <w:sz w:val="20"/>
          <w:szCs w:val="20"/>
          <w:vertAlign w:val="superscript"/>
        </w:rPr>
        <w:endnoteReference w:id="163"/>
      </w:r>
      <w:bookmarkEnd w:id="49"/>
    </w:p>
    <w:p w14:paraId="6EA4C027" w14:textId="4D12F7A0" w:rsidR="00F10859" w:rsidRPr="009431C2" w:rsidRDefault="00F10859" w:rsidP="00F10859">
      <w:pPr>
        <w:pStyle w:val="Heading1"/>
      </w:pPr>
      <w:bookmarkStart w:id="50" w:name="_Toc151052984"/>
      <w:r>
        <w:t xml:space="preserve">Independent </w:t>
      </w:r>
      <w:r w:rsidR="00D0636B">
        <w:t>o</w:t>
      </w:r>
      <w:r>
        <w:t xml:space="preserve">versight of </w:t>
      </w:r>
      <w:r w:rsidR="00D0636B">
        <w:t>p</w:t>
      </w:r>
      <w:r w:rsidR="00FA1DBB">
        <w:t xml:space="preserve">risons and </w:t>
      </w:r>
      <w:r w:rsidR="00D0636B">
        <w:t>y</w:t>
      </w:r>
      <w:r w:rsidR="00FA1DBB">
        <w:t xml:space="preserve">outh </w:t>
      </w:r>
      <w:r w:rsidR="00D0636B">
        <w:t>d</w:t>
      </w:r>
      <w:r w:rsidR="00FA1DBB">
        <w:t>etention</w:t>
      </w:r>
      <w:bookmarkEnd w:id="50"/>
    </w:p>
    <w:p w14:paraId="4DB1995A" w14:textId="2609E45D" w:rsidR="007E00BC" w:rsidRPr="00006554" w:rsidRDefault="007E00BC" w:rsidP="00EC7398">
      <w:pPr>
        <w:pStyle w:val="ListNumber"/>
        <w:tabs>
          <w:tab w:val="clear" w:pos="360"/>
          <w:tab w:val="clear" w:pos="1134"/>
          <w:tab w:val="num" w:pos="0"/>
          <w:tab w:val="left" w:pos="142"/>
        </w:tabs>
        <w:ind w:hanging="502"/>
      </w:pPr>
      <w:r w:rsidRPr="00006554">
        <w:t>The Commission remains greatly concerned about Australia’s continued non-compliance with its obligations under</w:t>
      </w:r>
      <w:r w:rsidR="0089170A" w:rsidRPr="00006554">
        <w:t xml:space="preserve"> the Optional Protocol to the Convention Against Torture</w:t>
      </w:r>
      <w:r w:rsidRPr="00006554">
        <w:t xml:space="preserve"> </w:t>
      </w:r>
      <w:r w:rsidR="0089170A" w:rsidRPr="00006554">
        <w:t>(</w:t>
      </w:r>
      <w:r w:rsidRPr="00006554">
        <w:t>OPCAT</w:t>
      </w:r>
      <w:r w:rsidR="0089170A" w:rsidRPr="00006554">
        <w:t>)</w:t>
      </w:r>
      <w:r w:rsidRPr="00006554">
        <w:t>. To date, the states of New South Wales, Queensland, and Victoria are yet to designate a National Preventive Mechanism (NPM).</w:t>
      </w:r>
    </w:p>
    <w:p w14:paraId="09FDF264" w14:textId="77777777" w:rsidR="00D3741B" w:rsidRDefault="007E00BC" w:rsidP="005C19EC">
      <w:pPr>
        <w:pStyle w:val="ListNumber"/>
        <w:tabs>
          <w:tab w:val="clear" w:pos="1134"/>
          <w:tab w:val="left" w:pos="0"/>
        </w:tabs>
        <w:ind w:hanging="502"/>
        <w:rPr>
          <w:rFonts w:eastAsia="Open Sans" w:cs="Open Sans"/>
        </w:rPr>
      </w:pPr>
      <w:r w:rsidRPr="00BB5A1C">
        <w:rPr>
          <w:rFonts w:eastAsia="Open Sans" w:cs="Open Sans"/>
        </w:rPr>
        <w:t>In December 2022</w:t>
      </w:r>
      <w:r>
        <w:rPr>
          <w:rFonts w:eastAsia="Open Sans" w:cs="Open Sans"/>
        </w:rPr>
        <w:t>,</w:t>
      </w:r>
      <w:r w:rsidRPr="00BB5A1C">
        <w:rPr>
          <w:rFonts w:eastAsia="Open Sans" w:cs="Open Sans"/>
        </w:rPr>
        <w:t xml:space="preserve"> the </w:t>
      </w:r>
      <w:r w:rsidRPr="0084438D">
        <w:rPr>
          <w:rFonts w:eastAsia="Open Sans" w:cs="Open Sans"/>
        </w:rPr>
        <w:t>Cultural Review of the Adult Custodial Corrections System</w:t>
      </w:r>
      <w:r w:rsidRPr="00BB5A1C">
        <w:rPr>
          <w:rFonts w:eastAsia="Open Sans" w:cs="Open Sans"/>
        </w:rPr>
        <w:t xml:space="preserve"> (Victoria)</w:t>
      </w:r>
      <w:r>
        <w:rPr>
          <w:rFonts w:eastAsia="Open Sans" w:cs="Open Sans"/>
        </w:rPr>
        <w:t xml:space="preserve"> recommended that the Victorian Government take priority </w:t>
      </w:r>
      <w:r>
        <w:rPr>
          <w:rFonts w:eastAsia="Open Sans" w:cs="Open Sans"/>
        </w:rPr>
        <w:lastRenderedPageBreak/>
        <w:t>action to designate an NPM.</w:t>
      </w:r>
      <w:r>
        <w:rPr>
          <w:rStyle w:val="EndnoteReference"/>
          <w:rFonts w:eastAsia="Open Sans" w:cs="Open Sans"/>
        </w:rPr>
        <w:endnoteReference w:id="164"/>
      </w:r>
      <w:r>
        <w:rPr>
          <w:rFonts w:eastAsia="Open Sans" w:cs="Open Sans"/>
        </w:rPr>
        <w:t xml:space="preserve"> This recommendation was again repeated in the </w:t>
      </w:r>
      <w:proofErr w:type="spellStart"/>
      <w:r w:rsidRPr="008421DD">
        <w:rPr>
          <w:rFonts w:cs="Open Sans"/>
          <w:i/>
          <w:iCs/>
        </w:rPr>
        <w:t>Yoorook</w:t>
      </w:r>
      <w:proofErr w:type="spellEnd"/>
      <w:r w:rsidRPr="008421DD">
        <w:rPr>
          <w:rFonts w:cs="Open Sans"/>
          <w:i/>
          <w:iCs/>
        </w:rPr>
        <w:t xml:space="preserve"> Justice Report</w:t>
      </w:r>
      <w:r w:rsidRPr="008421DD">
        <w:rPr>
          <w:rFonts w:cs="Open Sans"/>
        </w:rPr>
        <w:t xml:space="preserve"> (Victoria)</w:t>
      </w:r>
      <w:r>
        <w:rPr>
          <w:rFonts w:cs="Open Sans"/>
        </w:rPr>
        <w:t xml:space="preserve"> in August 2023.</w:t>
      </w:r>
      <w:r>
        <w:rPr>
          <w:rStyle w:val="EndnoteReference"/>
          <w:rFonts w:cs="Open Sans"/>
        </w:rPr>
        <w:endnoteReference w:id="165"/>
      </w:r>
    </w:p>
    <w:p w14:paraId="22F94BA4" w14:textId="20020EC9" w:rsidR="007E00BC" w:rsidRPr="00D3741B" w:rsidRDefault="007E00BC" w:rsidP="003A4626">
      <w:pPr>
        <w:pStyle w:val="ListNumber"/>
        <w:tabs>
          <w:tab w:val="clear" w:pos="360"/>
          <w:tab w:val="clear" w:pos="1134"/>
          <w:tab w:val="num" w:pos="0"/>
          <w:tab w:val="left" w:pos="284"/>
        </w:tabs>
        <w:ind w:left="142"/>
        <w:rPr>
          <w:rFonts w:eastAsia="Open Sans" w:cs="Open Sans"/>
        </w:rPr>
      </w:pPr>
      <w:r>
        <w:t>On 23 May 2023, the Queensland Attorney-General stated that</w:t>
      </w:r>
    </w:p>
    <w:p w14:paraId="50D7939D" w14:textId="77777777" w:rsidR="007E00BC" w:rsidRPr="00CD47EA" w:rsidRDefault="007E00BC" w:rsidP="00AE59D2">
      <w:pPr>
        <w:ind w:left="993"/>
        <w:rPr>
          <w:rFonts w:eastAsia="Open Sans" w:cs="Open Sans"/>
          <w:sz w:val="22"/>
          <w:szCs w:val="22"/>
        </w:rPr>
      </w:pPr>
      <w:r w:rsidRPr="000B050D">
        <w:rPr>
          <w:rFonts w:eastAsia="Open Sans" w:cs="Open Sans"/>
          <w:sz w:val="22"/>
          <w:szCs w:val="22"/>
        </w:rPr>
        <w:t>the Queensland government continues to work with the Commonwealth government to ensure there is ongoing and sufficient funding for NPMs to function effectively. Resourcing is important for effective NPM implementation</w:t>
      </w:r>
      <w:r>
        <w:rPr>
          <w:rFonts w:eastAsia="Open Sans" w:cs="Open Sans"/>
          <w:sz w:val="22"/>
          <w:szCs w:val="22"/>
        </w:rPr>
        <w:t xml:space="preserve"> </w:t>
      </w:r>
      <w:r w:rsidRPr="000B050D">
        <w:rPr>
          <w:rFonts w:eastAsia="Open Sans" w:cs="Open Sans"/>
          <w:sz w:val="22"/>
          <w:szCs w:val="22"/>
        </w:rPr>
        <w:t>… I note that funding for NPMs remains an outstanding issue for most jurisdictions and that Victoria and New South Wales are also yet to nominate NPMs.</w:t>
      </w:r>
      <w:r>
        <w:rPr>
          <w:rStyle w:val="EndnoteReference"/>
          <w:rFonts w:eastAsia="Open Sans" w:cs="Open Sans"/>
          <w:szCs w:val="22"/>
        </w:rPr>
        <w:endnoteReference w:id="166"/>
      </w:r>
    </w:p>
    <w:p w14:paraId="7946E159" w14:textId="77777777" w:rsidR="007E00BC" w:rsidRPr="004C189A" w:rsidRDefault="007E00BC" w:rsidP="003A4626">
      <w:pPr>
        <w:pStyle w:val="ListNumber"/>
        <w:tabs>
          <w:tab w:val="clear" w:pos="360"/>
          <w:tab w:val="clear" w:pos="1134"/>
          <w:tab w:val="num" w:pos="0"/>
          <w:tab w:val="left" w:pos="284"/>
        </w:tabs>
        <w:ind w:left="142"/>
        <w:rPr>
          <w:rFonts w:eastAsia="Open Sans" w:cs="Open Sans"/>
        </w:rPr>
      </w:pPr>
      <w:r>
        <w:rPr>
          <w:rFonts w:eastAsia="Open Sans" w:cs="Open Sans"/>
        </w:rPr>
        <w:t xml:space="preserve">In September 2023, the Australian National Preventive Mechanism urged </w:t>
      </w:r>
      <w:r w:rsidRPr="00934CBA">
        <w:rPr>
          <w:rFonts w:eastAsia="Open Sans" w:cs="Open Sans"/>
        </w:rPr>
        <w:t xml:space="preserve">the Queensland Government </w:t>
      </w:r>
      <w:r>
        <w:rPr>
          <w:rFonts w:eastAsia="Open Sans" w:cs="Open Sans"/>
        </w:rPr>
        <w:t>‘</w:t>
      </w:r>
      <w:r w:rsidRPr="00934CBA">
        <w:rPr>
          <w:rFonts w:eastAsia="Open Sans" w:cs="Open Sans"/>
        </w:rPr>
        <w:t xml:space="preserve">to nominate an NPM to support Australia to meet its international </w:t>
      </w:r>
      <w:proofErr w:type="gramStart"/>
      <w:r w:rsidRPr="00934CBA">
        <w:rPr>
          <w:rFonts w:eastAsia="Open Sans" w:cs="Open Sans"/>
        </w:rPr>
        <w:t>obligations, and</w:t>
      </w:r>
      <w:proofErr w:type="gramEnd"/>
      <w:r w:rsidRPr="00934CBA">
        <w:rPr>
          <w:rFonts w:eastAsia="Open Sans" w:cs="Open Sans"/>
        </w:rPr>
        <w:t xml:space="preserve"> help fulfil the domestic element of the visit system created by OPCAT</w:t>
      </w:r>
      <w:r>
        <w:rPr>
          <w:rFonts w:eastAsia="Open Sans" w:cs="Open Sans"/>
        </w:rPr>
        <w:t>’</w:t>
      </w:r>
      <w:r w:rsidRPr="00934CBA">
        <w:rPr>
          <w:rFonts w:eastAsia="Open Sans" w:cs="Open Sans"/>
        </w:rPr>
        <w:t>.</w:t>
      </w:r>
      <w:r>
        <w:rPr>
          <w:rStyle w:val="EndnoteReference"/>
          <w:rFonts w:eastAsia="Open Sans" w:cs="Open Sans"/>
        </w:rPr>
        <w:endnoteReference w:id="167"/>
      </w:r>
    </w:p>
    <w:p w14:paraId="2F400214" w14:textId="77777777" w:rsidR="007E00BC" w:rsidRDefault="007E00BC" w:rsidP="00647502">
      <w:pPr>
        <w:pStyle w:val="ListNumber"/>
        <w:tabs>
          <w:tab w:val="clear" w:pos="360"/>
          <w:tab w:val="clear" w:pos="1134"/>
        </w:tabs>
        <w:ind w:left="284" w:hanging="568"/>
        <w:rPr>
          <w:rFonts w:eastAsia="Open Sans" w:cs="Open Sans"/>
        </w:rPr>
      </w:pPr>
      <w:r>
        <w:rPr>
          <w:rFonts w:eastAsia="Open Sans" w:cs="Open Sans"/>
        </w:rPr>
        <w:t>In July 2023, t</w:t>
      </w:r>
      <w:r w:rsidRPr="003716DC">
        <w:rPr>
          <w:rFonts w:eastAsia="Open Sans" w:cs="Open Sans"/>
        </w:rPr>
        <w:t xml:space="preserve">he </w:t>
      </w:r>
      <w:r>
        <w:rPr>
          <w:rFonts w:eastAsia="Open Sans" w:cs="Open Sans"/>
        </w:rPr>
        <w:t>Australian Government stated that it is continuing to engage with New South Wales, Queensland and Victoria, and ‘</w:t>
      </w:r>
      <w:r w:rsidRPr="00DE380A">
        <w:rPr>
          <w:rFonts w:eastAsia="Open Sans" w:cs="Open Sans"/>
        </w:rPr>
        <w:t xml:space="preserve">also continuing to work transparently and cooperatively with the Subcommittee to meet Australia’s OPCAT </w:t>
      </w:r>
      <w:proofErr w:type="gramStart"/>
      <w:r w:rsidRPr="00DE380A">
        <w:rPr>
          <w:rFonts w:eastAsia="Open Sans" w:cs="Open Sans"/>
        </w:rPr>
        <w:t>obligations</w:t>
      </w:r>
      <w:r>
        <w:rPr>
          <w:rFonts w:eastAsia="Open Sans" w:cs="Open Sans"/>
        </w:rPr>
        <w:t>’</w:t>
      </w:r>
      <w:proofErr w:type="gramEnd"/>
      <w:r w:rsidRPr="00DE380A">
        <w:rPr>
          <w:rFonts w:eastAsia="Open Sans" w:cs="Open Sans"/>
        </w:rPr>
        <w:t>.</w:t>
      </w:r>
      <w:r>
        <w:rPr>
          <w:rStyle w:val="EndnoteReference"/>
          <w:rFonts w:eastAsia="Open Sans" w:cs="Open Sans"/>
        </w:rPr>
        <w:endnoteReference w:id="168"/>
      </w:r>
      <w:r>
        <w:rPr>
          <w:rFonts w:eastAsia="Open Sans" w:cs="Open Sans"/>
        </w:rPr>
        <w:t xml:space="preserve"> In the same month, the Australian National Preventive Mechanism stated that</w:t>
      </w:r>
    </w:p>
    <w:p w14:paraId="459C7EB9" w14:textId="21E521EE" w:rsidR="007E00BC" w:rsidRDefault="007E00BC" w:rsidP="00D400FB">
      <w:pPr>
        <w:ind w:left="709"/>
        <w:rPr>
          <w:rFonts w:eastAsia="Open Sans" w:cs="Open Sans"/>
          <w:sz w:val="22"/>
          <w:szCs w:val="22"/>
        </w:rPr>
      </w:pPr>
      <w:r w:rsidRPr="00712ADB">
        <w:rPr>
          <w:rFonts w:eastAsia="Open Sans" w:cs="Open Sans"/>
          <w:sz w:val="22"/>
          <w:szCs w:val="22"/>
        </w:rPr>
        <w:t>funding issues remain a key barrier to most Australian NPM bodies properly performing their functions. Some Australian governments have suggested that it is the Australian Government’s responsibility to fully fund NPM bodies and that those states yet to nominate an NPM will not do so without full funding from the Australian Government.</w:t>
      </w:r>
      <w:r>
        <w:rPr>
          <w:rStyle w:val="EndnoteReference"/>
          <w:rFonts w:eastAsia="Open Sans" w:cs="Open Sans"/>
          <w:szCs w:val="22"/>
        </w:rPr>
        <w:endnoteReference w:id="169"/>
      </w:r>
    </w:p>
    <w:p w14:paraId="334E1FEA" w14:textId="66CECA36" w:rsidR="00DB4FE0" w:rsidRDefault="00006554" w:rsidP="003312C7">
      <w:pPr>
        <w:pStyle w:val="ListNumber"/>
        <w:tabs>
          <w:tab w:val="clear" w:pos="1134"/>
          <w:tab w:val="left" w:pos="567"/>
        </w:tabs>
        <w:ind w:hanging="502"/>
      </w:pPr>
      <w:r>
        <w:t>In September 2023,</w:t>
      </w:r>
      <w:r w:rsidRPr="00DE232C">
        <w:t xml:space="preserve"> Commission of Inquiry into Child Sexual Abuse</w:t>
      </w:r>
      <w:r>
        <w:t xml:space="preserve"> recommended the Tasmanian Government </w:t>
      </w:r>
      <w:r w:rsidR="00FE0414">
        <w:t xml:space="preserve">appoint a </w:t>
      </w:r>
      <w:r w:rsidR="00A65DD0">
        <w:t>child specific</w:t>
      </w:r>
      <w:r w:rsidR="00FE0414">
        <w:t xml:space="preserve"> NPM in addition to the Tasmanian Inspector of Custodial Services</w:t>
      </w:r>
      <w:r w:rsidR="00CA4EC5">
        <w:t xml:space="preserve"> (the current NPM for Tasmania)</w:t>
      </w:r>
      <w:r w:rsidR="00FE0414">
        <w:t>.</w:t>
      </w:r>
      <w:r w:rsidR="00A65DD0">
        <w:rPr>
          <w:rStyle w:val="EndnoteReference"/>
        </w:rPr>
        <w:endnoteReference w:id="170"/>
      </w:r>
      <w:r w:rsidR="00646150">
        <w:t xml:space="preserve"> The Commission of Inquiry into Child Sexual Abuse noted ‘that there would be considerable benefit in the Tasmanian Government appointing another National Preventive Mechanism with expertise in children and young people to focus on examining facilities where children and young people are detained</w:t>
      </w:r>
      <w:r w:rsidR="00D33830">
        <w:t>’</w:t>
      </w:r>
      <w:r w:rsidR="00646150">
        <w:t>.</w:t>
      </w:r>
      <w:r w:rsidR="00646150">
        <w:rPr>
          <w:rStyle w:val="EndnoteReference"/>
        </w:rPr>
        <w:endnoteReference w:id="171"/>
      </w:r>
    </w:p>
    <w:p w14:paraId="4FBC18EE" w14:textId="49ACABE0" w:rsidR="00646150" w:rsidRDefault="00D2764E" w:rsidP="003312C7">
      <w:pPr>
        <w:pStyle w:val="ListNumber"/>
        <w:tabs>
          <w:tab w:val="clear" w:pos="1134"/>
          <w:tab w:val="left" w:pos="567"/>
        </w:tabs>
        <w:ind w:hanging="502"/>
      </w:pPr>
      <w:r>
        <w:t xml:space="preserve">Also in September 2023, the Disability Royal Commission made several </w:t>
      </w:r>
      <w:r w:rsidR="00C71FEF">
        <w:t>recommendations</w:t>
      </w:r>
      <w:r>
        <w:t xml:space="preserve"> on OPCAT ranging from </w:t>
      </w:r>
      <w:r w:rsidR="00C71FEF">
        <w:t>enacting federal legislation, widening the definition of ‘place of detention and providing adequate resourcing to NPMs</w:t>
      </w:r>
      <w:r w:rsidR="00842AE1">
        <w:t xml:space="preserve"> and creating disability informed NPMs.</w:t>
      </w:r>
      <w:r w:rsidR="00842AE1">
        <w:rPr>
          <w:rStyle w:val="EndnoteReference"/>
        </w:rPr>
        <w:endnoteReference w:id="172"/>
      </w:r>
      <w:r w:rsidR="00842AE1">
        <w:t xml:space="preserve"> </w:t>
      </w:r>
    </w:p>
    <w:p w14:paraId="126055DB" w14:textId="68A158A0" w:rsidR="00F85541" w:rsidRPr="00181418" w:rsidRDefault="001905A0" w:rsidP="003312C7">
      <w:pPr>
        <w:pStyle w:val="ListNumber"/>
        <w:tabs>
          <w:tab w:val="clear" w:pos="1134"/>
          <w:tab w:val="left" w:pos="567"/>
        </w:tabs>
        <w:ind w:hanging="502"/>
      </w:pPr>
      <w:r>
        <w:t>Many of the</w:t>
      </w:r>
      <w:r w:rsidR="007A7086">
        <w:t xml:space="preserve"> </w:t>
      </w:r>
      <w:r>
        <w:t xml:space="preserve">already designated NPM’s responsible for </w:t>
      </w:r>
      <w:r w:rsidR="007A7086">
        <w:t>oversight of prisons and youth detention have</w:t>
      </w:r>
      <w:r w:rsidR="00B07346">
        <w:t xml:space="preserve"> repeatedly</w:t>
      </w:r>
      <w:r w:rsidR="007A7086">
        <w:t xml:space="preserve"> noted they face </w:t>
      </w:r>
      <w:r w:rsidR="002B5DA4">
        <w:t>significan</w:t>
      </w:r>
      <w:r w:rsidR="002B5DA4" w:rsidRPr="007A7086">
        <w:t>t challenges</w:t>
      </w:r>
      <w:r w:rsidR="007A7086" w:rsidRPr="007A7086">
        <w:t xml:space="preserve"> </w:t>
      </w:r>
      <w:r w:rsidR="007A7086" w:rsidRPr="007A7086">
        <w:lastRenderedPageBreak/>
        <w:t>arising from limited resourcing available</w:t>
      </w:r>
      <w:r w:rsidR="002B405F">
        <w:t xml:space="preserve"> to them</w:t>
      </w:r>
      <w:r w:rsidR="007A7086" w:rsidRPr="007A7086">
        <w:t xml:space="preserve"> both to implement and undertake this new role</w:t>
      </w:r>
      <w:r w:rsidR="007A7086">
        <w:t>.</w:t>
      </w:r>
      <w:r w:rsidR="007A7086">
        <w:rPr>
          <w:rStyle w:val="EndnoteReference"/>
        </w:rPr>
        <w:endnoteReference w:id="173"/>
      </w:r>
    </w:p>
    <w:p w14:paraId="1FB667A9" w14:textId="467AF739" w:rsidR="007E00BC" w:rsidRPr="002159F9" w:rsidRDefault="007E00BC" w:rsidP="003312C7">
      <w:pPr>
        <w:pStyle w:val="ListNumber"/>
        <w:tabs>
          <w:tab w:val="clear" w:pos="1134"/>
          <w:tab w:val="left" w:pos="284"/>
        </w:tabs>
        <w:ind w:hanging="502"/>
        <w:rPr>
          <w:rFonts w:eastAsia="Open Sans" w:cs="Open Sans"/>
          <w:i/>
          <w:iCs/>
        </w:rPr>
      </w:pPr>
      <w:r>
        <w:rPr>
          <w:rFonts w:eastAsia="Open Sans" w:cs="Open Sans"/>
        </w:rPr>
        <w:t xml:space="preserve">The Commission urges Australian governments to fully implement OPCAT. This includes implementing the recommendations of the Commission’s </w:t>
      </w:r>
      <w:r w:rsidRPr="000A68F7">
        <w:rPr>
          <w:rFonts w:eastAsia="Open Sans" w:cs="Open Sans"/>
          <w:i/>
          <w:iCs/>
        </w:rPr>
        <w:t>Road Map to OPCAT Compliance</w:t>
      </w:r>
      <w:r>
        <w:rPr>
          <w:rFonts w:eastAsia="Open Sans" w:cs="Open Sans"/>
        </w:rPr>
        <w:t xml:space="preserve"> Report</w:t>
      </w:r>
      <w:r>
        <w:rPr>
          <w:rStyle w:val="EndnoteReference"/>
          <w:rFonts w:eastAsia="Open Sans" w:cs="Open Sans"/>
        </w:rPr>
        <w:endnoteReference w:id="174"/>
      </w:r>
      <w:r>
        <w:rPr>
          <w:rFonts w:eastAsia="Open Sans" w:cs="Open Sans"/>
        </w:rPr>
        <w:t xml:space="preserve"> and the recommendations contained in the Commission’s submission to the</w:t>
      </w:r>
      <w:r w:rsidR="00F70528">
        <w:rPr>
          <w:rFonts w:eastAsia="Open Sans" w:cs="Open Sans"/>
        </w:rPr>
        <w:t xml:space="preserve"> Disability</w:t>
      </w:r>
      <w:r>
        <w:rPr>
          <w:rFonts w:eastAsia="Open Sans" w:cs="Open Sans"/>
        </w:rPr>
        <w:t xml:space="preserve"> </w:t>
      </w:r>
      <w:r w:rsidRPr="002159F9">
        <w:rPr>
          <w:rFonts w:eastAsia="Open Sans" w:cs="Open Sans"/>
        </w:rPr>
        <w:t>Royal Commission</w:t>
      </w:r>
      <w:r>
        <w:rPr>
          <w:rFonts w:eastAsia="Open Sans" w:cs="Open Sans"/>
        </w:rPr>
        <w:t>,</w:t>
      </w:r>
      <w:r w:rsidRPr="002159F9">
        <w:rPr>
          <w:rFonts w:eastAsia="Open Sans" w:cs="Open Sans"/>
        </w:rPr>
        <w:t xml:space="preserve"> </w:t>
      </w:r>
      <w:r w:rsidRPr="002159F9">
        <w:rPr>
          <w:rFonts w:eastAsia="Open Sans" w:cs="Open Sans"/>
          <w:i/>
          <w:iCs/>
        </w:rPr>
        <w:t>National Preventive Mechanisms: a formal safeguard for people with disability</w:t>
      </w:r>
      <w:r>
        <w:rPr>
          <w:rFonts w:eastAsia="Open Sans" w:cs="Open Sans"/>
          <w:i/>
          <w:iCs/>
        </w:rPr>
        <w:t>.</w:t>
      </w:r>
      <w:r w:rsidRPr="0029612E">
        <w:rPr>
          <w:rStyle w:val="EndnoteReference"/>
          <w:rFonts w:eastAsia="Open Sans" w:cs="Open Sans"/>
        </w:rPr>
        <w:endnoteReference w:id="175"/>
      </w:r>
    </w:p>
    <w:p w14:paraId="239E6F43" w14:textId="77777777" w:rsidR="00BF1B36" w:rsidRDefault="00BF1B36" w:rsidP="00BF1B36"/>
    <w:p w14:paraId="2BC91079" w14:textId="77777777" w:rsidR="002B5DA4" w:rsidRDefault="002B5DA4" w:rsidP="00BF1B36"/>
    <w:p w14:paraId="5036C476" w14:textId="77777777" w:rsidR="002B5DA4" w:rsidRDefault="002B5DA4" w:rsidP="00BF1B36"/>
    <w:p w14:paraId="02D7343F" w14:textId="77777777" w:rsidR="00970542" w:rsidRDefault="00970542" w:rsidP="006B0533">
      <w:pPr>
        <w:pStyle w:val="ListNumber"/>
        <w:numPr>
          <w:ilvl w:val="0"/>
          <w:numId w:val="0"/>
        </w:numPr>
      </w:pPr>
    </w:p>
    <w:p w14:paraId="0761CB77" w14:textId="77777777" w:rsidR="00140AA3" w:rsidRDefault="00140AA3" w:rsidP="006B0533">
      <w:pPr>
        <w:pStyle w:val="ListNumber"/>
        <w:numPr>
          <w:ilvl w:val="0"/>
          <w:numId w:val="0"/>
        </w:numPr>
      </w:pPr>
    </w:p>
    <w:p w14:paraId="7302464F" w14:textId="77777777" w:rsidR="00140AA3" w:rsidRDefault="00140AA3" w:rsidP="006B0533">
      <w:pPr>
        <w:pStyle w:val="ListNumber"/>
        <w:numPr>
          <w:ilvl w:val="0"/>
          <w:numId w:val="0"/>
        </w:numPr>
      </w:pPr>
    </w:p>
    <w:p w14:paraId="46E012AE" w14:textId="77777777" w:rsidR="00647502" w:rsidRDefault="00647502" w:rsidP="006B0533">
      <w:pPr>
        <w:pStyle w:val="ListNumber"/>
        <w:numPr>
          <w:ilvl w:val="0"/>
          <w:numId w:val="0"/>
        </w:numPr>
      </w:pPr>
    </w:p>
    <w:p w14:paraId="438FDD41" w14:textId="77777777" w:rsidR="00647502" w:rsidRDefault="00647502" w:rsidP="006B0533">
      <w:pPr>
        <w:pStyle w:val="ListNumber"/>
        <w:numPr>
          <w:ilvl w:val="0"/>
          <w:numId w:val="0"/>
        </w:numPr>
      </w:pPr>
    </w:p>
    <w:p w14:paraId="6FB86C62" w14:textId="77777777" w:rsidR="00647502" w:rsidRDefault="00647502" w:rsidP="006B0533">
      <w:pPr>
        <w:pStyle w:val="ListNumber"/>
        <w:numPr>
          <w:ilvl w:val="0"/>
          <w:numId w:val="0"/>
        </w:numPr>
      </w:pPr>
    </w:p>
    <w:p w14:paraId="0047C2F5" w14:textId="77777777" w:rsidR="00647502" w:rsidRDefault="00647502" w:rsidP="006B0533">
      <w:pPr>
        <w:pStyle w:val="ListNumber"/>
        <w:numPr>
          <w:ilvl w:val="0"/>
          <w:numId w:val="0"/>
        </w:numPr>
      </w:pPr>
    </w:p>
    <w:p w14:paraId="43B0653A" w14:textId="77777777" w:rsidR="00647502" w:rsidRDefault="00647502" w:rsidP="006B0533">
      <w:pPr>
        <w:pStyle w:val="ListNumber"/>
        <w:numPr>
          <w:ilvl w:val="0"/>
          <w:numId w:val="0"/>
        </w:numPr>
      </w:pPr>
    </w:p>
    <w:p w14:paraId="5E6158E5" w14:textId="77777777" w:rsidR="00647502" w:rsidRDefault="00647502" w:rsidP="006B0533">
      <w:pPr>
        <w:pStyle w:val="ListNumber"/>
        <w:numPr>
          <w:ilvl w:val="0"/>
          <w:numId w:val="0"/>
        </w:numPr>
      </w:pPr>
    </w:p>
    <w:p w14:paraId="1D8289DD" w14:textId="77777777" w:rsidR="00647502" w:rsidRDefault="00647502" w:rsidP="006B0533">
      <w:pPr>
        <w:pStyle w:val="ListNumber"/>
        <w:numPr>
          <w:ilvl w:val="0"/>
          <w:numId w:val="0"/>
        </w:numPr>
      </w:pPr>
    </w:p>
    <w:p w14:paraId="0B07168A" w14:textId="77777777" w:rsidR="00647502" w:rsidRDefault="00647502" w:rsidP="006B0533">
      <w:pPr>
        <w:pStyle w:val="ListNumber"/>
        <w:numPr>
          <w:ilvl w:val="0"/>
          <w:numId w:val="0"/>
        </w:numPr>
      </w:pPr>
    </w:p>
    <w:p w14:paraId="38CC1198" w14:textId="77777777" w:rsidR="00647502" w:rsidRDefault="00647502" w:rsidP="006B0533">
      <w:pPr>
        <w:pStyle w:val="ListNumber"/>
        <w:numPr>
          <w:ilvl w:val="0"/>
          <w:numId w:val="0"/>
        </w:numPr>
      </w:pPr>
    </w:p>
    <w:p w14:paraId="2FF20F87" w14:textId="77777777" w:rsidR="00647502" w:rsidRDefault="00647502" w:rsidP="006B0533">
      <w:pPr>
        <w:pStyle w:val="ListNumber"/>
        <w:numPr>
          <w:ilvl w:val="0"/>
          <w:numId w:val="0"/>
        </w:numPr>
      </w:pPr>
    </w:p>
    <w:p w14:paraId="6A209CB6" w14:textId="77777777" w:rsidR="00647502" w:rsidRDefault="00647502" w:rsidP="006B0533">
      <w:pPr>
        <w:pStyle w:val="ListNumber"/>
        <w:numPr>
          <w:ilvl w:val="0"/>
          <w:numId w:val="0"/>
        </w:numPr>
      </w:pPr>
    </w:p>
    <w:p w14:paraId="3B9A9FD8" w14:textId="77777777" w:rsidR="00647502" w:rsidRDefault="00647502" w:rsidP="006B0533">
      <w:pPr>
        <w:pStyle w:val="ListNumber"/>
        <w:numPr>
          <w:ilvl w:val="0"/>
          <w:numId w:val="0"/>
        </w:numPr>
      </w:pPr>
    </w:p>
    <w:p w14:paraId="45102C39" w14:textId="77777777" w:rsidR="00647502" w:rsidRDefault="00647502" w:rsidP="006B0533">
      <w:pPr>
        <w:pStyle w:val="ListNumber"/>
        <w:numPr>
          <w:ilvl w:val="0"/>
          <w:numId w:val="0"/>
        </w:numPr>
      </w:pPr>
    </w:p>
    <w:p w14:paraId="1E469D04" w14:textId="77777777" w:rsidR="00647502" w:rsidRDefault="00647502" w:rsidP="006B0533">
      <w:pPr>
        <w:pStyle w:val="ListNumber"/>
        <w:numPr>
          <w:ilvl w:val="0"/>
          <w:numId w:val="0"/>
        </w:numPr>
      </w:pPr>
    </w:p>
    <w:p w14:paraId="733716AA" w14:textId="77777777" w:rsidR="00647502" w:rsidRDefault="00647502" w:rsidP="006B0533">
      <w:pPr>
        <w:pStyle w:val="ListNumber"/>
        <w:numPr>
          <w:ilvl w:val="0"/>
          <w:numId w:val="0"/>
        </w:numPr>
      </w:pPr>
    </w:p>
    <w:p w14:paraId="376C8376" w14:textId="77777777" w:rsidR="00647502" w:rsidRDefault="00647502" w:rsidP="006B0533">
      <w:pPr>
        <w:pStyle w:val="ListNumber"/>
        <w:numPr>
          <w:ilvl w:val="0"/>
          <w:numId w:val="0"/>
        </w:numPr>
      </w:pPr>
    </w:p>
    <w:p w14:paraId="5CA3C58D" w14:textId="77777777" w:rsidR="00647502" w:rsidRDefault="00647502" w:rsidP="006B0533">
      <w:pPr>
        <w:pStyle w:val="ListNumber"/>
        <w:numPr>
          <w:ilvl w:val="0"/>
          <w:numId w:val="0"/>
        </w:numPr>
      </w:pPr>
    </w:p>
    <w:p w14:paraId="25564975" w14:textId="77777777" w:rsidR="00647502" w:rsidRPr="006259AA" w:rsidRDefault="00647502" w:rsidP="006B0533">
      <w:pPr>
        <w:pStyle w:val="ListNumber"/>
        <w:numPr>
          <w:ilvl w:val="0"/>
          <w:numId w:val="0"/>
        </w:numPr>
      </w:pPr>
    </w:p>
    <w:p w14:paraId="164A78E6" w14:textId="6AAFCE1B" w:rsidR="006B0533" w:rsidRPr="00894CC9" w:rsidRDefault="006B0533" w:rsidP="006B0533">
      <w:pPr>
        <w:pStyle w:val="ListNumber"/>
        <w:numPr>
          <w:ilvl w:val="0"/>
          <w:numId w:val="0"/>
        </w:numPr>
        <w:rPr>
          <w:rFonts w:cs="Open Sans"/>
          <w:b/>
          <w:bCs/>
        </w:rPr>
      </w:pPr>
      <w:r w:rsidRPr="00894CC9">
        <w:rPr>
          <w:rFonts w:cs="Open Sans"/>
          <w:b/>
          <w:bCs/>
        </w:rPr>
        <w:lastRenderedPageBreak/>
        <w:t>Endnotes</w:t>
      </w:r>
    </w:p>
    <w:sectPr w:rsidR="006B0533" w:rsidRPr="00894CC9" w:rsidSect="00460EE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147E4" w14:textId="77777777" w:rsidR="000A1B19" w:rsidRDefault="000A1B19" w:rsidP="00F14C6D">
      <w:r>
        <w:separator/>
      </w:r>
    </w:p>
  </w:endnote>
  <w:endnote w:type="continuationSeparator" w:id="0">
    <w:p w14:paraId="4C9F7831" w14:textId="77777777" w:rsidR="000A1B19" w:rsidRDefault="000A1B19" w:rsidP="00F14C6D">
      <w:r>
        <w:continuationSeparator/>
      </w:r>
    </w:p>
  </w:endnote>
  <w:endnote w:type="continuationNotice" w:id="1">
    <w:p w14:paraId="5E23E386" w14:textId="77777777" w:rsidR="000A1B19" w:rsidRDefault="000A1B19">
      <w:pPr>
        <w:spacing w:before="0" w:after="0"/>
      </w:pPr>
    </w:p>
  </w:endnote>
  <w:endnote w:id="2">
    <w:p w14:paraId="3EF66E86" w14:textId="34AD434E" w:rsidR="0077114F" w:rsidRPr="007655CF" w:rsidRDefault="0077114F" w:rsidP="009C273A">
      <w:pPr>
        <w:pStyle w:val="EndnoteText"/>
      </w:pPr>
      <w:r>
        <w:rPr>
          <w:rStyle w:val="EndnoteReference"/>
        </w:rPr>
        <w:endnoteRef/>
      </w:r>
      <w:r>
        <w:t xml:space="preserve"> United Nations </w:t>
      </w:r>
      <w:r w:rsidR="00F559EF">
        <w:t>Office of the High Commissioner for Human Rights</w:t>
      </w:r>
      <w:r w:rsidR="00965A44">
        <w:t>,</w:t>
      </w:r>
      <w:r w:rsidR="00041654">
        <w:t xml:space="preserve"> </w:t>
      </w:r>
      <w:r w:rsidR="009C273A" w:rsidRPr="009C273A">
        <w:t>Current issues and good practices in prison management – Thematic report of the Special Rapporteur on Torture</w:t>
      </w:r>
      <w:r w:rsidR="00965A44">
        <w:t xml:space="preserve"> (2023) </w:t>
      </w:r>
      <w:r>
        <w:t>&lt;</w:t>
      </w:r>
      <w:hyperlink r:id="rId1" w:history="1">
        <w:r w:rsidR="008D1144" w:rsidRPr="00655DD3">
          <w:rPr>
            <w:rStyle w:val="Hyperlink"/>
          </w:rPr>
          <w:t>https://www.ohchr.org/en/calls-for-input/2023/current-issues-and-good-practices-prison-management-thematic-report-special</w:t>
        </w:r>
      </w:hyperlink>
      <w:r>
        <w:t xml:space="preserve">&gt; </w:t>
      </w:r>
    </w:p>
  </w:endnote>
  <w:endnote w:id="3">
    <w:p w14:paraId="5D88B152" w14:textId="77777777" w:rsidR="00E0081C" w:rsidRDefault="00E0081C" w:rsidP="00E0081C">
      <w:pPr>
        <w:pStyle w:val="EndnoteText"/>
      </w:pPr>
      <w:r>
        <w:rPr>
          <w:rStyle w:val="EndnoteReference"/>
        </w:rPr>
        <w:endnoteRef/>
      </w:r>
      <w:r>
        <w:t xml:space="preserve"> </w:t>
      </w:r>
      <w:r w:rsidRPr="00B15AAA">
        <w:t>Cultural Review of the Adult Custodial Corrections System</w:t>
      </w:r>
      <w:r>
        <w:t xml:space="preserve">, </w:t>
      </w:r>
      <w:r w:rsidRPr="00884D1F">
        <w:t>Safer Prisons, Safer People, Safer</w:t>
      </w:r>
      <w:r>
        <w:t xml:space="preserve"> </w:t>
      </w:r>
      <w:r w:rsidRPr="00884D1F">
        <w:t>Communities</w:t>
      </w:r>
      <w:r>
        <w:t xml:space="preserve"> (December 2022) [1] &lt;</w:t>
      </w:r>
      <w:hyperlink r:id="rId2" w:history="1">
        <w:r w:rsidRPr="00E3051F">
          <w:rPr>
            <w:rStyle w:val="Hyperlink"/>
          </w:rPr>
          <w:t>https://www.correctionsreview.vic.gov.au/wp-content/uploads/2023/03/Cultural-Review-of-the-Adult-Custodial-Corrections-System-final-report-Safer-Prisons-Safer-People-Safer-Communities.pdf</w:t>
        </w:r>
      </w:hyperlink>
      <w:r>
        <w:t>&gt;.</w:t>
      </w:r>
    </w:p>
  </w:endnote>
  <w:endnote w:id="4">
    <w:p w14:paraId="60076E4E" w14:textId="77777777" w:rsidR="00E0081C" w:rsidRDefault="00E0081C" w:rsidP="00E0081C">
      <w:pPr>
        <w:pStyle w:val="EndnoteText"/>
      </w:pPr>
      <w:r>
        <w:rPr>
          <w:rStyle w:val="EndnoteReference"/>
        </w:rPr>
        <w:endnoteRef/>
      </w:r>
      <w:r>
        <w:t xml:space="preserve"> Australian Human Rights Commission, </w:t>
      </w:r>
      <w:r w:rsidRPr="008579DE">
        <w:t>Wiyi Yani U Thangani (Women’s Voices): Securing Our Rights, Securing Our Future Report</w:t>
      </w:r>
      <w:r>
        <w:t xml:space="preserve"> [201] (09 October 2020) &lt;</w:t>
      </w:r>
      <w:hyperlink r:id="rId3" w:history="1">
        <w:r w:rsidRPr="00983A67">
          <w:rPr>
            <w:rStyle w:val="Hyperlink"/>
          </w:rPr>
          <w:t>https://humanrights.gov.au/sites/default/files/document/publication/ahrc_wiyi_yani_u_thangani_report_2020.pdf</w:t>
        </w:r>
      </w:hyperlink>
      <w:r>
        <w:t>&gt;.</w:t>
      </w:r>
    </w:p>
  </w:endnote>
  <w:endnote w:id="5">
    <w:p w14:paraId="00C58077" w14:textId="77777777" w:rsidR="00E0081C" w:rsidRDefault="00E0081C" w:rsidP="00E0081C">
      <w:pPr>
        <w:pStyle w:val="EndnoteText"/>
      </w:pPr>
      <w:r>
        <w:rPr>
          <w:rStyle w:val="EndnoteReference"/>
        </w:rPr>
        <w:endnoteRef/>
      </w:r>
      <w:r>
        <w:t xml:space="preserve"> Australian Bureau of Statistics, </w:t>
      </w:r>
      <w:r w:rsidRPr="00C604CC">
        <w:t>Corrective Services, Australia</w:t>
      </w:r>
      <w:r>
        <w:t xml:space="preserve"> (08 June 2023) &lt;</w:t>
      </w:r>
      <w:hyperlink r:id="rId4" w:history="1">
        <w:r w:rsidRPr="001F551D">
          <w:rPr>
            <w:rStyle w:val="Hyperlink"/>
          </w:rPr>
          <w:t>https://www.abs.gov.au/statistics/people/crime-and-justice/corrective-services-australia/latest-release</w:t>
        </w:r>
      </w:hyperlink>
      <w:r>
        <w:t>&gt;.</w:t>
      </w:r>
    </w:p>
  </w:endnote>
  <w:endnote w:id="6">
    <w:p w14:paraId="577421EB" w14:textId="77777777" w:rsidR="001A207E" w:rsidRDefault="001A207E" w:rsidP="001A207E">
      <w:pPr>
        <w:pStyle w:val="EndnoteText"/>
      </w:pPr>
      <w:r>
        <w:rPr>
          <w:rStyle w:val="EndnoteReference"/>
        </w:rPr>
        <w:endnoteRef/>
      </w:r>
      <w:r>
        <w:t xml:space="preserve"> Australian Bureau of Statistics, </w:t>
      </w:r>
      <w:r w:rsidRPr="00C604CC">
        <w:t>Corrective Services, Australia</w:t>
      </w:r>
      <w:r>
        <w:t xml:space="preserve"> (08 June 2023) &lt;</w:t>
      </w:r>
      <w:hyperlink r:id="rId5" w:history="1">
        <w:r w:rsidRPr="001F551D">
          <w:rPr>
            <w:rStyle w:val="Hyperlink"/>
          </w:rPr>
          <w:t>https://www.abs.gov.au/statistics/people/crime-and-justice/corrective-services-australia/latest-release</w:t>
        </w:r>
      </w:hyperlink>
      <w:r>
        <w:t>&gt;.</w:t>
      </w:r>
    </w:p>
  </w:endnote>
  <w:endnote w:id="7">
    <w:p w14:paraId="1D4625D1" w14:textId="77777777" w:rsidR="001A207E" w:rsidRDefault="001A207E" w:rsidP="001A207E">
      <w:pPr>
        <w:pStyle w:val="EndnoteText"/>
      </w:pPr>
      <w:r>
        <w:rPr>
          <w:rStyle w:val="EndnoteReference"/>
        </w:rPr>
        <w:endnoteRef/>
      </w:r>
      <w:r>
        <w:t xml:space="preserve"> Australian Bureau of Statistics, </w:t>
      </w:r>
      <w:r w:rsidRPr="00C604CC">
        <w:t>Corrective Services, Australia</w:t>
      </w:r>
      <w:r>
        <w:t xml:space="preserve"> (08 June 2023) &lt;</w:t>
      </w:r>
      <w:hyperlink r:id="rId6" w:history="1">
        <w:r w:rsidRPr="00303370">
          <w:rPr>
            <w:rStyle w:val="Hyperlink"/>
          </w:rPr>
          <w:t>https://www.abs.gov.au/statistics/people/crime-and-justice/corrective-services-australia/latest-release</w:t>
        </w:r>
      </w:hyperlink>
      <w:r>
        <w:t>&gt;.</w:t>
      </w:r>
    </w:p>
  </w:endnote>
  <w:endnote w:id="8">
    <w:p w14:paraId="23D11375" w14:textId="501DD28D" w:rsidR="00225761" w:rsidRDefault="00225761">
      <w:pPr>
        <w:pStyle w:val="EndnoteText"/>
      </w:pPr>
      <w:r>
        <w:rPr>
          <w:rStyle w:val="EndnoteReference"/>
        </w:rPr>
        <w:endnoteRef/>
      </w:r>
      <w:r>
        <w:t xml:space="preserve"> Western Australian Inspector of Custodial Service</w:t>
      </w:r>
      <w:r w:rsidR="00965A44">
        <w:t>s,</w:t>
      </w:r>
      <w:r w:rsidR="00442A4D">
        <w:t xml:space="preserve"> Annual Report</w:t>
      </w:r>
      <w:r w:rsidR="00960246">
        <w:t xml:space="preserve"> 2022-2023 [</w:t>
      </w:r>
      <w:r w:rsidR="00E93A53">
        <w:t xml:space="preserve">19] </w:t>
      </w:r>
      <w:r w:rsidR="00965A44">
        <w:t xml:space="preserve">(October 2023) </w:t>
      </w:r>
      <w:r w:rsidR="00E93A53">
        <w:t>&lt;</w:t>
      </w:r>
      <w:hyperlink r:id="rId7" w:history="1">
        <w:r w:rsidR="00E93A53" w:rsidRPr="00F53633">
          <w:rPr>
            <w:rStyle w:val="Hyperlink"/>
          </w:rPr>
          <w:t>https://www.oics.wa.gov.au/wp-content/uploads/2023/10/OICS-2022-23-Annual-Report-FINAL.pdf</w:t>
        </w:r>
      </w:hyperlink>
      <w:r w:rsidR="00E93A53">
        <w:t>&gt;</w:t>
      </w:r>
    </w:p>
  </w:endnote>
  <w:endnote w:id="9">
    <w:p w14:paraId="5002175E" w14:textId="1B3B9829" w:rsidR="00F43BFC" w:rsidRDefault="00F43BFC">
      <w:pPr>
        <w:pStyle w:val="EndnoteText"/>
      </w:pPr>
      <w:r>
        <w:rPr>
          <w:rStyle w:val="EndnoteReference"/>
        </w:rPr>
        <w:endnoteRef/>
      </w:r>
      <w:r>
        <w:t xml:space="preserve"> </w:t>
      </w:r>
      <w:r w:rsidR="00C97003">
        <w:t>Western Australian Inspector of Custodial Service</w:t>
      </w:r>
      <w:r w:rsidR="00965A44">
        <w:t>s,</w:t>
      </w:r>
      <w:r w:rsidR="00C97003">
        <w:t xml:space="preserve"> Annual Report 2022-2023 [19] </w:t>
      </w:r>
      <w:r w:rsidR="00965A44">
        <w:t xml:space="preserve">(October 2023) </w:t>
      </w:r>
      <w:r w:rsidR="00C97003">
        <w:t>&lt;</w:t>
      </w:r>
      <w:hyperlink r:id="rId8" w:history="1">
        <w:r w:rsidR="00C97003" w:rsidRPr="00F53633">
          <w:rPr>
            <w:rStyle w:val="Hyperlink"/>
          </w:rPr>
          <w:t>https://www.oics.wa.gov.au/wp-content/uploads/2023/10/OICS-2022-23-Annual-Report-FINAL.pdf</w:t>
        </w:r>
      </w:hyperlink>
      <w:r w:rsidR="00C97003">
        <w:t>&gt;</w:t>
      </w:r>
    </w:p>
  </w:endnote>
  <w:endnote w:id="10">
    <w:p w14:paraId="578B22B2" w14:textId="77777777" w:rsidR="00C63098" w:rsidRDefault="00C63098" w:rsidP="00C63098">
      <w:pPr>
        <w:pStyle w:val="EndnoteText"/>
      </w:pPr>
      <w:r>
        <w:rPr>
          <w:rStyle w:val="EndnoteReference"/>
        </w:rPr>
        <w:endnoteRef/>
      </w:r>
      <w:r>
        <w:t xml:space="preserve"> New South Wales Inspector of Custodial Services, Annual Report 2022-2023 [28] (October 2023) &lt;</w:t>
      </w:r>
      <w:hyperlink r:id="rId9" w:history="1">
        <w:r w:rsidRPr="00F53633">
          <w:rPr>
            <w:rStyle w:val="Hyperlink"/>
          </w:rPr>
          <w:t>https://inspectorcustodial.nsw.gov.au/documents/annual-reports/ICS_Annual_Report_2022-23.pdf</w:t>
        </w:r>
      </w:hyperlink>
      <w:r>
        <w:t>&gt;</w:t>
      </w:r>
    </w:p>
  </w:endnote>
  <w:endnote w:id="11">
    <w:p w14:paraId="07B85657" w14:textId="23A9FB8A" w:rsidR="003903F4" w:rsidRDefault="003903F4">
      <w:pPr>
        <w:pStyle w:val="EndnoteText"/>
      </w:pPr>
      <w:r>
        <w:rPr>
          <w:rStyle w:val="EndnoteReference"/>
        </w:rPr>
        <w:endnoteRef/>
      </w:r>
      <w:r>
        <w:t xml:space="preserve"> Tasmanian Inspector of Custodial Services</w:t>
      </w:r>
      <w:r w:rsidR="00965A44">
        <w:t xml:space="preserve">, </w:t>
      </w:r>
      <w:r w:rsidR="00516D7F">
        <w:t>Annual Report 2022-2023 [</w:t>
      </w:r>
      <w:r w:rsidR="006F1E19">
        <w:t xml:space="preserve">27] </w:t>
      </w:r>
      <w:r w:rsidR="00965A44">
        <w:t xml:space="preserve">(17 October 2023) </w:t>
      </w:r>
      <w:r w:rsidR="006F1E19">
        <w:t>&lt;</w:t>
      </w:r>
      <w:hyperlink r:id="rId10" w:history="1">
        <w:r w:rsidR="006F1E19" w:rsidRPr="00F53633">
          <w:rPr>
            <w:rStyle w:val="Hyperlink"/>
          </w:rPr>
          <w:t>https://www.custodialinspector.tas.gov.au/__data/assets/pdf_file/0020/729101/Custodial-Inspector-Annual-Report-2022-23.pdf</w:t>
        </w:r>
      </w:hyperlink>
      <w:r w:rsidR="006F1E19">
        <w:t>&gt;</w:t>
      </w:r>
    </w:p>
  </w:endnote>
  <w:endnote w:id="12">
    <w:p w14:paraId="5152CD85" w14:textId="27A66907" w:rsidR="00376A5E" w:rsidRDefault="00376A5E">
      <w:pPr>
        <w:pStyle w:val="EndnoteText"/>
      </w:pPr>
      <w:r>
        <w:rPr>
          <w:rStyle w:val="EndnoteReference"/>
        </w:rPr>
        <w:endnoteRef/>
      </w:r>
      <w:r>
        <w:t xml:space="preserve"> </w:t>
      </w:r>
      <w:r w:rsidR="00F55E0E">
        <w:t>Tasmanian Inspector of Custodial Services</w:t>
      </w:r>
      <w:r w:rsidR="00965A44">
        <w:t xml:space="preserve">, </w:t>
      </w:r>
      <w:r w:rsidR="00F55E0E">
        <w:t xml:space="preserve">Annual Report 2022-2023 [28] </w:t>
      </w:r>
      <w:r w:rsidR="00965A44">
        <w:t xml:space="preserve">(17 October 2023) </w:t>
      </w:r>
      <w:r w:rsidR="00F55E0E">
        <w:t>&lt;</w:t>
      </w:r>
      <w:hyperlink r:id="rId11" w:history="1">
        <w:r w:rsidR="00F55E0E" w:rsidRPr="00F53633">
          <w:rPr>
            <w:rStyle w:val="Hyperlink"/>
          </w:rPr>
          <w:t>https://www.custodialinspector.tas.gov.au/__data/assets/pdf_file/0020/729101/Custodial-Inspector-Annual-Report-2022-23.pdf</w:t>
        </w:r>
      </w:hyperlink>
      <w:r w:rsidR="00F55E0E">
        <w:t>&gt;</w:t>
      </w:r>
    </w:p>
  </w:endnote>
  <w:endnote w:id="13">
    <w:p w14:paraId="0839E9E5" w14:textId="0E7113A6" w:rsidR="00A45E84" w:rsidRDefault="00A45E84">
      <w:pPr>
        <w:pStyle w:val="EndnoteText"/>
      </w:pPr>
      <w:r>
        <w:rPr>
          <w:rStyle w:val="EndnoteReference"/>
        </w:rPr>
        <w:endnoteRef/>
      </w:r>
      <w:r>
        <w:t xml:space="preserve"> </w:t>
      </w:r>
      <w:r w:rsidRPr="00B15AAA">
        <w:t>Cultural Review of the Adult Custodial Corrections System</w:t>
      </w:r>
      <w:r>
        <w:t xml:space="preserve">, </w:t>
      </w:r>
      <w:r w:rsidRPr="00884D1F">
        <w:t>Safer Prisons, Safer People, Safer</w:t>
      </w:r>
      <w:r>
        <w:t xml:space="preserve"> </w:t>
      </w:r>
      <w:r w:rsidRPr="00884D1F">
        <w:t>Communities</w:t>
      </w:r>
      <w:r>
        <w:t xml:space="preserve"> (December 2022) [563] &lt;</w:t>
      </w:r>
      <w:hyperlink r:id="rId12" w:history="1">
        <w:r w:rsidRPr="00E3051F">
          <w:rPr>
            <w:rStyle w:val="Hyperlink"/>
          </w:rPr>
          <w:t>https://www.correctionsreview.vic.gov.au/wp-content/uploads/2023/03/Cultural-Review-of-the-Adult-Custodial-Corrections-System-final-report-Safer-Prisons-Safer-People-Safer-Communities.pdf</w:t>
        </w:r>
      </w:hyperlink>
      <w:r>
        <w:t>&gt;.</w:t>
      </w:r>
    </w:p>
  </w:endnote>
  <w:endnote w:id="14">
    <w:p w14:paraId="5D7B0CCC" w14:textId="711ACCB6" w:rsidR="00430FE9" w:rsidRDefault="00430FE9">
      <w:pPr>
        <w:pStyle w:val="EndnoteText"/>
      </w:pPr>
      <w:r>
        <w:rPr>
          <w:rStyle w:val="EndnoteReference"/>
        </w:rPr>
        <w:endnoteRef/>
      </w:r>
      <w:r>
        <w:t xml:space="preserve"> </w:t>
      </w:r>
      <w:r w:rsidR="00963703">
        <w:t xml:space="preserve">Australian Human Rights Commission, </w:t>
      </w:r>
      <w:r w:rsidR="00963703" w:rsidRPr="008579DE">
        <w:t>Wiyi Yani U Thangani (Women’s Voices): Securing Our Rights, Securing Our Future Report</w:t>
      </w:r>
      <w:r w:rsidR="00963703">
        <w:t xml:space="preserve"> [203] (09 October 2020) &lt;</w:t>
      </w:r>
      <w:hyperlink r:id="rId13" w:history="1">
        <w:r w:rsidR="00963703" w:rsidRPr="00983A67">
          <w:rPr>
            <w:rStyle w:val="Hyperlink"/>
          </w:rPr>
          <w:t>https://humanrights.gov.au/sites/default/files/document/publication/ahrc_wiyi_yani_u_thangani_report_2020.pdf</w:t>
        </w:r>
      </w:hyperlink>
      <w:r w:rsidR="00963703">
        <w:t>&gt;.</w:t>
      </w:r>
    </w:p>
  </w:endnote>
  <w:endnote w:id="15">
    <w:p w14:paraId="6B835B23" w14:textId="77777777" w:rsidR="007B19F6" w:rsidRDefault="007B19F6" w:rsidP="007B19F6">
      <w:pPr>
        <w:pStyle w:val="EndnoteText"/>
      </w:pPr>
      <w:r>
        <w:rPr>
          <w:rStyle w:val="EndnoteReference"/>
        </w:rPr>
        <w:endnoteRef/>
      </w:r>
      <w:r>
        <w:t xml:space="preserve"> Australian Capital Territory Inspector of Correctional Services, Healthy Prison Review of</w:t>
      </w:r>
    </w:p>
    <w:p w14:paraId="000DFB91" w14:textId="54A9CCAB" w:rsidR="007B19F6" w:rsidRDefault="007B19F6" w:rsidP="007B19F6">
      <w:pPr>
        <w:pStyle w:val="EndnoteText"/>
      </w:pPr>
      <w:r>
        <w:t>the Alexander Maconochie Centre 2022 [</w:t>
      </w:r>
      <w:r w:rsidR="00512225">
        <w:t>26, 109</w:t>
      </w:r>
      <w:r>
        <w:t>] &lt;</w:t>
      </w:r>
      <w:hyperlink r:id="rId14" w:history="1">
        <w:r w:rsidRPr="00983019">
          <w:rPr>
            <w:rStyle w:val="Hyperlink"/>
          </w:rPr>
          <w:t>https://www.ics.act.gov.au/__data/assets/pdf_file/0006/2111964/11432R-ACT-ICS-Healthy-Prison-Review-Nov-2022_tagged_FA-updated.pdf</w:t>
        </w:r>
      </w:hyperlink>
      <w:r>
        <w:t>&gt;</w:t>
      </w:r>
    </w:p>
  </w:endnote>
  <w:endnote w:id="16">
    <w:p w14:paraId="60967C95" w14:textId="2EC3FE90" w:rsidR="007E41F7" w:rsidRDefault="007E41F7">
      <w:pPr>
        <w:pStyle w:val="EndnoteText"/>
      </w:pPr>
      <w:r>
        <w:rPr>
          <w:rStyle w:val="EndnoteReference"/>
        </w:rPr>
        <w:endnoteRef/>
      </w:r>
      <w:r>
        <w:t xml:space="preserve"> Australian Capital </w:t>
      </w:r>
      <w:r w:rsidR="007B234B">
        <w:t xml:space="preserve">Territory </w:t>
      </w:r>
      <w:r w:rsidR="00A06ADB">
        <w:t>Inspector of Correctional Services</w:t>
      </w:r>
      <w:r w:rsidR="00965A44">
        <w:t xml:space="preserve">, </w:t>
      </w:r>
      <w:r w:rsidR="00BC55EA">
        <w:t>Annual Report 2022-2023 [</w:t>
      </w:r>
      <w:r w:rsidR="006D7D2A">
        <w:t xml:space="preserve">14] </w:t>
      </w:r>
      <w:r w:rsidR="00965A44">
        <w:t xml:space="preserve">(October 2023) </w:t>
      </w:r>
      <w:r w:rsidR="006D7D2A">
        <w:t>&lt;</w:t>
      </w:r>
      <w:hyperlink r:id="rId15" w:history="1">
        <w:r w:rsidR="006D7D2A" w:rsidRPr="00F53633">
          <w:rPr>
            <w:rStyle w:val="Hyperlink"/>
          </w:rPr>
          <w:t>https://www.ics.act.gov.au/__data/assets/pdf_file/0007/2296483/11680-ACT-ICS-Annual-Report-2022-23_FA-tagged.pdf</w:t>
        </w:r>
      </w:hyperlink>
      <w:r w:rsidR="006D7D2A">
        <w:t>&gt;</w:t>
      </w:r>
    </w:p>
  </w:endnote>
  <w:endnote w:id="17">
    <w:p w14:paraId="1764436E" w14:textId="77777777" w:rsidR="001576C4" w:rsidRDefault="00567ADB" w:rsidP="001576C4">
      <w:pPr>
        <w:pStyle w:val="EndnoteText"/>
      </w:pPr>
      <w:r>
        <w:rPr>
          <w:rStyle w:val="EndnoteReference"/>
        </w:rPr>
        <w:endnoteRef/>
      </w:r>
      <w:r>
        <w:t xml:space="preserve"> Australian Capital Territory Inspector of Correctional Services,</w:t>
      </w:r>
      <w:r w:rsidR="001576C4">
        <w:t xml:space="preserve"> Healthy Prison Review of</w:t>
      </w:r>
    </w:p>
    <w:p w14:paraId="53B0BDB2" w14:textId="4EE30C6F" w:rsidR="00567ADB" w:rsidRDefault="001576C4" w:rsidP="001576C4">
      <w:pPr>
        <w:pStyle w:val="EndnoteText"/>
      </w:pPr>
      <w:r>
        <w:t>the Alexander Maconochie Centre 2022 [</w:t>
      </w:r>
      <w:r w:rsidR="00161879">
        <w:t>17] &lt;</w:t>
      </w:r>
      <w:hyperlink r:id="rId16" w:history="1">
        <w:r w:rsidR="009505EA" w:rsidRPr="00983019">
          <w:rPr>
            <w:rStyle w:val="Hyperlink"/>
          </w:rPr>
          <w:t>https://www.ics.act.gov.au/__data/assets/pdf_file/0006/2111964/11432R-ACT-ICS-Healthy-Prison-Review-Nov-2022_tagged_FA-updated.pdf</w:t>
        </w:r>
      </w:hyperlink>
      <w:r w:rsidR="00161879">
        <w:t>&gt;</w:t>
      </w:r>
    </w:p>
  </w:endnote>
  <w:endnote w:id="18">
    <w:p w14:paraId="01AD803F" w14:textId="699D1C60" w:rsidR="00892EC5" w:rsidRDefault="00892EC5">
      <w:pPr>
        <w:pStyle w:val="EndnoteText"/>
      </w:pPr>
      <w:r>
        <w:rPr>
          <w:rStyle w:val="EndnoteReference"/>
        </w:rPr>
        <w:endnoteRef/>
      </w:r>
      <w:r>
        <w:t xml:space="preserve"> New South Wales Inspector of Custodial Services (</w:t>
      </w:r>
      <w:r w:rsidR="00CE7B2E">
        <w:t>October 2023) Annual Report 2022-2023 [</w:t>
      </w:r>
      <w:r w:rsidR="00F23378">
        <w:t>28] &lt;</w:t>
      </w:r>
      <w:hyperlink r:id="rId17" w:history="1">
        <w:r w:rsidR="001F22D4" w:rsidRPr="00F53633">
          <w:rPr>
            <w:rStyle w:val="Hyperlink"/>
          </w:rPr>
          <w:t>https://inspectorcustodial.nsw.gov.au/documents/annual-reports/ICS_Annual_Report_2022-23.pdf</w:t>
        </w:r>
      </w:hyperlink>
      <w:r w:rsidR="00F23378">
        <w:t>&gt;</w:t>
      </w:r>
    </w:p>
  </w:endnote>
  <w:endnote w:id="19">
    <w:p w14:paraId="7561582B" w14:textId="0CDCC692" w:rsidR="00303A03" w:rsidRDefault="00303A03">
      <w:pPr>
        <w:pStyle w:val="EndnoteText"/>
      </w:pPr>
      <w:r>
        <w:rPr>
          <w:rStyle w:val="EndnoteReference"/>
        </w:rPr>
        <w:endnoteRef/>
      </w:r>
      <w:r>
        <w:t xml:space="preserve"> Victorian Ombudsman, Annual Report 2022-2023 [</w:t>
      </w:r>
      <w:r w:rsidR="00F16B3A">
        <w:t>23] &lt;</w:t>
      </w:r>
      <w:hyperlink r:id="rId18" w:history="1">
        <w:r w:rsidR="00F870B0" w:rsidRPr="00983019">
          <w:rPr>
            <w:rStyle w:val="Hyperlink"/>
          </w:rPr>
          <w:t>https://assets.ombudsman.vic.gov.au/assets/FINAL_10.10.23_VO-ANNUAL-REPORT-2023.pdf</w:t>
        </w:r>
      </w:hyperlink>
      <w:r w:rsidR="00F16B3A">
        <w:t xml:space="preserve"> &gt;</w:t>
      </w:r>
    </w:p>
  </w:endnote>
  <w:endnote w:id="20">
    <w:p w14:paraId="37F8E0DF" w14:textId="203392A5" w:rsidR="009804B7" w:rsidRDefault="009804B7">
      <w:pPr>
        <w:pStyle w:val="EndnoteText"/>
      </w:pPr>
      <w:r>
        <w:rPr>
          <w:rStyle w:val="EndnoteReference"/>
        </w:rPr>
        <w:endnoteRef/>
      </w:r>
      <w:r>
        <w:t xml:space="preserve"> Western Australian Inspector of Custodial Services, Annual Report 2022-2023 [3] (October 2023) &lt;</w:t>
      </w:r>
      <w:hyperlink r:id="rId19" w:history="1">
        <w:r w:rsidRPr="00F53633">
          <w:rPr>
            <w:rStyle w:val="Hyperlink"/>
          </w:rPr>
          <w:t>https://www.oics.wa.gov.au/wp-content/uploads/2023/10/OICS-2022-23-Annual-Report-FINAL.pdf</w:t>
        </w:r>
      </w:hyperlink>
      <w:r>
        <w:t>&gt;</w:t>
      </w:r>
    </w:p>
  </w:endnote>
  <w:endnote w:id="21">
    <w:p w14:paraId="3D34B461" w14:textId="05DDE189" w:rsidR="003824C1" w:rsidRDefault="003824C1">
      <w:pPr>
        <w:pStyle w:val="EndnoteText"/>
      </w:pPr>
      <w:r>
        <w:rPr>
          <w:rStyle w:val="EndnoteReference"/>
        </w:rPr>
        <w:endnoteRef/>
      </w:r>
      <w:r>
        <w:t xml:space="preserve"> Western Australian Inspector of Custodial Services, Annual Report 2022-2023 [3] (October 2023) &lt;</w:t>
      </w:r>
      <w:hyperlink r:id="rId20" w:history="1">
        <w:r w:rsidRPr="00F53633">
          <w:rPr>
            <w:rStyle w:val="Hyperlink"/>
          </w:rPr>
          <w:t>https://www.oics.wa.gov.au/wp-content/uploads/2023/10/OICS-2022-23-Annual-Report-FINAL.pdf</w:t>
        </w:r>
      </w:hyperlink>
      <w:r>
        <w:t>&gt;</w:t>
      </w:r>
    </w:p>
  </w:endnote>
  <w:endnote w:id="22">
    <w:p w14:paraId="4E443670" w14:textId="6FAD8C27" w:rsidR="00A50066" w:rsidRDefault="00A50066">
      <w:pPr>
        <w:pStyle w:val="EndnoteText"/>
      </w:pPr>
      <w:r>
        <w:rPr>
          <w:rStyle w:val="EndnoteReference"/>
        </w:rPr>
        <w:endnoteRef/>
      </w:r>
      <w:r>
        <w:t xml:space="preserve"> </w:t>
      </w:r>
      <w:r w:rsidR="00AA1987">
        <w:t>Western Australian Inspector of Custodial Services, Annual Report 2022-2023 [20] (October 2023) &lt;</w:t>
      </w:r>
      <w:hyperlink r:id="rId21" w:history="1">
        <w:r w:rsidR="00AA1987" w:rsidRPr="00F53633">
          <w:rPr>
            <w:rStyle w:val="Hyperlink"/>
          </w:rPr>
          <w:t>https://www.oics.wa.gov.au/wp-content/uploads/2023/10/OICS-2022-23-Annual-Report-FINAL.pdf</w:t>
        </w:r>
      </w:hyperlink>
      <w:r w:rsidR="00AA1987">
        <w:t>&gt;</w:t>
      </w:r>
    </w:p>
  </w:endnote>
  <w:endnote w:id="23">
    <w:p w14:paraId="29607392" w14:textId="29C87A52" w:rsidR="00E745EE" w:rsidRPr="00AC6157" w:rsidRDefault="00E745EE" w:rsidP="00E745EE">
      <w:pPr>
        <w:pStyle w:val="EndnoteText"/>
        <w:rPr>
          <w:sz w:val="18"/>
          <w:szCs w:val="18"/>
        </w:rPr>
      </w:pPr>
      <w:r>
        <w:rPr>
          <w:rStyle w:val="EndnoteReference"/>
        </w:rPr>
        <w:endnoteRef/>
      </w:r>
      <w:r>
        <w:t xml:space="preserve"> </w:t>
      </w:r>
      <w:r w:rsidRPr="00773877">
        <w:t>Royal Commission into Violence, Abuse, Neglect &amp; Exploitation of People with Disability</w:t>
      </w:r>
      <w:r w:rsidR="00965A44">
        <w:t xml:space="preserve">, </w:t>
      </w:r>
      <w:r w:rsidRPr="00E72A73">
        <w:t>Final Report - Volume 8, Criminal justice and people with disability</w:t>
      </w:r>
      <w:r>
        <w:t xml:space="preserve"> [38] </w:t>
      </w:r>
      <w:r w:rsidR="00965A44">
        <w:t xml:space="preserve">(29 September 2023) </w:t>
      </w:r>
      <w:r>
        <w:t>&lt;</w:t>
      </w:r>
      <w:hyperlink r:id="rId22" w:history="1">
        <w:r w:rsidRPr="00F53633">
          <w:rPr>
            <w:rStyle w:val="Hyperlink"/>
          </w:rPr>
          <w:t>https://disability.royalcommission.gov.au/system/files/2023-09/Final%20Report%20-%20Volume%208%2C%20Criminal%20justice%20and%20people%20with%20disability.pdf</w:t>
        </w:r>
      </w:hyperlink>
      <w:r>
        <w:rPr>
          <w:sz w:val="18"/>
          <w:szCs w:val="18"/>
        </w:rPr>
        <w:t>&gt;</w:t>
      </w:r>
    </w:p>
  </w:endnote>
  <w:endnote w:id="24">
    <w:p w14:paraId="37C499D5" w14:textId="3299DD26" w:rsidR="002F700A" w:rsidRPr="00A4199A" w:rsidRDefault="002F700A" w:rsidP="002F700A">
      <w:pPr>
        <w:pStyle w:val="EndnoteText"/>
        <w:rPr>
          <w:rFonts w:cs="Open Sans"/>
        </w:rPr>
      </w:pPr>
      <w:r w:rsidRPr="00A4199A">
        <w:rPr>
          <w:rStyle w:val="EndnoteReference"/>
          <w:rFonts w:cs="Open Sans"/>
        </w:rPr>
        <w:endnoteRef/>
      </w:r>
      <w:r w:rsidRPr="00A4199A">
        <w:rPr>
          <w:rFonts w:cs="Open Sans"/>
        </w:rPr>
        <w:t xml:space="preserve"> Aboriginal and Torres Strait Islander Social Justice Commissioner</w:t>
      </w:r>
      <w:r w:rsidR="00965A44">
        <w:rPr>
          <w:rFonts w:cs="Open Sans"/>
        </w:rPr>
        <w:t xml:space="preserve">, </w:t>
      </w:r>
      <w:r w:rsidRPr="00DE7B16">
        <w:rPr>
          <w:rFonts w:cs="Open Sans"/>
          <w:iCs/>
        </w:rPr>
        <w:t>Social Justice Report</w:t>
      </w:r>
      <w:r w:rsidRPr="00A4199A">
        <w:rPr>
          <w:rFonts w:cs="Open Sans"/>
        </w:rPr>
        <w:t xml:space="preserve"> </w:t>
      </w:r>
      <w:r w:rsidR="00DE7B16">
        <w:rPr>
          <w:rFonts w:cs="Open Sans"/>
        </w:rPr>
        <w:t>[</w:t>
      </w:r>
      <w:r w:rsidRPr="00A4199A">
        <w:rPr>
          <w:rFonts w:cs="Open Sans"/>
        </w:rPr>
        <w:t>45</w:t>
      </w:r>
      <w:r w:rsidR="00DE7B16">
        <w:rPr>
          <w:rFonts w:cs="Open Sans"/>
        </w:rPr>
        <w:t>]</w:t>
      </w:r>
      <w:r w:rsidRPr="00A4199A">
        <w:rPr>
          <w:rFonts w:cs="Open Sans"/>
        </w:rPr>
        <w:t xml:space="preserve"> </w:t>
      </w:r>
      <w:r w:rsidR="00965A44">
        <w:rPr>
          <w:rFonts w:cs="Open Sans"/>
        </w:rPr>
        <w:t>(</w:t>
      </w:r>
      <w:r w:rsidR="00965A44" w:rsidRPr="00A4199A">
        <w:rPr>
          <w:rFonts w:cs="Open Sans"/>
        </w:rPr>
        <w:t xml:space="preserve">2009) </w:t>
      </w:r>
      <w:r w:rsidRPr="00A4199A">
        <w:rPr>
          <w:rFonts w:cs="Open Sans"/>
        </w:rPr>
        <w:t>&lt;</w:t>
      </w:r>
      <w:hyperlink r:id="rId23" w:history="1">
        <w:r w:rsidRPr="00A4199A">
          <w:rPr>
            <w:rStyle w:val="Hyperlink"/>
            <w:rFonts w:cs="Open Sans"/>
          </w:rPr>
          <w:t>https://www.humanrights.gov.au/our-work/aboriginal-and-torres-strait-islander-social-justice/publications/social-justice-report-0</w:t>
        </w:r>
      </w:hyperlink>
      <w:r w:rsidRPr="00A4199A">
        <w:rPr>
          <w:rFonts w:cs="Open Sans"/>
        </w:rPr>
        <w:t>&gt;.</w:t>
      </w:r>
    </w:p>
  </w:endnote>
  <w:endnote w:id="25">
    <w:p w14:paraId="0C4E4A1D" w14:textId="421B5519" w:rsidR="002F700A" w:rsidRPr="00A4199A" w:rsidRDefault="002F700A" w:rsidP="002F700A">
      <w:pPr>
        <w:pStyle w:val="EndnoteText"/>
        <w:rPr>
          <w:rFonts w:cs="Open Sans"/>
        </w:rPr>
      </w:pPr>
      <w:r w:rsidRPr="00A4199A">
        <w:rPr>
          <w:rStyle w:val="EndnoteReference"/>
          <w:rFonts w:cs="Open Sans"/>
        </w:rPr>
        <w:endnoteRef/>
      </w:r>
      <w:r w:rsidRPr="00A4199A">
        <w:rPr>
          <w:rFonts w:cs="Open Sans"/>
        </w:rPr>
        <w:t xml:space="preserve"> Law Council of Australia</w:t>
      </w:r>
      <w:r w:rsidR="00965A44">
        <w:rPr>
          <w:rFonts w:cs="Open Sans"/>
        </w:rPr>
        <w:t xml:space="preserve">, </w:t>
      </w:r>
      <w:r w:rsidRPr="00DE7B16">
        <w:rPr>
          <w:rFonts w:cs="Open Sans"/>
        </w:rPr>
        <w:t>Justice Project: Aboriginal and Torres Strait Islander Peoples (Final Report</w:t>
      </w:r>
      <w:r w:rsidR="00DE7B16">
        <w:rPr>
          <w:rFonts w:cs="Open Sans"/>
        </w:rPr>
        <w:t>)</w:t>
      </w:r>
      <w:r w:rsidRPr="00A4199A">
        <w:rPr>
          <w:rFonts w:cs="Open Sans"/>
        </w:rPr>
        <w:t xml:space="preserve"> </w:t>
      </w:r>
      <w:r w:rsidR="00DE7B16">
        <w:rPr>
          <w:rFonts w:cs="Open Sans"/>
        </w:rPr>
        <w:t>[</w:t>
      </w:r>
      <w:r w:rsidRPr="00A4199A">
        <w:rPr>
          <w:rFonts w:cs="Open Sans"/>
        </w:rPr>
        <w:t>1</w:t>
      </w:r>
      <w:r w:rsidR="00DE7B16">
        <w:rPr>
          <w:rFonts w:cs="Open Sans"/>
        </w:rPr>
        <w:t>]</w:t>
      </w:r>
      <w:r w:rsidR="00965A44">
        <w:rPr>
          <w:rFonts w:cs="Open Sans"/>
        </w:rPr>
        <w:t xml:space="preserve"> (</w:t>
      </w:r>
      <w:r w:rsidR="00965A44" w:rsidRPr="00A4199A">
        <w:rPr>
          <w:rFonts w:cs="Open Sans"/>
        </w:rPr>
        <w:t>August 2018</w:t>
      </w:r>
      <w:r w:rsidR="00965A44" w:rsidRPr="00DE7B16">
        <w:rPr>
          <w:rFonts w:cs="Open Sans"/>
        </w:rPr>
        <w:t>)</w:t>
      </w:r>
      <w:r w:rsidRPr="00A4199A">
        <w:rPr>
          <w:rFonts w:cs="Open Sans"/>
        </w:rPr>
        <w:t xml:space="preserve"> &lt;</w:t>
      </w:r>
      <w:hyperlink r:id="rId24" w:history="1">
        <w:r w:rsidR="00FF6E98" w:rsidRPr="00F53633">
          <w:rPr>
            <w:rStyle w:val="Hyperlink"/>
            <w:rFonts w:cs="Open Sans"/>
          </w:rPr>
          <w:t>https://www.lawcouncil.asn.au/files/web-pdf/Justice%20Project/Final%20Report/Aboriginal%20and%20Torres%20Strait%20Islander%20People%20%28Part%201%29.pdf</w:t>
        </w:r>
      </w:hyperlink>
      <w:r>
        <w:rPr>
          <w:rFonts w:cs="Open Sans"/>
        </w:rPr>
        <w:t xml:space="preserve"> </w:t>
      </w:r>
      <w:r w:rsidRPr="00A4199A">
        <w:rPr>
          <w:rFonts w:cs="Open Sans"/>
        </w:rPr>
        <w:t>&gt;.</w:t>
      </w:r>
    </w:p>
  </w:endnote>
  <w:endnote w:id="26">
    <w:p w14:paraId="33DDF4B4" w14:textId="72B7CBCE" w:rsidR="00E0081C" w:rsidRDefault="00E0081C" w:rsidP="00E0081C">
      <w:pPr>
        <w:pStyle w:val="EndnoteText"/>
      </w:pPr>
      <w:r>
        <w:rPr>
          <w:rStyle w:val="EndnoteReference"/>
        </w:rPr>
        <w:endnoteRef/>
      </w:r>
      <w:r>
        <w:t xml:space="preserve"> Productivity Commission, </w:t>
      </w:r>
      <w:r w:rsidRPr="000C7570">
        <w:t>Report on Government Services 2023</w:t>
      </w:r>
      <w:r>
        <w:t xml:space="preserve">, </w:t>
      </w:r>
      <w:r w:rsidRPr="0072420E">
        <w:t>8 Corrective services</w:t>
      </w:r>
      <w:r>
        <w:t xml:space="preserve"> (31 January 2023)  &lt;</w:t>
      </w:r>
      <w:hyperlink r:id="rId25" w:history="1">
        <w:r w:rsidRPr="001F551D">
          <w:rPr>
            <w:rStyle w:val="Hyperlink"/>
          </w:rPr>
          <w:t>https://www.pc.gov.au/ongoing/report-on-government-services/2023/justice/corrective-services</w:t>
        </w:r>
      </w:hyperlink>
      <w:r>
        <w:t>&gt;.</w:t>
      </w:r>
    </w:p>
  </w:endnote>
  <w:endnote w:id="27">
    <w:p w14:paraId="39640169" w14:textId="2F6C6F4D" w:rsidR="003D6E94" w:rsidRPr="00A4199A" w:rsidRDefault="003D6E94" w:rsidP="003D6E94">
      <w:pPr>
        <w:pStyle w:val="EndnoteText"/>
        <w:rPr>
          <w:rFonts w:cs="Open Sans"/>
        </w:rPr>
      </w:pPr>
      <w:r w:rsidRPr="00A4199A">
        <w:rPr>
          <w:rStyle w:val="EndnoteReference"/>
          <w:rFonts w:cs="Open Sans"/>
        </w:rPr>
        <w:endnoteRef/>
      </w:r>
      <w:r w:rsidRPr="00A4199A">
        <w:rPr>
          <w:rFonts w:cs="Open Sans"/>
        </w:rPr>
        <w:t xml:space="preserve"> Australian Bureau of Statistics</w:t>
      </w:r>
      <w:r w:rsidR="00965A44">
        <w:rPr>
          <w:rFonts w:cs="Open Sans"/>
        </w:rPr>
        <w:t xml:space="preserve">, </w:t>
      </w:r>
      <w:r w:rsidRPr="0019273A">
        <w:rPr>
          <w:rFonts w:cs="Open Sans"/>
        </w:rPr>
        <w:t>Census of Population and Housing - Counts of Aboriginal and Torres Strait Islander Australians</w:t>
      </w:r>
      <w:r w:rsidR="00965A44" w:rsidRPr="00A4199A">
        <w:rPr>
          <w:rFonts w:cs="Open Sans"/>
          <w:i/>
          <w:iCs/>
        </w:rPr>
        <w:t xml:space="preserve"> </w:t>
      </w:r>
      <w:r w:rsidR="00965A44" w:rsidRPr="00A4199A">
        <w:rPr>
          <w:rFonts w:cs="Open Sans"/>
        </w:rPr>
        <w:t xml:space="preserve">(August 2022) </w:t>
      </w:r>
      <w:r w:rsidR="0019273A">
        <w:rPr>
          <w:rFonts w:cs="Open Sans"/>
          <w:i/>
          <w:iCs/>
        </w:rPr>
        <w:t xml:space="preserve"> </w:t>
      </w:r>
      <w:r w:rsidRPr="00A4199A">
        <w:rPr>
          <w:rFonts w:cs="Open Sans"/>
        </w:rPr>
        <w:t>&lt;</w:t>
      </w:r>
      <w:hyperlink r:id="rId26" w:history="1">
        <w:r w:rsidRPr="00A4199A">
          <w:rPr>
            <w:rStyle w:val="Hyperlink"/>
            <w:rFonts w:cs="Open Sans"/>
          </w:rPr>
          <w:t>https://www.abs.gov.au/statistics/people/aboriginal-and-torres-strait-islander-peoples/census-population-and-housing-counts-aboriginal-and-torres-strait-islander-australians/2021</w:t>
        </w:r>
      </w:hyperlink>
      <w:r w:rsidRPr="00A4199A">
        <w:rPr>
          <w:rFonts w:cs="Open Sans"/>
        </w:rPr>
        <w:t>&gt;.</w:t>
      </w:r>
    </w:p>
  </w:endnote>
  <w:endnote w:id="28">
    <w:p w14:paraId="65015BF4" w14:textId="77777777" w:rsidR="00E0081C" w:rsidRDefault="00E0081C" w:rsidP="00E0081C">
      <w:pPr>
        <w:pStyle w:val="EndnoteText"/>
      </w:pPr>
      <w:r>
        <w:rPr>
          <w:rStyle w:val="EndnoteReference"/>
        </w:rPr>
        <w:endnoteRef/>
      </w:r>
      <w:r>
        <w:t xml:space="preserve"> Productivity Commission, Closing the Gap Annual Data Compilation Report [24, 29] (July 2023) &lt;</w:t>
      </w:r>
      <w:hyperlink r:id="rId27" w:history="1">
        <w:r w:rsidRPr="00A16936">
          <w:rPr>
            <w:rStyle w:val="Hyperlink"/>
          </w:rPr>
          <w:t>https://www.pc.gov.au/closing-the-gap-data/annual-data-report/report/closing-the-gap-annual-data-compilation-report-july2023.pdf</w:t>
        </w:r>
      </w:hyperlink>
      <w:r>
        <w:t>&gt;.</w:t>
      </w:r>
    </w:p>
  </w:endnote>
  <w:endnote w:id="29">
    <w:p w14:paraId="13EC42B9" w14:textId="51587650" w:rsidR="00A873D8" w:rsidRDefault="00A873D8">
      <w:pPr>
        <w:pStyle w:val="EndnoteText"/>
      </w:pPr>
      <w:r>
        <w:rPr>
          <w:rStyle w:val="EndnoteReference"/>
        </w:rPr>
        <w:endnoteRef/>
      </w:r>
      <w:r>
        <w:t xml:space="preserve"> Western Australian Inspector of Custodial Service</w:t>
      </w:r>
      <w:r w:rsidR="00965A44">
        <w:t>s,</w:t>
      </w:r>
      <w:r>
        <w:t xml:space="preserve"> Annual Report 2022-2023 [19] </w:t>
      </w:r>
      <w:r w:rsidR="00965A44">
        <w:t xml:space="preserve">(October 2023) </w:t>
      </w:r>
      <w:r>
        <w:t>&lt;</w:t>
      </w:r>
      <w:hyperlink r:id="rId28" w:history="1">
        <w:r w:rsidRPr="00F53633">
          <w:rPr>
            <w:rStyle w:val="Hyperlink"/>
          </w:rPr>
          <w:t>https://www.oics.wa.gov.au/wp-content/uploads/2023/10/OICS-2022-23-Annual-Report-FINAL.pdf</w:t>
        </w:r>
      </w:hyperlink>
      <w:r>
        <w:t>&gt;</w:t>
      </w:r>
    </w:p>
  </w:endnote>
  <w:endnote w:id="30">
    <w:p w14:paraId="60EDD91C" w14:textId="2BDBB2D3" w:rsidR="00821219" w:rsidRDefault="00821219">
      <w:pPr>
        <w:pStyle w:val="EndnoteText"/>
      </w:pPr>
      <w:r>
        <w:rPr>
          <w:rStyle w:val="EndnoteReference"/>
        </w:rPr>
        <w:endnoteRef/>
      </w:r>
      <w:r>
        <w:t xml:space="preserve"> Western Australian Inspector of Custodial Service</w:t>
      </w:r>
      <w:r w:rsidR="00965A44">
        <w:t>s</w:t>
      </w:r>
      <w:r w:rsidR="003730AA">
        <w:t xml:space="preserve">, </w:t>
      </w:r>
      <w:r>
        <w:t xml:space="preserve">Annual Report 2022-2023 [19] </w:t>
      </w:r>
      <w:r w:rsidR="003730AA">
        <w:t xml:space="preserve">(October 2023) </w:t>
      </w:r>
      <w:r>
        <w:t>&lt;</w:t>
      </w:r>
      <w:hyperlink r:id="rId29" w:history="1">
        <w:r w:rsidRPr="00F53633">
          <w:rPr>
            <w:rStyle w:val="Hyperlink"/>
          </w:rPr>
          <w:t>https://www.oics.wa.gov.au/wp-content/uploads/2023/10/OICS-2022-23-Annual-Report-FINAL.pdf</w:t>
        </w:r>
      </w:hyperlink>
      <w:r>
        <w:t>&gt;</w:t>
      </w:r>
    </w:p>
  </w:endnote>
  <w:endnote w:id="31">
    <w:p w14:paraId="61201BDA" w14:textId="068D003C" w:rsidR="00210B8D" w:rsidRDefault="00210B8D">
      <w:pPr>
        <w:pStyle w:val="EndnoteText"/>
      </w:pPr>
      <w:r>
        <w:rPr>
          <w:rStyle w:val="EndnoteReference"/>
        </w:rPr>
        <w:endnoteRef/>
      </w:r>
      <w:r>
        <w:t xml:space="preserve"> Tasmanian Inspector of Custodial Services</w:t>
      </w:r>
      <w:r w:rsidR="003730AA">
        <w:t xml:space="preserve">, </w:t>
      </w:r>
      <w:r>
        <w:t xml:space="preserve">Annual Report 2022-2023 [33] </w:t>
      </w:r>
      <w:r w:rsidR="003730AA">
        <w:t xml:space="preserve">(17 October 2023) </w:t>
      </w:r>
      <w:r>
        <w:t>&lt;</w:t>
      </w:r>
      <w:hyperlink r:id="rId30" w:history="1">
        <w:r w:rsidRPr="00F53633">
          <w:rPr>
            <w:rStyle w:val="Hyperlink"/>
          </w:rPr>
          <w:t>https://www.custodialinspector.tas.gov.au/__data/assets/pdf_file/0020/729101/Custodial-Inspector-Annual-Report-2022-23.pdf</w:t>
        </w:r>
      </w:hyperlink>
      <w:r>
        <w:t>&gt;</w:t>
      </w:r>
    </w:p>
  </w:endnote>
  <w:endnote w:id="32">
    <w:p w14:paraId="01850195" w14:textId="0E37E7FF" w:rsidR="00CA0DCA" w:rsidRDefault="00CA0DCA">
      <w:pPr>
        <w:pStyle w:val="EndnoteText"/>
      </w:pPr>
      <w:r>
        <w:rPr>
          <w:rStyle w:val="EndnoteReference"/>
        </w:rPr>
        <w:endnoteRef/>
      </w:r>
      <w:r>
        <w:t xml:space="preserve"> Tasmanian Inspector of Custodial Services</w:t>
      </w:r>
      <w:r w:rsidR="003730AA">
        <w:t xml:space="preserve">, </w:t>
      </w:r>
      <w:r>
        <w:t xml:space="preserve">Annual Report 2022-2023 [33] </w:t>
      </w:r>
      <w:r w:rsidR="003730AA">
        <w:t xml:space="preserve">(17 October 2023) </w:t>
      </w:r>
      <w:r>
        <w:t>&lt;</w:t>
      </w:r>
      <w:hyperlink r:id="rId31" w:history="1">
        <w:r w:rsidRPr="00F53633">
          <w:rPr>
            <w:rStyle w:val="Hyperlink"/>
          </w:rPr>
          <w:t>https://www.custodialinspector.tas.gov.au/__data/assets/pdf_file/0020/729101/Custodial-Inspector-Annual-Report-2022-23.pdf</w:t>
        </w:r>
      </w:hyperlink>
      <w:r>
        <w:t>&gt;</w:t>
      </w:r>
    </w:p>
  </w:endnote>
  <w:endnote w:id="33">
    <w:p w14:paraId="1C4A52D6" w14:textId="78530746" w:rsidR="008A6282" w:rsidRDefault="008A6282">
      <w:pPr>
        <w:pStyle w:val="EndnoteText"/>
      </w:pPr>
      <w:r>
        <w:rPr>
          <w:rStyle w:val="EndnoteReference"/>
        </w:rPr>
        <w:endnoteRef/>
      </w:r>
      <w:r>
        <w:t xml:space="preserve"> Tasmanian Inspector of Custodial Services</w:t>
      </w:r>
      <w:r w:rsidR="003730AA">
        <w:t xml:space="preserve">, </w:t>
      </w:r>
      <w:r>
        <w:t xml:space="preserve">Annual Report 2022-2023 [33] </w:t>
      </w:r>
      <w:r w:rsidR="003730AA">
        <w:t xml:space="preserve">(17 October 2023) </w:t>
      </w:r>
      <w:r>
        <w:t>&lt;</w:t>
      </w:r>
      <w:hyperlink r:id="rId32" w:history="1">
        <w:r w:rsidRPr="00F53633">
          <w:rPr>
            <w:rStyle w:val="Hyperlink"/>
          </w:rPr>
          <w:t>https://www.custodialinspector.tas.gov.au/__data/assets/pdf_file/0020/729101/Custodial-Inspector-Annual-Report-2022-23.pdf</w:t>
        </w:r>
      </w:hyperlink>
      <w:r>
        <w:t>&gt;</w:t>
      </w:r>
    </w:p>
  </w:endnote>
  <w:endnote w:id="34">
    <w:p w14:paraId="5164C216" w14:textId="310A077C" w:rsidR="00EE2699" w:rsidRDefault="00EE2699">
      <w:pPr>
        <w:pStyle w:val="EndnoteText"/>
      </w:pPr>
      <w:r>
        <w:rPr>
          <w:rStyle w:val="EndnoteReference"/>
        </w:rPr>
        <w:endnoteRef/>
      </w:r>
      <w:r>
        <w:t xml:space="preserve"> </w:t>
      </w:r>
      <w:r w:rsidR="00531011" w:rsidRPr="00531011">
        <w:t>Cultural Review of the Adult Custodial Corrections System, Safer Prisons, Safer People, Safer Communities [</w:t>
      </w:r>
      <w:r w:rsidR="00531011">
        <w:t>30</w:t>
      </w:r>
      <w:r w:rsidR="00531011" w:rsidRPr="00531011">
        <w:t>]</w:t>
      </w:r>
      <w:r w:rsidR="003730AA" w:rsidRPr="003730AA">
        <w:t xml:space="preserve"> </w:t>
      </w:r>
      <w:r w:rsidR="003730AA" w:rsidRPr="00531011">
        <w:t>(December 2022)</w:t>
      </w:r>
      <w:r w:rsidR="00531011" w:rsidRPr="00531011">
        <w:t xml:space="preserve"> &lt;</w:t>
      </w:r>
      <w:hyperlink r:id="rId33" w:history="1">
        <w:r w:rsidR="00531011" w:rsidRPr="00531011">
          <w:rPr>
            <w:rStyle w:val="Hyperlink"/>
          </w:rPr>
          <w:t>https://www.correctionsreview.vic.gov.au/wp-content/uploads/2023/03/Cultural-Review-of-the-Adult-Custodial-Corrections-System-final-report-Safer-Prisons-Safer-People-Safer-Communities.pdf</w:t>
        </w:r>
      </w:hyperlink>
      <w:r w:rsidR="00531011" w:rsidRPr="00531011">
        <w:t>&gt;;</w:t>
      </w:r>
    </w:p>
  </w:endnote>
  <w:endnote w:id="35">
    <w:p w14:paraId="00319EB0" w14:textId="77777777" w:rsidR="00E0081C" w:rsidRDefault="00E0081C" w:rsidP="00E0081C">
      <w:pPr>
        <w:pStyle w:val="EndnoteText"/>
      </w:pPr>
      <w:r>
        <w:rPr>
          <w:rStyle w:val="EndnoteReference"/>
        </w:rPr>
        <w:endnoteRef/>
      </w:r>
      <w:r>
        <w:t xml:space="preserve"> Yoorook Justice Commission, Yoorrook for Justice: Report into Victoria’s Child Protection and</w:t>
      </w:r>
    </w:p>
    <w:p w14:paraId="0AA1651C" w14:textId="77777777" w:rsidR="00E0081C" w:rsidRDefault="00E0081C" w:rsidP="00E0081C">
      <w:pPr>
        <w:pStyle w:val="EndnoteText"/>
        <w:ind w:left="0" w:firstLine="0"/>
      </w:pPr>
      <w:r>
        <w:t xml:space="preserve"> Criminal Justice Systems [380] (August 2023) &lt;</w:t>
      </w:r>
      <w:hyperlink r:id="rId34" w:history="1">
        <w:r w:rsidRPr="00D067FB">
          <w:rPr>
            <w:rStyle w:val="Hyperlink"/>
          </w:rPr>
          <w:t>https://yoorrookforjustice.org.au/wp-content/uploads/2023/08/Yoorrook-for-justice-report.pdf</w:t>
        </w:r>
      </w:hyperlink>
      <w:r>
        <w:t>&gt;.</w:t>
      </w:r>
    </w:p>
  </w:endnote>
  <w:endnote w:id="36">
    <w:p w14:paraId="6CB0AC3A" w14:textId="77777777" w:rsidR="00E0081C" w:rsidRDefault="00E0081C" w:rsidP="00E0081C">
      <w:pPr>
        <w:pStyle w:val="EndnoteText"/>
      </w:pPr>
      <w:r>
        <w:rPr>
          <w:rStyle w:val="EndnoteReference"/>
        </w:rPr>
        <w:endnoteRef/>
      </w:r>
      <w:r>
        <w:t xml:space="preserve"> Yoorook Justice Commission, Yoorrook for Justice: Report into Victoria’s Child Protection and Criminal Justice Systems [360] (August 2023) &lt;</w:t>
      </w:r>
      <w:hyperlink r:id="rId35" w:history="1">
        <w:r w:rsidRPr="001F551D">
          <w:rPr>
            <w:rStyle w:val="Hyperlink"/>
          </w:rPr>
          <w:t>https://yoorrookforjustice.org.au/wp-content/uploads/2023/08/Yoorrook-for-justice-report.pdf</w:t>
        </w:r>
      </w:hyperlink>
      <w:r>
        <w:t>&gt;.</w:t>
      </w:r>
    </w:p>
  </w:endnote>
  <w:endnote w:id="37">
    <w:p w14:paraId="50CC191B" w14:textId="77777777" w:rsidR="00E0081C" w:rsidRDefault="00E0081C" w:rsidP="00E0081C">
      <w:pPr>
        <w:pStyle w:val="EndnoteText"/>
      </w:pPr>
      <w:r>
        <w:rPr>
          <w:rStyle w:val="EndnoteReference"/>
        </w:rPr>
        <w:endnoteRef/>
      </w:r>
      <w:r>
        <w:t xml:space="preserve"> Advisory Commission into the Incarceration Rates of Aboriginal Peoples in South Australia, </w:t>
      </w:r>
      <w:r w:rsidRPr="002674A5">
        <w:t>Report of the Advisory Commission into the Incarceration Rates of Aboriginal People</w:t>
      </w:r>
      <w:r>
        <w:t xml:space="preserve"> </w:t>
      </w:r>
      <w:r w:rsidRPr="002674A5">
        <w:t>in South Australia</w:t>
      </w:r>
      <w:r>
        <w:t xml:space="preserve"> [46] (1 February 2023) &lt;</w:t>
      </w:r>
      <w:hyperlink r:id="rId36" w:history="1">
        <w:r w:rsidRPr="00983A67">
          <w:rPr>
            <w:rStyle w:val="Hyperlink"/>
          </w:rPr>
          <w:t>https://www.agd.sa.gov.au/__data/assets/pdf_file/0010/918766/Report-of-the-Advisory-Commission.pdf</w:t>
        </w:r>
      </w:hyperlink>
      <w:r>
        <w:t>&gt;.</w:t>
      </w:r>
    </w:p>
  </w:endnote>
  <w:endnote w:id="38">
    <w:p w14:paraId="40EC0F07" w14:textId="77777777" w:rsidR="00E0081C" w:rsidRDefault="00E0081C" w:rsidP="00E0081C">
      <w:pPr>
        <w:pStyle w:val="EndnoteText"/>
      </w:pPr>
      <w:r>
        <w:rPr>
          <w:rStyle w:val="EndnoteReference"/>
        </w:rPr>
        <w:endnoteRef/>
      </w:r>
      <w:r>
        <w:t xml:space="preserve"> Australian Human Rights Commission, </w:t>
      </w:r>
      <w:r w:rsidRPr="002128FB">
        <w:rPr>
          <w:i/>
        </w:rPr>
        <w:t xml:space="preserve">Wiyi Yani U Thangani (Women’s Voices) First Nations Women’s Safety Policy Forum Outcomes Report </w:t>
      </w:r>
      <w:r>
        <w:t>[36] (November 2022) &lt;</w:t>
      </w:r>
      <w:hyperlink r:id="rId37" w:history="1">
        <w:r w:rsidRPr="001F551D">
          <w:rPr>
            <w:rStyle w:val="Hyperlink"/>
          </w:rPr>
          <w:t>https://humanrights.gov.au/sites/default/files/document/publication/first_nations_womens_safety_policy_forum_outcomes_report_november_2022.pdf</w:t>
        </w:r>
      </w:hyperlink>
      <w:r>
        <w:t>&gt;.</w:t>
      </w:r>
    </w:p>
  </w:endnote>
  <w:endnote w:id="39">
    <w:p w14:paraId="6CD41925" w14:textId="5999B47D" w:rsidR="00021226" w:rsidRDefault="00021226" w:rsidP="00021226">
      <w:pPr>
        <w:pStyle w:val="EndnoteText"/>
      </w:pPr>
      <w:r>
        <w:rPr>
          <w:rStyle w:val="EndnoteReference"/>
        </w:rPr>
        <w:endnoteRef/>
      </w:r>
      <w:r>
        <w:t xml:space="preserve"> Australian Institute of Criminology, </w:t>
      </w:r>
      <w:r w:rsidRPr="00167684">
        <w:t>Deaths in custody in Australia</w:t>
      </w:r>
      <w:r>
        <w:t xml:space="preserve">, Real-time dashboard (accessed </w:t>
      </w:r>
      <w:r w:rsidR="008A5F53">
        <w:t>09</w:t>
      </w:r>
      <w:r>
        <w:t xml:space="preserve"> </w:t>
      </w:r>
      <w:r w:rsidR="008A5F53">
        <w:t>November</w:t>
      </w:r>
      <w:r>
        <w:t xml:space="preserve"> 2023) &lt;</w:t>
      </w:r>
      <w:hyperlink r:id="rId38" w:history="1">
        <w:r w:rsidRPr="00A16936">
          <w:rPr>
            <w:rStyle w:val="Hyperlink"/>
          </w:rPr>
          <w:t>https://www.aic.gov.au/statistics/deaths-custody-australia</w:t>
        </w:r>
      </w:hyperlink>
      <w:r>
        <w:t>&gt;.</w:t>
      </w:r>
    </w:p>
  </w:endnote>
  <w:endnote w:id="40">
    <w:p w14:paraId="10C547A8" w14:textId="77777777" w:rsidR="001A151C" w:rsidRDefault="001A151C" w:rsidP="001A151C">
      <w:pPr>
        <w:pStyle w:val="EndnoteText"/>
      </w:pPr>
      <w:r>
        <w:rPr>
          <w:rStyle w:val="EndnoteReference"/>
        </w:rPr>
        <w:endnoteRef/>
      </w:r>
      <w:r>
        <w:t xml:space="preserve"> Australian Institute of Criminology, </w:t>
      </w:r>
      <w:r w:rsidRPr="00167684">
        <w:t>Deaths in custody in Australia</w:t>
      </w:r>
      <w:r>
        <w:t>, Real-time dashboard (accessed 09 November 2023) &lt;</w:t>
      </w:r>
      <w:hyperlink r:id="rId39" w:history="1">
        <w:r w:rsidRPr="00A16936">
          <w:rPr>
            <w:rStyle w:val="Hyperlink"/>
          </w:rPr>
          <w:t>https://www.aic.gov.au/statistics/deaths-custody-australia</w:t>
        </w:r>
      </w:hyperlink>
      <w:r>
        <w:t>&gt;.</w:t>
      </w:r>
    </w:p>
  </w:endnote>
  <w:endnote w:id="41">
    <w:p w14:paraId="1FD59183" w14:textId="37C69D1D" w:rsidR="00021226" w:rsidRDefault="00021226" w:rsidP="00021226">
      <w:pPr>
        <w:pStyle w:val="EndnoteText"/>
      </w:pPr>
      <w:r>
        <w:rPr>
          <w:rStyle w:val="EndnoteReference"/>
        </w:rPr>
        <w:endnoteRef/>
      </w:r>
      <w:r>
        <w:t xml:space="preserve"> Australian Institute of Criminology, </w:t>
      </w:r>
      <w:r w:rsidRPr="00167684">
        <w:t>Deaths in custody in Australia</w:t>
      </w:r>
      <w:r>
        <w:t xml:space="preserve">, Real-time dashboard (accessed </w:t>
      </w:r>
      <w:r w:rsidR="00093895">
        <w:t>09 November 2023</w:t>
      </w:r>
      <w:r>
        <w:t>) &lt;</w:t>
      </w:r>
      <w:hyperlink r:id="rId40" w:history="1">
        <w:r w:rsidRPr="00A16936">
          <w:rPr>
            <w:rStyle w:val="Hyperlink"/>
          </w:rPr>
          <w:t>https://www.aic.gov.au/statistics/deaths-custody-australia</w:t>
        </w:r>
      </w:hyperlink>
      <w:r>
        <w:t>&gt;.</w:t>
      </w:r>
    </w:p>
  </w:endnote>
  <w:endnote w:id="42">
    <w:p w14:paraId="5F3C05CF" w14:textId="77777777" w:rsidR="00021226" w:rsidRDefault="00021226" w:rsidP="00021226">
      <w:pPr>
        <w:pStyle w:val="EndnoteText"/>
      </w:pPr>
      <w:r>
        <w:rPr>
          <w:rStyle w:val="EndnoteReference"/>
        </w:rPr>
        <w:endnoteRef/>
      </w:r>
      <w:r>
        <w:t xml:space="preserve"> Australian Institute of Criminology, Deaths in custody in Australia 2021–22 [7] (20 December 2022) &lt;</w:t>
      </w:r>
      <w:hyperlink r:id="rId41" w:history="1">
        <w:r w:rsidRPr="00D03159">
          <w:rPr>
            <w:rStyle w:val="Hyperlink"/>
          </w:rPr>
          <w:t>https://www.aic.gov.au/sites/default/files/2022-12/sr41_deaths_in_custody_2021-22_v2.pdf</w:t>
        </w:r>
      </w:hyperlink>
      <w:r>
        <w:t>&gt;.</w:t>
      </w:r>
    </w:p>
  </w:endnote>
  <w:endnote w:id="43">
    <w:p w14:paraId="1CB7D162" w14:textId="77777777" w:rsidR="00021226" w:rsidRDefault="00021226" w:rsidP="00021226">
      <w:pPr>
        <w:pStyle w:val="EndnoteText"/>
      </w:pPr>
      <w:r>
        <w:rPr>
          <w:rStyle w:val="EndnoteReference"/>
        </w:rPr>
        <w:endnoteRef/>
      </w:r>
      <w:r>
        <w:t xml:space="preserve"> Australian Human Rights Commission, </w:t>
      </w:r>
      <w:r w:rsidRPr="008579DE">
        <w:t>Wiyi Yani U Thangani (Women’s Voices): Securing Our Rights, Securing Our Future Report</w:t>
      </w:r>
      <w:r>
        <w:t xml:space="preserve"> [194] (09 October 2020) &lt;</w:t>
      </w:r>
      <w:hyperlink r:id="rId42" w:history="1">
        <w:r w:rsidRPr="00983A67">
          <w:rPr>
            <w:rStyle w:val="Hyperlink"/>
          </w:rPr>
          <w:t>https://humanrights.gov.au/sites/default/files/document/publication/ahrc_wiyi_yani_u_thangani_report_2020.pdf</w:t>
        </w:r>
      </w:hyperlink>
      <w:r>
        <w:t>&gt;.</w:t>
      </w:r>
    </w:p>
  </w:endnote>
  <w:endnote w:id="44">
    <w:p w14:paraId="52E867C1" w14:textId="77777777" w:rsidR="00021226" w:rsidRDefault="00021226" w:rsidP="00021226">
      <w:pPr>
        <w:pStyle w:val="EndnoteText"/>
      </w:pPr>
      <w:r>
        <w:rPr>
          <w:rStyle w:val="EndnoteReference"/>
        </w:rPr>
        <w:endnoteRef/>
      </w:r>
      <w:r>
        <w:t xml:space="preserve"> Yoorook Justice Commission, Yoorrook for Justice: Report into Victoria’s Child Protection and Criminal Justice Systems [21] (August 2023) &lt;</w:t>
      </w:r>
      <w:hyperlink r:id="rId43" w:history="1">
        <w:r w:rsidRPr="001F551D">
          <w:rPr>
            <w:rStyle w:val="Hyperlink"/>
          </w:rPr>
          <w:t>https://yoorrookforjustice.org.au/wp-content/uploads/2023/08/Yoorrook-for-justice-report.pdf</w:t>
        </w:r>
      </w:hyperlink>
      <w:r>
        <w:t>&gt;.</w:t>
      </w:r>
    </w:p>
  </w:endnote>
  <w:endnote w:id="45">
    <w:p w14:paraId="3330E607" w14:textId="77777777" w:rsidR="00021226" w:rsidRDefault="00021226" w:rsidP="00021226">
      <w:pPr>
        <w:pStyle w:val="EndnoteText"/>
      </w:pPr>
      <w:r>
        <w:rPr>
          <w:rStyle w:val="EndnoteReference"/>
        </w:rPr>
        <w:endnoteRef/>
      </w:r>
      <w:r>
        <w:t xml:space="preserve"> Yoorook Justice Commission, Yoorrook for Justice: Report into Victoria’s Child Protection and Criminal Justice Systems [237-238] (August 2023) &lt;</w:t>
      </w:r>
      <w:hyperlink r:id="rId44" w:history="1">
        <w:r w:rsidRPr="001F551D">
          <w:rPr>
            <w:rStyle w:val="Hyperlink"/>
          </w:rPr>
          <w:t>https://yoorrookforjustice.org.au/wp-content/uploads/2023/08/Yoorrook-for-justice-report.pdf</w:t>
        </w:r>
      </w:hyperlink>
      <w:r>
        <w:t>&gt;.</w:t>
      </w:r>
    </w:p>
  </w:endnote>
  <w:endnote w:id="46">
    <w:p w14:paraId="75F56C10" w14:textId="77777777" w:rsidR="00021226" w:rsidRDefault="00021226" w:rsidP="00021226">
      <w:pPr>
        <w:pStyle w:val="EndnoteText"/>
      </w:pPr>
      <w:r>
        <w:rPr>
          <w:rStyle w:val="EndnoteReference"/>
        </w:rPr>
        <w:endnoteRef/>
      </w:r>
      <w:r>
        <w:t xml:space="preserve"> Western Australian Inspector of Custodial Services, Directed Review into the Department of Justice’s performance in responding to recommendations arising from coronial inquiries into deaths in custody [4] (March 2023) &lt;</w:t>
      </w:r>
      <w:hyperlink r:id="rId45" w:history="1">
        <w:r w:rsidRPr="00280941">
          <w:rPr>
            <w:rStyle w:val="Hyperlink"/>
          </w:rPr>
          <w:t>https://www.oics.wa.gov.au/wp-content/uploads/2023/04/2023_03_10-Directed-Review-Deaths-in-Custody-FINAL-v1.1.pdf</w:t>
        </w:r>
      </w:hyperlink>
      <w:r>
        <w:t>&gt;.</w:t>
      </w:r>
    </w:p>
  </w:endnote>
  <w:endnote w:id="47">
    <w:p w14:paraId="633F93A0" w14:textId="77777777" w:rsidR="00021226" w:rsidRDefault="00021226" w:rsidP="00021226">
      <w:pPr>
        <w:pStyle w:val="EndnoteText"/>
      </w:pPr>
      <w:r>
        <w:rPr>
          <w:rStyle w:val="EndnoteReference"/>
        </w:rPr>
        <w:endnoteRef/>
      </w:r>
      <w:r>
        <w:t xml:space="preserve"> Coroner’s Court of Victoria, </w:t>
      </w:r>
      <w:r w:rsidRPr="00E72A72">
        <w:t>I</w:t>
      </w:r>
      <w:r>
        <w:t>nquest Into the Passing of Veronica Nelson, Appendix B [8, para 51]  (30 January 2023) &lt;</w:t>
      </w:r>
      <w:hyperlink r:id="rId46" w:history="1">
        <w:r w:rsidRPr="0086728C">
          <w:rPr>
            <w:rStyle w:val="Hyperlink"/>
          </w:rPr>
          <w:t>https://www.coronerscourt.vic.gov.au/sites/default/files/2023-04/COR%202020%200021%20-%20Veronica%20Nelson%20Inquiry%20-%20Form%2037%20-%20Finding%20into%20Death%20with%20Inquest%20-%2030%20January%202023%20-%20Amended%20%281%29.pdf</w:t>
        </w:r>
      </w:hyperlink>
      <w:r>
        <w:t>&gt;.</w:t>
      </w:r>
    </w:p>
  </w:endnote>
  <w:endnote w:id="48">
    <w:p w14:paraId="190F5E08" w14:textId="77777777" w:rsidR="00021226" w:rsidRDefault="00021226" w:rsidP="00021226">
      <w:pPr>
        <w:pStyle w:val="EndnoteText"/>
      </w:pPr>
      <w:r>
        <w:rPr>
          <w:rStyle w:val="EndnoteReference"/>
        </w:rPr>
        <w:endnoteRef/>
      </w:r>
      <w:r>
        <w:t xml:space="preserve"> Coroner’s Court of Victoria, </w:t>
      </w:r>
      <w:r w:rsidRPr="00E72A72">
        <w:t>I</w:t>
      </w:r>
      <w:r>
        <w:t>nquest Into the Passing of Veronica Nelson, [290, para 833] (30 January 2023) &lt;</w:t>
      </w:r>
      <w:hyperlink r:id="rId47" w:history="1">
        <w:r w:rsidRPr="0086728C">
          <w:rPr>
            <w:rStyle w:val="Hyperlink"/>
          </w:rPr>
          <w:t>https://www.coronerscourt.vic.gov.au/sites/default/files/2023-04/COR%202020%200021%20-%20Veronica%20Nelson%20Inquiry%20-%20Form%2037%20-%20Finding%20into%20Death%20with%20Inquest%20-%2030%20January%202023%20-%20Amended%20%281%29.pdf</w:t>
        </w:r>
      </w:hyperlink>
      <w:r>
        <w:t>&gt;.</w:t>
      </w:r>
    </w:p>
  </w:endnote>
  <w:endnote w:id="49">
    <w:p w14:paraId="7D972AE0" w14:textId="77777777" w:rsidR="00021226" w:rsidRDefault="00021226" w:rsidP="00021226">
      <w:pPr>
        <w:pStyle w:val="EndnoteText"/>
      </w:pPr>
      <w:r>
        <w:rPr>
          <w:rStyle w:val="EndnoteReference"/>
        </w:rPr>
        <w:endnoteRef/>
      </w:r>
      <w:r>
        <w:t xml:space="preserve"> </w:t>
      </w:r>
      <w:r w:rsidRPr="00471283">
        <w:t>Joseph Dunstan</w:t>
      </w:r>
      <w:r>
        <w:t xml:space="preserve">, </w:t>
      </w:r>
      <w:r w:rsidRPr="005106BB">
        <w:t>Public health bodies to take over care in Victorian women's prisons</w:t>
      </w:r>
      <w:r>
        <w:t>, ABC News (23 January 2023) &lt;</w:t>
      </w:r>
      <w:hyperlink r:id="rId48" w:history="1">
        <w:r w:rsidRPr="00D03159">
          <w:rPr>
            <w:rStyle w:val="Hyperlink"/>
          </w:rPr>
          <w:t>https://www.abc.net.au/news/2023-01-20/victoria-prison-healthcare-women-dame-phyllis-tarrengower/101872378</w:t>
        </w:r>
      </w:hyperlink>
      <w:r>
        <w:t>&gt;.</w:t>
      </w:r>
    </w:p>
  </w:endnote>
  <w:endnote w:id="50">
    <w:p w14:paraId="570EDA2D" w14:textId="03504F0C" w:rsidR="0074582D" w:rsidRDefault="0074582D" w:rsidP="003A40F0">
      <w:pPr>
        <w:pStyle w:val="EndnoteText"/>
      </w:pPr>
      <w:r>
        <w:rPr>
          <w:rStyle w:val="EndnoteReference"/>
        </w:rPr>
        <w:endnoteRef/>
      </w:r>
      <w:r>
        <w:t xml:space="preserve"> </w:t>
      </w:r>
      <w:r w:rsidR="003A40F0">
        <w:t>Dechlan Brennan</w:t>
      </w:r>
      <w:r w:rsidR="003730AA">
        <w:t xml:space="preserve">, </w:t>
      </w:r>
      <w:r w:rsidR="003A40F0" w:rsidRPr="003A40F0">
        <w:t>Human rights groups criticise new Victorian bail laws</w:t>
      </w:r>
      <w:r w:rsidR="003A40F0">
        <w:t xml:space="preserve">, National Indigenous </w:t>
      </w:r>
      <w:r w:rsidR="00E262A2">
        <w:t xml:space="preserve">Times </w:t>
      </w:r>
      <w:r w:rsidR="003730AA">
        <w:t xml:space="preserve">(17 October 2023) </w:t>
      </w:r>
      <w:r w:rsidR="00E262A2">
        <w:t>&lt;</w:t>
      </w:r>
      <w:hyperlink r:id="rId49" w:history="1">
        <w:r w:rsidR="00486B46" w:rsidRPr="00F53633">
          <w:rPr>
            <w:rStyle w:val="Hyperlink"/>
          </w:rPr>
          <w:t>https://nit.com.au/17-10-2023/8192/human-rights-group-criticises-new-victorian-bail-laws</w:t>
        </w:r>
      </w:hyperlink>
      <w:r w:rsidR="00E262A2">
        <w:t>&gt;</w:t>
      </w:r>
    </w:p>
  </w:endnote>
  <w:endnote w:id="51">
    <w:p w14:paraId="6EA1F964" w14:textId="77777777" w:rsidR="00021226" w:rsidRDefault="00021226" w:rsidP="00021226">
      <w:pPr>
        <w:pStyle w:val="EndnoteText"/>
      </w:pPr>
      <w:r>
        <w:rPr>
          <w:rStyle w:val="EndnoteReference"/>
        </w:rPr>
        <w:endnoteRef/>
      </w:r>
      <w:r>
        <w:t xml:space="preserve"> Coroners’ Court of Western Australia, </w:t>
      </w:r>
      <w:r w:rsidRPr="00D501D9">
        <w:t xml:space="preserve">Inquest into the Death of Stanley John </w:t>
      </w:r>
      <w:r>
        <w:t xml:space="preserve">Inman [36, para 139] </w:t>
      </w:r>
      <w:r w:rsidRPr="00B67941">
        <w:t>(19 July 2023)</w:t>
      </w:r>
      <w:r>
        <w:t xml:space="preserve"> &lt;</w:t>
      </w:r>
      <w:hyperlink r:id="rId50" w:history="1">
        <w:r w:rsidRPr="00D03159">
          <w:rPr>
            <w:rStyle w:val="Hyperlink"/>
          </w:rPr>
          <w:t>https://coronerscourt.wa.gov.au/_files/Inquest_2023/INMAN,%20Stanley%20John.pdf</w:t>
        </w:r>
      </w:hyperlink>
      <w:r>
        <w:t>&gt;.</w:t>
      </w:r>
    </w:p>
  </w:endnote>
  <w:endnote w:id="52">
    <w:p w14:paraId="56E96BE9" w14:textId="77777777" w:rsidR="00021226" w:rsidRDefault="00021226" w:rsidP="00021226">
      <w:pPr>
        <w:pStyle w:val="EndnoteText"/>
      </w:pPr>
      <w:r>
        <w:rPr>
          <w:rStyle w:val="EndnoteReference"/>
        </w:rPr>
        <w:endnoteRef/>
      </w:r>
      <w:r>
        <w:t xml:space="preserve"> Coroners’ Court of Western Australia, </w:t>
      </w:r>
      <w:r w:rsidRPr="00D501D9">
        <w:t xml:space="preserve">Inquest into the Death of Stanley John </w:t>
      </w:r>
      <w:r>
        <w:t xml:space="preserve">Inman [38, para 133] </w:t>
      </w:r>
      <w:r w:rsidRPr="00B67941">
        <w:t>(19 July 2023)</w:t>
      </w:r>
      <w:r>
        <w:t xml:space="preserve"> &lt;</w:t>
      </w:r>
      <w:hyperlink r:id="rId51" w:history="1">
        <w:r w:rsidRPr="00D03159">
          <w:rPr>
            <w:rStyle w:val="Hyperlink"/>
          </w:rPr>
          <w:t>https://coronerscourt.wa.gov.au/_files/Inquest_2023/INMAN,%20Stanley%20John.pdf</w:t>
        </w:r>
      </w:hyperlink>
      <w:r>
        <w:t>&gt;.</w:t>
      </w:r>
    </w:p>
  </w:endnote>
  <w:endnote w:id="53">
    <w:p w14:paraId="4959AFC4" w14:textId="15EBA79C" w:rsidR="00DA23EF" w:rsidRDefault="00941B36" w:rsidP="00DA23EF">
      <w:pPr>
        <w:pStyle w:val="EndnoteText"/>
      </w:pPr>
      <w:r>
        <w:rPr>
          <w:rStyle w:val="EndnoteReference"/>
        </w:rPr>
        <w:endnoteRef/>
      </w:r>
      <w:r>
        <w:t xml:space="preserve"> Western Australian Inspector of Custodial Service</w:t>
      </w:r>
      <w:r w:rsidR="00B630C9">
        <w:t>s,</w:t>
      </w:r>
      <w:r>
        <w:t xml:space="preserve"> </w:t>
      </w:r>
      <w:r w:rsidR="00DA23EF">
        <w:t>2023 Inspection of Banksia Hill</w:t>
      </w:r>
    </w:p>
    <w:p w14:paraId="4E17107F" w14:textId="0C89D1BC" w:rsidR="00941B36" w:rsidRDefault="00DA23EF" w:rsidP="00DA23EF">
      <w:pPr>
        <w:pStyle w:val="EndnoteText"/>
      </w:pPr>
      <w:r>
        <w:t xml:space="preserve">Detention Centre and Unit 18 at Casuarina Prison (Part One) [10] </w:t>
      </w:r>
      <w:r w:rsidR="00B630C9">
        <w:t xml:space="preserve">(8 June 2023) </w:t>
      </w:r>
      <w:r>
        <w:t>&lt;</w:t>
      </w:r>
      <w:hyperlink r:id="rId52" w:history="1">
        <w:r w:rsidR="0084292D" w:rsidRPr="00F53633">
          <w:rPr>
            <w:rStyle w:val="Hyperlink"/>
          </w:rPr>
          <w:t>https://www.oics.wa.gov.au/wp-content/uploads/2023/05/00.2-Clean-Copy-Inspection-Report-148-Banksia-Hill-Detention-Centre-and-Unit-18-at-Casuarina-Prison.pdf</w:t>
        </w:r>
      </w:hyperlink>
      <w:r w:rsidR="0084292D">
        <w:t>&gt;</w:t>
      </w:r>
    </w:p>
  </w:endnote>
  <w:endnote w:id="54">
    <w:p w14:paraId="424FCA7D" w14:textId="276B460F" w:rsidR="00CA7857" w:rsidRDefault="00CA7857" w:rsidP="00CA7857">
      <w:pPr>
        <w:pStyle w:val="EndnoteText"/>
      </w:pPr>
      <w:r>
        <w:rPr>
          <w:rStyle w:val="EndnoteReference"/>
        </w:rPr>
        <w:endnoteRef/>
      </w:r>
      <w:r>
        <w:t xml:space="preserve"> Western Australian Inspector of Custodial </w:t>
      </w:r>
      <w:r w:rsidR="003D577D">
        <w:t xml:space="preserve">Services, </w:t>
      </w:r>
      <w:r>
        <w:t>2023 Inspection of Banksia Hill</w:t>
      </w:r>
    </w:p>
    <w:p w14:paraId="57A74FE4" w14:textId="74A65FF0" w:rsidR="00CA7857" w:rsidRDefault="00CA7857" w:rsidP="00CA7857">
      <w:pPr>
        <w:pStyle w:val="EndnoteText"/>
      </w:pPr>
      <w:r>
        <w:t>Detention Centre and Unit 18 at Casuarina Prison (Part One) [3]</w:t>
      </w:r>
      <w:r w:rsidR="003D577D">
        <w:t xml:space="preserve"> (8 June 2023) </w:t>
      </w:r>
      <w:r>
        <w:t xml:space="preserve"> &lt;</w:t>
      </w:r>
      <w:hyperlink r:id="rId53" w:history="1">
        <w:r w:rsidRPr="00F53633">
          <w:rPr>
            <w:rStyle w:val="Hyperlink"/>
          </w:rPr>
          <w:t>https://www.oics.wa.gov.au/wp-content/uploads/2023/05/00.2-Clean-Copy-Inspection-Report-148-Banksia-Hill-Detention-Centre-and-Unit-18-at-Casuarina-Prison.pdf</w:t>
        </w:r>
      </w:hyperlink>
      <w:r>
        <w:t>&gt;</w:t>
      </w:r>
    </w:p>
  </w:endnote>
  <w:endnote w:id="55">
    <w:p w14:paraId="3B0960CD" w14:textId="77777777" w:rsidR="00E0081C" w:rsidRDefault="00E0081C" w:rsidP="00E0081C">
      <w:pPr>
        <w:pStyle w:val="EndnoteText"/>
      </w:pPr>
      <w:r>
        <w:rPr>
          <w:rStyle w:val="EndnoteReference"/>
        </w:rPr>
        <w:endnoteRef/>
      </w:r>
      <w:r>
        <w:t xml:space="preserve"> </w:t>
      </w:r>
      <w:r w:rsidRPr="003F1578">
        <w:t>Royal Commission into Violence, Abuse, Neglect &amp; Exploitation of People with Disability</w:t>
      </w:r>
      <w:r>
        <w:t>, Submissions of Counsel Assisting following Public hearing 27 Conditions in detention for people with disability in the criminal justice system [12 para 25-27] (24 November 2022) &lt;</w:t>
      </w:r>
      <w:hyperlink r:id="rId54" w:history="1">
        <w:r w:rsidRPr="00157335">
          <w:rPr>
            <w:rStyle w:val="Hyperlink"/>
          </w:rPr>
          <w:t>https://disability.royalcommission.gov.au/system/files/2023-03/Public%20hearing%2027%20-%20Counsel%20Assisting%20submissions%20-%20SUBM.0054.0001.0026.PDF</w:t>
        </w:r>
      </w:hyperlink>
      <w:r>
        <w:t>&gt;.</w:t>
      </w:r>
    </w:p>
  </w:endnote>
  <w:endnote w:id="56">
    <w:p w14:paraId="1162166D" w14:textId="6C55E7B9" w:rsidR="00C90D59" w:rsidRDefault="00C90D59">
      <w:pPr>
        <w:pStyle w:val="EndnoteText"/>
      </w:pPr>
      <w:r>
        <w:rPr>
          <w:rStyle w:val="EndnoteReference"/>
        </w:rPr>
        <w:endnoteRef/>
      </w:r>
      <w:r>
        <w:t xml:space="preserve"> </w:t>
      </w:r>
      <w:r w:rsidR="00565D2E" w:rsidRPr="00773877">
        <w:t>Royal Commission into Violence, Abuse, Neglect &amp; Exploitation of People with Disability</w:t>
      </w:r>
      <w:r w:rsidR="003D577D">
        <w:t xml:space="preserve">, </w:t>
      </w:r>
      <w:r w:rsidR="00565D2E" w:rsidRPr="00E72A73">
        <w:t>Final Report - Volume 8, Criminal justice and people with disability</w:t>
      </w:r>
      <w:r w:rsidR="00565D2E">
        <w:t xml:space="preserve"> [33] </w:t>
      </w:r>
      <w:r w:rsidR="003D577D">
        <w:t xml:space="preserve">(29 September 2023) </w:t>
      </w:r>
      <w:r w:rsidR="00565D2E">
        <w:t>&lt;</w:t>
      </w:r>
      <w:hyperlink r:id="rId55" w:history="1">
        <w:r w:rsidR="00565D2E" w:rsidRPr="00F53633">
          <w:rPr>
            <w:rStyle w:val="Hyperlink"/>
          </w:rPr>
          <w:t>https://disability.royalcommission.gov.au/system/files/2023-09/Final%20Report%20-%20Volume%208%2C%20Criminal%20justice%20and%20people%20with%20disability.pdf</w:t>
        </w:r>
      </w:hyperlink>
      <w:r w:rsidR="00565D2E">
        <w:rPr>
          <w:sz w:val="18"/>
          <w:szCs w:val="18"/>
        </w:rPr>
        <w:t>&gt;</w:t>
      </w:r>
    </w:p>
  </w:endnote>
  <w:endnote w:id="57">
    <w:p w14:paraId="2BA740F6" w14:textId="5B2C0581" w:rsidR="00C2492E" w:rsidRDefault="00C2492E">
      <w:pPr>
        <w:pStyle w:val="EndnoteText"/>
      </w:pPr>
      <w:r>
        <w:rPr>
          <w:rStyle w:val="EndnoteReference"/>
        </w:rPr>
        <w:endnoteRef/>
      </w:r>
      <w:r>
        <w:t xml:space="preserve"> </w:t>
      </w:r>
      <w:r w:rsidR="00B00F32" w:rsidRPr="00773877">
        <w:t>Royal Commission into Violence, Abuse, Neglect &amp; Exploitation of People with Disability</w:t>
      </w:r>
      <w:r w:rsidR="00B00F32">
        <w:t xml:space="preserve">, </w:t>
      </w:r>
      <w:r w:rsidR="00B00F32" w:rsidRPr="00E72A73">
        <w:t>Final Report - Volume 8, Criminal justice and people with disability</w:t>
      </w:r>
      <w:r w:rsidR="00B00F32">
        <w:t xml:space="preserve"> [33] (29 September 2023) &lt;</w:t>
      </w:r>
      <w:hyperlink r:id="rId56" w:history="1">
        <w:r w:rsidR="00B00F32" w:rsidRPr="00F53633">
          <w:rPr>
            <w:rStyle w:val="Hyperlink"/>
          </w:rPr>
          <w:t>https://disability.royalcommission.gov.au/system/files/2023-09/Final%20Report%20-%20Volume%208%2C%20Criminal%20justice%20and%20people%20with%20disability.pdf</w:t>
        </w:r>
      </w:hyperlink>
    </w:p>
  </w:endnote>
  <w:endnote w:id="58">
    <w:p w14:paraId="7EF8159C" w14:textId="7D1CD5AF" w:rsidR="00314B8D" w:rsidRDefault="00314B8D">
      <w:pPr>
        <w:pStyle w:val="EndnoteText"/>
      </w:pPr>
      <w:r>
        <w:rPr>
          <w:rStyle w:val="EndnoteReference"/>
        </w:rPr>
        <w:endnoteRef/>
      </w:r>
      <w:r>
        <w:t xml:space="preserve"> </w:t>
      </w:r>
      <w:r w:rsidR="00B00F32" w:rsidRPr="00773877">
        <w:t>Royal Commission into Violence, Abuse, Neglect &amp; Exploitation of People with Disability</w:t>
      </w:r>
      <w:r w:rsidR="00B00F32">
        <w:t xml:space="preserve">, </w:t>
      </w:r>
      <w:r w:rsidR="00B00F32" w:rsidRPr="00E72A73">
        <w:t>Final Report - Volume 8, Criminal justice and people with disability</w:t>
      </w:r>
      <w:r w:rsidR="00B00F32">
        <w:t xml:space="preserve"> [33] (29 September 2023) &lt;</w:t>
      </w:r>
      <w:hyperlink r:id="rId57" w:history="1">
        <w:r w:rsidR="00B00F32" w:rsidRPr="00F53633">
          <w:rPr>
            <w:rStyle w:val="Hyperlink"/>
          </w:rPr>
          <w:t>https://disability.royalcommission.gov.au/system/files/2023-09/Final%20Report%20-%20Volume%208%2C%20Criminal%20justice%20and%20people%20with%20disability.pdf</w:t>
        </w:r>
      </w:hyperlink>
    </w:p>
  </w:endnote>
  <w:endnote w:id="59">
    <w:p w14:paraId="61E0BAE5" w14:textId="2063C785" w:rsidR="006E6EAC" w:rsidRDefault="006E6EAC">
      <w:pPr>
        <w:pStyle w:val="EndnoteText"/>
      </w:pPr>
      <w:r>
        <w:rPr>
          <w:rStyle w:val="EndnoteReference"/>
        </w:rPr>
        <w:endnoteRef/>
      </w:r>
      <w:r>
        <w:t xml:space="preserve"> </w:t>
      </w:r>
      <w:r w:rsidRPr="00773877">
        <w:t>Royal Commission into Violence, Abuse, Neglect &amp; Exploitation of People with Disability</w:t>
      </w:r>
      <w:r>
        <w:t xml:space="preserve"> (29 September 2023) </w:t>
      </w:r>
      <w:r w:rsidRPr="00E72A73">
        <w:t>Final Report - Volume 8, Criminal justice and people with disability</w:t>
      </w:r>
      <w:r>
        <w:t xml:space="preserve"> [33] &lt;</w:t>
      </w:r>
      <w:hyperlink r:id="rId58" w:history="1">
        <w:r w:rsidRPr="00F53633">
          <w:rPr>
            <w:rStyle w:val="Hyperlink"/>
          </w:rPr>
          <w:t>https://disability.royalcommission.gov.au/system/files/2023-09/Final%20Report%20-%20Volume%208%2C%20Criminal%20justice%20and%20people%20with%20disability.pdf</w:t>
        </w:r>
      </w:hyperlink>
      <w:r>
        <w:rPr>
          <w:sz w:val="18"/>
          <w:szCs w:val="18"/>
        </w:rPr>
        <w:t>&gt;</w:t>
      </w:r>
    </w:p>
  </w:endnote>
  <w:endnote w:id="60">
    <w:p w14:paraId="4D5BC84E" w14:textId="396966E7" w:rsidR="00DA147E" w:rsidRDefault="00DA147E">
      <w:pPr>
        <w:pStyle w:val="EndnoteText"/>
      </w:pPr>
      <w:r>
        <w:rPr>
          <w:rStyle w:val="EndnoteReference"/>
        </w:rPr>
        <w:endnoteRef/>
      </w:r>
      <w:r>
        <w:t xml:space="preserve"> </w:t>
      </w:r>
      <w:r w:rsidR="00B00F32" w:rsidRPr="00773877">
        <w:t>Royal Commission into Violence, Abuse, Neglect &amp; Exploitation of People with Disability</w:t>
      </w:r>
      <w:r w:rsidR="00B00F32">
        <w:t xml:space="preserve">, </w:t>
      </w:r>
      <w:r w:rsidR="00B00F32" w:rsidRPr="00E72A73">
        <w:t>Final Report - Volume 8, Criminal justice and people with disability</w:t>
      </w:r>
      <w:r w:rsidR="00B00F32">
        <w:t xml:space="preserve"> [36] (29 September 2023) &lt;</w:t>
      </w:r>
      <w:hyperlink r:id="rId59" w:history="1">
        <w:r w:rsidR="00B00F32" w:rsidRPr="00F53633">
          <w:rPr>
            <w:rStyle w:val="Hyperlink"/>
          </w:rPr>
          <w:t>https://disability.royalcommission.gov.au/system/files/2023-09/Final%20Report%20-%20Volume%208%2C%20Criminal%20justice%20and%20people%20with%20disability.pdf</w:t>
        </w:r>
      </w:hyperlink>
    </w:p>
  </w:endnote>
  <w:endnote w:id="61">
    <w:p w14:paraId="2503E161" w14:textId="49377C62" w:rsidR="00A73623" w:rsidRDefault="00234214" w:rsidP="00A73623">
      <w:pPr>
        <w:pStyle w:val="EndnoteText"/>
      </w:pPr>
      <w:r>
        <w:rPr>
          <w:rStyle w:val="EndnoteReference"/>
        </w:rPr>
        <w:endnoteRef/>
      </w:r>
      <w:r>
        <w:t xml:space="preserve"> </w:t>
      </w:r>
      <w:r w:rsidR="00A73623">
        <w:t>House of Representatives, Standing Committee on Indigenous Affairs, ‘Alcohol, Hurting People</w:t>
      </w:r>
    </w:p>
    <w:p w14:paraId="20EA03C2" w14:textId="77777777" w:rsidR="00A73623" w:rsidRDefault="00A73623" w:rsidP="00A73623">
      <w:pPr>
        <w:pStyle w:val="EndnoteText"/>
      </w:pPr>
      <w:r>
        <w:t>and Harming Communities: Inquiry into the Harmful Use of Alcohol in Aboriginal and Torres</w:t>
      </w:r>
    </w:p>
    <w:p w14:paraId="71C99D3F" w14:textId="3441F301" w:rsidR="00234214" w:rsidRDefault="00A73623" w:rsidP="00D0079A">
      <w:pPr>
        <w:pStyle w:val="EndnoteText"/>
      </w:pPr>
      <w:r>
        <w:t>Strait Islander Communities’ (June 2015) &lt;</w:t>
      </w:r>
      <w:r w:rsidR="00566A38" w:rsidRPr="00566A38">
        <w:t xml:space="preserve"> </w:t>
      </w:r>
      <w:hyperlink r:id="rId60" w:history="1">
        <w:r w:rsidR="00566A38" w:rsidRPr="005730B2">
          <w:rPr>
            <w:rStyle w:val="Hyperlink"/>
          </w:rPr>
          <w:t>https://www.aph.gov.au/-/media/02_Parliamentary_Business/24_Committees/243_Reps_Committees/Indigenous/HarmfulUse/final_report_22_June_2015.pdf?la=en&amp;hash=6EDAFE6740AF2E7DFEAF9CFF301A31A5B102909B</w:t>
        </w:r>
      </w:hyperlink>
      <w:r>
        <w:t>&gt;</w:t>
      </w:r>
    </w:p>
  </w:endnote>
  <w:endnote w:id="62">
    <w:p w14:paraId="00113A55" w14:textId="1671B2E9" w:rsidR="009174F9" w:rsidRDefault="009174F9" w:rsidP="00DC29E7">
      <w:pPr>
        <w:pStyle w:val="EndnoteText"/>
      </w:pPr>
      <w:r>
        <w:rPr>
          <w:rStyle w:val="EndnoteReference"/>
        </w:rPr>
        <w:endnoteRef/>
      </w:r>
      <w:r>
        <w:t xml:space="preserve"> </w:t>
      </w:r>
      <w:r w:rsidR="00994A31">
        <w:t xml:space="preserve"> </w:t>
      </w:r>
      <w:r w:rsidR="00DC29E7">
        <w:t xml:space="preserve">UN </w:t>
      </w:r>
      <w:r w:rsidR="00994A31">
        <w:t>Committee on the Rights of Persons with Disability, Concluding observations on the combine</w:t>
      </w:r>
      <w:r w:rsidR="00A6744E">
        <w:t xml:space="preserve">d </w:t>
      </w:r>
      <w:r w:rsidR="00994A31">
        <w:t>second and third periodic reports of Australia, CRPD/C/AUS/CO/2-3 [27]</w:t>
      </w:r>
      <w:r w:rsidR="00A6744E">
        <w:t xml:space="preserve"> (October 2019) &lt;</w:t>
      </w:r>
      <w:hyperlink r:id="rId61" w:history="1">
        <w:r w:rsidR="00C938D9" w:rsidRPr="00D62ED7">
          <w:rPr>
            <w:rStyle w:val="Hyperlink"/>
          </w:rPr>
          <w:t>https://docstore.ohchr.org/SelfServices/FilesHandler.ashx?enc=6QkG1d%2FPPRiCAqhKb7yhsnzSGolKOaUX8SsM2PfxU7sdcbNJQCwlRF9xTca9TaCwjm5OInhspoVv2oxnsujKTREtaVWFXhEZM%2F0OdVJz1UEyF5IeK6Ycmqrn8yzTHQCn</w:t>
        </w:r>
      </w:hyperlink>
      <w:r w:rsidR="003446B7">
        <w:t>&gt;</w:t>
      </w:r>
    </w:p>
  </w:endnote>
  <w:endnote w:id="63">
    <w:p w14:paraId="07CCA762" w14:textId="77777777" w:rsidR="004C45DE" w:rsidRDefault="00B23BFF" w:rsidP="004C45DE">
      <w:pPr>
        <w:pStyle w:val="EndnoteText"/>
      </w:pPr>
      <w:r>
        <w:rPr>
          <w:rStyle w:val="EndnoteReference"/>
        </w:rPr>
        <w:endnoteRef/>
      </w:r>
      <w:r>
        <w:t xml:space="preserve"> </w:t>
      </w:r>
      <w:r w:rsidR="004C45DE">
        <w:t>Piers Gooding et al, ‘Unfitness to Stand Trial and the Indefinite Detention of Persons with</w:t>
      </w:r>
    </w:p>
    <w:p w14:paraId="513E0C94" w14:textId="089F5CB4" w:rsidR="004C45DE" w:rsidRDefault="004C45DE" w:rsidP="004C45DE">
      <w:pPr>
        <w:pStyle w:val="EndnoteText"/>
      </w:pPr>
      <w:r>
        <w:t>Cognitive Disabilities in Australia: Human Rights Challenges and Proposals for Change’</w:t>
      </w:r>
      <w:r w:rsidR="00E514EB">
        <w:t xml:space="preserve">, </w:t>
      </w:r>
    </w:p>
    <w:p w14:paraId="2ABA992C" w14:textId="527565D5" w:rsidR="00B23BFF" w:rsidRDefault="004C45DE" w:rsidP="00E514EB">
      <w:pPr>
        <w:pStyle w:val="EndnoteText"/>
      </w:pPr>
      <w:r>
        <w:t>Melbourne University Law Review</w:t>
      </w:r>
      <w:r w:rsidR="00E514EB">
        <w:t>, Volume 4</w:t>
      </w:r>
      <w:r>
        <w:t xml:space="preserve"> </w:t>
      </w:r>
      <w:r w:rsidR="00DC554E">
        <w:t>[</w:t>
      </w:r>
      <w:r>
        <w:t>816</w:t>
      </w:r>
      <w:r w:rsidR="00E514EB">
        <w:t>-</w:t>
      </w:r>
      <w:r w:rsidR="00347C46">
        <w:t>865</w:t>
      </w:r>
      <w:r w:rsidR="00DC554E">
        <w:t>]</w:t>
      </w:r>
      <w:r w:rsidR="00347C46">
        <w:t xml:space="preserve"> &lt;</w:t>
      </w:r>
      <w:hyperlink r:id="rId62" w:history="1">
        <w:r w:rsidR="00BB48A7" w:rsidRPr="00D62ED7">
          <w:rPr>
            <w:rStyle w:val="Hyperlink"/>
          </w:rPr>
          <w:t>https://law.unimelb.edu.au/__data/assets/pdf_file/0018/2333304/Gooding-403-Advance.pdf</w:t>
        </w:r>
      </w:hyperlink>
      <w:r w:rsidR="00347C46">
        <w:t>&gt;</w:t>
      </w:r>
    </w:p>
  </w:endnote>
  <w:endnote w:id="64">
    <w:p w14:paraId="42675799" w14:textId="17B864B3" w:rsidR="00511B8E" w:rsidRDefault="00511B8E">
      <w:pPr>
        <w:pStyle w:val="EndnoteText"/>
      </w:pPr>
      <w:r>
        <w:rPr>
          <w:rStyle w:val="EndnoteReference"/>
        </w:rPr>
        <w:endnoteRef/>
      </w:r>
      <w:r>
        <w:t xml:space="preserve"> </w:t>
      </w:r>
      <w:r w:rsidRPr="00511B8E">
        <w:t>Australian Human Rights Commission, Submission to the UN Committee Against Torture under the Convention Against Torture</w:t>
      </w:r>
      <w:r>
        <w:t xml:space="preserve"> </w:t>
      </w:r>
      <w:r w:rsidRPr="00511B8E">
        <w:t>[93]</w:t>
      </w:r>
      <w:r>
        <w:t xml:space="preserve"> (</w:t>
      </w:r>
      <w:r w:rsidRPr="00511B8E">
        <w:t>17 October 2014</w:t>
      </w:r>
      <w:r>
        <w:t xml:space="preserve">) </w:t>
      </w:r>
      <w:r w:rsidR="009955B8">
        <w:t>&lt;</w:t>
      </w:r>
      <w:hyperlink r:id="rId63" w:history="1">
        <w:r w:rsidR="009955B8" w:rsidRPr="00D62ED7">
          <w:rPr>
            <w:rStyle w:val="Hyperlink"/>
          </w:rPr>
          <w:t>https://humanrights.gov.au/sites/default/files/20141017_AHRC_CATsubmission.pdf</w:t>
        </w:r>
      </w:hyperlink>
      <w:r w:rsidR="009955B8">
        <w:t>&gt;</w:t>
      </w:r>
      <w:r w:rsidRPr="00511B8E">
        <w:t>; Australian Human Rights Commission, Submission to the Universal Periodic Review</w:t>
      </w:r>
      <w:r w:rsidR="009955B8">
        <w:t xml:space="preserve"> </w:t>
      </w:r>
      <w:r w:rsidRPr="00511B8E">
        <w:t xml:space="preserve"> [37]-[38]</w:t>
      </w:r>
      <w:r w:rsidR="009955B8">
        <w:t xml:space="preserve"> (</w:t>
      </w:r>
      <w:r w:rsidR="009955B8" w:rsidRPr="00511B8E">
        <w:t>15 April 2015</w:t>
      </w:r>
      <w:r w:rsidR="009955B8">
        <w:t>)</w:t>
      </w:r>
      <w:r w:rsidR="00707E14">
        <w:t xml:space="preserve"> &lt;</w:t>
      </w:r>
      <w:hyperlink r:id="rId64" w:history="1">
        <w:r w:rsidR="007C1CE4" w:rsidRPr="00D62ED7">
          <w:rPr>
            <w:rStyle w:val="Hyperlink"/>
          </w:rPr>
          <w:t>https://humanrights.gov.au/our-work/rights-and-freedoms/publications/australias-second-universal-periodic-review</w:t>
        </w:r>
      </w:hyperlink>
      <w:r w:rsidR="00707E14">
        <w:t>&gt;</w:t>
      </w:r>
      <w:r w:rsidR="000D5440">
        <w:t xml:space="preserve">; Australian Human Rights Commission, </w:t>
      </w:r>
      <w:r w:rsidR="000D5440" w:rsidRPr="000D5440">
        <w:t xml:space="preserve">Submission to the Committee on the Rights of Persons with Disabilities </w:t>
      </w:r>
      <w:r w:rsidR="000D5440">
        <w:t>[</w:t>
      </w:r>
      <w:r w:rsidR="00C40191">
        <w:t>20]</w:t>
      </w:r>
      <w:r w:rsidR="000D5440" w:rsidRPr="000D5440">
        <w:t xml:space="preserve"> </w:t>
      </w:r>
      <w:r w:rsidR="000D5440">
        <w:t>(</w:t>
      </w:r>
      <w:r w:rsidR="000D5440" w:rsidRPr="000D5440">
        <w:t>25 July 2019</w:t>
      </w:r>
      <w:r w:rsidR="000D5440">
        <w:t>)</w:t>
      </w:r>
      <w:r w:rsidR="00C40191">
        <w:t xml:space="preserve"> &lt;</w:t>
      </w:r>
      <w:hyperlink r:id="rId65" w:history="1">
        <w:r w:rsidR="00C40191" w:rsidRPr="00D62ED7">
          <w:rPr>
            <w:rStyle w:val="Hyperlink"/>
          </w:rPr>
          <w:t>https://humanrights.gov.au/sites/default/files/int_crpd_nhs_aus_35594_e.pdf</w:t>
        </w:r>
      </w:hyperlink>
      <w:r w:rsidR="00C40191">
        <w:t>&gt;</w:t>
      </w:r>
    </w:p>
  </w:endnote>
  <w:endnote w:id="65">
    <w:p w14:paraId="6666F977" w14:textId="6A7389C7" w:rsidR="00D21517" w:rsidRDefault="00D21517">
      <w:pPr>
        <w:pStyle w:val="EndnoteText"/>
      </w:pPr>
      <w:r>
        <w:rPr>
          <w:rStyle w:val="EndnoteReference"/>
        </w:rPr>
        <w:endnoteRef/>
      </w:r>
      <w:r>
        <w:t xml:space="preserve"> </w:t>
      </w:r>
      <w:r w:rsidR="00C12452" w:rsidRPr="00773877">
        <w:t>Royal Commission into Violence, Abuse, Neglect &amp; Exploitation of People with Disability</w:t>
      </w:r>
      <w:r w:rsidR="00C12452">
        <w:t xml:space="preserve">, </w:t>
      </w:r>
      <w:r w:rsidR="00C12452" w:rsidRPr="00E72A73">
        <w:t>Final Report - Volume 8, Criminal justice and people with disability</w:t>
      </w:r>
      <w:r w:rsidR="00C12452">
        <w:t xml:space="preserve"> [146] (29 September 2023) &lt;</w:t>
      </w:r>
      <w:hyperlink r:id="rId66" w:history="1">
        <w:r w:rsidR="00C12452" w:rsidRPr="00F53633">
          <w:rPr>
            <w:rStyle w:val="Hyperlink"/>
          </w:rPr>
          <w:t>https://disability.royalcommission.gov.au/system/files/2023-09/Final%20Report%20-%20Volume%208%2C%20Criminal%20justice%20and%20people%20with%20disability.pdf</w:t>
        </w:r>
      </w:hyperlink>
    </w:p>
  </w:endnote>
  <w:endnote w:id="66">
    <w:p w14:paraId="5AD67362" w14:textId="739E79A5" w:rsidR="001309D3" w:rsidRDefault="001309D3">
      <w:pPr>
        <w:pStyle w:val="EndnoteText"/>
      </w:pPr>
      <w:r>
        <w:rPr>
          <w:rStyle w:val="EndnoteReference"/>
        </w:rPr>
        <w:endnoteRef/>
      </w:r>
      <w:r>
        <w:t xml:space="preserve"> </w:t>
      </w:r>
      <w:r w:rsidR="00F43FCF" w:rsidRPr="00773877">
        <w:t>Royal Commission into Violence, Abuse, Neglect &amp; Exploitation of People with Disability</w:t>
      </w:r>
      <w:r w:rsidR="00F43FCF">
        <w:t xml:space="preserve">, </w:t>
      </w:r>
      <w:r w:rsidR="00F43FCF" w:rsidRPr="00E72A73">
        <w:t>Final Report - Volume 8, Criminal justice and people with disability</w:t>
      </w:r>
      <w:r w:rsidR="00F43FCF">
        <w:t xml:space="preserve"> [154] (29 September 2023) &lt;</w:t>
      </w:r>
      <w:hyperlink r:id="rId67" w:history="1">
        <w:r w:rsidR="00F43FCF" w:rsidRPr="00F53633">
          <w:rPr>
            <w:rStyle w:val="Hyperlink"/>
          </w:rPr>
          <w:t>https://disability.royalcommission.gov.au/system/files/2023-09/Final%20Report%20-%20Volume%208%2C%20Criminal%20justice%20and%20people%20with%20disability.pdf</w:t>
        </w:r>
      </w:hyperlink>
    </w:p>
  </w:endnote>
  <w:endnote w:id="67">
    <w:p w14:paraId="30D39862" w14:textId="4FE4D525" w:rsidR="00705B51" w:rsidRDefault="00705B51">
      <w:pPr>
        <w:pStyle w:val="EndnoteText"/>
      </w:pPr>
      <w:r>
        <w:rPr>
          <w:rStyle w:val="EndnoteReference"/>
        </w:rPr>
        <w:endnoteRef/>
      </w:r>
      <w:r>
        <w:t xml:space="preserve"> </w:t>
      </w:r>
      <w:r w:rsidRPr="00773877">
        <w:t>Royal Commission into Violence, Abuse, Neglect &amp; Exploitation of People with Disability</w:t>
      </w:r>
      <w:r>
        <w:t xml:space="preserve">, </w:t>
      </w:r>
      <w:r w:rsidRPr="00E72A73">
        <w:t>Final Report - Volume 8, Criminal justice and people with disability</w:t>
      </w:r>
      <w:r>
        <w:t xml:space="preserve"> [155] (29 September 2023) &lt;</w:t>
      </w:r>
      <w:hyperlink r:id="rId68" w:history="1">
        <w:r w:rsidRPr="00F53633">
          <w:rPr>
            <w:rStyle w:val="Hyperlink"/>
          </w:rPr>
          <w:t>https://disability.royalcommission.gov.au/system/files/2023-09/Final%20Report%20-%20Volume%208%2C%20Criminal%20justice%20and%20people%20with%20disability.pdf</w:t>
        </w:r>
      </w:hyperlink>
    </w:p>
  </w:endnote>
  <w:endnote w:id="68">
    <w:p w14:paraId="405E5925" w14:textId="77777777" w:rsidR="00621AAA" w:rsidRDefault="00621AAA" w:rsidP="00621AAA">
      <w:pPr>
        <w:pStyle w:val="EndnoteText"/>
      </w:pPr>
      <w:r>
        <w:rPr>
          <w:rStyle w:val="EndnoteReference"/>
        </w:rPr>
        <w:endnoteRef/>
      </w:r>
      <w:r>
        <w:t xml:space="preserve"> Australian Human Rights Commission, </w:t>
      </w:r>
      <w:r w:rsidRPr="00B73DF4">
        <w:t>Governments must urgently address youth justice crisis</w:t>
      </w:r>
      <w:r>
        <w:t>. (15 November 2022) &lt;</w:t>
      </w:r>
      <w:hyperlink r:id="rId69" w:history="1">
        <w:r w:rsidRPr="00280941">
          <w:rPr>
            <w:rStyle w:val="Hyperlink"/>
          </w:rPr>
          <w:t>https://humanrights.gov.au/about/news/governments-must-urgently-address-youth-justice-crisis</w:t>
        </w:r>
      </w:hyperlink>
      <w:r>
        <w:t xml:space="preserve">&gt;; Australian Human Rights Commission, </w:t>
      </w:r>
      <w:r w:rsidRPr="00721D1A">
        <w:t>Ongoing juvenile detention crisis a failure of basic support for kids and families</w:t>
      </w:r>
      <w:r>
        <w:t xml:space="preserve"> (5 September 2022) &lt;</w:t>
      </w:r>
      <w:hyperlink r:id="rId70" w:history="1">
        <w:r w:rsidRPr="00280941">
          <w:rPr>
            <w:rStyle w:val="Hyperlink"/>
          </w:rPr>
          <w:t>https://humanrights.gov.au/about/news/media-releases/ongoing-juvenile-detention-crisis-failure-basic-support-kids-and-families</w:t>
        </w:r>
      </w:hyperlink>
      <w:r>
        <w:t xml:space="preserve">&gt;; Australian Human Rights Commission, </w:t>
      </w:r>
      <w:r w:rsidRPr="00E86107">
        <w:t>Government action needed to protect children in detention</w:t>
      </w:r>
      <w:r>
        <w:t xml:space="preserve"> (21 July 2022) &lt;</w:t>
      </w:r>
      <w:hyperlink r:id="rId71" w:history="1">
        <w:r w:rsidRPr="00280941">
          <w:rPr>
            <w:rStyle w:val="Hyperlink"/>
          </w:rPr>
          <w:t>https://humanrights.gov.au/about/news/media-releases/government-action-needed-protect-children-detention</w:t>
        </w:r>
      </w:hyperlink>
      <w:r>
        <w:t>&gt;.</w:t>
      </w:r>
    </w:p>
  </w:endnote>
  <w:endnote w:id="69">
    <w:p w14:paraId="7E8EBE06" w14:textId="77777777" w:rsidR="00621AAA" w:rsidRDefault="00621AAA" w:rsidP="00621AAA">
      <w:pPr>
        <w:pStyle w:val="EndnoteText"/>
      </w:pPr>
      <w:r>
        <w:rPr>
          <w:rStyle w:val="EndnoteReference"/>
        </w:rPr>
        <w:endnoteRef/>
      </w:r>
      <w:r>
        <w:t xml:space="preserve"> Australian National Preventive Mechanism, Joint Statement – Queensland Law Change and Detention of Children in Watch Houses and Adult Prisons (6 September 2023) &lt;</w:t>
      </w:r>
      <w:hyperlink r:id="rId72" w:history="1">
        <w:r w:rsidRPr="0089477C">
          <w:rPr>
            <w:rStyle w:val="Hyperlink"/>
          </w:rPr>
          <w:t>https://www.ombudsman.gov.au/__data/assets/pdf_file/0010/300511/NPM-Network-Joint-Statement-Queensland-law-change-and-youth-justice-FINAL.pdf</w:t>
        </w:r>
      </w:hyperlink>
      <w:r>
        <w:t>&gt;</w:t>
      </w:r>
    </w:p>
  </w:endnote>
  <w:endnote w:id="70">
    <w:p w14:paraId="53256C44" w14:textId="2E7BFF03" w:rsidR="00AF1DEC" w:rsidRDefault="00AF1DEC">
      <w:pPr>
        <w:pStyle w:val="EndnoteText"/>
      </w:pPr>
      <w:r>
        <w:rPr>
          <w:rStyle w:val="EndnoteReference"/>
        </w:rPr>
        <w:endnoteRef/>
      </w:r>
      <w:r>
        <w:t xml:space="preserve"> </w:t>
      </w:r>
      <w:r w:rsidR="00264287" w:rsidRPr="00773877">
        <w:t>Royal Commission into Violence, Abuse, Neglect &amp; Exploitation of People with Disability</w:t>
      </w:r>
      <w:r w:rsidR="00264287">
        <w:t xml:space="preserve">, </w:t>
      </w:r>
      <w:r w:rsidR="00264287" w:rsidRPr="00E72A73">
        <w:t>Final Report - Volume 8, Criminal justice and people with disability</w:t>
      </w:r>
      <w:r w:rsidR="00264287">
        <w:t xml:space="preserve"> [108] (29 September 2023) &lt;</w:t>
      </w:r>
      <w:hyperlink r:id="rId73" w:history="1">
        <w:r w:rsidR="00264287" w:rsidRPr="00F53633">
          <w:rPr>
            <w:rStyle w:val="Hyperlink"/>
          </w:rPr>
          <w:t>https://disability.royalcommission.gov.au/system/files/2023-09/Final%20Report%20-%20Volume%208%2C%20Criminal%20justice%20and%20people%20with%20disability.pdf</w:t>
        </w:r>
      </w:hyperlink>
    </w:p>
  </w:endnote>
  <w:endnote w:id="71">
    <w:p w14:paraId="43E58E4E" w14:textId="51979D56" w:rsidR="009224CA" w:rsidRDefault="009224CA">
      <w:pPr>
        <w:pStyle w:val="EndnoteText"/>
      </w:pPr>
      <w:r>
        <w:rPr>
          <w:rStyle w:val="EndnoteReference"/>
        </w:rPr>
        <w:endnoteRef/>
      </w:r>
      <w:r>
        <w:t xml:space="preserve"> </w:t>
      </w:r>
      <w:r w:rsidR="00302D50" w:rsidRPr="002C7BAF">
        <w:t>Commission of Inquiry into Child Sexual Abuse</w:t>
      </w:r>
      <w:r w:rsidR="00302D50">
        <w:t xml:space="preserve">,  </w:t>
      </w:r>
      <w:r w:rsidR="00302D50" w:rsidRPr="0079300F">
        <w:t>Volume 5 (Book 3): Chapter 12 — The way forward: Children in youth detention</w:t>
      </w:r>
      <w:r w:rsidR="00302D50">
        <w:t xml:space="preserve"> [</w:t>
      </w:r>
      <w:r w:rsidR="0020419A">
        <w:t>2</w:t>
      </w:r>
      <w:r w:rsidR="00302D50">
        <w:t>] (September 2023) &lt;</w:t>
      </w:r>
      <w:hyperlink r:id="rId74" w:history="1">
        <w:r w:rsidR="00302D50" w:rsidRPr="00F53633">
          <w:rPr>
            <w:rStyle w:val="Hyperlink"/>
          </w:rPr>
          <w:t>https://www.commissionofinquiry.tas.gov.au/__data/assets/file/0011/724439/COI_Full-Report.pdf</w:t>
        </w:r>
      </w:hyperlink>
      <w:r w:rsidR="00302D50">
        <w:t>&gt;</w:t>
      </w:r>
    </w:p>
  </w:endnote>
  <w:endnote w:id="72">
    <w:p w14:paraId="167197DC" w14:textId="77777777" w:rsidR="00660570" w:rsidRDefault="00660570" w:rsidP="00660570">
      <w:pPr>
        <w:pStyle w:val="EndnoteText"/>
      </w:pPr>
      <w:r>
        <w:rPr>
          <w:rStyle w:val="EndnoteReference"/>
        </w:rPr>
        <w:endnoteRef/>
      </w:r>
      <w:r>
        <w:t xml:space="preserve"> Australian Institute of Health and Welfare, </w:t>
      </w:r>
      <w:r w:rsidRPr="002D27AF">
        <w:t>Youth detention population in Australia 2022</w:t>
      </w:r>
      <w:r>
        <w:t xml:space="preserve">, </w:t>
      </w:r>
      <w:r w:rsidRPr="002D27AF">
        <w:t>Supplementary tables: Youth detention population in Australia 2022</w:t>
      </w:r>
      <w:r>
        <w:t xml:space="preserve"> (13 December 2022) &lt;</w:t>
      </w:r>
      <w:hyperlink r:id="rId75" w:history="1">
        <w:r w:rsidRPr="00157685">
          <w:rPr>
            <w:rStyle w:val="Hyperlink"/>
          </w:rPr>
          <w:t>https://www.aihw.gov.au/getmedia/fcb7031c-59c4-469b-9a83-733236610917/Youth-detention-population-in-Australia-2022-Supplementary-tables.xlsx.aspx</w:t>
        </w:r>
      </w:hyperlink>
      <w:r>
        <w:t>&gt;.</w:t>
      </w:r>
    </w:p>
  </w:endnote>
  <w:endnote w:id="73">
    <w:p w14:paraId="451CE75D" w14:textId="77777777" w:rsidR="00621AAA" w:rsidRDefault="00621AAA" w:rsidP="00621AAA">
      <w:pPr>
        <w:pStyle w:val="EndnoteText"/>
      </w:pPr>
      <w:r>
        <w:rPr>
          <w:rStyle w:val="EndnoteReference"/>
        </w:rPr>
        <w:endnoteRef/>
      </w:r>
      <w:r>
        <w:t xml:space="preserve"> Australian Institute of Health and Welfare,</w:t>
      </w:r>
      <w:r w:rsidRPr="00025C7D">
        <w:t xml:space="preserve"> </w:t>
      </w:r>
      <w:r>
        <w:t>Youth justice in Australia 2021–22 [20] (31 March 2023) &lt;</w:t>
      </w:r>
      <w:hyperlink r:id="rId76" w:history="1">
        <w:r w:rsidRPr="00157685">
          <w:rPr>
            <w:rStyle w:val="Hyperlink"/>
          </w:rPr>
          <w:t>https://www.aihw.gov.au/getmedia/3fe01ba6-3917-41fc-a908-39290f9f4b55/aihw-juv-140.pdf?inline=true</w:t>
        </w:r>
      </w:hyperlink>
      <w:r>
        <w:t>&gt;.</w:t>
      </w:r>
    </w:p>
  </w:endnote>
  <w:endnote w:id="74">
    <w:p w14:paraId="716E7E9A" w14:textId="77777777" w:rsidR="00F62671" w:rsidRDefault="00F62671" w:rsidP="00F62671">
      <w:pPr>
        <w:pStyle w:val="EndnoteText"/>
      </w:pPr>
      <w:r>
        <w:rPr>
          <w:rStyle w:val="EndnoteReference"/>
        </w:rPr>
        <w:endnoteRef/>
      </w:r>
      <w:r>
        <w:t xml:space="preserve"> </w:t>
      </w:r>
      <w:r w:rsidRPr="00407257">
        <w:t>Australian and New Zealand Children's Commissioners and Guardians</w:t>
      </w:r>
      <w:r>
        <w:t>, (16 November 2021) &lt;</w:t>
      </w:r>
      <w:hyperlink r:id="rId77" w:history="1">
        <w:r w:rsidRPr="00D067FB">
          <w:rPr>
            <w:rStyle w:val="Hyperlink"/>
          </w:rPr>
          <w:t>https://humanrights.gov.au/about/news/media-releases/proposal-raise-age-does-not-go-far-enough</w:t>
        </w:r>
      </w:hyperlink>
      <w:r>
        <w:t>&gt;.</w:t>
      </w:r>
    </w:p>
  </w:endnote>
  <w:endnote w:id="75">
    <w:p w14:paraId="36FBBDFA" w14:textId="77777777" w:rsidR="00F62671" w:rsidRDefault="00F62671" w:rsidP="00F62671">
      <w:pPr>
        <w:pStyle w:val="EndnoteText"/>
      </w:pPr>
      <w:r>
        <w:rPr>
          <w:rStyle w:val="EndnoteReference"/>
        </w:rPr>
        <w:endnoteRef/>
      </w:r>
      <w:r>
        <w:t xml:space="preserve"> Queensland</w:t>
      </w:r>
      <w:r w:rsidRPr="00A003B3">
        <w:t xml:space="preserve"> Community Support and Services Committee</w:t>
      </w:r>
      <w:r>
        <w:t xml:space="preserve">, Criminal Law (Raising the Age of Responsibility) Amendment Bill 2021, </w:t>
      </w:r>
      <w:r w:rsidRPr="0068722A">
        <w:t>Report No. 16, 57th Parliament</w:t>
      </w:r>
      <w:r>
        <w:t xml:space="preserve"> (March 2022) &lt;</w:t>
      </w:r>
      <w:hyperlink r:id="rId78" w:history="1">
        <w:r w:rsidRPr="00280941">
          <w:rPr>
            <w:rStyle w:val="Hyperlink"/>
          </w:rPr>
          <w:t>https://documents.parliament.qld.gov.au/tableoffice/tabledpapers/2022/5722T275-5736.pdf</w:t>
        </w:r>
      </w:hyperlink>
      <w:r>
        <w:t>&gt;</w:t>
      </w:r>
    </w:p>
  </w:endnote>
  <w:endnote w:id="76">
    <w:p w14:paraId="72B3E62D" w14:textId="77777777" w:rsidR="00F62671" w:rsidRDefault="00F62671" w:rsidP="00F62671">
      <w:pPr>
        <w:pStyle w:val="EndnoteText"/>
        <w:rPr>
          <w:rFonts w:ascii="Helvetica" w:eastAsia="Helvetica" w:hAnsi="Helvetica" w:cs="Helvetica"/>
          <w:color w:val="333333"/>
          <w:sz w:val="27"/>
          <w:szCs w:val="27"/>
        </w:rPr>
      </w:pPr>
      <w:r w:rsidRPr="15096F50">
        <w:rPr>
          <w:rStyle w:val="EndnoteReference"/>
        </w:rPr>
        <w:endnoteRef/>
      </w:r>
      <w:r>
        <w:t xml:space="preserve"> </w:t>
      </w:r>
      <w:r w:rsidRPr="15096F50">
        <w:rPr>
          <w:rFonts w:eastAsia="Open Sans" w:cs="Open Sans"/>
          <w:color w:val="333333"/>
        </w:rPr>
        <w:t>Roger Jaensch, Minister for Education, Children and Youth,</w:t>
      </w:r>
      <w:r>
        <w:t xml:space="preserve"> ’Raising the minimum age of detention’, Media Release, (8 June 2022) &lt;</w:t>
      </w:r>
      <w:hyperlink r:id="rId79" w:anchor=":~:text=The%20Tasmanian%20Liberal%20Government%20will,in%20conflict%20with%20the%20law">
        <w:r w:rsidRPr="15096F50">
          <w:rPr>
            <w:rStyle w:val="Hyperlink"/>
          </w:rPr>
          <w:t>https://www.premier.tas.gov.au/site_resources_2015/additional_releases/raising_the_minimum_age_of_detention#:~:text=The%20Tasmanian%20Liberal%20Government%20will,in%20conflict%20with%20the%20law</w:t>
        </w:r>
      </w:hyperlink>
      <w:r>
        <w:t xml:space="preserve">&gt;. </w:t>
      </w:r>
    </w:p>
  </w:endnote>
  <w:endnote w:id="77">
    <w:p w14:paraId="7A923BB0" w14:textId="77777777" w:rsidR="00F62671" w:rsidRDefault="00F62671" w:rsidP="00F62671">
      <w:pPr>
        <w:pStyle w:val="EndnoteText"/>
      </w:pPr>
      <w:r w:rsidRPr="15096F50">
        <w:rPr>
          <w:rStyle w:val="EndnoteReference"/>
        </w:rPr>
        <w:endnoteRef/>
      </w:r>
      <w:r>
        <w:t xml:space="preserve"> Commissioner for Children and Young People Tasmania, ’Memorandum of Advice’, (14 July 2023), &lt;</w:t>
      </w:r>
      <w:hyperlink r:id="rId80">
        <w:r w:rsidRPr="15096F50">
          <w:rPr>
            <w:rStyle w:val="Hyperlink"/>
          </w:rPr>
          <w:t>2023-07-14-FINAL-for-public-release-CCYP-Memorandum-of-Advice-re-Age-of-Criminal-Responsibility-.pdf (childcomm.tas.gov.au)&gt;</w:t>
        </w:r>
      </w:hyperlink>
      <w:r>
        <w:rPr>
          <w:rStyle w:val="Hyperlink"/>
        </w:rPr>
        <w:t>.</w:t>
      </w:r>
      <w:r w:rsidRPr="15096F50">
        <w:t xml:space="preserve"> </w:t>
      </w:r>
    </w:p>
  </w:endnote>
  <w:endnote w:id="78">
    <w:p w14:paraId="3E681C59" w14:textId="196F76D8" w:rsidR="002C7BAF" w:rsidRDefault="002C7BAF">
      <w:pPr>
        <w:pStyle w:val="EndnoteText"/>
      </w:pPr>
      <w:r>
        <w:rPr>
          <w:rStyle w:val="EndnoteReference"/>
        </w:rPr>
        <w:endnoteRef/>
      </w:r>
      <w:r>
        <w:t xml:space="preserve"> </w:t>
      </w:r>
      <w:r w:rsidRPr="002C7BAF">
        <w:t xml:space="preserve">Commission of Inquiry into Child Sexual </w:t>
      </w:r>
      <w:r w:rsidR="00DD02E6">
        <w:t xml:space="preserve">Abuse, </w:t>
      </w:r>
      <w:r w:rsidR="0079300F" w:rsidRPr="0079300F">
        <w:t>Volume 5 (Book 3): Chapter 12 — The way forward: Children in youth detention</w:t>
      </w:r>
      <w:r w:rsidR="0079300F">
        <w:t xml:space="preserve"> [80]</w:t>
      </w:r>
      <w:r w:rsidR="00DD02E6">
        <w:t xml:space="preserve"> (September 2023) </w:t>
      </w:r>
      <w:r w:rsidR="0079300F">
        <w:t>&lt;</w:t>
      </w:r>
      <w:hyperlink r:id="rId81" w:history="1">
        <w:r w:rsidR="00B52EE7" w:rsidRPr="00F53633">
          <w:rPr>
            <w:rStyle w:val="Hyperlink"/>
          </w:rPr>
          <w:t>https://www.commissionofinquiry.tas.gov.au/__data/assets/file/0011/724439/COI_Full-Report.pdf</w:t>
        </w:r>
      </w:hyperlink>
      <w:r w:rsidR="00B52EE7">
        <w:t>&gt;</w:t>
      </w:r>
    </w:p>
  </w:endnote>
  <w:endnote w:id="79">
    <w:p w14:paraId="5708CC24" w14:textId="77777777" w:rsidR="00F62671" w:rsidRDefault="00F62671" w:rsidP="00F62671">
      <w:pPr>
        <w:pStyle w:val="EndnoteText"/>
      </w:pPr>
      <w:r w:rsidRPr="0DA1591B">
        <w:rPr>
          <w:rStyle w:val="EndnoteReference"/>
        </w:rPr>
        <w:endnoteRef/>
      </w:r>
      <w:r>
        <w:t xml:space="preserve"> Northern Territory Government, </w:t>
      </w:r>
      <w:r w:rsidRPr="0BC5EE01">
        <w:t>’Raising Minimum Age of Criminal Responsibility</w:t>
      </w:r>
      <w:r>
        <w:t>’, (2023) &lt;</w:t>
      </w:r>
      <w:hyperlink r:id="rId82" w:anchor=":~:text=On%201%20August%202023%2C%20the,from%2010%20to%2012%20years" w:history="1">
        <w:r w:rsidRPr="00280941">
          <w:rPr>
            <w:rStyle w:val="Hyperlink"/>
          </w:rPr>
          <w:t>https://nt.gov.au/law/young-people/raising-minimum-age-of-criminal-responsibility#:~:text=On%201%20August%202023%2C%20the,from%2010%20to%2012%20years</w:t>
        </w:r>
      </w:hyperlink>
      <w:r>
        <w:t>&gt;.</w:t>
      </w:r>
    </w:p>
  </w:endnote>
  <w:endnote w:id="80">
    <w:p w14:paraId="078C6F00" w14:textId="77777777" w:rsidR="00F62671" w:rsidRDefault="00F62671" w:rsidP="00F62671">
      <w:pPr>
        <w:pStyle w:val="EndnoteText"/>
      </w:pPr>
      <w:r w:rsidRPr="0DA1591B">
        <w:rPr>
          <w:rStyle w:val="EndnoteReference"/>
        </w:rPr>
        <w:endnoteRef/>
      </w:r>
      <w:r>
        <w:t xml:space="preserve"> Northern Territory Government, </w:t>
      </w:r>
      <w:r w:rsidRPr="0BC5EE01">
        <w:t>’Raising Minimum Age of Criminal Responsibility</w:t>
      </w:r>
      <w:r>
        <w:t>’, (2023) &lt;</w:t>
      </w:r>
      <w:hyperlink r:id="rId83" w:anchor=":~:text=On%201%20August%202023%2C%20the,from%2010%20to%2012%20years" w:history="1">
        <w:r w:rsidRPr="00280941">
          <w:rPr>
            <w:rStyle w:val="Hyperlink"/>
          </w:rPr>
          <w:t>https://nt.gov.au/law/young-people/raising-minimum-age-of-criminal-responsibility#:~:text=On%201%20August%202023%2C%20the,from%2010%20to%2012%20years</w:t>
        </w:r>
      </w:hyperlink>
      <w:r>
        <w:t>&gt;.</w:t>
      </w:r>
    </w:p>
  </w:endnote>
  <w:endnote w:id="81">
    <w:p w14:paraId="318B1863" w14:textId="77777777" w:rsidR="00F62671" w:rsidRDefault="00F62671" w:rsidP="00F62671">
      <w:pPr>
        <w:pStyle w:val="EndnoteText"/>
      </w:pPr>
      <w:r>
        <w:rPr>
          <w:rStyle w:val="EndnoteReference"/>
        </w:rPr>
        <w:endnoteRef/>
      </w:r>
      <w:r>
        <w:t xml:space="preserve"> </w:t>
      </w:r>
      <w:r w:rsidRPr="009F0EC6">
        <w:t>State of Western Australia, State of Western Australia's submissions to the Disability Royal Commission in response to submissions of Counsel Assisting Public Hearing 27 [</w:t>
      </w:r>
      <w:r>
        <w:t>9 para 64</w:t>
      </w:r>
      <w:r w:rsidRPr="009F0EC6">
        <w:t xml:space="preserve">] </w:t>
      </w:r>
      <w:r>
        <w:t>(</w:t>
      </w:r>
      <w:r w:rsidRPr="009F0EC6">
        <w:t>26 November 2022) &lt;</w:t>
      </w:r>
      <w:hyperlink r:id="rId84" w:history="1">
        <w:r w:rsidRPr="009F0EC6">
          <w:rPr>
            <w:rStyle w:val="Hyperlink"/>
          </w:rPr>
          <w:t>https://disability.royalcommission.gov.au/system/files/2023-03/Public%20hearing%2027%20-%20Submissions%20in%20response%20-%20State%20of%20Western%20Australia%20-%20SUBM.0054.0001.0006.pdf</w:t>
        </w:r>
      </w:hyperlink>
      <w:r w:rsidRPr="009F0EC6">
        <w:t>&gt;</w:t>
      </w:r>
      <w:r>
        <w:t>.</w:t>
      </w:r>
    </w:p>
  </w:endnote>
  <w:endnote w:id="82">
    <w:p w14:paraId="40334915" w14:textId="77777777" w:rsidR="00F62671" w:rsidRDefault="00F62671" w:rsidP="00F62671">
      <w:pPr>
        <w:pStyle w:val="EndnoteText"/>
      </w:pPr>
      <w:r>
        <w:rPr>
          <w:rStyle w:val="EndnoteReference"/>
        </w:rPr>
        <w:endnoteRef/>
      </w:r>
      <w:r>
        <w:t xml:space="preserve"> </w:t>
      </w:r>
      <w:r w:rsidRPr="0052602E">
        <w:t>Briana Shepherd</w:t>
      </w:r>
      <w:r>
        <w:t xml:space="preserve">, </w:t>
      </w:r>
      <w:r w:rsidRPr="0052602E">
        <w:t>Mark McGowan shuts down calls to raise age of criminal responsibility as concerns grow over Banksia Hill</w:t>
      </w:r>
      <w:r>
        <w:t>, ABC News, (11 November 2022) &lt;</w:t>
      </w:r>
      <w:hyperlink r:id="rId85" w:history="1">
        <w:r w:rsidRPr="00D067FB">
          <w:rPr>
            <w:rStyle w:val="Hyperlink"/>
          </w:rPr>
          <w:t>https://www.abc.net.au/news/2022-11-11/wa-premier-shuts-down-calls-raise-age-of-criminal-responsibility/101639656</w:t>
        </w:r>
      </w:hyperlink>
      <w:r>
        <w:t>&gt;.</w:t>
      </w:r>
    </w:p>
  </w:endnote>
  <w:endnote w:id="83">
    <w:p w14:paraId="0A879089" w14:textId="77777777" w:rsidR="00F62671" w:rsidRDefault="00F62671" w:rsidP="00F62671">
      <w:pPr>
        <w:pStyle w:val="EndnoteText"/>
      </w:pPr>
      <w:r>
        <w:rPr>
          <w:rStyle w:val="EndnoteReference"/>
        </w:rPr>
        <w:endnoteRef/>
      </w:r>
      <w:r>
        <w:t xml:space="preserve"> State of New South Wales, </w:t>
      </w:r>
      <w:r w:rsidRPr="00FF2641">
        <w:t>Royal Commission into Violence, Abuse, Neglect &amp; Exploitation o</w:t>
      </w:r>
      <w:r>
        <w:t xml:space="preserve">f </w:t>
      </w:r>
      <w:r w:rsidRPr="00FF2641">
        <w:t>People with Disability</w:t>
      </w:r>
      <w:r>
        <w:t xml:space="preserve"> NSW Submissions in reply to Counsel Assisting Submissions Public Hearing 27 [4] (22 December 2022).</w:t>
      </w:r>
    </w:p>
  </w:endnote>
  <w:endnote w:id="84">
    <w:p w14:paraId="0DC08C73" w14:textId="77777777" w:rsidR="00F62671" w:rsidRDefault="00F62671" w:rsidP="00F62671">
      <w:pPr>
        <w:pStyle w:val="EndnoteText"/>
      </w:pPr>
      <w:r>
        <w:rPr>
          <w:rStyle w:val="EndnoteReference"/>
        </w:rPr>
        <w:endnoteRef/>
      </w:r>
      <w:r>
        <w:t xml:space="preserve"> Advisory Commission into the Incarceration Rates of Aboriginal Peoples in South Australia, </w:t>
      </w:r>
      <w:r w:rsidRPr="002674A5">
        <w:t>Report of the Advisory Commission into the Incarceration Rates of Aboriginal People</w:t>
      </w:r>
      <w:r>
        <w:t xml:space="preserve"> </w:t>
      </w:r>
      <w:r w:rsidRPr="002674A5">
        <w:t>in South Australia</w:t>
      </w:r>
      <w:r>
        <w:t xml:space="preserve"> [27-28] (1 February 2023) &lt;</w:t>
      </w:r>
      <w:hyperlink r:id="rId86" w:history="1">
        <w:r w:rsidRPr="00983A67">
          <w:rPr>
            <w:rStyle w:val="Hyperlink"/>
          </w:rPr>
          <w:t>https://www.agd.sa.gov.au/__data/assets/pdf_file/0010/918766/Report-of-the-Advisory-Commission.pdf</w:t>
        </w:r>
      </w:hyperlink>
      <w:r>
        <w:t>&gt;.</w:t>
      </w:r>
    </w:p>
  </w:endnote>
  <w:endnote w:id="85">
    <w:p w14:paraId="2ED8BF7E" w14:textId="77777777" w:rsidR="00F62671" w:rsidRDefault="00F62671" w:rsidP="00F62671">
      <w:pPr>
        <w:pStyle w:val="EndnoteText"/>
      </w:pPr>
      <w:r>
        <w:rPr>
          <w:rStyle w:val="EndnoteReference"/>
        </w:rPr>
        <w:endnoteRef/>
      </w:r>
      <w:r>
        <w:t xml:space="preserve"> Stephanie Richards, </w:t>
      </w:r>
      <w:r w:rsidRPr="00A9075A">
        <w:t>No decision to raise SA criminal age as Victoria acts</w:t>
      </w:r>
      <w:r>
        <w:t>, InDaily (28 April 2023) &lt;</w:t>
      </w:r>
      <w:hyperlink r:id="rId87" w:history="1">
        <w:r w:rsidRPr="00D067FB">
          <w:rPr>
            <w:rStyle w:val="Hyperlink"/>
          </w:rPr>
          <w:t>https://indaily.com.au/news/2023/04/28/no-decision-to-raise-sa-criminal-age-as-victoria-acts/</w:t>
        </w:r>
      </w:hyperlink>
      <w:r>
        <w:t>&gt;.</w:t>
      </w:r>
    </w:p>
  </w:endnote>
  <w:endnote w:id="86">
    <w:p w14:paraId="756B2F12" w14:textId="77777777" w:rsidR="00F62671" w:rsidRDefault="00F62671" w:rsidP="00F62671">
      <w:pPr>
        <w:pStyle w:val="EndnoteText"/>
      </w:pPr>
      <w:r w:rsidRPr="15096F50">
        <w:rPr>
          <w:rStyle w:val="EndnoteReference"/>
        </w:rPr>
        <w:endnoteRef/>
      </w:r>
      <w:r>
        <w:t xml:space="preserve"> Jaclyn Symes MLC, ‘Keeping Young People out of the Criminal Justice System’, </w:t>
      </w:r>
      <w:r w:rsidRPr="46CF5376">
        <w:rPr>
          <w:i/>
          <w:iCs/>
        </w:rPr>
        <w:t>Media Release</w:t>
      </w:r>
      <w:r>
        <w:t>, Victorian State Government, (26 April 2023), &lt;</w:t>
      </w:r>
      <w:hyperlink r:id="rId88" w:history="1">
        <w:r w:rsidRPr="009152C9">
          <w:rPr>
            <w:rStyle w:val="Hyperlink"/>
          </w:rPr>
          <w:t>https://www.premier.vic.gov.au/keeping-young-people-out-criminal-justice-system</w:t>
        </w:r>
      </w:hyperlink>
      <w:r>
        <w:t>&gt;.</w:t>
      </w:r>
    </w:p>
  </w:endnote>
  <w:endnote w:id="87">
    <w:p w14:paraId="2BF9CC09" w14:textId="77777777" w:rsidR="00F62671" w:rsidRDefault="00F62671" w:rsidP="00F62671">
      <w:pPr>
        <w:pStyle w:val="EndnoteText"/>
      </w:pPr>
      <w:r>
        <w:rPr>
          <w:rStyle w:val="EndnoteReference"/>
        </w:rPr>
        <w:endnoteRef/>
      </w:r>
      <w:r>
        <w:t xml:space="preserve"> </w:t>
      </w:r>
      <w:r w:rsidRPr="0026521F">
        <w:t>Rachel Eddie and Sumeyya Ilanbey</w:t>
      </w:r>
      <w:r>
        <w:t xml:space="preserve">, </w:t>
      </w:r>
      <w:r w:rsidRPr="00A7255A">
        <w:t>Age of criminal responsibility raised to 12 by end of next year</w:t>
      </w:r>
      <w:r>
        <w:t xml:space="preserve"> (April 26 2023) &lt;</w:t>
      </w:r>
      <w:hyperlink r:id="rId89" w:history="1">
        <w:r w:rsidRPr="00D067FB">
          <w:rPr>
            <w:rStyle w:val="Hyperlink"/>
          </w:rPr>
          <w:t>https://www.theage.com.au/politics/victoria/age-of-criminal-responsibility-raised-to-12-by-end-of-next-year-20230426-p5d3av.html</w:t>
        </w:r>
      </w:hyperlink>
      <w:r>
        <w:t>&gt;.</w:t>
      </w:r>
    </w:p>
  </w:endnote>
  <w:endnote w:id="88">
    <w:p w14:paraId="291550E9" w14:textId="77777777" w:rsidR="00F62671" w:rsidRDefault="00F62671" w:rsidP="00F62671">
      <w:pPr>
        <w:pStyle w:val="EndnoteText"/>
      </w:pPr>
      <w:r>
        <w:rPr>
          <w:rStyle w:val="EndnoteReference"/>
        </w:rPr>
        <w:endnoteRef/>
      </w:r>
      <w:r>
        <w:t xml:space="preserve"> Yoorook Justice Commission, Yoorrook for Justice: Report into Victoria’s Child Protection and Criminal Justice Systems [20-21, 37] (August 2023) &lt;</w:t>
      </w:r>
      <w:hyperlink r:id="rId90" w:history="1">
        <w:r w:rsidRPr="001F551D">
          <w:rPr>
            <w:rStyle w:val="Hyperlink"/>
          </w:rPr>
          <w:t>https://yoorrookforjustice.org.au/wp-content/uploads/2023/08/Yoorrook-for-justice-report.pdf</w:t>
        </w:r>
      </w:hyperlink>
      <w:r>
        <w:t>&gt;.</w:t>
      </w:r>
    </w:p>
  </w:endnote>
  <w:endnote w:id="89">
    <w:p w14:paraId="31CDB3BE" w14:textId="77777777" w:rsidR="00F62671" w:rsidRDefault="00F62671" w:rsidP="00F62671">
      <w:pPr>
        <w:pStyle w:val="EndnoteText"/>
        <w:rPr>
          <w:color w:val="000000" w:themeColor="text1"/>
          <w:sz w:val="61"/>
          <w:szCs w:val="61"/>
        </w:rPr>
      </w:pPr>
      <w:r w:rsidRPr="15096F50">
        <w:rPr>
          <w:rStyle w:val="EndnoteReference"/>
        </w:rPr>
        <w:endnoteRef/>
      </w:r>
      <w:r>
        <w:t>Human Rights Law Centre, ’</w:t>
      </w:r>
      <w:r w:rsidRPr="0BC5EE01">
        <w:rPr>
          <w:color w:val="000000" w:themeColor="text1"/>
        </w:rPr>
        <w:t>ACT Government delays raising the age to 14, defying advice from Aboriginal, legal and human rights organisations’, (9 May 2023), &lt;</w:t>
      </w:r>
      <w:hyperlink r:id="rId91" w:anchor=":~:text=The%20ACT%20Government%20has%20been,children%20cannot%20wait%20until%202025" w:history="1">
        <w:r w:rsidRPr="00D067FB">
          <w:rPr>
            <w:rStyle w:val="Hyperlink"/>
          </w:rPr>
          <w:t>https://www.hrlc.org.au/news/2023/05/09/act-raise-age#:~:text=The%20ACT%20Government%20has%20been,children%20cannot%20wait%20until%202025</w:t>
        </w:r>
      </w:hyperlink>
      <w:r>
        <w:rPr>
          <w:color w:val="000000" w:themeColor="text1"/>
        </w:rPr>
        <w:t>&gt;.</w:t>
      </w:r>
    </w:p>
  </w:endnote>
  <w:endnote w:id="90">
    <w:p w14:paraId="3B75433C" w14:textId="77777777" w:rsidR="00F62671" w:rsidRDefault="00F62671" w:rsidP="00F62671">
      <w:pPr>
        <w:pStyle w:val="EndnoteText"/>
      </w:pPr>
      <w:r>
        <w:rPr>
          <w:rStyle w:val="EndnoteReference"/>
        </w:rPr>
        <w:endnoteRef/>
      </w:r>
      <w:r>
        <w:t xml:space="preserve"> Legislative Assembly for the Australian Capital Territory Standing Committee on Justice and Community Safety, Inquiry into Justice (Age of Criminal Responsibility) Legislation Amendment Bill 2023 (July 2023) &lt;</w:t>
      </w:r>
      <w:hyperlink r:id="rId92" w:history="1">
        <w:r w:rsidRPr="00D067FB">
          <w:rPr>
            <w:rStyle w:val="Hyperlink"/>
          </w:rPr>
          <w:t>https://www.parliament.act.gov.au/__data/assets/pdf_file/0009/2253789/FINAL-JACS-Report-18-with-additional-comments.pdf</w:t>
        </w:r>
      </w:hyperlink>
      <w:r>
        <w:t>&gt;.</w:t>
      </w:r>
    </w:p>
  </w:endnote>
  <w:endnote w:id="91">
    <w:p w14:paraId="680AB1A2" w14:textId="75A21F7B" w:rsidR="00947D3B" w:rsidRDefault="00947D3B">
      <w:pPr>
        <w:pStyle w:val="EndnoteText"/>
      </w:pPr>
      <w:r>
        <w:rPr>
          <w:rStyle w:val="EndnoteReference"/>
        </w:rPr>
        <w:endnoteRef/>
      </w:r>
      <w:r>
        <w:t xml:space="preserve"> The Greens ACT</w:t>
      </w:r>
      <w:r w:rsidR="00811220">
        <w:t xml:space="preserve">, </w:t>
      </w:r>
      <w:r w:rsidR="001D3324" w:rsidRPr="001D3324">
        <w:t>ACT raises the minimum age of criminal responsibility</w:t>
      </w:r>
      <w:r w:rsidR="001D3324">
        <w:t xml:space="preserve"> </w:t>
      </w:r>
      <w:r w:rsidR="00811220">
        <w:t xml:space="preserve">(1 November 2023) </w:t>
      </w:r>
      <w:r w:rsidR="001D3324">
        <w:t>&lt;</w:t>
      </w:r>
      <w:hyperlink r:id="rId93" w:history="1">
        <w:r w:rsidR="001D3324" w:rsidRPr="00F53633">
          <w:rPr>
            <w:rStyle w:val="Hyperlink"/>
          </w:rPr>
          <w:t>https://greens.org.au/act/news/media-release/act-raises-minimum-age-criminal-responsibility</w:t>
        </w:r>
      </w:hyperlink>
      <w:r w:rsidR="001D3324">
        <w:t>&gt;</w:t>
      </w:r>
    </w:p>
  </w:endnote>
  <w:endnote w:id="92">
    <w:p w14:paraId="3A1B97A5" w14:textId="77777777" w:rsidR="007E39B9" w:rsidRDefault="007E39B9" w:rsidP="007E39B9">
      <w:pPr>
        <w:pStyle w:val="EndnoteText"/>
      </w:pPr>
      <w:r>
        <w:rPr>
          <w:rStyle w:val="EndnoteReference"/>
        </w:rPr>
        <w:endnoteRef/>
      </w:r>
      <w:r>
        <w:t xml:space="preserve"> </w:t>
      </w:r>
      <w:r w:rsidRPr="005A1629">
        <w:t>Standing Council of Attorneys-General</w:t>
      </w:r>
      <w:r>
        <w:t>, Communique (22 September 2023) &lt;</w:t>
      </w:r>
      <w:hyperlink r:id="rId94" w:history="1">
        <w:r w:rsidRPr="00F53633">
          <w:rPr>
            <w:rStyle w:val="Hyperlink"/>
          </w:rPr>
          <w:t>https://www.ag.gov.au/sites/default/files/2023-09/scag-communique-september-2023_0.pdf</w:t>
        </w:r>
      </w:hyperlink>
      <w:r>
        <w:t>&gt;</w:t>
      </w:r>
    </w:p>
  </w:endnote>
  <w:endnote w:id="93">
    <w:p w14:paraId="4F956AF5" w14:textId="77777777" w:rsidR="007E39B9" w:rsidRDefault="007E39B9" w:rsidP="007E39B9">
      <w:pPr>
        <w:pStyle w:val="EndnoteText"/>
      </w:pPr>
      <w:r>
        <w:rPr>
          <w:rStyle w:val="EndnoteReference"/>
        </w:rPr>
        <w:endnoteRef/>
      </w:r>
      <w:r>
        <w:t xml:space="preserve"> </w:t>
      </w:r>
      <w:r w:rsidRPr="005A1629">
        <w:t>Standing Council of Attorneys-General</w:t>
      </w:r>
      <w:r>
        <w:t>, Communique (22 September 2023) &lt;</w:t>
      </w:r>
      <w:hyperlink r:id="rId95" w:history="1">
        <w:r w:rsidRPr="00F53633">
          <w:rPr>
            <w:rStyle w:val="Hyperlink"/>
          </w:rPr>
          <w:t>https://www.ag.gov.au/sites/default/files/2023-09/scag-communique-september-2023_0.pdf</w:t>
        </w:r>
      </w:hyperlink>
      <w:r>
        <w:t>&gt;</w:t>
      </w:r>
    </w:p>
  </w:endnote>
  <w:endnote w:id="94">
    <w:p w14:paraId="6B6B88E1" w14:textId="1E403128" w:rsidR="0066267E" w:rsidRDefault="0066267E">
      <w:pPr>
        <w:pStyle w:val="EndnoteText"/>
      </w:pPr>
      <w:r>
        <w:rPr>
          <w:rStyle w:val="EndnoteReference"/>
        </w:rPr>
        <w:endnoteRef/>
      </w:r>
      <w:r>
        <w:t xml:space="preserve"> </w:t>
      </w:r>
      <w:r w:rsidRPr="00773877">
        <w:t>Royal Commission into Violence, Abuse, Neglect &amp; Exploitation of People with Disability</w:t>
      </w:r>
      <w:r>
        <w:t xml:space="preserve"> </w:t>
      </w:r>
      <w:r w:rsidRPr="00E72A73">
        <w:t>Final</w:t>
      </w:r>
      <w:r w:rsidR="00811220">
        <w:t>,</w:t>
      </w:r>
      <w:r w:rsidRPr="00E72A73">
        <w:t xml:space="preserve"> Report - Volume 8, Criminal justice and people with disability</w:t>
      </w:r>
      <w:r>
        <w:t xml:space="preserve"> [313] </w:t>
      </w:r>
      <w:r w:rsidR="00811220">
        <w:t xml:space="preserve">(29 September 2023) </w:t>
      </w:r>
      <w:r>
        <w:t>&lt;</w:t>
      </w:r>
      <w:hyperlink r:id="rId96" w:history="1">
        <w:r w:rsidRPr="00F53633">
          <w:rPr>
            <w:rStyle w:val="Hyperlink"/>
          </w:rPr>
          <w:t>https://disability.royalcommission.gov.au/system/files/2023-09/Final%20Report%20-%20Volume%208%2C%20Criminal%20justice%20and%20people%20with%20disability.pdf</w:t>
        </w:r>
      </w:hyperlink>
      <w:r>
        <w:rPr>
          <w:sz w:val="18"/>
          <w:szCs w:val="18"/>
        </w:rPr>
        <w:t>&gt;</w:t>
      </w:r>
    </w:p>
  </w:endnote>
  <w:endnote w:id="95">
    <w:p w14:paraId="18342CED" w14:textId="014D1888" w:rsidR="00D161BB" w:rsidRDefault="00D161BB">
      <w:pPr>
        <w:pStyle w:val="EndnoteText"/>
      </w:pPr>
      <w:r>
        <w:rPr>
          <w:rStyle w:val="EndnoteReference"/>
        </w:rPr>
        <w:endnoteRef/>
      </w:r>
      <w:r>
        <w:t xml:space="preserve"> </w:t>
      </w:r>
      <w:r w:rsidRPr="00D161BB">
        <w:t>Grace Burmas</w:t>
      </w:r>
      <w:r>
        <w:t xml:space="preserve">, </w:t>
      </w:r>
      <w:r w:rsidRPr="00D161BB">
        <w:t>Seventeen Banksia Hill juvenile inmates moved to Casuarina Prison</w:t>
      </w:r>
      <w:r w:rsidR="0073123C">
        <w:t>, ABC News (21 July 2022)  &lt;</w:t>
      </w:r>
      <w:hyperlink r:id="rId97" w:history="1">
        <w:r w:rsidR="0073123C" w:rsidRPr="00EB454E">
          <w:rPr>
            <w:rStyle w:val="Hyperlink"/>
          </w:rPr>
          <w:t>https://www.abc.net.au/news/2022-07-20/seventeen-banksia-hill-inmates-moved-to-casuarina/101256138</w:t>
        </w:r>
      </w:hyperlink>
      <w:r w:rsidR="0073123C">
        <w:t>&gt;</w:t>
      </w:r>
    </w:p>
  </w:endnote>
  <w:endnote w:id="96">
    <w:p w14:paraId="6ED1D79D" w14:textId="69563F6F" w:rsidR="00E547A5" w:rsidRDefault="00E547A5">
      <w:pPr>
        <w:pStyle w:val="EndnoteText"/>
      </w:pPr>
      <w:r>
        <w:rPr>
          <w:rStyle w:val="EndnoteReference"/>
        </w:rPr>
        <w:endnoteRef/>
      </w:r>
      <w:r>
        <w:t xml:space="preserve"> Australian Human Rights Commission, </w:t>
      </w:r>
      <w:r w:rsidR="008B50F8" w:rsidRPr="008B50F8">
        <w:t>Government action needed to protect children in detention</w:t>
      </w:r>
      <w:r w:rsidR="008B50F8">
        <w:t xml:space="preserve"> (21 July 2022) &lt;</w:t>
      </w:r>
      <w:r w:rsidR="008B50F8" w:rsidRPr="008B50F8">
        <w:t xml:space="preserve"> </w:t>
      </w:r>
      <w:hyperlink r:id="rId98" w:history="1">
        <w:r w:rsidR="008B50F8" w:rsidRPr="00EB454E">
          <w:rPr>
            <w:rStyle w:val="Hyperlink"/>
          </w:rPr>
          <w:t>https://humanrights.gov.au/about/news/media-releases/government-action-needed-protect-children-detention</w:t>
        </w:r>
      </w:hyperlink>
      <w:r w:rsidR="008B50F8">
        <w:t>&gt;</w:t>
      </w:r>
    </w:p>
  </w:endnote>
  <w:endnote w:id="97">
    <w:p w14:paraId="45812429" w14:textId="21C55B7F" w:rsidR="00DB7CF7" w:rsidRDefault="00DB7CF7">
      <w:pPr>
        <w:pStyle w:val="EndnoteText"/>
      </w:pPr>
      <w:r>
        <w:rPr>
          <w:rStyle w:val="EndnoteReference"/>
        </w:rPr>
        <w:endnoteRef/>
      </w:r>
      <w:r>
        <w:t xml:space="preserve"> </w:t>
      </w:r>
      <w:r w:rsidR="00A94F18" w:rsidRPr="00A94F18">
        <w:t>Josh Zimmerman</w:t>
      </w:r>
      <w:r w:rsidR="00A94F18">
        <w:t xml:space="preserve">, </w:t>
      </w:r>
      <w:r w:rsidR="00A94F18" w:rsidRPr="00A94F18">
        <w:t>Banksia Hill: Inspector of Custodial Services Eamon Ryan reveals ‘greatest fear’ over detention centre</w:t>
      </w:r>
      <w:r w:rsidR="00B94E88">
        <w:t>, The West Australian (14 November 2022) &lt;</w:t>
      </w:r>
      <w:hyperlink r:id="rId99" w:history="1">
        <w:r w:rsidR="000976C1" w:rsidRPr="00EB454E">
          <w:rPr>
            <w:rStyle w:val="Hyperlink"/>
          </w:rPr>
          <w:t>https://thewest.com.au/news/wa/banksia-hill-inspector-of-custodial-services-eamon-ryan-reveals-greatest-fear-over-detention-centre-c-8829303</w:t>
        </w:r>
      </w:hyperlink>
      <w:r w:rsidR="00B94E88">
        <w:t>&gt;</w:t>
      </w:r>
    </w:p>
  </w:endnote>
  <w:endnote w:id="98">
    <w:p w14:paraId="04A83BD8" w14:textId="7235B0F3" w:rsidR="007C7E27" w:rsidRDefault="007C7E27">
      <w:pPr>
        <w:pStyle w:val="EndnoteText"/>
      </w:pPr>
      <w:r>
        <w:rPr>
          <w:rStyle w:val="EndnoteReference"/>
        </w:rPr>
        <w:endnoteRef/>
      </w:r>
      <w:r>
        <w:t xml:space="preserve"> </w:t>
      </w:r>
      <w:r w:rsidRPr="007C7E27">
        <w:t>Hamish Hastie</w:t>
      </w:r>
      <w:r>
        <w:t xml:space="preserve">, </w:t>
      </w:r>
      <w:r w:rsidR="00170567" w:rsidRPr="00170567">
        <w:t>‘They failed this boy’: Prisons watchdog lashes WA government over Unit 18 death</w:t>
      </w:r>
      <w:r w:rsidR="00170567">
        <w:t>, WA Today (</w:t>
      </w:r>
      <w:r w:rsidR="00170567" w:rsidRPr="00170567">
        <w:t>October 24, 2023</w:t>
      </w:r>
      <w:r w:rsidR="00170567">
        <w:t>) &lt;</w:t>
      </w:r>
      <w:hyperlink r:id="rId100" w:history="1">
        <w:r w:rsidR="004C10C4" w:rsidRPr="00EB454E">
          <w:rPr>
            <w:rStyle w:val="Hyperlink"/>
          </w:rPr>
          <w:t>https://www.watoday.com.au/politics/western-australia/they-failed-this-boy-prisons-watchdog-lashes-wa-government-over-unit-18-death-20231024-p5eepb.html</w:t>
        </w:r>
      </w:hyperlink>
      <w:r w:rsidR="00F74786">
        <w:t>&gt;</w:t>
      </w:r>
    </w:p>
  </w:endnote>
  <w:endnote w:id="99">
    <w:p w14:paraId="69010771" w14:textId="77777777" w:rsidR="001D543B" w:rsidRDefault="001D543B" w:rsidP="001D543B">
      <w:pPr>
        <w:pStyle w:val="EndnoteText"/>
      </w:pPr>
      <w:r>
        <w:rPr>
          <w:rStyle w:val="EndnoteReference"/>
        </w:rPr>
        <w:endnoteRef/>
      </w:r>
      <w:r>
        <w:t xml:space="preserve"> Child Protection (Offender Reporting and Offender Prohibition Order) and Other Legislation</w:t>
      </w:r>
    </w:p>
    <w:p w14:paraId="6787777B" w14:textId="2C3CA94B" w:rsidR="001D543B" w:rsidRDefault="001D543B" w:rsidP="001D543B">
      <w:pPr>
        <w:pStyle w:val="EndnoteText"/>
      </w:pPr>
      <w:r>
        <w:t>Amendment Bill 2022, Amendment, Division 22 Section 415-418 ( 24 August 2023) &lt;</w:t>
      </w:r>
      <w:hyperlink r:id="rId101" w:history="1">
        <w:r w:rsidRPr="0089477C">
          <w:rPr>
            <w:rStyle w:val="Hyperlink"/>
          </w:rPr>
          <w:t>https://documents.parliament.qld.gov.au/bills/2022/3118/Child-Protection-(Offender-Reporting-and-Offender-Prohibition-Order)-and-Other-Legislation-Amendment-Bill-2022---Govt-ACID-a099.pdf</w:t>
        </w:r>
      </w:hyperlink>
      <w:r>
        <w:t>&gt;.</w:t>
      </w:r>
      <w:r w:rsidR="00B94E88">
        <w:t xml:space="preserve"> </w:t>
      </w:r>
    </w:p>
  </w:endnote>
  <w:endnote w:id="100">
    <w:p w14:paraId="52FF8612" w14:textId="77777777" w:rsidR="001D543B" w:rsidRDefault="001D543B" w:rsidP="001D543B">
      <w:pPr>
        <w:pStyle w:val="EndnoteText"/>
      </w:pPr>
      <w:r>
        <w:rPr>
          <w:rStyle w:val="EndnoteReference"/>
        </w:rPr>
        <w:endnoteRef/>
      </w:r>
      <w:r>
        <w:t xml:space="preserve"> </w:t>
      </w:r>
      <w:r w:rsidRPr="00460023">
        <w:t>Eden Gillespie</w:t>
      </w:r>
      <w:r>
        <w:t xml:space="preserve"> </w:t>
      </w:r>
      <w:r w:rsidRPr="00460023">
        <w:t>and Andrew Messenger</w:t>
      </w:r>
      <w:r>
        <w:t xml:space="preserve">,  </w:t>
      </w:r>
      <w:r w:rsidRPr="000D185A">
        <w:t>Queensland children may have been illegally detained for years, advises state’s solicitor general</w:t>
      </w:r>
      <w:r>
        <w:t>, The Guardian (24 August 2024) &lt;</w:t>
      </w:r>
      <w:hyperlink r:id="rId102" w:history="1">
        <w:r w:rsidRPr="0089477C">
          <w:rPr>
            <w:rStyle w:val="Hyperlink"/>
          </w:rPr>
          <w:t>https://www.theguardian.com/australia-news/2023/aug/24/queensland-child-watch-house-laws-amendment-human-rights-act</w:t>
        </w:r>
      </w:hyperlink>
      <w:r>
        <w:t>&gt;.</w:t>
      </w:r>
    </w:p>
  </w:endnote>
  <w:endnote w:id="101">
    <w:p w14:paraId="2FC738F5" w14:textId="77777777" w:rsidR="001D543B" w:rsidRDefault="001D543B" w:rsidP="001D543B">
      <w:pPr>
        <w:pStyle w:val="EndnoteText"/>
      </w:pPr>
      <w:r>
        <w:rPr>
          <w:rStyle w:val="EndnoteReference"/>
        </w:rPr>
        <w:endnoteRef/>
      </w:r>
      <w:r>
        <w:t xml:space="preserve"> </w:t>
      </w:r>
      <w:r>
        <w:rPr>
          <w:rFonts w:cs="Open Sans"/>
        </w:rPr>
        <w:t>Queensland Family and Child Commission, Queensland Child Rights Report 2023 [31] (August 2023) &lt;</w:t>
      </w:r>
      <w:hyperlink r:id="rId103" w:history="1">
        <w:r w:rsidRPr="0089477C">
          <w:rPr>
            <w:rStyle w:val="Hyperlink"/>
            <w:rFonts w:cs="Open Sans"/>
          </w:rPr>
          <w:t>https://www.qfcc.qld.gov.au/sites/default/files/2023-08/QFCC%20Child%20Rights%20Report%202023%20%281%29.pdf</w:t>
        </w:r>
      </w:hyperlink>
      <w:r>
        <w:rPr>
          <w:rFonts w:cs="Open Sans"/>
        </w:rPr>
        <w:t>&gt;.</w:t>
      </w:r>
    </w:p>
  </w:endnote>
  <w:endnote w:id="102">
    <w:p w14:paraId="08E0CF5F" w14:textId="77777777" w:rsidR="001D543B" w:rsidRDefault="001D543B" w:rsidP="001D543B">
      <w:pPr>
        <w:pStyle w:val="EndnoteText"/>
      </w:pPr>
      <w:r>
        <w:rPr>
          <w:rStyle w:val="EndnoteReference"/>
        </w:rPr>
        <w:endnoteRef/>
      </w:r>
      <w:r>
        <w:t xml:space="preserve"> Queensland Human Rights Commission, </w:t>
      </w:r>
      <w:r w:rsidRPr="004D0965">
        <w:t>Youth Justice and Child Wellbeing Reform across Australia</w:t>
      </w:r>
      <w:r>
        <w:t xml:space="preserve"> Submission to Children’s Commissioner, Australian Human Rights Commission [6] (30 June 2023) &lt;</w:t>
      </w:r>
      <w:hyperlink r:id="rId104" w:history="1">
        <w:r w:rsidRPr="0089477C">
          <w:rPr>
            <w:rStyle w:val="Hyperlink"/>
          </w:rPr>
          <w:t>https://www.qhrc.qld.gov.au/__data/assets/word_doc/0014/44123/2023.06.30-Sub-to-AHRC-on-YJ-reforms-web.docx</w:t>
        </w:r>
      </w:hyperlink>
      <w:r>
        <w:t>&gt;.</w:t>
      </w:r>
    </w:p>
  </w:endnote>
  <w:endnote w:id="103">
    <w:p w14:paraId="3380241D" w14:textId="77777777" w:rsidR="001D543B" w:rsidRDefault="001D543B" w:rsidP="001D543B">
      <w:pPr>
        <w:pStyle w:val="EndnoteText"/>
      </w:pPr>
      <w:r>
        <w:rPr>
          <w:rStyle w:val="EndnoteReference"/>
        </w:rPr>
        <w:endnoteRef/>
      </w:r>
      <w:r>
        <w:t xml:space="preserve"> Australian National Preventive Mechanism, Joint Statement – Queensland Law Change and Detention of Children in Watch Houses and Adult Prisons (6 September 2023) &lt;</w:t>
      </w:r>
      <w:hyperlink r:id="rId105" w:history="1">
        <w:r w:rsidRPr="0089477C">
          <w:rPr>
            <w:rStyle w:val="Hyperlink"/>
          </w:rPr>
          <w:t>https://www.ombudsman.gov.au/__data/assets/pdf_file/0010/300511/NPM-Network-Joint-Statement-Queensland-law-change-and-youth-justice-FINAL.pdf</w:t>
        </w:r>
      </w:hyperlink>
      <w:r>
        <w:t>&gt;.</w:t>
      </w:r>
    </w:p>
  </w:endnote>
  <w:endnote w:id="104">
    <w:p w14:paraId="6E8F4993" w14:textId="33DAFD81" w:rsidR="007D7940" w:rsidRDefault="007D7940">
      <w:pPr>
        <w:pStyle w:val="EndnoteText"/>
      </w:pPr>
      <w:r>
        <w:rPr>
          <w:rStyle w:val="EndnoteReference"/>
        </w:rPr>
        <w:endnoteRef/>
      </w:r>
      <w:r>
        <w:t xml:space="preserve"> </w:t>
      </w:r>
      <w:r w:rsidRPr="002C7BAF">
        <w:t xml:space="preserve">Commission of Inquiry into Child Sexual </w:t>
      </w:r>
      <w:r>
        <w:t xml:space="preserve">Abuse, </w:t>
      </w:r>
      <w:r w:rsidRPr="0079300F">
        <w:t>Volume 5 (Book 3): Chapter 12 — The way forward: Children in youth detention</w:t>
      </w:r>
      <w:r>
        <w:t xml:space="preserve"> [154] (September 2023) &lt;</w:t>
      </w:r>
      <w:hyperlink r:id="rId106" w:history="1">
        <w:r w:rsidRPr="00F53633">
          <w:rPr>
            <w:rStyle w:val="Hyperlink"/>
          </w:rPr>
          <w:t>https://www.commissionofinquiry.tas.gov.au/__data/assets/file/0011/724439/COI_Full-Report.pdf</w:t>
        </w:r>
      </w:hyperlink>
      <w:r>
        <w:t>&gt;</w:t>
      </w:r>
    </w:p>
  </w:endnote>
  <w:endnote w:id="105">
    <w:p w14:paraId="7B0FBF7C" w14:textId="7AE58436" w:rsidR="008B1FB1" w:rsidRDefault="008B1FB1">
      <w:pPr>
        <w:pStyle w:val="EndnoteText"/>
      </w:pPr>
      <w:r>
        <w:rPr>
          <w:rStyle w:val="EndnoteReference"/>
        </w:rPr>
        <w:endnoteRef/>
      </w:r>
      <w:r>
        <w:t xml:space="preserve"> </w:t>
      </w:r>
      <w:r w:rsidRPr="002C7BAF">
        <w:t xml:space="preserve">Commission of Inquiry into Child Sexual </w:t>
      </w:r>
      <w:r>
        <w:t xml:space="preserve">Abuse, </w:t>
      </w:r>
      <w:r w:rsidRPr="0079300F">
        <w:t>Volume 5 (Book 3): Chapter 12 — The way forward: Children in youth detention</w:t>
      </w:r>
      <w:r>
        <w:t xml:space="preserve"> [154-155] (September 2023) &lt;</w:t>
      </w:r>
      <w:hyperlink r:id="rId107" w:history="1">
        <w:r w:rsidRPr="00F53633">
          <w:rPr>
            <w:rStyle w:val="Hyperlink"/>
          </w:rPr>
          <w:t>https://www.commissionofinquiry.tas.gov.au/__data/assets/file/0011/724439/COI_Full-Report.pdf</w:t>
        </w:r>
      </w:hyperlink>
      <w:r>
        <w:t>&gt;</w:t>
      </w:r>
    </w:p>
  </w:endnote>
  <w:endnote w:id="106">
    <w:p w14:paraId="6DFA9A18" w14:textId="7A35782A" w:rsidR="00A610D1" w:rsidRDefault="00A610D1">
      <w:pPr>
        <w:pStyle w:val="EndnoteText"/>
      </w:pPr>
      <w:r>
        <w:rPr>
          <w:rStyle w:val="EndnoteReference"/>
        </w:rPr>
        <w:endnoteRef/>
      </w:r>
      <w:r>
        <w:t xml:space="preserve"> </w:t>
      </w:r>
      <w:r w:rsidR="00D233C3">
        <w:t xml:space="preserve">Victorian </w:t>
      </w:r>
      <w:r w:rsidR="00D233C3" w:rsidRPr="009B758D">
        <w:t>Commission for Children and Young People</w:t>
      </w:r>
      <w:r w:rsidR="00D233C3">
        <w:t>, Annual Report 2022-2023 [41] (November 2023) &lt;</w:t>
      </w:r>
      <w:hyperlink r:id="rId108" w:history="1">
        <w:r w:rsidR="00D233C3" w:rsidRPr="00F53633">
          <w:rPr>
            <w:rStyle w:val="Hyperlink"/>
          </w:rPr>
          <w:t>https://ccyp.vic.gov.au/assets/corporate-documents/AnnRep2022-23/CCYP-AR-22-23-Final.pdf</w:t>
        </w:r>
      </w:hyperlink>
      <w:r w:rsidR="00D233C3">
        <w:t>&gt;</w:t>
      </w:r>
    </w:p>
  </w:endnote>
  <w:endnote w:id="107">
    <w:p w14:paraId="5D11BEED" w14:textId="536F6E5B" w:rsidR="00AF474A" w:rsidRDefault="00AF474A" w:rsidP="00AF474A">
      <w:pPr>
        <w:pStyle w:val="EndnoteText"/>
      </w:pPr>
      <w:r>
        <w:rPr>
          <w:rStyle w:val="EndnoteReference"/>
        </w:rPr>
        <w:endnoteRef/>
      </w:r>
      <w:r>
        <w:t xml:space="preserve"> Australian Human Rights Commission,</w:t>
      </w:r>
      <w:r w:rsidRPr="00922625">
        <w:t xml:space="preserve"> </w:t>
      </w:r>
      <w:r>
        <w:t xml:space="preserve">The Australian Federal Police’s review on its use of spit hoods, </w:t>
      </w:r>
      <w:r w:rsidRPr="00C3355E">
        <w:t>Submission by the Australian Human Rights Commission</w:t>
      </w:r>
      <w:r>
        <w:t xml:space="preserve">, [4] </w:t>
      </w:r>
      <w:r w:rsidR="001318F2">
        <w:t xml:space="preserve">(February 2023) </w:t>
      </w:r>
      <w:r>
        <w:t>&lt;</w:t>
      </w:r>
      <w:hyperlink r:id="rId109" w:history="1">
        <w:r w:rsidRPr="00AB1707">
          <w:rPr>
            <w:rStyle w:val="Hyperlink"/>
          </w:rPr>
          <w:t>https://humanrights.gov.au/sites/default/files/afp_spit_hood_internal_review_submission_17_february_2023_0.pdf</w:t>
        </w:r>
      </w:hyperlink>
      <w:r>
        <w:t>&gt;.</w:t>
      </w:r>
    </w:p>
  </w:endnote>
  <w:endnote w:id="108">
    <w:p w14:paraId="655470F4" w14:textId="372492B6" w:rsidR="001E110A" w:rsidRDefault="001E110A" w:rsidP="008E5E23">
      <w:pPr>
        <w:pStyle w:val="EndnoteText"/>
      </w:pPr>
      <w:r>
        <w:rPr>
          <w:rStyle w:val="EndnoteReference"/>
        </w:rPr>
        <w:endnoteRef/>
      </w:r>
      <w:r>
        <w:t xml:space="preserve"> </w:t>
      </w:r>
      <w:r w:rsidR="0096466F">
        <w:t>United Nations General Assembly</w:t>
      </w:r>
      <w:r w:rsidR="001318F2">
        <w:t xml:space="preserve">, </w:t>
      </w:r>
      <w:r w:rsidR="003A24DD">
        <w:t>Interim report of the Special Rapporteur on torture and other cruel, inhuman or degrading treatment or punishment, Alice Jill Edwards</w:t>
      </w:r>
      <w:r w:rsidR="008E5E23">
        <w:t>, II. Global trade in equipment that can inflict torture and other cruel, inhuman or degrading treatment or punishment: a call for international regulation</w:t>
      </w:r>
      <w:r w:rsidR="000372EC">
        <w:t xml:space="preserve"> </w:t>
      </w:r>
      <w:r w:rsidR="00912DEF">
        <w:t>(A/78/324)</w:t>
      </w:r>
      <w:r w:rsidR="000372EC">
        <w:t xml:space="preserve"> [45]</w:t>
      </w:r>
      <w:r w:rsidR="001318F2">
        <w:t xml:space="preserve"> (24 August 2023) </w:t>
      </w:r>
      <w:r w:rsidR="00912DEF">
        <w:t xml:space="preserve"> &lt;</w:t>
      </w:r>
      <w:hyperlink r:id="rId110" w:history="1">
        <w:r w:rsidR="00233D62" w:rsidRPr="00F53633">
          <w:rPr>
            <w:rStyle w:val="Hyperlink"/>
          </w:rPr>
          <w:t>https://documents-dds-ny.un.org/doc/UNDOC/GEN/N23/249/47/PDF/N2324947.pdf?OpenElement</w:t>
        </w:r>
      </w:hyperlink>
      <w:r w:rsidR="00912DEF">
        <w:t>&gt;</w:t>
      </w:r>
    </w:p>
  </w:endnote>
  <w:endnote w:id="109">
    <w:p w14:paraId="0192B9B0" w14:textId="025925FB" w:rsidR="00233D62" w:rsidRDefault="00233D62">
      <w:pPr>
        <w:pStyle w:val="EndnoteText"/>
      </w:pPr>
      <w:r>
        <w:rPr>
          <w:rStyle w:val="EndnoteReference"/>
        </w:rPr>
        <w:endnoteRef/>
      </w:r>
      <w:r>
        <w:t xml:space="preserve"> </w:t>
      </w:r>
      <w:r w:rsidR="00C37F93">
        <w:t>United Nations General Assembly</w:t>
      </w:r>
      <w:r w:rsidR="001318F2">
        <w:t xml:space="preserve">, </w:t>
      </w:r>
      <w:r w:rsidR="00C37F93">
        <w:t>Interim report of the Special Rapporteur on torture and other cruel, inhuman or degrading treatment or punishment, Alice Jill Edwards, Annex 1</w:t>
      </w:r>
      <w:r w:rsidR="00E2103D">
        <w:t xml:space="preserve"> (A/78/324)</w:t>
      </w:r>
      <w:r w:rsidR="00C37F93">
        <w:t xml:space="preserve"> [</w:t>
      </w:r>
      <w:r w:rsidR="00E2103D">
        <w:t>7]</w:t>
      </w:r>
      <w:r w:rsidR="001318F2">
        <w:t xml:space="preserve"> (24 August 2023) </w:t>
      </w:r>
      <w:r w:rsidR="00C37F93">
        <w:t xml:space="preserve"> &lt;</w:t>
      </w:r>
      <w:hyperlink r:id="rId111" w:history="1">
        <w:r w:rsidR="006803CE" w:rsidRPr="00F53633">
          <w:rPr>
            <w:rStyle w:val="Hyperlink"/>
          </w:rPr>
          <w:t>https://www.ohchr.org/sites/default/files/documents/issues/torture/sr/annex-i-document-august-2023-ae-18-09-23.pdf</w:t>
        </w:r>
      </w:hyperlink>
      <w:r w:rsidR="00C37F93">
        <w:t>&gt;</w:t>
      </w:r>
    </w:p>
  </w:endnote>
  <w:endnote w:id="110">
    <w:p w14:paraId="7B4C5589" w14:textId="4BC8DAB8" w:rsidR="006803CE" w:rsidRDefault="006803CE">
      <w:pPr>
        <w:pStyle w:val="EndnoteText"/>
      </w:pPr>
      <w:r>
        <w:rPr>
          <w:rStyle w:val="EndnoteReference"/>
        </w:rPr>
        <w:endnoteRef/>
      </w:r>
      <w:r>
        <w:t xml:space="preserve"> United Nations Office of the High Commissioner for Human Rights</w:t>
      </w:r>
      <w:r w:rsidR="001318F2">
        <w:t xml:space="preserve">, </w:t>
      </w:r>
      <w:r w:rsidR="0017369A" w:rsidRPr="0017369A">
        <w:t>Experts of the Committee against Torture Commend Australia’s Comprehensive Responses and Statistical Data, Raise Questions on High Imprisonment Rates and Immigration Detention Policies</w:t>
      </w:r>
      <w:r w:rsidR="0017369A">
        <w:t xml:space="preserve"> </w:t>
      </w:r>
      <w:r w:rsidR="001318F2">
        <w:t xml:space="preserve"> (16 November 2022) </w:t>
      </w:r>
      <w:r w:rsidR="0017369A">
        <w:t>&lt;</w:t>
      </w:r>
      <w:hyperlink r:id="rId112" w:history="1">
        <w:r w:rsidR="0017369A" w:rsidRPr="00F53633">
          <w:rPr>
            <w:rStyle w:val="Hyperlink"/>
          </w:rPr>
          <w:t>https://www.ohchr.org/en/news/2022/11/experts-committee-against-torture-commend-australias-comprehensive-responses-and</w:t>
        </w:r>
      </w:hyperlink>
      <w:r w:rsidR="0017369A">
        <w:t>&gt;</w:t>
      </w:r>
    </w:p>
  </w:endnote>
  <w:endnote w:id="111">
    <w:p w14:paraId="3BDD15F0" w14:textId="0C6F1AB7" w:rsidR="000D2356" w:rsidRDefault="000D2356">
      <w:pPr>
        <w:pStyle w:val="EndnoteText"/>
      </w:pPr>
      <w:r>
        <w:rPr>
          <w:rStyle w:val="EndnoteReference"/>
        </w:rPr>
        <w:endnoteRef/>
      </w:r>
      <w:r>
        <w:t xml:space="preserve"> </w:t>
      </w:r>
      <w:r w:rsidR="007B2EC3">
        <w:t>United Nations Committee Against Torture</w:t>
      </w:r>
      <w:r w:rsidR="001318F2">
        <w:t xml:space="preserve">, </w:t>
      </w:r>
      <w:r w:rsidR="00C801E5" w:rsidRPr="00C801E5">
        <w:t>Concluding observations on the sixth periodic report of Australia</w:t>
      </w:r>
      <w:r w:rsidR="00C801E5">
        <w:t xml:space="preserve"> (</w:t>
      </w:r>
      <w:r w:rsidR="00C801E5" w:rsidRPr="00C801E5">
        <w:t>CAT/C/AUS/CO/6</w:t>
      </w:r>
      <w:r w:rsidR="00C801E5">
        <w:t>) [</w:t>
      </w:r>
      <w:r w:rsidR="00D7735A">
        <w:t xml:space="preserve">14] </w:t>
      </w:r>
      <w:r w:rsidR="001318F2">
        <w:t xml:space="preserve">(5 December 2022) </w:t>
      </w:r>
      <w:r w:rsidR="00D7735A">
        <w:t>&lt;</w:t>
      </w:r>
      <w:hyperlink r:id="rId113" w:history="1">
        <w:r w:rsidR="00D7735A" w:rsidRPr="00F53633">
          <w:rPr>
            <w:rStyle w:val="Hyperlink"/>
          </w:rPr>
          <w:t>https://docstore.ohchr.org/SelfServices/FilesHandler.ashx?enc=6QkG1d%2FPPRiCAqhKb7yhsoQ6oVJgGLf6YX4ROs1VbzEru4wycL%2FqQoIrzLep%2BJZyT2kIvroOhuMbJG1ioCx4Z3eXyrZ%2FkEdUDMwgHAnBoh0v9T4FjuSgv4v9weZd7XDc</w:t>
        </w:r>
      </w:hyperlink>
      <w:r w:rsidR="00D7735A">
        <w:t>&gt;</w:t>
      </w:r>
    </w:p>
  </w:endnote>
  <w:endnote w:id="112">
    <w:p w14:paraId="0CD67553" w14:textId="77777777" w:rsidR="00AF474A" w:rsidRDefault="00AF474A" w:rsidP="00AF474A">
      <w:pPr>
        <w:pStyle w:val="EndnoteText"/>
      </w:pPr>
      <w:r>
        <w:rPr>
          <w:rStyle w:val="EndnoteReference"/>
        </w:rPr>
        <w:endnoteRef/>
      </w:r>
      <w:r>
        <w:t xml:space="preserve"> Australian Federal Police, Media Statement (14 April 2023) &lt;</w:t>
      </w:r>
      <w:hyperlink r:id="rId114" w:history="1">
        <w:r w:rsidRPr="00AB1707">
          <w:rPr>
            <w:rStyle w:val="Hyperlink"/>
          </w:rPr>
          <w:t>https://www.afp.gov.au/news-media/media-releases/media-statement-0</w:t>
        </w:r>
      </w:hyperlink>
      <w:r>
        <w:t>&gt;.</w:t>
      </w:r>
    </w:p>
  </w:endnote>
  <w:endnote w:id="113">
    <w:p w14:paraId="096DF637" w14:textId="6D60D26A" w:rsidR="002E194E" w:rsidRDefault="002E194E" w:rsidP="002E194E">
      <w:pPr>
        <w:pStyle w:val="EndnoteText"/>
      </w:pPr>
      <w:r>
        <w:rPr>
          <w:rStyle w:val="EndnoteReference"/>
        </w:rPr>
        <w:endnoteRef/>
      </w:r>
      <w:r>
        <w:t xml:space="preserve"> Northern Territory Ombudsman, Extraordinary restraint: Spit Hood &amp; Emergency Restraint Chair Use on Children in Police Custody [83-84] </w:t>
      </w:r>
      <w:r w:rsidR="001318F2">
        <w:t xml:space="preserve">(31 August 2023) </w:t>
      </w:r>
      <w:r>
        <w:t>&lt;</w:t>
      </w:r>
      <w:hyperlink r:id="rId115" w:history="1">
        <w:r w:rsidRPr="008B3E18">
          <w:rPr>
            <w:rStyle w:val="Hyperlink"/>
          </w:rPr>
          <w:t>https://www.ombudsman.nt.gov.au/sites/default/files/downloads/restraints_report_final.pdf</w:t>
        </w:r>
      </w:hyperlink>
      <w:r>
        <w:t>&gt;.</w:t>
      </w:r>
    </w:p>
  </w:endnote>
  <w:endnote w:id="114">
    <w:p w14:paraId="48EC3550" w14:textId="77777777" w:rsidR="00D64A6E" w:rsidRDefault="00D64A6E" w:rsidP="00D64A6E">
      <w:pPr>
        <w:pStyle w:val="EndnoteText"/>
      </w:pPr>
      <w:r>
        <w:rPr>
          <w:rStyle w:val="EndnoteReference"/>
        </w:rPr>
        <w:endnoteRef/>
      </w:r>
      <w:r>
        <w:t xml:space="preserve"> Northern Territory Ombudsman, Extraordinary restraint: Spit Hood &amp; Emergency Restraint Chair Use on Children in Police Custody [95] (31 August 2023) &lt;</w:t>
      </w:r>
      <w:hyperlink r:id="rId116" w:history="1">
        <w:r w:rsidRPr="008B3E18">
          <w:rPr>
            <w:rStyle w:val="Hyperlink"/>
          </w:rPr>
          <w:t>https://www.ombudsman.nt.gov.au/sites/default/files/downloads/restraints_report_final.pdf</w:t>
        </w:r>
      </w:hyperlink>
      <w:r>
        <w:t>&gt;.</w:t>
      </w:r>
    </w:p>
  </w:endnote>
  <w:endnote w:id="115">
    <w:p w14:paraId="3752D3C6" w14:textId="77777777" w:rsidR="00192FC0" w:rsidRDefault="00192FC0" w:rsidP="00192FC0">
      <w:pPr>
        <w:pStyle w:val="EndnoteText"/>
      </w:pPr>
      <w:r>
        <w:rPr>
          <w:rStyle w:val="EndnoteReference"/>
        </w:rPr>
        <w:endnoteRef/>
      </w:r>
      <w:r>
        <w:t xml:space="preserve"> </w:t>
      </w:r>
      <w:r w:rsidRPr="006A22EA">
        <w:t>Nadine Silva</w:t>
      </w:r>
      <w:r>
        <w:t xml:space="preserve">, </w:t>
      </w:r>
      <w:r w:rsidRPr="006A22EA">
        <w:t>Spit hoods now banned in SA as Fella's Bill passes lower house</w:t>
      </w:r>
      <w:r>
        <w:t>, NITV News (18 November 2021)  &lt;</w:t>
      </w:r>
      <w:hyperlink r:id="rId117" w:history="1">
        <w:r w:rsidRPr="00F53633">
          <w:rPr>
            <w:rStyle w:val="Hyperlink"/>
          </w:rPr>
          <w:t>https://www.sbs.com.au/nitv/article/spit-hoods-now-banned-in-sa-as-fellas-bill-passes-lower-house/xg7602exe</w:t>
        </w:r>
      </w:hyperlink>
      <w:r>
        <w:t>&gt;</w:t>
      </w:r>
    </w:p>
  </w:endnote>
  <w:endnote w:id="116">
    <w:p w14:paraId="6E630419" w14:textId="1361FF53" w:rsidR="00891D0C" w:rsidRDefault="00891D0C">
      <w:pPr>
        <w:pStyle w:val="EndnoteText"/>
      </w:pPr>
      <w:r>
        <w:rPr>
          <w:rStyle w:val="EndnoteReference"/>
        </w:rPr>
        <w:endnoteRef/>
      </w:r>
      <w:r>
        <w:t xml:space="preserve"> Victorian </w:t>
      </w:r>
      <w:r w:rsidR="009B758D" w:rsidRPr="009B758D">
        <w:t>Commission for Children and Young People</w:t>
      </w:r>
      <w:r w:rsidR="001318F2">
        <w:t xml:space="preserve">, </w:t>
      </w:r>
      <w:r w:rsidR="009B758D">
        <w:t xml:space="preserve">Annual Report 2022-2023 [18] </w:t>
      </w:r>
      <w:r w:rsidR="001318F2">
        <w:t xml:space="preserve">(November 2023) </w:t>
      </w:r>
      <w:r w:rsidR="009B758D">
        <w:t>&lt;</w:t>
      </w:r>
      <w:hyperlink r:id="rId118" w:history="1">
        <w:r w:rsidR="002B3403" w:rsidRPr="00F53633">
          <w:rPr>
            <w:rStyle w:val="Hyperlink"/>
          </w:rPr>
          <w:t>https://ccyp.vic.gov.au/assets/corporate-documents/AnnRep2022-23/CCYP-AR-22-23-Final.pdf</w:t>
        </w:r>
      </w:hyperlink>
      <w:r w:rsidR="007D4A75">
        <w:t>&gt;</w:t>
      </w:r>
    </w:p>
  </w:endnote>
  <w:endnote w:id="117">
    <w:p w14:paraId="5D6446AB" w14:textId="34F338D2" w:rsidR="00E30956" w:rsidRDefault="00E30956">
      <w:pPr>
        <w:pStyle w:val="EndnoteText"/>
      </w:pPr>
      <w:r>
        <w:rPr>
          <w:rStyle w:val="EndnoteReference"/>
        </w:rPr>
        <w:endnoteRef/>
      </w:r>
      <w:r>
        <w:t xml:space="preserve"> Victorian </w:t>
      </w:r>
      <w:r w:rsidRPr="009B758D">
        <w:t>Commission for Children and Young People</w:t>
      </w:r>
      <w:r w:rsidR="001318F2">
        <w:t xml:space="preserve">, </w:t>
      </w:r>
      <w:r>
        <w:t xml:space="preserve">Annual Report 2022-2023 [18] </w:t>
      </w:r>
      <w:r w:rsidR="0032742A">
        <w:t xml:space="preserve">(November 2023) </w:t>
      </w:r>
      <w:r>
        <w:t>&lt;</w:t>
      </w:r>
      <w:hyperlink r:id="rId119" w:history="1">
        <w:r w:rsidRPr="00F53633">
          <w:rPr>
            <w:rStyle w:val="Hyperlink"/>
          </w:rPr>
          <w:t>https://ccyp.vic.gov.au/assets/corporate-documents/AnnRep2022-23/CCYP-AR-22-23-Final.pdf</w:t>
        </w:r>
      </w:hyperlink>
      <w:r>
        <w:t>&gt;</w:t>
      </w:r>
    </w:p>
  </w:endnote>
  <w:endnote w:id="118">
    <w:p w14:paraId="30695E55" w14:textId="77777777" w:rsidR="00AF474A" w:rsidRDefault="00AF474A" w:rsidP="00AF474A">
      <w:pPr>
        <w:pStyle w:val="EndnoteText"/>
      </w:pPr>
      <w:r>
        <w:rPr>
          <w:rStyle w:val="EndnoteReference"/>
        </w:rPr>
        <w:endnoteRef/>
      </w:r>
      <w:r>
        <w:t xml:space="preserve"> Alicia Bridges, </w:t>
      </w:r>
      <w:r w:rsidRPr="00CD7653">
        <w:t>WA police, prisons to keep using spit hoods banned by Australian Federal Police</w:t>
      </w:r>
      <w:r>
        <w:t>, ABC (20 April 2023) &lt;</w:t>
      </w:r>
      <w:hyperlink r:id="rId120" w:history="1">
        <w:r w:rsidRPr="00EC7711">
          <w:rPr>
            <w:rStyle w:val="Hyperlink"/>
          </w:rPr>
          <w:t>https://www.abc.net.au/news/2023-04-20/wa-to-keep-using-spit-hoods-after-afp-ban/102243588</w:t>
        </w:r>
      </w:hyperlink>
      <w:r>
        <w:t xml:space="preserve">&gt;; Australian Associated Press, </w:t>
      </w:r>
      <w:r w:rsidRPr="00D60E96">
        <w:t>NT government rejects ombudsman’s call to outlaw spit hoods in police custody</w:t>
      </w:r>
      <w:r>
        <w:t>, The Guardian (31 August 2023) &lt;</w:t>
      </w:r>
      <w:hyperlink r:id="rId121" w:history="1">
        <w:r w:rsidRPr="00EC7711">
          <w:rPr>
            <w:rStyle w:val="Hyperlink"/>
          </w:rPr>
          <w:t>https://www.theguardian.com/australia-news/2023/aug/31/nt-government-rejects-ombudsmans-call-to-outlaw-spit-hoods-in-police-custody</w:t>
        </w:r>
      </w:hyperlink>
      <w:r>
        <w:t xml:space="preserve">&gt;; ABC, </w:t>
      </w:r>
      <w:r w:rsidRPr="009A069B">
        <w:t>Queensland police will no longer use spit hoods in watch houses, Commissioner Katarina Carroll says</w:t>
      </w:r>
      <w:r>
        <w:t xml:space="preserve"> (20 September 2022) &lt;</w:t>
      </w:r>
      <w:hyperlink r:id="rId122" w:history="1">
        <w:r w:rsidRPr="00EC7711">
          <w:rPr>
            <w:rStyle w:val="Hyperlink"/>
          </w:rPr>
          <w:t>https://www.abc.net.au/news/2022-09-19/queensland-police-end-use-of-spit-hoods-watch-house/101455050</w:t>
        </w:r>
      </w:hyperlink>
      <w:r>
        <w:t>&gt;.</w:t>
      </w:r>
    </w:p>
  </w:endnote>
  <w:endnote w:id="119">
    <w:p w14:paraId="5554A33E" w14:textId="74534B37" w:rsidR="00AF474A" w:rsidRDefault="00AF474A" w:rsidP="00AF474A">
      <w:pPr>
        <w:pStyle w:val="EndnoteText"/>
      </w:pPr>
      <w:r>
        <w:rPr>
          <w:rStyle w:val="EndnoteReference"/>
        </w:rPr>
        <w:endnoteRef/>
      </w:r>
      <w:r>
        <w:t xml:space="preserve"> Northern Territory Ombudsman, Extraordinary restraint: Spit Hood &amp; Emergency Restraint Chair Use on Children in Police Custody [93] </w:t>
      </w:r>
      <w:r w:rsidR="0032742A">
        <w:t xml:space="preserve">(31 August 2023) </w:t>
      </w:r>
      <w:r>
        <w:t>&lt;</w:t>
      </w:r>
      <w:hyperlink r:id="rId123" w:history="1">
        <w:r w:rsidRPr="008B3E18">
          <w:rPr>
            <w:rStyle w:val="Hyperlink"/>
          </w:rPr>
          <w:t>https://www.ombudsman.nt.gov.au/sites/default/files/downloads/restraints_report_final.pdf</w:t>
        </w:r>
      </w:hyperlink>
      <w:r>
        <w:t>&gt;; Australian Human Rights Commission,</w:t>
      </w:r>
      <w:r w:rsidRPr="00922625">
        <w:t xml:space="preserve"> </w:t>
      </w:r>
      <w:r>
        <w:t xml:space="preserve">The Australian Federal Police’s review on its use of spit hoods, </w:t>
      </w:r>
      <w:r w:rsidRPr="00C3355E">
        <w:t>Submission by the Australian Human Rights Commission</w:t>
      </w:r>
      <w:r>
        <w:t xml:space="preserve">, [10] </w:t>
      </w:r>
      <w:r w:rsidR="0032742A">
        <w:t>(February 2023)</w:t>
      </w:r>
      <w:r w:rsidR="0009771A">
        <w:t xml:space="preserve"> </w:t>
      </w:r>
      <w:r>
        <w:t>&lt;</w:t>
      </w:r>
      <w:hyperlink r:id="rId124" w:history="1">
        <w:r w:rsidRPr="00AB1707">
          <w:rPr>
            <w:rStyle w:val="Hyperlink"/>
          </w:rPr>
          <w:t>https://humanrights.gov.au/sites/default/files/afp_spit_hood_internal_review_submission_17_february_2023_0.pdf</w:t>
        </w:r>
      </w:hyperlink>
      <w:r>
        <w:t xml:space="preserve">&gt;. </w:t>
      </w:r>
    </w:p>
  </w:endnote>
  <w:endnote w:id="120">
    <w:p w14:paraId="2B075C7D" w14:textId="0FD86D67" w:rsidR="00AF474A" w:rsidRDefault="00AF474A" w:rsidP="00AF474A">
      <w:pPr>
        <w:pStyle w:val="EndnoteText"/>
      </w:pPr>
      <w:r>
        <w:rPr>
          <w:rStyle w:val="EndnoteReference"/>
        </w:rPr>
        <w:endnoteRef/>
      </w:r>
      <w:r>
        <w:t xml:space="preserve"> Australian Human Rights Commission,</w:t>
      </w:r>
      <w:r w:rsidRPr="00922625">
        <w:t xml:space="preserve"> </w:t>
      </w:r>
      <w:r>
        <w:t xml:space="preserve">The Australian Federal Police’s review on its use of spit hoods, </w:t>
      </w:r>
      <w:r w:rsidRPr="00C3355E">
        <w:t>Submission by the Australian Human Rights Commission</w:t>
      </w:r>
      <w:r>
        <w:t xml:space="preserve">, [9] </w:t>
      </w:r>
      <w:r w:rsidR="0009771A">
        <w:t xml:space="preserve">(February 2023) </w:t>
      </w:r>
      <w:r>
        <w:t>&lt;</w:t>
      </w:r>
      <w:hyperlink r:id="rId125" w:history="1">
        <w:r w:rsidRPr="00AB1707">
          <w:rPr>
            <w:rStyle w:val="Hyperlink"/>
          </w:rPr>
          <w:t>https://humanrights.gov.au/sites/default/files/afp_spit_hood_internal_review_submission_17_february_2023_0.pdf</w:t>
        </w:r>
      </w:hyperlink>
      <w:r>
        <w:t>&gt;.</w:t>
      </w:r>
    </w:p>
  </w:endnote>
  <w:endnote w:id="121">
    <w:p w14:paraId="5473EE84" w14:textId="5EDC4CEF" w:rsidR="00AF474A" w:rsidRDefault="00AF474A" w:rsidP="00AF474A">
      <w:pPr>
        <w:pStyle w:val="EndnoteText"/>
      </w:pPr>
      <w:r>
        <w:rPr>
          <w:rStyle w:val="EndnoteReference"/>
        </w:rPr>
        <w:endnoteRef/>
      </w:r>
      <w:r>
        <w:t xml:space="preserve"> Northern Territory Ombudsman, Extraordinary restraint: Spit Hood &amp; Emergency Restraint Chair Use on Children in Police Custody [8] </w:t>
      </w:r>
      <w:r w:rsidR="0009771A">
        <w:t xml:space="preserve">(31 August 2023) </w:t>
      </w:r>
      <w:r>
        <w:t>&lt;</w:t>
      </w:r>
      <w:hyperlink r:id="rId126" w:history="1">
        <w:r w:rsidRPr="008B3E18">
          <w:rPr>
            <w:rStyle w:val="Hyperlink"/>
          </w:rPr>
          <w:t>https://www.ombudsman.nt.gov.au/sites/default/files/downloads/restraints_report_final.pdf</w:t>
        </w:r>
      </w:hyperlink>
      <w:r>
        <w:t>&gt;.</w:t>
      </w:r>
    </w:p>
  </w:endnote>
  <w:endnote w:id="122">
    <w:p w14:paraId="7C15141D" w14:textId="2DB825B3" w:rsidR="005279C0" w:rsidRDefault="005279C0" w:rsidP="00302D50">
      <w:pPr>
        <w:pStyle w:val="EndnoteText"/>
      </w:pPr>
      <w:r>
        <w:rPr>
          <w:rStyle w:val="EndnoteReference"/>
        </w:rPr>
        <w:endnoteRef/>
      </w:r>
      <w:r>
        <w:t xml:space="preserve"> </w:t>
      </w:r>
      <w:r w:rsidRPr="005279C0">
        <w:t>Standing Council of Attorneys-General, Communique (22 September 2023) &lt;</w:t>
      </w:r>
      <w:hyperlink r:id="rId127" w:history="1">
        <w:r w:rsidRPr="005279C0">
          <w:rPr>
            <w:rStyle w:val="Hyperlink"/>
          </w:rPr>
          <w:t>https://www.ag.gov.au/sites/default/files/2023-09/scag-communique-september-2023_0.pdf</w:t>
        </w:r>
      </w:hyperlink>
      <w:r w:rsidRPr="005279C0">
        <w:t>&gt;</w:t>
      </w:r>
    </w:p>
  </w:endnote>
  <w:endnote w:id="123">
    <w:p w14:paraId="41E7BA22" w14:textId="77777777" w:rsidR="00B17788" w:rsidRDefault="00B17788" w:rsidP="00B17788">
      <w:pPr>
        <w:pStyle w:val="EndnoteText"/>
      </w:pPr>
      <w:r>
        <w:rPr>
          <w:rStyle w:val="EndnoteReference"/>
        </w:rPr>
        <w:endnoteRef/>
      </w:r>
      <w:r>
        <w:t xml:space="preserve"> Western Australian Inspector of Custodial Services, Strip searching practices in Western Australian prisons [7] (March 2019) &lt;</w:t>
      </w:r>
      <w:hyperlink r:id="rId128" w:history="1">
        <w:r w:rsidRPr="006D4C7D">
          <w:rPr>
            <w:rStyle w:val="Hyperlink"/>
          </w:rPr>
          <w:t>https://www.oics.wa.gov.au/wp-content/uploads/2019/04/Strip-Searches-Review.pdf</w:t>
        </w:r>
      </w:hyperlink>
      <w:r>
        <w:t>&gt;.</w:t>
      </w:r>
    </w:p>
  </w:endnote>
  <w:endnote w:id="124">
    <w:p w14:paraId="71DC8B62" w14:textId="7DDBCA2A" w:rsidR="00B17788" w:rsidRDefault="00B17788" w:rsidP="00B17788">
      <w:pPr>
        <w:pStyle w:val="EndnoteText"/>
      </w:pPr>
      <w:r>
        <w:rPr>
          <w:rStyle w:val="EndnoteReference"/>
        </w:rPr>
        <w:endnoteRef/>
      </w:r>
      <w:r>
        <w:t xml:space="preserve"> </w:t>
      </w:r>
      <w:r w:rsidRPr="00B15AAA">
        <w:t>Cultural Review of the Adult Custodial Corrections System</w:t>
      </w:r>
      <w:r>
        <w:t xml:space="preserve">, </w:t>
      </w:r>
      <w:r w:rsidRPr="00884D1F">
        <w:t>Safer Prisons, Safer People, Safer</w:t>
      </w:r>
      <w:r>
        <w:t xml:space="preserve"> </w:t>
      </w:r>
      <w:r w:rsidRPr="00884D1F">
        <w:t>Communities</w:t>
      </w:r>
      <w:r>
        <w:t xml:space="preserve"> [568]</w:t>
      </w:r>
      <w:r w:rsidR="0009771A">
        <w:t xml:space="preserve"> (December 2022) </w:t>
      </w:r>
      <w:r>
        <w:t xml:space="preserve"> &lt;</w:t>
      </w:r>
      <w:hyperlink r:id="rId129" w:history="1">
        <w:r w:rsidRPr="00E3051F">
          <w:rPr>
            <w:rStyle w:val="Hyperlink"/>
          </w:rPr>
          <w:t>https://www.correctionsreview.vic.gov.au/wp-content/uploads/2023/03/Cultural-Review-of-the-Adult-Custodial-Corrections-System-final-report-Safer-Prisons-Safer-People-Safer-Communities.pdf</w:t>
        </w:r>
      </w:hyperlink>
      <w:r>
        <w:t>&gt;.</w:t>
      </w:r>
    </w:p>
  </w:endnote>
  <w:endnote w:id="125">
    <w:p w14:paraId="03026103" w14:textId="75E94EF5" w:rsidR="00CD5E1D" w:rsidRDefault="00CD5E1D">
      <w:pPr>
        <w:pStyle w:val="EndnoteText"/>
      </w:pPr>
      <w:r>
        <w:rPr>
          <w:rStyle w:val="EndnoteReference"/>
        </w:rPr>
        <w:endnoteRef/>
      </w:r>
      <w:r>
        <w:t xml:space="preserve"> </w:t>
      </w:r>
      <w:r w:rsidR="005406A2" w:rsidRPr="002C7BAF">
        <w:t>Commission of Inquiry into Child Sexual Abuse</w:t>
      </w:r>
      <w:r w:rsidR="007B2DF6">
        <w:t xml:space="preserve">, </w:t>
      </w:r>
      <w:r w:rsidR="005406A2">
        <w:t xml:space="preserve"> </w:t>
      </w:r>
      <w:r w:rsidR="005406A2" w:rsidRPr="0079300F">
        <w:t>Volume 5 (Book 3): Chapter 12 — The way forward: Children in youth detention</w:t>
      </w:r>
      <w:r w:rsidR="005406A2">
        <w:t xml:space="preserve"> [</w:t>
      </w:r>
      <w:r w:rsidR="000069B2">
        <w:t>198</w:t>
      </w:r>
      <w:r w:rsidR="005406A2">
        <w:t xml:space="preserve">] </w:t>
      </w:r>
      <w:r w:rsidR="007B2DF6">
        <w:t xml:space="preserve">(September 2023) </w:t>
      </w:r>
      <w:r w:rsidR="005406A2">
        <w:t>&lt;</w:t>
      </w:r>
      <w:hyperlink r:id="rId130" w:history="1">
        <w:r w:rsidR="005406A2" w:rsidRPr="00F53633">
          <w:rPr>
            <w:rStyle w:val="Hyperlink"/>
          </w:rPr>
          <w:t>https://www.commissionofinquiry.tas.gov.au/__data/assets/file/0011/724439/COI_Full-Report.pdf</w:t>
        </w:r>
      </w:hyperlink>
      <w:r w:rsidR="005406A2">
        <w:t>&gt;</w:t>
      </w:r>
    </w:p>
  </w:endnote>
  <w:endnote w:id="126">
    <w:p w14:paraId="34DC110F" w14:textId="77777777" w:rsidR="00B17788" w:rsidRDefault="00B17788" w:rsidP="00B17788">
      <w:pPr>
        <w:pStyle w:val="EndnoteText"/>
      </w:pPr>
      <w:r>
        <w:rPr>
          <w:rStyle w:val="EndnoteReference"/>
        </w:rPr>
        <w:endnoteRef/>
      </w:r>
      <w:r>
        <w:t xml:space="preserve"> See New South Wales Inspector of Custodial Services, Inspection of Emu Plains Correctional Centre 2021 (April 2022) &lt;</w:t>
      </w:r>
      <w:hyperlink r:id="rId131" w:history="1">
        <w:r w:rsidRPr="00A16936">
          <w:rPr>
            <w:rStyle w:val="Hyperlink"/>
          </w:rPr>
          <w:t>https://inspectorcustodial.nsw.gov.au/documents/inspection-reports/EMU_PLAINS_CC_Final_Report_MAY22.pdf</w:t>
        </w:r>
      </w:hyperlink>
      <w:r>
        <w:t>&gt;; New South Wales Inspector of Custodial Services, Inspection of Mary Wade Correctional Centre (October 2020) &lt;</w:t>
      </w:r>
      <w:hyperlink r:id="rId132" w:history="1">
        <w:r w:rsidRPr="00A16936">
          <w:rPr>
            <w:rStyle w:val="Hyperlink"/>
          </w:rPr>
          <w:t>https://inspectorcustodial.nsw.gov.au/documents/inspection-reports/inspection-of-mary-wade-correctional-centre.pdf</w:t>
        </w:r>
      </w:hyperlink>
      <w:r>
        <w:t>&gt;; New South Wales Inspector of Custodial Services, Women on Remand, (February 2020) &lt;</w:t>
      </w:r>
      <w:hyperlink r:id="rId133" w:history="1">
        <w:r w:rsidRPr="00A16936">
          <w:rPr>
            <w:rStyle w:val="Hyperlink"/>
          </w:rPr>
          <w:t>https://inspectorcustodial.nsw.gov.au/documents/inspection-reports/women-on-remand.pdf</w:t>
        </w:r>
      </w:hyperlink>
      <w:r>
        <w:t>&gt;.</w:t>
      </w:r>
    </w:p>
  </w:endnote>
  <w:endnote w:id="127">
    <w:p w14:paraId="798739FF" w14:textId="77777777" w:rsidR="00B17788" w:rsidRDefault="00B17788" w:rsidP="00B17788">
      <w:pPr>
        <w:pStyle w:val="EndnoteText"/>
      </w:pPr>
      <w:r>
        <w:rPr>
          <w:rStyle w:val="EndnoteReference"/>
        </w:rPr>
        <w:endnoteRef/>
      </w:r>
      <w:r>
        <w:t xml:space="preserve"> New South Wales Inspector of Custodial Services, Inspection of Emu Plains Correctional Centre 2021[27] (April 2022) &lt;</w:t>
      </w:r>
      <w:hyperlink r:id="rId134" w:history="1">
        <w:r w:rsidRPr="00A16936">
          <w:rPr>
            <w:rStyle w:val="Hyperlink"/>
          </w:rPr>
          <w:t>https://inspectorcustodial.nsw.gov.au/documents/inspection-reports/EMU_PLAINS_CC_Final_Report_MAY22.pdf</w:t>
        </w:r>
      </w:hyperlink>
      <w:r>
        <w:t>&gt;.</w:t>
      </w:r>
    </w:p>
  </w:endnote>
  <w:endnote w:id="128">
    <w:p w14:paraId="53C8EBC3" w14:textId="77777777" w:rsidR="00B17788" w:rsidRDefault="00B17788" w:rsidP="00B17788">
      <w:pPr>
        <w:pStyle w:val="EndnoteText"/>
      </w:pPr>
      <w:r>
        <w:rPr>
          <w:rStyle w:val="EndnoteReference"/>
        </w:rPr>
        <w:endnoteRef/>
      </w:r>
      <w:r>
        <w:t xml:space="preserve"> Australian Human Rights Commission, </w:t>
      </w:r>
      <w:r w:rsidRPr="002128FB">
        <w:rPr>
          <w:i/>
        </w:rPr>
        <w:t xml:space="preserve">Wiyi Yani U Thangani (Women’s Voices): Securing Our Rights, Securing Our Future Report </w:t>
      </w:r>
      <w:r>
        <w:t>[201] (09 October 2020) &lt;</w:t>
      </w:r>
      <w:hyperlink r:id="rId135" w:history="1">
        <w:r w:rsidRPr="00983A67">
          <w:rPr>
            <w:rStyle w:val="Hyperlink"/>
          </w:rPr>
          <w:t>https://humanrights.gov.au/sites/default/files/document/publication/ahrc_wiyi_yani_u_thangani_report_2020.pdf</w:t>
        </w:r>
      </w:hyperlink>
      <w:r>
        <w:t>&gt;.</w:t>
      </w:r>
    </w:p>
  </w:endnote>
  <w:endnote w:id="129">
    <w:p w14:paraId="5E09890E" w14:textId="77777777" w:rsidR="00B17788" w:rsidRDefault="00B17788" w:rsidP="00B17788">
      <w:pPr>
        <w:pStyle w:val="EndnoteText"/>
      </w:pPr>
      <w:r>
        <w:rPr>
          <w:rStyle w:val="EndnoteReference"/>
        </w:rPr>
        <w:endnoteRef/>
      </w:r>
      <w:r>
        <w:t xml:space="preserve"> Australian Capital Territory Inspector of Correctional Services, Healthy Prison Review of the Alexander Maconochie Centre 2022 [42] (November 2022) &lt;</w:t>
      </w:r>
      <w:hyperlink r:id="rId136" w:history="1">
        <w:r w:rsidRPr="00A16936">
          <w:rPr>
            <w:rStyle w:val="Hyperlink"/>
          </w:rPr>
          <w:t>https://www.ics.act.gov.au/__data/assets/pdf_file/0006/2111964/11432R-ACT-ICS-Healthy-Prison-Review-Nov-2022_tagged_FA-updated.pdf</w:t>
        </w:r>
      </w:hyperlink>
      <w:r>
        <w:t>&gt;.</w:t>
      </w:r>
    </w:p>
  </w:endnote>
  <w:endnote w:id="130">
    <w:p w14:paraId="2EDBC989" w14:textId="44BEA93A" w:rsidR="00B17788" w:rsidRDefault="00B17788" w:rsidP="00B17788">
      <w:pPr>
        <w:pStyle w:val="EndnoteText"/>
      </w:pPr>
      <w:r>
        <w:rPr>
          <w:rStyle w:val="EndnoteReference"/>
        </w:rPr>
        <w:endnoteRef/>
      </w:r>
      <w:r>
        <w:t xml:space="preserve"> </w:t>
      </w:r>
      <w:r w:rsidRPr="00B15AAA">
        <w:t>Cultural Review of the Adult Custodial Corrections System</w:t>
      </w:r>
      <w:r>
        <w:t xml:space="preserve">, </w:t>
      </w:r>
      <w:r w:rsidRPr="00884D1F">
        <w:t>Safer Prisons, Safer People, Safer</w:t>
      </w:r>
      <w:r>
        <w:t xml:space="preserve"> </w:t>
      </w:r>
      <w:r w:rsidRPr="00884D1F">
        <w:t>Communities</w:t>
      </w:r>
      <w:r>
        <w:t xml:space="preserve"> [568]</w:t>
      </w:r>
      <w:r w:rsidR="007B2DF6">
        <w:t xml:space="preserve"> (December 2022) </w:t>
      </w:r>
      <w:r>
        <w:t xml:space="preserve"> &lt;</w:t>
      </w:r>
      <w:hyperlink r:id="rId137" w:history="1">
        <w:r w:rsidRPr="00E3051F">
          <w:rPr>
            <w:rStyle w:val="Hyperlink"/>
          </w:rPr>
          <w:t>https://www.correctionsreview.vic.gov.au/wp-content/uploads/2023/03/Cultural-Review-of-the-Adult-Custodial-Corrections-System-final-report-Safer-Prisons-Safer-People-Safer-Communities.pdf</w:t>
        </w:r>
      </w:hyperlink>
      <w:r>
        <w:t>&gt;; see also Western Australian Inspector of Custodial Services, Strip searching practices in Western Australian prisons (March 2019) &lt;</w:t>
      </w:r>
      <w:hyperlink r:id="rId138" w:history="1">
        <w:r w:rsidRPr="006D4C7D">
          <w:rPr>
            <w:rStyle w:val="Hyperlink"/>
          </w:rPr>
          <w:t>https://www.oics.wa.gov.au/wp-content/uploads/2019/04/Strip-Searches-Review.pdf</w:t>
        </w:r>
      </w:hyperlink>
      <w:r>
        <w:t xml:space="preserve">&gt;; New South Wales Inspector of Custodial Services, </w:t>
      </w:r>
      <w:r w:rsidRPr="00253245">
        <w:t>Western Australian prisons (March 2019) &lt;</w:t>
      </w:r>
      <w:hyperlink r:id="rId139" w:history="1">
        <w:r w:rsidRPr="006D4C7D">
          <w:rPr>
            <w:rStyle w:val="Hyperlink"/>
          </w:rPr>
          <w:t>https://www.oics.wa.gov.au/wp-content/uploads/2019/04/Strip-Searches-Review.pdf</w:t>
        </w:r>
      </w:hyperlink>
      <w:r w:rsidRPr="00253245">
        <w:t>&gt; New South Wales Inspector of Custodial Services, Women on Remand [52-53]</w:t>
      </w:r>
      <w:r>
        <w:t xml:space="preserve"> (February 2020) &lt;</w:t>
      </w:r>
      <w:hyperlink r:id="rId140" w:history="1">
        <w:r w:rsidRPr="006D4C7D">
          <w:rPr>
            <w:rStyle w:val="Hyperlink"/>
          </w:rPr>
          <w:t>https://inspectorcustodial.nsw.gov.au/documents/inspection-reports/women-on-remand.pdf</w:t>
        </w:r>
      </w:hyperlink>
      <w:r>
        <w:t>&gt;.</w:t>
      </w:r>
    </w:p>
  </w:endnote>
  <w:endnote w:id="131">
    <w:p w14:paraId="40CF5261" w14:textId="2131718E" w:rsidR="00B17788" w:rsidRDefault="00B17788" w:rsidP="00B17788">
      <w:pPr>
        <w:pStyle w:val="EndnoteText"/>
      </w:pPr>
      <w:r>
        <w:rPr>
          <w:rStyle w:val="EndnoteReference"/>
        </w:rPr>
        <w:endnoteRef/>
      </w:r>
      <w:r>
        <w:t xml:space="preserve"> </w:t>
      </w:r>
      <w:r w:rsidRPr="00B15AAA">
        <w:t>Cultural Review of the Adult Custodial Corrections System</w:t>
      </w:r>
      <w:r>
        <w:t xml:space="preserve">, </w:t>
      </w:r>
      <w:r w:rsidRPr="00884D1F">
        <w:t>Safer Prisons, Safer People, Safer</w:t>
      </w:r>
      <w:r>
        <w:t xml:space="preserve"> </w:t>
      </w:r>
      <w:r w:rsidRPr="00884D1F">
        <w:t>Communities</w:t>
      </w:r>
      <w:r>
        <w:t xml:space="preserve"> [655]</w:t>
      </w:r>
      <w:r w:rsidR="007B2DF6" w:rsidRPr="007B2DF6">
        <w:t xml:space="preserve"> </w:t>
      </w:r>
      <w:r w:rsidR="007B2DF6">
        <w:t xml:space="preserve">(December 2022) </w:t>
      </w:r>
      <w:r>
        <w:t xml:space="preserve"> &lt;</w:t>
      </w:r>
      <w:hyperlink r:id="rId141" w:history="1">
        <w:r w:rsidRPr="00E3051F">
          <w:rPr>
            <w:rStyle w:val="Hyperlink"/>
          </w:rPr>
          <w:t>https://www.correctionsreview.vic.gov.au/wp-content/uploads/2023/03/Cultural-Review-of-the-Adult-Custodial-Corrections-System-final-report-Safer-Prisons-Safer-People-Safer-Communities.pdf</w:t>
        </w:r>
      </w:hyperlink>
      <w:r>
        <w:t>&gt;.</w:t>
      </w:r>
    </w:p>
  </w:endnote>
  <w:endnote w:id="132">
    <w:p w14:paraId="6C982342" w14:textId="77777777" w:rsidR="00B17788" w:rsidRDefault="00B17788" w:rsidP="00B17788">
      <w:pPr>
        <w:pStyle w:val="EndnoteText"/>
      </w:pPr>
      <w:r>
        <w:rPr>
          <w:rStyle w:val="EndnoteReference"/>
        </w:rPr>
        <w:endnoteRef/>
      </w:r>
      <w:r>
        <w:t xml:space="preserve"> Yoorook Justice Commission, Yoorrook for Justice: Report into Victoria’s Child Protection and Criminal Justice Systems [376] (August 2023) &lt;</w:t>
      </w:r>
      <w:hyperlink r:id="rId142" w:history="1">
        <w:r w:rsidRPr="001F551D">
          <w:rPr>
            <w:rStyle w:val="Hyperlink"/>
          </w:rPr>
          <w:t>https://yoorrookforjustice.org.au/wp-content/uploads/2023/08/Yoorrook-for-justice-report.pdf</w:t>
        </w:r>
      </w:hyperlink>
      <w:r>
        <w:t>&gt;.</w:t>
      </w:r>
    </w:p>
  </w:endnote>
  <w:endnote w:id="133">
    <w:p w14:paraId="238D9AE2" w14:textId="55A350D4" w:rsidR="00B17788" w:rsidRDefault="00B17788" w:rsidP="00B17788">
      <w:pPr>
        <w:pStyle w:val="EndnoteText"/>
      </w:pPr>
      <w:r>
        <w:rPr>
          <w:rStyle w:val="EndnoteReference"/>
        </w:rPr>
        <w:endnoteRef/>
      </w:r>
      <w:r>
        <w:t xml:space="preserve"> </w:t>
      </w:r>
      <w:r w:rsidRPr="00B15AAA">
        <w:t>Cultural Review of the Adult Custodial Corrections System</w:t>
      </w:r>
      <w:r>
        <w:t xml:space="preserve">, </w:t>
      </w:r>
      <w:r w:rsidRPr="00884D1F">
        <w:t>Safer Prisons, Safer People, Safer Communities</w:t>
      </w:r>
      <w:r>
        <w:t xml:space="preserve"> [375]</w:t>
      </w:r>
      <w:r w:rsidR="007B2DF6" w:rsidRPr="007B2DF6">
        <w:t xml:space="preserve"> </w:t>
      </w:r>
      <w:r w:rsidR="007B2DF6">
        <w:t xml:space="preserve">(December 2022) </w:t>
      </w:r>
      <w:r>
        <w:t xml:space="preserve"> &lt;</w:t>
      </w:r>
      <w:hyperlink r:id="rId143" w:history="1">
        <w:r w:rsidRPr="00E3051F">
          <w:rPr>
            <w:rStyle w:val="Hyperlink"/>
          </w:rPr>
          <w:t>https://www.correctionsreview.vic.gov.au/wp-content/uploads/2023/03/Cultural-Review-of-the-Adult-Custodial-Corrections-System-final-report-Safer-Prisons-Safer-People-Safer-Communities.pdf</w:t>
        </w:r>
      </w:hyperlink>
      <w:r>
        <w:t>&gt;.</w:t>
      </w:r>
    </w:p>
  </w:endnote>
  <w:endnote w:id="134">
    <w:p w14:paraId="0A7B85FB" w14:textId="39BF0F6A" w:rsidR="00B17788" w:rsidRDefault="00B17788" w:rsidP="00B17788">
      <w:pPr>
        <w:pStyle w:val="EndnoteText"/>
      </w:pPr>
      <w:r>
        <w:rPr>
          <w:rStyle w:val="EndnoteReference"/>
        </w:rPr>
        <w:endnoteRef/>
      </w:r>
      <w:r>
        <w:t xml:space="preserve"> </w:t>
      </w:r>
      <w:r w:rsidRPr="00B15AAA">
        <w:t>Cultural Review of the Adult Custodial Corrections System</w:t>
      </w:r>
      <w:r>
        <w:t xml:space="preserve">, </w:t>
      </w:r>
      <w:r w:rsidRPr="002128FB">
        <w:rPr>
          <w:i/>
        </w:rPr>
        <w:t>Safer Prisons, Safer People, Safer Communities</w:t>
      </w:r>
      <w:r>
        <w:t xml:space="preserve"> [375</w:t>
      </w:r>
      <w:r w:rsidR="0082556A">
        <w:t>]</w:t>
      </w:r>
      <w:r w:rsidR="007B2DF6">
        <w:t xml:space="preserve"> (December 2022)</w:t>
      </w:r>
      <w:r>
        <w:t xml:space="preserve"> &lt;</w:t>
      </w:r>
      <w:hyperlink r:id="rId144" w:history="1">
        <w:r w:rsidRPr="00E3051F">
          <w:rPr>
            <w:rStyle w:val="Hyperlink"/>
          </w:rPr>
          <w:t>https://www.correctionsreview.vic.gov.au/wp-content/uploads/2023/03/Cultural-Review-of-the-Adult-Custodial-Corrections-System-final-report-Safer-Prisons-Safer-People-Safer-Communities.pdf</w:t>
        </w:r>
      </w:hyperlink>
      <w:r>
        <w:t>&gt;.</w:t>
      </w:r>
    </w:p>
  </w:endnote>
  <w:endnote w:id="135">
    <w:p w14:paraId="2D0DF8E1" w14:textId="77777777" w:rsidR="003F739E" w:rsidRDefault="003F739E" w:rsidP="003F739E">
      <w:pPr>
        <w:pStyle w:val="EndnoteText"/>
      </w:pPr>
      <w:r>
        <w:rPr>
          <w:rStyle w:val="EndnoteReference"/>
        </w:rPr>
        <w:endnoteRef/>
      </w:r>
      <w:r>
        <w:t xml:space="preserve"> Australian Human Rights Commission, </w:t>
      </w:r>
      <w:r w:rsidRPr="002128FB">
        <w:rPr>
          <w:i/>
        </w:rPr>
        <w:t>Wiyi Yani U Thangani (Women’s Voices): Securing Our Rights, Securing Our Future Report</w:t>
      </w:r>
      <w:r>
        <w:t xml:space="preserve"> [201] (09 October 2020) &lt;</w:t>
      </w:r>
      <w:hyperlink r:id="rId145" w:history="1">
        <w:r w:rsidRPr="00983A67">
          <w:rPr>
            <w:rStyle w:val="Hyperlink"/>
          </w:rPr>
          <w:t>https://humanrights.gov.au/sites/default/files/document/publication/ahrc_wiyi_yani_u_thangani_report_2020.pdf</w:t>
        </w:r>
      </w:hyperlink>
      <w:r>
        <w:t>&gt;.</w:t>
      </w:r>
    </w:p>
  </w:endnote>
  <w:endnote w:id="136">
    <w:p w14:paraId="739E6A0E" w14:textId="77777777" w:rsidR="00CD56D0" w:rsidRDefault="00CD56D0" w:rsidP="00CD56D0">
      <w:pPr>
        <w:pStyle w:val="EndnoteText"/>
      </w:pPr>
      <w:r>
        <w:rPr>
          <w:rStyle w:val="EndnoteReference"/>
        </w:rPr>
        <w:endnoteRef/>
      </w:r>
      <w:r>
        <w:t xml:space="preserve"> </w:t>
      </w:r>
      <w:r w:rsidRPr="00331690">
        <w:t>Victorian Ombudsman</w:t>
      </w:r>
      <w:r>
        <w:t>,</w:t>
      </w:r>
      <w:r w:rsidRPr="00331690">
        <w:t xml:space="preserve"> OPCAT in Victoria: A thematic investigation of practices related to</w:t>
      </w:r>
      <w:r>
        <w:t xml:space="preserve"> </w:t>
      </w:r>
      <w:r w:rsidRPr="00331690">
        <w:t xml:space="preserve">solitary confinement of children and young </w:t>
      </w:r>
      <w:r>
        <w:t>people [</w:t>
      </w:r>
      <w:r w:rsidRPr="00331690">
        <w:t>17-18</w:t>
      </w:r>
      <w:r>
        <w:t xml:space="preserve">] </w:t>
      </w:r>
      <w:r w:rsidRPr="00331690">
        <w:t xml:space="preserve"> </w:t>
      </w:r>
      <w:r w:rsidRPr="00A8621E">
        <w:t xml:space="preserve">(September 2019) </w:t>
      </w:r>
      <w:r>
        <w:t>&lt;</w:t>
      </w:r>
      <w:hyperlink r:id="rId146" w:history="1">
        <w:r w:rsidRPr="00331690">
          <w:rPr>
            <w:rStyle w:val="Hyperlink"/>
          </w:rPr>
          <w:t>https://assets.ombudsman.vic.gov.au/assets/Reports/Parliamentary-Reports/1-PDF-Report-Files/OPCAT-in-Victoria-A-thematic-investigation-of-practices-related-to-solitary-_-September-2019.pdf</w:t>
        </w:r>
      </w:hyperlink>
      <w:r>
        <w:t>&gt;.</w:t>
      </w:r>
    </w:p>
  </w:endnote>
  <w:endnote w:id="137">
    <w:p w14:paraId="0C11888A" w14:textId="77777777" w:rsidR="003F739E" w:rsidRDefault="003F739E" w:rsidP="003F739E">
      <w:pPr>
        <w:pStyle w:val="EndnoteText"/>
      </w:pPr>
      <w:r>
        <w:rPr>
          <w:rStyle w:val="EndnoteReference"/>
        </w:rPr>
        <w:endnoteRef/>
      </w:r>
      <w:r>
        <w:t xml:space="preserve"> Western Australian Inspector of Custodial Services, The use of confinement and management regimes [11] (October 2022) &lt;</w:t>
      </w:r>
      <w:hyperlink r:id="rId147" w:history="1">
        <w:r w:rsidRPr="00983A67">
          <w:rPr>
            <w:rStyle w:val="Hyperlink"/>
          </w:rPr>
          <w:t>https://www.oics.wa.gov.au/wp-content/uploads/2022/11/2022_10_03-FINAL-Use-of-Confinement-and-Management-Regimes-v2.pdf</w:t>
        </w:r>
      </w:hyperlink>
      <w:r>
        <w:t>&gt;.</w:t>
      </w:r>
    </w:p>
  </w:endnote>
  <w:endnote w:id="138">
    <w:p w14:paraId="17AFBD79" w14:textId="77777777" w:rsidR="003F739E" w:rsidRDefault="003F739E" w:rsidP="003F739E">
      <w:pPr>
        <w:pStyle w:val="EndnoteText"/>
      </w:pPr>
      <w:r>
        <w:rPr>
          <w:rStyle w:val="EndnoteReference"/>
        </w:rPr>
        <w:endnoteRef/>
      </w:r>
      <w:r>
        <w:t xml:space="preserve"> Western Australian Inspector of Custodial Services, The use of confinement and management regimes [12] (October 2022) &lt;</w:t>
      </w:r>
      <w:hyperlink r:id="rId148" w:history="1">
        <w:r w:rsidRPr="00983A67">
          <w:rPr>
            <w:rStyle w:val="Hyperlink"/>
          </w:rPr>
          <w:t>https://www.oics.wa.gov.au/wp-content/uploads/2022/11/2022_10_03-FINAL-Use-of-Confinement-and-Management-Regimes-v2.pdf</w:t>
        </w:r>
      </w:hyperlink>
      <w:r>
        <w:t>&gt;</w:t>
      </w:r>
    </w:p>
  </w:endnote>
  <w:endnote w:id="139">
    <w:p w14:paraId="4C048C4B" w14:textId="77777777" w:rsidR="003F739E" w:rsidRDefault="003F739E" w:rsidP="003F739E">
      <w:pPr>
        <w:pStyle w:val="EndnoteText"/>
      </w:pPr>
      <w:r>
        <w:rPr>
          <w:rStyle w:val="EndnoteReference"/>
        </w:rPr>
        <w:endnoteRef/>
      </w:r>
      <w:r>
        <w:t xml:space="preserve"> Western Australian Inspector of Custodial Services, The use of confinement and management regimes [14] (October 2022) &lt;</w:t>
      </w:r>
      <w:hyperlink r:id="rId149" w:history="1">
        <w:r w:rsidRPr="00983A67">
          <w:rPr>
            <w:rStyle w:val="Hyperlink"/>
          </w:rPr>
          <w:t>https://www.oics.wa.gov.au/wp-content/uploads/2022/11/2022_10_03-FINAL-Use-of-Confinement-and-Management-Regimes-v2.pdf</w:t>
        </w:r>
      </w:hyperlink>
      <w:r>
        <w:t>&gt;.</w:t>
      </w:r>
    </w:p>
  </w:endnote>
  <w:endnote w:id="140">
    <w:p w14:paraId="65870212" w14:textId="77777777" w:rsidR="003F739E" w:rsidRDefault="003F739E" w:rsidP="003F739E">
      <w:pPr>
        <w:pStyle w:val="EndnoteText"/>
      </w:pPr>
      <w:r>
        <w:rPr>
          <w:rStyle w:val="EndnoteReference"/>
        </w:rPr>
        <w:endnoteRef/>
      </w:r>
      <w:r>
        <w:t xml:space="preserve"> Western Australian Inspector of Custodial Services, The use of confinement and management regimes [14] (October 2022) &lt;</w:t>
      </w:r>
      <w:hyperlink r:id="rId150" w:history="1">
        <w:r w:rsidRPr="00983A67">
          <w:rPr>
            <w:rStyle w:val="Hyperlink"/>
          </w:rPr>
          <w:t>https://www.oics.wa.gov.au/wp-content/uploads/2022/11/2022_10_03-FINAL-Use-of-Confinement-and-Management-Regimes-v2.pdf</w:t>
        </w:r>
      </w:hyperlink>
      <w:r>
        <w:t>&gt;.</w:t>
      </w:r>
    </w:p>
  </w:endnote>
  <w:endnote w:id="141">
    <w:p w14:paraId="0E818165" w14:textId="4E6ED205" w:rsidR="000F7DD7" w:rsidRDefault="000F7DD7" w:rsidP="000F7DD7">
      <w:pPr>
        <w:pStyle w:val="EndnoteText"/>
      </w:pPr>
      <w:r>
        <w:rPr>
          <w:rStyle w:val="EndnoteReference"/>
        </w:rPr>
        <w:endnoteRef/>
      </w:r>
      <w:r>
        <w:t xml:space="preserve"> New South Wales Ombudsman</w:t>
      </w:r>
      <w:r w:rsidR="0082556A">
        <w:t>,</w:t>
      </w:r>
      <w:r w:rsidR="00495D02">
        <w:t xml:space="preserve"> </w:t>
      </w:r>
      <w:r w:rsidRPr="00CE38E2">
        <w:t>Annual Report 2021-2022</w:t>
      </w:r>
      <w:r>
        <w:t xml:space="preserve"> [104] </w:t>
      </w:r>
      <w:r w:rsidR="0082556A">
        <w:t xml:space="preserve">(October 2022)  </w:t>
      </w:r>
      <w:r>
        <w:t>&lt;</w:t>
      </w:r>
      <w:hyperlink r:id="rId151" w:history="1">
        <w:r w:rsidRPr="009152C9">
          <w:rPr>
            <w:rStyle w:val="Hyperlink"/>
          </w:rPr>
          <w:t>https://www.ombo.nsw.go.v.au/__data/assets/pdf_file/0009/138339/NSW_Ombudsman_annual_report_2021-22.pdf</w:t>
        </w:r>
      </w:hyperlink>
      <w:r>
        <w:t>&gt;</w:t>
      </w:r>
    </w:p>
  </w:endnote>
  <w:endnote w:id="142">
    <w:p w14:paraId="3D3F1A54" w14:textId="2F1182CE" w:rsidR="008B752C" w:rsidRDefault="008B752C">
      <w:pPr>
        <w:pStyle w:val="EndnoteText"/>
      </w:pPr>
      <w:r>
        <w:rPr>
          <w:rStyle w:val="EndnoteReference"/>
        </w:rPr>
        <w:endnoteRef/>
      </w:r>
      <w:r>
        <w:t xml:space="preserve"> New South Wales Ombudsman</w:t>
      </w:r>
      <w:r w:rsidR="0082556A">
        <w:t xml:space="preserve">, </w:t>
      </w:r>
      <w:r w:rsidRPr="00CE38E2">
        <w:t>Annual Report 202</w:t>
      </w:r>
      <w:r>
        <w:t>2</w:t>
      </w:r>
      <w:r w:rsidRPr="00CE38E2">
        <w:t>-202</w:t>
      </w:r>
      <w:r>
        <w:t>3</w:t>
      </w:r>
      <w:r w:rsidR="00495D02">
        <w:t xml:space="preserve"> [106]</w:t>
      </w:r>
      <w:r w:rsidR="0082556A">
        <w:t xml:space="preserve"> (October 2023) </w:t>
      </w:r>
      <w:r w:rsidR="00495D02">
        <w:t xml:space="preserve">  &lt;</w:t>
      </w:r>
      <w:hyperlink r:id="rId152" w:history="1">
        <w:r w:rsidR="00733944" w:rsidRPr="00F53633">
          <w:rPr>
            <w:rStyle w:val="Hyperlink"/>
          </w:rPr>
          <w:t>https://www.ombo.nsw.gov.au/__data/assets/pdf_file/0008/144890/NSW-Ombudsman-Annual-Report-2022-23.pdf</w:t>
        </w:r>
      </w:hyperlink>
      <w:r w:rsidR="00733944">
        <w:t>&gt;</w:t>
      </w:r>
    </w:p>
  </w:endnote>
  <w:endnote w:id="143">
    <w:p w14:paraId="194DC71A" w14:textId="77777777" w:rsidR="000F7DD7" w:rsidRDefault="000F7DD7" w:rsidP="000F7DD7">
      <w:pPr>
        <w:pStyle w:val="EndnoteText"/>
      </w:pPr>
      <w:r>
        <w:rPr>
          <w:rStyle w:val="EndnoteReference"/>
        </w:rPr>
        <w:endnoteRef/>
      </w:r>
      <w:r>
        <w:t xml:space="preserve"> Children’s Court of Queensland, </w:t>
      </w:r>
      <w:r w:rsidRPr="00B84753">
        <w:t>R v TA [2023] QChC 2</w:t>
      </w:r>
      <w:r>
        <w:t xml:space="preserve"> (21 February 2023) &lt;</w:t>
      </w:r>
      <w:hyperlink r:id="rId153" w:history="1">
        <w:r w:rsidRPr="00AA42E5">
          <w:rPr>
            <w:rStyle w:val="Hyperlink"/>
          </w:rPr>
          <w:t>https://archive.sclqld.org.au/qjudgment/2023/QChC23-002.pdf</w:t>
        </w:r>
      </w:hyperlink>
      <w:r>
        <w:t>&gt;.</w:t>
      </w:r>
    </w:p>
  </w:endnote>
  <w:endnote w:id="144">
    <w:p w14:paraId="57DBE7E4" w14:textId="77777777" w:rsidR="000F7DD7" w:rsidRDefault="000F7DD7" w:rsidP="000F7DD7">
      <w:pPr>
        <w:pStyle w:val="EndnoteText"/>
      </w:pPr>
      <w:r>
        <w:rPr>
          <w:rStyle w:val="EndnoteReference"/>
        </w:rPr>
        <w:endnoteRef/>
      </w:r>
      <w:r>
        <w:t xml:space="preserve"> Supreme Court of Western Australia, CRU by Next Friend CRU2 -v- Chief Executive Officer Of The Department of Justice [2023] WASC 257 [7 para 7] (11 July 2023) &lt;</w:t>
      </w:r>
      <w:hyperlink r:id="rId154" w:history="1">
        <w:r w:rsidRPr="009152C9">
          <w:rPr>
            <w:rStyle w:val="Hyperlink"/>
          </w:rPr>
          <w:t>https://ecourts.justice.wa.gov.au/eCourtsPortal/Decisions/DownloadDecision?id=106d27dd-33b7-47c4-91ce-980096f7b781</w:t>
        </w:r>
      </w:hyperlink>
      <w:r>
        <w:t>&gt;.</w:t>
      </w:r>
    </w:p>
  </w:endnote>
  <w:endnote w:id="145">
    <w:p w14:paraId="2A5BFF8E" w14:textId="77777777" w:rsidR="000F7DD7" w:rsidRDefault="000F7DD7" w:rsidP="000F7DD7">
      <w:pPr>
        <w:pStyle w:val="EndnoteText"/>
      </w:pPr>
      <w:r>
        <w:rPr>
          <w:rStyle w:val="EndnoteReference"/>
        </w:rPr>
        <w:endnoteRef/>
      </w:r>
      <w:r>
        <w:t xml:space="preserve"> Supreme Court of Western Australia, CRU by Next Friend CRU2 -v- Chief Executive Officer Of The Department of Justice [2023] WASC 257 [8 para 9] (11 July 2023) &lt;</w:t>
      </w:r>
      <w:hyperlink r:id="rId155" w:history="1">
        <w:r w:rsidRPr="00AA42E5">
          <w:rPr>
            <w:rStyle w:val="Hyperlink"/>
          </w:rPr>
          <w:t>https://ecourts.justice.wa.gov.au/eCourtsPortal/Decisions/DownloadDecision?id=106d27dd-33b7-47c4-91ce-980096f7b781</w:t>
        </w:r>
      </w:hyperlink>
      <w:r>
        <w:t>&gt;.</w:t>
      </w:r>
    </w:p>
  </w:endnote>
  <w:endnote w:id="146">
    <w:p w14:paraId="2667A961" w14:textId="77777777" w:rsidR="000F7DD7" w:rsidRDefault="000F7DD7" w:rsidP="000F7DD7">
      <w:pPr>
        <w:pStyle w:val="EndnoteText"/>
      </w:pPr>
      <w:r>
        <w:rPr>
          <w:rStyle w:val="EndnoteReference"/>
        </w:rPr>
        <w:endnoteRef/>
      </w:r>
      <w:r>
        <w:t xml:space="preserve"> Commissioner for Children and Young People Tasmania, Submission – Tasmanian National Preventive Mechanism Implementation Project, Consultation Paper 2 [4] (7 July 2023) &lt;</w:t>
      </w:r>
      <w:r w:rsidRPr="007319DC">
        <w:t xml:space="preserve"> </w:t>
      </w:r>
      <w:hyperlink r:id="rId156" w:history="1">
        <w:r w:rsidRPr="00AA42E5">
          <w:rPr>
            <w:rStyle w:val="Hyperlink"/>
          </w:rPr>
          <w:t>https://childcomm.tas.gov.au/wp-content/uploads/2023/07/2023-07-07-CCYP-Comment-Tasmanian-NPM-Consultation-paper-2-.pdf</w:t>
        </w:r>
      </w:hyperlink>
      <w:r>
        <w:t>&gt;.</w:t>
      </w:r>
    </w:p>
  </w:endnote>
  <w:endnote w:id="147">
    <w:p w14:paraId="71D9A9F4" w14:textId="77777777" w:rsidR="000F7DD7" w:rsidRDefault="000F7DD7" w:rsidP="000F7DD7">
      <w:pPr>
        <w:pStyle w:val="EndnoteText"/>
      </w:pPr>
      <w:r>
        <w:rPr>
          <w:rStyle w:val="EndnoteReference"/>
        </w:rPr>
        <w:endnoteRef/>
      </w:r>
      <w:r>
        <w:t xml:space="preserve"> Parliament of Tasmania, The Legislative Council Government Administration Committee B, </w:t>
      </w:r>
      <w:r w:rsidRPr="006B34EC">
        <w:t>Inquiry into Tasmanian Adult Imprisonment and Youth Detention Matters</w:t>
      </w:r>
      <w:r>
        <w:t>, Public Hearing Hansard [61] (10 August 2023) &lt;</w:t>
      </w:r>
      <w:hyperlink r:id="rId157" w:history="1">
        <w:r w:rsidRPr="00AA42E5">
          <w:rPr>
            <w:rStyle w:val="Hyperlink"/>
          </w:rPr>
          <w:t>https://www.parliament.tas.gov.au/__data/assets/pdf_file/0020/72551/LC-GAB-10-August-2023.pdf</w:t>
        </w:r>
      </w:hyperlink>
      <w:r>
        <w:t>&gt;.</w:t>
      </w:r>
    </w:p>
  </w:endnote>
  <w:endnote w:id="148">
    <w:p w14:paraId="4D718F7A" w14:textId="6DFD52C3" w:rsidR="00061A0B" w:rsidRDefault="00061A0B">
      <w:pPr>
        <w:pStyle w:val="EndnoteText"/>
      </w:pPr>
      <w:r>
        <w:rPr>
          <w:rStyle w:val="EndnoteReference"/>
        </w:rPr>
        <w:endnoteRef/>
      </w:r>
      <w:r>
        <w:t xml:space="preserve"> </w:t>
      </w:r>
      <w:r w:rsidR="00D6096C">
        <w:t>Tasmanian Inspector of Custodial Services</w:t>
      </w:r>
      <w:r w:rsidR="0082556A">
        <w:t xml:space="preserve">, </w:t>
      </w:r>
      <w:r w:rsidR="00D6096C">
        <w:t xml:space="preserve">Annual Report 2022-2023 [26] </w:t>
      </w:r>
      <w:r w:rsidR="0082556A">
        <w:t xml:space="preserve">(17 October 2023) </w:t>
      </w:r>
      <w:r w:rsidR="00D6096C">
        <w:t>&lt;</w:t>
      </w:r>
      <w:hyperlink r:id="rId158" w:history="1">
        <w:r w:rsidR="00D6096C" w:rsidRPr="00F53633">
          <w:rPr>
            <w:rStyle w:val="Hyperlink"/>
          </w:rPr>
          <w:t>https://www.custodialinspector.tas.gov.au/__data/assets/pdf_file/0020/729101/Custodial-Inspector-Annual-Report-2022-23.pdf</w:t>
        </w:r>
      </w:hyperlink>
      <w:r w:rsidR="00D6096C">
        <w:t>&gt;</w:t>
      </w:r>
    </w:p>
  </w:endnote>
  <w:endnote w:id="149">
    <w:p w14:paraId="4659ECED" w14:textId="77777777" w:rsidR="000F7DD7" w:rsidRDefault="000F7DD7" w:rsidP="000F7DD7">
      <w:pPr>
        <w:pStyle w:val="EndnoteText"/>
      </w:pPr>
      <w:r>
        <w:rPr>
          <w:rStyle w:val="EndnoteReference"/>
        </w:rPr>
        <w:endnoteRef/>
      </w:r>
      <w:r>
        <w:t xml:space="preserve"> Yoorook Justice Commission, Yoorrook for Justice: Report into Victoria’s Child Protection and Criminal Justice Systems [322] (August 2023) &lt;</w:t>
      </w:r>
      <w:hyperlink r:id="rId159" w:history="1">
        <w:r w:rsidRPr="001F551D">
          <w:rPr>
            <w:rStyle w:val="Hyperlink"/>
          </w:rPr>
          <w:t>https://yoorrookforjustice.org.au/wp-content/uploads/2023/08/Yoorrook-for-justice-report.pdf</w:t>
        </w:r>
      </w:hyperlink>
      <w:r>
        <w:t>&gt;.</w:t>
      </w:r>
    </w:p>
  </w:endnote>
  <w:endnote w:id="150">
    <w:p w14:paraId="02E32089" w14:textId="77777777" w:rsidR="000F7DD7" w:rsidRDefault="000F7DD7" w:rsidP="000F7DD7">
      <w:pPr>
        <w:pStyle w:val="EndnoteText"/>
      </w:pPr>
      <w:r>
        <w:rPr>
          <w:rStyle w:val="EndnoteReference"/>
        </w:rPr>
        <w:endnoteRef/>
      </w:r>
      <w:r>
        <w:t xml:space="preserve"> Yoorook Justice Commission, Yoorrook for Justice: Report into Victoria’s Child Protection and Criminal Justice Systems [323] (August 2023) &lt;</w:t>
      </w:r>
      <w:hyperlink r:id="rId160" w:history="1">
        <w:r w:rsidRPr="001F551D">
          <w:rPr>
            <w:rStyle w:val="Hyperlink"/>
          </w:rPr>
          <w:t>https://yoorrookforjustice.org.au/wp-content/uploads/2023/08/Yoorrook-for-justice-report.pdf</w:t>
        </w:r>
      </w:hyperlink>
      <w:r>
        <w:t>&gt;.</w:t>
      </w:r>
    </w:p>
  </w:endnote>
  <w:endnote w:id="151">
    <w:p w14:paraId="5E63D27A" w14:textId="77777777" w:rsidR="000F7DD7" w:rsidRDefault="000F7DD7" w:rsidP="000F7DD7">
      <w:pPr>
        <w:pStyle w:val="EndnoteText"/>
      </w:pPr>
      <w:r>
        <w:rPr>
          <w:rStyle w:val="EndnoteReference"/>
        </w:rPr>
        <w:endnoteRef/>
      </w:r>
      <w:r>
        <w:t xml:space="preserve"> Yoorook Justice Commission, Yoorrook for Justice: Report into Victoria’s Child Protection and Criminal Justice Systems [39] (August 2023) &lt;</w:t>
      </w:r>
      <w:hyperlink r:id="rId161" w:history="1">
        <w:r w:rsidRPr="001F551D">
          <w:rPr>
            <w:rStyle w:val="Hyperlink"/>
          </w:rPr>
          <w:t>https://yoorrookforjustice.org.au/wp-content/uploads/2023/08/Yoorrook-for-justice-report.pdf</w:t>
        </w:r>
      </w:hyperlink>
      <w:r>
        <w:t>&gt;</w:t>
      </w:r>
    </w:p>
  </w:endnote>
  <w:endnote w:id="152">
    <w:p w14:paraId="368E80B1" w14:textId="77777777" w:rsidR="000F7DD7" w:rsidRDefault="000F7DD7" w:rsidP="000F7DD7">
      <w:pPr>
        <w:pStyle w:val="EndnoteText"/>
      </w:pPr>
      <w:r>
        <w:rPr>
          <w:rStyle w:val="EndnoteReference"/>
        </w:rPr>
        <w:endnoteRef/>
      </w:r>
      <w:r>
        <w:t xml:space="preserve"> Yoorook Justice Commission, Yoorrook for Justice: Report into Victoria’s Child Protection and Criminal Justice Systems [39] (August 2023) &lt;</w:t>
      </w:r>
      <w:hyperlink r:id="rId162" w:history="1">
        <w:r w:rsidRPr="001F551D">
          <w:rPr>
            <w:rStyle w:val="Hyperlink"/>
          </w:rPr>
          <w:t>https://yoorrookforjustice.org.au/wp-content/uploads/2023/08/Yoorrook-for-justice-report.pdf</w:t>
        </w:r>
      </w:hyperlink>
      <w:r>
        <w:t>&gt;.</w:t>
      </w:r>
    </w:p>
  </w:endnote>
  <w:endnote w:id="153">
    <w:p w14:paraId="199698C9" w14:textId="05ED6CF9" w:rsidR="006351C3" w:rsidRDefault="006351C3">
      <w:pPr>
        <w:pStyle w:val="EndnoteText"/>
      </w:pPr>
      <w:r>
        <w:rPr>
          <w:rStyle w:val="EndnoteReference"/>
        </w:rPr>
        <w:endnoteRef/>
      </w:r>
      <w:r>
        <w:t xml:space="preserve"> South Australian Training Centre Visitor, Annual Report 2022-2023 [58] (September 2023) &lt;</w:t>
      </w:r>
      <w:hyperlink r:id="rId163" w:history="1">
        <w:r w:rsidRPr="00EB454E">
          <w:rPr>
            <w:rStyle w:val="Hyperlink"/>
          </w:rPr>
          <w:t>https://gcyp.sa.gov.au/wordpress/wp-content/uploads/2023/11/Training-Centre-Visitor-2022-2023-Annual-Report.pdf</w:t>
        </w:r>
      </w:hyperlink>
      <w:r>
        <w:t>&gt;</w:t>
      </w:r>
    </w:p>
  </w:endnote>
  <w:endnote w:id="154">
    <w:p w14:paraId="5D205425" w14:textId="66619FDA" w:rsidR="007E4E6E" w:rsidRDefault="007E4E6E">
      <w:pPr>
        <w:pStyle w:val="EndnoteText"/>
      </w:pPr>
      <w:r>
        <w:rPr>
          <w:rStyle w:val="EndnoteReference"/>
        </w:rPr>
        <w:endnoteRef/>
      </w:r>
      <w:r>
        <w:t xml:space="preserve"> </w:t>
      </w:r>
      <w:r w:rsidR="007B5DC7">
        <w:t>South Australian Training Centre Visitor, Annual Report 2022-2023 [59] (September 2023) &lt;</w:t>
      </w:r>
      <w:hyperlink r:id="rId164" w:history="1">
        <w:r w:rsidR="007B5DC7" w:rsidRPr="00EB454E">
          <w:rPr>
            <w:rStyle w:val="Hyperlink"/>
          </w:rPr>
          <w:t>https://gcyp.sa.gov.au/wordpress/wp-content/uploads/2023/11/Training-Centre-Visitor-2022-2023-Annual-Report.pdf</w:t>
        </w:r>
      </w:hyperlink>
      <w:r w:rsidR="007B5DC7">
        <w:t>&gt;</w:t>
      </w:r>
    </w:p>
  </w:endnote>
  <w:endnote w:id="155">
    <w:p w14:paraId="5C5A099E" w14:textId="77777777" w:rsidR="001C6160" w:rsidRDefault="001C6160" w:rsidP="001C6160">
      <w:pPr>
        <w:pStyle w:val="EndnoteText"/>
      </w:pPr>
      <w:r>
        <w:rPr>
          <w:rStyle w:val="EndnoteReference"/>
        </w:rPr>
        <w:endnoteRef/>
      </w:r>
      <w:r>
        <w:t xml:space="preserve"> </w:t>
      </w:r>
      <w:r w:rsidRPr="003F1578">
        <w:t>Royal Commission into Violence, Abuse, Neglect &amp; Exploitation of People with Disability</w:t>
      </w:r>
      <w:r>
        <w:t>, Submissions of Counsel Assisting following Public hearing 27 Conditions in detention for people with disability in the criminal justice system [51] (24 November 2022) &lt;</w:t>
      </w:r>
      <w:hyperlink r:id="rId165" w:history="1">
        <w:r w:rsidRPr="00157335">
          <w:rPr>
            <w:rStyle w:val="Hyperlink"/>
          </w:rPr>
          <w:t>https://disability.royalcommission.gov.au/system/files/2023-03/Public%20hearing%2027%20-%20Counsel%20Assisting%20submissions%20-%20SUBM.0054.0001.0026.PDF</w:t>
        </w:r>
      </w:hyperlink>
      <w:r>
        <w:t>&gt;.</w:t>
      </w:r>
    </w:p>
  </w:endnote>
  <w:endnote w:id="156">
    <w:p w14:paraId="20AD6148" w14:textId="77777777" w:rsidR="003F739E" w:rsidRDefault="003F739E" w:rsidP="003F739E">
      <w:pPr>
        <w:pStyle w:val="EndnoteText"/>
      </w:pPr>
      <w:r>
        <w:rPr>
          <w:rStyle w:val="EndnoteReference"/>
        </w:rPr>
        <w:endnoteRef/>
      </w:r>
      <w:r>
        <w:t xml:space="preserve"> </w:t>
      </w:r>
      <w:r w:rsidRPr="003F1578">
        <w:t>Royal Commission into Violence, Abuse, Neglect &amp; Exploitation of People with Disability</w:t>
      </w:r>
      <w:r>
        <w:t>, Submissions of Counsel Assisting following Public hearing 27 Conditions in detention for people with disability in the criminal justice system [52] (24 November 2022) &lt;</w:t>
      </w:r>
      <w:hyperlink r:id="rId166" w:history="1">
        <w:r w:rsidRPr="00157335">
          <w:rPr>
            <w:rStyle w:val="Hyperlink"/>
          </w:rPr>
          <w:t>https://disability.royalcommission.gov.au/system/files/2023-03/Public%20hearing%2027%20-%20Counsel%20Assisting%20submissions%20-%20SUBM.0054.0001.0026.PDF</w:t>
        </w:r>
      </w:hyperlink>
      <w:r>
        <w:t>&gt;.</w:t>
      </w:r>
    </w:p>
  </w:endnote>
  <w:endnote w:id="157">
    <w:p w14:paraId="3679D396" w14:textId="77777777" w:rsidR="003F739E" w:rsidRDefault="003F739E" w:rsidP="003F739E">
      <w:pPr>
        <w:pStyle w:val="EndnoteText"/>
      </w:pPr>
      <w:r>
        <w:rPr>
          <w:rStyle w:val="EndnoteReference"/>
        </w:rPr>
        <w:endnoteRef/>
      </w:r>
      <w:r>
        <w:t xml:space="preserve"> </w:t>
      </w:r>
      <w:r w:rsidRPr="003F1578">
        <w:t>Royal Commission into Violence, Abuse, Neglect &amp; Exploitation of People with Disability</w:t>
      </w:r>
      <w:r>
        <w:t>, Submissions of Counsel Assisting following Public hearing 27 Conditions in detention for people with disability in the criminal justice system [10-11] (24 November 2022) &lt;</w:t>
      </w:r>
      <w:hyperlink r:id="rId167" w:history="1">
        <w:r w:rsidRPr="00157335">
          <w:rPr>
            <w:rStyle w:val="Hyperlink"/>
          </w:rPr>
          <w:t>https://disability.royalcommission.gov.au/system/files/2023-03/Public%20hearing%2027%20-%20Counsel%20Assisting%20submissions%20-%20SUBM.0054.0001.0026.PDF</w:t>
        </w:r>
      </w:hyperlink>
      <w:r>
        <w:t>&gt;.</w:t>
      </w:r>
    </w:p>
  </w:endnote>
  <w:endnote w:id="158">
    <w:p w14:paraId="7AB6DF74" w14:textId="77777777" w:rsidR="003F739E" w:rsidRDefault="003F739E" w:rsidP="003F739E">
      <w:pPr>
        <w:pStyle w:val="EndnoteText"/>
      </w:pPr>
      <w:r>
        <w:rPr>
          <w:rStyle w:val="EndnoteReference"/>
        </w:rPr>
        <w:endnoteRef/>
      </w:r>
      <w:r>
        <w:t xml:space="preserve"> State of Western Australia, State of Western Australia's submissions to the Disability Royal Commission in response to submissions of Counsel Assisting Public Hearing 27 [6, 8] {26 November 2022) &lt;</w:t>
      </w:r>
      <w:hyperlink r:id="rId168" w:history="1">
        <w:r w:rsidRPr="00983A67">
          <w:rPr>
            <w:rStyle w:val="Hyperlink"/>
          </w:rPr>
          <w:t>https://disability.royalcommission.gov.au/system/files/2023-03/Public%20hearing%2027%20-%20Submissions%20in%20response%20-%20State%20of%20Western%20Australia%20-%20SUBM.0054.0001.0006.pdf</w:t>
        </w:r>
      </w:hyperlink>
      <w:r>
        <w:t>&gt;.</w:t>
      </w:r>
    </w:p>
  </w:endnote>
  <w:endnote w:id="159">
    <w:p w14:paraId="54A76DA9" w14:textId="77777777" w:rsidR="003F739E" w:rsidRDefault="003F739E" w:rsidP="003F739E">
      <w:pPr>
        <w:pStyle w:val="EndnoteText"/>
      </w:pPr>
      <w:r>
        <w:rPr>
          <w:rStyle w:val="EndnoteReference"/>
        </w:rPr>
        <w:endnoteRef/>
      </w:r>
      <w:r>
        <w:t xml:space="preserve"> State of New South Wales, </w:t>
      </w:r>
      <w:r w:rsidRPr="00FF2641">
        <w:t>Royal Commission into Violence, Abuse, Neglect &amp; Exploitation of People with Disability</w:t>
      </w:r>
      <w:r>
        <w:t xml:space="preserve"> NSW Submissions in reply to Counsel Assisting Submissions Public Hearing 27 [3] (22 December 2022) &lt;</w:t>
      </w:r>
      <w:hyperlink r:id="rId169" w:history="1">
        <w:r w:rsidRPr="00983A67">
          <w:rPr>
            <w:rStyle w:val="Hyperlink"/>
          </w:rPr>
          <w:t>https://disability.royalcommission.gov.au/system/files/2023-03/Public%20hearing%2027%20-%20Submissions%20in%20response%20-%20State%20of%20NSW%20-%20SUBM.0054.0001.0018.pdf</w:t>
        </w:r>
      </w:hyperlink>
      <w:r>
        <w:t>&gt;.</w:t>
      </w:r>
    </w:p>
  </w:endnote>
  <w:endnote w:id="160">
    <w:p w14:paraId="3626C470" w14:textId="77777777" w:rsidR="003F739E" w:rsidRDefault="003F739E" w:rsidP="003F739E">
      <w:pPr>
        <w:pStyle w:val="EndnoteText"/>
      </w:pPr>
      <w:r>
        <w:rPr>
          <w:rStyle w:val="EndnoteReference"/>
        </w:rPr>
        <w:endnoteRef/>
      </w:r>
      <w:r>
        <w:t xml:space="preserve"> Australian Human Rights Commission, People with Disability and the Criminal Justice System Submission to the Royal Commission into Violence, Abuse, Neglect and Exploitation of People with Disability [32-33] (20 March 2020) &lt;</w:t>
      </w:r>
      <w:hyperlink r:id="rId170" w:history="1">
        <w:r w:rsidRPr="00983A67">
          <w:rPr>
            <w:rStyle w:val="Hyperlink"/>
          </w:rPr>
          <w:t>https://humanrights.gov.au/sites/default/files/ahrc_2020_submission_to_disability_rc_-_criminal_justice_final.pdf</w:t>
        </w:r>
      </w:hyperlink>
      <w:r>
        <w:t>&gt;.</w:t>
      </w:r>
    </w:p>
  </w:endnote>
  <w:endnote w:id="161">
    <w:p w14:paraId="6B1B427B" w14:textId="77777777" w:rsidR="004C536B" w:rsidRDefault="004C536B" w:rsidP="004C536B">
      <w:pPr>
        <w:pStyle w:val="EndnoteText"/>
      </w:pPr>
      <w:r>
        <w:rPr>
          <w:rStyle w:val="EndnoteReference"/>
        </w:rPr>
        <w:endnoteRef/>
      </w:r>
      <w:r>
        <w:t xml:space="preserve"> </w:t>
      </w:r>
      <w:r w:rsidRPr="0004365C">
        <w:t>CRPD Committee, Concluding Observations on the Combined Second and Third Periodic</w:t>
      </w:r>
      <w:r>
        <w:t xml:space="preserve"> </w:t>
      </w:r>
      <w:r w:rsidRPr="0004365C">
        <w:t>Reports of Australia, CRPD/C/AUS/CO/2-3</w:t>
      </w:r>
      <w:r>
        <w:t xml:space="preserve"> </w:t>
      </w:r>
      <w:r w:rsidRPr="0004365C">
        <w:t>[</w:t>
      </w:r>
      <w:r>
        <w:t>6</w:t>
      </w:r>
      <w:r w:rsidRPr="0004365C">
        <w:t>(</w:t>
      </w:r>
      <w:r>
        <w:t>b</w:t>
      </w:r>
      <w:r w:rsidRPr="0004365C">
        <w:t>)</w:t>
      </w:r>
      <w:r>
        <w:t>]</w:t>
      </w:r>
      <w:r w:rsidRPr="0004365C">
        <w:t xml:space="preserve"> (15 October 2019)</w:t>
      </w:r>
      <w:r>
        <w:t>.</w:t>
      </w:r>
      <w:r w:rsidRPr="0004365C">
        <w:t xml:space="preserve"> </w:t>
      </w:r>
    </w:p>
  </w:endnote>
  <w:endnote w:id="162">
    <w:p w14:paraId="6DBCDDD8" w14:textId="76721B7C" w:rsidR="004024AC" w:rsidRDefault="004024AC">
      <w:pPr>
        <w:pStyle w:val="EndnoteText"/>
      </w:pPr>
      <w:r>
        <w:rPr>
          <w:rStyle w:val="EndnoteReference"/>
        </w:rPr>
        <w:endnoteRef/>
      </w:r>
      <w:r>
        <w:t xml:space="preserve"> </w:t>
      </w:r>
      <w:r w:rsidRPr="00773877">
        <w:t>Royal Commission into Violence, Abuse, Neglect &amp; Exploitation of People with Disability</w:t>
      </w:r>
      <w:r>
        <w:t xml:space="preserve"> </w:t>
      </w:r>
      <w:r w:rsidRPr="00E72A73">
        <w:t>Final</w:t>
      </w:r>
      <w:r>
        <w:t>,</w:t>
      </w:r>
      <w:r w:rsidRPr="00E72A73">
        <w:t xml:space="preserve"> Report - Volume 8, Criminal justice and people with disability</w:t>
      </w:r>
      <w:r>
        <w:t xml:space="preserve"> [109] (29 September 2023) &lt;</w:t>
      </w:r>
      <w:hyperlink r:id="rId171" w:history="1">
        <w:r w:rsidRPr="00F53633">
          <w:rPr>
            <w:rStyle w:val="Hyperlink"/>
          </w:rPr>
          <w:t>https://disability.royalcommission.gov.au/system/files/2023-09/Final%20Report%20-%20Volume%208%2C%20Criminal%20justice%20and%20people%20with%20disability.pdf</w:t>
        </w:r>
      </w:hyperlink>
      <w:r>
        <w:rPr>
          <w:sz w:val="18"/>
          <w:szCs w:val="18"/>
        </w:rPr>
        <w:t>&gt;</w:t>
      </w:r>
    </w:p>
  </w:endnote>
  <w:endnote w:id="163">
    <w:p w14:paraId="36CA909C" w14:textId="77777777" w:rsidR="003F739E" w:rsidRDefault="003F739E" w:rsidP="003F739E">
      <w:pPr>
        <w:pStyle w:val="EndnoteText"/>
      </w:pPr>
      <w:r>
        <w:rPr>
          <w:rStyle w:val="EndnoteReference"/>
        </w:rPr>
        <w:endnoteRef/>
      </w:r>
      <w:r>
        <w:t xml:space="preserve"> Yoorook Justice Commission, Yoorrook for Justice: Report into Victoria’s Child Protection and Criminal Justice Systems [377] (August 2023) &lt;</w:t>
      </w:r>
      <w:hyperlink r:id="rId172" w:history="1">
        <w:r w:rsidRPr="001F551D">
          <w:rPr>
            <w:rStyle w:val="Hyperlink"/>
          </w:rPr>
          <w:t>https://yoorrookforjustice.org.au/wp-content/uploads/2023/08/Yoorrook-for-justice-report.pdf</w:t>
        </w:r>
      </w:hyperlink>
      <w:r>
        <w:t>&gt;.</w:t>
      </w:r>
    </w:p>
  </w:endnote>
  <w:endnote w:id="164">
    <w:p w14:paraId="33B379D0" w14:textId="77777777" w:rsidR="007E00BC" w:rsidRDefault="007E00BC" w:rsidP="007E00BC">
      <w:pPr>
        <w:pStyle w:val="EndnoteText"/>
      </w:pPr>
      <w:r>
        <w:rPr>
          <w:rStyle w:val="EndnoteReference"/>
        </w:rPr>
        <w:endnoteRef/>
      </w:r>
      <w:r>
        <w:t xml:space="preserve"> </w:t>
      </w:r>
      <w:r w:rsidRPr="00B15AAA">
        <w:t>Cultural Review of the Adult Custodial Corrections System</w:t>
      </w:r>
      <w:r>
        <w:t xml:space="preserve">, </w:t>
      </w:r>
      <w:r w:rsidRPr="00884D1F">
        <w:t>Safer Prisons, Safer People, Safer</w:t>
      </w:r>
      <w:r>
        <w:t xml:space="preserve"> </w:t>
      </w:r>
      <w:r w:rsidRPr="00884D1F">
        <w:t>Communities</w:t>
      </w:r>
      <w:r>
        <w:t xml:space="preserve"> (December 2022) [190-193] &lt;</w:t>
      </w:r>
      <w:hyperlink r:id="rId173" w:history="1">
        <w:r w:rsidRPr="00E3051F">
          <w:rPr>
            <w:rStyle w:val="Hyperlink"/>
          </w:rPr>
          <w:t>https://www.correctionsreview.vic.gov.au/wp-content/uploads/2023/03/Cultural-Review-of-the-Adult-Custodial-Corrections-System-final-report-Safer-Prisons-Safer-People-Safer-Communities.pdf</w:t>
        </w:r>
      </w:hyperlink>
      <w:r>
        <w:t>&gt;.</w:t>
      </w:r>
    </w:p>
  </w:endnote>
  <w:endnote w:id="165">
    <w:p w14:paraId="0754FBFB" w14:textId="77777777" w:rsidR="007E00BC" w:rsidRDefault="007E00BC" w:rsidP="007E00BC">
      <w:pPr>
        <w:pStyle w:val="EndnoteText"/>
      </w:pPr>
      <w:r>
        <w:rPr>
          <w:rStyle w:val="EndnoteReference"/>
        </w:rPr>
        <w:endnoteRef/>
      </w:r>
      <w:r>
        <w:t xml:space="preserve"> Yoorook Justice Commission, Yoorrook for Justice: Report into Victoria’s Child Protection and Criminal Justice Systems [382] (August 2023) &lt;</w:t>
      </w:r>
      <w:hyperlink r:id="rId174" w:history="1">
        <w:r w:rsidRPr="001F551D">
          <w:rPr>
            <w:rStyle w:val="Hyperlink"/>
          </w:rPr>
          <w:t>https://yoorrookforjustice.org.au/wp-content/uploads/2023/08/Yoorrook-for-justice-report.pdf</w:t>
        </w:r>
      </w:hyperlink>
      <w:r>
        <w:t>&gt;.</w:t>
      </w:r>
    </w:p>
  </w:endnote>
  <w:endnote w:id="166">
    <w:p w14:paraId="6253705F" w14:textId="77777777" w:rsidR="007E00BC" w:rsidRDefault="007E00BC" w:rsidP="007E00BC">
      <w:pPr>
        <w:pStyle w:val="EndnoteText"/>
      </w:pPr>
      <w:r>
        <w:rPr>
          <w:rStyle w:val="EndnoteReference"/>
        </w:rPr>
        <w:endnoteRef/>
      </w:r>
      <w:r>
        <w:t xml:space="preserve"> Queensland Parliament, Monitoring of Places of Detention (Optional Protocol to the </w:t>
      </w:r>
    </w:p>
    <w:p w14:paraId="360AE273" w14:textId="77777777" w:rsidR="007E00BC" w:rsidRDefault="007E00BC" w:rsidP="007E00BC">
      <w:pPr>
        <w:pStyle w:val="EndnoteText"/>
        <w:ind w:left="0" w:firstLine="0"/>
      </w:pPr>
      <w:r>
        <w:t>Convention Against Torture) Bill 2022, Record of Proceedings [1-2] (23 May 2023) &lt;</w:t>
      </w:r>
      <w:hyperlink r:id="rId175" w:history="1">
        <w:r w:rsidRPr="00D57EA8">
          <w:rPr>
            <w:rStyle w:val="Hyperlink"/>
          </w:rPr>
          <w:t>https://documents.parliament.qld.gov.au/speeches/spk2023/Yvette_D'Ath-Redcliffe-20230523-814215750022.pdf</w:t>
        </w:r>
      </w:hyperlink>
      <w:r>
        <w:t>&gt;.</w:t>
      </w:r>
    </w:p>
  </w:endnote>
  <w:endnote w:id="167">
    <w:p w14:paraId="5A9E2BDE" w14:textId="77777777" w:rsidR="007E00BC" w:rsidRDefault="007E00BC" w:rsidP="007E00BC">
      <w:pPr>
        <w:pStyle w:val="EndnoteText"/>
      </w:pPr>
      <w:r>
        <w:rPr>
          <w:rStyle w:val="EndnoteReference"/>
        </w:rPr>
        <w:endnoteRef/>
      </w:r>
      <w:r>
        <w:t xml:space="preserve"> Australian National Preventive Mechanism, Joint Statement – Queensland Law Change and Detention of Children in Watch Houses and Adult Prisons (6 September 2023) &lt;</w:t>
      </w:r>
      <w:hyperlink r:id="rId176" w:history="1">
        <w:r w:rsidRPr="0089477C">
          <w:rPr>
            <w:rStyle w:val="Hyperlink"/>
          </w:rPr>
          <w:t>https://www.ombudsman.gov.au/__data/assets/pdf_file/0010/300511/NPM-Network-Joint-Statement-Queensland-law-change-and-youth-justice-FINAL.pdf</w:t>
        </w:r>
      </w:hyperlink>
      <w:r>
        <w:t>&gt;.</w:t>
      </w:r>
    </w:p>
  </w:endnote>
  <w:endnote w:id="168">
    <w:p w14:paraId="0105D88A" w14:textId="77777777" w:rsidR="007E00BC" w:rsidRDefault="007E00BC" w:rsidP="007E00BC">
      <w:pPr>
        <w:pStyle w:val="EndnoteText"/>
      </w:pPr>
      <w:r>
        <w:rPr>
          <w:rStyle w:val="EndnoteReference"/>
        </w:rPr>
        <w:endnoteRef/>
      </w:r>
      <w:r>
        <w:t xml:space="preserve"> Parliament of Australia, </w:t>
      </w:r>
      <w:r w:rsidRPr="004527BE">
        <w:t>Question on notice no. 2213</w:t>
      </w:r>
      <w:r>
        <w:t xml:space="preserve"> (28 July 2023) &lt;</w:t>
      </w:r>
      <w:hyperlink r:id="rId177" w:history="1">
        <w:r w:rsidRPr="00D57EA8">
          <w:rPr>
            <w:rStyle w:val="Hyperlink"/>
          </w:rPr>
          <w:t>https://www.aph.gov.au/api/qon/downloadquestions/Question-ParliamentNumber47-QuestionNumber2213</w:t>
        </w:r>
      </w:hyperlink>
      <w:r>
        <w:t xml:space="preserve">&gt;. </w:t>
      </w:r>
    </w:p>
  </w:endnote>
  <w:endnote w:id="169">
    <w:p w14:paraId="5850E765" w14:textId="77777777" w:rsidR="007E00BC" w:rsidRDefault="007E00BC" w:rsidP="007E00BC">
      <w:pPr>
        <w:pStyle w:val="EndnoteText"/>
      </w:pPr>
      <w:r>
        <w:rPr>
          <w:rStyle w:val="EndnoteReference"/>
        </w:rPr>
        <w:endnoteRef/>
      </w:r>
      <w:r>
        <w:t xml:space="preserve"> </w:t>
      </w:r>
      <w:r w:rsidRPr="00E20ADF">
        <w:t>Australian National Preventive Mechanism</w:t>
      </w:r>
      <w:r>
        <w:t xml:space="preserve">, </w:t>
      </w:r>
      <w:r w:rsidRPr="00E20ADF">
        <w:t xml:space="preserve">Australian National Preventive Mechanism members’ joint submission to the Parliamentary Joint Committee on Human Rights – Inquiry into Australia’s Human Rights Framework. </w:t>
      </w:r>
      <w:r>
        <w:t xml:space="preserve">[5] </w:t>
      </w:r>
      <w:r w:rsidRPr="00E20ADF">
        <w:t>(4 July 2023)</w:t>
      </w:r>
      <w:r>
        <w:t xml:space="preserve">. </w:t>
      </w:r>
    </w:p>
  </w:endnote>
  <w:endnote w:id="170">
    <w:p w14:paraId="0DC5645A" w14:textId="1CCCBDA3" w:rsidR="00A65DD0" w:rsidRDefault="00A65DD0">
      <w:pPr>
        <w:pStyle w:val="EndnoteText"/>
      </w:pPr>
      <w:r>
        <w:rPr>
          <w:rStyle w:val="EndnoteReference"/>
        </w:rPr>
        <w:endnoteRef/>
      </w:r>
      <w:r>
        <w:t xml:space="preserve"> </w:t>
      </w:r>
      <w:r w:rsidRPr="002C7BAF">
        <w:t>Commission of Inquiry into Child Sexual Abuse</w:t>
      </w:r>
      <w:r>
        <w:t xml:space="preserve">,  </w:t>
      </w:r>
      <w:r w:rsidRPr="0079300F">
        <w:t>Volume 5 (Book 3): Chapter 12 — The way forward: Children in youth detention</w:t>
      </w:r>
      <w:r>
        <w:t xml:space="preserve"> [280-283] (September 2023) &lt;</w:t>
      </w:r>
      <w:hyperlink r:id="rId178" w:history="1">
        <w:r w:rsidRPr="00F53633">
          <w:rPr>
            <w:rStyle w:val="Hyperlink"/>
          </w:rPr>
          <w:t>https://www.commissionofinquiry.tas.gov.au/__data/assets/file/0011/724439/COI_Full-Report.pdf</w:t>
        </w:r>
      </w:hyperlink>
      <w:r>
        <w:t>&gt;</w:t>
      </w:r>
    </w:p>
  </w:endnote>
  <w:endnote w:id="171">
    <w:p w14:paraId="79C5098E" w14:textId="3607F781" w:rsidR="00646150" w:rsidRDefault="00646150">
      <w:pPr>
        <w:pStyle w:val="EndnoteText"/>
      </w:pPr>
      <w:r>
        <w:rPr>
          <w:rStyle w:val="EndnoteReference"/>
        </w:rPr>
        <w:endnoteRef/>
      </w:r>
      <w:r>
        <w:t xml:space="preserve"> </w:t>
      </w:r>
      <w:r w:rsidRPr="002C7BAF">
        <w:t>Commission of Inquiry into Child Sexual Abuse</w:t>
      </w:r>
      <w:r>
        <w:t xml:space="preserve">,  </w:t>
      </w:r>
      <w:r w:rsidRPr="0079300F">
        <w:t>Volume 5 (Book 3): Chapter 12 — The way forward: Children in youth detention</w:t>
      </w:r>
      <w:r>
        <w:t xml:space="preserve"> [282] (September 2023) &lt;</w:t>
      </w:r>
      <w:hyperlink r:id="rId179" w:history="1">
        <w:r w:rsidRPr="00F53633">
          <w:rPr>
            <w:rStyle w:val="Hyperlink"/>
          </w:rPr>
          <w:t>https://www.commissionofinquiry.tas.gov.au/__data/assets/file/0011/724439/COI_Full-Report.pdf</w:t>
        </w:r>
      </w:hyperlink>
      <w:r>
        <w:t>&gt;</w:t>
      </w:r>
    </w:p>
  </w:endnote>
  <w:endnote w:id="172">
    <w:p w14:paraId="004A7DEE" w14:textId="3A17B4ED" w:rsidR="00842AE1" w:rsidRDefault="00842AE1">
      <w:pPr>
        <w:pStyle w:val="EndnoteText"/>
      </w:pPr>
      <w:r>
        <w:rPr>
          <w:rStyle w:val="EndnoteReference"/>
        </w:rPr>
        <w:endnoteRef/>
      </w:r>
      <w:r>
        <w:t xml:space="preserve"> </w:t>
      </w:r>
      <w:r w:rsidR="000C6BC7" w:rsidRPr="00773877">
        <w:t>Royal Commission into Violence, Abuse, Neglect &amp; Exploitation of People with Disability</w:t>
      </w:r>
      <w:r w:rsidR="000C6BC7">
        <w:t xml:space="preserve">, </w:t>
      </w:r>
      <w:r w:rsidR="000C6BC7" w:rsidRPr="00E72A73">
        <w:t>Final Report - Volume 8, Criminal justice and people with disability</w:t>
      </w:r>
      <w:r w:rsidR="000C6BC7">
        <w:t xml:space="preserve"> [</w:t>
      </w:r>
      <w:r w:rsidR="005B4EFF">
        <w:t>71-72</w:t>
      </w:r>
      <w:r w:rsidR="000C6BC7">
        <w:t>] (29 September 2023) &lt;</w:t>
      </w:r>
      <w:hyperlink r:id="rId180" w:history="1">
        <w:r w:rsidR="000C6BC7" w:rsidRPr="00F53633">
          <w:rPr>
            <w:rStyle w:val="Hyperlink"/>
          </w:rPr>
          <w:t>https://disability.royalcommission.gov.au/system/files/2023-09/Final%20Report%20-%20Volume%208%2C%20Criminal%20justice%20and%20people%20with%20disability.pdf</w:t>
        </w:r>
      </w:hyperlink>
      <w:r w:rsidR="000C6BC7">
        <w:rPr>
          <w:sz w:val="18"/>
          <w:szCs w:val="18"/>
        </w:rPr>
        <w:t>&gt;</w:t>
      </w:r>
      <w:r w:rsidR="000C6BC7">
        <w:t xml:space="preserve"> </w:t>
      </w:r>
      <w:r w:rsidR="000C6BC7" w:rsidRPr="00773877">
        <w:t>Royal Commission into Violence, Abuse, Neglect &amp; Exploitation of People with Disability</w:t>
      </w:r>
      <w:r w:rsidR="000C6BC7">
        <w:t xml:space="preserve">, </w:t>
      </w:r>
      <w:r w:rsidR="000C6BC7" w:rsidRPr="00E72A73">
        <w:t xml:space="preserve">Final Report - </w:t>
      </w:r>
      <w:r w:rsidR="007C3979">
        <w:t xml:space="preserve">Volume 11: Independent oversight and complaint mechanisms [89-111] </w:t>
      </w:r>
      <w:r w:rsidR="000C6BC7">
        <w:t>(29 September 2023) &lt;</w:t>
      </w:r>
      <w:hyperlink r:id="rId181" w:history="1">
        <w:r w:rsidR="005B4EFF" w:rsidRPr="00EB454E">
          <w:rPr>
            <w:rStyle w:val="Hyperlink"/>
          </w:rPr>
          <w:t>https://disability.royalcommission.gov.au/system/files/2023-09/Final%20Report%20-%20Volume%2011%2C%20Independent%20oversight%20and%20complaint%20handling.pdf</w:t>
        </w:r>
      </w:hyperlink>
      <w:r w:rsidR="000C6BC7">
        <w:rPr>
          <w:sz w:val="18"/>
          <w:szCs w:val="18"/>
        </w:rPr>
        <w:t>&gt;</w:t>
      </w:r>
      <w:r w:rsidR="000C6BC7">
        <w:t xml:space="preserve"> </w:t>
      </w:r>
    </w:p>
  </w:endnote>
  <w:endnote w:id="173">
    <w:p w14:paraId="2E76A20E" w14:textId="416CD86B" w:rsidR="007A7086" w:rsidRDefault="007A7086">
      <w:pPr>
        <w:pStyle w:val="EndnoteText"/>
      </w:pPr>
      <w:r>
        <w:rPr>
          <w:rStyle w:val="EndnoteReference"/>
        </w:rPr>
        <w:endnoteRef/>
      </w:r>
      <w:r>
        <w:t xml:space="preserve"> See for example: </w:t>
      </w:r>
      <w:r w:rsidR="00EE469A">
        <w:t>A</w:t>
      </w:r>
      <w:r w:rsidR="00EB5F26">
        <w:t xml:space="preserve">ustralian </w:t>
      </w:r>
      <w:r w:rsidR="00EE469A">
        <w:t>C</w:t>
      </w:r>
      <w:r w:rsidR="00EB5F26">
        <w:t xml:space="preserve">apital </w:t>
      </w:r>
      <w:r w:rsidR="00EE469A">
        <w:t>T</w:t>
      </w:r>
      <w:r w:rsidR="00EB5F26">
        <w:t>erritory</w:t>
      </w:r>
      <w:r w:rsidR="00EE469A">
        <w:t xml:space="preserve"> Inspector of Correctional Services, Annual Report 2022-2023 </w:t>
      </w:r>
      <w:r w:rsidR="00382E55">
        <w:t>[21]</w:t>
      </w:r>
      <w:r w:rsidR="00896E5D" w:rsidRPr="00896E5D">
        <w:rPr>
          <w:sz w:val="24"/>
          <w:szCs w:val="24"/>
        </w:rPr>
        <w:t xml:space="preserve"> </w:t>
      </w:r>
      <w:r w:rsidR="00896E5D" w:rsidRPr="00896E5D">
        <w:t>(October 2023) &lt;</w:t>
      </w:r>
      <w:hyperlink r:id="rId182" w:history="1">
        <w:r w:rsidR="00896E5D" w:rsidRPr="00896E5D">
          <w:rPr>
            <w:rStyle w:val="Hyperlink"/>
          </w:rPr>
          <w:t>https://www.ics.act.gov.au/__data/assets/pdf_file/0007/2296483/11680-ACT-ICS-Annual-Report-2022-23_FA-tagged.pdf</w:t>
        </w:r>
      </w:hyperlink>
      <w:r w:rsidR="00896E5D" w:rsidRPr="00896E5D">
        <w:t>&gt;</w:t>
      </w:r>
      <w:r w:rsidR="00896E5D">
        <w:t xml:space="preserve">; </w:t>
      </w:r>
      <w:r w:rsidR="00EB5F26">
        <w:t>Australian Capital Territory</w:t>
      </w:r>
      <w:r w:rsidR="00896E5D">
        <w:t xml:space="preserve"> Human Rights Commission, Annual Report 2022-2023</w:t>
      </w:r>
      <w:r w:rsidR="00B877C5">
        <w:t xml:space="preserve"> [26] </w:t>
      </w:r>
      <w:r w:rsidR="00AF48F9">
        <w:t>(S</w:t>
      </w:r>
      <w:r w:rsidR="00B877C5">
        <w:t>eptember 2023)</w:t>
      </w:r>
      <w:r w:rsidR="00AF48F9">
        <w:t xml:space="preserve"> &lt;</w:t>
      </w:r>
      <w:hyperlink r:id="rId183" w:history="1">
        <w:r w:rsidR="00831E3E" w:rsidRPr="00EB454E">
          <w:rPr>
            <w:rStyle w:val="Hyperlink"/>
          </w:rPr>
          <w:t>https://www.hrc.act.gov.au/__data/assets/pdf_file/0016/2304241/ACT-Human-Rights-Commission-Annual-Report-2022-23.pdf</w:t>
        </w:r>
      </w:hyperlink>
      <w:r w:rsidR="00AF48F9">
        <w:t>&gt;</w:t>
      </w:r>
      <w:r w:rsidR="00831E3E">
        <w:t xml:space="preserve">; </w:t>
      </w:r>
      <w:r w:rsidR="001C308A" w:rsidRPr="001C308A">
        <w:t>Western Australian Inspector of Custodial Services, Annual Report 2022-2023 [3</w:t>
      </w:r>
      <w:r w:rsidR="00EB5F26">
        <w:t>8</w:t>
      </w:r>
      <w:r w:rsidR="001C308A" w:rsidRPr="001C308A">
        <w:t>] (October 2023) &lt;</w:t>
      </w:r>
      <w:hyperlink r:id="rId184" w:history="1">
        <w:r w:rsidR="001C308A" w:rsidRPr="001C308A">
          <w:rPr>
            <w:rStyle w:val="Hyperlink"/>
          </w:rPr>
          <w:t>https://www.oics.wa.gov.au/wp-content/uploads/2023/10/OICS-2022-23-Annual-Report-FINAL.pdf</w:t>
        </w:r>
      </w:hyperlink>
      <w:r w:rsidR="001C308A" w:rsidRPr="001C308A">
        <w:t>&gt;</w:t>
      </w:r>
      <w:r w:rsidR="00F4391E">
        <w:t>; Northern Terri</w:t>
      </w:r>
      <w:r w:rsidR="00455CBB">
        <w:t xml:space="preserve">tory Ombudsman, Annual Report 2022-2023 </w:t>
      </w:r>
      <w:r w:rsidR="006016DB">
        <w:t>[14-16] (September 2023)</w:t>
      </w:r>
      <w:r w:rsidR="007D3A93">
        <w:t xml:space="preserve"> &lt;</w:t>
      </w:r>
      <w:hyperlink r:id="rId185" w:history="1">
        <w:r w:rsidR="007D3A93" w:rsidRPr="00EB454E">
          <w:rPr>
            <w:rStyle w:val="Hyperlink"/>
          </w:rPr>
          <w:t>https://www.ombudsman.nt.gov.au/sites/default/files/downloads/2022-23_annual_report_omb_final.pdf</w:t>
        </w:r>
      </w:hyperlink>
      <w:r w:rsidR="007D3A93">
        <w:t xml:space="preserve">&gt;; </w:t>
      </w:r>
      <w:r w:rsidR="00C1243C">
        <w:t xml:space="preserve">South Australian Training Centre </w:t>
      </w:r>
      <w:r w:rsidR="009074CD">
        <w:t>Visitor, Annual Report 2022-2023</w:t>
      </w:r>
      <w:r w:rsidR="00BF46E6">
        <w:t xml:space="preserve"> [5] (September 2023) &lt;</w:t>
      </w:r>
      <w:hyperlink r:id="rId186" w:history="1">
        <w:r w:rsidR="00C962DF" w:rsidRPr="00EB454E">
          <w:rPr>
            <w:rStyle w:val="Hyperlink"/>
          </w:rPr>
          <w:t>https://gcyp.sa.gov.au/wordpress/wp-content/uploads/2023/11/Training-Centre-Visitor-2022-2023-Annual-Report.pdf</w:t>
        </w:r>
      </w:hyperlink>
      <w:r w:rsidR="00BF46E6">
        <w:t>&gt;</w:t>
      </w:r>
    </w:p>
  </w:endnote>
  <w:endnote w:id="174">
    <w:p w14:paraId="32C9EF8D" w14:textId="77777777" w:rsidR="007E00BC" w:rsidRDefault="007E00BC" w:rsidP="007E00BC">
      <w:pPr>
        <w:pStyle w:val="EndnoteText"/>
      </w:pPr>
      <w:r>
        <w:rPr>
          <w:rStyle w:val="EndnoteReference"/>
        </w:rPr>
        <w:endnoteRef/>
      </w:r>
      <w:r>
        <w:t xml:space="preserve"> Australian Human Rights Commission, Road Map to OPCAT Compliance (17 October 2022) &lt;</w:t>
      </w:r>
      <w:hyperlink r:id="rId187" w:history="1">
        <w:r w:rsidRPr="00D57EA8">
          <w:rPr>
            <w:rStyle w:val="Hyperlink"/>
          </w:rPr>
          <w:t>https://humanrights.gov.au/sites/default/files/opcat_road_map_0.pdf</w:t>
        </w:r>
      </w:hyperlink>
      <w:r>
        <w:t>&gt;.</w:t>
      </w:r>
    </w:p>
  </w:endnote>
  <w:endnote w:id="175">
    <w:p w14:paraId="07F7BBB5" w14:textId="77777777" w:rsidR="007E00BC" w:rsidRDefault="007E00BC" w:rsidP="007E00BC">
      <w:pPr>
        <w:pStyle w:val="EndnoteText"/>
      </w:pPr>
      <w:r>
        <w:rPr>
          <w:rStyle w:val="EndnoteReference"/>
        </w:rPr>
        <w:endnoteRef/>
      </w:r>
      <w:r>
        <w:t xml:space="preserve"> Australian Human Rights Commission, National Preventive Mechanisms: a formal safeguard for people with disability Submission to the Royal Commission into Violence, Abuse, Neglect and Exploitation of People with Disability (23 September 2022) &lt;</w:t>
      </w:r>
      <w:hyperlink r:id="rId188" w:history="1">
        <w:r w:rsidRPr="00865884">
          <w:rPr>
            <w:rStyle w:val="Hyperlink"/>
          </w:rPr>
          <w:t>https://humanrights.gov.au/sites/default/files/submission_to_the_royal_commission_into_violence_abuse_neglect_and_exploitation_of_people_with_disability_2.pdf</w:t>
        </w:r>
      </w:hyperlink>
      <w: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5C8C" w14:textId="77777777" w:rsidR="0077114F" w:rsidRPr="000465F1" w:rsidRDefault="0077114F" w:rsidP="000465F1">
    <w:pPr>
      <w:pStyle w:val="Footer"/>
    </w:pPr>
    <w:r w:rsidRPr="000465F1">
      <w:t>ABN 47 996 232 602</w:t>
    </w:r>
  </w:p>
  <w:p w14:paraId="351A3EC0" w14:textId="77777777" w:rsidR="0077114F" w:rsidRPr="000465F1" w:rsidRDefault="0077114F" w:rsidP="000465F1">
    <w:pPr>
      <w:pStyle w:val="Footer"/>
    </w:pPr>
    <w:r w:rsidRPr="000465F1">
      <w:t>Level 3, 175 Pitt Street, Sydney NSW 2000</w:t>
    </w:r>
  </w:p>
  <w:p w14:paraId="4AE62810" w14:textId="77777777" w:rsidR="0077114F" w:rsidRPr="000465F1" w:rsidRDefault="0077114F" w:rsidP="000465F1">
    <w:pPr>
      <w:pStyle w:val="Footer"/>
    </w:pPr>
    <w:r w:rsidRPr="000465F1">
      <w:t>GPO Box 5218, Sydney NSW 2001</w:t>
    </w:r>
  </w:p>
  <w:p w14:paraId="7A9BBF42" w14:textId="77777777" w:rsidR="0077114F" w:rsidRPr="000465F1" w:rsidRDefault="0077114F" w:rsidP="000465F1">
    <w:pPr>
      <w:pStyle w:val="Footer"/>
    </w:pPr>
    <w:r w:rsidRPr="000465F1">
      <w:t>General enquiries 1300 369 711</w:t>
    </w:r>
  </w:p>
  <w:p w14:paraId="440531D3" w14:textId="77777777" w:rsidR="0077114F" w:rsidRPr="000465F1" w:rsidRDefault="0077114F" w:rsidP="000465F1">
    <w:pPr>
      <w:pStyle w:val="Footer"/>
    </w:pPr>
    <w:r w:rsidRPr="000465F1">
      <w:t>Complaints info line 1300 656 419</w:t>
    </w:r>
  </w:p>
  <w:p w14:paraId="16554665" w14:textId="77777777" w:rsidR="0077114F" w:rsidRPr="000465F1" w:rsidRDefault="0077114F"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08FA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37CA"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43367"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A31A1" w14:textId="77777777" w:rsidR="000A1B19" w:rsidRDefault="000A1B19" w:rsidP="00F14C6D">
      <w:r>
        <w:separator/>
      </w:r>
    </w:p>
  </w:footnote>
  <w:footnote w:type="continuationSeparator" w:id="0">
    <w:p w14:paraId="34A8ED6E" w14:textId="77777777" w:rsidR="000A1B19" w:rsidRDefault="000A1B19" w:rsidP="00F14C6D">
      <w:r>
        <w:continuationSeparator/>
      </w:r>
    </w:p>
  </w:footnote>
  <w:footnote w:type="continuationNotice" w:id="1">
    <w:p w14:paraId="2FF5D833" w14:textId="77777777" w:rsidR="000A1B19" w:rsidRDefault="000A1B1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3FBF" w14:textId="77777777" w:rsidR="0077114F" w:rsidRPr="000465F1" w:rsidRDefault="00FB3DB5" w:rsidP="000465F1">
    <w:pPr>
      <w:pStyle w:val="Header"/>
    </w:pPr>
    <w:r>
      <w:pict w14:anchorId="3F245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alt=""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77114F" w:rsidRPr="000465F1">
      <w:t>Australian Human Rights Commission</w:t>
    </w:r>
  </w:p>
  <w:p w14:paraId="0F8959FB" w14:textId="77777777" w:rsidR="0077114F" w:rsidRPr="00622508" w:rsidRDefault="0077114F"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A5FB1" w14:textId="77777777" w:rsidR="0077114F" w:rsidRPr="000465F1" w:rsidRDefault="00FB3DB5" w:rsidP="000465F1">
    <w:r>
      <w:pict w14:anchorId="6FEF0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alt=""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77114F" w:rsidRPr="000465F1">
      <w:t>Australian Human Rights Commission</w:t>
    </w:r>
  </w:p>
  <w:p w14:paraId="4CC5F2A6" w14:textId="77777777" w:rsidR="0077114F" w:rsidRPr="000465F1" w:rsidRDefault="0077114F"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6D740" w14:textId="77777777" w:rsidR="0077114F" w:rsidRDefault="00FB3DB5" w:rsidP="002012F7">
    <w:pPr>
      <w:pStyle w:val="Header"/>
    </w:pPr>
    <w:r>
      <w:pict w14:anchorId="41323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alt=""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3DBA28C7">
        <v:shape id="WordPictureWatermark1034832" o:spid="_x0000_s1025" type="#_x0000_t75" alt=""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5D6C790E" w14:textId="77777777" w:rsidR="0077114F" w:rsidRDefault="0077114F" w:rsidP="002012F7">
    <w:pPr>
      <w:pStyle w:val="Header"/>
    </w:pPr>
  </w:p>
  <w:p w14:paraId="256D00E1" w14:textId="77777777" w:rsidR="0077114F" w:rsidRDefault="0077114F"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CA073" w14:textId="77777777" w:rsidR="0015239E" w:rsidRPr="000465F1" w:rsidRDefault="0015239E" w:rsidP="0015239E">
    <w:pPr>
      <w:pStyle w:val="Header"/>
    </w:pPr>
    <w:r w:rsidRPr="000465F1">
      <w:t>Australian Human Rights Commission</w:t>
    </w:r>
  </w:p>
  <w:p w14:paraId="46E33A67" w14:textId="7DAB300F" w:rsidR="00310ADA" w:rsidRPr="000465F1" w:rsidRDefault="00310ADA" w:rsidP="00310ADA">
    <w:pPr>
      <w:pStyle w:val="HeaderDocumentDate"/>
    </w:pPr>
    <w:r w:rsidRPr="00727A9E">
      <w:rPr>
        <w:rStyle w:val="HeaderDocumentTitle"/>
      </w:rPr>
      <w:t>Current issues and good practices in prison management</w:t>
    </w:r>
    <w:r w:rsidRPr="00B36954">
      <w:rPr>
        <w:rStyle w:val="HeaderDocumentTitle"/>
      </w:rPr>
      <w:t>,</w:t>
    </w:r>
    <w:r w:rsidRPr="00B36954">
      <w:t xml:space="preserve"> </w:t>
    </w:r>
    <w:r w:rsidR="00302393">
      <w:t xml:space="preserve">16 </w:t>
    </w:r>
    <w:r>
      <w:t>November</w:t>
    </w:r>
    <w:r w:rsidRPr="00B36954">
      <w:t xml:space="preserve"> 202</w:t>
    </w:r>
    <w:r>
      <w:t>3</w:t>
    </w:r>
  </w:p>
  <w:p w14:paraId="2234164C" w14:textId="1686A7E2" w:rsidR="00C00733" w:rsidRPr="000465F1" w:rsidRDefault="00C00733" w:rsidP="00310ADA">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7CA2" w14:textId="77777777" w:rsidR="00BF6406" w:rsidRPr="000465F1" w:rsidRDefault="00BF6406" w:rsidP="00CA5D90">
    <w:pPr>
      <w:pStyle w:val="Header"/>
    </w:pPr>
    <w:bookmarkStart w:id="51" w:name="_Hlk514672172"/>
    <w:bookmarkStart w:id="52" w:name="_Hlk514672173"/>
    <w:r w:rsidRPr="000465F1">
      <w:t>Australian Human Rights Commission</w:t>
    </w:r>
  </w:p>
  <w:bookmarkEnd w:id="51"/>
  <w:bookmarkEnd w:id="52"/>
  <w:p w14:paraId="3E648EF4" w14:textId="66755BDC" w:rsidR="00727A9E" w:rsidRPr="000465F1" w:rsidRDefault="00727A9E" w:rsidP="00727A9E">
    <w:pPr>
      <w:pStyle w:val="HeaderDocumentDate"/>
    </w:pPr>
    <w:r w:rsidRPr="00727A9E">
      <w:rPr>
        <w:rStyle w:val="HeaderDocumentTitle"/>
      </w:rPr>
      <w:t>Current issues and good practices in prison management</w:t>
    </w:r>
    <w:r w:rsidRPr="00B36954">
      <w:rPr>
        <w:rStyle w:val="HeaderDocumentTitle"/>
      </w:rPr>
      <w:t>,</w:t>
    </w:r>
    <w:r w:rsidR="00910509">
      <w:t xml:space="preserve"> </w:t>
    </w:r>
    <w:r w:rsidR="00302393">
      <w:t xml:space="preserve">16 </w:t>
    </w:r>
    <w:r>
      <w:t>November</w:t>
    </w:r>
    <w:r w:rsidRPr="00B36954">
      <w:t xml:space="preserve"> 202</w:t>
    </w:r>
    <w:r>
      <w:t>3</w:t>
    </w:r>
  </w:p>
  <w:p w14:paraId="05273B3B" w14:textId="21B8821E" w:rsidR="00C00733" w:rsidRPr="000465F1" w:rsidRDefault="00C00733" w:rsidP="00727A9E">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D380" w14:textId="77777777" w:rsidR="0063009F" w:rsidRPr="000465F1" w:rsidRDefault="0063009F" w:rsidP="0063009F">
    <w:pPr>
      <w:pStyle w:val="Header"/>
    </w:pPr>
    <w:r w:rsidRPr="000465F1">
      <w:t>Australian Human Rights Commission</w:t>
    </w:r>
  </w:p>
  <w:p w14:paraId="70528201" w14:textId="40706D62" w:rsidR="0063009F" w:rsidRPr="000465F1" w:rsidRDefault="00727A9E" w:rsidP="0063009F">
    <w:pPr>
      <w:pStyle w:val="HeaderDocumentDate"/>
    </w:pPr>
    <w:r w:rsidRPr="00727A9E">
      <w:rPr>
        <w:rStyle w:val="HeaderDocumentTitle"/>
      </w:rPr>
      <w:t>Current issues and good practices in prison management</w:t>
    </w:r>
    <w:r w:rsidR="0063009F" w:rsidRPr="00B36954">
      <w:rPr>
        <w:rStyle w:val="HeaderDocumentTitle"/>
      </w:rPr>
      <w:t>,</w:t>
    </w:r>
    <w:r w:rsidR="00B36954" w:rsidRPr="00B36954">
      <w:t xml:space="preserve"> </w:t>
    </w:r>
    <w:r w:rsidR="00302393">
      <w:t xml:space="preserve">16 </w:t>
    </w:r>
    <w:r>
      <w:t>November</w:t>
    </w:r>
    <w:r w:rsidR="00C26B53" w:rsidRPr="00B36954">
      <w:t xml:space="preserve"> 202</w:t>
    </w:r>
    <w:r w:rsidR="0000744F">
      <w:t>3</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4CE6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61E5C58"/>
    <w:multiLevelType w:val="multilevel"/>
    <w:tmpl w:val="E53EF88E"/>
    <w:lvl w:ilvl="0">
      <w:start w:val="1"/>
      <w:numFmt w:val="decimal"/>
      <w:pStyle w:val="ListNumber"/>
      <w:lvlText w:val="%1."/>
      <w:lvlJc w:val="left"/>
      <w:pPr>
        <w:tabs>
          <w:tab w:val="num" w:pos="360"/>
        </w:tabs>
        <w:ind w:left="360" w:hanging="360"/>
      </w:pPr>
      <w:rPr>
        <w:rFonts w:ascii="Open Sans" w:eastAsia="MS Mincho" w:hAnsi="Open Sans"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64527B8"/>
    <w:multiLevelType w:val="hybridMultilevel"/>
    <w:tmpl w:val="07162C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95637D7"/>
    <w:multiLevelType w:val="hybridMultilevel"/>
    <w:tmpl w:val="FFFFFFFF"/>
    <w:lvl w:ilvl="0" w:tplc="7A28D16E">
      <w:start w:val="1"/>
      <w:numFmt w:val="decimal"/>
      <w:lvlText w:val="%1."/>
      <w:lvlJc w:val="left"/>
      <w:pPr>
        <w:ind w:left="720" w:hanging="360"/>
      </w:pPr>
    </w:lvl>
    <w:lvl w:ilvl="1" w:tplc="279E3D70">
      <w:start w:val="1"/>
      <w:numFmt w:val="lowerLetter"/>
      <w:lvlText w:val="%2."/>
      <w:lvlJc w:val="left"/>
      <w:pPr>
        <w:ind w:left="1440" w:hanging="360"/>
      </w:pPr>
    </w:lvl>
    <w:lvl w:ilvl="2" w:tplc="3BB87BCE">
      <w:start w:val="1"/>
      <w:numFmt w:val="lowerRoman"/>
      <w:lvlText w:val="%3."/>
      <w:lvlJc w:val="right"/>
      <w:pPr>
        <w:ind w:left="2160" w:hanging="180"/>
      </w:pPr>
    </w:lvl>
    <w:lvl w:ilvl="3" w:tplc="1FC8AF3C">
      <w:start w:val="1"/>
      <w:numFmt w:val="decimal"/>
      <w:lvlText w:val="%4."/>
      <w:lvlJc w:val="left"/>
      <w:pPr>
        <w:ind w:left="2880" w:hanging="360"/>
      </w:pPr>
    </w:lvl>
    <w:lvl w:ilvl="4" w:tplc="2AEE4956">
      <w:start w:val="1"/>
      <w:numFmt w:val="lowerLetter"/>
      <w:lvlText w:val="%5."/>
      <w:lvlJc w:val="left"/>
      <w:pPr>
        <w:ind w:left="3600" w:hanging="360"/>
      </w:pPr>
    </w:lvl>
    <w:lvl w:ilvl="5" w:tplc="D5B290B4">
      <w:start w:val="1"/>
      <w:numFmt w:val="lowerRoman"/>
      <w:lvlText w:val="%6."/>
      <w:lvlJc w:val="right"/>
      <w:pPr>
        <w:ind w:left="4320" w:hanging="180"/>
      </w:pPr>
    </w:lvl>
    <w:lvl w:ilvl="6" w:tplc="AC0025F0">
      <w:start w:val="1"/>
      <w:numFmt w:val="decimal"/>
      <w:lvlText w:val="%7."/>
      <w:lvlJc w:val="left"/>
      <w:pPr>
        <w:ind w:left="5040" w:hanging="360"/>
      </w:pPr>
    </w:lvl>
    <w:lvl w:ilvl="7" w:tplc="EBE66598">
      <w:start w:val="1"/>
      <w:numFmt w:val="lowerLetter"/>
      <w:lvlText w:val="%8."/>
      <w:lvlJc w:val="left"/>
      <w:pPr>
        <w:ind w:left="5760" w:hanging="360"/>
      </w:pPr>
    </w:lvl>
    <w:lvl w:ilvl="8" w:tplc="13F05ECC">
      <w:start w:val="1"/>
      <w:numFmt w:val="lowerRoman"/>
      <w:lvlText w:val="%9."/>
      <w:lvlJc w:val="right"/>
      <w:pPr>
        <w:ind w:left="6480" w:hanging="180"/>
      </w:pPr>
    </w:lvl>
  </w:abstractNum>
  <w:abstractNum w:abstractNumId="13" w15:restartNumberingAfterBreak="0">
    <w:nsid w:val="0A3B8D73"/>
    <w:multiLevelType w:val="hybridMultilevel"/>
    <w:tmpl w:val="FFFFFFFF"/>
    <w:lvl w:ilvl="0" w:tplc="EB2C8C9C">
      <w:start w:val="1"/>
      <w:numFmt w:val="decimal"/>
      <w:lvlText w:val="%1."/>
      <w:lvlJc w:val="left"/>
      <w:pPr>
        <w:ind w:left="720" w:hanging="360"/>
      </w:pPr>
    </w:lvl>
    <w:lvl w:ilvl="1" w:tplc="D6E22B4E">
      <w:start w:val="1"/>
      <w:numFmt w:val="lowerLetter"/>
      <w:lvlText w:val="%2."/>
      <w:lvlJc w:val="left"/>
      <w:pPr>
        <w:ind w:left="1440" w:hanging="360"/>
      </w:pPr>
    </w:lvl>
    <w:lvl w:ilvl="2" w:tplc="A84CFFD6">
      <w:start w:val="1"/>
      <w:numFmt w:val="lowerRoman"/>
      <w:lvlText w:val="%3."/>
      <w:lvlJc w:val="right"/>
      <w:pPr>
        <w:ind w:left="2160" w:hanging="180"/>
      </w:pPr>
    </w:lvl>
    <w:lvl w:ilvl="3" w:tplc="65EA5274">
      <w:start w:val="1"/>
      <w:numFmt w:val="decimal"/>
      <w:lvlText w:val="%4."/>
      <w:lvlJc w:val="left"/>
      <w:pPr>
        <w:ind w:left="2880" w:hanging="360"/>
      </w:pPr>
    </w:lvl>
    <w:lvl w:ilvl="4" w:tplc="C0561980">
      <w:start w:val="1"/>
      <w:numFmt w:val="lowerLetter"/>
      <w:lvlText w:val="%5."/>
      <w:lvlJc w:val="left"/>
      <w:pPr>
        <w:ind w:left="3600" w:hanging="360"/>
      </w:pPr>
    </w:lvl>
    <w:lvl w:ilvl="5" w:tplc="AC0006EA">
      <w:start w:val="1"/>
      <w:numFmt w:val="lowerRoman"/>
      <w:lvlText w:val="%6."/>
      <w:lvlJc w:val="right"/>
      <w:pPr>
        <w:ind w:left="4320" w:hanging="180"/>
      </w:pPr>
    </w:lvl>
    <w:lvl w:ilvl="6" w:tplc="966ACCF4">
      <w:start w:val="1"/>
      <w:numFmt w:val="decimal"/>
      <w:lvlText w:val="%7."/>
      <w:lvlJc w:val="left"/>
      <w:pPr>
        <w:ind w:left="5040" w:hanging="360"/>
      </w:pPr>
    </w:lvl>
    <w:lvl w:ilvl="7" w:tplc="4A1811D2">
      <w:start w:val="1"/>
      <w:numFmt w:val="lowerLetter"/>
      <w:lvlText w:val="%8."/>
      <w:lvlJc w:val="left"/>
      <w:pPr>
        <w:ind w:left="5760" w:hanging="360"/>
      </w:pPr>
    </w:lvl>
    <w:lvl w:ilvl="8" w:tplc="1DA6E58E">
      <w:start w:val="1"/>
      <w:numFmt w:val="lowerRoman"/>
      <w:lvlText w:val="%9."/>
      <w:lvlJc w:val="right"/>
      <w:pPr>
        <w:ind w:left="6480" w:hanging="180"/>
      </w:pPr>
    </w:lvl>
  </w:abstractNum>
  <w:abstractNum w:abstractNumId="14" w15:restartNumberingAfterBreak="0">
    <w:nsid w:val="15C01632"/>
    <w:multiLevelType w:val="hybridMultilevel"/>
    <w:tmpl w:val="50CE64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F2B7032"/>
    <w:multiLevelType w:val="hybridMultilevel"/>
    <w:tmpl w:val="FE7678C8"/>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20F5FDC"/>
    <w:multiLevelType w:val="multilevel"/>
    <w:tmpl w:val="E53EF88E"/>
    <w:styleLink w:val="CurrentList1"/>
    <w:lvl w:ilvl="0">
      <w:start w:val="1"/>
      <w:numFmt w:val="decimal"/>
      <w:lvlText w:val="%1."/>
      <w:lvlJc w:val="left"/>
      <w:pPr>
        <w:tabs>
          <w:tab w:val="num" w:pos="360"/>
        </w:tabs>
        <w:ind w:left="360" w:hanging="360"/>
      </w:pPr>
      <w:rPr>
        <w:rFonts w:ascii="Open Sans" w:eastAsia="MS Mincho" w:hAnsi="Open Sans"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5E7FD7"/>
    <w:multiLevelType w:val="hybridMultilevel"/>
    <w:tmpl w:val="72405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38D792"/>
    <w:multiLevelType w:val="hybridMultilevel"/>
    <w:tmpl w:val="FFFFFFFF"/>
    <w:lvl w:ilvl="0" w:tplc="8716D24C">
      <w:start w:val="1"/>
      <w:numFmt w:val="decimal"/>
      <w:lvlText w:val="%1."/>
      <w:lvlJc w:val="left"/>
      <w:pPr>
        <w:ind w:left="720" w:hanging="360"/>
      </w:pPr>
    </w:lvl>
    <w:lvl w:ilvl="1" w:tplc="5582F6EC">
      <w:start w:val="1"/>
      <w:numFmt w:val="lowerLetter"/>
      <w:lvlText w:val="%2."/>
      <w:lvlJc w:val="left"/>
      <w:pPr>
        <w:ind w:left="1440" w:hanging="360"/>
      </w:pPr>
    </w:lvl>
    <w:lvl w:ilvl="2" w:tplc="78408F6C">
      <w:start w:val="1"/>
      <w:numFmt w:val="lowerRoman"/>
      <w:lvlText w:val="%3."/>
      <w:lvlJc w:val="right"/>
      <w:pPr>
        <w:ind w:left="2160" w:hanging="180"/>
      </w:pPr>
    </w:lvl>
    <w:lvl w:ilvl="3" w:tplc="9EB4E5A8">
      <w:start w:val="1"/>
      <w:numFmt w:val="decimal"/>
      <w:lvlText w:val="%4."/>
      <w:lvlJc w:val="left"/>
      <w:pPr>
        <w:ind w:left="2880" w:hanging="360"/>
      </w:pPr>
    </w:lvl>
    <w:lvl w:ilvl="4" w:tplc="257C480C">
      <w:start w:val="1"/>
      <w:numFmt w:val="lowerLetter"/>
      <w:lvlText w:val="%5."/>
      <w:lvlJc w:val="left"/>
      <w:pPr>
        <w:ind w:left="3600" w:hanging="360"/>
      </w:pPr>
    </w:lvl>
    <w:lvl w:ilvl="5" w:tplc="7D1AD614">
      <w:start w:val="1"/>
      <w:numFmt w:val="lowerRoman"/>
      <w:lvlText w:val="%6."/>
      <w:lvlJc w:val="right"/>
      <w:pPr>
        <w:ind w:left="4320" w:hanging="180"/>
      </w:pPr>
    </w:lvl>
    <w:lvl w:ilvl="6" w:tplc="7F648D1C">
      <w:start w:val="1"/>
      <w:numFmt w:val="decimal"/>
      <w:lvlText w:val="%7."/>
      <w:lvlJc w:val="left"/>
      <w:pPr>
        <w:ind w:left="5040" w:hanging="360"/>
      </w:pPr>
    </w:lvl>
    <w:lvl w:ilvl="7" w:tplc="D898F7B6">
      <w:start w:val="1"/>
      <w:numFmt w:val="lowerLetter"/>
      <w:lvlText w:val="%8."/>
      <w:lvlJc w:val="left"/>
      <w:pPr>
        <w:ind w:left="5760" w:hanging="360"/>
      </w:pPr>
    </w:lvl>
    <w:lvl w:ilvl="8" w:tplc="865E57E6">
      <w:start w:val="1"/>
      <w:numFmt w:val="lowerRoman"/>
      <w:lvlText w:val="%9."/>
      <w:lvlJc w:val="right"/>
      <w:pPr>
        <w:ind w:left="6480" w:hanging="18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FF7A73"/>
    <w:multiLevelType w:val="multilevel"/>
    <w:tmpl w:val="C4FE01A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2552"/>
        </w:tabs>
        <w:ind w:left="2552" w:hanging="851"/>
      </w:pPr>
      <w:rPr>
        <w:rFonts w:hint="default"/>
        <w:b/>
        <w:bCs/>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E6B6E3E"/>
    <w:multiLevelType w:val="multilevel"/>
    <w:tmpl w:val="58EAA10C"/>
    <w:lvl w:ilvl="0">
      <w:start w:val="1"/>
      <w:numFmt w:val="decimal"/>
      <w:lvlText w:val="%1"/>
      <w:lvlJc w:val="left"/>
      <w:pPr>
        <w:tabs>
          <w:tab w:val="num" w:pos="851"/>
        </w:tabs>
        <w:ind w:left="851" w:hanging="851"/>
      </w:pPr>
      <w:rPr>
        <w:rFonts w:hint="default"/>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2552"/>
        </w:tabs>
        <w:ind w:left="2552" w:hanging="851"/>
      </w:pPr>
      <w:rPr>
        <w:rFonts w:hint="default"/>
        <w:b/>
        <w:bCs/>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609071DC"/>
    <w:multiLevelType w:val="hybridMultilevel"/>
    <w:tmpl w:val="FFFFFFFF"/>
    <w:lvl w:ilvl="0" w:tplc="BD0635BA">
      <w:start w:val="1"/>
      <w:numFmt w:val="decimal"/>
      <w:lvlText w:val="%1."/>
      <w:lvlJc w:val="left"/>
      <w:pPr>
        <w:ind w:left="720" w:hanging="360"/>
      </w:pPr>
    </w:lvl>
    <w:lvl w:ilvl="1" w:tplc="9CA87B84">
      <w:start w:val="1"/>
      <w:numFmt w:val="lowerLetter"/>
      <w:lvlText w:val="%2."/>
      <w:lvlJc w:val="left"/>
      <w:pPr>
        <w:ind w:left="1440" w:hanging="360"/>
      </w:pPr>
    </w:lvl>
    <w:lvl w:ilvl="2" w:tplc="1CF42B54">
      <w:start w:val="1"/>
      <w:numFmt w:val="lowerRoman"/>
      <w:lvlText w:val="%3."/>
      <w:lvlJc w:val="right"/>
      <w:pPr>
        <w:ind w:left="2160" w:hanging="180"/>
      </w:pPr>
    </w:lvl>
    <w:lvl w:ilvl="3" w:tplc="8AFE9A14">
      <w:start w:val="1"/>
      <w:numFmt w:val="decimal"/>
      <w:lvlText w:val="%4."/>
      <w:lvlJc w:val="left"/>
      <w:pPr>
        <w:ind w:left="2880" w:hanging="360"/>
      </w:pPr>
    </w:lvl>
    <w:lvl w:ilvl="4" w:tplc="7F66D9CA">
      <w:start w:val="1"/>
      <w:numFmt w:val="lowerLetter"/>
      <w:lvlText w:val="%5."/>
      <w:lvlJc w:val="left"/>
      <w:pPr>
        <w:ind w:left="3600" w:hanging="360"/>
      </w:pPr>
    </w:lvl>
    <w:lvl w:ilvl="5" w:tplc="DE1A20A0">
      <w:start w:val="1"/>
      <w:numFmt w:val="lowerRoman"/>
      <w:lvlText w:val="%6."/>
      <w:lvlJc w:val="right"/>
      <w:pPr>
        <w:ind w:left="4320" w:hanging="180"/>
      </w:pPr>
    </w:lvl>
    <w:lvl w:ilvl="6" w:tplc="252A1F94">
      <w:start w:val="1"/>
      <w:numFmt w:val="decimal"/>
      <w:lvlText w:val="%7."/>
      <w:lvlJc w:val="left"/>
      <w:pPr>
        <w:ind w:left="5040" w:hanging="360"/>
      </w:pPr>
    </w:lvl>
    <w:lvl w:ilvl="7" w:tplc="BFC21472">
      <w:start w:val="1"/>
      <w:numFmt w:val="lowerLetter"/>
      <w:lvlText w:val="%8."/>
      <w:lvlJc w:val="left"/>
      <w:pPr>
        <w:ind w:left="5760" w:hanging="360"/>
      </w:pPr>
    </w:lvl>
    <w:lvl w:ilvl="8" w:tplc="C7B8824A">
      <w:start w:val="1"/>
      <w:numFmt w:val="lowerRoman"/>
      <w:lvlText w:val="%9."/>
      <w:lvlJc w:val="right"/>
      <w:pPr>
        <w:ind w:left="6480" w:hanging="180"/>
      </w:pPr>
    </w:lvl>
  </w:abstractNum>
  <w:abstractNum w:abstractNumId="26" w15:restartNumberingAfterBreak="0">
    <w:nsid w:val="67642458"/>
    <w:multiLevelType w:val="hybridMultilevel"/>
    <w:tmpl w:val="FFFFFFFF"/>
    <w:lvl w:ilvl="0" w:tplc="3CEC9900">
      <w:start w:val="1"/>
      <w:numFmt w:val="decimal"/>
      <w:lvlText w:val="%1."/>
      <w:lvlJc w:val="left"/>
      <w:pPr>
        <w:ind w:left="720" w:hanging="360"/>
      </w:pPr>
    </w:lvl>
    <w:lvl w:ilvl="1" w:tplc="FE56C71A">
      <w:start w:val="1"/>
      <w:numFmt w:val="lowerLetter"/>
      <w:lvlText w:val="%2."/>
      <w:lvlJc w:val="left"/>
      <w:pPr>
        <w:ind w:left="1440" w:hanging="360"/>
      </w:pPr>
    </w:lvl>
    <w:lvl w:ilvl="2" w:tplc="A5F2B732">
      <w:start w:val="1"/>
      <w:numFmt w:val="lowerRoman"/>
      <w:lvlText w:val="%3."/>
      <w:lvlJc w:val="right"/>
      <w:pPr>
        <w:ind w:left="2160" w:hanging="180"/>
      </w:pPr>
    </w:lvl>
    <w:lvl w:ilvl="3" w:tplc="B1744F04">
      <w:start w:val="1"/>
      <w:numFmt w:val="decimal"/>
      <w:lvlText w:val="%4."/>
      <w:lvlJc w:val="left"/>
      <w:pPr>
        <w:ind w:left="2880" w:hanging="360"/>
      </w:pPr>
    </w:lvl>
    <w:lvl w:ilvl="4" w:tplc="E23E2760">
      <w:start w:val="1"/>
      <w:numFmt w:val="lowerLetter"/>
      <w:lvlText w:val="%5."/>
      <w:lvlJc w:val="left"/>
      <w:pPr>
        <w:ind w:left="3600" w:hanging="360"/>
      </w:pPr>
    </w:lvl>
    <w:lvl w:ilvl="5" w:tplc="D3C6DD7A">
      <w:start w:val="1"/>
      <w:numFmt w:val="lowerRoman"/>
      <w:lvlText w:val="%6."/>
      <w:lvlJc w:val="right"/>
      <w:pPr>
        <w:ind w:left="4320" w:hanging="180"/>
      </w:pPr>
    </w:lvl>
    <w:lvl w:ilvl="6" w:tplc="275E8DF6">
      <w:start w:val="1"/>
      <w:numFmt w:val="decimal"/>
      <w:lvlText w:val="%7."/>
      <w:lvlJc w:val="left"/>
      <w:pPr>
        <w:ind w:left="5040" w:hanging="360"/>
      </w:pPr>
    </w:lvl>
    <w:lvl w:ilvl="7" w:tplc="B82630D6">
      <w:start w:val="1"/>
      <w:numFmt w:val="lowerLetter"/>
      <w:lvlText w:val="%8."/>
      <w:lvlJc w:val="left"/>
      <w:pPr>
        <w:ind w:left="5760" w:hanging="360"/>
      </w:pPr>
    </w:lvl>
    <w:lvl w:ilvl="8" w:tplc="08B219EA">
      <w:start w:val="1"/>
      <w:numFmt w:val="lowerRoman"/>
      <w:lvlText w:val="%9."/>
      <w:lvlJc w:val="right"/>
      <w:pPr>
        <w:ind w:left="6480" w:hanging="180"/>
      </w:pPr>
    </w:lvl>
  </w:abstractNum>
  <w:abstractNum w:abstractNumId="27" w15:restartNumberingAfterBreak="0">
    <w:nsid w:val="6B91330A"/>
    <w:multiLevelType w:val="hybridMultilevel"/>
    <w:tmpl w:val="B47ED534"/>
    <w:lvl w:ilvl="0" w:tplc="C414E616">
      <w:start w:val="1"/>
      <w:numFmt w:val="decimal"/>
      <w:lvlText w:val="%1."/>
      <w:lvlJc w:val="left"/>
      <w:pPr>
        <w:ind w:left="720" w:hanging="360"/>
      </w:pPr>
    </w:lvl>
    <w:lvl w:ilvl="1" w:tplc="9B06A0DA">
      <w:start w:val="1"/>
      <w:numFmt w:val="lowerLetter"/>
      <w:lvlText w:val="%2."/>
      <w:lvlJc w:val="left"/>
      <w:pPr>
        <w:ind w:left="1440" w:hanging="360"/>
      </w:pPr>
    </w:lvl>
    <w:lvl w:ilvl="2" w:tplc="33D274C8">
      <w:start w:val="1"/>
      <w:numFmt w:val="lowerRoman"/>
      <w:lvlText w:val="%3."/>
      <w:lvlJc w:val="right"/>
      <w:pPr>
        <w:ind w:left="2160" w:hanging="180"/>
      </w:pPr>
    </w:lvl>
    <w:lvl w:ilvl="3" w:tplc="B67E7A66">
      <w:start w:val="1"/>
      <w:numFmt w:val="decimal"/>
      <w:lvlText w:val="%4."/>
      <w:lvlJc w:val="left"/>
      <w:pPr>
        <w:ind w:left="2880" w:hanging="360"/>
      </w:pPr>
    </w:lvl>
    <w:lvl w:ilvl="4" w:tplc="15720908">
      <w:start w:val="1"/>
      <w:numFmt w:val="lowerLetter"/>
      <w:lvlText w:val="%5."/>
      <w:lvlJc w:val="left"/>
      <w:pPr>
        <w:ind w:left="3600" w:hanging="360"/>
      </w:pPr>
    </w:lvl>
    <w:lvl w:ilvl="5" w:tplc="E18086FC">
      <w:start w:val="1"/>
      <w:numFmt w:val="lowerRoman"/>
      <w:lvlText w:val="%6."/>
      <w:lvlJc w:val="right"/>
      <w:pPr>
        <w:ind w:left="4320" w:hanging="180"/>
      </w:pPr>
    </w:lvl>
    <w:lvl w:ilvl="6" w:tplc="DB32C69E">
      <w:start w:val="1"/>
      <w:numFmt w:val="decimal"/>
      <w:lvlText w:val="%7."/>
      <w:lvlJc w:val="left"/>
      <w:pPr>
        <w:ind w:left="5040" w:hanging="360"/>
      </w:pPr>
    </w:lvl>
    <w:lvl w:ilvl="7" w:tplc="47B6676E">
      <w:start w:val="1"/>
      <w:numFmt w:val="lowerLetter"/>
      <w:lvlText w:val="%8."/>
      <w:lvlJc w:val="left"/>
      <w:pPr>
        <w:ind w:left="5760" w:hanging="360"/>
      </w:pPr>
    </w:lvl>
    <w:lvl w:ilvl="8" w:tplc="84DC7842">
      <w:start w:val="1"/>
      <w:numFmt w:val="lowerRoman"/>
      <w:lvlText w:val="%9."/>
      <w:lvlJc w:val="right"/>
      <w:pPr>
        <w:ind w:left="6480" w:hanging="180"/>
      </w:pPr>
    </w:lvl>
  </w:abstractNum>
  <w:abstractNum w:abstractNumId="28" w15:restartNumberingAfterBreak="0">
    <w:nsid w:val="72E0EC95"/>
    <w:multiLevelType w:val="hybridMultilevel"/>
    <w:tmpl w:val="7B9A54BC"/>
    <w:lvl w:ilvl="0" w:tplc="0BCE5652">
      <w:start w:val="1"/>
      <w:numFmt w:val="decimal"/>
      <w:lvlText w:val="%1."/>
      <w:lvlJc w:val="left"/>
      <w:pPr>
        <w:ind w:left="720" w:hanging="360"/>
      </w:pPr>
    </w:lvl>
    <w:lvl w:ilvl="1" w:tplc="E8627A64">
      <w:start w:val="1"/>
      <w:numFmt w:val="lowerLetter"/>
      <w:lvlText w:val="%2."/>
      <w:lvlJc w:val="left"/>
      <w:pPr>
        <w:ind w:left="1440" w:hanging="360"/>
      </w:pPr>
    </w:lvl>
    <w:lvl w:ilvl="2" w:tplc="F398C05E">
      <w:start w:val="1"/>
      <w:numFmt w:val="lowerRoman"/>
      <w:lvlText w:val="%3."/>
      <w:lvlJc w:val="right"/>
      <w:pPr>
        <w:ind w:left="2160" w:hanging="180"/>
      </w:pPr>
    </w:lvl>
    <w:lvl w:ilvl="3" w:tplc="89AC132A">
      <w:start w:val="1"/>
      <w:numFmt w:val="decimal"/>
      <w:lvlText w:val="%4."/>
      <w:lvlJc w:val="left"/>
      <w:pPr>
        <w:ind w:left="2880" w:hanging="360"/>
      </w:pPr>
    </w:lvl>
    <w:lvl w:ilvl="4" w:tplc="73C826B0">
      <w:start w:val="1"/>
      <w:numFmt w:val="lowerLetter"/>
      <w:lvlText w:val="%5."/>
      <w:lvlJc w:val="left"/>
      <w:pPr>
        <w:ind w:left="3600" w:hanging="360"/>
      </w:pPr>
    </w:lvl>
    <w:lvl w:ilvl="5" w:tplc="7F6CD238">
      <w:start w:val="1"/>
      <w:numFmt w:val="lowerRoman"/>
      <w:lvlText w:val="%6."/>
      <w:lvlJc w:val="right"/>
      <w:pPr>
        <w:ind w:left="4320" w:hanging="180"/>
      </w:pPr>
    </w:lvl>
    <w:lvl w:ilvl="6" w:tplc="4B06B6C4">
      <w:start w:val="1"/>
      <w:numFmt w:val="decimal"/>
      <w:lvlText w:val="%7."/>
      <w:lvlJc w:val="left"/>
      <w:pPr>
        <w:ind w:left="5040" w:hanging="360"/>
      </w:pPr>
    </w:lvl>
    <w:lvl w:ilvl="7" w:tplc="FEF6E9BE">
      <w:start w:val="1"/>
      <w:numFmt w:val="lowerLetter"/>
      <w:lvlText w:val="%8."/>
      <w:lvlJc w:val="left"/>
      <w:pPr>
        <w:ind w:left="5760" w:hanging="360"/>
      </w:pPr>
    </w:lvl>
    <w:lvl w:ilvl="8" w:tplc="BA0C06C6">
      <w:start w:val="1"/>
      <w:numFmt w:val="lowerRoman"/>
      <w:lvlText w:val="%9."/>
      <w:lvlJc w:val="right"/>
      <w:pPr>
        <w:ind w:left="6480" w:hanging="180"/>
      </w:pPr>
    </w:lvl>
  </w:abstractNum>
  <w:num w:numId="1" w16cid:durableId="1275483699">
    <w:abstractNumId w:val="27"/>
  </w:num>
  <w:num w:numId="2" w16cid:durableId="1933584782">
    <w:abstractNumId w:val="28"/>
  </w:num>
  <w:num w:numId="3" w16cid:durableId="305010289">
    <w:abstractNumId w:val="22"/>
  </w:num>
  <w:num w:numId="4" w16cid:durableId="525099821">
    <w:abstractNumId w:val="9"/>
  </w:num>
  <w:num w:numId="5" w16cid:durableId="743839812">
    <w:abstractNumId w:val="7"/>
  </w:num>
  <w:num w:numId="6" w16cid:durableId="514733628">
    <w:abstractNumId w:val="6"/>
  </w:num>
  <w:num w:numId="7" w16cid:durableId="147289155">
    <w:abstractNumId w:val="5"/>
  </w:num>
  <w:num w:numId="8" w16cid:durableId="1496994107">
    <w:abstractNumId w:val="4"/>
  </w:num>
  <w:num w:numId="9" w16cid:durableId="1068386476">
    <w:abstractNumId w:val="10"/>
  </w:num>
  <w:num w:numId="10" w16cid:durableId="1947496464">
    <w:abstractNumId w:val="1"/>
  </w:num>
  <w:num w:numId="11" w16cid:durableId="777716823">
    <w:abstractNumId w:val="0"/>
  </w:num>
  <w:num w:numId="12" w16cid:durableId="832183710">
    <w:abstractNumId w:val="3"/>
  </w:num>
  <w:num w:numId="13" w16cid:durableId="911744539">
    <w:abstractNumId w:val="2"/>
  </w:num>
  <w:num w:numId="14" w16cid:durableId="577404032">
    <w:abstractNumId w:val="23"/>
  </w:num>
  <w:num w:numId="15" w16cid:durableId="523905181">
    <w:abstractNumId w:val="21"/>
  </w:num>
  <w:num w:numId="16" w16cid:durableId="895287567">
    <w:abstractNumId w:val="17"/>
  </w:num>
  <w:num w:numId="17" w16cid:durableId="1271008918">
    <w:abstractNumId w:val="15"/>
  </w:num>
  <w:num w:numId="18" w16cid:durableId="17955599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37260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9287758">
    <w:abstractNumId w:val="22"/>
  </w:num>
  <w:num w:numId="21" w16cid:durableId="5463395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12557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69744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8895607">
    <w:abstractNumId w:val="22"/>
    <w:lvlOverride w:ilvl="0">
      <w:startOverride w:val="1"/>
    </w:lvlOverride>
    <w:lvlOverride w:ilvl="1">
      <w:startOverride w:val="1"/>
    </w:lvlOverride>
    <w:lvlOverride w:ilvl="2">
      <w:startOverride w:val="1"/>
    </w:lvlOverride>
  </w:num>
  <w:num w:numId="25" w16cid:durableId="565379900">
    <w:abstractNumId w:val="22"/>
    <w:lvlOverride w:ilvl="0">
      <w:startOverride w:val="1"/>
    </w:lvlOverride>
    <w:lvlOverride w:ilvl="1">
      <w:startOverride w:val="1"/>
    </w:lvlOverride>
    <w:lvlOverride w:ilvl="2">
      <w:startOverride w:val="1"/>
    </w:lvlOverride>
  </w:num>
  <w:num w:numId="26" w16cid:durableId="1546867200">
    <w:abstractNumId w:val="13"/>
  </w:num>
  <w:num w:numId="27" w16cid:durableId="1019086742">
    <w:abstractNumId w:val="20"/>
  </w:num>
  <w:num w:numId="28" w16cid:durableId="898981661">
    <w:abstractNumId w:val="12"/>
  </w:num>
  <w:num w:numId="29" w16cid:durableId="1111511377">
    <w:abstractNumId w:val="26"/>
  </w:num>
  <w:num w:numId="30" w16cid:durableId="83571009">
    <w:abstractNumId w:val="25"/>
  </w:num>
  <w:num w:numId="31" w16cid:durableId="1915433878">
    <w:abstractNumId w:val="10"/>
  </w:num>
  <w:num w:numId="32" w16cid:durableId="1709916495">
    <w:abstractNumId w:val="19"/>
  </w:num>
  <w:num w:numId="33" w16cid:durableId="898174284">
    <w:abstractNumId w:val="10"/>
  </w:num>
  <w:num w:numId="34" w16cid:durableId="1730309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3530207">
    <w:abstractNumId w:val="10"/>
  </w:num>
  <w:num w:numId="36" w16cid:durableId="404837210">
    <w:abstractNumId w:val="16"/>
  </w:num>
  <w:num w:numId="37" w16cid:durableId="1907062958">
    <w:abstractNumId w:val="11"/>
  </w:num>
  <w:num w:numId="38" w16cid:durableId="409429703">
    <w:abstractNumId w:val="24"/>
  </w:num>
  <w:num w:numId="39" w16cid:durableId="1963681137">
    <w:abstractNumId w:val="10"/>
  </w:num>
  <w:num w:numId="40" w16cid:durableId="362901078">
    <w:abstractNumId w:val="8"/>
  </w:num>
  <w:num w:numId="41" w16cid:durableId="1609119902">
    <w:abstractNumId w:val="8"/>
  </w:num>
  <w:num w:numId="42" w16cid:durableId="3483359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3211348">
    <w:abstractNumId w:val="14"/>
  </w:num>
  <w:num w:numId="44" w16cid:durableId="1623226475">
    <w:abstractNumId w:val="8"/>
  </w:num>
  <w:num w:numId="45" w16cid:durableId="147417377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A"/>
    <w:rsid w:val="00000DB5"/>
    <w:rsid w:val="000012A1"/>
    <w:rsid w:val="000015EC"/>
    <w:rsid w:val="00001EC1"/>
    <w:rsid w:val="00002A91"/>
    <w:rsid w:val="00003EA5"/>
    <w:rsid w:val="00006554"/>
    <w:rsid w:val="000067A2"/>
    <w:rsid w:val="000069B2"/>
    <w:rsid w:val="00006F95"/>
    <w:rsid w:val="0000744F"/>
    <w:rsid w:val="0001080B"/>
    <w:rsid w:val="00010FD9"/>
    <w:rsid w:val="000121D0"/>
    <w:rsid w:val="000161C2"/>
    <w:rsid w:val="00017BCF"/>
    <w:rsid w:val="00017D76"/>
    <w:rsid w:val="00021226"/>
    <w:rsid w:val="0002188A"/>
    <w:rsid w:val="00023EFF"/>
    <w:rsid w:val="0002476A"/>
    <w:rsid w:val="00026E5F"/>
    <w:rsid w:val="0003030F"/>
    <w:rsid w:val="00030770"/>
    <w:rsid w:val="0003243E"/>
    <w:rsid w:val="00033B38"/>
    <w:rsid w:val="00035F37"/>
    <w:rsid w:val="00036BE4"/>
    <w:rsid w:val="000372EC"/>
    <w:rsid w:val="00040794"/>
    <w:rsid w:val="00041654"/>
    <w:rsid w:val="000428F7"/>
    <w:rsid w:val="00042DE3"/>
    <w:rsid w:val="000430B8"/>
    <w:rsid w:val="00043206"/>
    <w:rsid w:val="00044501"/>
    <w:rsid w:val="00045540"/>
    <w:rsid w:val="00045712"/>
    <w:rsid w:val="00045725"/>
    <w:rsid w:val="00045C4B"/>
    <w:rsid w:val="000462C6"/>
    <w:rsid w:val="000465F1"/>
    <w:rsid w:val="00047B42"/>
    <w:rsid w:val="0004EFF8"/>
    <w:rsid w:val="00051611"/>
    <w:rsid w:val="000529E2"/>
    <w:rsid w:val="00053B83"/>
    <w:rsid w:val="00054351"/>
    <w:rsid w:val="0005439C"/>
    <w:rsid w:val="00054659"/>
    <w:rsid w:val="00055B74"/>
    <w:rsid w:val="00055FC9"/>
    <w:rsid w:val="000579B1"/>
    <w:rsid w:val="00061886"/>
    <w:rsid w:val="00061A0B"/>
    <w:rsid w:val="00061C6C"/>
    <w:rsid w:val="000659C5"/>
    <w:rsid w:val="00065ACD"/>
    <w:rsid w:val="00065D2A"/>
    <w:rsid w:val="00066F33"/>
    <w:rsid w:val="00071CC2"/>
    <w:rsid w:val="0007200E"/>
    <w:rsid w:val="000729B7"/>
    <w:rsid w:val="00072EDA"/>
    <w:rsid w:val="0007363F"/>
    <w:rsid w:val="000740F5"/>
    <w:rsid w:val="000745B3"/>
    <w:rsid w:val="00075438"/>
    <w:rsid w:val="00080B3F"/>
    <w:rsid w:val="00080D93"/>
    <w:rsid w:val="000825EC"/>
    <w:rsid w:val="000828AF"/>
    <w:rsid w:val="00082AA4"/>
    <w:rsid w:val="00084A16"/>
    <w:rsid w:val="00086F00"/>
    <w:rsid w:val="000901C1"/>
    <w:rsid w:val="00090475"/>
    <w:rsid w:val="0009125C"/>
    <w:rsid w:val="000914B5"/>
    <w:rsid w:val="00093895"/>
    <w:rsid w:val="000949EE"/>
    <w:rsid w:val="000962A3"/>
    <w:rsid w:val="000976C1"/>
    <w:rsid w:val="0009771A"/>
    <w:rsid w:val="000A06C7"/>
    <w:rsid w:val="000A1B19"/>
    <w:rsid w:val="000A1B92"/>
    <w:rsid w:val="000A1DB8"/>
    <w:rsid w:val="000A32CA"/>
    <w:rsid w:val="000A48AC"/>
    <w:rsid w:val="000A5021"/>
    <w:rsid w:val="000A520E"/>
    <w:rsid w:val="000A54C9"/>
    <w:rsid w:val="000A5A02"/>
    <w:rsid w:val="000A62AB"/>
    <w:rsid w:val="000A7489"/>
    <w:rsid w:val="000A7A80"/>
    <w:rsid w:val="000A7C1E"/>
    <w:rsid w:val="000B0603"/>
    <w:rsid w:val="000B0A5D"/>
    <w:rsid w:val="000B237A"/>
    <w:rsid w:val="000B5B68"/>
    <w:rsid w:val="000B5DEE"/>
    <w:rsid w:val="000B7217"/>
    <w:rsid w:val="000B7841"/>
    <w:rsid w:val="000B79C0"/>
    <w:rsid w:val="000B7BDB"/>
    <w:rsid w:val="000C0A84"/>
    <w:rsid w:val="000C1670"/>
    <w:rsid w:val="000C1AA5"/>
    <w:rsid w:val="000C2FCC"/>
    <w:rsid w:val="000C3388"/>
    <w:rsid w:val="000C5608"/>
    <w:rsid w:val="000C5D46"/>
    <w:rsid w:val="000C5DA6"/>
    <w:rsid w:val="000C6BC7"/>
    <w:rsid w:val="000D0392"/>
    <w:rsid w:val="000D0AB0"/>
    <w:rsid w:val="000D2356"/>
    <w:rsid w:val="000D4238"/>
    <w:rsid w:val="000D5440"/>
    <w:rsid w:val="000E0CDC"/>
    <w:rsid w:val="000E130A"/>
    <w:rsid w:val="000E143A"/>
    <w:rsid w:val="000E1523"/>
    <w:rsid w:val="000E2434"/>
    <w:rsid w:val="000E26EA"/>
    <w:rsid w:val="000E3C26"/>
    <w:rsid w:val="000E4BC0"/>
    <w:rsid w:val="000F07B6"/>
    <w:rsid w:val="000F4B15"/>
    <w:rsid w:val="000F73F2"/>
    <w:rsid w:val="000F7DD7"/>
    <w:rsid w:val="000F7FEC"/>
    <w:rsid w:val="00102A4B"/>
    <w:rsid w:val="00102B28"/>
    <w:rsid w:val="00102E99"/>
    <w:rsid w:val="001064F0"/>
    <w:rsid w:val="00107803"/>
    <w:rsid w:val="001100A4"/>
    <w:rsid w:val="00112126"/>
    <w:rsid w:val="00112B93"/>
    <w:rsid w:val="00112F9F"/>
    <w:rsid w:val="00115F7F"/>
    <w:rsid w:val="00116481"/>
    <w:rsid w:val="00116A63"/>
    <w:rsid w:val="00116ACA"/>
    <w:rsid w:val="001170EF"/>
    <w:rsid w:val="0011730F"/>
    <w:rsid w:val="00120D7C"/>
    <w:rsid w:val="001215BE"/>
    <w:rsid w:val="00121DAF"/>
    <w:rsid w:val="001228B0"/>
    <w:rsid w:val="00123A63"/>
    <w:rsid w:val="00123F3E"/>
    <w:rsid w:val="00124FAF"/>
    <w:rsid w:val="001254A3"/>
    <w:rsid w:val="00126FB3"/>
    <w:rsid w:val="00127466"/>
    <w:rsid w:val="00127AC0"/>
    <w:rsid w:val="001309AB"/>
    <w:rsid w:val="001309D3"/>
    <w:rsid w:val="00130ABD"/>
    <w:rsid w:val="001318DF"/>
    <w:rsid w:val="001318F2"/>
    <w:rsid w:val="00131BE8"/>
    <w:rsid w:val="00134774"/>
    <w:rsid w:val="00134AD7"/>
    <w:rsid w:val="00134C3F"/>
    <w:rsid w:val="001353C2"/>
    <w:rsid w:val="0013688A"/>
    <w:rsid w:val="0013689A"/>
    <w:rsid w:val="00137F3A"/>
    <w:rsid w:val="00140274"/>
    <w:rsid w:val="00140AA3"/>
    <w:rsid w:val="00141364"/>
    <w:rsid w:val="00141756"/>
    <w:rsid w:val="00142530"/>
    <w:rsid w:val="0014257A"/>
    <w:rsid w:val="0014385C"/>
    <w:rsid w:val="001478EB"/>
    <w:rsid w:val="001502D4"/>
    <w:rsid w:val="00150F90"/>
    <w:rsid w:val="00151263"/>
    <w:rsid w:val="001518A2"/>
    <w:rsid w:val="0015239E"/>
    <w:rsid w:val="00152CA0"/>
    <w:rsid w:val="00154112"/>
    <w:rsid w:val="0015763C"/>
    <w:rsid w:val="001576C4"/>
    <w:rsid w:val="00161879"/>
    <w:rsid w:val="00162030"/>
    <w:rsid w:val="0016266F"/>
    <w:rsid w:val="00162A8D"/>
    <w:rsid w:val="0016321F"/>
    <w:rsid w:val="00163578"/>
    <w:rsid w:val="00164FFE"/>
    <w:rsid w:val="0016567F"/>
    <w:rsid w:val="00165E3C"/>
    <w:rsid w:val="00170567"/>
    <w:rsid w:val="0017222B"/>
    <w:rsid w:val="00172825"/>
    <w:rsid w:val="00172F3A"/>
    <w:rsid w:val="0017369A"/>
    <w:rsid w:val="00173FB5"/>
    <w:rsid w:val="00174824"/>
    <w:rsid w:val="00174D9A"/>
    <w:rsid w:val="00181418"/>
    <w:rsid w:val="001825C4"/>
    <w:rsid w:val="00182660"/>
    <w:rsid w:val="00182D70"/>
    <w:rsid w:val="00184E8A"/>
    <w:rsid w:val="00186314"/>
    <w:rsid w:val="00186C52"/>
    <w:rsid w:val="00186E66"/>
    <w:rsid w:val="001872EC"/>
    <w:rsid w:val="001905A0"/>
    <w:rsid w:val="001908BF"/>
    <w:rsid w:val="00190BDA"/>
    <w:rsid w:val="001912E2"/>
    <w:rsid w:val="001917DA"/>
    <w:rsid w:val="00191A41"/>
    <w:rsid w:val="00191E73"/>
    <w:rsid w:val="0019273A"/>
    <w:rsid w:val="00192C66"/>
    <w:rsid w:val="00192FC0"/>
    <w:rsid w:val="00193DFB"/>
    <w:rsid w:val="00194786"/>
    <w:rsid w:val="00195392"/>
    <w:rsid w:val="00195B73"/>
    <w:rsid w:val="00195EDE"/>
    <w:rsid w:val="001A0D05"/>
    <w:rsid w:val="001A151C"/>
    <w:rsid w:val="001A207E"/>
    <w:rsid w:val="001A3DBC"/>
    <w:rsid w:val="001A3ECC"/>
    <w:rsid w:val="001A4720"/>
    <w:rsid w:val="001A4C21"/>
    <w:rsid w:val="001A62B6"/>
    <w:rsid w:val="001B0353"/>
    <w:rsid w:val="001B16CD"/>
    <w:rsid w:val="001B2E06"/>
    <w:rsid w:val="001B4245"/>
    <w:rsid w:val="001B4FEE"/>
    <w:rsid w:val="001B5BC6"/>
    <w:rsid w:val="001B6EDF"/>
    <w:rsid w:val="001C1006"/>
    <w:rsid w:val="001C1EB3"/>
    <w:rsid w:val="001C1F8B"/>
    <w:rsid w:val="001C224C"/>
    <w:rsid w:val="001C308A"/>
    <w:rsid w:val="001C41A3"/>
    <w:rsid w:val="001C5541"/>
    <w:rsid w:val="001C6160"/>
    <w:rsid w:val="001C7C77"/>
    <w:rsid w:val="001D0024"/>
    <w:rsid w:val="001D15DD"/>
    <w:rsid w:val="001D3324"/>
    <w:rsid w:val="001D4635"/>
    <w:rsid w:val="001D543B"/>
    <w:rsid w:val="001D5F5C"/>
    <w:rsid w:val="001E0C66"/>
    <w:rsid w:val="001E110A"/>
    <w:rsid w:val="001E1257"/>
    <w:rsid w:val="001E12E6"/>
    <w:rsid w:val="001E1D67"/>
    <w:rsid w:val="001E2267"/>
    <w:rsid w:val="001E2335"/>
    <w:rsid w:val="001E25EB"/>
    <w:rsid w:val="001E28D9"/>
    <w:rsid w:val="001E3D78"/>
    <w:rsid w:val="001E5676"/>
    <w:rsid w:val="001E5A22"/>
    <w:rsid w:val="001E5C83"/>
    <w:rsid w:val="001E6DCD"/>
    <w:rsid w:val="001E7D6A"/>
    <w:rsid w:val="001F0D50"/>
    <w:rsid w:val="001F104B"/>
    <w:rsid w:val="001F22D4"/>
    <w:rsid w:val="001F2622"/>
    <w:rsid w:val="001F2BBB"/>
    <w:rsid w:val="001F52FD"/>
    <w:rsid w:val="001F54FC"/>
    <w:rsid w:val="001F5ECD"/>
    <w:rsid w:val="001F62CC"/>
    <w:rsid w:val="001F67F0"/>
    <w:rsid w:val="001F6EF1"/>
    <w:rsid w:val="001F79B6"/>
    <w:rsid w:val="00200677"/>
    <w:rsid w:val="00200F84"/>
    <w:rsid w:val="002012F7"/>
    <w:rsid w:val="002017B6"/>
    <w:rsid w:val="00201DFB"/>
    <w:rsid w:val="002027F6"/>
    <w:rsid w:val="002029DD"/>
    <w:rsid w:val="0020419A"/>
    <w:rsid w:val="002068EB"/>
    <w:rsid w:val="00206E8B"/>
    <w:rsid w:val="00210B8D"/>
    <w:rsid w:val="00210BDD"/>
    <w:rsid w:val="002112C5"/>
    <w:rsid w:val="0021179A"/>
    <w:rsid w:val="002117C8"/>
    <w:rsid w:val="00211FA2"/>
    <w:rsid w:val="002127E3"/>
    <w:rsid w:val="00212A87"/>
    <w:rsid w:val="00213118"/>
    <w:rsid w:val="002136B1"/>
    <w:rsid w:val="00214D50"/>
    <w:rsid w:val="00216747"/>
    <w:rsid w:val="002205F1"/>
    <w:rsid w:val="00220DB7"/>
    <w:rsid w:val="00221BC7"/>
    <w:rsid w:val="00223F4C"/>
    <w:rsid w:val="00224E01"/>
    <w:rsid w:val="00225761"/>
    <w:rsid w:val="00230B67"/>
    <w:rsid w:val="00231ED1"/>
    <w:rsid w:val="002323A0"/>
    <w:rsid w:val="0023266D"/>
    <w:rsid w:val="00233D62"/>
    <w:rsid w:val="002340FA"/>
    <w:rsid w:val="00234214"/>
    <w:rsid w:val="002350E2"/>
    <w:rsid w:val="00235232"/>
    <w:rsid w:val="00236817"/>
    <w:rsid w:val="00236BB9"/>
    <w:rsid w:val="00237A0C"/>
    <w:rsid w:val="00241102"/>
    <w:rsid w:val="00241523"/>
    <w:rsid w:val="002415A1"/>
    <w:rsid w:val="00241A0F"/>
    <w:rsid w:val="00241AF9"/>
    <w:rsid w:val="00242012"/>
    <w:rsid w:val="00242624"/>
    <w:rsid w:val="00244AD5"/>
    <w:rsid w:val="00245148"/>
    <w:rsid w:val="0024557E"/>
    <w:rsid w:val="00245628"/>
    <w:rsid w:val="00245733"/>
    <w:rsid w:val="00245813"/>
    <w:rsid w:val="00245ADE"/>
    <w:rsid w:val="002465AA"/>
    <w:rsid w:val="002469E5"/>
    <w:rsid w:val="00246A81"/>
    <w:rsid w:val="002471FD"/>
    <w:rsid w:val="00254628"/>
    <w:rsid w:val="0025517D"/>
    <w:rsid w:val="002605BB"/>
    <w:rsid w:val="00261BFF"/>
    <w:rsid w:val="0026219E"/>
    <w:rsid w:val="002632EA"/>
    <w:rsid w:val="002636F5"/>
    <w:rsid w:val="00264287"/>
    <w:rsid w:val="00264FAF"/>
    <w:rsid w:val="00265A7B"/>
    <w:rsid w:val="00266AEE"/>
    <w:rsid w:val="0026731E"/>
    <w:rsid w:val="00267D0C"/>
    <w:rsid w:val="0027512B"/>
    <w:rsid w:val="0027613E"/>
    <w:rsid w:val="002817E2"/>
    <w:rsid w:val="002818B2"/>
    <w:rsid w:val="0028506A"/>
    <w:rsid w:val="002850B0"/>
    <w:rsid w:val="00285131"/>
    <w:rsid w:val="00285D30"/>
    <w:rsid w:val="002863D7"/>
    <w:rsid w:val="002873B4"/>
    <w:rsid w:val="002917D9"/>
    <w:rsid w:val="00291972"/>
    <w:rsid w:val="00292AB5"/>
    <w:rsid w:val="002941F6"/>
    <w:rsid w:val="00294A21"/>
    <w:rsid w:val="00297E93"/>
    <w:rsid w:val="002A0E21"/>
    <w:rsid w:val="002A26AB"/>
    <w:rsid w:val="002A4185"/>
    <w:rsid w:val="002A43AE"/>
    <w:rsid w:val="002A43C2"/>
    <w:rsid w:val="002A4EB0"/>
    <w:rsid w:val="002A525A"/>
    <w:rsid w:val="002A52D0"/>
    <w:rsid w:val="002A5D6D"/>
    <w:rsid w:val="002A6533"/>
    <w:rsid w:val="002A6687"/>
    <w:rsid w:val="002A6CE7"/>
    <w:rsid w:val="002A79A9"/>
    <w:rsid w:val="002B0A52"/>
    <w:rsid w:val="002B0ADD"/>
    <w:rsid w:val="002B0F83"/>
    <w:rsid w:val="002B1B65"/>
    <w:rsid w:val="002B3403"/>
    <w:rsid w:val="002B3F5C"/>
    <w:rsid w:val="002B405D"/>
    <w:rsid w:val="002B405F"/>
    <w:rsid w:val="002B4941"/>
    <w:rsid w:val="002B5141"/>
    <w:rsid w:val="002B5939"/>
    <w:rsid w:val="002B5DA4"/>
    <w:rsid w:val="002B6374"/>
    <w:rsid w:val="002C02DB"/>
    <w:rsid w:val="002C0B33"/>
    <w:rsid w:val="002C15DC"/>
    <w:rsid w:val="002C1866"/>
    <w:rsid w:val="002C1FD9"/>
    <w:rsid w:val="002C2FA0"/>
    <w:rsid w:val="002C3837"/>
    <w:rsid w:val="002C3923"/>
    <w:rsid w:val="002C446F"/>
    <w:rsid w:val="002C4B9A"/>
    <w:rsid w:val="002C6B0B"/>
    <w:rsid w:val="002C7BAF"/>
    <w:rsid w:val="002D26BA"/>
    <w:rsid w:val="002D281D"/>
    <w:rsid w:val="002D290F"/>
    <w:rsid w:val="002D2C4E"/>
    <w:rsid w:val="002D32BA"/>
    <w:rsid w:val="002D4729"/>
    <w:rsid w:val="002D496F"/>
    <w:rsid w:val="002D56E2"/>
    <w:rsid w:val="002D59AA"/>
    <w:rsid w:val="002D6659"/>
    <w:rsid w:val="002D778B"/>
    <w:rsid w:val="002E194E"/>
    <w:rsid w:val="002E2CC1"/>
    <w:rsid w:val="002E4567"/>
    <w:rsid w:val="002E5A1B"/>
    <w:rsid w:val="002E60DF"/>
    <w:rsid w:val="002E6367"/>
    <w:rsid w:val="002E6ADE"/>
    <w:rsid w:val="002E75BC"/>
    <w:rsid w:val="002E76FA"/>
    <w:rsid w:val="002E7986"/>
    <w:rsid w:val="002E7D40"/>
    <w:rsid w:val="002F134A"/>
    <w:rsid w:val="002F1803"/>
    <w:rsid w:val="002F19A0"/>
    <w:rsid w:val="002F1AF2"/>
    <w:rsid w:val="002F1BBC"/>
    <w:rsid w:val="002F1F29"/>
    <w:rsid w:val="002F4610"/>
    <w:rsid w:val="002F4AF3"/>
    <w:rsid w:val="002F4CE1"/>
    <w:rsid w:val="002F5E96"/>
    <w:rsid w:val="002F6B52"/>
    <w:rsid w:val="002F700A"/>
    <w:rsid w:val="002F7680"/>
    <w:rsid w:val="0030053D"/>
    <w:rsid w:val="00300F22"/>
    <w:rsid w:val="00301B8D"/>
    <w:rsid w:val="00302393"/>
    <w:rsid w:val="0030279B"/>
    <w:rsid w:val="00302D50"/>
    <w:rsid w:val="00303893"/>
    <w:rsid w:val="00303A03"/>
    <w:rsid w:val="00304A37"/>
    <w:rsid w:val="00304E28"/>
    <w:rsid w:val="003060EF"/>
    <w:rsid w:val="0031040E"/>
    <w:rsid w:val="00310ADA"/>
    <w:rsid w:val="00310ED4"/>
    <w:rsid w:val="003113C5"/>
    <w:rsid w:val="00312301"/>
    <w:rsid w:val="003123F7"/>
    <w:rsid w:val="003124A9"/>
    <w:rsid w:val="00314629"/>
    <w:rsid w:val="0031492A"/>
    <w:rsid w:val="00314B8D"/>
    <w:rsid w:val="00314EFB"/>
    <w:rsid w:val="00315B83"/>
    <w:rsid w:val="00316C1A"/>
    <w:rsid w:val="00317E9E"/>
    <w:rsid w:val="00320176"/>
    <w:rsid w:val="00320920"/>
    <w:rsid w:val="003217A9"/>
    <w:rsid w:val="003219DD"/>
    <w:rsid w:val="00323452"/>
    <w:rsid w:val="00323C73"/>
    <w:rsid w:val="003246FA"/>
    <w:rsid w:val="00324BEB"/>
    <w:rsid w:val="00325C07"/>
    <w:rsid w:val="00326A6A"/>
    <w:rsid w:val="0032742A"/>
    <w:rsid w:val="00331141"/>
    <w:rsid w:val="003312C7"/>
    <w:rsid w:val="00331D41"/>
    <w:rsid w:val="003325EC"/>
    <w:rsid w:val="00332918"/>
    <w:rsid w:val="00333702"/>
    <w:rsid w:val="00333DE6"/>
    <w:rsid w:val="00335E15"/>
    <w:rsid w:val="00340364"/>
    <w:rsid w:val="0034148D"/>
    <w:rsid w:val="003423F4"/>
    <w:rsid w:val="00342B17"/>
    <w:rsid w:val="00342EE3"/>
    <w:rsid w:val="00342F54"/>
    <w:rsid w:val="003437B6"/>
    <w:rsid w:val="003446B7"/>
    <w:rsid w:val="00344758"/>
    <w:rsid w:val="0034575C"/>
    <w:rsid w:val="00346209"/>
    <w:rsid w:val="00347142"/>
    <w:rsid w:val="003474BE"/>
    <w:rsid w:val="00347C46"/>
    <w:rsid w:val="00350C37"/>
    <w:rsid w:val="00350D1B"/>
    <w:rsid w:val="003532D8"/>
    <w:rsid w:val="00353592"/>
    <w:rsid w:val="00353B2D"/>
    <w:rsid w:val="00354041"/>
    <w:rsid w:val="00354E3A"/>
    <w:rsid w:val="00354EBB"/>
    <w:rsid w:val="003565A8"/>
    <w:rsid w:val="003566EA"/>
    <w:rsid w:val="0035761B"/>
    <w:rsid w:val="00360010"/>
    <w:rsid w:val="0036112F"/>
    <w:rsid w:val="00361203"/>
    <w:rsid w:val="0036268F"/>
    <w:rsid w:val="0036291B"/>
    <w:rsid w:val="00363942"/>
    <w:rsid w:val="00363CFD"/>
    <w:rsid w:val="003645F2"/>
    <w:rsid w:val="00366830"/>
    <w:rsid w:val="00367729"/>
    <w:rsid w:val="00371056"/>
    <w:rsid w:val="003718E5"/>
    <w:rsid w:val="00372633"/>
    <w:rsid w:val="00372C79"/>
    <w:rsid w:val="003730AA"/>
    <w:rsid w:val="0037477E"/>
    <w:rsid w:val="00376A5E"/>
    <w:rsid w:val="003821BC"/>
    <w:rsid w:val="003824C1"/>
    <w:rsid w:val="00382E55"/>
    <w:rsid w:val="00383D83"/>
    <w:rsid w:val="003844B8"/>
    <w:rsid w:val="003859CD"/>
    <w:rsid w:val="0038736B"/>
    <w:rsid w:val="003901BA"/>
    <w:rsid w:val="003903F4"/>
    <w:rsid w:val="00390F60"/>
    <w:rsid w:val="00390FED"/>
    <w:rsid w:val="003911C5"/>
    <w:rsid w:val="003934D9"/>
    <w:rsid w:val="003935F6"/>
    <w:rsid w:val="00393DD5"/>
    <w:rsid w:val="00395FDB"/>
    <w:rsid w:val="003971DE"/>
    <w:rsid w:val="003A033B"/>
    <w:rsid w:val="003A168E"/>
    <w:rsid w:val="003A24DD"/>
    <w:rsid w:val="003A2C2A"/>
    <w:rsid w:val="003A31BA"/>
    <w:rsid w:val="003A34A9"/>
    <w:rsid w:val="003A368A"/>
    <w:rsid w:val="003A40F0"/>
    <w:rsid w:val="003A4626"/>
    <w:rsid w:val="003A48B7"/>
    <w:rsid w:val="003A69BD"/>
    <w:rsid w:val="003A6A55"/>
    <w:rsid w:val="003A6B0B"/>
    <w:rsid w:val="003A71D8"/>
    <w:rsid w:val="003B01B0"/>
    <w:rsid w:val="003B02FC"/>
    <w:rsid w:val="003B07CB"/>
    <w:rsid w:val="003B3274"/>
    <w:rsid w:val="003B49AD"/>
    <w:rsid w:val="003B4D55"/>
    <w:rsid w:val="003B510B"/>
    <w:rsid w:val="003B5630"/>
    <w:rsid w:val="003B571E"/>
    <w:rsid w:val="003B6D71"/>
    <w:rsid w:val="003B78B6"/>
    <w:rsid w:val="003C0287"/>
    <w:rsid w:val="003C136D"/>
    <w:rsid w:val="003C185D"/>
    <w:rsid w:val="003C1A57"/>
    <w:rsid w:val="003C3F05"/>
    <w:rsid w:val="003C4FFA"/>
    <w:rsid w:val="003C6C5C"/>
    <w:rsid w:val="003C7555"/>
    <w:rsid w:val="003D1B73"/>
    <w:rsid w:val="003D3786"/>
    <w:rsid w:val="003D4985"/>
    <w:rsid w:val="003D577D"/>
    <w:rsid w:val="003D5AF9"/>
    <w:rsid w:val="003D6057"/>
    <w:rsid w:val="003D654E"/>
    <w:rsid w:val="003D6870"/>
    <w:rsid w:val="003D6E94"/>
    <w:rsid w:val="003D71AA"/>
    <w:rsid w:val="003E0BE5"/>
    <w:rsid w:val="003E0F80"/>
    <w:rsid w:val="003E1A52"/>
    <w:rsid w:val="003E2B2A"/>
    <w:rsid w:val="003E3F69"/>
    <w:rsid w:val="003E5432"/>
    <w:rsid w:val="003E55B7"/>
    <w:rsid w:val="003E5DEF"/>
    <w:rsid w:val="003E7318"/>
    <w:rsid w:val="003E7ED4"/>
    <w:rsid w:val="003F170F"/>
    <w:rsid w:val="003F26A1"/>
    <w:rsid w:val="003F3F60"/>
    <w:rsid w:val="003F43F6"/>
    <w:rsid w:val="003F5A49"/>
    <w:rsid w:val="003F60F7"/>
    <w:rsid w:val="003F6202"/>
    <w:rsid w:val="003F6FEA"/>
    <w:rsid w:val="003F739E"/>
    <w:rsid w:val="00400244"/>
    <w:rsid w:val="004003E8"/>
    <w:rsid w:val="00401262"/>
    <w:rsid w:val="004024AC"/>
    <w:rsid w:val="00402F7A"/>
    <w:rsid w:val="00403423"/>
    <w:rsid w:val="0040497E"/>
    <w:rsid w:val="00404E93"/>
    <w:rsid w:val="00405A49"/>
    <w:rsid w:val="00410375"/>
    <w:rsid w:val="00411F4E"/>
    <w:rsid w:val="00417774"/>
    <w:rsid w:val="00420AE1"/>
    <w:rsid w:val="004213B3"/>
    <w:rsid w:val="0042142C"/>
    <w:rsid w:val="00422417"/>
    <w:rsid w:val="00422D7E"/>
    <w:rsid w:val="00423437"/>
    <w:rsid w:val="00423446"/>
    <w:rsid w:val="00424233"/>
    <w:rsid w:val="00424E95"/>
    <w:rsid w:val="00425AC8"/>
    <w:rsid w:val="00427405"/>
    <w:rsid w:val="00427A94"/>
    <w:rsid w:val="004307C7"/>
    <w:rsid w:val="00430E3A"/>
    <w:rsid w:val="00430FE9"/>
    <w:rsid w:val="00432A9A"/>
    <w:rsid w:val="00432DDE"/>
    <w:rsid w:val="0043503D"/>
    <w:rsid w:val="0043510D"/>
    <w:rsid w:val="00435424"/>
    <w:rsid w:val="00435C4A"/>
    <w:rsid w:val="00436254"/>
    <w:rsid w:val="0043729B"/>
    <w:rsid w:val="00441923"/>
    <w:rsid w:val="00442358"/>
    <w:rsid w:val="00442A4D"/>
    <w:rsid w:val="0044315B"/>
    <w:rsid w:val="0044318F"/>
    <w:rsid w:val="004457E4"/>
    <w:rsid w:val="00445CB5"/>
    <w:rsid w:val="004462FB"/>
    <w:rsid w:val="0044758F"/>
    <w:rsid w:val="00447B05"/>
    <w:rsid w:val="00451820"/>
    <w:rsid w:val="00451CC5"/>
    <w:rsid w:val="00452AF0"/>
    <w:rsid w:val="00452E80"/>
    <w:rsid w:val="00453FBB"/>
    <w:rsid w:val="004556C8"/>
    <w:rsid w:val="004559E7"/>
    <w:rsid w:val="00455CBB"/>
    <w:rsid w:val="00457A68"/>
    <w:rsid w:val="004601EC"/>
    <w:rsid w:val="00460B5B"/>
    <w:rsid w:val="00460EE0"/>
    <w:rsid w:val="00460F21"/>
    <w:rsid w:val="00461B86"/>
    <w:rsid w:val="0046296F"/>
    <w:rsid w:val="00463B68"/>
    <w:rsid w:val="00464378"/>
    <w:rsid w:val="004645CB"/>
    <w:rsid w:val="004649BA"/>
    <w:rsid w:val="00464EFE"/>
    <w:rsid w:val="00465F0C"/>
    <w:rsid w:val="00466208"/>
    <w:rsid w:val="004712FB"/>
    <w:rsid w:val="00471846"/>
    <w:rsid w:val="00471BB7"/>
    <w:rsid w:val="00472257"/>
    <w:rsid w:val="00472896"/>
    <w:rsid w:val="00472EFF"/>
    <w:rsid w:val="00474063"/>
    <w:rsid w:val="00475AB8"/>
    <w:rsid w:val="00476793"/>
    <w:rsid w:val="004767A3"/>
    <w:rsid w:val="00480719"/>
    <w:rsid w:val="00481B2A"/>
    <w:rsid w:val="00482091"/>
    <w:rsid w:val="0048213F"/>
    <w:rsid w:val="004829C6"/>
    <w:rsid w:val="004831E0"/>
    <w:rsid w:val="004835F0"/>
    <w:rsid w:val="00483738"/>
    <w:rsid w:val="00483915"/>
    <w:rsid w:val="00483EE9"/>
    <w:rsid w:val="004849A6"/>
    <w:rsid w:val="004857EB"/>
    <w:rsid w:val="004862E6"/>
    <w:rsid w:val="00486864"/>
    <w:rsid w:val="00486B46"/>
    <w:rsid w:val="00486FCB"/>
    <w:rsid w:val="004871AA"/>
    <w:rsid w:val="0048761D"/>
    <w:rsid w:val="00491A60"/>
    <w:rsid w:val="00493FBD"/>
    <w:rsid w:val="00495D02"/>
    <w:rsid w:val="00496C5A"/>
    <w:rsid w:val="00496DF8"/>
    <w:rsid w:val="004974C3"/>
    <w:rsid w:val="004A08CE"/>
    <w:rsid w:val="004A11F2"/>
    <w:rsid w:val="004A187B"/>
    <w:rsid w:val="004A18C4"/>
    <w:rsid w:val="004A2AD3"/>
    <w:rsid w:val="004A2D3C"/>
    <w:rsid w:val="004A5188"/>
    <w:rsid w:val="004A52ED"/>
    <w:rsid w:val="004A5980"/>
    <w:rsid w:val="004A5A65"/>
    <w:rsid w:val="004A621B"/>
    <w:rsid w:val="004A65CC"/>
    <w:rsid w:val="004A6BEA"/>
    <w:rsid w:val="004A7CA1"/>
    <w:rsid w:val="004B1934"/>
    <w:rsid w:val="004B3663"/>
    <w:rsid w:val="004B36E5"/>
    <w:rsid w:val="004B3F7F"/>
    <w:rsid w:val="004B5155"/>
    <w:rsid w:val="004B6D93"/>
    <w:rsid w:val="004C10C4"/>
    <w:rsid w:val="004C1EFA"/>
    <w:rsid w:val="004C26ED"/>
    <w:rsid w:val="004C2F24"/>
    <w:rsid w:val="004C41EF"/>
    <w:rsid w:val="004C45DE"/>
    <w:rsid w:val="004C4F98"/>
    <w:rsid w:val="004C536B"/>
    <w:rsid w:val="004C57F4"/>
    <w:rsid w:val="004C6162"/>
    <w:rsid w:val="004C6F46"/>
    <w:rsid w:val="004C7412"/>
    <w:rsid w:val="004C779B"/>
    <w:rsid w:val="004D04BF"/>
    <w:rsid w:val="004D0637"/>
    <w:rsid w:val="004D3B1A"/>
    <w:rsid w:val="004D3C80"/>
    <w:rsid w:val="004D498C"/>
    <w:rsid w:val="004D5236"/>
    <w:rsid w:val="004D52A6"/>
    <w:rsid w:val="004D59E6"/>
    <w:rsid w:val="004D6494"/>
    <w:rsid w:val="004D6DF3"/>
    <w:rsid w:val="004D746A"/>
    <w:rsid w:val="004D74AD"/>
    <w:rsid w:val="004D7827"/>
    <w:rsid w:val="004E0DFF"/>
    <w:rsid w:val="004E15FF"/>
    <w:rsid w:val="004E2342"/>
    <w:rsid w:val="004E2E33"/>
    <w:rsid w:val="004E42B1"/>
    <w:rsid w:val="004E6305"/>
    <w:rsid w:val="004E6CF0"/>
    <w:rsid w:val="004E718E"/>
    <w:rsid w:val="004E7366"/>
    <w:rsid w:val="004E76E4"/>
    <w:rsid w:val="004F0E91"/>
    <w:rsid w:val="004F1C7C"/>
    <w:rsid w:val="004F27E1"/>
    <w:rsid w:val="004F2F96"/>
    <w:rsid w:val="004F3376"/>
    <w:rsid w:val="004F3D63"/>
    <w:rsid w:val="004F5291"/>
    <w:rsid w:val="004F52E0"/>
    <w:rsid w:val="004F6E83"/>
    <w:rsid w:val="004F7996"/>
    <w:rsid w:val="0050154F"/>
    <w:rsid w:val="00504A20"/>
    <w:rsid w:val="00505C83"/>
    <w:rsid w:val="00505E78"/>
    <w:rsid w:val="005060AF"/>
    <w:rsid w:val="005072EE"/>
    <w:rsid w:val="0050761A"/>
    <w:rsid w:val="0051006F"/>
    <w:rsid w:val="00510390"/>
    <w:rsid w:val="00510432"/>
    <w:rsid w:val="00511B8E"/>
    <w:rsid w:val="00512225"/>
    <w:rsid w:val="005123F0"/>
    <w:rsid w:val="00512735"/>
    <w:rsid w:val="00513540"/>
    <w:rsid w:val="00513941"/>
    <w:rsid w:val="0051484E"/>
    <w:rsid w:val="005152B4"/>
    <w:rsid w:val="00515EE6"/>
    <w:rsid w:val="00516D7F"/>
    <w:rsid w:val="00516F6D"/>
    <w:rsid w:val="00522D44"/>
    <w:rsid w:val="0052388E"/>
    <w:rsid w:val="0052576B"/>
    <w:rsid w:val="00526ECA"/>
    <w:rsid w:val="00527905"/>
    <w:rsid w:val="005279C0"/>
    <w:rsid w:val="0053051D"/>
    <w:rsid w:val="00531011"/>
    <w:rsid w:val="00531CE5"/>
    <w:rsid w:val="005321D0"/>
    <w:rsid w:val="005324FE"/>
    <w:rsid w:val="00532CDD"/>
    <w:rsid w:val="00532FDD"/>
    <w:rsid w:val="0053303D"/>
    <w:rsid w:val="00534231"/>
    <w:rsid w:val="00536B0A"/>
    <w:rsid w:val="00537DA8"/>
    <w:rsid w:val="00539ED0"/>
    <w:rsid w:val="005406A2"/>
    <w:rsid w:val="00544E77"/>
    <w:rsid w:val="00545E93"/>
    <w:rsid w:val="0054704B"/>
    <w:rsid w:val="005505F6"/>
    <w:rsid w:val="005506C0"/>
    <w:rsid w:val="00550971"/>
    <w:rsid w:val="0055175C"/>
    <w:rsid w:val="00552044"/>
    <w:rsid w:val="00553153"/>
    <w:rsid w:val="00553B25"/>
    <w:rsid w:val="00555B07"/>
    <w:rsid w:val="005560C8"/>
    <w:rsid w:val="00557463"/>
    <w:rsid w:val="00561ACE"/>
    <w:rsid w:val="00561B5E"/>
    <w:rsid w:val="00562849"/>
    <w:rsid w:val="00562AC8"/>
    <w:rsid w:val="00564208"/>
    <w:rsid w:val="00564FEC"/>
    <w:rsid w:val="0056542A"/>
    <w:rsid w:val="00565D2E"/>
    <w:rsid w:val="00566A38"/>
    <w:rsid w:val="00566B97"/>
    <w:rsid w:val="005675B6"/>
    <w:rsid w:val="00567998"/>
    <w:rsid w:val="00567ADB"/>
    <w:rsid w:val="0057084C"/>
    <w:rsid w:val="005708C3"/>
    <w:rsid w:val="00570E80"/>
    <w:rsid w:val="00571CEB"/>
    <w:rsid w:val="00572312"/>
    <w:rsid w:val="005725D0"/>
    <w:rsid w:val="005728A2"/>
    <w:rsid w:val="0057337F"/>
    <w:rsid w:val="0057404E"/>
    <w:rsid w:val="00574536"/>
    <w:rsid w:val="00575120"/>
    <w:rsid w:val="005800B2"/>
    <w:rsid w:val="00580721"/>
    <w:rsid w:val="005807C1"/>
    <w:rsid w:val="005814EE"/>
    <w:rsid w:val="0058175A"/>
    <w:rsid w:val="00581796"/>
    <w:rsid w:val="005819EE"/>
    <w:rsid w:val="0058319B"/>
    <w:rsid w:val="00583D60"/>
    <w:rsid w:val="00586123"/>
    <w:rsid w:val="005862CE"/>
    <w:rsid w:val="00586440"/>
    <w:rsid w:val="00586688"/>
    <w:rsid w:val="005869EC"/>
    <w:rsid w:val="00586ADD"/>
    <w:rsid w:val="00587786"/>
    <w:rsid w:val="0059087F"/>
    <w:rsid w:val="00591951"/>
    <w:rsid w:val="00593754"/>
    <w:rsid w:val="00593FC7"/>
    <w:rsid w:val="005941BC"/>
    <w:rsid w:val="0059421E"/>
    <w:rsid w:val="00594965"/>
    <w:rsid w:val="005961C2"/>
    <w:rsid w:val="0059731C"/>
    <w:rsid w:val="005A090B"/>
    <w:rsid w:val="005A0964"/>
    <w:rsid w:val="005A1B43"/>
    <w:rsid w:val="005A220B"/>
    <w:rsid w:val="005A2DAA"/>
    <w:rsid w:val="005A3CD6"/>
    <w:rsid w:val="005A4AE9"/>
    <w:rsid w:val="005A67B7"/>
    <w:rsid w:val="005A7E06"/>
    <w:rsid w:val="005B2513"/>
    <w:rsid w:val="005B2B9A"/>
    <w:rsid w:val="005B36F6"/>
    <w:rsid w:val="005B4EFF"/>
    <w:rsid w:val="005B4F00"/>
    <w:rsid w:val="005B5482"/>
    <w:rsid w:val="005B6C9D"/>
    <w:rsid w:val="005C19EC"/>
    <w:rsid w:val="005C1F09"/>
    <w:rsid w:val="005C2550"/>
    <w:rsid w:val="005C2B0F"/>
    <w:rsid w:val="005C2ECF"/>
    <w:rsid w:val="005C366E"/>
    <w:rsid w:val="005C5D41"/>
    <w:rsid w:val="005C646B"/>
    <w:rsid w:val="005C6908"/>
    <w:rsid w:val="005C705A"/>
    <w:rsid w:val="005C783E"/>
    <w:rsid w:val="005D1F34"/>
    <w:rsid w:val="005D2BE3"/>
    <w:rsid w:val="005D2E52"/>
    <w:rsid w:val="005D378C"/>
    <w:rsid w:val="005D383D"/>
    <w:rsid w:val="005D4493"/>
    <w:rsid w:val="005D5064"/>
    <w:rsid w:val="005D5353"/>
    <w:rsid w:val="005D58A3"/>
    <w:rsid w:val="005D683D"/>
    <w:rsid w:val="005E3946"/>
    <w:rsid w:val="005E3EA7"/>
    <w:rsid w:val="005E4E7C"/>
    <w:rsid w:val="005E503F"/>
    <w:rsid w:val="005E6C7E"/>
    <w:rsid w:val="005E726A"/>
    <w:rsid w:val="005E7FF4"/>
    <w:rsid w:val="005F08B5"/>
    <w:rsid w:val="005F0C18"/>
    <w:rsid w:val="005F19FA"/>
    <w:rsid w:val="005F249E"/>
    <w:rsid w:val="005F262D"/>
    <w:rsid w:val="005F2AF2"/>
    <w:rsid w:val="005F2D9F"/>
    <w:rsid w:val="005F3CAD"/>
    <w:rsid w:val="005F4369"/>
    <w:rsid w:val="005F5789"/>
    <w:rsid w:val="005F5D88"/>
    <w:rsid w:val="006016DB"/>
    <w:rsid w:val="00602BFF"/>
    <w:rsid w:val="006043D4"/>
    <w:rsid w:val="00605F61"/>
    <w:rsid w:val="00606851"/>
    <w:rsid w:val="006100F9"/>
    <w:rsid w:val="00611C0A"/>
    <w:rsid w:val="00612638"/>
    <w:rsid w:val="006128DB"/>
    <w:rsid w:val="00613488"/>
    <w:rsid w:val="00616F88"/>
    <w:rsid w:val="00617B31"/>
    <w:rsid w:val="00621AAA"/>
    <w:rsid w:val="00622508"/>
    <w:rsid w:val="00622F5B"/>
    <w:rsid w:val="00623A4F"/>
    <w:rsid w:val="00623DE1"/>
    <w:rsid w:val="006244F5"/>
    <w:rsid w:val="0062452E"/>
    <w:rsid w:val="00625016"/>
    <w:rsid w:val="006259AA"/>
    <w:rsid w:val="00626183"/>
    <w:rsid w:val="00627E93"/>
    <w:rsid w:val="0063009F"/>
    <w:rsid w:val="0063038F"/>
    <w:rsid w:val="00630EF8"/>
    <w:rsid w:val="00631691"/>
    <w:rsid w:val="006325F7"/>
    <w:rsid w:val="00632B72"/>
    <w:rsid w:val="00634F15"/>
    <w:rsid w:val="006351C3"/>
    <w:rsid w:val="006356C5"/>
    <w:rsid w:val="00635741"/>
    <w:rsid w:val="00635EBF"/>
    <w:rsid w:val="00636883"/>
    <w:rsid w:val="00637747"/>
    <w:rsid w:val="0064016F"/>
    <w:rsid w:val="0064147E"/>
    <w:rsid w:val="00641A44"/>
    <w:rsid w:val="00642D63"/>
    <w:rsid w:val="0064374E"/>
    <w:rsid w:val="00646150"/>
    <w:rsid w:val="00647502"/>
    <w:rsid w:val="00647EFB"/>
    <w:rsid w:val="00650E26"/>
    <w:rsid w:val="00652D15"/>
    <w:rsid w:val="00653000"/>
    <w:rsid w:val="00654640"/>
    <w:rsid w:val="00654793"/>
    <w:rsid w:val="0065479D"/>
    <w:rsid w:val="00654CDD"/>
    <w:rsid w:val="00654FD5"/>
    <w:rsid w:val="00655A6F"/>
    <w:rsid w:val="006561DB"/>
    <w:rsid w:val="00656202"/>
    <w:rsid w:val="00660570"/>
    <w:rsid w:val="0066152D"/>
    <w:rsid w:val="0066267E"/>
    <w:rsid w:val="00663B89"/>
    <w:rsid w:val="00663E4D"/>
    <w:rsid w:val="00664CB1"/>
    <w:rsid w:val="00665264"/>
    <w:rsid w:val="00666522"/>
    <w:rsid w:val="0066713B"/>
    <w:rsid w:val="0067017D"/>
    <w:rsid w:val="00671AFE"/>
    <w:rsid w:val="006721B4"/>
    <w:rsid w:val="00673348"/>
    <w:rsid w:val="00673ADA"/>
    <w:rsid w:val="00673DF8"/>
    <w:rsid w:val="00675D60"/>
    <w:rsid w:val="00677C22"/>
    <w:rsid w:val="00677FDD"/>
    <w:rsid w:val="006803CE"/>
    <w:rsid w:val="006812B5"/>
    <w:rsid w:val="0068321C"/>
    <w:rsid w:val="006837DA"/>
    <w:rsid w:val="00684197"/>
    <w:rsid w:val="00684A77"/>
    <w:rsid w:val="006855DE"/>
    <w:rsid w:val="00686CFE"/>
    <w:rsid w:val="00687127"/>
    <w:rsid w:val="006902B4"/>
    <w:rsid w:val="00690389"/>
    <w:rsid w:val="00691630"/>
    <w:rsid w:val="00691FE7"/>
    <w:rsid w:val="00694606"/>
    <w:rsid w:val="00694997"/>
    <w:rsid w:val="006949AB"/>
    <w:rsid w:val="0069567B"/>
    <w:rsid w:val="00695B80"/>
    <w:rsid w:val="00696E2A"/>
    <w:rsid w:val="00697B1F"/>
    <w:rsid w:val="00697F9E"/>
    <w:rsid w:val="006A007B"/>
    <w:rsid w:val="006A0571"/>
    <w:rsid w:val="006A1AF2"/>
    <w:rsid w:val="006A1D77"/>
    <w:rsid w:val="006A22EA"/>
    <w:rsid w:val="006A408C"/>
    <w:rsid w:val="006A4CA9"/>
    <w:rsid w:val="006A5665"/>
    <w:rsid w:val="006A6BB3"/>
    <w:rsid w:val="006A703C"/>
    <w:rsid w:val="006A7C24"/>
    <w:rsid w:val="006B045D"/>
    <w:rsid w:val="006B0533"/>
    <w:rsid w:val="006B2FAF"/>
    <w:rsid w:val="006B32DA"/>
    <w:rsid w:val="006B38EB"/>
    <w:rsid w:val="006B3DE1"/>
    <w:rsid w:val="006B4A3E"/>
    <w:rsid w:val="006B5568"/>
    <w:rsid w:val="006B59C4"/>
    <w:rsid w:val="006B6258"/>
    <w:rsid w:val="006C027A"/>
    <w:rsid w:val="006C0642"/>
    <w:rsid w:val="006C2ECF"/>
    <w:rsid w:val="006C34D1"/>
    <w:rsid w:val="006C38DE"/>
    <w:rsid w:val="006C58A2"/>
    <w:rsid w:val="006C602F"/>
    <w:rsid w:val="006C6F6C"/>
    <w:rsid w:val="006D0407"/>
    <w:rsid w:val="006D22AC"/>
    <w:rsid w:val="006D2972"/>
    <w:rsid w:val="006D38D1"/>
    <w:rsid w:val="006D4320"/>
    <w:rsid w:val="006D477B"/>
    <w:rsid w:val="006D51E9"/>
    <w:rsid w:val="006D5533"/>
    <w:rsid w:val="006D5EE5"/>
    <w:rsid w:val="006D71AB"/>
    <w:rsid w:val="006D7460"/>
    <w:rsid w:val="006D7D2A"/>
    <w:rsid w:val="006E247E"/>
    <w:rsid w:val="006E4456"/>
    <w:rsid w:val="006E4697"/>
    <w:rsid w:val="006E4FE8"/>
    <w:rsid w:val="006E5607"/>
    <w:rsid w:val="006E58BF"/>
    <w:rsid w:val="006E5A46"/>
    <w:rsid w:val="006E6D3B"/>
    <w:rsid w:val="006E6EAC"/>
    <w:rsid w:val="006F0990"/>
    <w:rsid w:val="006F125B"/>
    <w:rsid w:val="006F1E19"/>
    <w:rsid w:val="006F2617"/>
    <w:rsid w:val="006F2912"/>
    <w:rsid w:val="006F63A1"/>
    <w:rsid w:val="006F6AF5"/>
    <w:rsid w:val="006F769C"/>
    <w:rsid w:val="007001AC"/>
    <w:rsid w:val="00701D84"/>
    <w:rsid w:val="00701F7A"/>
    <w:rsid w:val="007021FD"/>
    <w:rsid w:val="007027AC"/>
    <w:rsid w:val="00703E6A"/>
    <w:rsid w:val="00704FF5"/>
    <w:rsid w:val="007058AA"/>
    <w:rsid w:val="00705B51"/>
    <w:rsid w:val="00706882"/>
    <w:rsid w:val="00706C63"/>
    <w:rsid w:val="00707E14"/>
    <w:rsid w:val="007136A5"/>
    <w:rsid w:val="00713A58"/>
    <w:rsid w:val="00714EFD"/>
    <w:rsid w:val="00714F04"/>
    <w:rsid w:val="00714FF5"/>
    <w:rsid w:val="0071664F"/>
    <w:rsid w:val="00716871"/>
    <w:rsid w:val="00716D5D"/>
    <w:rsid w:val="0071719C"/>
    <w:rsid w:val="0072116D"/>
    <w:rsid w:val="0072122C"/>
    <w:rsid w:val="0072134C"/>
    <w:rsid w:val="00723195"/>
    <w:rsid w:val="00723FA7"/>
    <w:rsid w:val="0072445D"/>
    <w:rsid w:val="00724C32"/>
    <w:rsid w:val="00725177"/>
    <w:rsid w:val="007270ED"/>
    <w:rsid w:val="00727A9E"/>
    <w:rsid w:val="00727DD1"/>
    <w:rsid w:val="00730BD2"/>
    <w:rsid w:val="0073123C"/>
    <w:rsid w:val="007333D4"/>
    <w:rsid w:val="00733944"/>
    <w:rsid w:val="007339DE"/>
    <w:rsid w:val="00734523"/>
    <w:rsid w:val="00735614"/>
    <w:rsid w:val="00736F2E"/>
    <w:rsid w:val="0073707F"/>
    <w:rsid w:val="00742C51"/>
    <w:rsid w:val="00742E10"/>
    <w:rsid w:val="0074534F"/>
    <w:rsid w:val="0074582D"/>
    <w:rsid w:val="00746887"/>
    <w:rsid w:val="0075089E"/>
    <w:rsid w:val="007516CF"/>
    <w:rsid w:val="007525F8"/>
    <w:rsid w:val="00753993"/>
    <w:rsid w:val="007540BF"/>
    <w:rsid w:val="00754375"/>
    <w:rsid w:val="00755E06"/>
    <w:rsid w:val="00756107"/>
    <w:rsid w:val="0075618F"/>
    <w:rsid w:val="0075683D"/>
    <w:rsid w:val="00756A4F"/>
    <w:rsid w:val="00756EAA"/>
    <w:rsid w:val="00757577"/>
    <w:rsid w:val="00760FAB"/>
    <w:rsid w:val="007611DA"/>
    <w:rsid w:val="007637A8"/>
    <w:rsid w:val="007655CF"/>
    <w:rsid w:val="00765B58"/>
    <w:rsid w:val="00765CCC"/>
    <w:rsid w:val="00770BE6"/>
    <w:rsid w:val="00770DCB"/>
    <w:rsid w:val="0077114F"/>
    <w:rsid w:val="00771680"/>
    <w:rsid w:val="00773877"/>
    <w:rsid w:val="00773955"/>
    <w:rsid w:val="00775485"/>
    <w:rsid w:val="007768E3"/>
    <w:rsid w:val="007774CD"/>
    <w:rsid w:val="007807D5"/>
    <w:rsid w:val="00781129"/>
    <w:rsid w:val="00781965"/>
    <w:rsid w:val="00781F47"/>
    <w:rsid w:val="00782C30"/>
    <w:rsid w:val="00782D9C"/>
    <w:rsid w:val="00782DD8"/>
    <w:rsid w:val="00783303"/>
    <w:rsid w:val="00783532"/>
    <w:rsid w:val="007836F6"/>
    <w:rsid w:val="00783FE0"/>
    <w:rsid w:val="007846B5"/>
    <w:rsid w:val="00784B4E"/>
    <w:rsid w:val="007852EA"/>
    <w:rsid w:val="0078667D"/>
    <w:rsid w:val="007869C0"/>
    <w:rsid w:val="00786CE4"/>
    <w:rsid w:val="00787ACE"/>
    <w:rsid w:val="00787FE5"/>
    <w:rsid w:val="007913C9"/>
    <w:rsid w:val="00792594"/>
    <w:rsid w:val="0079300F"/>
    <w:rsid w:val="007941B2"/>
    <w:rsid w:val="007942E6"/>
    <w:rsid w:val="007955C6"/>
    <w:rsid w:val="00796F89"/>
    <w:rsid w:val="007A0A5F"/>
    <w:rsid w:val="007A1DD8"/>
    <w:rsid w:val="007A1EFB"/>
    <w:rsid w:val="007A2121"/>
    <w:rsid w:val="007A25D5"/>
    <w:rsid w:val="007A4321"/>
    <w:rsid w:val="007A46D4"/>
    <w:rsid w:val="007A61EF"/>
    <w:rsid w:val="007A7070"/>
    <w:rsid w:val="007A7086"/>
    <w:rsid w:val="007A7302"/>
    <w:rsid w:val="007A7633"/>
    <w:rsid w:val="007B06EA"/>
    <w:rsid w:val="007B0A59"/>
    <w:rsid w:val="007B19F6"/>
    <w:rsid w:val="007B234B"/>
    <w:rsid w:val="007B23C3"/>
    <w:rsid w:val="007B252F"/>
    <w:rsid w:val="007B2DF6"/>
    <w:rsid w:val="007B2EC3"/>
    <w:rsid w:val="007B2FA5"/>
    <w:rsid w:val="007B3FC0"/>
    <w:rsid w:val="007B5428"/>
    <w:rsid w:val="007B5589"/>
    <w:rsid w:val="007B5AB8"/>
    <w:rsid w:val="007B5DC7"/>
    <w:rsid w:val="007B69DF"/>
    <w:rsid w:val="007B6FAC"/>
    <w:rsid w:val="007B71E7"/>
    <w:rsid w:val="007C0AB4"/>
    <w:rsid w:val="007C1CE4"/>
    <w:rsid w:val="007C2DCC"/>
    <w:rsid w:val="007C2EB5"/>
    <w:rsid w:val="007C3979"/>
    <w:rsid w:val="007C3A55"/>
    <w:rsid w:val="007C4347"/>
    <w:rsid w:val="007C5C25"/>
    <w:rsid w:val="007C6604"/>
    <w:rsid w:val="007C6769"/>
    <w:rsid w:val="007C69E8"/>
    <w:rsid w:val="007C7E27"/>
    <w:rsid w:val="007D01A3"/>
    <w:rsid w:val="007D0D82"/>
    <w:rsid w:val="007D2152"/>
    <w:rsid w:val="007D2917"/>
    <w:rsid w:val="007D2F00"/>
    <w:rsid w:val="007D2F66"/>
    <w:rsid w:val="007D3426"/>
    <w:rsid w:val="007D3A93"/>
    <w:rsid w:val="007D4916"/>
    <w:rsid w:val="007D4A75"/>
    <w:rsid w:val="007D4F95"/>
    <w:rsid w:val="007D5AEE"/>
    <w:rsid w:val="007D60BF"/>
    <w:rsid w:val="007D7940"/>
    <w:rsid w:val="007E00BC"/>
    <w:rsid w:val="007E1780"/>
    <w:rsid w:val="007E1D24"/>
    <w:rsid w:val="007E39B9"/>
    <w:rsid w:val="007E41F7"/>
    <w:rsid w:val="007E4E6E"/>
    <w:rsid w:val="007E529C"/>
    <w:rsid w:val="007E5B88"/>
    <w:rsid w:val="007E6430"/>
    <w:rsid w:val="007E68C2"/>
    <w:rsid w:val="007E7CFE"/>
    <w:rsid w:val="007F0D0B"/>
    <w:rsid w:val="007F23D4"/>
    <w:rsid w:val="007F3AD0"/>
    <w:rsid w:val="007F405C"/>
    <w:rsid w:val="007F586F"/>
    <w:rsid w:val="007F689B"/>
    <w:rsid w:val="007F7D5B"/>
    <w:rsid w:val="008007A8"/>
    <w:rsid w:val="008008B1"/>
    <w:rsid w:val="00800F39"/>
    <w:rsid w:val="008015D8"/>
    <w:rsid w:val="0080161E"/>
    <w:rsid w:val="00802D8C"/>
    <w:rsid w:val="008042D9"/>
    <w:rsid w:val="0080640F"/>
    <w:rsid w:val="008076B1"/>
    <w:rsid w:val="00807F78"/>
    <w:rsid w:val="00811220"/>
    <w:rsid w:val="008115E4"/>
    <w:rsid w:val="00811A87"/>
    <w:rsid w:val="0081254B"/>
    <w:rsid w:val="00812D62"/>
    <w:rsid w:val="008130AB"/>
    <w:rsid w:val="00813177"/>
    <w:rsid w:val="008145CB"/>
    <w:rsid w:val="00814FC0"/>
    <w:rsid w:val="00815E03"/>
    <w:rsid w:val="00817A97"/>
    <w:rsid w:val="00817C73"/>
    <w:rsid w:val="00821219"/>
    <w:rsid w:val="00823005"/>
    <w:rsid w:val="00824599"/>
    <w:rsid w:val="00824E40"/>
    <w:rsid w:val="0082556A"/>
    <w:rsid w:val="00825CED"/>
    <w:rsid w:val="008261F2"/>
    <w:rsid w:val="008263FA"/>
    <w:rsid w:val="008267E5"/>
    <w:rsid w:val="00826D38"/>
    <w:rsid w:val="00830FC3"/>
    <w:rsid w:val="00831E2B"/>
    <w:rsid w:val="00831E3E"/>
    <w:rsid w:val="008326AC"/>
    <w:rsid w:val="00833249"/>
    <w:rsid w:val="008336B4"/>
    <w:rsid w:val="00834671"/>
    <w:rsid w:val="00834A4A"/>
    <w:rsid w:val="0083536E"/>
    <w:rsid w:val="008361BA"/>
    <w:rsid w:val="008367A9"/>
    <w:rsid w:val="008376A1"/>
    <w:rsid w:val="008419F7"/>
    <w:rsid w:val="0084292D"/>
    <w:rsid w:val="00842AE1"/>
    <w:rsid w:val="0084438D"/>
    <w:rsid w:val="00844778"/>
    <w:rsid w:val="008449B9"/>
    <w:rsid w:val="00844E9D"/>
    <w:rsid w:val="008452E3"/>
    <w:rsid w:val="00845A36"/>
    <w:rsid w:val="00846C81"/>
    <w:rsid w:val="00846C8D"/>
    <w:rsid w:val="00846F5A"/>
    <w:rsid w:val="00847191"/>
    <w:rsid w:val="00847335"/>
    <w:rsid w:val="00847363"/>
    <w:rsid w:val="008479BB"/>
    <w:rsid w:val="00847DE0"/>
    <w:rsid w:val="00850E70"/>
    <w:rsid w:val="00851F33"/>
    <w:rsid w:val="00852435"/>
    <w:rsid w:val="008529C5"/>
    <w:rsid w:val="00853A3A"/>
    <w:rsid w:val="00853BEF"/>
    <w:rsid w:val="00856C13"/>
    <w:rsid w:val="0085725D"/>
    <w:rsid w:val="00857880"/>
    <w:rsid w:val="00857A16"/>
    <w:rsid w:val="00857EBF"/>
    <w:rsid w:val="0086254F"/>
    <w:rsid w:val="0086264B"/>
    <w:rsid w:val="00862843"/>
    <w:rsid w:val="0086288E"/>
    <w:rsid w:val="008628C6"/>
    <w:rsid w:val="00862ACE"/>
    <w:rsid w:val="00863453"/>
    <w:rsid w:val="00863DAC"/>
    <w:rsid w:val="008675F8"/>
    <w:rsid w:val="008724DE"/>
    <w:rsid w:val="00872FB8"/>
    <w:rsid w:val="00872FF2"/>
    <w:rsid w:val="00873283"/>
    <w:rsid w:val="008758D9"/>
    <w:rsid w:val="00875C17"/>
    <w:rsid w:val="00875F36"/>
    <w:rsid w:val="00877BC3"/>
    <w:rsid w:val="00880CA2"/>
    <w:rsid w:val="00882B0A"/>
    <w:rsid w:val="00882E98"/>
    <w:rsid w:val="0088322E"/>
    <w:rsid w:val="00883BC7"/>
    <w:rsid w:val="00885425"/>
    <w:rsid w:val="00885833"/>
    <w:rsid w:val="00885839"/>
    <w:rsid w:val="00890BA8"/>
    <w:rsid w:val="00890BD3"/>
    <w:rsid w:val="0089170A"/>
    <w:rsid w:val="00891D0C"/>
    <w:rsid w:val="00892A97"/>
    <w:rsid w:val="00892EC5"/>
    <w:rsid w:val="008934DF"/>
    <w:rsid w:val="00894CC9"/>
    <w:rsid w:val="00895AE2"/>
    <w:rsid w:val="00895E19"/>
    <w:rsid w:val="00896E5D"/>
    <w:rsid w:val="00897280"/>
    <w:rsid w:val="0089766D"/>
    <w:rsid w:val="00897C1F"/>
    <w:rsid w:val="00897E42"/>
    <w:rsid w:val="008A0162"/>
    <w:rsid w:val="008A2582"/>
    <w:rsid w:val="008A3518"/>
    <w:rsid w:val="008A3D57"/>
    <w:rsid w:val="008A3D8D"/>
    <w:rsid w:val="008A45D4"/>
    <w:rsid w:val="008A51C5"/>
    <w:rsid w:val="008A5F53"/>
    <w:rsid w:val="008A6158"/>
    <w:rsid w:val="008A6282"/>
    <w:rsid w:val="008A63D6"/>
    <w:rsid w:val="008A7867"/>
    <w:rsid w:val="008B0D92"/>
    <w:rsid w:val="008B1FB1"/>
    <w:rsid w:val="008B23BC"/>
    <w:rsid w:val="008B3280"/>
    <w:rsid w:val="008B3899"/>
    <w:rsid w:val="008B3F41"/>
    <w:rsid w:val="008B50F8"/>
    <w:rsid w:val="008B752C"/>
    <w:rsid w:val="008B7643"/>
    <w:rsid w:val="008C15BF"/>
    <w:rsid w:val="008C216B"/>
    <w:rsid w:val="008C49AC"/>
    <w:rsid w:val="008C501E"/>
    <w:rsid w:val="008C6646"/>
    <w:rsid w:val="008C7891"/>
    <w:rsid w:val="008C7A4C"/>
    <w:rsid w:val="008D1144"/>
    <w:rsid w:val="008E1D44"/>
    <w:rsid w:val="008E1D97"/>
    <w:rsid w:val="008E2584"/>
    <w:rsid w:val="008E2A73"/>
    <w:rsid w:val="008E2E67"/>
    <w:rsid w:val="008E328C"/>
    <w:rsid w:val="008E3AE2"/>
    <w:rsid w:val="008E3D60"/>
    <w:rsid w:val="008E3F4C"/>
    <w:rsid w:val="008E4D36"/>
    <w:rsid w:val="008E4D8D"/>
    <w:rsid w:val="008E5740"/>
    <w:rsid w:val="008E5747"/>
    <w:rsid w:val="008E5BC2"/>
    <w:rsid w:val="008E5E23"/>
    <w:rsid w:val="008E6450"/>
    <w:rsid w:val="008E66F0"/>
    <w:rsid w:val="008E7D0A"/>
    <w:rsid w:val="008F062E"/>
    <w:rsid w:val="008F1386"/>
    <w:rsid w:val="008F1C76"/>
    <w:rsid w:val="008F1C77"/>
    <w:rsid w:val="008F3847"/>
    <w:rsid w:val="008F5856"/>
    <w:rsid w:val="009008EE"/>
    <w:rsid w:val="00900CB6"/>
    <w:rsid w:val="00901566"/>
    <w:rsid w:val="0090165F"/>
    <w:rsid w:val="00901B82"/>
    <w:rsid w:val="00901DCD"/>
    <w:rsid w:val="00901F22"/>
    <w:rsid w:val="00902AF7"/>
    <w:rsid w:val="00903F56"/>
    <w:rsid w:val="00905886"/>
    <w:rsid w:val="00905AA1"/>
    <w:rsid w:val="009074CD"/>
    <w:rsid w:val="00910509"/>
    <w:rsid w:val="00910D61"/>
    <w:rsid w:val="0091150A"/>
    <w:rsid w:val="00912B09"/>
    <w:rsid w:val="00912DEF"/>
    <w:rsid w:val="0091537B"/>
    <w:rsid w:val="009160F3"/>
    <w:rsid w:val="00916497"/>
    <w:rsid w:val="00916CDF"/>
    <w:rsid w:val="009171C5"/>
    <w:rsid w:val="009174F9"/>
    <w:rsid w:val="009217B8"/>
    <w:rsid w:val="009224CA"/>
    <w:rsid w:val="00922936"/>
    <w:rsid w:val="00922D46"/>
    <w:rsid w:val="009241E3"/>
    <w:rsid w:val="00924481"/>
    <w:rsid w:val="00926375"/>
    <w:rsid w:val="00926685"/>
    <w:rsid w:val="0092692F"/>
    <w:rsid w:val="00927A90"/>
    <w:rsid w:val="00931AD8"/>
    <w:rsid w:val="00934157"/>
    <w:rsid w:val="009349DF"/>
    <w:rsid w:val="009352F5"/>
    <w:rsid w:val="00936147"/>
    <w:rsid w:val="00937E8E"/>
    <w:rsid w:val="009402DA"/>
    <w:rsid w:val="00941B36"/>
    <w:rsid w:val="00941E8F"/>
    <w:rsid w:val="009425C8"/>
    <w:rsid w:val="009431C2"/>
    <w:rsid w:val="009432CF"/>
    <w:rsid w:val="009437AF"/>
    <w:rsid w:val="00943EFC"/>
    <w:rsid w:val="009441D9"/>
    <w:rsid w:val="00945CAB"/>
    <w:rsid w:val="009465B9"/>
    <w:rsid w:val="00947D3B"/>
    <w:rsid w:val="009505EA"/>
    <w:rsid w:val="00950A73"/>
    <w:rsid w:val="0095101B"/>
    <w:rsid w:val="00951D21"/>
    <w:rsid w:val="00956671"/>
    <w:rsid w:val="00960246"/>
    <w:rsid w:val="00960681"/>
    <w:rsid w:val="0096086A"/>
    <w:rsid w:val="009609BA"/>
    <w:rsid w:val="00961325"/>
    <w:rsid w:val="00961817"/>
    <w:rsid w:val="00963703"/>
    <w:rsid w:val="0096466F"/>
    <w:rsid w:val="0096582D"/>
    <w:rsid w:val="00965A44"/>
    <w:rsid w:val="00966221"/>
    <w:rsid w:val="0096623F"/>
    <w:rsid w:val="009667CB"/>
    <w:rsid w:val="00966B52"/>
    <w:rsid w:val="00966C2F"/>
    <w:rsid w:val="00967181"/>
    <w:rsid w:val="0096742A"/>
    <w:rsid w:val="00970542"/>
    <w:rsid w:val="00971139"/>
    <w:rsid w:val="00972584"/>
    <w:rsid w:val="009736C1"/>
    <w:rsid w:val="00973B0D"/>
    <w:rsid w:val="00974902"/>
    <w:rsid w:val="00974B84"/>
    <w:rsid w:val="0097512B"/>
    <w:rsid w:val="00977203"/>
    <w:rsid w:val="009804B7"/>
    <w:rsid w:val="00981340"/>
    <w:rsid w:val="009815A5"/>
    <w:rsid w:val="00982404"/>
    <w:rsid w:val="0098279E"/>
    <w:rsid w:val="009865AB"/>
    <w:rsid w:val="009873C1"/>
    <w:rsid w:val="00991946"/>
    <w:rsid w:val="00992BAD"/>
    <w:rsid w:val="009931E0"/>
    <w:rsid w:val="00994858"/>
    <w:rsid w:val="00994A31"/>
    <w:rsid w:val="00994C31"/>
    <w:rsid w:val="00995348"/>
    <w:rsid w:val="009954A4"/>
    <w:rsid w:val="009955B8"/>
    <w:rsid w:val="0099718B"/>
    <w:rsid w:val="00997982"/>
    <w:rsid w:val="009A1259"/>
    <w:rsid w:val="009A2C1C"/>
    <w:rsid w:val="009A3057"/>
    <w:rsid w:val="009A33EE"/>
    <w:rsid w:val="009A4281"/>
    <w:rsid w:val="009A6FCE"/>
    <w:rsid w:val="009A70DA"/>
    <w:rsid w:val="009B1145"/>
    <w:rsid w:val="009B323A"/>
    <w:rsid w:val="009B3AC1"/>
    <w:rsid w:val="009B44B6"/>
    <w:rsid w:val="009B5327"/>
    <w:rsid w:val="009B5943"/>
    <w:rsid w:val="009B597A"/>
    <w:rsid w:val="009B6470"/>
    <w:rsid w:val="009B69D9"/>
    <w:rsid w:val="009B758D"/>
    <w:rsid w:val="009B7AFD"/>
    <w:rsid w:val="009C099D"/>
    <w:rsid w:val="009C0DA8"/>
    <w:rsid w:val="009C19B4"/>
    <w:rsid w:val="009C1E98"/>
    <w:rsid w:val="009C2220"/>
    <w:rsid w:val="009C22B6"/>
    <w:rsid w:val="009C273A"/>
    <w:rsid w:val="009C2BDE"/>
    <w:rsid w:val="009C3598"/>
    <w:rsid w:val="009C5596"/>
    <w:rsid w:val="009C5CF8"/>
    <w:rsid w:val="009C6648"/>
    <w:rsid w:val="009C7CF8"/>
    <w:rsid w:val="009D0DC5"/>
    <w:rsid w:val="009D1769"/>
    <w:rsid w:val="009D2E90"/>
    <w:rsid w:val="009D4DB5"/>
    <w:rsid w:val="009D5D3B"/>
    <w:rsid w:val="009D6149"/>
    <w:rsid w:val="009D62DE"/>
    <w:rsid w:val="009D67F6"/>
    <w:rsid w:val="009D6D57"/>
    <w:rsid w:val="009D7402"/>
    <w:rsid w:val="009E01C0"/>
    <w:rsid w:val="009E08D1"/>
    <w:rsid w:val="009E0FE1"/>
    <w:rsid w:val="009E12E3"/>
    <w:rsid w:val="009E26FA"/>
    <w:rsid w:val="009E337F"/>
    <w:rsid w:val="009E3761"/>
    <w:rsid w:val="009E4BD0"/>
    <w:rsid w:val="009E6978"/>
    <w:rsid w:val="009E6A5B"/>
    <w:rsid w:val="009E71A8"/>
    <w:rsid w:val="009F0343"/>
    <w:rsid w:val="009F0F06"/>
    <w:rsid w:val="009F2764"/>
    <w:rsid w:val="009F2D93"/>
    <w:rsid w:val="009F2E52"/>
    <w:rsid w:val="009F3167"/>
    <w:rsid w:val="009F5704"/>
    <w:rsid w:val="009F77DC"/>
    <w:rsid w:val="00A02FB8"/>
    <w:rsid w:val="00A0377B"/>
    <w:rsid w:val="00A0406E"/>
    <w:rsid w:val="00A04544"/>
    <w:rsid w:val="00A06936"/>
    <w:rsid w:val="00A06ADB"/>
    <w:rsid w:val="00A071BB"/>
    <w:rsid w:val="00A07581"/>
    <w:rsid w:val="00A10B67"/>
    <w:rsid w:val="00A11307"/>
    <w:rsid w:val="00A13AF3"/>
    <w:rsid w:val="00A13E5B"/>
    <w:rsid w:val="00A146AF"/>
    <w:rsid w:val="00A16EDB"/>
    <w:rsid w:val="00A17E1E"/>
    <w:rsid w:val="00A21388"/>
    <w:rsid w:val="00A214F3"/>
    <w:rsid w:val="00A23202"/>
    <w:rsid w:val="00A237DF"/>
    <w:rsid w:val="00A248FE"/>
    <w:rsid w:val="00A25020"/>
    <w:rsid w:val="00A26006"/>
    <w:rsid w:val="00A27791"/>
    <w:rsid w:val="00A27ABE"/>
    <w:rsid w:val="00A3028F"/>
    <w:rsid w:val="00A3175E"/>
    <w:rsid w:val="00A3183B"/>
    <w:rsid w:val="00A31A57"/>
    <w:rsid w:val="00A31B9E"/>
    <w:rsid w:val="00A3264B"/>
    <w:rsid w:val="00A3437D"/>
    <w:rsid w:val="00A34CD0"/>
    <w:rsid w:val="00A355F9"/>
    <w:rsid w:val="00A41277"/>
    <w:rsid w:val="00A41355"/>
    <w:rsid w:val="00A437B6"/>
    <w:rsid w:val="00A43B92"/>
    <w:rsid w:val="00A43CA8"/>
    <w:rsid w:val="00A45D2F"/>
    <w:rsid w:val="00A45E84"/>
    <w:rsid w:val="00A46453"/>
    <w:rsid w:val="00A474D4"/>
    <w:rsid w:val="00A477E9"/>
    <w:rsid w:val="00A4799A"/>
    <w:rsid w:val="00A47B87"/>
    <w:rsid w:val="00A50066"/>
    <w:rsid w:val="00A5167D"/>
    <w:rsid w:val="00A51916"/>
    <w:rsid w:val="00A519CA"/>
    <w:rsid w:val="00A52FD9"/>
    <w:rsid w:val="00A53808"/>
    <w:rsid w:val="00A53C7D"/>
    <w:rsid w:val="00A53F50"/>
    <w:rsid w:val="00A54002"/>
    <w:rsid w:val="00A54251"/>
    <w:rsid w:val="00A55446"/>
    <w:rsid w:val="00A55C58"/>
    <w:rsid w:val="00A55D4C"/>
    <w:rsid w:val="00A56592"/>
    <w:rsid w:val="00A576D5"/>
    <w:rsid w:val="00A576F9"/>
    <w:rsid w:val="00A57C7A"/>
    <w:rsid w:val="00A60C16"/>
    <w:rsid w:val="00A610D1"/>
    <w:rsid w:val="00A6179E"/>
    <w:rsid w:val="00A62144"/>
    <w:rsid w:val="00A64316"/>
    <w:rsid w:val="00A65DD0"/>
    <w:rsid w:val="00A66112"/>
    <w:rsid w:val="00A673AE"/>
    <w:rsid w:val="00A67406"/>
    <w:rsid w:val="00A6744E"/>
    <w:rsid w:val="00A7023A"/>
    <w:rsid w:val="00A71256"/>
    <w:rsid w:val="00A71C90"/>
    <w:rsid w:val="00A73623"/>
    <w:rsid w:val="00A73E00"/>
    <w:rsid w:val="00A74F0C"/>
    <w:rsid w:val="00A74F22"/>
    <w:rsid w:val="00A77559"/>
    <w:rsid w:val="00A804D9"/>
    <w:rsid w:val="00A804EB"/>
    <w:rsid w:val="00A8154F"/>
    <w:rsid w:val="00A8167C"/>
    <w:rsid w:val="00A81748"/>
    <w:rsid w:val="00A81984"/>
    <w:rsid w:val="00A82DDD"/>
    <w:rsid w:val="00A83543"/>
    <w:rsid w:val="00A83FAF"/>
    <w:rsid w:val="00A84CBC"/>
    <w:rsid w:val="00A8573B"/>
    <w:rsid w:val="00A85D18"/>
    <w:rsid w:val="00A873D8"/>
    <w:rsid w:val="00A87A3E"/>
    <w:rsid w:val="00A903B5"/>
    <w:rsid w:val="00A90C7A"/>
    <w:rsid w:val="00A91357"/>
    <w:rsid w:val="00A91D00"/>
    <w:rsid w:val="00A9212C"/>
    <w:rsid w:val="00A92627"/>
    <w:rsid w:val="00A92915"/>
    <w:rsid w:val="00A92CC0"/>
    <w:rsid w:val="00A92F92"/>
    <w:rsid w:val="00A939C8"/>
    <w:rsid w:val="00A93ECF"/>
    <w:rsid w:val="00A94F18"/>
    <w:rsid w:val="00A95D0A"/>
    <w:rsid w:val="00A96489"/>
    <w:rsid w:val="00A967A2"/>
    <w:rsid w:val="00A96892"/>
    <w:rsid w:val="00A97D01"/>
    <w:rsid w:val="00AA00E1"/>
    <w:rsid w:val="00AA0251"/>
    <w:rsid w:val="00AA0B39"/>
    <w:rsid w:val="00AA1987"/>
    <w:rsid w:val="00AA19D4"/>
    <w:rsid w:val="00AA2051"/>
    <w:rsid w:val="00AA392C"/>
    <w:rsid w:val="00AA3B53"/>
    <w:rsid w:val="00AA57F9"/>
    <w:rsid w:val="00AA70C4"/>
    <w:rsid w:val="00AB049C"/>
    <w:rsid w:val="00AB061A"/>
    <w:rsid w:val="00AB1B1B"/>
    <w:rsid w:val="00AB3672"/>
    <w:rsid w:val="00AB3EDA"/>
    <w:rsid w:val="00AB69B7"/>
    <w:rsid w:val="00AB6FDD"/>
    <w:rsid w:val="00AB7C8F"/>
    <w:rsid w:val="00AC084E"/>
    <w:rsid w:val="00AC1DD8"/>
    <w:rsid w:val="00AC2192"/>
    <w:rsid w:val="00AC3030"/>
    <w:rsid w:val="00AC3210"/>
    <w:rsid w:val="00AC363E"/>
    <w:rsid w:val="00AC3C85"/>
    <w:rsid w:val="00AC5D81"/>
    <w:rsid w:val="00AC6157"/>
    <w:rsid w:val="00AC61A8"/>
    <w:rsid w:val="00AC636D"/>
    <w:rsid w:val="00AC685B"/>
    <w:rsid w:val="00AC7782"/>
    <w:rsid w:val="00AD2944"/>
    <w:rsid w:val="00AD2D30"/>
    <w:rsid w:val="00AD31E9"/>
    <w:rsid w:val="00AD35BF"/>
    <w:rsid w:val="00AD3B58"/>
    <w:rsid w:val="00AD4583"/>
    <w:rsid w:val="00AD5C6E"/>
    <w:rsid w:val="00AD5E72"/>
    <w:rsid w:val="00AD615E"/>
    <w:rsid w:val="00AD6F75"/>
    <w:rsid w:val="00AD7CA4"/>
    <w:rsid w:val="00AE0318"/>
    <w:rsid w:val="00AE1627"/>
    <w:rsid w:val="00AE1FE7"/>
    <w:rsid w:val="00AE237C"/>
    <w:rsid w:val="00AE2DF3"/>
    <w:rsid w:val="00AE59D2"/>
    <w:rsid w:val="00AE77AA"/>
    <w:rsid w:val="00AE7BB5"/>
    <w:rsid w:val="00AF0FD6"/>
    <w:rsid w:val="00AF1A55"/>
    <w:rsid w:val="00AF1C3E"/>
    <w:rsid w:val="00AF1DEC"/>
    <w:rsid w:val="00AF1F8D"/>
    <w:rsid w:val="00AF3459"/>
    <w:rsid w:val="00AF474A"/>
    <w:rsid w:val="00AF48F9"/>
    <w:rsid w:val="00AF4BFC"/>
    <w:rsid w:val="00AF7BFC"/>
    <w:rsid w:val="00B008EC"/>
    <w:rsid w:val="00B00F32"/>
    <w:rsid w:val="00B00F61"/>
    <w:rsid w:val="00B018E6"/>
    <w:rsid w:val="00B02D31"/>
    <w:rsid w:val="00B06E32"/>
    <w:rsid w:val="00B07346"/>
    <w:rsid w:val="00B1075E"/>
    <w:rsid w:val="00B111C2"/>
    <w:rsid w:val="00B12348"/>
    <w:rsid w:val="00B12752"/>
    <w:rsid w:val="00B14371"/>
    <w:rsid w:val="00B14450"/>
    <w:rsid w:val="00B176BE"/>
    <w:rsid w:val="00B17788"/>
    <w:rsid w:val="00B200A1"/>
    <w:rsid w:val="00B20350"/>
    <w:rsid w:val="00B21B21"/>
    <w:rsid w:val="00B21EF1"/>
    <w:rsid w:val="00B22309"/>
    <w:rsid w:val="00B226B2"/>
    <w:rsid w:val="00B237FB"/>
    <w:rsid w:val="00B23BFF"/>
    <w:rsid w:val="00B24B1D"/>
    <w:rsid w:val="00B25BBC"/>
    <w:rsid w:val="00B26C33"/>
    <w:rsid w:val="00B277E0"/>
    <w:rsid w:val="00B30835"/>
    <w:rsid w:val="00B30936"/>
    <w:rsid w:val="00B311BE"/>
    <w:rsid w:val="00B31287"/>
    <w:rsid w:val="00B32E0E"/>
    <w:rsid w:val="00B34946"/>
    <w:rsid w:val="00B3567D"/>
    <w:rsid w:val="00B364E5"/>
    <w:rsid w:val="00B36954"/>
    <w:rsid w:val="00B36F21"/>
    <w:rsid w:val="00B37077"/>
    <w:rsid w:val="00B37665"/>
    <w:rsid w:val="00B40041"/>
    <w:rsid w:val="00B40B8E"/>
    <w:rsid w:val="00B41EB1"/>
    <w:rsid w:val="00B42967"/>
    <w:rsid w:val="00B42A72"/>
    <w:rsid w:val="00B42B84"/>
    <w:rsid w:val="00B4440B"/>
    <w:rsid w:val="00B44F79"/>
    <w:rsid w:val="00B4550B"/>
    <w:rsid w:val="00B459F1"/>
    <w:rsid w:val="00B46BF6"/>
    <w:rsid w:val="00B46F73"/>
    <w:rsid w:val="00B471C2"/>
    <w:rsid w:val="00B4797C"/>
    <w:rsid w:val="00B47D43"/>
    <w:rsid w:val="00B500E7"/>
    <w:rsid w:val="00B519FD"/>
    <w:rsid w:val="00B520BC"/>
    <w:rsid w:val="00B52EE7"/>
    <w:rsid w:val="00B539CC"/>
    <w:rsid w:val="00B53B58"/>
    <w:rsid w:val="00B55987"/>
    <w:rsid w:val="00B57600"/>
    <w:rsid w:val="00B61FEB"/>
    <w:rsid w:val="00B6202E"/>
    <w:rsid w:val="00B630C9"/>
    <w:rsid w:val="00B63D24"/>
    <w:rsid w:val="00B6402C"/>
    <w:rsid w:val="00B65E80"/>
    <w:rsid w:val="00B666E1"/>
    <w:rsid w:val="00B671D3"/>
    <w:rsid w:val="00B67D3B"/>
    <w:rsid w:val="00B700AA"/>
    <w:rsid w:val="00B7054D"/>
    <w:rsid w:val="00B70A5E"/>
    <w:rsid w:val="00B70B4B"/>
    <w:rsid w:val="00B70B61"/>
    <w:rsid w:val="00B71E70"/>
    <w:rsid w:val="00B7430C"/>
    <w:rsid w:val="00B750D7"/>
    <w:rsid w:val="00B755F1"/>
    <w:rsid w:val="00B7672F"/>
    <w:rsid w:val="00B771BB"/>
    <w:rsid w:val="00B77E98"/>
    <w:rsid w:val="00B80147"/>
    <w:rsid w:val="00B80320"/>
    <w:rsid w:val="00B80F5C"/>
    <w:rsid w:val="00B82001"/>
    <w:rsid w:val="00B82A01"/>
    <w:rsid w:val="00B8491B"/>
    <w:rsid w:val="00B84EE4"/>
    <w:rsid w:val="00B85234"/>
    <w:rsid w:val="00B859D8"/>
    <w:rsid w:val="00B863B3"/>
    <w:rsid w:val="00B86D61"/>
    <w:rsid w:val="00B877C5"/>
    <w:rsid w:val="00B90942"/>
    <w:rsid w:val="00B924E6"/>
    <w:rsid w:val="00B93FFD"/>
    <w:rsid w:val="00B9459D"/>
    <w:rsid w:val="00B94E88"/>
    <w:rsid w:val="00B96016"/>
    <w:rsid w:val="00B9662D"/>
    <w:rsid w:val="00B96BD0"/>
    <w:rsid w:val="00B97189"/>
    <w:rsid w:val="00B97F4F"/>
    <w:rsid w:val="00BA262D"/>
    <w:rsid w:val="00BA4A1F"/>
    <w:rsid w:val="00BA552F"/>
    <w:rsid w:val="00BA5698"/>
    <w:rsid w:val="00BA75B3"/>
    <w:rsid w:val="00BA7714"/>
    <w:rsid w:val="00BB0695"/>
    <w:rsid w:val="00BB0799"/>
    <w:rsid w:val="00BB1539"/>
    <w:rsid w:val="00BB169E"/>
    <w:rsid w:val="00BB3473"/>
    <w:rsid w:val="00BB3A8E"/>
    <w:rsid w:val="00BB3B43"/>
    <w:rsid w:val="00BB3DF0"/>
    <w:rsid w:val="00BB425C"/>
    <w:rsid w:val="00BB48A7"/>
    <w:rsid w:val="00BC01E8"/>
    <w:rsid w:val="00BC422B"/>
    <w:rsid w:val="00BC4340"/>
    <w:rsid w:val="00BC442B"/>
    <w:rsid w:val="00BC55EA"/>
    <w:rsid w:val="00BC6216"/>
    <w:rsid w:val="00BC677B"/>
    <w:rsid w:val="00BC79EB"/>
    <w:rsid w:val="00BD219B"/>
    <w:rsid w:val="00BD2BE6"/>
    <w:rsid w:val="00BD3152"/>
    <w:rsid w:val="00BD3188"/>
    <w:rsid w:val="00BD3C7B"/>
    <w:rsid w:val="00BD3C80"/>
    <w:rsid w:val="00BD5A34"/>
    <w:rsid w:val="00BD5E13"/>
    <w:rsid w:val="00BD7A02"/>
    <w:rsid w:val="00BD7FCF"/>
    <w:rsid w:val="00BE0923"/>
    <w:rsid w:val="00BE18D3"/>
    <w:rsid w:val="00BE1EFE"/>
    <w:rsid w:val="00BE2F75"/>
    <w:rsid w:val="00BE3088"/>
    <w:rsid w:val="00BE3DB5"/>
    <w:rsid w:val="00BE4043"/>
    <w:rsid w:val="00BE42AA"/>
    <w:rsid w:val="00BE455E"/>
    <w:rsid w:val="00BE4A95"/>
    <w:rsid w:val="00BE5BBD"/>
    <w:rsid w:val="00BE60D7"/>
    <w:rsid w:val="00BE66D2"/>
    <w:rsid w:val="00BE6D27"/>
    <w:rsid w:val="00BE736B"/>
    <w:rsid w:val="00BF08BE"/>
    <w:rsid w:val="00BF1B36"/>
    <w:rsid w:val="00BF29E2"/>
    <w:rsid w:val="00BF2BB8"/>
    <w:rsid w:val="00BF35AD"/>
    <w:rsid w:val="00BF46E6"/>
    <w:rsid w:val="00BF59A8"/>
    <w:rsid w:val="00BF6406"/>
    <w:rsid w:val="00BF6996"/>
    <w:rsid w:val="00BF6AC2"/>
    <w:rsid w:val="00BF72AF"/>
    <w:rsid w:val="00BF78B7"/>
    <w:rsid w:val="00C00733"/>
    <w:rsid w:val="00C02405"/>
    <w:rsid w:val="00C04646"/>
    <w:rsid w:val="00C04685"/>
    <w:rsid w:val="00C04CBB"/>
    <w:rsid w:val="00C05816"/>
    <w:rsid w:val="00C064DC"/>
    <w:rsid w:val="00C0687B"/>
    <w:rsid w:val="00C1243C"/>
    <w:rsid w:val="00C12452"/>
    <w:rsid w:val="00C12959"/>
    <w:rsid w:val="00C12D5A"/>
    <w:rsid w:val="00C1359F"/>
    <w:rsid w:val="00C149BD"/>
    <w:rsid w:val="00C14A93"/>
    <w:rsid w:val="00C15143"/>
    <w:rsid w:val="00C155AC"/>
    <w:rsid w:val="00C1592B"/>
    <w:rsid w:val="00C204F1"/>
    <w:rsid w:val="00C20FD7"/>
    <w:rsid w:val="00C210E0"/>
    <w:rsid w:val="00C21D91"/>
    <w:rsid w:val="00C224C2"/>
    <w:rsid w:val="00C22DAC"/>
    <w:rsid w:val="00C2390C"/>
    <w:rsid w:val="00C2492E"/>
    <w:rsid w:val="00C24A99"/>
    <w:rsid w:val="00C24FBF"/>
    <w:rsid w:val="00C25848"/>
    <w:rsid w:val="00C25BDA"/>
    <w:rsid w:val="00C26035"/>
    <w:rsid w:val="00C26B53"/>
    <w:rsid w:val="00C26BEE"/>
    <w:rsid w:val="00C27419"/>
    <w:rsid w:val="00C277BD"/>
    <w:rsid w:val="00C30141"/>
    <w:rsid w:val="00C31D88"/>
    <w:rsid w:val="00C32674"/>
    <w:rsid w:val="00C33104"/>
    <w:rsid w:val="00C332D4"/>
    <w:rsid w:val="00C33389"/>
    <w:rsid w:val="00C3354C"/>
    <w:rsid w:val="00C36D7E"/>
    <w:rsid w:val="00C36F44"/>
    <w:rsid w:val="00C37ADD"/>
    <w:rsid w:val="00C37C6E"/>
    <w:rsid w:val="00C37F93"/>
    <w:rsid w:val="00C40191"/>
    <w:rsid w:val="00C40EE6"/>
    <w:rsid w:val="00C41EFD"/>
    <w:rsid w:val="00C427F0"/>
    <w:rsid w:val="00C4480C"/>
    <w:rsid w:val="00C44C30"/>
    <w:rsid w:val="00C452DE"/>
    <w:rsid w:val="00C46193"/>
    <w:rsid w:val="00C50765"/>
    <w:rsid w:val="00C50EDB"/>
    <w:rsid w:val="00C51011"/>
    <w:rsid w:val="00C52620"/>
    <w:rsid w:val="00C54FE3"/>
    <w:rsid w:val="00C55BD7"/>
    <w:rsid w:val="00C560AC"/>
    <w:rsid w:val="00C560E6"/>
    <w:rsid w:val="00C56CA8"/>
    <w:rsid w:val="00C5781C"/>
    <w:rsid w:val="00C60343"/>
    <w:rsid w:val="00C60E22"/>
    <w:rsid w:val="00C61727"/>
    <w:rsid w:val="00C63098"/>
    <w:rsid w:val="00C652DC"/>
    <w:rsid w:val="00C67CE7"/>
    <w:rsid w:val="00C70D95"/>
    <w:rsid w:val="00C71FEF"/>
    <w:rsid w:val="00C7263C"/>
    <w:rsid w:val="00C73523"/>
    <w:rsid w:val="00C73BBB"/>
    <w:rsid w:val="00C73C02"/>
    <w:rsid w:val="00C73E4F"/>
    <w:rsid w:val="00C75152"/>
    <w:rsid w:val="00C7548C"/>
    <w:rsid w:val="00C7570A"/>
    <w:rsid w:val="00C766B1"/>
    <w:rsid w:val="00C76B2C"/>
    <w:rsid w:val="00C77648"/>
    <w:rsid w:val="00C801E5"/>
    <w:rsid w:val="00C80ABC"/>
    <w:rsid w:val="00C80FCA"/>
    <w:rsid w:val="00C816FB"/>
    <w:rsid w:val="00C81C41"/>
    <w:rsid w:val="00C83FDA"/>
    <w:rsid w:val="00C854D4"/>
    <w:rsid w:val="00C859C1"/>
    <w:rsid w:val="00C86114"/>
    <w:rsid w:val="00C90551"/>
    <w:rsid w:val="00C90556"/>
    <w:rsid w:val="00C90D59"/>
    <w:rsid w:val="00C90EC2"/>
    <w:rsid w:val="00C91B29"/>
    <w:rsid w:val="00C9274B"/>
    <w:rsid w:val="00C936E8"/>
    <w:rsid w:val="00C938D9"/>
    <w:rsid w:val="00C93B88"/>
    <w:rsid w:val="00C950D2"/>
    <w:rsid w:val="00C962DF"/>
    <w:rsid w:val="00C96518"/>
    <w:rsid w:val="00C97003"/>
    <w:rsid w:val="00CA04F9"/>
    <w:rsid w:val="00CA0D78"/>
    <w:rsid w:val="00CA0DCA"/>
    <w:rsid w:val="00CA131C"/>
    <w:rsid w:val="00CA14F8"/>
    <w:rsid w:val="00CA17F9"/>
    <w:rsid w:val="00CA2A9E"/>
    <w:rsid w:val="00CA45CB"/>
    <w:rsid w:val="00CA4855"/>
    <w:rsid w:val="00CA4EC5"/>
    <w:rsid w:val="00CA5400"/>
    <w:rsid w:val="00CA5D90"/>
    <w:rsid w:val="00CA7058"/>
    <w:rsid w:val="00CA707E"/>
    <w:rsid w:val="00CA7857"/>
    <w:rsid w:val="00CB081C"/>
    <w:rsid w:val="00CB1E91"/>
    <w:rsid w:val="00CB24FE"/>
    <w:rsid w:val="00CB3890"/>
    <w:rsid w:val="00CB3C50"/>
    <w:rsid w:val="00CB5C03"/>
    <w:rsid w:val="00CC16E1"/>
    <w:rsid w:val="00CC2AA0"/>
    <w:rsid w:val="00CC42B3"/>
    <w:rsid w:val="00CC4AF0"/>
    <w:rsid w:val="00CC566E"/>
    <w:rsid w:val="00CD08DD"/>
    <w:rsid w:val="00CD0BF4"/>
    <w:rsid w:val="00CD0D72"/>
    <w:rsid w:val="00CD1A07"/>
    <w:rsid w:val="00CD41CF"/>
    <w:rsid w:val="00CD48D5"/>
    <w:rsid w:val="00CD48FA"/>
    <w:rsid w:val="00CD4973"/>
    <w:rsid w:val="00CD4E6A"/>
    <w:rsid w:val="00CD56D0"/>
    <w:rsid w:val="00CD58FD"/>
    <w:rsid w:val="00CD5C6A"/>
    <w:rsid w:val="00CD5E1D"/>
    <w:rsid w:val="00CD6611"/>
    <w:rsid w:val="00CD6688"/>
    <w:rsid w:val="00CD6D41"/>
    <w:rsid w:val="00CE01AD"/>
    <w:rsid w:val="00CE180E"/>
    <w:rsid w:val="00CE3361"/>
    <w:rsid w:val="00CE3428"/>
    <w:rsid w:val="00CE3D38"/>
    <w:rsid w:val="00CE4A4E"/>
    <w:rsid w:val="00CE5E95"/>
    <w:rsid w:val="00CE6A2C"/>
    <w:rsid w:val="00CE6C84"/>
    <w:rsid w:val="00CE7B2E"/>
    <w:rsid w:val="00CE7E98"/>
    <w:rsid w:val="00CF0A87"/>
    <w:rsid w:val="00CF1B18"/>
    <w:rsid w:val="00CF373F"/>
    <w:rsid w:val="00CF6A79"/>
    <w:rsid w:val="00CF72B1"/>
    <w:rsid w:val="00CF7AE6"/>
    <w:rsid w:val="00D0079A"/>
    <w:rsid w:val="00D016B8"/>
    <w:rsid w:val="00D020AE"/>
    <w:rsid w:val="00D03307"/>
    <w:rsid w:val="00D0636B"/>
    <w:rsid w:val="00D0661B"/>
    <w:rsid w:val="00D0719D"/>
    <w:rsid w:val="00D10045"/>
    <w:rsid w:val="00D10D58"/>
    <w:rsid w:val="00D1135A"/>
    <w:rsid w:val="00D11815"/>
    <w:rsid w:val="00D118AA"/>
    <w:rsid w:val="00D12637"/>
    <w:rsid w:val="00D136B7"/>
    <w:rsid w:val="00D15310"/>
    <w:rsid w:val="00D15469"/>
    <w:rsid w:val="00D161BB"/>
    <w:rsid w:val="00D16FD3"/>
    <w:rsid w:val="00D17ABC"/>
    <w:rsid w:val="00D200C0"/>
    <w:rsid w:val="00D207B3"/>
    <w:rsid w:val="00D20A13"/>
    <w:rsid w:val="00D20F9C"/>
    <w:rsid w:val="00D21517"/>
    <w:rsid w:val="00D215E7"/>
    <w:rsid w:val="00D21A64"/>
    <w:rsid w:val="00D21C0D"/>
    <w:rsid w:val="00D21C41"/>
    <w:rsid w:val="00D2273F"/>
    <w:rsid w:val="00D233C3"/>
    <w:rsid w:val="00D24189"/>
    <w:rsid w:val="00D27164"/>
    <w:rsid w:val="00D2764E"/>
    <w:rsid w:val="00D27F23"/>
    <w:rsid w:val="00D31DD2"/>
    <w:rsid w:val="00D32DCE"/>
    <w:rsid w:val="00D33703"/>
    <w:rsid w:val="00D33830"/>
    <w:rsid w:val="00D343FA"/>
    <w:rsid w:val="00D34B01"/>
    <w:rsid w:val="00D35CDB"/>
    <w:rsid w:val="00D368C5"/>
    <w:rsid w:val="00D36CE3"/>
    <w:rsid w:val="00D36D87"/>
    <w:rsid w:val="00D3741B"/>
    <w:rsid w:val="00D37709"/>
    <w:rsid w:val="00D37737"/>
    <w:rsid w:val="00D400FB"/>
    <w:rsid w:val="00D40CC2"/>
    <w:rsid w:val="00D418CA"/>
    <w:rsid w:val="00D418FF"/>
    <w:rsid w:val="00D4318D"/>
    <w:rsid w:val="00D44973"/>
    <w:rsid w:val="00D45028"/>
    <w:rsid w:val="00D450D1"/>
    <w:rsid w:val="00D45F9C"/>
    <w:rsid w:val="00D466C0"/>
    <w:rsid w:val="00D475FD"/>
    <w:rsid w:val="00D504A9"/>
    <w:rsid w:val="00D50E95"/>
    <w:rsid w:val="00D52590"/>
    <w:rsid w:val="00D53CF0"/>
    <w:rsid w:val="00D54B94"/>
    <w:rsid w:val="00D55AAE"/>
    <w:rsid w:val="00D55E48"/>
    <w:rsid w:val="00D56876"/>
    <w:rsid w:val="00D56A4E"/>
    <w:rsid w:val="00D5754E"/>
    <w:rsid w:val="00D6096C"/>
    <w:rsid w:val="00D60C8B"/>
    <w:rsid w:val="00D6332E"/>
    <w:rsid w:val="00D64A6E"/>
    <w:rsid w:val="00D64F22"/>
    <w:rsid w:val="00D65C76"/>
    <w:rsid w:val="00D66A00"/>
    <w:rsid w:val="00D673CB"/>
    <w:rsid w:val="00D71588"/>
    <w:rsid w:val="00D72A35"/>
    <w:rsid w:val="00D7308D"/>
    <w:rsid w:val="00D734C7"/>
    <w:rsid w:val="00D7542B"/>
    <w:rsid w:val="00D7559E"/>
    <w:rsid w:val="00D768F8"/>
    <w:rsid w:val="00D770C5"/>
    <w:rsid w:val="00D7735A"/>
    <w:rsid w:val="00D77B25"/>
    <w:rsid w:val="00D8050F"/>
    <w:rsid w:val="00D8351F"/>
    <w:rsid w:val="00D86156"/>
    <w:rsid w:val="00D86282"/>
    <w:rsid w:val="00D87421"/>
    <w:rsid w:val="00D90EF9"/>
    <w:rsid w:val="00D91023"/>
    <w:rsid w:val="00D91D71"/>
    <w:rsid w:val="00D92273"/>
    <w:rsid w:val="00D92E80"/>
    <w:rsid w:val="00D93D51"/>
    <w:rsid w:val="00D96F70"/>
    <w:rsid w:val="00D971D6"/>
    <w:rsid w:val="00D97B0E"/>
    <w:rsid w:val="00DA0120"/>
    <w:rsid w:val="00DA0D0B"/>
    <w:rsid w:val="00DA147E"/>
    <w:rsid w:val="00DA1C77"/>
    <w:rsid w:val="00DA1D32"/>
    <w:rsid w:val="00DA218A"/>
    <w:rsid w:val="00DA23EF"/>
    <w:rsid w:val="00DA2A5E"/>
    <w:rsid w:val="00DA2F73"/>
    <w:rsid w:val="00DA56EC"/>
    <w:rsid w:val="00DA6932"/>
    <w:rsid w:val="00DA6981"/>
    <w:rsid w:val="00DA7806"/>
    <w:rsid w:val="00DA7875"/>
    <w:rsid w:val="00DA7A55"/>
    <w:rsid w:val="00DA7F3C"/>
    <w:rsid w:val="00DB205B"/>
    <w:rsid w:val="00DB4FE0"/>
    <w:rsid w:val="00DB79CE"/>
    <w:rsid w:val="00DB7CF7"/>
    <w:rsid w:val="00DC02CA"/>
    <w:rsid w:val="00DC2053"/>
    <w:rsid w:val="00DC2843"/>
    <w:rsid w:val="00DC29E7"/>
    <w:rsid w:val="00DC307B"/>
    <w:rsid w:val="00DC3147"/>
    <w:rsid w:val="00DC343B"/>
    <w:rsid w:val="00DC3663"/>
    <w:rsid w:val="00DC3B07"/>
    <w:rsid w:val="00DC462F"/>
    <w:rsid w:val="00DC48A2"/>
    <w:rsid w:val="00DC499A"/>
    <w:rsid w:val="00DC5374"/>
    <w:rsid w:val="00DC554E"/>
    <w:rsid w:val="00DD01D7"/>
    <w:rsid w:val="00DD02E6"/>
    <w:rsid w:val="00DD2420"/>
    <w:rsid w:val="00DD47F8"/>
    <w:rsid w:val="00DD5131"/>
    <w:rsid w:val="00DD5CB5"/>
    <w:rsid w:val="00DD6A21"/>
    <w:rsid w:val="00DD7503"/>
    <w:rsid w:val="00DE18A7"/>
    <w:rsid w:val="00DE232C"/>
    <w:rsid w:val="00DE2927"/>
    <w:rsid w:val="00DE2EFB"/>
    <w:rsid w:val="00DE43FD"/>
    <w:rsid w:val="00DE60CA"/>
    <w:rsid w:val="00DE6444"/>
    <w:rsid w:val="00DE7B16"/>
    <w:rsid w:val="00DE7FCB"/>
    <w:rsid w:val="00DF12AE"/>
    <w:rsid w:val="00DF1680"/>
    <w:rsid w:val="00DF2300"/>
    <w:rsid w:val="00DF3055"/>
    <w:rsid w:val="00DF3955"/>
    <w:rsid w:val="00DF3A56"/>
    <w:rsid w:val="00DF3E0E"/>
    <w:rsid w:val="00DF4527"/>
    <w:rsid w:val="00DF47F8"/>
    <w:rsid w:val="00DF4A35"/>
    <w:rsid w:val="00DF6996"/>
    <w:rsid w:val="00DF6DFD"/>
    <w:rsid w:val="00DF724F"/>
    <w:rsid w:val="00E0038B"/>
    <w:rsid w:val="00E00569"/>
    <w:rsid w:val="00E0081C"/>
    <w:rsid w:val="00E00AC2"/>
    <w:rsid w:val="00E00AFE"/>
    <w:rsid w:val="00E02517"/>
    <w:rsid w:val="00E03942"/>
    <w:rsid w:val="00E07560"/>
    <w:rsid w:val="00E07B41"/>
    <w:rsid w:val="00E10DC1"/>
    <w:rsid w:val="00E11369"/>
    <w:rsid w:val="00E125CB"/>
    <w:rsid w:val="00E140BC"/>
    <w:rsid w:val="00E14362"/>
    <w:rsid w:val="00E14833"/>
    <w:rsid w:val="00E156FC"/>
    <w:rsid w:val="00E1675F"/>
    <w:rsid w:val="00E172A4"/>
    <w:rsid w:val="00E2103D"/>
    <w:rsid w:val="00E21380"/>
    <w:rsid w:val="00E2140B"/>
    <w:rsid w:val="00E22087"/>
    <w:rsid w:val="00E222E0"/>
    <w:rsid w:val="00E2237D"/>
    <w:rsid w:val="00E23336"/>
    <w:rsid w:val="00E23536"/>
    <w:rsid w:val="00E235D4"/>
    <w:rsid w:val="00E24432"/>
    <w:rsid w:val="00E247F7"/>
    <w:rsid w:val="00E24FA3"/>
    <w:rsid w:val="00E26147"/>
    <w:rsid w:val="00E262A2"/>
    <w:rsid w:val="00E26B28"/>
    <w:rsid w:val="00E26B76"/>
    <w:rsid w:val="00E27207"/>
    <w:rsid w:val="00E30956"/>
    <w:rsid w:val="00E3115C"/>
    <w:rsid w:val="00E31465"/>
    <w:rsid w:val="00E328CD"/>
    <w:rsid w:val="00E3489E"/>
    <w:rsid w:val="00E35706"/>
    <w:rsid w:val="00E361E5"/>
    <w:rsid w:val="00E362F0"/>
    <w:rsid w:val="00E36B95"/>
    <w:rsid w:val="00E37E1D"/>
    <w:rsid w:val="00E4003F"/>
    <w:rsid w:val="00E41D4B"/>
    <w:rsid w:val="00E426D4"/>
    <w:rsid w:val="00E438CE"/>
    <w:rsid w:val="00E44FB9"/>
    <w:rsid w:val="00E4564E"/>
    <w:rsid w:val="00E45768"/>
    <w:rsid w:val="00E458F6"/>
    <w:rsid w:val="00E45954"/>
    <w:rsid w:val="00E46704"/>
    <w:rsid w:val="00E46832"/>
    <w:rsid w:val="00E46AB7"/>
    <w:rsid w:val="00E47871"/>
    <w:rsid w:val="00E50782"/>
    <w:rsid w:val="00E51360"/>
    <w:rsid w:val="00E514EB"/>
    <w:rsid w:val="00E52E4C"/>
    <w:rsid w:val="00E52FEB"/>
    <w:rsid w:val="00E53546"/>
    <w:rsid w:val="00E545C2"/>
    <w:rsid w:val="00E547A5"/>
    <w:rsid w:val="00E552F9"/>
    <w:rsid w:val="00E55F24"/>
    <w:rsid w:val="00E564B9"/>
    <w:rsid w:val="00E5680E"/>
    <w:rsid w:val="00E56936"/>
    <w:rsid w:val="00E57829"/>
    <w:rsid w:val="00E60235"/>
    <w:rsid w:val="00E60F97"/>
    <w:rsid w:val="00E6138A"/>
    <w:rsid w:val="00E615B3"/>
    <w:rsid w:val="00E623B0"/>
    <w:rsid w:val="00E64CE9"/>
    <w:rsid w:val="00E65DF7"/>
    <w:rsid w:val="00E6712D"/>
    <w:rsid w:val="00E671E7"/>
    <w:rsid w:val="00E67D20"/>
    <w:rsid w:val="00E70FD3"/>
    <w:rsid w:val="00E71A53"/>
    <w:rsid w:val="00E726FE"/>
    <w:rsid w:val="00E72A73"/>
    <w:rsid w:val="00E73A5B"/>
    <w:rsid w:val="00E745EE"/>
    <w:rsid w:val="00E760EE"/>
    <w:rsid w:val="00E76432"/>
    <w:rsid w:val="00E80016"/>
    <w:rsid w:val="00E81A7B"/>
    <w:rsid w:val="00E8222F"/>
    <w:rsid w:val="00E843D3"/>
    <w:rsid w:val="00E852E3"/>
    <w:rsid w:val="00E86C84"/>
    <w:rsid w:val="00E90A42"/>
    <w:rsid w:val="00E93A53"/>
    <w:rsid w:val="00E94D78"/>
    <w:rsid w:val="00E977CF"/>
    <w:rsid w:val="00EA110C"/>
    <w:rsid w:val="00EA1531"/>
    <w:rsid w:val="00EA2E1D"/>
    <w:rsid w:val="00EA32A7"/>
    <w:rsid w:val="00EA3A6A"/>
    <w:rsid w:val="00EA3B2B"/>
    <w:rsid w:val="00EA44D9"/>
    <w:rsid w:val="00EA45B2"/>
    <w:rsid w:val="00EA483E"/>
    <w:rsid w:val="00EA6D06"/>
    <w:rsid w:val="00EB13C0"/>
    <w:rsid w:val="00EB2421"/>
    <w:rsid w:val="00EB24F5"/>
    <w:rsid w:val="00EB2DC8"/>
    <w:rsid w:val="00EB38C1"/>
    <w:rsid w:val="00EB4B4A"/>
    <w:rsid w:val="00EB4C3E"/>
    <w:rsid w:val="00EB5F26"/>
    <w:rsid w:val="00EB6102"/>
    <w:rsid w:val="00EB6319"/>
    <w:rsid w:val="00EB68B9"/>
    <w:rsid w:val="00EB6A76"/>
    <w:rsid w:val="00EB70BD"/>
    <w:rsid w:val="00EB7440"/>
    <w:rsid w:val="00EC07D3"/>
    <w:rsid w:val="00EC1AE4"/>
    <w:rsid w:val="00EC1C13"/>
    <w:rsid w:val="00EC2125"/>
    <w:rsid w:val="00EC2340"/>
    <w:rsid w:val="00EC2608"/>
    <w:rsid w:val="00EC2D15"/>
    <w:rsid w:val="00EC4E33"/>
    <w:rsid w:val="00EC7398"/>
    <w:rsid w:val="00ED24B5"/>
    <w:rsid w:val="00ED31AE"/>
    <w:rsid w:val="00ED37BC"/>
    <w:rsid w:val="00ED432A"/>
    <w:rsid w:val="00ED43DD"/>
    <w:rsid w:val="00ED46F1"/>
    <w:rsid w:val="00ED673B"/>
    <w:rsid w:val="00ED708D"/>
    <w:rsid w:val="00ED7FB6"/>
    <w:rsid w:val="00EE0F26"/>
    <w:rsid w:val="00EE2699"/>
    <w:rsid w:val="00EE4288"/>
    <w:rsid w:val="00EE469A"/>
    <w:rsid w:val="00EE5D8A"/>
    <w:rsid w:val="00EE7483"/>
    <w:rsid w:val="00EE77F7"/>
    <w:rsid w:val="00EE7B75"/>
    <w:rsid w:val="00EF1664"/>
    <w:rsid w:val="00EF2260"/>
    <w:rsid w:val="00EF2D24"/>
    <w:rsid w:val="00EF485D"/>
    <w:rsid w:val="00EF6224"/>
    <w:rsid w:val="00EF70BE"/>
    <w:rsid w:val="00F011EB"/>
    <w:rsid w:val="00F01D56"/>
    <w:rsid w:val="00F04A3F"/>
    <w:rsid w:val="00F05270"/>
    <w:rsid w:val="00F0586F"/>
    <w:rsid w:val="00F06D22"/>
    <w:rsid w:val="00F0799D"/>
    <w:rsid w:val="00F07EB3"/>
    <w:rsid w:val="00F10255"/>
    <w:rsid w:val="00F107A0"/>
    <w:rsid w:val="00F10859"/>
    <w:rsid w:val="00F1151A"/>
    <w:rsid w:val="00F11BDE"/>
    <w:rsid w:val="00F11C4C"/>
    <w:rsid w:val="00F1271A"/>
    <w:rsid w:val="00F127A8"/>
    <w:rsid w:val="00F14825"/>
    <w:rsid w:val="00F14C6D"/>
    <w:rsid w:val="00F14EC1"/>
    <w:rsid w:val="00F1589C"/>
    <w:rsid w:val="00F15F2D"/>
    <w:rsid w:val="00F1695D"/>
    <w:rsid w:val="00F16B3A"/>
    <w:rsid w:val="00F176CA"/>
    <w:rsid w:val="00F20144"/>
    <w:rsid w:val="00F2041F"/>
    <w:rsid w:val="00F20C77"/>
    <w:rsid w:val="00F2118D"/>
    <w:rsid w:val="00F220A5"/>
    <w:rsid w:val="00F220EA"/>
    <w:rsid w:val="00F23378"/>
    <w:rsid w:val="00F2485C"/>
    <w:rsid w:val="00F25D19"/>
    <w:rsid w:val="00F27022"/>
    <w:rsid w:val="00F27A8F"/>
    <w:rsid w:val="00F31029"/>
    <w:rsid w:val="00F31635"/>
    <w:rsid w:val="00F31D82"/>
    <w:rsid w:val="00F34362"/>
    <w:rsid w:val="00F34BC9"/>
    <w:rsid w:val="00F37836"/>
    <w:rsid w:val="00F3791A"/>
    <w:rsid w:val="00F42FA9"/>
    <w:rsid w:val="00F4305B"/>
    <w:rsid w:val="00F4391E"/>
    <w:rsid w:val="00F4396B"/>
    <w:rsid w:val="00F43BFC"/>
    <w:rsid w:val="00F43C4B"/>
    <w:rsid w:val="00F43FCF"/>
    <w:rsid w:val="00F441DB"/>
    <w:rsid w:val="00F44D8E"/>
    <w:rsid w:val="00F465F6"/>
    <w:rsid w:val="00F473B2"/>
    <w:rsid w:val="00F47547"/>
    <w:rsid w:val="00F50F5A"/>
    <w:rsid w:val="00F50FBD"/>
    <w:rsid w:val="00F513AE"/>
    <w:rsid w:val="00F51A14"/>
    <w:rsid w:val="00F51D6E"/>
    <w:rsid w:val="00F559EF"/>
    <w:rsid w:val="00F55B19"/>
    <w:rsid w:val="00F55E0E"/>
    <w:rsid w:val="00F569EC"/>
    <w:rsid w:val="00F56F0B"/>
    <w:rsid w:val="00F60653"/>
    <w:rsid w:val="00F62671"/>
    <w:rsid w:val="00F62B07"/>
    <w:rsid w:val="00F63348"/>
    <w:rsid w:val="00F6369C"/>
    <w:rsid w:val="00F63F1B"/>
    <w:rsid w:val="00F64E50"/>
    <w:rsid w:val="00F64F69"/>
    <w:rsid w:val="00F64FFC"/>
    <w:rsid w:val="00F66A41"/>
    <w:rsid w:val="00F70427"/>
    <w:rsid w:val="00F70528"/>
    <w:rsid w:val="00F70B41"/>
    <w:rsid w:val="00F710B8"/>
    <w:rsid w:val="00F71362"/>
    <w:rsid w:val="00F71A98"/>
    <w:rsid w:val="00F71EA0"/>
    <w:rsid w:val="00F71ECD"/>
    <w:rsid w:val="00F721AF"/>
    <w:rsid w:val="00F72CC1"/>
    <w:rsid w:val="00F73480"/>
    <w:rsid w:val="00F73B88"/>
    <w:rsid w:val="00F73CD6"/>
    <w:rsid w:val="00F74786"/>
    <w:rsid w:val="00F75F06"/>
    <w:rsid w:val="00F771DA"/>
    <w:rsid w:val="00F777D5"/>
    <w:rsid w:val="00F81573"/>
    <w:rsid w:val="00F8302E"/>
    <w:rsid w:val="00F8338A"/>
    <w:rsid w:val="00F8401A"/>
    <w:rsid w:val="00F84E30"/>
    <w:rsid w:val="00F85541"/>
    <w:rsid w:val="00F86DAB"/>
    <w:rsid w:val="00F870B0"/>
    <w:rsid w:val="00F87485"/>
    <w:rsid w:val="00F87510"/>
    <w:rsid w:val="00F90F24"/>
    <w:rsid w:val="00F91086"/>
    <w:rsid w:val="00F9121E"/>
    <w:rsid w:val="00F9180A"/>
    <w:rsid w:val="00F91B19"/>
    <w:rsid w:val="00F922C4"/>
    <w:rsid w:val="00F92E75"/>
    <w:rsid w:val="00F956C7"/>
    <w:rsid w:val="00F9652E"/>
    <w:rsid w:val="00F96942"/>
    <w:rsid w:val="00FA01F8"/>
    <w:rsid w:val="00FA1DBB"/>
    <w:rsid w:val="00FA27EE"/>
    <w:rsid w:val="00FA4163"/>
    <w:rsid w:val="00FA4202"/>
    <w:rsid w:val="00FA4916"/>
    <w:rsid w:val="00FA5848"/>
    <w:rsid w:val="00FA60D5"/>
    <w:rsid w:val="00FA7E5C"/>
    <w:rsid w:val="00FB0E01"/>
    <w:rsid w:val="00FB193D"/>
    <w:rsid w:val="00FB3422"/>
    <w:rsid w:val="00FB3DB5"/>
    <w:rsid w:val="00FB5CC1"/>
    <w:rsid w:val="00FB7076"/>
    <w:rsid w:val="00FC3425"/>
    <w:rsid w:val="00FC3B6D"/>
    <w:rsid w:val="00FC3F78"/>
    <w:rsid w:val="00FC4D12"/>
    <w:rsid w:val="00FC4FD4"/>
    <w:rsid w:val="00FC5765"/>
    <w:rsid w:val="00FC71C2"/>
    <w:rsid w:val="00FD01B5"/>
    <w:rsid w:val="00FD035E"/>
    <w:rsid w:val="00FD190F"/>
    <w:rsid w:val="00FD234A"/>
    <w:rsid w:val="00FD289B"/>
    <w:rsid w:val="00FD2FB3"/>
    <w:rsid w:val="00FD5BF0"/>
    <w:rsid w:val="00FD5E30"/>
    <w:rsid w:val="00FD6202"/>
    <w:rsid w:val="00FD7408"/>
    <w:rsid w:val="00FD78BE"/>
    <w:rsid w:val="00FE0414"/>
    <w:rsid w:val="00FE0B51"/>
    <w:rsid w:val="00FE2AA5"/>
    <w:rsid w:val="00FE49CA"/>
    <w:rsid w:val="00FE6A35"/>
    <w:rsid w:val="00FF02C2"/>
    <w:rsid w:val="00FF153A"/>
    <w:rsid w:val="00FF2505"/>
    <w:rsid w:val="00FF3AA6"/>
    <w:rsid w:val="00FF431D"/>
    <w:rsid w:val="00FF45E0"/>
    <w:rsid w:val="00FF59E8"/>
    <w:rsid w:val="00FF6E98"/>
    <w:rsid w:val="011E4A75"/>
    <w:rsid w:val="0133EDEA"/>
    <w:rsid w:val="01905936"/>
    <w:rsid w:val="01905B51"/>
    <w:rsid w:val="023C633C"/>
    <w:rsid w:val="028F5A95"/>
    <w:rsid w:val="029E324A"/>
    <w:rsid w:val="03272D35"/>
    <w:rsid w:val="032A21B5"/>
    <w:rsid w:val="032D8E1C"/>
    <w:rsid w:val="0354748F"/>
    <w:rsid w:val="035DF05B"/>
    <w:rsid w:val="0418E1DA"/>
    <w:rsid w:val="043F68AC"/>
    <w:rsid w:val="045CD652"/>
    <w:rsid w:val="0488F27C"/>
    <w:rsid w:val="0498E4D2"/>
    <w:rsid w:val="04F836D7"/>
    <w:rsid w:val="050D0B01"/>
    <w:rsid w:val="05348973"/>
    <w:rsid w:val="0545E226"/>
    <w:rsid w:val="05A00F7A"/>
    <w:rsid w:val="05B156CD"/>
    <w:rsid w:val="05B5BF43"/>
    <w:rsid w:val="05EE28B1"/>
    <w:rsid w:val="060FC6CA"/>
    <w:rsid w:val="0610DAD5"/>
    <w:rsid w:val="06EE66E3"/>
    <w:rsid w:val="07ADACE4"/>
    <w:rsid w:val="07E99BE8"/>
    <w:rsid w:val="07F5916A"/>
    <w:rsid w:val="0809B99C"/>
    <w:rsid w:val="081A4E65"/>
    <w:rsid w:val="081E2354"/>
    <w:rsid w:val="086C7556"/>
    <w:rsid w:val="08C4CEF0"/>
    <w:rsid w:val="090B51EB"/>
    <w:rsid w:val="0933D5B2"/>
    <w:rsid w:val="094F037C"/>
    <w:rsid w:val="095CE4AE"/>
    <w:rsid w:val="095FAC79"/>
    <w:rsid w:val="096A03BA"/>
    <w:rsid w:val="099D21BB"/>
    <w:rsid w:val="09BD7E5F"/>
    <w:rsid w:val="09CF176C"/>
    <w:rsid w:val="0A0345A5"/>
    <w:rsid w:val="0A6398F1"/>
    <w:rsid w:val="0A85E00A"/>
    <w:rsid w:val="0A90F9A2"/>
    <w:rsid w:val="0A9D42DA"/>
    <w:rsid w:val="0AA7399F"/>
    <w:rsid w:val="0AF2FBED"/>
    <w:rsid w:val="0B0311B3"/>
    <w:rsid w:val="0B211737"/>
    <w:rsid w:val="0B28DA60"/>
    <w:rsid w:val="0B2E96B7"/>
    <w:rsid w:val="0B479817"/>
    <w:rsid w:val="0BC5112A"/>
    <w:rsid w:val="0BD51F78"/>
    <w:rsid w:val="0BDFC5C0"/>
    <w:rsid w:val="0BE89302"/>
    <w:rsid w:val="0C0600A8"/>
    <w:rsid w:val="0CF20CEA"/>
    <w:rsid w:val="0CF49D92"/>
    <w:rsid w:val="0D0DFA10"/>
    <w:rsid w:val="0D1A9F61"/>
    <w:rsid w:val="0D314DEB"/>
    <w:rsid w:val="0D7DD79E"/>
    <w:rsid w:val="0DE0F207"/>
    <w:rsid w:val="0E0369C6"/>
    <w:rsid w:val="0E8CE12C"/>
    <w:rsid w:val="0EAF08A1"/>
    <w:rsid w:val="0EC0FA81"/>
    <w:rsid w:val="0EF8FF40"/>
    <w:rsid w:val="0F7107AA"/>
    <w:rsid w:val="0F7AD827"/>
    <w:rsid w:val="0FABBB58"/>
    <w:rsid w:val="0FEA24FA"/>
    <w:rsid w:val="0FEC79B5"/>
    <w:rsid w:val="0FF8ABCA"/>
    <w:rsid w:val="100FFA3A"/>
    <w:rsid w:val="1054360D"/>
    <w:rsid w:val="10888189"/>
    <w:rsid w:val="109C9B32"/>
    <w:rsid w:val="10A3B5F4"/>
    <w:rsid w:val="10F5D43E"/>
    <w:rsid w:val="1143D6D8"/>
    <w:rsid w:val="116BC8EA"/>
    <w:rsid w:val="11726B84"/>
    <w:rsid w:val="1187C0C9"/>
    <w:rsid w:val="1192B643"/>
    <w:rsid w:val="11961854"/>
    <w:rsid w:val="119653B0"/>
    <w:rsid w:val="11EDB32C"/>
    <w:rsid w:val="11F29026"/>
    <w:rsid w:val="11F81ED2"/>
    <w:rsid w:val="12095793"/>
    <w:rsid w:val="120FC4DD"/>
    <w:rsid w:val="12156D4D"/>
    <w:rsid w:val="121CC870"/>
    <w:rsid w:val="1229C228"/>
    <w:rsid w:val="12AA5CD5"/>
    <w:rsid w:val="12C00AEE"/>
    <w:rsid w:val="133B2065"/>
    <w:rsid w:val="1352989D"/>
    <w:rsid w:val="137CB497"/>
    <w:rsid w:val="13900022"/>
    <w:rsid w:val="1392C29F"/>
    <w:rsid w:val="13BE441E"/>
    <w:rsid w:val="13CA8B3C"/>
    <w:rsid w:val="145DD1E4"/>
    <w:rsid w:val="1490334A"/>
    <w:rsid w:val="14E80580"/>
    <w:rsid w:val="152415C8"/>
    <w:rsid w:val="15793851"/>
    <w:rsid w:val="15A39EEC"/>
    <w:rsid w:val="15C45020"/>
    <w:rsid w:val="15EBD8FE"/>
    <w:rsid w:val="161F24F8"/>
    <w:rsid w:val="1660813E"/>
    <w:rsid w:val="16705F9A"/>
    <w:rsid w:val="1690AE15"/>
    <w:rsid w:val="16975B99"/>
    <w:rsid w:val="16C1F75D"/>
    <w:rsid w:val="170B9187"/>
    <w:rsid w:val="17E2C76C"/>
    <w:rsid w:val="17F3A6E9"/>
    <w:rsid w:val="183C6952"/>
    <w:rsid w:val="1868B45A"/>
    <w:rsid w:val="189B2B2A"/>
    <w:rsid w:val="18A1A8E0"/>
    <w:rsid w:val="18A4E4D1"/>
    <w:rsid w:val="1902A83F"/>
    <w:rsid w:val="192E5F8C"/>
    <w:rsid w:val="1967207F"/>
    <w:rsid w:val="19704AB9"/>
    <w:rsid w:val="19B9939F"/>
    <w:rsid w:val="1A265FAD"/>
    <w:rsid w:val="1A291A15"/>
    <w:rsid w:val="1A433249"/>
    <w:rsid w:val="1A769E98"/>
    <w:rsid w:val="1A9CD718"/>
    <w:rsid w:val="1AF87847"/>
    <w:rsid w:val="1AFE89B6"/>
    <w:rsid w:val="1B2205CD"/>
    <w:rsid w:val="1B381261"/>
    <w:rsid w:val="1B82C629"/>
    <w:rsid w:val="1BE4CF03"/>
    <w:rsid w:val="1C143BEB"/>
    <w:rsid w:val="1C1EAAD1"/>
    <w:rsid w:val="1C531209"/>
    <w:rsid w:val="1C9448A8"/>
    <w:rsid w:val="1C9965D0"/>
    <w:rsid w:val="1D43D553"/>
    <w:rsid w:val="1D6B41CC"/>
    <w:rsid w:val="1DA93087"/>
    <w:rsid w:val="1DB52678"/>
    <w:rsid w:val="1DCAF4C9"/>
    <w:rsid w:val="1DD04609"/>
    <w:rsid w:val="1DE68AEB"/>
    <w:rsid w:val="1E301909"/>
    <w:rsid w:val="1E68AE2D"/>
    <w:rsid w:val="1E814DF9"/>
    <w:rsid w:val="1EFE9CF7"/>
    <w:rsid w:val="1F16A36C"/>
    <w:rsid w:val="1F21D0FB"/>
    <w:rsid w:val="1F55E6EC"/>
    <w:rsid w:val="1F87DEEA"/>
    <w:rsid w:val="1FF19438"/>
    <w:rsid w:val="20299B50"/>
    <w:rsid w:val="205B8CCB"/>
    <w:rsid w:val="20BFAC5D"/>
    <w:rsid w:val="20EEE6B9"/>
    <w:rsid w:val="2126060D"/>
    <w:rsid w:val="212DFBD2"/>
    <w:rsid w:val="214C5676"/>
    <w:rsid w:val="216A64C8"/>
    <w:rsid w:val="21E30E94"/>
    <w:rsid w:val="226AC8DC"/>
    <w:rsid w:val="227AF96C"/>
    <w:rsid w:val="22D92EA6"/>
    <w:rsid w:val="22EE3F70"/>
    <w:rsid w:val="22F05900"/>
    <w:rsid w:val="230521C7"/>
    <w:rsid w:val="23120F6C"/>
    <w:rsid w:val="232BF07F"/>
    <w:rsid w:val="236B45C6"/>
    <w:rsid w:val="23DE786F"/>
    <w:rsid w:val="2443FEC3"/>
    <w:rsid w:val="24509AE6"/>
    <w:rsid w:val="246346A6"/>
    <w:rsid w:val="248F4209"/>
    <w:rsid w:val="24DECEEF"/>
    <w:rsid w:val="252E34B9"/>
    <w:rsid w:val="2534E705"/>
    <w:rsid w:val="2576D7C2"/>
    <w:rsid w:val="25C99ACE"/>
    <w:rsid w:val="25DC29C2"/>
    <w:rsid w:val="25E5A8C6"/>
    <w:rsid w:val="261033B9"/>
    <w:rsid w:val="2615B2E8"/>
    <w:rsid w:val="262D1309"/>
    <w:rsid w:val="263F862A"/>
    <w:rsid w:val="264103B0"/>
    <w:rsid w:val="264CFAF3"/>
    <w:rsid w:val="26592D08"/>
    <w:rsid w:val="265CA9FD"/>
    <w:rsid w:val="2661F3D9"/>
    <w:rsid w:val="267075FA"/>
    <w:rsid w:val="2672381C"/>
    <w:rsid w:val="267D27CA"/>
    <w:rsid w:val="26A30CAB"/>
    <w:rsid w:val="2701EBBC"/>
    <w:rsid w:val="273CEC4E"/>
    <w:rsid w:val="27641EA4"/>
    <w:rsid w:val="2764DB31"/>
    <w:rsid w:val="276818D9"/>
    <w:rsid w:val="27B2E2CF"/>
    <w:rsid w:val="282CA366"/>
    <w:rsid w:val="285B5257"/>
    <w:rsid w:val="285F9C16"/>
    <w:rsid w:val="287CECB6"/>
    <w:rsid w:val="28A82816"/>
    <w:rsid w:val="28B589D9"/>
    <w:rsid w:val="28CBBF40"/>
    <w:rsid w:val="292A2A69"/>
    <w:rsid w:val="292ED118"/>
    <w:rsid w:val="295712BF"/>
    <w:rsid w:val="29958505"/>
    <w:rsid w:val="29A4C4A2"/>
    <w:rsid w:val="29BB3905"/>
    <w:rsid w:val="2A057062"/>
    <w:rsid w:val="2A77586A"/>
    <w:rsid w:val="2A9009C7"/>
    <w:rsid w:val="2AD3EE01"/>
    <w:rsid w:val="2ADD7FA2"/>
    <w:rsid w:val="2B1C973D"/>
    <w:rsid w:val="2B345652"/>
    <w:rsid w:val="2B412189"/>
    <w:rsid w:val="2B89B590"/>
    <w:rsid w:val="2BA7033A"/>
    <w:rsid w:val="2BA85F5D"/>
    <w:rsid w:val="2C0AA52E"/>
    <w:rsid w:val="2C22496A"/>
    <w:rsid w:val="2C359C05"/>
    <w:rsid w:val="2CA6AC48"/>
    <w:rsid w:val="2CB400F9"/>
    <w:rsid w:val="2CD30239"/>
    <w:rsid w:val="2D328F45"/>
    <w:rsid w:val="2D8DB439"/>
    <w:rsid w:val="2DA7B7E5"/>
    <w:rsid w:val="2E28D09F"/>
    <w:rsid w:val="2E7AF067"/>
    <w:rsid w:val="2E7CC0C5"/>
    <w:rsid w:val="2EDEA3FC"/>
    <w:rsid w:val="2F36E415"/>
    <w:rsid w:val="2F4B3ECC"/>
    <w:rsid w:val="2F4F7A4D"/>
    <w:rsid w:val="2F5816AF"/>
    <w:rsid w:val="2F70DE69"/>
    <w:rsid w:val="2F7991AA"/>
    <w:rsid w:val="2F7FCFCF"/>
    <w:rsid w:val="2FABE1DD"/>
    <w:rsid w:val="2FC35189"/>
    <w:rsid w:val="2FC38B9F"/>
    <w:rsid w:val="2FE9E038"/>
    <w:rsid w:val="2FFFC4DE"/>
    <w:rsid w:val="3018FC4D"/>
    <w:rsid w:val="3065E5BF"/>
    <w:rsid w:val="309CEA57"/>
    <w:rsid w:val="30A811F4"/>
    <w:rsid w:val="30AC73DB"/>
    <w:rsid w:val="30BE0CAB"/>
    <w:rsid w:val="30F3C2C6"/>
    <w:rsid w:val="30FF42BF"/>
    <w:rsid w:val="312CDA6A"/>
    <w:rsid w:val="314D216D"/>
    <w:rsid w:val="31984EA7"/>
    <w:rsid w:val="3263EA50"/>
    <w:rsid w:val="32720DA5"/>
    <w:rsid w:val="328B388C"/>
    <w:rsid w:val="32D6630F"/>
    <w:rsid w:val="32F6A11B"/>
    <w:rsid w:val="330C1B7C"/>
    <w:rsid w:val="3353E7AE"/>
    <w:rsid w:val="3391495A"/>
    <w:rsid w:val="3412813A"/>
    <w:rsid w:val="341943A9"/>
    <w:rsid w:val="344A43D9"/>
    <w:rsid w:val="34A76BDC"/>
    <w:rsid w:val="35561F1C"/>
    <w:rsid w:val="356532DA"/>
    <w:rsid w:val="3592A4FB"/>
    <w:rsid w:val="35C102DF"/>
    <w:rsid w:val="35CDDFFF"/>
    <w:rsid w:val="364B941E"/>
    <w:rsid w:val="369249C5"/>
    <w:rsid w:val="36953DAC"/>
    <w:rsid w:val="369B98B4"/>
    <w:rsid w:val="36AAE072"/>
    <w:rsid w:val="36C19C5C"/>
    <w:rsid w:val="36CEEC45"/>
    <w:rsid w:val="37230EF2"/>
    <w:rsid w:val="37240408"/>
    <w:rsid w:val="372BD3A9"/>
    <w:rsid w:val="372FCAF8"/>
    <w:rsid w:val="37373BFB"/>
    <w:rsid w:val="37455D46"/>
    <w:rsid w:val="37A1CCB1"/>
    <w:rsid w:val="3814F14C"/>
    <w:rsid w:val="381BAD19"/>
    <w:rsid w:val="383AAAF8"/>
    <w:rsid w:val="383D40DB"/>
    <w:rsid w:val="389175C5"/>
    <w:rsid w:val="38C3B9F8"/>
    <w:rsid w:val="3950FFE2"/>
    <w:rsid w:val="3972C0C8"/>
    <w:rsid w:val="39A5C00F"/>
    <w:rsid w:val="39C7EBF6"/>
    <w:rsid w:val="39E6E3A9"/>
    <w:rsid w:val="39F81C0E"/>
    <w:rsid w:val="3A37A5DB"/>
    <w:rsid w:val="3A849FF3"/>
    <w:rsid w:val="3A8B1E4A"/>
    <w:rsid w:val="3AAAF568"/>
    <w:rsid w:val="3B74E304"/>
    <w:rsid w:val="3BFAC0B3"/>
    <w:rsid w:val="3C395C23"/>
    <w:rsid w:val="3C52CAAB"/>
    <w:rsid w:val="3CD1B1C5"/>
    <w:rsid w:val="3CDABE9A"/>
    <w:rsid w:val="3D0E37EB"/>
    <w:rsid w:val="3D32247C"/>
    <w:rsid w:val="3D674B24"/>
    <w:rsid w:val="3D9B3C9D"/>
    <w:rsid w:val="3DD73B7B"/>
    <w:rsid w:val="3DFC88C4"/>
    <w:rsid w:val="3E4CD3F1"/>
    <w:rsid w:val="3E63C565"/>
    <w:rsid w:val="3EB06D19"/>
    <w:rsid w:val="3EBB6E1C"/>
    <w:rsid w:val="3ED4DC30"/>
    <w:rsid w:val="3EDBE6CE"/>
    <w:rsid w:val="3EEECD38"/>
    <w:rsid w:val="3F6F8F17"/>
    <w:rsid w:val="3F9C40FF"/>
    <w:rsid w:val="3FCF29BE"/>
    <w:rsid w:val="3FE736A8"/>
    <w:rsid w:val="403A6690"/>
    <w:rsid w:val="4062547D"/>
    <w:rsid w:val="40A11E1D"/>
    <w:rsid w:val="40D774D8"/>
    <w:rsid w:val="410D1371"/>
    <w:rsid w:val="413E8DBD"/>
    <w:rsid w:val="4146914C"/>
    <w:rsid w:val="414D8600"/>
    <w:rsid w:val="4166EA6A"/>
    <w:rsid w:val="416A03CD"/>
    <w:rsid w:val="4175F1C6"/>
    <w:rsid w:val="41C1437D"/>
    <w:rsid w:val="41FC838A"/>
    <w:rsid w:val="4222C365"/>
    <w:rsid w:val="42251498"/>
    <w:rsid w:val="42299453"/>
    <w:rsid w:val="427A35DD"/>
    <w:rsid w:val="42AAD76D"/>
    <w:rsid w:val="42EBE198"/>
    <w:rsid w:val="4324F93C"/>
    <w:rsid w:val="43541F21"/>
    <w:rsid w:val="43E45A30"/>
    <w:rsid w:val="4416197E"/>
    <w:rsid w:val="4424423D"/>
    <w:rsid w:val="44536E31"/>
    <w:rsid w:val="44DC2575"/>
    <w:rsid w:val="44DC320B"/>
    <w:rsid w:val="4522FAE6"/>
    <w:rsid w:val="4545BBB1"/>
    <w:rsid w:val="455DD082"/>
    <w:rsid w:val="457B6C4C"/>
    <w:rsid w:val="45818033"/>
    <w:rsid w:val="4584696C"/>
    <w:rsid w:val="45CCD9D1"/>
    <w:rsid w:val="45CD265C"/>
    <w:rsid w:val="467C5520"/>
    <w:rsid w:val="467E0686"/>
    <w:rsid w:val="46BFA7D7"/>
    <w:rsid w:val="46D4DDCB"/>
    <w:rsid w:val="47291EF8"/>
    <w:rsid w:val="4731C9BD"/>
    <w:rsid w:val="4749FA9E"/>
    <w:rsid w:val="477AFC41"/>
    <w:rsid w:val="47E8B51D"/>
    <w:rsid w:val="488E28DA"/>
    <w:rsid w:val="489EDF77"/>
    <w:rsid w:val="48FC17AC"/>
    <w:rsid w:val="48FF6085"/>
    <w:rsid w:val="494F4E35"/>
    <w:rsid w:val="4A5401C3"/>
    <w:rsid w:val="4AA77192"/>
    <w:rsid w:val="4AC1BC71"/>
    <w:rsid w:val="4ADEDD13"/>
    <w:rsid w:val="4B04F8D6"/>
    <w:rsid w:val="4B77A6AD"/>
    <w:rsid w:val="4BB8BC0D"/>
    <w:rsid w:val="4BCD40FD"/>
    <w:rsid w:val="4C08FD30"/>
    <w:rsid w:val="4C478859"/>
    <w:rsid w:val="4C8D77FF"/>
    <w:rsid w:val="4CA627FB"/>
    <w:rsid w:val="4CCA22BD"/>
    <w:rsid w:val="4CECF579"/>
    <w:rsid w:val="4CF0A351"/>
    <w:rsid w:val="4D9292F1"/>
    <w:rsid w:val="4D9BCE98"/>
    <w:rsid w:val="4DAB216F"/>
    <w:rsid w:val="4DD0F2AC"/>
    <w:rsid w:val="4DFEC982"/>
    <w:rsid w:val="4E0773DC"/>
    <w:rsid w:val="4E13E0CE"/>
    <w:rsid w:val="4E287078"/>
    <w:rsid w:val="4E6932B2"/>
    <w:rsid w:val="4E9FC685"/>
    <w:rsid w:val="4ED23D2B"/>
    <w:rsid w:val="4EE0CE76"/>
    <w:rsid w:val="4EF7CF33"/>
    <w:rsid w:val="4F7FDDE3"/>
    <w:rsid w:val="4F91DF73"/>
    <w:rsid w:val="4FA6AEEB"/>
    <w:rsid w:val="4FAE139A"/>
    <w:rsid w:val="4FD27167"/>
    <w:rsid w:val="509BA4B2"/>
    <w:rsid w:val="50F8A869"/>
    <w:rsid w:val="50FB1461"/>
    <w:rsid w:val="5121C4F9"/>
    <w:rsid w:val="512B47E4"/>
    <w:rsid w:val="515A68B3"/>
    <w:rsid w:val="5193AA71"/>
    <w:rsid w:val="51BBB1C1"/>
    <w:rsid w:val="520C30D1"/>
    <w:rsid w:val="5216FA2E"/>
    <w:rsid w:val="522BE810"/>
    <w:rsid w:val="524F3C71"/>
    <w:rsid w:val="525E7C30"/>
    <w:rsid w:val="52A18BEC"/>
    <w:rsid w:val="52AA2CB6"/>
    <w:rsid w:val="52E297A2"/>
    <w:rsid w:val="52F035A6"/>
    <w:rsid w:val="53156790"/>
    <w:rsid w:val="532B9B44"/>
    <w:rsid w:val="53546A32"/>
    <w:rsid w:val="538344E4"/>
    <w:rsid w:val="5393CD7A"/>
    <w:rsid w:val="53FEE1A2"/>
    <w:rsid w:val="541EB360"/>
    <w:rsid w:val="5432A7D0"/>
    <w:rsid w:val="54381B87"/>
    <w:rsid w:val="546CFFFC"/>
    <w:rsid w:val="54903FC1"/>
    <w:rsid w:val="549FCEEC"/>
    <w:rsid w:val="54CAF8C2"/>
    <w:rsid w:val="55511A82"/>
    <w:rsid w:val="556893D9"/>
    <w:rsid w:val="55D22AE3"/>
    <w:rsid w:val="55D567AE"/>
    <w:rsid w:val="55F028D9"/>
    <w:rsid w:val="55FDBAE7"/>
    <w:rsid w:val="563E4629"/>
    <w:rsid w:val="5660E49F"/>
    <w:rsid w:val="5662E100"/>
    <w:rsid w:val="568B737C"/>
    <w:rsid w:val="570AAFEC"/>
    <w:rsid w:val="573A0053"/>
    <w:rsid w:val="5764DF29"/>
    <w:rsid w:val="5769EFC9"/>
    <w:rsid w:val="57B79C19"/>
    <w:rsid w:val="582DCFA2"/>
    <w:rsid w:val="58345374"/>
    <w:rsid w:val="58D03010"/>
    <w:rsid w:val="58E48831"/>
    <w:rsid w:val="5943513E"/>
    <w:rsid w:val="5980BD7D"/>
    <w:rsid w:val="598A49E9"/>
    <w:rsid w:val="598EDE74"/>
    <w:rsid w:val="59CA346F"/>
    <w:rsid w:val="5A1D1206"/>
    <w:rsid w:val="5A4DF012"/>
    <w:rsid w:val="5A4EF75A"/>
    <w:rsid w:val="5A70B6B0"/>
    <w:rsid w:val="5A8E6C3B"/>
    <w:rsid w:val="5A9CE245"/>
    <w:rsid w:val="5B01E3B5"/>
    <w:rsid w:val="5B1265CC"/>
    <w:rsid w:val="5B1B97B5"/>
    <w:rsid w:val="5B25B57B"/>
    <w:rsid w:val="5B2E1382"/>
    <w:rsid w:val="5B3F634E"/>
    <w:rsid w:val="5B45A9AF"/>
    <w:rsid w:val="5B4E24DD"/>
    <w:rsid w:val="5B724AC2"/>
    <w:rsid w:val="5BA5E030"/>
    <w:rsid w:val="5BC0F72F"/>
    <w:rsid w:val="5BDA43EE"/>
    <w:rsid w:val="5BE5AA54"/>
    <w:rsid w:val="5C1B5CA1"/>
    <w:rsid w:val="5C2E4EE0"/>
    <w:rsid w:val="5C77480E"/>
    <w:rsid w:val="5C7AC015"/>
    <w:rsid w:val="5C989206"/>
    <w:rsid w:val="5CBC4358"/>
    <w:rsid w:val="5CC56F2A"/>
    <w:rsid w:val="5CE35303"/>
    <w:rsid w:val="5CF84697"/>
    <w:rsid w:val="5D07A136"/>
    <w:rsid w:val="5D35459C"/>
    <w:rsid w:val="5D6F9B9A"/>
    <w:rsid w:val="5D8839FC"/>
    <w:rsid w:val="5DEEB20F"/>
    <w:rsid w:val="5E4D6FC8"/>
    <w:rsid w:val="5EBBBB56"/>
    <w:rsid w:val="5F0DD6A7"/>
    <w:rsid w:val="5F730E6E"/>
    <w:rsid w:val="5F8A2829"/>
    <w:rsid w:val="5F8C4FCD"/>
    <w:rsid w:val="5FF81204"/>
    <w:rsid w:val="5FFC0609"/>
    <w:rsid w:val="60399554"/>
    <w:rsid w:val="6054504C"/>
    <w:rsid w:val="60CB6387"/>
    <w:rsid w:val="60ED52A4"/>
    <w:rsid w:val="614A7E31"/>
    <w:rsid w:val="616C040B"/>
    <w:rsid w:val="618CD5A5"/>
    <w:rsid w:val="61993F11"/>
    <w:rsid w:val="61A620CF"/>
    <w:rsid w:val="61D523E5"/>
    <w:rsid w:val="61DCC75E"/>
    <w:rsid w:val="626493CA"/>
    <w:rsid w:val="626D13AE"/>
    <w:rsid w:val="62A45968"/>
    <w:rsid w:val="62B185FF"/>
    <w:rsid w:val="62D465B2"/>
    <w:rsid w:val="631601BA"/>
    <w:rsid w:val="63200B43"/>
    <w:rsid w:val="6340257E"/>
    <w:rsid w:val="634ED98F"/>
    <w:rsid w:val="636D06BE"/>
    <w:rsid w:val="638ED4AA"/>
    <w:rsid w:val="63F956AA"/>
    <w:rsid w:val="641CBEBE"/>
    <w:rsid w:val="6439EAF3"/>
    <w:rsid w:val="645E0D05"/>
    <w:rsid w:val="6463F608"/>
    <w:rsid w:val="65973563"/>
    <w:rsid w:val="65E20A75"/>
    <w:rsid w:val="661E0647"/>
    <w:rsid w:val="667D28A5"/>
    <w:rsid w:val="66C03D13"/>
    <w:rsid w:val="66C5B2D9"/>
    <w:rsid w:val="66D75371"/>
    <w:rsid w:val="67743B74"/>
    <w:rsid w:val="67E9C02E"/>
    <w:rsid w:val="6814FA95"/>
    <w:rsid w:val="6847F887"/>
    <w:rsid w:val="685D9812"/>
    <w:rsid w:val="6861A4F2"/>
    <w:rsid w:val="686D997E"/>
    <w:rsid w:val="6946D0D0"/>
    <w:rsid w:val="69521C45"/>
    <w:rsid w:val="696A9503"/>
    <w:rsid w:val="69AEB871"/>
    <w:rsid w:val="69B00CD9"/>
    <w:rsid w:val="69D01C8D"/>
    <w:rsid w:val="69E7621F"/>
    <w:rsid w:val="69F658E9"/>
    <w:rsid w:val="6A46E074"/>
    <w:rsid w:val="6B73E5C4"/>
    <w:rsid w:val="6BBF954D"/>
    <w:rsid w:val="6BC0D332"/>
    <w:rsid w:val="6C1F34BD"/>
    <w:rsid w:val="6C48E7A1"/>
    <w:rsid w:val="6C7666F4"/>
    <w:rsid w:val="6C928903"/>
    <w:rsid w:val="6CEB23DB"/>
    <w:rsid w:val="6D0A5688"/>
    <w:rsid w:val="6D1FC83A"/>
    <w:rsid w:val="6D2A3972"/>
    <w:rsid w:val="6D4428F5"/>
    <w:rsid w:val="6D791A48"/>
    <w:rsid w:val="6D8BA284"/>
    <w:rsid w:val="6DB8FDDC"/>
    <w:rsid w:val="6E8A27B6"/>
    <w:rsid w:val="6EA73921"/>
    <w:rsid w:val="6F07C5D1"/>
    <w:rsid w:val="6F301D09"/>
    <w:rsid w:val="6F424CD2"/>
    <w:rsid w:val="6F5A7AF9"/>
    <w:rsid w:val="6F79B91B"/>
    <w:rsid w:val="6F802F9A"/>
    <w:rsid w:val="6FDDCDE3"/>
    <w:rsid w:val="70095EBD"/>
    <w:rsid w:val="709B3497"/>
    <w:rsid w:val="715F964F"/>
    <w:rsid w:val="716D4C32"/>
    <w:rsid w:val="7170EC1A"/>
    <w:rsid w:val="71C93A35"/>
    <w:rsid w:val="720D84D2"/>
    <w:rsid w:val="722C050B"/>
    <w:rsid w:val="724EB8C4"/>
    <w:rsid w:val="72A44BA2"/>
    <w:rsid w:val="72B7F91F"/>
    <w:rsid w:val="72CDD891"/>
    <w:rsid w:val="72E937E7"/>
    <w:rsid w:val="73624E5F"/>
    <w:rsid w:val="73C17456"/>
    <w:rsid w:val="73D6BB53"/>
    <w:rsid w:val="74019830"/>
    <w:rsid w:val="750BE135"/>
    <w:rsid w:val="7528DF19"/>
    <w:rsid w:val="75B09237"/>
    <w:rsid w:val="75F87B21"/>
    <w:rsid w:val="76209722"/>
    <w:rsid w:val="77115AC8"/>
    <w:rsid w:val="77AD591E"/>
    <w:rsid w:val="77BEBBB0"/>
    <w:rsid w:val="77C86F30"/>
    <w:rsid w:val="77D1F3F5"/>
    <w:rsid w:val="77EAD391"/>
    <w:rsid w:val="77FB8AFD"/>
    <w:rsid w:val="78285FCC"/>
    <w:rsid w:val="7830B021"/>
    <w:rsid w:val="7833D43A"/>
    <w:rsid w:val="788C64DA"/>
    <w:rsid w:val="78A95E29"/>
    <w:rsid w:val="78B2B617"/>
    <w:rsid w:val="78C37AEC"/>
    <w:rsid w:val="78D0E772"/>
    <w:rsid w:val="7902B259"/>
    <w:rsid w:val="7958ADFF"/>
    <w:rsid w:val="795ACCBF"/>
    <w:rsid w:val="795F9877"/>
    <w:rsid w:val="79B0B8F5"/>
    <w:rsid w:val="7A471A05"/>
    <w:rsid w:val="7A73AB80"/>
    <w:rsid w:val="7A880376"/>
    <w:rsid w:val="7A95F2C9"/>
    <w:rsid w:val="7AA41760"/>
    <w:rsid w:val="7AB33EA4"/>
    <w:rsid w:val="7AC7E1C7"/>
    <w:rsid w:val="7B561279"/>
    <w:rsid w:val="7B6D587D"/>
    <w:rsid w:val="7B802DED"/>
    <w:rsid w:val="7B82D204"/>
    <w:rsid w:val="7B9F57DC"/>
    <w:rsid w:val="7C122733"/>
    <w:rsid w:val="7C132159"/>
    <w:rsid w:val="7C36D109"/>
    <w:rsid w:val="7C3A4686"/>
    <w:rsid w:val="7C73F0E0"/>
    <w:rsid w:val="7C82AE03"/>
    <w:rsid w:val="7C8EF16E"/>
    <w:rsid w:val="7D3394EC"/>
    <w:rsid w:val="7D8E0F22"/>
    <w:rsid w:val="7DBEBFEA"/>
    <w:rsid w:val="7DE08242"/>
    <w:rsid w:val="7E2D882E"/>
    <w:rsid w:val="7E9FC3A2"/>
    <w:rsid w:val="7EAC59D2"/>
    <w:rsid w:val="7EC4CC26"/>
    <w:rsid w:val="7EF5B6FA"/>
    <w:rsid w:val="7EF5DA13"/>
    <w:rsid w:val="7F435656"/>
    <w:rsid w:val="7F637DE3"/>
    <w:rsid w:val="7F7B7963"/>
    <w:rsid w:val="7FE90A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B182"/>
  <w15:chartTrackingRefBased/>
  <w15:docId w15:val="{B1EA58EF-92C4-4A4C-B4CA-183DD68B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3"/>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3"/>
      </w:numPr>
      <w:spacing w:before="200"/>
      <w:outlineLvl w:val="4"/>
    </w:pPr>
  </w:style>
  <w:style w:type="paragraph" w:styleId="Heading6">
    <w:name w:val="heading 6"/>
    <w:basedOn w:val="Normal"/>
    <w:next w:val="Normal"/>
    <w:link w:val="Heading6Char"/>
    <w:locked/>
    <w:rsid w:val="005C2ECF"/>
    <w:pPr>
      <w:keepNext/>
      <w:keepLines/>
      <w:numPr>
        <w:ilvl w:val="5"/>
        <w:numId w:val="3"/>
      </w:numPr>
      <w:spacing w:before="200"/>
      <w:outlineLvl w:val="5"/>
    </w:pPr>
    <w:rPr>
      <w:i/>
      <w:iCs/>
    </w:rPr>
  </w:style>
  <w:style w:type="paragraph" w:styleId="Heading7">
    <w:name w:val="heading 7"/>
    <w:basedOn w:val="Normal"/>
    <w:next w:val="Normal"/>
    <w:link w:val="Heading7Char"/>
    <w:locked/>
    <w:rsid w:val="005C2ECF"/>
    <w:pPr>
      <w:keepNext/>
      <w:keepLines/>
      <w:numPr>
        <w:ilvl w:val="6"/>
        <w:numId w:val="3"/>
      </w:numPr>
      <w:spacing w:before="200"/>
      <w:outlineLvl w:val="6"/>
    </w:pPr>
    <w:rPr>
      <w:i/>
      <w:iCs/>
    </w:rPr>
  </w:style>
  <w:style w:type="paragraph" w:styleId="Heading8">
    <w:name w:val="heading 8"/>
    <w:basedOn w:val="Normal"/>
    <w:next w:val="Normal"/>
    <w:link w:val="Heading8Char"/>
    <w:locked/>
    <w:rsid w:val="005C2ECF"/>
    <w:pPr>
      <w:keepNext/>
      <w:keepLines/>
      <w:numPr>
        <w:ilvl w:val="7"/>
        <w:numId w:val="3"/>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3"/>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4"/>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5"/>
      </w:numPr>
    </w:pPr>
  </w:style>
  <w:style w:type="numbering" w:styleId="ArticleSection">
    <w:name w:val="Outline List 3"/>
    <w:basedOn w:val="NoList"/>
    <w:semiHidden/>
    <w:locked/>
    <w:rsid w:val="00E45954"/>
    <w:pPr>
      <w:numPr>
        <w:numId w:val="16"/>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4"/>
      </w:numPr>
      <w:spacing w:before="0"/>
    </w:pPr>
  </w:style>
  <w:style w:type="paragraph" w:styleId="ListBullet2">
    <w:name w:val="List Bullet 2"/>
    <w:basedOn w:val="Normal"/>
    <w:semiHidden/>
    <w:locked/>
    <w:rsid w:val="005C2ECF"/>
    <w:pPr>
      <w:numPr>
        <w:numId w:val="5"/>
      </w:numPr>
    </w:pPr>
  </w:style>
  <w:style w:type="paragraph" w:styleId="ListBullet3">
    <w:name w:val="List Bullet 3"/>
    <w:basedOn w:val="Normal"/>
    <w:semiHidden/>
    <w:locked/>
    <w:rsid w:val="005C2ECF"/>
    <w:pPr>
      <w:numPr>
        <w:numId w:val="6"/>
      </w:numPr>
    </w:pPr>
  </w:style>
  <w:style w:type="paragraph" w:styleId="ListBullet4">
    <w:name w:val="List Bullet 4"/>
    <w:basedOn w:val="Normal"/>
    <w:semiHidden/>
    <w:locked/>
    <w:rsid w:val="005C2ECF"/>
    <w:pPr>
      <w:numPr>
        <w:numId w:val="7"/>
      </w:numPr>
    </w:pPr>
  </w:style>
  <w:style w:type="paragraph" w:styleId="ListBullet5">
    <w:name w:val="List Bullet 5"/>
    <w:basedOn w:val="Normal"/>
    <w:semiHidden/>
    <w:locked/>
    <w:rsid w:val="005C2ECF"/>
    <w:pPr>
      <w:numPr>
        <w:numId w:val="8"/>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9"/>
      </w:numPr>
      <w:tabs>
        <w:tab w:val="left" w:pos="1134"/>
      </w:tabs>
      <w:spacing w:before="120" w:after="120"/>
    </w:pPr>
  </w:style>
  <w:style w:type="paragraph" w:styleId="ListNumber2">
    <w:name w:val="List Number 2"/>
    <w:basedOn w:val="Normal"/>
    <w:semiHidden/>
    <w:locked/>
    <w:rsid w:val="005C2ECF"/>
    <w:pPr>
      <w:numPr>
        <w:numId w:val="12"/>
      </w:numPr>
    </w:pPr>
  </w:style>
  <w:style w:type="paragraph" w:styleId="ListNumber3">
    <w:name w:val="List Number 3"/>
    <w:basedOn w:val="Normal"/>
    <w:semiHidden/>
    <w:locked/>
    <w:rsid w:val="005C2ECF"/>
    <w:pPr>
      <w:numPr>
        <w:numId w:val="13"/>
      </w:numPr>
    </w:pPr>
  </w:style>
  <w:style w:type="paragraph" w:styleId="ListNumber4">
    <w:name w:val="List Number 4"/>
    <w:basedOn w:val="Normal"/>
    <w:semiHidden/>
    <w:locked/>
    <w:rsid w:val="005C2ECF"/>
    <w:pPr>
      <w:numPr>
        <w:numId w:val="10"/>
      </w:numPr>
    </w:pPr>
  </w:style>
  <w:style w:type="paragraph" w:styleId="ListNumber5">
    <w:name w:val="List Number 5"/>
    <w:basedOn w:val="Normal"/>
    <w:semiHidden/>
    <w:locked/>
    <w:rsid w:val="005C2ECF"/>
    <w:pPr>
      <w:numPr>
        <w:numId w:val="11"/>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7"/>
      </w:numPr>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A4799A"/>
    <w:rPr>
      <w:rFonts w:ascii="Open Sans" w:eastAsia="MS Mincho" w:hAnsi="Open Sans"/>
      <w:sz w:val="24"/>
      <w:szCs w:val="24"/>
    </w:rPr>
  </w:style>
  <w:style w:type="paragraph" w:styleId="FootnoteText">
    <w:name w:val="footnote text"/>
    <w:basedOn w:val="Normal"/>
    <w:link w:val="FootnoteTextChar"/>
    <w:uiPriority w:val="99"/>
    <w:locked/>
    <w:rsid w:val="00562AC8"/>
    <w:pPr>
      <w:spacing w:before="0" w:after="0"/>
    </w:pPr>
    <w:rPr>
      <w:sz w:val="20"/>
      <w:szCs w:val="20"/>
    </w:rPr>
  </w:style>
  <w:style w:type="character" w:customStyle="1" w:styleId="FootnoteTextChar">
    <w:name w:val="Footnote Text Char"/>
    <w:basedOn w:val="DefaultParagraphFont"/>
    <w:link w:val="FootnoteText"/>
    <w:uiPriority w:val="99"/>
    <w:rsid w:val="00562AC8"/>
    <w:rPr>
      <w:rFonts w:ascii="Open Sans" w:eastAsia="MS Mincho" w:hAnsi="Open Sans"/>
    </w:rPr>
  </w:style>
  <w:style w:type="character" w:styleId="FootnoteReference">
    <w:name w:val="footnote reference"/>
    <w:basedOn w:val="DefaultParagraphFont"/>
    <w:uiPriority w:val="99"/>
    <w:locked/>
    <w:rsid w:val="00562AC8"/>
    <w:rPr>
      <w:vertAlign w:val="superscript"/>
    </w:rPr>
  </w:style>
  <w:style w:type="character" w:styleId="UnresolvedMention">
    <w:name w:val="Unresolved Mention"/>
    <w:basedOn w:val="DefaultParagraphFont"/>
    <w:uiPriority w:val="99"/>
    <w:semiHidden/>
    <w:unhideWhenUsed/>
    <w:rsid w:val="00562AC8"/>
    <w:rPr>
      <w:color w:val="605E5C"/>
      <w:shd w:val="clear" w:color="auto" w:fill="E1DFDD"/>
    </w:rPr>
  </w:style>
  <w:style w:type="character" w:customStyle="1" w:styleId="ListParagraphChar">
    <w:name w:val="List Paragraph Char"/>
    <w:basedOn w:val="DefaultParagraphFont"/>
    <w:link w:val="ListParagraph"/>
    <w:uiPriority w:val="34"/>
    <w:rsid w:val="00E0081C"/>
    <w:rPr>
      <w:rFonts w:ascii="Open Sans" w:eastAsia="MS Mincho" w:hAnsi="Open Sans"/>
      <w:sz w:val="24"/>
      <w:szCs w:val="24"/>
    </w:rPr>
  </w:style>
  <w:style w:type="numbering" w:customStyle="1" w:styleId="CurrentList1">
    <w:name w:val="Current List1"/>
    <w:uiPriority w:val="99"/>
    <w:rsid w:val="00D3741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1748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24975462">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898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117" Type="http://schemas.openxmlformats.org/officeDocument/2006/relationships/hyperlink" Target="https://www.sbs.com.au/nitv/article/spit-hoods-now-banned-in-sa-as-fellas-bill-passes-lower-house/xg7602exe" TargetMode="External"/><Relationship Id="rId21" Type="http://schemas.openxmlformats.org/officeDocument/2006/relationships/hyperlink" Target="https://www.oics.wa.gov.au/wp-content/uploads/2023/10/OICS-2022-23-Annual-Report-FINAL.pdf" TargetMode="External"/><Relationship Id="rId42" Type="http://schemas.openxmlformats.org/officeDocument/2006/relationships/hyperlink" Target="https://humanrights.gov.au/sites/default/files/document/publication/ahrc_wiyi_yani_u_thangani_report_2020.pdf" TargetMode="External"/><Relationship Id="rId63" Type="http://schemas.openxmlformats.org/officeDocument/2006/relationships/hyperlink" Target="https://humanrights.gov.au/sites/default/files/20141017_AHRC_CATsubmission.pdf" TargetMode="External"/><Relationship Id="rId84" Type="http://schemas.openxmlformats.org/officeDocument/2006/relationships/hyperlink" Target="https://disability.royalcommission.gov.au/system/files/2023-03/Public%20hearing%2027%20-%20Submissions%20in%20response%20-%20State%20of%20Western%20Australia%20-%20SUBM.0054.0001.0006.pdf" TargetMode="External"/><Relationship Id="rId138" Type="http://schemas.openxmlformats.org/officeDocument/2006/relationships/hyperlink" Target="https://www.oics.wa.gov.au/wp-content/uploads/2019/04/Strip-Searches-Review.pdf" TargetMode="External"/><Relationship Id="rId159" Type="http://schemas.openxmlformats.org/officeDocument/2006/relationships/hyperlink" Target="https://yoorrookforjustice.org.au/wp-content/uploads/2023/08/Yoorrook-for-justice-report.pdf" TargetMode="External"/><Relationship Id="rId170" Type="http://schemas.openxmlformats.org/officeDocument/2006/relationships/hyperlink" Target="https://humanrights.gov.au/sites/default/files/ahrc_2020_submission_to_disability_rc_-_criminal_justice_final.pdf" TargetMode="External"/><Relationship Id="rId107" Type="http://schemas.openxmlformats.org/officeDocument/2006/relationships/hyperlink" Target="https://www.commissionofinquiry.tas.gov.au/__data/assets/file/0011/724439/COI_Full-Report.pdf" TargetMode="External"/><Relationship Id="rId11" Type="http://schemas.openxmlformats.org/officeDocument/2006/relationships/hyperlink" Target="https://www.custodialinspector.tas.gov.au/__data/assets/pdf_file/0020/729101/Custodial-Inspector-Annual-Report-2022-23.pdf" TargetMode="External"/><Relationship Id="rId32" Type="http://schemas.openxmlformats.org/officeDocument/2006/relationships/hyperlink" Target="https://www.custodialinspector.tas.gov.au/__data/assets/pdf_file/0020/729101/Custodial-Inspector-Annual-Report-2022-23.pdf" TargetMode="External"/><Relationship Id="rId53" Type="http://schemas.openxmlformats.org/officeDocument/2006/relationships/hyperlink" Target="https://www.oics.wa.gov.au/wp-content/uploads/2023/05/00.2-Clean-Copy-Inspection-Report-148-Banksia-Hill-Detention-Centre-and-Unit-18-at-Casuarina-Prison.pdf" TargetMode="External"/><Relationship Id="rId74" Type="http://schemas.openxmlformats.org/officeDocument/2006/relationships/hyperlink" Target="https://www.commissionofinquiry.tas.gov.au/__data/assets/file/0011/724439/COI_Full-Report.pdf" TargetMode="External"/><Relationship Id="rId128" Type="http://schemas.openxmlformats.org/officeDocument/2006/relationships/hyperlink" Target="https://www.oics.wa.gov.au/wp-content/uploads/2019/04/Strip-Searches-Review.pdf" TargetMode="External"/><Relationship Id="rId149" Type="http://schemas.openxmlformats.org/officeDocument/2006/relationships/hyperlink" Target="https://www.oics.wa.gov.au/wp-content/uploads/2022/11/2022_10_03-FINAL-Use-of-Confinement-and-Management-Regimes-v2.pdf" TargetMode="External"/><Relationship Id="rId5" Type="http://schemas.openxmlformats.org/officeDocument/2006/relationships/hyperlink" Target="https://www.abs.gov.au/statistics/people/crime-and-justice/corrective-services-australia/latest-release" TargetMode="External"/><Relationship Id="rId95" Type="http://schemas.openxmlformats.org/officeDocument/2006/relationships/hyperlink" Target="https://www.ag.gov.au/sites/default/files/2023-09/scag-communique-september-2023_0.pdf" TargetMode="External"/><Relationship Id="rId160" Type="http://schemas.openxmlformats.org/officeDocument/2006/relationships/hyperlink" Target="https://yoorrookforjustice.org.au/wp-content/uploads/2023/08/Yoorrook-for-justice-report.pdf" TargetMode="External"/><Relationship Id="rId181" Type="http://schemas.openxmlformats.org/officeDocument/2006/relationships/hyperlink" Target="https://disability.royalcommission.gov.au/system/files/2023-09/Final%20Report%20-%20Volume%2011%2C%20Independent%20oversight%20and%20complaint%20handling.pdf" TargetMode="External"/><Relationship Id="rId22" Type="http://schemas.openxmlformats.org/officeDocument/2006/relationships/hyperlink" Target="https://disability.royalcommission.gov.au/system/files/2023-09/Final%20Report%20-%20Volume%208%2C%20Criminal%20justice%20and%20people%20with%20disability.pdf" TargetMode="External"/><Relationship Id="rId43" Type="http://schemas.openxmlformats.org/officeDocument/2006/relationships/hyperlink" Target="https://yoorrookforjustice.org.au/wp-content/uploads/2023/08/Yoorrook-for-justice-report.pdf" TargetMode="External"/><Relationship Id="rId64" Type="http://schemas.openxmlformats.org/officeDocument/2006/relationships/hyperlink" Target="https://humanrights.gov.au/our-work/rights-and-freedoms/publications/australias-second-universal-periodic-review" TargetMode="External"/><Relationship Id="rId118" Type="http://schemas.openxmlformats.org/officeDocument/2006/relationships/hyperlink" Target="https://ccyp.vic.gov.au/assets/corporate-documents/AnnRep2022-23/CCYP-AR-22-23-Final.pdf" TargetMode="External"/><Relationship Id="rId139" Type="http://schemas.openxmlformats.org/officeDocument/2006/relationships/hyperlink" Target="https://www.oics.wa.gov.au/wp-content/uploads/2019/04/Strip-Searches-Review.pdf" TargetMode="External"/><Relationship Id="rId85" Type="http://schemas.openxmlformats.org/officeDocument/2006/relationships/hyperlink" Target="https://www.abc.net.au/news/2022-11-11/wa-premier-shuts-down-calls-raise-age-of-criminal-responsibility/101639656" TargetMode="External"/><Relationship Id="rId150" Type="http://schemas.openxmlformats.org/officeDocument/2006/relationships/hyperlink" Target="https://www.oics.wa.gov.au/wp-content/uploads/2022/11/2022_10_03-FINAL-Use-of-Confinement-and-Management-Regimes-v2.pdf" TargetMode="External"/><Relationship Id="rId171" Type="http://schemas.openxmlformats.org/officeDocument/2006/relationships/hyperlink" Target="https://disability.royalcommission.gov.au/system/files/2023-09/Final%20Report%20-%20Volume%208%2C%20Criminal%20justice%20and%20people%20with%20disability.pdf" TargetMode="External"/><Relationship Id="rId12" Type="http://schemas.openxmlformats.org/officeDocument/2006/relationships/hyperlink" Target="https://www.correctionsreview.vic.gov.au/wp-content/uploads/2023/03/Cultural-Review-of-the-Adult-Custodial-Corrections-System-final-report-Safer-Prisons-Safer-People-Safer-Communities.pdf" TargetMode="External"/><Relationship Id="rId33" Type="http://schemas.openxmlformats.org/officeDocument/2006/relationships/hyperlink" Target="https://www.correctionsreview.vic.gov.au/wp-content/uploads/2023/03/Cultural-Review-of-the-Adult-Custodial-Corrections-System-final-report-Safer-Prisons-Safer-People-Safer-Communities.pdf" TargetMode="External"/><Relationship Id="rId108" Type="http://schemas.openxmlformats.org/officeDocument/2006/relationships/hyperlink" Target="https://ccyp.vic.gov.au/assets/corporate-documents/AnnRep2022-23/CCYP-AR-22-23-Final.pdf" TargetMode="External"/><Relationship Id="rId129" Type="http://schemas.openxmlformats.org/officeDocument/2006/relationships/hyperlink" Target="https://www.correctionsreview.vic.gov.au/wp-content/uploads/2023/03/Cultural-Review-of-the-Adult-Custodial-Corrections-System-final-report-Safer-Prisons-Safer-People-Safer-Communities.pdf" TargetMode="External"/><Relationship Id="rId54" Type="http://schemas.openxmlformats.org/officeDocument/2006/relationships/hyperlink" Target="https://disability.royalcommission.gov.au/system/files/2023-03/Public%20hearing%2027%20-%20Counsel%20Assisting%20submissions%20-%20SUBM.0054.0001.0026.PDF" TargetMode="External"/><Relationship Id="rId75" Type="http://schemas.openxmlformats.org/officeDocument/2006/relationships/hyperlink" Target="https://www.aihw.gov.au/getmedia/fcb7031c-59c4-469b-9a83-733236610917/Youth-detention-population-in-Australia-2022-Supplementary-tables.xlsx.aspx" TargetMode="External"/><Relationship Id="rId96" Type="http://schemas.openxmlformats.org/officeDocument/2006/relationships/hyperlink" Target="https://disability.royalcommission.gov.au/system/files/2023-09/Final%20Report%20-%20Volume%208%2C%20Criminal%20justice%20and%20people%20with%20disability.pdf" TargetMode="External"/><Relationship Id="rId140" Type="http://schemas.openxmlformats.org/officeDocument/2006/relationships/hyperlink" Target="https://inspectorcustodial.nsw.gov.au/documents/inspection-reports/women-on-remand.pdf" TargetMode="External"/><Relationship Id="rId161" Type="http://schemas.openxmlformats.org/officeDocument/2006/relationships/hyperlink" Target="https://yoorrookforjustice.org.au/wp-content/uploads/2023/08/Yoorrook-for-justice-report.pdf" TargetMode="External"/><Relationship Id="rId182" Type="http://schemas.openxmlformats.org/officeDocument/2006/relationships/hyperlink" Target="https://www.ics.act.gov.au/__data/assets/pdf_file/0007/2296483/11680-ACT-ICS-Annual-Report-2022-23_FA-tagged.pdf" TargetMode="External"/><Relationship Id="rId6" Type="http://schemas.openxmlformats.org/officeDocument/2006/relationships/hyperlink" Target="https://www.abs.gov.au/statistics/people/crime-and-justice/corrective-services-australia/latest-release" TargetMode="External"/><Relationship Id="rId23" Type="http://schemas.openxmlformats.org/officeDocument/2006/relationships/hyperlink" Target="https://www.humanrights.gov.au/our-work/aboriginal-and-torres-strait-islander-social-justice/publications/social-justice-report-0" TargetMode="External"/><Relationship Id="rId119" Type="http://schemas.openxmlformats.org/officeDocument/2006/relationships/hyperlink" Target="https://ccyp.vic.gov.au/assets/corporate-documents/AnnRep2022-23/CCYP-AR-22-23-Final.pdf" TargetMode="External"/><Relationship Id="rId44" Type="http://schemas.openxmlformats.org/officeDocument/2006/relationships/hyperlink" Target="https://yoorrookforjustice.org.au/wp-content/uploads/2023/08/Yoorrook-for-justice-report.pdf" TargetMode="External"/><Relationship Id="rId65" Type="http://schemas.openxmlformats.org/officeDocument/2006/relationships/hyperlink" Target="https://humanrights.gov.au/sites/default/files/int_crpd_nhs_aus_35594_e.pdf" TargetMode="External"/><Relationship Id="rId86" Type="http://schemas.openxmlformats.org/officeDocument/2006/relationships/hyperlink" Target="https://www.agd.sa.gov.au/__data/assets/pdf_file/0010/918766/Report-of-the-Advisory-Commission.pdf" TargetMode="External"/><Relationship Id="rId130" Type="http://schemas.openxmlformats.org/officeDocument/2006/relationships/hyperlink" Target="https://www.commissionofinquiry.tas.gov.au/__data/assets/file/0011/724439/COI_Full-Report.pdf" TargetMode="External"/><Relationship Id="rId151" Type="http://schemas.openxmlformats.org/officeDocument/2006/relationships/hyperlink" Target="https://www.ombo.nsw.go.v.au/__data/assets/pdf_file/0009/138339/NSW_Ombudsman_annual_report_2021-22.pdf" TargetMode="External"/><Relationship Id="rId172" Type="http://schemas.openxmlformats.org/officeDocument/2006/relationships/hyperlink" Target="https://yoorrookforjustice.org.au/wp-content/uploads/2023/08/Yoorrook-for-justice-report.pdf" TargetMode="External"/><Relationship Id="rId13" Type="http://schemas.openxmlformats.org/officeDocument/2006/relationships/hyperlink" Target="https://humanrights.gov.au/sites/default/files/document/publication/ahrc_wiyi_yani_u_thangani_report_2020.pdf" TargetMode="External"/><Relationship Id="rId18" Type="http://schemas.openxmlformats.org/officeDocument/2006/relationships/hyperlink" Target="https://assets.ombudsman.vic.gov.au/assets/FINAL_10.10.23_VO-ANNUAL-REPORT-2023.pdf" TargetMode="External"/><Relationship Id="rId39" Type="http://schemas.openxmlformats.org/officeDocument/2006/relationships/hyperlink" Target="https://www.aic.gov.au/statistics/deaths-custody-australia" TargetMode="External"/><Relationship Id="rId109" Type="http://schemas.openxmlformats.org/officeDocument/2006/relationships/hyperlink" Target="https://humanrights.gov.au/sites/default/files/afp_spit_hood_internal_review_submission_17_february_2023_0.pdf" TargetMode="External"/><Relationship Id="rId34" Type="http://schemas.openxmlformats.org/officeDocument/2006/relationships/hyperlink" Target="https://yoorrookforjustice.org.au/wp-content/uploads/2023/08/Yoorrook-for-justice-report.pdf" TargetMode="External"/><Relationship Id="rId50" Type="http://schemas.openxmlformats.org/officeDocument/2006/relationships/hyperlink" Target="https://coronerscourt.wa.gov.au/_files/Inquest_2023/INMAN,%20Stanley%20John.pdf" TargetMode="External"/><Relationship Id="rId55" Type="http://schemas.openxmlformats.org/officeDocument/2006/relationships/hyperlink" Target="https://disability.royalcommission.gov.au/system/files/2023-09/Final%20Report%20-%20Volume%208%2C%20Criminal%20justice%20and%20people%20with%20disability.pdf" TargetMode="External"/><Relationship Id="rId76" Type="http://schemas.openxmlformats.org/officeDocument/2006/relationships/hyperlink" Target="https://www.aihw.gov.au/getmedia/3fe01ba6-3917-41fc-a908-39290f9f4b55/aihw-juv-140.pdf?inline=true" TargetMode="External"/><Relationship Id="rId97" Type="http://schemas.openxmlformats.org/officeDocument/2006/relationships/hyperlink" Target="https://www.abc.net.au/news/2022-07-20/seventeen-banksia-hill-inmates-moved-to-casuarina/101256138" TargetMode="External"/><Relationship Id="rId104" Type="http://schemas.openxmlformats.org/officeDocument/2006/relationships/hyperlink" Target="https://www.qhrc.qld.gov.au/__data/assets/word_doc/0014/44123/2023.06.30-Sub-to-AHRC-on-YJ-reforms-web.docx" TargetMode="External"/><Relationship Id="rId120" Type="http://schemas.openxmlformats.org/officeDocument/2006/relationships/hyperlink" Target="https://www.abc.net.au/news/2023-04-20/wa-to-keep-using-spit-hoods-after-afp-ban/102243588" TargetMode="External"/><Relationship Id="rId125" Type="http://schemas.openxmlformats.org/officeDocument/2006/relationships/hyperlink" Target="https://humanrights.gov.au/sites/default/files/afp_spit_hood_internal_review_submission_17_february_2023_0.pdf" TargetMode="External"/><Relationship Id="rId141" Type="http://schemas.openxmlformats.org/officeDocument/2006/relationships/hyperlink" Target="https://www.correctionsreview.vic.gov.au/wp-content/uploads/2023/03/Cultural-Review-of-the-Adult-Custodial-Corrections-System-final-report-Safer-Prisons-Safer-People-Safer-Communities.pdf" TargetMode="External"/><Relationship Id="rId146" Type="http://schemas.openxmlformats.org/officeDocument/2006/relationships/hyperlink" Target="https://assets.ombudsman.vic.gov.au/assets/Reports/Parliamentary-Reports/1-PDF-Report-Files/OPCAT-in-Victoria-A-thematic-investigation-of-practices-related-to-solitary-_-September-2019.pdf" TargetMode="External"/><Relationship Id="rId167" Type="http://schemas.openxmlformats.org/officeDocument/2006/relationships/hyperlink" Target="https://disability.royalcommission.gov.au/system/files/2023-03/Public%20hearing%2027%20-%20Counsel%20Assisting%20submissions%20-%20SUBM.0054.0001.0026.PDF" TargetMode="External"/><Relationship Id="rId188" Type="http://schemas.openxmlformats.org/officeDocument/2006/relationships/hyperlink" Target="https://humanrights.gov.au/sites/default/files/submission_to_the_royal_commission_into_violence_abuse_neglect_and_exploitation_of_people_with_disability_2.pdf" TargetMode="External"/><Relationship Id="rId7" Type="http://schemas.openxmlformats.org/officeDocument/2006/relationships/hyperlink" Target="https://www.oics.wa.gov.au/wp-content/uploads/2023/10/OICS-2022-23-Annual-Report-FINAL.pdf" TargetMode="External"/><Relationship Id="rId71" Type="http://schemas.openxmlformats.org/officeDocument/2006/relationships/hyperlink" Target="https://humanrights.gov.au/about/news/media-releases/government-action-needed-protect-children-detention" TargetMode="External"/><Relationship Id="rId92" Type="http://schemas.openxmlformats.org/officeDocument/2006/relationships/hyperlink" Target="https://www.parliament.act.gov.au/__data/assets/pdf_file/0009/2253789/FINAL-JACS-Report-18-with-additional-comments.pdf" TargetMode="External"/><Relationship Id="rId162" Type="http://schemas.openxmlformats.org/officeDocument/2006/relationships/hyperlink" Target="https://yoorrookforjustice.org.au/wp-content/uploads/2023/08/Yoorrook-for-justice-report.pdf" TargetMode="External"/><Relationship Id="rId183" Type="http://schemas.openxmlformats.org/officeDocument/2006/relationships/hyperlink" Target="https://www.hrc.act.gov.au/__data/assets/pdf_file/0016/2304241/ACT-Human-Rights-Commission-Annual-Report-2022-23.pdf" TargetMode="External"/><Relationship Id="rId2" Type="http://schemas.openxmlformats.org/officeDocument/2006/relationships/hyperlink" Target="https://www.correctionsreview.vic.gov.au/wp-content/uploads/2023/03/Cultural-Review-of-the-Adult-Custodial-Corrections-System-final-report-Safer-Prisons-Safer-People-Safer-Communities.pdf" TargetMode="External"/><Relationship Id="rId29" Type="http://schemas.openxmlformats.org/officeDocument/2006/relationships/hyperlink" Target="https://www.oics.wa.gov.au/wp-content/uploads/2023/10/OICS-2022-23-Annual-Report-FINAL.pdf" TargetMode="External"/><Relationship Id="rId24" Type="http://schemas.openxmlformats.org/officeDocument/2006/relationships/hyperlink" Target="https://www.lawcouncil.asn.au/files/web-pdf/Justice%20Project/Final%20Report/Aboriginal%20and%20Torres%20Strait%20Islander%20People%20%28Part%201%29.pdf" TargetMode="External"/><Relationship Id="rId40" Type="http://schemas.openxmlformats.org/officeDocument/2006/relationships/hyperlink" Target="https://www.aic.gov.au/statistics/deaths-custody-australia" TargetMode="External"/><Relationship Id="rId45" Type="http://schemas.openxmlformats.org/officeDocument/2006/relationships/hyperlink" Target="https://www.oics.wa.gov.au/wp-content/uploads/2023/04/2023_03_10-Directed-Review-Deaths-in-Custody-FINAL-v1.1.pdf" TargetMode="External"/><Relationship Id="rId66" Type="http://schemas.openxmlformats.org/officeDocument/2006/relationships/hyperlink" Target="https://disability.royalcommission.gov.au/system/files/2023-09/Final%20Report%20-%20Volume%208%2C%20Criminal%20justice%20and%20people%20with%20disability.pdf" TargetMode="External"/><Relationship Id="rId87" Type="http://schemas.openxmlformats.org/officeDocument/2006/relationships/hyperlink" Target="https://indaily.com.au/news/2023/04/28/no-decision-to-raise-sa-criminal-age-as-victoria-acts/" TargetMode="External"/><Relationship Id="rId110" Type="http://schemas.openxmlformats.org/officeDocument/2006/relationships/hyperlink" Target="https://documents-dds-ny.un.org/doc/UNDOC/GEN/N23/249/47/PDF/N2324947.pdf?OpenElement" TargetMode="External"/><Relationship Id="rId115" Type="http://schemas.openxmlformats.org/officeDocument/2006/relationships/hyperlink" Target="https://www.ombudsman.nt.gov.au/sites/default/files/downloads/restraints_report_final.pdf" TargetMode="External"/><Relationship Id="rId131" Type="http://schemas.openxmlformats.org/officeDocument/2006/relationships/hyperlink" Target="https://inspectorcustodial.nsw.gov.au/documents/inspection-reports/EMU_PLAINS_CC_Final_Report_MAY22.pdf" TargetMode="External"/><Relationship Id="rId136" Type="http://schemas.openxmlformats.org/officeDocument/2006/relationships/hyperlink" Target="https://www.ics.act.gov.au/__data/assets/pdf_file/0006/2111964/11432R-ACT-ICS-Healthy-Prison-Review-Nov-2022_tagged_FA-updated.pdf" TargetMode="External"/><Relationship Id="rId157" Type="http://schemas.openxmlformats.org/officeDocument/2006/relationships/hyperlink" Target="https://www.parliament.tas.gov.au/__data/assets/pdf_file/0020/72551/LC-GAB-10-August-2023.pdf" TargetMode="External"/><Relationship Id="rId178" Type="http://schemas.openxmlformats.org/officeDocument/2006/relationships/hyperlink" Target="https://www.commissionofinquiry.tas.gov.au/__data/assets/file/0011/724439/COI_Full-Report.pdf" TargetMode="External"/><Relationship Id="rId61" Type="http://schemas.openxmlformats.org/officeDocument/2006/relationships/hyperlink" Target="https://docstore.ohchr.org/SelfServices/FilesHandler.ashx?enc=6QkG1d%2FPPRiCAqhKb7yhsnzSGolKOaUX8SsM2PfxU7sdcbNJQCwlRF9xTca9TaCwjm5OInhspoVv2oxnsujKTREtaVWFXhEZM%2F0OdVJz1UEyF5IeK6Ycmqrn8yzTHQCn" TargetMode="External"/><Relationship Id="rId82" Type="http://schemas.openxmlformats.org/officeDocument/2006/relationships/hyperlink" Target="https://nt.gov.au/law/young-people/raising-minimum-age-of-criminal-responsibility" TargetMode="External"/><Relationship Id="rId152" Type="http://schemas.openxmlformats.org/officeDocument/2006/relationships/hyperlink" Target="https://www.ombo.nsw.gov.au/__data/assets/pdf_file/0008/144890/NSW-Ombudsman-Annual-Report-2022-23.pdf" TargetMode="External"/><Relationship Id="rId173" Type="http://schemas.openxmlformats.org/officeDocument/2006/relationships/hyperlink" Target="https://www.correctionsreview.vic.gov.au/wp-content/uploads/2023/03/Cultural-Review-of-the-Adult-Custodial-Corrections-System-final-report-Safer-Prisons-Safer-People-Safer-Communities.pdf" TargetMode="External"/><Relationship Id="rId19" Type="http://schemas.openxmlformats.org/officeDocument/2006/relationships/hyperlink" Target="https://www.oics.wa.gov.au/wp-content/uploads/2023/10/OICS-2022-23-Annual-Report-FINAL.pdf" TargetMode="External"/><Relationship Id="rId14" Type="http://schemas.openxmlformats.org/officeDocument/2006/relationships/hyperlink" Target="https://www.ics.act.gov.au/__data/assets/pdf_file/0006/2111964/11432R-ACT-ICS-Healthy-Prison-Review-Nov-2022_tagged_FA-updated.pdf" TargetMode="External"/><Relationship Id="rId30" Type="http://schemas.openxmlformats.org/officeDocument/2006/relationships/hyperlink" Target="https://www.custodialinspector.tas.gov.au/__data/assets/pdf_file/0020/729101/Custodial-Inspector-Annual-Report-2022-23.pdf" TargetMode="External"/><Relationship Id="rId35" Type="http://schemas.openxmlformats.org/officeDocument/2006/relationships/hyperlink" Target="https://yoorrookforjustice.org.au/wp-content/uploads/2023/08/Yoorrook-for-justice-report.pdf" TargetMode="External"/><Relationship Id="rId56" Type="http://schemas.openxmlformats.org/officeDocument/2006/relationships/hyperlink" Target="https://disability.royalcommission.gov.au/system/files/2023-09/Final%20Report%20-%20Volume%208%2C%20Criminal%20justice%20and%20people%20with%20disability.pdf" TargetMode="External"/><Relationship Id="rId77" Type="http://schemas.openxmlformats.org/officeDocument/2006/relationships/hyperlink" Target="https://humanrights.gov.au/about/news/media-releases/proposal-raise-age-does-not-go-far-enough" TargetMode="External"/><Relationship Id="rId100" Type="http://schemas.openxmlformats.org/officeDocument/2006/relationships/hyperlink" Target="https://www.watoday.com.au/politics/western-australia/they-failed-this-boy-prisons-watchdog-lashes-wa-government-over-unit-18-death-20231024-p5eepb.html" TargetMode="External"/><Relationship Id="rId105" Type="http://schemas.openxmlformats.org/officeDocument/2006/relationships/hyperlink" Target="https://www.ombudsman.gov.au/__data/assets/pdf_file/0010/300511/NPM-Network-Joint-Statement-Queensland-law-change-and-youth-justice-FINAL.pdf" TargetMode="External"/><Relationship Id="rId126" Type="http://schemas.openxmlformats.org/officeDocument/2006/relationships/hyperlink" Target="https://www.ombudsman.nt.gov.au/sites/default/files/downloads/restraints_report_final.pdf" TargetMode="External"/><Relationship Id="rId147" Type="http://schemas.openxmlformats.org/officeDocument/2006/relationships/hyperlink" Target="https://www.oics.wa.gov.au/wp-content/uploads/2022/11/2022_10_03-FINAL-Use-of-Confinement-and-Management-Regimes-v2.pdf" TargetMode="External"/><Relationship Id="rId168" Type="http://schemas.openxmlformats.org/officeDocument/2006/relationships/hyperlink" Target="https://disability.royalcommission.gov.au/system/files/2023-03/Public%20hearing%2027%20-%20Submissions%20in%20response%20-%20State%20of%20Western%20Australia%20-%20SUBM.0054.0001.0006.pdf" TargetMode="External"/><Relationship Id="rId8" Type="http://schemas.openxmlformats.org/officeDocument/2006/relationships/hyperlink" Target="https://www.oics.wa.gov.au/wp-content/uploads/2023/10/OICS-2022-23-Annual-Report-FINAL.pdf" TargetMode="External"/><Relationship Id="rId51" Type="http://schemas.openxmlformats.org/officeDocument/2006/relationships/hyperlink" Target="https://coronerscourt.wa.gov.au/_files/Inquest_2023/INMAN,%20Stanley%20John.pdf" TargetMode="External"/><Relationship Id="rId72" Type="http://schemas.openxmlformats.org/officeDocument/2006/relationships/hyperlink" Target="https://www.ombudsman.gov.au/__data/assets/pdf_file/0010/300511/NPM-Network-Joint-Statement-Queensland-law-change-and-youth-justice-FINAL.pdf" TargetMode="External"/><Relationship Id="rId93" Type="http://schemas.openxmlformats.org/officeDocument/2006/relationships/hyperlink" Target="https://greens.org.au/act/news/media-release/act-raises-minimum-age-criminal-responsibility" TargetMode="External"/><Relationship Id="rId98" Type="http://schemas.openxmlformats.org/officeDocument/2006/relationships/hyperlink" Target="https://humanrights.gov.au/about/news/media-releases/government-action-needed-protect-children-detention" TargetMode="External"/><Relationship Id="rId121" Type="http://schemas.openxmlformats.org/officeDocument/2006/relationships/hyperlink" Target="https://www.theguardian.com/australia-news/2023/aug/31/nt-government-rejects-ombudsmans-call-to-outlaw-spit-hoods-in-police-custody" TargetMode="External"/><Relationship Id="rId142" Type="http://schemas.openxmlformats.org/officeDocument/2006/relationships/hyperlink" Target="https://yoorrookforjustice.org.au/wp-content/uploads/2023/08/Yoorrook-for-justice-report.pdf" TargetMode="External"/><Relationship Id="rId163" Type="http://schemas.openxmlformats.org/officeDocument/2006/relationships/hyperlink" Target="https://gcyp.sa.gov.au/wordpress/wp-content/uploads/2023/11/Training-Centre-Visitor-2022-2023-Annual-Report.pdf" TargetMode="External"/><Relationship Id="rId184" Type="http://schemas.openxmlformats.org/officeDocument/2006/relationships/hyperlink" Target="https://www.oics.wa.gov.au/wp-content/uploads/2023/10/OICS-2022-23-Annual-Report-FINAL.pdf" TargetMode="External"/><Relationship Id="rId3" Type="http://schemas.openxmlformats.org/officeDocument/2006/relationships/hyperlink" Target="https://humanrights.gov.au/sites/default/files/document/publication/ahrc_wiyi_yani_u_thangani_report_2020.pdf" TargetMode="External"/><Relationship Id="rId25" Type="http://schemas.openxmlformats.org/officeDocument/2006/relationships/hyperlink" Target="https://www.pc.gov.au/ongoing/report-on-government-services/2023/justice/corrective-services" TargetMode="External"/><Relationship Id="rId46" Type="http://schemas.openxmlformats.org/officeDocument/2006/relationships/hyperlink" Target="https://www.coronerscourt.vic.gov.au/sites/default/files/2023-04/COR%202020%200021%20-%20Veronica%20Nelson%20Inquiry%20-%20Form%2037%20-%20Finding%20into%20Death%20with%20Inquest%20-%2030%20January%202023%20-%20Amended%20%281%29.pdf" TargetMode="External"/><Relationship Id="rId67" Type="http://schemas.openxmlformats.org/officeDocument/2006/relationships/hyperlink" Target="https://disability.royalcommission.gov.au/system/files/2023-09/Final%20Report%20-%20Volume%208%2C%20Criminal%20justice%20and%20people%20with%20disability.pdf" TargetMode="External"/><Relationship Id="rId116" Type="http://schemas.openxmlformats.org/officeDocument/2006/relationships/hyperlink" Target="https://www.ombudsman.nt.gov.au/sites/default/files/downloads/restraints_report_final.pdf" TargetMode="External"/><Relationship Id="rId137" Type="http://schemas.openxmlformats.org/officeDocument/2006/relationships/hyperlink" Target="https://www.correctionsreview.vic.gov.au/wp-content/uploads/2023/03/Cultural-Review-of-the-Adult-Custodial-Corrections-System-final-report-Safer-Prisons-Safer-People-Safer-Communities.pdf" TargetMode="External"/><Relationship Id="rId158" Type="http://schemas.openxmlformats.org/officeDocument/2006/relationships/hyperlink" Target="https://www.custodialinspector.tas.gov.au/__data/assets/pdf_file/0020/729101/Custodial-Inspector-Annual-Report-2022-23.pdf" TargetMode="External"/><Relationship Id="rId20" Type="http://schemas.openxmlformats.org/officeDocument/2006/relationships/hyperlink" Target="https://www.oics.wa.gov.au/wp-content/uploads/2023/10/OICS-2022-23-Annual-Report-FINAL.pdf" TargetMode="External"/><Relationship Id="rId41" Type="http://schemas.openxmlformats.org/officeDocument/2006/relationships/hyperlink" Target="https://www.aic.gov.au/sites/default/files/2022-12/sr41_deaths_in_custody_2021-22_v2.pdf" TargetMode="External"/><Relationship Id="rId62" Type="http://schemas.openxmlformats.org/officeDocument/2006/relationships/hyperlink" Target="https://law.unimelb.edu.au/__data/assets/pdf_file/0018/2333304/Gooding-403-Advance.pdf" TargetMode="External"/><Relationship Id="rId83" Type="http://schemas.openxmlformats.org/officeDocument/2006/relationships/hyperlink" Target="https://nt.gov.au/law/young-people/raising-minimum-age-of-criminal-responsibility" TargetMode="External"/><Relationship Id="rId88" Type="http://schemas.openxmlformats.org/officeDocument/2006/relationships/hyperlink" Target="https://www.premier.vic.gov.au/keeping-young-people-out-criminal-justice-system" TargetMode="External"/><Relationship Id="rId111" Type="http://schemas.openxmlformats.org/officeDocument/2006/relationships/hyperlink" Target="https://www.ohchr.org/sites/default/files/documents/issues/torture/sr/annex-i-document-august-2023-ae-18-09-23.pdf" TargetMode="External"/><Relationship Id="rId132" Type="http://schemas.openxmlformats.org/officeDocument/2006/relationships/hyperlink" Target="https://inspectorcustodial.nsw.gov.au/documents/inspection-reports/inspection-of-mary-wade-correctional-centre.pdf" TargetMode="External"/><Relationship Id="rId153" Type="http://schemas.openxmlformats.org/officeDocument/2006/relationships/hyperlink" Target="https://archive.sclqld.org.au/qjudgment/2023/QChC23-002.pdf" TargetMode="External"/><Relationship Id="rId174" Type="http://schemas.openxmlformats.org/officeDocument/2006/relationships/hyperlink" Target="https://yoorrookforjustice.org.au/wp-content/uploads/2023/08/Yoorrook-for-justice-report.pdf" TargetMode="External"/><Relationship Id="rId179" Type="http://schemas.openxmlformats.org/officeDocument/2006/relationships/hyperlink" Target="https://www.commissionofinquiry.tas.gov.au/__data/assets/file/0011/724439/COI_Full-Report.pdf" TargetMode="External"/><Relationship Id="rId15" Type="http://schemas.openxmlformats.org/officeDocument/2006/relationships/hyperlink" Target="https://www.ics.act.gov.au/__data/assets/pdf_file/0007/2296483/11680-ACT-ICS-Annual-Report-2022-23_FA-tagged.pdf" TargetMode="External"/><Relationship Id="rId36" Type="http://schemas.openxmlformats.org/officeDocument/2006/relationships/hyperlink" Target="https://www.agd.sa.gov.au/__data/assets/pdf_file/0010/918766/Report-of-the-Advisory-Commission.pdf" TargetMode="External"/><Relationship Id="rId57" Type="http://schemas.openxmlformats.org/officeDocument/2006/relationships/hyperlink" Target="https://disability.royalcommission.gov.au/system/files/2023-09/Final%20Report%20-%20Volume%208%2C%20Criminal%20justice%20and%20people%20with%20disability.pdf" TargetMode="External"/><Relationship Id="rId106" Type="http://schemas.openxmlformats.org/officeDocument/2006/relationships/hyperlink" Target="https://www.commissionofinquiry.tas.gov.au/__data/assets/file/0011/724439/COI_Full-Report.pdf" TargetMode="External"/><Relationship Id="rId127" Type="http://schemas.openxmlformats.org/officeDocument/2006/relationships/hyperlink" Target="https://www.ag.gov.au/sites/default/files/2023-09/scag-communique-september-2023_0.pdf" TargetMode="External"/><Relationship Id="rId10" Type="http://schemas.openxmlformats.org/officeDocument/2006/relationships/hyperlink" Target="https://www.custodialinspector.tas.gov.au/__data/assets/pdf_file/0020/729101/Custodial-Inspector-Annual-Report-2022-23.pdf" TargetMode="External"/><Relationship Id="rId31" Type="http://schemas.openxmlformats.org/officeDocument/2006/relationships/hyperlink" Target="https://www.custodialinspector.tas.gov.au/__data/assets/pdf_file/0020/729101/Custodial-Inspector-Annual-Report-2022-23.pdf" TargetMode="External"/><Relationship Id="rId52" Type="http://schemas.openxmlformats.org/officeDocument/2006/relationships/hyperlink" Target="https://www.oics.wa.gov.au/wp-content/uploads/2023/05/00.2-Clean-Copy-Inspection-Report-148-Banksia-Hill-Detention-Centre-and-Unit-18-at-Casuarina-Prison.pdf" TargetMode="External"/><Relationship Id="rId73" Type="http://schemas.openxmlformats.org/officeDocument/2006/relationships/hyperlink" Target="https://disability.royalcommission.gov.au/system/files/2023-09/Final%20Report%20-%20Volume%208%2C%20Criminal%20justice%20and%20people%20with%20disability.pdf" TargetMode="External"/><Relationship Id="rId78" Type="http://schemas.openxmlformats.org/officeDocument/2006/relationships/hyperlink" Target="https://documents.parliament.qld.gov.au/tableoffice/tabledpapers/2022/5722T275-5736.pdf" TargetMode="External"/><Relationship Id="rId94" Type="http://schemas.openxmlformats.org/officeDocument/2006/relationships/hyperlink" Target="https://www.ag.gov.au/sites/default/files/2023-09/scag-communique-september-2023_0.pdf" TargetMode="External"/><Relationship Id="rId99" Type="http://schemas.openxmlformats.org/officeDocument/2006/relationships/hyperlink" Target="https://thewest.com.au/news/wa/banksia-hill-inspector-of-custodial-services-eamon-ryan-reveals-greatest-fear-over-detention-centre-c-8829303" TargetMode="External"/><Relationship Id="rId101" Type="http://schemas.openxmlformats.org/officeDocument/2006/relationships/hyperlink" Target="https://documents.parliament.qld.gov.au/bills/2022/3118/Child-Protection-(Offender-Reporting-and-Offender-Prohibition-Order)-and-Other-Legislation-Amendment-Bill-2022---Govt-ACID-a099.pdf" TargetMode="External"/><Relationship Id="rId122" Type="http://schemas.openxmlformats.org/officeDocument/2006/relationships/hyperlink" Target="https://www.abc.net.au/news/2022-09-19/queensland-police-end-use-of-spit-hoods-watch-house/101455050" TargetMode="External"/><Relationship Id="rId143" Type="http://schemas.openxmlformats.org/officeDocument/2006/relationships/hyperlink" Target="https://www.correctionsreview.vic.gov.au/wp-content/uploads/2023/03/Cultural-Review-of-the-Adult-Custodial-Corrections-System-final-report-Safer-Prisons-Safer-People-Safer-Communities.pdf" TargetMode="External"/><Relationship Id="rId148" Type="http://schemas.openxmlformats.org/officeDocument/2006/relationships/hyperlink" Target="https://www.oics.wa.gov.au/wp-content/uploads/2022/11/2022_10_03-FINAL-Use-of-Confinement-and-Management-Regimes-v2.pdf" TargetMode="External"/><Relationship Id="rId164" Type="http://schemas.openxmlformats.org/officeDocument/2006/relationships/hyperlink" Target="https://gcyp.sa.gov.au/wordpress/wp-content/uploads/2023/11/Training-Centre-Visitor-2022-2023-Annual-Report.pdf" TargetMode="External"/><Relationship Id="rId169" Type="http://schemas.openxmlformats.org/officeDocument/2006/relationships/hyperlink" Target="https://disability.royalcommission.gov.au/system/files/2023-03/Public%20hearing%2027%20-%20Submissions%20in%20response%20-%20State%20of%20NSW%20-%20SUBM.0054.0001.0018.pdf" TargetMode="External"/><Relationship Id="rId185" Type="http://schemas.openxmlformats.org/officeDocument/2006/relationships/hyperlink" Target="https://www.ombudsman.nt.gov.au/sites/default/files/downloads/2022-23_annual_report_omb_final.pdf" TargetMode="External"/><Relationship Id="rId4" Type="http://schemas.openxmlformats.org/officeDocument/2006/relationships/hyperlink" Target="https://www.abs.gov.au/statistics/people/crime-and-justice/corrective-services-australia/latest-release" TargetMode="External"/><Relationship Id="rId9" Type="http://schemas.openxmlformats.org/officeDocument/2006/relationships/hyperlink" Target="https://inspectorcustodial.nsw.gov.au/documents/annual-reports/ICS_Annual_Report_2022-23.pdf" TargetMode="External"/><Relationship Id="rId180" Type="http://schemas.openxmlformats.org/officeDocument/2006/relationships/hyperlink" Target="https://disability.royalcommission.gov.au/system/files/2023-09/Final%20Report%20-%20Volume%208%2C%20Criminal%20justice%20and%20people%20with%20disability.pdf" TargetMode="External"/><Relationship Id="rId26" Type="http://schemas.openxmlformats.org/officeDocument/2006/relationships/hyperlink" Target="https://www.abs.gov.au/statistics/people/aboriginal-and-torres-strait-islander-peoples/census-population-and-housing-counts-aboriginal-and-torres-strait-islander-australians/2021" TargetMode="External"/><Relationship Id="rId47" Type="http://schemas.openxmlformats.org/officeDocument/2006/relationships/hyperlink" Target="https://www.coronerscourt.vic.gov.au/sites/default/files/2023-04/COR%202020%200021%20-%20Veronica%20Nelson%20Inquiry%20-%20Form%2037%20-%20Finding%20into%20Death%20with%20Inquest%20-%2030%20January%202023%20-%20Amended%20%281%29.pdf" TargetMode="External"/><Relationship Id="rId68" Type="http://schemas.openxmlformats.org/officeDocument/2006/relationships/hyperlink" Target="https://disability.royalcommission.gov.au/system/files/2023-09/Final%20Report%20-%20Volume%208%2C%20Criminal%20justice%20and%20people%20with%20disability.pdf" TargetMode="External"/><Relationship Id="rId89" Type="http://schemas.openxmlformats.org/officeDocument/2006/relationships/hyperlink" Target="https://www.theage.com.au/politics/victoria/age-of-criminal-responsibility-raised-to-12-by-end-of-next-year-20230426-p5d3av.html" TargetMode="External"/><Relationship Id="rId112" Type="http://schemas.openxmlformats.org/officeDocument/2006/relationships/hyperlink" Target="https://www.ohchr.org/en/news/2022/11/experts-committee-against-torture-commend-australias-comprehensive-responses-and" TargetMode="External"/><Relationship Id="rId133" Type="http://schemas.openxmlformats.org/officeDocument/2006/relationships/hyperlink" Target="https://inspectorcustodial.nsw.gov.au/documents/inspection-reports/women-on-remand.pdf" TargetMode="External"/><Relationship Id="rId154" Type="http://schemas.openxmlformats.org/officeDocument/2006/relationships/hyperlink" Target="https://ecourts.justice.wa.gov.au/eCourtsPortal/Decisions/DownloadDecision?id=106d27dd-33b7-47c4-91ce-980096f7b781" TargetMode="External"/><Relationship Id="rId175" Type="http://schemas.openxmlformats.org/officeDocument/2006/relationships/hyperlink" Target="https://documents.parliament.qld.gov.au/speeches/spk2023/Yvette_D'Ath-Redcliffe-20230523-814215750022.pdf" TargetMode="External"/><Relationship Id="rId16" Type="http://schemas.openxmlformats.org/officeDocument/2006/relationships/hyperlink" Target="https://www.ics.act.gov.au/__data/assets/pdf_file/0006/2111964/11432R-ACT-ICS-Healthy-Prison-Review-Nov-2022_tagged_FA-updated.pdf" TargetMode="External"/><Relationship Id="rId37" Type="http://schemas.openxmlformats.org/officeDocument/2006/relationships/hyperlink" Target="https://humanrights.gov.au/sites/default/files/document/publication/first_nations_womens_safety_policy_forum_outcomes_report_november_2022.pdf" TargetMode="External"/><Relationship Id="rId58" Type="http://schemas.openxmlformats.org/officeDocument/2006/relationships/hyperlink" Target="https://disability.royalcommission.gov.au/system/files/2023-09/Final%20Report%20-%20Volume%208%2C%20Criminal%20justice%20and%20people%20with%20disability.pdf" TargetMode="External"/><Relationship Id="rId79" Type="http://schemas.openxmlformats.org/officeDocument/2006/relationships/hyperlink" Target="https://www.premier.tas.gov.au/site_resources_2015/additional_releases/raising_the_minimum_age_of_detention" TargetMode="External"/><Relationship Id="rId102" Type="http://schemas.openxmlformats.org/officeDocument/2006/relationships/hyperlink" Target="https://www.theguardian.com/australia-news/2023/aug/24/queensland-child-watch-house-laws-amendment-human-rights-act" TargetMode="External"/><Relationship Id="rId123" Type="http://schemas.openxmlformats.org/officeDocument/2006/relationships/hyperlink" Target="https://www.ombudsman.nt.gov.au/sites/default/files/downloads/restraints_report_final.pdf" TargetMode="External"/><Relationship Id="rId144" Type="http://schemas.openxmlformats.org/officeDocument/2006/relationships/hyperlink" Target="https://www.correctionsreview.vic.gov.au/wp-content/uploads/2023/03/Cultural-Review-of-the-Adult-Custodial-Corrections-System-final-report-Safer-Prisons-Safer-People-Safer-Communities.pdf" TargetMode="External"/><Relationship Id="rId90" Type="http://schemas.openxmlformats.org/officeDocument/2006/relationships/hyperlink" Target="https://yoorrookforjustice.org.au/wp-content/uploads/2023/08/Yoorrook-for-justice-report.pdf" TargetMode="External"/><Relationship Id="rId165" Type="http://schemas.openxmlformats.org/officeDocument/2006/relationships/hyperlink" Target="https://disability.royalcommission.gov.au/system/files/2023-03/Public%20hearing%2027%20-%20Counsel%20Assisting%20submissions%20-%20SUBM.0054.0001.0026.PDF" TargetMode="External"/><Relationship Id="rId186" Type="http://schemas.openxmlformats.org/officeDocument/2006/relationships/hyperlink" Target="https://gcyp.sa.gov.au/wordpress/wp-content/uploads/2023/11/Training-Centre-Visitor-2022-2023-Annual-Report.pdf" TargetMode="External"/><Relationship Id="rId27" Type="http://schemas.openxmlformats.org/officeDocument/2006/relationships/hyperlink" Target="https://www.pc.gov.au/closing-the-gap-data/annual-data-report/report/closing-the-gap-annual-data-compilation-report-july2023.pdf" TargetMode="External"/><Relationship Id="rId48" Type="http://schemas.openxmlformats.org/officeDocument/2006/relationships/hyperlink" Target="https://www.abc.net.au/news/2023-01-20/victoria-prison-healthcare-women-dame-phyllis-tarrengower/101872378" TargetMode="External"/><Relationship Id="rId69" Type="http://schemas.openxmlformats.org/officeDocument/2006/relationships/hyperlink" Target="https://humanrights.gov.au/about/news/governments-must-urgently-address-youth-justice-crisis" TargetMode="External"/><Relationship Id="rId113" Type="http://schemas.openxmlformats.org/officeDocument/2006/relationships/hyperlink" Target="https://docstore.ohchr.org/SelfServices/FilesHandler.ashx?enc=6QkG1d%2FPPRiCAqhKb7yhsoQ6oVJgGLf6YX4ROs1VbzEru4wycL%2FqQoIrzLep%2BJZyT2kIvroOhuMbJG1ioCx4Z3eXyrZ%2FkEdUDMwgHAnBoh0v9T4FjuSgv4v9weZd7XDc" TargetMode="External"/><Relationship Id="rId134" Type="http://schemas.openxmlformats.org/officeDocument/2006/relationships/hyperlink" Target="https://inspectorcustodial.nsw.gov.au/documents/inspection-reports/EMU_PLAINS_CC_Final_Report_MAY22.pdf" TargetMode="External"/><Relationship Id="rId80" Type="http://schemas.openxmlformats.org/officeDocument/2006/relationships/hyperlink" Target="https://childcomm.tas.gov.au/wp-content/uploads/2023/07/2023-07-14-FINAL-for-public-release-CCYP-Memorandum-of-Advice-re-Age-of-Criminal-Responsibility-.pdf" TargetMode="External"/><Relationship Id="rId155" Type="http://schemas.openxmlformats.org/officeDocument/2006/relationships/hyperlink" Target="https://ecourts.justice.wa.gov.au/eCourtsPortal/Decisions/DownloadDecision?id=106d27dd-33b7-47c4-91ce-980096f7b781" TargetMode="External"/><Relationship Id="rId176" Type="http://schemas.openxmlformats.org/officeDocument/2006/relationships/hyperlink" Target="https://www.ombudsman.gov.au/__data/assets/pdf_file/0010/300511/NPM-Network-Joint-Statement-Queensland-law-change-and-youth-justice-FINAL.pdf" TargetMode="External"/><Relationship Id="rId17" Type="http://schemas.openxmlformats.org/officeDocument/2006/relationships/hyperlink" Target="https://inspectorcustodial.nsw.gov.au/documents/annual-reports/ICS_Annual_Report_2022-23.pdf" TargetMode="External"/><Relationship Id="rId38" Type="http://schemas.openxmlformats.org/officeDocument/2006/relationships/hyperlink" Target="https://www.aic.gov.au/statistics/deaths-custody-australia" TargetMode="External"/><Relationship Id="rId59" Type="http://schemas.openxmlformats.org/officeDocument/2006/relationships/hyperlink" Target="https://disability.royalcommission.gov.au/system/files/2023-09/Final%20Report%20-%20Volume%208%2C%20Criminal%20justice%20and%20people%20with%20disability.pdf" TargetMode="External"/><Relationship Id="rId103" Type="http://schemas.openxmlformats.org/officeDocument/2006/relationships/hyperlink" Target="https://www.qfcc.qld.gov.au/sites/default/files/2023-08/QFCC%20Child%20Rights%20Report%202023%20%281%29.pdf" TargetMode="External"/><Relationship Id="rId124" Type="http://schemas.openxmlformats.org/officeDocument/2006/relationships/hyperlink" Target="https://humanrights.gov.au/sites/default/files/afp_spit_hood_internal_review_submission_17_february_2023_0.pdf" TargetMode="External"/><Relationship Id="rId70" Type="http://schemas.openxmlformats.org/officeDocument/2006/relationships/hyperlink" Target="https://humanrights.gov.au/about/news/media-releases/ongoing-juvenile-detention-crisis-failure-basic-support-kids-and-families" TargetMode="External"/><Relationship Id="rId91" Type="http://schemas.openxmlformats.org/officeDocument/2006/relationships/hyperlink" Target="https://www.hrlc.org.au/news/2023/05/09/act-raise-age" TargetMode="External"/><Relationship Id="rId145" Type="http://schemas.openxmlformats.org/officeDocument/2006/relationships/hyperlink" Target="https://humanrights.gov.au/sites/default/files/document/publication/ahrc_wiyi_yani_u_thangani_report_2020.pdf" TargetMode="External"/><Relationship Id="rId166" Type="http://schemas.openxmlformats.org/officeDocument/2006/relationships/hyperlink" Target="https://disability.royalcommission.gov.au/system/files/2023-03/Public%20hearing%2027%20-%20Counsel%20Assisting%20submissions%20-%20SUBM.0054.0001.0026.PDF" TargetMode="External"/><Relationship Id="rId187" Type="http://schemas.openxmlformats.org/officeDocument/2006/relationships/hyperlink" Target="https://humanrights.gov.au/sites/default/files/opcat_road_map_0.pdf" TargetMode="External"/><Relationship Id="rId1" Type="http://schemas.openxmlformats.org/officeDocument/2006/relationships/hyperlink" Target="https://www.ohchr.org/en/calls-for-input/2023/current-issues-and-good-practices-prison-management-thematic-report-special" TargetMode="External"/><Relationship Id="rId28" Type="http://schemas.openxmlformats.org/officeDocument/2006/relationships/hyperlink" Target="https://www.oics.wa.gov.au/wp-content/uploads/2023/10/OICS-2022-23-Annual-Report-FINAL.pdf" TargetMode="External"/><Relationship Id="rId49" Type="http://schemas.openxmlformats.org/officeDocument/2006/relationships/hyperlink" Target="https://nit.com.au/17-10-2023/8192/human-rights-group-criticises-new-victorian-bail-laws" TargetMode="External"/><Relationship Id="rId114" Type="http://schemas.openxmlformats.org/officeDocument/2006/relationships/hyperlink" Target="https://www.afp.gov.au/news-media/media-releases/media-statement-0" TargetMode="External"/><Relationship Id="rId60" Type="http://schemas.openxmlformats.org/officeDocument/2006/relationships/hyperlink" Target="https://www.aph.gov.au/-/media/02_Parliamentary_Business/24_Committees/243_Reps_Committees/Indigenous/HarmfulUse/final_report_22_June_2015.pdf?la=en&amp;hash=6EDAFE6740AF2E7DFEAF9CFF301A31A5B102909B" TargetMode="External"/><Relationship Id="rId81" Type="http://schemas.openxmlformats.org/officeDocument/2006/relationships/hyperlink" Target="https://www.commissionofinquiry.tas.gov.au/__data/assets/file/0011/724439/COI_Full-Report.pdf" TargetMode="External"/><Relationship Id="rId135" Type="http://schemas.openxmlformats.org/officeDocument/2006/relationships/hyperlink" Target="https://humanrights.gov.au/sites/default/files/document/publication/ahrc_wiyi_yani_u_thangani_report_2020.pdf" TargetMode="External"/><Relationship Id="rId156" Type="http://schemas.openxmlformats.org/officeDocument/2006/relationships/hyperlink" Target="https://childcomm.tas.gov.au/wp-content/uploads/2023/07/2023-07-07-CCYP-Comment-Tasmanian-NPM-Consultation-paper-2-.pdf" TargetMode="External"/><Relationship Id="rId177" Type="http://schemas.openxmlformats.org/officeDocument/2006/relationships/hyperlink" Target="https://www.aph.gov.au/api/qon/downloadquestions/Question-ParliamentNumber47-QuestionNumber22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hooton\OneDrive%20-%20Australian%20Human%20Rights%20Commission\Downloads\Submissio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aseline="0"/>
              <a:t>Unsentenced Prisoners (March Quarter 2022 - March Quarter 2023)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Average Number of Unsentenced Prisoners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Sheet1!$A$2:$A$6</c:f>
              <c:strCache>
                <c:ptCount val="5"/>
                <c:pt idx="0">
                  <c:v>March Quarter 2022</c:v>
                </c:pt>
                <c:pt idx="1">
                  <c:v>June Quarter 2022</c:v>
                </c:pt>
                <c:pt idx="2">
                  <c:v>September Quarter 2022</c:v>
                </c:pt>
                <c:pt idx="3">
                  <c:v>December Quarter 2022</c:v>
                </c:pt>
                <c:pt idx="4">
                  <c:v>March Quarter 2023</c:v>
                </c:pt>
              </c:strCache>
            </c:strRef>
          </c:cat>
          <c:val>
            <c:numRef>
              <c:f>Sheet1!$B$2:$B$6</c:f>
              <c:numCache>
                <c:formatCode>General</c:formatCode>
                <c:ptCount val="5"/>
                <c:pt idx="0">
                  <c:v>14884</c:v>
                </c:pt>
                <c:pt idx="1">
                  <c:v>15114</c:v>
                </c:pt>
                <c:pt idx="2">
                  <c:v>15240</c:v>
                </c:pt>
                <c:pt idx="3">
                  <c:v>15515</c:v>
                </c:pt>
                <c:pt idx="4">
                  <c:v>16158</c:v>
                </c:pt>
              </c:numCache>
            </c:numRef>
          </c:val>
          <c:smooth val="0"/>
          <c:extLst>
            <c:ext xmlns:c16="http://schemas.microsoft.com/office/drawing/2014/chart" uri="{C3380CC4-5D6E-409C-BE32-E72D297353CC}">
              <c16:uniqueId val="{00000000-BBA1-4034-9775-C395DB5EF18C}"/>
            </c:ext>
          </c:extLst>
        </c:ser>
        <c:dLbls>
          <c:showLegendKey val="0"/>
          <c:showVal val="0"/>
          <c:showCatName val="0"/>
          <c:showSerName val="0"/>
          <c:showPercent val="0"/>
          <c:showBubbleSize val="0"/>
        </c:dLbls>
        <c:marker val="1"/>
        <c:smooth val="0"/>
        <c:axId val="1687088640"/>
        <c:axId val="1291467663"/>
      </c:lineChart>
      <c:catAx>
        <c:axId val="168708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1467663"/>
        <c:crosses val="autoZero"/>
        <c:auto val="1"/>
        <c:lblAlgn val="ctr"/>
        <c:lblOffset val="100"/>
        <c:noMultiLvlLbl val="0"/>
      </c:catAx>
      <c:valAx>
        <c:axId val="1291467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08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Cumulative Total of First Nations Deaths in Custody 2022-2023</a:t>
            </a:r>
            <a:r>
              <a:rPr lang="en-AU" baseline="0"/>
              <a:t>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2022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c:v>
                </c:pt>
                <c:pt idx="1">
                  <c:v>2</c:v>
                </c:pt>
                <c:pt idx="2">
                  <c:v>4</c:v>
                </c:pt>
                <c:pt idx="3">
                  <c:v>4</c:v>
                </c:pt>
                <c:pt idx="4">
                  <c:v>5</c:v>
                </c:pt>
                <c:pt idx="5">
                  <c:v>9</c:v>
                </c:pt>
                <c:pt idx="6">
                  <c:v>13</c:v>
                </c:pt>
                <c:pt idx="7">
                  <c:v>15</c:v>
                </c:pt>
                <c:pt idx="8">
                  <c:v>19</c:v>
                </c:pt>
                <c:pt idx="9">
                  <c:v>21</c:v>
                </c:pt>
                <c:pt idx="10">
                  <c:v>23</c:v>
                </c:pt>
                <c:pt idx="11">
                  <c:v>32</c:v>
                </c:pt>
              </c:numCache>
            </c:numRef>
          </c:val>
          <c:smooth val="0"/>
          <c:extLst>
            <c:ext xmlns:c16="http://schemas.microsoft.com/office/drawing/2014/chart" uri="{C3380CC4-5D6E-409C-BE32-E72D297353CC}">
              <c16:uniqueId val="{00000000-24B6-4314-8619-55BB285E77C8}"/>
            </c:ext>
          </c:extLst>
        </c:ser>
        <c:ser>
          <c:idx val="1"/>
          <c:order val="1"/>
          <c:tx>
            <c:strRef>
              <c:f>Sheet1!$C$1</c:f>
              <c:strCache>
                <c:ptCount val="1"/>
                <c:pt idx="0">
                  <c:v>2023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1</c:v>
                </c:pt>
                <c:pt idx="1">
                  <c:v>1</c:v>
                </c:pt>
                <c:pt idx="2">
                  <c:v>3</c:v>
                </c:pt>
                <c:pt idx="3">
                  <c:v>4</c:v>
                </c:pt>
                <c:pt idx="4">
                  <c:v>8</c:v>
                </c:pt>
                <c:pt idx="5">
                  <c:v>8</c:v>
                </c:pt>
                <c:pt idx="6">
                  <c:v>9</c:v>
                </c:pt>
                <c:pt idx="7">
                  <c:v>11</c:v>
                </c:pt>
                <c:pt idx="8">
                  <c:v>15</c:v>
                </c:pt>
                <c:pt idx="9">
                  <c:v>16</c:v>
                </c:pt>
                <c:pt idx="10">
                  <c:v>16</c:v>
                </c:pt>
              </c:numCache>
            </c:numRef>
          </c:val>
          <c:smooth val="0"/>
          <c:extLst>
            <c:ext xmlns:c16="http://schemas.microsoft.com/office/drawing/2014/chart" uri="{C3380CC4-5D6E-409C-BE32-E72D297353CC}">
              <c16:uniqueId val="{00000001-24B6-4314-8619-55BB285E77C8}"/>
            </c:ext>
          </c:extLst>
        </c:ser>
        <c:dLbls>
          <c:showLegendKey val="0"/>
          <c:showVal val="0"/>
          <c:showCatName val="0"/>
          <c:showSerName val="0"/>
          <c:showPercent val="0"/>
          <c:showBubbleSize val="0"/>
        </c:dLbls>
        <c:marker val="1"/>
        <c:smooth val="0"/>
        <c:axId val="1641687759"/>
        <c:axId val="1602384319"/>
      </c:lineChart>
      <c:catAx>
        <c:axId val="164168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2384319"/>
        <c:crosses val="autoZero"/>
        <c:auto val="1"/>
        <c:lblAlgn val="ctr"/>
        <c:lblOffset val="100"/>
        <c:noMultiLvlLbl val="0"/>
      </c:catAx>
      <c:valAx>
        <c:axId val="1602384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68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Youth Detention Population June Quarter 2018</a:t>
            </a:r>
            <a:r>
              <a:rPr lang="en-AU" baseline="0"/>
              <a:t> - June Quarter </a:t>
            </a:r>
            <a:r>
              <a:rPr lang="en-AU"/>
              <a:t>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First Nations Young People (Average)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Sheet1!$A$2:$A$18</c:f>
              <c:strCache>
                <c:ptCount val="17"/>
                <c:pt idx="0">
                  <c:v>Jun QTR 2018</c:v>
                </c:pt>
                <c:pt idx="1">
                  <c:v>Sep QTR 2018</c:v>
                </c:pt>
                <c:pt idx="2">
                  <c:v>Dec QTR 2018</c:v>
                </c:pt>
                <c:pt idx="3">
                  <c:v>Mar QTR 2019</c:v>
                </c:pt>
                <c:pt idx="4">
                  <c:v>Jun QTR 2019</c:v>
                </c:pt>
                <c:pt idx="5">
                  <c:v>Sep QTR 2019</c:v>
                </c:pt>
                <c:pt idx="6">
                  <c:v>Dec QTR 2019</c:v>
                </c:pt>
                <c:pt idx="7">
                  <c:v>Mar QTR 2020</c:v>
                </c:pt>
                <c:pt idx="8">
                  <c:v>Jun QTR 2020</c:v>
                </c:pt>
                <c:pt idx="9">
                  <c:v>Sep QTR 2020</c:v>
                </c:pt>
                <c:pt idx="10">
                  <c:v>Dec QTR 2020</c:v>
                </c:pt>
                <c:pt idx="11">
                  <c:v>Mar QTR 2021</c:v>
                </c:pt>
                <c:pt idx="12">
                  <c:v>Jun QTR 2021</c:v>
                </c:pt>
                <c:pt idx="13">
                  <c:v>Sep QTR 2021</c:v>
                </c:pt>
                <c:pt idx="14">
                  <c:v>Dec QTR 2021</c:v>
                </c:pt>
                <c:pt idx="15">
                  <c:v>Mar QTR 2022</c:v>
                </c:pt>
                <c:pt idx="16">
                  <c:v>Jun QTR 2022</c:v>
                </c:pt>
              </c:strCache>
            </c:strRef>
          </c:cat>
          <c:val>
            <c:numRef>
              <c:f>Sheet1!$B$2:$B$18</c:f>
              <c:numCache>
                <c:formatCode>###,##0.0</c:formatCode>
                <c:ptCount val="17"/>
                <c:pt idx="0">
                  <c:v>530.82399999999996</c:v>
                </c:pt>
                <c:pt idx="1">
                  <c:v>496.59800000000001</c:v>
                </c:pt>
                <c:pt idx="2">
                  <c:v>497.5</c:v>
                </c:pt>
                <c:pt idx="3">
                  <c:v>514.66700000000003</c:v>
                </c:pt>
                <c:pt idx="4">
                  <c:v>501.53800000000001</c:v>
                </c:pt>
                <c:pt idx="5">
                  <c:v>430.51100000000002</c:v>
                </c:pt>
                <c:pt idx="6">
                  <c:v>405.02199999999999</c:v>
                </c:pt>
                <c:pt idx="7">
                  <c:v>423.30799999999999</c:v>
                </c:pt>
                <c:pt idx="8">
                  <c:v>381.80200000000002</c:v>
                </c:pt>
                <c:pt idx="9">
                  <c:v>330.14100000000002</c:v>
                </c:pt>
                <c:pt idx="10">
                  <c:v>358.20699999999999</c:v>
                </c:pt>
                <c:pt idx="11">
                  <c:v>403.07799999999997</c:v>
                </c:pt>
                <c:pt idx="12">
                  <c:v>396.06599999999997</c:v>
                </c:pt>
                <c:pt idx="13">
                  <c:v>415.91899999999998</c:v>
                </c:pt>
                <c:pt idx="14">
                  <c:v>441.09100000000001</c:v>
                </c:pt>
                <c:pt idx="15">
                  <c:v>453.62299999999999</c:v>
                </c:pt>
                <c:pt idx="16">
                  <c:v>461.01799999999997</c:v>
                </c:pt>
              </c:numCache>
            </c:numRef>
          </c:val>
          <c:smooth val="0"/>
          <c:extLst>
            <c:ext xmlns:c16="http://schemas.microsoft.com/office/drawing/2014/chart" uri="{C3380CC4-5D6E-409C-BE32-E72D297353CC}">
              <c16:uniqueId val="{00000000-6211-4F3F-81B7-082EDA4F0BFD}"/>
            </c:ext>
          </c:extLst>
        </c:ser>
        <c:ser>
          <c:idx val="1"/>
          <c:order val="1"/>
          <c:tx>
            <c:strRef>
              <c:f>Sheet1!$C$1</c:f>
              <c:strCache>
                <c:ptCount val="1"/>
                <c:pt idx="0">
                  <c:v>Non-First Nations Young People (Average)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Sheet1!$A$2:$A$18</c:f>
              <c:strCache>
                <c:ptCount val="17"/>
                <c:pt idx="0">
                  <c:v>Jun QTR 2018</c:v>
                </c:pt>
                <c:pt idx="1">
                  <c:v>Sep QTR 2018</c:v>
                </c:pt>
                <c:pt idx="2">
                  <c:v>Dec QTR 2018</c:v>
                </c:pt>
                <c:pt idx="3">
                  <c:v>Mar QTR 2019</c:v>
                </c:pt>
                <c:pt idx="4">
                  <c:v>Jun QTR 2019</c:v>
                </c:pt>
                <c:pt idx="5">
                  <c:v>Sep QTR 2019</c:v>
                </c:pt>
                <c:pt idx="6">
                  <c:v>Dec QTR 2019</c:v>
                </c:pt>
                <c:pt idx="7">
                  <c:v>Mar QTR 2020</c:v>
                </c:pt>
                <c:pt idx="8">
                  <c:v>Jun QTR 2020</c:v>
                </c:pt>
                <c:pt idx="9">
                  <c:v>Sep QTR 2020</c:v>
                </c:pt>
                <c:pt idx="10">
                  <c:v>Dec QTR 2020</c:v>
                </c:pt>
                <c:pt idx="11">
                  <c:v>Mar QTR 2021</c:v>
                </c:pt>
                <c:pt idx="12">
                  <c:v>Jun QTR 2021</c:v>
                </c:pt>
                <c:pt idx="13">
                  <c:v>Sep QTR 2021</c:v>
                </c:pt>
                <c:pt idx="14">
                  <c:v>Dec QTR 2021</c:v>
                </c:pt>
                <c:pt idx="15">
                  <c:v>Mar QTR 2022</c:v>
                </c:pt>
                <c:pt idx="16">
                  <c:v>Jun QTR 2022</c:v>
                </c:pt>
              </c:strCache>
            </c:strRef>
          </c:cat>
          <c:val>
            <c:numRef>
              <c:f>Sheet1!$C$2:$C$18</c:f>
              <c:numCache>
                <c:formatCode>###,##0.0</c:formatCode>
                <c:ptCount val="17"/>
                <c:pt idx="0">
                  <c:v>433.62599999999998</c:v>
                </c:pt>
                <c:pt idx="1">
                  <c:v>422.09800000000001</c:v>
                </c:pt>
                <c:pt idx="2">
                  <c:v>394.78300000000002</c:v>
                </c:pt>
                <c:pt idx="3">
                  <c:v>415.267</c:v>
                </c:pt>
                <c:pt idx="4">
                  <c:v>435.791</c:v>
                </c:pt>
                <c:pt idx="5">
                  <c:v>409.20699999999999</c:v>
                </c:pt>
                <c:pt idx="6">
                  <c:v>409.04300000000001</c:v>
                </c:pt>
                <c:pt idx="7">
                  <c:v>437.68099999999998</c:v>
                </c:pt>
                <c:pt idx="8">
                  <c:v>404.637</c:v>
                </c:pt>
                <c:pt idx="9">
                  <c:v>388.315</c:v>
                </c:pt>
                <c:pt idx="10">
                  <c:v>376.55399999999997</c:v>
                </c:pt>
                <c:pt idx="11">
                  <c:v>389.48899999999998</c:v>
                </c:pt>
                <c:pt idx="12">
                  <c:v>390.93400000000003</c:v>
                </c:pt>
                <c:pt idx="13">
                  <c:v>379.596</c:v>
                </c:pt>
                <c:pt idx="14">
                  <c:v>344.041</c:v>
                </c:pt>
                <c:pt idx="15">
                  <c:v>360.82799999999997</c:v>
                </c:pt>
                <c:pt idx="16">
                  <c:v>353.43400000000003</c:v>
                </c:pt>
              </c:numCache>
            </c:numRef>
          </c:val>
          <c:smooth val="0"/>
          <c:extLst>
            <c:ext xmlns:c16="http://schemas.microsoft.com/office/drawing/2014/chart" uri="{C3380CC4-5D6E-409C-BE32-E72D297353CC}">
              <c16:uniqueId val="{00000001-6211-4F3F-81B7-082EDA4F0BFD}"/>
            </c:ext>
          </c:extLst>
        </c:ser>
        <c:dLbls>
          <c:showLegendKey val="0"/>
          <c:showVal val="0"/>
          <c:showCatName val="0"/>
          <c:showSerName val="0"/>
          <c:showPercent val="0"/>
          <c:showBubbleSize val="0"/>
        </c:dLbls>
        <c:marker val="1"/>
        <c:smooth val="0"/>
        <c:axId val="22801104"/>
        <c:axId val="1405016608"/>
      </c:lineChart>
      <c:catAx>
        <c:axId val="2280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016608"/>
        <c:crosses val="autoZero"/>
        <c:auto val="1"/>
        <c:lblAlgn val="ctr"/>
        <c:lblOffset val="100"/>
        <c:noMultiLvlLbl val="0"/>
      </c:catAx>
      <c:valAx>
        <c:axId val="14050166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0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Ben Gauntlett</DisplayName>
        <AccountId>450</AccountId>
        <AccountType/>
      </UserInfo>
      <UserInfo>
        <DisplayName>Rosalind Croucher</DisplayName>
        <AccountId>37</AccountId>
        <AccountType/>
      </UserInfo>
      <UserInfo>
        <DisplayName>Darren Dick</DisplayName>
        <AccountId>34</AccountId>
        <AccountType/>
      </UserInfo>
      <UserInfo>
        <DisplayName>Sophia Rinaldis</DisplayName>
        <AccountId>429</AccountId>
        <AccountType/>
      </UserInfo>
    </SharedWithUsers>
    <Category xmlns="d42e65b2-cf21-49c1-b27d-d23f90380c0e">NHRIs</Category>
    <Doctype xmlns="d42e65b2-cf21-49c1-b27d-d23f90380c0e">input</Doctype>
    <Contributor xmlns="d42e65b2-cf21-49c1-b27d-d23f90380c0e">Australian Human Rights Commission</Contributor>
  </documentManagement>
</p:properties>
</file>

<file path=customXml/itemProps1.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2.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3.xml><?xml version="1.0" encoding="utf-8"?>
<ds:datastoreItem xmlns:ds="http://schemas.openxmlformats.org/officeDocument/2006/customXml" ds:itemID="{ED3EB022-4535-45D1-A586-F29BDA01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34E28-B345-4108-8EB3-981E9AB2F75F}">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d42e65b2-cf21-49c1-b27d-d23f90380c0e"/>
    <ds:schemaRef ds:uri="http://purl.org/dc/elements/1.1/"/>
    <ds:schemaRef ds:uri="http://www.w3.org/XML/1998/namespace"/>
    <ds:schemaRef ds:uri="http://schemas.microsoft.com/office/infopath/2007/PartnerControls"/>
    <ds:schemaRef ds:uri="9c2e4527-2efa-4ade-b3d6-b2418af14986"/>
  </ds:schemaRefs>
</ds:datastoreItem>
</file>

<file path=docProps/app.xml><?xml version="1.0" encoding="utf-8"?>
<Properties xmlns="http://schemas.openxmlformats.org/officeDocument/2006/extended-properties" xmlns:vt="http://schemas.openxmlformats.org/officeDocument/2006/docPropsVTypes">
  <Template>Submission.dotx</Template>
  <TotalTime>2</TotalTime>
  <Pages>39</Pages>
  <Words>7440</Words>
  <Characters>42730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Patrick Hooton</dc:creator>
  <cp:keywords/>
  <cp:lastModifiedBy>Eleonore Mandra</cp:lastModifiedBy>
  <cp:revision>3</cp:revision>
  <cp:lastPrinted>2023-11-16T07:51:00Z</cp:lastPrinted>
  <dcterms:created xsi:type="dcterms:W3CDTF">2023-11-20T11:35:00Z</dcterms:created>
  <dcterms:modified xsi:type="dcterms:W3CDTF">2024-06-07T10:26:00Z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dlc_DocIdItemGuid">
    <vt:lpwstr>2b2491ce-3996-4773-8564-5e81159a30fb</vt:lpwstr>
  </property>
  <property fmtid="{D5CDD505-2E9C-101B-9397-08002B2CF9AE}" pid="4" name="TaxKeyword">
    <vt:lpwstr/>
  </property>
  <property fmtid="{D5CDD505-2E9C-101B-9397-08002B2CF9AE}" pid="5" name="MediaServiceImageTags">
    <vt:lpwstr/>
  </property>
</Properties>
</file>