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A59" w:rsidRDefault="000065E0">
      <w:pPr>
        <w:spacing w:after="114" w:line="259" w:lineRule="auto"/>
        <w:ind w:left="-5" w:right="2160" w:hanging="10"/>
        <w:jc w:val="left"/>
      </w:pPr>
      <w:r>
        <w:rPr>
          <w:noProof/>
        </w:rPr>
        <w:drawing>
          <wp:anchor distT="0" distB="0" distL="114300" distR="114300" simplePos="0" relativeHeight="251658240" behindDoc="1" locked="0" layoutInCell="1" allowOverlap="0">
            <wp:simplePos x="0" y="0"/>
            <wp:positionH relativeFrom="column">
              <wp:posOffset>-197848</wp:posOffset>
            </wp:positionH>
            <wp:positionV relativeFrom="paragraph">
              <wp:posOffset>-32360</wp:posOffset>
            </wp:positionV>
            <wp:extent cx="1383792" cy="420624"/>
            <wp:effectExtent l="0" t="0" r="0" b="0"/>
            <wp:wrapNone/>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7"/>
                    <a:stretch>
                      <a:fillRect/>
                    </a:stretch>
                  </pic:blipFill>
                  <pic:spPr>
                    <a:xfrm>
                      <a:off x="0" y="0"/>
                      <a:ext cx="1383792" cy="420624"/>
                    </a:xfrm>
                    <a:prstGeom prst="rect">
                      <a:avLst/>
                    </a:prstGeom>
                  </pic:spPr>
                </pic:pic>
              </a:graphicData>
            </a:graphic>
          </wp:anchor>
        </w:drawing>
      </w:r>
      <w:r>
        <w:rPr>
          <w:b/>
        </w:rPr>
        <w:t>Early Online</w:t>
      </w:r>
    </w:p>
    <w:p w:rsidR="008E6A59" w:rsidRDefault="000065E0">
      <w:pPr>
        <w:tabs>
          <w:tab w:val="right" w:pos="10467"/>
        </w:tabs>
        <w:spacing w:after="175" w:line="259" w:lineRule="auto"/>
        <w:ind w:right="0" w:firstLine="0"/>
        <w:jc w:val="left"/>
      </w:pPr>
      <w:r>
        <w:rPr>
          <w:color w:val="000000"/>
        </w:rPr>
        <w:t>The European Research Journal</w:t>
      </w:r>
      <w:r>
        <w:t xml:space="preserve"> 2024</w:t>
      </w:r>
      <w:r>
        <w:tab/>
      </w:r>
      <w:r>
        <w:rPr>
          <w:color w:val="3A8D8D"/>
        </w:rPr>
        <w:t>Original Article</w:t>
      </w:r>
    </w:p>
    <w:p w:rsidR="008E6A59" w:rsidRDefault="000065E0">
      <w:pPr>
        <w:spacing w:after="142" w:line="302" w:lineRule="auto"/>
        <w:ind w:right="16" w:firstLine="20"/>
      </w:pPr>
      <w:r>
        <w:rPr>
          <w:color w:val="000000"/>
        </w:rPr>
        <w:t xml:space="preserve">DOI: </w:t>
      </w:r>
      <w:hyperlink r:id="rId8">
        <w:r>
          <w:rPr>
            <w:color w:val="000000"/>
          </w:rPr>
          <w:t>https://doi.org/10.18621/eurj.1314329</w:t>
        </w:r>
      </w:hyperlink>
      <w:r>
        <w:rPr>
          <w:color w:val="000000"/>
        </w:rPr>
        <w:t xml:space="preserve"> </w:t>
      </w:r>
      <w:r>
        <w:rPr>
          <w:i/>
          <w:color w:val="3A8D8D"/>
          <w:sz w:val="20"/>
        </w:rPr>
        <w:t xml:space="preserve">Medicinal Chemistry </w:t>
      </w:r>
      <w:r>
        <w:rPr>
          <w:rFonts w:ascii="Trebuchet MS" w:eastAsia="Trebuchet MS" w:hAnsi="Trebuchet MS" w:cs="Trebuchet MS"/>
          <w:b/>
          <w:color w:val="3A8D8D"/>
          <w:sz w:val="40"/>
        </w:rPr>
        <w:t xml:space="preserve">Evaluation of mercury in skin lightening creams commonly used in Trinidad and Tobago and their associated health risk </w:t>
      </w:r>
    </w:p>
    <w:p w:rsidR="008E6A59" w:rsidRDefault="000065E0">
      <w:pPr>
        <w:spacing w:after="0" w:line="259" w:lineRule="auto"/>
        <w:ind w:left="-5" w:right="2160" w:hanging="10"/>
        <w:jc w:val="left"/>
      </w:pPr>
      <w:r>
        <w:rPr>
          <w:noProof/>
        </w:rPr>
        <w:drawing>
          <wp:anchor distT="0" distB="0" distL="114300" distR="114300" simplePos="0" relativeHeight="251659264" behindDoc="0" locked="0" layoutInCell="1" allowOverlap="0">
            <wp:simplePos x="0" y="0"/>
            <wp:positionH relativeFrom="margin">
              <wp:posOffset>5172473</wp:posOffset>
            </wp:positionH>
            <wp:positionV relativeFrom="paragraph">
              <wp:posOffset>50460</wp:posOffset>
            </wp:positionV>
            <wp:extent cx="102804" cy="102804"/>
            <wp:effectExtent l="0" t="0" r="0" b="0"/>
            <wp:wrapSquare wrapText="bothSides"/>
            <wp:docPr id="2275" name="Picture 2275"/>
            <wp:cNvGraphicFramePr/>
            <a:graphic xmlns:a="http://schemas.openxmlformats.org/drawingml/2006/main">
              <a:graphicData uri="http://schemas.openxmlformats.org/drawingml/2006/picture">
                <pic:pic xmlns:pic="http://schemas.openxmlformats.org/drawingml/2006/picture">
                  <pic:nvPicPr>
                    <pic:cNvPr id="2275" name="Picture 2275"/>
                    <pic:cNvPicPr/>
                  </pic:nvPicPr>
                  <pic:blipFill>
                    <a:blip r:embed="rId9"/>
                    <a:stretch>
                      <a:fillRect/>
                    </a:stretch>
                  </pic:blipFill>
                  <pic:spPr>
                    <a:xfrm>
                      <a:off x="0" y="0"/>
                      <a:ext cx="102804" cy="10280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margin">
              <wp:posOffset>3879016</wp:posOffset>
            </wp:positionH>
            <wp:positionV relativeFrom="paragraph">
              <wp:posOffset>50460</wp:posOffset>
            </wp:positionV>
            <wp:extent cx="102804" cy="102804"/>
            <wp:effectExtent l="0" t="0" r="0" b="0"/>
            <wp:wrapSquare wrapText="bothSides"/>
            <wp:docPr id="2279" name="Picture 2279"/>
            <wp:cNvGraphicFramePr/>
            <a:graphic xmlns:a="http://schemas.openxmlformats.org/drawingml/2006/main">
              <a:graphicData uri="http://schemas.openxmlformats.org/drawingml/2006/picture">
                <pic:pic xmlns:pic="http://schemas.openxmlformats.org/drawingml/2006/picture">
                  <pic:nvPicPr>
                    <pic:cNvPr id="2279" name="Picture 2279"/>
                    <pic:cNvPicPr/>
                  </pic:nvPicPr>
                  <pic:blipFill>
                    <a:blip r:embed="rId9"/>
                    <a:stretch>
                      <a:fillRect/>
                    </a:stretch>
                  </pic:blipFill>
                  <pic:spPr>
                    <a:xfrm>
                      <a:off x="0" y="0"/>
                      <a:ext cx="102804" cy="10280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margin">
              <wp:posOffset>2639597</wp:posOffset>
            </wp:positionH>
            <wp:positionV relativeFrom="paragraph">
              <wp:posOffset>50460</wp:posOffset>
            </wp:positionV>
            <wp:extent cx="102804" cy="102804"/>
            <wp:effectExtent l="0" t="0" r="0" b="0"/>
            <wp:wrapSquare wrapText="bothSides"/>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9"/>
                    <a:stretch>
                      <a:fillRect/>
                    </a:stretch>
                  </pic:blipFill>
                  <pic:spPr>
                    <a:xfrm>
                      <a:off x="0" y="0"/>
                      <a:ext cx="102804" cy="10280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margin">
              <wp:posOffset>1239372</wp:posOffset>
            </wp:positionH>
            <wp:positionV relativeFrom="paragraph">
              <wp:posOffset>50460</wp:posOffset>
            </wp:positionV>
            <wp:extent cx="102804" cy="102804"/>
            <wp:effectExtent l="0" t="0" r="0" b="0"/>
            <wp:wrapSquare wrapText="bothSides"/>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9"/>
                    <a:stretch>
                      <a:fillRect/>
                    </a:stretch>
                  </pic:blipFill>
                  <pic:spPr>
                    <a:xfrm>
                      <a:off x="0" y="0"/>
                      <a:ext cx="102804" cy="102804"/>
                    </a:xfrm>
                    <a:prstGeom prst="rect">
                      <a:avLst/>
                    </a:prstGeom>
                  </pic:spPr>
                </pic:pic>
              </a:graphicData>
            </a:graphic>
          </wp:anchor>
        </w:drawing>
      </w:r>
      <w:r>
        <w:rPr>
          <w:rFonts w:ascii="Trebuchet MS" w:eastAsia="Trebuchet MS" w:hAnsi="Trebuchet MS" w:cs="Trebuchet MS"/>
          <w:b/>
          <w:color w:val="3A8D8D"/>
          <w:sz w:val="37"/>
          <w:vertAlign w:val="superscript"/>
        </w:rPr>
        <w:t xml:space="preserve"> </w:t>
      </w:r>
      <w:r>
        <w:rPr>
          <w:b/>
        </w:rPr>
        <w:t>Terry Mohammed</w:t>
      </w:r>
      <w:hyperlink r:id="rId10">
        <w:r>
          <w:rPr>
            <w:b/>
            <w:sz w:val="22"/>
            <w:vertAlign w:val="superscript"/>
          </w:rPr>
          <w:t>1</w:t>
        </w:r>
      </w:hyperlink>
      <w:r>
        <w:rPr>
          <w:b/>
        </w:rPr>
        <w:t>, Nadira Rambocas</w:t>
      </w:r>
      <w:hyperlink r:id="rId11">
        <w:r>
          <w:rPr>
            <w:b/>
            <w:sz w:val="22"/>
            <w:vertAlign w:val="superscript"/>
          </w:rPr>
          <w:t>2</w:t>
        </w:r>
      </w:hyperlink>
      <w:r>
        <w:rPr>
          <w:b/>
        </w:rPr>
        <w:t>, Sanjeev Basdeo</w:t>
      </w:r>
      <w:hyperlink r:id="rId12">
        <w:r>
          <w:rPr>
            <w:b/>
            <w:sz w:val="22"/>
            <w:vertAlign w:val="superscript"/>
          </w:rPr>
          <w:t>1</w:t>
        </w:r>
      </w:hyperlink>
      <w:r>
        <w:rPr>
          <w:b/>
        </w:rPr>
        <w:t>, Yasphal Kissoon</w:t>
      </w:r>
      <w:hyperlink r:id="rId13">
        <w:r>
          <w:rPr>
            <w:b/>
            <w:sz w:val="22"/>
            <w:vertAlign w:val="superscript"/>
          </w:rPr>
          <w:t>3</w:t>
        </w:r>
      </w:hyperlink>
      <w:r>
        <w:rPr>
          <w:b/>
        </w:rPr>
        <w:t xml:space="preserve"> </w:t>
      </w:r>
    </w:p>
    <w:p w:rsidR="008E6A59" w:rsidRDefault="000065E0">
      <w:pPr>
        <w:spacing w:after="0" w:line="259" w:lineRule="auto"/>
        <w:ind w:right="0" w:firstLine="0"/>
        <w:jc w:val="left"/>
      </w:pPr>
      <w:r>
        <w:rPr>
          <w:b/>
          <w:color w:val="3A8D8D"/>
        </w:rPr>
        <w:t xml:space="preserve"> </w:t>
      </w:r>
    </w:p>
    <w:p w:rsidR="008E6A59" w:rsidRDefault="000065E0">
      <w:pPr>
        <w:spacing w:after="21" w:line="263" w:lineRule="auto"/>
        <w:ind w:right="1" w:firstLine="0"/>
      </w:pPr>
      <w:r>
        <w:rPr>
          <w:b/>
          <w:i/>
          <w:sz w:val="18"/>
          <w:vertAlign w:val="superscript"/>
        </w:rPr>
        <w:t>1</w:t>
      </w:r>
      <w:r>
        <w:rPr>
          <w:i/>
          <w:sz w:val="19"/>
        </w:rPr>
        <w:t xml:space="preserve">Department of Chemistry, University of the West Indies, Faculty of Science and Technology, St. Augustine, Trinidad and Tobago; </w:t>
      </w:r>
      <w:r>
        <w:rPr>
          <w:b/>
          <w:i/>
          <w:sz w:val="18"/>
          <w:vertAlign w:val="superscript"/>
        </w:rPr>
        <w:t>2</w:t>
      </w:r>
      <w:r>
        <w:rPr>
          <w:i/>
          <w:sz w:val="19"/>
        </w:rPr>
        <w:t xml:space="preserve">Aniya Aesthetic Limited, Valsayn, Trinidad and Tobago; </w:t>
      </w:r>
      <w:r>
        <w:rPr>
          <w:b/>
          <w:i/>
          <w:sz w:val="18"/>
          <w:vertAlign w:val="superscript"/>
        </w:rPr>
        <w:t>3</w:t>
      </w:r>
      <w:r>
        <w:rPr>
          <w:i/>
          <w:sz w:val="19"/>
        </w:rPr>
        <w:t xml:space="preserve">Department of Sociology, University of the West Indies, Faculty of Social Sciences, St. Augustine, Trinidad and Tobago </w:t>
      </w:r>
    </w:p>
    <w:p w:rsidR="008E6A59" w:rsidRDefault="000065E0">
      <w:pPr>
        <w:spacing w:after="0" w:line="259" w:lineRule="auto"/>
        <w:ind w:right="0" w:firstLine="0"/>
        <w:jc w:val="left"/>
      </w:pPr>
      <w:r>
        <w:rPr>
          <w:color w:val="3A8D8D"/>
        </w:rPr>
        <w:t xml:space="preserve"> </w:t>
      </w:r>
    </w:p>
    <w:p w:rsidR="008E6A59" w:rsidRDefault="000065E0">
      <w:pPr>
        <w:spacing w:after="24" w:line="259" w:lineRule="auto"/>
        <w:ind w:right="0" w:firstLine="0"/>
        <w:jc w:val="left"/>
      </w:pPr>
      <w:r>
        <w:rPr>
          <w:color w:val="3A8D8D"/>
        </w:rPr>
        <w:t xml:space="preserve"> </w:t>
      </w:r>
    </w:p>
    <w:p w:rsidR="008E6A59" w:rsidRDefault="000065E0">
      <w:pPr>
        <w:pStyle w:val="Heading1"/>
        <w:ind w:left="-15"/>
      </w:pPr>
      <w:r>
        <w:t>ABSTRACT</w:t>
      </w:r>
      <w:r>
        <w:rPr>
          <w:b w:val="0"/>
          <w:color w:val="181717"/>
          <w:sz w:val="24"/>
        </w:rPr>
        <w:t xml:space="preserve"> </w:t>
      </w:r>
    </w:p>
    <w:p w:rsidR="008E6A59" w:rsidRDefault="000065E0">
      <w:pPr>
        <w:shd w:val="clear" w:color="auto" w:fill="C8E5E7"/>
        <w:spacing w:after="3" w:line="254" w:lineRule="auto"/>
        <w:ind w:left="-5" w:right="0" w:hanging="10"/>
      </w:pPr>
      <w:r>
        <w:rPr>
          <w:b/>
        </w:rPr>
        <w:t>Objectives:</w:t>
      </w:r>
      <w:r>
        <w:t xml:space="preserve"> This study investigated the presence of mercury in commonly used over the counter skin-lightening creams available in Trinidad and Tobago. The objective of this study was to evaluate if skin-lightening creams commonly used in Trinidad and Tobago contained Mercury, and establish the health risks presented by these products.  </w:t>
      </w:r>
    </w:p>
    <w:p w:rsidR="008E6A59" w:rsidRDefault="000065E0">
      <w:pPr>
        <w:shd w:val="clear" w:color="auto" w:fill="C8E5E7"/>
        <w:spacing w:after="0" w:line="249" w:lineRule="auto"/>
        <w:ind w:left="-15" w:right="0" w:firstLine="0"/>
        <w:jc w:val="left"/>
      </w:pPr>
      <w:r>
        <w:rPr>
          <w:b/>
        </w:rPr>
        <w:t>Methods:</w:t>
      </w:r>
      <w:r>
        <w:t xml:space="preserve"> Nineteen skin-lightening creams were analysed using Cold Capor Atomic Absorption Spectrophotometry (CV-AAS). Margin of Safety (MoS) and Hazard Quotient (HQ) calculations were used to assess risk to users.  </w:t>
      </w:r>
    </w:p>
    <w:p w:rsidR="008E6A59" w:rsidRDefault="000065E0">
      <w:pPr>
        <w:shd w:val="clear" w:color="auto" w:fill="C8E5E7"/>
        <w:spacing w:after="3" w:line="254" w:lineRule="auto"/>
        <w:ind w:left="-5" w:right="0" w:hanging="10"/>
      </w:pPr>
      <w:r>
        <w:rPr>
          <w:b/>
        </w:rPr>
        <w:t>Results:</w:t>
      </w:r>
      <w:r>
        <w:t xml:space="preserve"> Of the nineteen creams assessed, sixteen contained high concentrations of mercury (0.294-14414.5 µg/g), only three creams had no mercury detected. 9 of the 19 samples contained levels of mercury that exceed the Minamata convention’s accepted limit of 1µg/g, with 3 samples exceeding 3800.000 µg/g. Risk assessments using MoS and HQ showed that 3 of the samples were unsafe for use and are considered hazardous. The study also revealed that many creams do contain mercury even if it did not constitute part of th</w:t>
      </w:r>
      <w:r>
        <w:t xml:space="preserve">e product formulation.  </w:t>
      </w:r>
      <w:r>
        <w:rPr>
          <w:b/>
        </w:rPr>
        <w:t xml:space="preserve">Conclusion: </w:t>
      </w:r>
      <w:r>
        <w:t>The data infers that some manufacturers do add mercury to their formulations while others are the victims of contaminated raw materials. MoS and HQ show that 21% of the samples were unsafe and 16% can be considered hazardous for human use. It is possible that with such levels of mercury in these products and the popularity of these products within the Caribbean Community and its diaspora, that there exists a significant amount of members with higher than acceptable mercur</w:t>
      </w:r>
      <w:r>
        <w:t xml:space="preserve">y levels, with undiagnosed clinical symptoms. </w:t>
      </w:r>
      <w:r>
        <w:rPr>
          <w:b/>
        </w:rPr>
        <w:t>Keywords:</w:t>
      </w:r>
      <w:r>
        <w:t xml:space="preserve"> Mercury, mercury toxicity, skin lightening, skin whitening, skin brightening, bleaching, consumer </w:t>
      </w:r>
    </w:p>
    <w:p w:rsidR="008E6A59" w:rsidRDefault="008E6A59">
      <w:pPr>
        <w:sectPr w:rsidR="008E6A59">
          <w:headerReference w:type="even" r:id="rId14"/>
          <w:headerReference w:type="default" r:id="rId15"/>
          <w:footerReference w:type="even" r:id="rId16"/>
          <w:footerReference w:type="default" r:id="rId17"/>
          <w:headerReference w:type="first" r:id="rId18"/>
          <w:footerReference w:type="first" r:id="rId19"/>
          <w:pgSz w:w="11906" w:h="16838"/>
          <w:pgMar w:top="520" w:right="718" w:bottom="1160" w:left="720" w:header="1047" w:footer="720" w:gutter="0"/>
          <w:cols w:space="720"/>
          <w:titlePg/>
        </w:sectPr>
      </w:pPr>
    </w:p>
    <w:p w:rsidR="008E6A59" w:rsidRDefault="000065E0">
      <w:pPr>
        <w:shd w:val="clear" w:color="auto" w:fill="C8E5E7"/>
        <w:spacing w:after="3" w:line="254" w:lineRule="auto"/>
        <w:ind w:left="-5" w:right="0" w:hanging="10"/>
      </w:pPr>
      <w:r>
        <w:t xml:space="preserve">safety, risk assessment, spectrophotometry </w:t>
      </w:r>
    </w:p>
    <w:p w:rsidR="008E6A59" w:rsidRDefault="000065E0">
      <w:pPr>
        <w:spacing w:after="0" w:line="259" w:lineRule="auto"/>
        <w:ind w:right="0" w:firstLine="0"/>
        <w:jc w:val="left"/>
      </w:pPr>
      <w:r>
        <w:rPr>
          <w:rFonts w:ascii="Arial" w:eastAsia="Arial" w:hAnsi="Arial" w:cs="Arial"/>
        </w:rPr>
        <w:t xml:space="preserve"> </w:t>
      </w:r>
    </w:p>
    <w:p w:rsidR="008E6A59" w:rsidRDefault="000065E0">
      <w:pPr>
        <w:framePr w:dropCap="drop" w:lines="3" w:wrap="around" w:vAnchor="text" w:hAnchor="text"/>
        <w:spacing w:after="0" w:line="1011" w:lineRule="exact"/>
        <w:ind w:right="0" w:firstLine="0"/>
      </w:pPr>
      <w:r>
        <w:rPr>
          <w:rFonts w:ascii="Calibri" w:eastAsia="Calibri" w:hAnsi="Calibri" w:cs="Calibri"/>
          <w:color w:val="3A8D8D"/>
          <w:position w:val="-7"/>
          <w:sz w:val="93"/>
        </w:rPr>
        <w:t>T</w:t>
      </w:r>
    </w:p>
    <w:p w:rsidR="008E6A59" w:rsidRDefault="000065E0">
      <w:pPr>
        <w:spacing w:after="0" w:line="259" w:lineRule="auto"/>
        <w:ind w:right="0" w:firstLine="0"/>
        <w:jc w:val="left"/>
      </w:pPr>
      <w:r>
        <w:rPr>
          <w:rFonts w:ascii="Arial" w:eastAsia="Arial" w:hAnsi="Arial" w:cs="Arial"/>
        </w:rPr>
        <w:t xml:space="preserve"> </w:t>
      </w:r>
    </w:p>
    <w:p w:rsidR="008E6A59" w:rsidRDefault="000065E0">
      <w:pPr>
        <w:ind w:left="6" w:right="0" w:firstLine="175"/>
      </w:pPr>
      <w:r>
        <w:t xml:space="preserve">he population of Trinidad and Tobago consists mostly of African and East Indian descendants, and skin lightening practices such as the use of skin lightening or bleaching creams have been commonly used by individuals with darker skin tones from the African [1] and East Indian [2] populations. In these populations and among many others, a lighter complexion is deemed more beautiful, signifies a higher social status [3] and enhanced economic mobility [4]. Studies show that skin bleaching is on the </w:t>
      </w:r>
    </w:p>
    <w:p w:rsidR="008E6A59" w:rsidRDefault="008E6A59">
      <w:pPr>
        <w:sectPr w:rsidR="008E6A59">
          <w:type w:val="continuous"/>
          <w:pgSz w:w="11906" w:h="16838"/>
          <w:pgMar w:top="1440" w:right="720" w:bottom="1440" w:left="720" w:header="720" w:footer="720" w:gutter="0"/>
          <w:cols w:num="2" w:space="179"/>
        </w:sectPr>
      </w:pPr>
    </w:p>
    <w:p w:rsidR="008E6A59" w:rsidRDefault="000065E0">
      <w:pPr>
        <w:spacing w:after="3" w:line="257" w:lineRule="auto"/>
        <w:ind w:left="15" w:right="30" w:hanging="10"/>
      </w:pPr>
      <w:r>
        <w:rPr>
          <w:rFonts w:ascii="Arial" w:eastAsia="Arial" w:hAnsi="Arial" w:cs="Arial"/>
          <w:b/>
          <w:color w:val="3A8D8D"/>
          <w:sz w:val="16"/>
        </w:rPr>
        <w:t>Corresponding author:</w:t>
      </w:r>
      <w:r>
        <w:rPr>
          <w:rFonts w:ascii="Arial" w:eastAsia="Arial" w:hAnsi="Arial" w:cs="Arial"/>
          <w:sz w:val="16"/>
        </w:rPr>
        <w:t xml:space="preserve"> Dr. Terry I. Mohammad, Ph.D., MBA., </w:t>
      </w:r>
    </w:p>
    <w:p w:rsidR="008E6A59" w:rsidRDefault="000065E0">
      <w:pPr>
        <w:spacing w:after="3" w:line="257" w:lineRule="auto"/>
        <w:ind w:left="15" w:right="30" w:hanging="10"/>
      </w:pPr>
      <w:r>
        <w:rPr>
          <w:rFonts w:ascii="Arial" w:eastAsia="Arial" w:hAnsi="Arial" w:cs="Arial"/>
          <w:sz w:val="16"/>
        </w:rPr>
        <w:t xml:space="preserve">Phone: +1 868 302 1762, E-mail: terry.mohammed@sta.uwi.edu </w:t>
      </w:r>
    </w:p>
    <w:p w:rsidR="008E6A59" w:rsidRDefault="000065E0">
      <w:pPr>
        <w:spacing w:after="52" w:line="259" w:lineRule="auto"/>
        <w:ind w:right="0" w:firstLine="0"/>
        <w:jc w:val="left"/>
      </w:pPr>
      <w:r>
        <w:rPr>
          <w:rFonts w:ascii="Calibri" w:eastAsia="Calibri" w:hAnsi="Calibri" w:cs="Calibri"/>
          <w:noProof/>
          <w:color w:val="000000"/>
          <w:sz w:val="22"/>
        </w:rPr>
        <mc:AlternateContent>
          <mc:Choice Requires="wpg">
            <w:drawing>
              <wp:inline distT="0" distB="0" distL="0" distR="0">
                <wp:extent cx="3246399" cy="6350"/>
                <wp:effectExtent l="0" t="0" r="0" b="0"/>
                <wp:docPr id="28019" name="Group 28019"/>
                <wp:cNvGraphicFramePr/>
                <a:graphic xmlns:a="http://schemas.openxmlformats.org/drawingml/2006/main">
                  <a:graphicData uri="http://schemas.microsoft.com/office/word/2010/wordprocessingGroup">
                    <wpg:wgp>
                      <wpg:cNvGrpSpPr/>
                      <wpg:grpSpPr>
                        <a:xfrm>
                          <a:off x="0" y="0"/>
                          <a:ext cx="3246399" cy="6350"/>
                          <a:chOff x="0" y="0"/>
                          <a:chExt cx="3246399" cy="6350"/>
                        </a:xfrm>
                      </wpg:grpSpPr>
                      <wps:wsp>
                        <wps:cNvPr id="2418" name="Shape 2418"/>
                        <wps:cNvSpPr/>
                        <wps:spPr>
                          <a:xfrm>
                            <a:off x="0" y="0"/>
                            <a:ext cx="3246399" cy="0"/>
                          </a:xfrm>
                          <a:custGeom>
                            <a:avLst/>
                            <a:gdLst/>
                            <a:ahLst/>
                            <a:cxnLst/>
                            <a:rect l="0" t="0" r="0" b="0"/>
                            <a:pathLst>
                              <a:path w="3246399">
                                <a:moveTo>
                                  <a:pt x="0" y="0"/>
                                </a:moveTo>
                                <a:lnTo>
                                  <a:pt x="3246399" y="0"/>
                                </a:lnTo>
                              </a:path>
                            </a:pathLst>
                          </a:custGeom>
                          <a:ln w="6350" cap="flat">
                            <a:miter lim="127000"/>
                          </a:ln>
                        </wps:spPr>
                        <wps:style>
                          <a:lnRef idx="1">
                            <a:srgbClr val="3A8D8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019" style="width:255.622pt;height:0.5pt;mso-position-horizontal-relative:char;mso-position-vertical-relative:line" coordsize="32463,63">
                <v:shape id="Shape 2418" style="position:absolute;width:32463;height:0;left:0;top:0;" coordsize="3246399,0" path="m0,0l3246399,0">
                  <v:stroke weight="0.5pt" endcap="flat" joinstyle="miter" miterlimit="10" on="true" color="#3a8d8d"/>
                  <v:fill on="false" color="#000000" opacity="0"/>
                </v:shape>
              </v:group>
            </w:pict>
          </mc:Fallback>
        </mc:AlternateContent>
      </w:r>
    </w:p>
    <w:p w:rsidR="008E6A59" w:rsidRDefault="000065E0">
      <w:pPr>
        <w:spacing w:after="3" w:line="257" w:lineRule="auto"/>
        <w:ind w:left="15" w:right="30" w:hanging="10"/>
      </w:pPr>
      <w:r>
        <w:rPr>
          <w:rFonts w:ascii="Arial" w:eastAsia="Arial" w:hAnsi="Arial" w:cs="Arial"/>
          <w:b/>
          <w:color w:val="3A8D8D"/>
          <w:sz w:val="16"/>
        </w:rPr>
        <w:t>How to cite this article:</w:t>
      </w:r>
      <w:r>
        <w:rPr>
          <w:rFonts w:ascii="Arial" w:eastAsia="Arial" w:hAnsi="Arial" w:cs="Arial"/>
          <w:sz w:val="16"/>
        </w:rPr>
        <w:t xml:space="preserve"> Mohammed T, Rambocas N, Basdeo S, Kissoon Y. Evaluation of mercury in skin lightening creams commonly used in Trinidad and Tobago and their associated health risk. Eur Res J. </w:t>
      </w:r>
    </w:p>
    <w:p w:rsidR="008E6A59" w:rsidRDefault="000065E0">
      <w:pPr>
        <w:spacing w:after="3" w:line="257" w:lineRule="auto"/>
        <w:ind w:left="15" w:right="30" w:hanging="10"/>
      </w:pPr>
      <w:r>
        <w:rPr>
          <w:rFonts w:ascii="Arial" w:eastAsia="Arial" w:hAnsi="Arial" w:cs="Arial"/>
          <w:sz w:val="16"/>
        </w:rPr>
        <w:t xml:space="preserve">2024. doi: 10.18621/eurj.1314329 </w:t>
      </w:r>
    </w:p>
    <w:p w:rsidR="008E6A59" w:rsidRDefault="000065E0">
      <w:pPr>
        <w:spacing w:after="3" w:line="257" w:lineRule="auto"/>
        <w:ind w:left="15" w:right="30" w:hanging="10"/>
      </w:pPr>
      <w:r>
        <w:rPr>
          <w:rFonts w:ascii="Arial" w:eastAsia="Arial" w:hAnsi="Arial" w:cs="Arial"/>
          <w:b/>
          <w:color w:val="3A8D8D"/>
          <w:sz w:val="16"/>
        </w:rPr>
        <w:t>Received:</w:t>
      </w:r>
      <w:r>
        <w:rPr>
          <w:rFonts w:ascii="Arial" w:eastAsia="Arial" w:hAnsi="Arial" w:cs="Arial"/>
          <w:sz w:val="16"/>
        </w:rPr>
        <w:t xml:space="preserve"> June 23, 2023 </w:t>
      </w:r>
    </w:p>
    <w:p w:rsidR="008E6A59" w:rsidRDefault="000065E0">
      <w:pPr>
        <w:spacing w:after="3" w:line="257" w:lineRule="auto"/>
        <w:ind w:left="15" w:right="30" w:hanging="10"/>
      </w:pPr>
      <w:r>
        <w:rPr>
          <w:rFonts w:ascii="Arial" w:eastAsia="Arial" w:hAnsi="Arial" w:cs="Arial"/>
          <w:b/>
          <w:color w:val="3A8D8D"/>
          <w:sz w:val="16"/>
        </w:rPr>
        <w:t>Accepted:</w:t>
      </w:r>
      <w:r>
        <w:rPr>
          <w:rFonts w:ascii="Arial" w:eastAsia="Arial" w:hAnsi="Arial" w:cs="Arial"/>
          <w:sz w:val="16"/>
        </w:rPr>
        <w:t xml:space="preserve"> December 21, 2023 </w:t>
      </w:r>
    </w:p>
    <w:p w:rsidR="008E6A59" w:rsidRDefault="000065E0">
      <w:pPr>
        <w:spacing w:after="373" w:line="259" w:lineRule="auto"/>
        <w:ind w:right="0" w:firstLine="0"/>
        <w:jc w:val="left"/>
      </w:pPr>
      <w:r>
        <w:rPr>
          <w:rFonts w:ascii="Arial" w:eastAsia="Arial" w:hAnsi="Arial" w:cs="Arial"/>
          <w:b/>
          <w:color w:val="3A8D8D"/>
          <w:sz w:val="16"/>
        </w:rPr>
        <w:t>Published Online:</w:t>
      </w:r>
      <w:r>
        <w:rPr>
          <w:rFonts w:ascii="Arial" w:eastAsia="Arial" w:hAnsi="Arial" w:cs="Arial"/>
          <w:b/>
          <w:sz w:val="16"/>
        </w:rPr>
        <w:t xml:space="preserve"> </w:t>
      </w:r>
      <w:r>
        <w:rPr>
          <w:rFonts w:ascii="Arial" w:eastAsia="Arial" w:hAnsi="Arial" w:cs="Arial"/>
          <w:sz w:val="16"/>
        </w:rPr>
        <w:t>January 5, 2024</w:t>
      </w:r>
    </w:p>
    <w:p w:rsidR="008E6A59" w:rsidRDefault="000065E0">
      <w:pPr>
        <w:spacing w:after="3" w:line="259" w:lineRule="auto"/>
        <w:ind w:left="-5" w:right="0" w:hanging="10"/>
        <w:jc w:val="left"/>
      </w:pPr>
      <w:r>
        <w:rPr>
          <w:rFonts w:ascii="Arial" w:eastAsia="Arial" w:hAnsi="Arial" w:cs="Arial"/>
          <w:sz w:val="16"/>
        </w:rPr>
        <w:t xml:space="preserve">Copyright © 2024 by </w:t>
      </w:r>
      <w:hyperlink r:id="rId20">
        <w:r>
          <w:rPr>
            <w:rFonts w:ascii="Arial" w:eastAsia="Arial" w:hAnsi="Arial" w:cs="Arial"/>
            <w:color w:val="104DF6"/>
            <w:sz w:val="16"/>
          </w:rPr>
          <w:t>Prusa Medical Publishing</w:t>
        </w:r>
      </w:hyperlink>
      <w:hyperlink r:id="rId21">
        <w:r>
          <w:rPr>
            <w:rFonts w:ascii="Arial" w:eastAsia="Arial" w:hAnsi="Arial" w:cs="Arial"/>
            <w:sz w:val="16"/>
          </w:rPr>
          <w:t xml:space="preserve"> </w:t>
        </w:r>
      </w:hyperlink>
    </w:p>
    <w:tbl>
      <w:tblPr>
        <w:tblStyle w:val="TableGrid"/>
        <w:tblpPr w:vertAnchor="text" w:horzAnchor="margin" w:tblpY="361"/>
        <w:tblOverlap w:val="never"/>
        <w:tblW w:w="10524" w:type="dxa"/>
        <w:tblInd w:w="0" w:type="dxa"/>
        <w:tblCellMar>
          <w:top w:w="0" w:type="dxa"/>
          <w:left w:w="0" w:type="dxa"/>
          <w:bottom w:w="0" w:type="dxa"/>
          <w:right w:w="22" w:type="dxa"/>
        </w:tblCellMar>
        <w:tblLook w:val="04A0" w:firstRow="1" w:lastRow="0" w:firstColumn="1" w:lastColumn="0" w:noHBand="0" w:noVBand="1"/>
      </w:tblPr>
      <w:tblGrid>
        <w:gridCol w:w="10524"/>
      </w:tblGrid>
      <w:tr w:rsidR="008E6A59">
        <w:trPr>
          <w:trHeight w:val="921"/>
        </w:trPr>
        <w:tc>
          <w:tcPr>
            <w:tcW w:w="10502" w:type="dxa"/>
            <w:tcBorders>
              <w:top w:val="nil"/>
              <w:left w:val="nil"/>
              <w:bottom w:val="nil"/>
              <w:right w:val="nil"/>
            </w:tcBorders>
          </w:tcPr>
          <w:p w:rsidR="008E6A59" w:rsidRDefault="000065E0">
            <w:pPr>
              <w:spacing w:after="527" w:line="259" w:lineRule="auto"/>
              <w:ind w:left="1154" w:right="0" w:firstLine="0"/>
              <w:jc w:val="left"/>
            </w:pPr>
            <w:r>
              <w:rPr>
                <w:rFonts w:ascii="Arial" w:eastAsia="Arial" w:hAnsi="Arial" w:cs="Arial"/>
                <w:sz w:val="14"/>
              </w:rPr>
              <w:t xml:space="preserve">This is an open access article distributed under the terms of </w:t>
            </w:r>
            <w:hyperlink r:id="rId22">
              <w:r>
                <w:rPr>
                  <w:rFonts w:ascii="Arial" w:eastAsia="Arial" w:hAnsi="Arial" w:cs="Arial"/>
                  <w:color w:val="104DF6"/>
                  <w:sz w:val="14"/>
                </w:rPr>
                <w:t>Creative CommonAttribution-NonCommercial-NoDerivatives 4.0 International License</w:t>
              </w:r>
            </w:hyperlink>
          </w:p>
          <w:p w:rsidR="008E6A59" w:rsidRDefault="000065E0">
            <w:pPr>
              <w:tabs>
                <w:tab w:val="right" w:pos="10502"/>
              </w:tabs>
              <w:spacing w:after="0" w:line="259" w:lineRule="auto"/>
              <w:ind w:left="-1" w:right="0" w:firstLine="0"/>
              <w:jc w:val="left"/>
            </w:pPr>
            <w:r>
              <w:rPr>
                <w:rFonts w:ascii="Arial" w:eastAsia="Arial" w:hAnsi="Arial" w:cs="Arial"/>
                <w:color w:val="79A9A7"/>
                <w:sz w:val="20"/>
              </w:rPr>
              <w:t>The European Research Journal</w:t>
            </w:r>
            <w:r>
              <w:rPr>
                <w:rFonts w:ascii="Arial" w:eastAsia="Arial" w:hAnsi="Arial" w:cs="Arial"/>
                <w:color w:val="79A9A7"/>
                <w:sz w:val="20"/>
              </w:rPr>
              <w:tab/>
            </w:r>
            <w:r>
              <w:rPr>
                <w:rFonts w:ascii="Arial" w:eastAsia="Arial" w:hAnsi="Arial" w:cs="Arial"/>
                <w:sz w:val="20"/>
              </w:rPr>
              <w:t xml:space="preserve">     </w:t>
            </w:r>
            <w:r>
              <w:rPr>
                <w:rFonts w:ascii="Arial" w:eastAsia="Arial" w:hAnsi="Arial" w:cs="Arial"/>
                <w:b/>
                <w:color w:val="3A8D8D"/>
                <w:sz w:val="26"/>
              </w:rPr>
              <w:t>1</w:t>
            </w:r>
          </w:p>
        </w:tc>
      </w:tr>
    </w:tbl>
    <w:p w:rsidR="008E6A59" w:rsidRDefault="000065E0">
      <w:pPr>
        <w:spacing w:after="3" w:line="259" w:lineRule="auto"/>
        <w:ind w:left="-5" w:right="0" w:hanging="10"/>
        <w:jc w:val="left"/>
      </w:pPr>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simplePos x="0" y="0"/>
                <wp:positionH relativeFrom="column">
                  <wp:posOffset>-3610766</wp:posOffset>
                </wp:positionH>
                <wp:positionV relativeFrom="paragraph">
                  <wp:posOffset>-1004635</wp:posOffset>
                </wp:positionV>
                <wp:extent cx="6650812" cy="1485874"/>
                <wp:effectExtent l="0" t="0" r="0" b="0"/>
                <wp:wrapNone/>
                <wp:docPr id="28015" name="Group 28015"/>
                <wp:cNvGraphicFramePr/>
                <a:graphic xmlns:a="http://schemas.openxmlformats.org/drawingml/2006/main">
                  <a:graphicData uri="http://schemas.microsoft.com/office/word/2010/wordprocessingGroup">
                    <wpg:wgp>
                      <wpg:cNvGrpSpPr/>
                      <wpg:grpSpPr>
                        <a:xfrm>
                          <a:off x="0" y="0"/>
                          <a:ext cx="6650812" cy="1485874"/>
                          <a:chOff x="0" y="0"/>
                          <a:chExt cx="6650812" cy="1485874"/>
                        </a:xfrm>
                      </wpg:grpSpPr>
                      <wps:wsp>
                        <wps:cNvPr id="2335" name="Shape 2335"/>
                        <wps:cNvSpPr/>
                        <wps:spPr>
                          <a:xfrm>
                            <a:off x="330" y="0"/>
                            <a:ext cx="6650482" cy="0"/>
                          </a:xfrm>
                          <a:custGeom>
                            <a:avLst/>
                            <a:gdLst/>
                            <a:ahLst/>
                            <a:cxnLst/>
                            <a:rect l="0" t="0" r="0" b="0"/>
                            <a:pathLst>
                              <a:path w="6650482">
                                <a:moveTo>
                                  <a:pt x="0" y="0"/>
                                </a:moveTo>
                                <a:lnTo>
                                  <a:pt x="6650482" y="0"/>
                                </a:lnTo>
                              </a:path>
                            </a:pathLst>
                          </a:custGeom>
                          <a:ln w="25400" cap="flat">
                            <a:miter lim="127000"/>
                          </a:ln>
                        </wps:spPr>
                        <wps:style>
                          <a:lnRef idx="1">
                            <a:srgbClr val="3A8D8D"/>
                          </a:lnRef>
                          <a:fillRef idx="0">
                            <a:srgbClr val="000000">
                              <a:alpha val="0"/>
                            </a:srgbClr>
                          </a:fillRef>
                          <a:effectRef idx="0">
                            <a:scrgbClr r="0" g="0" b="0"/>
                          </a:effectRef>
                          <a:fontRef idx="none"/>
                        </wps:style>
                        <wps:bodyPr/>
                      </wps:wsp>
                      <wps:wsp>
                        <wps:cNvPr id="2336" name="Shape 2336"/>
                        <wps:cNvSpPr/>
                        <wps:spPr>
                          <a:xfrm>
                            <a:off x="330" y="33871"/>
                            <a:ext cx="6650482" cy="0"/>
                          </a:xfrm>
                          <a:custGeom>
                            <a:avLst/>
                            <a:gdLst/>
                            <a:ahLst/>
                            <a:cxnLst/>
                            <a:rect l="0" t="0" r="0" b="0"/>
                            <a:pathLst>
                              <a:path w="6650482">
                                <a:moveTo>
                                  <a:pt x="0" y="0"/>
                                </a:moveTo>
                                <a:lnTo>
                                  <a:pt x="6650482" y="0"/>
                                </a:lnTo>
                              </a:path>
                            </a:pathLst>
                          </a:custGeom>
                          <a:ln w="8471" cap="flat">
                            <a:miter lim="127000"/>
                          </a:ln>
                        </wps:spPr>
                        <wps:style>
                          <a:lnRef idx="1">
                            <a:srgbClr val="3A8D8D"/>
                          </a:lnRef>
                          <a:fillRef idx="0">
                            <a:srgbClr val="000000">
                              <a:alpha val="0"/>
                            </a:srgbClr>
                          </a:fillRef>
                          <a:effectRef idx="0">
                            <a:scrgbClr r="0" g="0" b="0"/>
                          </a:effectRef>
                          <a:fontRef idx="none"/>
                        </wps:style>
                        <wps:bodyPr/>
                      </wps:wsp>
                      <pic:pic xmlns:pic="http://schemas.openxmlformats.org/drawingml/2006/picture">
                        <pic:nvPicPr>
                          <pic:cNvPr id="2392" name="Picture 2392"/>
                          <pic:cNvPicPr/>
                        </pic:nvPicPr>
                        <pic:blipFill>
                          <a:blip r:embed="rId23"/>
                          <a:stretch>
                            <a:fillRect/>
                          </a:stretch>
                        </pic:blipFill>
                        <pic:spPr>
                          <a:xfrm>
                            <a:off x="5799277" y="297078"/>
                            <a:ext cx="843661" cy="843661"/>
                          </a:xfrm>
                          <a:prstGeom prst="rect">
                            <a:avLst/>
                          </a:prstGeom>
                        </pic:spPr>
                      </pic:pic>
                      <pic:pic xmlns:pic="http://schemas.openxmlformats.org/drawingml/2006/picture">
                        <pic:nvPicPr>
                          <pic:cNvPr id="34647" name="Picture 34647"/>
                          <pic:cNvPicPr/>
                        </pic:nvPicPr>
                        <pic:blipFill>
                          <a:blip r:embed="rId24"/>
                          <a:stretch>
                            <a:fillRect/>
                          </a:stretch>
                        </pic:blipFill>
                        <pic:spPr>
                          <a:xfrm>
                            <a:off x="2172" y="1190599"/>
                            <a:ext cx="545592" cy="192024"/>
                          </a:xfrm>
                          <a:prstGeom prst="rect">
                            <a:avLst/>
                          </a:prstGeom>
                        </pic:spPr>
                      </pic:pic>
                      <wps:wsp>
                        <wps:cNvPr id="2414" name="Shape 2414"/>
                        <wps:cNvSpPr/>
                        <wps:spPr>
                          <a:xfrm>
                            <a:off x="0" y="1485874"/>
                            <a:ext cx="6645643" cy="0"/>
                          </a:xfrm>
                          <a:custGeom>
                            <a:avLst/>
                            <a:gdLst/>
                            <a:ahLst/>
                            <a:cxnLst/>
                            <a:rect l="0" t="0" r="0" b="0"/>
                            <a:pathLst>
                              <a:path w="6645643">
                                <a:moveTo>
                                  <a:pt x="0" y="0"/>
                                </a:moveTo>
                                <a:lnTo>
                                  <a:pt x="6645643"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015" style="width:523.686pt;height:116.998pt;position:absolute;z-index:-2147483509;mso-position-horizontal-relative:text;mso-position-horizontal:absolute;margin-left:-284.312pt;mso-position-vertical-relative:text;margin-top:-79.1052pt;" coordsize="66508,14858">
                <v:shape id="Shape 2335" style="position:absolute;width:66504;height:0;left:3;top:0;" coordsize="6650482,0" path="m0,0l6650482,0">
                  <v:stroke weight="2pt" endcap="flat" joinstyle="miter" miterlimit="10" on="true" color="#3a8d8d"/>
                  <v:fill on="false" color="#000000" opacity="0"/>
                </v:shape>
                <v:shape id="Shape 2336" style="position:absolute;width:66504;height:0;left:3;top:338;" coordsize="6650482,0" path="m0,0l6650482,0">
                  <v:stroke weight="0.667pt" endcap="flat" joinstyle="miter" miterlimit="10" on="true" color="#3a8d8d"/>
                  <v:fill on="false" color="#000000" opacity="0"/>
                </v:shape>
                <v:shape id="Picture 2392" style="position:absolute;width:8436;height:8436;left:57992;top:2970;" filled="f">
                  <v:imagedata r:id="rId25"/>
                </v:shape>
                <v:shape id="Picture 34647" style="position:absolute;width:5455;height:1920;left:21;top:11905;" filled="f">
                  <v:imagedata r:id="rId26"/>
                </v:shape>
                <v:shape id="Shape 2414" style="position:absolute;width:66456;height:0;left:0;top:14858;" coordsize="6645643,0" path="m0,0l6645643,0">
                  <v:stroke weight="0.7pt" endcap="flat" joinstyle="miter" miterlimit="10" on="true" color="#3a8d8d"/>
                  <v:fill on="false" color="#000000" opacity="0"/>
                </v:shape>
              </v:group>
            </w:pict>
          </mc:Fallback>
        </mc:AlternateContent>
      </w:r>
      <w:r>
        <w:rPr>
          <w:rFonts w:ascii="Arial" w:eastAsia="Arial" w:hAnsi="Arial" w:cs="Arial"/>
          <w:sz w:val="16"/>
        </w:rPr>
        <w:t xml:space="preserve">Available at </w:t>
      </w:r>
      <w:hyperlink r:id="rId27">
        <w:r>
          <w:rPr>
            <w:rFonts w:ascii="Arial" w:eastAsia="Arial" w:hAnsi="Arial" w:cs="Arial"/>
            <w:color w:val="104DF6"/>
            <w:sz w:val="16"/>
          </w:rPr>
          <w:t>https://dergipark.org.tr/en/pub/eurj</w:t>
        </w:r>
      </w:hyperlink>
    </w:p>
    <w:p w:rsidR="008E6A59" w:rsidRDefault="000065E0">
      <w:pPr>
        <w:ind w:left="6" w:right="118"/>
      </w:pPr>
      <w:r>
        <w:t xml:space="preserve">rise and is more prevalent among females [5] and research have also found that skin bleaching is more prevalent among women with higher academic achievement [4] who are more prone to seek professional employment. This is further supported by studies in hiring practices where lightly colored individuals have a statistically higher chance of being hired than darker colored persons [6]. There is evidence that the existence of pigmentocracy, particularly in Jamaica and Trinidad and Tobago, is a driver for skin </w:t>
      </w:r>
      <w:r>
        <w:t xml:space="preserve">bleaching in the region [7].  </w:t>
      </w:r>
    </w:p>
    <w:p w:rsidR="008E6A59" w:rsidRDefault="000065E0">
      <w:pPr>
        <w:ind w:left="6" w:right="118"/>
      </w:pPr>
      <w:r>
        <w:t xml:space="preserve">      The use of skin bleaching creams in the Caribbean is not restricted to women only but also to men who are seeking a lighter skin complexion. In 2011, a famous regional singer launched his own line of skin whitening products to add to the already popular men's line of skin whitening creams, and his wife launched a similar line in 2021 [8]. Lighter skin not only enhances the perception of greater attraction but also enhances the appearance of tattoos on skin as the darker colored tattoos contrast better</w:t>
      </w:r>
      <w:r>
        <w:t xml:space="preserve"> with light skin than dark skin. </w:t>
      </w:r>
    </w:p>
    <w:p w:rsidR="008E6A59" w:rsidRDefault="000065E0">
      <w:pPr>
        <w:ind w:left="6" w:right="118"/>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455511</wp:posOffset>
                </wp:positionH>
                <wp:positionV relativeFrom="page">
                  <wp:posOffset>928243</wp:posOffset>
                </wp:positionV>
                <wp:extent cx="6646812" cy="4229"/>
                <wp:effectExtent l="0" t="0" r="0" b="0"/>
                <wp:wrapTopAndBottom/>
                <wp:docPr id="27658" name="Group 27658"/>
                <wp:cNvGraphicFramePr/>
                <a:graphic xmlns:a="http://schemas.openxmlformats.org/drawingml/2006/main">
                  <a:graphicData uri="http://schemas.microsoft.com/office/word/2010/wordprocessingGroup">
                    <wpg:wgp>
                      <wpg:cNvGrpSpPr/>
                      <wpg:grpSpPr>
                        <a:xfrm>
                          <a:off x="0" y="0"/>
                          <a:ext cx="6646812" cy="4229"/>
                          <a:chOff x="0" y="0"/>
                          <a:chExt cx="6646812" cy="4229"/>
                        </a:xfrm>
                      </wpg:grpSpPr>
                      <wps:wsp>
                        <wps:cNvPr id="2642" name="Shape 2642"/>
                        <wps:cNvSpPr/>
                        <wps:spPr>
                          <a:xfrm>
                            <a:off x="0" y="0"/>
                            <a:ext cx="6645681" cy="0"/>
                          </a:xfrm>
                          <a:custGeom>
                            <a:avLst/>
                            <a:gdLst/>
                            <a:ahLst/>
                            <a:cxnLst/>
                            <a:rect l="0" t="0" r="0" b="0"/>
                            <a:pathLst>
                              <a:path w="6645681">
                                <a:moveTo>
                                  <a:pt x="0" y="0"/>
                                </a:moveTo>
                                <a:lnTo>
                                  <a:pt x="6645681"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s:wsp>
                        <wps:cNvPr id="2647" name="Shape 2647"/>
                        <wps:cNvSpPr/>
                        <wps:spPr>
                          <a:xfrm>
                            <a:off x="965" y="0"/>
                            <a:ext cx="6645847" cy="0"/>
                          </a:xfrm>
                          <a:custGeom>
                            <a:avLst/>
                            <a:gdLst/>
                            <a:ahLst/>
                            <a:cxnLst/>
                            <a:rect l="0" t="0" r="0" b="0"/>
                            <a:pathLst>
                              <a:path w="6645847">
                                <a:moveTo>
                                  <a:pt x="0" y="0"/>
                                </a:moveTo>
                                <a:lnTo>
                                  <a:pt x="6645847"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58" style="width:523.371pt;height:0.333pt;position:absolute;mso-position-horizontal-relative:page;mso-position-horizontal:absolute;margin-left:35.867pt;mso-position-vertical-relative:page;margin-top:73.09pt;" coordsize="66468,42">
                <v:shape id="Shape 2642" style="position:absolute;width:66456;height:0;left:0;top:0;" coordsize="6645681,0" path="m0,0l6645681,0">
                  <v:stroke weight="0.333pt" endcap="flat" joinstyle="miter" miterlimit="10" on="true" color="#3a8d8d"/>
                  <v:fill on="false" color="#000000" opacity="0"/>
                </v:shape>
                <v:shape id="Shape 2647" style="position:absolute;width:66458;height:0;left:9;top:0;" coordsize="6645847,0" path="m0,0l6645847,0">
                  <v:stroke weight="0.333pt" endcap="flat" joinstyle="miter" miterlimit="10" on="true" color="#3a8d8d"/>
                  <v:fill on="false" color="#000000" opacity="0"/>
                </v:shape>
                <w10:wrap type="topAndBottom"/>
              </v:group>
            </w:pict>
          </mc:Fallback>
        </mc:AlternateContent>
      </w:r>
      <w:r>
        <w:t xml:space="preserve">      Mercury exists in inorganic, elemental, and organic forms. Ammoniated mercury ointments were commonly used for the treatment of psoriasis, but cases of nephrotic syndrome from use of these ointments have been reported since 1962 [9]. The adverse effects of alkyl mercury on the central nervous system have been reported since 1949 [10].  The adverse effects of mercury on the skin and eyes of Iranian dentists have been reported since 1949 [11]. Ammoniated mercury was first studied as a skin lightening ag</w:t>
      </w:r>
      <w:r>
        <w:t>ent when it was found in 1952 that the ions reduced melanin production and resulted in a 15% reduction in skin tone [12]. More recently, methylmercury is currently used in some skin-lightening products [13]. Mercury inhibits production of the skin pigment melanin in epidermal melanocytes by inactivating sulfhydryl mercaptan enzymes, which leads to the subsequent inactivation of tyrosinase, which is critical in melanin production [14]. The forms of mercury commonly used in skin-lightening products include; a</w:t>
      </w:r>
      <w:r>
        <w:t xml:space="preserve">mmoniated mercury, mercury iodide, mercurous chloride, mercurous oxide, or mercuric chloride [15].        Mercury absorption can occur through inhalation, dermal absorption or orally, as advised in some products [16]. The main factors influencing dermal absorption are the amount and the frequency of application and the skin layer hydration [13]. Other factors affecting the rate of mercury absorption are external temperature and skin thickness.  </w:t>
      </w:r>
    </w:p>
    <w:p w:rsidR="008E6A59" w:rsidRDefault="000065E0">
      <w:pPr>
        <w:ind w:left="6" w:right="0"/>
      </w:pPr>
      <w:r>
        <w:t xml:space="preserve">      Long-term exposure to mercury caused by repeated applications can lead to damaging impacts to skin [17], nervous system [18] and kidneys [19]. Dermal effects following mercury-related skin-lightening products include scarring, skin discoloration, and rashes [17]. Additionally, mercury may cause skin-related diseases such as contact dermatitis, pink disease (acrodynia), and mercury exanthema [18].  </w:t>
      </w:r>
    </w:p>
    <w:p w:rsidR="008E6A59" w:rsidRDefault="000065E0">
      <w:pPr>
        <w:ind w:left="6" w:right="0"/>
      </w:pPr>
      <w:r>
        <w:t xml:space="preserve">Neurological effects relating to mercury in skin-lightening products are headaches, tremors, ataxia, irritability, numbness, paranoid delusions, depression, and insomnia. Renal effects include nephrotic syndrome – a non-specific kidney disorder characterized by oedema, proteinuria, albumin, and globulins [19]. AlSaleh [20] argues that mercury toxicity affects unborn children when their mothers use mercury-related creams on their bodies. Ricketts </w:t>
      </w:r>
      <w:r>
        <w:rPr>
          <w:i/>
        </w:rPr>
        <w:t>et al</w:t>
      </w:r>
      <w:r>
        <w:t xml:space="preserve">. [13] confirmed that pregnant women using creams with mercury can transfer mercury to the child; a case in Belgium indicated that high levels of mercury in a pregnant woman’s urine and blood were also traced to her infant. Furthermore, in November 2022, as reported in CNN Edition, a mother lost her peripheral vision from clear exposure to mercury in beauty creams and the toxic levels in her home placed her entire family at risk [21].  </w:t>
      </w:r>
    </w:p>
    <w:p w:rsidR="008E6A59" w:rsidRDefault="000065E0">
      <w:pPr>
        <w:ind w:left="6" w:right="0"/>
      </w:pPr>
      <w:r>
        <w:t xml:space="preserve">      Although there have not been any reported cases of mercury poisoning due to skin creams in Trinidad and Tobago, this does not mean that they do not exists. Literature has discussed at length the adverse health effects of skin-lightening creams. One study found that repeated applications of skin-lightening products with high mercury content were associated with kidney damage [20]. A recent systematic review using 832 individuals from Kenya, the United States (US), Jamaica, and Hong Kong found that nine</w:t>
      </w:r>
      <w:r>
        <w:t xml:space="preserve"> individuals from Kenya experienced tremors, lassitude, vertigo, and neurasthenia [22]. In Jamaica, 139 individuals reported itchiness, irritability, and other effects such as headaches, depression, and in the US and Hong Kong, the most frequently reported outcomes include fatigue, nervousness/irritability, severe headaches, depression and anxiety, weakness, insomnia, memory loss, tremors, and body/joint pain [22]. </w:t>
      </w:r>
    </w:p>
    <w:p w:rsidR="008E6A59" w:rsidRDefault="000065E0">
      <w:pPr>
        <w:spacing w:after="0" w:line="259" w:lineRule="auto"/>
        <w:ind w:right="0" w:firstLine="0"/>
        <w:jc w:val="left"/>
      </w:pPr>
      <w:r>
        <w:t xml:space="preserve"> </w:t>
      </w:r>
    </w:p>
    <w:p w:rsidR="008E6A59" w:rsidRDefault="000065E0">
      <w:pPr>
        <w:pStyle w:val="Heading2"/>
        <w:ind w:left="-4"/>
      </w:pPr>
      <w:r>
        <w:t xml:space="preserve">Regulations  </w:t>
      </w:r>
    </w:p>
    <w:p w:rsidR="008E6A59" w:rsidRDefault="000065E0">
      <w:pPr>
        <w:ind w:left="6" w:right="85"/>
      </w:pPr>
      <w:r>
        <w:t xml:space="preserve">      The effects of Mercury on the human body are well known, and it has been well established that the </w:t>
      </w:r>
      <w:r>
        <w:t>use of Mercury and Mercury Compounds in skin lightening creams and products constitutes a hazard to users of these products [23]. As such, many nations have instituted regulations governing the use of mercury in cosmetic products either as a component or contaminant. The regulatory limits set by various nations varied from 0 µg/g to 3µg/g [24] in the few countries that implemented such regulations; however, signatories to the Minamata Convention have adopted the limit of 1µg/g of inorganic mercury. The conv</w:t>
      </w:r>
      <w:r>
        <w:t xml:space="preserve">ention does not cover eye cosmetics that may use thimerosal (an organic form of Mercury) as a preservative.  </w:t>
      </w:r>
    </w:p>
    <w:p w:rsidR="008E6A59" w:rsidRDefault="000065E0">
      <w:pPr>
        <w:ind w:left="6" w:right="84"/>
      </w:pPr>
      <w:r>
        <w:t xml:space="preserve">      The United States Food and Drug Administration (US FDA) sets a limit of 65 µg/g of total mercury in eye cosmetics where no alternatives are present [25].        Trinidad and Tobago is not a signatory to the Minamata Convention and currently has no regulatory limits for mercury in products. However, the islands of the Caribbean who are signatories of the Minamata Convention have adopted the 1 µg/g limit, but there appears to be little enforcement. </w:t>
      </w:r>
    </w:p>
    <w:p w:rsidR="008E6A59" w:rsidRDefault="000065E0">
      <w:pPr>
        <w:spacing w:after="0" w:line="259" w:lineRule="auto"/>
        <w:ind w:right="0" w:firstLine="0"/>
        <w:jc w:val="left"/>
      </w:pPr>
      <w:r>
        <w:t xml:space="preserve"> </w:t>
      </w:r>
    </w:p>
    <w:p w:rsidR="008E6A59" w:rsidRDefault="000065E0">
      <w:pPr>
        <w:spacing w:after="0" w:line="259" w:lineRule="auto"/>
        <w:ind w:right="0" w:firstLine="0"/>
        <w:jc w:val="left"/>
      </w:pPr>
      <w:r>
        <w:t xml:space="preserve"> </w:t>
      </w:r>
    </w:p>
    <w:p w:rsidR="008E6A59" w:rsidRDefault="000065E0">
      <w:pPr>
        <w:pStyle w:val="Heading2"/>
        <w:ind w:left="-4"/>
      </w:pPr>
      <w:r>
        <w:t>METHODS</w:t>
      </w:r>
      <w:r>
        <w:rPr>
          <w:b w:val="0"/>
          <w:color w:val="181717"/>
        </w:rPr>
        <w:t xml:space="preserve"> </w:t>
      </w:r>
      <w:r>
        <w:t xml:space="preserve">Sample Collection  </w:t>
      </w:r>
    </w:p>
    <w:p w:rsidR="008E6A59" w:rsidRDefault="000065E0">
      <w:pPr>
        <w:spacing w:after="0" w:line="259" w:lineRule="auto"/>
        <w:ind w:right="0" w:firstLine="0"/>
        <w:jc w:val="left"/>
      </w:pPr>
      <w:r>
        <w:t xml:space="preserve"> </w:t>
      </w:r>
    </w:p>
    <w:p w:rsidR="008E6A59" w:rsidRDefault="000065E0">
      <w:pPr>
        <w:ind w:left="6" w:right="84"/>
      </w:pPr>
      <w:r>
        <w:t xml:space="preserve">Samples of skin lightening creams were purchased over the counter at various pharmacies and cosmetic stores throughout Trinidad and Tobago in April 2022 and analysed during the period May-June 2022. One sample of each of the available skin lightening creams was purchased. Nineteen samples were collected and represent at least one sample of all of the available brands on the market at the time. Only over - the - counter commercially available products were used in this study.  </w:t>
      </w:r>
    </w:p>
    <w:p w:rsidR="008E6A59" w:rsidRDefault="000065E0">
      <w:pPr>
        <w:spacing w:after="0" w:line="259" w:lineRule="auto"/>
        <w:ind w:right="0" w:firstLine="0"/>
        <w:jc w:val="left"/>
      </w:pPr>
      <w:r>
        <w:t xml:space="preserve"> </w:t>
      </w:r>
    </w:p>
    <w:p w:rsidR="008E6A59" w:rsidRDefault="000065E0">
      <w:pPr>
        <w:pStyle w:val="Heading2"/>
        <w:ind w:left="-4"/>
      </w:pPr>
      <w:r>
        <w:t xml:space="preserve">Equipment and Reagent  </w:t>
      </w:r>
    </w:p>
    <w:p w:rsidR="008E6A59" w:rsidRDefault="000065E0">
      <w:pPr>
        <w:ind w:left="6" w:right="85"/>
      </w:pPr>
      <w:r>
        <w:t xml:space="preserve">      Ultrapure water having a resistivity of &lt;18 m</w:t>
      </w:r>
      <w:r>
        <w:t>Ω</w:t>
      </w:r>
      <w:r>
        <w:t xml:space="preserve">.cm was used to prepare all reagents, standards and samples. All chemicals used were of the American Chemical Society (ACS) grade or better.  </w:t>
      </w:r>
    </w:p>
    <w:p w:rsidR="008E6A59" w:rsidRDefault="000065E0">
      <w:pPr>
        <w:numPr>
          <w:ilvl w:val="0"/>
          <w:numId w:val="1"/>
        </w:numPr>
        <w:ind w:right="0"/>
      </w:pPr>
      <w:r>
        <w:t xml:space="preserve">Nitric Acid, ACS Grade 70% (Sigma-Aldrich, </w:t>
      </w:r>
    </w:p>
    <w:p w:rsidR="008E6A59" w:rsidRDefault="000065E0">
      <w:pPr>
        <w:ind w:left="6" w:right="0"/>
      </w:pPr>
      <w:r>
        <w:t xml:space="preserve">USA) </w:t>
      </w:r>
    </w:p>
    <w:p w:rsidR="008E6A59" w:rsidRDefault="000065E0">
      <w:pPr>
        <w:numPr>
          <w:ilvl w:val="0"/>
          <w:numId w:val="1"/>
        </w:numPr>
        <w:ind w:right="0"/>
      </w:pPr>
      <w:r>
        <w:t>Hydrogen Peroxide, ACS Grade 30% (Sigma-</w:t>
      </w:r>
    </w:p>
    <w:p w:rsidR="008E6A59" w:rsidRDefault="000065E0">
      <w:pPr>
        <w:ind w:left="6" w:right="0"/>
      </w:pPr>
      <w:r>
        <w:t xml:space="preserve">Aldrich, USA)  </w:t>
      </w:r>
    </w:p>
    <w:p w:rsidR="008E6A59" w:rsidRDefault="000065E0">
      <w:pPr>
        <w:numPr>
          <w:ilvl w:val="0"/>
          <w:numId w:val="1"/>
        </w:numPr>
        <w:ind w:right="0"/>
      </w:pPr>
      <w:r>
        <w:t xml:space="preserve">Triton-X 100, ACS Grade (Sigma-Aldrich, </w:t>
      </w:r>
    </w:p>
    <w:p w:rsidR="008E6A59" w:rsidRDefault="000065E0">
      <w:pPr>
        <w:ind w:left="6" w:right="0"/>
      </w:pPr>
      <w:r>
        <w:t xml:space="preserve">USA)  </w:t>
      </w:r>
    </w:p>
    <w:p w:rsidR="008E6A59" w:rsidRDefault="000065E0">
      <w:pPr>
        <w:numPr>
          <w:ilvl w:val="0"/>
          <w:numId w:val="1"/>
        </w:numPr>
        <w:ind w:right="0"/>
      </w:pPr>
      <w:r>
        <w:t xml:space="preserve">50 mL Boiling Tubes (Pyrex, USA) </w:t>
      </w:r>
    </w:p>
    <w:p w:rsidR="008E6A59" w:rsidRDefault="000065E0">
      <w:pPr>
        <w:numPr>
          <w:ilvl w:val="0"/>
          <w:numId w:val="1"/>
        </w:numPr>
        <w:ind w:right="0"/>
      </w:pPr>
      <w:r>
        <w:t xml:space="preserve">Whatman No.541 Hardened Ashless Filter Paper (Sigma-Aldrich, USA)  </w:t>
      </w:r>
    </w:p>
    <w:p w:rsidR="008E6A59" w:rsidRDefault="000065E0">
      <w:pPr>
        <w:numPr>
          <w:ilvl w:val="0"/>
          <w:numId w:val="1"/>
        </w:numPr>
        <w:ind w:right="0"/>
      </w:pPr>
      <w:r>
        <w:t xml:space="preserve">Class A 50 mL and 25 mL Volumetric Flasks (Pyrex, USA)  </w:t>
      </w:r>
    </w:p>
    <w:p w:rsidR="008E6A59" w:rsidRDefault="000065E0">
      <w:pPr>
        <w:numPr>
          <w:ilvl w:val="0"/>
          <w:numId w:val="1"/>
        </w:numPr>
        <w:ind w:right="0"/>
      </w:pPr>
      <w:r>
        <w:t xml:space="preserve">1000 </w:t>
      </w:r>
      <w:r>
        <w:t>μ</w:t>
      </w:r>
      <w:r>
        <w:t xml:space="preserve">g/mL Stock Solution Hg (Accustandard, USA)  </w:t>
      </w:r>
    </w:p>
    <w:p w:rsidR="008E6A59" w:rsidRDefault="000065E0">
      <w:pPr>
        <w:numPr>
          <w:ilvl w:val="0"/>
          <w:numId w:val="1"/>
        </w:numPr>
        <w:ind w:right="0"/>
      </w:pPr>
      <w:r>
        <w:t xml:space="preserve">Tin (II) chloride, ACS Grade (Sigma-Aldrich, </w:t>
      </w:r>
    </w:p>
    <w:p w:rsidR="008E6A59" w:rsidRDefault="000065E0">
      <w:pPr>
        <w:ind w:left="6" w:right="0"/>
      </w:pPr>
      <w:r>
        <w:t xml:space="preserve">USA) </w:t>
      </w:r>
    </w:p>
    <w:p w:rsidR="008E6A59" w:rsidRDefault="000065E0">
      <w:pPr>
        <w:numPr>
          <w:ilvl w:val="0"/>
          <w:numId w:val="1"/>
        </w:numPr>
        <w:ind w:right="0"/>
      </w:pPr>
      <w:r>
        <w:t xml:space="preserve">VWR Dry Heating Block (VWR)  </w:t>
      </w:r>
    </w:p>
    <w:p w:rsidR="008E6A59" w:rsidRDefault="000065E0">
      <w:pPr>
        <w:numPr>
          <w:ilvl w:val="0"/>
          <w:numId w:val="1"/>
        </w:numPr>
        <w:ind w:right="0"/>
      </w:pPr>
      <w:r>
        <w:t xml:space="preserve">Varian SpectrAA-800 Atomic Absorption Spectrophotometer with Deuterium Background Correction (Agilent) </w:t>
      </w:r>
    </w:p>
    <w:p w:rsidR="008E6A59" w:rsidRDefault="000065E0">
      <w:pPr>
        <w:numPr>
          <w:ilvl w:val="0"/>
          <w:numId w:val="1"/>
        </w:numPr>
        <w:ind w:right="0"/>
      </w:pPr>
      <w:r>
        <w:t xml:space="preserve">Varian VGA77 Hydride Generator (Agilent)  </w:t>
      </w:r>
    </w:p>
    <w:p w:rsidR="008E6A59" w:rsidRDefault="000065E0">
      <w:pPr>
        <w:numPr>
          <w:ilvl w:val="0"/>
          <w:numId w:val="1"/>
        </w:numPr>
        <w:ind w:right="0"/>
      </w:pPr>
      <w:r>
        <w:t xml:space="preserve">The quartz Mercury flow cell (Agilent)  </w:t>
      </w:r>
    </w:p>
    <w:p w:rsidR="008E6A59" w:rsidRDefault="000065E0">
      <w:pPr>
        <w:numPr>
          <w:ilvl w:val="0"/>
          <w:numId w:val="1"/>
        </w:numPr>
        <w:ind w:right="0"/>
      </w:pPr>
      <w:r>
        <w:t xml:space="preserve">P100 Micropipette (Gilson Pipetman) </w:t>
      </w:r>
    </w:p>
    <w:p w:rsidR="008E6A59" w:rsidRDefault="000065E0">
      <w:pPr>
        <w:spacing w:after="0" w:line="259" w:lineRule="auto"/>
        <w:ind w:right="0" w:firstLine="0"/>
        <w:jc w:val="left"/>
      </w:pPr>
      <w:r>
        <w:t xml:space="preserve"> </w:t>
      </w:r>
    </w:p>
    <w:p w:rsidR="008E6A59" w:rsidRDefault="000065E0">
      <w:pPr>
        <w:pStyle w:val="Heading2"/>
        <w:ind w:left="-4"/>
      </w:pPr>
      <w:r>
        <w:t xml:space="preserve">Glassware Preparation  </w:t>
      </w:r>
    </w:p>
    <w:p w:rsidR="008E6A59" w:rsidRDefault="000065E0">
      <w:pPr>
        <w:ind w:left="6" w:right="0"/>
      </w:pPr>
      <w:r>
        <w:t xml:space="preserve">      All glassware were washed with anionic detergent and rinsed with tap water followed by deionized water. They were then soaked for a minimum of 24 hours in a diluted nitric acid bath, after which they were rinsed with deionized water. The glassware was then dried in an oven at 60 °C overnight and allowed to cool to room temperature before being used.  </w:t>
      </w:r>
    </w:p>
    <w:p w:rsidR="008E6A59" w:rsidRDefault="000065E0">
      <w:pPr>
        <w:spacing w:after="0" w:line="259" w:lineRule="auto"/>
        <w:ind w:right="0" w:firstLine="0"/>
        <w:jc w:val="left"/>
      </w:pPr>
      <w:r>
        <w:t xml:space="preserve"> </w:t>
      </w:r>
    </w:p>
    <w:p w:rsidR="008E6A59" w:rsidRDefault="000065E0">
      <w:pPr>
        <w:pStyle w:val="Heading2"/>
        <w:ind w:left="-4"/>
      </w:pPr>
      <w:r>
        <w:t xml:space="preserve">Sample Preparation  </w:t>
      </w:r>
    </w:p>
    <w:p w:rsidR="008E6A59" w:rsidRDefault="000065E0">
      <w:pPr>
        <w:ind w:left="6" w:right="0"/>
      </w:pPr>
      <w:r>
        <w:t xml:space="preserve">      A 0.5 ± 0.1 g of each skin lightening cream sample was weighed in triplicate into clean, dried labelled boiling tubes. 5 mL of a mixture of 70% Nitric and 30% Hydrogen peroxide were added along with 1mL of a 5% TritonX-100 solution to each of the boiling tubes, mixed, and allowed to pre-digest at room temperature for 24 h. The boiling tubes were then placed in a heating block set to 95 °C and allowed to digest for 3 h as per the method of Maharaj </w:t>
      </w:r>
      <w:r>
        <w:rPr>
          <w:i/>
        </w:rPr>
        <w:t>et al</w:t>
      </w:r>
      <w:r>
        <w:t xml:space="preserve">. [26]. The digested samples were cooled to room temperature and filtered through a Whatman No. 541 hardened ash less filter paper into a 50 mL class ‘A’ volumetric flask. The contents were made to volume and homogenized by inverting several times. These samples were analysed for Mercury by Cold Capor Atomic Absorption Spectrophotometry (CV-AAS).  </w:t>
      </w:r>
    </w:p>
    <w:p w:rsidR="008E6A59" w:rsidRDefault="000065E0">
      <w:pPr>
        <w:spacing w:after="0" w:line="259" w:lineRule="auto"/>
        <w:ind w:right="0" w:firstLine="0"/>
        <w:jc w:val="left"/>
      </w:pPr>
      <w:r>
        <w:t xml:space="preserve"> </w:t>
      </w:r>
    </w:p>
    <w:p w:rsidR="008E6A59" w:rsidRDefault="008E6A59">
      <w:pPr>
        <w:sectPr w:rsidR="008E6A59">
          <w:type w:val="continuous"/>
          <w:pgSz w:w="11906" w:h="16838"/>
          <w:pgMar w:top="1795" w:right="711" w:bottom="196" w:left="720" w:header="720" w:footer="720" w:gutter="0"/>
          <w:cols w:num="2" w:space="720" w:equalWidth="0">
            <w:col w:w="5941" w:space="663"/>
            <w:col w:w="3871"/>
          </w:cols>
        </w:sectPr>
      </w:pPr>
    </w:p>
    <w:p w:rsidR="008E6A59" w:rsidRDefault="000065E0">
      <w:pPr>
        <w:pStyle w:val="Heading2"/>
        <w:ind w:left="-4"/>
      </w:pPr>
      <w:r>
        <w:t xml:space="preserve">Sample Analysis  </w:t>
      </w:r>
    </w:p>
    <w:p w:rsidR="008E6A59" w:rsidRDefault="000065E0">
      <w:pPr>
        <w:ind w:left="6" w:right="0"/>
      </w:pPr>
      <w:r>
        <w:t xml:space="preserve">Samples were analysed using CV-AAS method as de scribed by Mohammed </w:t>
      </w:r>
      <w:r>
        <w:rPr>
          <w:i/>
        </w:rPr>
        <w:t>et al</w:t>
      </w:r>
      <w:r>
        <w:t xml:space="preserve">. [27]. The VGA77 Hydride Generation Accessory was coupled with Varian SpectrAA800 AAS. The reductant used was Tin (II) Chloride (25%) made up in 20% HCl. The flow rate of the reduction was kept at 1.0 mL/min, the sample was 6.71 mL/min, argon was 2.0 L/min and a delay time of 70 seconds was used in this analysis.  </w:t>
      </w:r>
    </w:p>
    <w:p w:rsidR="008E6A59" w:rsidRDefault="000065E0">
      <w:pPr>
        <w:ind w:left="6" w:right="0"/>
      </w:pPr>
      <w:r>
        <w:t xml:space="preserve">      Calibration was performed using working mercury standards of 5 µg/L, 10 µg/L, 20 µg/L, 30 µg/L, 40 µg/L, and 50 µg/L prepared by serial dilution from a 10 µg/mL NIST Traceable Mercury Standard Solution. Quality was assured by the use of spiked samples. Samples were spiked by adding 50 µL of a 10 µg/mL of the stock standard to a 50 mL volumetric flask using a P100 micropipette, and made up to volume with the sample solution. This gave a 10 µg/mL addition of Mercury, and this was analysed in triplicate.</w:t>
      </w:r>
      <w:r>
        <w:t xml:space="preserve"> The recoveries determined were between 96-102% [28].  </w:t>
      </w:r>
    </w:p>
    <w:p w:rsidR="008E6A59" w:rsidRDefault="000065E0">
      <w:pPr>
        <w:spacing w:after="0" w:line="259" w:lineRule="auto"/>
        <w:ind w:right="0" w:firstLine="0"/>
        <w:jc w:val="left"/>
      </w:pPr>
      <w:r>
        <w:t xml:space="preserve"> </w:t>
      </w:r>
    </w:p>
    <w:p w:rsidR="008E6A59" w:rsidRDefault="000065E0">
      <w:pPr>
        <w:pStyle w:val="Heading2"/>
        <w:ind w:left="-4"/>
      </w:pPr>
      <w:r>
        <w:t xml:space="preserve">Risk Assessment </w:t>
      </w:r>
    </w:p>
    <w:p w:rsidR="008E6A59" w:rsidRDefault="000065E0">
      <w:pPr>
        <w:ind w:left="6" w:right="0"/>
      </w:pPr>
      <w:r>
        <w:t xml:space="preserve">      The assessment of health risks of mercury-containing skin lightening creams was evaluated using the noncancerous risk approach as defined by the Scientific Committee on Consumer Safety (SCCS) safety evaluation model for dermal risk [29], and the US Environmental Protection Agency (USEPA) risk assessment guidelines for dermal risk [30].  </w:t>
      </w:r>
    </w:p>
    <w:p w:rsidR="008E6A59" w:rsidRDefault="000065E0">
      <w:pPr>
        <w:spacing w:after="0" w:line="259" w:lineRule="auto"/>
        <w:ind w:right="0" w:firstLine="0"/>
        <w:jc w:val="left"/>
      </w:pPr>
      <w:r>
        <w:t xml:space="preserve"> </w:t>
      </w:r>
    </w:p>
    <w:p w:rsidR="008E6A59" w:rsidRDefault="000065E0">
      <w:pPr>
        <w:pStyle w:val="Heading3"/>
        <w:ind w:left="-4"/>
      </w:pPr>
      <w:r>
        <w:t xml:space="preserve">Margin of Safety (MoS) </w:t>
      </w:r>
    </w:p>
    <w:p w:rsidR="008E6A59" w:rsidRDefault="000065E0">
      <w:pPr>
        <w:spacing w:after="305"/>
        <w:ind w:left="6" w:right="0"/>
      </w:pPr>
      <w:r>
        <w:t xml:space="preserve">      The margin of Safety (MoS) is used to evaluate the risk characterization and is calculated with equation (1) for dermal exposure. A MoS above 100 is considered safe, while values below 100 are considered </w:t>
      </w:r>
    </w:p>
    <w:p w:rsidR="008E6A59" w:rsidRDefault="000065E0">
      <w:pPr>
        <w:tabs>
          <w:tab w:val="center" w:pos="2518"/>
        </w:tabs>
        <w:spacing w:after="126"/>
        <w:ind w:right="0" w:firstLine="0"/>
        <w:jc w:val="left"/>
      </w:pPr>
      <w:r>
        <w:t xml:space="preserve">unsafe [29].  </w:t>
      </w:r>
      <w:r>
        <w:tab/>
      </w:r>
      <w:r>
        <w:rPr>
          <w:rFonts w:ascii="Cambria Math" w:eastAsia="Cambria Math" w:hAnsi="Cambria Math" w:cs="Cambria Math"/>
          <w:color w:val="000000"/>
          <w:sz w:val="15"/>
        </w:rPr>
        <w:t>!"#$%&amp;'</w:t>
      </w:r>
      <w:r>
        <w:rPr>
          <w:rFonts w:ascii="Cambria Math" w:eastAsia="Cambria Math" w:hAnsi="Cambria Math" w:cs="Cambria Math"/>
          <w:color w:val="000000"/>
          <w:sz w:val="20"/>
          <w:vertAlign w:val="subscript"/>
        </w:rPr>
        <w:t>!"</w:t>
      </w:r>
      <w:r>
        <w:rPr>
          <w:rFonts w:ascii="Cambria Math" w:eastAsia="Cambria Math" w:hAnsi="Cambria Math" w:cs="Cambria Math"/>
          <w:color w:val="000000"/>
          <w:sz w:val="15"/>
        </w:rPr>
        <w:t>()*+,</w:t>
      </w:r>
    </w:p>
    <w:p w:rsidR="008E6A59" w:rsidRDefault="000065E0">
      <w:pPr>
        <w:tabs>
          <w:tab w:val="center" w:pos="1371"/>
          <w:tab w:val="center" w:pos="2703"/>
          <w:tab w:val="center" w:pos="3473"/>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simplePos x="0" y="0"/>
                <wp:positionH relativeFrom="column">
                  <wp:posOffset>1127115</wp:posOffset>
                </wp:positionH>
                <wp:positionV relativeFrom="paragraph">
                  <wp:posOffset>-60987</wp:posOffset>
                </wp:positionV>
                <wp:extent cx="944994" cy="201900"/>
                <wp:effectExtent l="0" t="0" r="0" b="0"/>
                <wp:wrapNone/>
                <wp:docPr id="28427" name="Group 28427"/>
                <wp:cNvGraphicFramePr/>
                <a:graphic xmlns:a="http://schemas.openxmlformats.org/drawingml/2006/main">
                  <a:graphicData uri="http://schemas.microsoft.com/office/word/2010/wordprocessingGroup">
                    <wpg:wgp>
                      <wpg:cNvGrpSpPr/>
                      <wpg:grpSpPr>
                        <a:xfrm>
                          <a:off x="0" y="0"/>
                          <a:ext cx="944994" cy="201900"/>
                          <a:chOff x="0" y="0"/>
                          <a:chExt cx="944994" cy="201900"/>
                        </a:xfrm>
                      </wpg:grpSpPr>
                      <wps:wsp>
                        <wps:cNvPr id="35868" name="Shape 35868"/>
                        <wps:cNvSpPr/>
                        <wps:spPr>
                          <a:xfrm>
                            <a:off x="473913" y="0"/>
                            <a:ext cx="140208" cy="9144"/>
                          </a:xfrm>
                          <a:custGeom>
                            <a:avLst/>
                            <a:gdLst/>
                            <a:ahLst/>
                            <a:cxnLst/>
                            <a:rect l="0" t="0" r="0" b="0"/>
                            <a:pathLst>
                              <a:path w="140208" h="9144">
                                <a:moveTo>
                                  <a:pt x="0" y="0"/>
                                </a:moveTo>
                                <a:lnTo>
                                  <a:pt x="140208" y="0"/>
                                </a:lnTo>
                                <a:lnTo>
                                  <a:pt x="140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69" name="Shape 35869"/>
                        <wps:cNvSpPr/>
                        <wps:spPr>
                          <a:xfrm>
                            <a:off x="552425" y="196292"/>
                            <a:ext cx="140208" cy="9144"/>
                          </a:xfrm>
                          <a:custGeom>
                            <a:avLst/>
                            <a:gdLst/>
                            <a:ahLst/>
                            <a:cxnLst/>
                            <a:rect l="0" t="0" r="0" b="0"/>
                            <a:pathLst>
                              <a:path w="140208" h="9144">
                                <a:moveTo>
                                  <a:pt x="0" y="0"/>
                                </a:moveTo>
                                <a:lnTo>
                                  <a:pt x="140208" y="0"/>
                                </a:lnTo>
                                <a:lnTo>
                                  <a:pt x="1402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70" name="Shape 35870"/>
                        <wps:cNvSpPr/>
                        <wps:spPr>
                          <a:xfrm>
                            <a:off x="0" y="109362"/>
                            <a:ext cx="944994" cy="9144"/>
                          </a:xfrm>
                          <a:custGeom>
                            <a:avLst/>
                            <a:gdLst/>
                            <a:ahLst/>
                            <a:cxnLst/>
                            <a:rect l="0" t="0" r="0" b="0"/>
                            <a:pathLst>
                              <a:path w="944994" h="9144">
                                <a:moveTo>
                                  <a:pt x="0" y="0"/>
                                </a:moveTo>
                                <a:lnTo>
                                  <a:pt x="944994" y="0"/>
                                </a:lnTo>
                                <a:lnTo>
                                  <a:pt x="9449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427" style="width:74.409pt;height:15.8976pt;position:absolute;z-index:-2147483408;mso-position-horizontal-relative:text;mso-position-horizontal:absolute;margin-left:88.7492pt;mso-position-vertical-relative:text;margin-top:-4.80219pt;" coordsize="9449,2019">
                <v:shape id="Shape 35871" style="position:absolute;width:1402;height:91;left:4739;top:0;" coordsize="140208,9144" path="m0,0l140208,0l140208,9144l0,9144l0,0">
                  <v:stroke weight="0pt" endcap="flat" joinstyle="miter" miterlimit="10" on="false" color="#000000" opacity="0"/>
                  <v:fill on="true" color="#000000"/>
                </v:shape>
                <v:shape id="Shape 35872" style="position:absolute;width:1402;height:91;left:5524;top:1962;" coordsize="140208,9144" path="m0,0l140208,0l140208,9144l0,9144l0,0">
                  <v:stroke weight="0pt" endcap="flat" joinstyle="miter" miterlimit="10" on="false" color="#000000" opacity="0"/>
                  <v:fill on="true" color="#000000"/>
                </v:shape>
                <v:shape id="Shape 35873" style="position:absolute;width:9449;height:91;left:0;top:1093;" coordsize="944994,9144" path="m0,0l944994,0l944994,9144l0,9144l0,0">
                  <v:stroke weight="0pt" endcap="flat" joinstyle="miter" miterlimit="10" on="false" color="#000000" opacity="0"/>
                  <v:fill on="true" color="#000000"/>
                </v:shape>
              </v:group>
            </w:pict>
          </mc:Fallback>
        </mc:AlternateContent>
      </w:r>
      <w:r>
        <w:rPr>
          <w:rFonts w:ascii="Calibri" w:eastAsia="Calibri" w:hAnsi="Calibri" w:cs="Calibri"/>
          <w:color w:val="000000"/>
          <w:sz w:val="22"/>
        </w:rPr>
        <w:tab/>
      </w:r>
      <w:r>
        <w:rPr>
          <w:rFonts w:ascii="Cambria Math" w:eastAsia="Cambria Math" w:hAnsi="Cambria Math" w:cs="Cambria Math"/>
          <w:color w:val="000000"/>
          <w:sz w:val="22"/>
        </w:rPr>
        <w:t>!"#$</w:t>
      </w:r>
      <w:r>
        <w:rPr>
          <w:rFonts w:ascii="Cambria Math" w:eastAsia="Cambria Math" w:hAnsi="Cambria Math" w:cs="Cambria Math"/>
          <w:color w:val="000000"/>
          <w:sz w:val="22"/>
        </w:rPr>
        <w:tab/>
      </w:r>
      <w:r>
        <w:rPr>
          <w:rFonts w:ascii="Cambria Math" w:eastAsia="Cambria Math" w:hAnsi="Cambria Math" w:cs="Cambria Math"/>
          <w:color w:val="000000"/>
          <w:sz w:val="20"/>
          <w:vertAlign w:val="superscript"/>
        </w:rPr>
        <w:t>#"</w:t>
      </w:r>
      <w:r>
        <w:rPr>
          <w:rFonts w:ascii="Cambria Math" w:eastAsia="Cambria Math" w:hAnsi="Cambria Math" w:cs="Cambria Math"/>
          <w:color w:val="000000"/>
          <w:sz w:val="20"/>
          <w:vertAlign w:val="subscript"/>
        </w:rPr>
        <w:t>!"</w:t>
      </w:r>
      <w:r>
        <w:rPr>
          <w:rFonts w:ascii="Cambria Math" w:eastAsia="Cambria Math" w:hAnsi="Cambria Math" w:cs="Cambria Math"/>
          <w:color w:val="000000"/>
          <w:sz w:val="20"/>
          <w:vertAlign w:val="subscript"/>
        </w:rPr>
        <w:tab/>
      </w:r>
      <w:r>
        <w:rPr>
          <w:color w:val="000000"/>
          <w:sz w:val="22"/>
        </w:rPr>
        <w:t>!"#$!!</w:t>
      </w:r>
    </w:p>
    <w:p w:rsidR="008E6A59" w:rsidRDefault="000065E0">
      <w:pPr>
        <w:spacing w:after="174" w:line="259" w:lineRule="auto"/>
        <w:ind w:right="137" w:firstLine="0"/>
        <w:jc w:val="center"/>
      </w:pPr>
      <w:r>
        <w:rPr>
          <w:rFonts w:ascii="Cambria Math" w:eastAsia="Cambria Math" w:hAnsi="Cambria Math" w:cs="Cambria Math"/>
          <w:color w:val="000000"/>
          <w:sz w:val="15"/>
        </w:rPr>
        <w:t>-$.</w:t>
      </w:r>
      <w:r>
        <w:rPr>
          <w:rFonts w:ascii="Cambria Math" w:eastAsia="Cambria Math" w:hAnsi="Cambria Math" w:cs="Cambria Math"/>
          <w:color w:val="000000"/>
          <w:sz w:val="13"/>
        </w:rPr>
        <w:t>$%&amp;!'(</w:t>
      </w:r>
      <w:r>
        <w:rPr>
          <w:rFonts w:ascii="Cambria Math" w:eastAsia="Cambria Math" w:hAnsi="Cambria Math" w:cs="Cambria Math"/>
          <w:color w:val="000000"/>
          <w:sz w:val="15"/>
        </w:rPr>
        <w:t xml:space="preserve">' </w:t>
      </w:r>
      <w:r>
        <w:rPr>
          <w:rFonts w:ascii="Cambria Math" w:eastAsia="Cambria Math" w:hAnsi="Cambria Math" w:cs="Cambria Math"/>
          <w:color w:val="000000"/>
          <w:sz w:val="13"/>
        </w:rPr>
        <w:t xml:space="preserve">#" </w:t>
      </w:r>
      <w:r>
        <w:rPr>
          <w:rFonts w:ascii="Cambria Math" w:eastAsia="Cambria Math" w:hAnsi="Cambria Math" w:cs="Cambria Math"/>
          <w:color w:val="000000"/>
          <w:sz w:val="15"/>
        </w:rPr>
        <w:t>()*+,</w:t>
      </w:r>
    </w:p>
    <w:p w:rsidR="008E6A59" w:rsidRDefault="000065E0">
      <w:pPr>
        <w:spacing w:after="196"/>
        <w:ind w:left="6" w:right="0"/>
      </w:pPr>
      <w:r>
        <w:t xml:space="preserve">The exposure where no adverse effect is observable is referred to as No Observed Adverse Effect Level </w:t>
      </w:r>
      <w:r>
        <w:t xml:space="preserve">(NOAEL) and is calculated using equation (2). This is used to evaluate the relationship between exposure and toxic response [29].  </w:t>
      </w:r>
    </w:p>
    <w:p w:rsidR="008E6A59" w:rsidRDefault="000065E0">
      <w:pPr>
        <w:spacing w:after="154" w:line="259" w:lineRule="auto"/>
        <w:ind w:left="36" w:right="0" w:firstLine="0"/>
        <w:jc w:val="center"/>
      </w:pPr>
      <w:r>
        <w:rPr>
          <w:rFonts w:ascii="Cambria Math" w:eastAsia="Cambria Math" w:hAnsi="Cambria Math" w:cs="Cambria Math"/>
          <w:color w:val="000000"/>
        </w:rPr>
        <w:t>%"&amp;'($ )*+</w:t>
      </w:r>
      <w:r>
        <w:rPr>
          <w:rFonts w:ascii="Cambria Math" w:eastAsia="Cambria Math" w:hAnsi="Cambria Math" w:cs="Cambria Math"/>
          <w:color w:val="000000"/>
          <w:vertAlign w:val="subscript"/>
        </w:rPr>
        <w:t xml:space="preserve">)/01*2 </w:t>
      </w:r>
      <w:r>
        <w:rPr>
          <w:rFonts w:ascii="Cambria Math" w:eastAsia="Cambria Math" w:hAnsi="Cambria Math" w:cs="Cambria Math"/>
          <w:color w:val="000000"/>
        </w:rPr>
        <w:t>, -./ , !.</w:t>
      </w:r>
      <w:r>
        <w:rPr>
          <w:color w:val="000000"/>
        </w:rPr>
        <w:t>!"%$!</w:t>
      </w:r>
    </w:p>
    <w:p w:rsidR="008E6A59" w:rsidRDefault="000065E0">
      <w:pPr>
        <w:ind w:left="6" w:right="0"/>
      </w:pPr>
      <w:r>
        <w:t xml:space="preserve">      RfD</w:t>
      </w:r>
      <w:r>
        <w:rPr>
          <w:sz w:val="14"/>
        </w:rPr>
        <w:t>dermal</w:t>
      </w:r>
      <w:r>
        <w:t xml:space="preserve"> (mg/kg.day) is the dermal reference dose for a specific metal, UF is an uncertainty factor, and MF are a modulating factor [29]. The default values for UF and MF are 100 and 1, respectively [29, 31]. RfD</w:t>
      </w:r>
      <w:r>
        <w:rPr>
          <w:sz w:val="14"/>
        </w:rPr>
        <w:t>dermal</w:t>
      </w:r>
      <w:r>
        <w:t xml:space="preserve"> for calculating risk assessment via dermal uptake has not been established by regulatory bodies [32].  </w:t>
      </w:r>
    </w:p>
    <w:p w:rsidR="008E6A59" w:rsidRDefault="000065E0">
      <w:pPr>
        <w:spacing w:after="165"/>
        <w:ind w:left="6" w:right="0"/>
      </w:pPr>
      <w:r>
        <w:t xml:space="preserve">      RfD</w:t>
      </w:r>
      <w:r>
        <w:rPr>
          <w:sz w:val="14"/>
        </w:rPr>
        <w:t>dermal</w:t>
      </w:r>
      <w:r>
        <w:t xml:space="preserve"> is calculated from the established RfD</w:t>
      </w:r>
      <w:r>
        <w:rPr>
          <w:sz w:val="14"/>
        </w:rPr>
        <w:t>oral</w:t>
      </w:r>
      <w:r>
        <w:t xml:space="preserve"> using the fraction of metal Absorbed in the Gastrointestinal Tract (ABSGI) [33]. The RfD</w:t>
      </w:r>
      <w:r>
        <w:rPr>
          <w:sz w:val="14"/>
        </w:rPr>
        <w:t>dermal</w:t>
      </w:r>
      <w:r>
        <w:t xml:space="preserve"> for Inorganic Mercury is established at 0.0003mg/kg.day [30], and the ABSGI for Inorganic Mercury is 1.0. [30] RfD</w:t>
      </w:r>
      <w:r>
        <w:rPr>
          <w:sz w:val="14"/>
        </w:rPr>
        <w:t>dermal</w:t>
      </w:r>
      <w:r>
        <w:t xml:space="preserve"> was calculated using equation (3).  </w:t>
      </w:r>
    </w:p>
    <w:p w:rsidR="008E6A59" w:rsidRDefault="000065E0">
      <w:pPr>
        <w:spacing w:after="198" w:line="259" w:lineRule="auto"/>
        <w:ind w:right="82" w:firstLine="0"/>
        <w:jc w:val="center"/>
      </w:pPr>
      <w:r>
        <w:rPr>
          <w:rFonts w:ascii="Cambria Math" w:eastAsia="Cambria Math" w:hAnsi="Cambria Math" w:cs="Cambria Math"/>
          <w:color w:val="000000"/>
        </w:rPr>
        <w:t>)*+</w:t>
      </w:r>
      <w:r>
        <w:rPr>
          <w:rFonts w:ascii="Cambria Math" w:eastAsia="Cambria Math" w:hAnsi="Cambria Math" w:cs="Cambria Math"/>
          <w:color w:val="000000"/>
          <w:sz w:val="17"/>
        </w:rPr>
        <w:t xml:space="preserve">)/01*2 </w:t>
      </w:r>
      <w:r>
        <w:rPr>
          <w:rFonts w:ascii="Cambria Math" w:eastAsia="Cambria Math" w:hAnsi="Cambria Math" w:cs="Cambria Math"/>
          <w:color w:val="000000"/>
        </w:rPr>
        <w:t>$ )*+</w:t>
      </w:r>
      <w:r>
        <w:rPr>
          <w:rFonts w:ascii="Cambria Math" w:eastAsia="Cambria Math" w:hAnsi="Cambria Math" w:cs="Cambria Math"/>
          <w:color w:val="000000"/>
          <w:sz w:val="17"/>
        </w:rPr>
        <w:t xml:space="preserve">30*2 </w:t>
      </w:r>
      <w:r>
        <w:rPr>
          <w:rFonts w:ascii="Cambria Math" w:eastAsia="Cambria Math" w:hAnsi="Cambria Math" w:cs="Cambria Math"/>
          <w:color w:val="000000"/>
        </w:rPr>
        <w:t>, &amp;0#12</w:t>
      </w:r>
      <w:r>
        <w:rPr>
          <w:color w:val="000000"/>
        </w:rPr>
        <w:t>!"&amp;$!</w:t>
      </w:r>
    </w:p>
    <w:p w:rsidR="008E6A59" w:rsidRDefault="000065E0">
      <w:pPr>
        <w:ind w:left="6" w:right="0"/>
      </w:pPr>
      <w:r>
        <w:t xml:space="preserve">      RfD</w:t>
      </w:r>
      <w:r>
        <w:rPr>
          <w:sz w:val="14"/>
        </w:rPr>
        <w:t>dermal</w:t>
      </w:r>
      <w:r>
        <w:t xml:space="preserve"> </w:t>
      </w:r>
      <w:r>
        <w:rPr>
          <w:sz w:val="14"/>
        </w:rPr>
        <w:t>Hg</w:t>
      </w:r>
      <w:r>
        <w:t xml:space="preserve"> = 0.0003 x 1.0 = 0.0003 mg/kg.day       The U.S. EPA 2021 outlined non-cancer hazard </w:t>
      </w:r>
      <w:r>
        <w:t xml:space="preserve">concern levels for the NOAEL as follows [34]; </w:t>
      </w:r>
    </w:p>
    <w:p w:rsidR="008E6A59" w:rsidRDefault="000065E0">
      <w:pPr>
        <w:spacing w:after="0" w:line="259" w:lineRule="auto"/>
        <w:ind w:right="2" w:firstLine="0"/>
        <w:jc w:val="right"/>
      </w:pPr>
      <w:r>
        <w:t xml:space="preserve">▪ </w:t>
      </w:r>
      <w:r>
        <w:t xml:space="preserve">NOAEL &gt; 1000 mg/kg.day minor clinical </w:t>
      </w:r>
    </w:p>
    <w:p w:rsidR="008E6A59" w:rsidRDefault="000065E0">
      <w:pPr>
        <w:ind w:left="480" w:right="0"/>
      </w:pPr>
      <w:r>
        <w:t xml:space="preserve">signs of toxicity </w:t>
      </w:r>
    </w:p>
    <w:p w:rsidR="008E6A59" w:rsidRDefault="000065E0">
      <w:pPr>
        <w:ind w:left="480" w:right="0"/>
      </w:pPr>
      <w:r>
        <w:t xml:space="preserve">▪ </w:t>
      </w:r>
      <w:r>
        <w:t xml:space="preserve">NOAEL &lt; 1000 mg/kg.day, moderate clinical chemistry and organ weight </w:t>
      </w:r>
    </w:p>
    <w:p w:rsidR="008E6A59" w:rsidRDefault="000065E0">
      <w:pPr>
        <w:ind w:left="480" w:right="0"/>
      </w:pPr>
      <w:r>
        <w:t xml:space="preserve">▪ </w:t>
      </w:r>
      <w:r>
        <w:t xml:space="preserve">NOAEL </w:t>
      </w:r>
      <w:r>
        <w:t>≤</w:t>
      </w:r>
      <w:r>
        <w:t xml:space="preserve"> 10 mg/kg.day is high evidence of </w:t>
      </w:r>
      <w:r>
        <w:t xml:space="preserve">adverse health effects in humans.  </w:t>
      </w:r>
    </w:p>
    <w:p w:rsidR="008E6A59" w:rsidRDefault="000065E0">
      <w:pPr>
        <w:spacing w:after="189"/>
        <w:ind w:left="6" w:right="0"/>
      </w:pPr>
      <w:r>
        <w:t>SED</w:t>
      </w:r>
      <w:r>
        <w:rPr>
          <w:sz w:val="14"/>
        </w:rPr>
        <w:t>dermal</w:t>
      </w:r>
      <w:r>
        <w:t xml:space="preserve"> is the systemic exposure dose for dermal exposure (mg/kg.day) and is calculated using equation (4).  </w:t>
      </w:r>
    </w:p>
    <w:p w:rsidR="008E6A59" w:rsidRDefault="000065E0">
      <w:pPr>
        <w:spacing w:after="318" w:line="259" w:lineRule="auto"/>
        <w:ind w:left="732" w:right="0" w:hanging="10"/>
        <w:jc w:val="left"/>
      </w:pPr>
      <w:r>
        <w:rPr>
          <w:rFonts w:ascii="Cambria Math" w:eastAsia="Cambria Math" w:hAnsi="Cambria Math" w:cs="Cambria Math"/>
          <w:color w:val="000000"/>
        </w:rPr>
        <w:t>#'+</w:t>
      </w:r>
      <w:r>
        <w:rPr>
          <w:rFonts w:ascii="Cambria Math" w:eastAsia="Cambria Math" w:hAnsi="Cambria Math" w:cs="Cambria Math"/>
          <w:color w:val="000000"/>
          <w:sz w:val="17"/>
        </w:rPr>
        <w:t xml:space="preserve">)/01*2 </w:t>
      </w:r>
      <w:r>
        <w:rPr>
          <w:rFonts w:ascii="Cambria Math" w:eastAsia="Cambria Math" w:hAnsi="Cambria Math" w:cs="Cambria Math"/>
          <w:color w:val="000000"/>
        </w:rPr>
        <w:t xml:space="preserve">$ </w:t>
      </w:r>
      <w:r>
        <w:rPr>
          <w:rFonts w:ascii="Calibri" w:eastAsia="Calibri" w:hAnsi="Calibri" w:cs="Calibri"/>
          <w:noProof/>
          <w:color w:val="000000"/>
          <w:sz w:val="22"/>
        </w:rPr>
        <mc:AlternateContent>
          <mc:Choice Requires="wpg">
            <w:drawing>
              <wp:inline distT="0" distB="0" distL="0" distR="0">
                <wp:extent cx="868680" cy="9144"/>
                <wp:effectExtent l="0" t="0" r="0" b="0"/>
                <wp:docPr id="28428" name="Group 28428"/>
                <wp:cNvGraphicFramePr/>
                <a:graphic xmlns:a="http://schemas.openxmlformats.org/drawingml/2006/main">
                  <a:graphicData uri="http://schemas.microsoft.com/office/word/2010/wordprocessingGroup">
                    <wpg:wgp>
                      <wpg:cNvGrpSpPr/>
                      <wpg:grpSpPr>
                        <a:xfrm>
                          <a:off x="0" y="0"/>
                          <a:ext cx="868680" cy="9144"/>
                          <a:chOff x="0" y="0"/>
                          <a:chExt cx="868680" cy="9144"/>
                        </a:xfrm>
                      </wpg:grpSpPr>
                      <wps:wsp>
                        <wps:cNvPr id="35874" name="Shape 35874"/>
                        <wps:cNvSpPr/>
                        <wps:spPr>
                          <a:xfrm>
                            <a:off x="0" y="0"/>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428" style="width:68.4pt;height:0.720001pt;mso-position-horizontal-relative:char;mso-position-vertical-relative:line" coordsize="8686,91">
                <v:shape id="Shape 35875" style="position:absolute;width:8686;height:91;left:0;top:0;" coordsize="868680,9144" path="m0,0l868680,0l868680,9144l0,9144l0,0">
                  <v:stroke weight="0pt" endcap="flat" joinstyle="miter" miterlimit="10" on="false" color="#000000" opacity="0"/>
                  <v:fill on="true" color="#000000"/>
                </v:shape>
              </v:group>
            </w:pict>
          </mc:Fallback>
        </mc:AlternateContent>
      </w:r>
      <w:r>
        <w:rPr>
          <w:rFonts w:ascii="Cambria Math" w:eastAsia="Cambria Math" w:hAnsi="Cambria Math" w:cs="Cambria Math"/>
          <w:color w:val="000000"/>
          <w:sz w:val="17"/>
        </w:rPr>
        <w:t>.#</w:t>
      </w:r>
      <w:r>
        <w:rPr>
          <w:rFonts w:ascii="Cambria Math" w:eastAsia="Cambria Math" w:hAnsi="Cambria Math" w:cs="Cambria Math"/>
          <w:color w:val="000000"/>
          <w:sz w:val="14"/>
        </w:rPr>
        <w:t>%)%*+</w:t>
      </w:r>
      <w:r>
        <w:rPr>
          <w:rFonts w:ascii="Cambria Math" w:eastAsia="Cambria Math" w:hAnsi="Cambria Math" w:cs="Cambria Math"/>
          <w:color w:val="000000"/>
          <w:sz w:val="17"/>
        </w:rPr>
        <w:t>67</w:t>
      </w:r>
      <w:r>
        <w:rPr>
          <w:rFonts w:ascii="Cambria Math" w:eastAsia="Cambria Math" w:hAnsi="Cambria Math" w:cs="Cambria Math"/>
          <w:color w:val="000000"/>
          <w:sz w:val="14"/>
        </w:rPr>
        <w:t>,</w:t>
      </w:r>
      <w:r>
        <w:rPr>
          <w:rFonts w:ascii="Cambria Math" w:eastAsia="Cambria Math" w:hAnsi="Cambria Math" w:cs="Cambria Math"/>
          <w:color w:val="000000"/>
          <w:sz w:val="17"/>
        </w:rPr>
        <w:t>4--#&amp;45</w:t>
      </w:r>
      <w:r>
        <w:rPr>
          <w:color w:val="000000"/>
        </w:rPr>
        <w:t>!!!!"'$!!</w:t>
      </w:r>
    </w:p>
    <w:p w:rsidR="008E6A59" w:rsidRDefault="000065E0">
      <w:pPr>
        <w:ind w:left="6" w:right="0"/>
      </w:pPr>
      <w:r>
        <w:t xml:space="preserve">      SSA is the skin surface area in cm2 and is calculated as 0.165 [35] fraction of the total body surface area of 18,000 cm2 as defined by the USEPA [36] and constitutes the face, neck and arms. The SSA can be calculated to be 2,970 cm</w:t>
      </w:r>
      <w:r>
        <w:rPr>
          <w:sz w:val="22"/>
          <w:vertAlign w:val="superscript"/>
        </w:rPr>
        <w:t>2</w:t>
      </w:r>
      <w:r>
        <w:t>. DA</w:t>
      </w:r>
      <w:r>
        <w:rPr>
          <w:sz w:val="14"/>
        </w:rPr>
        <w:t>event</w:t>
      </w:r>
      <w:r>
        <w:t xml:space="preserve"> is the absorbed dose per event (mg/cm</w:t>
      </w:r>
      <w:r>
        <w:rPr>
          <w:sz w:val="22"/>
          <w:vertAlign w:val="superscript"/>
        </w:rPr>
        <w:t>2</w:t>
      </w:r>
      <w:r>
        <w:t>), The Scientific Committee on Consumer Safety (SCCS) recognizes that in many conventional calculations of MoS, oral bioavailability of an element is assumed to be 100% if oral absorption data are not available. The standard fingertip unit for a female is 0.4 g [37], and application to hand, arm and face + neck is 1, 3 and 2.5 fingertip units respectively [37], 6.5 fingertip units or 2.6g of cream can be used to cover 2,970 cm</w:t>
      </w:r>
      <w:r>
        <w:rPr>
          <w:sz w:val="22"/>
          <w:vertAlign w:val="superscript"/>
        </w:rPr>
        <w:t>2</w:t>
      </w:r>
      <w:r>
        <w:t>. DA</w:t>
      </w:r>
      <w:r>
        <w:rPr>
          <w:sz w:val="14"/>
        </w:rPr>
        <w:t>event</w:t>
      </w:r>
      <w:r>
        <w:t xml:space="preserve"> can be calculated to b</w:t>
      </w:r>
      <w:r>
        <w:t>e 0.875 mg/cm</w:t>
      </w:r>
      <w:r>
        <w:rPr>
          <w:sz w:val="22"/>
          <w:vertAlign w:val="superscript"/>
        </w:rPr>
        <w:t>2</w:t>
      </w:r>
      <w:r>
        <w:t>. “f “ is the frequency of application of the final product (day</w:t>
      </w:r>
      <w:r>
        <w:rPr>
          <w:sz w:val="22"/>
          <w:vertAlign w:val="superscript"/>
        </w:rPr>
        <w:t>-1</w:t>
      </w:r>
      <w:r>
        <w:t>) [29]. Application frequency of 2 day</w:t>
      </w:r>
      <w:r>
        <w:rPr>
          <w:sz w:val="22"/>
          <w:vertAlign w:val="superscript"/>
        </w:rPr>
        <w:t>-1</w:t>
      </w:r>
      <w:r>
        <w:t xml:space="preserve"> was used [13] and average body weight of 60 kg for adult [30]. </w:t>
      </w:r>
    </w:p>
    <w:p w:rsidR="008E6A59" w:rsidRDefault="000065E0">
      <w:pPr>
        <w:spacing w:after="0" w:line="259" w:lineRule="auto"/>
        <w:ind w:right="0" w:firstLine="0"/>
        <w:jc w:val="left"/>
      </w:pPr>
      <w:r>
        <w:t xml:space="preserve"> </w:t>
      </w:r>
    </w:p>
    <w:p w:rsidR="008E6A59" w:rsidRDefault="000065E0">
      <w:pPr>
        <w:pStyle w:val="Heading3"/>
        <w:ind w:left="-4"/>
      </w:pPr>
      <w:r>
        <w:t xml:space="preserve">Hazard Quotient (HQ)  </w:t>
      </w:r>
    </w:p>
    <w:p w:rsidR="008E6A59" w:rsidRDefault="000065E0">
      <w:pPr>
        <w:ind w:left="6" w:right="0"/>
      </w:pPr>
      <w:r>
        <w:t xml:space="preserve">Hazard quotient (HQ) is a common tool for estimating </w:t>
      </w:r>
      <w:r>
        <w:t xml:space="preserve">health risk in cosmetics[38-40], and is the ratio of sys temic exposure dose (SED) of a substance as compared to the dermal reference dose (RfD) of the heavy metal [41]. HQ values more than 1 indicate that potential non-carcinogenic health effects are present. While HQ&lt;1 are considered safe for human health. The Hazard Index was not determined in this study since only one hazard was evaluated.  </w:t>
      </w:r>
    </w:p>
    <w:p w:rsidR="008E6A59" w:rsidRDefault="000065E0">
      <w:pPr>
        <w:ind w:left="6" w:right="0"/>
      </w:pPr>
      <w:r>
        <w:t xml:space="preserve">      HQ is calculated as shown in equations (5).  </w:t>
      </w:r>
    </w:p>
    <w:p w:rsidR="008E6A59" w:rsidRDefault="000065E0">
      <w:pPr>
        <w:spacing w:after="0" w:line="259" w:lineRule="auto"/>
        <w:ind w:left="2045" w:right="0" w:hanging="10"/>
        <w:jc w:val="left"/>
      </w:pPr>
      <w:r>
        <w:rPr>
          <w:rFonts w:ascii="Cambria Math" w:eastAsia="Cambria Math" w:hAnsi="Cambria Math" w:cs="Cambria Math"/>
          <w:color w:val="000000"/>
          <w:sz w:val="17"/>
        </w:rPr>
        <w:t>-$.</w:t>
      </w:r>
    </w:p>
    <w:p w:rsidR="008E6A59" w:rsidRDefault="000065E0">
      <w:pPr>
        <w:tabs>
          <w:tab w:val="center" w:pos="1667"/>
          <w:tab w:val="center" w:pos="2729"/>
        </w:tabs>
        <w:spacing w:after="0" w:line="259" w:lineRule="auto"/>
        <w:ind w:right="0" w:firstLine="0"/>
        <w:jc w:val="left"/>
      </w:pPr>
      <w:r>
        <w:rPr>
          <w:rFonts w:ascii="Calibri" w:eastAsia="Calibri" w:hAnsi="Calibri" w:cs="Calibri"/>
          <w:color w:val="000000"/>
          <w:sz w:val="22"/>
        </w:rPr>
        <w:tab/>
      </w:r>
      <w:r>
        <w:rPr>
          <w:rFonts w:ascii="Cambria Math" w:eastAsia="Cambria Math" w:hAnsi="Cambria Math" w:cs="Cambria Math"/>
          <w:color w:val="000000"/>
        </w:rPr>
        <w:t>34 $</w:t>
      </w:r>
      <w:r>
        <w:rPr>
          <w:rFonts w:ascii="Cambria Math" w:eastAsia="Cambria Math" w:hAnsi="Cambria Math" w:cs="Cambria Math"/>
          <w:color w:val="000000"/>
        </w:rPr>
        <w:tab/>
      </w:r>
      <w:r>
        <w:rPr>
          <w:rFonts w:ascii="Calibri" w:eastAsia="Calibri" w:hAnsi="Calibri" w:cs="Calibri"/>
          <w:noProof/>
          <w:color w:val="000000"/>
          <w:sz w:val="22"/>
        </w:rPr>
        <mc:AlternateContent>
          <mc:Choice Requires="wpg">
            <w:drawing>
              <wp:inline distT="0" distB="0" distL="0" distR="0">
                <wp:extent cx="563880" cy="9144"/>
                <wp:effectExtent l="0" t="0" r="0" b="0"/>
                <wp:docPr id="33797" name="Group 33797"/>
                <wp:cNvGraphicFramePr/>
                <a:graphic xmlns:a="http://schemas.openxmlformats.org/drawingml/2006/main">
                  <a:graphicData uri="http://schemas.microsoft.com/office/word/2010/wordprocessingGroup">
                    <wpg:wgp>
                      <wpg:cNvGrpSpPr/>
                      <wpg:grpSpPr>
                        <a:xfrm>
                          <a:off x="0" y="0"/>
                          <a:ext cx="563880" cy="9144"/>
                          <a:chOff x="0" y="0"/>
                          <a:chExt cx="563880" cy="9144"/>
                        </a:xfrm>
                      </wpg:grpSpPr>
                      <wps:wsp>
                        <wps:cNvPr id="35876" name="Shape 35876"/>
                        <wps:cNvSpPr/>
                        <wps:spPr>
                          <a:xfrm>
                            <a:off x="0" y="0"/>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797" style="width:44.4pt;height:0.719971pt;mso-position-horizontal-relative:char;mso-position-vertical-relative:line" coordsize="5638,91">
                <v:shape id="Shape 35877" style="position:absolute;width:5638;height:91;left:0;top:0;" coordsize="563880,9144" path="m0,0l563880,0l563880,9144l0,9144l0,0">
                  <v:stroke weight="0pt" endcap="flat" joinstyle="miter" miterlimit="10" on="false" color="#000000" opacity="0"/>
                  <v:fill on="true" color="#000000"/>
                </v:shape>
              </v:group>
            </w:pict>
          </mc:Fallback>
        </mc:AlternateContent>
      </w:r>
      <w:r>
        <w:rPr>
          <w:rFonts w:ascii="Cambria Math" w:eastAsia="Cambria Math" w:hAnsi="Cambria Math" w:cs="Cambria Math"/>
          <w:color w:val="000000"/>
          <w:sz w:val="14"/>
        </w:rPr>
        <w:t>$%&amp;!'(</w:t>
      </w:r>
      <w:r>
        <w:rPr>
          <w:rFonts w:ascii="Cambria Math" w:eastAsia="Cambria Math" w:hAnsi="Cambria Math" w:cs="Cambria Math"/>
          <w:color w:val="000000"/>
        </w:rPr>
        <w:t>/</w:t>
      </w:r>
      <w:r>
        <w:rPr>
          <w:color w:val="000000"/>
        </w:rPr>
        <w:t>!"($!!</w:t>
      </w:r>
    </w:p>
    <w:p w:rsidR="008E6A59" w:rsidRDefault="000065E0">
      <w:pPr>
        <w:spacing w:after="119" w:line="259" w:lineRule="auto"/>
        <w:ind w:left="10" w:right="234" w:hanging="10"/>
        <w:jc w:val="center"/>
      </w:pPr>
      <w:r>
        <w:rPr>
          <w:rFonts w:ascii="Cambria Math" w:eastAsia="Cambria Math" w:hAnsi="Cambria Math" w:cs="Cambria Math"/>
          <w:color w:val="000000"/>
          <w:sz w:val="17"/>
        </w:rPr>
        <w:t>85.</w:t>
      </w:r>
      <w:r>
        <w:rPr>
          <w:rFonts w:ascii="Cambria Math" w:eastAsia="Cambria Math" w:hAnsi="Cambria Math" w:cs="Cambria Math"/>
          <w:color w:val="000000"/>
          <w:sz w:val="14"/>
        </w:rPr>
        <w:t>$%&amp;!'(</w:t>
      </w:r>
    </w:p>
    <w:p w:rsidR="008E6A59" w:rsidRDefault="000065E0">
      <w:pPr>
        <w:spacing w:after="0" w:line="259" w:lineRule="auto"/>
        <w:ind w:left="1" w:right="0" w:firstLine="0"/>
        <w:jc w:val="left"/>
      </w:pPr>
      <w:r>
        <w:t xml:space="preserve"> </w:t>
      </w:r>
    </w:p>
    <w:p w:rsidR="008E6A59" w:rsidRDefault="000065E0">
      <w:pPr>
        <w:pStyle w:val="Heading2"/>
        <w:ind w:left="-4"/>
      </w:pPr>
      <w:r>
        <w:t xml:space="preserve">Statistical Analysis  </w:t>
      </w:r>
    </w:p>
    <w:p w:rsidR="008E6A59" w:rsidRDefault="000065E0">
      <w:pPr>
        <w:spacing w:after="173"/>
        <w:ind w:left="6" w:right="0"/>
      </w:pPr>
      <w:r>
        <w:t xml:space="preserve">      Statistical analysis of mercury concentrations in skin-lightening creams was determined by Pearson correlation analysis, with a P&lt;0.05 value being considered significan  </w:t>
      </w:r>
    </w:p>
    <w:p w:rsidR="008E6A59" w:rsidRDefault="000065E0">
      <w:pPr>
        <w:spacing w:after="50" w:line="259" w:lineRule="auto"/>
        <w:ind w:left="86" w:right="0" w:hanging="10"/>
        <w:jc w:val="left"/>
      </w:pPr>
      <w:r>
        <w:rPr>
          <w:color w:val="000000"/>
        </w:rPr>
        <w:t>!</w:t>
      </w:r>
    </w:p>
    <w:p w:rsidR="008E6A59" w:rsidRDefault="000065E0">
      <w:pPr>
        <w:pStyle w:val="Heading2"/>
        <w:ind w:left="-4"/>
      </w:pPr>
      <w:r>
        <w:t xml:space="preserve">RESULTS </w:t>
      </w:r>
    </w:p>
    <w:p w:rsidR="008E6A59" w:rsidRDefault="000065E0">
      <w:pPr>
        <w:spacing w:after="0" w:line="259" w:lineRule="auto"/>
        <w:ind w:right="0" w:firstLine="0"/>
        <w:jc w:val="left"/>
      </w:pPr>
      <w:r>
        <w:t xml:space="preserve"> </w:t>
      </w:r>
    </w:p>
    <w:p w:rsidR="008E6A59" w:rsidRDefault="000065E0">
      <w:pPr>
        <w:ind w:left="6" w:right="0"/>
      </w:pPr>
      <w:r>
        <w:rPr>
          <w:i/>
          <w:color w:val="3A8D8D"/>
        </w:rPr>
        <w:t xml:space="preserve">Mercury Content of Skin Lightening Creams </w:t>
      </w:r>
      <w:r>
        <w:t xml:space="preserve">The 19 samples of the skin-lightening creams were analysed for their total Mercury content by CV-AAS (Table 1). These creams originated from Jamaica, Pakistan, India, China, U.K, Singapore, Philippines, the EU, the United States and Trinidad and Tobago. None of which were registered by the Food and Drug Administration of Trinidad and Tobago. Only one sample identified “Ammoniated Mercury” as a component. Three samples contained no detectable mercury (Nu </w:t>
      </w:r>
    </w:p>
    <w:p w:rsidR="008E6A59" w:rsidRDefault="000065E0">
      <w:pPr>
        <w:ind w:left="6" w:right="0"/>
      </w:pPr>
      <w:r>
        <w:t xml:space="preserve">Brite Plus Cream, Fade Off Serum and KAVI Advance Melanin Repair Serum), whereas 16 samples contained measurable levels of mercury (0.294-14414.5 µg/g of Hg).  </w:t>
      </w:r>
    </w:p>
    <w:tbl>
      <w:tblPr>
        <w:tblStyle w:val="TableGrid"/>
        <w:tblpPr w:vertAnchor="text" w:horzAnchor="margin" w:tblpY="1009"/>
        <w:tblOverlap w:val="never"/>
        <w:tblW w:w="10524" w:type="dxa"/>
        <w:tblInd w:w="0" w:type="dxa"/>
        <w:tblCellMar>
          <w:top w:w="0" w:type="dxa"/>
          <w:left w:w="90" w:type="dxa"/>
          <w:bottom w:w="0" w:type="dxa"/>
          <w:right w:w="229" w:type="dxa"/>
        </w:tblCellMar>
        <w:tblLook w:val="04A0" w:firstRow="1" w:lastRow="0" w:firstColumn="1" w:lastColumn="0" w:noHBand="0" w:noVBand="1"/>
      </w:tblPr>
      <w:tblGrid>
        <w:gridCol w:w="10524"/>
      </w:tblGrid>
      <w:tr w:rsidR="008E6A59">
        <w:trPr>
          <w:trHeight w:val="7660"/>
        </w:trPr>
        <w:tc>
          <w:tcPr>
            <w:tcW w:w="9222" w:type="dxa"/>
            <w:tcBorders>
              <w:top w:val="nil"/>
              <w:left w:val="nil"/>
              <w:bottom w:val="nil"/>
              <w:right w:val="nil"/>
            </w:tcBorders>
          </w:tcPr>
          <w:p w:rsidR="008E6A59" w:rsidRDefault="000065E0">
            <w:pPr>
              <w:spacing w:after="0" w:line="259" w:lineRule="auto"/>
              <w:ind w:left="53" w:right="0" w:firstLine="0"/>
            </w:pPr>
            <w:r>
              <w:rPr>
                <w:b/>
                <w:color w:val="009193"/>
              </w:rPr>
              <w:t>!"#$%&amp;'(&amp;</w:t>
            </w:r>
            <w:r>
              <w:rPr>
                <w:b/>
                <w:color w:val="222222"/>
              </w:rPr>
              <w:t>!)%&amp;*%+,-+.&amp;,/01%01&amp;20&amp;34&amp;4</w:t>
            </w:r>
            <w:r>
              <w:rPr>
                <w:b/>
                <w:color w:val="222222"/>
                <w:vertAlign w:val="superscript"/>
              </w:rPr>
              <w:t>!"</w:t>
            </w:r>
            <w:r>
              <w:rPr>
                <w:b/>
                <w:color w:val="222222"/>
              </w:rPr>
              <w:t>&amp;/5&amp;6"+2/-7&amp;/6%+&amp;1)%&amp;,/-01%+&amp;7820&amp;$24)1%0204&amp;,+%"*7</w:t>
            </w:r>
            <w:r>
              <w:rPr>
                <w:b/>
                <w:color w:val="000000"/>
              </w:rPr>
              <w:t>&amp;</w:t>
            </w:r>
          </w:p>
          <w:tbl>
            <w:tblPr>
              <w:tblStyle w:val="TableGrid"/>
              <w:tblW w:w="10205" w:type="dxa"/>
              <w:tblInd w:w="0" w:type="dxa"/>
              <w:tblCellMar>
                <w:top w:w="22" w:type="dxa"/>
                <w:left w:w="0" w:type="dxa"/>
                <w:bottom w:w="0" w:type="dxa"/>
                <w:right w:w="115" w:type="dxa"/>
              </w:tblCellMar>
              <w:tblLook w:val="04A0" w:firstRow="1" w:lastRow="0" w:firstColumn="1" w:lastColumn="0" w:noHBand="0" w:noVBand="1"/>
            </w:tblPr>
            <w:tblGrid>
              <w:gridCol w:w="5412"/>
              <w:gridCol w:w="1839"/>
              <w:gridCol w:w="1818"/>
              <w:gridCol w:w="1136"/>
            </w:tblGrid>
            <w:tr w:rsidR="008E6A59">
              <w:trPr>
                <w:trHeight w:val="650"/>
              </w:trPr>
              <w:tc>
                <w:tcPr>
                  <w:tcW w:w="5442" w:type="dxa"/>
                  <w:tcBorders>
                    <w:top w:val="single" w:sz="12" w:space="0" w:color="000000"/>
                    <w:left w:val="nil"/>
                    <w:bottom w:val="single" w:sz="12" w:space="0" w:color="000000"/>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b/>
                      <w:color w:val="000000"/>
                      <w:sz w:val="22"/>
                    </w:rPr>
                    <w:t>!"#$%&amp;'#$()$*+(,-./$$</w:t>
                  </w:r>
                </w:p>
              </w:tc>
              <w:tc>
                <w:tcPr>
                  <w:tcW w:w="1842" w:type="dxa"/>
                  <w:tcBorders>
                    <w:top w:val="single" w:sz="12" w:space="0" w:color="000000"/>
                    <w:left w:val="nil"/>
                    <w:bottom w:val="single" w:sz="12" w:space="0" w:color="000000"/>
                    <w:right w:val="nil"/>
                  </w:tcBorders>
                  <w:shd w:val="clear" w:color="auto" w:fill="C8E5E7"/>
                </w:tcPr>
                <w:p w:rsidR="008E6A59" w:rsidRDefault="000065E0">
                  <w:pPr>
                    <w:framePr w:wrap="around" w:vAnchor="text" w:hAnchor="margin" w:y="1009"/>
                    <w:spacing w:after="0" w:line="259" w:lineRule="auto"/>
                    <w:ind w:left="183" w:right="0" w:firstLine="0"/>
                    <w:suppressOverlap/>
                    <w:jc w:val="left"/>
                  </w:pPr>
                  <w:r>
                    <w:rPr>
                      <w:b/>
                      <w:color w:val="000000"/>
                      <w:sz w:val="22"/>
                    </w:rPr>
                    <w:t>0+121%$</w:t>
                  </w:r>
                </w:p>
              </w:tc>
              <w:tc>
                <w:tcPr>
                  <w:tcW w:w="1785" w:type="dxa"/>
                  <w:tcBorders>
                    <w:top w:val="single" w:sz="12" w:space="0" w:color="000000"/>
                    <w:left w:val="nil"/>
                    <w:bottom w:val="single" w:sz="12" w:space="0" w:color="000000"/>
                    <w:right w:val="nil"/>
                  </w:tcBorders>
                  <w:shd w:val="clear" w:color="auto" w:fill="C8E5E7"/>
                </w:tcPr>
                <w:p w:rsidR="008E6A59" w:rsidRDefault="000065E0">
                  <w:pPr>
                    <w:framePr w:wrap="around" w:vAnchor="text" w:hAnchor="margin" w:y="1009"/>
                    <w:spacing w:after="21" w:line="259" w:lineRule="auto"/>
                    <w:ind w:left="52" w:right="0" w:firstLine="0"/>
                    <w:suppressOverlap/>
                    <w:jc w:val="left"/>
                  </w:pPr>
                  <w:r>
                    <w:rPr>
                      <w:b/>
                      <w:color w:val="000000"/>
                      <w:sz w:val="22"/>
                    </w:rPr>
                    <w:t>3#+.-+4$</w:t>
                  </w:r>
                </w:p>
                <w:p w:rsidR="008E6A59" w:rsidRDefault="000065E0">
                  <w:pPr>
                    <w:framePr w:wrap="around" w:vAnchor="text" w:hAnchor="margin" w:y="1009"/>
                    <w:spacing w:after="0" w:line="259" w:lineRule="auto"/>
                    <w:ind w:left="190" w:right="0" w:firstLine="0"/>
                    <w:suppressOverlap/>
                    <w:jc w:val="left"/>
                  </w:pPr>
                  <w:r>
                    <w:rPr>
                      <w:b/>
                      <w:color w:val="000000"/>
                      <w:sz w:val="22"/>
                    </w:rPr>
                    <w:t>562728$</w:t>
                  </w:r>
                </w:p>
              </w:tc>
              <w:tc>
                <w:tcPr>
                  <w:tcW w:w="1136" w:type="dxa"/>
                  <w:tcBorders>
                    <w:top w:val="single" w:sz="12" w:space="0" w:color="000000"/>
                    <w:left w:val="nil"/>
                    <w:bottom w:val="single" w:sz="12" w:space="0" w:color="000000"/>
                    <w:right w:val="nil"/>
                  </w:tcBorders>
                  <w:shd w:val="clear" w:color="auto" w:fill="C8E5E7"/>
                </w:tcPr>
                <w:p w:rsidR="008E6A59" w:rsidRDefault="000065E0">
                  <w:pPr>
                    <w:framePr w:wrap="around" w:vAnchor="text" w:hAnchor="margin" w:y="1009"/>
                    <w:spacing w:after="0" w:line="259" w:lineRule="auto"/>
                    <w:ind w:right="0" w:firstLine="0"/>
                    <w:suppressOverlap/>
                    <w:jc w:val="left"/>
                  </w:pPr>
                  <w:r>
                    <w:rPr>
                      <w:b/>
                      <w:color w:val="000000"/>
                      <w:sz w:val="22"/>
                    </w:rPr>
                    <w:t>9:;&lt;$</w:t>
                  </w:r>
                </w:p>
              </w:tc>
            </w:tr>
            <w:tr w:rsidR="008E6A59">
              <w:trPr>
                <w:trHeight w:val="349"/>
              </w:trPr>
              <w:tc>
                <w:tcPr>
                  <w:tcW w:w="5442" w:type="dxa"/>
                  <w:tcBorders>
                    <w:top w:val="single" w:sz="12" w:space="0" w:color="000000"/>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!"#$%&amp;'(#)*"+#,%(-.##</w:t>
                  </w:r>
                </w:p>
              </w:tc>
              <w:tc>
                <w:tcPr>
                  <w:tcW w:w="1842" w:type="dxa"/>
                  <w:tcBorders>
                    <w:top w:val="single" w:sz="12" w:space="0" w:color="000000"/>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/0102#</w:t>
                  </w:r>
                </w:p>
              </w:tc>
              <w:tc>
                <w:tcPr>
                  <w:tcW w:w="1785" w:type="dxa"/>
                  <w:tcBorders>
                    <w:top w:val="single" w:sz="12" w:space="0" w:color="000000"/>
                    <w:left w:val="nil"/>
                    <w:bottom w:val="nil"/>
                    <w:right w:val="nil"/>
                  </w:tcBorders>
                </w:tcPr>
                <w:p w:rsidR="008E6A59" w:rsidRDefault="000065E0">
                  <w:pPr>
                    <w:framePr w:wrap="around" w:vAnchor="text" w:hAnchor="margin" w:y="1009"/>
                    <w:spacing w:after="0" w:line="259" w:lineRule="auto"/>
                    <w:ind w:left="259" w:right="0" w:firstLine="0"/>
                    <w:suppressOverlap/>
                    <w:jc w:val="left"/>
                  </w:pPr>
                  <w:r>
                    <w:rPr>
                      <w:color w:val="000000"/>
                      <w:sz w:val="22"/>
                    </w:rPr>
                    <w:t>345#</w:t>
                  </w:r>
                </w:p>
              </w:tc>
              <w:tc>
                <w:tcPr>
                  <w:tcW w:w="1136" w:type="dxa"/>
                  <w:tcBorders>
                    <w:top w:val="single" w:sz="12" w:space="0" w:color="000000"/>
                    <w:left w:val="nil"/>
                    <w:bottom w:val="nil"/>
                    <w:right w:val="nil"/>
                  </w:tcBorders>
                </w:tcPr>
                <w:p w:rsidR="008E6A59" w:rsidRDefault="000065E0">
                  <w:pPr>
                    <w:framePr w:wrap="around" w:vAnchor="text" w:hAnchor="margin" w:y="1009"/>
                    <w:spacing w:after="0" w:line="259" w:lineRule="auto"/>
                    <w:ind w:left="171" w:right="0" w:firstLine="0"/>
                    <w:suppressOverlap/>
                    <w:jc w:val="left"/>
                  </w:pPr>
                  <w:r>
                    <w:rPr>
                      <w:color w:val="000000"/>
                      <w:sz w:val="22"/>
                    </w:rPr>
                    <w:t>!2#</w:t>
                  </w:r>
                </w:p>
              </w:tc>
            </w:tr>
            <w:tr w:rsidR="008E6A59">
              <w:trPr>
                <w:trHeight w:val="336"/>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6&amp;.-*-7-#%-8&amp;-9'#:*;&lt;#=-&amp;%9(++#,%(-.##</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69" w:right="0" w:firstLine="0"/>
                    <w:suppressOverlap/>
                    <w:jc w:val="left"/>
                  </w:pPr>
                  <w:r>
                    <w:rPr>
                      <w:color w:val="000000"/>
                      <w:sz w:val="22"/>
                    </w:rPr>
                    <w:t>&gt;98&amp;-#</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?0@AB#</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C0BD@#</w:t>
                  </w:r>
                </w:p>
              </w:tc>
            </w:tr>
            <w:tr w:rsidR="008E6A59">
              <w:trPr>
                <w:trHeight w:val="331"/>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E(%;#.-%F+##</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269" w:right="0" w:firstLine="0"/>
                    <w:suppressOverlap/>
                    <w:jc w:val="left"/>
                  </w:pPr>
                  <w:r>
                    <w:rPr>
                      <w:color w:val="000000"/>
                      <w:sz w:val="22"/>
                    </w:rPr>
                    <w:t>&gt;98&amp;-#</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?0BCA#</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B0BG@#</w:t>
                  </w:r>
                </w:p>
              </w:tc>
            </w:tr>
            <w:tr w:rsidR="008E6A59">
              <w:trPr>
                <w:trHeight w:val="336"/>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H-&amp;%#-98#&lt;I&amp;'(#:(*##</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 w:right="0" w:firstLine="0"/>
                    <w:suppressOverlap/>
                    <w:jc w:val="left"/>
                  </w:pPr>
                  <w:r>
                    <w:rPr>
                      <w:color w:val="000000"/>
                      <w:sz w:val="22"/>
                    </w:rPr>
                    <w:t>J/#H%-9,(#</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?0B?B#</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?0GKD#</w:t>
                  </w:r>
                </w:p>
              </w:tc>
            </w:tr>
            <w:tr w:rsidR="008E6A59">
              <w:trPr>
                <w:trHeight w:val="331"/>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2=%&amp;,-9#=;%."*-#+F&amp;9#';9(#,%(-.##</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70" w:right="0" w:firstLine="0"/>
                    <w:suppressOverlap/>
                    <w:jc w:val="left"/>
                  </w:pPr>
                  <w:r>
                    <w:rPr>
                      <w:color w:val="000000"/>
                      <w:sz w:val="22"/>
                    </w:rPr>
                    <w:t>J/#1)-&amp;9#</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?0B??#</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A0CBK#</w:t>
                  </w:r>
                </w:p>
              </w:tc>
            </w:tr>
            <w:tr w:rsidR="008E6A59">
              <w:trPr>
                <w:trHeight w:val="331"/>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JL(%#=-&amp;%9(++#</w:t>
                  </w:r>
                  <w:r>
                    <w:rPr>
                      <w:color w:val="000000"/>
                      <w:sz w:val="22"/>
                    </w:rPr>
                    <w:t>8-7#,%(-.#</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64" w:right="0" w:firstLine="0"/>
                    <w:suppressOverlap/>
                    <w:jc w:val="left"/>
                  </w:pPr>
                  <w:r>
                    <w:rPr>
                      <w:color w:val="000000"/>
                      <w:sz w:val="22"/>
                    </w:rPr>
                    <w:t>1%&amp;#5-9F-#</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?0CM@#</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?0DNK#</w:t>
                  </w:r>
                </w:p>
              </w:tc>
            </w:tr>
            <w:tr w:rsidR="008E6A59">
              <w:trPr>
                <w:trHeight w:val="336"/>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O%"+-8(%#"*'%-#+F&amp;9#*&amp;:I'(9&amp;9:#,-%%;'#,%(-.##</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70" w:right="0" w:firstLine="0"/>
                    <w:suppressOverlap/>
                    <w:jc w:val="left"/>
                  </w:pPr>
                  <w:r>
                    <w:rPr>
                      <w:color w:val="000000"/>
                      <w:sz w:val="22"/>
                    </w:rPr>
                    <w:t>J/#1)-&amp;9#</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?0B?A#</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A0C@G#</w:t>
                  </w:r>
                </w:p>
              </w:tc>
            </w:tr>
            <w:tr w:rsidR="008E6A59">
              <w:trPr>
                <w:trHeight w:val="331"/>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1-98-*#$(-"'7#,%(-.##</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122" w:right="0" w:firstLine="0"/>
                    <w:suppressOverlap/>
                    <w:jc w:val="left"/>
                  </w:pPr>
                  <w:r>
                    <w:rPr>
                      <w:color w:val="000000"/>
                      <w:sz w:val="22"/>
                    </w:rPr>
                    <w:t>P-F&amp;+'-9#</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5" w:right="0" w:firstLine="0"/>
                    <w:suppressOverlap/>
                    <w:jc w:val="left"/>
                  </w:pPr>
                  <w:r>
                    <w:rPr>
                      <w:color w:val="000000"/>
                      <w:sz w:val="22"/>
                    </w:rPr>
                    <w:t>BDGG0@ND#</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C0K?M#</w:t>
                  </w:r>
                </w:p>
              </w:tc>
            </w:tr>
            <w:tr w:rsidR="008E6A59">
              <w:trPr>
                <w:trHeight w:val="331"/>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H-8(#;==#+(%".#</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116" w:right="0" w:firstLine="0"/>
                    <w:suppressOverlap/>
                    <w:jc w:val="left"/>
                  </w:pPr>
                  <w:r>
                    <w:rPr>
                      <w:color w:val="000000"/>
                      <w:sz w:val="22"/>
                    </w:rPr>
                    <w:t>Q%&amp;9&amp;8-8#</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59" w:right="0" w:firstLine="0"/>
                    <w:suppressOverlap/>
                    <w:jc w:val="left"/>
                  </w:pPr>
                  <w:r>
                    <w:rPr>
                      <w:color w:val="000000"/>
                      <w:sz w:val="22"/>
                    </w:rPr>
                    <w:t>345#</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171" w:right="0" w:firstLine="0"/>
                    <w:suppressOverlap/>
                    <w:jc w:val="left"/>
                  </w:pPr>
                  <w:r>
                    <w:rPr>
                      <w:color w:val="000000"/>
                      <w:sz w:val="22"/>
                    </w:rPr>
                    <w:t>!2#</w:t>
                  </w:r>
                </w:p>
              </w:tc>
            </w:tr>
            <w:tr w:rsidR="008E6A59">
              <w:trPr>
                <w:trHeight w:val="336"/>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R2S&gt;#-8L-9,(8#.(*-9&amp;9#%()-&amp;%#+(%".##</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49" w:right="0" w:firstLine="0"/>
                    <w:suppressOverlap/>
                    <w:jc w:val="left"/>
                  </w:pPr>
                  <w:r>
                    <w:rPr>
                      <w:color w:val="000000"/>
                      <w:sz w:val="22"/>
                    </w:rPr>
                    <w:t>1&amp;9:-);%(#</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59" w:right="0" w:firstLine="0"/>
                    <w:suppressOverlap/>
                    <w:jc w:val="left"/>
                  </w:pPr>
                  <w:r>
                    <w:rPr>
                      <w:color w:val="000000"/>
                      <w:sz w:val="22"/>
                    </w:rPr>
                    <w:t>345#</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171" w:right="0" w:firstLine="0"/>
                    <w:suppressOverlap/>
                    <w:jc w:val="left"/>
                  </w:pPr>
                  <w:r>
                    <w:rPr>
                      <w:color w:val="000000"/>
                      <w:sz w:val="22"/>
                    </w:rPr>
                    <w:t>!2#</w:t>
                  </w:r>
                </w:p>
              </w:tc>
            </w:tr>
            <w:tr w:rsidR="008E6A59">
              <w:trPr>
                <w:trHeight w:val="331"/>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T;L-'(#,%(-.##</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70" w:right="0" w:firstLine="0"/>
                    <w:suppressOverlap/>
                    <w:jc w:val="left"/>
                  </w:pPr>
                  <w:r>
                    <w:rPr>
                      <w:color w:val="000000"/>
                      <w:sz w:val="22"/>
                    </w:rPr>
                    <w:t>J/#1)-&amp;9#</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C0CCB#</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C0DAG#</w:t>
                  </w:r>
                </w:p>
              </w:tc>
            </w:tr>
            <w:tr w:rsidR="008E6A59">
              <w:trPr>
                <w:trHeight w:val="336"/>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H-&amp;%#-98#&lt;I&amp;'(#,%(-.##</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 w:right="0" w:firstLine="0"/>
                    <w:suppressOverlap/>
                    <w:jc w:val="left"/>
                  </w:pPr>
                  <w:r>
                    <w:rPr>
                      <w:color w:val="000000"/>
                      <w:sz w:val="22"/>
                    </w:rPr>
                    <w:t>J/#H%-9,(#</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A0DM@#</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A0?AD#</w:t>
                  </w:r>
                </w:p>
              </w:tc>
            </w:tr>
            <w:tr w:rsidR="008E6A59">
              <w:trPr>
                <w:trHeight w:val="331"/>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4(*"U(#+&amp;*F(9##</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141" w:right="0" w:firstLine="0"/>
                    <w:suppressOverlap/>
                    <w:jc w:val="left"/>
                  </w:pPr>
                  <w:r>
                    <w:rPr>
                      <w:color w:val="000000"/>
                      <w:sz w:val="22"/>
                    </w:rPr>
                    <w:t>V-.-&amp;,-#</w:t>
                  </w:r>
                </w:p>
              </w:tc>
              <w:tc>
                <w:tcPr>
                  <w:tcW w:w="1785" w:type="dxa"/>
                  <w:tcBorders>
                    <w:top w:val="nil"/>
                    <w:left w:val="nil"/>
                    <w:bottom w:val="nil"/>
                    <w:right w:val="nil"/>
                  </w:tcBorders>
                </w:tcPr>
                <w:p w:rsidR="008E6A59" w:rsidRDefault="000065E0">
                  <w:pPr>
                    <w:framePr w:wrap="around" w:vAnchor="text" w:hAnchor="margin" w:y="1009"/>
                    <w:spacing w:after="0" w:line="259" w:lineRule="auto"/>
                    <w:ind w:right="0" w:firstLine="0"/>
                    <w:suppressOverlap/>
                    <w:jc w:val="left"/>
                  </w:pPr>
                  <w:r>
                    <w:rPr>
                      <w:color w:val="000000"/>
                      <w:sz w:val="22"/>
                    </w:rPr>
                    <w:t>A@@A@0@MK#</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B0K@@#</w:t>
                  </w:r>
                </w:p>
              </w:tc>
            </w:tr>
            <w:tr w:rsidR="008E6A59">
              <w:trPr>
                <w:trHeight w:val="331"/>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1F&amp;9#&lt;I&amp;'(##</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right="0" w:firstLine="0"/>
                    <w:suppressOverlap/>
                    <w:jc w:val="left"/>
                  </w:pPr>
                  <w:r>
                    <w:rPr>
                      <w:color w:val="000000"/>
                      <w:sz w:val="22"/>
                    </w:rPr>
                    <w:t>PI&amp;*&amp;))&amp;9(+#</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A0MA@#</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C0AD?#</w:t>
                  </w:r>
                </w:p>
              </w:tc>
            </w:tr>
            <w:tr w:rsidR="008E6A59">
              <w:trPr>
                <w:trHeight w:val="336"/>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Q%&amp;9W$%&amp;'(##</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269" w:right="0" w:firstLine="0"/>
                    <w:suppressOverlap/>
                    <w:jc w:val="left"/>
                  </w:pPr>
                  <w:r>
                    <w:rPr>
                      <w:color w:val="000000"/>
                      <w:sz w:val="22"/>
                    </w:rPr>
                    <w:t>&gt;98&amp;-#</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A0CNG#</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@0@CA#</w:t>
                  </w:r>
                </w:p>
              </w:tc>
            </w:tr>
            <w:tr w:rsidR="008E6A59">
              <w:trPr>
                <w:trHeight w:val="331"/>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N#8-7+#.-:&amp;,#$%&amp;:I'(9&amp;9:#,%(-.#</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/0102#</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5" w:right="0" w:firstLine="0"/>
                    <w:suppressOverlap/>
                    <w:jc w:val="left"/>
                  </w:pPr>
                  <w:r>
                    <w:rPr>
                      <w:color w:val="000000"/>
                      <w:sz w:val="22"/>
                    </w:rPr>
                    <w:t>@??G0G@D#</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?0NMM#</w:t>
                  </w:r>
                </w:p>
              </w:tc>
            </w:tr>
            <w:tr w:rsidR="008E6A59">
              <w:trPr>
                <w:trHeight w:val="331"/>
              </w:trPr>
              <w:tc>
                <w:tcPr>
                  <w:tcW w:w="5442" w:type="dxa"/>
                  <w:tcBorders>
                    <w:top w:val="nil"/>
                    <w:left w:val="nil"/>
                    <w:bottom w:val="nil"/>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X-L&amp;.-Y+#$(-"'7#8&amp;+,;*;%-'&amp;;9#8(=(9+(#</w:t>
                  </w:r>
                </w:p>
              </w:tc>
              <w:tc>
                <w:tcPr>
                  <w:tcW w:w="1842" w:type="dxa"/>
                  <w:tcBorders>
                    <w:top w:val="nil"/>
                    <w:left w:val="nil"/>
                    <w:bottom w:val="nil"/>
                    <w:right w:val="nil"/>
                  </w:tcBorders>
                </w:tcPr>
                <w:p w:rsidR="008E6A59" w:rsidRDefault="000065E0">
                  <w:pPr>
                    <w:framePr w:wrap="around" w:vAnchor="text" w:hAnchor="margin" w:y="1009"/>
                    <w:spacing w:after="0" w:line="259" w:lineRule="auto"/>
                    <w:ind w:left="116" w:right="0" w:firstLine="0"/>
                    <w:suppressOverlap/>
                    <w:jc w:val="left"/>
                  </w:pPr>
                  <w:r>
                    <w:rPr>
                      <w:color w:val="000000"/>
                      <w:sz w:val="22"/>
                    </w:rPr>
                    <w:t>Q%&amp;9&amp;8-8#</w:t>
                  </w:r>
                </w:p>
              </w:tc>
              <w:tc>
                <w:tcPr>
                  <w:tcW w:w="1785" w:type="dxa"/>
                  <w:tcBorders>
                    <w:top w:val="nil"/>
                    <w:left w:val="nil"/>
                    <w:bottom w:val="nil"/>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B0CK@#</w:t>
                  </w:r>
                </w:p>
              </w:tc>
              <w:tc>
                <w:tcPr>
                  <w:tcW w:w="1136" w:type="dxa"/>
                  <w:tcBorders>
                    <w:top w:val="nil"/>
                    <w:left w:val="nil"/>
                    <w:bottom w:val="nil"/>
                    <w:right w:val="nil"/>
                  </w:tcBorders>
                </w:tcPr>
                <w:p w:rsidR="008E6A59" w:rsidRDefault="000065E0">
                  <w:pPr>
                    <w:framePr w:wrap="around" w:vAnchor="text" w:hAnchor="margin" w:y="1009"/>
                    <w:spacing w:after="0" w:line="259" w:lineRule="auto"/>
                    <w:ind w:left="83" w:right="0" w:firstLine="0"/>
                    <w:suppressOverlap/>
                    <w:jc w:val="left"/>
                  </w:pPr>
                  <w:r>
                    <w:rPr>
                      <w:color w:val="000000"/>
                      <w:sz w:val="22"/>
                    </w:rPr>
                    <w:t>@0CGD#</w:t>
                  </w:r>
                </w:p>
              </w:tc>
            </w:tr>
            <w:tr w:rsidR="008E6A59">
              <w:trPr>
                <w:trHeight w:val="336"/>
              </w:trPr>
              <w:tc>
                <w:tcPr>
                  <w:tcW w:w="54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53" w:right="0" w:firstLine="0"/>
                    <w:suppressOverlap/>
                    <w:jc w:val="left"/>
                  </w:pPr>
                  <w:r>
                    <w:rPr>
                      <w:color w:val="000000"/>
                      <w:sz w:val="22"/>
                    </w:rPr>
                    <w:t>R;Z&amp;,#-,&amp;8#,;**-:(9#&lt;I&amp;'(9&amp;9:#=-,&amp;-*#+(%".##</w:t>
                  </w:r>
                </w:p>
              </w:tc>
              <w:tc>
                <w:tcPr>
                  <w:tcW w:w="1842"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32" w:right="0" w:firstLine="0"/>
                    <w:suppressOverlap/>
                    <w:jc w:val="left"/>
                  </w:pPr>
                  <w:r>
                    <w:rPr>
                      <w:color w:val="000000"/>
                      <w:sz w:val="22"/>
                    </w:rPr>
                    <w:t>OI&amp;9-#</w:t>
                  </w:r>
                </w:p>
              </w:tc>
              <w:tc>
                <w:tcPr>
                  <w:tcW w:w="1785"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220" w:right="0" w:firstLine="0"/>
                    <w:suppressOverlap/>
                    <w:jc w:val="left"/>
                  </w:pPr>
                  <w:r>
                    <w:rPr>
                      <w:color w:val="000000"/>
                      <w:sz w:val="22"/>
                    </w:rPr>
                    <w:t>A0CCK#</w:t>
                  </w:r>
                </w:p>
              </w:tc>
              <w:tc>
                <w:tcPr>
                  <w:tcW w:w="1136" w:type="dxa"/>
                  <w:tcBorders>
                    <w:top w:val="nil"/>
                    <w:left w:val="nil"/>
                    <w:bottom w:val="nil"/>
                    <w:right w:val="nil"/>
                  </w:tcBorders>
                  <w:shd w:val="clear" w:color="auto" w:fill="C8E5E7"/>
                </w:tcPr>
                <w:p w:rsidR="008E6A59" w:rsidRDefault="000065E0">
                  <w:pPr>
                    <w:framePr w:wrap="around" w:vAnchor="text" w:hAnchor="margin" w:y="1009"/>
                    <w:spacing w:after="0" w:line="259" w:lineRule="auto"/>
                    <w:ind w:left="83" w:right="0" w:firstLine="0"/>
                    <w:suppressOverlap/>
                    <w:jc w:val="left"/>
                  </w:pPr>
                  <w:r>
                    <w:rPr>
                      <w:color w:val="000000"/>
                      <w:sz w:val="22"/>
                    </w:rPr>
                    <w:t>B0AKB#</w:t>
                  </w:r>
                </w:p>
              </w:tc>
            </w:tr>
            <w:tr w:rsidR="008E6A59">
              <w:trPr>
                <w:trHeight w:val="346"/>
              </w:trPr>
              <w:tc>
                <w:tcPr>
                  <w:tcW w:w="5442" w:type="dxa"/>
                  <w:tcBorders>
                    <w:top w:val="nil"/>
                    <w:left w:val="nil"/>
                    <w:bottom w:val="single" w:sz="12" w:space="0" w:color="000000"/>
                    <w:right w:val="nil"/>
                  </w:tcBorders>
                </w:tcPr>
                <w:p w:rsidR="008E6A59" w:rsidRDefault="000065E0">
                  <w:pPr>
                    <w:framePr w:wrap="around" w:vAnchor="text" w:hAnchor="margin" w:y="1009"/>
                    <w:spacing w:after="0" w:line="259" w:lineRule="auto"/>
                    <w:ind w:left="53" w:right="0" w:firstLine="0"/>
                    <w:suppressOverlap/>
                    <w:jc w:val="left"/>
                  </w:pPr>
                  <w:r>
                    <w:rPr>
                      <w:color w:val="000000"/>
                      <w:sz w:val="22"/>
                    </w:rPr>
                    <w:t>Q;)&amp;,*(-%##</w:t>
                  </w:r>
                </w:p>
              </w:tc>
              <w:tc>
                <w:tcPr>
                  <w:tcW w:w="1842" w:type="dxa"/>
                  <w:tcBorders>
                    <w:top w:val="nil"/>
                    <w:left w:val="nil"/>
                    <w:bottom w:val="single" w:sz="12" w:space="0" w:color="000000"/>
                    <w:right w:val="nil"/>
                  </w:tcBorders>
                </w:tcPr>
                <w:p w:rsidR="008E6A59" w:rsidRDefault="000065E0">
                  <w:pPr>
                    <w:framePr w:wrap="around" w:vAnchor="text" w:hAnchor="margin" w:y="1009"/>
                    <w:spacing w:after="0" w:line="259" w:lineRule="auto"/>
                    <w:ind w:left="22" w:right="0" w:firstLine="0"/>
                    <w:suppressOverlap/>
                    <w:jc w:val="left"/>
                  </w:pPr>
                  <w:r>
                    <w:rPr>
                      <w:color w:val="000000"/>
                      <w:sz w:val="22"/>
                    </w:rPr>
                    <w:t>J/#H%-9,(#</w:t>
                  </w:r>
                </w:p>
              </w:tc>
              <w:tc>
                <w:tcPr>
                  <w:tcW w:w="1785" w:type="dxa"/>
                  <w:tcBorders>
                    <w:top w:val="nil"/>
                    <w:left w:val="nil"/>
                    <w:bottom w:val="single" w:sz="12" w:space="0" w:color="000000"/>
                    <w:right w:val="nil"/>
                  </w:tcBorders>
                </w:tcPr>
                <w:p w:rsidR="008E6A59" w:rsidRDefault="000065E0">
                  <w:pPr>
                    <w:framePr w:wrap="around" w:vAnchor="text" w:hAnchor="margin" w:y="1009"/>
                    <w:spacing w:after="0" w:line="259" w:lineRule="auto"/>
                    <w:ind w:left="220" w:right="0" w:firstLine="0"/>
                    <w:suppressOverlap/>
                    <w:jc w:val="left"/>
                  </w:pPr>
                  <w:r>
                    <w:rPr>
                      <w:color w:val="000000"/>
                      <w:sz w:val="22"/>
                    </w:rPr>
                    <w:t>?0BNG#</w:t>
                  </w:r>
                </w:p>
              </w:tc>
              <w:tc>
                <w:tcPr>
                  <w:tcW w:w="1136" w:type="dxa"/>
                  <w:tcBorders>
                    <w:top w:val="nil"/>
                    <w:left w:val="nil"/>
                    <w:bottom w:val="single" w:sz="12" w:space="0" w:color="000000"/>
                    <w:right w:val="nil"/>
                  </w:tcBorders>
                </w:tcPr>
                <w:p w:rsidR="008E6A59" w:rsidRDefault="000065E0">
                  <w:pPr>
                    <w:framePr w:wrap="around" w:vAnchor="text" w:hAnchor="margin" w:y="1009"/>
                    <w:spacing w:after="0" w:line="259" w:lineRule="auto"/>
                    <w:ind w:left="82" w:right="0" w:firstLine="0"/>
                    <w:suppressOverlap/>
                    <w:jc w:val="left"/>
                  </w:pPr>
                  <w:r>
                    <w:rPr>
                      <w:color w:val="000000"/>
                      <w:sz w:val="22"/>
                    </w:rPr>
                    <w:t>?0?GK#</w:t>
                  </w:r>
                </w:p>
              </w:tc>
            </w:tr>
          </w:tbl>
          <w:p w:rsidR="008E6A59" w:rsidRDefault="000065E0">
            <w:pPr>
              <w:spacing w:after="0" w:line="259" w:lineRule="auto"/>
              <w:ind w:left="53" w:right="0" w:firstLine="0"/>
              <w:jc w:val="left"/>
            </w:pPr>
            <w:r>
              <w:rPr>
                <w:color w:val="000000"/>
                <w:sz w:val="20"/>
              </w:rPr>
              <w:t>!"#"$#%&amp;'()%*%#+(,-.-/0!12*3(!4+(5.67689:2:3(;2&lt;+('&amp;#(=&gt;=%)=?)"3(@A0!+(B")=#%&gt;"(C#='D=BD(D"&gt;%=#%&amp;'(</w:t>
            </w:r>
          </w:p>
        </w:tc>
      </w:tr>
    </w:tbl>
    <w:p w:rsidR="008E6A59" w:rsidRDefault="000065E0">
      <w:pPr>
        <w:ind w:left="6" w:right="0"/>
      </w:pPr>
      <w:r>
        <w:t xml:space="preserve">      Significant levels of mercury were found in </w:t>
      </w:r>
      <w:r>
        <w:br w:type="page"/>
      </w:r>
    </w:p>
    <w:p w:rsidR="008E6A59" w:rsidRDefault="000065E0">
      <w:pPr>
        <w:ind w:left="6" w:right="0"/>
      </w:pPr>
      <w:r>
        <w:t xml:space="preserve">Deluxe Silken (14.414 µg/g), 7 Days Magic Brighten ing Cream (4005.548 µg/g), and Sandal Beauty Cream (3855.478 µg/g). </w:t>
      </w:r>
    </w:p>
    <w:p w:rsidR="008E6A59" w:rsidRDefault="000065E0">
      <w:pPr>
        <w:spacing w:after="0" w:line="259" w:lineRule="auto"/>
        <w:ind w:left="1" w:right="0" w:firstLine="0"/>
        <w:jc w:val="left"/>
      </w:pPr>
      <w:r>
        <w:t xml:space="preserve"> </w:t>
      </w:r>
    </w:p>
    <w:p w:rsidR="008E6A59" w:rsidRDefault="000065E0">
      <w:pPr>
        <w:pStyle w:val="Heading3"/>
        <w:ind w:left="-4"/>
      </w:pPr>
      <w:r>
        <w:t xml:space="preserve">Health Risk Assessment  </w:t>
      </w:r>
    </w:p>
    <w:p w:rsidR="008E6A59" w:rsidRDefault="000065E0">
      <w:pPr>
        <w:ind w:left="6" w:right="0"/>
      </w:pPr>
      <w:r>
        <w:t xml:space="preserve">      The Margin of Safety (MoS) and Hazard Quotient (HQ) are calculated in Table 2.  </w:t>
      </w:r>
    </w:p>
    <w:p w:rsidR="008E6A59" w:rsidRDefault="000065E0">
      <w:pPr>
        <w:spacing w:after="0" w:line="259" w:lineRule="auto"/>
        <w:ind w:left="1" w:right="0" w:firstLine="0"/>
        <w:jc w:val="left"/>
      </w:pPr>
      <w:r>
        <w:t xml:space="preserve"> </w:t>
      </w:r>
    </w:p>
    <w:p w:rsidR="008E6A59" w:rsidRDefault="000065E0">
      <w:pPr>
        <w:spacing w:after="0" w:line="259" w:lineRule="auto"/>
        <w:ind w:left="1" w:right="0" w:firstLine="0"/>
        <w:jc w:val="left"/>
      </w:pPr>
      <w:r>
        <w:t xml:space="preserve"> </w:t>
      </w:r>
    </w:p>
    <w:p w:rsidR="008E6A59" w:rsidRDefault="000065E0">
      <w:pPr>
        <w:pStyle w:val="Heading2"/>
        <w:ind w:left="-4"/>
      </w:pPr>
      <w:r>
        <w:t>DISCUSSION</w:t>
      </w:r>
      <w:r>
        <w:rPr>
          <w:b w:val="0"/>
          <w:color w:val="181717"/>
        </w:rPr>
        <w:t xml:space="preserve"> </w:t>
      </w:r>
    </w:p>
    <w:p w:rsidR="008E6A59" w:rsidRDefault="000065E0">
      <w:pPr>
        <w:spacing w:after="0" w:line="259" w:lineRule="auto"/>
        <w:ind w:left="1" w:right="0" w:firstLine="0"/>
        <w:jc w:val="left"/>
      </w:pPr>
      <w:r>
        <w:t xml:space="preserve"> </w:t>
      </w:r>
    </w:p>
    <w:p w:rsidR="008E6A59" w:rsidRDefault="000065E0">
      <w:pPr>
        <w:spacing w:after="106"/>
        <w:ind w:left="6" w:right="0"/>
      </w:pPr>
      <w:r>
        <w:t xml:space="preserve">There is currently no standard for the recommended </w:t>
      </w:r>
    </w:p>
    <w:p w:rsidR="008E6A59" w:rsidRDefault="000065E0">
      <w:pPr>
        <w:spacing w:after="50" w:line="259" w:lineRule="auto"/>
        <w:ind w:left="86" w:right="0" w:hanging="10"/>
        <w:jc w:val="left"/>
      </w:pPr>
      <w:r>
        <w:rPr>
          <w:color w:val="000000"/>
        </w:rPr>
        <w:t>!</w:t>
      </w:r>
    </w:p>
    <w:p w:rsidR="008E6A59" w:rsidRDefault="000065E0">
      <w:pPr>
        <w:ind w:left="6" w:right="0"/>
      </w:pPr>
      <w:r>
        <w:t xml:space="preserve">concentration of mercury in skin care products by the Food and Drug Administration (FDA) of Trinidad and Tobago as this country is not yet a signatory of the Minamata Convention.  </w:t>
      </w:r>
    </w:p>
    <w:p w:rsidR="008E6A59" w:rsidRDefault="000065E0">
      <w:pPr>
        <w:ind w:left="6" w:right="0"/>
      </w:pPr>
      <w:r>
        <w:t xml:space="preserve">      Significant levels of mercury can have severe health effects and permanent irreparable damage to organs, sight, and hearing. The rate of dermal absorption of mercury compounds increases with the concentration of mercury and prior hydration of the skin [42]. At such high levels, the rate of dermal absorption can be rapid. The degree of dermal absorption can also vary with the skin integrity and lipid solubility of cos-</w:t>
      </w:r>
    </w:p>
    <w:p w:rsidR="008E6A59" w:rsidRDefault="008E6A59">
      <w:pPr>
        <w:sectPr w:rsidR="008E6A59">
          <w:headerReference w:type="even" r:id="rId28"/>
          <w:headerReference w:type="default" r:id="rId29"/>
          <w:footerReference w:type="even" r:id="rId30"/>
          <w:footerReference w:type="default" r:id="rId31"/>
          <w:headerReference w:type="first" r:id="rId32"/>
          <w:footerReference w:type="first" r:id="rId33"/>
          <w:pgSz w:w="11906" w:h="16838"/>
          <w:pgMar w:top="1875" w:right="719" w:bottom="1368" w:left="720" w:header="1047" w:footer="371" w:gutter="0"/>
          <w:cols w:num="2" w:space="178"/>
          <w:titlePg/>
        </w:sectPr>
      </w:pPr>
    </w:p>
    <w:p w:rsidR="008E6A59" w:rsidRDefault="000065E0">
      <w:pPr>
        <w:spacing w:after="0" w:line="259" w:lineRule="auto"/>
        <w:ind w:right="0" w:firstLine="0"/>
        <w:jc w:val="left"/>
      </w:pPr>
      <w:r>
        <w:rPr>
          <w:b/>
          <w:color w:val="009193"/>
        </w:rPr>
        <w:t>!"#$%&amp;9(</w:t>
      </w:r>
      <w:r>
        <w:rPr>
          <w:b/>
          <w:color w:val="000000"/>
        </w:rPr>
        <w:t>&amp;:"$,-$"12/0&amp;/5&amp;;"+420&amp;/5&amp;&lt;"5%1.&amp;"0=&amp;&gt;"?"+=&amp;@-/12%01&amp;5/+&amp;7820&amp;$24)1%0204&amp;,+%"*7&amp;</w:t>
      </w:r>
    </w:p>
    <w:tbl>
      <w:tblPr>
        <w:tblStyle w:val="TableGrid"/>
        <w:tblW w:w="10234" w:type="dxa"/>
        <w:tblInd w:w="-53" w:type="dxa"/>
        <w:tblCellMar>
          <w:top w:w="12" w:type="dxa"/>
          <w:left w:w="0" w:type="dxa"/>
          <w:bottom w:w="0" w:type="dxa"/>
          <w:right w:w="58" w:type="dxa"/>
        </w:tblCellMar>
        <w:tblLook w:val="04A0" w:firstRow="1" w:lastRow="0" w:firstColumn="1" w:lastColumn="0" w:noHBand="0" w:noVBand="1"/>
      </w:tblPr>
      <w:tblGrid>
        <w:gridCol w:w="2167"/>
        <w:gridCol w:w="1761"/>
        <w:gridCol w:w="1379"/>
        <w:gridCol w:w="1036"/>
        <w:gridCol w:w="1515"/>
        <w:gridCol w:w="1354"/>
        <w:gridCol w:w="1443"/>
      </w:tblGrid>
      <w:tr w:rsidR="008E6A59">
        <w:trPr>
          <w:trHeight w:val="650"/>
        </w:trPr>
        <w:tc>
          <w:tcPr>
            <w:tcW w:w="3184" w:type="dxa"/>
            <w:tcBorders>
              <w:top w:val="single" w:sz="12" w:space="0" w:color="000000"/>
              <w:left w:val="nil"/>
              <w:bottom w:val="single" w:sz="12" w:space="0" w:color="000000"/>
              <w:right w:val="nil"/>
            </w:tcBorders>
            <w:shd w:val="clear" w:color="auto" w:fill="C8E5E7"/>
          </w:tcPr>
          <w:p w:rsidR="008E6A59" w:rsidRDefault="000065E0">
            <w:pPr>
              <w:spacing w:after="0" w:line="259" w:lineRule="auto"/>
              <w:ind w:left="53" w:right="0" w:firstLine="0"/>
              <w:jc w:val="left"/>
            </w:pPr>
            <w:r>
              <w:rPr>
                <w:b/>
                <w:color w:val="000000"/>
                <w:sz w:val="22"/>
              </w:rPr>
              <w:t>!"#$%&amp;'#$()$*+(,-./$$</w:t>
            </w:r>
          </w:p>
        </w:tc>
        <w:tc>
          <w:tcPr>
            <w:tcW w:w="1181" w:type="dxa"/>
            <w:tcBorders>
              <w:top w:val="single" w:sz="12" w:space="0" w:color="000000"/>
              <w:left w:val="nil"/>
              <w:bottom w:val="single" w:sz="12" w:space="0" w:color="000000"/>
              <w:right w:val="nil"/>
            </w:tcBorders>
            <w:shd w:val="clear" w:color="auto" w:fill="C8E5E7"/>
          </w:tcPr>
          <w:p w:rsidR="008E6A59" w:rsidRDefault="000065E0">
            <w:pPr>
              <w:spacing w:after="0" w:line="259" w:lineRule="auto"/>
              <w:ind w:left="190" w:right="0" w:hanging="138"/>
              <w:jc w:val="left"/>
            </w:pPr>
            <w:r>
              <w:rPr>
                <w:b/>
                <w:color w:val="000000"/>
                <w:sz w:val="22"/>
              </w:rPr>
              <w:t>3#+.-+4$$ 562728$</w:t>
            </w:r>
          </w:p>
        </w:tc>
        <w:tc>
          <w:tcPr>
            <w:tcW w:w="1352" w:type="dxa"/>
            <w:tcBorders>
              <w:top w:val="single" w:sz="12" w:space="0" w:color="000000"/>
              <w:left w:val="nil"/>
              <w:bottom w:val="single" w:sz="12" w:space="0" w:color="000000"/>
              <w:right w:val="nil"/>
            </w:tcBorders>
            <w:shd w:val="clear" w:color="auto" w:fill="C8E5E7"/>
          </w:tcPr>
          <w:p w:rsidR="008E6A59" w:rsidRDefault="000065E0">
            <w:pPr>
              <w:spacing w:after="0" w:line="259" w:lineRule="auto"/>
              <w:ind w:right="0" w:firstLine="370"/>
              <w:jc w:val="left"/>
            </w:pPr>
            <w:r>
              <w:rPr>
                <w:b/>
                <w:color w:val="000000"/>
                <w:sz w:val="22"/>
              </w:rPr>
              <w:t>:)&lt;$ 5'27=2&gt;,&amp;48$</w:t>
            </w:r>
          </w:p>
        </w:tc>
        <w:tc>
          <w:tcPr>
            <w:tcW w:w="2581" w:type="dxa"/>
            <w:gridSpan w:val="2"/>
            <w:tcBorders>
              <w:top w:val="single" w:sz="12" w:space="0" w:color="000000"/>
              <w:left w:val="nil"/>
              <w:bottom w:val="single" w:sz="12" w:space="0" w:color="000000"/>
              <w:right w:val="nil"/>
            </w:tcBorders>
            <w:shd w:val="clear" w:color="auto" w:fill="C8E5E7"/>
          </w:tcPr>
          <w:p w:rsidR="008E6A59" w:rsidRDefault="000065E0">
            <w:pPr>
              <w:tabs>
                <w:tab w:val="center" w:pos="1884"/>
              </w:tabs>
              <w:spacing w:after="21" w:line="259" w:lineRule="auto"/>
              <w:ind w:right="0" w:firstLine="0"/>
              <w:jc w:val="left"/>
            </w:pPr>
            <w:r>
              <w:rPr>
                <w:b/>
                <w:color w:val="000000"/>
                <w:sz w:val="22"/>
              </w:rPr>
              <w:t>?0@AB$</w:t>
            </w:r>
            <w:r>
              <w:rPr>
                <w:b/>
                <w:color w:val="000000"/>
                <w:sz w:val="22"/>
              </w:rPr>
              <w:tab/>
              <w:t>;A&lt;$</w:t>
            </w:r>
          </w:p>
          <w:p w:rsidR="008E6A59" w:rsidRDefault="000065E0">
            <w:pPr>
              <w:spacing w:after="0" w:line="259" w:lineRule="auto"/>
              <w:ind w:right="0" w:firstLine="0"/>
              <w:jc w:val="left"/>
            </w:pPr>
            <w:r>
              <w:rPr>
                <w:b/>
                <w:color w:val="000000"/>
                <w:sz w:val="22"/>
              </w:rPr>
              <w:t>5'27=2&gt;,&amp;48$ 5'27=2&gt;,&amp;48$</w:t>
            </w:r>
          </w:p>
        </w:tc>
        <w:tc>
          <w:tcPr>
            <w:tcW w:w="996" w:type="dxa"/>
            <w:tcBorders>
              <w:top w:val="single" w:sz="12" w:space="0" w:color="000000"/>
              <w:left w:val="nil"/>
              <w:bottom w:val="single" w:sz="12" w:space="0" w:color="000000"/>
              <w:right w:val="nil"/>
            </w:tcBorders>
            <w:shd w:val="clear" w:color="auto" w:fill="C8E5E7"/>
          </w:tcPr>
          <w:p w:rsidR="008E6A59" w:rsidRDefault="000065E0">
            <w:pPr>
              <w:spacing w:after="0" w:line="259" w:lineRule="auto"/>
              <w:ind w:left="192" w:right="0" w:firstLine="0"/>
              <w:jc w:val="left"/>
            </w:pPr>
            <w:r>
              <w:rPr>
                <w:b/>
                <w:color w:val="000000"/>
                <w:sz w:val="22"/>
              </w:rPr>
              <w:t>3(;$</w:t>
            </w:r>
          </w:p>
        </w:tc>
        <w:tc>
          <w:tcPr>
            <w:tcW w:w="939" w:type="dxa"/>
            <w:tcBorders>
              <w:top w:val="single" w:sz="12" w:space="0" w:color="000000"/>
              <w:left w:val="nil"/>
              <w:bottom w:val="single" w:sz="12" w:space="0" w:color="000000"/>
              <w:right w:val="nil"/>
            </w:tcBorders>
            <w:shd w:val="clear" w:color="auto" w:fill="C8E5E7"/>
          </w:tcPr>
          <w:p w:rsidR="008E6A59" w:rsidRDefault="000065E0">
            <w:pPr>
              <w:spacing w:after="0" w:line="259" w:lineRule="auto"/>
              <w:ind w:left="241" w:right="0" w:firstLine="0"/>
              <w:jc w:val="left"/>
            </w:pPr>
            <w:r>
              <w:rPr>
                <w:b/>
                <w:color w:val="000000"/>
                <w:sz w:val="22"/>
              </w:rPr>
              <w:t>CD$</w:t>
            </w:r>
          </w:p>
        </w:tc>
      </w:tr>
      <w:tr w:rsidR="008E6A59">
        <w:trPr>
          <w:trHeight w:val="349"/>
        </w:trPr>
        <w:tc>
          <w:tcPr>
            <w:tcW w:w="3184" w:type="dxa"/>
            <w:tcBorders>
              <w:top w:val="single" w:sz="12" w:space="0" w:color="000000"/>
              <w:left w:val="nil"/>
              <w:bottom w:val="nil"/>
              <w:right w:val="nil"/>
            </w:tcBorders>
          </w:tcPr>
          <w:p w:rsidR="008E6A59" w:rsidRDefault="000065E0">
            <w:pPr>
              <w:spacing w:after="0" w:line="259" w:lineRule="auto"/>
              <w:ind w:left="53" w:right="0" w:firstLine="0"/>
              <w:jc w:val="left"/>
            </w:pPr>
            <w:r>
              <w:rPr>
                <w:color w:val="000000"/>
                <w:sz w:val="22"/>
              </w:rPr>
              <w:t>4(*"U(#+&amp;*F(9##</w:t>
            </w:r>
          </w:p>
        </w:tc>
        <w:tc>
          <w:tcPr>
            <w:tcW w:w="1181" w:type="dxa"/>
            <w:tcBorders>
              <w:top w:val="single" w:sz="12" w:space="0" w:color="000000"/>
              <w:left w:val="nil"/>
              <w:bottom w:val="nil"/>
              <w:right w:val="nil"/>
            </w:tcBorders>
          </w:tcPr>
          <w:p w:rsidR="008E6A59" w:rsidRDefault="000065E0">
            <w:pPr>
              <w:spacing w:after="0" w:line="259" w:lineRule="auto"/>
              <w:ind w:right="0" w:firstLine="0"/>
              <w:jc w:val="left"/>
            </w:pPr>
            <w:r>
              <w:rPr>
                <w:color w:val="000000"/>
                <w:sz w:val="22"/>
              </w:rPr>
              <w:t>A@@A@0@MK#</w:t>
            </w:r>
          </w:p>
        </w:tc>
        <w:tc>
          <w:tcPr>
            <w:tcW w:w="1352" w:type="dxa"/>
            <w:tcBorders>
              <w:top w:val="single" w:sz="12" w:space="0" w:color="000000"/>
              <w:left w:val="nil"/>
              <w:bottom w:val="nil"/>
              <w:right w:val="nil"/>
            </w:tcBorders>
          </w:tcPr>
          <w:p w:rsidR="008E6A59" w:rsidRDefault="000065E0">
            <w:pPr>
              <w:spacing w:after="0" w:line="259" w:lineRule="auto"/>
              <w:ind w:left="263" w:right="0" w:firstLine="0"/>
              <w:jc w:val="left"/>
            </w:pPr>
            <w:r>
              <w:rPr>
                <w:color w:val="000000"/>
                <w:sz w:val="22"/>
              </w:rPr>
              <w:t>?0???B#</w:t>
            </w:r>
          </w:p>
        </w:tc>
        <w:tc>
          <w:tcPr>
            <w:tcW w:w="1370" w:type="dxa"/>
            <w:tcBorders>
              <w:top w:val="single" w:sz="12" w:space="0" w:color="000000"/>
              <w:left w:val="nil"/>
              <w:bottom w:val="nil"/>
              <w:right w:val="nil"/>
            </w:tcBorders>
          </w:tcPr>
          <w:p w:rsidR="008E6A59" w:rsidRDefault="000065E0">
            <w:pPr>
              <w:spacing w:after="0" w:line="259" w:lineRule="auto"/>
              <w:ind w:left="318" w:right="0" w:firstLine="0"/>
              <w:jc w:val="left"/>
            </w:pPr>
            <w:r>
              <w:rPr>
                <w:color w:val="000000"/>
                <w:sz w:val="22"/>
              </w:rPr>
              <w:t>?0?B?#</w:t>
            </w:r>
          </w:p>
        </w:tc>
        <w:tc>
          <w:tcPr>
            <w:tcW w:w="1212" w:type="dxa"/>
            <w:tcBorders>
              <w:top w:val="single" w:sz="12" w:space="0" w:color="000000"/>
              <w:left w:val="nil"/>
              <w:bottom w:val="nil"/>
              <w:right w:val="nil"/>
            </w:tcBorders>
          </w:tcPr>
          <w:p w:rsidR="008E6A59" w:rsidRDefault="000065E0">
            <w:pPr>
              <w:spacing w:after="0" w:line="259" w:lineRule="auto"/>
              <w:ind w:right="0" w:firstLine="0"/>
              <w:jc w:val="left"/>
            </w:pPr>
            <w:r>
              <w:rPr>
                <w:color w:val="000000"/>
                <w:sz w:val="22"/>
              </w:rPr>
              <w:t>A0CG?J[??#</w:t>
            </w:r>
          </w:p>
        </w:tc>
        <w:tc>
          <w:tcPr>
            <w:tcW w:w="996" w:type="dxa"/>
            <w:tcBorders>
              <w:top w:val="single" w:sz="12" w:space="0" w:color="000000"/>
              <w:left w:val="nil"/>
              <w:bottom w:val="nil"/>
              <w:right w:val="nil"/>
            </w:tcBorders>
          </w:tcPr>
          <w:p w:rsidR="008E6A59" w:rsidRDefault="000065E0">
            <w:pPr>
              <w:spacing w:after="0" w:line="259" w:lineRule="auto"/>
              <w:ind w:left="165" w:right="0" w:firstLine="0"/>
              <w:jc w:val="left"/>
            </w:pPr>
            <w:r>
              <w:rPr>
                <w:b/>
                <w:color w:val="000000"/>
                <w:sz w:val="22"/>
              </w:rPr>
              <w:t>E&gt;EFG$</w:t>
            </w:r>
          </w:p>
        </w:tc>
        <w:tc>
          <w:tcPr>
            <w:tcW w:w="939" w:type="dxa"/>
            <w:tcBorders>
              <w:top w:val="single" w:sz="12" w:space="0" w:color="000000"/>
              <w:left w:val="nil"/>
              <w:bottom w:val="nil"/>
              <w:right w:val="nil"/>
            </w:tcBorders>
          </w:tcPr>
          <w:p w:rsidR="008E6A59" w:rsidRDefault="000065E0">
            <w:pPr>
              <w:spacing w:after="0" w:line="259" w:lineRule="auto"/>
              <w:ind w:right="0" w:firstLine="0"/>
            </w:pPr>
            <w:r>
              <w:rPr>
                <w:b/>
                <w:color w:val="000000"/>
                <w:sz w:val="22"/>
              </w:rPr>
              <w:t>GHII&gt;IIJ$</w:t>
            </w:r>
          </w:p>
        </w:tc>
      </w:tr>
      <w:tr w:rsidR="008E6A59">
        <w:trPr>
          <w:trHeight w:val="336"/>
        </w:trPr>
        <w:tc>
          <w:tcPr>
            <w:tcW w:w="3184" w:type="dxa"/>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N#8-7+#.-:&amp;,#$%&amp;:I'(9&amp;9:#,%(-.#</w:t>
            </w:r>
          </w:p>
        </w:tc>
        <w:tc>
          <w:tcPr>
            <w:tcW w:w="1181" w:type="dxa"/>
            <w:tcBorders>
              <w:top w:val="nil"/>
              <w:left w:val="nil"/>
              <w:bottom w:val="nil"/>
              <w:right w:val="nil"/>
            </w:tcBorders>
            <w:shd w:val="clear" w:color="auto" w:fill="C8E5E7"/>
          </w:tcPr>
          <w:p w:rsidR="008E6A59" w:rsidRDefault="000065E0">
            <w:pPr>
              <w:spacing w:after="0" w:line="259" w:lineRule="auto"/>
              <w:ind w:left="55" w:right="0" w:firstLine="0"/>
              <w:jc w:val="left"/>
            </w:pPr>
            <w:r>
              <w:rPr>
                <w:color w:val="000000"/>
                <w:sz w:val="22"/>
              </w:rPr>
              <w:t>@??G0G@D#</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shd w:val="clear" w:color="auto" w:fill="C8E5E7"/>
          </w:tcPr>
          <w:p w:rsidR="008E6A59" w:rsidRDefault="000065E0">
            <w:pPr>
              <w:spacing w:after="0" w:line="259" w:lineRule="auto"/>
              <w:ind w:left="25" w:right="0" w:firstLine="0"/>
              <w:jc w:val="left"/>
            </w:pPr>
            <w:r>
              <w:rPr>
                <w:color w:val="000000"/>
                <w:sz w:val="22"/>
              </w:rPr>
              <w:t>B0@N?JW?A#</w:t>
            </w:r>
          </w:p>
        </w:tc>
        <w:tc>
          <w:tcPr>
            <w:tcW w:w="996"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b/>
                <w:color w:val="000000"/>
                <w:sz w:val="22"/>
              </w:rPr>
              <w:t>E&gt;EKI$</w:t>
            </w:r>
          </w:p>
        </w:tc>
        <w:tc>
          <w:tcPr>
            <w:tcW w:w="939" w:type="dxa"/>
            <w:tcBorders>
              <w:top w:val="nil"/>
              <w:left w:val="nil"/>
              <w:bottom w:val="nil"/>
              <w:right w:val="nil"/>
            </w:tcBorders>
            <w:shd w:val="clear" w:color="auto" w:fill="C8E5E7"/>
          </w:tcPr>
          <w:p w:rsidR="008E6A59" w:rsidRDefault="000065E0">
            <w:pPr>
              <w:spacing w:after="0" w:line="259" w:lineRule="auto"/>
              <w:ind w:right="0" w:firstLine="0"/>
            </w:pPr>
            <w:r>
              <w:rPr>
                <w:b/>
                <w:color w:val="000000"/>
                <w:sz w:val="22"/>
              </w:rPr>
              <w:t>HHLI&gt;IIJ$</w:t>
            </w:r>
          </w:p>
        </w:tc>
      </w:tr>
      <w:tr w:rsidR="008E6A59">
        <w:trPr>
          <w:trHeight w:val="331"/>
        </w:trPr>
        <w:tc>
          <w:tcPr>
            <w:tcW w:w="3184" w:type="dxa"/>
            <w:tcBorders>
              <w:top w:val="nil"/>
              <w:left w:val="nil"/>
              <w:bottom w:val="nil"/>
              <w:right w:val="nil"/>
            </w:tcBorders>
          </w:tcPr>
          <w:p w:rsidR="008E6A59" w:rsidRDefault="000065E0">
            <w:pPr>
              <w:spacing w:after="0" w:line="259" w:lineRule="auto"/>
              <w:ind w:left="53" w:right="0" w:firstLine="0"/>
              <w:jc w:val="left"/>
            </w:pPr>
            <w:r>
              <w:rPr>
                <w:color w:val="000000"/>
                <w:sz w:val="22"/>
              </w:rPr>
              <w:t>1-98-*#$(-"'7#,%(-.##</w:t>
            </w:r>
          </w:p>
        </w:tc>
        <w:tc>
          <w:tcPr>
            <w:tcW w:w="1181" w:type="dxa"/>
            <w:tcBorders>
              <w:top w:val="nil"/>
              <w:left w:val="nil"/>
              <w:bottom w:val="nil"/>
              <w:right w:val="nil"/>
            </w:tcBorders>
          </w:tcPr>
          <w:p w:rsidR="008E6A59" w:rsidRDefault="000065E0">
            <w:pPr>
              <w:spacing w:after="0" w:line="259" w:lineRule="auto"/>
              <w:ind w:left="55" w:right="0" w:firstLine="0"/>
              <w:jc w:val="left"/>
            </w:pPr>
            <w:r>
              <w:rPr>
                <w:color w:val="000000"/>
                <w:sz w:val="22"/>
              </w:rPr>
              <w:t>BDGG0@ND#</w:t>
            </w:r>
          </w:p>
        </w:tc>
        <w:tc>
          <w:tcPr>
            <w:tcW w:w="1352" w:type="dxa"/>
            <w:tcBorders>
              <w:top w:val="nil"/>
              <w:left w:val="nil"/>
              <w:bottom w:val="nil"/>
              <w:right w:val="nil"/>
            </w:tcBorders>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tcPr>
          <w:p w:rsidR="008E6A59" w:rsidRDefault="000065E0">
            <w:pPr>
              <w:spacing w:after="0" w:line="259" w:lineRule="auto"/>
              <w:ind w:left="25" w:right="0" w:firstLine="0"/>
              <w:jc w:val="left"/>
            </w:pPr>
            <w:r>
              <w:rPr>
                <w:color w:val="000000"/>
                <w:sz w:val="22"/>
              </w:rPr>
              <w:t>B0B@?JW?A#</w:t>
            </w:r>
          </w:p>
        </w:tc>
        <w:tc>
          <w:tcPr>
            <w:tcW w:w="996" w:type="dxa"/>
            <w:tcBorders>
              <w:top w:val="nil"/>
              <w:left w:val="nil"/>
              <w:bottom w:val="nil"/>
              <w:right w:val="nil"/>
            </w:tcBorders>
          </w:tcPr>
          <w:p w:rsidR="008E6A59" w:rsidRDefault="000065E0">
            <w:pPr>
              <w:spacing w:after="0" w:line="259" w:lineRule="auto"/>
              <w:ind w:left="165" w:right="0" w:firstLine="0"/>
              <w:jc w:val="left"/>
            </w:pPr>
            <w:r>
              <w:rPr>
                <w:b/>
                <w:color w:val="000000"/>
                <w:sz w:val="22"/>
              </w:rPr>
              <w:t>E&gt;EME$</w:t>
            </w:r>
          </w:p>
        </w:tc>
        <w:tc>
          <w:tcPr>
            <w:tcW w:w="939" w:type="dxa"/>
            <w:tcBorders>
              <w:top w:val="nil"/>
              <w:left w:val="nil"/>
              <w:bottom w:val="nil"/>
              <w:right w:val="nil"/>
            </w:tcBorders>
          </w:tcPr>
          <w:p w:rsidR="008E6A59" w:rsidRDefault="000065E0">
            <w:pPr>
              <w:spacing w:after="0" w:line="259" w:lineRule="auto"/>
              <w:ind w:right="0" w:firstLine="0"/>
            </w:pPr>
            <w:r>
              <w:rPr>
                <w:b/>
                <w:color w:val="000000"/>
                <w:sz w:val="22"/>
              </w:rPr>
              <w:t>HHHN&gt;NNN$</w:t>
            </w:r>
          </w:p>
        </w:tc>
      </w:tr>
      <w:tr w:rsidR="008E6A59">
        <w:trPr>
          <w:trHeight w:val="586"/>
        </w:trPr>
        <w:tc>
          <w:tcPr>
            <w:tcW w:w="3184" w:type="dxa"/>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X-L&amp;.-Y+#$(-"'7#8&amp;+,;*;%-'&amp;;9#</w:t>
            </w:r>
          </w:p>
          <w:p w:rsidR="008E6A59" w:rsidRDefault="000065E0">
            <w:pPr>
              <w:spacing w:after="0" w:line="259" w:lineRule="auto"/>
              <w:ind w:left="53" w:right="0" w:firstLine="0"/>
              <w:jc w:val="left"/>
            </w:pPr>
            <w:r>
              <w:rPr>
                <w:color w:val="000000"/>
                <w:sz w:val="22"/>
              </w:rPr>
              <w:t>8(=(9+(#</w:t>
            </w:r>
          </w:p>
        </w:tc>
        <w:tc>
          <w:tcPr>
            <w:tcW w:w="1181" w:type="dxa"/>
            <w:tcBorders>
              <w:top w:val="nil"/>
              <w:left w:val="nil"/>
              <w:bottom w:val="nil"/>
              <w:right w:val="nil"/>
            </w:tcBorders>
            <w:shd w:val="clear" w:color="auto" w:fill="C8E5E7"/>
          </w:tcPr>
          <w:p w:rsidR="008E6A59" w:rsidRDefault="000065E0">
            <w:pPr>
              <w:spacing w:after="0" w:line="259" w:lineRule="auto"/>
              <w:ind w:left="220" w:right="0" w:firstLine="0"/>
              <w:jc w:val="left"/>
            </w:pPr>
            <w:r>
              <w:rPr>
                <w:color w:val="000000"/>
                <w:sz w:val="22"/>
              </w:rPr>
              <w:t>B0CK@#</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shd w:val="clear" w:color="auto" w:fill="C8E5E7"/>
          </w:tcPr>
          <w:p w:rsidR="008E6A59" w:rsidRDefault="000065E0">
            <w:pPr>
              <w:spacing w:after="0" w:line="259" w:lineRule="auto"/>
              <w:ind w:left="25" w:right="0" w:firstLine="0"/>
              <w:jc w:val="left"/>
            </w:pPr>
            <w:r>
              <w:rPr>
                <w:color w:val="000000"/>
                <w:sz w:val="22"/>
              </w:rPr>
              <w:t>C0DB?JW?@#</w:t>
            </w:r>
          </w:p>
        </w:tc>
        <w:tc>
          <w:tcPr>
            <w:tcW w:w="996" w:type="dxa"/>
            <w:tcBorders>
              <w:top w:val="nil"/>
              <w:left w:val="nil"/>
              <w:bottom w:val="nil"/>
              <w:right w:val="nil"/>
            </w:tcBorders>
            <w:shd w:val="clear" w:color="auto" w:fill="C8E5E7"/>
          </w:tcPr>
          <w:p w:rsidR="008E6A59" w:rsidRDefault="000065E0">
            <w:pPr>
              <w:spacing w:after="0" w:line="259" w:lineRule="auto"/>
              <w:ind w:left="55" w:right="0" w:firstLine="0"/>
              <w:jc w:val="left"/>
            </w:pPr>
            <w:r>
              <w:rPr>
                <w:color w:val="000000"/>
                <w:sz w:val="22"/>
              </w:rPr>
              <w:t>A?K0??N#</w:t>
            </w:r>
          </w:p>
        </w:tc>
        <w:tc>
          <w:tcPr>
            <w:tcW w:w="939"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color w:val="000000"/>
                <w:sz w:val="22"/>
              </w:rPr>
              <w:t>?0M@B#</w:t>
            </w:r>
          </w:p>
        </w:tc>
      </w:tr>
      <w:tr w:rsidR="008E6A59">
        <w:trPr>
          <w:trHeight w:val="336"/>
        </w:trPr>
        <w:tc>
          <w:tcPr>
            <w:tcW w:w="3184" w:type="dxa"/>
            <w:tcBorders>
              <w:top w:val="nil"/>
              <w:left w:val="nil"/>
              <w:bottom w:val="nil"/>
              <w:right w:val="nil"/>
            </w:tcBorders>
          </w:tcPr>
          <w:p w:rsidR="008E6A59" w:rsidRDefault="000065E0">
            <w:pPr>
              <w:spacing w:after="0" w:line="259" w:lineRule="auto"/>
              <w:ind w:left="53" w:right="0" w:firstLine="0"/>
              <w:jc w:val="left"/>
            </w:pPr>
            <w:r>
              <w:rPr>
                <w:color w:val="000000"/>
                <w:sz w:val="22"/>
              </w:rPr>
              <w:t>T;L-'(#,%(-.##</w:t>
            </w:r>
          </w:p>
        </w:tc>
        <w:tc>
          <w:tcPr>
            <w:tcW w:w="1181" w:type="dxa"/>
            <w:tcBorders>
              <w:top w:val="nil"/>
              <w:left w:val="nil"/>
              <w:bottom w:val="nil"/>
              <w:right w:val="nil"/>
            </w:tcBorders>
          </w:tcPr>
          <w:p w:rsidR="008E6A59" w:rsidRDefault="000065E0">
            <w:pPr>
              <w:spacing w:after="0" w:line="259" w:lineRule="auto"/>
              <w:ind w:left="220" w:right="0" w:firstLine="0"/>
              <w:jc w:val="left"/>
            </w:pPr>
            <w:r>
              <w:rPr>
                <w:color w:val="000000"/>
                <w:sz w:val="22"/>
              </w:rPr>
              <w:t>C0CCB#</w:t>
            </w:r>
          </w:p>
        </w:tc>
        <w:tc>
          <w:tcPr>
            <w:tcW w:w="1352" w:type="dxa"/>
            <w:tcBorders>
              <w:top w:val="nil"/>
              <w:left w:val="nil"/>
              <w:bottom w:val="nil"/>
              <w:right w:val="nil"/>
            </w:tcBorders>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tcPr>
          <w:p w:rsidR="008E6A59" w:rsidRDefault="000065E0">
            <w:pPr>
              <w:spacing w:after="0" w:line="259" w:lineRule="auto"/>
              <w:ind w:left="25" w:right="0" w:firstLine="0"/>
              <w:jc w:val="left"/>
            </w:pPr>
            <w:r>
              <w:rPr>
                <w:color w:val="000000"/>
                <w:sz w:val="22"/>
              </w:rPr>
              <w:t>A0MB?JW?@#</w:t>
            </w:r>
          </w:p>
        </w:tc>
        <w:tc>
          <w:tcPr>
            <w:tcW w:w="996" w:type="dxa"/>
            <w:tcBorders>
              <w:top w:val="nil"/>
              <w:left w:val="nil"/>
              <w:bottom w:val="nil"/>
              <w:right w:val="nil"/>
            </w:tcBorders>
          </w:tcPr>
          <w:p w:rsidR="008E6A59" w:rsidRDefault="000065E0">
            <w:pPr>
              <w:spacing w:after="0" w:line="259" w:lineRule="auto"/>
              <w:ind w:left="55" w:right="0" w:firstLine="0"/>
              <w:jc w:val="left"/>
            </w:pPr>
            <w:r>
              <w:rPr>
                <w:color w:val="000000"/>
                <w:sz w:val="22"/>
              </w:rPr>
              <w:t>AGG0@@?#</w:t>
            </w:r>
          </w:p>
        </w:tc>
        <w:tc>
          <w:tcPr>
            <w:tcW w:w="939" w:type="dxa"/>
            <w:tcBorders>
              <w:top w:val="nil"/>
              <w:left w:val="nil"/>
              <w:bottom w:val="nil"/>
              <w:right w:val="nil"/>
            </w:tcBorders>
          </w:tcPr>
          <w:p w:rsidR="008E6A59" w:rsidRDefault="000065E0">
            <w:pPr>
              <w:spacing w:after="0" w:line="259" w:lineRule="auto"/>
              <w:ind w:left="165" w:right="0" w:firstLine="0"/>
              <w:jc w:val="left"/>
            </w:pPr>
            <w:r>
              <w:rPr>
                <w:color w:val="000000"/>
                <w:sz w:val="22"/>
              </w:rPr>
              <w:t>?0K@B#</w:t>
            </w:r>
          </w:p>
        </w:tc>
      </w:tr>
      <w:tr w:rsidR="008E6A59">
        <w:trPr>
          <w:trHeight w:val="331"/>
        </w:trPr>
        <w:tc>
          <w:tcPr>
            <w:tcW w:w="3184" w:type="dxa"/>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1F&amp;9#&lt;I&amp;'(##</w:t>
            </w:r>
          </w:p>
        </w:tc>
        <w:tc>
          <w:tcPr>
            <w:tcW w:w="1181" w:type="dxa"/>
            <w:tcBorders>
              <w:top w:val="nil"/>
              <w:left w:val="nil"/>
              <w:bottom w:val="nil"/>
              <w:right w:val="nil"/>
            </w:tcBorders>
            <w:shd w:val="clear" w:color="auto" w:fill="C8E5E7"/>
          </w:tcPr>
          <w:p w:rsidR="008E6A59" w:rsidRDefault="000065E0">
            <w:pPr>
              <w:spacing w:after="0" w:line="259" w:lineRule="auto"/>
              <w:ind w:left="220" w:right="0" w:firstLine="0"/>
              <w:jc w:val="left"/>
            </w:pPr>
            <w:r>
              <w:rPr>
                <w:color w:val="000000"/>
                <w:sz w:val="22"/>
              </w:rPr>
              <w:t>A0MA@#</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shd w:val="clear" w:color="auto" w:fill="C8E5E7"/>
          </w:tcPr>
          <w:p w:rsidR="008E6A59" w:rsidRDefault="000065E0">
            <w:pPr>
              <w:spacing w:after="0" w:line="259" w:lineRule="auto"/>
              <w:ind w:left="25" w:right="0" w:firstLine="0"/>
              <w:jc w:val="left"/>
            </w:pPr>
            <w:r>
              <w:rPr>
                <w:color w:val="000000"/>
                <w:sz w:val="22"/>
              </w:rPr>
              <w:t>A0KK?JW?@#</w:t>
            </w:r>
          </w:p>
        </w:tc>
        <w:tc>
          <w:tcPr>
            <w:tcW w:w="996" w:type="dxa"/>
            <w:tcBorders>
              <w:top w:val="nil"/>
              <w:left w:val="nil"/>
              <w:bottom w:val="nil"/>
              <w:right w:val="nil"/>
            </w:tcBorders>
            <w:shd w:val="clear" w:color="auto" w:fill="C8E5E7"/>
          </w:tcPr>
          <w:p w:rsidR="008E6A59" w:rsidRDefault="000065E0">
            <w:pPr>
              <w:spacing w:after="0" w:line="259" w:lineRule="auto"/>
              <w:ind w:left="55" w:right="0" w:firstLine="0"/>
              <w:jc w:val="left"/>
            </w:pPr>
            <w:r>
              <w:rPr>
                <w:color w:val="000000"/>
                <w:sz w:val="22"/>
              </w:rPr>
              <w:t>AD?0NCB#</w:t>
            </w:r>
          </w:p>
        </w:tc>
        <w:tc>
          <w:tcPr>
            <w:tcW w:w="939"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color w:val="000000"/>
                <w:sz w:val="22"/>
              </w:rPr>
              <w:t>?0GGB#</w:t>
            </w:r>
          </w:p>
        </w:tc>
      </w:tr>
      <w:tr w:rsidR="008E6A59">
        <w:trPr>
          <w:trHeight w:val="331"/>
        </w:trPr>
        <w:tc>
          <w:tcPr>
            <w:tcW w:w="3184" w:type="dxa"/>
            <w:tcBorders>
              <w:top w:val="nil"/>
              <w:left w:val="nil"/>
              <w:bottom w:val="nil"/>
              <w:right w:val="nil"/>
            </w:tcBorders>
          </w:tcPr>
          <w:p w:rsidR="008E6A59" w:rsidRDefault="000065E0">
            <w:pPr>
              <w:spacing w:after="0" w:line="259" w:lineRule="auto"/>
              <w:ind w:left="53" w:right="0" w:firstLine="0"/>
              <w:jc w:val="left"/>
            </w:pPr>
            <w:r>
              <w:rPr>
                <w:color w:val="000000"/>
                <w:sz w:val="22"/>
              </w:rPr>
              <w:t>H-&amp;%#</w:t>
            </w:r>
            <w:r>
              <w:rPr>
                <w:color w:val="000000"/>
                <w:sz w:val="22"/>
              </w:rPr>
              <w:t>-98#&lt;I&amp;'(#,%(-.##</w:t>
            </w:r>
          </w:p>
        </w:tc>
        <w:tc>
          <w:tcPr>
            <w:tcW w:w="1181" w:type="dxa"/>
            <w:tcBorders>
              <w:top w:val="nil"/>
              <w:left w:val="nil"/>
              <w:bottom w:val="nil"/>
              <w:right w:val="nil"/>
            </w:tcBorders>
          </w:tcPr>
          <w:p w:rsidR="008E6A59" w:rsidRDefault="000065E0">
            <w:pPr>
              <w:spacing w:after="0" w:line="259" w:lineRule="auto"/>
              <w:ind w:left="220" w:right="0" w:firstLine="0"/>
              <w:jc w:val="left"/>
            </w:pPr>
            <w:r>
              <w:rPr>
                <w:color w:val="000000"/>
                <w:sz w:val="22"/>
              </w:rPr>
              <w:t>A0DM@#</w:t>
            </w:r>
          </w:p>
        </w:tc>
        <w:tc>
          <w:tcPr>
            <w:tcW w:w="1352" w:type="dxa"/>
            <w:tcBorders>
              <w:top w:val="nil"/>
              <w:left w:val="nil"/>
              <w:bottom w:val="nil"/>
              <w:right w:val="nil"/>
            </w:tcBorders>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tcPr>
          <w:p w:rsidR="008E6A59" w:rsidRDefault="000065E0">
            <w:pPr>
              <w:spacing w:after="0" w:line="259" w:lineRule="auto"/>
              <w:ind w:left="25" w:right="0" w:firstLine="0"/>
              <w:jc w:val="left"/>
            </w:pPr>
            <w:r>
              <w:rPr>
                <w:color w:val="000000"/>
                <w:sz w:val="22"/>
              </w:rPr>
              <w:t>A0K@?JW?@#</w:t>
            </w:r>
          </w:p>
        </w:tc>
        <w:tc>
          <w:tcPr>
            <w:tcW w:w="996" w:type="dxa"/>
            <w:tcBorders>
              <w:top w:val="nil"/>
              <w:left w:val="nil"/>
              <w:bottom w:val="nil"/>
              <w:right w:val="nil"/>
            </w:tcBorders>
          </w:tcPr>
          <w:p w:rsidR="008E6A59" w:rsidRDefault="000065E0">
            <w:pPr>
              <w:spacing w:after="0" w:line="259" w:lineRule="auto"/>
              <w:ind w:left="55" w:right="0" w:firstLine="0"/>
              <w:jc w:val="left"/>
            </w:pPr>
            <w:r>
              <w:rPr>
                <w:color w:val="000000"/>
                <w:sz w:val="22"/>
              </w:rPr>
              <w:t>ADC0MCN#</w:t>
            </w:r>
          </w:p>
        </w:tc>
        <w:tc>
          <w:tcPr>
            <w:tcW w:w="939" w:type="dxa"/>
            <w:tcBorders>
              <w:top w:val="nil"/>
              <w:left w:val="nil"/>
              <w:bottom w:val="nil"/>
              <w:right w:val="nil"/>
            </w:tcBorders>
          </w:tcPr>
          <w:p w:rsidR="008E6A59" w:rsidRDefault="000065E0">
            <w:pPr>
              <w:spacing w:after="0" w:line="259" w:lineRule="auto"/>
              <w:ind w:left="165" w:right="0" w:firstLine="0"/>
              <w:jc w:val="left"/>
            </w:pPr>
            <w:r>
              <w:rPr>
                <w:color w:val="000000"/>
                <w:sz w:val="22"/>
              </w:rPr>
              <w:t>?0G@N#</w:t>
            </w:r>
          </w:p>
        </w:tc>
      </w:tr>
      <w:tr w:rsidR="008E6A59">
        <w:trPr>
          <w:trHeight w:val="336"/>
        </w:trPr>
        <w:tc>
          <w:tcPr>
            <w:tcW w:w="3184" w:type="dxa"/>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Q%&amp;9W$%&amp;'(##</w:t>
            </w:r>
          </w:p>
        </w:tc>
        <w:tc>
          <w:tcPr>
            <w:tcW w:w="1181" w:type="dxa"/>
            <w:tcBorders>
              <w:top w:val="nil"/>
              <w:left w:val="nil"/>
              <w:bottom w:val="nil"/>
              <w:right w:val="nil"/>
            </w:tcBorders>
            <w:shd w:val="clear" w:color="auto" w:fill="C8E5E7"/>
          </w:tcPr>
          <w:p w:rsidR="008E6A59" w:rsidRDefault="000065E0">
            <w:pPr>
              <w:spacing w:after="0" w:line="259" w:lineRule="auto"/>
              <w:ind w:left="220" w:right="0" w:firstLine="0"/>
              <w:jc w:val="left"/>
            </w:pPr>
            <w:r>
              <w:rPr>
                <w:color w:val="000000"/>
                <w:sz w:val="22"/>
              </w:rPr>
              <w:t>A0CNG#</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shd w:val="clear" w:color="auto" w:fill="C8E5E7"/>
          </w:tcPr>
          <w:p w:rsidR="008E6A59" w:rsidRDefault="000065E0">
            <w:pPr>
              <w:spacing w:after="0" w:line="259" w:lineRule="auto"/>
              <w:ind w:left="25" w:right="0" w:firstLine="0"/>
              <w:jc w:val="left"/>
            </w:pPr>
            <w:r>
              <w:rPr>
                <w:color w:val="000000"/>
                <w:sz w:val="22"/>
              </w:rPr>
              <w:t>A0A??JW?@#</w:t>
            </w:r>
          </w:p>
        </w:tc>
        <w:tc>
          <w:tcPr>
            <w:tcW w:w="996" w:type="dxa"/>
            <w:tcBorders>
              <w:top w:val="nil"/>
              <w:left w:val="nil"/>
              <w:bottom w:val="nil"/>
              <w:right w:val="nil"/>
            </w:tcBorders>
            <w:shd w:val="clear" w:color="auto" w:fill="C8E5E7"/>
          </w:tcPr>
          <w:p w:rsidR="008E6A59" w:rsidRDefault="000065E0">
            <w:pPr>
              <w:spacing w:after="0" w:line="259" w:lineRule="auto"/>
              <w:ind w:left="55" w:right="0" w:firstLine="0"/>
              <w:jc w:val="left"/>
            </w:pPr>
            <w:r>
              <w:rPr>
                <w:color w:val="000000"/>
                <w:sz w:val="22"/>
              </w:rPr>
              <w:t>CNC0NCN#</w:t>
            </w:r>
          </w:p>
        </w:tc>
        <w:tc>
          <w:tcPr>
            <w:tcW w:w="939"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color w:val="000000"/>
                <w:sz w:val="22"/>
              </w:rPr>
              <w:t>?0BKN#</w:t>
            </w:r>
          </w:p>
        </w:tc>
      </w:tr>
      <w:tr w:rsidR="008E6A59">
        <w:trPr>
          <w:trHeight w:val="586"/>
        </w:trPr>
        <w:tc>
          <w:tcPr>
            <w:tcW w:w="3184" w:type="dxa"/>
            <w:tcBorders>
              <w:top w:val="nil"/>
              <w:left w:val="nil"/>
              <w:bottom w:val="nil"/>
              <w:right w:val="nil"/>
            </w:tcBorders>
          </w:tcPr>
          <w:p w:rsidR="008E6A59" w:rsidRDefault="000065E0">
            <w:pPr>
              <w:spacing w:after="0" w:line="259" w:lineRule="auto"/>
              <w:ind w:left="53" w:right="0" w:firstLine="0"/>
              <w:jc w:val="left"/>
            </w:pPr>
            <w:r>
              <w:rPr>
                <w:color w:val="000000"/>
                <w:sz w:val="22"/>
              </w:rPr>
              <w:t>R;Z&amp;,#-,&amp;8#,;**-:(9#&lt;I&amp;'(9&amp;9:# =-,&amp;-*#+(%".##</w:t>
            </w:r>
          </w:p>
        </w:tc>
        <w:tc>
          <w:tcPr>
            <w:tcW w:w="1181" w:type="dxa"/>
            <w:tcBorders>
              <w:top w:val="nil"/>
              <w:left w:val="nil"/>
              <w:bottom w:val="nil"/>
              <w:right w:val="nil"/>
            </w:tcBorders>
          </w:tcPr>
          <w:p w:rsidR="008E6A59" w:rsidRDefault="000065E0">
            <w:pPr>
              <w:spacing w:after="0" w:line="259" w:lineRule="auto"/>
              <w:ind w:left="220" w:right="0" w:firstLine="0"/>
              <w:jc w:val="left"/>
            </w:pPr>
            <w:r>
              <w:rPr>
                <w:color w:val="000000"/>
                <w:sz w:val="22"/>
              </w:rPr>
              <w:t>A0CCK#</w:t>
            </w:r>
          </w:p>
        </w:tc>
        <w:tc>
          <w:tcPr>
            <w:tcW w:w="1352" w:type="dxa"/>
            <w:tcBorders>
              <w:top w:val="nil"/>
              <w:left w:val="nil"/>
              <w:bottom w:val="nil"/>
              <w:right w:val="nil"/>
            </w:tcBorders>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tcPr>
          <w:p w:rsidR="008E6A59" w:rsidRDefault="000065E0">
            <w:pPr>
              <w:spacing w:after="0" w:line="259" w:lineRule="auto"/>
              <w:ind w:left="25" w:right="0" w:firstLine="0"/>
              <w:jc w:val="left"/>
            </w:pPr>
            <w:r>
              <w:rPr>
                <w:color w:val="000000"/>
                <w:sz w:val="22"/>
              </w:rPr>
              <w:t>A0?K?JW?@#</w:t>
            </w:r>
          </w:p>
        </w:tc>
        <w:tc>
          <w:tcPr>
            <w:tcW w:w="996" w:type="dxa"/>
            <w:tcBorders>
              <w:top w:val="nil"/>
              <w:left w:val="nil"/>
              <w:bottom w:val="nil"/>
              <w:right w:val="nil"/>
            </w:tcBorders>
          </w:tcPr>
          <w:p w:rsidR="008E6A59" w:rsidRDefault="000065E0">
            <w:pPr>
              <w:spacing w:after="0" w:line="259" w:lineRule="auto"/>
              <w:ind w:left="55" w:right="0" w:firstLine="0"/>
              <w:jc w:val="left"/>
            </w:pPr>
            <w:r>
              <w:rPr>
                <w:color w:val="000000"/>
                <w:sz w:val="22"/>
              </w:rPr>
              <w:t>CDB0?AM#</w:t>
            </w:r>
          </w:p>
        </w:tc>
        <w:tc>
          <w:tcPr>
            <w:tcW w:w="939" w:type="dxa"/>
            <w:tcBorders>
              <w:top w:val="nil"/>
              <w:left w:val="nil"/>
              <w:bottom w:val="nil"/>
              <w:right w:val="nil"/>
            </w:tcBorders>
          </w:tcPr>
          <w:p w:rsidR="008E6A59" w:rsidRDefault="000065E0">
            <w:pPr>
              <w:spacing w:after="0" w:line="259" w:lineRule="auto"/>
              <w:ind w:left="165" w:right="0" w:firstLine="0"/>
              <w:jc w:val="left"/>
            </w:pPr>
            <w:r>
              <w:rPr>
                <w:color w:val="000000"/>
                <w:sz w:val="22"/>
              </w:rPr>
              <w:t>?0BGB#</w:t>
            </w:r>
          </w:p>
        </w:tc>
      </w:tr>
      <w:tr w:rsidR="008E6A59">
        <w:trPr>
          <w:trHeight w:val="586"/>
        </w:trPr>
        <w:tc>
          <w:tcPr>
            <w:tcW w:w="3184" w:type="dxa"/>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6&amp;.-*-7-#%-8&amp;-9'#:*;&lt;#=-&amp;%9(</w:t>
            </w:r>
            <w:r>
              <w:rPr>
                <w:color w:val="000000"/>
                <w:sz w:val="22"/>
              </w:rPr>
              <w:t>++#</w:t>
            </w:r>
          </w:p>
          <w:p w:rsidR="008E6A59" w:rsidRDefault="000065E0">
            <w:pPr>
              <w:spacing w:after="0" w:line="259" w:lineRule="auto"/>
              <w:ind w:left="53" w:right="0" w:firstLine="0"/>
              <w:jc w:val="left"/>
            </w:pPr>
            <w:r>
              <w:rPr>
                <w:color w:val="000000"/>
                <w:sz w:val="22"/>
              </w:rPr>
              <w:t>,%(-.##</w:t>
            </w:r>
          </w:p>
        </w:tc>
        <w:tc>
          <w:tcPr>
            <w:tcW w:w="1181" w:type="dxa"/>
            <w:tcBorders>
              <w:top w:val="nil"/>
              <w:left w:val="nil"/>
              <w:bottom w:val="nil"/>
              <w:right w:val="nil"/>
            </w:tcBorders>
            <w:shd w:val="clear" w:color="auto" w:fill="C8E5E7"/>
          </w:tcPr>
          <w:p w:rsidR="008E6A59" w:rsidRDefault="000065E0">
            <w:pPr>
              <w:spacing w:after="0" w:line="259" w:lineRule="auto"/>
              <w:ind w:left="220" w:right="0" w:firstLine="0"/>
              <w:jc w:val="left"/>
            </w:pPr>
            <w:r>
              <w:rPr>
                <w:color w:val="000000"/>
                <w:sz w:val="22"/>
              </w:rPr>
              <w:t>?0@AB#</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shd w:val="clear" w:color="auto" w:fill="C8E5E7"/>
          </w:tcPr>
          <w:p w:rsidR="008E6A59" w:rsidRDefault="000065E0">
            <w:pPr>
              <w:spacing w:after="0" w:line="259" w:lineRule="auto"/>
              <w:ind w:left="25" w:right="0" w:firstLine="0"/>
              <w:jc w:val="left"/>
            </w:pPr>
            <w:r>
              <w:rPr>
                <w:color w:val="000000"/>
                <w:sz w:val="22"/>
              </w:rPr>
              <w:t>B0GD?JW?G#</w:t>
            </w:r>
          </w:p>
        </w:tc>
        <w:tc>
          <w:tcPr>
            <w:tcW w:w="996" w:type="dxa"/>
            <w:tcBorders>
              <w:top w:val="nil"/>
              <w:left w:val="nil"/>
              <w:bottom w:val="nil"/>
              <w:right w:val="nil"/>
            </w:tcBorders>
            <w:shd w:val="clear" w:color="auto" w:fill="C8E5E7"/>
          </w:tcPr>
          <w:p w:rsidR="008E6A59" w:rsidRDefault="000065E0">
            <w:pPr>
              <w:spacing w:after="0" w:line="259" w:lineRule="auto"/>
              <w:ind w:left="55" w:right="0" w:firstLine="0"/>
              <w:jc w:val="left"/>
            </w:pPr>
            <w:r>
              <w:rPr>
                <w:color w:val="000000"/>
                <w:sz w:val="22"/>
              </w:rPr>
              <w:t>DBN0MDM#</w:t>
            </w:r>
          </w:p>
        </w:tc>
        <w:tc>
          <w:tcPr>
            <w:tcW w:w="939"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color w:val="000000"/>
                <w:sz w:val="22"/>
              </w:rPr>
              <w:t>?0AAM#</w:t>
            </w:r>
          </w:p>
        </w:tc>
      </w:tr>
      <w:tr w:rsidR="008E6A59">
        <w:trPr>
          <w:trHeight w:val="331"/>
        </w:trPr>
        <w:tc>
          <w:tcPr>
            <w:tcW w:w="3184" w:type="dxa"/>
            <w:tcBorders>
              <w:top w:val="nil"/>
              <w:left w:val="nil"/>
              <w:bottom w:val="nil"/>
              <w:right w:val="nil"/>
            </w:tcBorders>
          </w:tcPr>
          <w:p w:rsidR="008E6A59" w:rsidRDefault="000065E0">
            <w:pPr>
              <w:spacing w:after="0" w:line="259" w:lineRule="auto"/>
              <w:ind w:left="53" w:right="0" w:firstLine="0"/>
              <w:jc w:val="left"/>
            </w:pPr>
            <w:r>
              <w:rPr>
                <w:color w:val="000000"/>
                <w:sz w:val="22"/>
              </w:rPr>
              <w:t>Q;)&amp;,*(-%##</w:t>
            </w:r>
          </w:p>
        </w:tc>
        <w:tc>
          <w:tcPr>
            <w:tcW w:w="1181" w:type="dxa"/>
            <w:tcBorders>
              <w:top w:val="nil"/>
              <w:left w:val="nil"/>
              <w:bottom w:val="nil"/>
              <w:right w:val="nil"/>
            </w:tcBorders>
          </w:tcPr>
          <w:p w:rsidR="008E6A59" w:rsidRDefault="000065E0">
            <w:pPr>
              <w:spacing w:after="0" w:line="259" w:lineRule="auto"/>
              <w:ind w:left="220" w:right="0" w:firstLine="0"/>
              <w:jc w:val="left"/>
            </w:pPr>
            <w:r>
              <w:rPr>
                <w:color w:val="000000"/>
                <w:sz w:val="22"/>
              </w:rPr>
              <w:t>?0BNG#</w:t>
            </w:r>
          </w:p>
        </w:tc>
        <w:tc>
          <w:tcPr>
            <w:tcW w:w="1352" w:type="dxa"/>
            <w:tcBorders>
              <w:top w:val="nil"/>
              <w:left w:val="nil"/>
              <w:bottom w:val="nil"/>
              <w:right w:val="nil"/>
            </w:tcBorders>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tcPr>
          <w:p w:rsidR="008E6A59" w:rsidRDefault="000065E0">
            <w:pPr>
              <w:spacing w:after="0" w:line="259" w:lineRule="auto"/>
              <w:ind w:left="25" w:right="0" w:firstLine="0"/>
              <w:jc w:val="left"/>
            </w:pPr>
            <w:r>
              <w:rPr>
                <w:color w:val="000000"/>
                <w:sz w:val="22"/>
              </w:rPr>
              <w:t>B0CG?JW?G#</w:t>
            </w:r>
          </w:p>
        </w:tc>
        <w:tc>
          <w:tcPr>
            <w:tcW w:w="996" w:type="dxa"/>
            <w:tcBorders>
              <w:top w:val="nil"/>
              <w:left w:val="nil"/>
              <w:bottom w:val="nil"/>
              <w:right w:val="nil"/>
            </w:tcBorders>
          </w:tcPr>
          <w:p w:rsidR="008E6A59" w:rsidRDefault="000065E0">
            <w:pPr>
              <w:spacing w:after="0" w:line="259" w:lineRule="auto"/>
              <w:ind w:left="55" w:right="0" w:firstLine="0"/>
              <w:jc w:val="left"/>
            </w:pPr>
            <w:r>
              <w:rPr>
                <w:color w:val="000000"/>
                <w:sz w:val="22"/>
              </w:rPr>
              <w:t>MCB0?NN#</w:t>
            </w:r>
          </w:p>
        </w:tc>
        <w:tc>
          <w:tcPr>
            <w:tcW w:w="939" w:type="dxa"/>
            <w:tcBorders>
              <w:top w:val="nil"/>
              <w:left w:val="nil"/>
              <w:bottom w:val="nil"/>
              <w:right w:val="nil"/>
            </w:tcBorders>
          </w:tcPr>
          <w:p w:rsidR="008E6A59" w:rsidRDefault="000065E0">
            <w:pPr>
              <w:spacing w:after="0" w:line="259" w:lineRule="auto"/>
              <w:ind w:left="165" w:right="0" w:firstLine="0"/>
              <w:jc w:val="left"/>
            </w:pPr>
            <w:r>
              <w:rPr>
                <w:color w:val="000000"/>
                <w:sz w:val="22"/>
              </w:rPr>
              <w:t>?0A?D#</w:t>
            </w:r>
          </w:p>
        </w:tc>
      </w:tr>
      <w:tr w:rsidR="008E6A59">
        <w:trPr>
          <w:trHeight w:val="336"/>
        </w:trPr>
        <w:tc>
          <w:tcPr>
            <w:tcW w:w="3184" w:type="dxa"/>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E(%;#.-%F+#</w:t>
            </w:r>
          </w:p>
        </w:tc>
        <w:tc>
          <w:tcPr>
            <w:tcW w:w="1181" w:type="dxa"/>
            <w:tcBorders>
              <w:top w:val="nil"/>
              <w:left w:val="nil"/>
              <w:bottom w:val="nil"/>
              <w:right w:val="nil"/>
            </w:tcBorders>
            <w:shd w:val="clear" w:color="auto" w:fill="C8E5E7"/>
          </w:tcPr>
          <w:p w:rsidR="008E6A59" w:rsidRDefault="000065E0">
            <w:pPr>
              <w:spacing w:after="0" w:line="259" w:lineRule="auto"/>
              <w:ind w:left="220" w:right="0" w:firstLine="0"/>
              <w:jc w:val="left"/>
            </w:pPr>
            <w:r>
              <w:rPr>
                <w:color w:val="000000"/>
                <w:sz w:val="22"/>
              </w:rPr>
              <w:t>?0BCA#</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370"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12" w:type="dxa"/>
            <w:tcBorders>
              <w:top w:val="nil"/>
              <w:left w:val="nil"/>
              <w:bottom w:val="nil"/>
              <w:right w:val="nil"/>
            </w:tcBorders>
            <w:shd w:val="clear" w:color="auto" w:fill="C8E5E7"/>
          </w:tcPr>
          <w:p w:rsidR="008E6A59" w:rsidRDefault="000065E0">
            <w:pPr>
              <w:spacing w:after="0" w:line="259" w:lineRule="auto"/>
              <w:ind w:left="25" w:right="0" w:firstLine="0"/>
              <w:jc w:val="left"/>
            </w:pPr>
            <w:r>
              <w:rPr>
                <w:color w:val="000000"/>
                <w:sz w:val="22"/>
              </w:rPr>
              <w:t>C0ND?JW?G#</w:t>
            </w:r>
          </w:p>
        </w:tc>
        <w:tc>
          <w:tcPr>
            <w:tcW w:w="996"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A?NM0ABN#</w:t>
            </w:r>
          </w:p>
        </w:tc>
        <w:tc>
          <w:tcPr>
            <w:tcW w:w="939"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color w:val="000000"/>
                <w:sz w:val="22"/>
              </w:rPr>
              <w:t>?0?MB#</w:t>
            </w:r>
          </w:p>
        </w:tc>
      </w:tr>
    </w:tbl>
    <w:p w:rsidR="008E6A59" w:rsidRDefault="000065E0">
      <w:pPr>
        <w:tabs>
          <w:tab w:val="center" w:pos="3626"/>
          <w:tab w:val="center" w:pos="4905"/>
          <w:tab w:val="center" w:pos="6257"/>
          <w:tab w:val="center" w:pos="7548"/>
          <w:tab w:val="center" w:pos="8686"/>
          <w:tab w:val="right" w:pos="10125"/>
        </w:tabs>
        <w:spacing w:after="0" w:line="259" w:lineRule="auto"/>
        <w:ind w:left="-15" w:right="0" w:firstLine="0"/>
        <w:jc w:val="left"/>
      </w:pPr>
      <w:r>
        <w:rPr>
          <w:color w:val="000000"/>
          <w:sz w:val="22"/>
        </w:rPr>
        <w:t>H-&amp;%#-98#&lt;I&amp;'(#:(*#,%(-.##</w:t>
      </w:r>
      <w:r>
        <w:rPr>
          <w:color w:val="000000"/>
          <w:sz w:val="22"/>
        </w:rPr>
        <w:tab/>
        <w:t>?0B?B#</w:t>
      </w:r>
      <w:r>
        <w:rPr>
          <w:color w:val="000000"/>
          <w:sz w:val="22"/>
        </w:rPr>
        <w:tab/>
        <w:t>?0???B#</w:t>
      </w:r>
      <w:r>
        <w:rPr>
          <w:color w:val="000000"/>
          <w:sz w:val="22"/>
        </w:rPr>
        <w:tab/>
        <w:t>?0?B?#</w:t>
      </w:r>
      <w:r>
        <w:rPr>
          <w:color w:val="000000"/>
          <w:sz w:val="22"/>
        </w:rPr>
        <w:tab/>
        <w:t>C0KC?JW?G#</w:t>
      </w:r>
      <w:r>
        <w:rPr>
          <w:color w:val="000000"/>
          <w:sz w:val="22"/>
        </w:rPr>
        <w:tab/>
      </w:r>
      <w:r>
        <w:rPr>
          <w:color w:val="000000"/>
          <w:sz w:val="22"/>
        </w:rPr>
        <w:t>AA@G0?BD#</w:t>
      </w:r>
      <w:r>
        <w:rPr>
          <w:color w:val="000000"/>
          <w:sz w:val="22"/>
        </w:rPr>
        <w:tab/>
        <w:t>?0?DN#</w:t>
      </w:r>
    </w:p>
    <w:tbl>
      <w:tblPr>
        <w:tblStyle w:val="TableGrid"/>
        <w:tblW w:w="10234" w:type="dxa"/>
        <w:tblInd w:w="-53" w:type="dxa"/>
        <w:tblCellMar>
          <w:top w:w="0" w:type="dxa"/>
          <w:left w:w="0" w:type="dxa"/>
          <w:bottom w:w="0" w:type="dxa"/>
          <w:right w:w="0" w:type="dxa"/>
        </w:tblCellMar>
        <w:tblLook w:val="04A0" w:firstRow="1" w:lastRow="0" w:firstColumn="1" w:lastColumn="0" w:noHBand="0" w:noVBand="1"/>
      </w:tblPr>
      <w:tblGrid>
        <w:gridCol w:w="3115"/>
        <w:gridCol w:w="246"/>
        <w:gridCol w:w="1746"/>
        <w:gridCol w:w="1811"/>
        <w:gridCol w:w="1453"/>
        <w:gridCol w:w="2303"/>
        <w:gridCol w:w="2283"/>
        <w:gridCol w:w="1262"/>
      </w:tblGrid>
      <w:tr w:rsidR="008E6A59">
        <w:trPr>
          <w:trHeight w:val="586"/>
        </w:trPr>
        <w:tc>
          <w:tcPr>
            <w:tcW w:w="3115" w:type="dxa"/>
            <w:tcBorders>
              <w:top w:val="nil"/>
              <w:left w:val="nil"/>
              <w:bottom w:val="nil"/>
              <w:right w:val="nil"/>
            </w:tcBorders>
          </w:tcPr>
          <w:p w:rsidR="008E6A59" w:rsidRDefault="000065E0">
            <w:pPr>
              <w:spacing w:after="0" w:line="259" w:lineRule="auto"/>
              <w:ind w:right="0" w:firstLine="0"/>
              <w:jc w:val="left"/>
            </w:pPr>
            <w:r>
              <w:rPr>
                <w:rFonts w:ascii="Calibri" w:eastAsia="Calibri" w:hAnsi="Calibri" w:cs="Calibri"/>
                <w:noProof/>
                <w:color w:val="000000"/>
                <w:sz w:val="22"/>
              </w:rPr>
              <mc:AlternateContent>
                <mc:Choice Requires="wpg">
                  <w:drawing>
                    <wp:inline distT="0" distB="0" distL="0" distR="0">
                      <wp:extent cx="1978152" cy="371856"/>
                      <wp:effectExtent l="0" t="0" r="0" b="0"/>
                      <wp:docPr id="34482" name="Group 34482"/>
                      <wp:cNvGraphicFramePr/>
                      <a:graphic xmlns:a="http://schemas.openxmlformats.org/drawingml/2006/main">
                        <a:graphicData uri="http://schemas.microsoft.com/office/word/2010/wordprocessingGroup">
                          <wpg:wgp>
                            <wpg:cNvGrpSpPr/>
                            <wpg:grpSpPr>
                              <a:xfrm>
                                <a:off x="0" y="0"/>
                                <a:ext cx="1978152" cy="371856"/>
                                <a:chOff x="0" y="0"/>
                                <a:chExt cx="1978152" cy="371856"/>
                              </a:xfrm>
                            </wpg:grpSpPr>
                            <wps:wsp>
                              <wps:cNvPr id="35878" name="Shape 35878"/>
                              <wps:cNvSpPr/>
                              <wps:spPr>
                                <a:xfrm>
                                  <a:off x="0" y="0"/>
                                  <a:ext cx="1978152" cy="371856"/>
                                </a:xfrm>
                                <a:custGeom>
                                  <a:avLst/>
                                  <a:gdLst/>
                                  <a:ahLst/>
                                  <a:cxnLst/>
                                  <a:rect l="0" t="0" r="0" b="0"/>
                                  <a:pathLst>
                                    <a:path w="1978152" h="371856">
                                      <a:moveTo>
                                        <a:pt x="0" y="0"/>
                                      </a:moveTo>
                                      <a:lnTo>
                                        <a:pt x="1978152" y="0"/>
                                      </a:lnTo>
                                      <a:lnTo>
                                        <a:pt x="1978152" y="371856"/>
                                      </a:lnTo>
                                      <a:lnTo>
                                        <a:pt x="0" y="371856"/>
                                      </a:lnTo>
                                      <a:lnTo>
                                        <a:pt x="0" y="0"/>
                                      </a:lnTo>
                                    </a:path>
                                  </a:pathLst>
                                </a:custGeom>
                                <a:ln w="0" cap="flat">
                                  <a:miter lim="127000"/>
                                </a:ln>
                              </wps:spPr>
                              <wps:style>
                                <a:lnRef idx="0">
                                  <a:srgbClr val="000000">
                                    <a:alpha val="0"/>
                                  </a:srgbClr>
                                </a:lnRef>
                                <a:fillRef idx="1">
                                  <a:srgbClr val="C8E5E7"/>
                                </a:fillRef>
                                <a:effectRef idx="0">
                                  <a:scrgbClr r="0" g="0" b="0"/>
                                </a:effectRef>
                                <a:fontRef idx="none"/>
                              </wps:style>
                              <wps:bodyPr/>
                            </wps:wsp>
                            <wps:wsp>
                              <wps:cNvPr id="35879" name="Shape 35879"/>
                              <wps:cNvSpPr/>
                              <wps:spPr>
                                <a:xfrm>
                                  <a:off x="70104" y="0"/>
                                  <a:ext cx="1837944" cy="185928"/>
                                </a:xfrm>
                                <a:custGeom>
                                  <a:avLst/>
                                  <a:gdLst/>
                                  <a:ahLst/>
                                  <a:cxnLst/>
                                  <a:rect l="0" t="0" r="0" b="0"/>
                                  <a:pathLst>
                                    <a:path w="1837944" h="185928">
                                      <a:moveTo>
                                        <a:pt x="0" y="0"/>
                                      </a:moveTo>
                                      <a:lnTo>
                                        <a:pt x="1837944" y="0"/>
                                      </a:lnTo>
                                      <a:lnTo>
                                        <a:pt x="1837944" y="185928"/>
                                      </a:lnTo>
                                      <a:lnTo>
                                        <a:pt x="0" y="185928"/>
                                      </a:lnTo>
                                      <a:lnTo>
                                        <a:pt x="0" y="0"/>
                                      </a:lnTo>
                                    </a:path>
                                  </a:pathLst>
                                </a:custGeom>
                                <a:ln w="0" cap="flat">
                                  <a:miter lim="127000"/>
                                </a:ln>
                              </wps:spPr>
                              <wps:style>
                                <a:lnRef idx="0">
                                  <a:srgbClr val="000000">
                                    <a:alpha val="0"/>
                                  </a:srgbClr>
                                </a:lnRef>
                                <a:fillRef idx="1">
                                  <a:srgbClr val="C8E5E7"/>
                                </a:fillRef>
                                <a:effectRef idx="0">
                                  <a:scrgbClr r="0" g="0" b="0"/>
                                </a:effectRef>
                                <a:fontRef idx="none"/>
                              </wps:style>
                              <wps:bodyPr/>
                            </wps:wsp>
                            <wps:wsp>
                              <wps:cNvPr id="4958" name="Rectangle 4958"/>
                              <wps:cNvSpPr/>
                              <wps:spPr>
                                <a:xfrm>
                                  <a:off x="33914" y="58006"/>
                                  <a:ext cx="124380" cy="169881"/>
                                </a:xfrm>
                                <a:prstGeom prst="rect">
                                  <a:avLst/>
                                </a:prstGeom>
                                <a:ln>
                                  <a:noFill/>
                                </a:ln>
                              </wps:spPr>
                              <wps:txbx>
                                <w:txbxContent>
                                  <w:p w:rsidR="008E6A59" w:rsidRDefault="000065E0">
                                    <w:pPr>
                                      <w:spacing w:after="160" w:line="259" w:lineRule="auto"/>
                                      <w:ind w:right="0" w:firstLine="0"/>
                                      <w:jc w:val="left"/>
                                    </w:pPr>
                                    <w:r>
                                      <w:rPr>
                                        <w:color w:val="000000"/>
                                        <w:sz w:val="22"/>
                                      </w:rPr>
                                      <w:t>O</w:t>
                                    </w:r>
                                  </w:p>
                                </w:txbxContent>
                              </wps:txbx>
                              <wps:bodyPr horzOverflow="overflow" vert="horz" lIns="0" tIns="0" rIns="0" bIns="0" rtlCol="0">
                                <a:noAutofit/>
                              </wps:bodyPr>
                            </wps:wsp>
                            <wps:wsp>
                              <wps:cNvPr id="4959" name="Rectangle 4959"/>
                              <wps:cNvSpPr/>
                              <wps:spPr>
                                <a:xfrm>
                                  <a:off x="127180" y="58147"/>
                                  <a:ext cx="155037"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60" name="Rectangle 4960"/>
                              <wps:cNvSpPr/>
                              <wps:spPr>
                                <a:xfrm>
                                  <a:off x="243595" y="58006"/>
                                  <a:ext cx="248089" cy="169881"/>
                                </a:xfrm>
                                <a:prstGeom prst="rect">
                                  <a:avLst/>
                                </a:prstGeom>
                                <a:ln>
                                  <a:noFill/>
                                </a:ln>
                              </wps:spPr>
                              <wps:txbx>
                                <w:txbxContent>
                                  <w:p w:rsidR="008E6A59" w:rsidRDefault="000065E0">
                                    <w:pPr>
                                      <w:spacing w:after="160" w:line="259" w:lineRule="auto"/>
                                      <w:ind w:right="0" w:firstLine="0"/>
                                      <w:jc w:val="left"/>
                                    </w:pPr>
                                    <w:r>
                                      <w:rPr>
                                        <w:color w:val="000000"/>
                                        <w:sz w:val="22"/>
                                      </w:rPr>
                                      <w:t>+-8</w:t>
                                    </w:r>
                                  </w:p>
                                </w:txbxContent>
                              </wps:txbx>
                              <wps:bodyPr horzOverflow="overflow" vert="horz" lIns="0" tIns="0" rIns="0" bIns="0" rtlCol="0">
                                <a:noAutofit/>
                              </wps:bodyPr>
                            </wps:wsp>
                            <wps:wsp>
                              <wps:cNvPr id="28646" name="Rectangle 28646"/>
                              <wps:cNvSpPr/>
                              <wps:spPr>
                                <a:xfrm>
                                  <a:off x="492072" y="58147"/>
                                  <a:ext cx="201619"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28645" name="Rectangle 28645"/>
                              <wps:cNvSpPr/>
                              <wps:spPr>
                                <a:xfrm>
                                  <a:off x="429946" y="58147"/>
                                  <a:ext cx="82796"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62" name="Rectangle 4962"/>
                              <wps:cNvSpPr/>
                              <wps:spPr>
                                <a:xfrm>
                                  <a:off x="643398" y="58006"/>
                                  <a:ext cx="51841" cy="169881"/>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63" name="Rectangle 4963"/>
                              <wps:cNvSpPr/>
                              <wps:spPr>
                                <a:xfrm>
                                  <a:off x="682250" y="58147"/>
                                  <a:ext cx="113807"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64" name="Rectangle 4964"/>
                              <wps:cNvSpPr/>
                              <wps:spPr>
                                <a:xfrm>
                                  <a:off x="767567" y="58006"/>
                                  <a:ext cx="82796" cy="169881"/>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65" name="Rectangle 4965"/>
                              <wps:cNvSpPr/>
                              <wps:spPr>
                                <a:xfrm>
                                  <a:off x="829581" y="58147"/>
                                  <a:ext cx="46619"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28647" name="Rectangle 28647"/>
                              <wps:cNvSpPr/>
                              <wps:spPr>
                                <a:xfrm>
                                  <a:off x="864604" y="58006"/>
                                  <a:ext cx="72539" cy="169881"/>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28648" name="Rectangle 28648"/>
                              <wps:cNvSpPr/>
                              <wps:spPr>
                                <a:xfrm>
                                  <a:off x="918991" y="58006"/>
                                  <a:ext cx="93238" cy="169881"/>
                                </a:xfrm>
                                <a:prstGeom prst="rect">
                                  <a:avLst/>
                                </a:prstGeom>
                                <a:ln>
                                  <a:noFill/>
                                </a:ln>
                              </wps:spPr>
                              <wps:txbx>
                                <w:txbxContent>
                                  <w:p w:rsidR="008E6A59" w:rsidRDefault="000065E0">
                                    <w:pPr>
                                      <w:spacing w:after="160" w:line="259" w:lineRule="auto"/>
                                      <w:ind w:right="0" w:firstLine="0"/>
                                      <w:jc w:val="left"/>
                                    </w:pPr>
                                    <w:r>
                                      <w:rPr>
                                        <w:color w:val="000000"/>
                                        <w:sz w:val="22"/>
                                      </w:rPr>
                                      <w:t>F</w:t>
                                    </w:r>
                                  </w:p>
                                </w:txbxContent>
                              </wps:txbx>
                              <wps:bodyPr horzOverflow="overflow" vert="horz" lIns="0" tIns="0" rIns="0" bIns="0" rtlCol="0">
                                <a:noAutofit/>
                              </wps:bodyPr>
                            </wps:wsp>
                            <wps:wsp>
                              <wps:cNvPr id="4967" name="Rectangle 4967"/>
                              <wps:cNvSpPr/>
                              <wps:spPr>
                                <a:xfrm>
                                  <a:off x="988941" y="58147"/>
                                  <a:ext cx="51841" cy="169320"/>
                                </a:xfrm>
                                <a:prstGeom prst="rect">
                                  <a:avLst/>
                                </a:prstGeom>
                                <a:ln>
                                  <a:noFill/>
                                </a:ln>
                              </wps:spPr>
                              <wps:txbx>
                                <w:txbxContent>
                                  <w:p w:rsidR="008E6A59" w:rsidRDefault="000065E0">
                                    <w:pPr>
                                      <w:spacing w:after="160" w:line="259" w:lineRule="auto"/>
                                      <w:ind w:right="0" w:firstLine="0"/>
                                      <w:jc w:val="left"/>
                                    </w:pPr>
                                    <w:r>
                                      <w:rPr>
                                        <w:color w:val="000000"/>
                                        <w:sz w:val="22"/>
                                      </w:rPr>
                                      <w:t>&amp;</w:t>
                                    </w:r>
                                  </w:p>
                                </w:txbxContent>
                              </wps:txbx>
                              <wps:bodyPr horzOverflow="overflow" vert="horz" lIns="0" tIns="0" rIns="0" bIns="0" rtlCol="0">
                                <a:noAutofit/>
                              </wps:bodyPr>
                            </wps:wsp>
                            <wps:wsp>
                              <wps:cNvPr id="4968" name="Rectangle 4968"/>
                              <wps:cNvSpPr/>
                              <wps:spPr>
                                <a:xfrm>
                                  <a:off x="1027793" y="58006"/>
                                  <a:ext cx="93238" cy="169881"/>
                                </a:xfrm>
                                <a:prstGeom prst="rect">
                                  <a:avLst/>
                                </a:prstGeom>
                                <a:ln>
                                  <a:noFill/>
                                </a:ln>
                              </wps:spPr>
                              <wps:txbx>
                                <w:txbxContent>
                                  <w:p w:rsidR="008E6A59" w:rsidRDefault="000065E0">
                                    <w:pPr>
                                      <w:spacing w:after="160" w:line="259" w:lineRule="auto"/>
                                      <w:ind w:right="0" w:firstLine="0"/>
                                      <w:jc w:val="left"/>
                                    </w:pPr>
                                    <w:r>
                                      <w:rPr>
                                        <w:color w:val="000000"/>
                                        <w:sz w:val="22"/>
                                      </w:rPr>
                                      <w:t>9</w:t>
                                    </w:r>
                                  </w:p>
                                </w:txbxContent>
                              </wps:txbx>
                              <wps:bodyPr horzOverflow="overflow" vert="horz" lIns="0" tIns="0" rIns="0" bIns="0" rtlCol="0">
                                <a:noAutofit/>
                              </wps:bodyPr>
                            </wps:wsp>
                            <wps:wsp>
                              <wps:cNvPr id="4969" name="Rectangle 4969"/>
                              <wps:cNvSpPr/>
                              <wps:spPr>
                                <a:xfrm>
                                  <a:off x="1097728" y="58147"/>
                                  <a:ext cx="46619"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70" name="Rectangle 4970"/>
                              <wps:cNvSpPr/>
                              <wps:spPr>
                                <a:xfrm>
                                  <a:off x="1132752" y="58006"/>
                                  <a:ext cx="51841" cy="169881"/>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71" name="Rectangle 4971"/>
                              <wps:cNvSpPr/>
                              <wps:spPr>
                                <a:xfrm>
                                  <a:off x="1171604" y="58147"/>
                                  <a:ext cx="51841" cy="169320"/>
                                </a:xfrm>
                                <a:prstGeom prst="rect">
                                  <a:avLst/>
                                </a:prstGeom>
                                <a:ln>
                                  <a:noFill/>
                                </a:ln>
                              </wps:spPr>
                              <wps:txbx>
                                <w:txbxContent>
                                  <w:p w:rsidR="008E6A59" w:rsidRDefault="000065E0">
                                    <w:pPr>
                                      <w:spacing w:after="160" w:line="259" w:lineRule="auto"/>
                                      <w:ind w:right="0" w:firstLine="0"/>
                                      <w:jc w:val="left"/>
                                    </w:pPr>
                                    <w:r>
                                      <w:rPr>
                                        <w:color w:val="000000"/>
                                        <w:sz w:val="22"/>
                                      </w:rPr>
                                      <w:t>&amp;</w:t>
                                    </w:r>
                                  </w:p>
                                </w:txbxContent>
                              </wps:txbx>
                              <wps:bodyPr horzOverflow="overflow" vert="horz" lIns="0" tIns="0" rIns="0" bIns="0" rtlCol="0">
                                <a:noAutofit/>
                              </wps:bodyPr>
                            </wps:wsp>
                            <wps:wsp>
                              <wps:cNvPr id="28650" name="Rectangle 28650"/>
                              <wps:cNvSpPr/>
                              <wps:spPr>
                                <a:xfrm>
                                  <a:off x="1280392" y="58006"/>
                                  <a:ext cx="93238" cy="169881"/>
                                </a:xfrm>
                                <a:prstGeom prst="rect">
                                  <a:avLst/>
                                </a:prstGeom>
                                <a:ln>
                                  <a:noFill/>
                                </a:ln>
                              </wps:spPr>
                              <wps:txbx>
                                <w:txbxContent>
                                  <w:p w:rsidR="008E6A59" w:rsidRDefault="000065E0">
                                    <w:pPr>
                                      <w:spacing w:after="160" w:line="259" w:lineRule="auto"/>
                                      <w:ind w:right="0" w:firstLine="0"/>
                                      <w:jc w:val="left"/>
                                    </w:pPr>
                                    <w:r>
                                      <w:rPr>
                                        <w:color w:val="000000"/>
                                        <w:sz w:val="22"/>
                                      </w:rPr>
                                      <w:t>I</w:t>
                                    </w:r>
                                  </w:p>
                                </w:txbxContent>
                              </wps:txbx>
                              <wps:bodyPr horzOverflow="overflow" vert="horz" lIns="0" tIns="0" rIns="0" bIns="0" rtlCol="0">
                                <a:noAutofit/>
                              </wps:bodyPr>
                            </wps:wsp>
                            <wps:wsp>
                              <wps:cNvPr id="28649" name="Rectangle 28649"/>
                              <wps:cNvSpPr/>
                              <wps:spPr>
                                <a:xfrm>
                                  <a:off x="1210456" y="58006"/>
                                  <a:ext cx="93238" cy="169881"/>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73" name="Rectangle 4973"/>
                              <wps:cNvSpPr/>
                              <wps:spPr>
                                <a:xfrm>
                                  <a:off x="1350341" y="58147"/>
                                  <a:ext cx="134506"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74" name="Rectangle 4974"/>
                              <wps:cNvSpPr/>
                              <wps:spPr>
                                <a:xfrm>
                                  <a:off x="1451207" y="58006"/>
                                  <a:ext cx="93238" cy="169881"/>
                                </a:xfrm>
                                <a:prstGeom prst="rect">
                                  <a:avLst/>
                                </a:prstGeom>
                                <a:ln>
                                  <a:noFill/>
                                </a:ln>
                              </wps:spPr>
                              <wps:txbx>
                                <w:txbxContent>
                                  <w:p w:rsidR="008E6A59" w:rsidRDefault="000065E0">
                                    <w:pPr>
                                      <w:spacing w:after="160" w:line="259" w:lineRule="auto"/>
                                      <w:ind w:right="0" w:firstLine="0"/>
                                      <w:jc w:val="left"/>
                                    </w:pPr>
                                    <w:r>
                                      <w:rPr>
                                        <w:color w:val="000000"/>
                                        <w:sz w:val="22"/>
                                      </w:rPr>
                                      <w:t>9</w:t>
                                    </w:r>
                                  </w:p>
                                </w:txbxContent>
                              </wps:txbx>
                              <wps:bodyPr horzOverflow="overflow" vert="horz" lIns="0" tIns="0" rIns="0" bIns="0" rtlCol="0">
                                <a:noAutofit/>
                              </wps:bodyPr>
                            </wps:wsp>
                            <wps:wsp>
                              <wps:cNvPr id="4975" name="Rectangle 4975"/>
                              <wps:cNvSpPr/>
                              <wps:spPr>
                                <a:xfrm>
                                  <a:off x="1521142" y="58147"/>
                                  <a:ext cx="51841" cy="169320"/>
                                </a:xfrm>
                                <a:prstGeom prst="rect">
                                  <a:avLst/>
                                </a:prstGeom>
                                <a:ln>
                                  <a:noFill/>
                                </a:ln>
                              </wps:spPr>
                              <wps:txbx>
                                <w:txbxContent>
                                  <w:p w:rsidR="008E6A59" w:rsidRDefault="000065E0">
                                    <w:pPr>
                                      <w:spacing w:after="160" w:line="259" w:lineRule="auto"/>
                                      <w:ind w:right="0" w:firstLine="0"/>
                                      <w:jc w:val="left"/>
                                    </w:pPr>
                                    <w:r>
                                      <w:rPr>
                                        <w:color w:val="000000"/>
                                        <w:sz w:val="22"/>
                                      </w:rPr>
                                      <w:t>&amp;</w:t>
                                    </w:r>
                                  </w:p>
                                </w:txbxContent>
                              </wps:txbx>
                              <wps:bodyPr horzOverflow="overflow" vert="horz" lIns="0" tIns="0" rIns="0" bIns="0" rtlCol="0">
                                <a:noAutofit/>
                              </wps:bodyPr>
                            </wps:wsp>
                            <wps:wsp>
                              <wps:cNvPr id="4976" name="Rectangle 4976"/>
                              <wps:cNvSpPr/>
                              <wps:spPr>
                                <a:xfrm>
                                  <a:off x="1559994" y="58006"/>
                                  <a:ext cx="186253" cy="169881"/>
                                </a:xfrm>
                                <a:prstGeom prst="rect">
                                  <a:avLst/>
                                </a:prstGeom>
                                <a:ln>
                                  <a:noFill/>
                                </a:ln>
                              </wps:spPr>
                              <wps:txbx>
                                <w:txbxContent>
                                  <w:p w:rsidR="008E6A59" w:rsidRDefault="000065E0">
                                    <w:pPr>
                                      <w:spacing w:after="160" w:line="259" w:lineRule="auto"/>
                                      <w:ind w:right="0" w:firstLine="0"/>
                                      <w:jc w:val="left"/>
                                    </w:pPr>
                                    <w:r>
                                      <w:rPr>
                                        <w:color w:val="000000"/>
                                        <w:sz w:val="22"/>
                                      </w:rPr>
                                      <w:t>9:</w:t>
                                    </w:r>
                                  </w:p>
                                </w:txbxContent>
                              </wps:txbx>
                              <wps:bodyPr horzOverflow="overflow" vert="horz" lIns="0" tIns="0" rIns="0" bIns="0" rtlCol="0">
                                <a:noAutofit/>
                              </wps:bodyPr>
                            </wps:wsp>
                            <wps:wsp>
                              <wps:cNvPr id="4977" name="Rectangle 4977"/>
                              <wps:cNvSpPr/>
                              <wps:spPr>
                                <a:xfrm>
                                  <a:off x="1699880" y="58147"/>
                                  <a:ext cx="46619"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35880" name="Shape 35880"/>
                              <wps:cNvSpPr/>
                              <wps:spPr>
                                <a:xfrm>
                                  <a:off x="70104" y="185928"/>
                                  <a:ext cx="1837944" cy="185928"/>
                                </a:xfrm>
                                <a:custGeom>
                                  <a:avLst/>
                                  <a:gdLst/>
                                  <a:ahLst/>
                                  <a:cxnLst/>
                                  <a:rect l="0" t="0" r="0" b="0"/>
                                  <a:pathLst>
                                    <a:path w="1837944" h="185928">
                                      <a:moveTo>
                                        <a:pt x="0" y="0"/>
                                      </a:moveTo>
                                      <a:lnTo>
                                        <a:pt x="1837944" y="0"/>
                                      </a:lnTo>
                                      <a:lnTo>
                                        <a:pt x="1837944" y="185928"/>
                                      </a:lnTo>
                                      <a:lnTo>
                                        <a:pt x="0" y="185928"/>
                                      </a:lnTo>
                                      <a:lnTo>
                                        <a:pt x="0" y="0"/>
                                      </a:lnTo>
                                    </a:path>
                                  </a:pathLst>
                                </a:custGeom>
                                <a:ln w="0" cap="flat">
                                  <a:miter lim="127000"/>
                                </a:ln>
                              </wps:spPr>
                              <wps:style>
                                <a:lnRef idx="0">
                                  <a:srgbClr val="000000">
                                    <a:alpha val="0"/>
                                  </a:srgbClr>
                                </a:lnRef>
                                <a:fillRef idx="1">
                                  <a:srgbClr val="C8E5E7"/>
                                </a:fillRef>
                                <a:effectRef idx="0">
                                  <a:scrgbClr r="0" g="0" b="0"/>
                                </a:effectRef>
                                <a:fontRef idx="none"/>
                              </wps:style>
                              <wps:bodyPr/>
                            </wps:wsp>
                            <wps:wsp>
                              <wps:cNvPr id="4979" name="Rectangle 4979"/>
                              <wps:cNvSpPr/>
                              <wps:spPr>
                                <a:xfrm>
                                  <a:off x="33914" y="219550"/>
                                  <a:ext cx="165125" cy="16988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0" name="Rectangle 4980"/>
                              <wps:cNvSpPr/>
                              <wps:spPr>
                                <a:xfrm>
                                  <a:off x="157662" y="219690"/>
                                  <a:ext cx="123895"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1" name="Rectangle 4981"/>
                              <wps:cNvSpPr/>
                              <wps:spPr>
                                <a:xfrm>
                                  <a:off x="250606" y="219550"/>
                                  <a:ext cx="93238" cy="16988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2" name="Rectangle 4982"/>
                              <wps:cNvSpPr/>
                              <wps:spPr>
                                <a:xfrm>
                                  <a:off x="320401" y="219690"/>
                                  <a:ext cx="98329"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3" name="Rectangle 4983"/>
                              <wps:cNvSpPr/>
                              <wps:spPr>
                                <a:xfrm>
                                  <a:off x="394136" y="219550"/>
                                  <a:ext cx="82796" cy="16988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4" name="Rectangle 4984"/>
                              <wps:cNvSpPr/>
                              <wps:spPr>
                                <a:xfrm>
                                  <a:off x="456557" y="219690"/>
                                  <a:ext cx="144818"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5" name="Rectangle 4985"/>
                              <wps:cNvSpPr/>
                              <wps:spPr>
                                <a:xfrm>
                                  <a:off x="565232" y="219550"/>
                                  <a:ext cx="227632" cy="16988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s:wsp>
                              <wps:cNvPr id="4986" name="Rectangle 4986"/>
                              <wps:cNvSpPr/>
                              <wps:spPr>
                                <a:xfrm>
                                  <a:off x="735809" y="219690"/>
                                  <a:ext cx="92996" cy="169320"/>
                                </a:xfrm>
                                <a:prstGeom prst="rect">
                                  <a:avLst/>
                                </a:prstGeom>
                                <a:ln>
                                  <a:noFill/>
                                </a:ln>
                              </wps:spPr>
                              <wps:txbx>
                                <w:txbxContent>
                                  <w:p w:rsidR="008E6A59" w:rsidRDefault="000065E0">
                                    <w:pPr>
                                      <w:spacing w:after="160" w:line="259" w:lineRule="auto"/>
                                      <w:ind w:right="0" w:firstLine="0"/>
                                      <w:jc w:val="left"/>
                                    </w:pPr>
                                    <w:r>
                                      <w:rPr>
                                        <w:color w:val="000000"/>
                                        <w:sz w:val="22"/>
                                      </w:rPr>
                                      <w:t>##</w:t>
                                    </w:r>
                                  </w:p>
                                </w:txbxContent>
                              </wps:txbx>
                              <wps:bodyPr horzOverflow="overflow" vert="horz" lIns="0" tIns="0" rIns="0" bIns="0" rtlCol="0">
                                <a:noAutofit/>
                              </wps:bodyPr>
                            </wps:wsp>
                          </wpg:wgp>
                        </a:graphicData>
                      </a:graphic>
                    </wp:inline>
                  </w:drawing>
                </mc:Choice>
                <mc:Fallback xmlns:a="http://schemas.openxmlformats.org/drawingml/2006/main">
                  <w:pict>
                    <v:group id="Group 34482" style="width:155.76pt;height:29.28pt;mso-position-horizontal-relative:char;mso-position-vertical-relative:line" coordsize="19781,3718">
                      <v:shape id="Shape 35881" style="position:absolute;width:19781;height:3718;left:0;top:0;" coordsize="1978152,371856" path="m0,0l1978152,0l1978152,371856l0,371856l0,0">
                        <v:stroke weight="0pt" endcap="flat" joinstyle="miter" miterlimit="10" on="false" color="#000000" opacity="0"/>
                        <v:fill on="true" color="#c8e5e7"/>
                      </v:shape>
                      <v:shape id="Shape 35882" style="position:absolute;width:18379;height:1859;left:701;top:0;" coordsize="1837944,185928" path="m0,0l1837944,0l1837944,185928l0,185928l0,0">
                        <v:stroke weight="0pt" endcap="flat" joinstyle="miter" miterlimit="10" on="false" color="#000000" opacity="0"/>
                        <v:fill on="true" color="#c8e5e7"/>
                      </v:shape>
                      <v:rect id="Rectangle 4958" style="position:absolute;width:1243;height:1698;left:339;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O</w:t>
                              </w:r>
                            </w:p>
                          </w:txbxContent>
                        </v:textbox>
                      </v:rect>
                      <v:rect id="Rectangle 4959" style="position:absolute;width:1550;height:1693;left:1271;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60" style="position:absolute;width:2480;height:1698;left:2435;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+-8</w:t>
                              </w:r>
                            </w:p>
                          </w:txbxContent>
                        </v:textbox>
                      </v:rect>
                      <v:rect id="Rectangle 28646" style="position:absolute;width:2016;height:1693;left:4920;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28645" style="position:absolute;width:827;height:1693;left:4299;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62" style="position:absolute;width:518;height:1698;left:6433;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63" style="position:absolute;width:1138;height:1693;left:6822;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64" style="position:absolute;width:827;height:1698;left:7675;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65" style="position:absolute;width:466;height:1693;left:8295;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28647" style="position:absolute;width:725;height:1698;left:8646;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28648" style="position:absolute;width:932;height:1698;left:9189;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F</w:t>
                              </w:r>
                            </w:p>
                          </w:txbxContent>
                        </v:textbox>
                      </v:rect>
                      <v:rect id="Rectangle 4967" style="position:absolute;width:518;height:1693;left:9889;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&amp;</w:t>
                              </w:r>
                            </w:p>
                          </w:txbxContent>
                        </v:textbox>
                      </v:rect>
                      <v:rect id="Rectangle 4968" style="position:absolute;width:932;height:1698;left:10277;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9</w:t>
                              </w:r>
                            </w:p>
                          </w:txbxContent>
                        </v:textbox>
                      </v:rect>
                      <v:rect id="Rectangle 4969" style="position:absolute;width:466;height:1693;left:10977;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70" style="position:absolute;width:518;height:1698;left:11327;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71" style="position:absolute;width:518;height:1693;left:11716;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&amp;</w:t>
                              </w:r>
                            </w:p>
                          </w:txbxContent>
                        </v:textbox>
                      </v:rect>
                      <v:rect id="Rectangle 28650" style="position:absolute;width:932;height:1698;left:12803;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I</w:t>
                              </w:r>
                            </w:p>
                          </w:txbxContent>
                        </v:textbox>
                      </v:rect>
                      <v:rect id="Rectangle 28649" style="position:absolute;width:932;height:1698;left:12104;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73" style="position:absolute;width:1345;height:1693;left:13503;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74" style="position:absolute;width:932;height:1698;left:14512;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9</w:t>
                              </w:r>
                            </w:p>
                          </w:txbxContent>
                        </v:textbox>
                      </v:rect>
                      <v:rect id="Rectangle 4975" style="position:absolute;width:518;height:1693;left:15211;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&amp;</w:t>
                              </w:r>
                            </w:p>
                          </w:txbxContent>
                        </v:textbox>
                      </v:rect>
                      <v:rect id="Rectangle 4976" style="position:absolute;width:1862;height:1698;left:15599;top:580;"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9:</w:t>
                              </w:r>
                            </w:p>
                          </w:txbxContent>
                        </v:textbox>
                      </v:rect>
                      <v:rect id="Rectangle 4977" style="position:absolute;width:466;height:1693;left:16998;top:581;"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shape id="Shape 35883" style="position:absolute;width:18379;height:1859;left:701;top:1859;" coordsize="1837944,185928" path="m0,0l1837944,0l1837944,185928l0,185928l0,0">
                        <v:stroke weight="0pt" endcap="flat" joinstyle="miter" miterlimit="10" on="false" color="#000000" opacity="0"/>
                        <v:fill on="true" color="#c8e5e7"/>
                      </v:shape>
                      <v:rect id="Rectangle 4979" style="position:absolute;width:1651;height:1698;left:339;top:2195;"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0" style="position:absolute;width:1238;height:1693;left:1576;top:2196;"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1" style="position:absolute;width:932;height:1698;left:2506;top:2195;"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2" style="position:absolute;width:983;height:1693;left:3204;top:2196;"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3" style="position:absolute;width:827;height:1698;left:3941;top:2195;"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4" style="position:absolute;width:1448;height:1693;left:4565;top:2196;"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5" style="position:absolute;width:2276;height:1698;left:5652;top:2195;"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rect id="Rectangle 4986" style="position:absolute;width:929;height:1693;left:7358;top:2196;" filled="f" stroked="f">
                        <v:textbox inset="0,0,0,0">
                          <w:txbxContent>
                            <w:p>
                              <w:pPr>
                                <w:spacing w:before="0" w:after="160" w:line="259" w:lineRule="auto"/>
                                <w:ind w:left="0" w:right="0" w:firstLine="0"/>
                                <w:jc w:val="left"/>
                              </w:pPr>
                              <w:r>
                                <w:rPr>
                                  <w:rFonts w:cs="Times New Roman" w:hAnsi="Times New Roman" w:eastAsia="Times New Roman" w:ascii="Times New Roman"/>
                                  <w:color w:val="000000"/>
                                  <w:sz w:val="22"/>
                                </w:rPr>
                                <w:t xml:space="preserve">##</w:t>
                              </w:r>
                            </w:p>
                          </w:txbxContent>
                        </v:textbox>
                      </v:rect>
                    </v:group>
                  </w:pict>
                </mc:Fallback>
              </mc:AlternateContent>
            </w:r>
          </w:p>
        </w:tc>
        <w:tc>
          <w:tcPr>
            <w:tcW w:w="7118" w:type="dxa"/>
            <w:gridSpan w:val="7"/>
            <w:tcBorders>
              <w:top w:val="nil"/>
              <w:left w:val="nil"/>
              <w:bottom w:val="nil"/>
              <w:right w:val="nil"/>
            </w:tcBorders>
          </w:tcPr>
          <w:p w:rsidR="008E6A59" w:rsidRDefault="008E6A59">
            <w:pPr>
              <w:spacing w:after="0" w:line="259" w:lineRule="auto"/>
              <w:ind w:left="-3986" w:right="11104" w:firstLine="0"/>
              <w:jc w:val="left"/>
            </w:pPr>
          </w:p>
          <w:tbl>
            <w:tblPr>
              <w:tblStyle w:val="TableGrid"/>
              <w:tblW w:w="7118" w:type="dxa"/>
              <w:tblInd w:w="0" w:type="dxa"/>
              <w:tblCellMar>
                <w:top w:w="91" w:type="dxa"/>
                <w:left w:w="0" w:type="dxa"/>
                <w:bottom w:w="0" w:type="dxa"/>
                <w:right w:w="115" w:type="dxa"/>
              </w:tblCellMar>
              <w:tblLook w:val="04A0" w:firstRow="1" w:lastRow="0" w:firstColumn="1" w:lastColumn="0" w:noHBand="0" w:noVBand="1"/>
            </w:tblPr>
            <w:tblGrid>
              <w:gridCol w:w="1125"/>
              <w:gridCol w:w="1136"/>
              <w:gridCol w:w="1093"/>
              <w:gridCol w:w="1490"/>
              <w:gridCol w:w="1479"/>
              <w:gridCol w:w="1014"/>
            </w:tblGrid>
            <w:tr w:rsidR="008E6A59">
              <w:trPr>
                <w:trHeight w:val="586"/>
              </w:trPr>
              <w:tc>
                <w:tcPr>
                  <w:tcW w:w="1250" w:type="dxa"/>
                  <w:tcBorders>
                    <w:top w:val="nil"/>
                    <w:left w:val="nil"/>
                    <w:bottom w:val="nil"/>
                    <w:right w:val="nil"/>
                  </w:tcBorders>
                  <w:shd w:val="clear" w:color="auto" w:fill="C8E5E7"/>
                </w:tcPr>
                <w:p w:rsidR="008E6A59" w:rsidRDefault="000065E0">
                  <w:pPr>
                    <w:spacing w:after="0" w:line="259" w:lineRule="auto"/>
                    <w:ind w:left="289" w:right="0" w:firstLine="0"/>
                    <w:jc w:val="left"/>
                  </w:pPr>
                  <w:r>
                    <w:rPr>
                      <w:color w:val="000000"/>
                      <w:sz w:val="22"/>
                    </w:rPr>
                    <w:t>?0B?A#</w:t>
                  </w:r>
                </w:p>
              </w:tc>
              <w:tc>
                <w:tcPr>
                  <w:tcW w:w="1352" w:type="dxa"/>
                  <w:tcBorders>
                    <w:top w:val="nil"/>
                    <w:left w:val="nil"/>
                    <w:bottom w:val="nil"/>
                    <w:right w:val="nil"/>
                  </w:tcBorders>
                  <w:shd w:val="clear" w:color="auto" w:fill="C8E5E7"/>
                </w:tcPr>
                <w:p w:rsidR="008E6A59" w:rsidRDefault="000065E0">
                  <w:pPr>
                    <w:spacing w:after="0" w:line="259" w:lineRule="auto"/>
                    <w:ind w:left="263" w:right="0" w:firstLine="0"/>
                    <w:jc w:val="left"/>
                  </w:pPr>
                  <w:r>
                    <w:rPr>
                      <w:color w:val="000000"/>
                      <w:sz w:val="22"/>
                    </w:rPr>
                    <w:t>?0???B#</w:t>
                  </w:r>
                </w:p>
              </w:tc>
              <w:tc>
                <w:tcPr>
                  <w:tcW w:w="1291" w:type="dxa"/>
                  <w:tcBorders>
                    <w:top w:val="nil"/>
                    <w:left w:val="nil"/>
                    <w:bottom w:val="nil"/>
                    <w:right w:val="nil"/>
                  </w:tcBorders>
                  <w:shd w:val="clear" w:color="auto" w:fill="C8E5E7"/>
                </w:tcPr>
                <w:p w:rsidR="008E6A59" w:rsidRDefault="000065E0">
                  <w:pPr>
                    <w:spacing w:after="0" w:line="259" w:lineRule="auto"/>
                    <w:ind w:left="318" w:right="0" w:firstLine="0"/>
                    <w:jc w:val="left"/>
                  </w:pPr>
                  <w:r>
                    <w:rPr>
                      <w:color w:val="000000"/>
                      <w:sz w:val="22"/>
                    </w:rPr>
                    <w:t>?0?B?#</w:t>
                  </w:r>
                </w:p>
              </w:tc>
              <w:tc>
                <w:tcPr>
                  <w:tcW w:w="1290" w:type="dxa"/>
                  <w:tcBorders>
                    <w:top w:val="nil"/>
                    <w:left w:val="nil"/>
                    <w:bottom w:val="nil"/>
                    <w:right w:val="nil"/>
                  </w:tcBorders>
                  <w:shd w:val="clear" w:color="auto" w:fill="C8E5E7"/>
                </w:tcPr>
                <w:p w:rsidR="008E6A59" w:rsidRDefault="000065E0">
                  <w:pPr>
                    <w:spacing w:after="0" w:line="259" w:lineRule="auto"/>
                    <w:ind w:left="104" w:right="0" w:firstLine="0"/>
                    <w:jc w:val="left"/>
                  </w:pPr>
                  <w:r>
                    <w:rPr>
                      <w:color w:val="000000"/>
                      <w:sz w:val="22"/>
                    </w:rPr>
                    <w:t>C0K??JW?G#</w:t>
                  </w:r>
                </w:p>
              </w:tc>
              <w:tc>
                <w:tcPr>
                  <w:tcW w:w="996"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AAGB0D@K#</w:t>
                  </w:r>
                </w:p>
              </w:tc>
              <w:tc>
                <w:tcPr>
                  <w:tcW w:w="939" w:type="dxa"/>
                  <w:tcBorders>
                    <w:top w:val="nil"/>
                    <w:left w:val="nil"/>
                    <w:bottom w:val="nil"/>
                    <w:right w:val="nil"/>
                  </w:tcBorders>
                  <w:shd w:val="clear" w:color="auto" w:fill="C8E5E7"/>
                </w:tcPr>
                <w:p w:rsidR="008E6A59" w:rsidRDefault="000065E0">
                  <w:pPr>
                    <w:spacing w:after="0" w:line="259" w:lineRule="auto"/>
                    <w:ind w:left="165" w:right="0" w:firstLine="0"/>
                    <w:jc w:val="left"/>
                  </w:pPr>
                  <w:r>
                    <w:rPr>
                      <w:color w:val="000000"/>
                      <w:sz w:val="22"/>
                    </w:rPr>
                    <w:t>?0?DN#</w:t>
                  </w:r>
                </w:p>
              </w:tc>
            </w:tr>
          </w:tbl>
          <w:p w:rsidR="008E6A59" w:rsidRDefault="008E6A59">
            <w:pPr>
              <w:spacing w:after="160" w:line="259" w:lineRule="auto"/>
              <w:ind w:right="0" w:firstLine="0"/>
              <w:jc w:val="left"/>
            </w:pPr>
          </w:p>
        </w:tc>
      </w:tr>
      <w:tr w:rsidR="008E6A59">
        <w:trPr>
          <w:trHeight w:val="240"/>
        </w:trPr>
        <w:tc>
          <w:tcPr>
            <w:tcW w:w="3404" w:type="dxa"/>
            <w:gridSpan w:val="2"/>
            <w:tcBorders>
              <w:top w:val="nil"/>
              <w:left w:val="nil"/>
              <w:bottom w:val="nil"/>
              <w:right w:val="nil"/>
            </w:tcBorders>
          </w:tcPr>
          <w:p w:rsidR="008E6A59" w:rsidRDefault="000065E0">
            <w:pPr>
              <w:spacing w:after="0" w:line="259" w:lineRule="auto"/>
              <w:ind w:left="53" w:right="0" w:firstLine="0"/>
              <w:jc w:val="left"/>
            </w:pPr>
            <w:r>
              <w:rPr>
                <w:color w:val="000000"/>
                <w:sz w:val="22"/>
              </w:rPr>
              <w:t>2=%&amp;,-9#=;%."*-#+F&amp;9#';9(#,%(-.##</w:t>
            </w:r>
          </w:p>
        </w:tc>
        <w:tc>
          <w:tcPr>
            <w:tcW w:w="1224"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407"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077"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186" w:type="dxa"/>
            <w:tcBorders>
              <w:top w:val="nil"/>
              <w:left w:val="nil"/>
              <w:bottom w:val="nil"/>
              <w:right w:val="nil"/>
            </w:tcBorders>
          </w:tcPr>
          <w:p w:rsidR="008E6A59" w:rsidRDefault="000065E0">
            <w:pPr>
              <w:spacing w:after="0" w:line="259" w:lineRule="auto"/>
              <w:ind w:right="0" w:firstLine="0"/>
              <w:jc w:val="left"/>
            </w:pPr>
            <w:r>
              <w:rPr>
                <w:color w:val="000000"/>
                <w:sz w:val="22"/>
              </w:rPr>
              <w:t>C0K??JW?G#</w:t>
            </w:r>
          </w:p>
        </w:tc>
        <w:tc>
          <w:tcPr>
            <w:tcW w:w="1161" w:type="dxa"/>
            <w:tcBorders>
              <w:top w:val="nil"/>
              <w:left w:val="nil"/>
              <w:bottom w:val="nil"/>
              <w:right w:val="nil"/>
            </w:tcBorders>
          </w:tcPr>
          <w:p w:rsidR="008E6A59" w:rsidRDefault="000065E0">
            <w:pPr>
              <w:spacing w:after="0" w:line="259" w:lineRule="auto"/>
              <w:ind w:right="0" w:firstLine="0"/>
              <w:jc w:val="left"/>
            </w:pPr>
            <w:r>
              <w:rPr>
                <w:color w:val="000000"/>
                <w:sz w:val="22"/>
              </w:rPr>
              <w:t>AAGB0D@K#</w:t>
            </w:r>
          </w:p>
        </w:tc>
        <w:tc>
          <w:tcPr>
            <w:tcW w:w="774" w:type="dxa"/>
            <w:tcBorders>
              <w:top w:val="nil"/>
              <w:left w:val="nil"/>
              <w:bottom w:val="nil"/>
              <w:right w:val="nil"/>
            </w:tcBorders>
          </w:tcPr>
          <w:p w:rsidR="008E6A59" w:rsidRDefault="000065E0">
            <w:pPr>
              <w:spacing w:after="0" w:line="259" w:lineRule="auto"/>
              <w:ind w:right="0" w:firstLine="0"/>
              <w:jc w:val="left"/>
            </w:pPr>
            <w:r>
              <w:rPr>
                <w:color w:val="000000"/>
                <w:sz w:val="22"/>
              </w:rPr>
              <w:t>?0?DN#</w:t>
            </w:r>
          </w:p>
        </w:tc>
      </w:tr>
      <w:tr w:rsidR="008E6A59">
        <w:trPr>
          <w:trHeight w:val="336"/>
        </w:trPr>
        <w:tc>
          <w:tcPr>
            <w:tcW w:w="3404" w:type="dxa"/>
            <w:gridSpan w:val="2"/>
            <w:tcBorders>
              <w:top w:val="nil"/>
              <w:left w:val="nil"/>
              <w:bottom w:val="nil"/>
              <w:right w:val="nil"/>
            </w:tcBorders>
            <w:shd w:val="clear" w:color="auto" w:fill="C8E5E7"/>
          </w:tcPr>
          <w:p w:rsidR="008E6A59" w:rsidRDefault="000065E0">
            <w:pPr>
              <w:spacing w:after="0" w:line="259" w:lineRule="auto"/>
              <w:ind w:left="53" w:right="0" w:firstLine="0"/>
              <w:jc w:val="left"/>
            </w:pPr>
            <w:r>
              <w:rPr>
                <w:color w:val="000000"/>
                <w:sz w:val="22"/>
              </w:rPr>
              <w:t>JL(%#=-&amp;%9(++#8-7#,%(-.#</w:t>
            </w:r>
          </w:p>
        </w:tc>
        <w:tc>
          <w:tcPr>
            <w:tcW w:w="1224"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?0CM@#</w:t>
            </w:r>
          </w:p>
        </w:tc>
        <w:tc>
          <w:tcPr>
            <w:tcW w:w="1407"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?0???B#</w:t>
            </w:r>
          </w:p>
        </w:tc>
        <w:tc>
          <w:tcPr>
            <w:tcW w:w="1077"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?0?B?#</w:t>
            </w:r>
          </w:p>
        </w:tc>
        <w:tc>
          <w:tcPr>
            <w:tcW w:w="1186"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C0G@?JW?G#</w:t>
            </w:r>
          </w:p>
        </w:tc>
        <w:tc>
          <w:tcPr>
            <w:tcW w:w="1161"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AADA0A?C#</w:t>
            </w:r>
          </w:p>
        </w:tc>
        <w:tc>
          <w:tcPr>
            <w:tcW w:w="774" w:type="dxa"/>
            <w:tcBorders>
              <w:top w:val="nil"/>
              <w:left w:val="nil"/>
              <w:bottom w:val="nil"/>
              <w:right w:val="nil"/>
            </w:tcBorders>
            <w:shd w:val="clear" w:color="auto" w:fill="C8E5E7"/>
          </w:tcPr>
          <w:p w:rsidR="008E6A59" w:rsidRDefault="000065E0">
            <w:pPr>
              <w:spacing w:after="0" w:line="259" w:lineRule="auto"/>
              <w:ind w:right="0" w:firstLine="0"/>
              <w:jc w:val="left"/>
            </w:pPr>
            <w:r>
              <w:rPr>
                <w:color w:val="000000"/>
                <w:sz w:val="22"/>
              </w:rPr>
              <w:t>?0?DG#</w:t>
            </w:r>
          </w:p>
        </w:tc>
      </w:tr>
      <w:tr w:rsidR="008E6A59">
        <w:trPr>
          <w:trHeight w:val="358"/>
        </w:trPr>
        <w:tc>
          <w:tcPr>
            <w:tcW w:w="3404" w:type="dxa"/>
            <w:gridSpan w:val="2"/>
            <w:tcBorders>
              <w:top w:val="nil"/>
              <w:left w:val="nil"/>
              <w:bottom w:val="nil"/>
              <w:right w:val="nil"/>
            </w:tcBorders>
          </w:tcPr>
          <w:p w:rsidR="008E6A59" w:rsidRDefault="000065E0">
            <w:pPr>
              <w:spacing w:after="0" w:line="259" w:lineRule="auto"/>
              <w:ind w:left="53" w:right="0" w:firstLine="0"/>
              <w:jc w:val="left"/>
            </w:pPr>
            <w:r>
              <w:rPr>
                <w:color w:val="000000"/>
                <w:sz w:val="22"/>
              </w:rPr>
              <w:t>!"#$%&amp;'(#)*"+#,%(-.##</w:t>
            </w:r>
          </w:p>
        </w:tc>
        <w:tc>
          <w:tcPr>
            <w:tcW w:w="1224" w:type="dxa"/>
            <w:tcBorders>
              <w:top w:val="nil"/>
              <w:left w:val="nil"/>
              <w:bottom w:val="nil"/>
              <w:right w:val="nil"/>
            </w:tcBorders>
          </w:tcPr>
          <w:p w:rsidR="008E6A59" w:rsidRDefault="000065E0">
            <w:pPr>
              <w:spacing w:after="0" w:line="259" w:lineRule="auto"/>
              <w:ind w:right="0" w:firstLine="0"/>
              <w:jc w:val="left"/>
            </w:pPr>
            <w:r>
              <w:rPr>
                <w:color w:val="000000"/>
                <w:sz w:val="22"/>
              </w:rPr>
              <w:t>?0???#</w:t>
            </w:r>
          </w:p>
        </w:tc>
        <w:tc>
          <w:tcPr>
            <w:tcW w:w="1407"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077"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186" w:type="dxa"/>
            <w:tcBorders>
              <w:top w:val="nil"/>
              <w:left w:val="nil"/>
              <w:bottom w:val="nil"/>
              <w:right w:val="nil"/>
            </w:tcBorders>
          </w:tcPr>
          <w:p w:rsidR="008E6A59" w:rsidRDefault="000065E0">
            <w:pPr>
              <w:spacing w:after="0" w:line="259" w:lineRule="auto"/>
              <w:ind w:left="214" w:right="0" w:firstLine="0"/>
              <w:jc w:val="left"/>
            </w:pPr>
            <w:r>
              <w:rPr>
                <w:color w:val="000000"/>
                <w:sz w:val="22"/>
              </w:rPr>
              <w:t>?0???#</w:t>
            </w:r>
          </w:p>
        </w:tc>
        <w:tc>
          <w:tcPr>
            <w:tcW w:w="1161" w:type="dxa"/>
            <w:tcBorders>
              <w:top w:val="nil"/>
              <w:left w:val="nil"/>
              <w:bottom w:val="nil"/>
              <w:right w:val="nil"/>
            </w:tcBorders>
          </w:tcPr>
          <w:p w:rsidR="008E6A59" w:rsidRDefault="000065E0">
            <w:pPr>
              <w:spacing w:after="0" w:line="259" w:lineRule="auto"/>
              <w:ind w:left="254" w:right="0" w:firstLine="0"/>
              <w:jc w:val="left"/>
            </w:pPr>
            <w:r>
              <w:rPr>
                <w:color w:val="000000"/>
                <w:sz w:val="22"/>
              </w:rPr>
              <w:t>!2#</w:t>
            </w:r>
          </w:p>
        </w:tc>
        <w:tc>
          <w:tcPr>
            <w:tcW w:w="774" w:type="dxa"/>
            <w:tcBorders>
              <w:top w:val="nil"/>
              <w:left w:val="nil"/>
              <w:bottom w:val="nil"/>
              <w:right w:val="nil"/>
            </w:tcBorders>
          </w:tcPr>
          <w:p w:rsidR="008E6A59" w:rsidRDefault="000065E0">
            <w:pPr>
              <w:spacing w:after="0" w:line="259" w:lineRule="auto"/>
              <w:ind w:right="0" w:firstLine="0"/>
              <w:jc w:val="left"/>
            </w:pPr>
            <w:r>
              <w:rPr>
                <w:color w:val="000000"/>
                <w:sz w:val="22"/>
              </w:rPr>
              <w:t>?0???#</w:t>
            </w:r>
          </w:p>
        </w:tc>
      </w:tr>
      <w:tr w:rsidR="008E6A59">
        <w:trPr>
          <w:trHeight w:val="310"/>
        </w:trPr>
        <w:tc>
          <w:tcPr>
            <w:tcW w:w="3404" w:type="dxa"/>
            <w:gridSpan w:val="2"/>
            <w:tcBorders>
              <w:top w:val="nil"/>
              <w:left w:val="nil"/>
              <w:bottom w:val="nil"/>
              <w:right w:val="nil"/>
            </w:tcBorders>
          </w:tcPr>
          <w:p w:rsidR="008E6A59" w:rsidRDefault="000065E0">
            <w:pPr>
              <w:spacing w:after="0" w:line="259" w:lineRule="auto"/>
              <w:ind w:left="53" w:right="0" w:firstLine="0"/>
              <w:jc w:val="left"/>
            </w:pPr>
            <w:r>
              <w:rPr>
                <w:color w:val="000000"/>
                <w:sz w:val="22"/>
              </w:rPr>
              <w:t>H-8(#;==#\]H-8(#;"'#9&amp;:I'#,%(-.^#</w:t>
            </w:r>
          </w:p>
        </w:tc>
        <w:tc>
          <w:tcPr>
            <w:tcW w:w="1224" w:type="dxa"/>
            <w:tcBorders>
              <w:top w:val="nil"/>
              <w:left w:val="nil"/>
              <w:bottom w:val="nil"/>
              <w:right w:val="nil"/>
            </w:tcBorders>
          </w:tcPr>
          <w:p w:rsidR="008E6A59" w:rsidRDefault="000065E0">
            <w:pPr>
              <w:spacing w:after="0" w:line="259" w:lineRule="auto"/>
              <w:ind w:right="0" w:firstLine="0"/>
              <w:jc w:val="left"/>
            </w:pPr>
            <w:r>
              <w:rPr>
                <w:color w:val="000000"/>
                <w:sz w:val="22"/>
              </w:rPr>
              <w:t>?0???#</w:t>
            </w:r>
          </w:p>
        </w:tc>
        <w:tc>
          <w:tcPr>
            <w:tcW w:w="1407"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077" w:type="dxa"/>
            <w:tcBorders>
              <w:top w:val="nil"/>
              <w:left w:val="nil"/>
              <w:bottom w:val="nil"/>
              <w:right w:val="nil"/>
            </w:tcBorders>
          </w:tcPr>
          <w:p w:rsidR="008E6A59" w:rsidRDefault="000065E0">
            <w:pPr>
              <w:spacing w:after="0" w:line="259" w:lineRule="auto"/>
              <w:ind w:right="0" w:firstLine="0"/>
              <w:jc w:val="left"/>
            </w:pPr>
            <w:r>
              <w:rPr>
                <w:color w:val="000000"/>
                <w:sz w:val="22"/>
              </w:rPr>
              <w:t>?0?B?#</w:t>
            </w:r>
          </w:p>
        </w:tc>
        <w:tc>
          <w:tcPr>
            <w:tcW w:w="1186" w:type="dxa"/>
            <w:tcBorders>
              <w:top w:val="nil"/>
              <w:left w:val="nil"/>
              <w:bottom w:val="nil"/>
              <w:right w:val="nil"/>
            </w:tcBorders>
          </w:tcPr>
          <w:p w:rsidR="008E6A59" w:rsidRDefault="000065E0">
            <w:pPr>
              <w:spacing w:after="0" w:line="259" w:lineRule="auto"/>
              <w:ind w:left="214" w:right="0" w:firstLine="0"/>
              <w:jc w:val="left"/>
            </w:pPr>
            <w:r>
              <w:rPr>
                <w:color w:val="000000"/>
                <w:sz w:val="22"/>
              </w:rPr>
              <w:t>?0???#</w:t>
            </w:r>
          </w:p>
        </w:tc>
        <w:tc>
          <w:tcPr>
            <w:tcW w:w="1161" w:type="dxa"/>
            <w:tcBorders>
              <w:top w:val="nil"/>
              <w:left w:val="nil"/>
              <w:bottom w:val="nil"/>
              <w:right w:val="nil"/>
            </w:tcBorders>
          </w:tcPr>
          <w:p w:rsidR="008E6A59" w:rsidRDefault="000065E0">
            <w:pPr>
              <w:spacing w:after="0" w:line="259" w:lineRule="auto"/>
              <w:ind w:left="254" w:right="0" w:firstLine="0"/>
              <w:jc w:val="left"/>
            </w:pPr>
            <w:r>
              <w:rPr>
                <w:color w:val="000000"/>
                <w:sz w:val="22"/>
              </w:rPr>
              <w:t>!2#</w:t>
            </w:r>
          </w:p>
        </w:tc>
        <w:tc>
          <w:tcPr>
            <w:tcW w:w="774" w:type="dxa"/>
            <w:tcBorders>
              <w:top w:val="nil"/>
              <w:left w:val="nil"/>
              <w:bottom w:val="nil"/>
              <w:right w:val="nil"/>
            </w:tcBorders>
          </w:tcPr>
          <w:p w:rsidR="008E6A59" w:rsidRDefault="000065E0">
            <w:pPr>
              <w:spacing w:after="0" w:line="259" w:lineRule="auto"/>
              <w:ind w:right="0" w:firstLine="0"/>
              <w:jc w:val="left"/>
            </w:pPr>
            <w:r>
              <w:rPr>
                <w:color w:val="000000"/>
                <w:sz w:val="22"/>
              </w:rPr>
              <w:t>?0???#</w:t>
            </w:r>
          </w:p>
        </w:tc>
      </w:tr>
      <w:tr w:rsidR="008E6A59">
        <w:trPr>
          <w:trHeight w:val="596"/>
        </w:trPr>
        <w:tc>
          <w:tcPr>
            <w:tcW w:w="3404" w:type="dxa"/>
            <w:gridSpan w:val="2"/>
            <w:tcBorders>
              <w:top w:val="nil"/>
              <w:left w:val="nil"/>
              <w:bottom w:val="single" w:sz="12" w:space="0" w:color="000000"/>
              <w:right w:val="nil"/>
            </w:tcBorders>
            <w:shd w:val="clear" w:color="auto" w:fill="C8E5E7"/>
          </w:tcPr>
          <w:p w:rsidR="008E6A59" w:rsidRDefault="000065E0">
            <w:pPr>
              <w:spacing w:after="0" w:line="259" w:lineRule="auto"/>
              <w:ind w:left="53" w:right="0" w:firstLine="0"/>
              <w:jc w:val="left"/>
            </w:pPr>
            <w:r>
              <w:rPr>
                <w:color w:val="000000"/>
                <w:sz w:val="22"/>
              </w:rPr>
              <w:t>R2S&gt;#-8L-9,(8#.(*-9&amp;9#%()-&amp;%#</w:t>
            </w:r>
          </w:p>
          <w:p w:rsidR="008E6A59" w:rsidRDefault="000065E0">
            <w:pPr>
              <w:spacing w:after="0" w:line="259" w:lineRule="auto"/>
              <w:ind w:left="53" w:right="0" w:firstLine="0"/>
              <w:jc w:val="left"/>
            </w:pPr>
            <w:r>
              <w:rPr>
                <w:color w:val="000000"/>
                <w:sz w:val="22"/>
              </w:rPr>
              <w:t>+(%".##</w:t>
            </w:r>
          </w:p>
        </w:tc>
        <w:tc>
          <w:tcPr>
            <w:tcW w:w="1224" w:type="dxa"/>
            <w:tcBorders>
              <w:top w:val="nil"/>
              <w:left w:val="nil"/>
              <w:bottom w:val="single" w:sz="12" w:space="0" w:color="000000"/>
              <w:right w:val="nil"/>
            </w:tcBorders>
            <w:shd w:val="clear" w:color="auto" w:fill="C8E5E7"/>
          </w:tcPr>
          <w:p w:rsidR="008E6A59" w:rsidRDefault="000065E0">
            <w:pPr>
              <w:spacing w:after="0" w:line="259" w:lineRule="auto"/>
              <w:ind w:right="0" w:firstLine="0"/>
              <w:jc w:val="left"/>
            </w:pPr>
            <w:r>
              <w:rPr>
                <w:color w:val="000000"/>
                <w:sz w:val="22"/>
              </w:rPr>
              <w:t>?0???#</w:t>
            </w:r>
          </w:p>
        </w:tc>
        <w:tc>
          <w:tcPr>
            <w:tcW w:w="1407" w:type="dxa"/>
            <w:tcBorders>
              <w:top w:val="nil"/>
              <w:left w:val="nil"/>
              <w:bottom w:val="single" w:sz="12" w:space="0" w:color="000000"/>
              <w:right w:val="nil"/>
            </w:tcBorders>
            <w:shd w:val="clear" w:color="auto" w:fill="C8E5E7"/>
          </w:tcPr>
          <w:p w:rsidR="008E6A59" w:rsidRDefault="000065E0">
            <w:pPr>
              <w:spacing w:after="0" w:line="259" w:lineRule="auto"/>
              <w:ind w:right="0" w:firstLine="0"/>
              <w:jc w:val="left"/>
            </w:pPr>
            <w:r>
              <w:rPr>
                <w:color w:val="000000"/>
                <w:sz w:val="22"/>
              </w:rPr>
              <w:t>?0???B#</w:t>
            </w:r>
          </w:p>
        </w:tc>
        <w:tc>
          <w:tcPr>
            <w:tcW w:w="1077" w:type="dxa"/>
            <w:tcBorders>
              <w:top w:val="nil"/>
              <w:left w:val="nil"/>
              <w:bottom w:val="single" w:sz="12" w:space="0" w:color="000000"/>
              <w:right w:val="nil"/>
            </w:tcBorders>
            <w:shd w:val="clear" w:color="auto" w:fill="C8E5E7"/>
          </w:tcPr>
          <w:p w:rsidR="008E6A59" w:rsidRDefault="000065E0">
            <w:pPr>
              <w:spacing w:after="0" w:line="259" w:lineRule="auto"/>
              <w:ind w:right="0" w:firstLine="0"/>
              <w:jc w:val="left"/>
            </w:pPr>
            <w:r>
              <w:rPr>
                <w:color w:val="000000"/>
                <w:sz w:val="22"/>
              </w:rPr>
              <w:t>?0?B?#</w:t>
            </w:r>
          </w:p>
        </w:tc>
        <w:tc>
          <w:tcPr>
            <w:tcW w:w="1186" w:type="dxa"/>
            <w:tcBorders>
              <w:top w:val="nil"/>
              <w:left w:val="nil"/>
              <w:bottom w:val="single" w:sz="12" w:space="0" w:color="000000"/>
              <w:right w:val="nil"/>
            </w:tcBorders>
            <w:shd w:val="clear" w:color="auto" w:fill="C8E5E7"/>
          </w:tcPr>
          <w:p w:rsidR="008E6A59" w:rsidRDefault="000065E0">
            <w:pPr>
              <w:spacing w:after="0" w:line="259" w:lineRule="auto"/>
              <w:ind w:left="214" w:right="0" w:firstLine="0"/>
              <w:jc w:val="left"/>
            </w:pPr>
            <w:r>
              <w:rPr>
                <w:color w:val="000000"/>
                <w:sz w:val="22"/>
              </w:rPr>
              <w:t>?0???#</w:t>
            </w:r>
          </w:p>
        </w:tc>
        <w:tc>
          <w:tcPr>
            <w:tcW w:w="1161" w:type="dxa"/>
            <w:tcBorders>
              <w:top w:val="nil"/>
              <w:left w:val="nil"/>
              <w:bottom w:val="single" w:sz="12" w:space="0" w:color="000000"/>
              <w:right w:val="nil"/>
            </w:tcBorders>
            <w:shd w:val="clear" w:color="auto" w:fill="C8E5E7"/>
          </w:tcPr>
          <w:p w:rsidR="008E6A59" w:rsidRDefault="000065E0">
            <w:pPr>
              <w:spacing w:after="0" w:line="259" w:lineRule="auto"/>
              <w:ind w:left="254" w:right="0" w:firstLine="0"/>
              <w:jc w:val="left"/>
            </w:pPr>
            <w:r>
              <w:rPr>
                <w:color w:val="000000"/>
                <w:sz w:val="22"/>
              </w:rPr>
              <w:t>!2#</w:t>
            </w:r>
          </w:p>
        </w:tc>
        <w:tc>
          <w:tcPr>
            <w:tcW w:w="774" w:type="dxa"/>
            <w:tcBorders>
              <w:top w:val="nil"/>
              <w:left w:val="nil"/>
              <w:bottom w:val="single" w:sz="12" w:space="0" w:color="000000"/>
              <w:right w:val="nil"/>
            </w:tcBorders>
            <w:shd w:val="clear" w:color="auto" w:fill="C8E5E7"/>
          </w:tcPr>
          <w:p w:rsidR="008E6A59" w:rsidRDefault="000065E0">
            <w:pPr>
              <w:spacing w:after="0" w:line="259" w:lineRule="auto"/>
              <w:ind w:right="0" w:firstLine="0"/>
              <w:jc w:val="left"/>
            </w:pPr>
            <w:r>
              <w:rPr>
                <w:color w:val="000000"/>
                <w:sz w:val="22"/>
              </w:rPr>
              <w:t>?0???#</w:t>
            </w:r>
          </w:p>
        </w:tc>
      </w:tr>
    </w:tbl>
    <w:p w:rsidR="008E6A59" w:rsidRDefault="000065E0">
      <w:pPr>
        <w:spacing w:after="0" w:line="237" w:lineRule="auto"/>
        <w:ind w:right="0" w:firstLine="0"/>
        <w:jc w:val="left"/>
      </w:pPr>
      <w:r>
        <w:rPr>
          <w:color w:val="000000"/>
          <w:sz w:val="20"/>
        </w:rPr>
        <w:t>AE!+(A"E"B"'$"(!&amp;C"3(;F&lt;G4+(;&amp;(F?C"B&gt;"D(&lt;D&gt;"BC"(GEE"$#(4"&gt;")3(0G!+(0HC#"*=#%$(GIJ&amp;C9B"(!&amp;C"3(K&amp;0+(K=B:%'(&amp;E( 0=E"#H3(LM+(L=N=BD(M9&amp;#%"'#3(;2&lt;+('&amp;#(=&gt;=%)=?)"(</w:t>
      </w:r>
    </w:p>
    <w:p w:rsidR="008E6A59" w:rsidRDefault="008E6A59">
      <w:pPr>
        <w:sectPr w:rsidR="008E6A59">
          <w:type w:val="continuous"/>
          <w:pgSz w:w="11906" w:h="16838"/>
          <w:pgMar w:top="1875" w:right="856" w:bottom="1479" w:left="924" w:header="720" w:footer="720" w:gutter="0"/>
          <w:cols w:space="720"/>
        </w:sectPr>
      </w:pPr>
    </w:p>
    <w:p w:rsidR="008E6A59" w:rsidRDefault="000065E0">
      <w:pPr>
        <w:ind w:left="6" w:right="0"/>
      </w:pPr>
      <w:r>
        <w:t xml:space="preserve">metic products. Other avenues for entry of mercury from such creams may be from ingestion of the product after topical application around the mouth and hand-to-mouth contact, including intimate partner contact. The use of mercury-containing cosmetic products such as these can also contaminate the home and its occupants, resulting in secondary mercury poisoning [43].  </w:t>
      </w:r>
    </w:p>
    <w:p w:rsidR="008E6A59" w:rsidRDefault="000065E0">
      <w:pPr>
        <w:ind w:left="6" w:right="0"/>
      </w:pPr>
      <w:r>
        <w:t xml:space="preserve">      The levels obtained from these three products suggest that mercury compounds are added as part of the formulation either as an active ingredient or as a pre</w:t>
      </w:r>
      <w:r>
        <w:t xml:space="preserve">servative, yet only one sample (Deluxe Silken) shows Ammoniated Mercury on its label. The labeling of cosmetics globally is very relaxed and varies from country to country. Most countries do not require detailed listing of ingredients and except for colour additives, the United States FDA does not require cosmetic products and ingredients for premarket approval [44].  </w:t>
      </w:r>
    </w:p>
    <w:p w:rsidR="008E6A59" w:rsidRDefault="000065E0">
      <w:pPr>
        <w:ind w:left="6" w:right="0"/>
      </w:pPr>
      <w:r>
        <w:t xml:space="preserve">      Six other samples contained mercury levels exceeding the 1µg/g limit adopted by most countries. These values varied from 1.223 µg/g to 2.223 ug/g and may be attributed to contamination from machinery or from contaminated raw material such as vegetable based oils[45] or naturally sourced emulsifiers.        In all cases, mercury absorption through the skin, frequency of use and the bioaccumulation of the metal can result in all the creams containing even traces of mercury to be potentially hazardous to</w:t>
      </w:r>
      <w:r>
        <w:t xml:space="preserve"> human health. Chronic exposure to mercury can lead to tremors, insomnia, memory loss, neuromuscular effects, headaches, and cognitive and motor dysfunction. Mild subclinical symptoms of central nervous system and cardiovascular toxicity can be seen at exposure levels as low as 0.070 µg/kg/day [46]. This dismisses the notion of safe level for Mercury.  </w:t>
      </w:r>
    </w:p>
    <w:p w:rsidR="008E6A59" w:rsidRDefault="000065E0">
      <w:pPr>
        <w:ind w:left="6" w:right="0"/>
      </w:pPr>
      <w:r>
        <w:t xml:space="preserve">      The results of this study correspond well with previous studies. Mohammed </w:t>
      </w:r>
      <w:r>
        <w:rPr>
          <w:i/>
        </w:rPr>
        <w:t>et al</w:t>
      </w:r>
      <w:r>
        <w:t xml:space="preserve">. [16] in 2017 found similar levels of mercury in skin lightening creams sold in Trinidad and Tobago with values ranging from a low of 0.473 µg/g to a high of 14.507.741 µg/g for a sample of Deluxe Silken cream. Rickets </w:t>
      </w:r>
      <w:r>
        <w:rPr>
          <w:i/>
        </w:rPr>
        <w:t>et al</w:t>
      </w:r>
      <w:r>
        <w:t xml:space="preserve">. [13] in 2020 found in Jamaica Mercury ranging from 0.050 µg/g to 17345.000 µg/g. Hamann </w:t>
      </w:r>
      <w:r>
        <w:rPr>
          <w:i/>
        </w:rPr>
        <w:t>et al</w:t>
      </w:r>
      <w:r>
        <w:t xml:space="preserve">. [14] in 2014 found in the US Mercury ranging from 1729.000µg/g to 45,622.000µg/g. Peregrino </w:t>
      </w:r>
      <w:r>
        <w:rPr>
          <w:i/>
        </w:rPr>
        <w:t>et al</w:t>
      </w:r>
      <w:r>
        <w:t>. [47] found in 2011 mercury levels ranging from 878.000µg/g to 36,000.000µg/g and Prevo</w:t>
      </w:r>
      <w:r>
        <w:t xml:space="preserve">dnik </w:t>
      </w:r>
      <w:r>
        <w:rPr>
          <w:i/>
        </w:rPr>
        <w:t>et al</w:t>
      </w:r>
      <w:r>
        <w:t xml:space="preserve">. [48] in 2018 found mercury levels in skin lightening creams ranging from 93.000 µg/g to 16,353.000 µg/g from 338 samples taken from 22 countries. Majeed </w:t>
      </w:r>
      <w:r>
        <w:rPr>
          <w:i/>
        </w:rPr>
        <w:t>et al</w:t>
      </w:r>
      <w:r>
        <w:t xml:space="preserve">. [49] in 2021 found levels ranging from 3.600 µg/g to 240.000 µg/g, Sin and Tsang [50] in 2003 found levels ranging from 660.000 µg/g to 57,000.000 µg/g, Pramanik </w:t>
      </w:r>
      <w:r>
        <w:rPr>
          <w:i/>
        </w:rPr>
        <w:t>et al</w:t>
      </w:r>
      <w:r>
        <w:t>. [39] in 2021 found levels ranging from 0.004 µg/g to 31,700.000 µg/g and Dwijayanti and Susanti [51] in 2018 found levels ranging from 47.180 µg/g to 4,554.000 µg/g of mer</w:t>
      </w:r>
      <w:r>
        <w:t xml:space="preserve">cury in creams.  </w:t>
      </w:r>
    </w:p>
    <w:p w:rsidR="008E6A59" w:rsidRDefault="000065E0">
      <w:pPr>
        <w:ind w:left="6" w:right="0"/>
      </w:pPr>
      <w:r>
        <w:t xml:space="preserve">      The World Health Organization (WHO) identifies Bangladesh, China, Dominican Republic, Hong Kong, Jamaica, Lebanon, Malaysia, Mexico, Pakistan, Philippines, Republic of Korea, Thailand, and the United States of America as the main producers of mercury-containing skin lightening products [23]. However, this study shows that 31% of skin-lightening products tested in this study were produced in the EU and contain some levels of mercury. Mohammed </w:t>
      </w:r>
      <w:r>
        <w:rPr>
          <w:i/>
        </w:rPr>
        <w:t>et al</w:t>
      </w:r>
      <w:r>
        <w:t xml:space="preserve">. [16] found that 60% of the skin lightening products available in the Trinidad and Tobago Market in 2017 were manufactured in the EU, and Rickets et.al found 19% of the skin lightening products available in Jamaica were produced in the EU.  </w:t>
      </w:r>
    </w:p>
    <w:p w:rsidR="008E6A59" w:rsidRDefault="000065E0">
      <w:pPr>
        <w:ind w:left="6" w:right="0"/>
      </w:pPr>
      <w:r>
        <w:t xml:space="preserve">      The Margin of Safety (MoS) levels determined in this study show that Deluxe Silken, 7 Days Magic Brightening Cream, and Sandal Beauty Cream, exceeded the USEPA guidelines for MoS having values that fell below 100. These samples are considered unsafe for usage and hazardous to human health. The extremely low MoS obtained for Deluxe Silken, 7 Days Magic and Sandal Beauty Cream are of particular concern as these can lead to severe medical conditions even from short term usage and could be considered prox</w:t>
      </w:r>
      <w:r>
        <w:t xml:space="preserve">imal hazards as mercury from these products can affect persons in close proximity to the user.  </w:t>
      </w:r>
    </w:p>
    <w:p w:rsidR="008E6A59" w:rsidRDefault="000065E0">
      <w:pPr>
        <w:ind w:left="6" w:right="0"/>
      </w:pPr>
      <w:r>
        <w:t xml:space="preserve">      Ravima’s Beauty Discoloration Defense can also be considered unsafe for use. This sample had a MoS of 106.007 and fell above the USEPA guidelines of 100 MoS but may be within the margin of error of this study and could easily fall below 100 MoS.  </w:t>
      </w:r>
    </w:p>
    <w:p w:rsidR="008E6A59" w:rsidRDefault="000065E0">
      <w:pPr>
        <w:ind w:left="6" w:right="0"/>
      </w:pPr>
      <w:r>
        <w:t xml:space="preserve">      The results of MoS correlate very strongly with the Hazard Quotient (HQ) calculation with the same samples being determined to be hazardous. Deluxe Silken, 7 Days Magic Brightening Cream and Sandal Beauty Cream did not only exceed the HQ limit of 1 but did so by a margin of several thousands, further highlighting the severe health hazard these three products pose to the users and their immediate surroundings. Ravima’s Beauty Discoloration Defense also showed similar behavior where its HQ value was mar</w:t>
      </w:r>
      <w:r>
        <w:t xml:space="preserve">ginal at 0.943 and should be considered unsafe for use by users.  </w:t>
      </w:r>
    </w:p>
    <w:p w:rsidR="008E6A59" w:rsidRDefault="000065E0">
      <w:pPr>
        <w:ind w:left="6" w:right="0"/>
      </w:pPr>
      <w:r>
        <w:t xml:space="preserve">      </w:t>
      </w:r>
      <w:r>
        <w:t>In this study, four of the samples analyzed can be considered hazardous; this represents 21% of the skin lightening products available on the Trinidad and Tobago market. Furthermore, three of the samples or 16% can be considered extreme hazards. As these are popular brands easily available and commonly used in Trinidad and Tobago, the health risks of exposure to mercury both acute and chronic are extremely high. This risk can easily be extended to close members of the household, including children and intim</w:t>
      </w:r>
      <w:r>
        <w:t xml:space="preserve">ate partners. It should be noted that this risk assessment assumes that the products are used exclusively on the face, neck, and arms. It did not consider the use of these skin-lightening products on intimate areas where the skin is thinner and blood flow is greater. Bleaching of intimate areas has been growing in popularity among both gay and heterosexual populations [52] and introduces an even greater risk since these areas show increased absorption. </w:t>
      </w:r>
    </w:p>
    <w:p w:rsidR="008E6A59" w:rsidRDefault="000065E0">
      <w:pPr>
        <w:spacing w:after="0" w:line="259" w:lineRule="auto"/>
        <w:ind w:right="0" w:firstLine="0"/>
        <w:jc w:val="left"/>
      </w:pPr>
      <w:r>
        <w:t xml:space="preserve"> </w:t>
      </w:r>
    </w:p>
    <w:p w:rsidR="008E6A59" w:rsidRDefault="000065E0">
      <w:pPr>
        <w:spacing w:after="0" w:line="259" w:lineRule="auto"/>
        <w:ind w:right="0" w:firstLine="0"/>
        <w:jc w:val="left"/>
      </w:pPr>
      <w:r>
        <w:t xml:space="preserve"> </w:t>
      </w:r>
    </w:p>
    <w:p w:rsidR="008E6A59" w:rsidRDefault="000065E0">
      <w:pPr>
        <w:pStyle w:val="Heading2"/>
        <w:ind w:left="-4"/>
      </w:pPr>
      <w:r>
        <w:t xml:space="preserve">CONCLUSION </w:t>
      </w:r>
    </w:p>
    <w:p w:rsidR="008E6A59" w:rsidRDefault="000065E0">
      <w:pPr>
        <w:spacing w:after="0" w:line="259" w:lineRule="auto"/>
        <w:ind w:right="0" w:firstLine="0"/>
        <w:jc w:val="left"/>
      </w:pPr>
      <w:r>
        <w:t xml:space="preserve"> </w:t>
      </w:r>
    </w:p>
    <w:p w:rsidR="008E6A59" w:rsidRDefault="000065E0">
      <w:pPr>
        <w:ind w:left="6" w:right="0"/>
      </w:pPr>
      <w:r>
        <w:t>In this study, 84% of samples contained mercury and 47% exceeded the Minamata limit of 1µg/g. From the health risk, three samples are unsafe and one marginal. This study indicates that for some products, manufacturers deliberately add Mercury compounds without appropriately representing the components on the labels and shows the need for more appropriate labeling regulation and enforcement in the cosmetic industry. This study also revealed the potential risks posed using manufacturing processes and raw mate</w:t>
      </w:r>
      <w:r>
        <w:t>rial selection.  Since Trinidad and Tobago is not a signatory to the Minamata convention, manufacturers and distributors are not mandated to enforce the 1ppm limit set by the convention for cosmetic products; however, the obvious health risks to the population pose by these products must be considered. The popularity of skin whitening products in Trinidad and Tobago places the population at significant risk of chronic mercury poisoning with implications to the cost of healthcare, reduced productivity, and q</w:t>
      </w:r>
      <w:r>
        <w:t xml:space="preserve">uality of life. This study only considered over the counter readily available commercial skin lightening creams and did not consider “under the counter” products which can pose significant hazards to its users.  </w:t>
      </w:r>
    </w:p>
    <w:p w:rsidR="008E6A59" w:rsidRDefault="000065E0">
      <w:pPr>
        <w:spacing w:after="3" w:line="259" w:lineRule="auto"/>
        <w:ind w:right="0" w:firstLine="0"/>
        <w:jc w:val="left"/>
      </w:pPr>
      <w:r>
        <w:rPr>
          <w:sz w:val="22"/>
        </w:rPr>
        <w:t xml:space="preserve"> </w:t>
      </w:r>
    </w:p>
    <w:p w:rsidR="008E6A59" w:rsidRDefault="000065E0">
      <w:pPr>
        <w:spacing w:after="0" w:line="259" w:lineRule="auto"/>
        <w:ind w:left="-5" w:right="0" w:hanging="10"/>
        <w:jc w:val="left"/>
      </w:pPr>
      <w:r>
        <w:rPr>
          <w:i/>
        </w:rPr>
        <w:t xml:space="preserve">Authors’ Contribution  </w:t>
      </w:r>
    </w:p>
    <w:p w:rsidR="008E6A59" w:rsidRDefault="000065E0">
      <w:pPr>
        <w:ind w:left="6" w:right="0"/>
      </w:pPr>
      <w:r>
        <w:t xml:space="preserve">      Study Conception: TM; Study Design: TM; Supervision: MT; Funding: The University of the West Indices; Materials: NR; Data Collection and/or Processing: SB; Statistical Analysis and/or Data Interpretation: TM; Literature Review: NR, TM; Manuscript Preparation: TM, NR and Critical Review: YK. </w:t>
      </w:r>
    </w:p>
    <w:p w:rsidR="008E6A59" w:rsidRDefault="000065E0">
      <w:pPr>
        <w:spacing w:after="3" w:line="259" w:lineRule="auto"/>
        <w:ind w:right="0" w:firstLine="0"/>
        <w:jc w:val="left"/>
      </w:pPr>
      <w:r>
        <w:rPr>
          <w:sz w:val="22"/>
        </w:rPr>
        <w:t xml:space="preserve"> </w:t>
      </w:r>
    </w:p>
    <w:p w:rsidR="008E6A59" w:rsidRDefault="000065E0">
      <w:pPr>
        <w:spacing w:after="0" w:line="259" w:lineRule="auto"/>
        <w:ind w:left="-5" w:right="0" w:hanging="10"/>
        <w:jc w:val="left"/>
      </w:pPr>
      <w:r>
        <w:rPr>
          <w:i/>
        </w:rPr>
        <w:t xml:space="preserve">Conflict of interest  </w:t>
      </w:r>
    </w:p>
    <w:p w:rsidR="008E6A59" w:rsidRDefault="000065E0">
      <w:pPr>
        <w:ind w:left="6" w:right="0"/>
      </w:pPr>
      <w:r>
        <w:t xml:space="preserve">      The authors disclosed no conflict of interest during the preparation or publication of this manuscript.  </w:t>
      </w:r>
    </w:p>
    <w:p w:rsidR="008E6A59" w:rsidRDefault="000065E0">
      <w:pPr>
        <w:spacing w:after="3" w:line="259" w:lineRule="auto"/>
        <w:ind w:right="0" w:firstLine="0"/>
        <w:jc w:val="left"/>
      </w:pPr>
      <w:r>
        <w:rPr>
          <w:sz w:val="22"/>
        </w:rPr>
        <w:t xml:space="preserve"> </w:t>
      </w:r>
    </w:p>
    <w:p w:rsidR="008E6A59" w:rsidRDefault="000065E0">
      <w:pPr>
        <w:spacing w:after="0" w:line="259" w:lineRule="auto"/>
        <w:ind w:left="-5" w:right="0" w:hanging="10"/>
        <w:jc w:val="left"/>
      </w:pPr>
      <w:r>
        <w:rPr>
          <w:i/>
        </w:rPr>
        <w:t xml:space="preserve">Financing  </w:t>
      </w:r>
    </w:p>
    <w:p w:rsidR="008E6A59" w:rsidRDefault="000065E0">
      <w:pPr>
        <w:ind w:left="6" w:right="0"/>
      </w:pPr>
      <w:r>
        <w:t xml:space="preserve">      The authors disclosed that they receive a grant from the University of the West Indies, St. Augustine, Trinidad and Tobago.  </w:t>
      </w:r>
    </w:p>
    <w:p w:rsidR="008E6A59" w:rsidRDefault="000065E0">
      <w:pPr>
        <w:spacing w:after="3" w:line="259" w:lineRule="auto"/>
        <w:ind w:right="0" w:firstLine="0"/>
        <w:jc w:val="left"/>
      </w:pPr>
      <w:r>
        <w:rPr>
          <w:sz w:val="22"/>
        </w:rPr>
        <w:t xml:space="preserve"> </w:t>
      </w:r>
    </w:p>
    <w:p w:rsidR="008E6A59" w:rsidRDefault="000065E0">
      <w:pPr>
        <w:spacing w:after="0" w:line="259" w:lineRule="auto"/>
        <w:ind w:left="-5" w:right="0" w:hanging="10"/>
        <w:jc w:val="left"/>
      </w:pPr>
      <w:r>
        <w:rPr>
          <w:i/>
        </w:rPr>
        <w:t xml:space="preserve">Aknowledgement  </w:t>
      </w:r>
    </w:p>
    <w:p w:rsidR="008E6A59" w:rsidRDefault="000065E0">
      <w:pPr>
        <w:ind w:left="6" w:right="0"/>
      </w:pPr>
      <w:r>
        <w:t xml:space="preserve">      The authors acknowledge the Department of Chemistry at The University of The West Indies for facilitating all analyses. </w:t>
      </w:r>
    </w:p>
    <w:p w:rsidR="008E6A59" w:rsidRDefault="000065E0">
      <w:pPr>
        <w:spacing w:after="3" w:line="259" w:lineRule="auto"/>
        <w:ind w:right="0" w:firstLine="0"/>
        <w:jc w:val="left"/>
      </w:pPr>
      <w:r>
        <w:rPr>
          <w:sz w:val="22"/>
        </w:rPr>
        <w:t xml:space="preserve"> </w:t>
      </w:r>
    </w:p>
    <w:p w:rsidR="008E6A59" w:rsidRDefault="000065E0">
      <w:pPr>
        <w:spacing w:after="0" w:line="259" w:lineRule="auto"/>
        <w:ind w:right="0" w:firstLine="0"/>
        <w:jc w:val="left"/>
      </w:pPr>
      <w:r>
        <w:t xml:space="preserve"> </w:t>
      </w:r>
    </w:p>
    <w:p w:rsidR="008E6A59" w:rsidRDefault="000065E0">
      <w:pPr>
        <w:pStyle w:val="Heading2"/>
        <w:ind w:left="-4"/>
      </w:pPr>
      <w:r>
        <w:t>REFERENCES</w:t>
      </w:r>
      <w:r>
        <w:rPr>
          <w:color w:val="181717"/>
        </w:rPr>
        <w:t xml:space="preserve"> </w:t>
      </w:r>
    </w:p>
    <w:p w:rsidR="008E6A59" w:rsidRDefault="000065E0">
      <w:pPr>
        <w:spacing w:after="0" w:line="259" w:lineRule="auto"/>
        <w:ind w:right="0" w:firstLine="0"/>
        <w:jc w:val="left"/>
      </w:pPr>
      <w:r>
        <w:rPr>
          <w:sz w:val="22"/>
        </w:rPr>
        <w:t xml:space="preserve"> </w:t>
      </w:r>
    </w:p>
    <w:p w:rsidR="008E6A59" w:rsidRDefault="000065E0">
      <w:pPr>
        <w:numPr>
          <w:ilvl w:val="0"/>
          <w:numId w:val="2"/>
        </w:numPr>
        <w:spacing w:after="2" w:line="254" w:lineRule="auto"/>
        <w:ind w:right="0" w:hanging="10"/>
      </w:pPr>
      <w:r>
        <w:rPr>
          <w:sz w:val="20"/>
        </w:rPr>
        <w:t xml:space="preserve">Adetoogun JI, Aderinto N, Ashimi AA, Akano DF, Ogundipe TO, Fikayomi PB. Practice and motivations for skin bleaching among Africans. Int J Surg. 2023;109(2):218-219. doi: </w:t>
      </w:r>
      <w:hyperlink r:id="rId34">
        <w:r>
          <w:rPr>
            <w:sz w:val="20"/>
          </w:rPr>
          <w:t>10.1097/JS9.0000000000000141.</w:t>
        </w:r>
      </w:hyperlink>
      <w:hyperlink r:id="rId35">
        <w:r>
          <w:rPr>
            <w:sz w:val="20"/>
          </w:rPr>
          <w:t xml:space="preserve"> </w:t>
        </w:r>
      </w:hyperlink>
    </w:p>
    <w:p w:rsidR="008E6A59" w:rsidRDefault="000065E0">
      <w:pPr>
        <w:numPr>
          <w:ilvl w:val="0"/>
          <w:numId w:val="2"/>
        </w:numPr>
        <w:spacing w:after="2" w:line="254" w:lineRule="auto"/>
        <w:ind w:right="0" w:hanging="10"/>
      </w:pPr>
      <w:r>
        <w:rPr>
          <w:sz w:val="20"/>
        </w:rPr>
        <w:t xml:space="preserve">Daftary K, Krishnam NS, Kundu RV. Uncovering the roots of </w:t>
      </w:r>
      <w:r>
        <w:rPr>
          <w:sz w:val="20"/>
        </w:rPr>
        <w:t xml:space="preserve">skin bleaching: colorism and its detrimental effects. J Cosmet Dermatol. 2023;22(1):337-338. doi: </w:t>
      </w:r>
      <w:hyperlink r:id="rId36">
        <w:r>
          <w:rPr>
            <w:sz w:val="20"/>
          </w:rPr>
          <w:t>10.1111/jocd.15049.</w:t>
        </w:r>
      </w:hyperlink>
      <w:hyperlink r:id="rId37">
        <w:r>
          <w:rPr>
            <w:sz w:val="20"/>
          </w:rPr>
          <w:t xml:space="preserve"> </w:t>
        </w:r>
      </w:hyperlink>
      <w:r>
        <w:rPr>
          <w:sz w:val="20"/>
        </w:rPr>
        <w:t xml:space="preserve"> </w:t>
      </w:r>
    </w:p>
    <w:p w:rsidR="008E6A59" w:rsidRDefault="000065E0">
      <w:pPr>
        <w:numPr>
          <w:ilvl w:val="0"/>
          <w:numId w:val="2"/>
        </w:numPr>
        <w:spacing w:after="2" w:line="254" w:lineRule="auto"/>
        <w:ind w:right="0" w:hanging="10"/>
      </w:pPr>
      <w:r>
        <w:rPr>
          <w:sz w:val="20"/>
        </w:rPr>
        <w:t xml:space="preserve">Dhillon-Jamerson KK. Key concepts in advertising: colorism. Advertising &amp; Society Quarterly. 2022;23(1). </w:t>
      </w:r>
    </w:p>
    <w:p w:rsidR="008E6A59" w:rsidRDefault="000065E0">
      <w:pPr>
        <w:numPr>
          <w:ilvl w:val="0"/>
          <w:numId w:val="2"/>
        </w:numPr>
        <w:spacing w:after="0" w:line="249" w:lineRule="auto"/>
        <w:ind w:right="0" w:hanging="10"/>
      </w:pPr>
      <w:r>
        <w:rPr>
          <w:sz w:val="20"/>
        </w:rPr>
        <w:t xml:space="preserve">Peltzer K, Pengpid S, James C. The globalization of whitening: prevalence of skin lighteners (or bleachers) use and its social correlates among university students in 26 countries. Int J Dermatol. </w:t>
      </w:r>
    </w:p>
    <w:p w:rsidR="008E6A59" w:rsidRDefault="000065E0">
      <w:pPr>
        <w:spacing w:after="2" w:line="254" w:lineRule="auto"/>
        <w:ind w:left="-5" w:right="0" w:hanging="10"/>
      </w:pPr>
      <w:r>
        <w:rPr>
          <w:sz w:val="20"/>
        </w:rPr>
        <w:t xml:space="preserve">2016;55(2):165-172. doi: </w:t>
      </w:r>
      <w:hyperlink r:id="rId38">
        <w:r>
          <w:rPr>
            <w:sz w:val="20"/>
          </w:rPr>
          <w:t>10.1111/ijd.12860.</w:t>
        </w:r>
      </w:hyperlink>
      <w:hyperlink r:id="rId39">
        <w:r>
          <w:rPr>
            <w:sz w:val="20"/>
          </w:rPr>
          <w:t xml:space="preserve"> </w:t>
        </w:r>
      </w:hyperlink>
      <w:r>
        <w:rPr>
          <w:sz w:val="20"/>
        </w:rPr>
        <w:t xml:space="preserve"> </w:t>
      </w:r>
    </w:p>
    <w:p w:rsidR="008E6A59" w:rsidRDefault="000065E0">
      <w:pPr>
        <w:numPr>
          <w:ilvl w:val="0"/>
          <w:numId w:val="2"/>
        </w:numPr>
        <w:spacing w:after="2" w:line="254" w:lineRule="auto"/>
        <w:ind w:right="0" w:hanging="10"/>
      </w:pPr>
      <w:r>
        <w:rPr>
          <w:sz w:val="20"/>
        </w:rPr>
        <w:t xml:space="preserve">Wone I, Ngom NB, Leye MN, Fall F, Timera B, Ly F. Prevalence of skin bleaching cosmetics use in Senegal: trends and action prospects. Cent Afr J Pub Health. 2022;8(5):198-202. doi: </w:t>
      </w:r>
      <w:hyperlink r:id="rId40">
        <w:r>
          <w:rPr>
            <w:sz w:val="20"/>
          </w:rPr>
          <w:t>10.11648/j.cajph.20220805.12.</w:t>
        </w:r>
      </w:hyperlink>
      <w:hyperlink r:id="rId41">
        <w:r>
          <w:rPr>
            <w:sz w:val="20"/>
          </w:rPr>
          <w:t xml:space="preserve"> </w:t>
        </w:r>
      </w:hyperlink>
    </w:p>
    <w:p w:rsidR="008E6A59" w:rsidRDefault="000065E0">
      <w:pPr>
        <w:numPr>
          <w:ilvl w:val="0"/>
          <w:numId w:val="2"/>
        </w:numPr>
        <w:spacing w:after="2" w:line="254" w:lineRule="auto"/>
        <w:ind w:right="0" w:hanging="10"/>
      </w:pPr>
      <w:r>
        <w:rPr>
          <w:sz w:val="20"/>
        </w:rPr>
        <w:t xml:space="preserve">Wade TJ, Romano MJ, Blue L. The effect of African American skin color on hiring preferences. J Appl Soc Psychol. 2004;34(12):2550-2558. doi: </w:t>
      </w:r>
      <w:hyperlink r:id="rId42">
        <w:r>
          <w:rPr>
            <w:sz w:val="20"/>
          </w:rPr>
          <w:t>10.1111/j.1559-1816.2004.tb01991.x.</w:t>
        </w:r>
      </w:hyperlink>
      <w:hyperlink r:id="rId43">
        <w:r>
          <w:rPr>
            <w:sz w:val="20"/>
          </w:rPr>
          <w:t xml:space="preserve"> </w:t>
        </w:r>
      </w:hyperlink>
      <w:r>
        <w:rPr>
          <w:sz w:val="20"/>
        </w:rPr>
        <w:t xml:space="preserve">7. Kelly MD. Racial inequality in the Anglophone Caribbean: comparing the cases of Jamaica and Trinidad and Tobago. J Ethn Mig Stud. 2023;49(5):1125-1153. doi: </w:t>
      </w:r>
      <w:hyperlink r:id="rId44">
        <w:r>
          <w:rPr>
            <w:sz w:val="20"/>
          </w:rPr>
          <w:t>10.1080/1369183X.2022.2044767</w:t>
        </w:r>
      </w:hyperlink>
      <w:hyperlink r:id="rId45">
        <w:r>
          <w:rPr>
            <w:sz w:val="20"/>
          </w:rPr>
          <w:t xml:space="preserve"> </w:t>
        </w:r>
      </w:hyperlink>
      <w:r>
        <w:rPr>
          <w:sz w:val="20"/>
        </w:rPr>
        <w:t xml:space="preserve">8. Baugh C. Vybz Kartel’s Wife Tanesha ‘Shorty’ Johnson Launches ‘Skin Bleaching’ Products. Dancehallmag; 2021.  </w:t>
      </w:r>
    </w:p>
    <w:p w:rsidR="008E6A59" w:rsidRDefault="000065E0">
      <w:pPr>
        <w:spacing w:after="2" w:line="254" w:lineRule="auto"/>
        <w:ind w:left="-5" w:right="91" w:hanging="10"/>
      </w:pPr>
      <w:r>
        <w:rPr>
          <w:sz w:val="20"/>
        </w:rPr>
        <w:t xml:space="preserve">9. Becker CG, Becker EL, Maher JF, Schreiner GE. Nephrotic </w:t>
      </w:r>
      <w:r>
        <w:rPr>
          <w:sz w:val="20"/>
        </w:rPr>
        <w:t xml:space="preserve">syndrome after contact with mercury. A report of five cases, three after the use of ammoniated mercury ointment. Arch Intern Med. 1962;110:1781-86. doi: </w:t>
      </w:r>
      <w:hyperlink r:id="rId46">
        <w:r>
          <w:rPr>
            <w:sz w:val="20"/>
          </w:rPr>
          <w:t xml:space="preserve">10.1001/archinte.1962.03620200038008. </w:t>
        </w:r>
      </w:hyperlink>
      <w:r>
        <w:rPr>
          <w:sz w:val="20"/>
        </w:rPr>
        <w:t xml:space="preserve"> 10. Lundgren KD, Swensson A. Occupational poisoning by alkyl mercury compounds. J Ind Hyg Toxicol. 1949;31(4):190-200.  </w:t>
      </w:r>
    </w:p>
    <w:p w:rsidR="008E6A59" w:rsidRDefault="000065E0">
      <w:pPr>
        <w:numPr>
          <w:ilvl w:val="0"/>
          <w:numId w:val="3"/>
        </w:numPr>
        <w:spacing w:after="2" w:line="254" w:lineRule="auto"/>
        <w:ind w:right="92" w:hanging="10"/>
      </w:pPr>
      <w:r>
        <w:rPr>
          <w:sz w:val="20"/>
        </w:rPr>
        <w:t xml:space="preserve">Gaul LE, Underwood GB. Epidermal and dermal sensitization from mercury; its effect on vision and nail growth. J Indiana State Med Assoc. 1949;42(12):1258.  </w:t>
      </w:r>
    </w:p>
    <w:p w:rsidR="008E6A59" w:rsidRDefault="000065E0">
      <w:pPr>
        <w:numPr>
          <w:ilvl w:val="0"/>
          <w:numId w:val="3"/>
        </w:numPr>
        <w:spacing w:after="2" w:line="254" w:lineRule="auto"/>
        <w:ind w:right="92" w:hanging="10"/>
      </w:pPr>
      <w:r>
        <w:rPr>
          <w:sz w:val="20"/>
        </w:rPr>
        <w:t xml:space="preserve">Lerner AB. Effect of ions on melanin formation. J Invest Dermatol. 1952;18(1):47-52. doi: </w:t>
      </w:r>
      <w:hyperlink r:id="rId47">
        <w:r>
          <w:rPr>
            <w:sz w:val="20"/>
          </w:rPr>
          <w:t>10.1038/jid.1952.6.</w:t>
        </w:r>
      </w:hyperlink>
      <w:hyperlink r:id="rId48">
        <w:r>
          <w:rPr>
            <w:sz w:val="20"/>
          </w:rPr>
          <w:t xml:space="preserve"> </w:t>
        </w:r>
      </w:hyperlink>
      <w:r>
        <w:rPr>
          <w:sz w:val="20"/>
        </w:rPr>
        <w:t xml:space="preserve"> 13. Ricketts P, Knight C, Gordon A, Boischio A, Voutchkov M. Mercury exposure associated with use of skin lightening products in Jamaica. J Health Pollut. 2020;10(26):200601. doi: </w:t>
      </w:r>
    </w:p>
    <w:p w:rsidR="008E6A59" w:rsidRDefault="000065E0">
      <w:pPr>
        <w:spacing w:after="2" w:line="254" w:lineRule="auto"/>
        <w:ind w:left="-5" w:right="0" w:hanging="10"/>
      </w:pPr>
      <w:hyperlink r:id="rId49">
        <w:r>
          <w:rPr>
            <w:sz w:val="20"/>
          </w:rPr>
          <w:t>10.5696/2156-9614-10.26.200601.</w:t>
        </w:r>
      </w:hyperlink>
      <w:hyperlink r:id="rId50">
        <w:r>
          <w:rPr>
            <w:sz w:val="20"/>
          </w:rPr>
          <w:t xml:space="preserve"> </w:t>
        </w:r>
      </w:hyperlink>
    </w:p>
    <w:p w:rsidR="008E6A59" w:rsidRDefault="000065E0">
      <w:pPr>
        <w:numPr>
          <w:ilvl w:val="0"/>
          <w:numId w:val="4"/>
        </w:numPr>
        <w:spacing w:after="2" w:line="254" w:lineRule="auto"/>
        <w:ind w:right="91" w:hanging="307"/>
      </w:pPr>
      <w:r>
        <w:rPr>
          <w:sz w:val="20"/>
        </w:rPr>
        <w:t xml:space="preserve">Hamann CR, Boonchai W, Wen L, et al. Spectrometric analysis of mercury content in 549 skin-lightening products: is mercury toxicity a hidden global health hazard? J Am Acad Dermatol. </w:t>
      </w:r>
    </w:p>
    <w:p w:rsidR="008E6A59" w:rsidRDefault="000065E0">
      <w:pPr>
        <w:spacing w:after="2" w:line="254" w:lineRule="auto"/>
        <w:ind w:left="-5" w:right="0" w:hanging="10"/>
      </w:pPr>
      <w:r>
        <w:rPr>
          <w:sz w:val="20"/>
        </w:rPr>
        <w:t xml:space="preserve">2014;70(2):281-287.e3. doi: </w:t>
      </w:r>
      <w:hyperlink r:id="rId51">
        <w:r>
          <w:rPr>
            <w:sz w:val="20"/>
          </w:rPr>
          <w:t>10.1016/j.jaad.2013.09.050.</w:t>
        </w:r>
      </w:hyperlink>
      <w:hyperlink r:id="rId52">
        <w:r>
          <w:rPr>
            <w:sz w:val="20"/>
          </w:rPr>
          <w:t xml:space="preserve"> </w:t>
        </w:r>
      </w:hyperlink>
      <w:r>
        <w:rPr>
          <w:sz w:val="20"/>
        </w:rPr>
        <w:t xml:space="preserve"> </w:t>
      </w:r>
    </w:p>
    <w:p w:rsidR="008E6A59" w:rsidRDefault="000065E0">
      <w:pPr>
        <w:numPr>
          <w:ilvl w:val="0"/>
          <w:numId w:val="4"/>
        </w:numPr>
        <w:spacing w:after="2" w:line="254" w:lineRule="auto"/>
        <w:ind w:right="91" w:hanging="307"/>
      </w:pPr>
      <w:r>
        <w:rPr>
          <w:sz w:val="20"/>
        </w:rPr>
        <w:t xml:space="preserve">Park JD, Zheng W. Human exposure and health effects of inorganic and elemental mercury. J Prev Med Public Health. 2012;45(6):344-352. doi: </w:t>
      </w:r>
      <w:hyperlink r:id="rId53">
        <w:r>
          <w:rPr>
            <w:sz w:val="20"/>
          </w:rPr>
          <w:t>10.3961/jpmph.2012.45.6.344.</w:t>
        </w:r>
      </w:hyperlink>
      <w:hyperlink r:id="rId54">
        <w:r>
          <w:rPr>
            <w:sz w:val="20"/>
          </w:rPr>
          <w:t xml:space="preserve"> </w:t>
        </w:r>
      </w:hyperlink>
      <w:r>
        <w:rPr>
          <w:sz w:val="20"/>
        </w:rPr>
        <w:t xml:space="preserve"> </w:t>
      </w:r>
    </w:p>
    <w:p w:rsidR="008E6A59" w:rsidRDefault="000065E0">
      <w:pPr>
        <w:numPr>
          <w:ilvl w:val="0"/>
          <w:numId w:val="4"/>
        </w:numPr>
        <w:spacing w:after="2" w:line="254" w:lineRule="auto"/>
        <w:ind w:right="91" w:hanging="307"/>
      </w:pPr>
      <w:r>
        <w:rPr>
          <w:sz w:val="20"/>
        </w:rPr>
        <w:t xml:space="preserve">Mohammed T, Mohammed E, Bascombe S. The evaluation </w:t>
      </w:r>
      <w:r>
        <w:rPr>
          <w:sz w:val="20"/>
        </w:rPr>
        <w:t xml:space="preserve">of total mercury and arsenic in skin bleaching creams commonly used in Trinidad and Tobago and their potential risk to the people of the Caribbean. J Public Health Res. 2017;6(3):1097. doi: </w:t>
      </w:r>
      <w:hyperlink r:id="rId55">
        <w:r>
          <w:rPr>
            <w:sz w:val="20"/>
          </w:rPr>
          <w:t>10.4081/jphr.2017.1097.</w:t>
        </w:r>
      </w:hyperlink>
      <w:hyperlink r:id="rId56">
        <w:r>
          <w:rPr>
            <w:sz w:val="20"/>
          </w:rPr>
          <w:t xml:space="preserve"> </w:t>
        </w:r>
      </w:hyperlink>
    </w:p>
    <w:p w:rsidR="008E6A59" w:rsidRDefault="000065E0">
      <w:pPr>
        <w:numPr>
          <w:ilvl w:val="0"/>
          <w:numId w:val="4"/>
        </w:numPr>
        <w:spacing w:after="2" w:line="254" w:lineRule="auto"/>
        <w:ind w:right="91" w:hanging="307"/>
      </w:pPr>
      <w:r>
        <w:rPr>
          <w:sz w:val="20"/>
        </w:rPr>
        <w:t xml:space="preserve">McNutt M. Mercury and health. American Association for the Advancement of Science; 2013: p. 1430.  </w:t>
      </w:r>
    </w:p>
    <w:p w:rsidR="008E6A59" w:rsidRDefault="000065E0">
      <w:pPr>
        <w:numPr>
          <w:ilvl w:val="0"/>
          <w:numId w:val="4"/>
        </w:numPr>
        <w:spacing w:after="2" w:line="254" w:lineRule="auto"/>
        <w:ind w:right="91" w:hanging="307"/>
      </w:pPr>
      <w:r>
        <w:rPr>
          <w:sz w:val="20"/>
        </w:rPr>
        <w:t xml:space="preserve">Maqbool F, Niaz K, Hassan FI, Khan F, Abdollahi M. Immunotoxicity of mercury: Pathological and toxicological effects. J Environ Sci Health C Environ Carcinog Ecotoxicol Rev. </w:t>
      </w:r>
    </w:p>
    <w:p w:rsidR="008E6A59" w:rsidRDefault="000065E0">
      <w:pPr>
        <w:spacing w:after="2" w:line="254" w:lineRule="auto"/>
        <w:ind w:left="-5" w:right="0" w:hanging="10"/>
      </w:pPr>
      <w:r>
        <w:rPr>
          <w:sz w:val="20"/>
        </w:rPr>
        <w:t xml:space="preserve">2017;35(1):29-46. doi: </w:t>
      </w:r>
      <w:hyperlink r:id="rId57">
        <w:r>
          <w:rPr>
            <w:sz w:val="20"/>
          </w:rPr>
          <w:t>10.1080/10590501.2016.1278299.</w:t>
        </w:r>
      </w:hyperlink>
      <w:hyperlink r:id="rId58">
        <w:r>
          <w:rPr>
            <w:sz w:val="20"/>
          </w:rPr>
          <w:t xml:space="preserve"> </w:t>
        </w:r>
      </w:hyperlink>
      <w:r>
        <w:rPr>
          <w:sz w:val="20"/>
        </w:rPr>
        <w:t xml:space="preserve"> </w:t>
      </w:r>
    </w:p>
    <w:p w:rsidR="008E6A59" w:rsidRDefault="000065E0">
      <w:pPr>
        <w:numPr>
          <w:ilvl w:val="0"/>
          <w:numId w:val="4"/>
        </w:numPr>
        <w:spacing w:after="2" w:line="254" w:lineRule="auto"/>
        <w:ind w:right="91" w:hanging="307"/>
      </w:pPr>
      <w:r>
        <w:rPr>
          <w:sz w:val="20"/>
        </w:rPr>
        <w:t xml:space="preserve">Risher JF, De Rosa CT. Inorganic: the other mercury. J Environ Health. 2007;70(4):9-16.  </w:t>
      </w:r>
    </w:p>
    <w:p w:rsidR="008E6A59" w:rsidRDefault="000065E0">
      <w:pPr>
        <w:numPr>
          <w:ilvl w:val="0"/>
          <w:numId w:val="4"/>
        </w:numPr>
        <w:spacing w:after="2" w:line="254" w:lineRule="auto"/>
        <w:ind w:right="91" w:hanging="307"/>
      </w:pPr>
      <w:r>
        <w:rPr>
          <w:sz w:val="20"/>
        </w:rPr>
        <w:t xml:space="preserve">Al-Saleh I. Potential health consequences of applying mercury-containing skin-lightening creams during pregnancy and lactation periods. Int J Hyg Environ Health. 2016;219(4-5):468474. doi: </w:t>
      </w:r>
      <w:hyperlink r:id="rId59">
        <w:r>
          <w:rPr>
            <w:sz w:val="20"/>
          </w:rPr>
          <w:t>10.1016/j.ijheh.2016.03.002.</w:t>
        </w:r>
      </w:hyperlink>
      <w:hyperlink r:id="rId60">
        <w:r>
          <w:rPr>
            <w:sz w:val="20"/>
          </w:rPr>
          <w:t xml:space="preserve"> </w:t>
        </w:r>
      </w:hyperlink>
      <w:r>
        <w:rPr>
          <w:sz w:val="20"/>
        </w:rPr>
        <w:t xml:space="preserve"> </w:t>
      </w:r>
    </w:p>
    <w:p w:rsidR="008E6A59" w:rsidRDefault="000065E0">
      <w:pPr>
        <w:numPr>
          <w:ilvl w:val="0"/>
          <w:numId w:val="4"/>
        </w:numPr>
        <w:spacing w:after="2" w:line="254" w:lineRule="auto"/>
        <w:ind w:right="91" w:hanging="307"/>
      </w:pPr>
      <w:r>
        <w:rPr>
          <w:sz w:val="20"/>
        </w:rPr>
        <w:t xml:space="preserve">Senthilingam M. Mother loses peripheral vision from apparent exposure to mercury in beauty creams. Toxic levels in her home put family at risk, say experts https://edition.cnn.com/: CNN; 2022 [Available from: www.cnn.com/2022/11/29/health/skin-whitening-beauty-creams-mercury-vision-loss-mother-families-asequals-intl-cmd/index.html. </w:t>
      </w:r>
    </w:p>
    <w:p w:rsidR="008E6A59" w:rsidRDefault="000065E0">
      <w:pPr>
        <w:numPr>
          <w:ilvl w:val="0"/>
          <w:numId w:val="4"/>
        </w:numPr>
        <w:spacing w:after="2" w:line="254" w:lineRule="auto"/>
        <w:ind w:right="91" w:hanging="307"/>
      </w:pPr>
      <w:r>
        <w:rPr>
          <w:sz w:val="20"/>
        </w:rPr>
        <w:t xml:space="preserve">Bastiansz A, Ewald J, Rodríguez Saldaña V, Santa-Rios A, Basu N. A systematic review of mercury exposures from skin-lightening products. Environ Health Perspect. 2022;130(11):116002. </w:t>
      </w:r>
    </w:p>
    <w:p w:rsidR="008E6A59" w:rsidRDefault="000065E0">
      <w:pPr>
        <w:spacing w:after="2" w:line="254" w:lineRule="auto"/>
        <w:ind w:left="-5" w:right="0" w:hanging="10"/>
      </w:pPr>
      <w:r>
        <w:rPr>
          <w:sz w:val="20"/>
        </w:rPr>
        <w:t xml:space="preserve">doi: </w:t>
      </w:r>
      <w:hyperlink r:id="rId61">
        <w:r>
          <w:rPr>
            <w:sz w:val="20"/>
          </w:rPr>
          <w:t>10.1289/EHP10808.</w:t>
        </w:r>
      </w:hyperlink>
      <w:hyperlink r:id="rId62">
        <w:r>
          <w:rPr>
            <w:sz w:val="20"/>
          </w:rPr>
          <w:t xml:space="preserve"> </w:t>
        </w:r>
      </w:hyperlink>
    </w:p>
    <w:p w:rsidR="008E6A59" w:rsidRDefault="000065E0">
      <w:pPr>
        <w:numPr>
          <w:ilvl w:val="0"/>
          <w:numId w:val="4"/>
        </w:numPr>
        <w:spacing w:after="2" w:line="254" w:lineRule="auto"/>
        <w:ind w:right="91" w:hanging="307"/>
      </w:pPr>
      <w:r>
        <w:rPr>
          <w:sz w:val="20"/>
        </w:rPr>
        <w:t xml:space="preserve">WHO. Preventing disease through healthy environments: Mercury in skin lightening products. World Health Organization; 2019. </w:t>
      </w:r>
    </w:p>
    <w:p w:rsidR="008E6A59" w:rsidRDefault="000065E0">
      <w:pPr>
        <w:numPr>
          <w:ilvl w:val="0"/>
          <w:numId w:val="4"/>
        </w:numPr>
        <w:spacing w:after="2" w:line="254" w:lineRule="auto"/>
        <w:ind w:right="91" w:hanging="307"/>
      </w:pPr>
      <w:r>
        <w:rPr>
          <w:sz w:val="20"/>
        </w:rPr>
        <w:t xml:space="preserve">Safety CP. Guidance on Heavy Metal Impurities in Cosmetics. modified 2016-02-29. Available from: http://www. hcsc. gc. ca/cps-spc/pubs/indust.  </w:t>
      </w:r>
    </w:p>
    <w:p w:rsidR="008E6A59" w:rsidRDefault="000065E0">
      <w:pPr>
        <w:numPr>
          <w:ilvl w:val="0"/>
          <w:numId w:val="4"/>
        </w:numPr>
        <w:spacing w:after="2" w:line="254" w:lineRule="auto"/>
        <w:ind w:right="91" w:hanging="307"/>
      </w:pPr>
      <w:r>
        <w:rPr>
          <w:sz w:val="20"/>
        </w:rPr>
        <w:t xml:space="preserve">USFDA. Prohibited and Restricted Ingredients in Cosmetics: UDSFDA; 2010. Available from: https://www.fda.gov/cosmetics/cosmetics-laws-regulations/prohibited-restricted-ingredientscosmetics. </w:t>
      </w:r>
    </w:p>
    <w:p w:rsidR="008E6A59" w:rsidRDefault="000065E0">
      <w:pPr>
        <w:numPr>
          <w:ilvl w:val="0"/>
          <w:numId w:val="4"/>
        </w:numPr>
        <w:spacing w:after="2" w:line="254" w:lineRule="auto"/>
        <w:ind w:right="91" w:hanging="307"/>
      </w:pPr>
      <w:r>
        <w:rPr>
          <w:sz w:val="20"/>
        </w:rPr>
        <w:t xml:space="preserve">Maharaj D, Mohammed T, Mohammed A, Addison L. Enhanced digestion of complex cosmetic matrices for analysis of As, Hg, Cd, Cr, Ni, and Pb using triton X-100. MethodsX. 2021;8:101241. doi: </w:t>
      </w:r>
      <w:hyperlink r:id="rId63">
        <w:r>
          <w:rPr>
            <w:sz w:val="20"/>
          </w:rPr>
          <w:t>10.1016/j.mex.2021.101241.</w:t>
        </w:r>
      </w:hyperlink>
      <w:hyperlink r:id="rId64">
        <w:r>
          <w:rPr>
            <w:sz w:val="20"/>
          </w:rPr>
          <w:t xml:space="preserve"> </w:t>
        </w:r>
      </w:hyperlink>
      <w:r>
        <w:rPr>
          <w:sz w:val="20"/>
        </w:rPr>
        <w:t xml:space="preserve"> </w:t>
      </w:r>
    </w:p>
    <w:p w:rsidR="008E6A59" w:rsidRDefault="000065E0">
      <w:pPr>
        <w:numPr>
          <w:ilvl w:val="0"/>
          <w:numId w:val="4"/>
        </w:numPr>
        <w:spacing w:after="2" w:line="254" w:lineRule="auto"/>
        <w:ind w:right="91" w:hanging="307"/>
      </w:pPr>
      <w:r>
        <w:rPr>
          <w:sz w:val="20"/>
        </w:rPr>
        <w:t xml:space="preserve">Mohammed E, Mohammed T, Mohammed A. Optimization </w:t>
      </w:r>
    </w:p>
    <w:p w:rsidR="008E6A59" w:rsidRDefault="000065E0">
      <w:pPr>
        <w:spacing w:after="2" w:line="254" w:lineRule="auto"/>
        <w:ind w:left="-5" w:right="0" w:hanging="10"/>
      </w:pPr>
      <w:r>
        <w:rPr>
          <w:sz w:val="20"/>
        </w:rPr>
        <w:t xml:space="preserve">of instrument conditions for the analysis for mercury, arsenic, antimony and selenium by atomic absorption spectroscopy. MethodsX. 2018;5:824-833. doi: </w:t>
      </w:r>
      <w:hyperlink r:id="rId65">
        <w:r>
          <w:rPr>
            <w:sz w:val="20"/>
          </w:rPr>
          <w:t>10.1016/j.mex.2018.07.016.</w:t>
        </w:r>
      </w:hyperlink>
      <w:hyperlink r:id="rId66">
        <w:r>
          <w:rPr>
            <w:sz w:val="20"/>
          </w:rPr>
          <w:t xml:space="preserve"> </w:t>
        </w:r>
      </w:hyperlink>
      <w:r>
        <w:rPr>
          <w:sz w:val="20"/>
        </w:rPr>
        <w:t xml:space="preserve"> </w:t>
      </w:r>
    </w:p>
    <w:p w:rsidR="008E6A59" w:rsidRDefault="000065E0">
      <w:pPr>
        <w:numPr>
          <w:ilvl w:val="0"/>
          <w:numId w:val="4"/>
        </w:numPr>
        <w:spacing w:after="2" w:line="254" w:lineRule="auto"/>
        <w:ind w:right="91" w:hanging="307"/>
      </w:pPr>
      <w:r>
        <w:rPr>
          <w:sz w:val="20"/>
        </w:rPr>
        <w:t xml:space="preserve">Abbas HH, Sakakibara M, Sera K, Andayanie E. Mercury exposure and health problems of the students using skin-lightening cosmetic products in Makassar, South Sulawesi, Indonesia. Cosmetics. 2020;7(3):58. doi: </w:t>
      </w:r>
      <w:hyperlink r:id="rId67">
        <w:r>
          <w:rPr>
            <w:sz w:val="20"/>
          </w:rPr>
          <w:t>10.3390/cosmetics7030058.</w:t>
        </w:r>
      </w:hyperlink>
      <w:hyperlink r:id="rId68">
        <w:r>
          <w:rPr>
            <w:sz w:val="20"/>
          </w:rPr>
          <w:t xml:space="preserve"> </w:t>
        </w:r>
      </w:hyperlink>
      <w:r>
        <w:rPr>
          <w:sz w:val="20"/>
        </w:rPr>
        <w:t xml:space="preserve"> 29. The Scientific Committee on Consumer Safety. The SCCS's Notes of Guidance for the testing of Cosmetic Substance and their Safety Evaluation 10th Revision Europe2018 [updated 24th-25th October, 2018. 1-152]. Available from: https://ec.europa.eu/health/sites/default/files/scientific_committees/consumer_safety/docs/sccs_o_224.pdf. </w:t>
      </w:r>
    </w:p>
    <w:p w:rsidR="008E6A59" w:rsidRDefault="000065E0">
      <w:pPr>
        <w:numPr>
          <w:ilvl w:val="0"/>
          <w:numId w:val="5"/>
        </w:numPr>
        <w:spacing w:after="2" w:line="254" w:lineRule="auto"/>
        <w:ind w:right="0" w:hanging="10"/>
      </w:pPr>
      <w:r>
        <w:rPr>
          <w:sz w:val="20"/>
        </w:rPr>
        <w:t xml:space="preserve">United States Environmental Protection Agency. Risk Assessment Guidance for Superfund Volume 1: Human Health Evaluation Manual (Part E, Supplemental Guidance for Dermal Risk Assessment) 2004. Available from: https://www.epa.gov/. </w:t>
      </w:r>
    </w:p>
    <w:p w:rsidR="008E6A59" w:rsidRDefault="000065E0">
      <w:pPr>
        <w:numPr>
          <w:ilvl w:val="0"/>
          <w:numId w:val="5"/>
        </w:numPr>
        <w:spacing w:after="2" w:line="254" w:lineRule="auto"/>
        <w:ind w:right="0" w:hanging="10"/>
      </w:pPr>
      <w:r>
        <w:rPr>
          <w:sz w:val="20"/>
        </w:rPr>
        <w:t xml:space="preserve">Arshad H, Mehmood MZ, Shah MH, Abbasi AM. Evaluation of heavy metals in cosmetic products and their health risk assessment. Saudi Pharm J. 2020;28(7):779-790. doi: </w:t>
      </w:r>
      <w:hyperlink r:id="rId69">
        <w:r>
          <w:rPr>
            <w:sz w:val="20"/>
          </w:rPr>
          <w:t xml:space="preserve">10.1016/j.jsps.2020.05.006. </w:t>
        </w:r>
      </w:hyperlink>
      <w:r>
        <w:rPr>
          <w:sz w:val="20"/>
        </w:rPr>
        <w:t xml:space="preserve"> 32. Meng Y, Li Y, Zheng N, et al. Potential health risks of metals in skin care products used by Chinese consumers aged 19-29 years. Ecotoxicol Environ Saf. 2021;216:112184. doi: </w:t>
      </w:r>
    </w:p>
    <w:p w:rsidR="008E6A59" w:rsidRDefault="000065E0">
      <w:pPr>
        <w:spacing w:after="2" w:line="254" w:lineRule="auto"/>
        <w:ind w:left="-5" w:right="0" w:hanging="10"/>
      </w:pPr>
      <w:hyperlink r:id="rId70">
        <w:r>
          <w:rPr>
            <w:sz w:val="20"/>
          </w:rPr>
          <w:t>10.1016/j.ecoenv.2021.112184.</w:t>
        </w:r>
      </w:hyperlink>
      <w:hyperlink r:id="rId71">
        <w:r>
          <w:rPr>
            <w:sz w:val="20"/>
          </w:rPr>
          <w:t xml:space="preserve"> </w:t>
        </w:r>
      </w:hyperlink>
    </w:p>
    <w:p w:rsidR="008E6A59" w:rsidRDefault="000065E0">
      <w:pPr>
        <w:numPr>
          <w:ilvl w:val="0"/>
          <w:numId w:val="6"/>
        </w:numPr>
        <w:spacing w:after="2" w:line="254" w:lineRule="auto"/>
        <w:ind w:right="0" w:hanging="10"/>
      </w:pPr>
      <w:r>
        <w:rPr>
          <w:sz w:val="20"/>
        </w:rPr>
        <w:t xml:space="preserve">Ho YB, Abdullah NH, Hamsan H, Tan ESS. Mercury contamination in facial skin lightening creams and its health risks to user. Regul Toxicol Pharmacol. 2017;88:72-76. doi: </w:t>
      </w:r>
      <w:hyperlink r:id="rId72">
        <w:r>
          <w:rPr>
            <w:sz w:val="20"/>
          </w:rPr>
          <w:t xml:space="preserve">10.1016/j.yrtph.2017.05.018. </w:t>
        </w:r>
      </w:hyperlink>
      <w:r>
        <w:rPr>
          <w:sz w:val="20"/>
        </w:rPr>
        <w:t xml:space="preserve"> </w:t>
      </w:r>
    </w:p>
    <w:p w:rsidR="008E6A59" w:rsidRDefault="000065E0">
      <w:pPr>
        <w:numPr>
          <w:ilvl w:val="0"/>
          <w:numId w:val="6"/>
        </w:numPr>
        <w:spacing w:after="2" w:line="254" w:lineRule="auto"/>
        <w:ind w:right="0" w:hanging="10"/>
      </w:pPr>
      <w:r>
        <w:rPr>
          <w:sz w:val="20"/>
        </w:rPr>
        <w:t xml:space="preserve">United States Environmental Protection Agency (U.S. EPA). Sustainable Futures/P2 Framwork Manual 2012 Section 13: Quantitative Risk Assessment Calculations United States 2021 [updated 2021]. Available from: https://www.epa.gov/sustainable-futures/sustainable-futures-p2-framework-manual. </w:t>
      </w:r>
    </w:p>
    <w:p w:rsidR="008E6A59" w:rsidRDefault="000065E0">
      <w:pPr>
        <w:numPr>
          <w:ilvl w:val="0"/>
          <w:numId w:val="6"/>
        </w:numPr>
        <w:spacing w:after="2" w:line="254" w:lineRule="auto"/>
        <w:ind w:right="0" w:hanging="10"/>
      </w:pPr>
      <w:r>
        <w:rPr>
          <w:sz w:val="20"/>
        </w:rPr>
        <w:t xml:space="preserve">Liu Y, Stowe MH, Bello D, et al. Skin exposure to aliphatic polyisocyanates in the auto body repair and refinishing industry: III. A personal exposure algorithm. Ann Occup Hyg. </w:t>
      </w:r>
    </w:p>
    <w:p w:rsidR="008E6A59" w:rsidRDefault="000065E0">
      <w:pPr>
        <w:spacing w:after="2" w:line="254" w:lineRule="auto"/>
        <w:ind w:left="-5" w:right="0" w:hanging="10"/>
      </w:pPr>
      <w:r>
        <w:rPr>
          <w:sz w:val="20"/>
        </w:rPr>
        <w:t xml:space="preserve">2009;53(1):33-40. doi: </w:t>
      </w:r>
      <w:hyperlink r:id="rId73">
        <w:r>
          <w:rPr>
            <w:sz w:val="20"/>
          </w:rPr>
          <w:t>10.1093/annhyg/men070.</w:t>
        </w:r>
      </w:hyperlink>
      <w:hyperlink r:id="rId74">
        <w:r>
          <w:rPr>
            <w:sz w:val="20"/>
          </w:rPr>
          <w:t xml:space="preserve"> </w:t>
        </w:r>
      </w:hyperlink>
      <w:r>
        <w:rPr>
          <w:sz w:val="20"/>
        </w:rPr>
        <w:t xml:space="preserve"> </w:t>
      </w:r>
    </w:p>
    <w:p w:rsidR="008E6A59" w:rsidRDefault="000065E0">
      <w:pPr>
        <w:numPr>
          <w:ilvl w:val="0"/>
          <w:numId w:val="6"/>
        </w:numPr>
        <w:spacing w:after="2" w:line="254" w:lineRule="auto"/>
        <w:ind w:right="0" w:hanging="10"/>
      </w:pPr>
      <w:r>
        <w:rPr>
          <w:sz w:val="20"/>
        </w:rPr>
        <w:t xml:space="preserve">Emergency USEPAOo, Response R. Risk Assessment Guidance for Superfund: pt. A. Human health evaluation manual: Office of Emergency and Remedial Response, US Environmental Protection Agency; 1989. </w:t>
      </w:r>
    </w:p>
    <w:p w:rsidR="008E6A59" w:rsidRDefault="000065E0">
      <w:pPr>
        <w:numPr>
          <w:ilvl w:val="0"/>
          <w:numId w:val="6"/>
        </w:numPr>
        <w:spacing w:after="0" w:line="249" w:lineRule="auto"/>
        <w:ind w:right="0" w:hanging="10"/>
      </w:pPr>
      <w:r>
        <w:rPr>
          <w:sz w:val="20"/>
        </w:rPr>
        <w:t xml:space="preserve">Long CC, Finlay AY. The finger-tip unit--a new practical measure. Clin Exp Dermatol. 1991;16(6):444-447. doi: </w:t>
      </w:r>
      <w:hyperlink r:id="rId75">
        <w:r>
          <w:rPr>
            <w:sz w:val="20"/>
          </w:rPr>
          <w:t>10.1111/j.1365</w:t>
        </w:r>
      </w:hyperlink>
      <w:hyperlink r:id="rId76">
        <w:r>
          <w:rPr>
            <w:sz w:val="20"/>
          </w:rPr>
          <w:t>2230.1991.tb01232.x.</w:t>
        </w:r>
      </w:hyperlink>
      <w:hyperlink r:id="rId77">
        <w:r>
          <w:rPr>
            <w:sz w:val="20"/>
          </w:rPr>
          <w:t xml:space="preserve"> </w:t>
        </w:r>
      </w:hyperlink>
    </w:p>
    <w:p w:rsidR="008E6A59" w:rsidRDefault="000065E0">
      <w:pPr>
        <w:numPr>
          <w:ilvl w:val="0"/>
          <w:numId w:val="6"/>
        </w:numPr>
        <w:spacing w:after="2" w:line="254" w:lineRule="auto"/>
        <w:ind w:right="0" w:hanging="10"/>
      </w:pPr>
      <w:r>
        <w:rPr>
          <w:sz w:val="20"/>
        </w:rPr>
        <w:t>Podgórska A, Pu</w:t>
      </w:r>
      <w:r>
        <w:rPr>
          <w:sz w:val="20"/>
        </w:rPr>
        <w:t>ś</w:t>
      </w:r>
      <w:r>
        <w:rPr>
          <w:sz w:val="20"/>
        </w:rPr>
        <w:t>cion-Jakubik A, Grodzka A, Naliwajko SK, Markiewicz-</w:t>
      </w:r>
      <w:r>
        <w:rPr>
          <w:sz w:val="20"/>
        </w:rPr>
        <w:t>Ż</w:t>
      </w:r>
      <w:r>
        <w:rPr>
          <w:sz w:val="20"/>
        </w:rPr>
        <w:t xml:space="preserve">ukowska R, Socha K. Natural and conventional cosmetics - mercury exposure assessment. Molecules. 2021;26(13):4088. doi: </w:t>
      </w:r>
      <w:hyperlink r:id="rId78">
        <w:r>
          <w:rPr>
            <w:sz w:val="20"/>
          </w:rPr>
          <w:t>10.3390/molecules26134088.</w:t>
        </w:r>
      </w:hyperlink>
      <w:hyperlink r:id="rId79">
        <w:r>
          <w:rPr>
            <w:sz w:val="20"/>
          </w:rPr>
          <w:t xml:space="preserve"> </w:t>
        </w:r>
      </w:hyperlink>
      <w:r>
        <w:rPr>
          <w:sz w:val="20"/>
        </w:rPr>
        <w:t xml:space="preserve"> </w:t>
      </w:r>
    </w:p>
    <w:p w:rsidR="008E6A59" w:rsidRDefault="000065E0">
      <w:pPr>
        <w:numPr>
          <w:ilvl w:val="0"/>
          <w:numId w:val="6"/>
        </w:numPr>
        <w:spacing w:after="2" w:line="254" w:lineRule="auto"/>
        <w:ind w:right="0" w:hanging="10"/>
      </w:pPr>
      <w:r>
        <w:rPr>
          <w:sz w:val="20"/>
        </w:rPr>
        <w:t xml:space="preserve">Pramanik S, Kumar M, Qureshi A. Mercury in skin-care products in India and consumer exposure risks. Regul Toxicol Pharmacol. 2021;121:104870. doi: </w:t>
      </w:r>
      <w:hyperlink r:id="rId80">
        <w:r>
          <w:rPr>
            <w:sz w:val="20"/>
          </w:rPr>
          <w:t>10.1016/j.yrtph.2021.104870.</w:t>
        </w:r>
      </w:hyperlink>
      <w:hyperlink r:id="rId81">
        <w:r>
          <w:rPr>
            <w:sz w:val="20"/>
          </w:rPr>
          <w:t xml:space="preserve"> </w:t>
        </w:r>
      </w:hyperlink>
      <w:r>
        <w:rPr>
          <w:sz w:val="20"/>
        </w:rPr>
        <w:t xml:space="preserve"> 40. Gnonsoro UP, Ake Assi YED, Sangare NS, Kouakou YU, Trokourey A. Health risk assessment of heavy metals (Pb, Cd, Hg) in hydroalcoholic gels of Abidjan, Côte d’Ivoire. Biol Trace Elem Res. 2022;200(5):2510-2518. doi: </w:t>
      </w:r>
      <w:hyperlink r:id="rId82">
        <w:r>
          <w:rPr>
            <w:sz w:val="20"/>
          </w:rPr>
          <w:t>10.1007/s12011-021-02822-y.</w:t>
        </w:r>
      </w:hyperlink>
      <w:hyperlink r:id="rId83">
        <w:r>
          <w:rPr>
            <w:sz w:val="20"/>
          </w:rPr>
          <w:t xml:space="preserve"> </w:t>
        </w:r>
      </w:hyperlink>
      <w:r>
        <w:rPr>
          <w:sz w:val="20"/>
        </w:rPr>
        <w:t xml:space="preserve">41. Agency for Toxic Substances and Disease. Calculating Hazard Quotients and Cancer Risk Estimates 2023. Available from: https://www.atsdr.cdc.gov/pha-guidance/conducting_scientific_evaluations/epcs_and_exposure_calculations/hazardquotients_cancerrisk.html#. </w:t>
      </w:r>
    </w:p>
    <w:p w:rsidR="008E6A59" w:rsidRDefault="000065E0">
      <w:pPr>
        <w:numPr>
          <w:ilvl w:val="0"/>
          <w:numId w:val="7"/>
        </w:numPr>
        <w:spacing w:after="2" w:line="254" w:lineRule="auto"/>
        <w:ind w:right="92" w:hanging="10"/>
      </w:pPr>
      <w:r>
        <w:rPr>
          <w:sz w:val="20"/>
        </w:rPr>
        <w:t xml:space="preserve">Chan TY. Inorganic mercury poisoning associated with skinlightening cosmetic products. Clin Toxicol (Phila). 2011;49(10):886891. doi: </w:t>
      </w:r>
      <w:hyperlink r:id="rId84">
        <w:r>
          <w:rPr>
            <w:sz w:val="20"/>
          </w:rPr>
          <w:t>10.3109/15563650.2011.626425.</w:t>
        </w:r>
      </w:hyperlink>
      <w:hyperlink r:id="rId85">
        <w:r>
          <w:rPr>
            <w:sz w:val="20"/>
          </w:rPr>
          <w:t xml:space="preserve"> </w:t>
        </w:r>
      </w:hyperlink>
      <w:r>
        <w:rPr>
          <w:sz w:val="20"/>
        </w:rPr>
        <w:t xml:space="preserve"> </w:t>
      </w:r>
    </w:p>
    <w:p w:rsidR="008E6A59" w:rsidRDefault="000065E0">
      <w:pPr>
        <w:numPr>
          <w:ilvl w:val="0"/>
          <w:numId w:val="7"/>
        </w:numPr>
        <w:spacing w:after="2" w:line="254" w:lineRule="auto"/>
        <w:ind w:right="92" w:hanging="10"/>
      </w:pPr>
      <w:r>
        <w:rPr>
          <w:sz w:val="20"/>
        </w:rPr>
        <w:t xml:space="preserve">Ori MR, Larsen JB, Shirazi FM. Mercury poisoning in a toddler from home contamination due to skin-lightening cream. J Pediatr. 2018;196:314-317.e1. doi: </w:t>
      </w:r>
      <w:hyperlink r:id="rId86">
        <w:r>
          <w:rPr>
            <w:sz w:val="20"/>
          </w:rPr>
          <w:t xml:space="preserve">10.1016/j.jpeds.2017.12.023. </w:t>
        </w:r>
      </w:hyperlink>
      <w:r>
        <w:rPr>
          <w:sz w:val="20"/>
        </w:rPr>
        <w:t xml:space="preserve"> 44. Rai S, Gupta A, Punetha V. Regulations of Cosmetics Across the Globe. Appl Clin Res Clin Trials Regul Aff. 2015;2(3):137144. doi: </w:t>
      </w:r>
      <w:hyperlink r:id="rId87">
        <w:r>
          <w:rPr>
            <w:sz w:val="20"/>
          </w:rPr>
          <w:t>10.2174/2213476X03666151125220117.</w:t>
        </w:r>
      </w:hyperlink>
      <w:hyperlink r:id="rId88">
        <w:r>
          <w:rPr>
            <w:sz w:val="20"/>
          </w:rPr>
          <w:t xml:space="preserve"> </w:t>
        </w:r>
      </w:hyperlink>
    </w:p>
    <w:p w:rsidR="008E6A59" w:rsidRDefault="000065E0">
      <w:pPr>
        <w:numPr>
          <w:ilvl w:val="0"/>
          <w:numId w:val="8"/>
        </w:numPr>
        <w:spacing w:after="2" w:line="254" w:lineRule="auto"/>
        <w:ind w:right="0" w:hanging="10"/>
      </w:pPr>
      <w:r>
        <w:rPr>
          <w:sz w:val="20"/>
        </w:rPr>
        <w:t>Brodziak-Dopiera</w:t>
      </w:r>
      <w:r>
        <w:rPr>
          <w:sz w:val="20"/>
        </w:rPr>
        <w:t>ł</w:t>
      </w:r>
      <w:r>
        <w:rPr>
          <w:sz w:val="20"/>
        </w:rPr>
        <w:t xml:space="preserve">a B, Fischer A, Chrzanowska M, Ahnert B. Mercury exposure from the consumption of dietary supplements containing vegetable, cod liver, and shark liver oils. Int J Environ </w:t>
      </w:r>
    </w:p>
    <w:p w:rsidR="008E6A59" w:rsidRDefault="000065E0">
      <w:pPr>
        <w:spacing w:after="2" w:line="254" w:lineRule="auto"/>
        <w:ind w:left="-5" w:right="0" w:hanging="10"/>
      </w:pPr>
      <w:r>
        <w:rPr>
          <w:sz w:val="20"/>
        </w:rPr>
        <w:t xml:space="preserve">Res Public Health. 2023;20(3):2129. doi: </w:t>
      </w:r>
      <w:hyperlink r:id="rId89">
        <w:r>
          <w:rPr>
            <w:sz w:val="20"/>
          </w:rPr>
          <w:t xml:space="preserve">10.3390/ijerph20032129. </w:t>
        </w:r>
      </w:hyperlink>
      <w:r>
        <w:rPr>
          <w:sz w:val="20"/>
        </w:rPr>
        <w:t xml:space="preserve"> </w:t>
      </w:r>
    </w:p>
    <w:p w:rsidR="008E6A59" w:rsidRDefault="000065E0">
      <w:pPr>
        <w:numPr>
          <w:ilvl w:val="0"/>
          <w:numId w:val="8"/>
        </w:numPr>
        <w:spacing w:after="2" w:line="254" w:lineRule="auto"/>
        <w:ind w:right="0" w:hanging="10"/>
      </w:pPr>
      <w:r>
        <w:rPr>
          <w:sz w:val="20"/>
        </w:rPr>
        <w:t xml:space="preserve">Fernandes Azevedo B, Barros Furieri L, Peçanha FM, et al. Toxic effects of mercury on the cardiovascular and central nervous systems. J Biomed Biotechnol. 2012;2012:949048. doi: </w:t>
      </w:r>
      <w:hyperlink r:id="rId90">
        <w:r>
          <w:rPr>
            <w:sz w:val="20"/>
          </w:rPr>
          <w:t>10.1155/2012/949048.</w:t>
        </w:r>
      </w:hyperlink>
      <w:hyperlink r:id="rId91">
        <w:r>
          <w:rPr>
            <w:sz w:val="20"/>
          </w:rPr>
          <w:t xml:space="preserve"> </w:t>
        </w:r>
      </w:hyperlink>
    </w:p>
    <w:p w:rsidR="008E6A59" w:rsidRDefault="000065E0">
      <w:pPr>
        <w:numPr>
          <w:ilvl w:val="0"/>
          <w:numId w:val="8"/>
        </w:numPr>
        <w:spacing w:after="2" w:line="254" w:lineRule="auto"/>
        <w:ind w:right="0" w:hanging="10"/>
      </w:pPr>
      <w:r>
        <w:rPr>
          <w:sz w:val="20"/>
        </w:rPr>
        <w:t xml:space="preserve">Peregrino CP, Moreno MV, Miranda SV, Rubio AD, Leal LO. Mercury levels in locally manufactured Mexican skin-lightening creams. Int J Environ Res Public Health. 2011 Jun;8(6):25162523. doi: </w:t>
      </w:r>
      <w:hyperlink r:id="rId92">
        <w:r>
          <w:rPr>
            <w:sz w:val="20"/>
          </w:rPr>
          <w:t>10.3390/ijerph8062516.</w:t>
        </w:r>
      </w:hyperlink>
      <w:hyperlink r:id="rId93">
        <w:r>
          <w:rPr>
            <w:sz w:val="20"/>
          </w:rPr>
          <w:t xml:space="preserve"> </w:t>
        </w:r>
      </w:hyperlink>
    </w:p>
    <w:p w:rsidR="008E6A59" w:rsidRDefault="000065E0">
      <w:pPr>
        <w:numPr>
          <w:ilvl w:val="0"/>
          <w:numId w:val="8"/>
        </w:numPr>
        <w:spacing w:after="2" w:line="254" w:lineRule="auto"/>
        <w:ind w:right="0" w:hanging="10"/>
      </w:pPr>
      <w:r>
        <w:rPr>
          <w:sz w:val="20"/>
        </w:rPr>
        <w:t xml:space="preserve">Prevodnik A, Willcox A, Lymberidi-Settimo E, Bender M, Lane O. Mercury-added skin-lightening creams: available, inexpensive and toxic. European Enviromental Bureau, Zero Mercury Working Group. Brussels, Belgium, 2018.  </w:t>
      </w:r>
    </w:p>
    <w:p w:rsidR="008E6A59" w:rsidRDefault="000065E0">
      <w:pPr>
        <w:numPr>
          <w:ilvl w:val="0"/>
          <w:numId w:val="8"/>
        </w:numPr>
        <w:spacing w:after="2" w:line="254" w:lineRule="auto"/>
        <w:ind w:right="0" w:hanging="10"/>
      </w:pPr>
      <w:r>
        <w:rPr>
          <w:sz w:val="20"/>
        </w:rPr>
        <w:t xml:space="preserve">Majeed T, Shah SH, Anjum I. Estimation of mercury and hydroquinone content in skin whitening creams and the potential risks to the health of women in Lahore, Pakistan. J Pak Assoc Dermatol. 2021;31(1):33-41. </w:t>
      </w:r>
    </w:p>
    <w:p w:rsidR="008E6A59" w:rsidRDefault="000065E0">
      <w:pPr>
        <w:numPr>
          <w:ilvl w:val="0"/>
          <w:numId w:val="8"/>
        </w:numPr>
        <w:spacing w:after="2" w:line="254" w:lineRule="auto"/>
        <w:ind w:right="0" w:hanging="10"/>
      </w:pPr>
      <w:r>
        <w:rPr>
          <w:sz w:val="20"/>
        </w:rPr>
        <w:t xml:space="preserve">Sin KW, Tsang HF. Large-scale mercury exposure due to a cream cosmetic: community-wide case series. Hong Kong Med J. 2003 Oct;9(5):329-334.  </w:t>
      </w:r>
    </w:p>
    <w:p w:rsidR="008E6A59" w:rsidRDefault="000065E0">
      <w:pPr>
        <w:numPr>
          <w:ilvl w:val="0"/>
          <w:numId w:val="8"/>
        </w:numPr>
        <w:spacing w:after="2" w:line="254" w:lineRule="auto"/>
        <w:ind w:right="0" w:hanging="10"/>
      </w:pPr>
      <w:r>
        <w:rPr>
          <w:sz w:val="20"/>
        </w:rPr>
        <w:t xml:space="preserve">Dwijayanti E, Susanti S. Analysis of mercury (Hg) in whitening cream distributed in Palu City by atomic absorption spectroscopy. J Appl Chem Sci. 2018;5(1):430-433. doi: </w:t>
      </w:r>
      <w:hyperlink r:id="rId94">
        <w:r>
          <w:rPr>
            <w:sz w:val="20"/>
          </w:rPr>
          <w:t>10.35508/jacs.v5i1.1751.</w:t>
        </w:r>
      </w:hyperlink>
      <w:hyperlink r:id="rId95">
        <w:r>
          <w:rPr>
            <w:sz w:val="20"/>
          </w:rPr>
          <w:t xml:space="preserve"> </w:t>
        </w:r>
      </w:hyperlink>
      <w:r>
        <w:rPr>
          <w:sz w:val="20"/>
        </w:rPr>
        <w:t xml:space="preserve">52. Calderwood B. Anal bleaching is all the rage. The Gay &amp; Lesbian Review Worldwide. 2008;15(4):17-18. </w:t>
      </w:r>
    </w:p>
    <w:sectPr w:rsidR="008E6A59">
      <w:headerReference w:type="even" r:id="rId96"/>
      <w:headerReference w:type="default" r:id="rId97"/>
      <w:footerReference w:type="even" r:id="rId98"/>
      <w:footerReference w:type="default" r:id="rId99"/>
      <w:headerReference w:type="first" r:id="rId100"/>
      <w:footerReference w:type="first" r:id="rId101"/>
      <w:pgSz w:w="11906" w:h="16838"/>
      <w:pgMar w:top="1798" w:right="720" w:bottom="1160" w:left="720" w:header="1047" w:footer="371" w:gutter="0"/>
      <w:cols w:num="2" w:space="17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5E0" w:rsidRDefault="000065E0">
      <w:pPr>
        <w:spacing w:after="0" w:line="240" w:lineRule="auto"/>
      </w:pPr>
      <w:r>
        <w:separator/>
      </w:r>
    </w:p>
  </w:endnote>
  <w:endnote w:type="continuationSeparator" w:id="0">
    <w:p w:rsidR="000065E0" w:rsidRDefault="0000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467"/>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456603</wp:posOffset>
              </wp:positionH>
              <wp:positionV relativeFrom="page">
                <wp:posOffset>10093185</wp:posOffset>
              </wp:positionV>
              <wp:extent cx="6645618" cy="8890"/>
              <wp:effectExtent l="0" t="0" r="0" b="0"/>
              <wp:wrapSquare wrapText="bothSides"/>
              <wp:docPr id="34702" name="Group 34702"/>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703" name="Shape 34703"/>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02" style="width:523.277pt;height:0.7pt;position:absolute;mso-position-horizontal-relative:page;mso-position-horizontal:absolute;margin-left:35.953pt;mso-position-vertical-relative:page;margin-top:794.739pt;" coordsize="66456,88">
              <v:shape id="Shape 34703" style="position:absolute;width:66456;height:0;left:0;top:0;" coordsize="6645618,0" path="m0,0l6645618,0">
                <v:stroke weight="0.7pt" endcap="flat" joinstyle="miter" miterlimit="10" on="true" color="#3a8d8d"/>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b/>
        <w:color w:val="3A8D8D"/>
        <w:sz w:val="26"/>
      </w:rPr>
      <w:t>2</w:t>
    </w:r>
    <w:r>
      <w:rPr>
        <w:rFonts w:ascii="Arial" w:eastAsia="Arial" w:hAnsi="Arial" w:cs="Arial"/>
        <w:b/>
        <w:color w:val="3A8D8D"/>
        <w:sz w:val="26"/>
      </w:rPr>
      <w:fldChar w:fldCharType="end"/>
    </w:r>
    <w:r>
      <w:rPr>
        <w:rFonts w:ascii="Arial" w:eastAsia="Arial" w:hAnsi="Arial" w:cs="Arial"/>
        <w:b/>
        <w:color w:val="3A8D8D"/>
        <w:sz w:val="26"/>
      </w:rPr>
      <w:tab/>
    </w:r>
    <w:r>
      <w:rPr>
        <w:rFonts w:ascii="Arial" w:eastAsia="Arial" w:hAnsi="Arial" w:cs="Arial"/>
        <w:color w:val="79A9A7"/>
        <w:sz w:val="20"/>
      </w:rPr>
      <w:t xml:space="preserve">      The European Research Journal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467"/>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457200</wp:posOffset>
              </wp:positionH>
              <wp:positionV relativeFrom="page">
                <wp:posOffset>10093173</wp:posOffset>
              </wp:positionV>
              <wp:extent cx="6645618" cy="8890"/>
              <wp:effectExtent l="0" t="0" r="0" b="0"/>
              <wp:wrapSquare wrapText="bothSides"/>
              <wp:docPr id="34680" name="Group 34680"/>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681" name="Shape 34681"/>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80" style="width:523.277pt;height:0.7pt;position:absolute;mso-position-horizontal-relative:page;mso-position-horizontal:absolute;margin-left:36pt;mso-position-vertical-relative:page;margin-top:794.738pt;" coordsize="66456,88">
              <v:shape id="Shape 34681" style="position:absolute;width:66456;height:0;left:0;top:0;" coordsize="6645618,0" path="m0,0l6645618,0">
                <v:stroke weight="0.7pt" endcap="flat" joinstyle="miter" miterlimit="10" on="true" color="#3a8d8d"/>
                <v:fill on="false" color="#000000" opacity="0"/>
              </v:shape>
              <w10:wrap type="square"/>
            </v:group>
          </w:pict>
        </mc:Fallback>
      </mc:AlternateContent>
    </w:r>
    <w:r>
      <w:rPr>
        <w:rFonts w:ascii="Arial" w:eastAsia="Arial" w:hAnsi="Arial" w:cs="Arial"/>
        <w:color w:val="79A9A7"/>
        <w:sz w:val="20"/>
      </w:rPr>
      <w:t>The European Research Journal</w:t>
    </w:r>
    <w:r>
      <w:rPr>
        <w:rFonts w:ascii="Arial" w:eastAsia="Arial" w:hAnsi="Arial" w:cs="Arial"/>
        <w:color w:val="79A9A7"/>
        <w:sz w:val="20"/>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color w:val="3A8D8D"/>
        <w:sz w:val="26"/>
      </w:rPr>
      <w:t>3</w:t>
    </w:r>
    <w:r>
      <w:rPr>
        <w:rFonts w:ascii="Arial" w:eastAsia="Arial" w:hAnsi="Arial" w:cs="Arial"/>
        <w:b/>
        <w:color w:val="3A8D8D"/>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8E6A59">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7"/>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456603</wp:posOffset>
              </wp:positionH>
              <wp:positionV relativeFrom="page">
                <wp:posOffset>10093185</wp:posOffset>
              </wp:positionV>
              <wp:extent cx="6645618" cy="8890"/>
              <wp:effectExtent l="0" t="0" r="0" b="0"/>
              <wp:wrapSquare wrapText="bothSides"/>
              <wp:docPr id="34791" name="Group 34791"/>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792" name="Shape 34792"/>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91" style="width:523.277pt;height:0.7pt;position:absolute;mso-position-horizontal-relative:page;mso-position-horizontal:absolute;margin-left:35.953pt;mso-position-vertical-relative:page;margin-top:794.739pt;" coordsize="66456,88">
              <v:shape id="Shape 34792" style="position:absolute;width:66456;height:0;left:0;top:0;" coordsize="6645618,0" path="m0,0l6645618,0">
                <v:stroke weight="0.7pt" endcap="flat" joinstyle="miter" miterlimit="10" on="true" color="#3a8d8d"/>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b/>
        <w:color w:val="3A8D8D"/>
        <w:sz w:val="26"/>
      </w:rPr>
      <w:t>2</w:t>
    </w:r>
    <w:r>
      <w:rPr>
        <w:rFonts w:ascii="Arial" w:eastAsia="Arial" w:hAnsi="Arial" w:cs="Arial"/>
        <w:b/>
        <w:color w:val="3A8D8D"/>
        <w:sz w:val="26"/>
      </w:rPr>
      <w:fldChar w:fldCharType="end"/>
    </w:r>
    <w:r>
      <w:rPr>
        <w:rFonts w:ascii="Arial" w:eastAsia="Arial" w:hAnsi="Arial" w:cs="Arial"/>
        <w:b/>
        <w:color w:val="3A8D8D"/>
        <w:sz w:val="26"/>
      </w:rPr>
      <w:tab/>
    </w:r>
    <w:r>
      <w:rPr>
        <w:rFonts w:ascii="Arial" w:eastAsia="Arial" w:hAnsi="Arial" w:cs="Arial"/>
        <w:color w:val="79A9A7"/>
        <w:sz w:val="20"/>
      </w:rPr>
      <w:t xml:space="preserve">      The European Research Journal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6"/>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457200</wp:posOffset>
              </wp:positionH>
              <wp:positionV relativeFrom="page">
                <wp:posOffset>10093173</wp:posOffset>
              </wp:positionV>
              <wp:extent cx="6645618" cy="8890"/>
              <wp:effectExtent l="0" t="0" r="0" b="0"/>
              <wp:wrapSquare wrapText="bothSides"/>
              <wp:docPr id="34764" name="Group 34764"/>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765" name="Shape 34765"/>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64" style="width:523.277pt;height:0.7pt;position:absolute;mso-position-horizontal-relative:page;mso-position-horizontal:absolute;margin-left:36pt;mso-position-vertical-relative:page;margin-top:794.738pt;" coordsize="66456,88">
              <v:shape id="Shape 34765" style="position:absolute;width:66456;height:0;left:0;top:0;" coordsize="6645618,0" path="m0,0l6645618,0">
                <v:stroke weight="0.7pt" endcap="flat" joinstyle="miter" miterlimit="10" on="true" color="#3a8d8d"/>
                <v:fill on="false" color="#000000" opacity="0"/>
              </v:shape>
              <w10:wrap type="square"/>
            </v:group>
          </w:pict>
        </mc:Fallback>
      </mc:AlternateContent>
    </w:r>
    <w:r>
      <w:rPr>
        <w:rFonts w:ascii="Arial" w:eastAsia="Arial" w:hAnsi="Arial" w:cs="Arial"/>
        <w:color w:val="79A9A7"/>
        <w:sz w:val="20"/>
      </w:rPr>
      <w:t>The European Research Journal</w:t>
    </w:r>
    <w:r>
      <w:rPr>
        <w:rFonts w:ascii="Arial" w:eastAsia="Arial" w:hAnsi="Arial" w:cs="Arial"/>
        <w:color w:val="79A9A7"/>
        <w:sz w:val="20"/>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color w:val="3A8D8D"/>
        <w:sz w:val="26"/>
      </w:rPr>
      <w:t>3</w:t>
    </w:r>
    <w:r>
      <w:rPr>
        <w:rFonts w:ascii="Arial" w:eastAsia="Arial" w:hAnsi="Arial" w:cs="Arial"/>
        <w:b/>
        <w:color w:val="3A8D8D"/>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7"/>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456603</wp:posOffset>
              </wp:positionH>
              <wp:positionV relativeFrom="page">
                <wp:posOffset>10093185</wp:posOffset>
              </wp:positionV>
              <wp:extent cx="6645618" cy="8890"/>
              <wp:effectExtent l="0" t="0" r="0" b="0"/>
              <wp:wrapSquare wrapText="bothSides"/>
              <wp:docPr id="34736" name="Group 34736"/>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737" name="Shape 34737"/>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36" style="width:523.277pt;height:0.7pt;position:absolute;mso-position-horizontal-relative:page;mso-position-horizontal:absolute;margin-left:35.953pt;mso-position-vertical-relative:page;margin-top:794.739pt;" coordsize="66456,88">
              <v:shape id="Shape 34737" style="position:absolute;width:66456;height:0;left:0;top:0;" coordsize="6645618,0" path="m0,0l6645618,0">
                <v:stroke weight="0.7pt" endcap="flat" joinstyle="miter" miterlimit="10" on="true" color="#3a8d8d"/>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b/>
        <w:color w:val="3A8D8D"/>
        <w:sz w:val="26"/>
      </w:rPr>
      <w:t>2</w:t>
    </w:r>
    <w:r>
      <w:rPr>
        <w:rFonts w:ascii="Arial" w:eastAsia="Arial" w:hAnsi="Arial" w:cs="Arial"/>
        <w:b/>
        <w:color w:val="3A8D8D"/>
        <w:sz w:val="26"/>
      </w:rPr>
      <w:fldChar w:fldCharType="end"/>
    </w:r>
    <w:r>
      <w:rPr>
        <w:rFonts w:ascii="Arial" w:eastAsia="Arial" w:hAnsi="Arial" w:cs="Arial"/>
        <w:b/>
        <w:color w:val="3A8D8D"/>
        <w:sz w:val="26"/>
      </w:rPr>
      <w:tab/>
    </w:r>
    <w:r>
      <w:rPr>
        <w:rFonts w:ascii="Arial" w:eastAsia="Arial" w:hAnsi="Arial" w:cs="Arial"/>
        <w:color w:val="79A9A7"/>
        <w:sz w:val="20"/>
      </w:rPr>
      <w:t xml:space="preserve">      The European Research Journal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7"/>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456603</wp:posOffset>
              </wp:positionH>
              <wp:positionV relativeFrom="page">
                <wp:posOffset>10093185</wp:posOffset>
              </wp:positionV>
              <wp:extent cx="6645618" cy="8890"/>
              <wp:effectExtent l="0" t="0" r="0" b="0"/>
              <wp:wrapSquare wrapText="bothSides"/>
              <wp:docPr id="34871" name="Group 34871"/>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872" name="Shape 34872"/>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71" style="width:523.277pt;height:0.7pt;position:absolute;mso-position-horizontal-relative:page;mso-position-horizontal:absolute;margin-left:35.953pt;mso-position-vertical-relative:page;margin-top:794.739pt;" coordsize="66456,88">
              <v:shape id="Shape 34872" style="position:absolute;width:66456;height:0;left:0;top:0;" coordsize="6645618,0" path="m0,0l6645618,0">
                <v:stroke weight="0.7pt" endcap="flat" joinstyle="miter" miterlimit="10" on="true" color="#3a8d8d"/>
                <v:fill on="false" color="#000000" opacity="0"/>
              </v:shape>
              <w10:wrap type="square"/>
            </v:group>
          </w:pict>
        </mc:Fallback>
      </mc:AlternateContent>
    </w:r>
    <w:r>
      <w:fldChar w:fldCharType="begin"/>
    </w:r>
    <w:r>
      <w:instrText xml:space="preserve"> PAGE   \* MERGEFORMAT </w:instrText>
    </w:r>
    <w:r>
      <w:fldChar w:fldCharType="separate"/>
    </w:r>
    <w:r>
      <w:rPr>
        <w:rFonts w:ascii="Arial" w:eastAsia="Arial" w:hAnsi="Arial" w:cs="Arial"/>
        <w:b/>
        <w:color w:val="3A8D8D"/>
        <w:sz w:val="26"/>
      </w:rPr>
      <w:t>2</w:t>
    </w:r>
    <w:r>
      <w:rPr>
        <w:rFonts w:ascii="Arial" w:eastAsia="Arial" w:hAnsi="Arial" w:cs="Arial"/>
        <w:b/>
        <w:color w:val="3A8D8D"/>
        <w:sz w:val="26"/>
      </w:rPr>
      <w:fldChar w:fldCharType="end"/>
    </w:r>
    <w:r>
      <w:rPr>
        <w:rFonts w:ascii="Arial" w:eastAsia="Arial" w:hAnsi="Arial" w:cs="Arial"/>
        <w:b/>
        <w:color w:val="3A8D8D"/>
        <w:sz w:val="26"/>
      </w:rPr>
      <w:tab/>
    </w:r>
    <w:r>
      <w:rPr>
        <w:rFonts w:ascii="Arial" w:eastAsia="Arial" w:hAnsi="Arial" w:cs="Arial"/>
        <w:color w:val="79A9A7"/>
        <w:sz w:val="20"/>
      </w:rPr>
      <w:t xml:space="preserve">      The European Research Journal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6"/>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457200</wp:posOffset>
              </wp:positionH>
              <wp:positionV relativeFrom="page">
                <wp:posOffset>10093173</wp:posOffset>
              </wp:positionV>
              <wp:extent cx="6645618" cy="8890"/>
              <wp:effectExtent l="0" t="0" r="0" b="0"/>
              <wp:wrapSquare wrapText="bothSides"/>
              <wp:docPr id="34846" name="Group 34846"/>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847" name="Shape 34847"/>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46" style="width:523.277pt;height:0.7pt;position:absolute;mso-position-horizontal-relative:page;mso-position-horizontal:absolute;margin-left:36pt;mso-position-vertical-relative:page;margin-top:794.738pt;" coordsize="66456,88">
              <v:shape id="Shape 34847" style="position:absolute;width:66456;height:0;left:0;top:0;" coordsize="6645618,0" path="m0,0l6645618,0">
                <v:stroke weight="0.7pt" endcap="flat" joinstyle="miter" miterlimit="10" on="true" color="#3a8d8d"/>
                <v:fill on="false" color="#000000" opacity="0"/>
              </v:shape>
              <w10:wrap type="square"/>
            </v:group>
          </w:pict>
        </mc:Fallback>
      </mc:AlternateContent>
    </w:r>
    <w:r>
      <w:rPr>
        <w:rFonts w:ascii="Arial" w:eastAsia="Arial" w:hAnsi="Arial" w:cs="Arial"/>
        <w:color w:val="79A9A7"/>
        <w:sz w:val="20"/>
      </w:rPr>
      <w:t>The European Research Journal</w:t>
    </w:r>
    <w:r>
      <w:rPr>
        <w:rFonts w:ascii="Arial" w:eastAsia="Arial" w:hAnsi="Arial" w:cs="Arial"/>
        <w:color w:val="79A9A7"/>
        <w:sz w:val="20"/>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color w:val="3A8D8D"/>
        <w:sz w:val="26"/>
      </w:rPr>
      <w:t>3</w:t>
    </w:r>
    <w:r>
      <w:rPr>
        <w:rFonts w:ascii="Arial" w:eastAsia="Arial" w:hAnsi="Arial" w:cs="Arial"/>
        <w:b/>
        <w:color w:val="3A8D8D"/>
        <w:sz w:val="2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6"/>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457200</wp:posOffset>
              </wp:positionH>
              <wp:positionV relativeFrom="page">
                <wp:posOffset>10093173</wp:posOffset>
              </wp:positionV>
              <wp:extent cx="6645618" cy="8890"/>
              <wp:effectExtent l="0" t="0" r="0" b="0"/>
              <wp:wrapSquare wrapText="bothSides"/>
              <wp:docPr id="34821" name="Group 34821"/>
              <wp:cNvGraphicFramePr/>
              <a:graphic xmlns:a="http://schemas.openxmlformats.org/drawingml/2006/main">
                <a:graphicData uri="http://schemas.microsoft.com/office/word/2010/wordprocessingGroup">
                  <wpg:wgp>
                    <wpg:cNvGrpSpPr/>
                    <wpg:grpSpPr>
                      <a:xfrm>
                        <a:off x="0" y="0"/>
                        <a:ext cx="6645618" cy="8890"/>
                        <a:chOff x="0" y="0"/>
                        <a:chExt cx="6645618" cy="8890"/>
                      </a:xfrm>
                    </wpg:grpSpPr>
                    <wps:wsp>
                      <wps:cNvPr id="34822" name="Shape 34822"/>
                      <wps:cNvSpPr/>
                      <wps:spPr>
                        <a:xfrm>
                          <a:off x="0" y="0"/>
                          <a:ext cx="6645618" cy="0"/>
                        </a:xfrm>
                        <a:custGeom>
                          <a:avLst/>
                          <a:gdLst/>
                          <a:ahLst/>
                          <a:cxnLst/>
                          <a:rect l="0" t="0" r="0" b="0"/>
                          <a:pathLst>
                            <a:path w="6645618">
                              <a:moveTo>
                                <a:pt x="0" y="0"/>
                              </a:moveTo>
                              <a:lnTo>
                                <a:pt x="6645618" y="0"/>
                              </a:lnTo>
                            </a:path>
                          </a:pathLst>
                        </a:custGeom>
                        <a:ln w="889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21" style="width:523.277pt;height:0.7pt;position:absolute;mso-position-horizontal-relative:page;mso-position-horizontal:absolute;margin-left:36pt;mso-position-vertical-relative:page;margin-top:794.738pt;" coordsize="66456,88">
              <v:shape id="Shape 34822" style="position:absolute;width:66456;height:0;left:0;top:0;" coordsize="6645618,0" path="m0,0l6645618,0">
                <v:stroke weight="0.7pt" endcap="flat" joinstyle="miter" miterlimit="10" on="true" color="#3a8d8d"/>
                <v:fill on="false" color="#000000" opacity="0"/>
              </v:shape>
              <w10:wrap type="square"/>
            </v:group>
          </w:pict>
        </mc:Fallback>
      </mc:AlternateContent>
    </w:r>
    <w:r>
      <w:rPr>
        <w:rFonts w:ascii="Arial" w:eastAsia="Arial" w:hAnsi="Arial" w:cs="Arial"/>
        <w:color w:val="79A9A7"/>
        <w:sz w:val="20"/>
      </w:rPr>
      <w:t>The European Research Journal</w:t>
    </w:r>
    <w:r>
      <w:rPr>
        <w:rFonts w:ascii="Arial" w:eastAsia="Arial" w:hAnsi="Arial" w:cs="Arial"/>
        <w:color w:val="79A9A7"/>
        <w:sz w:val="20"/>
      </w:rPr>
      <w:tab/>
    </w: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color w:val="3A8D8D"/>
        <w:sz w:val="26"/>
      </w:rPr>
      <w:t>3</w:t>
    </w:r>
    <w:r>
      <w:rPr>
        <w:rFonts w:ascii="Arial" w:eastAsia="Arial" w:hAnsi="Arial" w:cs="Arial"/>
        <w:b/>
        <w:color w:val="3A8D8D"/>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5E0" w:rsidRDefault="000065E0">
      <w:pPr>
        <w:spacing w:after="0" w:line="240" w:lineRule="auto"/>
      </w:pPr>
      <w:r>
        <w:separator/>
      </w:r>
    </w:p>
  </w:footnote>
  <w:footnote w:type="continuationSeparator" w:id="0">
    <w:p w:rsidR="000065E0" w:rsidRDefault="00006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467"/>
      </w:tabs>
      <w:spacing w:after="0" w:line="259" w:lineRule="auto"/>
      <w:ind w:left="-1"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455511</wp:posOffset>
              </wp:positionH>
              <wp:positionV relativeFrom="page">
                <wp:posOffset>911302</wp:posOffset>
              </wp:positionV>
              <wp:extent cx="6646812" cy="12700"/>
              <wp:effectExtent l="0" t="0" r="0" b="0"/>
              <wp:wrapSquare wrapText="bothSides"/>
              <wp:docPr id="34691" name="Group 34691"/>
              <wp:cNvGraphicFramePr/>
              <a:graphic xmlns:a="http://schemas.openxmlformats.org/drawingml/2006/main">
                <a:graphicData uri="http://schemas.microsoft.com/office/word/2010/wordprocessingGroup">
                  <wpg:wgp>
                    <wpg:cNvGrpSpPr/>
                    <wpg:grpSpPr>
                      <a:xfrm>
                        <a:off x="0" y="0"/>
                        <a:ext cx="6646812" cy="12700"/>
                        <a:chOff x="0" y="0"/>
                        <a:chExt cx="6646812" cy="12700"/>
                      </a:xfrm>
                    </wpg:grpSpPr>
                    <wps:wsp>
                      <wps:cNvPr id="34692" name="Shape 34692"/>
                      <wps:cNvSpPr/>
                      <wps:spPr>
                        <a:xfrm>
                          <a:off x="0" y="0"/>
                          <a:ext cx="6645681" cy="0"/>
                        </a:xfrm>
                        <a:custGeom>
                          <a:avLst/>
                          <a:gdLst/>
                          <a:ahLst/>
                          <a:cxnLst/>
                          <a:rect l="0" t="0" r="0" b="0"/>
                          <a:pathLst>
                            <a:path w="6645681">
                              <a:moveTo>
                                <a:pt x="0" y="0"/>
                              </a:moveTo>
                              <a:lnTo>
                                <a:pt x="6645681"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693" name="Shape 34693"/>
                      <wps:cNvSpPr/>
                      <wps:spPr>
                        <a:xfrm>
                          <a:off x="965" y="0"/>
                          <a:ext cx="6645847" cy="0"/>
                        </a:xfrm>
                        <a:custGeom>
                          <a:avLst/>
                          <a:gdLst/>
                          <a:ahLst/>
                          <a:cxnLst/>
                          <a:rect l="0" t="0" r="0" b="0"/>
                          <a:pathLst>
                            <a:path w="6645847">
                              <a:moveTo>
                                <a:pt x="0" y="0"/>
                              </a:moveTo>
                              <a:lnTo>
                                <a:pt x="6645847"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91" style="width:523.371pt;height:1pt;position:absolute;mso-position-horizontal-relative:page;mso-position-horizontal:absolute;margin-left:35.867pt;mso-position-vertical-relative:page;margin-top:71.756pt;" coordsize="66468,127">
              <v:shape id="Shape 34692" style="position:absolute;width:66456;height:0;left:0;top:0;" coordsize="6645681,0" path="m0,0l6645681,0">
                <v:stroke weight="1pt" endcap="flat" joinstyle="miter" miterlimit="10" on="true" color="#3a8d8d"/>
                <v:fill on="false" color="#000000" opacity="0"/>
              </v:shape>
              <v:shape id="Shape 34693" style="position:absolute;width:66458;height:0;left:9;top:0;" coordsize="6645847,0" path="m0,0l6645847,0">
                <v:stroke weight="1pt" endcap="flat" joinstyle="miter" miterlimit="10" on="true" color="#3a8d8d"/>
                <v:fill on="false" color="#000000" opacity="0"/>
              </v:shape>
              <w10:wrap type="square"/>
            </v:group>
          </w:pict>
        </mc:Fallback>
      </mc:AlternateContent>
    </w:r>
    <w:r>
      <w:rPr>
        <w:sz w:val="18"/>
      </w:rPr>
      <w:t xml:space="preserve">Eur Res J. 2024 </w:t>
    </w:r>
    <w:r>
      <w:rPr>
        <w:sz w:val="18"/>
      </w:rPr>
      <w:tab/>
      <w:t>Health risk of mercury in skin lightening creams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467"/>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456463</wp:posOffset>
              </wp:positionH>
              <wp:positionV relativeFrom="page">
                <wp:posOffset>911302</wp:posOffset>
              </wp:positionV>
              <wp:extent cx="6645860" cy="16942"/>
              <wp:effectExtent l="0" t="0" r="0" b="0"/>
              <wp:wrapSquare wrapText="bothSides"/>
              <wp:docPr id="34667" name="Group 34667"/>
              <wp:cNvGraphicFramePr/>
              <a:graphic xmlns:a="http://schemas.openxmlformats.org/drawingml/2006/main">
                <a:graphicData uri="http://schemas.microsoft.com/office/word/2010/wordprocessingGroup">
                  <wpg:wgp>
                    <wpg:cNvGrpSpPr/>
                    <wpg:grpSpPr>
                      <a:xfrm>
                        <a:off x="0" y="0"/>
                        <a:ext cx="6645860" cy="16942"/>
                        <a:chOff x="0" y="0"/>
                        <a:chExt cx="6645860" cy="16942"/>
                      </a:xfrm>
                    </wpg:grpSpPr>
                    <wps:wsp>
                      <wps:cNvPr id="34668" name="Shape 34668"/>
                      <wps:cNvSpPr/>
                      <wps:spPr>
                        <a:xfrm>
                          <a:off x="0" y="0"/>
                          <a:ext cx="6645860" cy="0"/>
                        </a:xfrm>
                        <a:custGeom>
                          <a:avLst/>
                          <a:gdLst/>
                          <a:ahLst/>
                          <a:cxnLst/>
                          <a:rect l="0" t="0" r="0" b="0"/>
                          <a:pathLst>
                            <a:path w="6645860">
                              <a:moveTo>
                                <a:pt x="0" y="0"/>
                              </a:moveTo>
                              <a:lnTo>
                                <a:pt x="6645860"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669" name="Shape 34669"/>
                      <wps:cNvSpPr/>
                      <wps:spPr>
                        <a:xfrm>
                          <a:off x="0" y="16942"/>
                          <a:ext cx="6645860" cy="0"/>
                        </a:xfrm>
                        <a:custGeom>
                          <a:avLst/>
                          <a:gdLst/>
                          <a:ahLst/>
                          <a:cxnLst/>
                          <a:rect l="0" t="0" r="0" b="0"/>
                          <a:pathLst>
                            <a:path w="6645860">
                              <a:moveTo>
                                <a:pt x="0" y="0"/>
                              </a:moveTo>
                              <a:lnTo>
                                <a:pt x="6645860"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67" style="width:523.296pt;height:1.33398pt;position:absolute;mso-position-horizontal-relative:page;mso-position-horizontal:absolute;margin-left:35.942pt;mso-position-vertical-relative:page;margin-top:71.756pt;" coordsize="66458,169">
              <v:shape id="Shape 34668" style="position:absolute;width:66458;height:0;left:0;top:0;" coordsize="6645860,0" path="m0,0l6645860,0">
                <v:stroke weight="1pt" endcap="flat" joinstyle="miter" miterlimit="10" on="true" color="#3a8d8d"/>
                <v:fill on="false" color="#000000" opacity="0"/>
              </v:shape>
              <v:shape id="Shape 34669" style="position:absolute;width:66458;height:0;left:0;top:169;" coordsize="6645860,0" path="m0,0l6645860,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 xml:space="preserve">Mohammed </w:t>
    </w:r>
    <w:r>
      <w:rPr>
        <w:i/>
        <w:sz w:val="18"/>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spacing w:after="0" w:line="259" w:lineRule="auto"/>
      <w:ind w:left="-720" w:right="2"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457200</wp:posOffset>
              </wp:positionH>
              <wp:positionV relativeFrom="page">
                <wp:posOffset>869391</wp:posOffset>
              </wp:positionV>
              <wp:extent cx="6645593" cy="33858"/>
              <wp:effectExtent l="0" t="0" r="0" b="0"/>
              <wp:wrapSquare wrapText="bothSides"/>
              <wp:docPr id="34653" name="Group 34653"/>
              <wp:cNvGraphicFramePr/>
              <a:graphic xmlns:a="http://schemas.openxmlformats.org/drawingml/2006/main">
                <a:graphicData uri="http://schemas.microsoft.com/office/word/2010/wordprocessingGroup">
                  <wpg:wgp>
                    <wpg:cNvGrpSpPr/>
                    <wpg:grpSpPr>
                      <a:xfrm>
                        <a:off x="0" y="0"/>
                        <a:ext cx="6645593" cy="33858"/>
                        <a:chOff x="0" y="0"/>
                        <a:chExt cx="6645593" cy="33858"/>
                      </a:xfrm>
                    </wpg:grpSpPr>
                    <wps:wsp>
                      <wps:cNvPr id="34654" name="Shape 34654"/>
                      <wps:cNvSpPr/>
                      <wps:spPr>
                        <a:xfrm>
                          <a:off x="0" y="0"/>
                          <a:ext cx="6645593" cy="0"/>
                        </a:xfrm>
                        <a:custGeom>
                          <a:avLst/>
                          <a:gdLst/>
                          <a:ahLst/>
                          <a:cxnLst/>
                          <a:rect l="0" t="0" r="0" b="0"/>
                          <a:pathLst>
                            <a:path w="6645593">
                              <a:moveTo>
                                <a:pt x="0" y="0"/>
                              </a:moveTo>
                              <a:lnTo>
                                <a:pt x="6645593" y="0"/>
                              </a:lnTo>
                            </a:path>
                          </a:pathLst>
                        </a:custGeom>
                        <a:ln w="25400" cap="flat">
                          <a:miter lim="127000"/>
                        </a:ln>
                      </wps:spPr>
                      <wps:style>
                        <a:lnRef idx="1">
                          <a:srgbClr val="3A8D8D"/>
                        </a:lnRef>
                        <a:fillRef idx="0">
                          <a:srgbClr val="000000">
                            <a:alpha val="0"/>
                          </a:srgbClr>
                        </a:fillRef>
                        <a:effectRef idx="0">
                          <a:scrgbClr r="0" g="0" b="0"/>
                        </a:effectRef>
                        <a:fontRef idx="none"/>
                      </wps:style>
                      <wps:bodyPr/>
                    </wps:wsp>
                    <wps:wsp>
                      <wps:cNvPr id="34655" name="Shape 34655"/>
                      <wps:cNvSpPr/>
                      <wps:spPr>
                        <a:xfrm>
                          <a:off x="0" y="33858"/>
                          <a:ext cx="6645593" cy="0"/>
                        </a:xfrm>
                        <a:custGeom>
                          <a:avLst/>
                          <a:gdLst/>
                          <a:ahLst/>
                          <a:cxnLst/>
                          <a:rect l="0" t="0" r="0" b="0"/>
                          <a:pathLst>
                            <a:path w="6645593">
                              <a:moveTo>
                                <a:pt x="0" y="0"/>
                              </a:moveTo>
                              <a:lnTo>
                                <a:pt x="6645593" y="0"/>
                              </a:lnTo>
                            </a:path>
                          </a:pathLst>
                        </a:custGeom>
                        <a:ln w="8471"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653" style="width:523.275pt;height:2.66602pt;position:absolute;mso-position-horizontal-relative:page;mso-position-horizontal:absolute;margin-left:36pt;mso-position-vertical-relative:page;margin-top:68.456pt;" coordsize="66455,338">
              <v:shape id="Shape 34654" style="position:absolute;width:66455;height:0;left:0;top:0;" coordsize="6645593,0" path="m0,0l6645593,0">
                <v:stroke weight="2pt" endcap="flat" joinstyle="miter" miterlimit="10" on="true" color="#3a8d8d"/>
                <v:fill on="false" color="#000000" opacity="0"/>
              </v:shape>
              <v:shape id="Shape 34655" style="position:absolute;width:66455;height:0;left:0;top:338;" coordsize="6645593,0" path="m0,0l6645593,0">
                <v:stroke weight="0.667pt" endcap="flat" joinstyle="miter" miterlimit="10" on="true" color="#3a8d8d"/>
                <v:fill on="false" color="#000000" opacity="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8"/>
      </w:tabs>
      <w:spacing w:after="882" w:line="259" w:lineRule="auto"/>
      <w:ind w:left="-2"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455511</wp:posOffset>
              </wp:positionH>
              <wp:positionV relativeFrom="page">
                <wp:posOffset>911302</wp:posOffset>
              </wp:positionV>
              <wp:extent cx="6645681" cy="16942"/>
              <wp:effectExtent l="0" t="0" r="0" b="0"/>
              <wp:wrapSquare wrapText="bothSides"/>
              <wp:docPr id="34775" name="Group 34775"/>
              <wp:cNvGraphicFramePr/>
              <a:graphic xmlns:a="http://schemas.openxmlformats.org/drawingml/2006/main">
                <a:graphicData uri="http://schemas.microsoft.com/office/word/2010/wordprocessingGroup">
                  <wpg:wgp>
                    <wpg:cNvGrpSpPr/>
                    <wpg:grpSpPr>
                      <a:xfrm>
                        <a:off x="0" y="0"/>
                        <a:ext cx="6645681" cy="16942"/>
                        <a:chOff x="0" y="0"/>
                        <a:chExt cx="6645681" cy="16942"/>
                      </a:xfrm>
                    </wpg:grpSpPr>
                    <wps:wsp>
                      <wps:cNvPr id="34776" name="Shape 34776"/>
                      <wps:cNvSpPr/>
                      <wps:spPr>
                        <a:xfrm>
                          <a:off x="0" y="0"/>
                          <a:ext cx="6645681" cy="0"/>
                        </a:xfrm>
                        <a:custGeom>
                          <a:avLst/>
                          <a:gdLst/>
                          <a:ahLst/>
                          <a:cxnLst/>
                          <a:rect l="0" t="0" r="0" b="0"/>
                          <a:pathLst>
                            <a:path w="6645681">
                              <a:moveTo>
                                <a:pt x="0" y="0"/>
                              </a:moveTo>
                              <a:lnTo>
                                <a:pt x="6645681"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777" name="Shape 34777"/>
                      <wps:cNvSpPr/>
                      <wps:spPr>
                        <a:xfrm>
                          <a:off x="0" y="16942"/>
                          <a:ext cx="6645681" cy="0"/>
                        </a:xfrm>
                        <a:custGeom>
                          <a:avLst/>
                          <a:gdLst/>
                          <a:ahLst/>
                          <a:cxnLst/>
                          <a:rect l="0" t="0" r="0" b="0"/>
                          <a:pathLst>
                            <a:path w="6645681">
                              <a:moveTo>
                                <a:pt x="0" y="0"/>
                              </a:moveTo>
                              <a:lnTo>
                                <a:pt x="6645681"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75" style="width:523.282pt;height:1.33398pt;position:absolute;mso-position-horizontal-relative:page;mso-position-horizontal:absolute;margin-left:35.867pt;mso-position-vertical-relative:page;margin-top:71.756pt;" coordsize="66456,169">
              <v:shape id="Shape 34776" style="position:absolute;width:66456;height:0;left:0;top:0;" coordsize="6645681,0" path="m0,0l6645681,0">
                <v:stroke weight="1pt" endcap="flat" joinstyle="miter" miterlimit="10" on="true" color="#3a8d8d"/>
                <v:fill on="false" color="#000000" opacity="0"/>
              </v:shape>
              <v:shape id="Shape 34777" style="position:absolute;width:66456;height:0;left:0;top:169;" coordsize="6645681,0" path="m0,0l6645681,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Health risk of mercury in skin lightening creams</w:t>
    </w:r>
  </w:p>
  <w:p w:rsidR="008E6A59" w:rsidRDefault="000065E0">
    <w:pPr>
      <w:tabs>
        <w:tab w:val="center" w:pos="5076"/>
        <w:tab w:val="center" w:pos="10468"/>
      </w:tabs>
      <w:spacing w:after="0" w:line="259" w:lineRule="auto"/>
      <w:ind w:right="0" w:firstLine="0"/>
      <w:jc w:val="left"/>
    </w:pPr>
    <w:r>
      <w:rPr>
        <w:rFonts w:ascii="Calibri" w:eastAsia="Calibri" w:hAnsi="Calibri" w:cs="Calibri"/>
        <w:color w:val="000000"/>
        <w:sz w:val="22"/>
      </w:rPr>
      <w:tab/>
    </w:r>
    <w:r>
      <w:t>-</w:t>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7"/>
      </w:tabs>
      <w:spacing w:after="909"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456463</wp:posOffset>
              </wp:positionH>
              <wp:positionV relativeFrom="page">
                <wp:posOffset>911302</wp:posOffset>
              </wp:positionV>
              <wp:extent cx="6645860" cy="16942"/>
              <wp:effectExtent l="0" t="0" r="0" b="0"/>
              <wp:wrapSquare wrapText="bothSides"/>
              <wp:docPr id="34748" name="Group 34748"/>
              <wp:cNvGraphicFramePr/>
              <a:graphic xmlns:a="http://schemas.openxmlformats.org/drawingml/2006/main">
                <a:graphicData uri="http://schemas.microsoft.com/office/word/2010/wordprocessingGroup">
                  <wpg:wgp>
                    <wpg:cNvGrpSpPr/>
                    <wpg:grpSpPr>
                      <a:xfrm>
                        <a:off x="0" y="0"/>
                        <a:ext cx="6645860" cy="16942"/>
                        <a:chOff x="0" y="0"/>
                        <a:chExt cx="6645860" cy="16942"/>
                      </a:xfrm>
                    </wpg:grpSpPr>
                    <wps:wsp>
                      <wps:cNvPr id="34749" name="Shape 34749"/>
                      <wps:cNvSpPr/>
                      <wps:spPr>
                        <a:xfrm>
                          <a:off x="0" y="0"/>
                          <a:ext cx="6645860" cy="0"/>
                        </a:xfrm>
                        <a:custGeom>
                          <a:avLst/>
                          <a:gdLst/>
                          <a:ahLst/>
                          <a:cxnLst/>
                          <a:rect l="0" t="0" r="0" b="0"/>
                          <a:pathLst>
                            <a:path w="6645860">
                              <a:moveTo>
                                <a:pt x="0" y="0"/>
                              </a:moveTo>
                              <a:lnTo>
                                <a:pt x="6645860"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750" name="Shape 34750"/>
                      <wps:cNvSpPr/>
                      <wps:spPr>
                        <a:xfrm>
                          <a:off x="0" y="16942"/>
                          <a:ext cx="6645860" cy="0"/>
                        </a:xfrm>
                        <a:custGeom>
                          <a:avLst/>
                          <a:gdLst/>
                          <a:ahLst/>
                          <a:cxnLst/>
                          <a:rect l="0" t="0" r="0" b="0"/>
                          <a:pathLst>
                            <a:path w="6645860">
                              <a:moveTo>
                                <a:pt x="0" y="0"/>
                              </a:moveTo>
                              <a:lnTo>
                                <a:pt x="6645860"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48" style="width:523.296pt;height:1.33398pt;position:absolute;mso-position-horizontal-relative:page;mso-position-horizontal:absolute;margin-left:35.942pt;mso-position-vertical-relative:page;margin-top:71.756pt;" coordsize="66458,169">
              <v:shape id="Shape 34749" style="position:absolute;width:66458;height:0;left:0;top:0;" coordsize="6645860,0" path="m0,0l6645860,0">
                <v:stroke weight="1pt" endcap="flat" joinstyle="miter" miterlimit="10" on="true" color="#3a8d8d"/>
                <v:fill on="false" color="#000000" opacity="0"/>
              </v:shape>
              <v:shape id="Shape 34750" style="position:absolute;width:66458;height:0;left:0;top:169;" coordsize="6645860,0" path="m0,0l6645860,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 xml:space="preserve">Mohammed </w:t>
    </w:r>
    <w:r>
      <w:rPr>
        <w:i/>
        <w:sz w:val="18"/>
      </w:rPr>
      <w:t>et al</w:t>
    </w:r>
  </w:p>
  <w:p w:rsidR="008E6A59" w:rsidRDefault="000065E0">
    <w:pPr>
      <w:spacing w:after="0" w:line="259" w:lineRule="auto"/>
      <w:ind w:right="320" w:firstLine="0"/>
      <w:jc w:val="center"/>
    </w:pPr>
    <w: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73"/>
      </w:tabs>
      <w:spacing w:after="954" w:line="259" w:lineRule="auto"/>
      <w:ind w:left="-2"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455511</wp:posOffset>
              </wp:positionH>
              <wp:positionV relativeFrom="page">
                <wp:posOffset>911302</wp:posOffset>
              </wp:positionV>
              <wp:extent cx="6645681" cy="16942"/>
              <wp:effectExtent l="0" t="0" r="0" b="0"/>
              <wp:wrapSquare wrapText="bothSides"/>
              <wp:docPr id="34722" name="Group 34722"/>
              <wp:cNvGraphicFramePr/>
              <a:graphic xmlns:a="http://schemas.openxmlformats.org/drawingml/2006/main">
                <a:graphicData uri="http://schemas.microsoft.com/office/word/2010/wordprocessingGroup">
                  <wpg:wgp>
                    <wpg:cNvGrpSpPr/>
                    <wpg:grpSpPr>
                      <a:xfrm>
                        <a:off x="0" y="0"/>
                        <a:ext cx="6645681" cy="16942"/>
                        <a:chOff x="0" y="0"/>
                        <a:chExt cx="6645681" cy="16942"/>
                      </a:xfrm>
                    </wpg:grpSpPr>
                    <wps:wsp>
                      <wps:cNvPr id="34723" name="Shape 34723"/>
                      <wps:cNvSpPr/>
                      <wps:spPr>
                        <a:xfrm>
                          <a:off x="0" y="0"/>
                          <a:ext cx="6645681" cy="0"/>
                        </a:xfrm>
                        <a:custGeom>
                          <a:avLst/>
                          <a:gdLst/>
                          <a:ahLst/>
                          <a:cxnLst/>
                          <a:rect l="0" t="0" r="0" b="0"/>
                          <a:pathLst>
                            <a:path w="6645681">
                              <a:moveTo>
                                <a:pt x="0" y="0"/>
                              </a:moveTo>
                              <a:lnTo>
                                <a:pt x="6645681"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724" name="Shape 34724"/>
                      <wps:cNvSpPr/>
                      <wps:spPr>
                        <a:xfrm>
                          <a:off x="0" y="16942"/>
                          <a:ext cx="6645681" cy="0"/>
                        </a:xfrm>
                        <a:custGeom>
                          <a:avLst/>
                          <a:gdLst/>
                          <a:ahLst/>
                          <a:cxnLst/>
                          <a:rect l="0" t="0" r="0" b="0"/>
                          <a:pathLst>
                            <a:path w="6645681">
                              <a:moveTo>
                                <a:pt x="0" y="0"/>
                              </a:moveTo>
                              <a:lnTo>
                                <a:pt x="6645681"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722" style="width:523.282pt;height:1.33398pt;position:absolute;mso-position-horizontal-relative:page;mso-position-horizontal:absolute;margin-left:35.867pt;mso-position-vertical-relative:page;margin-top:71.756pt;" coordsize="66456,169">
              <v:shape id="Shape 34723" style="position:absolute;width:66456;height:0;left:0;top:0;" coordsize="6645681,0" path="m0,0l6645681,0">
                <v:stroke weight="1pt" endcap="flat" joinstyle="miter" miterlimit="10" on="true" color="#3a8d8d"/>
                <v:fill on="false" color="#000000" opacity="0"/>
              </v:shape>
              <v:shape id="Shape 34724" style="position:absolute;width:66456;height:0;left:0;top:169;" coordsize="6645681,0" path="m0,0l6645681,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Health risk of mercury in skin lightening creams</w:t>
    </w:r>
  </w:p>
  <w:p w:rsidR="008E6A59" w:rsidRDefault="000065E0">
    <w:pPr>
      <w:spacing w:after="0" w:line="259" w:lineRule="auto"/>
      <w:ind w:right="322" w:firstLine="0"/>
      <w:jc w:val="cent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7"/>
      </w:tabs>
      <w:spacing w:after="874" w:line="259" w:lineRule="auto"/>
      <w:ind w:left="-1"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455511</wp:posOffset>
              </wp:positionH>
              <wp:positionV relativeFrom="page">
                <wp:posOffset>911302</wp:posOffset>
              </wp:positionV>
              <wp:extent cx="6645681" cy="16942"/>
              <wp:effectExtent l="0" t="0" r="0" b="0"/>
              <wp:wrapSquare wrapText="bothSides"/>
              <wp:docPr id="34857" name="Group 34857"/>
              <wp:cNvGraphicFramePr/>
              <a:graphic xmlns:a="http://schemas.openxmlformats.org/drawingml/2006/main">
                <a:graphicData uri="http://schemas.microsoft.com/office/word/2010/wordprocessingGroup">
                  <wpg:wgp>
                    <wpg:cNvGrpSpPr/>
                    <wpg:grpSpPr>
                      <a:xfrm>
                        <a:off x="0" y="0"/>
                        <a:ext cx="6645681" cy="16942"/>
                        <a:chOff x="0" y="0"/>
                        <a:chExt cx="6645681" cy="16942"/>
                      </a:xfrm>
                    </wpg:grpSpPr>
                    <wps:wsp>
                      <wps:cNvPr id="34858" name="Shape 34858"/>
                      <wps:cNvSpPr/>
                      <wps:spPr>
                        <a:xfrm>
                          <a:off x="0" y="0"/>
                          <a:ext cx="6645681" cy="0"/>
                        </a:xfrm>
                        <a:custGeom>
                          <a:avLst/>
                          <a:gdLst/>
                          <a:ahLst/>
                          <a:cxnLst/>
                          <a:rect l="0" t="0" r="0" b="0"/>
                          <a:pathLst>
                            <a:path w="6645681">
                              <a:moveTo>
                                <a:pt x="0" y="0"/>
                              </a:moveTo>
                              <a:lnTo>
                                <a:pt x="6645681"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859" name="Shape 34859"/>
                      <wps:cNvSpPr/>
                      <wps:spPr>
                        <a:xfrm>
                          <a:off x="0" y="16942"/>
                          <a:ext cx="6645681" cy="0"/>
                        </a:xfrm>
                        <a:custGeom>
                          <a:avLst/>
                          <a:gdLst/>
                          <a:ahLst/>
                          <a:cxnLst/>
                          <a:rect l="0" t="0" r="0" b="0"/>
                          <a:pathLst>
                            <a:path w="6645681">
                              <a:moveTo>
                                <a:pt x="0" y="0"/>
                              </a:moveTo>
                              <a:lnTo>
                                <a:pt x="6645681"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57" style="width:523.282pt;height:1.33398pt;position:absolute;mso-position-horizontal-relative:page;mso-position-horizontal:absolute;margin-left:35.867pt;mso-position-vertical-relative:page;margin-top:71.756pt;" coordsize="66456,169">
              <v:shape id="Shape 34858" style="position:absolute;width:66456;height:0;left:0;top:0;" coordsize="6645681,0" path="m0,0l6645681,0">
                <v:stroke weight="1pt" endcap="flat" joinstyle="miter" miterlimit="10" on="true" color="#3a8d8d"/>
                <v:fill on="false" color="#000000" opacity="0"/>
              </v:shape>
              <v:shape id="Shape 34859" style="position:absolute;width:66456;height:0;left:0;top:169;" coordsize="6645681,0" path="m0,0l6645681,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Health risk of mercury in skin lightening creams</w:t>
    </w:r>
  </w:p>
  <w:p w:rsidR="008E6A59" w:rsidRDefault="000065E0">
    <w:pPr>
      <w:spacing w:after="0" w:line="259" w:lineRule="auto"/>
      <w:ind w:right="-59" w:firstLine="0"/>
      <w:jc w:val="righ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26"/>
      </w:tabs>
      <w:spacing w:after="0"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456463</wp:posOffset>
              </wp:positionH>
              <wp:positionV relativeFrom="page">
                <wp:posOffset>911302</wp:posOffset>
              </wp:positionV>
              <wp:extent cx="6645860" cy="16942"/>
              <wp:effectExtent l="0" t="0" r="0" b="0"/>
              <wp:wrapSquare wrapText="bothSides"/>
              <wp:docPr id="34833" name="Group 34833"/>
              <wp:cNvGraphicFramePr/>
              <a:graphic xmlns:a="http://schemas.openxmlformats.org/drawingml/2006/main">
                <a:graphicData uri="http://schemas.microsoft.com/office/word/2010/wordprocessingGroup">
                  <wpg:wgp>
                    <wpg:cNvGrpSpPr/>
                    <wpg:grpSpPr>
                      <a:xfrm>
                        <a:off x="0" y="0"/>
                        <a:ext cx="6645860" cy="16942"/>
                        <a:chOff x="0" y="0"/>
                        <a:chExt cx="6645860" cy="16942"/>
                      </a:xfrm>
                    </wpg:grpSpPr>
                    <wps:wsp>
                      <wps:cNvPr id="34834" name="Shape 34834"/>
                      <wps:cNvSpPr/>
                      <wps:spPr>
                        <a:xfrm>
                          <a:off x="0" y="0"/>
                          <a:ext cx="6645860" cy="0"/>
                        </a:xfrm>
                        <a:custGeom>
                          <a:avLst/>
                          <a:gdLst/>
                          <a:ahLst/>
                          <a:cxnLst/>
                          <a:rect l="0" t="0" r="0" b="0"/>
                          <a:pathLst>
                            <a:path w="6645860">
                              <a:moveTo>
                                <a:pt x="0" y="0"/>
                              </a:moveTo>
                              <a:lnTo>
                                <a:pt x="6645860"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835" name="Shape 34835"/>
                      <wps:cNvSpPr/>
                      <wps:spPr>
                        <a:xfrm>
                          <a:off x="0" y="16942"/>
                          <a:ext cx="6645860" cy="0"/>
                        </a:xfrm>
                        <a:custGeom>
                          <a:avLst/>
                          <a:gdLst/>
                          <a:ahLst/>
                          <a:cxnLst/>
                          <a:rect l="0" t="0" r="0" b="0"/>
                          <a:pathLst>
                            <a:path w="6645860">
                              <a:moveTo>
                                <a:pt x="0" y="0"/>
                              </a:moveTo>
                              <a:lnTo>
                                <a:pt x="6645860"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33" style="width:523.296pt;height:1.33398pt;position:absolute;mso-position-horizontal-relative:page;mso-position-horizontal:absolute;margin-left:35.942pt;mso-position-vertical-relative:page;margin-top:71.756pt;" coordsize="66458,169">
              <v:shape id="Shape 34834" style="position:absolute;width:66458;height:0;left:0;top:0;" coordsize="6645860,0" path="m0,0l6645860,0">
                <v:stroke weight="1pt" endcap="flat" joinstyle="miter" miterlimit="10" on="true" color="#3a8d8d"/>
                <v:fill on="false" color="#000000" opacity="0"/>
              </v:shape>
              <v:shape id="Shape 34835" style="position:absolute;width:66458;height:0;left:0;top:169;" coordsize="6645860,0" path="m0,0l6645860,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 xml:space="preserve">Mohammed </w:t>
    </w:r>
    <w:r>
      <w:rPr>
        <w:i/>
        <w:sz w:val="18"/>
      </w:rPr>
      <w:t>et 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A59" w:rsidRDefault="000065E0">
    <w:pPr>
      <w:tabs>
        <w:tab w:val="right" w:pos="10538"/>
      </w:tabs>
      <w:spacing w:after="874" w:line="259" w:lineRule="auto"/>
      <w:ind w:right="0" w:firstLine="0"/>
      <w:jc w:val="left"/>
    </w:pPr>
    <w:r>
      <w:rPr>
        <w:rFonts w:ascii="Calibri" w:eastAsia="Calibri" w:hAnsi="Calibri" w:cs="Calibri"/>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456463</wp:posOffset>
              </wp:positionH>
              <wp:positionV relativeFrom="page">
                <wp:posOffset>911302</wp:posOffset>
              </wp:positionV>
              <wp:extent cx="6645860" cy="16942"/>
              <wp:effectExtent l="0" t="0" r="0" b="0"/>
              <wp:wrapSquare wrapText="bothSides"/>
              <wp:docPr id="34805" name="Group 34805"/>
              <wp:cNvGraphicFramePr/>
              <a:graphic xmlns:a="http://schemas.openxmlformats.org/drawingml/2006/main">
                <a:graphicData uri="http://schemas.microsoft.com/office/word/2010/wordprocessingGroup">
                  <wpg:wgp>
                    <wpg:cNvGrpSpPr/>
                    <wpg:grpSpPr>
                      <a:xfrm>
                        <a:off x="0" y="0"/>
                        <a:ext cx="6645860" cy="16942"/>
                        <a:chOff x="0" y="0"/>
                        <a:chExt cx="6645860" cy="16942"/>
                      </a:xfrm>
                    </wpg:grpSpPr>
                    <wps:wsp>
                      <wps:cNvPr id="34806" name="Shape 34806"/>
                      <wps:cNvSpPr/>
                      <wps:spPr>
                        <a:xfrm>
                          <a:off x="0" y="0"/>
                          <a:ext cx="6645860" cy="0"/>
                        </a:xfrm>
                        <a:custGeom>
                          <a:avLst/>
                          <a:gdLst/>
                          <a:ahLst/>
                          <a:cxnLst/>
                          <a:rect l="0" t="0" r="0" b="0"/>
                          <a:pathLst>
                            <a:path w="6645860">
                              <a:moveTo>
                                <a:pt x="0" y="0"/>
                              </a:moveTo>
                              <a:lnTo>
                                <a:pt x="6645860" y="0"/>
                              </a:lnTo>
                            </a:path>
                          </a:pathLst>
                        </a:custGeom>
                        <a:ln w="12700" cap="flat">
                          <a:miter lim="127000"/>
                        </a:ln>
                      </wps:spPr>
                      <wps:style>
                        <a:lnRef idx="1">
                          <a:srgbClr val="3A8D8D"/>
                        </a:lnRef>
                        <a:fillRef idx="0">
                          <a:srgbClr val="000000">
                            <a:alpha val="0"/>
                          </a:srgbClr>
                        </a:fillRef>
                        <a:effectRef idx="0">
                          <a:scrgbClr r="0" g="0" b="0"/>
                        </a:effectRef>
                        <a:fontRef idx="none"/>
                      </wps:style>
                      <wps:bodyPr/>
                    </wps:wsp>
                    <wps:wsp>
                      <wps:cNvPr id="34807" name="Shape 34807"/>
                      <wps:cNvSpPr/>
                      <wps:spPr>
                        <a:xfrm>
                          <a:off x="0" y="16942"/>
                          <a:ext cx="6645860" cy="0"/>
                        </a:xfrm>
                        <a:custGeom>
                          <a:avLst/>
                          <a:gdLst/>
                          <a:ahLst/>
                          <a:cxnLst/>
                          <a:rect l="0" t="0" r="0" b="0"/>
                          <a:pathLst>
                            <a:path w="6645860">
                              <a:moveTo>
                                <a:pt x="0" y="0"/>
                              </a:moveTo>
                              <a:lnTo>
                                <a:pt x="6645860" y="0"/>
                              </a:lnTo>
                            </a:path>
                          </a:pathLst>
                        </a:custGeom>
                        <a:ln w="4229" cap="flat">
                          <a:miter lim="127000"/>
                        </a:ln>
                      </wps:spPr>
                      <wps:style>
                        <a:lnRef idx="1">
                          <a:srgbClr val="3A8D8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805" style="width:523.296pt;height:1.33398pt;position:absolute;mso-position-horizontal-relative:page;mso-position-horizontal:absolute;margin-left:35.942pt;mso-position-vertical-relative:page;margin-top:71.756pt;" coordsize="66458,169">
              <v:shape id="Shape 34806" style="position:absolute;width:66458;height:0;left:0;top:0;" coordsize="6645860,0" path="m0,0l6645860,0">
                <v:stroke weight="1pt" endcap="flat" joinstyle="miter" miterlimit="10" on="true" color="#3a8d8d"/>
                <v:fill on="false" color="#000000" opacity="0"/>
              </v:shape>
              <v:shape id="Shape 34807" style="position:absolute;width:66458;height:0;left:0;top:169;" coordsize="6645860,0" path="m0,0l6645860,0">
                <v:stroke weight="0.333pt" endcap="flat" joinstyle="miter" miterlimit="10" on="true" color="#3a8d8d"/>
                <v:fill on="false" color="#000000" opacity="0"/>
              </v:shape>
              <w10:wrap type="square"/>
            </v:group>
          </w:pict>
        </mc:Fallback>
      </mc:AlternateContent>
    </w:r>
    <w:r>
      <w:rPr>
        <w:sz w:val="18"/>
      </w:rPr>
      <w:t xml:space="preserve">Eur Res J. 2024 </w:t>
    </w:r>
    <w:r>
      <w:rPr>
        <w:sz w:val="18"/>
      </w:rPr>
      <w:tab/>
      <w:t xml:space="preserve">Mohammed </w:t>
    </w:r>
    <w:r>
      <w:rPr>
        <w:i/>
        <w:sz w:val="18"/>
      </w:rPr>
      <w:t>et al</w:t>
    </w:r>
  </w:p>
  <w:p w:rsidR="008E6A59" w:rsidRDefault="000065E0">
    <w:pPr>
      <w:spacing w:after="0" w:line="259" w:lineRule="auto"/>
      <w:ind w:right="-59"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633D"/>
    <w:multiLevelType w:val="hybridMultilevel"/>
    <w:tmpl w:val="FFFFFFFF"/>
    <w:lvl w:ilvl="0" w:tplc="BBA05828">
      <w:start w:val="33"/>
      <w:numFmt w:val="decimal"/>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B480F42">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8B4CDFC">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AF49F2C">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6040FE8">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AE7ECDB8">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83A3CF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FE26352">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D722B132">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7BF1C95"/>
    <w:multiLevelType w:val="hybridMultilevel"/>
    <w:tmpl w:val="FFFFFFFF"/>
    <w:lvl w:ilvl="0" w:tplc="6C94E126">
      <w:start w:val="1"/>
      <w:numFmt w:val="decimal"/>
      <w:lvlText w:val="%1."/>
      <w:lvlJc w:val="left"/>
      <w:pPr>
        <w:ind w:left="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E2A7CE8">
      <w:start w:val="1"/>
      <w:numFmt w:val="lowerLetter"/>
      <w:lvlText w:val="%2"/>
      <w:lvlJc w:val="left"/>
      <w:pPr>
        <w:ind w:left="14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32DCA9E4">
      <w:start w:val="1"/>
      <w:numFmt w:val="lowerRoman"/>
      <w:lvlText w:val="%3"/>
      <w:lvlJc w:val="left"/>
      <w:pPr>
        <w:ind w:left="21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6DA0C5E">
      <w:start w:val="1"/>
      <w:numFmt w:val="decimal"/>
      <w:lvlText w:val="%4"/>
      <w:lvlJc w:val="left"/>
      <w:pPr>
        <w:ind w:left="29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EA90211E">
      <w:start w:val="1"/>
      <w:numFmt w:val="lowerLetter"/>
      <w:lvlText w:val="%5"/>
      <w:lvlJc w:val="left"/>
      <w:pPr>
        <w:ind w:left="362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BA078F6">
      <w:start w:val="1"/>
      <w:numFmt w:val="lowerRoman"/>
      <w:lvlText w:val="%6"/>
      <w:lvlJc w:val="left"/>
      <w:pPr>
        <w:ind w:left="434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4FC259A">
      <w:start w:val="1"/>
      <w:numFmt w:val="decimal"/>
      <w:lvlText w:val="%7"/>
      <w:lvlJc w:val="left"/>
      <w:pPr>
        <w:ind w:left="50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FF4527C">
      <w:start w:val="1"/>
      <w:numFmt w:val="lowerLetter"/>
      <w:lvlText w:val="%8"/>
      <w:lvlJc w:val="left"/>
      <w:pPr>
        <w:ind w:left="578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D301B2E">
      <w:start w:val="1"/>
      <w:numFmt w:val="lowerRoman"/>
      <w:lvlText w:val="%9"/>
      <w:lvlJc w:val="left"/>
      <w:pPr>
        <w:ind w:left="650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2F116490"/>
    <w:multiLevelType w:val="hybridMultilevel"/>
    <w:tmpl w:val="FFFFFFFF"/>
    <w:lvl w:ilvl="0" w:tplc="45880776">
      <w:start w:val="14"/>
      <w:numFmt w:val="decimal"/>
      <w:lvlText w:val="%1."/>
      <w:lvlJc w:val="left"/>
      <w:pPr>
        <w:ind w:left="30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5B45C7A">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402ADD82">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EE8634">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0E0412C6">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7A92C71A">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6DA4CD4">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FB84D6A">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639E413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39AF253B"/>
    <w:multiLevelType w:val="hybridMultilevel"/>
    <w:tmpl w:val="FFFFFFFF"/>
    <w:lvl w:ilvl="0" w:tplc="FF48022A">
      <w:start w:val="45"/>
      <w:numFmt w:val="decimal"/>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6B94AD4A">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7C589EB2">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892BBEA">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8FA08960">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668931E">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53B6D38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97EA8640">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A169114">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3CF8411A"/>
    <w:multiLevelType w:val="hybridMultilevel"/>
    <w:tmpl w:val="FFFFFFFF"/>
    <w:lvl w:ilvl="0" w:tplc="82E040DE">
      <w:start w:val="1"/>
      <w:numFmt w:val="decimal"/>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D21031AA">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30248E0">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B281B76">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042FAA8">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C58C8B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5205338">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F93AB0F2">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A192FAC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581E3D7A"/>
    <w:multiLevelType w:val="hybridMultilevel"/>
    <w:tmpl w:val="FFFFFFFF"/>
    <w:lvl w:ilvl="0" w:tplc="6BD40860">
      <w:start w:val="42"/>
      <w:numFmt w:val="decimal"/>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CC0E0FC">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FC83B20">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9D0DB7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11A78F4">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1822B58">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0E416EE">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2E67298">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E96F09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6DB34384"/>
    <w:multiLevelType w:val="hybridMultilevel"/>
    <w:tmpl w:val="FFFFFFFF"/>
    <w:lvl w:ilvl="0" w:tplc="D5B05C02">
      <w:start w:val="30"/>
      <w:numFmt w:val="decimal"/>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C941BE6">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9240A2E">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87E4134">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CB4A72F6">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4C9E8E">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18B43956">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18EDF32">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461E3FC4">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6EB67AF9"/>
    <w:multiLevelType w:val="hybridMultilevel"/>
    <w:tmpl w:val="FFFFFFFF"/>
    <w:lvl w:ilvl="0" w:tplc="CE2E7888">
      <w:start w:val="11"/>
      <w:numFmt w:val="decimal"/>
      <w:lvlText w:val="%1."/>
      <w:lvlJc w:val="left"/>
      <w:pPr>
        <w:ind w:left="1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964C55D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5C419DE">
      <w:start w:val="1"/>
      <w:numFmt w:val="lowerRoman"/>
      <w:lvlText w:val="%3"/>
      <w:lvlJc w:val="left"/>
      <w:pPr>
        <w:ind w:left="1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01462D6">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680B2EE">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526CF3C">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E49CCC4E">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6682992">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214836CC">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16cid:durableId="1747453622">
    <w:abstractNumId w:val="1"/>
  </w:num>
  <w:num w:numId="2" w16cid:durableId="1635721149">
    <w:abstractNumId w:val="4"/>
  </w:num>
  <w:num w:numId="3" w16cid:durableId="1911228648">
    <w:abstractNumId w:val="7"/>
  </w:num>
  <w:num w:numId="4" w16cid:durableId="1078677263">
    <w:abstractNumId w:val="2"/>
  </w:num>
  <w:num w:numId="5" w16cid:durableId="603660027">
    <w:abstractNumId w:val="6"/>
  </w:num>
  <w:num w:numId="6" w16cid:durableId="730739683">
    <w:abstractNumId w:val="0"/>
  </w:num>
  <w:num w:numId="7" w16cid:durableId="1574000557">
    <w:abstractNumId w:val="5"/>
  </w:num>
  <w:num w:numId="8" w16cid:durableId="704865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A59"/>
    <w:rsid w:val="000065E0"/>
    <w:rsid w:val="008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9FD1505-B8A1-3042-AE97-DEB7E3A3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3" w:lineRule="auto"/>
      <w:ind w:right="59" w:firstLine="10"/>
      <w:jc w:val="both"/>
    </w:pPr>
    <w:rPr>
      <w:rFonts w:ascii="Times New Roman" w:eastAsia="Times New Roman" w:hAnsi="Times New Roman" w:cs="Times New Roman"/>
      <w:color w:val="181717"/>
      <w:lang w:bidi="en-US"/>
    </w:rPr>
  </w:style>
  <w:style w:type="paragraph" w:styleId="Heading1">
    <w:name w:val="heading 1"/>
    <w:next w:val="Normal"/>
    <w:link w:val="Heading1Char"/>
    <w:uiPriority w:val="9"/>
    <w:qFormat/>
    <w:pPr>
      <w:keepNext/>
      <w:keepLines/>
      <w:shd w:val="clear" w:color="auto" w:fill="C8E5E7"/>
      <w:spacing w:after="0" w:line="259" w:lineRule="auto"/>
      <w:outlineLvl w:val="0"/>
    </w:pPr>
    <w:rPr>
      <w:rFonts w:ascii="Times New Roman" w:eastAsia="Times New Roman" w:hAnsi="Times New Roman" w:cs="Times New Roman"/>
      <w:b/>
      <w:color w:val="3A8D8D"/>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b/>
      <w:color w:val="3A8D8D"/>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Times New Roman" w:eastAsia="Times New Roman" w:hAnsi="Times New Roman" w:cs="Times New Roman"/>
      <w:i/>
      <w:color w:val="3A8D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3A8D8D"/>
      <w:sz w:val="24"/>
    </w:rPr>
  </w:style>
  <w:style w:type="character" w:customStyle="1" w:styleId="Heading3Char">
    <w:name w:val="Heading 3 Char"/>
    <w:link w:val="Heading3"/>
    <w:rPr>
      <w:rFonts w:ascii="Times New Roman" w:eastAsia="Times New Roman" w:hAnsi="Times New Roman" w:cs="Times New Roman"/>
      <w:i/>
      <w:color w:val="3A8D8D"/>
      <w:sz w:val="24"/>
    </w:rPr>
  </w:style>
  <w:style w:type="character" w:customStyle="1" w:styleId="Heading1Char">
    <w:name w:val="Heading 1 Char"/>
    <w:link w:val="Heading1"/>
    <w:rPr>
      <w:rFonts w:ascii="Times New Roman" w:eastAsia="Times New Roman" w:hAnsi="Times New Roman" w:cs="Times New Roman"/>
      <w:b/>
      <w:color w:val="3A8D8D"/>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40.png"/><Relationship Id="rId21" Type="http://schemas.openxmlformats.org/officeDocument/2006/relationships/hyperlink" Target="http://www.prusamp.com/" TargetMode="External"/><Relationship Id="rId42" Type="http://schemas.openxmlformats.org/officeDocument/2006/relationships/hyperlink" Target="https://doi.org/10.1111/j.1559-1816.2004.tb01991.x" TargetMode="External"/><Relationship Id="rId47" Type="http://schemas.openxmlformats.org/officeDocument/2006/relationships/hyperlink" Target="https://doi.org/10.1038/jid.1952.6" TargetMode="External"/><Relationship Id="rId63" Type="http://schemas.openxmlformats.org/officeDocument/2006/relationships/hyperlink" Target="https://doi.org/10.1016/j.mex.2021.101241" TargetMode="External"/><Relationship Id="rId68" Type="http://schemas.openxmlformats.org/officeDocument/2006/relationships/hyperlink" Target="https://doi.org/10.3390/cosmetics7030058" TargetMode="External"/><Relationship Id="rId84" Type="http://schemas.openxmlformats.org/officeDocument/2006/relationships/hyperlink" Target="https://doi.org/10.3109/15563650.2011.626425" TargetMode="External"/><Relationship Id="rId89" Type="http://schemas.openxmlformats.org/officeDocument/2006/relationships/hyperlink" Target="https://doi.org/10.3390/ijerph20032129" TargetMode="External"/><Relationship Id="rId16" Type="http://schemas.openxmlformats.org/officeDocument/2006/relationships/footer" Target="footer1.xml"/><Relationship Id="rId11" Type="http://schemas.openxmlformats.org/officeDocument/2006/relationships/hyperlink" Target="http://orcid.org/0000-0001-6294-9738" TargetMode="External"/><Relationship Id="rId32" Type="http://schemas.openxmlformats.org/officeDocument/2006/relationships/header" Target="header6.xml"/><Relationship Id="rId37" Type="http://schemas.openxmlformats.org/officeDocument/2006/relationships/hyperlink" Target="https://doi.org/10.1111/jocd.15049" TargetMode="External"/><Relationship Id="rId53" Type="http://schemas.openxmlformats.org/officeDocument/2006/relationships/hyperlink" Target="https://doi.org/10.3961/jpmph.2012.45.6.344" TargetMode="External"/><Relationship Id="rId58" Type="http://schemas.openxmlformats.org/officeDocument/2006/relationships/hyperlink" Target="https://doi.org/10.1080/10590501.2016.1278299" TargetMode="External"/><Relationship Id="rId74" Type="http://schemas.openxmlformats.org/officeDocument/2006/relationships/hyperlink" Target="https://doi.org/10.1093/annhyg/men070" TargetMode="External"/><Relationship Id="rId79" Type="http://schemas.openxmlformats.org/officeDocument/2006/relationships/hyperlink" Target="https://doi.org/10.3390/molecules26134088" TargetMode="External"/><Relationship Id="rId102"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doi.org/10.1155/2012/949048" TargetMode="External"/><Relationship Id="rId95" Type="http://schemas.openxmlformats.org/officeDocument/2006/relationships/hyperlink" Target="https://doi.org/10.35508/jacs.v5i1.1751" TargetMode="External"/><Relationship Id="rId22" Type="http://schemas.openxmlformats.org/officeDocument/2006/relationships/hyperlink" Target="https://creativecommons.org/licenses/by-nc-nd/4.0/" TargetMode="External"/><Relationship Id="rId27" Type="http://schemas.openxmlformats.org/officeDocument/2006/relationships/hyperlink" Target="https://dergipark.org.tr/en/pub/eurj" TargetMode="External"/><Relationship Id="rId43" Type="http://schemas.openxmlformats.org/officeDocument/2006/relationships/hyperlink" Target="https://doi.org/10.1111/j.1559-1816.2004.tb01991.x" TargetMode="External"/><Relationship Id="rId48" Type="http://schemas.openxmlformats.org/officeDocument/2006/relationships/hyperlink" Target="https://doi.org/10.1038/jid.1952.6" TargetMode="External"/><Relationship Id="rId64" Type="http://schemas.openxmlformats.org/officeDocument/2006/relationships/hyperlink" Target="https://doi.org/10.1016/j.mex.2021.101241" TargetMode="External"/><Relationship Id="rId69" Type="http://schemas.openxmlformats.org/officeDocument/2006/relationships/hyperlink" Target="https://doi.org/10.1016/j.jsps.2020.05.006" TargetMode="External"/><Relationship Id="rId80" Type="http://schemas.openxmlformats.org/officeDocument/2006/relationships/hyperlink" Target="https://doi.org/10.1016/j.yrtph.2021.104870" TargetMode="External"/><Relationship Id="rId85" Type="http://schemas.openxmlformats.org/officeDocument/2006/relationships/hyperlink" Target="https://doi.org/10.3109/15563650.2011.626425" TargetMode="External"/><Relationship Id="rId12" Type="http://schemas.openxmlformats.org/officeDocument/2006/relationships/hyperlink" Target="http://orcid.org/0009-0004-8291-8209" TargetMode="External"/><Relationship Id="rId17" Type="http://schemas.openxmlformats.org/officeDocument/2006/relationships/footer" Target="footer2.xml"/><Relationship Id="rId33" Type="http://schemas.openxmlformats.org/officeDocument/2006/relationships/footer" Target="footer6.xml"/><Relationship Id="rId38" Type="http://schemas.openxmlformats.org/officeDocument/2006/relationships/hyperlink" Target="https://doi.org/10.1111/ijd.12860" TargetMode="External"/><Relationship Id="rId59" Type="http://schemas.openxmlformats.org/officeDocument/2006/relationships/hyperlink" Target="https://doi.org/10.1016/j.ijheh.2016.03.002" TargetMode="External"/><Relationship Id="rId103" Type="http://schemas.openxmlformats.org/officeDocument/2006/relationships/theme" Target="theme/theme1.xml"/><Relationship Id="rId20" Type="http://schemas.openxmlformats.org/officeDocument/2006/relationships/hyperlink" Target="http://www.prusamp.com/" TargetMode="External"/><Relationship Id="rId41" Type="http://schemas.openxmlformats.org/officeDocument/2006/relationships/hyperlink" Target="https://www.sciencepublishinggroup.com/article/10.11648.j.cajph.20220805.12" TargetMode="External"/><Relationship Id="rId54" Type="http://schemas.openxmlformats.org/officeDocument/2006/relationships/hyperlink" Target="https://doi.org/10.3961/jpmph.2012.45.6.344" TargetMode="External"/><Relationship Id="rId62" Type="http://schemas.openxmlformats.org/officeDocument/2006/relationships/hyperlink" Target="https://doi.org/10.1289/ehp10808" TargetMode="External"/><Relationship Id="rId70" Type="http://schemas.openxmlformats.org/officeDocument/2006/relationships/hyperlink" Target="https://doi.org/10.1016/j.ecoenv.2021.112184" TargetMode="External"/><Relationship Id="rId75" Type="http://schemas.openxmlformats.org/officeDocument/2006/relationships/hyperlink" Target="https://doi.org/10.1111/j.1365-2230.1991.tb01232.x" TargetMode="External"/><Relationship Id="rId83" Type="http://schemas.openxmlformats.org/officeDocument/2006/relationships/hyperlink" Target="https://doi.org/10.1007/s12011-021-02822-y" TargetMode="External"/><Relationship Id="rId88" Type="http://schemas.openxmlformats.org/officeDocument/2006/relationships/hyperlink" Target="http://dx.doi.org/10.2174/2213476X03666151125220117" TargetMode="External"/><Relationship Id="rId91" Type="http://schemas.openxmlformats.org/officeDocument/2006/relationships/hyperlink" Target="https://doi.org/10.1155/2012/949048" TargetMode="External"/><Relationship Id="rId9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header" Target="header4.xml"/><Relationship Id="rId36" Type="http://schemas.openxmlformats.org/officeDocument/2006/relationships/hyperlink" Target="https://doi.org/10.1111/jocd.15049" TargetMode="External"/><Relationship Id="rId49" Type="http://schemas.openxmlformats.org/officeDocument/2006/relationships/hyperlink" Target="https://doi.org/10.5696/2156-9614-10.26.200601" TargetMode="External"/><Relationship Id="rId57" Type="http://schemas.openxmlformats.org/officeDocument/2006/relationships/hyperlink" Target="https://doi.org/10.1080/10590501.2016.1278299" TargetMode="External"/><Relationship Id="rId106" Type="http://schemas.openxmlformats.org/officeDocument/2006/relationships/customXml" Target="../customXml/item3.xml"/><Relationship Id="rId10" Type="http://schemas.openxmlformats.org/officeDocument/2006/relationships/hyperlink" Target="http://orcid.org/0000-0002-6914-6951" TargetMode="External"/><Relationship Id="rId31" Type="http://schemas.openxmlformats.org/officeDocument/2006/relationships/footer" Target="footer5.xml"/><Relationship Id="rId44" Type="http://schemas.openxmlformats.org/officeDocument/2006/relationships/hyperlink" Target="https://doi.org/10.1080/1369183X.2022.2044767" TargetMode="External"/><Relationship Id="rId52" Type="http://schemas.openxmlformats.org/officeDocument/2006/relationships/hyperlink" Target="https://doi.org/10.1016/j.jaad.2013.09.050" TargetMode="External"/><Relationship Id="rId60" Type="http://schemas.openxmlformats.org/officeDocument/2006/relationships/hyperlink" Target="https://doi.org/10.1016/j.ijheh.2016.03.002" TargetMode="External"/><Relationship Id="rId65" Type="http://schemas.openxmlformats.org/officeDocument/2006/relationships/hyperlink" Target="https://doi.org/10.1016/j.mex.2018.07.016" TargetMode="External"/><Relationship Id="rId73" Type="http://schemas.openxmlformats.org/officeDocument/2006/relationships/hyperlink" Target="https://doi.org/10.1093/annhyg/men070" TargetMode="External"/><Relationship Id="rId78" Type="http://schemas.openxmlformats.org/officeDocument/2006/relationships/hyperlink" Target="https://doi.org/10.3390/molecules26134088" TargetMode="External"/><Relationship Id="rId81" Type="http://schemas.openxmlformats.org/officeDocument/2006/relationships/hyperlink" Target="https://doi.org/10.1016/j.yrtph.2021.104870" TargetMode="External"/><Relationship Id="rId86" Type="http://schemas.openxmlformats.org/officeDocument/2006/relationships/hyperlink" Target="https://doi.org/10.1016/j.jpeds.2017.12.023" TargetMode="External"/><Relationship Id="rId94" Type="http://schemas.openxmlformats.org/officeDocument/2006/relationships/hyperlink" Target="https://doi.org/10.35508/jacs.v5i1.1751" TargetMode="External"/><Relationship Id="rId99" Type="http://schemas.openxmlformats.org/officeDocument/2006/relationships/footer" Target="footer8.xml"/><Relationship Id="rId10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hyperlink" Target="http://orcid.org/0000-0002-5422-3424" TargetMode="External"/><Relationship Id="rId18" Type="http://schemas.openxmlformats.org/officeDocument/2006/relationships/header" Target="header3.xml"/><Relationship Id="rId39" Type="http://schemas.openxmlformats.org/officeDocument/2006/relationships/hyperlink" Target="https://doi.org/10.1111/ijd.12860" TargetMode="External"/><Relationship Id="rId34" Type="http://schemas.openxmlformats.org/officeDocument/2006/relationships/hyperlink" Target="https://doi.org/10.1097/js9.0000000000000141" TargetMode="External"/><Relationship Id="rId50" Type="http://schemas.openxmlformats.org/officeDocument/2006/relationships/hyperlink" Target="https://doi.org/10.5696/2156-9614-10.26.200601" TargetMode="External"/><Relationship Id="rId55" Type="http://schemas.openxmlformats.org/officeDocument/2006/relationships/hyperlink" Target="https://doi.org/10.4081/jphr.2017.1097" TargetMode="External"/><Relationship Id="rId76" Type="http://schemas.openxmlformats.org/officeDocument/2006/relationships/hyperlink" Target="https://doi.org/10.1111/j.1365-2230.1991.tb01232.x" TargetMode="External"/><Relationship Id="rId97" Type="http://schemas.openxmlformats.org/officeDocument/2006/relationships/header" Target="header8.xml"/><Relationship Id="rId104" Type="http://schemas.openxmlformats.org/officeDocument/2006/relationships/customXml" Target="../customXml/item1.xml"/><Relationship Id="rId7" Type="http://schemas.openxmlformats.org/officeDocument/2006/relationships/image" Target="media/image1.jpg"/><Relationship Id="rId71" Type="http://schemas.openxmlformats.org/officeDocument/2006/relationships/hyperlink" Target="https://doi.org/10.1016/j.ecoenv.2021.112184" TargetMode="External"/><Relationship Id="rId92" Type="http://schemas.openxmlformats.org/officeDocument/2006/relationships/hyperlink" Target="https://doi.org/10.3390/ijerph8062516" TargetMode="External"/><Relationship Id="rId2" Type="http://schemas.openxmlformats.org/officeDocument/2006/relationships/styles" Target="styles.xml"/><Relationship Id="rId29" Type="http://schemas.openxmlformats.org/officeDocument/2006/relationships/header" Target="header5.xml"/><Relationship Id="rId24" Type="http://schemas.openxmlformats.org/officeDocument/2006/relationships/image" Target="media/image4.png"/><Relationship Id="rId40" Type="http://schemas.openxmlformats.org/officeDocument/2006/relationships/hyperlink" Target="https://www.sciencepublishinggroup.com/article/10.11648.j.cajph.20220805.12" TargetMode="External"/><Relationship Id="rId45" Type="http://schemas.openxmlformats.org/officeDocument/2006/relationships/hyperlink" Target="https://doi.org/10.1080/1369183X.2022.2044767" TargetMode="External"/><Relationship Id="rId66" Type="http://schemas.openxmlformats.org/officeDocument/2006/relationships/hyperlink" Target="https://doi.org/10.1016/j.mex.2018.07.016" TargetMode="External"/><Relationship Id="rId87" Type="http://schemas.openxmlformats.org/officeDocument/2006/relationships/hyperlink" Target="http://dx.doi.org/10.2174/2213476X03666151125220117" TargetMode="External"/><Relationship Id="rId61" Type="http://schemas.openxmlformats.org/officeDocument/2006/relationships/hyperlink" Target="https://doi.org/10.1289/ehp10808" TargetMode="External"/><Relationship Id="rId82" Type="http://schemas.openxmlformats.org/officeDocument/2006/relationships/hyperlink" Target="https://doi.org/10.1007/s12011-021-02822-y"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footer" Target="footer4.xml"/><Relationship Id="rId35" Type="http://schemas.openxmlformats.org/officeDocument/2006/relationships/hyperlink" Target="https://doi.org/10.1097/js9.0000000000000141" TargetMode="External"/><Relationship Id="rId56" Type="http://schemas.openxmlformats.org/officeDocument/2006/relationships/hyperlink" Target="https://doi.org/10.4081/jphr.2017.1097" TargetMode="External"/><Relationship Id="rId77" Type="http://schemas.openxmlformats.org/officeDocument/2006/relationships/hyperlink" Target="https://doi.org/10.1111/j.1365-2230.1991.tb01232.x" TargetMode="External"/><Relationship Id="rId100" Type="http://schemas.openxmlformats.org/officeDocument/2006/relationships/header" Target="header9.xml"/><Relationship Id="rId105" Type="http://schemas.openxmlformats.org/officeDocument/2006/relationships/customXml" Target="../customXml/item2.xml"/><Relationship Id="rId8" Type="http://schemas.openxmlformats.org/officeDocument/2006/relationships/hyperlink" Target="https://doi.org/10.18621/eurj.1314329" TargetMode="External"/><Relationship Id="rId51" Type="http://schemas.openxmlformats.org/officeDocument/2006/relationships/hyperlink" Target="https://doi.org/10.1016/j.jaad.2013.09.050" TargetMode="External"/><Relationship Id="rId72" Type="http://schemas.openxmlformats.org/officeDocument/2006/relationships/hyperlink" Target="https://doi.org/10.1016/j.yrtph.2017.05.018" TargetMode="External"/><Relationship Id="rId93" Type="http://schemas.openxmlformats.org/officeDocument/2006/relationships/hyperlink" Target="https://doi.org/10.3390/ijerph8062516" TargetMode="External"/><Relationship Id="rId98" Type="http://schemas.openxmlformats.org/officeDocument/2006/relationships/footer" Target="footer7.xml"/><Relationship Id="rId3" Type="http://schemas.openxmlformats.org/officeDocument/2006/relationships/settings" Target="settings.xml"/><Relationship Id="rId25" Type="http://schemas.openxmlformats.org/officeDocument/2006/relationships/image" Target="media/image2.png"/><Relationship Id="rId46" Type="http://schemas.openxmlformats.org/officeDocument/2006/relationships/hyperlink" Target="https://doi.org/10.1001/archinte.1962.03620200038008" TargetMode="External"/><Relationship Id="rId67" Type="http://schemas.openxmlformats.org/officeDocument/2006/relationships/hyperlink" Target="https://doi.org/10.3390/cosmetics703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Academia/Individuals</Category>
    <Doctype xmlns="d42e65b2-cf21-49c1-b27d-d23f90380c0e">input</Doctype>
    <Contributor xmlns="d42e65b2-cf21-49c1-b27d-d23f90380c0e">Nadira Rambocas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44B3743-A53D-4B1A-9761-E568F7631EF3}"/>
</file>

<file path=customXml/itemProps2.xml><?xml version="1.0" encoding="utf-8"?>
<ds:datastoreItem xmlns:ds="http://schemas.openxmlformats.org/officeDocument/2006/customXml" ds:itemID="{F3F633FC-ECDD-499F-8D89-0ACC449B21E3}"/>
</file>

<file path=customXml/itemProps3.xml><?xml version="1.0" encoding="utf-8"?>
<ds:datastoreItem xmlns:ds="http://schemas.openxmlformats.org/officeDocument/2006/customXml" ds:itemID="{21E73FED-4972-495A-9075-9EFB128B761C}"/>
</file>

<file path=docProps/app.xml><?xml version="1.0" encoding="utf-8"?>
<Properties xmlns="http://schemas.openxmlformats.org/officeDocument/2006/extended-properties" xmlns:vt="http://schemas.openxmlformats.org/officeDocument/2006/docPropsVTypes">
  <Template>Normal</Template>
  <TotalTime>0</TotalTime>
  <Pages>1</Pages>
  <Words>6614</Words>
  <Characters>37702</Characters>
  <Application>Microsoft Office Word</Application>
  <DocSecurity>0</DocSecurity>
  <Lines>314</Lines>
  <Paragraphs>88</Paragraphs>
  <ScaleCrop>false</ScaleCrop>
  <Company/>
  <LinksUpToDate>false</LinksUpToDate>
  <CharactersWithSpaces>44228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PrusaMP</dc:creator>
  <cp:keywords/>
  <cp:lastModifiedBy>Nadira Rambocas</cp:lastModifiedBy>
  <cp:revision>2</cp:revision>
  <dcterms:created xsi:type="dcterms:W3CDTF">2024-03-21T18:02:00Z</dcterms:created>
  <dcterms:modified xsi:type="dcterms:W3CDTF">2024-03-21T18:02:00Z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