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Helvetica" w:hAnsi="Helvetica"/>
          <w:b w:val="1"/>
          <w:bCs w:val="1"/>
          <w:i w:val="1"/>
          <w:iCs w:val="1"/>
          <w:sz w:val="28"/>
          <w:szCs w:val="28"/>
          <w:u w:val="single"/>
        </w:rPr>
      </w:pPr>
      <w:r>
        <w:rPr>
          <w:rFonts w:ascii="Helvetica" w:hAnsi="Helvetica"/>
          <w:b w:val="1"/>
          <w:bCs w:val="1"/>
          <w:i w:val="1"/>
          <w:iCs w:val="1"/>
          <w:sz w:val="28"/>
          <w:szCs w:val="28"/>
          <w:u w:val="single"/>
        </w:rPr>
        <w:drawing xmlns:a="http://schemas.openxmlformats.org/drawingml/2006/main">
          <wp:anchor distT="152400" distB="152400" distL="152400" distR="152400" simplePos="0" relativeHeight="251659264" behindDoc="0" locked="0" layoutInCell="1" allowOverlap="1">
            <wp:simplePos x="0" y="0"/>
            <wp:positionH relativeFrom="margin">
              <wp:posOffset>825500</wp:posOffset>
            </wp:positionH>
            <wp:positionV relativeFrom="page">
              <wp:posOffset>673099</wp:posOffset>
            </wp:positionV>
            <wp:extent cx="4737100" cy="1257300"/>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4737100" cy="1257300"/>
                    </a:xfrm>
                    <a:prstGeom prst="rect">
                      <a:avLst/>
                    </a:prstGeom>
                    <a:ln w="12700" cap="flat">
                      <a:noFill/>
                      <a:miter lim="400000"/>
                    </a:ln>
                    <a:effectLst/>
                  </pic:spPr>
                </pic:pic>
              </a:graphicData>
            </a:graphic>
          </wp:anchor>
        </w:drawing>
      </w:r>
    </w:p>
    <w:p>
      <w:pPr>
        <w:pStyle w:val="Body A"/>
        <w:jc w:val="center"/>
        <w:rPr>
          <w:rFonts w:ascii="Helvetica" w:hAnsi="Helvetica"/>
          <w:b w:val="1"/>
          <w:bCs w:val="1"/>
          <w:sz w:val="28"/>
          <w:szCs w:val="28"/>
        </w:rPr>
      </w:pPr>
    </w:p>
    <w:p>
      <w:pPr>
        <w:pStyle w:val="Body A"/>
        <w:jc w:val="center"/>
        <w:rPr>
          <w:rFonts w:ascii="Helvetica" w:hAnsi="Helvetica"/>
          <w:b w:val="1"/>
          <w:bCs w:val="1"/>
          <w:sz w:val="28"/>
          <w:szCs w:val="28"/>
        </w:rPr>
      </w:pPr>
    </w:p>
    <w:p>
      <w:pPr>
        <w:pStyle w:val="Body A"/>
        <w:jc w:val="center"/>
        <w:rPr>
          <w:rFonts w:ascii="Helvetica" w:hAnsi="Helvetica"/>
          <w:b w:val="1"/>
          <w:bCs w:val="1"/>
          <w:sz w:val="28"/>
          <w:szCs w:val="28"/>
        </w:rPr>
      </w:pPr>
    </w:p>
    <w:p>
      <w:pPr>
        <w:pStyle w:val="Body A"/>
        <w:jc w:val="center"/>
        <w:rPr>
          <w:rFonts w:ascii="Helvetica" w:hAnsi="Helvetica"/>
          <w:b w:val="1"/>
          <w:bCs w:val="1"/>
          <w:sz w:val="28"/>
          <w:szCs w:val="28"/>
        </w:rPr>
      </w:pPr>
    </w:p>
    <w:p>
      <w:pPr>
        <w:pStyle w:val="Body A"/>
        <w:jc w:val="center"/>
        <w:rPr>
          <w:rFonts w:ascii="Helvetica" w:hAnsi="Helvetica"/>
          <w:b w:val="1"/>
          <w:bCs w:val="1"/>
          <w:sz w:val="28"/>
          <w:szCs w:val="28"/>
        </w:rPr>
      </w:pPr>
    </w:p>
    <w:p>
      <w:pPr>
        <w:pStyle w:val="Body A"/>
        <w:jc w:val="center"/>
        <w:rPr>
          <w:rFonts w:ascii="Helvetica" w:hAnsi="Helvetica"/>
          <w:b w:val="1"/>
          <w:bCs w:val="1"/>
          <w:sz w:val="28"/>
          <w:szCs w:val="28"/>
        </w:rPr>
      </w:pPr>
    </w:p>
    <w:p>
      <w:pPr>
        <w:pStyle w:val="Body A"/>
        <w:jc w:val="center"/>
        <w:rPr>
          <w:rFonts w:ascii="Helvetica" w:cs="Helvetica" w:hAnsi="Helvetica" w:eastAsia="Helvetica"/>
          <w:b w:val="1"/>
          <w:bCs w:val="1"/>
          <w:sz w:val="28"/>
          <w:szCs w:val="28"/>
        </w:rPr>
      </w:pPr>
      <w:r>
        <w:rPr>
          <w:rFonts w:ascii="Helvetica" w:hAnsi="Helvetica"/>
          <w:b w:val="1"/>
          <w:bCs w:val="1"/>
          <w:sz w:val="28"/>
          <w:szCs w:val="28"/>
          <w:rtl w:val="0"/>
          <w:lang w:val="en-US"/>
        </w:rPr>
        <w:t>March</w:t>
      </w:r>
      <w:r>
        <w:rPr>
          <w:rFonts w:ascii="Helvetica" w:hAnsi="Helvetica"/>
          <w:b w:val="1"/>
          <w:bCs w:val="1"/>
          <w:sz w:val="28"/>
          <w:szCs w:val="28"/>
          <w:rtl w:val="0"/>
          <w:lang w:val="en-US"/>
        </w:rPr>
        <w:t xml:space="preserve"> 28</w:t>
      </w:r>
      <w:r>
        <w:rPr>
          <w:rFonts w:ascii="Helvetica" w:hAnsi="Helvetica"/>
          <w:b w:val="1"/>
          <w:bCs w:val="1"/>
          <w:sz w:val="28"/>
          <w:szCs w:val="28"/>
          <w:rtl w:val="0"/>
          <w:lang w:val="en-US"/>
        </w:rPr>
        <w:t>, 2024</w:t>
      </w:r>
    </w:p>
    <w:p>
      <w:pPr>
        <w:pStyle w:val="Body A"/>
        <w:jc w:val="center"/>
        <w:rPr>
          <w:rFonts w:ascii="Helvetica" w:cs="Helvetica" w:hAnsi="Helvetica" w:eastAsia="Helvetica"/>
          <w:b w:val="1"/>
          <w:bCs w:val="1"/>
          <w:sz w:val="28"/>
          <w:szCs w:val="28"/>
        </w:rPr>
      </w:pPr>
      <w:r>
        <w:rPr>
          <w:rFonts w:ascii="Helvetica" w:hAnsi="Helvetica"/>
          <w:b w:val="1"/>
          <w:bCs w:val="1"/>
          <w:sz w:val="28"/>
          <w:szCs w:val="28"/>
          <w:rtl w:val="0"/>
          <w:lang w:val="en-US"/>
        </w:rPr>
        <w:t>Comments to UN Special Rapporteur on Toxics and Human Rights</w:t>
      </w:r>
    </w:p>
    <w:p>
      <w:pPr>
        <w:pStyle w:val="Default"/>
        <w:spacing w:before="0" w:after="240" w:line="240" w:lineRule="auto"/>
        <w:jc w:val="center"/>
        <w:rPr>
          <w:rFonts w:ascii="Helvetica" w:cs="Helvetica" w:hAnsi="Helvetica" w:eastAsia="Helvetica"/>
          <w:sz w:val="28"/>
          <w:szCs w:val="28"/>
        </w:rPr>
      </w:pPr>
      <w:r>
        <w:rPr>
          <w:rFonts w:ascii="Helvetica" w:hAnsi="Helvetica"/>
          <w:b w:val="1"/>
          <w:bCs w:val="1"/>
          <w:sz w:val="28"/>
          <w:szCs w:val="28"/>
          <w:shd w:val="clear" w:color="auto" w:fill="f5f5f1"/>
          <w:rtl w:val="0"/>
          <w:lang w:val="en-US"/>
        </w:rPr>
        <w:t>Response to Call for Input on Gender and Toxics</w:t>
      </w:r>
    </w:p>
    <w:p>
      <w:pPr>
        <w:pStyle w:val="Body A"/>
        <w:rPr>
          <w:rFonts w:ascii="Helvetica" w:cs="Helvetica" w:hAnsi="Helvetica" w:eastAsia="Helvetica"/>
          <w:b w:val="1"/>
          <w:bCs w:val="1"/>
          <w:sz w:val="28"/>
          <w:szCs w:val="28"/>
        </w:rPr>
      </w:pPr>
    </w:p>
    <w:p>
      <w:pPr>
        <w:pStyle w:val="Body A"/>
        <w:rPr>
          <w:rFonts w:ascii="Helvetica" w:cs="Helvetica" w:hAnsi="Helvetica" w:eastAsia="Helvetica"/>
          <w:b w:val="1"/>
          <w:bCs w:val="1"/>
          <w:sz w:val="28"/>
          <w:szCs w:val="28"/>
        </w:rPr>
      </w:pPr>
    </w:p>
    <w:p>
      <w:pPr>
        <w:pStyle w:val="Body A"/>
        <w:jc w:val="center"/>
        <w:rPr>
          <w:rFonts w:ascii="Helvetica" w:cs="Helvetica" w:hAnsi="Helvetica" w:eastAsia="Helvetica"/>
          <w:b w:val="1"/>
          <w:bCs w:val="1"/>
          <w:sz w:val="28"/>
          <w:szCs w:val="28"/>
        </w:rPr>
      </w:pPr>
      <w:r>
        <w:rPr>
          <w:rFonts w:ascii="Helvetica" w:hAnsi="Helvetica"/>
          <w:b w:val="1"/>
          <w:bCs w:val="1"/>
          <w:sz w:val="28"/>
          <w:szCs w:val="28"/>
          <w:rtl w:val="0"/>
          <w:lang w:val="en-US"/>
        </w:rPr>
        <w:t>21st Century context and factual background:</w:t>
      </w:r>
    </w:p>
    <w:p>
      <w:pPr>
        <w:pStyle w:val="Body A"/>
        <w:rPr>
          <w:rFonts w:ascii="Helvetica" w:cs="Helvetica" w:hAnsi="Helvetica" w:eastAsia="Helvetica"/>
          <w:b w:val="1"/>
          <w:bCs w:val="1"/>
          <w:sz w:val="28"/>
          <w:szCs w:val="28"/>
        </w:rPr>
      </w:pPr>
      <w:r>
        <w:rPr>
          <w:rFonts w:ascii="Helvetica" w:hAnsi="Helvetica"/>
          <w:b w:val="1"/>
          <w:bCs w:val="1"/>
          <w:sz w:val="28"/>
          <w:szCs w:val="28"/>
          <w:rtl w:val="0"/>
          <w:lang w:val="en-US"/>
        </w:rPr>
        <w:t xml:space="preserve">The challenges of a rapidly changing chemically dependent industry </w:t>
      </w:r>
    </w:p>
    <w:p>
      <w:pPr>
        <w:pStyle w:val="Body A"/>
        <w:rPr>
          <w:rFonts w:ascii="Helvetica" w:cs="Helvetica" w:hAnsi="Helvetica" w:eastAsia="Helvetica"/>
          <w:b w:val="1"/>
          <w:bCs w:val="1"/>
          <w:sz w:val="28"/>
          <w:szCs w:val="28"/>
        </w:rPr>
      </w:pPr>
    </w:p>
    <w:p>
      <w:pPr>
        <w:pStyle w:val="Body A"/>
        <w:rPr>
          <w:rFonts w:ascii="Helvetica" w:cs="Helvetica" w:hAnsi="Helvetica" w:eastAsia="Helvetica"/>
          <w:sz w:val="28"/>
          <w:szCs w:val="28"/>
        </w:rPr>
      </w:pPr>
      <w:r>
        <w:rPr>
          <w:rFonts w:ascii="Helvetica" w:hAnsi="Helvetica"/>
          <w:sz w:val="28"/>
          <w:szCs w:val="28"/>
          <w:rtl w:val="0"/>
          <w:lang w:val="en-US"/>
        </w:rPr>
        <w:t>Moore</w:t>
      </w:r>
      <w:r>
        <w:rPr>
          <w:rFonts w:ascii="Helvetica" w:hAnsi="Helvetica" w:hint="default"/>
          <w:sz w:val="28"/>
          <w:szCs w:val="28"/>
          <w:rtl w:val="0"/>
          <w:lang w:val="en-US"/>
        </w:rPr>
        <w:t>’</w:t>
      </w:r>
      <w:r>
        <w:rPr>
          <w:rFonts w:ascii="Helvetica" w:hAnsi="Helvetica"/>
          <w:sz w:val="28"/>
          <w:szCs w:val="28"/>
          <w:rtl w:val="0"/>
          <w:lang w:val="en-US"/>
        </w:rPr>
        <w:t>s law has always been a double-edged sword.</w:t>
      </w:r>
      <w:r>
        <w:rPr>
          <w:rFonts w:ascii="Helvetica" w:hAnsi="Helvetica"/>
          <w:sz w:val="28"/>
          <w:szCs w:val="28"/>
          <w:rtl w:val="0"/>
        </w:rPr>
        <w:t xml:space="preserve"> </w:t>
      </w:r>
      <w:r>
        <w:rPr>
          <w:rFonts w:ascii="Helvetica" w:hAnsi="Helvetica"/>
          <w:sz w:val="28"/>
          <w:szCs w:val="28"/>
          <w:rtl w:val="0"/>
          <w:lang w:val="en-US"/>
        </w:rPr>
        <w:t>In 1965, Intel co-founder Gordon Moore predicted a doubling of transistors on each new generation of semiconductor chip, making each new generation twice as fast and twice as small.  This</w:t>
      </w:r>
      <w:r>
        <w:rPr>
          <w:rFonts w:ascii="Helvetica" w:hAnsi="Helvetica" w:hint="default"/>
          <w:sz w:val="28"/>
          <w:szCs w:val="28"/>
          <w:rtl w:val="0"/>
          <w:lang w:val="en-US"/>
        </w:rPr>
        <w:t>…</w:t>
      </w:r>
      <w:r>
        <w:rPr>
          <w:rFonts w:ascii="Helvetica" w:hAnsi="Helvetica"/>
          <w:sz w:val="28"/>
          <w:szCs w:val="28"/>
          <w:rtl w:val="0"/>
          <w:lang w:val="en-US"/>
        </w:rPr>
        <w:t xml:space="preserve"> has been a guiding principle for the semiconductor industry for close to 60 years.</w:t>
      </w:r>
      <w:r>
        <w:rPr>
          <w:rFonts w:ascii="Helvetica" w:hAnsi="Helvetica" w:hint="default"/>
          <w:sz w:val="28"/>
          <w:szCs w:val="28"/>
          <w:rtl w:val="0"/>
          <w:lang w:val="en-US"/>
        </w:rPr>
        <w:t>”</w:t>
      </w:r>
      <w:r>
        <w:rPr>
          <w:rFonts w:ascii="Helvetica" w:cs="Helvetica" w:hAnsi="Helvetica" w:eastAsia="Helvetica"/>
          <w:sz w:val="28"/>
          <w:szCs w:val="28"/>
          <w:vertAlign w:val="superscript"/>
        </w:rPr>
        <w:footnoteReference w:id="1"/>
      </w:r>
    </w:p>
    <w:p>
      <w:pPr>
        <w:pStyle w:val="Body A"/>
        <w:rPr>
          <w:rFonts w:ascii="Helvetica" w:cs="Helvetica" w:hAnsi="Helvetica" w:eastAsia="Helvetica"/>
          <w:sz w:val="28"/>
          <w:szCs w:val="28"/>
        </w:rPr>
      </w:pPr>
    </w:p>
    <w:p>
      <w:pPr>
        <w:pStyle w:val="Body A"/>
        <w:rPr>
          <w:rFonts w:ascii="Helvetica" w:cs="Helvetica" w:hAnsi="Helvetica" w:eastAsia="Helvetica"/>
          <w:sz w:val="28"/>
          <w:szCs w:val="28"/>
        </w:rPr>
      </w:pPr>
      <w:r>
        <w:rPr>
          <w:rFonts w:ascii="Helvetica" w:hAnsi="Helvetica"/>
          <w:sz w:val="28"/>
          <w:szCs w:val="28"/>
          <w:rtl w:val="0"/>
          <w:lang w:val="en-US"/>
        </w:rPr>
        <w:t>At the same time, the dizzying pace of change has been the source of many  problems now associated with the rise of the high-technology industry:</w:t>
      </w:r>
    </w:p>
    <w:p>
      <w:pPr>
        <w:pStyle w:val="Body A"/>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In 1992, Dr. Myron Harrison, a physician for IBM, recognized that semiconductor </w:t>
      </w:r>
      <w:r>
        <w:rPr>
          <w:rFonts w:ascii="Helvetica" w:hAnsi="Helvetica" w:hint="default"/>
          <w:sz w:val="28"/>
          <w:szCs w:val="28"/>
          <w:rtl w:val="1"/>
          <w:lang w:val="ar-SA" w:bidi="ar-SA"/>
        </w:rPr>
        <w:t>“</w:t>
      </w:r>
      <w:r>
        <w:rPr>
          <w:rFonts w:ascii="Helvetica" w:hAnsi="Helvetica"/>
          <w:sz w:val="28"/>
          <w:szCs w:val="28"/>
          <w:rtl w:val="0"/>
          <w:lang w:val="en-US"/>
        </w:rPr>
        <w:t xml:space="preserve">[e]ngineers are not evaluated nor rewarded on their ability to ... understand new or unusual health hazards. This task is the responsibility of health and safety professionals. </w:t>
      </w:r>
      <w:r>
        <w:rPr>
          <w:rFonts w:ascii="Helvetica" w:hAnsi="Helvetica"/>
          <w:i w:val="1"/>
          <w:iCs w:val="1"/>
          <w:sz w:val="28"/>
          <w:szCs w:val="28"/>
          <w:u w:val="single"/>
          <w:rtl w:val="0"/>
          <w:lang w:val="en-US"/>
        </w:rPr>
        <w:t>Unfortunately, the opportunities for the professionals to be involved before these new processes arrive at the manufacturing floor are being diminished by the quickening pace of technologic change</w:t>
      </w:r>
      <w:r>
        <w:rPr>
          <w:rFonts w:ascii="Helvetica" w:hAnsi="Helvetica" w:hint="default"/>
          <w:sz w:val="28"/>
          <w:szCs w:val="28"/>
          <w:rtl w:val="0"/>
          <w:lang w:val="en-US"/>
        </w:rPr>
        <w:t xml:space="preserve">…” </w:t>
      </w:r>
      <w:r>
        <w:rPr>
          <w:rFonts w:ascii="Helvetica" w:cs="Helvetica" w:hAnsi="Helvetica" w:eastAsia="Helvetica"/>
          <w:sz w:val="28"/>
          <w:szCs w:val="28"/>
          <w:vertAlign w:val="superscript"/>
          <w:lang w:val="en-US"/>
        </w:rPr>
        <w:footnoteReference w:id="2"/>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Today, the electronics industry leaders must acknowledge that they neglected to protect their workers from exposures to </w:t>
      </w:r>
      <w:r>
        <w:rPr>
          <w:rFonts w:ascii="Helvetica" w:hAnsi="Helvetica"/>
          <w:sz w:val="28"/>
          <w:szCs w:val="28"/>
          <w:rtl w:val="0"/>
          <w:lang w:val="en-US"/>
        </w:rPr>
        <w:t xml:space="preserve">the 1000s of </w:t>
      </w:r>
      <w:r>
        <w:rPr>
          <w:rFonts w:ascii="Helvetica" w:hAnsi="Helvetica"/>
          <w:sz w:val="28"/>
          <w:szCs w:val="28"/>
          <w:rtl w:val="0"/>
          <w:lang w:val="en-US"/>
        </w:rPr>
        <w:t>toxic chemicals</w:t>
      </w:r>
      <w:r>
        <w:rPr>
          <w:rFonts w:ascii="Helvetica" w:hAnsi="Helvetica"/>
          <w:sz w:val="28"/>
          <w:szCs w:val="28"/>
          <w:rtl w:val="0"/>
          <w:lang w:val="en-US"/>
        </w:rPr>
        <w:t xml:space="preserve"> used</w:t>
      </w:r>
      <w:r>
        <w:rPr>
          <w:rFonts w:ascii="Helvetica" w:hAnsi="Helvetica"/>
          <w:sz w:val="28"/>
          <w:szCs w:val="28"/>
          <w:rtl w:val="0"/>
          <w:lang w:val="en-US"/>
        </w:rPr>
        <w:t>, compensate the employees made sick, and invest far more in preventing future harm than was spent in the past, up and down the supply chain.</w:t>
      </w:r>
      <w:r>
        <w:rPr>
          <w:rFonts w:ascii="Helvetica" w:hAnsi="Helvetica" w:hint="default"/>
          <w:sz w:val="28"/>
          <w:szCs w:val="28"/>
          <w:rtl w:val="0"/>
          <w:lang w:val="en-US"/>
        </w:rPr>
        <w:t>”</w:t>
      </w:r>
      <w:r>
        <w:rPr>
          <w:rFonts w:ascii="Helvetica" w:cs="Helvetica" w:hAnsi="Helvetica" w:eastAsia="Helvetica"/>
          <w:sz w:val="28"/>
          <w:szCs w:val="28"/>
          <w:vertAlign w:val="superscript"/>
        </w:rPr>
        <w:footnoteReference w:id="3"/>
      </w:r>
    </w:p>
    <w:p>
      <w:pPr>
        <w:pStyle w:val="Body A"/>
        <w:rPr>
          <w:rFonts w:ascii="Helvetica" w:cs="Helvetica" w:hAnsi="Helvetica" w:eastAsia="Helvetica"/>
          <w:sz w:val="28"/>
          <w:szCs w:val="28"/>
        </w:rPr>
      </w:pPr>
    </w:p>
    <w:p>
      <w:pPr>
        <w:pStyle w:val="Default"/>
        <w:spacing w:before="0" w:line="240" w:lineRule="auto"/>
        <w:rPr>
          <w:rFonts w:ascii="Helvetica" w:cs="Helvetica" w:hAnsi="Helvetica" w:eastAsia="Helvetica"/>
          <w:outline w:val="0"/>
          <w:color w:val="333333"/>
          <w:sz w:val="28"/>
          <w:szCs w:val="28"/>
          <w:u w:color="333333"/>
          <w14:textFill>
            <w14:solidFill>
              <w14:srgbClr w14:val="333333"/>
            </w14:solidFill>
          </w14:textFill>
        </w:rPr>
      </w:pPr>
      <w:r>
        <w:rPr>
          <w:rFonts w:ascii="Helvetica" w:hAnsi="Helvetica"/>
          <w:b w:val="1"/>
          <w:bCs w:val="1"/>
          <w:outline w:val="0"/>
          <w:color w:val="333333"/>
          <w:sz w:val="28"/>
          <w:szCs w:val="28"/>
          <w:u w:color="333333"/>
          <w:rtl w:val="0"/>
          <w:lang w:val="en-US"/>
          <w14:textFill>
            <w14:solidFill>
              <w14:srgbClr w14:val="333333"/>
            </w14:solidFill>
          </w14:textFill>
        </w:rPr>
        <w:t>Problem Statement</w:t>
      </w:r>
    </w:p>
    <w:p>
      <w:pPr>
        <w:pStyle w:val="Body A"/>
        <w:rPr>
          <w:rFonts w:ascii="Helvetica" w:cs="Helvetica" w:hAnsi="Helvetica" w:eastAsia="Helvetica"/>
          <w:b w:val="1"/>
          <w:bCs w:val="1"/>
          <w:sz w:val="28"/>
          <w:szCs w:val="28"/>
        </w:rPr>
      </w:pPr>
    </w:p>
    <w:p>
      <w:pPr>
        <w:pStyle w:val="Body A"/>
        <w:rPr>
          <w:rFonts w:ascii="Helvetica" w:cs="Helvetica" w:hAnsi="Helvetica" w:eastAsia="Helvetica"/>
          <w:sz w:val="28"/>
          <w:szCs w:val="28"/>
        </w:rPr>
      </w:pPr>
      <w:r>
        <w:rPr>
          <w:rFonts w:ascii="Helvetica" w:hAnsi="Helvetica"/>
          <w:b w:val="1"/>
          <w:bCs w:val="1"/>
          <w:sz w:val="28"/>
          <w:szCs w:val="28"/>
          <w:rtl w:val="0"/>
          <w:lang w:val="en-US"/>
        </w:rPr>
        <w:t>T</w:t>
      </w:r>
      <w:r>
        <w:rPr>
          <w:rFonts w:ascii="Helvetica" w:hAnsi="Helvetica"/>
          <w:sz w:val="28"/>
          <w:szCs w:val="28"/>
          <w:rtl w:val="0"/>
          <w:lang w:val="en-US"/>
        </w:rPr>
        <w:t>here is a long history of identifying, documenting and addressing the toxic impacts to women's</w:t>
      </w:r>
      <w:r>
        <w:rPr>
          <w:rFonts w:ascii="Helvetica" w:hAnsi="Helvetica" w:hint="default"/>
          <w:sz w:val="28"/>
          <w:szCs w:val="28"/>
          <w:rtl w:val="0"/>
          <w:lang w:val="en-US"/>
        </w:rPr>
        <w:t xml:space="preserve">’ </w:t>
      </w:r>
      <w:r>
        <w:rPr>
          <w:rFonts w:ascii="Helvetica" w:hAnsi="Helvetica"/>
          <w:sz w:val="28"/>
          <w:szCs w:val="28"/>
          <w:rtl w:val="0"/>
          <w:lang w:val="en-US"/>
        </w:rPr>
        <w:t>and children</w:t>
      </w:r>
      <w:r>
        <w:rPr>
          <w:rFonts w:ascii="Helvetica" w:hAnsi="Helvetica" w:hint="default"/>
          <w:sz w:val="28"/>
          <w:szCs w:val="28"/>
          <w:rtl w:val="0"/>
          <w:lang w:val="en-US"/>
        </w:rPr>
        <w:t>’</w:t>
      </w:r>
      <w:r>
        <w:rPr>
          <w:rFonts w:ascii="Helvetica" w:hAnsi="Helvetica"/>
          <w:sz w:val="28"/>
          <w:szCs w:val="28"/>
          <w:rtl w:val="0"/>
          <w:lang w:val="en-US"/>
        </w:rPr>
        <w:t>s health in electronics workers in Silicon Valley and around the world - especially important since the global electronics production workforce consists primarily of women of child bearing age.  An estimated</w:t>
      </w:r>
      <w:r>
        <w:rPr>
          <w:rFonts w:ascii="Helvetica" w:hAnsi="Helvetica" w:hint="default"/>
          <w:sz w:val="28"/>
          <w:szCs w:val="28"/>
          <w:rtl w:val="0"/>
        </w:rPr>
        <w:t> </w:t>
      </w:r>
      <w:r>
        <w:rPr>
          <w:rFonts w:ascii="Helvetica" w:hAnsi="Helvetica"/>
          <w:sz w:val="28"/>
          <w:szCs w:val="28"/>
          <w:rtl w:val="0"/>
          <w:lang w:val="en-US"/>
        </w:rPr>
        <w:t>18 million workers</w:t>
      </w:r>
      <w:r>
        <w:rPr>
          <w:rFonts w:ascii="Helvetica" w:hAnsi="Helvetica" w:hint="default"/>
          <w:sz w:val="28"/>
          <w:szCs w:val="28"/>
          <w:rtl w:val="0"/>
        </w:rPr>
        <w:t> </w:t>
      </w:r>
      <w:r>
        <w:rPr>
          <w:rFonts w:ascii="Helvetica" w:hAnsi="Helvetica"/>
          <w:sz w:val="28"/>
          <w:szCs w:val="28"/>
          <w:rtl w:val="0"/>
          <w:lang w:val="en-US"/>
        </w:rPr>
        <w:t>produce and create a $1.7 trillion trade in electronics products, according to IndustriALL and Electronics Watch.</w:t>
      </w:r>
    </w:p>
    <w:p>
      <w:pPr>
        <w:pStyle w:val="Body A"/>
        <w:rPr>
          <w:rFonts w:ascii="Helvetica" w:cs="Helvetica" w:hAnsi="Helvetica" w:eastAsia="Helvetica"/>
          <w:sz w:val="28"/>
          <w:szCs w:val="28"/>
        </w:rPr>
      </w:pPr>
    </w:p>
    <w:p>
      <w:pPr>
        <w:pStyle w:val="Body A"/>
        <w:rPr>
          <w:rFonts w:ascii="Helvetica" w:cs="Helvetica" w:hAnsi="Helvetica" w:eastAsia="Helvetica"/>
          <w:sz w:val="28"/>
          <w:szCs w:val="28"/>
          <w:lang w:val="en-US"/>
        </w:rPr>
      </w:pPr>
      <w:r>
        <w:rPr>
          <w:rFonts w:ascii="Helvetica" w:hAnsi="Helvetica"/>
          <w:sz w:val="28"/>
          <w:szCs w:val="28"/>
          <w:rtl w:val="0"/>
          <w:lang w:val="en-US"/>
        </w:rPr>
        <w:t>A recent report from The International Labor Organization  the EU  and OECD states:</w:t>
      </w:r>
    </w:p>
    <w:p>
      <w:pPr>
        <w:pStyle w:val="Body A"/>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hint="default"/>
          <w:sz w:val="28"/>
          <w:szCs w:val="28"/>
          <w:rtl w:val="0"/>
          <w:lang w:val="en-US"/>
        </w:rPr>
        <w:t>“</w:t>
      </w:r>
      <w:r>
        <w:rPr>
          <w:rFonts w:ascii="Helvetica" w:hAnsi="Helvetica"/>
          <w:sz w:val="28"/>
          <w:szCs w:val="28"/>
          <w:rtl w:val="0"/>
          <w:lang w:val="en-US"/>
        </w:rPr>
        <w:t>The global electronics industry employed 17,430,942 workers in 2021. Women workers make up the bulk of the labour force in the global electronics supply chains. In the ASEAN region, the industry generates more than 2.4 million jobs annually.</w:t>
      </w:r>
      <w:r>
        <w:rPr>
          <w:rFonts w:ascii="Helvetica" w:hAnsi="Helvetica" w:hint="default"/>
          <w:sz w:val="28"/>
          <w:szCs w:val="28"/>
          <w:rtl w:val="0"/>
          <w:lang w:val="en-US"/>
        </w:rPr>
        <w:t>”</w:t>
      </w:r>
      <w:r>
        <w:rPr>
          <w:rFonts w:ascii="Helvetica" w:cs="Helvetica" w:hAnsi="Helvetica" w:eastAsia="Helvetica"/>
          <w:sz w:val="28"/>
          <w:szCs w:val="28"/>
          <w:vertAlign w:val="superscript"/>
        </w:rPr>
        <w:footnoteReference w:id="4"/>
      </w:r>
    </w:p>
    <w:p>
      <w:pPr>
        <w:pStyle w:val="Body A"/>
        <w:rPr>
          <w:rFonts w:ascii="Helvetica" w:cs="Helvetica" w:hAnsi="Helvetica" w:eastAsia="Helvetica"/>
          <w:sz w:val="28"/>
          <w:szCs w:val="28"/>
        </w:rPr>
      </w:pPr>
    </w:p>
    <w:p>
      <w:pPr>
        <w:pStyle w:val="Body A"/>
        <w:rPr>
          <w:rFonts w:ascii="Helvetica" w:cs="Helvetica" w:hAnsi="Helvetica" w:eastAsia="Helvetica"/>
          <w:sz w:val="28"/>
          <w:szCs w:val="28"/>
        </w:rPr>
      </w:pPr>
      <w:r>
        <w:rPr>
          <w:rFonts w:ascii="Helvetica" w:hAnsi="Helvetica"/>
          <w:sz w:val="28"/>
          <w:szCs w:val="28"/>
          <w:rtl w:val="0"/>
          <w:lang w:val="en-US"/>
        </w:rPr>
        <w:t>Electronics factories use 1000s of chemicals</w:t>
      </w:r>
      <w:r>
        <w:rPr>
          <w:rFonts w:ascii="Helvetica" w:cs="Helvetica" w:hAnsi="Helvetica" w:eastAsia="Helvetica"/>
          <w:sz w:val="28"/>
          <w:szCs w:val="28"/>
          <w:vertAlign w:val="superscript"/>
          <w:lang w:val="en-US"/>
        </w:rPr>
        <w:footnoteReference w:id="5"/>
      </w:r>
      <w:r>
        <w:rPr>
          <w:rFonts w:ascii="Helvetica" w:hAnsi="Helvetica"/>
          <w:sz w:val="28"/>
          <w:szCs w:val="28"/>
          <w:rtl w:val="0"/>
          <w:lang w:val="en-US"/>
        </w:rPr>
        <w:t>,</w:t>
      </w:r>
      <w:r>
        <w:rPr>
          <w:rFonts w:ascii="Helvetica" w:cs="Helvetica" w:hAnsi="Helvetica" w:eastAsia="Helvetica"/>
          <w:sz w:val="28"/>
          <w:szCs w:val="28"/>
          <w:vertAlign w:val="superscript"/>
          <w:lang w:val="en-US"/>
        </w:rPr>
        <w:footnoteReference w:id="6"/>
      </w:r>
      <w:r>
        <w:rPr>
          <w:rFonts w:ascii="Helvetica" w:hAnsi="Helvetica"/>
          <w:sz w:val="28"/>
          <w:szCs w:val="28"/>
          <w:rtl w:val="0"/>
          <w:lang w:val="en-US"/>
        </w:rPr>
        <w:t>;</w:t>
      </w:r>
      <w:r>
        <w:rPr>
          <w:rFonts w:ascii="Helvetica" w:cs="Helvetica" w:hAnsi="Helvetica" w:eastAsia="Helvetica"/>
          <w:sz w:val="28"/>
          <w:szCs w:val="28"/>
          <w:vertAlign w:val="superscript"/>
          <w:lang w:val="en-US"/>
        </w:rPr>
        <w:footnoteReference w:id="7"/>
      </w:r>
      <w:r>
        <w:rPr>
          <w:rFonts w:ascii="Helvetica" w:hAnsi="Helvetica"/>
          <w:sz w:val="28"/>
          <w:szCs w:val="28"/>
          <w:rtl w:val="0"/>
          <w:lang w:val="en-US"/>
        </w:rPr>
        <w:t xml:space="preserve"> many are reproductive and neurodevelopmental toxins, and many more are untested for any toxicity. </w:t>
      </w:r>
      <w:r>
        <w:rPr>
          <w:rFonts w:ascii="Helvetica" w:cs="Helvetica" w:hAnsi="Helvetica" w:eastAsia="Helvetica"/>
          <w:sz w:val="28"/>
          <w:szCs w:val="28"/>
          <w:vertAlign w:val="superscript"/>
          <w:lang w:val="en-US"/>
        </w:rPr>
        <w:footnoteReference w:id="8"/>
      </w:r>
      <w:r>
        <w:rPr>
          <w:rFonts w:ascii="Helvetica" w:hAnsi="Helvetica"/>
          <w:sz w:val="28"/>
          <w:szCs w:val="28"/>
          <w:rtl w:val="0"/>
          <w:lang w:val="en-US"/>
        </w:rPr>
        <w:t xml:space="preserve"> </w:t>
      </w:r>
    </w:p>
    <w:p>
      <w:pPr>
        <w:pStyle w:val="Body A"/>
        <w:rPr>
          <w:rFonts w:ascii="Helvetica" w:cs="Helvetica" w:hAnsi="Helvetica" w:eastAsia="Helvetica"/>
          <w:sz w:val="28"/>
          <w:szCs w:val="28"/>
        </w:rPr>
      </w:pPr>
      <w:r>
        <w:rPr>
          <w:rFonts w:ascii="Helvetica" w:hAnsi="Helvetica"/>
          <w:sz w:val="28"/>
          <w:szCs w:val="28"/>
          <w:rtl w:val="0"/>
          <w:lang w:val="en-US"/>
        </w:rPr>
        <w:t>There have been many serious health impacts to both workers and their offspring.</w:t>
      </w:r>
      <w:r>
        <w:rPr>
          <w:rFonts w:ascii="Helvetica" w:cs="Helvetica" w:hAnsi="Helvetica" w:eastAsia="Helvetica"/>
          <w:sz w:val="28"/>
          <w:szCs w:val="28"/>
          <w:vertAlign w:val="superscript"/>
          <w:lang w:val="en-US"/>
        </w:rPr>
        <w:footnoteReference w:id="9"/>
      </w:r>
      <w:r>
        <w:rPr>
          <w:rFonts w:ascii="Helvetica" w:hAnsi="Helvetica"/>
          <w:sz w:val="28"/>
          <w:szCs w:val="28"/>
          <w:rtl w:val="0"/>
          <w:lang w:val="en-US"/>
        </w:rPr>
        <w:t>,</w:t>
      </w:r>
      <w:r>
        <w:rPr>
          <w:rFonts w:ascii="Helvetica" w:cs="Helvetica" w:hAnsi="Helvetica" w:eastAsia="Helvetica"/>
          <w:sz w:val="28"/>
          <w:szCs w:val="28"/>
          <w:vertAlign w:val="superscript"/>
          <w:lang w:val="en-US"/>
        </w:rPr>
        <w:footnoteReference w:id="10"/>
      </w:r>
    </w:p>
    <w:p>
      <w:pPr>
        <w:pStyle w:val="Body A"/>
        <w:rPr>
          <w:rFonts w:ascii="Helvetica" w:cs="Helvetica" w:hAnsi="Helvetica" w:eastAsia="Helvetica"/>
          <w:b w:val="1"/>
          <w:bCs w:val="1"/>
          <w:sz w:val="28"/>
          <w:szCs w:val="28"/>
        </w:rPr>
      </w:pPr>
    </w:p>
    <w:p>
      <w:pPr>
        <w:pStyle w:val="Default"/>
        <w:spacing w:before="0" w:line="240" w:lineRule="auto"/>
        <w:rPr>
          <w:rFonts w:ascii="Helvetica" w:cs="Helvetica" w:hAnsi="Helvetica" w:eastAsia="Helvetica"/>
          <w:outline w:val="0"/>
          <w:color w:val="333333"/>
          <w:sz w:val="28"/>
          <w:szCs w:val="28"/>
          <w:u w:color="333333"/>
          <w14:textFill>
            <w14:solidFill>
              <w14:srgbClr w14:val="333333"/>
            </w14:solidFill>
          </w14:textFill>
        </w:rPr>
      </w:pPr>
      <w:r>
        <w:rPr>
          <w:rFonts w:ascii="Helvetica" w:hAnsi="Helvetica"/>
          <w:outline w:val="0"/>
          <w:color w:val="333333"/>
          <w:sz w:val="28"/>
          <w:szCs w:val="28"/>
          <w:u w:color="333333"/>
          <w:rtl w:val="0"/>
          <w:lang w:val="en-US"/>
          <w14:textFill>
            <w14:solidFill>
              <w14:srgbClr w14:val="333333"/>
            </w14:solidFill>
          </w14:textFill>
        </w:rPr>
        <w:t>The American Public Health Association endorsed a comprehensive resolution in 2012 addressing the health impacts of the global electronics industry:</w:t>
      </w:r>
    </w:p>
    <w:p>
      <w:pPr>
        <w:pStyle w:val="Default"/>
        <w:spacing w:before="0" w:line="240" w:lineRule="auto"/>
        <w:rPr>
          <w:rFonts w:ascii="Helvetica" w:cs="Helvetica" w:hAnsi="Helvetica" w:eastAsia="Helvetica"/>
          <w:outline w:val="0"/>
          <w:color w:val="333333"/>
          <w:sz w:val="28"/>
          <w:szCs w:val="28"/>
          <w:u w:color="333333"/>
          <w14:textFill>
            <w14:solidFill>
              <w14:srgbClr w14:val="333333"/>
            </w14:solidFill>
          </w14:textFill>
        </w:rPr>
      </w:pPr>
    </w:p>
    <w:p>
      <w:pPr>
        <w:pStyle w:val="Body A"/>
        <w:rPr>
          <w:rFonts w:ascii="Helvetica" w:cs="Helvetica" w:hAnsi="Helvetica" w:eastAsia="Helvetica"/>
          <w:sz w:val="28"/>
          <w:szCs w:val="28"/>
        </w:rPr>
      </w:pPr>
      <w:r>
        <w:rPr>
          <w:rFonts w:ascii="Helvetica" w:hAnsi="Helvetica" w:hint="default"/>
          <w:sz w:val="28"/>
          <w:szCs w:val="28"/>
          <w:rtl w:val="0"/>
          <w:lang w:val="en-US"/>
        </w:rPr>
        <w:t>“</w:t>
      </w:r>
      <w:r>
        <w:rPr>
          <w:rFonts w:ascii="Helvetica" w:hAnsi="Helvetica"/>
          <w:sz w:val="28"/>
          <w:szCs w:val="28"/>
          <w:rtl w:val="0"/>
          <w:lang w:val="en-US"/>
        </w:rPr>
        <w:t>A variety of adverse health outcomes are associated with chemicals used in the electronics sector</w:t>
      </w:r>
      <w:r>
        <w:rPr>
          <w:rFonts w:ascii="Helvetica" w:hAnsi="Helvetica" w:hint="default"/>
          <w:sz w:val="28"/>
          <w:szCs w:val="28"/>
          <w:rtl w:val="0"/>
          <w:lang w:val="en-US"/>
        </w:rPr>
        <w:t xml:space="preserve"> … </w:t>
      </w:r>
      <w:r>
        <w:rPr>
          <w:rFonts w:ascii="Helvetica" w:hAnsi="Helvetica"/>
          <w:sz w:val="28"/>
          <w:szCs w:val="28"/>
          <w:rtl w:val="0"/>
          <w:lang w:val="en-US"/>
        </w:rPr>
        <w:t xml:space="preserve">including cancer, lung disease, reproductive disorders, congenital anomalies in offspring </w:t>
      </w:r>
      <w:r>
        <w:rPr>
          <w:rFonts w:ascii="Helvetica" w:hAnsi="Helvetica" w:hint="default"/>
          <w:sz w:val="28"/>
          <w:szCs w:val="28"/>
          <w:rtl w:val="0"/>
          <w:lang w:val="en-US"/>
        </w:rPr>
        <w:t>—</w:t>
      </w:r>
      <w:r>
        <w:rPr>
          <w:rFonts w:ascii="Helvetica" w:hAnsi="Helvetica"/>
          <w:sz w:val="28"/>
          <w:szCs w:val="28"/>
          <w:rtl w:val="0"/>
          <w:lang w:val="en-US"/>
        </w:rPr>
        <w:t>have been identified in manufacturing facilities located in China, Korea, Malaysia, and elsewhere.</w:t>
      </w:r>
      <w:r>
        <w:rPr>
          <w:rFonts w:ascii="Helvetica" w:hAnsi="Helvetica" w:hint="default"/>
          <w:sz w:val="28"/>
          <w:szCs w:val="28"/>
          <w:rtl w:val="0"/>
        </w:rPr>
        <w:t> </w:t>
      </w:r>
      <w:r>
        <w:rPr>
          <w:rFonts w:ascii="Helvetica" w:hAnsi="Helvetica"/>
          <w:sz w:val="28"/>
          <w:szCs w:val="28"/>
          <w:rtl w:val="0"/>
          <w:lang w:val="en-US"/>
        </w:rPr>
        <w:t>Female workers in the semiconductor and electronics industry may also be at increased risk for spontaneous abortion and subfertility.</w:t>
      </w:r>
      <w:r>
        <w:rPr>
          <w:rFonts w:ascii="Helvetica" w:hAnsi="Helvetica"/>
          <w:sz w:val="28"/>
          <w:szCs w:val="28"/>
          <w:rtl w:val="0"/>
          <w:lang w:val="en-US"/>
        </w:rPr>
        <w:t xml:space="preserve"> </w:t>
      </w:r>
      <w:r>
        <w:rPr>
          <w:rFonts w:ascii="Helvetica" w:hAnsi="Helvetica" w:hint="default"/>
          <w:sz w:val="28"/>
          <w:szCs w:val="28"/>
          <w:rtl w:val="0"/>
        </w:rPr>
        <w:t> </w:t>
      </w:r>
      <w:r>
        <w:rPr>
          <w:rFonts w:ascii="Helvetica" w:hAnsi="Helvetica"/>
          <w:sz w:val="28"/>
          <w:szCs w:val="28"/>
          <w:rtl w:val="0"/>
          <w:lang w:val="en-US"/>
        </w:rPr>
        <w:t xml:space="preserve">Some evidence </w:t>
      </w:r>
      <w:r>
        <w:rPr>
          <w:rFonts w:ascii="Helvetica" w:hAnsi="Helvetica" w:hint="default"/>
          <w:sz w:val="28"/>
          <w:szCs w:val="28"/>
          <w:rtl w:val="0"/>
          <w:lang w:val="en-US"/>
        </w:rPr>
        <w:t>…</w:t>
      </w:r>
      <w:r>
        <w:rPr>
          <w:rFonts w:ascii="Helvetica" w:hAnsi="Helvetica"/>
          <w:sz w:val="28"/>
          <w:szCs w:val="28"/>
          <w:rtl w:val="0"/>
          <w:lang w:val="en-US"/>
        </w:rPr>
        <w:t xml:space="preserve"> suggests that environmental exposure to chemicals while working in the electronics industry may lead to intergenerational adverse health outcomes.</w:t>
      </w:r>
      <w:r>
        <w:rPr>
          <w:rFonts w:ascii="Helvetica" w:hAnsi="Helvetica" w:hint="default"/>
          <w:sz w:val="28"/>
          <w:szCs w:val="28"/>
          <w:rtl w:val="0"/>
          <w:lang w:val="en-US"/>
        </w:rPr>
        <w:t xml:space="preserve">” </w:t>
      </w:r>
      <w:r>
        <w:rPr>
          <w:rFonts w:ascii="Helvetica" w:cs="Helvetica" w:hAnsi="Helvetica" w:eastAsia="Helvetica"/>
          <w:sz w:val="28"/>
          <w:szCs w:val="28"/>
          <w:vertAlign w:val="superscript"/>
        </w:rPr>
        <w:footnoteReference w:id="11"/>
      </w:r>
    </w:p>
    <w:p>
      <w:pPr>
        <w:pStyle w:val="Body A"/>
        <w:rPr>
          <w:rFonts w:ascii="Helvetica" w:cs="Helvetica" w:hAnsi="Helvetica" w:eastAsia="Helvetica"/>
          <w:sz w:val="28"/>
          <w:szCs w:val="28"/>
        </w:rPr>
      </w:pPr>
    </w:p>
    <w:p>
      <w:pPr>
        <w:pStyle w:val="Default"/>
        <w:spacing w:before="0" w:line="240" w:lineRule="auto"/>
        <w:rPr>
          <w:rFonts w:ascii="Helvetica" w:cs="Helvetica" w:hAnsi="Helvetica" w:eastAsia="Helvetica"/>
          <w:outline w:val="0"/>
          <w:color w:val="00afcd"/>
          <w:sz w:val="28"/>
          <w:szCs w:val="28"/>
          <w:u w:color="00afcd"/>
          <w14:textFill>
            <w14:solidFill>
              <w14:srgbClr w14:val="00AFCD"/>
            </w14:solidFill>
          </w14:textFill>
        </w:rPr>
      </w:pPr>
    </w:p>
    <w:p>
      <w:pPr>
        <w:pStyle w:val="Default"/>
        <w:spacing w:before="0" w:line="240" w:lineRule="auto"/>
        <w:rPr>
          <w:rFonts w:ascii="Helvetica" w:cs="Helvetica" w:hAnsi="Helvetica" w:eastAsia="Helvetica"/>
          <w:b w:val="1"/>
          <w:bCs w:val="1"/>
          <w:sz w:val="28"/>
          <w:szCs w:val="28"/>
        </w:rPr>
      </w:pPr>
      <w:r>
        <w:rPr>
          <w:rFonts w:ascii="Helvetica" w:hAnsi="Helvetica"/>
          <w:sz w:val="28"/>
          <w:szCs w:val="28"/>
          <w:rtl w:val="0"/>
          <w:lang w:val="en-US"/>
        </w:rPr>
        <w:t>S</w:t>
      </w:r>
      <w:r>
        <w:rPr>
          <w:rFonts w:ascii="Helvetica" w:hAnsi="Helvetica"/>
          <w:b w:val="1"/>
          <w:bCs w:val="1"/>
          <w:sz w:val="28"/>
          <w:szCs w:val="28"/>
          <w:rtl w:val="0"/>
          <w:lang w:val="en-US"/>
        </w:rPr>
        <w:t xml:space="preserve">ome of the most important global </w:t>
      </w:r>
      <w:r>
        <w:rPr>
          <w:rFonts w:ascii="Helvetica" w:hAnsi="Helvetica"/>
          <w:b w:val="1"/>
          <w:bCs w:val="1"/>
          <w:sz w:val="28"/>
          <w:szCs w:val="28"/>
          <w:rtl w:val="0"/>
          <w:lang w:val="en-US"/>
        </w:rPr>
        <w:t>proposals</w:t>
      </w:r>
      <w:r>
        <w:rPr>
          <w:rFonts w:ascii="Helvetica" w:hAnsi="Helvetica"/>
          <w:b w:val="1"/>
          <w:bCs w:val="1"/>
          <w:sz w:val="28"/>
          <w:szCs w:val="28"/>
          <w:rtl w:val="0"/>
          <w:lang w:val="en-US"/>
        </w:rPr>
        <w:t xml:space="preserve"> to address these critical health issues</w:t>
      </w:r>
      <w:r>
        <w:rPr>
          <w:rFonts w:ascii="Helvetica" w:hAnsi="Helvetica"/>
          <w:b w:val="1"/>
          <w:bCs w:val="1"/>
          <w:sz w:val="28"/>
          <w:szCs w:val="28"/>
          <w:rtl w:val="0"/>
          <w:lang w:val="en-US"/>
        </w:rPr>
        <w:t xml:space="preserve"> should be turned into recommendations to address gender and toxics by the Special rapporteur.</w:t>
      </w:r>
    </w:p>
    <w:p>
      <w:pPr>
        <w:pStyle w:val="Default"/>
        <w:spacing w:before="0" w:line="240" w:lineRule="auto"/>
        <w:rPr>
          <w:rFonts w:ascii="Helvetica" w:cs="Helvetica" w:hAnsi="Helvetica" w:eastAsia="Helvetica"/>
          <w:sz w:val="28"/>
          <w:szCs w:val="28"/>
          <w:u w:color="00afcd"/>
        </w:rPr>
      </w:pPr>
    </w:p>
    <w:p>
      <w:pPr>
        <w:pStyle w:val="Default"/>
        <w:numPr>
          <w:ilvl w:val="0"/>
          <w:numId w:val="2"/>
        </w:numPr>
        <w:bidi w:val="0"/>
        <w:spacing w:before="0" w:line="240" w:lineRule="auto"/>
        <w:ind w:right="0"/>
        <w:jc w:val="left"/>
        <w:rPr>
          <w:rFonts w:ascii="Helvetica" w:hAnsi="Helvetica"/>
          <w:b w:val="1"/>
          <w:bCs w:val="1"/>
          <w:sz w:val="28"/>
          <w:szCs w:val="28"/>
          <w:rtl w:val="0"/>
          <w:lang w:val="en-US"/>
        </w:rPr>
      </w:pPr>
      <w:r>
        <w:rPr>
          <w:rFonts w:ascii="Helvetica" w:hAnsi="Helvetica"/>
          <w:b w:val="1"/>
          <w:bCs w:val="1"/>
          <w:sz w:val="28"/>
          <w:szCs w:val="28"/>
          <w:u w:color="00afcd"/>
          <w:rtl w:val="0"/>
          <w:lang w:val="en-US"/>
        </w:rPr>
        <w:t xml:space="preserve"> </w:t>
      </w:r>
      <w:r>
        <w:rPr>
          <w:rFonts w:ascii="Helvetica" w:hAnsi="Helvetica"/>
          <w:b w:val="1"/>
          <w:bCs w:val="1"/>
          <w:sz w:val="28"/>
          <w:szCs w:val="28"/>
          <w:rtl w:val="0"/>
          <w:lang w:val="en-US"/>
        </w:rPr>
        <w:t>SAICM on electronics - 2011</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In March, 2011 more than 100 representatives of governments, NGOs and the electronics industry met in Vienna, Austria </w:t>
      </w:r>
      <w:r>
        <w:rPr>
          <w:rFonts w:ascii="Helvetica" w:hAnsi="Helvetica" w:hint="default"/>
          <w:sz w:val="28"/>
          <w:szCs w:val="28"/>
          <w:rtl w:val="0"/>
          <w:lang w:val="en-US"/>
        </w:rPr>
        <w:t>…</w:t>
      </w:r>
      <w:r>
        <w:rPr>
          <w:rFonts w:ascii="Helvetica" w:hAnsi="Helvetica"/>
          <w:sz w:val="28"/>
          <w:szCs w:val="28"/>
          <w:rtl w:val="0"/>
          <w:lang w:val="en-US"/>
        </w:rPr>
        <w:t xml:space="preserve">. </w:t>
      </w:r>
      <w:r>
        <w:rPr>
          <w:rFonts w:ascii="Helvetica" w:hAnsi="Helvetica"/>
          <w:sz w:val="28"/>
          <w:szCs w:val="28"/>
          <w:rtl w:val="0"/>
          <w:lang w:val="en-US"/>
        </w:rPr>
        <w:t>to advance the Sound Management of Chemicals within the electrical and electronic products industry.</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Three of the essential messages adopted unanimously were: </w:t>
      </w:r>
    </w:p>
    <w:p>
      <w:pPr>
        <w:pStyle w:val="Default"/>
        <w:numPr>
          <w:ilvl w:val="0"/>
          <w:numId w:val="4"/>
        </w:numPr>
        <w:bidi w:val="0"/>
        <w:spacing w:before="0" w:line="240" w:lineRule="auto"/>
        <w:ind w:right="0"/>
        <w:jc w:val="left"/>
        <w:rPr>
          <w:rFonts w:ascii="Helvetica" w:hAnsi="Helvetica"/>
          <w:sz w:val="28"/>
          <w:szCs w:val="28"/>
          <w:rtl w:val="0"/>
          <w:lang w:val="en-US"/>
        </w:rPr>
      </w:pPr>
      <w:r>
        <w:rPr>
          <w:rFonts w:ascii="Helvetica" w:hAnsi="Helvetica"/>
          <w:sz w:val="28"/>
          <w:szCs w:val="28"/>
          <w:rtl w:val="0"/>
          <w:lang w:val="en-US"/>
        </w:rPr>
        <w:t xml:space="preserve"> </w:t>
      </w:r>
      <w:r>
        <w:rPr>
          <w:rFonts w:ascii="Helvetica" w:hAnsi="Helvetica"/>
          <w:sz w:val="28"/>
          <w:szCs w:val="28"/>
          <w:rtl w:val="0"/>
          <w:lang w:val="en-US"/>
        </w:rPr>
        <w:t xml:space="preserve">Preventing harm to human health and the environment from hazardous substances in the life-cycle of electrical and electronic products is essential. </w:t>
      </w:r>
    </w:p>
    <w:p>
      <w:pPr>
        <w:pStyle w:val="Default"/>
        <w:numPr>
          <w:ilvl w:val="0"/>
          <w:numId w:val="4"/>
        </w:numPr>
        <w:bidi w:val="0"/>
        <w:spacing w:before="0" w:line="240" w:lineRule="auto"/>
        <w:ind w:right="0"/>
        <w:jc w:val="left"/>
        <w:rPr>
          <w:rFonts w:ascii="Helvetica" w:hAnsi="Helvetica"/>
          <w:sz w:val="28"/>
          <w:szCs w:val="28"/>
          <w:rtl w:val="0"/>
          <w:lang w:val="en-US"/>
        </w:rPr>
      </w:pPr>
      <w:r>
        <w:rPr>
          <w:rFonts w:ascii="Helvetica" w:hAnsi="Helvetica"/>
          <w:sz w:val="28"/>
          <w:szCs w:val="28"/>
          <w:rtl w:val="0"/>
          <w:lang w:val="en-US"/>
        </w:rPr>
        <w:t xml:space="preserve"> </w:t>
      </w:r>
      <w:r>
        <w:rPr>
          <w:rFonts w:ascii="Helvetica" w:hAnsi="Helvetica"/>
          <w:sz w:val="28"/>
          <w:szCs w:val="28"/>
          <w:rtl w:val="0"/>
          <w:lang w:val="en-US"/>
        </w:rPr>
        <w:t xml:space="preserve">The life-cycle approach in the sound management of chemicals found in electrical and electronic products is of key importance. </w:t>
      </w:r>
    </w:p>
    <w:p>
      <w:pPr>
        <w:pStyle w:val="Default"/>
        <w:numPr>
          <w:ilvl w:val="0"/>
          <w:numId w:val="4"/>
        </w:numPr>
        <w:bidi w:val="0"/>
        <w:spacing w:before="0" w:line="240" w:lineRule="auto"/>
        <w:ind w:right="0"/>
        <w:jc w:val="left"/>
        <w:rPr>
          <w:rFonts w:ascii="Helvetica" w:hAnsi="Helvetica"/>
          <w:sz w:val="28"/>
          <w:szCs w:val="28"/>
          <w:rtl w:val="0"/>
          <w:lang w:val="en-US"/>
        </w:rPr>
      </w:pPr>
      <w:r>
        <w:rPr>
          <w:rFonts w:ascii="Helvetica" w:hAnsi="Helvetica"/>
          <w:sz w:val="28"/>
          <w:szCs w:val="28"/>
          <w:rtl w:val="0"/>
          <w:lang w:val="en-US"/>
        </w:rPr>
        <w:t xml:space="preserve"> </w:t>
      </w:r>
      <w:r>
        <w:rPr>
          <w:rFonts w:ascii="Helvetica" w:hAnsi="Helvetica"/>
          <w:sz w:val="28"/>
          <w:szCs w:val="28"/>
          <w:rtl w:val="0"/>
          <w:lang w:val="en-US"/>
        </w:rPr>
        <w:t>The expected growth in the electrical and electronic sector (due to Moore</w:t>
      </w:r>
      <w:r>
        <w:rPr>
          <w:rFonts w:ascii="Helvetica" w:hAnsi="Helvetica" w:hint="default"/>
          <w:sz w:val="28"/>
          <w:szCs w:val="28"/>
          <w:rtl w:val="0"/>
          <w:lang w:val="en-US"/>
        </w:rPr>
        <w:t>’</w:t>
      </w:r>
      <w:r>
        <w:rPr>
          <w:rFonts w:ascii="Helvetica" w:hAnsi="Helvetica"/>
          <w:sz w:val="28"/>
          <w:szCs w:val="28"/>
          <w:rtl w:val="0"/>
          <w:lang w:val="en-US"/>
        </w:rPr>
        <w:t xml:space="preserve">s Law) and </w:t>
      </w:r>
      <w:r>
        <w:rPr>
          <w:rFonts w:ascii="Helvetica" w:hAnsi="Helvetica"/>
          <w:i w:val="1"/>
          <w:iCs w:val="1"/>
          <w:sz w:val="28"/>
          <w:szCs w:val="28"/>
          <w:rtl w:val="0"/>
          <w:lang w:val="en-US"/>
        </w:rPr>
        <w:t>the need for its long term sustainability will require making parallel and proportional improvements in environmental, health and safety, and social justice attributes.</w:t>
      </w:r>
      <w:r>
        <w:rPr>
          <w:rFonts w:ascii="Helvetica" w:cs="Helvetica" w:hAnsi="Helvetica" w:eastAsia="Helvetica"/>
          <w:i w:val="1"/>
          <w:iCs w:val="1"/>
          <w:sz w:val="28"/>
          <w:szCs w:val="28"/>
          <w:vertAlign w:val="superscript"/>
        </w:rPr>
        <w:footnoteReference w:id="12"/>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2.  </w:t>
      </w:r>
      <w:r>
        <w:rPr>
          <w:rFonts w:ascii="Helvetica" w:hAnsi="Helvetica"/>
          <w:b w:val="1"/>
          <w:bCs w:val="1"/>
          <w:sz w:val="28"/>
          <w:szCs w:val="28"/>
          <w:rtl w:val="0"/>
          <w:lang w:val="en-US"/>
        </w:rPr>
        <w:t>The NGO Chemical Challenge to the electronics industry</w:t>
      </w:r>
      <w:r>
        <w:rPr>
          <w:rFonts w:ascii="Helvetica" w:hAnsi="Helvetica" w:hint="default"/>
          <w:b w:val="1"/>
          <w:bCs w:val="1"/>
          <w:sz w:val="28"/>
          <w:szCs w:val="28"/>
          <w:rtl w:val="0"/>
          <w:lang w:val="en-US"/>
        </w:rPr>
        <w:t> </w:t>
      </w:r>
    </w:p>
    <w:p>
      <w:pPr>
        <w:pStyle w:val="Default"/>
        <w:spacing w:before="0" w:line="240" w:lineRule="auto"/>
        <w:rPr>
          <w:rFonts w:ascii="Helvetica" w:cs="Helvetica" w:hAnsi="Helvetica" w:eastAsia="Helvetica"/>
          <w:outline w:val="0"/>
          <w:color w:val="00afcd"/>
          <w:sz w:val="28"/>
          <w:szCs w:val="28"/>
          <w:u w:color="00afcd"/>
          <w14:textFill>
            <w14:solidFill>
              <w14:srgbClr w14:val="00AFCD"/>
            </w14:solidFill>
          </w14:textFill>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In January 2025, The International Campaign for Responsible Technology (ICRT), the GoodElectronics Network convened a global conference</w:t>
      </w:r>
      <w:r>
        <w:rPr>
          <w:rFonts w:ascii="Helvetica" w:hAnsi="Helvetica"/>
          <w:sz w:val="28"/>
          <w:szCs w:val="28"/>
          <w:rtl w:val="0"/>
          <w:lang w:val="en-US"/>
        </w:rPr>
        <w:t>. T</w:t>
      </w:r>
      <w:r>
        <w:rPr>
          <w:rFonts w:ascii="Helvetica" w:hAnsi="Helvetica"/>
          <w:sz w:val="28"/>
          <w:szCs w:val="28"/>
          <w:rtl w:val="0"/>
          <w:lang w:val="en-US"/>
        </w:rPr>
        <w:t xml:space="preserve">hey issued a public challenge to electronics </w:t>
      </w:r>
      <w:r>
        <w:rPr>
          <w:rFonts w:ascii="Helvetica" w:hAnsi="Helvetica"/>
          <w:sz w:val="28"/>
          <w:szCs w:val="28"/>
          <w:rtl w:val="0"/>
          <w:lang w:val="en-US"/>
        </w:rPr>
        <w:t>companies</w:t>
      </w:r>
      <w:r>
        <w:rPr>
          <w:rFonts w:ascii="Helvetica" w:hAnsi="Helvetica"/>
          <w:sz w:val="28"/>
          <w:szCs w:val="28"/>
          <w:rtl w:val="0"/>
          <w:lang w:val="en-US"/>
        </w:rPr>
        <w:t xml:space="preserve"> to reduce and eliminate chemical and physical hazards through the development and adoption of safer alternatives. It has been endorsed by hundreds of NGOs</w:t>
      </w:r>
      <w:r>
        <w:rPr>
          <w:rFonts w:ascii="Helvetica" w:hAnsi="Helvetica"/>
          <w:sz w:val="28"/>
          <w:szCs w:val="28"/>
          <w:rtl w:val="0"/>
          <w:lang w:val="en-US"/>
        </w:rPr>
        <w:t>,</w:t>
      </w:r>
      <w:r>
        <w:rPr>
          <w:rFonts w:ascii="Helvetica" w:hAnsi="Helvetica"/>
          <w:sz w:val="28"/>
          <w:szCs w:val="28"/>
          <w:rtl w:val="0"/>
          <w:lang w:val="en-US"/>
        </w:rPr>
        <w:t xml:space="preserve"> unions, and civil society groups.</w:t>
      </w:r>
      <w:r>
        <w:rPr>
          <w:rFonts w:ascii="Helvetica" w:hAnsi="Helvetica"/>
          <w:sz w:val="28"/>
          <w:szCs w:val="28"/>
          <w:rtl w:val="0"/>
          <w:lang w:val="en-US"/>
        </w:rPr>
        <w:t xml:space="preserve">  </w:t>
      </w:r>
    </w:p>
    <w:p>
      <w:pPr>
        <w:pStyle w:val="Default"/>
        <w:spacing w:before="0" w:line="240" w:lineRule="auto"/>
        <w:rPr>
          <w:rFonts w:ascii="Helvetica" w:cs="Helvetica" w:hAnsi="Helvetica" w:eastAsia="Helvetica"/>
          <w:b w:val="1"/>
          <w:bCs w:val="1"/>
          <w:i w:val="1"/>
          <w:iCs w:val="1"/>
          <w:sz w:val="28"/>
          <w:szCs w:val="28"/>
        </w:rPr>
      </w:pPr>
    </w:p>
    <w:p>
      <w:pPr>
        <w:pStyle w:val="Default"/>
        <w:spacing w:before="0" w:line="240" w:lineRule="auto"/>
        <w:rPr>
          <w:rFonts w:ascii="Helvetica" w:cs="Helvetica" w:hAnsi="Helvetica" w:eastAsia="Helvetica"/>
          <w:b w:val="1"/>
          <w:bCs w:val="1"/>
          <w:i w:val="1"/>
          <w:iCs w:val="1"/>
          <w:sz w:val="28"/>
          <w:szCs w:val="28"/>
          <w:u w:val="single"/>
        </w:rPr>
      </w:pPr>
      <w:r>
        <w:rPr>
          <w:rFonts w:ascii="Helvetica" w:hAnsi="Helvetica"/>
          <w:b w:val="1"/>
          <w:bCs w:val="1"/>
          <w:i w:val="1"/>
          <w:iCs w:val="1"/>
          <w:sz w:val="28"/>
          <w:szCs w:val="28"/>
          <w:u w:val="single"/>
          <w:rtl w:val="0"/>
          <w:lang w:val="en-US"/>
        </w:rPr>
        <w:t>We urge the Special Rapporteur to incorporate these recommendations for adoption by governments and companies around the world.</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Specifically, six key areas for change and action </w:t>
      </w:r>
      <w:r>
        <w:rPr>
          <w:rFonts w:ascii="Helvetica" w:hAnsi="Helvetica"/>
          <w:sz w:val="28"/>
          <w:szCs w:val="28"/>
          <w:rtl w:val="0"/>
          <w:lang w:val="en-US"/>
        </w:rPr>
        <w:t xml:space="preserve">were identified </w:t>
      </w:r>
      <w:r>
        <w:rPr>
          <w:rFonts w:ascii="Helvetica" w:hAnsi="Helvetica"/>
          <w:sz w:val="28"/>
          <w:szCs w:val="28"/>
          <w:rtl w:val="0"/>
          <w:lang w:val="en-US"/>
        </w:rPr>
        <w:t>for electronics brands, manufacturers and</w:t>
      </w:r>
      <w:r>
        <w:rPr>
          <w:rFonts w:ascii="Helvetica" w:hAnsi="Helvetica" w:hint="default"/>
          <w:sz w:val="28"/>
          <w:szCs w:val="28"/>
          <w:rtl w:val="0"/>
          <w:lang w:val="en-US"/>
        </w:rPr>
        <w:t> </w:t>
      </w:r>
      <w:r>
        <w:rPr>
          <w:rFonts w:ascii="Helvetica" w:hAnsi="Helvetica"/>
          <w:sz w:val="28"/>
          <w:szCs w:val="28"/>
          <w:rtl w:val="0"/>
          <w:lang w:val="en-US"/>
        </w:rPr>
        <w:t xml:space="preserve">their suppliers: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1</w:t>
      </w:r>
      <w:r>
        <w:rPr>
          <w:rFonts w:ascii="Helvetica" w:hAnsi="Helvetica"/>
          <w:b w:val="1"/>
          <w:bCs w:val="1"/>
          <w:sz w:val="28"/>
          <w:szCs w:val="28"/>
          <w:rtl w:val="0"/>
          <w:lang w:val="en-US"/>
        </w:rPr>
        <w:t>.</w:t>
      </w:r>
      <w:r>
        <w:rPr>
          <w:rFonts w:ascii="Helvetica" w:hAnsi="Helvetica"/>
          <w:b w:val="1"/>
          <w:bCs w:val="1"/>
          <w:sz w:val="28"/>
          <w:szCs w:val="28"/>
          <w:rtl w:val="0"/>
          <w:lang w:val="it-IT"/>
        </w:rPr>
        <w:t xml:space="preserve"> Be transparent.</w:t>
      </w:r>
      <w:r>
        <w:rPr>
          <w:rFonts w:ascii="Helvetica" w:hAnsi="Helvetica"/>
          <w:sz w:val="28"/>
          <w:szCs w:val="28"/>
          <w:rtl w:val="0"/>
          <w:lang w:val="en-US"/>
        </w:rPr>
        <w:t xml:space="preserve"> Provide full materials disclosure to workers, communities, and the general public, including what chemicals are being used and what hazards to the environment and humans (including reproductive hazards) are known to be associated with the chemicals. </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2. </w:t>
      </w:r>
      <w:r>
        <w:rPr>
          <w:rFonts w:ascii="Helvetica" w:hAnsi="Helvetica"/>
          <w:b w:val="1"/>
          <w:bCs w:val="1"/>
          <w:sz w:val="28"/>
          <w:szCs w:val="28"/>
          <w:rtl w:val="0"/>
          <w:lang w:val="en-US"/>
        </w:rPr>
        <w:t>Use safer chemicals.</w:t>
      </w:r>
      <w:r>
        <w:rPr>
          <w:rFonts w:ascii="Helvetica" w:hAnsi="Helvetica"/>
          <w:sz w:val="28"/>
          <w:szCs w:val="28"/>
          <w:rtl w:val="0"/>
          <w:lang w:val="en-US"/>
        </w:rPr>
        <w:t xml:space="preserve"> Assess hazardous materials used in manufacturing throughout the product lifecycle and replace them with safer alternatives. Where the environmental or human health effects of a substance are unknown, its use shall be avoided; where it is inadequately or incompletely characterized, the precautionary principle shall apply until all relevant hazard testing is available. </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3. </w:t>
      </w:r>
      <w:r>
        <w:rPr>
          <w:rFonts w:ascii="Helvetica" w:hAnsi="Helvetica"/>
          <w:b w:val="1"/>
          <w:bCs w:val="1"/>
          <w:sz w:val="28"/>
          <w:szCs w:val="28"/>
          <w:rtl w:val="0"/>
          <w:lang w:val="en-US"/>
        </w:rPr>
        <w:t>Protect Workers</w:t>
      </w:r>
      <w:r>
        <w:rPr>
          <w:rFonts w:ascii="Helvetica" w:hAnsi="Helvetica"/>
          <w:sz w:val="28"/>
          <w:szCs w:val="28"/>
          <w:rtl w:val="0"/>
          <w:lang w:val="en-US"/>
        </w:rPr>
        <w:t>. Develop and implement</w:t>
      </w:r>
      <w:r>
        <w:rPr>
          <w:rFonts w:ascii="Helvetica" w:hAnsi="Helvetica" w:hint="default"/>
          <w:sz w:val="28"/>
          <w:szCs w:val="28"/>
          <w:rtl w:val="0"/>
          <w:lang w:val="en-US"/>
        </w:rPr>
        <w:t xml:space="preserve">… </w:t>
      </w:r>
      <w:r>
        <w:rPr>
          <w:rFonts w:ascii="Helvetica" w:hAnsi="Helvetica"/>
          <w:sz w:val="28"/>
          <w:szCs w:val="28"/>
          <w:rtl w:val="0"/>
          <w:lang w:val="en-US"/>
        </w:rPr>
        <w:t xml:space="preserve"> comprehensive hazard monitoring for all workplaces and workers</w:t>
      </w:r>
      <w:r>
        <w:rPr>
          <w:rFonts w:ascii="Helvetica" w:hAnsi="Helvetica"/>
          <w:sz w:val="28"/>
          <w:szCs w:val="28"/>
          <w:rtl w:val="0"/>
          <w:lang w:val="en-US"/>
        </w:rPr>
        <w:t>.</w:t>
      </w:r>
      <w:r>
        <w:rPr>
          <w:rFonts w:ascii="Helvetica" w:hAnsi="Helvetica" w:hint="default"/>
          <w:sz w:val="28"/>
          <w:szCs w:val="28"/>
          <w:rtl w:val="0"/>
          <w:lang w:val="en-US"/>
        </w:rPr>
        <w:t>…</w:t>
      </w:r>
      <w:r>
        <w:rPr>
          <w:rFonts w:ascii="Helvetica" w:hAnsi="Helvetica"/>
          <w:sz w:val="28"/>
          <w:szCs w:val="28"/>
          <w:rtl w:val="0"/>
          <w:lang w:val="en-US"/>
        </w:rPr>
        <w:t xml:space="preserve"> This includes training, capacity building, and industrial </w:t>
      </w:r>
      <w:r>
        <w:rPr>
          <w:rFonts w:ascii="Helvetica" w:hAnsi="Helvetica"/>
          <w:sz w:val="28"/>
          <w:szCs w:val="28"/>
          <w:rtl w:val="0"/>
          <w:lang w:val="en-US"/>
        </w:rPr>
        <w:t xml:space="preserve">hygiene </w:t>
      </w:r>
      <w:r>
        <w:rPr>
          <w:rFonts w:ascii="Helvetica" w:hAnsi="Helvetica"/>
          <w:sz w:val="28"/>
          <w:szCs w:val="28"/>
          <w:rtl w:val="0"/>
          <w:lang w:val="en-US"/>
        </w:rPr>
        <w:t>monitoring as well as monitoring to measure exposures and health surveillance to identify and prevent diseases. Workers must be able to negotiate over hazardous working conditions and refuse hazardous work without fear of retaliation</w:t>
      </w:r>
      <w:r>
        <w:rPr>
          <w:rFonts w:ascii="Helvetica" w:hAnsi="Helvetica"/>
          <w:sz w:val="28"/>
          <w:szCs w:val="28"/>
          <w:rtl w:val="0"/>
          <w:lang w:val="en-US"/>
        </w:rPr>
        <w:t>.</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4.</w:t>
      </w:r>
      <w:r>
        <w:rPr>
          <w:rFonts w:ascii="Helvetica" w:hAnsi="Helvetica"/>
          <w:b w:val="1"/>
          <w:bCs w:val="1"/>
          <w:sz w:val="28"/>
          <w:szCs w:val="28"/>
          <w:rtl w:val="0"/>
          <w:lang w:val="en-US"/>
        </w:rPr>
        <w:t xml:space="preserve"> Guarantee participation</w:t>
      </w:r>
      <w:r>
        <w:rPr>
          <w:rFonts w:ascii="Helvetica" w:hAnsi="Helvetica"/>
          <w:sz w:val="28"/>
          <w:szCs w:val="28"/>
          <w:rtl w:val="0"/>
          <w:lang w:val="en-US"/>
        </w:rPr>
        <w:t>. Respect efforts of workers and communities to participate in the sound management of chemicals and wastes in their workplaces and communities. This includes the development of effective worker health and safety committees and training programs</w:t>
      </w:r>
      <w:r>
        <w:rPr>
          <w:rFonts w:ascii="Helvetica" w:hAnsi="Helvetica" w:hint="default"/>
          <w:sz w:val="28"/>
          <w:szCs w:val="28"/>
          <w:rtl w:val="0"/>
          <w:lang w:val="en-US"/>
        </w:rPr>
        <w:t>…</w:t>
      </w:r>
      <w:r>
        <w:rPr>
          <w:rFonts w:ascii="Helvetica" w:hAnsi="Helvetica"/>
          <w:sz w:val="28"/>
          <w:szCs w:val="28"/>
          <w:rtl w:val="0"/>
          <w:lang w:val="en-US"/>
        </w:rPr>
        <w:t xml:space="preserve">  Conduct effective, transparent, independent monitoring of all discharge streams. </w:t>
      </w:r>
    </w:p>
    <w:p>
      <w:pPr>
        <w:pStyle w:val="Default"/>
        <w:spacing w:before="0" w:line="240" w:lineRule="auto"/>
        <w:rPr>
          <w:rFonts w:ascii="Helvetica" w:cs="Helvetica" w:hAnsi="Helvetica" w:eastAsia="Helvetica"/>
          <w:b w:val="1"/>
          <w:bCs w:val="1"/>
          <w:sz w:val="28"/>
          <w:szCs w:val="28"/>
        </w:rPr>
      </w:pPr>
      <w:r>
        <w:rPr>
          <w:rFonts w:ascii="Helvetica" w:hAnsi="Helvetica"/>
          <w:sz w:val="28"/>
          <w:szCs w:val="28"/>
          <w:rtl w:val="0"/>
          <w:lang w:val="en-US"/>
        </w:rPr>
        <w:t xml:space="preserve">5. </w:t>
      </w:r>
      <w:r>
        <w:rPr>
          <w:rFonts w:ascii="Helvetica" w:hAnsi="Helvetica"/>
          <w:b w:val="1"/>
          <w:bCs w:val="1"/>
          <w:sz w:val="28"/>
          <w:szCs w:val="28"/>
          <w:rtl w:val="0"/>
          <w:lang w:val="en-US"/>
        </w:rPr>
        <w:t xml:space="preserve">Compensate and remediate for harm </w:t>
      </w:r>
      <w:r>
        <w:rPr>
          <w:rFonts w:ascii="Helvetica" w:hAnsi="Helvetica"/>
          <w:sz w:val="28"/>
          <w:szCs w:val="28"/>
          <w:rtl w:val="0"/>
          <w:lang w:val="en-US"/>
        </w:rPr>
        <w:t>to people and environment</w:t>
      </w:r>
      <w:r>
        <w:rPr>
          <w:rFonts w:ascii="Helvetica" w:hAnsi="Helvetica"/>
          <w:b w:val="1"/>
          <w:bCs w:val="1"/>
          <w:sz w:val="28"/>
          <w:szCs w:val="28"/>
          <w:rtl w:val="0"/>
          <w:lang w:val="en-US"/>
        </w:rPr>
        <w:t xml:space="preserve">. </w:t>
      </w:r>
    </w:p>
    <w:p>
      <w:pPr>
        <w:pStyle w:val="Default"/>
        <w:spacing w:before="0" w:line="240" w:lineRule="auto"/>
        <w:rPr>
          <w:rFonts w:ascii="Helvetica" w:cs="Helvetica" w:hAnsi="Helvetica" w:eastAsia="Helvetica"/>
          <w:sz w:val="28"/>
          <w:szCs w:val="28"/>
        </w:rPr>
      </w:pPr>
      <w:r>
        <w:rPr>
          <w:rFonts w:ascii="Helvetica" w:hAnsi="Helvetica"/>
          <w:b w:val="1"/>
          <w:bCs w:val="1"/>
          <w:sz w:val="28"/>
          <w:szCs w:val="28"/>
          <w:rtl w:val="0"/>
          <w:lang w:val="en-US"/>
        </w:rPr>
        <w:t xml:space="preserve">6. Develop and fund </w:t>
      </w:r>
      <w:r>
        <w:rPr>
          <w:rFonts w:ascii="Helvetica" w:hAnsi="Helvetica"/>
          <w:sz w:val="28"/>
          <w:szCs w:val="28"/>
          <w:rtl w:val="0"/>
          <w:lang w:val="en-US"/>
        </w:rPr>
        <w:t>mechanisms that ensure that workers or communities harmed by exposure to hazardous chemicals receive emergency relief and just compensation.</w:t>
      </w:r>
      <w:r>
        <w:rPr>
          <w:rFonts w:ascii="Helvetica" w:cs="Helvetica" w:hAnsi="Helvetica" w:eastAsia="Helvetica"/>
          <w:sz w:val="28"/>
          <w:szCs w:val="28"/>
          <w:vertAlign w:val="superscript"/>
        </w:rPr>
        <w:footnoteReference w:id="13"/>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b w:val="1"/>
          <w:bCs w:val="1"/>
          <w:sz w:val="28"/>
          <w:szCs w:val="28"/>
        </w:rPr>
      </w:pPr>
      <w:r>
        <w:rPr>
          <w:rFonts w:ascii="Helvetica" w:hAnsi="Helvetica"/>
          <w:b w:val="1"/>
          <w:bCs w:val="1"/>
          <w:sz w:val="28"/>
          <w:szCs w:val="28"/>
          <w:rtl w:val="0"/>
          <w:lang w:val="en-US"/>
        </w:rPr>
        <w:t>3.  Meeting the Challenge</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A follow up report was issued in June 2015</w:t>
      </w:r>
      <w:r>
        <w:rPr>
          <w:rFonts w:ascii="Helvetica" w:hAnsi="Helvetica"/>
          <w:sz w:val="28"/>
          <w:szCs w:val="28"/>
          <w:rtl w:val="0"/>
          <w:lang w:val="en-US"/>
        </w:rPr>
        <w:t>,</w:t>
      </w:r>
      <w:r>
        <w:rPr>
          <w:rFonts w:ascii="Helvetica" w:hAnsi="Helvetica"/>
          <w:sz w:val="28"/>
          <w:szCs w:val="28"/>
          <w:rtl w:val="0"/>
          <w:lang w:val="en-US"/>
        </w:rPr>
        <w:t xml:space="preserve"> call</w:t>
      </w:r>
      <w:r>
        <w:rPr>
          <w:rFonts w:ascii="Helvetica" w:hAnsi="Helvetica"/>
          <w:sz w:val="28"/>
          <w:szCs w:val="28"/>
          <w:rtl w:val="0"/>
          <w:lang w:val="en-US"/>
        </w:rPr>
        <w:t>ing</w:t>
      </w:r>
      <w:r>
        <w:rPr>
          <w:rFonts w:ascii="Helvetica" w:hAnsi="Helvetica"/>
          <w:sz w:val="28"/>
          <w:szCs w:val="28"/>
          <w:rtl w:val="0"/>
          <w:lang w:val="en-US"/>
        </w:rPr>
        <w:t xml:space="preserve"> on the electronics industry to:</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Use safer chemicals</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Research and c</w:t>
      </w:r>
      <w:r>
        <w:rPr>
          <w:rFonts w:ascii="Helvetica" w:hAnsi="Helvetica"/>
          <w:sz w:val="28"/>
          <w:szCs w:val="28"/>
          <w:rtl w:val="0"/>
          <w:lang w:val="en-US"/>
        </w:rPr>
        <w:t>hose safer substitutes</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Protect Workers</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hint="default"/>
          <w:sz w:val="28"/>
          <w:szCs w:val="28"/>
          <w:rtl w:val="0"/>
          <w:lang w:val="en-US"/>
        </w:rPr>
        <w:t>“</w:t>
      </w:r>
      <w:r>
        <w:rPr>
          <w:rFonts w:ascii="Helvetica" w:hAnsi="Helvetica"/>
          <w:i w:val="1"/>
          <w:iCs w:val="1"/>
          <w:sz w:val="28"/>
          <w:szCs w:val="28"/>
          <w:rtl w:val="0"/>
          <w:lang w:val="en-US"/>
        </w:rPr>
        <w:t xml:space="preserve">Risks from hazardous substances to the safety and health of workers, who are routinely exposed to </w:t>
      </w:r>
      <w:r>
        <w:rPr>
          <w:rFonts w:ascii="Helvetica" w:hAnsi="Helvetica" w:hint="default"/>
          <w:i w:val="1"/>
          <w:iCs w:val="1"/>
          <w:sz w:val="28"/>
          <w:szCs w:val="28"/>
          <w:rtl w:val="0"/>
          <w:lang w:val="en-US"/>
        </w:rPr>
        <w:t>“</w:t>
      </w:r>
      <w:r>
        <w:rPr>
          <w:rFonts w:ascii="Helvetica" w:hAnsi="Helvetica"/>
          <w:i w:val="1"/>
          <w:iCs w:val="1"/>
          <w:sz w:val="28"/>
          <w:szCs w:val="28"/>
          <w:rtl w:val="0"/>
          <w:lang w:val="en-US"/>
        </w:rPr>
        <w:t>low levels</w:t>
      </w:r>
      <w:r>
        <w:rPr>
          <w:rFonts w:ascii="Helvetica" w:hAnsi="Helvetica" w:hint="default"/>
          <w:i w:val="1"/>
          <w:iCs w:val="1"/>
          <w:sz w:val="28"/>
          <w:szCs w:val="28"/>
          <w:rtl w:val="0"/>
          <w:lang w:val="en-US"/>
        </w:rPr>
        <w:t xml:space="preserve">” </w:t>
      </w:r>
      <w:r>
        <w:rPr>
          <w:rFonts w:ascii="Helvetica" w:hAnsi="Helvetica"/>
          <w:i w:val="1"/>
          <w:iCs w:val="1"/>
          <w:sz w:val="28"/>
          <w:szCs w:val="28"/>
          <w:rtl w:val="0"/>
          <w:lang w:val="en-US"/>
        </w:rPr>
        <w:t>of multiple chemicals on the job, must be eliminated or reduced to a minimum, including risk to the pregnant worker and her fetus</w:t>
      </w:r>
      <w:r>
        <w:rPr>
          <w:rFonts w:ascii="Helvetica" w:hAnsi="Helvetica"/>
          <w:sz w:val="28"/>
          <w:szCs w:val="28"/>
          <w:rtl w:val="0"/>
          <w:lang w:val="en-US"/>
        </w:rPr>
        <w:t>.</w:t>
      </w:r>
      <w:r>
        <w:rPr>
          <w:rFonts w:ascii="Helvetica" w:hAnsi="Helvetica" w:hint="default"/>
          <w:sz w:val="28"/>
          <w:szCs w:val="28"/>
          <w:rtl w:val="0"/>
          <w:lang w:val="en-US"/>
        </w:rPr>
        <w:t>”</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 Develop and implement comprehensive workplace hazard monitoring protocols and methods that take into account privacy and are gender- and culture-sensitive. </w:t>
      </w:r>
    </w:p>
    <w:p>
      <w:pPr>
        <w:pStyle w:val="Default"/>
        <w:numPr>
          <w:ilvl w:val="0"/>
          <w:numId w:val="5"/>
        </w:numPr>
        <w:bidi w:val="0"/>
        <w:spacing w:before="0" w:line="240" w:lineRule="auto"/>
        <w:ind w:right="0"/>
        <w:jc w:val="left"/>
        <w:rPr>
          <w:rFonts w:ascii="Helvetica" w:hAnsi="Helvetica"/>
          <w:sz w:val="28"/>
          <w:szCs w:val="28"/>
          <w:rtl w:val="0"/>
          <w:lang w:val="en-US"/>
        </w:rPr>
      </w:pPr>
      <w:r>
        <w:rPr>
          <w:rFonts w:ascii="Helvetica" w:hAnsi="Helvetica"/>
          <w:sz w:val="28"/>
          <w:szCs w:val="28"/>
          <w:rtl w:val="0"/>
          <w:lang w:val="en-US"/>
        </w:rPr>
        <w:t xml:space="preserve">Participatory training of all workers and managers potentially exposed; </w:t>
      </w:r>
    </w:p>
    <w:p>
      <w:pPr>
        <w:pStyle w:val="Default"/>
        <w:bidi w:val="0"/>
        <w:spacing w:before="0" w:line="240" w:lineRule="auto"/>
        <w:ind w:left="0" w:right="0" w:firstLine="0"/>
        <w:jc w:val="left"/>
        <w:rPr>
          <w:rFonts w:ascii="Helvetica" w:cs="Helvetica" w:hAnsi="Helvetica" w:eastAsia="Helvetica"/>
          <w:sz w:val="28"/>
          <w:szCs w:val="28"/>
          <w:rtl w:val="0"/>
        </w:rPr>
      </w:pPr>
    </w:p>
    <w:p>
      <w:pPr>
        <w:pStyle w:val="Default"/>
        <w:numPr>
          <w:ilvl w:val="0"/>
          <w:numId w:val="5"/>
        </w:numPr>
        <w:bidi w:val="0"/>
        <w:spacing w:before="0" w:line="240" w:lineRule="auto"/>
        <w:ind w:right="0"/>
        <w:jc w:val="left"/>
        <w:rPr>
          <w:rFonts w:ascii="Helvetica" w:hAnsi="Helvetica"/>
          <w:sz w:val="28"/>
          <w:szCs w:val="28"/>
          <w:rtl w:val="0"/>
          <w:lang w:val="en-US"/>
        </w:rPr>
      </w:pPr>
      <w:r>
        <w:rPr>
          <w:rFonts w:ascii="Helvetica" w:hAnsi="Helvetica"/>
          <w:sz w:val="28"/>
          <w:szCs w:val="28"/>
          <w:rtl w:val="0"/>
          <w:lang w:val="en-US"/>
        </w:rPr>
        <w:t xml:space="preserve"> Comprehensive ongoing industrial hygiene and environmental monitoring to measure the release of and exposure to all Materials of Concern </w:t>
      </w:r>
    </w:p>
    <w:p>
      <w:pPr>
        <w:pStyle w:val="Default"/>
        <w:numPr>
          <w:ilvl w:val="0"/>
          <w:numId w:val="5"/>
        </w:numPr>
        <w:bidi w:val="0"/>
        <w:spacing w:before="0" w:line="240" w:lineRule="auto"/>
        <w:ind w:right="0"/>
        <w:jc w:val="left"/>
        <w:rPr>
          <w:rFonts w:ascii="Helvetica" w:hAnsi="Helvetica"/>
          <w:sz w:val="28"/>
          <w:szCs w:val="28"/>
          <w:rtl w:val="0"/>
          <w:lang w:val="en-US"/>
        </w:rPr>
      </w:pPr>
      <w:r>
        <w:rPr>
          <w:rFonts w:ascii="Helvetica" w:hAnsi="Helvetica"/>
          <w:sz w:val="28"/>
          <w:szCs w:val="28"/>
          <w:rtl w:val="0"/>
          <w:lang w:val="en-US"/>
        </w:rPr>
        <w:t xml:space="preserve"> Ongoing independent comprehensive health surveillance </w:t>
      </w:r>
      <w:r>
        <w:rPr>
          <w:rFonts w:ascii="Helvetica" w:hAnsi="Helvetica" w:hint="default"/>
          <w:sz w:val="28"/>
          <w:szCs w:val="28"/>
          <w:rtl w:val="0"/>
          <w:lang w:val="en-US"/>
        </w:rPr>
        <w:t>…</w:t>
      </w:r>
      <w:r>
        <w:rPr>
          <w:rFonts w:ascii="Helvetica" w:hAnsi="Helvetica"/>
          <w:sz w:val="28"/>
          <w:szCs w:val="28"/>
          <w:rtl w:val="0"/>
          <w:lang w:val="en-US"/>
        </w:rPr>
        <w:t xml:space="preserve">for all workers, to identify and prevent diseases. Results shall be disclosed to workers; </w:t>
      </w:r>
    </w:p>
    <w:p>
      <w:pPr>
        <w:pStyle w:val="Default"/>
        <w:numPr>
          <w:ilvl w:val="0"/>
          <w:numId w:val="5"/>
        </w:numPr>
        <w:bidi w:val="0"/>
        <w:spacing w:before="0" w:line="240" w:lineRule="auto"/>
        <w:ind w:right="0"/>
        <w:jc w:val="left"/>
        <w:rPr>
          <w:rFonts w:ascii="Helvetica" w:hAnsi="Helvetica"/>
          <w:sz w:val="28"/>
          <w:szCs w:val="28"/>
          <w:rtl w:val="0"/>
          <w:lang w:val="en-US"/>
        </w:rPr>
      </w:pPr>
      <w:r>
        <w:rPr>
          <w:rFonts w:ascii="Helvetica" w:hAnsi="Helvetica"/>
          <w:sz w:val="28"/>
          <w:szCs w:val="28"/>
          <w:rtl w:val="0"/>
          <w:lang w:val="en-US"/>
        </w:rPr>
        <w:t xml:space="preserve"> Recognition of workers</w:t>
      </w:r>
      <w:r>
        <w:rPr>
          <w:rFonts w:ascii="Helvetica" w:hAnsi="Helvetica" w:hint="default"/>
          <w:sz w:val="28"/>
          <w:szCs w:val="28"/>
          <w:rtl w:val="0"/>
          <w:lang w:val="en-US"/>
        </w:rPr>
        <w:t xml:space="preserve">’ </w:t>
      </w:r>
      <w:r>
        <w:rPr>
          <w:rFonts w:ascii="Helvetica" w:hAnsi="Helvetica"/>
          <w:sz w:val="28"/>
          <w:szCs w:val="28"/>
          <w:rtl w:val="0"/>
          <w:lang w:val="en-US"/>
        </w:rPr>
        <w:t>rights to negotiate regarding hazardous working conditions.</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 </w:t>
      </w:r>
      <w:r>
        <w:rPr>
          <w:rFonts w:ascii="Helvetica" w:hAnsi="Helvetica"/>
          <w:sz w:val="28"/>
          <w:szCs w:val="28"/>
          <w:rtl w:val="0"/>
          <w:lang w:val="en-US"/>
        </w:rPr>
        <w:t>Workers have the right to collectively bargain</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 </w:t>
      </w:r>
      <w:r>
        <w:rPr>
          <w:rFonts w:ascii="Helvetica" w:hAnsi="Helvetica"/>
          <w:sz w:val="28"/>
          <w:szCs w:val="28"/>
          <w:rtl w:val="0"/>
          <w:lang w:val="en-US"/>
        </w:rPr>
        <w:t>Joint Health and Safety Committees</w:t>
      </w:r>
      <w:r>
        <w:rPr>
          <w:rFonts w:ascii="Helvetica" w:cs="Helvetica" w:hAnsi="Helvetica" w:eastAsia="Helvetica"/>
          <w:sz w:val="28"/>
          <w:szCs w:val="28"/>
          <w:vertAlign w:val="superscript"/>
        </w:rPr>
        <w:footnoteReference w:id="14"/>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4. CEPN - </w:t>
      </w:r>
      <w:r>
        <w:rPr>
          <w:rStyle w:val="Hyperlink.3"/>
          <w:rFonts w:ascii="Helvetica" w:cs="Helvetica" w:hAnsi="Helvetica" w:eastAsia="Helvetica"/>
          <w:sz w:val="28"/>
          <w:szCs w:val="28"/>
        </w:rPr>
        <w:fldChar w:fldCharType="begin" w:fldLock="0"/>
      </w:r>
      <w:r>
        <w:rPr>
          <w:rStyle w:val="Hyperlink.3"/>
          <w:rFonts w:ascii="Helvetica" w:cs="Helvetica" w:hAnsi="Helvetica" w:eastAsia="Helvetica"/>
          <w:sz w:val="28"/>
          <w:szCs w:val="28"/>
        </w:rPr>
        <w:instrText xml:space="preserve"> HYPERLINK "https://cleanelectronicsproduction.org/"</w:instrText>
      </w:r>
      <w:r>
        <w:rPr>
          <w:rStyle w:val="Hyperlink.3"/>
          <w:rFonts w:ascii="Helvetica" w:cs="Helvetica" w:hAnsi="Helvetica" w:eastAsia="Helvetica"/>
          <w:sz w:val="28"/>
          <w:szCs w:val="28"/>
        </w:rPr>
        <w:fldChar w:fldCharType="separate" w:fldLock="0"/>
      </w:r>
      <w:r>
        <w:rPr>
          <w:rStyle w:val="Hyperlink.3"/>
          <w:rFonts w:ascii="Helvetica" w:hAnsi="Helvetica"/>
          <w:sz w:val="28"/>
          <w:szCs w:val="28"/>
          <w:rtl w:val="0"/>
          <w:lang w:val="en-US"/>
        </w:rPr>
        <w:t>https://cleanelectronicsproduction.org/</w:t>
      </w:r>
      <w:r>
        <w:rPr>
          <w:rFonts w:ascii="Helvetica" w:cs="Helvetica" w:hAnsi="Helvetica" w:eastAsia="Helvetica"/>
          <w:sz w:val="28"/>
          <w:szCs w:val="28"/>
        </w:rPr>
        <w:fldChar w:fldCharType="end" w:fldLock="0"/>
      </w:r>
    </w:p>
    <w:p>
      <w:pPr>
        <w:pStyle w:val="Default"/>
        <w:spacing w:before="0" w:line="240" w:lineRule="auto"/>
        <w:rPr>
          <w:rFonts w:ascii="Helvetica" w:cs="Helvetica" w:hAnsi="Helvetica" w:eastAsia="Helvetica"/>
          <w:sz w:val="28"/>
          <w:szCs w:val="28"/>
        </w:rPr>
      </w:pPr>
    </w:p>
    <w:p>
      <w:pPr>
        <w:pStyle w:val="Default"/>
        <w:spacing w:before="0" w:after="400" w:line="240" w:lineRule="auto"/>
        <w:rPr>
          <w:rStyle w:val="None"/>
          <w:rFonts w:ascii="Helvetica" w:cs="Helvetica" w:hAnsi="Helvetica" w:eastAsia="Helvetica"/>
          <w:sz w:val="28"/>
          <w:szCs w:val="28"/>
          <w:shd w:val="clear" w:color="auto" w:fill="ffffff"/>
        </w:rPr>
      </w:pPr>
      <w:r>
        <w:rPr>
          <w:rStyle w:val="None"/>
          <w:rFonts w:ascii="Helvetica" w:hAnsi="Helvetica"/>
          <w:sz w:val="28"/>
          <w:szCs w:val="28"/>
          <w:shd w:val="clear" w:color="auto" w:fill="ffffff"/>
          <w:rtl w:val="0"/>
          <w:lang w:val="en-US"/>
        </w:rPr>
        <w:t xml:space="preserve">The Clean Electronics Production Network </w:t>
      </w:r>
      <w:r>
        <w:rPr>
          <w:rStyle w:val="None"/>
          <w:rFonts w:ascii="Helvetica" w:hAnsi="Helvetica"/>
          <w:sz w:val="28"/>
          <w:szCs w:val="28"/>
          <w:shd w:val="clear" w:color="auto" w:fill="ffffff"/>
          <w:rtl w:val="0"/>
          <w:lang w:val="en-US"/>
        </w:rPr>
        <w:t xml:space="preserve">- founded in 2016 - </w:t>
      </w:r>
      <w:r>
        <w:rPr>
          <w:rStyle w:val="None"/>
          <w:rFonts w:ascii="Helvetica" w:hAnsi="Helvetica"/>
          <w:sz w:val="28"/>
          <w:szCs w:val="28"/>
          <w:shd w:val="clear" w:color="auto" w:fill="ffffff"/>
          <w:rtl w:val="0"/>
          <w:lang w:val="en-US"/>
        </w:rPr>
        <w:t>unites diverse stakeholders to understand, address, and eliminate workers</w:t>
      </w:r>
      <w:r>
        <w:rPr>
          <w:rStyle w:val="None"/>
          <w:rFonts w:ascii="Helvetica" w:hAnsi="Helvetica" w:hint="default"/>
          <w:sz w:val="28"/>
          <w:szCs w:val="28"/>
          <w:shd w:val="clear" w:color="auto" w:fill="ffffff"/>
          <w:rtl w:val="0"/>
          <w:lang w:val="en-US"/>
        </w:rPr>
        <w:t xml:space="preserve">’ </w:t>
      </w:r>
      <w:r>
        <w:rPr>
          <w:rStyle w:val="None"/>
          <w:rFonts w:ascii="Helvetica" w:hAnsi="Helvetica"/>
          <w:sz w:val="28"/>
          <w:szCs w:val="28"/>
          <w:shd w:val="clear" w:color="auto" w:fill="ffffff"/>
          <w:rtl w:val="0"/>
          <w:lang w:val="en-US"/>
        </w:rPr>
        <w:t>exposure to toxic chemicals in the electronics supply chain.</w:t>
      </w:r>
    </w:p>
    <w:p>
      <w:pPr>
        <w:pStyle w:val="Default"/>
        <w:spacing w:before="0" w:after="400" w:line="240" w:lineRule="auto"/>
        <w:rPr>
          <w:rStyle w:val="None"/>
          <w:rFonts w:ascii="Helvetica" w:cs="Helvetica" w:hAnsi="Helvetica" w:eastAsia="Helvetica"/>
          <w:sz w:val="28"/>
          <w:szCs w:val="28"/>
          <w:shd w:val="clear" w:color="auto" w:fill="ffffff"/>
        </w:rPr>
      </w:pPr>
      <w:r>
        <w:rPr>
          <w:rStyle w:val="None"/>
          <w:rFonts w:ascii="Helvetica" w:hAnsi="Helvetica"/>
          <w:sz w:val="28"/>
          <w:szCs w:val="28"/>
          <w:shd w:val="clear" w:color="auto" w:fill="ffffff"/>
          <w:rtl w:val="0"/>
          <w:lang w:val="en-US"/>
        </w:rPr>
        <w:t xml:space="preserve">CEPN comprises more than 20 member organizations including </w:t>
      </w:r>
      <w:r>
        <w:rPr>
          <w:rStyle w:val="None"/>
          <w:rFonts w:ascii="Helvetica" w:hAnsi="Helvetica"/>
          <w:sz w:val="28"/>
          <w:szCs w:val="28"/>
          <w:shd w:val="clear" w:color="auto" w:fill="ffffff"/>
          <w:rtl w:val="0"/>
          <w:lang w:val="en-US"/>
        </w:rPr>
        <w:t xml:space="preserve">Apple, Intel, Hewlett Packard, Dell, Seagate as well as NGOs and governments.  </w:t>
      </w:r>
      <w:r>
        <w:rPr>
          <w:rStyle w:val="None"/>
          <w:rFonts w:ascii="Helvetica" w:hAnsi="Helvetica"/>
          <w:sz w:val="28"/>
          <w:szCs w:val="28"/>
          <w:shd w:val="clear" w:color="auto" w:fill="ffffff"/>
          <w:rtl w:val="0"/>
          <w:lang w:val="en-US"/>
        </w:rPr>
        <w:t xml:space="preserve">CEPN has developed a series of tools to help companies reach the goal of zero exposure to workers from toxic chemicals throughout the global electronics supply chain. </w:t>
      </w:r>
      <w:r>
        <w:rPr>
          <w:rStyle w:val="None"/>
          <w:rFonts w:ascii="Helvetica" w:hAnsi="Helvetica"/>
          <w:sz w:val="28"/>
          <w:szCs w:val="28"/>
          <w:shd w:val="clear" w:color="auto" w:fill="ffffff"/>
          <w:rtl w:val="0"/>
          <w:lang w:val="en-US"/>
        </w:rPr>
        <w:t xml:space="preserve"> </w:t>
      </w:r>
    </w:p>
    <w:p>
      <w:pPr>
        <w:pStyle w:val="Default"/>
        <w:spacing w:before="0" w:after="400" w:line="240" w:lineRule="auto"/>
        <w:rPr>
          <w:rStyle w:val="None"/>
          <w:rFonts w:ascii="Helvetica" w:cs="Helvetica" w:hAnsi="Helvetica" w:eastAsia="Helvetica"/>
          <w:b w:val="1"/>
          <w:bCs w:val="1"/>
          <w:i w:val="1"/>
          <w:iCs w:val="1"/>
          <w:sz w:val="28"/>
          <w:szCs w:val="28"/>
          <w:u w:val="single"/>
          <w:shd w:val="clear" w:color="auto" w:fill="ffffff"/>
        </w:rPr>
      </w:pPr>
      <w:r>
        <w:rPr>
          <w:rStyle w:val="None"/>
          <w:rFonts w:ascii="Helvetica" w:hAnsi="Helvetica"/>
          <w:b w:val="1"/>
          <w:bCs w:val="1"/>
          <w:i w:val="1"/>
          <w:iCs w:val="1"/>
          <w:sz w:val="28"/>
          <w:szCs w:val="28"/>
          <w:u w:val="single"/>
          <w:shd w:val="clear" w:color="auto" w:fill="ffffff"/>
          <w:rtl w:val="0"/>
          <w:lang w:val="en-US"/>
        </w:rPr>
        <w:t xml:space="preserve">We recommend that the Special Rapporteur urge electronics companies and governments to embrace and adopt these tools to protect workers from gender related toxic exposures. </w:t>
      </w:r>
    </w:p>
    <w:p>
      <w:pPr>
        <w:pStyle w:val="Default"/>
        <w:spacing w:before="0" w:after="400" w:line="240" w:lineRule="auto"/>
        <w:rPr>
          <w:rStyle w:val="None"/>
          <w:rFonts w:ascii="Helvetica" w:cs="Helvetica" w:hAnsi="Helvetica" w:eastAsia="Helvetica"/>
          <w:sz w:val="28"/>
          <w:szCs w:val="28"/>
          <w:shd w:val="clear" w:color="auto" w:fill="ffffff"/>
        </w:rPr>
      </w:pPr>
      <w:r>
        <w:rPr>
          <w:rStyle w:val="None"/>
          <w:rFonts w:ascii="Helvetica" w:hAnsi="Helvetica"/>
          <w:sz w:val="28"/>
          <w:szCs w:val="28"/>
          <w:shd w:val="clear" w:color="auto" w:fill="ffffff"/>
          <w:rtl w:val="0"/>
          <w:lang w:val="en-US"/>
        </w:rPr>
        <w:t xml:space="preserve">Tools include: </w:t>
      </w:r>
    </w:p>
    <w:p>
      <w:pPr>
        <w:pStyle w:val="Default"/>
        <w:spacing w:before="0" w:after="400" w:line="240" w:lineRule="auto"/>
        <w:rPr>
          <w:rStyle w:val="None"/>
          <w:rFonts w:ascii="Helvetica" w:cs="Helvetica" w:hAnsi="Helvetica" w:eastAsia="Helvetica"/>
          <w:sz w:val="28"/>
          <w:szCs w:val="28"/>
          <w:shd w:val="clear" w:color="auto" w:fill="ffffff"/>
        </w:rPr>
      </w:pPr>
      <w:r>
        <w:rPr>
          <w:rStyle w:val="None"/>
          <w:rFonts w:ascii="Helvetica" w:hAnsi="Helvetica"/>
          <w:sz w:val="28"/>
          <w:szCs w:val="28"/>
          <w:shd w:val="clear" w:color="auto" w:fill="ffffff"/>
          <w:rtl w:val="0"/>
          <w:lang w:val="en-US"/>
        </w:rPr>
        <w:t xml:space="preserve">1.  </w:t>
      </w:r>
      <w:r>
        <w:rPr>
          <w:rStyle w:val="None"/>
          <w:rFonts w:ascii="Helvetica" w:hAnsi="Helvetica"/>
          <w:b w:val="1"/>
          <w:bCs w:val="1"/>
          <w:sz w:val="28"/>
          <w:szCs w:val="28"/>
          <w:shd w:val="clear" w:color="auto" w:fill="ffffff"/>
          <w:rtl w:val="0"/>
          <w:lang w:val="en-US"/>
        </w:rPr>
        <w:t>a priority chemicals list of hazardous solvents</w:t>
      </w:r>
      <w:r>
        <w:rPr>
          <w:rStyle w:val="None"/>
          <w:rFonts w:ascii="Helvetica" w:cs="Helvetica" w:hAnsi="Helvetica" w:eastAsia="Helvetica"/>
          <w:sz w:val="28"/>
          <w:szCs w:val="28"/>
          <w:shd w:val="clear" w:color="auto" w:fill="ffffff"/>
          <w:vertAlign w:val="superscript"/>
        </w:rPr>
        <w:footnoteReference w:id="15"/>
      </w:r>
      <w:r>
        <w:rPr>
          <w:rStyle w:val="None"/>
          <w:rFonts w:ascii="Helvetica" w:cs="Helvetica" w:hAnsi="Helvetica" w:eastAsia="Helvetica"/>
          <w:sz w:val="28"/>
          <w:szCs w:val="28"/>
          <w:shd w:val="clear" w:color="auto" w:fill="ffffff"/>
        </w:rPr>
        <w:br w:type="textWrapping"/>
      </w:r>
      <w:r>
        <w:rPr>
          <w:rStyle w:val="None"/>
          <w:rFonts w:ascii="Helvetica" w:hAnsi="Helvetica"/>
          <w:sz w:val="28"/>
          <w:szCs w:val="28"/>
          <w:shd w:val="clear" w:color="auto" w:fill="ffffff"/>
          <w:rtl w:val="0"/>
          <w:lang w:val="en-US"/>
        </w:rPr>
        <w:t>CEPN has identified the 1st</w:t>
      </w:r>
      <w:r>
        <w:rPr>
          <w:rStyle w:val="None"/>
          <w:rFonts w:ascii="Helvetica" w:hAnsi="Helvetica" w:hint="default"/>
          <w:sz w:val="28"/>
          <w:szCs w:val="28"/>
          <w:shd w:val="clear" w:color="auto" w:fill="ffffff"/>
          <w:rtl w:val="0"/>
          <w:lang w:val="en-US"/>
        </w:rPr>
        <w:t> </w:t>
      </w:r>
      <w:r>
        <w:rPr>
          <w:rStyle w:val="None"/>
          <w:rFonts w:ascii="Helvetica" w:hAnsi="Helvetica"/>
          <w:sz w:val="28"/>
          <w:szCs w:val="28"/>
          <w:shd w:val="clear" w:color="auto" w:fill="ffffff"/>
          <w:rtl w:val="0"/>
          <w:lang w:val="en-US"/>
        </w:rPr>
        <w:t>and 2nd</w:t>
      </w:r>
      <w:r>
        <w:rPr>
          <w:rStyle w:val="None"/>
          <w:rFonts w:ascii="Helvetica" w:hAnsi="Helvetica" w:hint="default"/>
          <w:sz w:val="28"/>
          <w:szCs w:val="28"/>
          <w:shd w:val="clear" w:color="auto" w:fill="ffffff"/>
          <w:rtl w:val="0"/>
          <w:lang w:val="en-US"/>
        </w:rPr>
        <w:t> </w:t>
      </w:r>
      <w:r>
        <w:rPr>
          <w:rStyle w:val="None"/>
          <w:rFonts w:ascii="Helvetica" w:hAnsi="Helvetica"/>
          <w:sz w:val="28"/>
          <w:szCs w:val="28"/>
          <w:shd w:val="clear" w:color="auto" w:fill="ffffff"/>
          <w:rtl w:val="0"/>
          <w:lang w:val="en-US"/>
        </w:rPr>
        <w:t xml:space="preserve">Round of Priority Chemicals </w:t>
      </w:r>
      <w:r>
        <w:rPr>
          <w:rStyle w:val="None"/>
          <w:rFonts w:ascii="Helvetica" w:hAnsi="Helvetica" w:hint="default"/>
          <w:sz w:val="28"/>
          <w:szCs w:val="28"/>
          <w:shd w:val="clear" w:color="auto" w:fill="ffffff"/>
          <w:rtl w:val="0"/>
          <w:lang w:val="en-US"/>
        </w:rPr>
        <w:t xml:space="preserve">— </w:t>
      </w:r>
      <w:r>
        <w:rPr>
          <w:rStyle w:val="None"/>
          <w:rFonts w:ascii="Helvetica" w:hAnsi="Helvetica"/>
          <w:sz w:val="28"/>
          <w:szCs w:val="28"/>
          <w:shd w:val="clear" w:color="auto" w:fill="ffffff"/>
          <w:rtl w:val="0"/>
          <w:lang w:val="en-US"/>
        </w:rPr>
        <w:t>process chemicals to be prioritized for elimination or substitution in electronics manufacturing.</w:t>
      </w:r>
    </w:p>
    <w:p>
      <w:pPr>
        <w:pStyle w:val="Default"/>
        <w:spacing w:before="0" w:line="240" w:lineRule="auto"/>
        <w:rPr>
          <w:rStyle w:val="None"/>
          <w:rFonts w:ascii="Helvetica" w:cs="Helvetica" w:hAnsi="Helvetica" w:eastAsia="Helvetica"/>
          <w:sz w:val="28"/>
          <w:szCs w:val="28"/>
          <w:shd w:val="clear" w:color="auto" w:fill="ffffff"/>
        </w:rPr>
      </w:pPr>
      <w:r>
        <w:rPr>
          <w:rStyle w:val="None"/>
          <w:rFonts w:ascii="Helvetica" w:hAnsi="Helvetica"/>
          <w:sz w:val="28"/>
          <w:szCs w:val="28"/>
          <w:shd w:val="clear" w:color="auto" w:fill="ffffff"/>
          <w:rtl w:val="0"/>
          <w:lang w:val="en-US"/>
        </w:rPr>
        <w:t xml:space="preserve">2.  </w:t>
      </w:r>
      <w:r>
        <w:rPr>
          <w:rStyle w:val="None"/>
          <w:rFonts w:ascii="Helvetica" w:hAnsi="Helvetica"/>
          <w:b w:val="1"/>
          <w:bCs w:val="1"/>
          <w:sz w:val="28"/>
          <w:szCs w:val="28"/>
          <w:shd w:val="clear" w:color="auto" w:fill="ffffff"/>
          <w:rtl w:val="0"/>
          <w:lang w:val="en-US"/>
        </w:rPr>
        <w:t>The Process Chemicals Data Collection (PCDC) Tool</w:t>
      </w:r>
      <w:r>
        <w:rPr>
          <w:rStyle w:val="None"/>
          <w:rFonts w:ascii="Helvetica" w:cs="Helvetica" w:hAnsi="Helvetica" w:eastAsia="Helvetica"/>
          <w:sz w:val="28"/>
          <w:szCs w:val="28"/>
          <w:shd w:val="clear" w:color="auto" w:fill="ffffff"/>
          <w:vertAlign w:val="superscript"/>
        </w:rPr>
        <w:footnoteReference w:id="16"/>
      </w:r>
      <w:r>
        <w:rPr>
          <w:rStyle w:val="None"/>
          <w:rFonts w:ascii="Helvetica" w:hAnsi="Helvetica"/>
          <w:sz w:val="28"/>
          <w:szCs w:val="28"/>
          <w:shd w:val="clear" w:color="auto" w:fill="ffffff"/>
          <w:rtl w:val="0"/>
          <w:lang w:val="en-US"/>
        </w:rPr>
        <w:t xml:space="preserve"> </w:t>
      </w:r>
      <w:r>
        <w:rPr>
          <w:rStyle w:val="None"/>
          <w:rFonts w:ascii="Helvetica" w:hAnsi="Helvetica"/>
          <w:sz w:val="28"/>
          <w:szCs w:val="28"/>
          <w:shd w:val="clear" w:color="auto" w:fill="ffffff"/>
          <w:rtl w:val="0"/>
          <w:lang w:val="en-US"/>
        </w:rPr>
        <w:t xml:space="preserve">is a free and publicly available standardized reporting tool that improves the task of collecting and managing process chemicals data - </w:t>
      </w:r>
    </w:p>
    <w:p>
      <w:pPr>
        <w:pStyle w:val="Default"/>
        <w:spacing w:before="0" w:line="240" w:lineRule="auto"/>
        <w:rPr>
          <w:rStyle w:val="None"/>
          <w:rFonts w:ascii="Helvetica" w:cs="Helvetica" w:hAnsi="Helvetica" w:eastAsia="Helvetica"/>
          <w:outline w:val="0"/>
          <w:color w:val="2080a0"/>
          <w:sz w:val="28"/>
          <w:szCs w:val="28"/>
          <w:u w:color="2080a0"/>
          <w:shd w:val="clear" w:color="auto" w:fill="ffffff"/>
          <w14:textFill>
            <w14:solidFill>
              <w14:srgbClr w14:val="2080A0"/>
            </w14:solidFill>
          </w14:textFill>
        </w:rPr>
      </w:pPr>
    </w:p>
    <w:p>
      <w:pPr>
        <w:pStyle w:val="Default"/>
        <w:spacing w:before="0" w:line="240" w:lineRule="auto"/>
        <w:rPr>
          <w:rFonts w:ascii="Helvetica" w:cs="Helvetica" w:hAnsi="Helvetica" w:eastAsia="Helvetica"/>
          <w:outline w:val="0"/>
          <w:color w:val="2080a0"/>
          <w:sz w:val="28"/>
          <w:szCs w:val="28"/>
          <w:u w:color="2080a0"/>
          <w:shd w:val="clear" w:color="auto" w:fill="ffffff"/>
          <w14:textFill>
            <w14:solidFill>
              <w14:srgbClr w14:val="2080A0"/>
            </w14:solidFill>
          </w14:textFill>
        </w:rPr>
      </w:pPr>
    </w:p>
    <w:p>
      <w:pPr>
        <w:pStyle w:val="Default"/>
        <w:spacing w:before="0" w:after="600" w:line="24" w:lineRule="auto"/>
        <w:rPr>
          <w:rStyle w:val="None"/>
          <w:rFonts w:ascii="Helvetica" w:cs="Helvetica" w:hAnsi="Helvetica" w:eastAsia="Helvetica"/>
          <w:outline w:val="0"/>
          <w:color w:val="222222"/>
          <w:sz w:val="28"/>
          <w:szCs w:val="28"/>
          <w:u w:color="222222"/>
          <w:shd w:val="clear" w:color="auto" w:fill="ffffff"/>
          <w:lang w:val="en-US"/>
          <w14:textFill>
            <w14:solidFill>
              <w14:srgbClr w14:val="222222"/>
            </w14:solidFill>
          </w14:textFill>
        </w:rPr>
      </w:pPr>
      <w:r>
        <w:rPr>
          <w:rStyle w:val="None"/>
          <w:rFonts w:ascii="Helvetica" w:hAnsi="Helvetica"/>
          <w:sz w:val="28"/>
          <w:szCs w:val="28"/>
          <w:shd w:val="clear" w:color="auto" w:fill="ffffff"/>
          <w:rtl w:val="0"/>
          <w:lang w:val="en-US"/>
        </w:rPr>
        <w:t xml:space="preserve">3.  </w:t>
      </w:r>
      <w:r>
        <w:rPr>
          <w:rStyle w:val="None"/>
          <w:rFonts w:ascii="Helvetica" w:hAnsi="Helvetica"/>
          <w:b w:val="1"/>
          <w:bCs w:val="1"/>
          <w:sz w:val="28"/>
          <w:szCs w:val="28"/>
          <w:shd w:val="clear" w:color="auto" w:fill="ffffff"/>
          <w:rtl w:val="0"/>
          <w:lang w:val="de-DE"/>
        </w:rPr>
        <w:t>RESOURCES FOR SAFER ALTERNATIVES</w:t>
      </w:r>
      <w:r>
        <w:rPr>
          <w:rStyle w:val="None"/>
          <w:rFonts w:ascii="Helvetica" w:hAnsi="Helvetica"/>
          <w:sz w:val="28"/>
          <w:szCs w:val="28"/>
          <w:shd w:val="clear" w:color="auto" w:fill="ffffff"/>
          <w:rtl w:val="0"/>
          <w:lang w:val="en-US"/>
        </w:rPr>
        <w:t xml:space="preserve"> </w:t>
      </w:r>
      <w:r>
        <w:rPr>
          <w:rStyle w:val="None"/>
          <w:rFonts w:ascii="Helvetica" w:hAnsi="Helvetica"/>
          <w:outline w:val="0"/>
          <w:color w:val="222222"/>
          <w:sz w:val="28"/>
          <w:szCs w:val="28"/>
          <w:u w:color="222222"/>
          <w:shd w:val="clear" w:color="auto" w:fill="ffffff"/>
          <w:rtl w:val="0"/>
          <w:lang w:val="en-US"/>
          <w14:textFill>
            <w14:solidFill>
              <w14:srgbClr w14:val="222222"/>
            </w14:solidFill>
          </w14:textFill>
        </w:rPr>
        <w:t xml:space="preserve"> </w:t>
      </w:r>
      <w:r>
        <w:rPr>
          <w:rStyle w:val="None"/>
          <w:rFonts w:ascii="Helvetica" w:cs="Helvetica" w:hAnsi="Helvetica" w:eastAsia="Helvetica"/>
          <w:outline w:val="0"/>
          <w:color w:val="222222"/>
          <w:sz w:val="28"/>
          <w:szCs w:val="28"/>
          <w:u w:color="222222"/>
          <w:shd w:val="clear" w:color="auto" w:fill="ffffff"/>
          <w:vertAlign w:val="superscript"/>
          <w:lang w:val="en-US"/>
          <w14:textFill>
            <w14:solidFill>
              <w14:srgbClr w14:val="222222"/>
            </w14:solidFill>
          </w14:textFill>
        </w:rPr>
        <w:footnoteReference w:id="17"/>
      </w:r>
    </w:p>
    <w:p>
      <w:pPr>
        <w:pStyle w:val="Default"/>
        <w:spacing w:before="0" w:after="600"/>
        <w:rPr>
          <w:rStyle w:val="Hyperlink.6"/>
          <w:rFonts w:ascii="Helvetica" w:cs="Helvetica" w:hAnsi="Helvetica" w:eastAsia="Helvetica"/>
          <w:sz w:val="28"/>
          <w:szCs w:val="28"/>
        </w:rPr>
      </w:pPr>
      <w:r>
        <w:rPr>
          <w:rStyle w:val="None"/>
          <w:rFonts w:ascii="Helvetica" w:hAnsi="Helvetica"/>
          <w:sz w:val="28"/>
          <w:szCs w:val="28"/>
          <w:shd w:val="clear" w:color="auto" w:fill="ffffff"/>
          <w:rtl w:val="0"/>
          <w:lang w:val="en-US"/>
        </w:rPr>
        <w:t>Several organizations currently certify</w:t>
      </w:r>
      <w:r>
        <w:rPr>
          <w:rStyle w:val="None"/>
          <w:rFonts w:ascii="Helvetica" w:hAnsi="Helvetica" w:hint="default"/>
          <w:sz w:val="28"/>
          <w:szCs w:val="28"/>
          <w:shd w:val="clear" w:color="auto" w:fill="ffffff"/>
          <w:rtl w:val="0"/>
        </w:rPr>
        <w:t> </w:t>
      </w:r>
      <w:r>
        <w:rPr>
          <w:rStyle w:val="Hyperlink.6"/>
          <w:rFonts w:ascii="Helvetica" w:cs="Helvetica" w:hAnsi="Helvetica" w:eastAsia="Helvetica"/>
          <w:sz w:val="28"/>
          <w:szCs w:val="28"/>
        </w:rPr>
        <w:fldChar w:fldCharType="begin" w:fldLock="0"/>
      </w:r>
      <w:r>
        <w:rPr>
          <w:rStyle w:val="Hyperlink.6"/>
          <w:rFonts w:ascii="Helvetica" w:cs="Helvetica" w:hAnsi="Helvetica" w:eastAsia="Helvetica"/>
          <w:sz w:val="28"/>
          <w:szCs w:val="28"/>
        </w:rPr>
        <w:instrText xml:space="preserve"> HYPERLINK "https://cleanelectronicsproduction.org/tools-resources/safer-alternatives/certified-products-and-accepted-substances"</w:instrText>
      </w:r>
      <w:r>
        <w:rPr>
          <w:rStyle w:val="Hyperlink.6"/>
          <w:rFonts w:ascii="Helvetica" w:cs="Helvetica" w:hAnsi="Helvetica" w:eastAsia="Helvetica"/>
          <w:sz w:val="28"/>
          <w:szCs w:val="28"/>
        </w:rPr>
        <w:fldChar w:fldCharType="separate" w:fldLock="0"/>
      </w:r>
      <w:r>
        <w:rPr>
          <w:rStyle w:val="Hyperlink.6"/>
          <w:rFonts w:ascii="Helvetica" w:hAnsi="Helvetica"/>
          <w:sz w:val="28"/>
          <w:szCs w:val="28"/>
          <w:rtl w:val="0"/>
          <w:lang w:val="en-US"/>
        </w:rPr>
        <w:t>safer manufacturing cleaning products and accepted substances</w:t>
      </w:r>
      <w:r>
        <w:rPr>
          <w:rFonts w:ascii="Helvetica" w:cs="Helvetica" w:hAnsi="Helvetica" w:eastAsia="Helvetica"/>
          <w:sz w:val="28"/>
          <w:szCs w:val="28"/>
        </w:rPr>
        <w:fldChar w:fldCharType="end" w:fldLock="0"/>
      </w:r>
      <w:r>
        <w:rPr>
          <w:rStyle w:val="Hyperlink.6"/>
          <w:rFonts w:ascii="Helvetica" w:hAnsi="Helvetica" w:hint="default"/>
          <w:sz w:val="28"/>
          <w:szCs w:val="28"/>
          <w:rtl w:val="0"/>
        </w:rPr>
        <w:t> </w:t>
      </w:r>
      <w:r>
        <w:rPr>
          <w:rStyle w:val="Hyperlink.6"/>
          <w:rFonts w:ascii="Helvetica" w:hAnsi="Helvetica"/>
          <w:sz w:val="28"/>
          <w:szCs w:val="28"/>
          <w:rtl w:val="0"/>
          <w:lang w:val="en-US"/>
        </w:rPr>
        <w:t>as well as provide evaluation of formulations to assist the electronics industry in finding and selecting safer alternatives.</w:t>
      </w:r>
      <w:r>
        <w:rPr>
          <w:rStyle w:val="Hyperlink.6"/>
          <w:rFonts w:ascii="Helvetica" w:hAnsi="Helvetica" w:hint="default"/>
          <w:sz w:val="28"/>
          <w:szCs w:val="28"/>
          <w:rtl w:val="0"/>
        </w:rPr>
        <w:t> </w:t>
      </w:r>
    </w:p>
    <w:p>
      <w:pPr>
        <w:pStyle w:val="Default"/>
        <w:spacing w:before="0" w:after="600" w:line="24" w:lineRule="auto"/>
        <w:rPr>
          <w:rStyle w:val="None"/>
          <w:rFonts w:ascii="Helvetica" w:cs="Helvetica" w:hAnsi="Helvetica" w:eastAsia="Helvetica"/>
          <w:outline w:val="0"/>
          <w:color w:val="222222"/>
          <w:sz w:val="28"/>
          <w:szCs w:val="28"/>
          <w:u w:color="222222"/>
          <w:shd w:val="clear" w:color="auto" w:fill="ffffff"/>
          <w14:textFill>
            <w14:solidFill>
              <w14:srgbClr w14:val="222222"/>
            </w14:solidFill>
          </w14:textFill>
        </w:rPr>
      </w:pPr>
      <w:r>
        <w:rPr>
          <w:rStyle w:val="None"/>
          <w:rFonts w:ascii="Helvetica" w:hAnsi="Helvetica"/>
          <w:outline w:val="0"/>
          <w:color w:val="222222"/>
          <w:sz w:val="28"/>
          <w:szCs w:val="28"/>
          <w:u w:color="222222"/>
          <w:shd w:val="clear" w:color="auto" w:fill="ffffff"/>
          <w:rtl w:val="0"/>
          <w:lang w:val="en-US"/>
          <w14:textFill>
            <w14:solidFill>
              <w14:srgbClr w14:val="222222"/>
            </w14:solidFill>
          </w14:textFill>
        </w:rPr>
        <w:t>4</w:t>
      </w:r>
      <w:r>
        <w:rPr>
          <w:rStyle w:val="None"/>
          <w:rFonts w:ascii="Helvetica" w:hAnsi="Helvetica"/>
          <w:b w:val="1"/>
          <w:bCs w:val="1"/>
          <w:outline w:val="0"/>
          <w:color w:val="222222"/>
          <w:sz w:val="28"/>
          <w:szCs w:val="28"/>
          <w:u w:color="222222"/>
          <w:shd w:val="clear" w:color="auto" w:fill="ffffff"/>
          <w:rtl w:val="0"/>
          <w:lang w:val="en-US"/>
          <w14:textFill>
            <w14:solidFill>
              <w14:srgbClr w14:val="222222"/>
            </w14:solidFill>
          </w14:textFill>
        </w:rPr>
        <w:t xml:space="preserve">.  </w:t>
      </w:r>
      <w:r>
        <w:rPr>
          <w:rStyle w:val="None"/>
          <w:rFonts w:ascii="Helvetica" w:hAnsi="Helvetica"/>
          <w:b w:val="1"/>
          <w:bCs w:val="1"/>
          <w:outline w:val="0"/>
          <w:color w:val="222222"/>
          <w:sz w:val="28"/>
          <w:szCs w:val="28"/>
          <w:u w:color="222222"/>
          <w:shd w:val="clear" w:color="auto" w:fill="ffffff"/>
          <w:rtl w:val="0"/>
          <w:lang w:val="de-DE"/>
          <w14:textFill>
            <w14:solidFill>
              <w14:srgbClr w14:val="222222"/>
            </w14:solidFill>
          </w14:textFill>
        </w:rPr>
        <w:t>JOINT CHEMICAL SAFETY COMMITTEE</w:t>
      </w:r>
      <w:r>
        <w:rPr>
          <w:rStyle w:val="None"/>
          <w:rFonts w:ascii="Helvetica" w:hAnsi="Helvetica"/>
          <w:b w:val="1"/>
          <w:bCs w:val="1"/>
          <w:outline w:val="0"/>
          <w:color w:val="222222"/>
          <w:sz w:val="28"/>
          <w:szCs w:val="28"/>
          <w:u w:color="222222"/>
          <w:shd w:val="clear" w:color="auto" w:fill="ffffff"/>
          <w:rtl w:val="0"/>
          <w:lang w:val="en-US"/>
          <w14:textFill>
            <w14:solidFill>
              <w14:srgbClr w14:val="222222"/>
            </w14:solidFill>
          </w14:textFill>
        </w:rPr>
        <w:t xml:space="preserve"> </w:t>
      </w:r>
      <w:r>
        <w:rPr>
          <w:rStyle w:val="None"/>
          <w:rFonts w:ascii="Helvetica" w:hAnsi="Helvetica"/>
          <w:b w:val="1"/>
          <w:bCs w:val="1"/>
          <w:outline w:val="0"/>
          <w:color w:val="222222"/>
          <w:sz w:val="28"/>
          <w:szCs w:val="28"/>
          <w:u w:color="222222"/>
          <w:shd w:val="clear" w:color="auto" w:fill="ffffff"/>
          <w:rtl w:val="0"/>
          <w:lang w:val="fr-FR"/>
          <w14:textFill>
            <w14:solidFill>
              <w14:srgbClr w14:val="222222"/>
            </w14:solidFill>
          </w14:textFill>
        </w:rPr>
        <w:t>GUIDANCE</w:t>
      </w:r>
      <w:r>
        <w:rPr>
          <w:rStyle w:val="None"/>
          <w:rFonts w:ascii="Helvetica" w:cs="Helvetica" w:hAnsi="Helvetica" w:eastAsia="Helvetica"/>
          <w:outline w:val="0"/>
          <w:color w:val="222222"/>
          <w:sz w:val="28"/>
          <w:szCs w:val="28"/>
          <w:u w:color="222222"/>
          <w:shd w:val="clear" w:color="auto" w:fill="ffffff"/>
          <w:vertAlign w:val="superscript"/>
          <w:lang w:val="fr-FR"/>
          <w14:textFill>
            <w14:solidFill>
              <w14:srgbClr w14:val="222222"/>
            </w14:solidFill>
          </w14:textFill>
        </w:rPr>
        <w:footnoteReference w:id="18"/>
      </w:r>
    </w:p>
    <w:p>
      <w:pPr>
        <w:pStyle w:val="Body"/>
        <w:keepNext w:val="1"/>
        <w:keepLines w:val="1"/>
        <w:spacing w:before="240" w:after="120"/>
        <w:outlineLvl w:val="2"/>
        <w:rPr>
          <w:rStyle w:val="None"/>
          <w:rFonts w:ascii="Helvetica" w:cs="Helvetica" w:hAnsi="Helvetica" w:eastAsia="Helvetica"/>
          <w:sz w:val="28"/>
          <w:szCs w:val="28"/>
          <w:u w:color="017da5"/>
          <w14:textOutline w14:w="12700" w14:cap="flat">
            <w14:noFill/>
            <w14:miter w14:lim="400000"/>
          </w14:textOutline>
        </w:rPr>
      </w:pPr>
      <w:r>
        <w:rPr>
          <w:rStyle w:val="None"/>
          <w:rFonts w:ascii="Helvetica" w:hAnsi="Helvetica"/>
          <w:sz w:val="28"/>
          <w:szCs w:val="28"/>
          <w:u w:color="017da5"/>
          <w:rtl w:val="0"/>
          <w:lang w:val="en-US"/>
          <w14:textOutline w14:w="12700" w14:cap="flat">
            <w14:noFill/>
            <w14:miter w14:lim="400000"/>
          </w14:textOutline>
        </w:rPr>
        <w:t xml:space="preserve">Structure and Representation of Committee </w:t>
      </w:r>
    </w:p>
    <w:p>
      <w:pPr>
        <w:pStyle w:val="Body"/>
        <w:widowControl w:val="0"/>
        <w:numPr>
          <w:ilvl w:val="0"/>
          <w:numId w:val="7"/>
        </w:numPr>
        <w:bidi w:val="0"/>
        <w:spacing w:before="60" w:after="60"/>
        <w:ind w:right="0"/>
        <w:jc w:val="left"/>
        <w:rPr>
          <w:rFonts w:ascii="Helvetica" w:hAnsi="Helvetica"/>
          <w:sz w:val="28"/>
          <w:szCs w:val="28"/>
          <w:rtl w:val="0"/>
          <w:lang w:val="en-US"/>
        </w:rPr>
      </w:pPr>
      <w:r>
        <w:rPr>
          <w:rStyle w:val="None"/>
          <w:rFonts w:ascii="Helvetica" w:hAnsi="Helvetica"/>
          <w:sz w:val="28"/>
          <w:szCs w:val="28"/>
          <w:rtl w:val="0"/>
          <w:lang w:val="en-US"/>
          <w14:textOutline w14:w="12700" w14:cap="flat">
            <w14:noFill/>
            <w14:miter w14:lim="400000"/>
          </w14:textOutline>
        </w:rPr>
        <w:t xml:space="preserve">Composed of equal numbers of management and worker representatives. </w:t>
      </w:r>
    </w:p>
    <w:p>
      <w:pPr>
        <w:pStyle w:val="Body"/>
        <w:widowControl w:val="0"/>
        <w:numPr>
          <w:ilvl w:val="0"/>
          <w:numId w:val="7"/>
        </w:numPr>
        <w:bidi w:val="0"/>
        <w:spacing w:before="60" w:after="60"/>
        <w:ind w:right="0"/>
        <w:jc w:val="left"/>
        <w:rPr>
          <w:rFonts w:ascii="Helvetica" w:hAnsi="Helvetica"/>
          <w:sz w:val="28"/>
          <w:szCs w:val="28"/>
          <w:rtl w:val="0"/>
          <w:lang w:val="en-US"/>
        </w:rPr>
      </w:pPr>
      <w:r>
        <w:rPr>
          <w:rStyle w:val="None"/>
          <w:rFonts w:ascii="Helvetica" w:hAnsi="Helvetica"/>
          <w:sz w:val="28"/>
          <w:szCs w:val="28"/>
          <w:rtl w:val="0"/>
          <w:lang w:val="en-US"/>
          <w14:textOutline w14:w="12700" w14:cap="flat">
            <w14:noFill/>
            <w14:miter w14:lim="400000"/>
          </w14:textOutline>
        </w:rPr>
        <w:t>Worker representatives are democratically elected by workers</w:t>
      </w:r>
      <w:r>
        <w:rPr>
          <w:rStyle w:val="None"/>
          <w:rFonts w:ascii="Helvetica" w:hAnsi="Helvetica" w:hint="default"/>
          <w:sz w:val="28"/>
          <w:szCs w:val="28"/>
          <w:rtl w:val="0"/>
          <w:lang w:val="en-US"/>
          <w14:textOutline w14:w="12700" w14:cap="flat">
            <w14:noFill/>
            <w14:miter w14:lim="400000"/>
          </w14:textOutline>
        </w:rPr>
        <w:t>…</w:t>
      </w:r>
      <w:r>
        <w:rPr>
          <w:rStyle w:val="None"/>
          <w:rFonts w:ascii="Helvetica" w:hAnsi="Helvetica"/>
          <w:sz w:val="28"/>
          <w:szCs w:val="28"/>
          <w:rtl w:val="0"/>
          <w:lang w:val="en-US"/>
          <w14:textOutline w14:w="12700" w14:cap="flat">
            <w14:noFill/>
            <w14:miter w14:lim="400000"/>
          </w14:textOutline>
        </w:rPr>
        <w:t xml:space="preserve"> without management interference in either case.</w:t>
      </w:r>
    </w:p>
    <w:p>
      <w:pPr>
        <w:pStyle w:val="Body"/>
        <w:widowControl w:val="0"/>
        <w:bidi w:val="0"/>
        <w:spacing w:before="60" w:after="60"/>
        <w:ind w:left="0" w:right="0" w:firstLine="0"/>
        <w:jc w:val="left"/>
        <w:rPr>
          <w:rStyle w:val="None"/>
          <w:rFonts w:ascii="Helvetica" w:cs="Helvetica" w:hAnsi="Helvetica" w:eastAsia="Helvetica"/>
          <w:sz w:val="28"/>
          <w:szCs w:val="28"/>
          <w:rtl w:val="0"/>
          <w14:textOutline w14:w="12700" w14:cap="flat">
            <w14:noFill/>
            <w14:miter w14:lim="400000"/>
          </w14:textOutline>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EDUCATION &amp; TRAINING FOR COMMITTEE MEMBERS</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A key role of the Joint Committee is to determine the training and education needed by both workers and management.</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MONITORING EFFECTIVENESS</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Indicators for Effectiveness: </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o Chemical safety meetings </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o Chemical safety education and training delivered </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o Chemical hazards identified and risks assessed and controlled </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o Inspections and corrective actions taken </w:t>
      </w: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o Number, location, and severity of worker injuries and illnesses related to chemical hazard exposure Incidents resulting in lost time or restricted duty</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b w:val="1"/>
          <w:bCs w:val="1"/>
          <w:sz w:val="28"/>
          <w:szCs w:val="28"/>
        </w:rPr>
      </w:pPr>
      <w:r>
        <w:rPr>
          <w:rFonts w:ascii="Helvetica" w:hAnsi="Helvetica"/>
          <w:b w:val="1"/>
          <w:bCs w:val="1"/>
          <w:sz w:val="28"/>
          <w:szCs w:val="28"/>
          <w:rtl w:val="0"/>
          <w:lang w:val="en-US"/>
        </w:rPr>
        <w:t xml:space="preserve">Chemical Database and Toolboxes </w:t>
      </w:r>
    </w:p>
    <w:p>
      <w:pPr>
        <w:pStyle w:val="Default"/>
        <w:bidi w:val="0"/>
        <w:spacing w:before="0" w:line="240" w:lineRule="auto"/>
        <w:ind w:left="0" w:right="0" w:firstLine="0"/>
        <w:jc w:val="left"/>
        <w:rPr>
          <w:rFonts w:ascii="Helvetica" w:cs="Helvetica" w:hAnsi="Helvetica" w:eastAsia="Helvetica"/>
          <w:sz w:val="28"/>
          <w:szCs w:val="28"/>
          <w:rtl w:val="0"/>
        </w:rPr>
      </w:pPr>
    </w:p>
    <w:p>
      <w:pPr>
        <w:pStyle w:val="Default"/>
        <w:numPr>
          <w:ilvl w:val="0"/>
          <w:numId w:val="8"/>
        </w:numPr>
        <w:bidi w:val="0"/>
        <w:spacing w:before="0" w:line="240" w:lineRule="auto"/>
        <w:ind w:right="0"/>
        <w:jc w:val="left"/>
        <w:rPr>
          <w:rFonts w:ascii="Helvetica" w:hAnsi="Helvetica"/>
          <w:sz w:val="28"/>
          <w:szCs w:val="28"/>
          <w:rtl w:val="0"/>
          <w:lang w:val="en-US"/>
        </w:rPr>
      </w:pPr>
      <w:r>
        <w:rPr>
          <w:rFonts w:ascii="Helvetica" w:hAnsi="Helvetica"/>
          <w:sz w:val="28"/>
          <w:szCs w:val="28"/>
          <w:rtl w:val="0"/>
          <w:lang w:val="en-US"/>
        </w:rPr>
        <w:t xml:space="preserve">The Chemical Hazard and Alternatives Toolbox (ChemHAT) is a user-friendly internet database that provides information that can be used to protect </w:t>
      </w:r>
      <w:r>
        <w:rPr>
          <w:rFonts w:ascii="Helvetica" w:hAnsi="Helvetica"/>
          <w:sz w:val="28"/>
          <w:szCs w:val="28"/>
          <w:rtl w:val="0"/>
          <w:lang w:val="en-US"/>
        </w:rPr>
        <w:t>workers and communities</w:t>
      </w:r>
      <w:r>
        <w:rPr>
          <w:rFonts w:ascii="Helvetica" w:hAnsi="Helvetica"/>
          <w:sz w:val="28"/>
          <w:szCs w:val="28"/>
          <w:rtl w:val="0"/>
          <w:lang w:val="en-US"/>
        </w:rPr>
        <w:t xml:space="preserve"> against harm that chemicals can cause. ChemHAT allows users to look up chemicals by their chemical name or CAS (Chemical Abstracts Services registration) number and provides users with safer alternatives.</w:t>
      </w:r>
      <w:r>
        <w:rPr>
          <w:rStyle w:val="None"/>
          <w:rFonts w:ascii="Helvetica" w:cs="Helvetica" w:hAnsi="Helvetica" w:eastAsia="Helvetica"/>
          <w:sz w:val="28"/>
          <w:szCs w:val="28"/>
          <w:vertAlign w:val="superscript"/>
        </w:rPr>
        <w:footnoteReference w:id="19"/>
      </w:r>
    </w:p>
    <w:p>
      <w:pPr>
        <w:pStyle w:val="Default"/>
        <w:spacing w:before="0" w:line="240" w:lineRule="auto"/>
        <w:rPr>
          <w:rFonts w:ascii="Helvetica" w:cs="Helvetica" w:hAnsi="Helvetica" w:eastAsia="Helvetica"/>
          <w:sz w:val="28"/>
          <w:szCs w:val="28"/>
        </w:rPr>
      </w:pPr>
    </w:p>
    <w:p>
      <w:pPr>
        <w:pStyle w:val="Default"/>
        <w:spacing w:before="0" w:line="240" w:lineRule="auto"/>
        <w:rPr>
          <w:rStyle w:val="None"/>
          <w:rFonts w:ascii="Helvetica" w:cs="Helvetica" w:hAnsi="Helvetica" w:eastAsia="Helvetica"/>
          <w:b w:val="1"/>
          <w:bCs w:val="1"/>
          <w:sz w:val="28"/>
          <w:szCs w:val="28"/>
        </w:rPr>
      </w:pPr>
      <w:r>
        <w:rPr>
          <w:rStyle w:val="None"/>
          <w:rFonts w:ascii="Helvetica" w:hAnsi="Helvetica"/>
          <w:b w:val="1"/>
          <w:bCs w:val="1"/>
          <w:sz w:val="28"/>
          <w:szCs w:val="28"/>
          <w:rtl w:val="0"/>
          <w:lang w:val="en-US"/>
        </w:rPr>
        <w:t>What are current ongoing efforts to address these critical health issues?</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1.  February 26, 2024 letter from Honorable Zoe Lofgren to Secretary of Commerce Gina Raimundo:</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hint="default"/>
          <w:sz w:val="28"/>
          <w:szCs w:val="28"/>
          <w:rtl w:val="0"/>
          <w:lang w:val="en-US"/>
        </w:rPr>
        <w:t>“</w:t>
      </w:r>
      <w:r>
        <w:rPr>
          <w:rFonts w:ascii="Helvetica" w:hAnsi="Helvetica"/>
          <w:sz w:val="28"/>
          <w:szCs w:val="28"/>
          <w:rtl w:val="0"/>
          <w:lang w:val="en-US"/>
        </w:rPr>
        <w:t>W</w:t>
      </w:r>
      <w:r>
        <w:rPr>
          <w:rFonts w:ascii="Helvetica" w:hAnsi="Helvetica"/>
          <w:sz w:val="28"/>
          <w:szCs w:val="28"/>
          <w:rtl w:val="0"/>
          <w:lang w:val="en-US"/>
        </w:rPr>
        <w:t xml:space="preserve">e must do more to ensure the CHIPS investments support the health and wellbeing of the semiconductor and construction workforce and surrounding communities. The CHIPS Program office must take concrete steps through both the incentives and research programs to support quality jobs.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The Department should require the</w:t>
      </w:r>
      <w:r>
        <w:rPr>
          <w:rStyle w:val="None"/>
          <w:rFonts w:ascii="Helvetica" w:hAnsi="Helvetica"/>
          <w:i w:val="1"/>
          <w:iCs w:val="1"/>
          <w:sz w:val="28"/>
          <w:szCs w:val="28"/>
          <w:rtl w:val="0"/>
          <w:lang w:val="en-US"/>
        </w:rPr>
        <w:t xml:space="preserve"> highest global standards for exposure, occupational protections, and monitoring and removing of toxicants</w:t>
      </w:r>
      <w:r>
        <w:rPr>
          <w:rFonts w:ascii="Helvetica" w:hAnsi="Helvetica"/>
          <w:sz w:val="28"/>
          <w:szCs w:val="28"/>
          <w:rtl w:val="0"/>
          <w:lang w:val="en-US"/>
        </w:rPr>
        <w:t xml:space="preserve"> when making awards under the incentives program. </w:t>
      </w:r>
      <w:r>
        <w:rPr>
          <w:rFonts w:ascii="Helvetica" w:hAnsi="Helvetica"/>
          <w:sz w:val="28"/>
          <w:szCs w:val="28"/>
          <w:rtl w:val="0"/>
          <w:lang w:val="en-US"/>
        </w:rPr>
        <w:t>M</w:t>
      </w:r>
      <w:r>
        <w:rPr>
          <w:rFonts w:ascii="Helvetica" w:hAnsi="Helvetica"/>
          <w:sz w:val="28"/>
          <w:szCs w:val="28"/>
          <w:rtl w:val="0"/>
          <w:lang w:val="en-US"/>
        </w:rPr>
        <w:t xml:space="preserve">any communities, including those in Silicon Valley which I represent, have suffered because of chemical exposures related to the semiconductor industry. OSHA standards alone will not be sufficient to protect the health and safety of workers in the microelectronics industry, the construction industry, and in surrounding communities.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Even the leadership of OSHA has publicly stated that OSHA standards are insufficient to protect employees from toxic exposure. As I have relayed to you and to your staff as recently as February 14th, the </w:t>
      </w:r>
      <w:r>
        <w:rPr>
          <w:rStyle w:val="None"/>
          <w:rFonts w:ascii="Helvetica" w:hAnsi="Helvetica"/>
          <w:b w:val="1"/>
          <w:bCs w:val="1"/>
          <w:i w:val="1"/>
          <w:iCs w:val="1"/>
          <w:sz w:val="28"/>
          <w:szCs w:val="28"/>
          <w:rtl w:val="0"/>
          <w:lang w:val="en-US"/>
        </w:rPr>
        <w:t xml:space="preserve">Department of Commerce should require implementation of the highest available standards as set by the Environmental Protection Agency (EPA) or another credible and appropriate organizations. </w:t>
      </w:r>
      <w:r>
        <w:rPr>
          <w:rFonts w:ascii="Helvetica" w:hAnsi="Helvetica"/>
          <w:sz w:val="28"/>
          <w:szCs w:val="28"/>
          <w:rtl w:val="0"/>
          <w:lang w:val="en-US"/>
        </w:rPr>
        <w:t xml:space="preserve"> {emphasis added}</w:t>
      </w:r>
    </w:p>
    <w:p>
      <w:pPr>
        <w:pStyle w:val="Default"/>
        <w:spacing w:before="0" w:line="240" w:lineRule="auto"/>
        <w:rPr>
          <w:rStyle w:val="None"/>
          <w:rFonts w:ascii="Helvetica" w:cs="Helvetica" w:hAnsi="Helvetica" w:eastAsia="Helvetica"/>
          <w:b w:val="1"/>
          <w:bCs w:val="1"/>
          <w:i w:val="1"/>
          <w:iCs w:val="1"/>
          <w:sz w:val="28"/>
          <w:szCs w:val="28"/>
        </w:rPr>
      </w:pPr>
    </w:p>
    <w:p>
      <w:pPr>
        <w:pStyle w:val="Default"/>
        <w:spacing w:before="0" w:line="240" w:lineRule="auto"/>
        <w:rPr>
          <w:rFonts w:ascii="Helvetica" w:cs="Helvetica" w:hAnsi="Helvetica" w:eastAsia="Helvetica"/>
          <w:sz w:val="28"/>
          <w:szCs w:val="28"/>
        </w:rPr>
      </w:pPr>
      <w:r>
        <w:rPr>
          <w:rStyle w:val="None"/>
          <w:rFonts w:ascii="Helvetica" w:hAnsi="Helvetica"/>
          <w:i w:val="1"/>
          <w:iCs w:val="1"/>
          <w:sz w:val="28"/>
          <w:szCs w:val="28"/>
          <w:u w:val="single"/>
          <w:rtl w:val="0"/>
          <w:lang w:val="en-US"/>
        </w:rPr>
        <w:t>The semiconductor research and development (R&amp;D) program should prioritize research focused on improving occupational health and safety in the semiconductor ecosystem, including detection and measurement technologies, remediation strategies, and alternatives to toxicants in the semiconductor manufacturing process</w:t>
      </w:r>
      <w:r>
        <w:rPr>
          <w:rFonts w:ascii="Helvetica" w:hAnsi="Helvetica"/>
          <w:sz w:val="28"/>
          <w:szCs w:val="28"/>
          <w:rtl w:val="0"/>
          <w:lang w:val="en-US"/>
        </w:rPr>
        <w:t xml:space="preserve">. This research has been lagging for many years and needs to be accelerated. Safer chemical alternatives are still in early development. Some alternatives may be deficient. Other alternatives may simply not exist yet, and it will take years to develop and test them at scale. CHIPS R&amp;D programs must help accelerate these timelines and drive innovation. </w:t>
      </w:r>
      <w:r>
        <w:rPr>
          <w:rFonts w:ascii="Helvetica" w:hAnsi="Helvetica" w:hint="default"/>
          <w:sz w:val="28"/>
          <w:szCs w:val="28"/>
          <w:rtl w:val="0"/>
          <w:lang w:val="en-US"/>
        </w:rPr>
        <w:t xml:space="preserve">“ </w:t>
      </w:r>
      <w:r>
        <w:rPr>
          <w:rStyle w:val="None"/>
          <w:rFonts w:ascii="Helvetica" w:cs="Helvetica" w:hAnsi="Helvetica" w:eastAsia="Helvetica"/>
          <w:sz w:val="28"/>
          <w:szCs w:val="28"/>
          <w:vertAlign w:val="superscript"/>
        </w:rPr>
        <w:footnoteReference w:id="20"/>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2.  </w:t>
      </w:r>
      <w:r>
        <w:rPr>
          <w:rStyle w:val="None"/>
          <w:rFonts w:ascii="Helvetica" w:hAnsi="Helvetica"/>
          <w:b w:val="1"/>
          <w:bCs w:val="1"/>
          <w:sz w:val="28"/>
          <w:szCs w:val="28"/>
          <w:rtl w:val="0"/>
          <w:lang w:val="en-US"/>
        </w:rPr>
        <w:t xml:space="preserve">ICRT Response to </w:t>
      </w:r>
      <w:r>
        <w:rPr>
          <w:rStyle w:val="None"/>
          <w:rFonts w:ascii="Helvetica" w:hAnsi="Helvetica"/>
          <w:b w:val="1"/>
          <w:bCs w:val="1"/>
          <w:sz w:val="28"/>
          <w:szCs w:val="28"/>
          <w:rtl w:val="0"/>
          <w:lang w:val="en-US"/>
        </w:rPr>
        <w:t xml:space="preserve">Chips Program Office (CPO) on the </w:t>
      </w:r>
      <w:r>
        <w:rPr>
          <w:rStyle w:val="None"/>
          <w:rFonts w:ascii="Helvetica" w:hAnsi="Helvetica"/>
          <w:b w:val="1"/>
          <w:bCs w:val="1"/>
          <w:sz w:val="28"/>
          <w:szCs w:val="28"/>
          <w:rtl w:val="0"/>
          <w:lang w:val="en-US"/>
        </w:rPr>
        <w:t xml:space="preserve">Draft Programmatic Environmental Assessment on the Chips Act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hint="default"/>
          <w:sz w:val="28"/>
          <w:szCs w:val="28"/>
          <w:rtl w:val="0"/>
          <w:lang w:val="en-US"/>
        </w:rPr>
        <w:t>“</w:t>
      </w:r>
      <w:r>
        <w:rPr>
          <w:rFonts w:ascii="Helvetica" w:hAnsi="Helvetica"/>
          <w:sz w:val="28"/>
          <w:szCs w:val="28"/>
          <w:rtl w:val="0"/>
          <w:lang w:val="en-US"/>
        </w:rPr>
        <w:t>OSHA standards for chemicals were mostly developed in the 1960s and 70s, and have long been acknowledged by OSHA leadership to be out of date and insufficiently protective.</w:t>
      </w:r>
    </w:p>
    <w:p>
      <w:pPr>
        <w:pStyle w:val="Default"/>
        <w:spacing w:before="0" w:line="240" w:lineRule="auto"/>
        <w:rPr>
          <w:rStyle w:val="Hyperlink.6"/>
          <w:rFonts w:ascii="Helvetica" w:cs="Helvetica" w:hAnsi="Helvetica" w:eastAsia="Helvetica"/>
          <w:sz w:val="28"/>
          <w:szCs w:val="28"/>
        </w:rPr>
      </w:pPr>
      <w:r>
        <w:rPr>
          <w:rStyle w:val="None"/>
          <w:rFonts w:ascii="Helvetica" w:hAnsi="Helvetica"/>
          <w:outline w:val="0"/>
          <w:color w:val="262626"/>
          <w:sz w:val="28"/>
          <w:szCs w:val="28"/>
          <w:u w:color="262626"/>
          <w:shd w:val="clear" w:color="auto" w:fill="ffffff"/>
          <w:rtl w:val="0"/>
          <w:lang w:val="en-US"/>
          <w14:textFill>
            <w14:solidFill>
              <w14:srgbClr w14:val="262626"/>
            </w14:solidFill>
          </w14:textFill>
        </w:rPr>
        <w:t>Dr. Michaels, the former Head of U/. S. OSHA explained:</w:t>
      </w:r>
      <w:r>
        <w:rPr>
          <w:rStyle w:val="None"/>
          <w:rFonts w:ascii="Helvetica" w:hAnsi="Helvetica" w:hint="default"/>
          <w:outline w:val="0"/>
          <w:color w:val="262626"/>
          <w:sz w:val="28"/>
          <w:szCs w:val="28"/>
          <w:u w:color="262626"/>
          <w:shd w:val="clear" w:color="auto" w:fill="ffffff"/>
          <w:rtl w:val="0"/>
          <w:lang w:val="en-US"/>
          <w14:textFill>
            <w14:solidFill>
              <w14:srgbClr w14:val="262626"/>
            </w14:solidFill>
          </w14:textFill>
        </w:rPr>
        <w:t> </w:t>
      </w:r>
    </w:p>
    <w:p>
      <w:pPr>
        <w:pStyle w:val="Default"/>
        <w:spacing w:before="0" w:line="240" w:lineRule="auto"/>
        <w:rPr>
          <w:rStyle w:val="None"/>
          <w:rFonts w:ascii="Helvetica" w:cs="Helvetica" w:hAnsi="Helvetica" w:eastAsia="Helvetica"/>
          <w:i w:val="1"/>
          <w:iCs w:val="1"/>
          <w:sz w:val="28"/>
          <w:szCs w:val="28"/>
          <w:shd w:val="clear" w:color="auto" w:fill="ffffff"/>
        </w:rPr>
      </w:pPr>
      <w:r>
        <w:rPr>
          <w:rStyle w:val="Hyperlink.10"/>
          <w:rFonts w:ascii="Helvetica" w:cs="Helvetica" w:hAnsi="Helvetica" w:eastAsia="Helvetica"/>
          <w:i w:val="1"/>
          <w:iCs w:val="1"/>
          <w:sz w:val="28"/>
          <w:szCs w:val="28"/>
          <w:shd w:val="clear" w:color="auto" w:fill="ffffff"/>
          <w:rtl w:val="1"/>
          <w:lang w:val="ar-SA" w:bidi="ar-SA"/>
        </w:rPr>
        <w:fldChar w:fldCharType="begin" w:fldLock="0"/>
      </w:r>
      <w:r>
        <w:rPr>
          <w:rStyle w:val="Hyperlink.10"/>
          <w:rFonts w:ascii="Helvetica" w:cs="Helvetica" w:hAnsi="Helvetica" w:eastAsia="Helvetica"/>
          <w:i w:val="1"/>
          <w:iCs w:val="1"/>
          <w:sz w:val="28"/>
          <w:szCs w:val="28"/>
          <w:shd w:val="clear" w:color="auto" w:fill="ffffff"/>
          <w:rtl w:val="1"/>
          <w:lang w:val="ar-SA" w:bidi="ar-SA"/>
        </w:rPr>
        <w:instrText xml:space="preserve"> HYPERLINK "https://www.ishn.com/articles/103083-oshas-exposure-limits-are-dangerously-out-of-date"</w:instrText>
      </w:r>
      <w:r>
        <w:rPr>
          <w:rStyle w:val="Hyperlink.10"/>
          <w:rFonts w:ascii="Helvetica" w:cs="Helvetica" w:hAnsi="Helvetica" w:eastAsia="Helvetica"/>
          <w:i w:val="1"/>
          <w:iCs w:val="1"/>
          <w:sz w:val="28"/>
          <w:szCs w:val="28"/>
          <w:shd w:val="clear" w:color="auto" w:fill="ffffff"/>
          <w:rtl w:val="1"/>
          <w:lang w:val="ar-SA" w:bidi="ar-SA"/>
        </w:rPr>
        <w:fldChar w:fldCharType="separate" w:fldLock="0"/>
      </w:r>
      <w:r>
        <w:rPr>
          <w:rStyle w:val="Hyperlink.10"/>
          <w:rFonts w:ascii="Helvetica" w:hAnsi="Helvetica" w:hint="default"/>
          <w:i w:val="1"/>
          <w:iCs w:val="1"/>
          <w:sz w:val="28"/>
          <w:szCs w:val="28"/>
          <w:shd w:val="clear" w:color="auto" w:fill="ffffff"/>
          <w:rtl w:val="1"/>
          <w:lang w:val="ar-SA" w:bidi="ar-SA"/>
        </w:rPr>
        <w:t>“</w:t>
      </w:r>
      <w:r>
        <w:rPr>
          <w:rStyle w:val="None"/>
          <w:rFonts w:ascii="Helvetica" w:hAnsi="Helvetica"/>
          <w:i w:val="1"/>
          <w:iCs w:val="1"/>
          <w:sz w:val="28"/>
          <w:szCs w:val="28"/>
          <w:shd w:val="clear" w:color="auto" w:fill="ffffff"/>
          <w:rtl w:val="0"/>
          <w:lang w:val="en-US"/>
        </w:rPr>
        <w:t>Many of these PELs are dangerously out of date and do not adequately protect workers. Past efforts to update our PELs have largely been unsuccessful. Since 1971, OSHA has successfully established or updated PELs for only about 30 chemicals. We have issued only one new exposure limit since the year 2000. As a result, many workers are currently being exposed to levels of chemicals that are legal, but not safe.</w:t>
      </w:r>
      <w:r>
        <w:rPr>
          <w:rStyle w:val="None"/>
          <w:rFonts w:ascii="Helvetica" w:hAnsi="Helvetica" w:hint="default"/>
          <w:i w:val="1"/>
          <w:iCs w:val="1"/>
          <w:sz w:val="28"/>
          <w:szCs w:val="28"/>
          <w:shd w:val="clear" w:color="auto" w:fill="ffffff"/>
          <w:rtl w:val="0"/>
          <w:lang w:val="en-US"/>
        </w:rPr>
        <w:t>”</w:t>
      </w:r>
      <w:r>
        <w:rPr>
          <w:rFonts w:ascii="Helvetica" w:cs="Helvetica" w:hAnsi="Helvetica" w:eastAsia="Helvetica"/>
          <w:sz w:val="28"/>
          <w:szCs w:val="28"/>
        </w:rPr>
        <w:fldChar w:fldCharType="end" w:fldLock="0"/>
      </w:r>
    </w:p>
    <w:p>
      <w:pPr>
        <w:pStyle w:val="Default"/>
        <w:spacing w:before="0" w:line="240" w:lineRule="auto"/>
        <w:rPr>
          <w:rFonts w:ascii="Helvetica" w:cs="Helvetica" w:hAnsi="Helvetica" w:eastAsia="Helvetica"/>
          <w:i w:val="1"/>
          <w:iCs w:val="1"/>
          <w:sz w:val="28"/>
          <w:szCs w:val="28"/>
          <w:shd w:val="clear" w:color="auto" w:fill="ffffff"/>
        </w:rPr>
      </w:pPr>
    </w:p>
    <w:p>
      <w:pPr>
        <w:pStyle w:val="Default"/>
        <w:spacing w:before="0" w:line="240" w:lineRule="auto"/>
        <w:rPr>
          <w:rStyle w:val="Hyperlink.6"/>
          <w:rFonts w:ascii="Helvetica" w:cs="Helvetica" w:hAnsi="Helvetica" w:eastAsia="Helvetica"/>
          <w:sz w:val="28"/>
          <w:szCs w:val="28"/>
        </w:rPr>
      </w:pPr>
      <w:r>
        <w:rPr>
          <w:rStyle w:val="Hyperlink.6"/>
          <w:rFonts w:ascii="Helvetica" w:hAnsi="Helvetica"/>
          <w:sz w:val="28"/>
          <w:szCs w:val="28"/>
          <w:rtl w:val="0"/>
          <w:lang w:val="en-US"/>
        </w:rPr>
        <w:t>CPO should improve transparency and accountability among CHIPS Incentive Grant recipients.</w:t>
      </w:r>
    </w:p>
    <w:p>
      <w:pPr>
        <w:pStyle w:val="Default"/>
        <w:spacing w:before="0" w:line="240" w:lineRule="auto"/>
        <w:rPr>
          <w:rStyle w:val="Hyperlink.6"/>
          <w:rFonts w:ascii="Helvetica" w:cs="Helvetica" w:hAnsi="Helvetica" w:eastAsia="Helvetica"/>
          <w:sz w:val="28"/>
          <w:szCs w:val="28"/>
        </w:rPr>
      </w:pPr>
      <w:r>
        <w:rPr>
          <w:rStyle w:val="Hyperlink.6"/>
          <w:rFonts w:ascii="Helvetica" w:hAnsi="Helvetica" w:hint="default"/>
          <w:sz w:val="28"/>
          <w:szCs w:val="28"/>
          <w:rtl w:val="0"/>
          <w:lang w:val="en-US"/>
        </w:rPr>
        <w:t> </w:t>
      </w:r>
    </w:p>
    <w:p>
      <w:pPr>
        <w:pStyle w:val="Default"/>
        <w:spacing w:before="0" w:line="240" w:lineRule="auto"/>
        <w:rPr>
          <w:rStyle w:val="Hyperlink.6"/>
          <w:rFonts w:ascii="Helvetica" w:cs="Helvetica" w:hAnsi="Helvetica" w:eastAsia="Helvetica"/>
          <w:sz w:val="28"/>
          <w:szCs w:val="28"/>
        </w:rPr>
      </w:pPr>
      <w:r>
        <w:rPr>
          <w:rStyle w:val="None"/>
          <w:rFonts w:ascii="Helvetica" w:hAnsi="Helvetica"/>
          <w:sz w:val="28"/>
          <w:szCs w:val="28"/>
          <w:shd w:val="clear" w:color="auto" w:fill="ffffff"/>
          <w:rtl w:val="0"/>
          <w:lang w:val="en-US"/>
        </w:rPr>
        <w:t xml:space="preserve">For many years the semiconductor industry has followed the mantra, </w:t>
      </w:r>
      <w:r>
        <w:rPr>
          <w:rStyle w:val="Hyperlink.10"/>
          <w:rFonts w:ascii="Helvetica" w:hAnsi="Helvetica" w:hint="default"/>
          <w:i w:val="1"/>
          <w:iCs w:val="1"/>
          <w:sz w:val="28"/>
          <w:szCs w:val="28"/>
          <w:shd w:val="clear" w:color="auto" w:fill="ffffff"/>
          <w:rtl w:val="1"/>
          <w:lang w:val="ar-SA" w:bidi="ar-SA"/>
        </w:rPr>
        <w:t>“</w:t>
      </w:r>
      <w:r>
        <w:rPr>
          <w:rStyle w:val="None"/>
          <w:rFonts w:ascii="Helvetica" w:hAnsi="Helvetica"/>
          <w:i w:val="1"/>
          <w:iCs w:val="1"/>
          <w:sz w:val="28"/>
          <w:szCs w:val="28"/>
          <w:shd w:val="clear" w:color="auto" w:fill="ffffff"/>
          <w:rtl w:val="0"/>
          <w:lang w:val="en-US"/>
        </w:rPr>
        <w:t>what gets measured gets managed</w:t>
      </w:r>
      <w:r>
        <w:rPr>
          <w:rStyle w:val="None"/>
          <w:rFonts w:ascii="Helvetica" w:hAnsi="Helvetica" w:hint="default"/>
          <w:i w:val="1"/>
          <w:iCs w:val="1"/>
          <w:sz w:val="28"/>
          <w:szCs w:val="28"/>
          <w:shd w:val="clear" w:color="auto" w:fill="ffffff"/>
          <w:rtl w:val="0"/>
          <w:lang w:val="en-US"/>
        </w:rPr>
        <w:t>”</w:t>
      </w:r>
      <w:r>
        <w:rPr>
          <w:rStyle w:val="None"/>
          <w:rFonts w:ascii="Helvetica" w:hAnsi="Helvetica"/>
          <w:i w:val="1"/>
          <w:iCs w:val="1"/>
          <w:sz w:val="28"/>
          <w:szCs w:val="28"/>
          <w:shd w:val="clear" w:color="auto" w:fill="ffffff"/>
          <w:rtl w:val="0"/>
          <w:lang w:val="en-US"/>
        </w:rPr>
        <w:t>.</w:t>
      </w:r>
      <w:r>
        <w:rPr>
          <w:rStyle w:val="None"/>
          <w:rFonts w:ascii="Helvetica" w:hAnsi="Helvetica" w:hint="default"/>
          <w:i w:val="1"/>
          <w:iCs w:val="1"/>
          <w:sz w:val="28"/>
          <w:szCs w:val="28"/>
          <w:shd w:val="clear" w:color="auto" w:fill="ffffff"/>
          <w:rtl w:val="0"/>
          <w:lang w:val="en-US"/>
        </w:rPr>
        <w:t> </w:t>
      </w:r>
      <w:r>
        <w:rPr>
          <w:rStyle w:val="None"/>
          <w:rFonts w:ascii="Helvetica" w:hAnsi="Helvetica"/>
          <w:sz w:val="28"/>
          <w:szCs w:val="28"/>
          <w:shd w:val="clear" w:color="auto" w:fill="ffffff"/>
          <w:rtl w:val="0"/>
          <w:lang w:val="en-US"/>
        </w:rPr>
        <w:t xml:space="preserve"> The PEA should articulate clear monitoring and reporting requirements to assure that implementation will meet the stated goals of sustainability.</w:t>
      </w:r>
      <w:r>
        <w:rPr>
          <w:rStyle w:val="None"/>
          <w:rFonts w:ascii="Helvetica" w:hAnsi="Helvetica" w:hint="default"/>
          <w:sz w:val="28"/>
          <w:szCs w:val="28"/>
          <w:shd w:val="clear" w:color="auto" w:fill="ffffff"/>
          <w:rtl w:val="0"/>
          <w:lang w:val="en-US"/>
        </w:rPr>
        <w:t xml:space="preserve">  </w:t>
      </w:r>
      <w:r>
        <w:rPr>
          <w:rStyle w:val="None"/>
          <w:rFonts w:ascii="Helvetica" w:hAnsi="Helvetica"/>
          <w:sz w:val="28"/>
          <w:szCs w:val="28"/>
          <w:shd w:val="clear" w:color="auto" w:fill="ffffff"/>
          <w:rtl w:val="0"/>
          <w:lang w:val="en-US"/>
        </w:rPr>
        <w:t>The monitoring data should be publicly available to assure credibility and compliance.</w:t>
      </w:r>
      <w:r>
        <w:rPr>
          <w:rStyle w:val="None"/>
          <w:rFonts w:ascii="Helvetica" w:hAnsi="Helvetica" w:hint="default"/>
          <w:sz w:val="28"/>
          <w:szCs w:val="28"/>
          <w:shd w:val="clear" w:color="auto" w:fill="ffffff"/>
          <w:rtl w:val="0"/>
          <w:lang w:val="en-US"/>
        </w:rPr>
        <w:t> </w:t>
      </w:r>
    </w:p>
    <w:p>
      <w:pPr>
        <w:pStyle w:val="Default"/>
        <w:spacing w:before="0" w:line="240" w:lineRule="auto"/>
        <w:rPr>
          <w:rStyle w:val="Hyperlink.6"/>
          <w:rFonts w:ascii="Helvetica" w:cs="Helvetica" w:hAnsi="Helvetica" w:eastAsia="Helvetica"/>
          <w:sz w:val="28"/>
          <w:szCs w:val="28"/>
        </w:rPr>
      </w:pPr>
      <w:r>
        <w:rPr>
          <w:rStyle w:val="Hyperlink.6"/>
          <w:rFonts w:ascii="Helvetica" w:hAnsi="Helvetica" w:hint="default"/>
          <w:sz w:val="28"/>
          <w:szCs w:val="28"/>
          <w:rtl w:val="0"/>
          <w:lang w:val="en-US"/>
        </w:rPr>
        <w:t> </w:t>
      </w:r>
    </w:p>
    <w:p>
      <w:pPr>
        <w:pStyle w:val="Default"/>
        <w:spacing w:before="0" w:line="240" w:lineRule="auto"/>
        <w:rPr>
          <w:rStyle w:val="Hyperlink.6"/>
          <w:rFonts w:ascii="Helvetica" w:cs="Helvetica" w:hAnsi="Helvetica" w:eastAsia="Helvetica"/>
          <w:sz w:val="28"/>
          <w:szCs w:val="28"/>
        </w:rPr>
      </w:pPr>
      <w:r>
        <w:rPr>
          <w:rStyle w:val="Hyperlink.6"/>
          <w:rFonts w:ascii="Helvetica" w:hAnsi="Helvetica"/>
          <w:sz w:val="28"/>
          <w:szCs w:val="28"/>
          <w:rtl w:val="0"/>
          <w:lang w:val="en-US"/>
        </w:rPr>
        <w:t>The CPO has both the authority and obligation to ensure that its investments in chip-plant modernization protect human health and the environment. We recommend that all funding agreements should contain enforceable, transparent environmental language, including monitoring to confirm compliance.</w:t>
      </w:r>
    </w:p>
    <w:p>
      <w:pPr>
        <w:pStyle w:val="Default"/>
        <w:spacing w:before="0" w:line="240" w:lineRule="auto"/>
        <w:rPr>
          <w:rStyle w:val="Hyperlink.6"/>
          <w:rFonts w:ascii="Helvetica" w:cs="Helvetica" w:hAnsi="Helvetica" w:eastAsia="Helvetica"/>
          <w:sz w:val="28"/>
          <w:szCs w:val="28"/>
        </w:rPr>
      </w:pPr>
      <w:r>
        <w:rPr>
          <w:rStyle w:val="Hyperlink.6"/>
          <w:rFonts w:ascii="Helvetica" w:hAnsi="Helvetica" w:hint="default"/>
          <w:sz w:val="28"/>
          <w:szCs w:val="28"/>
          <w:rtl w:val="0"/>
          <w:lang w:val="en-US"/>
        </w:rPr>
        <w:t> </w:t>
      </w:r>
    </w:p>
    <w:p>
      <w:pPr>
        <w:pStyle w:val="Default"/>
        <w:numPr>
          <w:ilvl w:val="0"/>
          <w:numId w:val="9"/>
        </w:numPr>
        <w:bidi w:val="0"/>
        <w:spacing w:before="0" w:after="320" w:line="240" w:lineRule="auto"/>
        <w:ind w:right="0"/>
        <w:jc w:val="left"/>
        <w:rPr>
          <w:rFonts w:ascii="Helvetica" w:hAnsi="Helvetica"/>
          <w:sz w:val="28"/>
          <w:szCs w:val="28"/>
          <w:rtl w:val="0"/>
          <w:lang w:val="en-US"/>
        </w:rPr>
      </w:pPr>
      <w:r>
        <w:rPr>
          <w:rStyle w:val="Hyperlink.6"/>
          <w:rFonts w:ascii="Helvetica" w:hAnsi="Helvetica"/>
          <w:sz w:val="28"/>
          <w:szCs w:val="28"/>
          <w:rtl w:val="0"/>
          <w:lang w:val="en-US"/>
        </w:rPr>
        <w:t>Monitor exposures and releases</w:t>
      </w:r>
    </w:p>
    <w:p>
      <w:pPr>
        <w:pStyle w:val="Default"/>
        <w:spacing w:before="0" w:line="240" w:lineRule="auto"/>
        <w:rPr>
          <w:rStyle w:val="Hyperlink.6"/>
          <w:rFonts w:ascii="Helvetica" w:cs="Helvetica" w:hAnsi="Helvetica" w:eastAsia="Helvetica"/>
          <w:sz w:val="28"/>
          <w:szCs w:val="28"/>
        </w:rPr>
      </w:pPr>
      <w:r>
        <w:rPr>
          <w:rStyle w:val="Hyperlink.6"/>
          <w:rFonts w:ascii="Helvetica" w:cs="Helvetica" w:hAnsi="Helvetica" w:eastAsia="Helvetica"/>
          <w:sz w:val="28"/>
          <w:szCs w:val="28"/>
          <w:rtl w:val="0"/>
        </w:rPr>
        <w:tab/>
        <w:tab/>
        <w:t>a.  Make monitoring regular and public.</w:t>
      </w:r>
    </w:p>
    <w:p>
      <w:pPr>
        <w:pStyle w:val="Default"/>
        <w:spacing w:before="0" w:line="240" w:lineRule="auto"/>
        <w:rPr>
          <w:rStyle w:val="None"/>
          <w:rFonts w:ascii="Helvetica" w:cs="Helvetica" w:hAnsi="Helvetica" w:eastAsia="Helvetica"/>
          <w:sz w:val="28"/>
          <w:szCs w:val="28"/>
          <w:shd w:val="clear" w:color="auto" w:fill="ffffff"/>
          <w:lang w:val="en-US"/>
        </w:rPr>
      </w:pPr>
      <w:r>
        <w:rPr>
          <w:rStyle w:val="Hyperlink.6"/>
          <w:rFonts w:ascii="Helvetica" w:hAnsi="Helvetica" w:hint="default"/>
          <w:sz w:val="28"/>
          <w:szCs w:val="28"/>
          <w:rtl w:val="0"/>
          <w:lang w:val="en-US"/>
        </w:rPr>
        <w:t>  </w:t>
        <w:tab/>
        <w:tab/>
      </w:r>
      <w:r>
        <w:rPr>
          <w:rStyle w:val="Hyperlink.6"/>
          <w:rFonts w:ascii="Helvetica" w:hAnsi="Helvetica"/>
          <w:sz w:val="28"/>
          <w:szCs w:val="28"/>
          <w:rtl w:val="0"/>
          <w:lang w:val="en-US"/>
        </w:rPr>
        <w:t>b.  Require medical monitoring programs</w:t>
      </w:r>
      <w:r>
        <w:rPr>
          <w:rStyle w:val="None"/>
          <w:rFonts w:ascii="Helvetica" w:cs="Helvetica" w:hAnsi="Helvetica" w:eastAsia="Helvetica"/>
          <w:sz w:val="28"/>
          <w:szCs w:val="28"/>
          <w:shd w:val="clear" w:color="auto" w:fill="ffffff"/>
          <w:lang w:val="en-US"/>
        </w:rPr>
        <w:tab/>
        <w:tab/>
      </w:r>
    </w:p>
    <w:p>
      <w:pPr>
        <w:pStyle w:val="Default"/>
        <w:spacing w:before="0" w:line="240" w:lineRule="auto"/>
        <w:rPr>
          <w:rStyle w:val="Hyperlink.6"/>
          <w:rFonts w:ascii="Helvetica" w:cs="Helvetica" w:hAnsi="Helvetica" w:eastAsia="Helvetica"/>
          <w:sz w:val="28"/>
          <w:szCs w:val="28"/>
        </w:rPr>
      </w:pPr>
      <w:r>
        <w:rPr>
          <w:rStyle w:val="None"/>
          <w:rFonts w:ascii="Helvetica" w:cs="Helvetica" w:hAnsi="Helvetica" w:eastAsia="Helvetica"/>
          <w:sz w:val="28"/>
          <w:szCs w:val="28"/>
          <w:shd w:val="clear" w:color="auto" w:fill="ffffff"/>
          <w:lang w:val="en-US"/>
        </w:rPr>
        <w:tab/>
        <w:tab/>
      </w:r>
      <w:r>
        <w:rPr>
          <w:rStyle w:val="None"/>
          <w:rFonts w:ascii="Helvetica" w:hAnsi="Helvetica"/>
          <w:sz w:val="28"/>
          <w:szCs w:val="28"/>
          <w:shd w:val="clear" w:color="auto" w:fill="ffffff"/>
          <w:rtl w:val="0"/>
          <w:lang w:val="en-US"/>
        </w:rPr>
        <w:t xml:space="preserve">c.  </w:t>
      </w:r>
      <w:r>
        <w:rPr>
          <w:rStyle w:val="None"/>
          <w:rFonts w:ascii="Helvetica" w:hAnsi="Helvetica" w:hint="default"/>
          <w:sz w:val="28"/>
          <w:szCs w:val="28"/>
          <w:shd w:val="clear" w:color="auto" w:fill="ffffff"/>
          <w:rtl w:val="0"/>
          <w:lang w:val="en-US"/>
        </w:rPr>
        <w:t> </w:t>
      </w:r>
      <w:r>
        <w:rPr>
          <w:rStyle w:val="None"/>
          <w:rFonts w:ascii="Helvetica" w:hAnsi="Helvetica"/>
          <w:sz w:val="28"/>
          <w:szCs w:val="28"/>
          <w:shd w:val="clear" w:color="auto" w:fill="ffffff"/>
          <w:rtl w:val="0"/>
          <w:lang w:val="en-US"/>
        </w:rPr>
        <w:t xml:space="preserve">Ensure public access to hazardous </w:t>
      </w:r>
      <w:r>
        <w:rPr>
          <w:rStyle w:val="None"/>
          <w:rFonts w:ascii="Helvetica" w:hAnsi="Helvetica"/>
          <w:sz w:val="28"/>
          <w:szCs w:val="28"/>
          <w:shd w:val="clear" w:color="auto" w:fill="ffffff"/>
          <w:rtl w:val="0"/>
          <w:lang w:val="en-US"/>
        </w:rPr>
        <w:t xml:space="preserve">information </w:t>
      </w:r>
      <w:r>
        <w:rPr>
          <w:rStyle w:val="None"/>
          <w:rFonts w:ascii="Helvetica" w:cs="Helvetica" w:hAnsi="Helvetica" w:eastAsia="Helvetica"/>
          <w:sz w:val="28"/>
          <w:szCs w:val="28"/>
          <w:shd w:val="clear" w:color="auto" w:fill="ffffff"/>
          <w:rtl w:val="0"/>
          <w:lang w:val="en-US"/>
        </w:rPr>
        <w:tab/>
        <w:tab/>
        <w:tab/>
        <w:tab/>
        <w:t xml:space="preserve"> </w:t>
      </w:r>
    </w:p>
    <w:p>
      <w:pPr>
        <w:pStyle w:val="Default"/>
        <w:spacing w:before="0" w:line="240" w:lineRule="auto"/>
        <w:rPr>
          <w:rFonts w:ascii="Helvetica" w:cs="Helvetica" w:hAnsi="Helvetica" w:eastAsia="Helvetica"/>
          <w:sz w:val="28"/>
          <w:szCs w:val="28"/>
        </w:rPr>
      </w:pPr>
      <w:r>
        <w:rPr>
          <w:rStyle w:val="Hyperlink.6"/>
          <w:rFonts w:ascii="Helvetica" w:cs="Helvetica" w:hAnsi="Helvetica" w:eastAsia="Helvetica"/>
          <w:sz w:val="28"/>
          <w:szCs w:val="28"/>
          <w:rtl w:val="0"/>
        </w:rPr>
        <w:tab/>
        <w:tab/>
        <w:t>d.  Ensure workers are safe from workplace hazards</w:t>
      </w:r>
      <w:r>
        <w:rPr>
          <w:rStyle w:val="None"/>
          <w:rFonts w:ascii="Helvetica" w:cs="Helvetica" w:hAnsi="Helvetica" w:eastAsia="Helvetica"/>
          <w:sz w:val="28"/>
          <w:szCs w:val="28"/>
          <w:shd w:val="clear" w:color="auto" w:fill="ffffff"/>
          <w:vertAlign w:val="superscript"/>
        </w:rPr>
        <w:footnoteReference w:id="21"/>
      </w:r>
    </w:p>
    <w:p>
      <w:pPr>
        <w:pStyle w:val="Default"/>
        <w:spacing w:before="0" w:line="240" w:lineRule="auto"/>
        <w:rPr>
          <w:rFonts w:ascii="Helvetica" w:cs="Helvetica" w:hAnsi="Helvetica" w:eastAsia="Helvetica"/>
          <w:sz w:val="28"/>
          <w:szCs w:val="28"/>
        </w:rPr>
      </w:pPr>
    </w:p>
    <w:p>
      <w:pPr>
        <w:pStyle w:val="Default"/>
        <w:spacing w:before="0" w:line="240" w:lineRule="auto"/>
        <w:rPr>
          <w:rStyle w:val="None"/>
          <w:rFonts w:ascii="Helvetica" w:cs="Helvetica" w:hAnsi="Helvetica" w:eastAsia="Helvetica"/>
          <w:b w:val="1"/>
          <w:bCs w:val="1"/>
          <w:sz w:val="28"/>
          <w:szCs w:val="28"/>
        </w:rPr>
      </w:pPr>
      <w:r>
        <w:rPr>
          <w:rStyle w:val="None"/>
          <w:rFonts w:ascii="Helvetica" w:hAnsi="Helvetica"/>
          <w:b w:val="1"/>
          <w:bCs w:val="1"/>
          <w:sz w:val="28"/>
          <w:szCs w:val="28"/>
          <w:rtl w:val="0"/>
          <w:lang w:val="en-US"/>
        </w:rPr>
        <w:t>Conclusion</w:t>
      </w:r>
    </w:p>
    <w:p>
      <w:pPr>
        <w:pStyle w:val="Default"/>
        <w:spacing w:before="0" w:line="240" w:lineRule="auto"/>
        <w:rPr>
          <w:rFonts w:ascii="Helvetica" w:cs="Helvetica" w:hAnsi="Helvetica" w:eastAsia="Helvetica"/>
          <w:b w:val="1"/>
          <w:bCs w:val="1"/>
          <w:sz w:val="28"/>
          <w:szCs w:val="28"/>
        </w:rPr>
      </w:pPr>
    </w:p>
    <w:p>
      <w:pPr>
        <w:pStyle w:val="Default"/>
        <w:spacing w:before="0" w:line="240" w:lineRule="auto"/>
        <w:rPr>
          <w:rStyle w:val="None"/>
          <w:rFonts w:ascii="Helvetica" w:cs="Helvetica" w:hAnsi="Helvetica" w:eastAsia="Helvetica"/>
          <w:outline w:val="0"/>
          <w:color w:val="202122"/>
          <w:sz w:val="28"/>
          <w:szCs w:val="28"/>
          <w:u w:color="202122"/>
          <w:shd w:val="clear" w:color="auto" w:fill="ffffff"/>
          <w14:textFill>
            <w14:solidFill>
              <w14:srgbClr w14:val="202122"/>
            </w14:solidFill>
          </w14:textFill>
        </w:rPr>
      </w:pPr>
      <w:r>
        <w:rPr>
          <w:rStyle w:val="None"/>
          <w:rFonts w:ascii="Helvetica" w:hAnsi="Helvetica"/>
          <w:outline w:val="0"/>
          <w:color w:val="202122"/>
          <w:sz w:val="28"/>
          <w:szCs w:val="28"/>
          <w:u w:color="202122"/>
          <w:shd w:val="clear" w:color="auto" w:fill="ffffff"/>
          <w:rtl w:val="0"/>
          <w:lang w:val="en-US"/>
          <w14:textFill>
            <w14:solidFill>
              <w14:srgbClr w14:val="202122"/>
            </w14:solidFill>
          </w14:textFill>
        </w:rPr>
        <w:t>The</w:t>
      </w:r>
      <w:r>
        <w:rPr>
          <w:rStyle w:val="None"/>
          <w:rFonts w:ascii="Helvetica" w:hAnsi="Helvetica" w:hint="default"/>
          <w:outline w:val="0"/>
          <w:color w:val="202122"/>
          <w:sz w:val="28"/>
          <w:szCs w:val="28"/>
          <w:u w:color="202122"/>
          <w:shd w:val="clear" w:color="auto" w:fill="ffffff"/>
          <w:rtl w:val="0"/>
          <w:lang w:val="en-US"/>
          <w14:textFill>
            <w14:solidFill>
              <w14:srgbClr w14:val="202122"/>
            </w14:solidFill>
          </w14:textFill>
        </w:rPr>
        <w:t> </w:t>
      </w:r>
      <w:r>
        <w:rPr>
          <w:rStyle w:val="None"/>
          <w:rFonts w:ascii="Helvetica" w:hAnsi="Helvetica"/>
          <w:outline w:val="0"/>
          <w:color w:val="202122"/>
          <w:sz w:val="28"/>
          <w:szCs w:val="28"/>
          <w:u w:color="202122"/>
          <w:shd w:val="clear" w:color="auto" w:fill="ffffff"/>
          <w:rtl w:val="0"/>
          <w:lang w:val="nl-NL"/>
          <w14:textFill>
            <w14:solidFill>
              <w14:srgbClr w14:val="202122"/>
            </w14:solidFill>
          </w14:textFill>
        </w:rPr>
        <w:t>Soesterberg Principles</w:t>
      </w:r>
      <w:r>
        <w:rPr>
          <w:rStyle w:val="None"/>
          <w:rFonts w:ascii="Helvetica" w:hAnsi="Helvetica" w:hint="default"/>
          <w:outline w:val="0"/>
          <w:color w:val="202122"/>
          <w:sz w:val="28"/>
          <w:szCs w:val="28"/>
          <w:u w:color="202122"/>
          <w:shd w:val="clear" w:color="auto" w:fill="ffffff"/>
          <w:rtl w:val="0"/>
          <w:lang w:val="en-US"/>
          <w14:textFill>
            <w14:solidFill>
              <w14:srgbClr w14:val="202122"/>
            </w14:solidFill>
          </w14:textFill>
        </w:rPr>
        <w:t> </w:t>
      </w:r>
      <w:r>
        <w:rPr>
          <w:rStyle w:val="None"/>
          <w:rFonts w:ascii="Helvetica" w:hAnsi="Helvetica"/>
          <w:outline w:val="0"/>
          <w:color w:val="202122"/>
          <w:sz w:val="28"/>
          <w:szCs w:val="28"/>
          <w:u w:color="202122"/>
          <w:shd w:val="clear" w:color="auto" w:fill="ffffff"/>
          <w:rtl w:val="0"/>
          <w:lang w:val="en-US"/>
          <w14:textFill>
            <w14:solidFill>
              <w14:srgbClr w14:val="202122"/>
            </w14:solidFill>
          </w14:textFill>
        </w:rPr>
        <w:t>were adopted by the Trans-Atlantic Network for Clean Production on May 16, 1999. It was a commitment that for each new technical</w:t>
      </w:r>
      <w:r>
        <w:rPr>
          <w:rStyle w:val="None"/>
          <w:rFonts w:ascii="Helvetica" w:hAnsi="Helvetica" w:hint="default"/>
          <w:outline w:val="0"/>
          <w:color w:val="202122"/>
          <w:sz w:val="28"/>
          <w:szCs w:val="28"/>
          <w:u w:color="202122"/>
          <w:shd w:val="clear" w:color="auto" w:fill="ffffff"/>
          <w:rtl w:val="0"/>
          <w:lang w:val="en-US"/>
          <w14:textFill>
            <w14:solidFill>
              <w14:srgbClr w14:val="202122"/>
            </w14:solidFill>
          </w14:textFill>
        </w:rPr>
        <w:t> </w:t>
      </w:r>
      <w:r>
        <w:rPr>
          <w:rStyle w:val="Hyperlink.11"/>
          <w:rFonts w:ascii="Helvetica" w:cs="Helvetica" w:hAnsi="Helvetica" w:eastAsia="Helvetica"/>
          <w:outline w:val="0"/>
          <w:color w:val="202122"/>
          <w:sz w:val="28"/>
          <w:szCs w:val="28"/>
          <w:u w:color="202122"/>
          <w:shd w:val="clear" w:color="auto" w:fill="ffffff"/>
          <w:lang w:val="it-IT"/>
          <w14:textFill>
            <w14:solidFill>
              <w14:srgbClr w14:val="202122"/>
            </w14:solidFill>
          </w14:textFill>
        </w:rPr>
        <w:fldChar w:fldCharType="begin" w:fldLock="0"/>
      </w:r>
      <w:r>
        <w:rPr>
          <w:rStyle w:val="Hyperlink.11"/>
          <w:rFonts w:ascii="Helvetica" w:cs="Helvetica" w:hAnsi="Helvetica" w:eastAsia="Helvetica"/>
          <w:outline w:val="0"/>
          <w:color w:val="202122"/>
          <w:sz w:val="28"/>
          <w:szCs w:val="28"/>
          <w:u w:color="202122"/>
          <w:shd w:val="clear" w:color="auto" w:fill="ffffff"/>
          <w:lang w:val="it-IT"/>
          <w14:textFill>
            <w14:solidFill>
              <w14:srgbClr w14:val="202122"/>
            </w14:solidFill>
          </w14:textFill>
        </w:rPr>
        <w:instrText xml:space="preserve"> HYPERLINK "https://en.wikipedia.org/wiki/Innovation"</w:instrText>
      </w:r>
      <w:r>
        <w:rPr>
          <w:rStyle w:val="Hyperlink.11"/>
          <w:rFonts w:ascii="Helvetica" w:cs="Helvetica" w:hAnsi="Helvetica" w:eastAsia="Helvetica"/>
          <w:outline w:val="0"/>
          <w:color w:val="202122"/>
          <w:sz w:val="28"/>
          <w:szCs w:val="28"/>
          <w:u w:color="202122"/>
          <w:shd w:val="clear" w:color="auto" w:fill="ffffff"/>
          <w:lang w:val="it-IT"/>
          <w14:textFill>
            <w14:solidFill>
              <w14:srgbClr w14:val="202122"/>
            </w14:solidFill>
          </w14:textFill>
        </w:rPr>
        <w:fldChar w:fldCharType="separate" w:fldLock="0"/>
      </w:r>
      <w:r>
        <w:rPr>
          <w:rStyle w:val="Hyperlink.11"/>
          <w:rFonts w:ascii="Helvetica" w:hAnsi="Helvetica"/>
          <w:outline w:val="0"/>
          <w:color w:val="202122"/>
          <w:sz w:val="28"/>
          <w:szCs w:val="28"/>
          <w:u w:color="202122"/>
          <w:shd w:val="clear" w:color="auto" w:fill="ffffff"/>
          <w:rtl w:val="0"/>
          <w:lang w:val="it-IT"/>
          <w14:textFill>
            <w14:solidFill>
              <w14:srgbClr w14:val="202122"/>
            </w14:solidFill>
          </w14:textFill>
        </w:rPr>
        <w:t>innovation</w:t>
      </w:r>
      <w:r>
        <w:rPr>
          <w:rFonts w:ascii="Helvetica" w:cs="Helvetica" w:hAnsi="Helvetica" w:eastAsia="Helvetica"/>
          <w:sz w:val="28"/>
          <w:szCs w:val="28"/>
        </w:rPr>
        <w:fldChar w:fldCharType="end" w:fldLock="0"/>
      </w:r>
      <w:r>
        <w:rPr>
          <w:rStyle w:val="None"/>
          <w:rFonts w:ascii="Helvetica" w:hAnsi="Helvetica" w:hint="default"/>
          <w:outline w:val="0"/>
          <w:color w:val="202122"/>
          <w:sz w:val="28"/>
          <w:szCs w:val="28"/>
          <w:u w:color="202122"/>
          <w:shd w:val="clear" w:color="auto" w:fill="ffffff"/>
          <w:rtl w:val="0"/>
          <w:lang w:val="en-US"/>
          <w14:textFill>
            <w14:solidFill>
              <w14:srgbClr w14:val="202122"/>
            </w14:solidFill>
          </w14:textFill>
        </w:rPr>
        <w:t> </w:t>
      </w:r>
      <w:r>
        <w:rPr>
          <w:rStyle w:val="None"/>
          <w:rFonts w:ascii="Helvetica" w:hAnsi="Helvetica"/>
          <w:outline w:val="0"/>
          <w:color w:val="202122"/>
          <w:sz w:val="28"/>
          <w:szCs w:val="28"/>
          <w:u w:color="202122"/>
          <w:shd w:val="clear" w:color="auto" w:fill="ffffff"/>
          <w:rtl w:val="0"/>
          <w:lang w:val="en-US"/>
          <w14:textFill>
            <w14:solidFill>
              <w14:srgbClr w14:val="202122"/>
            </w14:solidFill>
          </w14:textFill>
        </w:rPr>
        <w:t>in the industry, that innovation should also include improvements in the</w:t>
      </w:r>
      <w:r>
        <w:rPr>
          <w:rStyle w:val="None"/>
          <w:rFonts w:ascii="Helvetica" w:hAnsi="Helvetica" w:hint="default"/>
          <w:outline w:val="0"/>
          <w:color w:val="202122"/>
          <w:sz w:val="28"/>
          <w:szCs w:val="28"/>
          <w:u w:color="202122"/>
          <w:shd w:val="clear" w:color="auto" w:fill="ffffff"/>
          <w:rtl w:val="0"/>
          <w:lang w:val="en-US"/>
          <w14:textFill>
            <w14:solidFill>
              <w14:srgbClr w14:val="202122"/>
            </w14:solidFill>
          </w14:textFill>
        </w:rPr>
        <w:t> </w:t>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fldChar w:fldCharType="begin" w:fldLock="0"/>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instrText xml:space="preserve"> HYPERLINK "https://en.wikipedia.org/wiki/Natural_environment"</w:instrText>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fldChar w:fldCharType="separate" w:fldLock="0"/>
      </w:r>
      <w:r>
        <w:rPr>
          <w:rStyle w:val="Hyperlink.12"/>
          <w:rFonts w:ascii="Helvetica" w:hAnsi="Helvetica"/>
          <w:outline w:val="0"/>
          <w:color w:val="202122"/>
          <w:sz w:val="28"/>
          <w:szCs w:val="28"/>
          <w:u w:color="202122"/>
          <w:shd w:val="clear" w:color="auto" w:fill="ffffff"/>
          <w:rtl w:val="0"/>
          <w:lang w:val="en-US"/>
          <w14:textFill>
            <w14:solidFill>
              <w14:srgbClr w14:val="202122"/>
            </w14:solidFill>
          </w14:textFill>
        </w:rPr>
        <w:t>environment</w:t>
      </w:r>
      <w:r>
        <w:rPr>
          <w:rFonts w:ascii="Helvetica" w:cs="Helvetica" w:hAnsi="Helvetica" w:eastAsia="Helvetica"/>
          <w:sz w:val="28"/>
          <w:szCs w:val="28"/>
        </w:rPr>
        <w:fldChar w:fldCharType="end" w:fldLock="0"/>
      </w:r>
      <w:r>
        <w:rPr>
          <w:rStyle w:val="Hyperlink.12"/>
          <w:rFonts w:ascii="Helvetica" w:hAnsi="Helvetica"/>
          <w:outline w:val="0"/>
          <w:color w:val="202122"/>
          <w:sz w:val="28"/>
          <w:szCs w:val="28"/>
          <w:u w:color="202122"/>
          <w:shd w:val="clear" w:color="auto" w:fill="ffffff"/>
          <w:rtl w:val="0"/>
          <w:lang w:val="en-US"/>
          <w14:textFill>
            <w14:solidFill>
              <w14:srgbClr w14:val="202122"/>
            </w14:solidFill>
          </w14:textFill>
        </w:rPr>
        <w:t>,</w:t>
      </w:r>
      <w:r>
        <w:rPr>
          <w:rStyle w:val="Hyperlink.12"/>
          <w:rFonts w:ascii="Helvetica" w:hAnsi="Helvetica" w:hint="default"/>
          <w:outline w:val="0"/>
          <w:color w:val="202122"/>
          <w:sz w:val="28"/>
          <w:szCs w:val="28"/>
          <w:u w:color="202122"/>
          <w:shd w:val="clear" w:color="auto" w:fill="ffffff"/>
          <w:rtl w:val="0"/>
          <w:lang w:val="en-US"/>
          <w14:textFill>
            <w14:solidFill>
              <w14:srgbClr w14:val="202122"/>
            </w14:solidFill>
          </w14:textFill>
        </w:rPr>
        <w:t> </w:t>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fldChar w:fldCharType="begin" w:fldLock="0"/>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instrText xml:space="preserve"> HYPERLINK "https://en.wikipedia.org/wiki/Health"</w:instrText>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fldChar w:fldCharType="separate" w:fldLock="0"/>
      </w:r>
      <w:r>
        <w:rPr>
          <w:rStyle w:val="Hyperlink.12"/>
          <w:rFonts w:ascii="Helvetica" w:hAnsi="Helvetica"/>
          <w:outline w:val="0"/>
          <w:color w:val="202122"/>
          <w:sz w:val="28"/>
          <w:szCs w:val="28"/>
          <w:u w:color="202122"/>
          <w:shd w:val="clear" w:color="auto" w:fill="ffffff"/>
          <w:rtl w:val="0"/>
          <w:lang w:val="en-US"/>
          <w14:textFill>
            <w14:solidFill>
              <w14:srgbClr w14:val="202122"/>
            </w14:solidFill>
          </w14:textFill>
        </w:rPr>
        <w:t>health</w:t>
      </w:r>
      <w:r>
        <w:rPr>
          <w:rFonts w:ascii="Helvetica" w:cs="Helvetica" w:hAnsi="Helvetica" w:eastAsia="Helvetica"/>
          <w:sz w:val="28"/>
          <w:szCs w:val="28"/>
        </w:rPr>
        <w:fldChar w:fldCharType="end" w:fldLock="0"/>
      </w:r>
      <w:r>
        <w:rPr>
          <w:rStyle w:val="Hyperlink.12"/>
          <w:rFonts w:ascii="Helvetica" w:hAnsi="Helvetica"/>
          <w:outline w:val="0"/>
          <w:color w:val="202122"/>
          <w:sz w:val="28"/>
          <w:szCs w:val="28"/>
          <w:u w:color="202122"/>
          <w:shd w:val="clear" w:color="auto" w:fill="ffffff"/>
          <w:rtl w:val="0"/>
          <w:lang w:val="en-US"/>
          <w14:textFill>
            <w14:solidFill>
              <w14:srgbClr w14:val="202122"/>
            </w14:solidFill>
          </w14:textFill>
        </w:rPr>
        <w:t>, and</w:t>
      </w:r>
      <w:r>
        <w:rPr>
          <w:rStyle w:val="Hyperlink.12"/>
          <w:rFonts w:ascii="Helvetica" w:hAnsi="Helvetica" w:hint="default"/>
          <w:outline w:val="0"/>
          <w:color w:val="202122"/>
          <w:sz w:val="28"/>
          <w:szCs w:val="28"/>
          <w:u w:color="202122"/>
          <w:shd w:val="clear" w:color="auto" w:fill="ffffff"/>
          <w:rtl w:val="0"/>
          <w:lang w:val="en-US"/>
          <w14:textFill>
            <w14:solidFill>
              <w14:srgbClr w14:val="202122"/>
            </w14:solidFill>
          </w14:textFill>
        </w:rPr>
        <w:t> </w:t>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fldChar w:fldCharType="begin" w:fldLock="0"/>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instrText xml:space="preserve"> HYPERLINK "https://en.wikipedia.org/wiki/Social_issues"</w:instrText>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fldChar w:fldCharType="separate" w:fldLock="0"/>
      </w:r>
      <w:r>
        <w:rPr>
          <w:rStyle w:val="Hyperlink.12"/>
          <w:rFonts w:ascii="Helvetica" w:hAnsi="Helvetica"/>
          <w:outline w:val="0"/>
          <w:color w:val="202122"/>
          <w:sz w:val="28"/>
          <w:szCs w:val="28"/>
          <w:u w:color="202122"/>
          <w:shd w:val="clear" w:color="auto" w:fill="ffffff"/>
          <w:rtl w:val="0"/>
          <w:lang w:val="en-US"/>
          <w14:textFill>
            <w14:solidFill>
              <w14:srgbClr w14:val="202122"/>
            </w14:solidFill>
          </w14:textFill>
        </w:rPr>
        <w:t>social issues</w:t>
      </w:r>
      <w:r>
        <w:rPr>
          <w:rFonts w:ascii="Helvetica" w:cs="Helvetica" w:hAnsi="Helvetica" w:eastAsia="Helvetica"/>
          <w:sz w:val="28"/>
          <w:szCs w:val="28"/>
        </w:rPr>
        <w:fldChar w:fldCharType="end" w:fldLock="0"/>
      </w:r>
      <w:r>
        <w:rPr>
          <w:rStyle w:val="Hyperlink.12"/>
          <w:rFonts w:ascii="Helvetica" w:hAnsi="Helvetica" w:hint="default"/>
          <w:outline w:val="0"/>
          <w:color w:val="202122"/>
          <w:sz w:val="28"/>
          <w:szCs w:val="28"/>
          <w:u w:color="202122"/>
          <w:shd w:val="clear" w:color="auto" w:fill="ffffff"/>
          <w:rtl w:val="0"/>
          <w:lang w:val="en-US"/>
          <w14:textFill>
            <w14:solidFill>
              <w14:srgbClr w14:val="202122"/>
            </w14:solidFill>
          </w14:textFill>
        </w:rPr>
        <w:t> </w:t>
      </w:r>
      <w:r>
        <w:rPr>
          <w:rStyle w:val="Hyperlink.12"/>
          <w:rFonts w:ascii="Helvetica" w:hAnsi="Helvetica"/>
          <w:outline w:val="0"/>
          <w:color w:val="202122"/>
          <w:sz w:val="28"/>
          <w:szCs w:val="28"/>
          <w:u w:color="202122"/>
          <w:shd w:val="clear" w:color="auto" w:fill="ffffff"/>
          <w:rtl w:val="0"/>
          <w:lang w:val="en-US"/>
          <w14:textFill>
            <w14:solidFill>
              <w14:srgbClr w14:val="202122"/>
            </w14:solidFill>
          </w14:textFill>
        </w:rPr>
        <w:t>that follow. It is an electronic</w:t>
      </w:r>
      <w:r>
        <w:rPr>
          <w:rStyle w:val="Hyperlink.12"/>
          <w:rFonts w:ascii="Helvetica" w:hAnsi="Helvetica" w:hint="default"/>
          <w:outline w:val="0"/>
          <w:color w:val="202122"/>
          <w:sz w:val="28"/>
          <w:szCs w:val="28"/>
          <w:u w:color="202122"/>
          <w:shd w:val="clear" w:color="auto" w:fill="ffffff"/>
          <w:rtl w:val="0"/>
          <w:lang w:val="en-US"/>
          <w14:textFill>
            <w14:solidFill>
              <w14:srgbClr w14:val="202122"/>
            </w14:solidFill>
          </w14:textFill>
        </w:rPr>
        <w:t> </w:t>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fldChar w:fldCharType="begin" w:fldLock="0"/>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instrText xml:space="preserve"> HYPERLINK "https://en.wikipedia.org/wiki/Sustainability"</w:instrText>
      </w:r>
      <w:r>
        <w:rPr>
          <w:rStyle w:val="Hyperlink.12"/>
          <w:rFonts w:ascii="Helvetica" w:cs="Helvetica" w:hAnsi="Helvetica" w:eastAsia="Helvetica"/>
          <w:outline w:val="0"/>
          <w:color w:val="202122"/>
          <w:sz w:val="28"/>
          <w:szCs w:val="28"/>
          <w:u w:color="202122"/>
          <w:shd w:val="clear" w:color="auto" w:fill="ffffff"/>
          <w:lang w:val="en-US"/>
          <w14:textFill>
            <w14:solidFill>
              <w14:srgbClr w14:val="202122"/>
            </w14:solidFill>
          </w14:textFill>
        </w:rPr>
        <w:fldChar w:fldCharType="separate" w:fldLock="0"/>
      </w:r>
      <w:r>
        <w:rPr>
          <w:rStyle w:val="Hyperlink.12"/>
          <w:rFonts w:ascii="Helvetica" w:hAnsi="Helvetica"/>
          <w:outline w:val="0"/>
          <w:color w:val="202122"/>
          <w:sz w:val="28"/>
          <w:szCs w:val="28"/>
          <w:u w:color="202122"/>
          <w:shd w:val="clear" w:color="auto" w:fill="ffffff"/>
          <w:rtl w:val="0"/>
          <w:lang w:val="en-US"/>
          <w14:textFill>
            <w14:solidFill>
              <w14:srgbClr w14:val="202122"/>
            </w14:solidFill>
          </w14:textFill>
        </w:rPr>
        <w:t>sustainability</w:t>
      </w:r>
      <w:r>
        <w:rPr>
          <w:rFonts w:ascii="Helvetica" w:cs="Helvetica" w:hAnsi="Helvetica" w:eastAsia="Helvetica"/>
          <w:sz w:val="28"/>
          <w:szCs w:val="28"/>
        </w:rPr>
        <w:fldChar w:fldCharType="end" w:fldLock="0"/>
      </w:r>
      <w:r>
        <w:rPr>
          <w:rStyle w:val="Hyperlink.12"/>
          <w:rFonts w:ascii="Helvetica" w:hAnsi="Helvetica" w:hint="default"/>
          <w:outline w:val="0"/>
          <w:color w:val="202122"/>
          <w:sz w:val="28"/>
          <w:szCs w:val="28"/>
          <w:u w:color="202122"/>
          <w:shd w:val="clear" w:color="auto" w:fill="ffffff"/>
          <w:rtl w:val="0"/>
          <w:lang w:val="en-US"/>
          <w14:textFill>
            <w14:solidFill>
              <w14:srgbClr w14:val="202122"/>
            </w14:solidFill>
          </w14:textFill>
        </w:rPr>
        <w:t> </w:t>
      </w:r>
      <w:r>
        <w:rPr>
          <w:rStyle w:val="Hyperlink.12"/>
          <w:rFonts w:ascii="Helvetica" w:hAnsi="Helvetica"/>
          <w:outline w:val="0"/>
          <w:color w:val="202122"/>
          <w:sz w:val="28"/>
          <w:szCs w:val="28"/>
          <w:u w:color="202122"/>
          <w:shd w:val="clear" w:color="auto" w:fill="ffffff"/>
          <w:rtl w:val="0"/>
          <w:lang w:val="en-US"/>
          <w14:textFill>
            <w14:solidFill>
              <w14:srgbClr w14:val="202122"/>
            </w14:solidFill>
          </w14:textFill>
        </w:rPr>
        <w:t>commitment that technical improvements should correspond to environmental and health improvements. The Electronic Sustainability Commitment of the principles reads:</w:t>
      </w:r>
    </w:p>
    <w:p>
      <w:pPr>
        <w:pStyle w:val="Default"/>
        <w:spacing w:before="0" w:line="240" w:lineRule="auto"/>
        <w:rPr>
          <w:rFonts w:ascii="Helvetica" w:cs="Helvetica" w:hAnsi="Helvetica" w:eastAsia="Helvetica"/>
          <w:outline w:val="0"/>
          <w:color w:val="202122"/>
          <w:sz w:val="28"/>
          <w:szCs w:val="28"/>
          <w:u w:color="202122"/>
          <w:shd w:val="clear" w:color="auto" w:fill="ffffff"/>
          <w14:textFill>
            <w14:solidFill>
              <w14:srgbClr w14:val="202122"/>
            </w14:solidFill>
          </w14:textFill>
        </w:rPr>
      </w:pPr>
    </w:p>
    <w:p>
      <w:pPr>
        <w:pStyle w:val="Default"/>
        <w:spacing w:before="0" w:line="240" w:lineRule="auto"/>
        <w:rPr>
          <w:rStyle w:val="Hyperlink.13"/>
          <w:rFonts w:ascii="Helvetica" w:cs="Helvetica" w:hAnsi="Helvetica" w:eastAsia="Helvetica"/>
          <w:sz w:val="28"/>
          <w:szCs w:val="28"/>
        </w:rPr>
      </w:pPr>
      <w:r>
        <w:rPr>
          <w:rStyle w:val="None"/>
          <w:rFonts w:ascii="Helvetica" w:hAnsi="Helvetica"/>
          <w:i w:val="1"/>
          <w:iCs w:val="1"/>
          <w:outline w:val="0"/>
          <w:color w:val="202122"/>
          <w:sz w:val="28"/>
          <w:szCs w:val="28"/>
          <w:u w:color="202122"/>
          <w:shd w:val="clear" w:color="auto" w:fill="ffffff"/>
          <w:rtl w:val="0"/>
          <w:lang w:val="en-US"/>
          <w14:textFill>
            <w14:solidFill>
              <w14:srgbClr w14:val="202122"/>
            </w14:solidFill>
          </w14:textFill>
        </w:rPr>
        <w:t>Each new generation of technical improvements in</w:t>
      </w:r>
      <w:r>
        <w:rPr>
          <w:rStyle w:val="None"/>
          <w:rFonts w:ascii="Helvetica" w:hAnsi="Helvetica" w:hint="default"/>
          <w:i w:val="1"/>
          <w:iCs w:val="1"/>
          <w:outline w:val="0"/>
          <w:color w:val="202122"/>
          <w:sz w:val="28"/>
          <w:szCs w:val="28"/>
          <w:u w:color="202122"/>
          <w:shd w:val="clear" w:color="auto" w:fill="ffffff"/>
          <w:rtl w:val="0"/>
          <w:lang w:val="en-US"/>
          <w14:textFill>
            <w14:solidFill>
              <w14:srgbClr w14:val="202122"/>
            </w14:solidFill>
          </w14:textFill>
        </w:rPr>
        <w:t> </w:t>
      </w:r>
      <w:r>
        <w:rPr>
          <w:rStyle w:val="Hyperlink.13"/>
          <w:rFonts w:ascii="Helvetica" w:cs="Helvetica" w:hAnsi="Helvetica" w:eastAsia="Helvetica"/>
          <w:sz w:val="28"/>
          <w:szCs w:val="28"/>
        </w:rPr>
        <w:fldChar w:fldCharType="begin" w:fldLock="0"/>
      </w:r>
      <w:r>
        <w:rPr>
          <w:rStyle w:val="Hyperlink.13"/>
          <w:rFonts w:ascii="Helvetica" w:cs="Helvetica" w:hAnsi="Helvetica" w:eastAsia="Helvetica"/>
          <w:sz w:val="28"/>
          <w:szCs w:val="28"/>
        </w:rPr>
        <w:instrText xml:space="preserve"> HYPERLINK "https://en.wikipedia.org/wiki/Electronic_product"</w:instrText>
      </w:r>
      <w:r>
        <w:rPr>
          <w:rStyle w:val="Hyperlink.13"/>
          <w:rFonts w:ascii="Helvetica" w:cs="Helvetica" w:hAnsi="Helvetica" w:eastAsia="Helvetica"/>
          <w:sz w:val="28"/>
          <w:szCs w:val="28"/>
        </w:rPr>
        <w:fldChar w:fldCharType="separate" w:fldLock="0"/>
      </w:r>
      <w:r>
        <w:rPr>
          <w:rStyle w:val="Hyperlink.13"/>
          <w:rFonts w:ascii="Helvetica" w:hAnsi="Helvetica"/>
          <w:sz w:val="28"/>
          <w:szCs w:val="28"/>
          <w:rtl w:val="0"/>
          <w:lang w:val="en-US"/>
        </w:rPr>
        <w:t>electronic products</w:t>
      </w:r>
      <w:r>
        <w:rPr>
          <w:rFonts w:ascii="Helvetica" w:cs="Helvetica" w:hAnsi="Helvetica" w:eastAsia="Helvetica"/>
          <w:sz w:val="28"/>
          <w:szCs w:val="28"/>
        </w:rPr>
        <w:fldChar w:fldCharType="end" w:fldLock="0"/>
      </w:r>
      <w:r>
        <w:rPr>
          <w:rStyle w:val="Hyperlink.13"/>
          <w:rFonts w:ascii="Helvetica" w:hAnsi="Helvetica" w:hint="default"/>
          <w:sz w:val="28"/>
          <w:szCs w:val="28"/>
          <w:rtl w:val="0"/>
          <w:lang w:val="en-US"/>
        </w:rPr>
        <w:t> </w:t>
      </w:r>
      <w:r>
        <w:rPr>
          <w:rStyle w:val="Hyperlink.13"/>
          <w:rFonts w:ascii="Helvetica" w:hAnsi="Helvetica"/>
          <w:sz w:val="28"/>
          <w:szCs w:val="28"/>
          <w:rtl w:val="0"/>
          <w:lang w:val="en-US"/>
        </w:rPr>
        <w:t>should include parallel and proportional improvements in environmental, health and safety as well as social attributes.</w:t>
      </w:r>
      <w:r>
        <w:rPr>
          <w:rStyle w:val="None"/>
          <w:rFonts w:ascii="Helvetica" w:cs="Helvetica" w:hAnsi="Helvetica" w:eastAsia="Helvetica"/>
          <w:i w:val="1"/>
          <w:iCs w:val="1"/>
          <w:outline w:val="0"/>
          <w:color w:val="202122"/>
          <w:sz w:val="28"/>
          <w:szCs w:val="28"/>
          <w:u w:color="202122"/>
          <w:shd w:val="clear" w:color="auto" w:fill="ffffff"/>
          <w:vertAlign w:val="superscript"/>
          <w14:textFill>
            <w14:solidFill>
              <w14:srgbClr w14:val="202122"/>
            </w14:solidFill>
          </w14:textFill>
        </w:rPr>
        <w:footnoteReference w:id="22"/>
      </w:r>
    </w:p>
    <w:p>
      <w:pPr>
        <w:pStyle w:val="Default"/>
        <w:spacing w:before="0" w:line="240" w:lineRule="auto"/>
        <w:rPr>
          <w:rStyle w:val="Hyperlink.13"/>
          <w:rFonts w:ascii="Helvetica" w:cs="Helvetica" w:hAnsi="Helvetica" w:eastAsia="Helvetica"/>
          <w:sz w:val="28"/>
          <w:szCs w:val="28"/>
        </w:rPr>
      </w:pPr>
    </w:p>
    <w:p>
      <w:pPr>
        <w:pStyle w:val="Default"/>
        <w:spacing w:before="0" w:line="240" w:lineRule="auto"/>
        <w:rPr>
          <w:rStyle w:val="Hyperlink.13"/>
          <w:rFonts w:ascii="Helvetica" w:cs="Helvetica" w:hAnsi="Helvetica" w:eastAsia="Helvetica"/>
          <w:b w:val="1"/>
          <w:bCs w:val="1"/>
          <w:sz w:val="28"/>
          <w:szCs w:val="28"/>
          <w:u w:val="single"/>
        </w:rPr>
      </w:pPr>
      <w:r>
        <w:rPr>
          <w:rStyle w:val="Hyperlink.13"/>
          <w:rFonts w:ascii="Helvetica" w:hAnsi="Helvetica"/>
          <w:b w:val="1"/>
          <w:bCs w:val="1"/>
          <w:sz w:val="28"/>
          <w:szCs w:val="28"/>
          <w:u w:val="single"/>
          <w:rtl w:val="0"/>
          <w:lang w:val="en-US"/>
        </w:rPr>
        <w:t xml:space="preserve">We ask the Special Rapporteur  to promote the Gender and Toxics agenda  by recommending adoption of the proposals listed above. </w:t>
      </w:r>
    </w:p>
    <w:p>
      <w:pPr>
        <w:pStyle w:val="Default"/>
        <w:spacing w:before="0" w:line="240" w:lineRule="auto"/>
        <w:rPr>
          <w:rStyle w:val="None"/>
          <w:rFonts w:ascii="Helvetica" w:cs="Helvetica" w:hAnsi="Helvetica" w:eastAsia="Helvetica"/>
          <w:outline w:val="0"/>
          <w:color w:val="202122"/>
          <w:sz w:val="28"/>
          <w:szCs w:val="28"/>
          <w:u w:color="202122"/>
          <w:shd w:val="clear" w:color="auto" w:fill="ffffff"/>
          <w14:textFill>
            <w14:solidFill>
              <w14:srgbClr w14:val="202122"/>
            </w14:solidFill>
          </w14:textFill>
        </w:rPr>
      </w:pPr>
    </w:p>
    <w:p>
      <w:pPr>
        <w:pStyle w:val="Default"/>
        <w:spacing w:before="0" w:line="240" w:lineRule="auto"/>
        <w:rPr>
          <w:rFonts w:ascii="Helvetica" w:cs="Helvetica" w:hAnsi="Helvetica" w:eastAsia="Helvetica"/>
          <w:outline w:val="0"/>
          <w:color w:val="00afcd"/>
          <w:sz w:val="28"/>
          <w:szCs w:val="28"/>
          <w:u w:color="00afcd"/>
          <w14:textFill>
            <w14:solidFill>
              <w14:srgbClr w14:val="00AFCD"/>
            </w14:solidFill>
          </w14:textFill>
        </w:rPr>
      </w:pPr>
    </w:p>
    <w:p>
      <w:pPr>
        <w:pStyle w:val="Default"/>
        <w:spacing w:before="0" w:line="240" w:lineRule="auto"/>
        <w:rPr>
          <w:rStyle w:val="Hyperlink.6"/>
          <w:rFonts w:ascii="Helvetica" w:cs="Helvetica" w:hAnsi="Helvetica" w:eastAsia="Helvetica"/>
          <w:sz w:val="28"/>
          <w:szCs w:val="28"/>
        </w:rPr>
      </w:pPr>
      <w:r>
        <w:rPr>
          <w:rStyle w:val="Hyperlink.6"/>
          <w:rFonts w:ascii="Helvetica" w:hAnsi="Helvetica"/>
          <w:sz w:val="28"/>
          <w:szCs w:val="28"/>
          <w:rtl w:val="0"/>
          <w:lang w:val="en-US"/>
        </w:rPr>
        <w:t>Submitted by:</w:t>
      </w:r>
    </w:p>
    <w:p>
      <w:pPr>
        <w:pStyle w:val="Default"/>
        <w:spacing w:before="0" w:line="240" w:lineRule="auto"/>
        <w:rPr>
          <w:rStyle w:val="Hyperlink.6"/>
          <w:rFonts w:ascii="Helvetica" w:cs="Helvetica" w:hAnsi="Helvetica" w:eastAsia="Helvetica"/>
          <w:sz w:val="28"/>
          <w:szCs w:val="28"/>
        </w:rPr>
      </w:pPr>
      <w:r>
        <w:rPr>
          <w:rStyle w:val="Hyperlink.6"/>
          <w:rFonts w:ascii="Helvetica" w:hAnsi="Helvetica"/>
          <w:sz w:val="28"/>
          <w:szCs w:val="28"/>
          <w:rtl w:val="0"/>
          <w:lang w:val="en-US"/>
        </w:rPr>
        <w:t>Ted Smith</w:t>
      </w:r>
      <w:r>
        <w:rPr>
          <w:rStyle w:val="Hyperlink.6"/>
          <w:rFonts w:ascii="Helvetica" w:hAnsi="Helvetica"/>
          <w:sz w:val="28"/>
          <w:szCs w:val="28"/>
          <w:rtl w:val="0"/>
          <w:lang w:val="en-US"/>
        </w:rPr>
        <w:t>, Coordinator</w:t>
      </w:r>
    </w:p>
    <w:p>
      <w:pPr>
        <w:pStyle w:val="Default"/>
        <w:spacing w:before="0" w:line="240" w:lineRule="auto"/>
        <w:rPr>
          <w:rStyle w:val="Hyperlink.6"/>
          <w:rFonts w:ascii="Helvetica" w:cs="Helvetica" w:hAnsi="Helvetica" w:eastAsia="Helvetica"/>
          <w:sz w:val="28"/>
          <w:szCs w:val="28"/>
        </w:rPr>
      </w:pPr>
      <w:r>
        <w:rPr>
          <w:rStyle w:val="Hyperlink.6"/>
          <w:rFonts w:ascii="Helvetica" w:hAnsi="Helvetica"/>
          <w:sz w:val="28"/>
          <w:szCs w:val="28"/>
          <w:rtl w:val="0"/>
          <w:lang w:val="en-US"/>
        </w:rPr>
        <w:t>International Campaign for Responsible Technology (ICRT)</w:t>
      </w:r>
      <w:r>
        <w:rPr>
          <w:rStyle w:val="Hyperlink.6"/>
          <w:rFonts w:ascii="Helvetica" w:hAnsi="Helvetica"/>
          <w:sz w:val="28"/>
          <w:szCs w:val="28"/>
          <w:rtl w:val="0"/>
          <w:lang w:val="en-US"/>
        </w:rPr>
        <w:t xml:space="preserve"> - </w:t>
      </w:r>
      <w:r>
        <w:rPr>
          <w:rStyle w:val="Hyperlink.0"/>
          <w:rFonts w:ascii="Helvetica" w:cs="Helvetica" w:hAnsi="Helvetica" w:eastAsia="Helvetica"/>
          <w:sz w:val="28"/>
          <w:szCs w:val="28"/>
        </w:rPr>
        <w:fldChar w:fldCharType="begin" w:fldLock="0"/>
      </w:r>
      <w:r>
        <w:rPr>
          <w:rStyle w:val="Hyperlink.0"/>
          <w:rFonts w:ascii="Helvetica" w:cs="Helvetica" w:hAnsi="Helvetica" w:eastAsia="Helvetica"/>
          <w:sz w:val="28"/>
          <w:szCs w:val="28"/>
        </w:rPr>
        <w:instrText xml:space="preserve"> HYPERLINK "http://www.icrt.co"</w:instrText>
      </w:r>
      <w:r>
        <w:rPr>
          <w:rStyle w:val="Hyperlink.0"/>
          <w:rFonts w:ascii="Helvetica" w:cs="Helvetica" w:hAnsi="Helvetica" w:eastAsia="Helvetica"/>
          <w:sz w:val="28"/>
          <w:szCs w:val="28"/>
        </w:rPr>
        <w:fldChar w:fldCharType="separate" w:fldLock="0"/>
      </w:r>
      <w:r>
        <w:rPr>
          <w:rStyle w:val="Hyperlink.0"/>
          <w:rFonts w:ascii="Helvetica" w:hAnsi="Helvetica"/>
          <w:sz w:val="28"/>
          <w:szCs w:val="28"/>
          <w:rtl w:val="0"/>
          <w:lang w:val="en-US"/>
        </w:rPr>
        <w:t>www.icrt.co</w:t>
      </w:r>
      <w:r>
        <w:rPr>
          <w:rFonts w:ascii="Helvetica" w:cs="Helvetica" w:hAnsi="Helvetica" w:eastAsia="Helvetica"/>
          <w:sz w:val="28"/>
          <w:szCs w:val="28"/>
        </w:rPr>
        <w:fldChar w:fldCharType="end" w:fldLock="0"/>
      </w:r>
      <w:r>
        <w:rPr>
          <w:rStyle w:val="Hyperlink.6"/>
          <w:rFonts w:ascii="Helvetica" w:hAnsi="Helvetica"/>
          <w:sz w:val="28"/>
          <w:szCs w:val="28"/>
          <w:rtl w:val="0"/>
          <w:lang w:val="en-US"/>
        </w:rPr>
        <w:t xml:space="preserve"> </w:t>
      </w:r>
    </w:p>
    <w:p>
      <w:pPr>
        <w:pStyle w:val="Default"/>
        <w:spacing w:before="0" w:line="240" w:lineRule="auto"/>
        <w:rPr>
          <w:rStyle w:val="Hyperlink.6"/>
          <w:rFonts w:ascii="Helvetica" w:cs="Helvetica" w:hAnsi="Helvetica" w:eastAsia="Helvetica"/>
          <w:sz w:val="28"/>
          <w:szCs w:val="28"/>
        </w:rPr>
      </w:pPr>
      <w:r>
        <w:rPr>
          <w:rStyle w:val="Hyperlink.6"/>
          <w:rFonts w:ascii="Helvetica" w:hAnsi="Helvetica"/>
          <w:sz w:val="28"/>
          <w:szCs w:val="28"/>
          <w:rtl w:val="0"/>
          <w:lang w:val="en-US"/>
        </w:rPr>
        <w:t>San Jose, CA 95112</w:t>
      </w:r>
    </w:p>
    <w:p>
      <w:pPr>
        <w:pStyle w:val="Default"/>
        <w:spacing w:before="0" w:line="240" w:lineRule="auto"/>
        <w:rPr>
          <w:rStyle w:val="Hyperlink.6"/>
          <w:rFonts w:ascii="Helvetica" w:cs="Helvetica" w:hAnsi="Helvetica" w:eastAsia="Helvetica"/>
          <w:sz w:val="28"/>
          <w:szCs w:val="28"/>
        </w:rPr>
      </w:pPr>
      <w:r>
        <w:rPr>
          <w:rStyle w:val="Hyperlink.3"/>
          <w:rFonts w:ascii="Helvetica" w:cs="Helvetica" w:hAnsi="Helvetica" w:eastAsia="Helvetica"/>
          <w:sz w:val="28"/>
          <w:szCs w:val="28"/>
        </w:rPr>
        <w:fldChar w:fldCharType="begin" w:fldLock="0"/>
      </w:r>
      <w:r>
        <w:rPr>
          <w:rStyle w:val="Hyperlink.3"/>
          <w:rFonts w:ascii="Helvetica" w:cs="Helvetica" w:hAnsi="Helvetica" w:eastAsia="Helvetica"/>
          <w:sz w:val="28"/>
          <w:szCs w:val="28"/>
        </w:rPr>
        <w:instrText xml:space="preserve"> HYPERLINK "mailto:tsmith@igc.org"</w:instrText>
      </w:r>
      <w:r>
        <w:rPr>
          <w:rStyle w:val="Hyperlink.3"/>
          <w:rFonts w:ascii="Helvetica" w:cs="Helvetica" w:hAnsi="Helvetica" w:eastAsia="Helvetica"/>
          <w:sz w:val="28"/>
          <w:szCs w:val="28"/>
        </w:rPr>
        <w:fldChar w:fldCharType="separate" w:fldLock="0"/>
      </w:r>
      <w:r>
        <w:rPr>
          <w:rStyle w:val="Hyperlink.3"/>
          <w:rFonts w:ascii="Helvetica" w:hAnsi="Helvetica"/>
          <w:sz w:val="28"/>
          <w:szCs w:val="28"/>
          <w:rtl w:val="0"/>
          <w:lang w:val="en-US"/>
        </w:rPr>
        <w:t>tsmith@igc.org</w:t>
      </w:r>
      <w:r>
        <w:rPr>
          <w:rFonts w:ascii="Helvetica" w:cs="Helvetica" w:hAnsi="Helvetica" w:eastAsia="Helvetica"/>
          <w:sz w:val="28"/>
          <w:szCs w:val="28"/>
        </w:rPr>
        <w:fldChar w:fldCharType="end" w:fldLock="0"/>
      </w:r>
    </w:p>
    <w:p>
      <w:pPr>
        <w:pStyle w:val="Default"/>
        <w:spacing w:before="0" w:line="240" w:lineRule="auto"/>
      </w:pPr>
      <w:r>
        <w:rPr>
          <w:rFonts w:ascii="Helvetica" w:cs="Helvetica" w:hAnsi="Helvetica" w:eastAsia="Helvetica"/>
          <w:sz w:val="28"/>
          <w:szCs w:val="28"/>
          <w:shd w:val="clear" w:color="auto" w:fill="ffffff"/>
        </w:rPr>
      </w:r>
    </w:p>
    <w:sectPr>
      <w:headerReference w:type="default" r:id="rId5"/>
      <w:footerReference w:type="default" r:id="rId6"/>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60"/>
        <w:tab w:val="clear" w:pos="9020"/>
      </w:tabs>
    </w:pPr>
    <w:r>
      <w:tab/>
    </w:r>
    <w:r>
      <w:rPr/>
      <w:fldChar w:fldCharType="begin" w:fldLock="0"/>
    </w:r>
    <w:r>
      <w:instrText xml:space="preserve"> PAGE </w:instrText>
    </w:r>
    <w:r>
      <w:rPr/>
      <w:fldChar w:fldCharType="separate" w:fldLock="0"/>
    </w:r>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Helvetica" w:cs="Helvetica" w:hAnsi="Helvetica" w:eastAsia="Helvetica"/>
          <w:sz w:val="30"/>
          <w:szCs w:val="30"/>
          <w:vertAlign w:val="superscript"/>
        </w:rPr>
        <w:footnoteRef/>
      </w:r>
      <w:r>
        <w:rPr>
          <w:rFonts w:cs="Arial Unicode MS" w:eastAsia="Arial Unicode MS"/>
          <w:rtl w:val="0"/>
          <w:lang w:val="en-US"/>
        </w:rPr>
        <w:t xml:space="preserve"> </w:t>
      </w:r>
      <w:r>
        <w:rPr>
          <w:rFonts w:cs="Arial Unicode MS" w:eastAsia="Arial Unicode MS"/>
          <w:rtl w:val="0"/>
          <w:lang w:val="nl-NL"/>
        </w:rPr>
        <w:t>Intel, Moore</w:t>
      </w:r>
      <w:r>
        <w:rPr>
          <w:rFonts w:cs="Arial Unicode MS" w:eastAsia="Arial Unicode MS" w:hint="default"/>
          <w:rtl w:val="1"/>
        </w:rPr>
        <w:t>’</w:t>
      </w:r>
      <w:r>
        <w:rPr>
          <w:rFonts w:cs="Arial Unicode MS" w:eastAsia="Arial Unicode MS"/>
          <w:rtl w:val="0"/>
          <w:lang w:val="en-US"/>
        </w:rPr>
        <w:t xml:space="preserve">s Law - Intel Newsroom </w:t>
      </w:r>
      <w:r>
        <w:rPr>
          <w:rFonts w:cs="Arial Unicode MS" w:eastAsia="Arial Unicode MS"/>
          <w:rtl w:val="0"/>
          <w:lang w:val="en-US"/>
        </w:rPr>
        <w:t xml:space="preserve"> </w:t>
      </w:r>
      <w:r>
        <w:rPr/>
        <w:fldChar w:fldCharType="begin" w:fldLock="0"/>
      </w:r>
      <w:r>
        <w:instrText xml:space="preserve"> HYPERLINK "https://www.intel.com/content/www/us/en/newsroom/resources/moores-law.html#gs.6xr93l"</w:instrText>
      </w:r>
      <w:r>
        <w:rPr/>
        <w:fldChar w:fldCharType="separate" w:fldLock="0"/>
      </w:r>
      <w:r>
        <w:rPr>
          <w:rFonts w:cs="Arial Unicode MS" w:eastAsia="Arial Unicode MS"/>
          <w:rtl w:val="0"/>
          <w:lang w:val="en-US"/>
        </w:rPr>
        <w:t>https://www.intel.com/content/www/us/en/newsroom/resources/moores-law.html#gs.6xr93l</w:t>
      </w:r>
      <w:r>
        <w:rPr/>
        <w:fldChar w:fldCharType="end" w:fldLock="0"/>
      </w:r>
    </w:p>
    <w:p>
      <w:pPr>
        <w:pStyle w:val="Footnote"/>
      </w:pPr>
      <w:r>
        <w:rPr>
          <w:rFonts w:cs="Arial Unicode MS" w:eastAsia="Arial Unicode MS"/>
          <w:rtl w:val="0"/>
          <w:lang w:val="en-US"/>
        </w:rPr>
        <w:t xml:space="preserve">  </w:t>
      </w:r>
    </w:p>
    <w:p>
      <w:pPr>
        <w:pStyle w:val="Footnote"/>
      </w:pPr>
      <w:r>
        <w:rPr>
          <w:rFonts w:cs="Arial Unicode MS" w:eastAsia="Arial Unicode MS"/>
          <w:rtl w:val="0"/>
          <w:lang w:val="en-US"/>
        </w:rPr>
        <w:t xml:space="preserve"> </w:t>
      </w:r>
    </w:p>
  </w:footnote>
  <w:footnote w:id="2">
    <w:p>
      <w:pPr>
        <w:pStyle w:val="Footnote"/>
      </w:pPr>
      <w:r>
        <w:rPr>
          <w:rFonts w:ascii="Helvetica" w:cs="Helvetica" w:hAnsi="Helvetica" w:eastAsia="Helvetica"/>
          <w:sz w:val="30"/>
          <w:szCs w:val="30"/>
          <w:vertAlign w:val="superscript"/>
        </w:rPr>
        <w:footnoteRef/>
      </w:r>
      <w:r>
        <w:rPr>
          <w:rFonts w:cs="Arial Unicode MS" w:eastAsia="Arial Unicode MS"/>
          <w:shd w:val="clear" w:color="auto" w:fill="ffffff"/>
          <w:rtl w:val="0"/>
          <w:lang w:val="en-US"/>
        </w:rPr>
        <w:t xml:space="preserve">Harrison, </w:t>
      </w:r>
      <w:r>
        <w:rPr>
          <w:rFonts w:cs="Arial Unicode MS" w:eastAsia="Arial Unicode MS"/>
          <w:shd w:val="clear" w:color="auto" w:fill="ffffff"/>
          <w:rtl w:val="0"/>
          <w:lang w:val="en-US"/>
        </w:rPr>
        <w:t xml:space="preserve">Myron, </w:t>
      </w:r>
      <w:r>
        <w:rPr>
          <w:rFonts w:cs="Arial Unicode MS" w:eastAsia="Arial Unicode MS" w:hint="default"/>
          <w:shd w:val="clear" w:color="auto" w:fill="ffffff"/>
          <w:rtl w:val="1"/>
          <w:lang w:val="ar-SA" w:bidi="ar-SA"/>
        </w:rPr>
        <w:t>“</w:t>
      </w:r>
      <w:r>
        <w:rPr>
          <w:rFonts w:cs="Arial Unicode MS" w:eastAsia="Arial Unicode MS"/>
          <w:shd w:val="clear" w:color="auto" w:fill="ffffff"/>
          <w:rtl w:val="0"/>
          <w:lang w:val="en-US"/>
        </w:rPr>
        <w:t>Semiconductor manufacturing hazards</w:t>
      </w:r>
      <w:r>
        <w:rPr>
          <w:rFonts w:cs="Arial Unicode MS" w:eastAsia="Arial Unicode MS"/>
          <w:shd w:val="clear" w:color="auto" w:fill="ffffff"/>
          <w:rtl w:val="0"/>
          <w:lang w:val="en-US"/>
        </w:rPr>
        <w:t>,</w:t>
      </w:r>
      <w:r>
        <w:rPr>
          <w:rFonts w:cs="Arial Unicode MS" w:eastAsia="Arial Unicode MS"/>
          <w:shd w:val="clear" w:color="auto" w:fill="ffffff"/>
          <w:rtl w:val="0"/>
          <w:lang w:val="en-US"/>
        </w:rPr>
        <w:t>Semiconductor manufacturing hazards,</w:t>
      </w:r>
      <w:r>
        <w:rPr>
          <w:rFonts w:cs="Arial Unicode MS" w:eastAsia="Arial Unicode MS" w:hint="default"/>
          <w:shd w:val="clear" w:color="auto" w:fill="ffffff"/>
          <w:rtl w:val="0"/>
        </w:rPr>
        <w:t xml:space="preserve">” </w:t>
      </w:r>
      <w:r>
        <w:rPr>
          <w:rFonts w:cs="Arial Unicode MS" w:eastAsia="Arial Unicode MS"/>
          <w:shd w:val="clear" w:color="auto" w:fill="ffffff"/>
          <w:rtl w:val="0"/>
          <w:lang w:val="en-US"/>
        </w:rPr>
        <w:t>in Hazardous Materials Toxicology: Clinical Principles of Environmental Health</w:t>
      </w:r>
    </w:p>
  </w:footnote>
  <w:footnote w:id="3">
    <w:p>
      <w:pPr>
        <w:pStyle w:val="Footnote"/>
      </w:pPr>
      <w:r>
        <w:rPr>
          <w:rFonts w:cs="Arial Unicode MS" w:eastAsia="Arial Unicode MS"/>
          <w:rtl w:val="0"/>
          <w:lang w:val="en-US"/>
        </w:rPr>
        <w:t xml:space="preserve">3 </w:t>
      </w:r>
      <w:r>
        <w:rPr>
          <w:rFonts w:cs="Arial Unicode MS" w:eastAsia="Arial Unicode MS"/>
          <w:rtl w:val="0"/>
          <w:lang w:val="en-US"/>
        </w:rPr>
        <w:t>Raphael, C., &amp; Smith, T. (2015). Health and safety policies for electronics workers</w:t>
      </w:r>
      <w:r>
        <w:rPr>
          <w:rFonts w:cs="Arial Unicode MS" w:eastAsia="Arial Unicode MS"/>
          <w:rtl w:val="0"/>
          <w:lang w:val="en-US"/>
        </w:rPr>
        <w:t xml:space="preserve">, </w:t>
      </w:r>
      <w:r>
        <w:rPr>
          <w:rStyle w:val="Hyperlink.0"/>
        </w:rPr>
        <w:fldChar w:fldCharType="begin" w:fldLock="0"/>
      </w:r>
      <w:r>
        <w:rPr>
          <w:rStyle w:val="Hyperlink.0"/>
        </w:rPr>
        <w:instrText xml:space="preserve"> HYPERLINK "https://www.scu.edu/media/environmental-justice-initiative/Health-Safety-Preprint.pdf"</w:instrText>
      </w:r>
      <w:r>
        <w:rPr>
          <w:rStyle w:val="Hyperlink.0"/>
        </w:rPr>
        <w:fldChar w:fldCharType="separate" w:fldLock="0"/>
      </w:r>
      <w:r>
        <w:rPr>
          <w:rStyle w:val="Hyperlink.0"/>
          <w:rFonts w:cs="Arial Unicode MS" w:eastAsia="Arial Unicode MS"/>
          <w:rtl w:val="0"/>
          <w:lang w:val="en-US"/>
        </w:rPr>
        <w:t>https://www.scu.edu/media/environmental-justice-initiative/Health-Safety-Preprint.pdf</w:t>
      </w:r>
      <w:r>
        <w:rPr/>
        <w:fldChar w:fldCharType="end" w:fldLock="0"/>
      </w:r>
      <w:r/>
    </w:p>
  </w:footnote>
  <w:footnote w:id="4">
    <w:p>
      <w:pPr>
        <w:pStyle w:val="Footnote"/>
      </w:pPr>
      <w:r>
        <w:rPr>
          <w:rFonts w:ascii="Times Roman" w:cs="Times Roman" w:hAnsi="Times Roman" w:eastAsia="Times Roman"/>
          <w:vertAlign w:val="superscript"/>
        </w:rPr>
        <w:footnoteRef/>
      </w:r>
      <w:r>
        <w:rPr>
          <w:rFonts w:cs="Arial Unicode MS" w:eastAsia="Arial Unicode MS"/>
          <w:rtl w:val="0"/>
          <w:lang w:val="en-US"/>
        </w:rPr>
        <w:t xml:space="preserve">  </w:t>
      </w:r>
      <w:r>
        <w:rPr>
          <w:rFonts w:cs="Arial Unicode MS" w:eastAsia="Arial Unicode MS"/>
          <w:rtl w:val="0"/>
          <w:lang w:val="en-US"/>
        </w:rPr>
        <w:t xml:space="preserve">International Labor Organization (ILO) - Responsible business conduct in China electronics supply chains- Global decent work challenges in the sector </w:t>
      </w:r>
      <w:r>
        <w:rPr>
          <w:rFonts w:cs="Arial Unicode MS" w:eastAsia="Arial Unicode MS"/>
          <w:rtl w:val="0"/>
          <w:lang w:val="en-US"/>
        </w:rPr>
        <w:t xml:space="preserve">ILO, </w:t>
      </w:r>
      <w:r>
        <w:rPr>
          <w:rStyle w:val="Hyperlink.1"/>
        </w:rPr>
        <w:fldChar w:fldCharType="begin" w:fldLock="0"/>
      </w:r>
      <w:r>
        <w:rPr>
          <w:rStyle w:val="Hyperlink.1"/>
        </w:rPr>
        <w:instrText xml:space="preserve"> HYPERLINK "https://www.ilo.org/wcmsp5/groups/public/---asia/---ro-bangkok/documents/projectdocumentation/wcms_865462.pdf"</w:instrText>
      </w:r>
      <w:r>
        <w:rPr>
          <w:rStyle w:val="Hyperlink.1"/>
        </w:rPr>
        <w:fldChar w:fldCharType="separate" w:fldLock="0"/>
      </w:r>
      <w:r>
        <w:rPr>
          <w:rStyle w:val="Hyperlink.1"/>
          <w:rFonts w:cs="Arial Unicode MS" w:eastAsia="Arial Unicode MS"/>
          <w:rtl w:val="0"/>
          <w:lang w:val="en-US"/>
        </w:rPr>
        <w:t>https://www.ilo.org/wcmsp5/groups/public/---asia/---ro-bangkok/documents/projectdocumentation/wcms_865462.pdf</w:t>
      </w:r>
      <w:r>
        <w:rPr/>
        <w:fldChar w:fldCharType="end" w:fldLock="0"/>
      </w:r>
      <w:r>
        <w:rPr>
          <w:rFonts w:cs="Arial Unicode MS" w:eastAsia="Arial Unicode MS"/>
          <w:rtl w:val="0"/>
          <w:lang w:val="en-US"/>
        </w:rPr>
        <w:t xml:space="preserve"> </w:t>
      </w:r>
    </w:p>
  </w:footnote>
  <w:footnote w:id="5">
    <w:p>
      <w:pPr>
        <w:pStyle w:val="Footnote"/>
      </w:pPr>
      <w:r>
        <w:rPr>
          <w:vertAlign w:val="superscript"/>
        </w:rPr>
        <w:footnoteRef/>
      </w:r>
      <w:r>
        <w:rPr>
          <w:rFonts w:cs="Arial Unicode MS" w:eastAsia="Arial Unicode MS"/>
          <w:rtl w:val="0"/>
        </w:rPr>
        <w:t xml:space="preserve"> </w:t>
      </w:r>
      <w:r>
        <w:rPr>
          <w:rFonts w:cs="Arial Unicode MS" w:eastAsia="Arial Unicode MS"/>
          <w:rtl w:val="0"/>
          <w:lang w:val="en-US"/>
        </w:rPr>
        <w:t xml:space="preserve">Kim Sunju , et al,  </w:t>
      </w:r>
      <w:r>
        <w:rPr>
          <w:rFonts w:cs="Arial Unicode MS" w:eastAsia="Arial Unicode MS"/>
          <w:rtl w:val="0"/>
          <w:lang w:val="en-US"/>
        </w:rPr>
        <w:t>Chemical use in the semiconductor manufacturing industry</w:t>
      </w:r>
      <w:r>
        <w:rPr>
          <w:rFonts w:cs="Arial Unicode MS" w:eastAsia="Arial Unicode MS"/>
          <w:rtl w:val="0"/>
          <w:lang w:val="en-US"/>
        </w:rPr>
        <w:t xml:space="preserve">, </w:t>
      </w:r>
    </w:p>
    <w:p>
      <w:pPr>
        <w:pStyle w:val="Default"/>
        <w:spacing w:before="0" w:line="240" w:lineRule="auto"/>
      </w:pPr>
      <w:r>
        <w:rPr>
          <w:rFonts w:ascii="Helvetica" w:cs="Helvetica" w:hAnsi="Helvetica" w:eastAsia="Helvetica"/>
          <w:sz w:val="22"/>
          <w:szCs w:val="22"/>
          <w:shd w:val="clear" w:color="auto" w:fill="eeeeee"/>
          <w14:textOutline>
            <w14:noFill/>
          </w14:textOutline>
        </w:rPr>
        <w:fldChar w:fldCharType="begin" w:fldLock="0"/>
      </w:r>
      <w:r>
        <w:rPr>
          <w:rFonts w:ascii="Helvetica" w:cs="Helvetica" w:hAnsi="Helvetica" w:eastAsia="Helvetica"/>
          <w:sz w:val="22"/>
          <w:szCs w:val="22"/>
          <w:shd w:val="clear" w:color="auto" w:fill="eeeeee"/>
          <w14:textOutline>
            <w14:noFill/>
          </w14:textOutline>
        </w:rPr>
        <w:instrText xml:space="preserve"> HYPERLINK "https://www.tandfonline.com/journals/yjoh20"</w:instrText>
      </w:r>
      <w:r>
        <w:rPr>
          <w:rFonts w:ascii="Helvetica" w:cs="Helvetica" w:hAnsi="Helvetica" w:eastAsia="Helvetica"/>
          <w:sz w:val="22"/>
          <w:szCs w:val="22"/>
          <w:shd w:val="clear" w:color="auto" w:fill="eeeeee"/>
          <w14:textOutline>
            <w14:noFill/>
          </w14:textOutline>
        </w:rPr>
        <w:fldChar w:fldCharType="separate" w:fldLock="0"/>
      </w:r>
      <w:r>
        <w:rPr>
          <w:rFonts w:ascii="Helvetica" w:hAnsi="Helvetica"/>
          <w:sz w:val="22"/>
          <w:szCs w:val="22"/>
          <w:shd w:val="clear" w:color="auto" w:fill="eeeeee"/>
          <w:rtl w:val="0"/>
          <w:lang w:val="en-US"/>
          <w14:textOutline>
            <w14:noFill/>
          </w14:textOutline>
        </w:rPr>
        <w:t>International Journal of Occupational and Environmental Health</w:t>
      </w:r>
      <w:r>
        <w:rPr>
          <w:rFonts w:ascii="Helvetica" w:hAnsi="Helvetica" w:hint="default"/>
          <w:sz w:val="22"/>
          <w:szCs w:val="22"/>
          <w:shd w:val="clear" w:color="auto" w:fill="eeeeee"/>
          <w:rtl w:val="0"/>
          <w14:textOutline>
            <w14:noFill/>
          </w14:textOutline>
        </w:rPr>
        <w:t> </w:t>
      </w:r>
      <w:r>
        <w:rPr>
          <w:rFonts w:ascii="Helvetica" w:cs="Helvetica" w:hAnsi="Helvetica" w:eastAsia="Helvetica"/>
          <w:sz w:val="22"/>
          <w:szCs w:val="22"/>
          <w:shd w:val="clear" w:color="auto" w:fill="eeeeee"/>
          <w14:textOutline>
            <w14:noFill/>
          </w14:textOutline>
        </w:rPr>
        <w:fldChar w:fldCharType="end" w:fldLock="0"/>
      </w:r>
      <w:r>
        <w:rPr>
          <w:rFonts w:ascii="Helvetica" w:cs="Helvetica" w:hAnsi="Helvetica" w:eastAsia="Helvetica"/>
          <w:sz w:val="22"/>
          <w:szCs w:val="22"/>
          <w:shd w:val="clear" w:color="auto" w:fill="eeeeee"/>
          <w14:textOutline>
            <w14:noFill/>
          </w14:textOutline>
        </w:rPr>
      </w:r>
    </w:p>
  </w:footnote>
  <w:footnote w:id="6">
    <w:p>
      <w:pPr>
        <w:pStyle w:val="Footnote"/>
      </w:pPr>
      <w:r>
        <w:rPr>
          <w:vertAlign w:val="superscript"/>
        </w:rPr>
        <w:footnoteRef/>
      </w:r>
      <w:r>
        <w:rPr>
          <w:rFonts w:cs="Arial Unicode MS" w:eastAsia="Arial Unicode MS"/>
          <w:rtl w:val="0"/>
          <w:lang w:val="de-DE"/>
        </w:rPr>
        <w:t>Heine, Lauren G</w:t>
      </w:r>
      <w:r>
        <w:rPr>
          <w:rFonts w:cs="Arial Unicode MS" w:eastAsia="Arial Unicode MS"/>
          <w:rtl w:val="0"/>
          <w:lang w:val="en-US"/>
        </w:rPr>
        <w:t xml:space="preserve">, et al, </w:t>
      </w:r>
      <w:r>
        <w:rPr>
          <w:rFonts w:cs="Arial Unicode MS" w:eastAsia="Arial Unicode MS"/>
          <w:rtl w:val="0"/>
          <w:lang w:val="en-US"/>
        </w:rPr>
        <w:t>Chemicals Used in the Electronics Industry</w:t>
      </w:r>
      <w:r>
        <w:rPr>
          <w:rFonts w:cs="Arial Unicode MS" w:eastAsia="Arial Unicode MS"/>
          <w:rtl w:val="0"/>
          <w:lang w:val="en-US"/>
        </w:rPr>
        <w:t xml:space="preserve">, </w:t>
      </w:r>
    </w:p>
    <w:p>
      <w:pPr>
        <w:pStyle w:val="Body"/>
        <w:bidi w:val="0"/>
        <w:ind w:left="0" w:right="0" w:firstLine="0"/>
        <w:jc w:val="left"/>
        <w:rPr>
          <w:rtl w:val="0"/>
        </w:rPr>
      </w:pPr>
      <w:r>
        <w:rPr>
          <w:rStyle w:val="Hyperlink.1"/>
          <w:rFonts w:ascii="Helvetica" w:cs="Helvetica" w:hAnsi="Helvetica" w:eastAsia="Helvetica"/>
          <w:outline w:val="0"/>
          <w:color w:val="000000"/>
          <w:u w:val="single" w:color="0000ff"/>
          <w14:textFill>
            <w14:solidFill>
              <w14:srgbClr w14:val="000000"/>
            </w14:solidFill>
          </w14:textFill>
        </w:rPr>
        <w:fldChar w:fldCharType="begin" w:fldLock="0"/>
      </w:r>
      <w:r>
        <w:rPr>
          <w:rStyle w:val="Hyperlink.1"/>
          <w:rFonts w:ascii="Helvetica" w:cs="Helvetica" w:hAnsi="Helvetica" w:eastAsia="Helvetica"/>
          <w:outline w:val="0"/>
          <w:color w:val="000000"/>
          <w:u w:val="single" w:color="0000ff"/>
          <w14:textFill>
            <w14:solidFill>
              <w14:srgbClr w14:val="000000"/>
            </w14:solidFill>
          </w14:textFill>
        </w:rPr>
        <w:instrText xml:space="preserve"> HYPERLINK "https://www.researchgate.net/publication/365174648_Chemicals_Used_in_the_Electronics_Industry"</w:instrText>
      </w:r>
      <w:r>
        <w:rPr>
          <w:rStyle w:val="Hyperlink.1"/>
          <w:rFonts w:ascii="Helvetica" w:cs="Helvetica" w:hAnsi="Helvetica" w:eastAsia="Helvetica"/>
          <w:outline w:val="0"/>
          <w:color w:val="000000"/>
          <w:u w:val="single" w:color="0000ff"/>
          <w14:textFill>
            <w14:solidFill>
              <w14:srgbClr w14:val="000000"/>
            </w14:solidFill>
          </w14:textFill>
        </w:rPr>
        <w:fldChar w:fldCharType="separate" w:fldLock="0"/>
      </w:r>
      <w:r>
        <w:rPr>
          <w:rStyle w:val="Hyperlink.1"/>
          <w:rFonts w:ascii="Helvetica" w:hAnsi="Helvetica"/>
          <w:outline w:val="0"/>
          <w:color w:val="000000"/>
          <w:u w:val="single" w:color="0000ff"/>
          <w:rtl w:val="0"/>
          <w:lang w:val="en-US"/>
          <w14:textFill>
            <w14:solidFill>
              <w14:srgbClr w14:val="000000"/>
            </w14:solidFill>
          </w14:textFill>
        </w:rPr>
        <w:t>https://www.researchgate.net/publication/365174648_Chemicals_Used_in_the_Electronics_Industry</w:t>
      </w:r>
      <w:r>
        <w:rPr>
          <w:rFonts w:ascii="Helvetica" w:cs="Helvetica" w:hAnsi="Helvetica" w:eastAsia="Helvetica"/>
        </w:rPr>
        <w:fldChar w:fldCharType="end" w:fldLock="0"/>
      </w:r>
    </w:p>
  </w:footnote>
  <w:footnote w:id="7">
    <w:p>
      <w:pPr>
        <w:pStyle w:val="Footnote"/>
        <w:rPr>
          <w:outline w:val="0"/>
          <w:color w:val="212121"/>
          <w14:textFill>
            <w14:solidFill>
              <w14:srgbClr w14:val="212121"/>
            </w14:solidFill>
          </w14:textFill>
        </w:rPr>
      </w:pPr>
      <w:r>
        <w:rPr>
          <w:vertAlign w:val="superscript"/>
        </w:rPr>
        <w:footnoteRef/>
      </w:r>
      <w:r>
        <w:rPr>
          <w:rFonts w:cs="Arial Unicode MS" w:eastAsia="Arial Unicode MS"/>
          <w:rtl w:val="0"/>
          <w:lang w:val="en-US"/>
        </w:rPr>
        <w:t xml:space="preserve">LaDou, Joseph, </w:t>
      </w:r>
      <w:r>
        <w:rPr>
          <w:rFonts w:cs="Arial Unicode MS" w:eastAsia="Arial Unicode MS"/>
          <w:outline w:val="0"/>
          <w:color w:val="212121"/>
          <w:rtl w:val="0"/>
          <w:lang w:val="en-US"/>
          <w14:textFill>
            <w14:solidFill>
              <w14:srgbClr w14:val="212121"/>
            </w14:solidFill>
          </w14:textFill>
        </w:rPr>
        <w:t>HEALTH ISSUES IN THE GLOBAL SEMICONDUCTOR INDUSTRY</w:t>
      </w:r>
      <w:r>
        <w:rPr>
          <w:rFonts w:cs="Arial Unicode MS" w:eastAsia="Arial Unicode MS"/>
          <w:outline w:val="0"/>
          <w:color w:val="212121"/>
          <w:rtl w:val="0"/>
          <w:lang w:val="en-US"/>
          <w14:textFill>
            <w14:solidFill>
              <w14:srgbClr w14:val="212121"/>
            </w14:solidFill>
          </w14:textFill>
        </w:rPr>
        <w:t xml:space="preserve">, </w:t>
      </w:r>
      <w:r>
        <w:rPr>
          <w:rFonts w:cs="Arial Unicode MS" w:eastAsia="Arial Unicode MS"/>
          <w:outline w:val="0"/>
          <w:color w:val="212121"/>
          <w:rtl w:val="0"/>
          <w14:textFill>
            <w14:solidFill>
              <w14:srgbClr w14:val="212121"/>
            </w14:solidFill>
          </w14:textFill>
        </w:rPr>
        <w:t xml:space="preserve"> </w:t>
      </w:r>
    </w:p>
    <w:p>
      <w:pPr>
        <w:pStyle w:val="Default"/>
        <w:spacing w:before="0" w:line="240" w:lineRule="auto"/>
        <w:jc w:val="left"/>
      </w:pPr>
      <w:r>
        <w:rPr>
          <w:rStyle w:val="Hyperlink.2"/>
          <w:rFonts w:ascii="Helvetica" w:cs="Helvetica" w:hAnsi="Helvetica" w:eastAsia="Helvetica"/>
          <w:outline w:val="0"/>
          <w:color w:val="212121"/>
          <w:sz w:val="22"/>
          <w:szCs w:val="22"/>
          <w:u w:val="single" w:color="0000ff"/>
          <w14:textOutline>
            <w14:noFill/>
          </w14:textOutline>
          <w14:textFill>
            <w14:solidFill>
              <w14:srgbClr w14:val="212121"/>
            </w14:solidFill>
          </w14:textFill>
        </w:rPr>
        <w:fldChar w:fldCharType="begin" w:fldLock="0"/>
      </w:r>
      <w:r>
        <w:rPr>
          <w:rStyle w:val="Hyperlink.2"/>
          <w:rFonts w:ascii="Helvetica" w:cs="Helvetica" w:hAnsi="Helvetica" w:eastAsia="Helvetica"/>
          <w:outline w:val="0"/>
          <w:color w:val="212121"/>
          <w:sz w:val="22"/>
          <w:szCs w:val="22"/>
          <w:u w:val="single" w:color="0000ff"/>
          <w14:textOutline>
            <w14:noFill/>
          </w14:textOutline>
          <w14:textFill>
            <w14:solidFill>
              <w14:srgbClr w14:val="212121"/>
            </w14:solidFill>
          </w14:textFill>
        </w:rPr>
        <w:instrText xml:space="preserve"> HYPERLINK "https://icrt.co/wp-content/uploads/2020/10/HEALTH-ISSUES-IN-THE-GLOBAL-SEMICONDUCTOR-INDUSTRY.pdf"</w:instrText>
      </w:r>
      <w:r>
        <w:rPr>
          <w:rStyle w:val="Hyperlink.2"/>
          <w:rFonts w:ascii="Helvetica" w:cs="Helvetica" w:hAnsi="Helvetica" w:eastAsia="Helvetica"/>
          <w:outline w:val="0"/>
          <w:color w:val="212121"/>
          <w:sz w:val="22"/>
          <w:szCs w:val="22"/>
          <w:u w:val="single" w:color="0000ff"/>
          <w14:textOutline>
            <w14:noFill/>
          </w14:textOutline>
          <w14:textFill>
            <w14:solidFill>
              <w14:srgbClr w14:val="212121"/>
            </w14:solidFill>
          </w14:textFill>
        </w:rPr>
        <w:fldChar w:fldCharType="separate" w:fldLock="0"/>
      </w:r>
      <w:r>
        <w:rPr>
          <w:rStyle w:val="Hyperlink.2"/>
          <w:rFonts w:ascii="Helvetica" w:hAnsi="Helvetica"/>
          <w:outline w:val="0"/>
          <w:color w:val="212121"/>
          <w:sz w:val="22"/>
          <w:szCs w:val="22"/>
          <w:u w:val="single" w:color="0000ff"/>
          <w:rtl w:val="0"/>
          <w:lang w:val="de-DE"/>
          <w14:textOutline>
            <w14:noFill/>
          </w14:textOutline>
          <w14:textFill>
            <w14:solidFill>
              <w14:srgbClr w14:val="212121"/>
            </w14:solidFill>
          </w14:textFill>
        </w:rPr>
        <w:t>https://icrt.co/wp-content/uploads/2020/10/HEALTH-ISSUES-IN-THE-GLOBAL-SEMICONDUCTOR-INDUSTRY.pdf</w:t>
      </w:r>
      <w:r>
        <w:rPr>
          <w:rFonts w:ascii="Helvetica" w:cs="Helvetica" w:hAnsi="Helvetica" w:eastAsia="Helvetica"/>
          <w:outline w:val="0"/>
          <w:color w:val="212121"/>
          <w:sz w:val="22"/>
          <w:szCs w:val="22"/>
          <w14:textOutline>
            <w14:noFill/>
          </w14:textOutline>
          <w14:textFill>
            <w14:solidFill>
              <w14:srgbClr w14:val="212121"/>
            </w14:solidFill>
          </w14:textFill>
        </w:rPr>
        <w:fldChar w:fldCharType="end" w:fldLock="0"/>
      </w:r>
    </w:p>
  </w:footnote>
  <w:footnote w:id="8">
    <w:p>
      <w:pPr>
        <w:pStyle w:val="Footnote"/>
      </w:pPr>
      <w:r>
        <w:rPr>
          <w:vertAlign w:val="superscript"/>
        </w:rPr>
        <w:footnoteRef/>
      </w:r>
      <w:r>
        <w:rPr>
          <w:rFonts w:cs="Arial Unicode MS" w:eastAsia="Arial Unicode MS"/>
          <w:rtl w:val="0"/>
          <w:lang w:val="pt-PT"/>
        </w:rPr>
        <w:t xml:space="preserve"> LaDou, Joseph,</w:t>
      </w:r>
      <w:r>
        <w:rPr>
          <w:rFonts w:cs="Arial Unicode MS" w:eastAsia="Arial Unicode MS"/>
          <w:rtl w:val="0"/>
          <w:lang w:val="en-US"/>
        </w:rPr>
        <w:t xml:space="preserve">et al, </w:t>
      </w:r>
      <w:r>
        <w:rPr>
          <w:rFonts w:cs="Arial Unicode MS" w:eastAsia="Arial Unicode MS"/>
          <w:rtl w:val="0"/>
          <w:lang w:val="en-US"/>
        </w:rPr>
        <w:t>Cancer and Reproductive Risks in the Semiconductor Industry</w:t>
      </w:r>
      <w:r>
        <w:rPr>
          <w:rFonts w:cs="Arial Unicode MS" w:eastAsia="Arial Unicode MS"/>
          <w:rtl w:val="0"/>
          <w:lang w:val="en-US"/>
        </w:rPr>
        <w:t xml:space="preserve">, </w:t>
      </w:r>
    </w:p>
    <w:p>
      <w:pPr>
        <w:pStyle w:val="Default"/>
        <w:spacing w:before="0" w:line="240" w:lineRule="auto"/>
      </w:pPr>
      <w:r>
        <w:rPr>
          <w:rFonts w:ascii="Helvetica" w:cs="Helvetica" w:hAnsi="Helvetica" w:eastAsia="Helvetica"/>
          <w:sz w:val="22"/>
          <w:szCs w:val="22"/>
          <w14:textOutline>
            <w14:noFill/>
          </w14:textOutline>
        </w:rPr>
        <w:fldChar w:fldCharType="begin" w:fldLock="0"/>
      </w:r>
      <w:r>
        <w:rPr>
          <w:rFonts w:ascii="Helvetica" w:cs="Helvetica" w:hAnsi="Helvetica" w:eastAsia="Helvetica"/>
          <w:sz w:val="22"/>
          <w:szCs w:val="22"/>
          <w14:textOutline>
            <w14:noFill/>
          </w14:textOutline>
        </w:rPr>
        <w:instrText xml:space="preserve"> HYPERLINK "https://www.tandfonline.com/doi/abs/10.1179/oeh.2007.13.4.376"</w:instrText>
      </w:r>
      <w:r>
        <w:rPr>
          <w:rFonts w:ascii="Helvetica" w:cs="Helvetica" w:hAnsi="Helvetica" w:eastAsia="Helvetica"/>
          <w:sz w:val="22"/>
          <w:szCs w:val="22"/>
          <w14:textOutline>
            <w14:noFill/>
          </w14:textOutline>
        </w:rPr>
        <w:fldChar w:fldCharType="separate" w:fldLock="0"/>
      </w:r>
      <w:r>
        <w:rPr>
          <w:rFonts w:ascii="Helvetica" w:hAnsi="Helvetica"/>
          <w:sz w:val="22"/>
          <w:szCs w:val="22"/>
          <w:rtl w:val="0"/>
          <w:lang w:val="en-US"/>
          <w14:textOutline>
            <w14:noFill/>
          </w14:textOutline>
        </w:rPr>
        <w:t>https://www.tandfonline.com/doi/abs/10.1179/oeh.2007.13.4.376</w:t>
      </w:r>
      <w:r>
        <w:rPr>
          <w:rFonts w:ascii="Helvetica" w:cs="Helvetica" w:hAnsi="Helvetica" w:eastAsia="Helvetica"/>
          <w:sz w:val="22"/>
          <w:szCs w:val="22"/>
          <w14:textOutline>
            <w14:noFill/>
          </w14:textOutline>
        </w:rPr>
        <w:fldChar w:fldCharType="end" w:fldLock="0"/>
      </w:r>
      <w:r>
        <w:rPr>
          <w:rFonts w:ascii="Helvetica" w:cs="Helvetica" w:hAnsi="Helvetica" w:eastAsia="Helvetica"/>
          <w:sz w:val="22"/>
          <w:szCs w:val="22"/>
          <w14:textOutline>
            <w14:noFill/>
          </w14:textOutline>
        </w:rPr>
      </w:r>
    </w:p>
  </w:footnote>
  <w:footnote w:id="9">
    <w:p>
      <w:pPr>
        <w:pStyle w:val="Footnote"/>
      </w:pPr>
      <w:r>
        <w:rPr>
          <w:outline w:val="0"/>
          <w:color w:val="000000"/>
          <w:vertAlign w:val="superscript"/>
          <w14:textFill>
            <w14:solidFill>
              <w14:srgbClr w14:val="000000"/>
            </w14:solidFill>
          </w14:textFill>
        </w:rPr>
        <w:footnoteRef/>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Kim, Ina, et al, </w:t>
      </w:r>
      <w:r>
        <w:rPr>
          <w:i w:val="1"/>
          <w:iCs w:val="1"/>
          <w:outline w:val="0"/>
          <w:color w:val="000000"/>
          <w:rtl w:val="0"/>
          <w:lang w:val="en-US"/>
          <w14:textFill>
            <w14:solidFill>
              <w14:srgbClr w14:val="000000"/>
            </w14:solidFill>
          </w14:textFill>
        </w:rPr>
        <w:t>Reproductive Hazards Still Persist in the Microelectronics Industry</w:t>
      </w:r>
      <w:r>
        <w:rPr>
          <w:i w:val="1"/>
          <w:iCs w:val="1"/>
          <w:outline w:val="0"/>
          <w:color w:val="960d52"/>
          <w:rtl w:val="0"/>
          <w:lang w:val="en-US"/>
          <w14:textFill>
            <w14:solidFill>
              <w14:srgbClr w14:val="970E53"/>
            </w14:solidFill>
          </w14:textFill>
        </w:rPr>
        <w:t xml:space="preserve">, </w:t>
      </w:r>
      <w:r>
        <w:rPr>
          <w:rStyle w:val="Hyperlink.1"/>
          <w:outline w:val="0"/>
          <w:color w:val="000000"/>
          <w:u w:val="single" w:color="0000ff"/>
          <w14:textFill>
            <w14:solidFill>
              <w14:srgbClr w14:val="000000"/>
            </w14:solidFill>
          </w14:textFill>
        </w:rPr>
        <w:fldChar w:fldCharType="begin" w:fldLock="0"/>
      </w:r>
      <w:r>
        <w:rPr>
          <w:rStyle w:val="Hyperlink.1"/>
          <w:outline w:val="0"/>
          <w:color w:val="000000"/>
          <w:u w:val="single" w:color="0000ff"/>
          <w14:textFill>
            <w14:solidFill>
              <w14:srgbClr w14:val="000000"/>
            </w14:solidFill>
          </w14:textFill>
        </w:rPr>
        <w:instrText xml:space="preserve"> HYPERLINK "https://www.ncbi.nlm.nih.gov/pmc/articles/PMC4418732/"</w:instrText>
      </w:r>
      <w:r>
        <w:rPr>
          <w:rStyle w:val="Hyperlink.1"/>
          <w:outline w:val="0"/>
          <w:color w:val="000000"/>
          <w:u w:val="single" w:color="0000ff"/>
          <w14:textFill>
            <w14:solidFill>
              <w14:srgbClr w14:val="000000"/>
            </w14:solidFill>
          </w14:textFill>
        </w:rPr>
        <w:fldChar w:fldCharType="separate" w:fldLock="0"/>
      </w:r>
      <w:r>
        <w:rPr>
          <w:rStyle w:val="Hyperlink.1"/>
          <w:outline w:val="0"/>
          <w:color w:val="000000"/>
          <w:u w:val="single" w:color="0000ff"/>
          <w:rtl w:val="0"/>
          <w:lang w:val="en-US"/>
          <w14:textFill>
            <w14:solidFill>
              <w14:srgbClr w14:val="000000"/>
            </w14:solidFill>
          </w14:textFill>
        </w:rPr>
        <w:t>https://www.ncbi.nlm.nih.gov/pmc/articles/PMC4418732/</w:t>
      </w:r>
      <w:r>
        <w:rPr>
          <w:outline w:val="0"/>
          <w:color w:val="960d52"/>
          <w14:textFill>
            <w14:solidFill>
              <w14:srgbClr w14:val="970E53"/>
            </w14:solidFill>
          </w14:textFill>
        </w:rPr>
        <w:fldChar w:fldCharType="end" w:fldLock="0"/>
      </w:r>
    </w:p>
  </w:footnote>
  <w:footnote w:id="10">
    <w:p>
      <w:pPr>
        <w:pStyle w:val="Footnote"/>
      </w:pPr>
      <w:r>
        <w:rPr>
          <w:vertAlign w:val="superscript"/>
        </w:rPr>
        <w:footnoteRef/>
      </w:r>
      <w:r>
        <w:rPr>
          <w:rFonts w:cs="Arial Unicode MS" w:eastAsia="Arial Unicode MS"/>
          <w:rtl w:val="0"/>
          <w:lang w:val="en-US"/>
        </w:rPr>
        <w:t xml:space="preserve"> Markoff, John , IBM warning; Miscarriages linked to chip making chemicals</w:t>
      </w:r>
      <w:r>
        <w:rPr>
          <w:rFonts w:cs="Arial Unicode MS" w:eastAsia="Arial Unicode MS"/>
          <w:rtl w:val="0"/>
          <w:lang w:val="en-US"/>
        </w:rPr>
        <w:t>, New York Times</w:t>
      </w:r>
    </w:p>
  </w:footnote>
  <w:footnote w:id="11">
    <w:p>
      <w:pPr>
        <w:pStyle w:val="Footnote"/>
      </w:pPr>
      <w:r>
        <w:rPr>
          <w:rFonts w:ascii="Helvetica" w:cs="Helvetica" w:hAnsi="Helvetica" w:eastAsia="Helvetica"/>
          <w:sz w:val="30"/>
          <w:szCs w:val="30"/>
          <w:vertAlign w:val="superscript"/>
        </w:rPr>
        <w:footnoteRef/>
      </w:r>
      <w:r>
        <w:rPr>
          <w:rFonts w:cs="Arial Unicode MS" w:eastAsia="Arial Unicode MS"/>
          <w:rtl w:val="0"/>
          <w:lang w:val="en-US"/>
        </w:rPr>
        <w:t xml:space="preserve"> APHA</w:t>
      </w:r>
      <w:r>
        <w:rPr>
          <w:rFonts w:cs="Arial Unicode MS" w:eastAsia="Arial Unicode MS"/>
          <w:rtl w:val="0"/>
          <w:lang w:val="en-US"/>
        </w:rPr>
        <w:t xml:space="preserve">, </w:t>
      </w:r>
      <w:r>
        <w:rPr>
          <w:rFonts w:cs="Arial Unicode MS" w:eastAsia="Arial Unicode MS"/>
          <w:rtl w:val="0"/>
          <w:lang w:val="en-US"/>
        </w:rPr>
        <w:t>Improving Occupational and Environmental Health in the Global Electronics Industry</w:t>
      </w:r>
    </w:p>
  </w:footnote>
  <w:footnote w:id="12">
    <w:p>
      <w:pPr>
        <w:pStyle w:val="Footnote"/>
      </w:pPr>
      <w:r>
        <w:rPr>
          <w:rFonts w:ascii="Times Roman" w:cs="Times Roman" w:hAnsi="Times Roman" w:eastAsia="Times Roman"/>
          <w:sz w:val="30"/>
          <w:szCs w:val="30"/>
          <w:vertAlign w:val="superscript"/>
        </w:rPr>
        <w:footnoteRef/>
      </w:r>
      <w:r>
        <w:rPr>
          <w:rFonts w:cs="Arial Unicode MS" w:eastAsia="Arial Unicode MS"/>
          <w:rtl w:val="0"/>
          <w:lang w:val="en-US"/>
        </w:rPr>
        <w:t xml:space="preserve">SAICM, </w:t>
      </w:r>
      <w:r>
        <w:rPr>
          <w:rStyle w:val="Hyperlink.1"/>
        </w:rPr>
        <w:fldChar w:fldCharType="begin" w:fldLock="0"/>
      </w:r>
      <w:r>
        <w:rPr>
          <w:rStyle w:val="Hyperlink.1"/>
        </w:rPr>
        <w:instrText xml:space="preserve"> HYPERLINK "https://www.saicm.org/Portals/12/Documents/EPI/report%20e-waste%20workshop_vienna.pdf"</w:instrText>
      </w:r>
      <w:r>
        <w:rPr>
          <w:rStyle w:val="Hyperlink.1"/>
        </w:rPr>
        <w:fldChar w:fldCharType="separate" w:fldLock="0"/>
      </w:r>
      <w:r>
        <w:rPr>
          <w:rStyle w:val="Hyperlink.1"/>
          <w:rFonts w:cs="Arial Unicode MS" w:eastAsia="Arial Unicode MS"/>
          <w:rtl w:val="0"/>
          <w:lang w:val="en-US"/>
        </w:rPr>
        <w:t>https://www.saicm.org/Portals/12/Documents/EPI/report%20e-waste%20workshop_vienna.pdf</w:t>
      </w:r>
      <w:r>
        <w:rPr/>
        <w:fldChar w:fldCharType="end" w:fldLock="0"/>
      </w:r>
    </w:p>
  </w:footnote>
  <w:footnote w:id="13">
    <w:p>
      <w:pPr>
        <w:pStyle w:val="Footnote"/>
      </w:pPr>
      <w:r>
        <w:rPr>
          <w:rFonts w:ascii="Helvetica" w:cs="Helvetica" w:hAnsi="Helvetica" w:eastAsia="Helvetica"/>
          <w:sz w:val="30"/>
          <w:szCs w:val="30"/>
          <w:vertAlign w:val="superscript"/>
        </w:rPr>
        <w:footnoteRef/>
      </w:r>
      <w:r>
        <w:rPr>
          <w:rFonts w:cs="Arial Unicode MS" w:eastAsia="Arial Unicode MS"/>
          <w:rtl w:val="0"/>
          <w:lang w:val="en-US"/>
        </w:rPr>
        <w:t xml:space="preserve"> ICRT and G.E., The challenge to the electronics industry, </w:t>
      </w:r>
      <w:r>
        <w:rPr>
          <w:rStyle w:val="Hyperlink.1"/>
        </w:rPr>
        <w:fldChar w:fldCharType="begin" w:fldLock="0"/>
      </w:r>
      <w:r>
        <w:rPr>
          <w:rStyle w:val="Hyperlink.1"/>
        </w:rPr>
        <w:instrText xml:space="preserve"> HYPERLINK "https://icrt.co/chemical-challenge/"</w:instrText>
      </w:r>
      <w:r>
        <w:rPr>
          <w:rStyle w:val="Hyperlink.1"/>
        </w:rPr>
        <w:fldChar w:fldCharType="separate" w:fldLock="0"/>
      </w:r>
      <w:r>
        <w:rPr>
          <w:rStyle w:val="Hyperlink.1"/>
          <w:rFonts w:cs="Arial Unicode MS" w:eastAsia="Arial Unicode MS"/>
          <w:rtl w:val="0"/>
          <w:lang w:val="de-DE"/>
        </w:rPr>
        <w:t>https://icrt.co/chemical-challenge/</w:t>
      </w:r>
      <w:r>
        <w:rPr/>
        <w:fldChar w:fldCharType="end" w:fldLock="0"/>
      </w:r>
    </w:p>
  </w:footnote>
  <w:footnote w:id="14">
    <w:p>
      <w:pPr>
        <w:pStyle w:val="Footnote"/>
      </w:pPr>
      <w:r>
        <w:rPr>
          <w:rFonts w:ascii="Times Roman" w:cs="Times Roman" w:hAnsi="Times Roman" w:eastAsia="Times Roman"/>
          <w:sz w:val="30"/>
          <w:szCs w:val="30"/>
          <w:vertAlign w:val="superscript"/>
        </w:rPr>
        <w:footnoteRef/>
      </w:r>
      <w:r>
        <w:rPr>
          <w:rFonts w:cs="Arial Unicode MS" w:eastAsia="Arial Unicode MS"/>
          <w:rtl w:val="0"/>
          <w:lang w:val="en-US"/>
        </w:rPr>
        <w:t xml:space="preserve"> ICRT and G.E., Meeting the challenge: </w:t>
      </w:r>
      <w:r>
        <w:rPr>
          <w:rStyle w:val="Hyperlink.1"/>
        </w:rPr>
        <w:fldChar w:fldCharType="begin" w:fldLock="0"/>
      </w:r>
      <w:r>
        <w:rPr>
          <w:rStyle w:val="Hyperlink.1"/>
        </w:rPr>
        <w:instrText xml:space="preserve"> HYPERLINK "https://goodelectronics.org/meeting-the-challenge/"</w:instrText>
      </w:r>
      <w:r>
        <w:rPr>
          <w:rStyle w:val="Hyperlink.1"/>
        </w:rPr>
        <w:fldChar w:fldCharType="separate" w:fldLock="0"/>
      </w:r>
      <w:r>
        <w:rPr>
          <w:rStyle w:val="Hyperlink.1"/>
          <w:rFonts w:cs="Arial Unicode MS" w:eastAsia="Arial Unicode MS"/>
          <w:rtl w:val="0"/>
          <w:lang w:val="en-US"/>
        </w:rPr>
        <w:t>https://goodelectronics.org/meeting-the-challenge/</w:t>
      </w:r>
      <w:r>
        <w:rPr/>
        <w:fldChar w:fldCharType="end" w:fldLock="0"/>
      </w:r>
    </w:p>
  </w:footnote>
  <w:footnote w:id="15">
    <w:p>
      <w:pPr>
        <w:pStyle w:val="Footnote"/>
      </w:pPr>
      <w:r>
        <w:rPr>
          <w:rStyle w:val="None"/>
          <w:vertAlign w:val="superscript"/>
        </w:rPr>
        <w:footnoteRef/>
      </w:r>
      <w:r>
        <w:rPr>
          <w:rFonts w:cs="Arial Unicode MS" w:eastAsia="Arial Unicode MS"/>
          <w:rtl w:val="0"/>
          <w:lang w:val="en-US"/>
        </w:rPr>
        <w:t xml:space="preserve"> CEPN, </w:t>
      </w:r>
      <w:r>
        <w:rPr>
          <w:rStyle w:val="Hyperlink.4"/>
        </w:rPr>
        <w:fldChar w:fldCharType="begin" w:fldLock="0"/>
      </w:r>
      <w:r>
        <w:rPr>
          <w:rStyle w:val="Hyperlink.4"/>
        </w:rPr>
        <w:instrText xml:space="preserve"> HYPERLINK "https://cleanelectronicsproduction.org/tools-resources/priority-chemicals"</w:instrText>
      </w:r>
      <w:r>
        <w:rPr>
          <w:rStyle w:val="Hyperlink.4"/>
        </w:rPr>
        <w:fldChar w:fldCharType="separate" w:fldLock="0"/>
      </w:r>
      <w:r>
        <w:rPr>
          <w:rStyle w:val="Hyperlink.4"/>
          <w:rFonts w:cs="Arial Unicode MS" w:eastAsia="Arial Unicode MS"/>
          <w:rtl w:val="0"/>
          <w:lang w:val="en-US"/>
        </w:rPr>
        <w:t>https://cleanelectronicsproduction.org/tools-resources/priority-chemicals</w:t>
      </w:r>
      <w:r>
        <w:rPr/>
        <w:fldChar w:fldCharType="end" w:fldLock="0"/>
      </w:r>
      <w:r>
        <w:rPr>
          <w:rStyle w:val="None"/>
          <w:rFonts w:cs="Arial Unicode MS" w:eastAsia="Arial Unicode MS"/>
          <w:shd w:val="clear" w:color="auto" w:fill="ffffff"/>
          <w:rtl w:val="0"/>
        </w:rPr>
        <w:t xml:space="preserve"> </w:t>
      </w:r>
    </w:p>
  </w:footnote>
  <w:footnote w:id="16">
    <w:p>
      <w:pPr>
        <w:pStyle w:val="Footnote"/>
      </w:pPr>
      <w:r>
        <w:rPr>
          <w:rStyle w:val="None"/>
          <w:vertAlign w:val="superscript"/>
        </w:rPr>
        <w:footnoteRef/>
      </w:r>
      <w:r>
        <w:rPr>
          <w:rFonts w:cs="Arial Unicode MS" w:eastAsia="Arial Unicode MS"/>
          <w:rtl w:val="0"/>
          <w:lang w:val="en-US"/>
        </w:rPr>
        <w:t xml:space="preserve"> CEPN, PCDC, </w:t>
      </w:r>
      <w:r>
        <w:rPr>
          <w:rStyle w:val="Hyperlink.4"/>
        </w:rPr>
        <w:fldChar w:fldCharType="begin" w:fldLock="0"/>
      </w:r>
      <w:r>
        <w:rPr>
          <w:rStyle w:val="Hyperlink.4"/>
        </w:rPr>
        <w:instrText xml:space="preserve"> HYPERLINK "https://cleanelectronicsproduction.org/tools-resources/cepn-toolbox/process-chemicals-data-collection-pcdc-tool"</w:instrText>
      </w:r>
      <w:r>
        <w:rPr>
          <w:rStyle w:val="Hyperlink.4"/>
        </w:rPr>
        <w:fldChar w:fldCharType="separate" w:fldLock="0"/>
      </w:r>
      <w:r>
        <w:rPr>
          <w:rStyle w:val="Hyperlink.4"/>
          <w:rFonts w:cs="Arial Unicode MS" w:eastAsia="Arial Unicode MS"/>
          <w:rtl w:val="0"/>
          <w:lang w:val="en-US"/>
        </w:rPr>
        <w:t>https://cleanelectronicsproduction.org/tools-resources/cepn-toolbox/process-chemicals-data-collection-pcdc-tool</w:t>
      </w:r>
      <w:r>
        <w:rPr/>
        <w:fldChar w:fldCharType="end" w:fldLock="0"/>
      </w:r>
      <w:r>
        <w:rPr>
          <w:rStyle w:val="None"/>
          <w:rFonts w:cs="Arial Unicode MS" w:eastAsia="Arial Unicode MS"/>
          <w:outline w:val="0"/>
          <w:color w:val="2080a0"/>
          <w:u w:color="2080a0"/>
          <w:shd w:val="clear" w:color="auto" w:fill="ffffff"/>
          <w:rtl w:val="0"/>
          <w14:textFill>
            <w14:solidFill>
              <w14:srgbClr w14:val="2080A0"/>
            </w14:solidFill>
          </w14:textFill>
        </w:rPr>
        <w:t xml:space="preserve"> </w:t>
      </w:r>
    </w:p>
  </w:footnote>
  <w:footnote w:id="17">
    <w:p>
      <w:pPr>
        <w:pStyle w:val="Footnote"/>
      </w:pPr>
      <w:r>
        <w:rPr>
          <w:rStyle w:val="None"/>
          <w:rFonts w:ascii="Helvetica Light" w:cs="Helvetica Light" w:hAnsi="Helvetica Light" w:eastAsia="Helvetica Light"/>
          <w:outline w:val="0"/>
          <w:color w:val="222222"/>
          <w:sz w:val="30"/>
          <w:szCs w:val="30"/>
          <w:u w:color="222222"/>
          <w:shd w:val="clear" w:color="auto" w:fill="ffffff"/>
          <w:vertAlign w:val="superscript"/>
          <w14:textFill>
            <w14:solidFill>
              <w14:srgbClr w14:val="222222"/>
            </w14:solidFill>
          </w14:textFill>
        </w:rPr>
        <w:footnoteRef/>
      </w:r>
      <w:r>
        <w:rPr>
          <w:rStyle w:val="None"/>
          <w:rFonts w:cs="Arial Unicode MS" w:eastAsia="Arial Unicode MS"/>
          <w:rtl w:val="0"/>
        </w:rPr>
        <w:t xml:space="preserve"> </w:t>
      </w:r>
      <w:r>
        <w:rPr>
          <w:rStyle w:val="None"/>
          <w:rFonts w:cs="Arial Unicode MS" w:eastAsia="Arial Unicode MS"/>
          <w:rtl w:val="0"/>
          <w:lang w:val="en-US"/>
        </w:rPr>
        <w:t xml:space="preserve">CEPN, </w:t>
      </w:r>
      <w:r>
        <w:rPr>
          <w:rStyle w:val="Hyperlink.5"/>
        </w:rPr>
        <w:fldChar w:fldCharType="begin" w:fldLock="0"/>
      </w:r>
      <w:r>
        <w:rPr>
          <w:rStyle w:val="Hyperlink.5"/>
        </w:rPr>
        <w:instrText xml:space="preserve"> HYPERLINK "https://cleanelectronicsproduction.org/tools-resources/safer-alternatives"</w:instrText>
      </w:r>
      <w:r>
        <w:rPr>
          <w:rStyle w:val="Hyperlink.5"/>
        </w:rPr>
        <w:fldChar w:fldCharType="separate" w:fldLock="0"/>
      </w:r>
      <w:r>
        <w:rPr>
          <w:rStyle w:val="Hyperlink.5"/>
          <w:rFonts w:cs="Arial Unicode MS" w:eastAsia="Arial Unicode MS"/>
          <w:rtl w:val="0"/>
          <w:lang w:val="en-US"/>
        </w:rPr>
        <w:t>https://cleanelectronicsproduction.org/tools-resources/safer-alternatives</w:t>
      </w:r>
      <w:r>
        <w:rPr/>
        <w:fldChar w:fldCharType="end" w:fldLock="0"/>
      </w:r>
    </w:p>
  </w:footnote>
  <w:footnote w:id="18">
    <w:p>
      <w:pPr>
        <w:pStyle w:val="Footnote"/>
      </w:pPr>
      <w:r>
        <w:rPr>
          <w:rStyle w:val="None"/>
          <w:vertAlign w:val="superscript"/>
        </w:rPr>
        <w:footnoteRef/>
      </w:r>
      <w:r>
        <w:rPr>
          <w:rFonts w:cs="Arial Unicode MS" w:eastAsia="Arial Unicode MS"/>
          <w:rtl w:val="0"/>
          <w:lang w:val="en-US"/>
        </w:rPr>
        <w:t xml:space="preserve"> CEPN, </w:t>
      </w:r>
      <w:r>
        <w:rPr>
          <w:rStyle w:val="Hyperlink.7"/>
        </w:rPr>
        <w:fldChar w:fldCharType="begin" w:fldLock="0"/>
      </w:r>
      <w:r>
        <w:rPr>
          <w:rStyle w:val="Hyperlink.7"/>
        </w:rPr>
        <w:instrText xml:space="preserve"> HYPERLINK "https://cleanelectronicsproduction.org/tools-resources/joint-chemical-safety-committee-guidance"</w:instrText>
      </w:r>
      <w:r>
        <w:rPr>
          <w:rStyle w:val="Hyperlink.7"/>
        </w:rPr>
        <w:fldChar w:fldCharType="separate" w:fldLock="0"/>
      </w:r>
      <w:r>
        <w:rPr>
          <w:rStyle w:val="Hyperlink.7"/>
          <w:rFonts w:cs="Arial Unicode MS" w:eastAsia="Arial Unicode MS"/>
          <w:rtl w:val="0"/>
          <w:lang w:val="en-US"/>
        </w:rPr>
        <w:t>https://cleanelectronicsproduction.org/tools-resources/joint-chemical-safety-committee-guidance</w:t>
      </w:r>
      <w:r>
        <w:rPr/>
        <w:fldChar w:fldCharType="end" w:fldLock="0"/>
      </w:r>
      <w:r>
        <w:rPr>
          <w:rStyle w:val="Hyperlink.7"/>
          <w:rFonts w:cs="Arial Unicode MS" w:eastAsia="Arial Unicode MS"/>
          <w:rtl w:val="0"/>
        </w:rPr>
        <w:t xml:space="preserve"> </w:t>
      </w:r>
    </w:p>
  </w:footnote>
  <w:footnote w:id="19">
    <w:p>
      <w:pPr>
        <w:pStyle w:val="Footnote"/>
      </w:pPr>
      <w:r>
        <w:rPr>
          <w:rStyle w:val="None"/>
          <w:rFonts w:ascii="Times Roman" w:cs="Times Roman" w:hAnsi="Times Roman" w:eastAsia="Times Roman"/>
          <w:sz w:val="30"/>
          <w:szCs w:val="30"/>
          <w:vertAlign w:val="superscript"/>
        </w:rPr>
        <w:footnoteRef/>
      </w:r>
      <w:r>
        <w:rPr>
          <w:rStyle w:val="None"/>
          <w:rFonts w:cs="Arial Unicode MS" w:eastAsia="Arial Unicode MS"/>
          <w:rtl w:val="0"/>
          <w:lang w:val="en-US"/>
        </w:rPr>
        <w:t xml:space="preserve">(ChemHAT): </w:t>
      </w:r>
      <w:r>
        <w:rPr>
          <w:rStyle w:val="Hyperlink.8"/>
        </w:rPr>
        <w:fldChar w:fldCharType="begin" w:fldLock="0"/>
      </w:r>
      <w:r>
        <w:rPr>
          <w:rStyle w:val="Hyperlink.8"/>
        </w:rPr>
        <w:instrText xml:space="preserve"> HYPERLINK "https://chemhat.org"</w:instrText>
      </w:r>
      <w:r>
        <w:rPr>
          <w:rStyle w:val="Hyperlink.8"/>
        </w:rPr>
        <w:fldChar w:fldCharType="separate" w:fldLock="0"/>
      </w:r>
      <w:r>
        <w:rPr>
          <w:rStyle w:val="Hyperlink.8"/>
          <w:rFonts w:cs="Arial Unicode MS" w:eastAsia="Arial Unicode MS"/>
          <w:rtl w:val="0"/>
          <w:lang w:val="de-DE"/>
        </w:rPr>
        <w:t>https://chemhat.org</w:t>
      </w:r>
      <w:r>
        <w:rPr/>
        <w:fldChar w:fldCharType="end" w:fldLock="0"/>
      </w:r>
      <w:r>
        <w:rPr>
          <w:rStyle w:val="None"/>
          <w:rFonts w:cs="Arial Unicode MS" w:eastAsia="Arial Unicode MS"/>
          <w:rtl w:val="0"/>
          <w:lang w:val="en-US"/>
        </w:rPr>
        <w:t xml:space="preserve">) </w:t>
      </w:r>
    </w:p>
  </w:footnote>
  <w:footnote w:id="20">
    <w:p>
      <w:pPr>
        <w:pStyle w:val="Footnote"/>
      </w:pPr>
      <w:r>
        <w:rPr>
          <w:rStyle w:val="None"/>
          <w:rFonts w:ascii="Helvetica" w:cs="Helvetica" w:hAnsi="Helvetica" w:eastAsia="Helvetica"/>
          <w:sz w:val="30"/>
          <w:szCs w:val="30"/>
          <w:vertAlign w:val="superscript"/>
        </w:rPr>
        <w:footnoteRef/>
      </w:r>
      <w:r>
        <w:rPr>
          <w:rStyle w:val="None"/>
          <w:rFonts w:cs="Arial Unicode MS" w:eastAsia="Arial Unicode MS"/>
          <w:rtl w:val="0"/>
          <w:lang w:val="en-US"/>
        </w:rPr>
        <w:t xml:space="preserve">2/2624 Representative Zoe Lofgren letter to Secretary Raimundo, </w:t>
      </w:r>
      <w:r>
        <w:rPr>
          <w:rStyle w:val="Hyperlink.9"/>
        </w:rPr>
        <w:fldChar w:fldCharType="begin" w:fldLock="0"/>
      </w:r>
      <w:r>
        <w:rPr>
          <w:rStyle w:val="Hyperlink.9"/>
        </w:rPr>
        <w:instrText xml:space="preserve"> HYPERLINK "https://acrobat.adobe.com/id/urn:aaid:sc:US:14ddcbcf-d55f-41e5-a080-14531f7e2613"</w:instrText>
      </w:r>
      <w:r>
        <w:rPr>
          <w:rStyle w:val="Hyperlink.9"/>
        </w:rPr>
        <w:fldChar w:fldCharType="separate" w:fldLock="0"/>
      </w:r>
      <w:r>
        <w:rPr>
          <w:rStyle w:val="Hyperlink.9"/>
          <w:rFonts w:cs="Arial Unicode MS" w:eastAsia="Arial Unicode MS"/>
          <w:rtl w:val="0"/>
          <w:lang w:val="en-US"/>
        </w:rPr>
        <w:t>https://acrobat.adobe.com/id/urn:aaid:sc:US:14ddcbcf-d55f-41e5-a080-14531f7e2613</w:t>
      </w:r>
      <w:r>
        <w:rPr/>
        <w:fldChar w:fldCharType="end" w:fldLock="0"/>
      </w:r>
    </w:p>
  </w:footnote>
  <w:footnote w:id="21">
    <w:p>
      <w:pPr>
        <w:pStyle w:val="Footnote"/>
      </w:pPr>
      <w:r>
        <w:rPr>
          <w:rStyle w:val="None"/>
          <w:rFonts w:ascii="Arial" w:cs="Arial" w:hAnsi="Arial" w:eastAsia="Arial"/>
          <w:b w:val="1"/>
          <w:bCs w:val="1"/>
          <w:sz w:val="29"/>
          <w:szCs w:val="29"/>
          <w:shd w:val="clear" w:color="auto" w:fill="ffffff"/>
          <w:vertAlign w:val="superscript"/>
        </w:rPr>
        <w:footnoteRef/>
      </w:r>
      <w:r>
        <w:rPr>
          <w:rFonts w:cs="Arial Unicode MS" w:eastAsia="Arial Unicode MS"/>
          <w:rtl w:val="0"/>
          <w:lang w:val="en-US"/>
        </w:rPr>
        <w:t xml:space="preserve">ICRT, </w:t>
      </w:r>
      <w:r>
        <w:rPr>
          <w:rFonts w:cs="Arial Unicode MS" w:eastAsia="Arial Unicode MS"/>
          <w:rtl w:val="0"/>
          <w:lang w:val="en-US"/>
        </w:rPr>
        <w:t>Response to Draft Programmatic Environmental Assessmen</w:t>
      </w:r>
      <w:r>
        <w:rPr>
          <w:rFonts w:cs="Arial Unicode MS" w:eastAsia="Arial Unicode MS"/>
          <w:rtl w:val="0"/>
          <w:lang w:val="en-US"/>
        </w:rPr>
        <w:t xml:space="preserve">t, </w:t>
      </w:r>
      <w:r>
        <w:rPr>
          <w:rStyle w:val="Hyperlink.1"/>
        </w:rPr>
        <w:fldChar w:fldCharType="begin" w:fldLock="0"/>
      </w:r>
      <w:r>
        <w:rPr>
          <w:rStyle w:val="Hyperlink.1"/>
        </w:rPr>
        <w:instrText xml:space="preserve"> HYPERLINK "https://docs.google.com/document/d/1aM0JOQGCv4PHFytkUXKqtaxqQ-lUA1nIy9LRA4mg9K4/edit"</w:instrText>
      </w:r>
      <w:r>
        <w:rPr>
          <w:rStyle w:val="Hyperlink.1"/>
        </w:rPr>
        <w:fldChar w:fldCharType="separate" w:fldLock="0"/>
      </w:r>
      <w:r>
        <w:rPr>
          <w:rStyle w:val="Hyperlink.1"/>
          <w:rFonts w:cs="Arial Unicode MS" w:eastAsia="Arial Unicode MS"/>
          <w:rtl w:val="0"/>
          <w:lang w:val="en-US"/>
        </w:rPr>
        <w:t>https://docs.google.com/document/d/1aM0JOQGCv4PHFytkUXKqtaxqQ-lUA1nIy9LRA4mg9K4/edit</w:t>
      </w:r>
      <w:r>
        <w:rPr/>
        <w:fldChar w:fldCharType="end" w:fldLock="0"/>
      </w:r>
      <w:r/>
    </w:p>
  </w:footnote>
  <w:footnote w:id="22">
    <w:p>
      <w:pPr>
        <w:pStyle w:val="Footnote"/>
      </w:pPr>
      <w:r>
        <w:rPr>
          <w:rStyle w:val="None"/>
          <w:rFonts w:ascii="Helvetica" w:cs="Helvetica" w:hAnsi="Helvetica" w:eastAsia="Helvetica"/>
          <w:i w:val="1"/>
          <w:iCs w:val="1"/>
          <w:sz w:val="30"/>
          <w:szCs w:val="30"/>
          <w:u w:color="202122"/>
          <w:shd w:val="clear" w:color="auto" w:fill="ffffff"/>
          <w:vertAlign w:val="superscript"/>
        </w:rPr>
        <w:footnoteRef/>
      </w:r>
      <w:r>
        <w:rPr>
          <w:rFonts w:cs="Arial Unicode MS" w:eastAsia="Arial Unicode MS"/>
          <w:rtl w:val="0"/>
          <w:lang w:val="en-US"/>
        </w:rPr>
        <w:t xml:space="preserve"> </w:t>
      </w:r>
      <w:r>
        <w:rPr>
          <w:rStyle w:val="Hyperlink.0"/>
          <w:rFonts w:cs="Arial Unicode MS" w:eastAsia="Arial Unicode MS"/>
          <w:outline w:val="0"/>
          <w:color w:val="000000"/>
          <w:sz w:val="24"/>
          <w:szCs w:val="24"/>
          <w:u w:val="none"/>
          <w:rtl w:val="0"/>
          <w:lang w:val="nl-NL"/>
          <w14:textFill>
            <w14:solidFill>
              <w14:srgbClr w14:val="000000"/>
            </w14:solidFill>
          </w14:textFill>
        </w:rPr>
        <w:t>Soesterberg Principles</w:t>
      </w:r>
      <w:r>
        <w:rPr>
          <w:rStyle w:val="Hyperlink.0"/>
          <w:rFonts w:cs="Arial Unicode MS" w:eastAsia="Arial Unicode MS"/>
          <w:outline w:val="0"/>
          <w:color w:val="000000"/>
          <w:sz w:val="24"/>
          <w:szCs w:val="24"/>
          <w:u w:val="none"/>
          <w:rtl w:val="0"/>
          <w:lang w:val="en-US"/>
          <w14:textFill>
            <w14:solidFill>
              <w14:srgbClr w14:val="000000"/>
            </w14:solidFill>
          </w14:textFill>
        </w:rPr>
        <w:t xml:space="preserve">, </w:t>
      </w:r>
      <w:r>
        <w:rPr>
          <w:rStyle w:val="Hyperlink.0"/>
          <w:rFonts w:cs="Arial Unicode MS" w:eastAsia="Arial Unicode MS" w:hint="default"/>
          <w:outline w:val="0"/>
          <w:color w:val="000000"/>
          <w:sz w:val="24"/>
          <w:szCs w:val="24"/>
          <w:u w:val="none"/>
          <w:rtl w:val="0"/>
          <w14:textFill>
            <w14:solidFill>
              <w14:srgbClr w14:val="000000"/>
            </w14:solidFill>
          </w14:textFill>
        </w:rPr>
        <w:t> </w:t>
      </w:r>
      <w:r>
        <w:rPr>
          <w:rStyle w:val="Hyperlink.14"/>
        </w:rPr>
        <w:fldChar w:fldCharType="begin" w:fldLock="0"/>
      </w:r>
      <w:r>
        <w:rPr>
          <w:rStyle w:val="Hyperlink.14"/>
        </w:rPr>
        <w:instrText xml:space="preserve"> HYPERLINK "https://en.wikipedia.org/wiki/Soesterberg_Principles%23cite_note-1"</w:instrText>
      </w:r>
      <w:r>
        <w:rPr>
          <w:rStyle w:val="Hyperlink.14"/>
        </w:rPr>
        <w:fldChar w:fldCharType="separate" w:fldLock="0"/>
      </w:r>
      <w:r>
        <w:rPr>
          <w:rStyle w:val="Hyperlink.14"/>
          <w:rFonts w:cs="Arial Unicode MS" w:eastAsia="Arial Unicode MS"/>
          <w:rtl w:val="0"/>
          <w:lang w:val="nl-NL"/>
        </w:rPr>
        <w:t>https://en.wikipedia.org/wiki/Soesterberg_Principles#cite_note-1</w:t>
      </w:r>
      <w:r>
        <w:rPr/>
        <w:fldChar w:fldCharType="end" w:fldLock="0"/>
      </w:r>
      <w:r>
        <w:rPr>
          <w:rStyle w:val="None"/>
          <w:rFonts w:ascii="Helvetica" w:hAnsi="Helvetica"/>
          <w:i w:val="1"/>
          <w:iCs w:val="1"/>
          <w:outline w:val="0"/>
          <w:color w:val="202122"/>
          <w:sz w:val="24"/>
          <w:szCs w:val="24"/>
          <w:u w:color="202122"/>
          <w:shd w:val="clear" w:color="auto" w:fill="ffffff"/>
          <w:rtl w:val="0"/>
          <w:lang w:val="en-US"/>
          <w14:textFill>
            <w14:solidFill>
              <w14:srgbClr w14:val="202122"/>
            </w14:solidFill>
          </w14:textFill>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nothing"/>
      <w:lvlText w:val="■"/>
      <w:lvlJc w:val="left"/>
      <w:pPr>
        <w:ind w:left="196" w:hanging="1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409"/>
        </w:tabs>
        <w:ind w:left="455" w:hanging="27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589"/>
        </w:tabs>
        <w:ind w:left="635" w:hanging="27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769"/>
        </w:tabs>
        <w:ind w:left="815" w:hanging="27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949"/>
        </w:tabs>
        <w:ind w:left="995" w:hanging="27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1129"/>
        </w:tabs>
        <w:ind w:left="1175" w:hanging="27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1309"/>
        </w:tabs>
        <w:ind w:left="1355" w:hanging="27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1489"/>
        </w:tabs>
        <w:ind w:left="1535" w:hanging="27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1669"/>
        </w:tabs>
        <w:ind w:left="1715" w:hanging="27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35"/>
        <w:szCs w:val="35"/>
        <w:highlight w:val="none"/>
        <w:vertAlign w:val="baseline"/>
      </w:rPr>
    </w:lvl>
    <w:lvl w:ilvl="1">
      <w:start w:val="1"/>
      <w:numFmt w:val="bullet"/>
      <w:suff w:val="tab"/>
      <w:lvlText w:val="□"/>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9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0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8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6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4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12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30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8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6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2"/>
    <w:lvlOverride w:ilvl="0">
      <w:lvl w:ilvl="0">
        <w:start w:val="1"/>
        <w:numFmt w:val="bullet"/>
        <w:suff w:val="tab"/>
        <w:lvlText w:val="•"/>
        <w:lvlJc w:val="left"/>
        <w:pPr>
          <w:ind w:left="19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0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8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6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4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12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30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8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69" w:hanging="22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1"/>
      <w:lvl w:ilvl="0">
        <w:start w:val="1"/>
        <w:numFmt w:val="decimal"/>
        <w:suff w:val="tab"/>
        <w:lvlText w:val="%1."/>
        <w:lvlJc w:val="left"/>
        <w:pPr>
          <w:ind w:left="72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23" w:hanging="48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43" w:hanging="48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63" w:hanging="48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583" w:hanging="48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1803" w:hanging="48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023" w:hanging="48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243" w:hanging="48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2463" w:hanging="48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outline w:val="0"/>
      <w:color w:val="000000"/>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Hyperlink.2">
    <w:name w:val="Hyperlink.2"/>
    <w:basedOn w:val="Hyperlink.0"/>
    <w:next w:val="Hyperlink.2"/>
    <w:rPr>
      <w:outline w:val="0"/>
      <w:color w:val="212121"/>
      <w14:textFill>
        <w14:solidFill>
          <w14:srgbClr w14:val="212121"/>
        </w14:solidFill>
      </w14:textFill>
    </w:rPr>
  </w:style>
  <w:style w:type="numbering" w:styleId="Numbered">
    <w:name w:val="Numbered"/>
    <w:pPr>
      <w:numPr>
        <w:numId w:val="1"/>
      </w:numPr>
    </w:pPr>
  </w:style>
  <w:style w:type="numbering" w:styleId="Bullet">
    <w:name w:val="Bullet"/>
    <w:pPr>
      <w:numPr>
        <w:numId w:val="3"/>
      </w:numPr>
    </w:pPr>
  </w:style>
  <w:style w:type="character" w:styleId="None">
    <w:name w:val="None"/>
  </w:style>
  <w:style w:type="character" w:styleId="Hyperlink.3">
    <w:name w:val="Hyperlink.3"/>
    <w:basedOn w:val="None"/>
    <w:next w:val="Hyperlink.3"/>
    <w:rPr>
      <w:u w:val="single"/>
    </w:rPr>
  </w:style>
  <w:style w:type="character" w:styleId="Hyperlink.4">
    <w:name w:val="Hyperlink.4"/>
    <w:basedOn w:val="None"/>
    <w:next w:val="Hyperlink.4"/>
    <w:rPr>
      <w:u w:val="single"/>
      <w:shd w:val="clear" w:color="auto" w:fill="ffffff"/>
    </w:rPr>
  </w:style>
  <w:style w:type="character" w:styleId="Hyperlink.5">
    <w:name w:val="Hyperlink.5"/>
    <w:basedOn w:val="None"/>
    <w:next w:val="Hyperlink.5"/>
    <w:rPr>
      <w:rFonts w:ascii="Helvetica Light" w:cs="Helvetica Light" w:hAnsi="Helvetica Light" w:eastAsia="Helvetica Light"/>
      <w:sz w:val="30"/>
      <w:szCs w:val="30"/>
      <w:u w:val="single"/>
      <w:shd w:val="clear" w:color="auto" w:fill="ffffff"/>
      <w:lang w:val="en-US"/>
    </w:rPr>
  </w:style>
  <w:style w:type="character" w:styleId="Hyperlink.6">
    <w:name w:val="Hyperlink.6"/>
    <w:basedOn w:val="None"/>
    <w:next w:val="Hyperlink.6"/>
    <w:rPr>
      <w:shd w:val="clear" w:color="auto" w:fill="ffffff"/>
    </w:rPr>
  </w:style>
  <w:style w:type="character" w:styleId="Hyperlink.7">
    <w:name w:val="Hyperlink.7"/>
    <w:basedOn w:val="None"/>
    <w:next w:val="Hyperlink.7"/>
    <w:rPr>
      <w:rFonts w:ascii="Helvetica Light" w:cs="Helvetica Light" w:hAnsi="Helvetica Light" w:eastAsia="Helvetica Light"/>
      <w:outline w:val="0"/>
      <w:color w:val="222222"/>
      <w:sz w:val="30"/>
      <w:szCs w:val="30"/>
      <w:u w:color="222222"/>
      <w:shd w:val="clear" w:color="auto" w:fill="ffffff"/>
      <w14:textFill>
        <w14:solidFill>
          <w14:srgbClr w14:val="222222"/>
        </w14:solidFill>
      </w14:textFill>
    </w:rPr>
  </w:style>
  <w:style w:type="numbering" w:styleId="Imported Style 1">
    <w:name w:val="Imported Style 1"/>
    <w:pPr>
      <w:numPr>
        <w:numId w:val="6"/>
      </w:numPr>
    </w:pPr>
  </w:style>
  <w:style w:type="character" w:styleId="Hyperlink.8">
    <w:name w:val="Hyperlink.8"/>
    <w:basedOn w:val="None"/>
    <w:next w:val="Hyperlink.8"/>
    <w:rPr>
      <w:u w:val="single"/>
      <w:lang w:val="de-DE"/>
    </w:rPr>
  </w:style>
  <w:style w:type="character" w:styleId="Hyperlink.9">
    <w:name w:val="Hyperlink.9"/>
    <w:basedOn w:val="Hyperlink.0"/>
    <w:next w:val="Hyperlink.9"/>
    <w:rPr>
      <w:outline w:val="0"/>
      <w:color w:val="000000"/>
      <w14:textFill>
        <w14:solidFill>
          <w14:srgbClr w14:val="000000"/>
        </w14:solidFill>
      </w14:textFill>
    </w:rPr>
  </w:style>
  <w:style w:type="character" w:styleId="Hyperlink.10">
    <w:name w:val="Hyperlink.10"/>
    <w:basedOn w:val="None"/>
    <w:next w:val="Hyperlink.10"/>
    <w:rPr>
      <w:i w:val="1"/>
      <w:iCs w:val="1"/>
      <w:shd w:val="clear" w:color="auto" w:fill="ffffff"/>
      <w:lang w:val="ar-SA" w:bidi="ar-SA"/>
    </w:rPr>
  </w:style>
  <w:style w:type="character" w:styleId="Hyperlink.11">
    <w:name w:val="Hyperlink.11"/>
    <w:basedOn w:val="None"/>
    <w:next w:val="Hyperlink.11"/>
    <w:rPr>
      <w:outline w:val="0"/>
      <w:color w:val="202122"/>
      <w:u w:color="202122"/>
      <w:shd w:val="clear" w:color="auto" w:fill="ffffff"/>
      <w:lang w:val="it-IT"/>
      <w14:textFill>
        <w14:solidFill>
          <w14:srgbClr w14:val="202122"/>
        </w14:solidFill>
      </w14:textFill>
    </w:rPr>
  </w:style>
  <w:style w:type="character" w:styleId="Hyperlink.12">
    <w:name w:val="Hyperlink.12"/>
    <w:basedOn w:val="None"/>
    <w:next w:val="Hyperlink.12"/>
    <w:rPr>
      <w:outline w:val="0"/>
      <w:color w:val="202122"/>
      <w:u w:color="202122"/>
      <w:shd w:val="clear" w:color="auto" w:fill="ffffff"/>
      <w:lang w:val="en-US"/>
      <w14:textFill>
        <w14:solidFill>
          <w14:srgbClr w14:val="202122"/>
        </w14:solidFill>
      </w14:textFill>
    </w:rPr>
  </w:style>
  <w:style w:type="character" w:styleId="Hyperlink.13">
    <w:name w:val="Hyperlink.13"/>
    <w:basedOn w:val="None"/>
    <w:next w:val="Hyperlink.13"/>
    <w:rPr>
      <w:i w:val="1"/>
      <w:iCs w:val="1"/>
      <w:outline w:val="0"/>
      <w:color w:val="202122"/>
      <w:u w:color="202122"/>
      <w:shd w:val="clear" w:color="auto" w:fill="ffffff"/>
      <w14:textFill>
        <w14:solidFill>
          <w14:srgbClr w14:val="202122"/>
        </w14:solidFill>
      </w14:textFill>
    </w:rPr>
  </w:style>
  <w:style w:type="character" w:styleId="Hyperlink.14">
    <w:name w:val="Hyperlink.14"/>
    <w:basedOn w:val="None"/>
    <w:next w:val="Hyperlink.14"/>
    <w:rPr>
      <w:i w:val="1"/>
      <w:iCs w:val="1"/>
      <w:outline w:val="0"/>
      <w:color w:val="202122"/>
      <w:sz w:val="24"/>
      <w:szCs w:val="24"/>
      <w:u w:val="single" w:color="202122"/>
      <w:shd w:val="clear" w:color="auto" w:fill="ffffff"/>
      <w:lang w:val="nl-NL"/>
      <w14:textFill>
        <w14:solidFill>
          <w14:srgbClr w14:val="202122"/>
        </w14:solidFill>
      </w14:textFill>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image" Target="media/image1.tif"/><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International Campaign for Responsible Technology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99E4082-A0C0-4500-A876-85D2A6FF1AAE}"/>
</file>

<file path=customXml/itemProps2.xml><?xml version="1.0" encoding="utf-8"?>
<ds:datastoreItem xmlns:ds="http://schemas.openxmlformats.org/officeDocument/2006/customXml" ds:itemID="{AC77FC27-5174-4350-91A9-427C06C6CDCF}"/>
</file>

<file path=customXml/itemProps3.xml><?xml version="1.0" encoding="utf-8"?>
<ds:datastoreItem xmlns:ds="http://schemas.openxmlformats.org/officeDocument/2006/customXml" ds:itemID="{8242051B-0ECB-4464-8FDD-D64C2E810CE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