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96ABF" w14:textId="77777777" w:rsidR="00077FF4" w:rsidRPr="0085745B" w:rsidRDefault="00077FF4">
      <w:pPr>
        <w:pStyle w:val="Body"/>
        <w:jc w:val="center"/>
        <w:rPr>
          <w:rFonts w:ascii="Arial" w:hAnsi="Arial" w:cs="Arial"/>
          <w:b/>
          <w:bCs/>
          <w:i/>
          <w:iCs/>
          <w:sz w:val="24"/>
          <w:szCs w:val="24"/>
          <w:u w:val="single"/>
        </w:rPr>
      </w:pPr>
    </w:p>
    <w:p w14:paraId="0F212351" w14:textId="77777777" w:rsidR="00077FF4" w:rsidRPr="0085745B" w:rsidRDefault="00077FF4">
      <w:pPr>
        <w:pStyle w:val="Body"/>
        <w:jc w:val="center"/>
        <w:rPr>
          <w:rFonts w:ascii="Arial" w:hAnsi="Arial" w:cs="Arial"/>
          <w:b/>
          <w:bCs/>
          <w:sz w:val="24"/>
          <w:szCs w:val="24"/>
        </w:rPr>
      </w:pPr>
    </w:p>
    <w:p w14:paraId="05548C8F" w14:textId="176E673A" w:rsidR="00077FF4" w:rsidRPr="0085745B" w:rsidRDefault="00D20076">
      <w:pPr>
        <w:pStyle w:val="Body"/>
        <w:jc w:val="center"/>
        <w:rPr>
          <w:rFonts w:ascii="Arial" w:hAnsi="Arial" w:cs="Arial"/>
          <w:b/>
          <w:bCs/>
          <w:sz w:val="24"/>
          <w:szCs w:val="24"/>
        </w:rPr>
      </w:pPr>
      <w:r w:rsidRPr="0085745B">
        <w:rPr>
          <w:rFonts w:ascii="Arial" w:hAnsi="Arial" w:cs="Arial"/>
          <w:b/>
          <w:bCs/>
          <w:sz w:val="24"/>
          <w:szCs w:val="24"/>
        </w:rPr>
        <w:t xml:space="preserve">Solidarity Center and </w:t>
      </w:r>
    </w:p>
    <w:p w14:paraId="5F819F24" w14:textId="06562F17" w:rsidR="00D20076" w:rsidRPr="0085745B" w:rsidRDefault="00D20076">
      <w:pPr>
        <w:pStyle w:val="Body"/>
        <w:jc w:val="center"/>
        <w:rPr>
          <w:rFonts w:ascii="Arial" w:hAnsi="Arial" w:cs="Arial"/>
          <w:b/>
          <w:bCs/>
          <w:sz w:val="24"/>
          <w:szCs w:val="24"/>
        </w:rPr>
      </w:pPr>
      <w:r w:rsidRPr="0085745B">
        <w:rPr>
          <w:rFonts w:ascii="Arial" w:hAnsi="Arial" w:cs="Arial"/>
          <w:b/>
          <w:bCs/>
          <w:sz w:val="24"/>
          <w:szCs w:val="24"/>
        </w:rPr>
        <w:t>Asian Network for the Rights of Occupational and Environmental Victims (ANROEV)</w:t>
      </w:r>
    </w:p>
    <w:p w14:paraId="17A0EAEC" w14:textId="77777777" w:rsidR="00077FF4" w:rsidRPr="0085745B" w:rsidRDefault="00077FF4">
      <w:pPr>
        <w:pStyle w:val="Body"/>
        <w:jc w:val="center"/>
        <w:rPr>
          <w:rFonts w:ascii="Arial" w:hAnsi="Arial" w:cs="Arial"/>
          <w:b/>
          <w:bCs/>
          <w:sz w:val="24"/>
          <w:szCs w:val="24"/>
        </w:rPr>
      </w:pPr>
    </w:p>
    <w:p w14:paraId="0DB7D577" w14:textId="77777777" w:rsidR="00077FF4" w:rsidRPr="0085745B" w:rsidRDefault="009F476A">
      <w:pPr>
        <w:pStyle w:val="Body"/>
        <w:jc w:val="center"/>
        <w:rPr>
          <w:rFonts w:ascii="Arial" w:eastAsia="Helvetica" w:hAnsi="Arial" w:cs="Arial"/>
          <w:b/>
          <w:bCs/>
          <w:sz w:val="24"/>
          <w:szCs w:val="24"/>
        </w:rPr>
      </w:pPr>
      <w:r w:rsidRPr="0085745B">
        <w:rPr>
          <w:rFonts w:ascii="Arial" w:hAnsi="Arial" w:cs="Arial"/>
          <w:b/>
          <w:bCs/>
          <w:sz w:val="24"/>
          <w:szCs w:val="24"/>
        </w:rPr>
        <w:t>Comments to UN Special Rapporteur on Toxics and Human Rights</w:t>
      </w:r>
    </w:p>
    <w:p w14:paraId="6084F4A5" w14:textId="77777777" w:rsidR="00077FF4" w:rsidRPr="0085745B" w:rsidRDefault="009F476A">
      <w:pPr>
        <w:pStyle w:val="Default"/>
        <w:spacing w:before="0" w:after="240" w:line="240" w:lineRule="auto"/>
        <w:jc w:val="center"/>
        <w:rPr>
          <w:rFonts w:ascii="Arial" w:eastAsia="Helvetica" w:hAnsi="Arial" w:cs="Arial"/>
          <w:b/>
          <w:bCs/>
          <w:shd w:val="clear" w:color="auto" w:fill="F5F5F1"/>
        </w:rPr>
      </w:pPr>
      <w:r w:rsidRPr="0085745B">
        <w:rPr>
          <w:rFonts w:ascii="Arial" w:hAnsi="Arial" w:cs="Arial"/>
          <w:b/>
          <w:bCs/>
          <w:shd w:val="clear" w:color="auto" w:fill="F5F5F1"/>
        </w:rPr>
        <w:t>Response to Call for Input on Gender and Toxics</w:t>
      </w:r>
    </w:p>
    <w:p w14:paraId="67AA438B" w14:textId="77777777" w:rsidR="00077FF4" w:rsidRPr="0085745B" w:rsidRDefault="009F476A">
      <w:pPr>
        <w:pStyle w:val="Default"/>
        <w:spacing w:before="0" w:after="240" w:line="240" w:lineRule="auto"/>
        <w:jc w:val="center"/>
        <w:rPr>
          <w:rFonts w:ascii="Arial" w:eastAsia="Helvetica" w:hAnsi="Arial" w:cs="Arial"/>
          <w:shd w:val="clear" w:color="auto" w:fill="F5F5F1"/>
        </w:rPr>
      </w:pPr>
      <w:r w:rsidRPr="0085745B">
        <w:rPr>
          <w:rFonts w:ascii="Arial" w:hAnsi="Arial" w:cs="Arial"/>
          <w:b/>
          <w:bCs/>
          <w:shd w:val="clear" w:color="auto" w:fill="F5F5F1"/>
        </w:rPr>
        <w:t xml:space="preserve">Sent via email to </w:t>
      </w:r>
      <w:hyperlink r:id="rId7" w:history="1">
        <w:r w:rsidRPr="0085745B">
          <w:rPr>
            <w:rStyle w:val="Hyperlink0"/>
            <w:rFonts w:ascii="Arial" w:hAnsi="Arial" w:cs="Arial"/>
            <w:shd w:val="clear" w:color="auto" w:fill="F5F5F1"/>
          </w:rPr>
          <w:t>hrc-sr-toxicshr@un.org</w:t>
        </w:r>
      </w:hyperlink>
    </w:p>
    <w:p w14:paraId="0D0FF1BE" w14:textId="77777777" w:rsidR="00077FF4" w:rsidRPr="0085745B" w:rsidRDefault="00077FF4">
      <w:pPr>
        <w:pStyle w:val="Default"/>
        <w:spacing w:before="0" w:after="375" w:line="240" w:lineRule="auto"/>
        <w:rPr>
          <w:rFonts w:ascii="Arial" w:eastAsia="Helvetica" w:hAnsi="Arial" w:cs="Arial"/>
          <w:shd w:val="clear" w:color="auto" w:fill="F5F5F1"/>
        </w:rPr>
      </w:pPr>
    </w:p>
    <w:p w14:paraId="5AF68957" w14:textId="1B2998B8" w:rsidR="00BA21B0" w:rsidRPr="0085745B" w:rsidRDefault="00EF0313">
      <w:pPr>
        <w:pStyle w:val="Body"/>
        <w:rPr>
          <w:rFonts w:ascii="Arial" w:eastAsia="Helvetica" w:hAnsi="Arial" w:cs="Arial"/>
          <w:b/>
          <w:bCs/>
          <w:sz w:val="24"/>
          <w:szCs w:val="24"/>
        </w:rPr>
      </w:pPr>
      <w:r w:rsidRPr="0085745B">
        <w:rPr>
          <w:rFonts w:ascii="Arial" w:eastAsia="Helvetica" w:hAnsi="Arial" w:cs="Arial"/>
          <w:b/>
          <w:bCs/>
          <w:sz w:val="24"/>
          <w:szCs w:val="24"/>
        </w:rPr>
        <w:t xml:space="preserve">Introduction </w:t>
      </w:r>
    </w:p>
    <w:p w14:paraId="7A707FC6" w14:textId="77777777" w:rsidR="00EF0313" w:rsidRPr="0085745B" w:rsidRDefault="00EF0313">
      <w:pPr>
        <w:pStyle w:val="Body"/>
        <w:rPr>
          <w:rFonts w:ascii="Arial" w:eastAsia="Helvetica" w:hAnsi="Arial" w:cs="Arial"/>
          <w:b/>
          <w:bCs/>
          <w:sz w:val="24"/>
          <w:szCs w:val="24"/>
        </w:rPr>
      </w:pPr>
    </w:p>
    <w:p w14:paraId="2E3F2955" w14:textId="2998D3ED" w:rsidR="00BA21B0" w:rsidRPr="0085745B" w:rsidRDefault="00687206">
      <w:pPr>
        <w:pStyle w:val="Body"/>
        <w:rPr>
          <w:rFonts w:ascii="Arial" w:eastAsia="Helvetica" w:hAnsi="Arial" w:cs="Arial"/>
          <w:sz w:val="24"/>
          <w:szCs w:val="24"/>
        </w:rPr>
      </w:pPr>
      <w:r w:rsidRPr="0085745B">
        <w:rPr>
          <w:rFonts w:ascii="Arial" w:eastAsia="Helvetica" w:hAnsi="Arial" w:cs="Arial"/>
          <w:sz w:val="24"/>
          <w:szCs w:val="24"/>
        </w:rPr>
        <w:t>The inputs in this document target the impact of hazardous substances (</w:t>
      </w:r>
      <w:r w:rsidR="00D83F9F" w:rsidRPr="0085745B">
        <w:rPr>
          <w:rFonts w:ascii="Arial" w:eastAsia="Helvetica" w:hAnsi="Arial" w:cs="Arial"/>
          <w:sz w:val="24"/>
          <w:szCs w:val="24"/>
        </w:rPr>
        <w:t>toxics</w:t>
      </w:r>
      <w:r w:rsidRPr="0085745B">
        <w:rPr>
          <w:rFonts w:ascii="Arial" w:eastAsia="Helvetica" w:hAnsi="Arial" w:cs="Arial"/>
          <w:sz w:val="24"/>
          <w:szCs w:val="24"/>
        </w:rPr>
        <w:t xml:space="preserve">) used in the Electronics industry and their impact on the health of workers and the </w:t>
      </w:r>
      <w:r w:rsidR="00486788" w:rsidRPr="0085745B">
        <w:rPr>
          <w:rFonts w:ascii="Arial" w:eastAsia="Helvetica" w:hAnsi="Arial" w:cs="Arial"/>
          <w:sz w:val="24"/>
          <w:szCs w:val="24"/>
        </w:rPr>
        <w:t xml:space="preserve">different ways they impact men, women, and young children. It also discusses the predisposition of a certain gender to </w:t>
      </w:r>
      <w:r w:rsidR="005019E6" w:rsidRPr="0085745B">
        <w:rPr>
          <w:rFonts w:ascii="Arial" w:eastAsia="Helvetica" w:hAnsi="Arial" w:cs="Arial"/>
          <w:sz w:val="24"/>
          <w:szCs w:val="24"/>
        </w:rPr>
        <w:t>exploitation even gender-based violence and harassment</w:t>
      </w:r>
      <w:r w:rsidR="00B634B1" w:rsidRPr="0085745B">
        <w:rPr>
          <w:rStyle w:val="FootnoteReference"/>
          <w:rFonts w:ascii="Arial" w:eastAsia="Helvetica" w:hAnsi="Arial" w:cs="Arial"/>
          <w:sz w:val="24"/>
          <w:szCs w:val="24"/>
        </w:rPr>
        <w:footnoteReference w:id="2"/>
      </w:r>
      <w:r w:rsidR="005019E6" w:rsidRPr="0085745B">
        <w:rPr>
          <w:rFonts w:ascii="Arial" w:eastAsia="Helvetica" w:hAnsi="Arial" w:cs="Arial"/>
          <w:sz w:val="24"/>
          <w:szCs w:val="24"/>
        </w:rPr>
        <w:t xml:space="preserve">, based on their status in society that is reflected at the factory </w:t>
      </w:r>
      <w:proofErr w:type="gramStart"/>
      <w:r w:rsidR="005019E6" w:rsidRPr="0085745B">
        <w:rPr>
          <w:rFonts w:ascii="Arial" w:eastAsia="Helvetica" w:hAnsi="Arial" w:cs="Arial"/>
          <w:sz w:val="24"/>
          <w:szCs w:val="24"/>
        </w:rPr>
        <w:t>level</w:t>
      </w:r>
      <w:proofErr w:type="gramEnd"/>
      <w:r w:rsidR="005019E6" w:rsidRPr="0085745B">
        <w:rPr>
          <w:rFonts w:ascii="Arial" w:eastAsia="Helvetica" w:hAnsi="Arial" w:cs="Arial"/>
          <w:sz w:val="24"/>
          <w:szCs w:val="24"/>
        </w:rPr>
        <w:t xml:space="preserve"> and they are</w:t>
      </w:r>
      <w:r w:rsidR="00B634B1" w:rsidRPr="0085745B">
        <w:rPr>
          <w:rFonts w:ascii="Arial" w:eastAsia="Helvetica" w:hAnsi="Arial" w:cs="Arial"/>
          <w:sz w:val="24"/>
          <w:szCs w:val="24"/>
        </w:rPr>
        <w:t xml:space="preserve"> also</w:t>
      </w:r>
      <w:r w:rsidR="005019E6" w:rsidRPr="0085745B">
        <w:rPr>
          <w:rFonts w:ascii="Arial" w:eastAsia="Helvetica" w:hAnsi="Arial" w:cs="Arial"/>
          <w:sz w:val="24"/>
          <w:szCs w:val="24"/>
        </w:rPr>
        <w:t xml:space="preserve"> more likely to face increased exposure to the toxic substances. </w:t>
      </w:r>
    </w:p>
    <w:p w14:paraId="50E09A3B" w14:textId="77777777" w:rsidR="00CB6F87" w:rsidRPr="0085745B" w:rsidRDefault="00CB6F87">
      <w:pPr>
        <w:pStyle w:val="Body"/>
        <w:rPr>
          <w:rFonts w:ascii="Arial" w:eastAsia="Helvetica" w:hAnsi="Arial" w:cs="Arial"/>
          <w:sz w:val="24"/>
          <w:szCs w:val="24"/>
        </w:rPr>
      </w:pPr>
    </w:p>
    <w:p w14:paraId="627A63E7" w14:textId="034779A3" w:rsidR="00CB6F87" w:rsidRPr="0085745B" w:rsidRDefault="00CB6F87">
      <w:pPr>
        <w:pStyle w:val="Body"/>
        <w:rPr>
          <w:rFonts w:ascii="Arial" w:eastAsia="Helvetica" w:hAnsi="Arial" w:cs="Arial"/>
          <w:sz w:val="24"/>
          <w:szCs w:val="24"/>
        </w:rPr>
      </w:pPr>
      <w:r w:rsidRPr="0085745B">
        <w:rPr>
          <w:rFonts w:ascii="Arial" w:eastAsia="Helvetica" w:hAnsi="Arial" w:cs="Arial"/>
          <w:sz w:val="24"/>
          <w:szCs w:val="24"/>
        </w:rPr>
        <w:t xml:space="preserve">The inputs are based on the Solidarity </w:t>
      </w:r>
      <w:r w:rsidR="00D20076" w:rsidRPr="0085745B">
        <w:rPr>
          <w:rFonts w:ascii="Arial" w:eastAsia="Helvetica" w:hAnsi="Arial" w:cs="Arial"/>
          <w:sz w:val="24"/>
          <w:szCs w:val="24"/>
        </w:rPr>
        <w:t>Center’s</w:t>
      </w:r>
      <w:r w:rsidRPr="0085745B">
        <w:rPr>
          <w:rFonts w:ascii="Arial" w:eastAsia="Helvetica" w:hAnsi="Arial" w:cs="Arial"/>
          <w:sz w:val="24"/>
          <w:szCs w:val="24"/>
        </w:rPr>
        <w:t xml:space="preserve"> work on occupational health and safety as well as on Gender-Based Violence and Harassment (GBVH). It is also based on the work of our partner network – the Asian Network for the Rights of Occupational and Environmental Victims (</w:t>
      </w:r>
      <w:hyperlink r:id="rId8" w:history="1">
        <w:r w:rsidRPr="0085745B">
          <w:rPr>
            <w:rStyle w:val="Hyperlink"/>
            <w:rFonts w:ascii="Arial" w:eastAsia="Helvetica" w:hAnsi="Arial" w:cs="Arial"/>
            <w:sz w:val="24"/>
            <w:szCs w:val="24"/>
          </w:rPr>
          <w:t>ANROEV</w:t>
        </w:r>
      </w:hyperlink>
      <w:r w:rsidRPr="0085745B">
        <w:rPr>
          <w:rFonts w:ascii="Arial" w:eastAsia="Helvetica" w:hAnsi="Arial" w:cs="Arial"/>
          <w:sz w:val="24"/>
          <w:szCs w:val="24"/>
        </w:rPr>
        <w:t xml:space="preserve">), which is a victim led network an has members in more than 15 Asian countries. </w:t>
      </w:r>
    </w:p>
    <w:p w14:paraId="30AB8BF3" w14:textId="77777777" w:rsidR="00D83F9F" w:rsidRPr="0085745B" w:rsidRDefault="00D83F9F">
      <w:pPr>
        <w:pStyle w:val="Body"/>
        <w:rPr>
          <w:rFonts w:ascii="Arial" w:eastAsia="Helvetica" w:hAnsi="Arial" w:cs="Arial"/>
          <w:sz w:val="24"/>
          <w:szCs w:val="24"/>
        </w:rPr>
      </w:pPr>
    </w:p>
    <w:p w14:paraId="37FF2EE0" w14:textId="75B72614" w:rsidR="00077FF4" w:rsidRPr="0085745B" w:rsidRDefault="00B634B1">
      <w:pPr>
        <w:pStyle w:val="Default"/>
        <w:spacing w:before="0" w:line="240" w:lineRule="auto"/>
        <w:rPr>
          <w:rFonts w:ascii="Arial" w:eastAsia="Helvetica" w:hAnsi="Arial" w:cs="Arial"/>
        </w:rPr>
      </w:pPr>
      <w:r w:rsidRPr="0085745B">
        <w:rPr>
          <w:rFonts w:ascii="Arial" w:hAnsi="Arial" w:cs="Arial"/>
        </w:rPr>
        <w:t>A</w:t>
      </w:r>
      <w:r w:rsidR="009F476A" w:rsidRPr="0085745B">
        <w:rPr>
          <w:rFonts w:ascii="Arial" w:hAnsi="Arial" w:cs="Arial"/>
        </w:rPr>
        <w:t xml:space="preserve">fter decades of harm to workers and their </w:t>
      </w:r>
      <w:r w:rsidR="008B30B5" w:rsidRPr="0085745B">
        <w:rPr>
          <w:rFonts w:ascii="Arial" w:hAnsi="Arial" w:cs="Arial"/>
        </w:rPr>
        <w:t xml:space="preserve">unborn </w:t>
      </w:r>
      <w:r w:rsidR="009F476A" w:rsidRPr="0085745B">
        <w:rPr>
          <w:rFonts w:ascii="Arial" w:hAnsi="Arial" w:cs="Arial"/>
        </w:rPr>
        <w:t>children</w:t>
      </w:r>
      <w:r w:rsidR="00687206" w:rsidRPr="0085745B">
        <w:rPr>
          <w:rFonts w:ascii="Arial" w:hAnsi="Arial" w:cs="Arial"/>
        </w:rPr>
        <w:t xml:space="preserve"> </w:t>
      </w:r>
      <w:r w:rsidR="009F476A" w:rsidRPr="0085745B">
        <w:rPr>
          <w:rFonts w:ascii="Arial" w:hAnsi="Arial" w:cs="Arial"/>
        </w:rPr>
        <w:t xml:space="preserve">caused by the electronics industry’s negligent use of harmful chemicals, </w:t>
      </w:r>
      <w:r w:rsidRPr="0085745B">
        <w:rPr>
          <w:rFonts w:ascii="Arial" w:hAnsi="Arial" w:cs="Arial"/>
        </w:rPr>
        <w:t xml:space="preserve">States and businesses </w:t>
      </w:r>
      <w:r w:rsidR="009F476A" w:rsidRPr="0085745B">
        <w:rPr>
          <w:rFonts w:ascii="Arial" w:hAnsi="Arial" w:cs="Arial"/>
        </w:rPr>
        <w:t xml:space="preserve">must acknowledge that they neglected to protect their workers from </w:t>
      </w:r>
      <w:r w:rsidRPr="0085745B">
        <w:rPr>
          <w:rFonts w:ascii="Arial" w:hAnsi="Arial" w:cs="Arial"/>
        </w:rPr>
        <w:t>exposure</w:t>
      </w:r>
      <w:r w:rsidR="009F476A" w:rsidRPr="0085745B">
        <w:rPr>
          <w:rFonts w:ascii="Arial" w:hAnsi="Arial" w:cs="Arial"/>
        </w:rPr>
        <w:t xml:space="preserve"> to toxic chemicals.  Further, they must compensate the employees made sick, and invest far more in preventing future harm than was spent in the past, up and down the supply chain.</w:t>
      </w:r>
    </w:p>
    <w:p w14:paraId="40233F74" w14:textId="77777777" w:rsidR="00CB6F87" w:rsidRPr="0085745B" w:rsidRDefault="00CB6F87">
      <w:pPr>
        <w:pStyle w:val="Default"/>
        <w:spacing w:before="0" w:line="240" w:lineRule="auto"/>
        <w:rPr>
          <w:rFonts w:ascii="Arial" w:eastAsia="Helvetica" w:hAnsi="Arial" w:cs="Arial"/>
          <w:b/>
          <w:bCs/>
          <w:color w:val="333333"/>
        </w:rPr>
      </w:pPr>
    </w:p>
    <w:p w14:paraId="53B62050" w14:textId="50A76039" w:rsidR="00077FF4" w:rsidRPr="0085745B" w:rsidRDefault="00D83F9F">
      <w:pPr>
        <w:pStyle w:val="Default"/>
        <w:spacing w:before="0" w:line="240" w:lineRule="auto"/>
        <w:rPr>
          <w:rFonts w:ascii="Arial" w:eastAsia="Helvetica" w:hAnsi="Arial" w:cs="Arial"/>
          <w:b/>
          <w:bCs/>
          <w:color w:val="333333"/>
        </w:rPr>
      </w:pPr>
      <w:r w:rsidRPr="0085745B">
        <w:rPr>
          <w:rFonts w:ascii="Arial" w:eastAsia="Helvetica" w:hAnsi="Arial" w:cs="Arial"/>
          <w:b/>
          <w:bCs/>
          <w:color w:val="333333"/>
        </w:rPr>
        <w:t>The scale</w:t>
      </w:r>
      <w:r w:rsidR="00EF0313" w:rsidRPr="0085745B">
        <w:rPr>
          <w:rFonts w:ascii="Arial" w:eastAsia="Helvetica" w:hAnsi="Arial" w:cs="Arial"/>
          <w:b/>
          <w:bCs/>
          <w:color w:val="333333"/>
        </w:rPr>
        <w:t xml:space="preserve"> of the Problem </w:t>
      </w:r>
    </w:p>
    <w:p w14:paraId="3616455F" w14:textId="77777777" w:rsidR="00077FF4" w:rsidRPr="0085745B" w:rsidRDefault="00077FF4">
      <w:pPr>
        <w:pStyle w:val="Body"/>
        <w:rPr>
          <w:rFonts w:ascii="Arial" w:eastAsia="Helvetica" w:hAnsi="Arial" w:cs="Arial"/>
          <w:b/>
          <w:bCs/>
          <w:sz w:val="24"/>
          <w:szCs w:val="24"/>
        </w:rPr>
      </w:pPr>
    </w:p>
    <w:p w14:paraId="0F70173F" w14:textId="109931BA" w:rsidR="00077FF4" w:rsidRPr="0085745B" w:rsidRDefault="008B30B5">
      <w:pPr>
        <w:pStyle w:val="Body"/>
        <w:rPr>
          <w:rStyle w:val="None"/>
          <w:rFonts w:ascii="Arial" w:hAnsi="Arial" w:cs="Arial"/>
          <w:sz w:val="24"/>
          <w:szCs w:val="24"/>
        </w:rPr>
      </w:pPr>
      <w:r w:rsidRPr="0085745B">
        <w:rPr>
          <w:rFonts w:ascii="Arial" w:hAnsi="Arial" w:cs="Arial"/>
          <w:sz w:val="24"/>
          <w:szCs w:val="24"/>
        </w:rPr>
        <w:t>T</w:t>
      </w:r>
      <w:r w:rsidR="009F476A" w:rsidRPr="0085745B">
        <w:rPr>
          <w:rStyle w:val="None"/>
          <w:rFonts w:ascii="Arial" w:hAnsi="Arial" w:cs="Arial"/>
          <w:sz w:val="24"/>
          <w:szCs w:val="24"/>
        </w:rPr>
        <w:t>here is a long history of identifying, documenting</w:t>
      </w:r>
      <w:r w:rsidR="00B634B1" w:rsidRPr="0085745B">
        <w:rPr>
          <w:rStyle w:val="None"/>
          <w:rFonts w:ascii="Arial" w:hAnsi="Arial" w:cs="Arial"/>
          <w:sz w:val="24"/>
          <w:szCs w:val="24"/>
        </w:rPr>
        <w:t>,</w:t>
      </w:r>
      <w:r w:rsidR="009F476A" w:rsidRPr="0085745B">
        <w:rPr>
          <w:rStyle w:val="None"/>
          <w:rFonts w:ascii="Arial" w:hAnsi="Arial" w:cs="Arial"/>
          <w:sz w:val="24"/>
          <w:szCs w:val="24"/>
        </w:rPr>
        <w:t xml:space="preserve"> and addressing the toxic impacts </w:t>
      </w:r>
      <w:r w:rsidRPr="0085745B">
        <w:rPr>
          <w:rStyle w:val="None"/>
          <w:rFonts w:ascii="Arial" w:hAnsi="Arial" w:cs="Arial"/>
          <w:sz w:val="24"/>
          <w:szCs w:val="24"/>
        </w:rPr>
        <w:t>on</w:t>
      </w:r>
      <w:r w:rsidR="009F476A" w:rsidRPr="0085745B">
        <w:rPr>
          <w:rStyle w:val="None"/>
          <w:rFonts w:ascii="Arial" w:hAnsi="Arial" w:cs="Arial"/>
          <w:sz w:val="24"/>
          <w:szCs w:val="24"/>
        </w:rPr>
        <w:t xml:space="preserve"> </w:t>
      </w:r>
      <w:r w:rsidRPr="0085745B">
        <w:rPr>
          <w:rStyle w:val="None"/>
          <w:rFonts w:ascii="Arial" w:hAnsi="Arial" w:cs="Arial"/>
          <w:sz w:val="24"/>
          <w:szCs w:val="24"/>
        </w:rPr>
        <w:t>women’s</w:t>
      </w:r>
      <w:r w:rsidR="009F476A" w:rsidRPr="0085745B">
        <w:rPr>
          <w:rStyle w:val="None"/>
          <w:rFonts w:ascii="Arial" w:hAnsi="Arial" w:cs="Arial"/>
          <w:sz w:val="24"/>
          <w:szCs w:val="24"/>
        </w:rPr>
        <w:t xml:space="preserve"> and children’s health in electronics workers in Silicon Valley and around the world</w:t>
      </w:r>
      <w:r w:rsidRPr="0085745B">
        <w:rPr>
          <w:rStyle w:val="None"/>
          <w:rFonts w:ascii="Arial" w:hAnsi="Arial" w:cs="Arial"/>
          <w:sz w:val="24"/>
          <w:szCs w:val="24"/>
        </w:rPr>
        <w:t xml:space="preserve">. The gendered nature of the electronic assembly </w:t>
      </w:r>
      <w:r w:rsidR="00EF0313" w:rsidRPr="0085745B">
        <w:rPr>
          <w:rStyle w:val="None"/>
          <w:rFonts w:ascii="Arial" w:hAnsi="Arial" w:cs="Arial"/>
          <w:sz w:val="24"/>
          <w:szCs w:val="24"/>
        </w:rPr>
        <w:t xml:space="preserve">means that a majority of the </w:t>
      </w:r>
      <w:r w:rsidR="009F476A" w:rsidRPr="0085745B">
        <w:rPr>
          <w:rStyle w:val="None"/>
          <w:rFonts w:ascii="Arial" w:hAnsi="Arial" w:cs="Arial"/>
          <w:sz w:val="24"/>
          <w:szCs w:val="24"/>
        </w:rPr>
        <w:t xml:space="preserve">global electronics production workforce consists primarily of women of </w:t>
      </w:r>
      <w:r w:rsidRPr="0085745B">
        <w:rPr>
          <w:rStyle w:val="None"/>
          <w:rFonts w:ascii="Arial" w:hAnsi="Arial" w:cs="Arial"/>
          <w:sz w:val="24"/>
          <w:szCs w:val="24"/>
        </w:rPr>
        <w:t>childbearing</w:t>
      </w:r>
      <w:r w:rsidR="009F476A" w:rsidRPr="0085745B">
        <w:rPr>
          <w:rStyle w:val="None"/>
          <w:rFonts w:ascii="Arial" w:hAnsi="Arial" w:cs="Arial"/>
          <w:sz w:val="24"/>
          <w:szCs w:val="24"/>
        </w:rPr>
        <w:t xml:space="preserve"> age.  An estimated 18 million workers produce and create a $1.7 trillion trade in electronics products, according to</w:t>
      </w:r>
      <w:r w:rsidR="00EF0313" w:rsidRPr="0085745B">
        <w:rPr>
          <w:rStyle w:val="None"/>
          <w:rFonts w:ascii="Arial" w:hAnsi="Arial" w:cs="Arial"/>
          <w:sz w:val="24"/>
          <w:szCs w:val="24"/>
        </w:rPr>
        <w:t xml:space="preserve"> the global union</w:t>
      </w:r>
      <w:r w:rsidR="009F476A" w:rsidRPr="0085745B">
        <w:rPr>
          <w:rStyle w:val="None"/>
          <w:rFonts w:ascii="Arial" w:hAnsi="Arial" w:cs="Arial"/>
          <w:sz w:val="24"/>
          <w:szCs w:val="24"/>
        </w:rPr>
        <w:t xml:space="preserve"> </w:t>
      </w:r>
      <w:hyperlink r:id="rId9" w:history="1">
        <w:proofErr w:type="spellStart"/>
        <w:r w:rsidR="009F476A" w:rsidRPr="0085745B">
          <w:rPr>
            <w:rStyle w:val="Hyperlink"/>
            <w:rFonts w:ascii="Arial" w:hAnsi="Arial" w:cs="Arial"/>
            <w:sz w:val="24"/>
            <w:szCs w:val="24"/>
          </w:rPr>
          <w:t>IndustriALL</w:t>
        </w:r>
        <w:proofErr w:type="spellEnd"/>
      </w:hyperlink>
      <w:r w:rsidR="009F476A" w:rsidRPr="0085745B">
        <w:rPr>
          <w:rStyle w:val="None"/>
          <w:rFonts w:ascii="Arial" w:hAnsi="Arial" w:cs="Arial"/>
          <w:sz w:val="24"/>
          <w:szCs w:val="24"/>
        </w:rPr>
        <w:t xml:space="preserve"> and </w:t>
      </w:r>
      <w:hyperlink r:id="rId10" w:history="1">
        <w:r w:rsidR="009F476A" w:rsidRPr="0085745B">
          <w:rPr>
            <w:rStyle w:val="Hyperlink"/>
            <w:rFonts w:ascii="Arial" w:hAnsi="Arial" w:cs="Arial"/>
            <w:sz w:val="24"/>
            <w:szCs w:val="24"/>
          </w:rPr>
          <w:t>Electronics Watch</w:t>
        </w:r>
      </w:hyperlink>
      <w:r w:rsidR="009F476A" w:rsidRPr="0085745B">
        <w:rPr>
          <w:rStyle w:val="None"/>
          <w:rFonts w:ascii="Arial" w:hAnsi="Arial" w:cs="Arial"/>
          <w:sz w:val="24"/>
          <w:szCs w:val="24"/>
        </w:rPr>
        <w:t>.</w:t>
      </w:r>
      <w:r w:rsidR="002729C0" w:rsidRPr="0085745B">
        <w:rPr>
          <w:rStyle w:val="None"/>
          <w:rFonts w:ascii="Arial" w:hAnsi="Arial" w:cs="Arial"/>
          <w:sz w:val="24"/>
          <w:szCs w:val="24"/>
        </w:rPr>
        <w:t xml:space="preserve"> This figure is also in line with the estimate of the </w:t>
      </w:r>
      <w:hyperlink r:id="rId11" w:history="1">
        <w:r w:rsidR="002729C0" w:rsidRPr="0085745B">
          <w:rPr>
            <w:rStyle w:val="Hyperlink"/>
            <w:rFonts w:ascii="Arial" w:hAnsi="Arial" w:cs="Arial"/>
            <w:sz w:val="24"/>
            <w:szCs w:val="24"/>
          </w:rPr>
          <w:t>International Labor Organization</w:t>
        </w:r>
      </w:hyperlink>
      <w:r w:rsidR="002729C0" w:rsidRPr="0085745B">
        <w:rPr>
          <w:rStyle w:val="None"/>
          <w:rFonts w:ascii="Arial" w:hAnsi="Arial" w:cs="Arial"/>
          <w:sz w:val="24"/>
          <w:szCs w:val="24"/>
        </w:rPr>
        <w:t xml:space="preserve"> (ILO)</w:t>
      </w:r>
      <w:r w:rsidR="00441E72" w:rsidRPr="0085745B">
        <w:rPr>
          <w:rStyle w:val="None"/>
          <w:rFonts w:ascii="Arial" w:hAnsi="Arial" w:cs="Arial"/>
          <w:sz w:val="24"/>
          <w:szCs w:val="24"/>
        </w:rPr>
        <w:t xml:space="preserve"> </w:t>
      </w:r>
      <w:r w:rsidR="002729C0" w:rsidRPr="0085745B">
        <w:rPr>
          <w:rStyle w:val="None"/>
          <w:rFonts w:ascii="Arial" w:hAnsi="Arial" w:cs="Arial"/>
          <w:sz w:val="24"/>
          <w:szCs w:val="24"/>
        </w:rPr>
        <w:t xml:space="preserve">with women workers making the bulk of the employment. </w:t>
      </w:r>
    </w:p>
    <w:p w14:paraId="0F6FFD12" w14:textId="77777777" w:rsidR="002729C0" w:rsidRPr="0085745B" w:rsidRDefault="002729C0">
      <w:pPr>
        <w:pStyle w:val="Body"/>
        <w:rPr>
          <w:rStyle w:val="None"/>
          <w:rFonts w:ascii="Arial" w:hAnsi="Arial" w:cs="Arial"/>
          <w:sz w:val="24"/>
          <w:szCs w:val="24"/>
        </w:rPr>
      </w:pPr>
    </w:p>
    <w:p w14:paraId="3F3B1ED6" w14:textId="3DF4AF9F" w:rsidR="002729C0" w:rsidRPr="0085745B" w:rsidRDefault="002729C0" w:rsidP="002729C0">
      <w:pPr>
        <w:pStyle w:val="Default"/>
        <w:spacing w:before="0" w:line="240" w:lineRule="auto"/>
        <w:rPr>
          <w:rFonts w:ascii="Arial" w:eastAsia="Helvetica" w:hAnsi="Arial" w:cs="Arial"/>
          <w:color w:val="333333"/>
        </w:rPr>
      </w:pPr>
      <w:r w:rsidRPr="0085745B">
        <w:rPr>
          <w:rFonts w:ascii="Arial" w:hAnsi="Arial" w:cs="Arial"/>
          <w:color w:val="333333"/>
        </w:rPr>
        <w:t xml:space="preserve">The manufacture and use of electrical and electronic products have increased dramatically over the past several decades, and contract manufacturing for the global supply chain takes place through a complicated web of subcontractors, often located in Asia with the bulk of production taking place in countries like China, </w:t>
      </w:r>
      <w:r w:rsidR="0004630A" w:rsidRPr="0085745B">
        <w:rPr>
          <w:rFonts w:ascii="Arial" w:hAnsi="Arial" w:cs="Arial"/>
          <w:color w:val="333333"/>
        </w:rPr>
        <w:t xml:space="preserve">Taiwan, </w:t>
      </w:r>
      <w:r w:rsidRPr="0085745B">
        <w:rPr>
          <w:rFonts w:ascii="Arial" w:hAnsi="Arial" w:cs="Arial"/>
          <w:color w:val="333333"/>
        </w:rPr>
        <w:t>Thailand, Malaysia, Vietnam</w:t>
      </w:r>
      <w:r w:rsidR="00D83F9F" w:rsidRPr="0085745B">
        <w:rPr>
          <w:rFonts w:ascii="Arial" w:hAnsi="Arial" w:cs="Arial"/>
          <w:color w:val="333333"/>
        </w:rPr>
        <w:t xml:space="preserve">, Philippines, Indonesia </w:t>
      </w:r>
      <w:r w:rsidRPr="0085745B">
        <w:rPr>
          <w:rFonts w:ascii="Arial" w:hAnsi="Arial" w:cs="Arial"/>
          <w:color w:val="333333"/>
        </w:rPr>
        <w:t xml:space="preserve">and increasingly in India.  The manufacture of electrical and electronic products relies on and </w:t>
      </w:r>
      <w:hyperlink r:id="rId12" w:history="1">
        <w:r w:rsidRPr="0085745B">
          <w:rPr>
            <w:rStyle w:val="Hyperlink"/>
            <w:rFonts w:ascii="Arial" w:hAnsi="Arial" w:cs="Arial"/>
          </w:rPr>
          <w:t>uses more than a thousand chemicals</w:t>
        </w:r>
      </w:hyperlink>
      <w:r w:rsidRPr="0085745B">
        <w:rPr>
          <w:rFonts w:ascii="Arial" w:hAnsi="Arial" w:cs="Arial"/>
          <w:color w:val="333333"/>
        </w:rPr>
        <w:t xml:space="preserve"> and other materials, many of which are known to be hazardous and lack comprehensive toxicological health and safety information due to weak regulatory policies. These substances include solvents, metals, persistent organic pollutants, such as certain flame retardants, and known carcinogens, mutagens, reproductive and developmental toxicants, and endocrine-disrupting compounds.</w:t>
      </w:r>
    </w:p>
    <w:p w14:paraId="5A1AD5A0" w14:textId="77777777" w:rsidR="002729C0" w:rsidRPr="0085745B" w:rsidRDefault="002729C0" w:rsidP="002729C0">
      <w:pPr>
        <w:pStyle w:val="Default"/>
        <w:spacing w:before="0" w:line="240" w:lineRule="auto"/>
        <w:rPr>
          <w:rStyle w:val="None"/>
          <w:rFonts w:ascii="Arial" w:eastAsia="Helvetica" w:hAnsi="Arial" w:cs="Arial"/>
          <w:b/>
          <w:bCs/>
          <w:color w:val="333333"/>
        </w:rPr>
      </w:pPr>
    </w:p>
    <w:p w14:paraId="46AB9334" w14:textId="76F89B22" w:rsidR="002729C0" w:rsidRPr="0085745B" w:rsidRDefault="00D83F9F">
      <w:pPr>
        <w:pStyle w:val="Body"/>
        <w:rPr>
          <w:rStyle w:val="None"/>
          <w:rFonts w:ascii="Arial" w:hAnsi="Arial" w:cs="Arial"/>
          <w:b/>
          <w:bCs/>
          <w:sz w:val="24"/>
          <w:szCs w:val="24"/>
        </w:rPr>
      </w:pPr>
      <w:r w:rsidRPr="0085745B">
        <w:rPr>
          <w:rStyle w:val="None"/>
          <w:rFonts w:ascii="Arial" w:hAnsi="Arial" w:cs="Arial"/>
          <w:b/>
          <w:bCs/>
          <w:sz w:val="24"/>
          <w:szCs w:val="24"/>
        </w:rPr>
        <w:t xml:space="preserve">Recognition of the problem </w:t>
      </w:r>
    </w:p>
    <w:p w14:paraId="34CF3369" w14:textId="77777777" w:rsidR="00D83F9F" w:rsidRPr="0085745B" w:rsidRDefault="00D83F9F">
      <w:pPr>
        <w:pStyle w:val="Body"/>
        <w:rPr>
          <w:rStyle w:val="None"/>
          <w:rFonts w:ascii="Arial" w:hAnsi="Arial" w:cs="Arial"/>
          <w:b/>
          <w:bCs/>
          <w:sz w:val="24"/>
          <w:szCs w:val="24"/>
        </w:rPr>
      </w:pPr>
    </w:p>
    <w:p w14:paraId="1A8B74C6" w14:textId="13FDDFC9" w:rsidR="00D83F9F" w:rsidRPr="0085745B" w:rsidRDefault="00D83F9F" w:rsidP="00D83F9F">
      <w:pPr>
        <w:pStyle w:val="Default"/>
        <w:spacing w:before="0" w:line="240" w:lineRule="auto"/>
        <w:rPr>
          <w:rFonts w:ascii="Arial" w:eastAsia="Helvetica" w:hAnsi="Arial" w:cs="Arial"/>
          <w:color w:val="333333"/>
        </w:rPr>
      </w:pPr>
      <w:r w:rsidRPr="0085745B">
        <w:rPr>
          <w:rFonts w:ascii="Arial" w:hAnsi="Arial" w:cs="Arial"/>
          <w:color w:val="333333"/>
        </w:rPr>
        <w:t xml:space="preserve">In 2012, the </w:t>
      </w:r>
      <w:hyperlink r:id="rId13" w:history="1">
        <w:r w:rsidRPr="0085745B">
          <w:rPr>
            <w:rStyle w:val="Hyperlink"/>
            <w:rFonts w:ascii="Arial" w:hAnsi="Arial" w:cs="Arial"/>
          </w:rPr>
          <w:t>American Public Health Association endorsed a comprehensive resolution</w:t>
        </w:r>
      </w:hyperlink>
      <w:r w:rsidRPr="0085745B">
        <w:rPr>
          <w:rFonts w:ascii="Arial" w:hAnsi="Arial" w:cs="Arial"/>
          <w:color w:val="333333"/>
        </w:rPr>
        <w:t xml:space="preserve"> addressing the many health impacts of the global electronics industry</w:t>
      </w:r>
      <w:r w:rsidRPr="0085745B">
        <w:rPr>
          <w:rFonts w:ascii="Arial" w:hAnsi="Arial" w:cs="Arial"/>
          <w:color w:val="333333"/>
        </w:rPr>
        <w:t xml:space="preserve">. </w:t>
      </w:r>
      <w:r w:rsidR="00CB6F87" w:rsidRPr="0085745B">
        <w:rPr>
          <w:rFonts w:ascii="Arial" w:hAnsi="Arial" w:cs="Arial"/>
          <w:color w:val="333333"/>
        </w:rPr>
        <w:t xml:space="preserve">It highlighted that the </w:t>
      </w:r>
      <w:r w:rsidR="00CB6F87" w:rsidRPr="0085745B">
        <w:rPr>
          <w:rFonts w:ascii="Arial" w:hAnsi="Arial" w:cs="Arial"/>
          <w:color w:val="333333"/>
        </w:rPr>
        <w:t xml:space="preserve">Chemicals </w:t>
      </w:r>
      <w:r w:rsidR="00CB6F87" w:rsidRPr="0085745B">
        <w:rPr>
          <w:rFonts w:ascii="Arial" w:hAnsi="Arial" w:cs="Arial"/>
          <w:color w:val="333333"/>
        </w:rPr>
        <w:t xml:space="preserve">used </w:t>
      </w:r>
      <w:r w:rsidR="00CB6F87" w:rsidRPr="0085745B">
        <w:rPr>
          <w:rFonts w:ascii="Arial" w:hAnsi="Arial" w:cs="Arial"/>
          <w:color w:val="333333"/>
        </w:rPr>
        <w:t>in the electronics industry are linked to numerous detrimental health effects, such as cancer, respiratory issues, reproductive disorders, and birth defects observed in manufacturing sites across China, Korea, Malaysia, and other regions. Women employed in semiconductor and electronics sectors might face heightened risks of miscarriage and reduced fertility. Moreover, there's indication that exposure to these chemicals in the workplace could potentially result in health problems spanning generations.</w:t>
      </w:r>
      <w:r w:rsidR="00D20076" w:rsidRPr="0085745B">
        <w:rPr>
          <w:rFonts w:ascii="Arial" w:hAnsi="Arial" w:cs="Arial"/>
          <w:color w:val="333333"/>
        </w:rPr>
        <w:t xml:space="preserve"> </w:t>
      </w:r>
    </w:p>
    <w:p w14:paraId="730B9C81" w14:textId="77777777" w:rsidR="00D83F9F" w:rsidRPr="0085745B" w:rsidRDefault="00D83F9F" w:rsidP="00D83F9F">
      <w:pPr>
        <w:pStyle w:val="Default"/>
        <w:spacing w:before="0" w:line="240" w:lineRule="auto"/>
        <w:rPr>
          <w:rFonts w:ascii="Arial" w:eastAsia="Helvetica" w:hAnsi="Arial" w:cs="Arial"/>
          <w:color w:val="333333"/>
        </w:rPr>
      </w:pPr>
    </w:p>
    <w:p w14:paraId="65D031EB" w14:textId="43151578" w:rsidR="00077FF4" w:rsidRPr="0085745B" w:rsidRDefault="00763881" w:rsidP="004D47BC">
      <w:pPr>
        <w:pStyle w:val="Default"/>
        <w:spacing w:before="0" w:line="240" w:lineRule="auto"/>
        <w:rPr>
          <w:rFonts w:ascii="Arial" w:hAnsi="Arial" w:cs="Arial"/>
          <w:color w:val="212121"/>
          <w:shd w:val="clear" w:color="auto" w:fill="FFFFFF"/>
        </w:rPr>
      </w:pPr>
      <w:r w:rsidRPr="0085745B">
        <w:rPr>
          <w:rFonts w:ascii="Arial" w:eastAsia="Helvetica" w:hAnsi="Arial" w:cs="Arial"/>
          <w:color w:val="333333"/>
        </w:rPr>
        <w:t xml:space="preserve">The ANROEV members from South Korea who are victims of the semiconductor industry led years of </w:t>
      </w:r>
      <w:hyperlink r:id="rId14" w:history="1">
        <w:r w:rsidRPr="0085745B">
          <w:rPr>
            <w:rStyle w:val="Hyperlink"/>
            <w:rFonts w:ascii="Arial" w:eastAsia="Helvetica" w:hAnsi="Arial" w:cs="Arial"/>
          </w:rPr>
          <w:t>struggle</w:t>
        </w:r>
      </w:hyperlink>
      <w:r w:rsidRPr="0085745B">
        <w:rPr>
          <w:rFonts w:ascii="Arial" w:eastAsia="Helvetica" w:hAnsi="Arial" w:cs="Arial"/>
          <w:color w:val="333333"/>
        </w:rPr>
        <w:t xml:space="preserve"> in South Korea by </w:t>
      </w:r>
      <w:r w:rsidRPr="0085745B">
        <w:rPr>
          <w:rFonts w:ascii="Arial" w:eastAsia="Helvetica" w:hAnsi="Arial" w:cs="Arial"/>
          <w:color w:val="333333"/>
        </w:rPr>
        <w:t>Supporters for the Health and Rights of People in the Semiconductor Industry </w:t>
      </w:r>
      <w:r w:rsidRPr="0085745B">
        <w:rPr>
          <w:rFonts w:ascii="Arial" w:eastAsia="Helvetica" w:hAnsi="Arial" w:cs="Arial"/>
          <w:color w:val="333333"/>
        </w:rPr>
        <w:t>(SHARPS). This also prompted deeper research</w:t>
      </w:r>
      <w:r w:rsidR="004D47BC" w:rsidRPr="0085745B">
        <w:rPr>
          <w:rStyle w:val="FootnoteReference"/>
          <w:rFonts w:ascii="Arial" w:eastAsia="Helvetica" w:hAnsi="Arial" w:cs="Arial"/>
          <w:color w:val="333333"/>
        </w:rPr>
        <w:footnoteReference w:id="3"/>
      </w:r>
      <w:r w:rsidRPr="0085745B">
        <w:rPr>
          <w:rFonts w:ascii="Arial" w:eastAsia="Helvetica" w:hAnsi="Arial" w:cs="Arial"/>
          <w:color w:val="333333"/>
        </w:rPr>
        <w:t xml:space="preserve"> on the health impact on workers in Korea and </w:t>
      </w:r>
      <w:r w:rsidR="009F476A" w:rsidRPr="0085745B">
        <w:rPr>
          <w:rFonts w:ascii="Arial" w:hAnsi="Arial" w:cs="Arial"/>
          <w:color w:val="212121"/>
          <w:shd w:val="clear" w:color="auto" w:fill="FFFFFF"/>
        </w:rPr>
        <w:t xml:space="preserve"> experts in South Korea have also </w:t>
      </w:r>
      <w:hyperlink r:id="rId15" w:history="1">
        <w:r w:rsidR="009F476A" w:rsidRPr="0085745B">
          <w:rPr>
            <w:rStyle w:val="Hyperlink"/>
            <w:rFonts w:ascii="Arial" w:hAnsi="Arial" w:cs="Arial"/>
            <w:shd w:val="clear" w:color="auto" w:fill="FFFFFF"/>
          </w:rPr>
          <w:t>documented</w:t>
        </w:r>
      </w:hyperlink>
      <w:r w:rsidR="009F476A" w:rsidRPr="0085745B">
        <w:rPr>
          <w:rFonts w:ascii="Arial" w:hAnsi="Arial" w:cs="Arial"/>
          <w:color w:val="212121"/>
          <w:shd w:val="clear" w:color="auto" w:fill="FFFFFF"/>
        </w:rPr>
        <w:t xml:space="preserve"> the many health impacts suffered by female workers in Korean electronics factories:</w:t>
      </w:r>
    </w:p>
    <w:p w14:paraId="24A16666" w14:textId="2A86D945" w:rsidR="004D47BC" w:rsidRPr="004D47BC" w:rsidRDefault="004D47BC" w:rsidP="004D47BC">
      <w:pPr>
        <w:pStyle w:val="Default"/>
        <w:spacing w:before="0"/>
        <w:rPr>
          <w:rFonts w:ascii="Arial" w:hAnsi="Arial" w:cs="Arial"/>
          <w:color w:val="212121"/>
          <w:shd w:val="clear" w:color="auto" w:fill="FFFFFF"/>
        </w:rPr>
      </w:pPr>
      <w:r w:rsidRPr="004D47BC">
        <w:rPr>
          <w:rFonts w:ascii="Arial" w:hAnsi="Arial" w:cs="Arial"/>
          <w:color w:val="212121"/>
          <w:shd w:val="clear" w:color="auto" w:fill="FFFFFF"/>
        </w:rPr>
        <w:t xml:space="preserve">Concerns regarding reproductive health in the semiconductor industry arose in the early 1980s following reports of abnormal pregnancy outcomes linked to toxic solvent contamination from a San Jose semiconductor factory. Although subsequent studies failed to consistently replicate these findings, they did highlight elevated risks of </w:t>
      </w:r>
      <w:r w:rsidRPr="0085745B">
        <w:rPr>
          <w:rFonts w:ascii="Arial" w:hAnsi="Arial" w:cs="Arial"/>
          <w:color w:val="212121"/>
          <w:shd w:val="clear" w:color="auto" w:fill="FFFFFF"/>
        </w:rPr>
        <w:t xml:space="preserve">miscarriages </w:t>
      </w:r>
      <w:r w:rsidRPr="004D47BC">
        <w:rPr>
          <w:rFonts w:ascii="Arial" w:hAnsi="Arial" w:cs="Arial"/>
          <w:color w:val="212121"/>
          <w:shd w:val="clear" w:color="auto" w:fill="FFFFFF"/>
        </w:rPr>
        <w:t xml:space="preserve">during the contamination period. Given that a significant portion of the semiconductor industry's workforce comprises women of childbearing age, reproductive toxicity poses a substantial concern, with </w:t>
      </w:r>
      <w:r w:rsidRPr="0085745B">
        <w:rPr>
          <w:rFonts w:ascii="Arial" w:hAnsi="Arial" w:cs="Arial"/>
          <w:color w:val="212121"/>
          <w:shd w:val="clear" w:color="auto" w:fill="FFFFFF"/>
        </w:rPr>
        <w:t>miscarriage</w:t>
      </w:r>
      <w:r w:rsidRPr="004D47BC">
        <w:rPr>
          <w:rFonts w:ascii="Arial" w:hAnsi="Arial" w:cs="Arial"/>
          <w:color w:val="212121"/>
          <w:shd w:val="clear" w:color="auto" w:fill="FFFFFF"/>
        </w:rPr>
        <w:t xml:space="preserve"> acting as a well-documented outcome. Various studies, including the Semiconductor Health Study, have consistently reported increased risks of </w:t>
      </w:r>
      <w:proofErr w:type="gramStart"/>
      <w:r w:rsidRPr="0085745B">
        <w:rPr>
          <w:rFonts w:ascii="Arial" w:hAnsi="Arial" w:cs="Arial"/>
          <w:color w:val="212121"/>
          <w:shd w:val="clear" w:color="auto" w:fill="FFFFFF"/>
        </w:rPr>
        <w:t xml:space="preserve">miscarriages </w:t>
      </w:r>
      <w:r w:rsidRPr="004D47BC">
        <w:rPr>
          <w:rFonts w:ascii="Arial" w:hAnsi="Arial" w:cs="Arial"/>
          <w:color w:val="212121"/>
          <w:shd w:val="clear" w:color="auto" w:fill="FFFFFF"/>
        </w:rPr>
        <w:t xml:space="preserve"> among</w:t>
      </w:r>
      <w:proofErr w:type="gramEnd"/>
      <w:r w:rsidRPr="004D47BC">
        <w:rPr>
          <w:rFonts w:ascii="Arial" w:hAnsi="Arial" w:cs="Arial"/>
          <w:color w:val="212121"/>
          <w:shd w:val="clear" w:color="auto" w:fill="FFFFFF"/>
        </w:rPr>
        <w:t xml:space="preserve"> workers, particularly those involved in fabrication processes like masking and photolithography, attributed to exposure to specific chemicals like ethylene glycol ether (EGE) and fluoride-containing compounds. Despite variations in study methodologies and sample sizes, the consistent findings strongly suggest a causal association between workplace exposures and adverse </w:t>
      </w:r>
      <w:r w:rsidRPr="004D47BC">
        <w:rPr>
          <w:rFonts w:ascii="Arial" w:hAnsi="Arial" w:cs="Arial"/>
          <w:color w:val="212121"/>
          <w:shd w:val="clear" w:color="auto" w:fill="FFFFFF"/>
        </w:rPr>
        <w:lastRenderedPageBreak/>
        <w:t>reproductive effects, emphasizing the need for continued monitoring and mitigation efforts in the semiconductor industry.</w:t>
      </w:r>
    </w:p>
    <w:p w14:paraId="5EE21206" w14:textId="77777777" w:rsidR="004D47BC" w:rsidRPr="004D47BC" w:rsidRDefault="004D47BC" w:rsidP="004D47BC">
      <w:pPr>
        <w:pStyle w:val="Default"/>
        <w:rPr>
          <w:rFonts w:ascii="Arial" w:hAnsi="Arial" w:cs="Arial"/>
          <w:vanish/>
          <w:color w:val="212121"/>
          <w:shd w:val="clear" w:color="auto" w:fill="FFFFFF"/>
        </w:rPr>
      </w:pPr>
      <w:r w:rsidRPr="004D47BC">
        <w:rPr>
          <w:rFonts w:ascii="Arial" w:hAnsi="Arial" w:cs="Arial"/>
          <w:vanish/>
          <w:color w:val="212121"/>
          <w:shd w:val="clear" w:color="auto" w:fill="FFFFFF"/>
        </w:rPr>
        <w:t>Top of Form</w:t>
      </w:r>
    </w:p>
    <w:p w14:paraId="53B763A2" w14:textId="77777777" w:rsidR="004D47BC" w:rsidRPr="0085745B" w:rsidRDefault="004D47BC" w:rsidP="004D47BC">
      <w:pPr>
        <w:pStyle w:val="Default"/>
        <w:spacing w:before="0" w:line="240" w:lineRule="auto"/>
        <w:rPr>
          <w:rFonts w:ascii="Arial" w:hAnsi="Arial" w:cs="Arial"/>
          <w:color w:val="212121"/>
          <w:shd w:val="clear" w:color="auto" w:fill="FFFFFF"/>
        </w:rPr>
      </w:pPr>
    </w:p>
    <w:p w14:paraId="75B43BC4" w14:textId="3A7E6EB9" w:rsidR="004D47BC" w:rsidRPr="0085745B" w:rsidRDefault="00EF77C3" w:rsidP="004D47BC">
      <w:pPr>
        <w:pStyle w:val="Default"/>
        <w:spacing w:before="0" w:line="240" w:lineRule="auto"/>
        <w:rPr>
          <w:rFonts w:ascii="Arial" w:eastAsia="Helvetica" w:hAnsi="Arial" w:cs="Arial"/>
          <w:b/>
          <w:bCs/>
          <w:color w:val="333333"/>
        </w:rPr>
      </w:pPr>
      <w:r w:rsidRPr="0085745B">
        <w:rPr>
          <w:rFonts w:ascii="Arial" w:eastAsia="Helvetica" w:hAnsi="Arial" w:cs="Arial"/>
          <w:b/>
          <w:bCs/>
          <w:color w:val="333333"/>
        </w:rPr>
        <w:t xml:space="preserve">Lack of workplace monitoring </w:t>
      </w:r>
    </w:p>
    <w:p w14:paraId="54D08643" w14:textId="77777777" w:rsidR="00EF77C3" w:rsidRPr="0085745B" w:rsidRDefault="00EF77C3" w:rsidP="004D47BC">
      <w:pPr>
        <w:pStyle w:val="Default"/>
        <w:spacing w:before="0" w:line="240" w:lineRule="auto"/>
        <w:rPr>
          <w:rFonts w:ascii="Arial" w:eastAsia="Helvetica" w:hAnsi="Arial" w:cs="Arial"/>
          <w:b/>
          <w:bCs/>
          <w:color w:val="333333"/>
        </w:rPr>
      </w:pPr>
    </w:p>
    <w:p w14:paraId="60C373C4" w14:textId="3582E69D" w:rsidR="00EF77C3" w:rsidRPr="0085745B" w:rsidRDefault="00EF77C3" w:rsidP="004D47BC">
      <w:pPr>
        <w:pStyle w:val="Default"/>
        <w:spacing w:before="0" w:line="240" w:lineRule="auto"/>
        <w:rPr>
          <w:rFonts w:ascii="Arial" w:eastAsia="Helvetica" w:hAnsi="Arial" w:cs="Arial"/>
          <w:color w:val="333333"/>
        </w:rPr>
      </w:pPr>
      <w:r w:rsidRPr="0085745B">
        <w:rPr>
          <w:rFonts w:ascii="Arial" w:eastAsia="Helvetica" w:hAnsi="Arial" w:cs="Arial"/>
          <w:color w:val="333333"/>
        </w:rPr>
        <w:t xml:space="preserve">The extent of the problem is also not visible since most of the countries do not report data on occupational diseases at workplace in general and gendered data is not available at all. Indonesia for example reports a few or almost </w:t>
      </w:r>
      <w:proofErr w:type="gramStart"/>
      <w:r w:rsidRPr="0085745B">
        <w:rPr>
          <w:rFonts w:ascii="Arial" w:eastAsia="Helvetica" w:hAnsi="Arial" w:cs="Arial"/>
          <w:color w:val="333333"/>
        </w:rPr>
        <w:t>none occupational</w:t>
      </w:r>
      <w:proofErr w:type="gramEnd"/>
      <w:r w:rsidRPr="0085745B">
        <w:rPr>
          <w:rFonts w:ascii="Arial" w:eastAsia="Helvetica" w:hAnsi="Arial" w:cs="Arial"/>
          <w:color w:val="333333"/>
        </w:rPr>
        <w:t xml:space="preserve"> diseases at the workplace, making it statistically much safer workplace than Finland. </w:t>
      </w:r>
    </w:p>
    <w:p w14:paraId="7F17EC5E" w14:textId="3BA4A461" w:rsidR="00077FF4" w:rsidRPr="0085745B" w:rsidRDefault="009F476A">
      <w:pPr>
        <w:pStyle w:val="Body"/>
        <w:rPr>
          <w:rFonts w:ascii="Arial" w:eastAsia="Helvetica" w:hAnsi="Arial" w:cs="Arial"/>
          <w:sz w:val="24"/>
          <w:szCs w:val="24"/>
        </w:rPr>
      </w:pPr>
      <w:r w:rsidRPr="0085745B">
        <w:rPr>
          <w:rFonts w:ascii="Arial" w:hAnsi="Arial" w:cs="Arial"/>
          <w:sz w:val="24"/>
          <w:szCs w:val="24"/>
        </w:rPr>
        <w:t xml:space="preserve">A recently published </w:t>
      </w:r>
      <w:hyperlink r:id="rId16" w:history="1">
        <w:r w:rsidRPr="0085745B">
          <w:rPr>
            <w:rStyle w:val="Hyperlink"/>
            <w:rFonts w:ascii="Arial" w:hAnsi="Arial" w:cs="Arial"/>
            <w:sz w:val="24"/>
            <w:szCs w:val="24"/>
          </w:rPr>
          <w:t>biomonitoring report from Indonesia</w:t>
        </w:r>
      </w:hyperlink>
      <w:r w:rsidR="00EF77C3" w:rsidRPr="0085745B">
        <w:rPr>
          <w:rFonts w:ascii="Arial" w:hAnsi="Arial" w:cs="Arial"/>
          <w:sz w:val="24"/>
          <w:szCs w:val="24"/>
        </w:rPr>
        <w:t xml:space="preserve"> with ANROEV members, </w:t>
      </w:r>
      <w:r w:rsidRPr="0085745B">
        <w:rPr>
          <w:rFonts w:ascii="Arial" w:hAnsi="Arial" w:cs="Arial"/>
          <w:sz w:val="24"/>
          <w:szCs w:val="24"/>
        </w:rPr>
        <w:t xml:space="preserve"> documents that electronics manufacturing workers in 4 factories in Batam were found to have 5 solvents</w:t>
      </w:r>
      <w:r w:rsidR="00EF77C3" w:rsidRPr="0085745B">
        <w:rPr>
          <w:rFonts w:ascii="Arial" w:hAnsi="Arial" w:cs="Arial"/>
          <w:sz w:val="24"/>
          <w:szCs w:val="24"/>
        </w:rPr>
        <w:t xml:space="preserve"> (acetone, methyl ethyl ketone, toluene, benzene and xylene) </w:t>
      </w:r>
      <w:r w:rsidRPr="0085745B">
        <w:rPr>
          <w:rFonts w:ascii="Arial" w:hAnsi="Arial" w:cs="Arial"/>
          <w:sz w:val="24"/>
          <w:szCs w:val="24"/>
        </w:rPr>
        <w:t xml:space="preserve"> and 7 metals</w:t>
      </w:r>
      <w:r w:rsidR="00EF77C3" w:rsidRPr="0085745B">
        <w:rPr>
          <w:rFonts w:ascii="Arial" w:hAnsi="Arial" w:cs="Arial"/>
          <w:sz w:val="24"/>
          <w:szCs w:val="24"/>
        </w:rPr>
        <w:t xml:space="preserve"> (</w:t>
      </w:r>
      <w:r w:rsidR="00EF77C3" w:rsidRPr="0085745B">
        <w:rPr>
          <w:rFonts w:ascii="Arial" w:hAnsi="Arial" w:cs="Arial"/>
          <w:color w:val="333333"/>
          <w:sz w:val="24"/>
          <w:szCs w:val="24"/>
        </w:rPr>
        <w:t>arsenic, cadmium, cobalt, tin, antimony, lead, and vanadium</w:t>
      </w:r>
      <w:r w:rsidR="00EF77C3" w:rsidRPr="0085745B">
        <w:rPr>
          <w:rFonts w:ascii="Arial" w:hAnsi="Arial" w:cs="Arial"/>
          <w:color w:val="333333"/>
          <w:sz w:val="24"/>
          <w:szCs w:val="24"/>
        </w:rPr>
        <w:t>)</w:t>
      </w:r>
      <w:r w:rsidRPr="0085745B">
        <w:rPr>
          <w:rFonts w:ascii="Arial" w:hAnsi="Arial" w:cs="Arial"/>
          <w:sz w:val="24"/>
          <w:szCs w:val="24"/>
        </w:rPr>
        <w:t xml:space="preserve"> in the urine of most of the workers.</w:t>
      </w:r>
    </w:p>
    <w:p w14:paraId="53D3D6D8" w14:textId="77777777" w:rsidR="00077FF4" w:rsidRPr="0085745B" w:rsidRDefault="00077FF4">
      <w:pPr>
        <w:pStyle w:val="Default"/>
        <w:spacing w:before="0" w:line="240" w:lineRule="auto"/>
        <w:rPr>
          <w:rFonts w:ascii="Arial" w:eastAsia="Helvetica" w:hAnsi="Arial" w:cs="Arial"/>
          <w:b/>
          <w:bCs/>
          <w:color w:val="333333"/>
        </w:rPr>
      </w:pPr>
    </w:p>
    <w:p w14:paraId="4232EA42" w14:textId="002A5647" w:rsidR="00F74586" w:rsidRPr="0085745B" w:rsidRDefault="00F74586">
      <w:pPr>
        <w:pStyle w:val="Default"/>
        <w:spacing w:before="0" w:line="240" w:lineRule="auto"/>
        <w:rPr>
          <w:rFonts w:ascii="Arial" w:eastAsia="Helvetica" w:hAnsi="Arial" w:cs="Arial"/>
          <w:b/>
          <w:bCs/>
          <w:color w:val="333333"/>
        </w:rPr>
      </w:pPr>
      <w:r w:rsidRPr="0085745B">
        <w:rPr>
          <w:rFonts w:ascii="Arial" w:eastAsia="Helvetica" w:hAnsi="Arial" w:cs="Arial"/>
          <w:b/>
          <w:bCs/>
          <w:color w:val="333333"/>
        </w:rPr>
        <w:t xml:space="preserve">Lack of Workers Agency and Unions </w:t>
      </w:r>
    </w:p>
    <w:p w14:paraId="320E843D" w14:textId="77777777" w:rsidR="00F74586" w:rsidRPr="0085745B" w:rsidRDefault="00F74586">
      <w:pPr>
        <w:pStyle w:val="Default"/>
        <w:spacing w:before="0" w:line="240" w:lineRule="auto"/>
        <w:rPr>
          <w:rFonts w:ascii="Arial" w:eastAsia="Helvetica" w:hAnsi="Arial" w:cs="Arial"/>
          <w:color w:val="333333"/>
        </w:rPr>
      </w:pPr>
    </w:p>
    <w:p w14:paraId="347B53FC" w14:textId="438C565C" w:rsidR="00F74586" w:rsidRPr="0085745B" w:rsidRDefault="00F74586">
      <w:pPr>
        <w:pStyle w:val="Default"/>
        <w:spacing w:before="0" w:line="240" w:lineRule="auto"/>
        <w:rPr>
          <w:rFonts w:ascii="Arial" w:eastAsia="Helvetica" w:hAnsi="Arial" w:cs="Arial"/>
          <w:color w:val="333333"/>
        </w:rPr>
      </w:pPr>
      <w:r w:rsidRPr="0085745B">
        <w:rPr>
          <w:rFonts w:ascii="Arial" w:eastAsia="Helvetica" w:hAnsi="Arial" w:cs="Arial"/>
          <w:color w:val="333333"/>
        </w:rPr>
        <w:t xml:space="preserve">The electronic industry has been historically difficult to organize. Unionized workplaces are safe workplaces as workers can meaningfully organize and bargain for better working conditions. Women workers find it </w:t>
      </w:r>
      <w:proofErr w:type="gramStart"/>
      <w:r w:rsidRPr="0085745B">
        <w:rPr>
          <w:rFonts w:ascii="Arial" w:eastAsia="Helvetica" w:hAnsi="Arial" w:cs="Arial"/>
          <w:color w:val="333333"/>
        </w:rPr>
        <w:t>even more harder</w:t>
      </w:r>
      <w:proofErr w:type="gramEnd"/>
      <w:r w:rsidRPr="0085745B">
        <w:rPr>
          <w:rFonts w:ascii="Arial" w:eastAsia="Helvetica" w:hAnsi="Arial" w:cs="Arial"/>
          <w:color w:val="333333"/>
        </w:rPr>
        <w:t xml:space="preserve"> to organize due to their marginalized status, oppressive tactics by the employers as well as lack of democratic spaces to organize. </w:t>
      </w:r>
    </w:p>
    <w:p w14:paraId="36A39903" w14:textId="77777777" w:rsidR="00F74586" w:rsidRPr="0085745B" w:rsidRDefault="00F74586">
      <w:pPr>
        <w:pStyle w:val="Default"/>
        <w:spacing w:before="0" w:line="240" w:lineRule="auto"/>
        <w:rPr>
          <w:rFonts w:ascii="Arial" w:eastAsia="Helvetica" w:hAnsi="Arial" w:cs="Arial"/>
          <w:color w:val="333333"/>
        </w:rPr>
      </w:pPr>
    </w:p>
    <w:p w14:paraId="3DA9B9A7" w14:textId="5C7E7183" w:rsidR="00F74586" w:rsidRPr="0085745B" w:rsidRDefault="00F74586">
      <w:pPr>
        <w:pStyle w:val="Default"/>
        <w:spacing w:before="0" w:line="240" w:lineRule="auto"/>
        <w:rPr>
          <w:rFonts w:ascii="Arial" w:eastAsia="Helvetica" w:hAnsi="Arial" w:cs="Arial"/>
          <w:b/>
          <w:bCs/>
          <w:color w:val="333333"/>
        </w:rPr>
      </w:pPr>
      <w:r w:rsidRPr="0085745B">
        <w:rPr>
          <w:rFonts w:ascii="Arial" w:eastAsia="Helvetica" w:hAnsi="Arial" w:cs="Arial"/>
          <w:b/>
          <w:bCs/>
          <w:color w:val="333333"/>
        </w:rPr>
        <w:t xml:space="preserve">Migrant Workers </w:t>
      </w:r>
    </w:p>
    <w:p w14:paraId="140A25A8" w14:textId="77777777" w:rsidR="00F74586" w:rsidRPr="0085745B" w:rsidRDefault="00F74586">
      <w:pPr>
        <w:pStyle w:val="Default"/>
        <w:spacing w:before="0" w:line="240" w:lineRule="auto"/>
        <w:rPr>
          <w:rFonts w:ascii="Arial" w:eastAsia="Helvetica" w:hAnsi="Arial" w:cs="Arial"/>
          <w:b/>
          <w:bCs/>
          <w:color w:val="333333"/>
        </w:rPr>
      </w:pPr>
    </w:p>
    <w:p w14:paraId="6C33F0D8" w14:textId="72BF3EAD" w:rsidR="00F74586" w:rsidRPr="0085745B" w:rsidRDefault="00F74586">
      <w:pPr>
        <w:pStyle w:val="Default"/>
        <w:spacing w:before="0" w:line="240" w:lineRule="auto"/>
        <w:rPr>
          <w:rFonts w:ascii="Arial" w:eastAsia="Helvetica" w:hAnsi="Arial" w:cs="Arial"/>
          <w:color w:val="333333"/>
        </w:rPr>
      </w:pPr>
      <w:r w:rsidRPr="0085745B">
        <w:rPr>
          <w:rFonts w:ascii="Arial" w:eastAsia="Helvetica" w:hAnsi="Arial" w:cs="Arial"/>
          <w:color w:val="333333"/>
        </w:rPr>
        <w:t xml:space="preserve">Migrant workers especially the migrant women workers face increased vulnerabilities due to their precarious status and lack of protection. </w:t>
      </w:r>
      <w:r w:rsidR="009C40DB" w:rsidRPr="0085745B">
        <w:rPr>
          <w:rFonts w:ascii="Arial" w:eastAsia="Helvetica" w:hAnsi="Arial" w:cs="Arial"/>
          <w:color w:val="333333"/>
        </w:rPr>
        <w:t>T</w:t>
      </w:r>
      <w:r w:rsidR="009C40DB" w:rsidRPr="0085745B">
        <w:rPr>
          <w:rFonts w:ascii="Arial" w:eastAsia="Helvetica" w:hAnsi="Arial" w:cs="Arial"/>
          <w:color w:val="333333"/>
        </w:rPr>
        <w:t xml:space="preserve">he </w:t>
      </w:r>
      <w:hyperlink r:id="rId17" w:history="1">
        <w:r w:rsidR="009C40DB" w:rsidRPr="0085745B">
          <w:rPr>
            <w:rStyle w:val="Hyperlink"/>
            <w:rFonts w:ascii="Arial" w:eastAsia="Helvetica" w:hAnsi="Arial" w:cs="Arial"/>
          </w:rPr>
          <w:t>European Working Condition Survey</w:t>
        </w:r>
      </w:hyperlink>
      <w:r w:rsidR="009C40DB" w:rsidRPr="0085745B">
        <w:rPr>
          <w:rFonts w:ascii="Arial" w:eastAsia="Helvetica" w:hAnsi="Arial" w:cs="Arial"/>
          <w:color w:val="333333"/>
        </w:rPr>
        <w:t xml:space="preserve"> recently revealed a more frequent exposure to occupational risks among migrants compared to native workers: during their work, they are often affected by high temperatures, loud noises and vibrations, the maintenance of an upright position for a long period of time, or faster work rates. Moreover, migrants suffer from inadequate care and unstructured health surveillance services; they struggle to access the health system and are excluded from community and insurance protections, which are essential elements for social, economic, and political development and preconditions for achieving global health goals.</w:t>
      </w:r>
    </w:p>
    <w:p w14:paraId="43241605" w14:textId="77777777" w:rsidR="00077FF4" w:rsidRPr="0085745B" w:rsidRDefault="00077FF4">
      <w:pPr>
        <w:pStyle w:val="Default"/>
        <w:spacing w:before="0" w:line="240" w:lineRule="auto"/>
        <w:rPr>
          <w:rStyle w:val="None"/>
          <w:rFonts w:ascii="Arial" w:eastAsia="Helvetica" w:hAnsi="Arial" w:cs="Arial"/>
          <w:b/>
          <w:bCs/>
          <w:color w:val="970E53"/>
        </w:rPr>
      </w:pPr>
    </w:p>
    <w:p w14:paraId="1FA882DC" w14:textId="77777777" w:rsidR="00077FF4" w:rsidRPr="0085745B" w:rsidRDefault="00077FF4">
      <w:pPr>
        <w:pStyle w:val="Default"/>
        <w:spacing w:before="0" w:line="240" w:lineRule="auto"/>
        <w:rPr>
          <w:rFonts w:ascii="Arial" w:eastAsia="Helvetica" w:hAnsi="Arial" w:cs="Arial"/>
          <w:color w:val="00AFCD"/>
        </w:rPr>
      </w:pPr>
    </w:p>
    <w:p w14:paraId="1EB0FF66" w14:textId="77777777" w:rsidR="00077FF4" w:rsidRPr="0085745B" w:rsidRDefault="009F476A">
      <w:pPr>
        <w:pStyle w:val="Default"/>
        <w:spacing w:before="0" w:line="240" w:lineRule="auto"/>
        <w:rPr>
          <w:rFonts w:ascii="Arial" w:eastAsia="Helvetica" w:hAnsi="Arial" w:cs="Arial"/>
          <w:b/>
          <w:bCs/>
        </w:rPr>
      </w:pPr>
      <w:r w:rsidRPr="0085745B">
        <w:rPr>
          <w:rFonts w:ascii="Arial" w:hAnsi="Arial" w:cs="Arial"/>
          <w:b/>
          <w:bCs/>
        </w:rPr>
        <w:t>What are some of the most important global initiatives to address these critical health issues?</w:t>
      </w:r>
    </w:p>
    <w:p w14:paraId="0742BEDB" w14:textId="77777777" w:rsidR="00077FF4" w:rsidRPr="0085745B" w:rsidRDefault="00077FF4">
      <w:pPr>
        <w:pStyle w:val="Default"/>
        <w:spacing w:before="0" w:line="240" w:lineRule="auto"/>
        <w:rPr>
          <w:rFonts w:ascii="Arial" w:eastAsia="Helvetica" w:hAnsi="Arial" w:cs="Arial"/>
          <w:color w:val="00AFCD"/>
        </w:rPr>
      </w:pPr>
    </w:p>
    <w:p w14:paraId="26A08006" w14:textId="31DE87FB" w:rsidR="00077FF4" w:rsidRPr="0085745B" w:rsidRDefault="009C40DB" w:rsidP="009C40DB">
      <w:pPr>
        <w:pStyle w:val="Default"/>
        <w:spacing w:before="0" w:line="240" w:lineRule="auto"/>
        <w:rPr>
          <w:rFonts w:ascii="Arial" w:hAnsi="Arial" w:cs="Arial"/>
        </w:rPr>
      </w:pPr>
      <w:r w:rsidRPr="0085745B">
        <w:rPr>
          <w:rFonts w:ascii="Arial" w:hAnsi="Arial" w:cs="Arial"/>
        </w:rPr>
        <w:t>Strategic Approach to International Chemicals Management</w:t>
      </w:r>
      <w:r w:rsidR="009F476A" w:rsidRPr="0085745B">
        <w:rPr>
          <w:rFonts w:ascii="Arial" w:hAnsi="Arial" w:cs="Arial"/>
        </w:rPr>
        <w:t xml:space="preserve"> </w:t>
      </w:r>
      <w:r w:rsidRPr="0085745B">
        <w:rPr>
          <w:rFonts w:ascii="Arial" w:hAnsi="Arial" w:cs="Arial"/>
        </w:rPr>
        <w:t>(</w:t>
      </w:r>
      <w:r w:rsidR="009F476A" w:rsidRPr="0085745B">
        <w:rPr>
          <w:rFonts w:ascii="Arial" w:hAnsi="Arial" w:cs="Arial"/>
        </w:rPr>
        <w:t>SAICM</w:t>
      </w:r>
      <w:r w:rsidRPr="0085745B">
        <w:rPr>
          <w:rFonts w:ascii="Arial" w:hAnsi="Arial" w:cs="Arial"/>
        </w:rPr>
        <w:t>)</w:t>
      </w:r>
      <w:r w:rsidR="009F476A" w:rsidRPr="0085745B">
        <w:rPr>
          <w:rFonts w:ascii="Arial" w:hAnsi="Arial" w:cs="Arial"/>
        </w:rPr>
        <w:t xml:space="preserve"> on electronics - 2011</w:t>
      </w:r>
    </w:p>
    <w:p w14:paraId="765C1CF3" w14:textId="6111205E" w:rsidR="00077FF4" w:rsidRPr="0085745B" w:rsidRDefault="009C40DB">
      <w:pPr>
        <w:pStyle w:val="Default"/>
        <w:spacing w:before="0" w:line="240" w:lineRule="auto"/>
        <w:rPr>
          <w:rFonts w:ascii="Arial" w:hAnsi="Arial" w:cs="Arial"/>
        </w:rPr>
      </w:pPr>
      <w:hyperlink r:id="rId18" w:history="1">
        <w:r w:rsidR="009F476A" w:rsidRPr="0085745B">
          <w:rPr>
            <w:rStyle w:val="Hyperlink"/>
            <w:rFonts w:ascii="Arial" w:hAnsi="Arial" w:cs="Arial"/>
          </w:rPr>
          <w:t xml:space="preserve">In </w:t>
        </w:r>
        <w:proofErr w:type="gramStart"/>
        <w:r w:rsidR="009F476A" w:rsidRPr="0085745B">
          <w:rPr>
            <w:rStyle w:val="Hyperlink"/>
            <w:rFonts w:ascii="Arial" w:hAnsi="Arial" w:cs="Arial"/>
          </w:rPr>
          <w:t>March,</w:t>
        </w:r>
        <w:proofErr w:type="gramEnd"/>
        <w:r w:rsidR="009F476A" w:rsidRPr="0085745B">
          <w:rPr>
            <w:rStyle w:val="Hyperlink"/>
            <w:rFonts w:ascii="Arial" w:hAnsi="Arial" w:cs="Arial"/>
          </w:rPr>
          <w:t xml:space="preserve"> 2011 more than 100 representatives</w:t>
        </w:r>
      </w:hyperlink>
      <w:r w:rsidR="009F476A" w:rsidRPr="0085745B">
        <w:rPr>
          <w:rFonts w:ascii="Arial" w:hAnsi="Arial" w:cs="Arial"/>
        </w:rPr>
        <w:t xml:space="preserve"> of governments, NGOs and the electronics industry met in Vienna, Austria as an expert group to consider means to advance the Sound Management of Chemicals within the electrical and electronic products industry.</w:t>
      </w:r>
    </w:p>
    <w:p w14:paraId="131378E1" w14:textId="29C7D5E6" w:rsidR="009C40DB" w:rsidRPr="0085745B" w:rsidRDefault="009C40DB">
      <w:pPr>
        <w:pStyle w:val="Default"/>
        <w:spacing w:before="0" w:line="240" w:lineRule="auto"/>
        <w:rPr>
          <w:rFonts w:ascii="Arial" w:eastAsia="Times Roman" w:hAnsi="Arial" w:cs="Arial"/>
        </w:rPr>
      </w:pPr>
      <w:r w:rsidRPr="0085745B">
        <w:rPr>
          <w:rFonts w:ascii="Arial" w:eastAsia="Times Roman" w:hAnsi="Arial" w:cs="Arial"/>
        </w:rPr>
        <w:t>It urged steps that m</w:t>
      </w:r>
      <w:r w:rsidRPr="0085745B">
        <w:rPr>
          <w:rFonts w:ascii="Arial" w:eastAsia="Times Roman" w:hAnsi="Arial" w:cs="Arial"/>
        </w:rPr>
        <w:t xml:space="preserve">anufacturers must prioritize reducing exposure to hazardous chemicals in electrical and electronic products. This involves eliminating or substituting the most dangerous substances and processes, especially those impacting workers and communities. This includes addressing persistent, </w:t>
      </w:r>
      <w:proofErr w:type="spellStart"/>
      <w:r w:rsidRPr="0085745B">
        <w:rPr>
          <w:rFonts w:ascii="Arial" w:eastAsia="Times Roman" w:hAnsi="Arial" w:cs="Arial"/>
        </w:rPr>
        <w:t>bioaccumulative</w:t>
      </w:r>
      <w:proofErr w:type="spellEnd"/>
      <w:r w:rsidRPr="0085745B">
        <w:rPr>
          <w:rFonts w:ascii="Arial" w:eastAsia="Times Roman" w:hAnsi="Arial" w:cs="Arial"/>
        </w:rPr>
        <w:t>, and toxic substances, as well as carcinogens, mutagens, reproductive toxins, and endocrine disruptors.</w:t>
      </w:r>
    </w:p>
    <w:p w14:paraId="23D335D4" w14:textId="77777777" w:rsidR="00077FF4" w:rsidRPr="0085745B" w:rsidRDefault="00077FF4">
      <w:pPr>
        <w:pStyle w:val="Default"/>
        <w:spacing w:before="0" w:line="240" w:lineRule="auto"/>
        <w:rPr>
          <w:rFonts w:ascii="Arial" w:hAnsi="Arial" w:cs="Arial"/>
        </w:rPr>
      </w:pPr>
    </w:p>
    <w:p w14:paraId="69E89AB0" w14:textId="27BC18AE" w:rsidR="009C40DB" w:rsidRPr="0085745B" w:rsidRDefault="009C40DB">
      <w:pPr>
        <w:pStyle w:val="Default"/>
        <w:spacing w:before="0" w:line="240" w:lineRule="auto"/>
        <w:rPr>
          <w:rFonts w:ascii="Arial" w:eastAsia="Times Roman" w:hAnsi="Arial" w:cs="Arial"/>
          <w:b/>
          <w:bCs/>
        </w:rPr>
      </w:pPr>
      <w:r w:rsidRPr="0085745B">
        <w:rPr>
          <w:rFonts w:ascii="Arial" w:eastAsia="Times Roman" w:hAnsi="Arial" w:cs="Arial"/>
          <w:b/>
          <w:bCs/>
        </w:rPr>
        <w:t xml:space="preserve">Occupational Safety and Health as a Core Labor Right </w:t>
      </w:r>
    </w:p>
    <w:p w14:paraId="34F355FC" w14:textId="77777777" w:rsidR="009C40DB" w:rsidRPr="0085745B" w:rsidRDefault="009C40DB">
      <w:pPr>
        <w:pStyle w:val="Default"/>
        <w:spacing w:before="0" w:line="240" w:lineRule="auto"/>
        <w:rPr>
          <w:rFonts w:ascii="Arial" w:eastAsia="Times Roman" w:hAnsi="Arial" w:cs="Arial"/>
        </w:rPr>
      </w:pPr>
    </w:p>
    <w:p w14:paraId="0C4BB76A" w14:textId="0FF518AD" w:rsidR="009C40DB" w:rsidRPr="009C40DB" w:rsidRDefault="009C40DB" w:rsidP="009C40DB">
      <w:pPr>
        <w:pStyle w:val="Default"/>
        <w:rPr>
          <w:rFonts w:ascii="Arial" w:eastAsia="Times Roman" w:hAnsi="Arial" w:cs="Arial"/>
        </w:rPr>
      </w:pPr>
      <w:r w:rsidRPr="009C40DB">
        <w:rPr>
          <w:rFonts w:ascii="Arial" w:eastAsia="Times Roman" w:hAnsi="Arial" w:cs="Arial"/>
        </w:rPr>
        <w:t xml:space="preserve">The </w:t>
      </w:r>
      <w:hyperlink r:id="rId19" w:history="1">
        <w:r w:rsidRPr="009C40DB">
          <w:rPr>
            <w:rStyle w:val="Hyperlink"/>
            <w:rFonts w:ascii="Arial" w:eastAsia="Times Roman" w:hAnsi="Arial" w:cs="Arial"/>
          </w:rPr>
          <w:t xml:space="preserve">recent decision by the International </w:t>
        </w:r>
        <w:proofErr w:type="spellStart"/>
        <w:r w:rsidRPr="009C40DB">
          <w:rPr>
            <w:rStyle w:val="Hyperlink"/>
            <w:rFonts w:ascii="Arial" w:eastAsia="Times Roman" w:hAnsi="Arial" w:cs="Arial"/>
          </w:rPr>
          <w:t>Labour</w:t>
        </w:r>
        <w:proofErr w:type="spellEnd"/>
        <w:r w:rsidRPr="009C40DB">
          <w:rPr>
            <w:rStyle w:val="Hyperlink"/>
            <w:rFonts w:ascii="Arial" w:eastAsia="Times Roman" w:hAnsi="Arial" w:cs="Arial"/>
          </w:rPr>
          <w:t xml:space="preserve"> Organization</w:t>
        </w:r>
      </w:hyperlink>
      <w:r w:rsidRPr="009C40DB">
        <w:rPr>
          <w:rFonts w:ascii="Arial" w:eastAsia="Times Roman" w:hAnsi="Arial" w:cs="Arial"/>
        </w:rPr>
        <w:t xml:space="preserve"> to add safety and health as a fundamental right will provide new emphasis for the importance of protecting </w:t>
      </w:r>
      <w:r w:rsidR="00D62E0D" w:rsidRPr="0085745B">
        <w:rPr>
          <w:rFonts w:ascii="Arial" w:eastAsia="Times Roman" w:hAnsi="Arial" w:cs="Arial"/>
        </w:rPr>
        <w:t>men, women</w:t>
      </w:r>
      <w:r w:rsidRPr="009C40DB">
        <w:rPr>
          <w:rFonts w:ascii="Arial" w:eastAsia="Times Roman" w:hAnsi="Arial" w:cs="Arial"/>
        </w:rPr>
        <w:t xml:space="preserve"> of child bearing age </w:t>
      </w:r>
      <w:r w:rsidR="00D62E0D" w:rsidRPr="0085745B">
        <w:rPr>
          <w:rFonts w:ascii="Arial" w:eastAsia="Times Roman" w:hAnsi="Arial" w:cs="Arial"/>
        </w:rPr>
        <w:t xml:space="preserve">and their families </w:t>
      </w:r>
      <w:r w:rsidRPr="009C40DB">
        <w:rPr>
          <w:rFonts w:ascii="Arial" w:eastAsia="Times Roman" w:hAnsi="Arial" w:cs="Arial"/>
        </w:rPr>
        <w:t xml:space="preserve">who work in electronics manufacturing.  </w:t>
      </w:r>
    </w:p>
    <w:p w14:paraId="4FC8225E" w14:textId="4AA33ADE" w:rsidR="009C40DB" w:rsidRPr="009C40DB" w:rsidRDefault="009C40DB" w:rsidP="009C40DB">
      <w:pPr>
        <w:pStyle w:val="Default"/>
        <w:rPr>
          <w:rFonts w:ascii="Arial" w:eastAsia="Times Roman" w:hAnsi="Arial" w:cs="Arial"/>
        </w:rPr>
      </w:pPr>
      <w:r w:rsidRPr="009C40DB">
        <w:rPr>
          <w:rFonts w:ascii="Arial" w:eastAsia="Times Roman" w:hAnsi="Arial" w:cs="Arial"/>
        </w:rPr>
        <w:t xml:space="preserve">This landmark decision means that all ILO Member States commit to respect and promote the </w:t>
      </w:r>
      <w:r w:rsidR="00D62E0D" w:rsidRPr="0085745B">
        <w:rPr>
          <w:rFonts w:ascii="Arial" w:eastAsia="Times Roman" w:hAnsi="Arial" w:cs="Arial"/>
        </w:rPr>
        <w:t>fundamental</w:t>
      </w:r>
      <w:r w:rsidRPr="009C40DB">
        <w:rPr>
          <w:rFonts w:ascii="Arial" w:eastAsia="Times Roman" w:hAnsi="Arial" w:cs="Arial"/>
        </w:rPr>
        <w:t xml:space="preserve"> right to a safe and healthy working environment, </w:t>
      </w:r>
      <w:proofErr w:type="gramStart"/>
      <w:r w:rsidRPr="009C40DB">
        <w:rPr>
          <w:rFonts w:ascii="Arial" w:eastAsia="Times Roman" w:hAnsi="Arial" w:cs="Arial"/>
        </w:rPr>
        <w:t>whether or not</w:t>
      </w:r>
      <w:proofErr w:type="gramEnd"/>
      <w:r w:rsidRPr="009C40DB">
        <w:rPr>
          <w:rFonts w:ascii="Arial" w:eastAsia="Times Roman" w:hAnsi="Arial" w:cs="Arial"/>
        </w:rPr>
        <w:t xml:space="preserve"> they have ratified the relevant Conventions.</w:t>
      </w:r>
    </w:p>
    <w:p w14:paraId="23F76980" w14:textId="77777777" w:rsidR="009C40DB" w:rsidRPr="0085745B" w:rsidRDefault="009C40DB">
      <w:pPr>
        <w:pStyle w:val="Default"/>
        <w:spacing w:before="0" w:line="240" w:lineRule="auto"/>
        <w:rPr>
          <w:rFonts w:ascii="Arial" w:eastAsia="Times Roman" w:hAnsi="Arial" w:cs="Arial"/>
        </w:rPr>
      </w:pPr>
    </w:p>
    <w:p w14:paraId="1614B94F" w14:textId="2D3AFCBC" w:rsidR="00D62E0D" w:rsidRPr="0085745B" w:rsidRDefault="00D62E0D">
      <w:pPr>
        <w:pStyle w:val="Default"/>
        <w:spacing w:before="0" w:line="240" w:lineRule="auto"/>
        <w:rPr>
          <w:rFonts w:ascii="Arial" w:eastAsia="Times Roman" w:hAnsi="Arial" w:cs="Arial"/>
        </w:rPr>
      </w:pPr>
      <w:r w:rsidRPr="0085745B">
        <w:rPr>
          <w:rFonts w:ascii="Arial" w:eastAsia="Times Roman" w:hAnsi="Arial" w:cs="Arial"/>
        </w:rPr>
        <w:t xml:space="preserve">The ILO has </w:t>
      </w:r>
      <w:hyperlink r:id="rId20" w:history="1">
        <w:r w:rsidRPr="0085745B">
          <w:rPr>
            <w:rStyle w:val="Hyperlink"/>
            <w:rFonts w:ascii="Arial" w:eastAsia="Times Roman" w:hAnsi="Arial" w:cs="Arial"/>
          </w:rPr>
          <w:t xml:space="preserve">key conventions/standards </w:t>
        </w:r>
      </w:hyperlink>
      <w:r w:rsidRPr="0085745B">
        <w:rPr>
          <w:rFonts w:ascii="Arial" w:eastAsia="Times Roman" w:hAnsi="Arial" w:cs="Arial"/>
        </w:rPr>
        <w:t xml:space="preserve"> on Occupational Safety and Health that include: </w:t>
      </w:r>
    </w:p>
    <w:p w14:paraId="623D7347" w14:textId="77777777" w:rsidR="00D62E0D" w:rsidRPr="0085745B" w:rsidRDefault="00D62E0D">
      <w:pPr>
        <w:pStyle w:val="Default"/>
        <w:spacing w:before="0" w:line="240" w:lineRule="auto"/>
        <w:rPr>
          <w:rFonts w:ascii="Arial" w:eastAsia="Times Roman" w:hAnsi="Arial" w:cs="Arial"/>
        </w:rPr>
      </w:pPr>
    </w:p>
    <w:p w14:paraId="0B017EDC" w14:textId="77777777" w:rsidR="00D62E0D" w:rsidRPr="00D62E0D" w:rsidRDefault="00D62E0D" w:rsidP="00D62E0D">
      <w:pPr>
        <w:pStyle w:val="Default"/>
        <w:rPr>
          <w:rFonts w:ascii="Arial" w:eastAsia="Times Roman" w:hAnsi="Arial" w:cs="Arial"/>
        </w:rPr>
      </w:pPr>
      <w:r w:rsidRPr="00D62E0D">
        <w:rPr>
          <w:rFonts w:ascii="Arial" w:eastAsia="Times Roman" w:hAnsi="Arial" w:cs="Arial"/>
          <w:b/>
          <w:bCs/>
        </w:rPr>
        <w:t>Key instruments on occupational safety and health</w:t>
      </w:r>
    </w:p>
    <w:p w14:paraId="536C7FC8" w14:textId="77777777" w:rsidR="00D62E0D" w:rsidRPr="00D62E0D" w:rsidRDefault="00D62E0D" w:rsidP="00D62E0D">
      <w:pPr>
        <w:pStyle w:val="Default"/>
        <w:numPr>
          <w:ilvl w:val="0"/>
          <w:numId w:val="4"/>
        </w:numPr>
        <w:rPr>
          <w:rFonts w:ascii="Arial" w:eastAsia="Times Roman" w:hAnsi="Arial" w:cs="Arial"/>
        </w:rPr>
      </w:pPr>
      <w:hyperlink r:id="rId21" w:tgtFrame="_top" w:history="1">
        <w:r w:rsidRPr="00D62E0D">
          <w:rPr>
            <w:rStyle w:val="Hyperlink"/>
            <w:rFonts w:ascii="Arial" w:eastAsia="Times Roman" w:hAnsi="Arial" w:cs="Arial"/>
            <w:b/>
            <w:bCs/>
          </w:rPr>
          <w:t>Promotional Framework for Occupational Safety and Health Convention, 2006 (No. 187)</w:t>
        </w:r>
        <w:r w:rsidRPr="00D62E0D">
          <w:rPr>
            <w:rStyle w:val="Hyperlink"/>
            <w:rFonts w:ascii="Arial" w:eastAsia="Times Roman" w:hAnsi="Arial" w:cs="Arial"/>
          </w:rPr>
          <w:t> </w:t>
        </w:r>
      </w:hyperlink>
      <w:r w:rsidRPr="00D62E0D">
        <w:rPr>
          <w:rFonts w:ascii="Arial" w:eastAsia="Times Roman" w:hAnsi="Arial" w:cs="Arial"/>
        </w:rPr>
        <w:t> - [</w:t>
      </w:r>
      <w:hyperlink r:id="rId22" w:tgtFrame="_top" w:history="1">
        <w:r w:rsidRPr="00D62E0D">
          <w:rPr>
            <w:rStyle w:val="Hyperlink"/>
            <w:rFonts w:ascii="Arial" w:eastAsia="Times Roman" w:hAnsi="Arial" w:cs="Arial"/>
          </w:rPr>
          <w:t>ratifications </w:t>
        </w:r>
      </w:hyperlink>
      <w:r w:rsidRPr="00D62E0D">
        <w:rPr>
          <w:rFonts w:ascii="Arial" w:eastAsia="Times Roman" w:hAnsi="Arial" w:cs="Arial"/>
        </w:rPr>
        <w:t>]</w:t>
      </w:r>
      <w:r w:rsidRPr="00D62E0D">
        <w:rPr>
          <w:rFonts w:ascii="Arial" w:eastAsia="Times Roman" w:hAnsi="Arial" w:cs="Arial"/>
        </w:rPr>
        <w:br/>
        <w:t xml:space="preserve">As an instrument setting out a promotional framework, this Convention is designed to provide for coherent and systematic treatment of occupational safety and health issues and to promote recognition of existing Conventions on occupational safety and health. The Convention is aimed at establishing and implementing coherent national policies on occupational safety and health through dialogue between government, </w:t>
      </w:r>
      <w:proofErr w:type="gramStart"/>
      <w:r w:rsidRPr="00D62E0D">
        <w:rPr>
          <w:rFonts w:ascii="Arial" w:eastAsia="Times Roman" w:hAnsi="Arial" w:cs="Arial"/>
        </w:rPr>
        <w:t>workers’</w:t>
      </w:r>
      <w:proofErr w:type="gramEnd"/>
      <w:r w:rsidRPr="00D62E0D">
        <w:rPr>
          <w:rFonts w:ascii="Arial" w:eastAsia="Times Roman" w:hAnsi="Arial" w:cs="Arial"/>
        </w:rPr>
        <w:t xml:space="preserve"> and employers’ organizations and to promote a national preventive safety and health culture.</w:t>
      </w:r>
    </w:p>
    <w:p w14:paraId="046F0EE6" w14:textId="77777777" w:rsidR="00D62E0D" w:rsidRPr="00D62E0D" w:rsidRDefault="00D62E0D" w:rsidP="00D62E0D">
      <w:pPr>
        <w:pStyle w:val="Default"/>
        <w:numPr>
          <w:ilvl w:val="0"/>
          <w:numId w:val="4"/>
        </w:numPr>
        <w:rPr>
          <w:rFonts w:ascii="Arial" w:eastAsia="Times Roman" w:hAnsi="Arial" w:cs="Arial"/>
        </w:rPr>
      </w:pPr>
      <w:hyperlink r:id="rId23" w:tgtFrame="_top" w:history="1">
        <w:r w:rsidRPr="00D62E0D">
          <w:rPr>
            <w:rStyle w:val="Hyperlink"/>
            <w:rFonts w:ascii="Arial" w:eastAsia="Times Roman" w:hAnsi="Arial" w:cs="Arial"/>
            <w:b/>
            <w:bCs/>
          </w:rPr>
          <w:t>Occupational Safety and Health Convention, 1981 (No. 155) </w:t>
        </w:r>
      </w:hyperlink>
      <w:r w:rsidRPr="00D62E0D">
        <w:rPr>
          <w:rFonts w:ascii="Arial" w:eastAsia="Times Roman" w:hAnsi="Arial" w:cs="Arial"/>
        </w:rPr>
        <w:t> - [</w:t>
      </w:r>
      <w:hyperlink r:id="rId24" w:tgtFrame="_top" w:history="1">
        <w:r w:rsidRPr="00D62E0D">
          <w:rPr>
            <w:rStyle w:val="Hyperlink"/>
            <w:rFonts w:ascii="Arial" w:eastAsia="Times Roman" w:hAnsi="Arial" w:cs="Arial"/>
          </w:rPr>
          <w:t>ratifications </w:t>
        </w:r>
      </w:hyperlink>
      <w:r w:rsidRPr="00D62E0D">
        <w:rPr>
          <w:rFonts w:ascii="Arial" w:eastAsia="Times Roman" w:hAnsi="Arial" w:cs="Arial"/>
        </w:rPr>
        <w:t>] and its </w:t>
      </w:r>
      <w:hyperlink r:id="rId25" w:tgtFrame="_top" w:history="1">
        <w:r w:rsidRPr="00D62E0D">
          <w:rPr>
            <w:rStyle w:val="Hyperlink"/>
            <w:rFonts w:ascii="Arial" w:eastAsia="Times Roman" w:hAnsi="Arial" w:cs="Arial"/>
            <w:b/>
            <w:bCs/>
          </w:rPr>
          <w:t>Protocol of 2002 </w:t>
        </w:r>
      </w:hyperlink>
      <w:r w:rsidRPr="00D62E0D">
        <w:rPr>
          <w:rFonts w:ascii="Arial" w:eastAsia="Times Roman" w:hAnsi="Arial" w:cs="Arial"/>
        </w:rPr>
        <w:t> - [</w:t>
      </w:r>
      <w:hyperlink r:id="rId26" w:tgtFrame="_top" w:history="1">
        <w:r w:rsidRPr="00D62E0D">
          <w:rPr>
            <w:rStyle w:val="Hyperlink"/>
            <w:rFonts w:ascii="Arial" w:eastAsia="Times Roman" w:hAnsi="Arial" w:cs="Arial"/>
          </w:rPr>
          <w:t>ratifications </w:t>
        </w:r>
      </w:hyperlink>
      <w:r w:rsidRPr="00D62E0D">
        <w:rPr>
          <w:rFonts w:ascii="Arial" w:eastAsia="Times Roman" w:hAnsi="Arial" w:cs="Arial"/>
        </w:rPr>
        <w:t>]</w:t>
      </w:r>
      <w:r w:rsidRPr="00D62E0D">
        <w:rPr>
          <w:rFonts w:ascii="Arial" w:eastAsia="Times Roman" w:hAnsi="Arial" w:cs="Arial"/>
        </w:rPr>
        <w:br/>
        <w:t>The convention provides for the adoption of a coherent national occupational safety and health policy, as well as action to be taken by governments and within enterprises to promote occupational safety and health and to improve working conditions. This policy shall be developed by taking into consideration national conditions and practice. The Protocol calls for the establishment and the periodic review of requirements and procedures for the recording and notification of occupational accidents and diseases, and for the publication of related annual statistics.</w:t>
      </w:r>
    </w:p>
    <w:p w14:paraId="339B4EF8" w14:textId="7AB98D42" w:rsidR="00D62E0D" w:rsidRPr="00D62E0D" w:rsidRDefault="00D62E0D" w:rsidP="00D62E0D">
      <w:pPr>
        <w:pStyle w:val="Default"/>
        <w:numPr>
          <w:ilvl w:val="0"/>
          <w:numId w:val="4"/>
        </w:numPr>
        <w:rPr>
          <w:rFonts w:ascii="Arial" w:eastAsia="Times Roman" w:hAnsi="Arial" w:cs="Arial"/>
        </w:rPr>
      </w:pPr>
      <w:hyperlink r:id="rId27" w:tgtFrame="_top" w:history="1">
        <w:r w:rsidRPr="00D62E0D">
          <w:rPr>
            <w:rStyle w:val="Hyperlink"/>
            <w:rFonts w:ascii="Arial" w:eastAsia="Times Roman" w:hAnsi="Arial" w:cs="Arial"/>
            <w:b/>
            <w:bCs/>
          </w:rPr>
          <w:t>Occupational Health Services Convention, 1985 (No. 161) </w:t>
        </w:r>
      </w:hyperlink>
      <w:r w:rsidRPr="00D62E0D">
        <w:rPr>
          <w:rFonts w:ascii="Arial" w:eastAsia="Times Roman" w:hAnsi="Arial" w:cs="Arial"/>
        </w:rPr>
        <w:t> - [</w:t>
      </w:r>
      <w:hyperlink r:id="rId28" w:tgtFrame="_top" w:history="1">
        <w:r w:rsidRPr="00D62E0D">
          <w:rPr>
            <w:rStyle w:val="Hyperlink"/>
            <w:rFonts w:ascii="Arial" w:eastAsia="Times Roman" w:hAnsi="Arial" w:cs="Arial"/>
          </w:rPr>
          <w:t>ratifications </w:t>
        </w:r>
      </w:hyperlink>
      <w:r w:rsidRPr="00D62E0D">
        <w:rPr>
          <w:rFonts w:ascii="Arial" w:eastAsia="Times Roman" w:hAnsi="Arial" w:cs="Arial"/>
        </w:rPr>
        <w:t>]</w:t>
      </w:r>
      <w:r w:rsidRPr="00D62E0D">
        <w:rPr>
          <w:rFonts w:ascii="Arial" w:eastAsia="Times Roman" w:hAnsi="Arial" w:cs="Arial"/>
        </w:rPr>
        <w:br/>
        <w:t>This convention provides for the establishment </w:t>
      </w:r>
      <w:r w:rsidRPr="0085745B">
        <w:rPr>
          <w:rFonts w:ascii="Arial" w:eastAsia="Times Roman" w:hAnsi="Arial" w:cs="Arial"/>
        </w:rPr>
        <w:t>of enterprise-level occupational health services which are entrusted with essentially preventive functions and which are responsible for advising the employer, the workers and their representatives in the enterprise on maintaining a safe and healthy working environment.</w:t>
      </w:r>
    </w:p>
    <w:p w14:paraId="40E83868" w14:textId="77777777" w:rsidR="00D62E0D" w:rsidRPr="0085745B" w:rsidRDefault="00D62E0D">
      <w:pPr>
        <w:pStyle w:val="Default"/>
        <w:spacing w:before="0" w:line="240" w:lineRule="auto"/>
        <w:rPr>
          <w:rFonts w:ascii="Arial" w:eastAsia="Times Roman" w:hAnsi="Arial" w:cs="Arial"/>
        </w:rPr>
      </w:pPr>
    </w:p>
    <w:p w14:paraId="754DAF2F" w14:textId="77777777" w:rsidR="00D62E0D" w:rsidRPr="00D62E0D" w:rsidRDefault="00D62E0D" w:rsidP="00D62E0D">
      <w:pPr>
        <w:pStyle w:val="Default"/>
        <w:spacing w:before="0"/>
        <w:rPr>
          <w:rFonts w:ascii="Arial" w:eastAsia="Times Roman" w:hAnsi="Arial" w:cs="Arial"/>
          <w:b/>
          <w:bCs/>
        </w:rPr>
      </w:pPr>
      <w:r w:rsidRPr="00D62E0D">
        <w:rPr>
          <w:rFonts w:ascii="Arial" w:eastAsia="Times Roman" w:hAnsi="Arial" w:cs="Arial"/>
          <w:b/>
          <w:bCs/>
        </w:rPr>
        <w:lastRenderedPageBreak/>
        <w:t>Eliminating Violence and Harassment in the World of Work</w:t>
      </w:r>
    </w:p>
    <w:p w14:paraId="2EE75E9E" w14:textId="77777777" w:rsidR="00077FF4" w:rsidRPr="0085745B" w:rsidRDefault="00077FF4">
      <w:pPr>
        <w:pStyle w:val="Default"/>
        <w:spacing w:before="0" w:line="240" w:lineRule="auto"/>
        <w:rPr>
          <w:rFonts w:ascii="Arial" w:eastAsia="Times Roman" w:hAnsi="Arial" w:cs="Arial"/>
        </w:rPr>
      </w:pPr>
    </w:p>
    <w:p w14:paraId="64E0B51B" w14:textId="77777777" w:rsidR="00000660" w:rsidRPr="00000660" w:rsidRDefault="00000660" w:rsidP="00000660">
      <w:pPr>
        <w:pStyle w:val="Default"/>
        <w:spacing w:before="0"/>
        <w:rPr>
          <w:rFonts w:ascii="Arial" w:eastAsia="Times Roman" w:hAnsi="Arial" w:cs="Arial"/>
        </w:rPr>
      </w:pPr>
      <w:r w:rsidRPr="00000660">
        <w:rPr>
          <w:rFonts w:ascii="Arial" w:eastAsia="Times Roman" w:hAnsi="Arial" w:cs="Arial"/>
        </w:rPr>
        <w:t>The ILO has established new global standards aimed at ending violence and harassment in the world of work.</w:t>
      </w:r>
    </w:p>
    <w:p w14:paraId="1B90A9A6" w14:textId="733AAA00" w:rsidR="00000660" w:rsidRPr="00000660" w:rsidRDefault="00000660" w:rsidP="00000660">
      <w:pPr>
        <w:pStyle w:val="Default"/>
        <w:spacing w:before="0"/>
        <w:rPr>
          <w:rFonts w:ascii="Arial" w:eastAsia="Times Roman" w:hAnsi="Arial" w:cs="Arial"/>
        </w:rPr>
      </w:pPr>
      <w:hyperlink r:id="rId29" w:history="1">
        <w:r w:rsidRPr="00000660">
          <w:rPr>
            <w:rStyle w:val="Hyperlink"/>
            <w:rFonts w:ascii="Arial" w:eastAsia="Times Roman" w:hAnsi="Arial" w:cs="Arial"/>
            <w:b/>
            <w:bCs/>
          </w:rPr>
          <w:t>ILO Convention No. 190</w:t>
        </w:r>
        <w:r w:rsidRPr="00000660">
          <w:rPr>
            <w:rStyle w:val="Hyperlink"/>
            <w:rFonts w:ascii="Arial" w:eastAsia="Times Roman" w:hAnsi="Arial" w:cs="Arial"/>
          </w:rPr>
          <w:t> </w:t>
        </w:r>
      </w:hyperlink>
      <w:r w:rsidRPr="00000660">
        <w:rPr>
          <w:rFonts w:ascii="Arial" w:eastAsia="Times Roman" w:hAnsi="Arial" w:cs="Arial"/>
        </w:rPr>
        <w:t xml:space="preserve"> (or C190 for short) is the first international treaty to recognize the right of everyone to a world of work free from violence and harassment, including gender-based violence and </w:t>
      </w:r>
      <w:proofErr w:type="spellStart"/>
      <w:r w:rsidRPr="00000660">
        <w:rPr>
          <w:rFonts w:ascii="Arial" w:eastAsia="Times Roman" w:hAnsi="Arial" w:cs="Arial"/>
        </w:rPr>
        <w:t>harassmentThe</w:t>
      </w:r>
      <w:proofErr w:type="spellEnd"/>
      <w:r w:rsidRPr="00000660">
        <w:rPr>
          <w:rFonts w:ascii="Arial" w:eastAsia="Times Roman" w:hAnsi="Arial" w:cs="Arial"/>
        </w:rPr>
        <w:t xml:space="preserve"> Convention was adopted in June 2019, by the International </w:t>
      </w:r>
      <w:proofErr w:type="spellStart"/>
      <w:r w:rsidRPr="00000660">
        <w:rPr>
          <w:rFonts w:ascii="Arial" w:eastAsia="Times Roman" w:hAnsi="Arial" w:cs="Arial"/>
        </w:rPr>
        <w:t>Labour</w:t>
      </w:r>
      <w:proofErr w:type="spellEnd"/>
      <w:r w:rsidRPr="00000660">
        <w:rPr>
          <w:rFonts w:ascii="Arial" w:eastAsia="Times Roman" w:hAnsi="Arial" w:cs="Arial"/>
        </w:rPr>
        <w:t xml:space="preserve"> Conference of the International </w:t>
      </w:r>
      <w:proofErr w:type="spellStart"/>
      <w:r w:rsidRPr="00000660">
        <w:rPr>
          <w:rFonts w:ascii="Arial" w:eastAsia="Times Roman" w:hAnsi="Arial" w:cs="Arial"/>
        </w:rPr>
        <w:t>Labour</w:t>
      </w:r>
      <w:proofErr w:type="spellEnd"/>
      <w:r w:rsidRPr="00000660">
        <w:rPr>
          <w:rFonts w:ascii="Arial" w:eastAsia="Times Roman" w:hAnsi="Arial" w:cs="Arial"/>
        </w:rPr>
        <w:t xml:space="preserve"> Organization (ILO), and came into force on 25 June 2021.</w:t>
      </w:r>
      <w:r w:rsidRPr="00000660">
        <w:rPr>
          <w:rFonts w:ascii="Arial" w:eastAsia="Times Roman" w:hAnsi="Arial" w:cs="Arial"/>
        </w:rPr>
        <w:br/>
        <w:t>Governments that ratify C190 will be required to put in place the necessary laws and policy measures to prevent and address violence and harassment in the world of work. The Convention represents an historic opportunity to shape a future of work based on dignity and respect for all.</w:t>
      </w:r>
    </w:p>
    <w:p w14:paraId="23E85142" w14:textId="77777777" w:rsidR="00D62E0D" w:rsidRPr="0085745B" w:rsidRDefault="00D62E0D">
      <w:pPr>
        <w:pStyle w:val="Default"/>
        <w:spacing w:before="0" w:line="240" w:lineRule="auto"/>
        <w:rPr>
          <w:rFonts w:ascii="Arial" w:eastAsia="Times Roman" w:hAnsi="Arial" w:cs="Arial"/>
        </w:rPr>
      </w:pPr>
    </w:p>
    <w:p w14:paraId="56852CA2" w14:textId="1B7C5DE5" w:rsidR="00000660" w:rsidRPr="0085745B" w:rsidRDefault="00000660" w:rsidP="00000660">
      <w:pPr>
        <w:pStyle w:val="Default"/>
        <w:spacing w:before="0"/>
        <w:rPr>
          <w:rFonts w:ascii="Arial" w:eastAsia="Times Roman" w:hAnsi="Arial" w:cs="Arial"/>
          <w:b/>
          <w:bCs/>
        </w:rPr>
      </w:pPr>
      <w:r w:rsidRPr="00000660">
        <w:rPr>
          <w:rFonts w:ascii="Arial" w:eastAsia="Times Roman" w:hAnsi="Arial" w:cs="Arial"/>
          <w:b/>
          <w:bCs/>
        </w:rPr>
        <w:t>Multilateral Partnership for Organizing, Worker Empowerment, and Rights (M-POWER)</w:t>
      </w:r>
      <w:r w:rsidRPr="0085745B">
        <w:rPr>
          <w:rFonts w:ascii="Arial" w:eastAsia="Times Roman" w:hAnsi="Arial" w:cs="Arial"/>
          <w:b/>
          <w:bCs/>
        </w:rPr>
        <w:t>- Recognizes OSH and GBVH as core campaign areas.</w:t>
      </w:r>
    </w:p>
    <w:p w14:paraId="4214BD45" w14:textId="77777777" w:rsidR="00000660" w:rsidRPr="0085745B" w:rsidRDefault="00000660" w:rsidP="00000660">
      <w:pPr>
        <w:pStyle w:val="Default"/>
        <w:spacing w:before="0"/>
        <w:rPr>
          <w:rFonts w:ascii="Arial" w:eastAsia="Times Roman" w:hAnsi="Arial" w:cs="Arial"/>
          <w:b/>
          <w:bCs/>
        </w:rPr>
      </w:pPr>
    </w:p>
    <w:p w14:paraId="07A89260" w14:textId="1879F4C3" w:rsidR="00000660" w:rsidRPr="00000660" w:rsidRDefault="008336C5" w:rsidP="00000660">
      <w:pPr>
        <w:pStyle w:val="Default"/>
        <w:rPr>
          <w:rFonts w:ascii="Arial" w:eastAsia="Times Roman" w:hAnsi="Arial" w:cs="Arial"/>
        </w:rPr>
      </w:pPr>
      <w:r>
        <w:rPr>
          <w:rFonts w:ascii="Arial" w:eastAsia="Times Roman" w:hAnsi="Arial" w:cs="Arial"/>
        </w:rPr>
        <w:fldChar w:fldCharType="begin"/>
      </w:r>
      <w:r>
        <w:rPr>
          <w:rFonts w:ascii="Arial" w:eastAsia="Times Roman" w:hAnsi="Arial" w:cs="Arial"/>
        </w:rPr>
        <w:instrText>HYPERLINK "https://www.dol.gov/agencies/ilab/multilateral-partnership-for-organizing-worker-empowerment-and-rights-m-power-initiative"</w:instrText>
      </w:r>
      <w:r>
        <w:rPr>
          <w:rFonts w:ascii="Arial" w:eastAsia="Times Roman" w:hAnsi="Arial" w:cs="Arial"/>
        </w:rPr>
      </w:r>
      <w:r>
        <w:rPr>
          <w:rFonts w:ascii="Arial" w:eastAsia="Times Roman" w:hAnsi="Arial" w:cs="Arial"/>
        </w:rPr>
        <w:fldChar w:fldCharType="separate"/>
      </w:r>
      <w:r w:rsidR="00000660" w:rsidRPr="00000660">
        <w:rPr>
          <w:rStyle w:val="Hyperlink"/>
          <w:rFonts w:ascii="Arial" w:eastAsia="Times Roman" w:hAnsi="Arial" w:cs="Arial"/>
        </w:rPr>
        <w:t>M-POWER</w:t>
      </w:r>
      <w:r>
        <w:rPr>
          <w:rFonts w:ascii="Arial" w:eastAsia="Times Roman" w:hAnsi="Arial" w:cs="Arial"/>
        </w:rPr>
        <w:fldChar w:fldCharType="end"/>
      </w:r>
      <w:r w:rsidR="00000660" w:rsidRPr="00000660">
        <w:rPr>
          <w:rFonts w:ascii="Arial" w:eastAsia="Times Roman" w:hAnsi="Arial" w:cs="Arial"/>
        </w:rPr>
        <w:t xml:space="preserve"> is a historic global initiative focused on ensuring working families thrive in the global economy and elevating the role of trade unions and organized workers as essential to advancing democracy.</w:t>
      </w:r>
    </w:p>
    <w:p w14:paraId="690426DE" w14:textId="77777777" w:rsidR="00000660" w:rsidRPr="00000660" w:rsidRDefault="00000660" w:rsidP="00000660">
      <w:pPr>
        <w:pStyle w:val="Default"/>
        <w:rPr>
          <w:rFonts w:ascii="Arial" w:eastAsia="Times Roman" w:hAnsi="Arial" w:cs="Arial"/>
        </w:rPr>
      </w:pPr>
      <w:r w:rsidRPr="00000660">
        <w:rPr>
          <w:rFonts w:ascii="Arial" w:eastAsia="Times Roman" w:hAnsi="Arial" w:cs="Arial"/>
        </w:rPr>
        <w:t>Introduced in December 2021 as a component of the Biden-Harris Administration’s Presidential Initiative for Democratic Renewal, M-POWER is now a partnership of governments, global and national labor organizations, philanthropic institutions, and civil society stakeholders committed to working together to uphold workers’ rights, strengthen the capacity of democratic unions to organize and represent all workers, and facilitate conditions for unions to be active participants in a vibrant civil society.</w:t>
      </w:r>
    </w:p>
    <w:p w14:paraId="5F54031D" w14:textId="77777777" w:rsidR="00000660" w:rsidRPr="00000660" w:rsidRDefault="00000660" w:rsidP="00000660">
      <w:pPr>
        <w:pStyle w:val="Default"/>
        <w:rPr>
          <w:rFonts w:ascii="Arial" w:eastAsia="Times Roman" w:hAnsi="Arial" w:cs="Arial"/>
        </w:rPr>
      </w:pPr>
      <w:r w:rsidRPr="00000660">
        <w:rPr>
          <w:rFonts w:ascii="Arial" w:eastAsia="Times Roman" w:hAnsi="Arial" w:cs="Arial"/>
        </w:rPr>
        <w:t>The goals of M-POWER are to ensure that:</w:t>
      </w:r>
    </w:p>
    <w:p w14:paraId="35086207" w14:textId="77777777" w:rsidR="00000660" w:rsidRPr="00000660" w:rsidRDefault="00000660" w:rsidP="00000660">
      <w:pPr>
        <w:pStyle w:val="Default"/>
        <w:numPr>
          <w:ilvl w:val="0"/>
          <w:numId w:val="5"/>
        </w:numPr>
        <w:spacing w:line="240" w:lineRule="auto"/>
        <w:rPr>
          <w:rFonts w:ascii="Arial" w:eastAsia="Times Roman" w:hAnsi="Arial" w:cs="Arial"/>
        </w:rPr>
      </w:pPr>
      <w:r w:rsidRPr="00000660">
        <w:rPr>
          <w:rFonts w:ascii="Arial" w:eastAsia="Times Roman" w:hAnsi="Arial" w:cs="Arial"/>
        </w:rPr>
        <w:t xml:space="preserve">Worker organizing, unionization and collective bargaining are </w:t>
      </w:r>
      <w:proofErr w:type="gramStart"/>
      <w:r w:rsidRPr="00000660">
        <w:rPr>
          <w:rFonts w:ascii="Arial" w:eastAsia="Times Roman" w:hAnsi="Arial" w:cs="Arial"/>
        </w:rPr>
        <w:t>promoted;</w:t>
      </w:r>
      <w:proofErr w:type="gramEnd"/>
    </w:p>
    <w:p w14:paraId="1DA56F00" w14:textId="77777777" w:rsidR="00000660" w:rsidRPr="00000660" w:rsidRDefault="00000660" w:rsidP="00000660">
      <w:pPr>
        <w:pStyle w:val="Default"/>
        <w:numPr>
          <w:ilvl w:val="0"/>
          <w:numId w:val="5"/>
        </w:numPr>
        <w:spacing w:line="240" w:lineRule="auto"/>
        <w:rPr>
          <w:rFonts w:ascii="Arial" w:eastAsia="Times Roman" w:hAnsi="Arial" w:cs="Arial"/>
        </w:rPr>
      </w:pPr>
      <w:r w:rsidRPr="00000660">
        <w:rPr>
          <w:rFonts w:ascii="Arial" w:eastAsia="Times Roman" w:hAnsi="Arial" w:cs="Arial"/>
        </w:rPr>
        <w:t>Workers shape public policy; and</w:t>
      </w:r>
    </w:p>
    <w:p w14:paraId="6EA01F46" w14:textId="77777777" w:rsidR="00000660" w:rsidRPr="00000660" w:rsidRDefault="00000660" w:rsidP="00000660">
      <w:pPr>
        <w:pStyle w:val="Default"/>
        <w:numPr>
          <w:ilvl w:val="0"/>
          <w:numId w:val="5"/>
        </w:numPr>
        <w:spacing w:line="240" w:lineRule="auto"/>
        <w:rPr>
          <w:rFonts w:ascii="Arial" w:eastAsia="Times Roman" w:hAnsi="Arial" w:cs="Arial"/>
        </w:rPr>
      </w:pPr>
      <w:r w:rsidRPr="00000660">
        <w:rPr>
          <w:rFonts w:ascii="Arial" w:eastAsia="Times Roman" w:hAnsi="Arial" w:cs="Arial"/>
        </w:rPr>
        <w:t>Workers access ILO Fundamental Principles and Rights at Work. </w:t>
      </w:r>
    </w:p>
    <w:p w14:paraId="0FDCBD30" w14:textId="77777777" w:rsidR="00000660" w:rsidRPr="00000660" w:rsidRDefault="00000660" w:rsidP="00000660">
      <w:pPr>
        <w:pStyle w:val="Default"/>
        <w:rPr>
          <w:rFonts w:ascii="Arial" w:eastAsia="Times Roman" w:hAnsi="Arial" w:cs="Arial"/>
        </w:rPr>
      </w:pPr>
      <w:r w:rsidRPr="00000660">
        <w:rPr>
          <w:rFonts w:ascii="Arial" w:eastAsia="Times Roman" w:hAnsi="Arial" w:cs="Arial"/>
        </w:rPr>
        <w:t>The M-POWER Action Plan includes four pillars:</w:t>
      </w:r>
    </w:p>
    <w:p w14:paraId="22529E8D" w14:textId="77777777" w:rsidR="00000660" w:rsidRPr="00000660" w:rsidRDefault="00000660" w:rsidP="00000660">
      <w:pPr>
        <w:pStyle w:val="Default"/>
        <w:numPr>
          <w:ilvl w:val="0"/>
          <w:numId w:val="6"/>
        </w:numPr>
        <w:spacing w:line="240" w:lineRule="auto"/>
        <w:rPr>
          <w:rFonts w:ascii="Arial" w:eastAsia="Times Roman" w:hAnsi="Arial" w:cs="Arial"/>
        </w:rPr>
      </w:pPr>
      <w:r w:rsidRPr="00000660">
        <w:rPr>
          <w:rFonts w:ascii="Arial" w:eastAsia="Times Roman" w:hAnsi="Arial" w:cs="Arial"/>
        </w:rPr>
        <w:t xml:space="preserve">Global issue campaigns supporting local action on worker </w:t>
      </w:r>
      <w:proofErr w:type="gramStart"/>
      <w:r w:rsidRPr="00000660">
        <w:rPr>
          <w:rFonts w:ascii="Arial" w:eastAsia="Times Roman" w:hAnsi="Arial" w:cs="Arial"/>
        </w:rPr>
        <w:t>priorities;</w:t>
      </w:r>
      <w:proofErr w:type="gramEnd"/>
      <w:r w:rsidRPr="00000660">
        <w:rPr>
          <w:rFonts w:ascii="Arial" w:eastAsia="Times Roman" w:hAnsi="Arial" w:cs="Arial"/>
        </w:rPr>
        <w:t xml:space="preserve">  </w:t>
      </w:r>
    </w:p>
    <w:p w14:paraId="56993EF8" w14:textId="77777777" w:rsidR="00000660" w:rsidRPr="00000660" w:rsidRDefault="00000660" w:rsidP="00000660">
      <w:pPr>
        <w:pStyle w:val="Default"/>
        <w:numPr>
          <w:ilvl w:val="0"/>
          <w:numId w:val="6"/>
        </w:numPr>
        <w:spacing w:line="240" w:lineRule="auto"/>
        <w:rPr>
          <w:rFonts w:ascii="Arial" w:eastAsia="Times Roman" w:hAnsi="Arial" w:cs="Arial"/>
        </w:rPr>
      </w:pPr>
      <w:r w:rsidRPr="00000660">
        <w:rPr>
          <w:rFonts w:ascii="Arial" w:eastAsia="Times Roman" w:hAnsi="Arial" w:cs="Arial"/>
        </w:rPr>
        <w:t xml:space="preserve">Country-level coordination to advance worker </w:t>
      </w:r>
      <w:proofErr w:type="gramStart"/>
      <w:r w:rsidRPr="00000660">
        <w:rPr>
          <w:rFonts w:ascii="Arial" w:eastAsia="Times Roman" w:hAnsi="Arial" w:cs="Arial"/>
        </w:rPr>
        <w:t>rights;</w:t>
      </w:r>
      <w:proofErr w:type="gramEnd"/>
    </w:p>
    <w:p w14:paraId="50118F54" w14:textId="77777777" w:rsidR="00000660" w:rsidRPr="00000660" w:rsidRDefault="00000660" w:rsidP="00000660">
      <w:pPr>
        <w:pStyle w:val="Default"/>
        <w:numPr>
          <w:ilvl w:val="0"/>
          <w:numId w:val="6"/>
        </w:numPr>
        <w:spacing w:line="240" w:lineRule="auto"/>
        <w:rPr>
          <w:rFonts w:ascii="Arial" w:eastAsia="Times Roman" w:hAnsi="Arial" w:cs="Arial"/>
        </w:rPr>
      </w:pPr>
      <w:r w:rsidRPr="00000660">
        <w:rPr>
          <w:rFonts w:ascii="Arial" w:eastAsia="Times Roman" w:hAnsi="Arial" w:cs="Arial"/>
        </w:rPr>
        <w:t>Urgent action to protect labor activists and organizations facing threats; and</w:t>
      </w:r>
    </w:p>
    <w:p w14:paraId="4CB45E2F" w14:textId="77777777" w:rsidR="00000660" w:rsidRPr="00000660" w:rsidRDefault="00000660" w:rsidP="00000660">
      <w:pPr>
        <w:pStyle w:val="Default"/>
        <w:numPr>
          <w:ilvl w:val="0"/>
          <w:numId w:val="6"/>
        </w:numPr>
        <w:spacing w:line="240" w:lineRule="auto"/>
        <w:rPr>
          <w:rFonts w:ascii="Arial" w:eastAsia="Times Roman" w:hAnsi="Arial" w:cs="Arial"/>
        </w:rPr>
      </w:pPr>
      <w:r w:rsidRPr="00000660">
        <w:rPr>
          <w:rFonts w:ascii="Arial" w:eastAsia="Times Roman" w:hAnsi="Arial" w:cs="Arial"/>
        </w:rPr>
        <w:t>Strategic communications to elevate worker voice and priorities.</w:t>
      </w:r>
    </w:p>
    <w:p w14:paraId="7A81C0AB" w14:textId="77777777" w:rsidR="00000660" w:rsidRPr="0085745B" w:rsidRDefault="00000660">
      <w:pPr>
        <w:pStyle w:val="Default"/>
        <w:spacing w:before="0" w:line="240" w:lineRule="auto"/>
        <w:rPr>
          <w:rFonts w:ascii="Arial" w:eastAsia="Times Roman" w:hAnsi="Arial" w:cs="Arial"/>
        </w:rPr>
      </w:pPr>
    </w:p>
    <w:p w14:paraId="17A04BF6" w14:textId="77777777" w:rsidR="00000660" w:rsidRPr="0085745B" w:rsidRDefault="00000660">
      <w:pPr>
        <w:pStyle w:val="Default"/>
        <w:spacing w:before="0" w:line="240" w:lineRule="auto"/>
        <w:rPr>
          <w:rFonts w:ascii="Arial" w:eastAsia="Times Roman" w:hAnsi="Arial" w:cs="Arial"/>
        </w:rPr>
      </w:pPr>
    </w:p>
    <w:p w14:paraId="3107A04C" w14:textId="38B08540" w:rsidR="00000660" w:rsidRPr="0085745B" w:rsidRDefault="00000660">
      <w:pPr>
        <w:pStyle w:val="Default"/>
        <w:spacing w:before="0" w:line="240" w:lineRule="auto"/>
        <w:rPr>
          <w:rFonts w:ascii="Arial" w:eastAsia="Times Roman" w:hAnsi="Arial" w:cs="Arial"/>
        </w:rPr>
      </w:pPr>
      <w:r w:rsidRPr="0085745B">
        <w:rPr>
          <w:rFonts w:ascii="Arial" w:eastAsia="Times Roman" w:hAnsi="Arial" w:cs="Arial"/>
        </w:rPr>
        <w:t xml:space="preserve">Occupational safety and health in the Electronics Industry and GBVH were identified as key issue campaigns during the initial phase and Solidarity Center is actively engaged in </w:t>
      </w:r>
      <w:proofErr w:type="gramStart"/>
      <w:r w:rsidRPr="0085745B">
        <w:rPr>
          <w:rFonts w:ascii="Arial" w:eastAsia="Times Roman" w:hAnsi="Arial" w:cs="Arial"/>
        </w:rPr>
        <w:t>both of them</w:t>
      </w:r>
      <w:proofErr w:type="gramEnd"/>
      <w:r w:rsidRPr="0085745B">
        <w:rPr>
          <w:rFonts w:ascii="Arial" w:eastAsia="Times Roman" w:hAnsi="Arial" w:cs="Arial"/>
        </w:rPr>
        <w:t xml:space="preserve">. </w:t>
      </w:r>
    </w:p>
    <w:sectPr w:rsidR="00000660" w:rsidRPr="0085745B">
      <w:headerReference w:type="default" r:id="rId30"/>
      <w:footerReference w:type="default" r:id="rId31"/>
      <w:pgSz w:w="12240" w:h="15840"/>
      <w:pgMar w:top="1440" w:right="1080" w:bottom="1440" w:left="108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90695" w14:textId="77777777" w:rsidR="005A3163" w:rsidRDefault="005A3163">
      <w:r>
        <w:separator/>
      </w:r>
    </w:p>
  </w:endnote>
  <w:endnote w:type="continuationSeparator" w:id="0">
    <w:p w14:paraId="2AEC6B19" w14:textId="77777777" w:rsidR="005A3163" w:rsidRDefault="005A3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5079E" w14:textId="77777777" w:rsidR="00077FF4" w:rsidRDefault="009F476A">
    <w:pPr>
      <w:pStyle w:val="HeaderFooter"/>
      <w:tabs>
        <w:tab w:val="clear" w:pos="9020"/>
        <w:tab w:val="center" w:pos="5040"/>
        <w:tab w:val="right" w:pos="10080"/>
      </w:tabs>
    </w:pPr>
    <w:r>
      <w:tab/>
    </w:r>
    <w:r>
      <w:fldChar w:fldCharType="begin"/>
    </w:r>
    <w:r>
      <w:instrText xml:space="preserve"> PAGE </w:instrText>
    </w:r>
    <w:r>
      <w:fldChar w:fldCharType="separate"/>
    </w:r>
    <w:r w:rsidR="0050611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00FDD" w14:textId="77777777" w:rsidR="005A3163" w:rsidRDefault="005A3163">
      <w:r>
        <w:separator/>
      </w:r>
    </w:p>
  </w:footnote>
  <w:footnote w:type="continuationSeparator" w:id="0">
    <w:p w14:paraId="0225D3A4" w14:textId="77777777" w:rsidR="005A3163" w:rsidRDefault="005A3163">
      <w:r>
        <w:continuationSeparator/>
      </w:r>
    </w:p>
  </w:footnote>
  <w:footnote w:type="continuationNotice" w:id="1">
    <w:p w14:paraId="08E5690A" w14:textId="77777777" w:rsidR="005A3163" w:rsidRDefault="005A3163"/>
  </w:footnote>
  <w:footnote w:id="2">
    <w:p w14:paraId="69152CB8" w14:textId="1A5D88ED" w:rsidR="00B634B1" w:rsidRDefault="00B634B1">
      <w:pPr>
        <w:pStyle w:val="FootnoteText"/>
      </w:pPr>
      <w:r>
        <w:rPr>
          <w:rStyle w:val="FootnoteReference"/>
        </w:rPr>
        <w:footnoteRef/>
      </w:r>
      <w:r>
        <w:t xml:space="preserve"> International Labor </w:t>
      </w:r>
      <w:proofErr w:type="spellStart"/>
      <w:r>
        <w:t>Organisation</w:t>
      </w:r>
      <w:proofErr w:type="spellEnd"/>
      <w:r>
        <w:t xml:space="preserve"> (ILO)</w:t>
      </w:r>
      <w:r w:rsidR="008B30B5">
        <w:t xml:space="preserve"> in its convention </w:t>
      </w:r>
      <w:hyperlink r:id="rId1" w:history="1">
        <w:r w:rsidR="008B30B5" w:rsidRPr="008B30B5">
          <w:rPr>
            <w:rStyle w:val="Hyperlink"/>
          </w:rPr>
          <w:t xml:space="preserve">C 190 </w:t>
        </w:r>
      </w:hyperlink>
      <w:r>
        <w:t xml:space="preserve"> defines GBVH </w:t>
      </w:r>
      <w:r>
        <w:rPr>
          <w:rFonts w:ascii="Arial" w:hAnsi="Arial" w:cs="Arial"/>
          <w:color w:val="222222"/>
          <w:shd w:val="clear" w:color="auto" w:fill="FFFFFF"/>
        </w:rPr>
        <w:t xml:space="preserve"> as </w:t>
      </w:r>
      <w:r>
        <w:rPr>
          <w:rFonts w:ascii="Arial" w:hAnsi="Arial" w:cs="Arial"/>
          <w:color w:val="222222"/>
          <w:shd w:val="clear" w:color="auto" w:fill="FFFFFF"/>
        </w:rPr>
        <w:t>violence and harassment directed at persons because of their sex or gender</w:t>
      </w:r>
      <w:r w:rsidRPr="00B634B1">
        <w:rPr>
          <w:rFonts w:ascii="Arial" w:hAnsi="Arial" w:cs="Arial"/>
          <w:color w:val="222222"/>
          <w:shd w:val="clear" w:color="auto" w:fill="FFFFFF"/>
        </w:rPr>
        <w:t>, </w:t>
      </w:r>
      <w:r>
        <w:rPr>
          <w:rFonts w:ascii="Arial" w:hAnsi="Arial" w:cs="Arial"/>
          <w:color w:val="222222"/>
          <w:shd w:val="clear" w:color="auto" w:fill="FFFFFF"/>
        </w:rPr>
        <w:t xml:space="preserve">or affecting persons of a particular sex or gender disproportionately, </w:t>
      </w:r>
      <w:r w:rsidRPr="00B634B1">
        <w:rPr>
          <w:rFonts w:ascii="Arial" w:hAnsi="Arial" w:cs="Arial"/>
          <w:color w:val="222222"/>
          <w:shd w:val="clear" w:color="auto" w:fill="FFFFFF"/>
        </w:rPr>
        <w:t>and includes sexual harassment.</w:t>
      </w:r>
    </w:p>
  </w:footnote>
  <w:footnote w:id="3">
    <w:p w14:paraId="36AC78E8" w14:textId="2B2BE6BF" w:rsidR="004D47BC" w:rsidRDefault="004D47BC">
      <w:pPr>
        <w:pStyle w:val="FootnoteText"/>
      </w:pPr>
      <w:r>
        <w:rPr>
          <w:rStyle w:val="FootnoteReference"/>
        </w:rPr>
        <w:footnoteRef/>
      </w:r>
      <w:r>
        <w:t xml:space="preserve"> </w:t>
      </w:r>
      <w:r w:rsidRPr="004D47BC">
        <w:t xml:space="preserve">Kim MH, Kim H, Paek D. The health impacts of semiconductor production: an epidemiologic review. Int J </w:t>
      </w:r>
      <w:proofErr w:type="spellStart"/>
      <w:r w:rsidRPr="004D47BC">
        <w:t>Occup</w:t>
      </w:r>
      <w:proofErr w:type="spellEnd"/>
      <w:r w:rsidRPr="004D47BC">
        <w:t xml:space="preserve"> Environ Health. 2014 Apr-Jun;20(2):95-114. </w:t>
      </w:r>
      <w:proofErr w:type="spellStart"/>
      <w:r w:rsidRPr="004D47BC">
        <w:t>doi</w:t>
      </w:r>
      <w:proofErr w:type="spellEnd"/>
      <w:r w:rsidRPr="004D47BC">
        <w:t xml:space="preserve">: 10.1179/2049396713Y.0000000050. </w:t>
      </w:r>
      <w:proofErr w:type="spellStart"/>
      <w:r w:rsidRPr="004D47BC">
        <w:t>Epub</w:t>
      </w:r>
      <w:proofErr w:type="spellEnd"/>
      <w:r w:rsidRPr="004D47BC">
        <w:t xml:space="preserve"> 2013 Dec 19. PMID: 24999845; PMCID: PMC4090871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2F091" w14:textId="77777777" w:rsidR="00077FF4" w:rsidRDefault="00077F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94E5B"/>
    <w:multiLevelType w:val="multilevel"/>
    <w:tmpl w:val="8078F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3724C8"/>
    <w:multiLevelType w:val="multilevel"/>
    <w:tmpl w:val="8D0C7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284E66"/>
    <w:multiLevelType w:val="multilevel"/>
    <w:tmpl w:val="DAC6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03E256D"/>
    <w:multiLevelType w:val="hybridMultilevel"/>
    <w:tmpl w:val="36F0F53E"/>
    <w:numStyleLink w:val="Numbered"/>
  </w:abstractNum>
  <w:abstractNum w:abstractNumId="4" w15:restartNumberingAfterBreak="0">
    <w:nsid w:val="59252AA4"/>
    <w:multiLevelType w:val="hybridMultilevel"/>
    <w:tmpl w:val="36F0F53E"/>
    <w:styleLink w:val="Numbered"/>
    <w:lvl w:ilvl="0" w:tplc="EF321B2E">
      <w:start w:val="1"/>
      <w:numFmt w:val="decimal"/>
      <w:lvlText w:val="%1."/>
      <w:lvlJc w:val="left"/>
      <w:pPr>
        <w:ind w:left="589" w:hanging="589"/>
      </w:pPr>
      <w:rPr>
        <w:rFonts w:hAnsi="Arial Unicode MS"/>
        <w:caps w:val="0"/>
        <w:smallCaps w:val="0"/>
        <w:strike w:val="0"/>
        <w:dstrike w:val="0"/>
        <w:outline w:val="0"/>
        <w:emboss w:val="0"/>
        <w:imprint w:val="0"/>
        <w:spacing w:val="0"/>
        <w:w w:val="100"/>
        <w:kern w:val="0"/>
        <w:position w:val="0"/>
        <w:highlight w:val="none"/>
        <w:vertAlign w:val="baseline"/>
      </w:rPr>
    </w:lvl>
    <w:lvl w:ilvl="1" w:tplc="1FA07D72">
      <w:start w:val="1"/>
      <w:numFmt w:val="decimal"/>
      <w:lvlText w:val="%2."/>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 w:ilvl="2" w:tplc="12A83B3E">
      <w:start w:val="1"/>
      <w:numFmt w:val="decimal"/>
      <w:lvlText w:val="%3."/>
      <w:lvlJc w:val="left"/>
      <w:pPr>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 w:ilvl="3" w:tplc="31C48890">
      <w:start w:val="1"/>
      <w:numFmt w:val="decimal"/>
      <w:lvlText w:val="%4."/>
      <w:lvlJc w:val="left"/>
      <w:pPr>
        <w:ind w:left="1571" w:hanging="491"/>
      </w:pPr>
      <w:rPr>
        <w:rFonts w:hAnsi="Arial Unicode MS"/>
        <w:caps w:val="0"/>
        <w:smallCaps w:val="0"/>
        <w:strike w:val="0"/>
        <w:dstrike w:val="0"/>
        <w:outline w:val="0"/>
        <w:emboss w:val="0"/>
        <w:imprint w:val="0"/>
        <w:spacing w:val="0"/>
        <w:w w:val="100"/>
        <w:kern w:val="0"/>
        <w:position w:val="0"/>
        <w:highlight w:val="none"/>
        <w:vertAlign w:val="baseline"/>
      </w:rPr>
    </w:lvl>
    <w:lvl w:ilvl="4" w:tplc="A3A0D9AE">
      <w:start w:val="1"/>
      <w:numFmt w:val="decimal"/>
      <w:lvlText w:val="%5."/>
      <w:lvlJc w:val="left"/>
      <w:pPr>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 w:ilvl="5" w:tplc="88F21C24">
      <w:start w:val="1"/>
      <w:numFmt w:val="decimal"/>
      <w:lvlText w:val="%6."/>
      <w:lvlJc w:val="left"/>
      <w:pPr>
        <w:ind w:left="2291" w:hanging="491"/>
      </w:pPr>
      <w:rPr>
        <w:rFonts w:hAnsi="Arial Unicode MS"/>
        <w:caps w:val="0"/>
        <w:smallCaps w:val="0"/>
        <w:strike w:val="0"/>
        <w:dstrike w:val="0"/>
        <w:outline w:val="0"/>
        <w:emboss w:val="0"/>
        <w:imprint w:val="0"/>
        <w:spacing w:val="0"/>
        <w:w w:val="100"/>
        <w:kern w:val="0"/>
        <w:position w:val="0"/>
        <w:highlight w:val="none"/>
        <w:vertAlign w:val="baseline"/>
      </w:rPr>
    </w:lvl>
    <w:lvl w:ilvl="6" w:tplc="FC8870CC">
      <w:start w:val="1"/>
      <w:numFmt w:val="decimal"/>
      <w:lvlText w:val="%7."/>
      <w:lvlJc w:val="left"/>
      <w:pPr>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 w:ilvl="7" w:tplc="AC28F76E">
      <w:start w:val="1"/>
      <w:numFmt w:val="decimal"/>
      <w:lvlText w:val="%8."/>
      <w:lvlJc w:val="left"/>
      <w:pPr>
        <w:ind w:left="3011" w:hanging="491"/>
      </w:pPr>
      <w:rPr>
        <w:rFonts w:hAnsi="Arial Unicode MS"/>
        <w:caps w:val="0"/>
        <w:smallCaps w:val="0"/>
        <w:strike w:val="0"/>
        <w:dstrike w:val="0"/>
        <w:outline w:val="0"/>
        <w:emboss w:val="0"/>
        <w:imprint w:val="0"/>
        <w:spacing w:val="0"/>
        <w:w w:val="100"/>
        <w:kern w:val="0"/>
        <w:position w:val="0"/>
        <w:highlight w:val="none"/>
        <w:vertAlign w:val="baseline"/>
      </w:rPr>
    </w:lvl>
    <w:lvl w:ilvl="8" w:tplc="C38A33E6">
      <w:start w:val="1"/>
      <w:numFmt w:val="decimal"/>
      <w:lvlText w:val="%9."/>
      <w:lvlJc w:val="left"/>
      <w:pPr>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832018555">
    <w:abstractNumId w:val="4"/>
  </w:num>
  <w:num w:numId="2" w16cid:durableId="654454220">
    <w:abstractNumId w:val="3"/>
  </w:num>
  <w:num w:numId="3" w16cid:durableId="1190993353">
    <w:abstractNumId w:val="3"/>
    <w:lvlOverride w:ilvl="0">
      <w:startOverride w:val="1"/>
      <w:lvl w:ilvl="0" w:tplc="97785A9E">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AF895C0">
        <w:start w:val="1"/>
        <w:numFmt w:val="decimal"/>
        <w:lvlText w:val="%2."/>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E6ACFA8">
        <w:start w:val="1"/>
        <w:numFmt w:val="decimal"/>
        <w:lvlText w:val="%3."/>
        <w:lvlJc w:val="left"/>
        <w:pPr>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9BA749A">
        <w:start w:val="1"/>
        <w:numFmt w:val="decimal"/>
        <w:lvlText w:val="%4."/>
        <w:lvlJc w:val="left"/>
        <w:pPr>
          <w:ind w:left="15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D6A16AA">
        <w:start w:val="1"/>
        <w:numFmt w:val="decimal"/>
        <w:lvlText w:val="%5."/>
        <w:lvlJc w:val="left"/>
        <w:pPr>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C3A1066">
        <w:start w:val="1"/>
        <w:numFmt w:val="decimal"/>
        <w:lvlText w:val="%6."/>
        <w:lvlJc w:val="left"/>
        <w:pPr>
          <w:ind w:left="22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B62B0D6">
        <w:start w:val="1"/>
        <w:numFmt w:val="decimal"/>
        <w:lvlText w:val="%7."/>
        <w:lvlJc w:val="left"/>
        <w:pPr>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4121358">
        <w:start w:val="1"/>
        <w:numFmt w:val="decimal"/>
        <w:lvlText w:val="%8."/>
        <w:lvlJc w:val="left"/>
        <w:pPr>
          <w:ind w:left="30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110BCB6">
        <w:start w:val="1"/>
        <w:numFmt w:val="decimal"/>
        <w:lvlText w:val="%9."/>
        <w:lvlJc w:val="left"/>
        <w:pPr>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1784615874">
    <w:abstractNumId w:val="1"/>
  </w:num>
  <w:num w:numId="5" w16cid:durableId="1925607551">
    <w:abstractNumId w:val="2"/>
  </w:num>
  <w:num w:numId="6" w16cid:durableId="389152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77FF4"/>
    <w:rsid w:val="00000660"/>
    <w:rsid w:val="0004630A"/>
    <w:rsid w:val="00077FF4"/>
    <w:rsid w:val="000F7B00"/>
    <w:rsid w:val="00241F1C"/>
    <w:rsid w:val="002729C0"/>
    <w:rsid w:val="00313CA9"/>
    <w:rsid w:val="003F6AF3"/>
    <w:rsid w:val="00441E72"/>
    <w:rsid w:val="00486788"/>
    <w:rsid w:val="004D47BC"/>
    <w:rsid w:val="005019E6"/>
    <w:rsid w:val="00506114"/>
    <w:rsid w:val="005A3163"/>
    <w:rsid w:val="00687206"/>
    <w:rsid w:val="00763881"/>
    <w:rsid w:val="008336C5"/>
    <w:rsid w:val="0085745B"/>
    <w:rsid w:val="008B30B5"/>
    <w:rsid w:val="009C40DB"/>
    <w:rsid w:val="009F476A"/>
    <w:rsid w:val="00B634B1"/>
    <w:rsid w:val="00BA21B0"/>
    <w:rsid w:val="00C02513"/>
    <w:rsid w:val="00CB6F87"/>
    <w:rsid w:val="00D20076"/>
    <w:rsid w:val="00D52800"/>
    <w:rsid w:val="00D62E0D"/>
    <w:rsid w:val="00D83F9F"/>
    <w:rsid w:val="00E5130F"/>
    <w:rsid w:val="00EF0313"/>
    <w:rsid w:val="00EF77C3"/>
    <w:rsid w:val="00F74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100EA9"/>
  <w15:docId w15:val="{CCF09F6C-0760-4D04-AE0F-6BB429365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4D47BC"/>
    <w:pPr>
      <w:keepNext/>
      <w:keepLines/>
      <w:spacing w:before="240"/>
      <w:outlineLvl w:val="0"/>
    </w:pPr>
    <w:rPr>
      <w:rFonts w:asciiTheme="majorHAnsi" w:eastAsiaTheme="majorEastAsia" w:hAnsiTheme="majorHAnsi" w:cstheme="majorBidi"/>
      <w:color w:val="0079BF"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Helvetica Neue" w:hAnsi="Helvetica Neue" w:cs="Arial Unicode MS"/>
      <w:color w:val="000000"/>
      <w:sz w:val="22"/>
      <w:szCs w:val="22"/>
    </w:rPr>
  </w:style>
  <w:style w:type="paragraph" w:customStyle="1" w:styleId="Default">
    <w:name w:val="Default"/>
    <w:pPr>
      <w:spacing w:before="160" w:line="288" w:lineRule="auto"/>
    </w:pPr>
    <w:rPr>
      <w:rFonts w:ascii="Helvetica Neue" w:hAnsi="Helvetica Neue" w:cs="Arial Unicode MS"/>
      <w:color w:val="000000"/>
      <w:sz w:val="24"/>
      <w:szCs w:val="24"/>
    </w:rPr>
  </w:style>
  <w:style w:type="character" w:customStyle="1" w:styleId="None">
    <w:name w:val="None"/>
  </w:style>
  <w:style w:type="character" w:customStyle="1" w:styleId="Hyperlink0">
    <w:name w:val="Hyperlink.0"/>
    <w:basedOn w:val="None"/>
    <w:rPr>
      <w:outline w:val="0"/>
      <w:color w:val="0000EE"/>
      <w:u w:val="single"/>
    </w:rPr>
  </w:style>
  <w:style w:type="paragraph" w:customStyle="1" w:styleId="Footnote">
    <w:name w:val="Footnote"/>
    <w:rPr>
      <w:rFonts w:ascii="Helvetica Neue" w:eastAsia="Helvetica Neue" w:hAnsi="Helvetica Neue" w:cs="Helvetica Neue"/>
      <w:color w:val="000000"/>
      <w:sz w:val="22"/>
      <w:szCs w:val="22"/>
    </w:rPr>
  </w:style>
  <w:style w:type="character" w:customStyle="1" w:styleId="Hyperlink1">
    <w:name w:val="Hyperlink.1"/>
    <w:basedOn w:val="Hyperlink"/>
    <w:rPr>
      <w:u w:val="single"/>
    </w:rPr>
  </w:style>
  <w:style w:type="character" w:customStyle="1" w:styleId="Hyperlink2">
    <w:name w:val="Hyperlink.2"/>
    <w:basedOn w:val="None"/>
    <w:rPr>
      <w:outline w:val="0"/>
      <w:color w:val="376FAA"/>
      <w:u w:val="single"/>
    </w:rPr>
  </w:style>
  <w:style w:type="numbering" w:customStyle="1" w:styleId="Numbered">
    <w:name w:val="Numbered"/>
    <w:pPr>
      <w:numPr>
        <w:numId w:val="1"/>
      </w:numPr>
    </w:pPr>
  </w:style>
  <w:style w:type="paragraph" w:styleId="Revision">
    <w:name w:val="Revision"/>
    <w:hidden/>
    <w:uiPriority w:val="99"/>
    <w:semiHidden/>
    <w:rsid w:val="00506114"/>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CommentReference">
    <w:name w:val="annotation reference"/>
    <w:basedOn w:val="DefaultParagraphFont"/>
    <w:uiPriority w:val="99"/>
    <w:semiHidden/>
    <w:unhideWhenUsed/>
    <w:rsid w:val="00506114"/>
    <w:rPr>
      <w:sz w:val="16"/>
      <w:szCs w:val="16"/>
    </w:rPr>
  </w:style>
  <w:style w:type="paragraph" w:styleId="CommentText">
    <w:name w:val="annotation text"/>
    <w:basedOn w:val="Normal"/>
    <w:link w:val="CommentTextChar"/>
    <w:uiPriority w:val="99"/>
    <w:unhideWhenUsed/>
    <w:rsid w:val="00506114"/>
    <w:rPr>
      <w:sz w:val="20"/>
      <w:szCs w:val="20"/>
    </w:rPr>
  </w:style>
  <w:style w:type="character" w:customStyle="1" w:styleId="CommentTextChar">
    <w:name w:val="Comment Text Char"/>
    <w:basedOn w:val="DefaultParagraphFont"/>
    <w:link w:val="CommentText"/>
    <w:uiPriority w:val="99"/>
    <w:rsid w:val="00506114"/>
  </w:style>
  <w:style w:type="paragraph" w:styleId="CommentSubject">
    <w:name w:val="annotation subject"/>
    <w:basedOn w:val="CommentText"/>
    <w:next w:val="CommentText"/>
    <w:link w:val="CommentSubjectChar"/>
    <w:uiPriority w:val="99"/>
    <w:semiHidden/>
    <w:unhideWhenUsed/>
    <w:rsid w:val="00506114"/>
    <w:rPr>
      <w:b/>
      <w:bCs/>
    </w:rPr>
  </w:style>
  <w:style w:type="character" w:customStyle="1" w:styleId="CommentSubjectChar">
    <w:name w:val="Comment Subject Char"/>
    <w:basedOn w:val="CommentTextChar"/>
    <w:link w:val="CommentSubject"/>
    <w:uiPriority w:val="99"/>
    <w:semiHidden/>
    <w:rsid w:val="00506114"/>
    <w:rPr>
      <w:b/>
      <w:bCs/>
    </w:rPr>
  </w:style>
  <w:style w:type="character" w:styleId="UnresolvedMention">
    <w:name w:val="Unresolved Mention"/>
    <w:basedOn w:val="DefaultParagraphFont"/>
    <w:uiPriority w:val="99"/>
    <w:semiHidden/>
    <w:unhideWhenUsed/>
    <w:rsid w:val="00506114"/>
    <w:rPr>
      <w:color w:val="605E5C"/>
      <w:shd w:val="clear" w:color="auto" w:fill="E1DFDD"/>
    </w:rPr>
  </w:style>
  <w:style w:type="paragraph" w:styleId="FootnoteText">
    <w:name w:val="footnote text"/>
    <w:basedOn w:val="Normal"/>
    <w:link w:val="FootnoteTextChar"/>
    <w:uiPriority w:val="99"/>
    <w:semiHidden/>
    <w:unhideWhenUsed/>
    <w:rsid w:val="00B634B1"/>
    <w:rPr>
      <w:sz w:val="20"/>
      <w:szCs w:val="20"/>
    </w:rPr>
  </w:style>
  <w:style w:type="character" w:customStyle="1" w:styleId="FootnoteTextChar">
    <w:name w:val="Footnote Text Char"/>
    <w:basedOn w:val="DefaultParagraphFont"/>
    <w:link w:val="FootnoteText"/>
    <w:uiPriority w:val="99"/>
    <w:semiHidden/>
    <w:rsid w:val="00B634B1"/>
  </w:style>
  <w:style w:type="character" w:styleId="FootnoteReference">
    <w:name w:val="footnote reference"/>
    <w:basedOn w:val="DefaultParagraphFont"/>
    <w:uiPriority w:val="99"/>
    <w:semiHidden/>
    <w:unhideWhenUsed/>
    <w:rsid w:val="00B634B1"/>
    <w:rPr>
      <w:vertAlign w:val="superscript"/>
    </w:rPr>
  </w:style>
  <w:style w:type="character" w:styleId="FollowedHyperlink">
    <w:name w:val="FollowedHyperlink"/>
    <w:basedOn w:val="DefaultParagraphFont"/>
    <w:uiPriority w:val="99"/>
    <w:semiHidden/>
    <w:unhideWhenUsed/>
    <w:rsid w:val="00EF0313"/>
    <w:rPr>
      <w:color w:val="FF00FF" w:themeColor="followedHyperlink"/>
      <w:u w:val="single"/>
    </w:rPr>
  </w:style>
  <w:style w:type="character" w:customStyle="1" w:styleId="Heading1Char">
    <w:name w:val="Heading 1 Char"/>
    <w:basedOn w:val="DefaultParagraphFont"/>
    <w:link w:val="Heading1"/>
    <w:uiPriority w:val="9"/>
    <w:rsid w:val="004D47BC"/>
    <w:rPr>
      <w:rFonts w:asciiTheme="majorHAnsi" w:eastAsiaTheme="majorEastAsia" w:hAnsiTheme="majorHAnsi" w:cstheme="majorBidi"/>
      <w:color w:val="0079BF"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963014">
      <w:bodyDiv w:val="1"/>
      <w:marLeft w:val="0"/>
      <w:marRight w:val="0"/>
      <w:marTop w:val="0"/>
      <w:marBottom w:val="0"/>
      <w:divBdr>
        <w:top w:val="none" w:sz="0" w:space="0" w:color="auto"/>
        <w:left w:val="none" w:sz="0" w:space="0" w:color="auto"/>
        <w:bottom w:val="none" w:sz="0" w:space="0" w:color="auto"/>
        <w:right w:val="none" w:sz="0" w:space="0" w:color="auto"/>
      </w:divBdr>
    </w:div>
    <w:div w:id="444347391">
      <w:bodyDiv w:val="1"/>
      <w:marLeft w:val="0"/>
      <w:marRight w:val="0"/>
      <w:marTop w:val="0"/>
      <w:marBottom w:val="0"/>
      <w:divBdr>
        <w:top w:val="none" w:sz="0" w:space="0" w:color="auto"/>
        <w:left w:val="none" w:sz="0" w:space="0" w:color="auto"/>
        <w:bottom w:val="none" w:sz="0" w:space="0" w:color="auto"/>
        <w:right w:val="none" w:sz="0" w:space="0" w:color="auto"/>
      </w:divBdr>
    </w:div>
    <w:div w:id="501549777">
      <w:bodyDiv w:val="1"/>
      <w:marLeft w:val="0"/>
      <w:marRight w:val="0"/>
      <w:marTop w:val="0"/>
      <w:marBottom w:val="0"/>
      <w:divBdr>
        <w:top w:val="none" w:sz="0" w:space="0" w:color="auto"/>
        <w:left w:val="none" w:sz="0" w:space="0" w:color="auto"/>
        <w:bottom w:val="none" w:sz="0" w:space="0" w:color="auto"/>
        <w:right w:val="none" w:sz="0" w:space="0" w:color="auto"/>
      </w:divBdr>
      <w:divsChild>
        <w:div w:id="1483158065">
          <w:marLeft w:val="0"/>
          <w:marRight w:val="0"/>
          <w:marTop w:val="450"/>
          <w:marBottom w:val="0"/>
          <w:divBdr>
            <w:top w:val="none" w:sz="0" w:space="0" w:color="auto"/>
            <w:left w:val="none" w:sz="0" w:space="0" w:color="auto"/>
            <w:bottom w:val="none" w:sz="0" w:space="0" w:color="auto"/>
            <w:right w:val="none" w:sz="0" w:space="0" w:color="auto"/>
          </w:divBdr>
          <w:divsChild>
            <w:div w:id="1993292703">
              <w:marLeft w:val="0"/>
              <w:marRight w:val="0"/>
              <w:marTop w:val="0"/>
              <w:marBottom w:val="0"/>
              <w:divBdr>
                <w:top w:val="none" w:sz="0" w:space="0" w:color="auto"/>
                <w:left w:val="none" w:sz="0" w:space="0" w:color="auto"/>
                <w:bottom w:val="none" w:sz="0" w:space="0" w:color="auto"/>
                <w:right w:val="none" w:sz="0" w:space="0" w:color="auto"/>
              </w:divBdr>
            </w:div>
          </w:divsChild>
        </w:div>
        <w:div w:id="831604224">
          <w:marLeft w:val="0"/>
          <w:marRight w:val="0"/>
          <w:marTop w:val="0"/>
          <w:marBottom w:val="0"/>
          <w:divBdr>
            <w:top w:val="none" w:sz="0" w:space="0" w:color="auto"/>
            <w:left w:val="none" w:sz="0" w:space="0" w:color="auto"/>
            <w:bottom w:val="none" w:sz="0" w:space="0" w:color="auto"/>
            <w:right w:val="none" w:sz="0" w:space="0" w:color="auto"/>
          </w:divBdr>
          <w:divsChild>
            <w:div w:id="794564404">
              <w:marLeft w:val="-225"/>
              <w:marRight w:val="-225"/>
              <w:marTop w:val="0"/>
              <w:marBottom w:val="0"/>
              <w:divBdr>
                <w:top w:val="none" w:sz="0" w:space="0" w:color="auto"/>
                <w:left w:val="none" w:sz="0" w:space="0" w:color="auto"/>
                <w:bottom w:val="none" w:sz="0" w:space="0" w:color="auto"/>
                <w:right w:val="none" w:sz="0" w:space="0" w:color="auto"/>
              </w:divBdr>
              <w:divsChild>
                <w:div w:id="1595094351">
                  <w:marLeft w:val="0"/>
                  <w:marRight w:val="0"/>
                  <w:marTop w:val="450"/>
                  <w:marBottom w:val="0"/>
                  <w:divBdr>
                    <w:top w:val="none" w:sz="0" w:space="0" w:color="auto"/>
                    <w:left w:val="none" w:sz="0" w:space="0" w:color="auto"/>
                    <w:bottom w:val="none" w:sz="0" w:space="0" w:color="auto"/>
                    <w:right w:val="none" w:sz="0" w:space="0" w:color="auto"/>
                  </w:divBdr>
                  <w:divsChild>
                    <w:div w:id="46427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577752">
      <w:bodyDiv w:val="1"/>
      <w:marLeft w:val="0"/>
      <w:marRight w:val="0"/>
      <w:marTop w:val="0"/>
      <w:marBottom w:val="0"/>
      <w:divBdr>
        <w:top w:val="none" w:sz="0" w:space="0" w:color="auto"/>
        <w:left w:val="none" w:sz="0" w:space="0" w:color="auto"/>
        <w:bottom w:val="none" w:sz="0" w:space="0" w:color="auto"/>
        <w:right w:val="none" w:sz="0" w:space="0" w:color="auto"/>
      </w:divBdr>
    </w:div>
    <w:div w:id="711921849">
      <w:bodyDiv w:val="1"/>
      <w:marLeft w:val="0"/>
      <w:marRight w:val="0"/>
      <w:marTop w:val="0"/>
      <w:marBottom w:val="0"/>
      <w:divBdr>
        <w:top w:val="none" w:sz="0" w:space="0" w:color="auto"/>
        <w:left w:val="none" w:sz="0" w:space="0" w:color="auto"/>
        <w:bottom w:val="none" w:sz="0" w:space="0" w:color="auto"/>
        <w:right w:val="none" w:sz="0" w:space="0" w:color="auto"/>
      </w:divBdr>
      <w:divsChild>
        <w:div w:id="1179583157">
          <w:marLeft w:val="0"/>
          <w:marRight w:val="0"/>
          <w:marTop w:val="450"/>
          <w:marBottom w:val="0"/>
          <w:divBdr>
            <w:top w:val="none" w:sz="0" w:space="0" w:color="auto"/>
            <w:left w:val="none" w:sz="0" w:space="0" w:color="auto"/>
            <w:bottom w:val="none" w:sz="0" w:space="0" w:color="auto"/>
            <w:right w:val="none" w:sz="0" w:space="0" w:color="auto"/>
          </w:divBdr>
          <w:divsChild>
            <w:div w:id="471144585">
              <w:marLeft w:val="0"/>
              <w:marRight w:val="0"/>
              <w:marTop w:val="0"/>
              <w:marBottom w:val="0"/>
              <w:divBdr>
                <w:top w:val="none" w:sz="0" w:space="0" w:color="auto"/>
                <w:left w:val="none" w:sz="0" w:space="0" w:color="auto"/>
                <w:bottom w:val="none" w:sz="0" w:space="0" w:color="auto"/>
                <w:right w:val="none" w:sz="0" w:space="0" w:color="auto"/>
              </w:divBdr>
            </w:div>
          </w:divsChild>
        </w:div>
        <w:div w:id="1790389289">
          <w:marLeft w:val="0"/>
          <w:marRight w:val="0"/>
          <w:marTop w:val="0"/>
          <w:marBottom w:val="0"/>
          <w:divBdr>
            <w:top w:val="none" w:sz="0" w:space="0" w:color="auto"/>
            <w:left w:val="none" w:sz="0" w:space="0" w:color="auto"/>
            <w:bottom w:val="none" w:sz="0" w:space="0" w:color="auto"/>
            <w:right w:val="none" w:sz="0" w:space="0" w:color="auto"/>
          </w:divBdr>
          <w:divsChild>
            <w:div w:id="1755277078">
              <w:marLeft w:val="-225"/>
              <w:marRight w:val="-225"/>
              <w:marTop w:val="0"/>
              <w:marBottom w:val="0"/>
              <w:divBdr>
                <w:top w:val="none" w:sz="0" w:space="0" w:color="auto"/>
                <w:left w:val="none" w:sz="0" w:space="0" w:color="auto"/>
                <w:bottom w:val="none" w:sz="0" w:space="0" w:color="auto"/>
                <w:right w:val="none" w:sz="0" w:space="0" w:color="auto"/>
              </w:divBdr>
              <w:divsChild>
                <w:div w:id="902176829">
                  <w:marLeft w:val="0"/>
                  <w:marRight w:val="0"/>
                  <w:marTop w:val="450"/>
                  <w:marBottom w:val="0"/>
                  <w:divBdr>
                    <w:top w:val="none" w:sz="0" w:space="0" w:color="auto"/>
                    <w:left w:val="none" w:sz="0" w:space="0" w:color="auto"/>
                    <w:bottom w:val="none" w:sz="0" w:space="0" w:color="auto"/>
                    <w:right w:val="none" w:sz="0" w:space="0" w:color="auto"/>
                  </w:divBdr>
                  <w:divsChild>
                    <w:div w:id="163240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931993">
      <w:bodyDiv w:val="1"/>
      <w:marLeft w:val="0"/>
      <w:marRight w:val="0"/>
      <w:marTop w:val="0"/>
      <w:marBottom w:val="0"/>
      <w:divBdr>
        <w:top w:val="none" w:sz="0" w:space="0" w:color="auto"/>
        <w:left w:val="none" w:sz="0" w:space="0" w:color="auto"/>
        <w:bottom w:val="none" w:sz="0" w:space="0" w:color="auto"/>
        <w:right w:val="none" w:sz="0" w:space="0" w:color="auto"/>
      </w:divBdr>
      <w:divsChild>
        <w:div w:id="1802578388">
          <w:marLeft w:val="0"/>
          <w:marRight w:val="0"/>
          <w:marTop w:val="0"/>
          <w:marBottom w:val="0"/>
          <w:divBdr>
            <w:top w:val="single" w:sz="2" w:space="0" w:color="E3E3E3"/>
            <w:left w:val="single" w:sz="2" w:space="0" w:color="E3E3E3"/>
            <w:bottom w:val="single" w:sz="2" w:space="0" w:color="E3E3E3"/>
            <w:right w:val="single" w:sz="2" w:space="0" w:color="E3E3E3"/>
          </w:divBdr>
          <w:divsChild>
            <w:div w:id="873343272">
              <w:marLeft w:val="0"/>
              <w:marRight w:val="0"/>
              <w:marTop w:val="0"/>
              <w:marBottom w:val="0"/>
              <w:divBdr>
                <w:top w:val="single" w:sz="2" w:space="0" w:color="E3E3E3"/>
                <w:left w:val="single" w:sz="2" w:space="0" w:color="E3E3E3"/>
                <w:bottom w:val="single" w:sz="2" w:space="0" w:color="E3E3E3"/>
                <w:right w:val="single" w:sz="2" w:space="0" w:color="E3E3E3"/>
              </w:divBdr>
              <w:divsChild>
                <w:div w:id="1227494980">
                  <w:marLeft w:val="0"/>
                  <w:marRight w:val="0"/>
                  <w:marTop w:val="0"/>
                  <w:marBottom w:val="0"/>
                  <w:divBdr>
                    <w:top w:val="single" w:sz="2" w:space="0" w:color="E3E3E3"/>
                    <w:left w:val="single" w:sz="2" w:space="0" w:color="E3E3E3"/>
                    <w:bottom w:val="single" w:sz="2" w:space="0" w:color="E3E3E3"/>
                    <w:right w:val="single" w:sz="2" w:space="0" w:color="E3E3E3"/>
                  </w:divBdr>
                  <w:divsChild>
                    <w:div w:id="415244846">
                      <w:marLeft w:val="0"/>
                      <w:marRight w:val="0"/>
                      <w:marTop w:val="0"/>
                      <w:marBottom w:val="0"/>
                      <w:divBdr>
                        <w:top w:val="single" w:sz="2" w:space="0" w:color="E3E3E3"/>
                        <w:left w:val="single" w:sz="2" w:space="0" w:color="E3E3E3"/>
                        <w:bottom w:val="single" w:sz="2" w:space="0" w:color="E3E3E3"/>
                        <w:right w:val="single" w:sz="2" w:space="0" w:color="E3E3E3"/>
                      </w:divBdr>
                      <w:divsChild>
                        <w:div w:id="1356148646">
                          <w:marLeft w:val="0"/>
                          <w:marRight w:val="0"/>
                          <w:marTop w:val="0"/>
                          <w:marBottom w:val="0"/>
                          <w:divBdr>
                            <w:top w:val="single" w:sz="2" w:space="0" w:color="E3E3E3"/>
                            <w:left w:val="single" w:sz="2" w:space="0" w:color="E3E3E3"/>
                            <w:bottom w:val="single" w:sz="2" w:space="0" w:color="E3E3E3"/>
                            <w:right w:val="single" w:sz="2" w:space="0" w:color="E3E3E3"/>
                          </w:divBdr>
                          <w:divsChild>
                            <w:div w:id="1853689072">
                              <w:marLeft w:val="0"/>
                              <w:marRight w:val="0"/>
                              <w:marTop w:val="0"/>
                              <w:marBottom w:val="0"/>
                              <w:divBdr>
                                <w:top w:val="single" w:sz="2" w:space="0" w:color="E3E3E3"/>
                                <w:left w:val="single" w:sz="2" w:space="0" w:color="E3E3E3"/>
                                <w:bottom w:val="single" w:sz="2" w:space="0" w:color="E3E3E3"/>
                                <w:right w:val="single" w:sz="2" w:space="0" w:color="E3E3E3"/>
                              </w:divBdr>
                              <w:divsChild>
                                <w:div w:id="1106345645">
                                  <w:marLeft w:val="0"/>
                                  <w:marRight w:val="0"/>
                                  <w:marTop w:val="100"/>
                                  <w:marBottom w:val="100"/>
                                  <w:divBdr>
                                    <w:top w:val="single" w:sz="2" w:space="0" w:color="E3E3E3"/>
                                    <w:left w:val="single" w:sz="2" w:space="0" w:color="E3E3E3"/>
                                    <w:bottom w:val="single" w:sz="2" w:space="0" w:color="E3E3E3"/>
                                    <w:right w:val="single" w:sz="2" w:space="0" w:color="E3E3E3"/>
                                  </w:divBdr>
                                  <w:divsChild>
                                    <w:div w:id="1952131600">
                                      <w:marLeft w:val="0"/>
                                      <w:marRight w:val="0"/>
                                      <w:marTop w:val="0"/>
                                      <w:marBottom w:val="0"/>
                                      <w:divBdr>
                                        <w:top w:val="single" w:sz="2" w:space="0" w:color="E3E3E3"/>
                                        <w:left w:val="single" w:sz="2" w:space="0" w:color="E3E3E3"/>
                                        <w:bottom w:val="single" w:sz="2" w:space="0" w:color="E3E3E3"/>
                                        <w:right w:val="single" w:sz="2" w:space="0" w:color="E3E3E3"/>
                                      </w:divBdr>
                                      <w:divsChild>
                                        <w:div w:id="1484278132">
                                          <w:marLeft w:val="0"/>
                                          <w:marRight w:val="0"/>
                                          <w:marTop w:val="0"/>
                                          <w:marBottom w:val="0"/>
                                          <w:divBdr>
                                            <w:top w:val="single" w:sz="2" w:space="0" w:color="E3E3E3"/>
                                            <w:left w:val="single" w:sz="2" w:space="0" w:color="E3E3E3"/>
                                            <w:bottom w:val="single" w:sz="2" w:space="0" w:color="E3E3E3"/>
                                            <w:right w:val="single" w:sz="2" w:space="0" w:color="E3E3E3"/>
                                          </w:divBdr>
                                          <w:divsChild>
                                            <w:div w:id="1665085259">
                                              <w:marLeft w:val="0"/>
                                              <w:marRight w:val="0"/>
                                              <w:marTop w:val="0"/>
                                              <w:marBottom w:val="0"/>
                                              <w:divBdr>
                                                <w:top w:val="single" w:sz="2" w:space="0" w:color="E3E3E3"/>
                                                <w:left w:val="single" w:sz="2" w:space="0" w:color="E3E3E3"/>
                                                <w:bottom w:val="single" w:sz="2" w:space="0" w:color="E3E3E3"/>
                                                <w:right w:val="single" w:sz="2" w:space="0" w:color="E3E3E3"/>
                                              </w:divBdr>
                                              <w:divsChild>
                                                <w:div w:id="1489059563">
                                                  <w:marLeft w:val="0"/>
                                                  <w:marRight w:val="0"/>
                                                  <w:marTop w:val="0"/>
                                                  <w:marBottom w:val="0"/>
                                                  <w:divBdr>
                                                    <w:top w:val="single" w:sz="2" w:space="0" w:color="E3E3E3"/>
                                                    <w:left w:val="single" w:sz="2" w:space="0" w:color="E3E3E3"/>
                                                    <w:bottom w:val="single" w:sz="2" w:space="0" w:color="E3E3E3"/>
                                                    <w:right w:val="single" w:sz="2" w:space="0" w:color="E3E3E3"/>
                                                  </w:divBdr>
                                                  <w:divsChild>
                                                    <w:div w:id="519861188">
                                                      <w:marLeft w:val="0"/>
                                                      <w:marRight w:val="0"/>
                                                      <w:marTop w:val="0"/>
                                                      <w:marBottom w:val="0"/>
                                                      <w:divBdr>
                                                        <w:top w:val="single" w:sz="2" w:space="0" w:color="E3E3E3"/>
                                                        <w:left w:val="single" w:sz="2" w:space="0" w:color="E3E3E3"/>
                                                        <w:bottom w:val="single" w:sz="2" w:space="0" w:color="E3E3E3"/>
                                                        <w:right w:val="single" w:sz="2" w:space="0" w:color="E3E3E3"/>
                                                      </w:divBdr>
                                                      <w:divsChild>
                                                        <w:div w:id="11847126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9815085">
          <w:marLeft w:val="0"/>
          <w:marRight w:val="0"/>
          <w:marTop w:val="0"/>
          <w:marBottom w:val="0"/>
          <w:divBdr>
            <w:top w:val="none" w:sz="0" w:space="0" w:color="auto"/>
            <w:left w:val="none" w:sz="0" w:space="0" w:color="auto"/>
            <w:bottom w:val="none" w:sz="0" w:space="0" w:color="auto"/>
            <w:right w:val="none" w:sz="0" w:space="0" w:color="auto"/>
          </w:divBdr>
        </w:div>
      </w:divsChild>
    </w:div>
    <w:div w:id="898369049">
      <w:bodyDiv w:val="1"/>
      <w:marLeft w:val="0"/>
      <w:marRight w:val="0"/>
      <w:marTop w:val="0"/>
      <w:marBottom w:val="0"/>
      <w:divBdr>
        <w:top w:val="none" w:sz="0" w:space="0" w:color="auto"/>
        <w:left w:val="none" w:sz="0" w:space="0" w:color="auto"/>
        <w:bottom w:val="none" w:sz="0" w:space="0" w:color="auto"/>
        <w:right w:val="none" w:sz="0" w:space="0" w:color="auto"/>
      </w:divBdr>
    </w:div>
    <w:div w:id="957108234">
      <w:bodyDiv w:val="1"/>
      <w:marLeft w:val="0"/>
      <w:marRight w:val="0"/>
      <w:marTop w:val="0"/>
      <w:marBottom w:val="0"/>
      <w:divBdr>
        <w:top w:val="none" w:sz="0" w:space="0" w:color="auto"/>
        <w:left w:val="none" w:sz="0" w:space="0" w:color="auto"/>
        <w:bottom w:val="none" w:sz="0" w:space="0" w:color="auto"/>
        <w:right w:val="none" w:sz="0" w:space="0" w:color="auto"/>
      </w:divBdr>
    </w:div>
    <w:div w:id="1064136410">
      <w:bodyDiv w:val="1"/>
      <w:marLeft w:val="0"/>
      <w:marRight w:val="0"/>
      <w:marTop w:val="0"/>
      <w:marBottom w:val="0"/>
      <w:divBdr>
        <w:top w:val="none" w:sz="0" w:space="0" w:color="auto"/>
        <w:left w:val="none" w:sz="0" w:space="0" w:color="auto"/>
        <w:bottom w:val="none" w:sz="0" w:space="0" w:color="auto"/>
        <w:right w:val="none" w:sz="0" w:space="0" w:color="auto"/>
      </w:divBdr>
    </w:div>
    <w:div w:id="1120226734">
      <w:bodyDiv w:val="1"/>
      <w:marLeft w:val="0"/>
      <w:marRight w:val="0"/>
      <w:marTop w:val="0"/>
      <w:marBottom w:val="0"/>
      <w:divBdr>
        <w:top w:val="none" w:sz="0" w:space="0" w:color="auto"/>
        <w:left w:val="none" w:sz="0" w:space="0" w:color="auto"/>
        <w:bottom w:val="none" w:sz="0" w:space="0" w:color="auto"/>
        <w:right w:val="none" w:sz="0" w:space="0" w:color="auto"/>
      </w:divBdr>
    </w:div>
    <w:div w:id="1206528970">
      <w:bodyDiv w:val="1"/>
      <w:marLeft w:val="0"/>
      <w:marRight w:val="0"/>
      <w:marTop w:val="0"/>
      <w:marBottom w:val="0"/>
      <w:divBdr>
        <w:top w:val="none" w:sz="0" w:space="0" w:color="auto"/>
        <w:left w:val="none" w:sz="0" w:space="0" w:color="auto"/>
        <w:bottom w:val="none" w:sz="0" w:space="0" w:color="auto"/>
        <w:right w:val="none" w:sz="0" w:space="0" w:color="auto"/>
      </w:divBdr>
    </w:div>
    <w:div w:id="1221789349">
      <w:bodyDiv w:val="1"/>
      <w:marLeft w:val="0"/>
      <w:marRight w:val="0"/>
      <w:marTop w:val="0"/>
      <w:marBottom w:val="0"/>
      <w:divBdr>
        <w:top w:val="none" w:sz="0" w:space="0" w:color="auto"/>
        <w:left w:val="none" w:sz="0" w:space="0" w:color="auto"/>
        <w:bottom w:val="none" w:sz="0" w:space="0" w:color="auto"/>
        <w:right w:val="none" w:sz="0" w:space="0" w:color="auto"/>
      </w:divBdr>
    </w:div>
    <w:div w:id="1731154179">
      <w:bodyDiv w:val="1"/>
      <w:marLeft w:val="0"/>
      <w:marRight w:val="0"/>
      <w:marTop w:val="0"/>
      <w:marBottom w:val="0"/>
      <w:divBdr>
        <w:top w:val="none" w:sz="0" w:space="0" w:color="auto"/>
        <w:left w:val="none" w:sz="0" w:space="0" w:color="auto"/>
        <w:bottom w:val="none" w:sz="0" w:space="0" w:color="auto"/>
        <w:right w:val="none" w:sz="0" w:space="0" w:color="auto"/>
      </w:divBdr>
    </w:div>
    <w:div w:id="1740788764">
      <w:bodyDiv w:val="1"/>
      <w:marLeft w:val="0"/>
      <w:marRight w:val="0"/>
      <w:marTop w:val="0"/>
      <w:marBottom w:val="0"/>
      <w:divBdr>
        <w:top w:val="none" w:sz="0" w:space="0" w:color="auto"/>
        <w:left w:val="none" w:sz="0" w:space="0" w:color="auto"/>
        <w:bottom w:val="none" w:sz="0" w:space="0" w:color="auto"/>
        <w:right w:val="none" w:sz="0" w:space="0" w:color="auto"/>
      </w:divBdr>
    </w:div>
    <w:div w:id="1814056490">
      <w:bodyDiv w:val="1"/>
      <w:marLeft w:val="0"/>
      <w:marRight w:val="0"/>
      <w:marTop w:val="0"/>
      <w:marBottom w:val="0"/>
      <w:divBdr>
        <w:top w:val="none" w:sz="0" w:space="0" w:color="auto"/>
        <w:left w:val="none" w:sz="0" w:space="0" w:color="auto"/>
        <w:bottom w:val="none" w:sz="0" w:space="0" w:color="auto"/>
        <w:right w:val="none" w:sz="0" w:space="0" w:color="auto"/>
      </w:divBdr>
    </w:div>
    <w:div w:id="1905025610">
      <w:bodyDiv w:val="1"/>
      <w:marLeft w:val="0"/>
      <w:marRight w:val="0"/>
      <w:marTop w:val="0"/>
      <w:marBottom w:val="0"/>
      <w:divBdr>
        <w:top w:val="none" w:sz="0" w:space="0" w:color="auto"/>
        <w:left w:val="none" w:sz="0" w:space="0" w:color="auto"/>
        <w:bottom w:val="none" w:sz="0" w:space="0" w:color="auto"/>
        <w:right w:val="none" w:sz="0" w:space="0" w:color="auto"/>
      </w:divBdr>
      <w:divsChild>
        <w:div w:id="921447229">
          <w:marLeft w:val="0"/>
          <w:marRight w:val="0"/>
          <w:marTop w:val="0"/>
          <w:marBottom w:val="0"/>
          <w:divBdr>
            <w:top w:val="single" w:sz="2" w:space="0" w:color="E3E3E3"/>
            <w:left w:val="single" w:sz="2" w:space="0" w:color="E3E3E3"/>
            <w:bottom w:val="single" w:sz="2" w:space="0" w:color="E3E3E3"/>
            <w:right w:val="single" w:sz="2" w:space="0" w:color="E3E3E3"/>
          </w:divBdr>
          <w:divsChild>
            <w:div w:id="1456027560">
              <w:marLeft w:val="0"/>
              <w:marRight w:val="0"/>
              <w:marTop w:val="0"/>
              <w:marBottom w:val="0"/>
              <w:divBdr>
                <w:top w:val="single" w:sz="2" w:space="0" w:color="E3E3E3"/>
                <w:left w:val="single" w:sz="2" w:space="0" w:color="E3E3E3"/>
                <w:bottom w:val="single" w:sz="2" w:space="0" w:color="E3E3E3"/>
                <w:right w:val="single" w:sz="2" w:space="0" w:color="E3E3E3"/>
              </w:divBdr>
              <w:divsChild>
                <w:div w:id="1644046358">
                  <w:marLeft w:val="0"/>
                  <w:marRight w:val="0"/>
                  <w:marTop w:val="0"/>
                  <w:marBottom w:val="0"/>
                  <w:divBdr>
                    <w:top w:val="single" w:sz="2" w:space="0" w:color="E3E3E3"/>
                    <w:left w:val="single" w:sz="2" w:space="0" w:color="E3E3E3"/>
                    <w:bottom w:val="single" w:sz="2" w:space="0" w:color="E3E3E3"/>
                    <w:right w:val="single" w:sz="2" w:space="0" w:color="E3E3E3"/>
                  </w:divBdr>
                  <w:divsChild>
                    <w:div w:id="1139880225">
                      <w:marLeft w:val="0"/>
                      <w:marRight w:val="0"/>
                      <w:marTop w:val="0"/>
                      <w:marBottom w:val="0"/>
                      <w:divBdr>
                        <w:top w:val="single" w:sz="2" w:space="0" w:color="E3E3E3"/>
                        <w:left w:val="single" w:sz="2" w:space="0" w:color="E3E3E3"/>
                        <w:bottom w:val="single" w:sz="2" w:space="0" w:color="E3E3E3"/>
                        <w:right w:val="single" w:sz="2" w:space="0" w:color="E3E3E3"/>
                      </w:divBdr>
                      <w:divsChild>
                        <w:div w:id="857890961">
                          <w:marLeft w:val="0"/>
                          <w:marRight w:val="0"/>
                          <w:marTop w:val="0"/>
                          <w:marBottom w:val="0"/>
                          <w:divBdr>
                            <w:top w:val="single" w:sz="2" w:space="0" w:color="E3E3E3"/>
                            <w:left w:val="single" w:sz="2" w:space="0" w:color="E3E3E3"/>
                            <w:bottom w:val="single" w:sz="2" w:space="0" w:color="E3E3E3"/>
                            <w:right w:val="single" w:sz="2" w:space="0" w:color="E3E3E3"/>
                          </w:divBdr>
                          <w:divsChild>
                            <w:div w:id="464393385">
                              <w:marLeft w:val="0"/>
                              <w:marRight w:val="0"/>
                              <w:marTop w:val="0"/>
                              <w:marBottom w:val="0"/>
                              <w:divBdr>
                                <w:top w:val="single" w:sz="2" w:space="0" w:color="E3E3E3"/>
                                <w:left w:val="single" w:sz="2" w:space="0" w:color="E3E3E3"/>
                                <w:bottom w:val="single" w:sz="2" w:space="0" w:color="E3E3E3"/>
                                <w:right w:val="single" w:sz="2" w:space="0" w:color="E3E3E3"/>
                              </w:divBdr>
                              <w:divsChild>
                                <w:div w:id="1689522758">
                                  <w:marLeft w:val="0"/>
                                  <w:marRight w:val="0"/>
                                  <w:marTop w:val="100"/>
                                  <w:marBottom w:val="100"/>
                                  <w:divBdr>
                                    <w:top w:val="single" w:sz="2" w:space="0" w:color="E3E3E3"/>
                                    <w:left w:val="single" w:sz="2" w:space="0" w:color="E3E3E3"/>
                                    <w:bottom w:val="single" w:sz="2" w:space="0" w:color="E3E3E3"/>
                                    <w:right w:val="single" w:sz="2" w:space="0" w:color="E3E3E3"/>
                                  </w:divBdr>
                                  <w:divsChild>
                                    <w:div w:id="1361512061">
                                      <w:marLeft w:val="0"/>
                                      <w:marRight w:val="0"/>
                                      <w:marTop w:val="0"/>
                                      <w:marBottom w:val="0"/>
                                      <w:divBdr>
                                        <w:top w:val="single" w:sz="2" w:space="0" w:color="E3E3E3"/>
                                        <w:left w:val="single" w:sz="2" w:space="0" w:color="E3E3E3"/>
                                        <w:bottom w:val="single" w:sz="2" w:space="0" w:color="E3E3E3"/>
                                        <w:right w:val="single" w:sz="2" w:space="0" w:color="E3E3E3"/>
                                      </w:divBdr>
                                      <w:divsChild>
                                        <w:div w:id="1092704498">
                                          <w:marLeft w:val="0"/>
                                          <w:marRight w:val="0"/>
                                          <w:marTop w:val="0"/>
                                          <w:marBottom w:val="0"/>
                                          <w:divBdr>
                                            <w:top w:val="single" w:sz="2" w:space="0" w:color="E3E3E3"/>
                                            <w:left w:val="single" w:sz="2" w:space="0" w:color="E3E3E3"/>
                                            <w:bottom w:val="single" w:sz="2" w:space="0" w:color="E3E3E3"/>
                                            <w:right w:val="single" w:sz="2" w:space="0" w:color="E3E3E3"/>
                                          </w:divBdr>
                                          <w:divsChild>
                                            <w:div w:id="202519087">
                                              <w:marLeft w:val="0"/>
                                              <w:marRight w:val="0"/>
                                              <w:marTop w:val="0"/>
                                              <w:marBottom w:val="0"/>
                                              <w:divBdr>
                                                <w:top w:val="single" w:sz="2" w:space="0" w:color="E3E3E3"/>
                                                <w:left w:val="single" w:sz="2" w:space="0" w:color="E3E3E3"/>
                                                <w:bottom w:val="single" w:sz="2" w:space="0" w:color="E3E3E3"/>
                                                <w:right w:val="single" w:sz="2" w:space="0" w:color="E3E3E3"/>
                                              </w:divBdr>
                                              <w:divsChild>
                                                <w:div w:id="2071079589">
                                                  <w:marLeft w:val="0"/>
                                                  <w:marRight w:val="0"/>
                                                  <w:marTop w:val="0"/>
                                                  <w:marBottom w:val="0"/>
                                                  <w:divBdr>
                                                    <w:top w:val="single" w:sz="2" w:space="0" w:color="E3E3E3"/>
                                                    <w:left w:val="single" w:sz="2" w:space="0" w:color="E3E3E3"/>
                                                    <w:bottom w:val="single" w:sz="2" w:space="0" w:color="E3E3E3"/>
                                                    <w:right w:val="single" w:sz="2" w:space="0" w:color="E3E3E3"/>
                                                  </w:divBdr>
                                                  <w:divsChild>
                                                    <w:div w:id="1931230322">
                                                      <w:marLeft w:val="0"/>
                                                      <w:marRight w:val="0"/>
                                                      <w:marTop w:val="0"/>
                                                      <w:marBottom w:val="0"/>
                                                      <w:divBdr>
                                                        <w:top w:val="single" w:sz="2" w:space="0" w:color="E3E3E3"/>
                                                        <w:left w:val="single" w:sz="2" w:space="0" w:color="E3E3E3"/>
                                                        <w:bottom w:val="single" w:sz="2" w:space="0" w:color="E3E3E3"/>
                                                        <w:right w:val="single" w:sz="2" w:space="0" w:color="E3E3E3"/>
                                                      </w:divBdr>
                                                      <w:divsChild>
                                                        <w:div w:id="21236508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952203178">
          <w:marLeft w:val="0"/>
          <w:marRight w:val="0"/>
          <w:marTop w:val="0"/>
          <w:marBottom w:val="0"/>
          <w:divBdr>
            <w:top w:val="none" w:sz="0" w:space="0" w:color="auto"/>
            <w:left w:val="none" w:sz="0" w:space="0" w:color="auto"/>
            <w:bottom w:val="none" w:sz="0" w:space="0" w:color="auto"/>
            <w:right w:val="none" w:sz="0" w:space="0" w:color="auto"/>
          </w:divBdr>
        </w:div>
      </w:divsChild>
    </w:div>
    <w:div w:id="1993605592">
      <w:bodyDiv w:val="1"/>
      <w:marLeft w:val="0"/>
      <w:marRight w:val="0"/>
      <w:marTop w:val="0"/>
      <w:marBottom w:val="0"/>
      <w:divBdr>
        <w:top w:val="none" w:sz="0" w:space="0" w:color="auto"/>
        <w:left w:val="none" w:sz="0" w:space="0" w:color="auto"/>
        <w:bottom w:val="none" w:sz="0" w:space="0" w:color="auto"/>
        <w:right w:val="none" w:sz="0" w:space="0" w:color="auto"/>
      </w:divBdr>
      <w:divsChild>
        <w:div w:id="266425864">
          <w:marLeft w:val="0"/>
          <w:marRight w:val="0"/>
          <w:marTop w:val="0"/>
          <w:marBottom w:val="0"/>
          <w:divBdr>
            <w:top w:val="single" w:sz="2" w:space="0" w:color="E3E3E3"/>
            <w:left w:val="single" w:sz="2" w:space="0" w:color="E3E3E3"/>
            <w:bottom w:val="single" w:sz="2" w:space="0" w:color="E3E3E3"/>
            <w:right w:val="single" w:sz="2" w:space="0" w:color="E3E3E3"/>
          </w:divBdr>
          <w:divsChild>
            <w:div w:id="1967197052">
              <w:marLeft w:val="0"/>
              <w:marRight w:val="0"/>
              <w:marTop w:val="0"/>
              <w:marBottom w:val="0"/>
              <w:divBdr>
                <w:top w:val="single" w:sz="2" w:space="0" w:color="E3E3E3"/>
                <w:left w:val="single" w:sz="2" w:space="0" w:color="E3E3E3"/>
                <w:bottom w:val="single" w:sz="2" w:space="0" w:color="E3E3E3"/>
                <w:right w:val="single" w:sz="2" w:space="0" w:color="E3E3E3"/>
              </w:divBdr>
              <w:divsChild>
                <w:div w:id="1398674169">
                  <w:marLeft w:val="0"/>
                  <w:marRight w:val="0"/>
                  <w:marTop w:val="0"/>
                  <w:marBottom w:val="0"/>
                  <w:divBdr>
                    <w:top w:val="single" w:sz="2" w:space="0" w:color="E3E3E3"/>
                    <w:left w:val="single" w:sz="2" w:space="0" w:color="E3E3E3"/>
                    <w:bottom w:val="single" w:sz="2" w:space="0" w:color="E3E3E3"/>
                    <w:right w:val="single" w:sz="2" w:space="0" w:color="E3E3E3"/>
                  </w:divBdr>
                  <w:divsChild>
                    <w:div w:id="52698239">
                      <w:marLeft w:val="0"/>
                      <w:marRight w:val="0"/>
                      <w:marTop w:val="0"/>
                      <w:marBottom w:val="0"/>
                      <w:divBdr>
                        <w:top w:val="single" w:sz="2" w:space="0" w:color="E3E3E3"/>
                        <w:left w:val="single" w:sz="2" w:space="0" w:color="E3E3E3"/>
                        <w:bottom w:val="single" w:sz="2" w:space="0" w:color="E3E3E3"/>
                        <w:right w:val="single" w:sz="2" w:space="0" w:color="E3E3E3"/>
                      </w:divBdr>
                      <w:divsChild>
                        <w:div w:id="1782190782">
                          <w:marLeft w:val="0"/>
                          <w:marRight w:val="0"/>
                          <w:marTop w:val="0"/>
                          <w:marBottom w:val="0"/>
                          <w:divBdr>
                            <w:top w:val="single" w:sz="2" w:space="0" w:color="E3E3E3"/>
                            <w:left w:val="single" w:sz="2" w:space="0" w:color="E3E3E3"/>
                            <w:bottom w:val="single" w:sz="2" w:space="0" w:color="E3E3E3"/>
                            <w:right w:val="single" w:sz="2" w:space="0" w:color="E3E3E3"/>
                          </w:divBdr>
                          <w:divsChild>
                            <w:div w:id="359666966">
                              <w:marLeft w:val="0"/>
                              <w:marRight w:val="0"/>
                              <w:marTop w:val="0"/>
                              <w:marBottom w:val="0"/>
                              <w:divBdr>
                                <w:top w:val="single" w:sz="2" w:space="0" w:color="E3E3E3"/>
                                <w:left w:val="single" w:sz="2" w:space="0" w:color="E3E3E3"/>
                                <w:bottom w:val="single" w:sz="2" w:space="0" w:color="E3E3E3"/>
                                <w:right w:val="single" w:sz="2" w:space="0" w:color="E3E3E3"/>
                              </w:divBdr>
                              <w:divsChild>
                                <w:div w:id="86854088">
                                  <w:marLeft w:val="0"/>
                                  <w:marRight w:val="0"/>
                                  <w:marTop w:val="100"/>
                                  <w:marBottom w:val="100"/>
                                  <w:divBdr>
                                    <w:top w:val="single" w:sz="2" w:space="0" w:color="E3E3E3"/>
                                    <w:left w:val="single" w:sz="2" w:space="0" w:color="E3E3E3"/>
                                    <w:bottom w:val="single" w:sz="2" w:space="0" w:color="E3E3E3"/>
                                    <w:right w:val="single" w:sz="2" w:space="0" w:color="E3E3E3"/>
                                  </w:divBdr>
                                  <w:divsChild>
                                    <w:div w:id="25955836">
                                      <w:marLeft w:val="0"/>
                                      <w:marRight w:val="0"/>
                                      <w:marTop w:val="0"/>
                                      <w:marBottom w:val="0"/>
                                      <w:divBdr>
                                        <w:top w:val="single" w:sz="2" w:space="0" w:color="E3E3E3"/>
                                        <w:left w:val="single" w:sz="2" w:space="0" w:color="E3E3E3"/>
                                        <w:bottom w:val="single" w:sz="2" w:space="0" w:color="E3E3E3"/>
                                        <w:right w:val="single" w:sz="2" w:space="0" w:color="E3E3E3"/>
                                      </w:divBdr>
                                      <w:divsChild>
                                        <w:div w:id="224991527">
                                          <w:marLeft w:val="0"/>
                                          <w:marRight w:val="0"/>
                                          <w:marTop w:val="0"/>
                                          <w:marBottom w:val="0"/>
                                          <w:divBdr>
                                            <w:top w:val="single" w:sz="2" w:space="0" w:color="E3E3E3"/>
                                            <w:left w:val="single" w:sz="2" w:space="0" w:color="E3E3E3"/>
                                            <w:bottom w:val="single" w:sz="2" w:space="0" w:color="E3E3E3"/>
                                            <w:right w:val="single" w:sz="2" w:space="0" w:color="E3E3E3"/>
                                          </w:divBdr>
                                          <w:divsChild>
                                            <w:div w:id="716470477">
                                              <w:marLeft w:val="0"/>
                                              <w:marRight w:val="0"/>
                                              <w:marTop w:val="0"/>
                                              <w:marBottom w:val="0"/>
                                              <w:divBdr>
                                                <w:top w:val="single" w:sz="2" w:space="0" w:color="E3E3E3"/>
                                                <w:left w:val="single" w:sz="2" w:space="0" w:color="E3E3E3"/>
                                                <w:bottom w:val="single" w:sz="2" w:space="0" w:color="E3E3E3"/>
                                                <w:right w:val="single" w:sz="2" w:space="0" w:color="E3E3E3"/>
                                              </w:divBdr>
                                              <w:divsChild>
                                                <w:div w:id="584415538">
                                                  <w:marLeft w:val="0"/>
                                                  <w:marRight w:val="0"/>
                                                  <w:marTop w:val="0"/>
                                                  <w:marBottom w:val="0"/>
                                                  <w:divBdr>
                                                    <w:top w:val="single" w:sz="2" w:space="0" w:color="E3E3E3"/>
                                                    <w:left w:val="single" w:sz="2" w:space="0" w:color="E3E3E3"/>
                                                    <w:bottom w:val="single" w:sz="2" w:space="0" w:color="E3E3E3"/>
                                                    <w:right w:val="single" w:sz="2" w:space="0" w:color="E3E3E3"/>
                                                  </w:divBdr>
                                                  <w:divsChild>
                                                    <w:div w:id="1280843242">
                                                      <w:marLeft w:val="0"/>
                                                      <w:marRight w:val="0"/>
                                                      <w:marTop w:val="0"/>
                                                      <w:marBottom w:val="0"/>
                                                      <w:divBdr>
                                                        <w:top w:val="single" w:sz="2" w:space="0" w:color="E3E3E3"/>
                                                        <w:left w:val="single" w:sz="2" w:space="0" w:color="E3E3E3"/>
                                                        <w:bottom w:val="single" w:sz="2" w:space="0" w:color="E3E3E3"/>
                                                        <w:right w:val="single" w:sz="2" w:space="0" w:color="E3E3E3"/>
                                                      </w:divBdr>
                                                      <w:divsChild>
                                                        <w:div w:id="19659641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58380606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apha.org/policies-and-advocacy/public-health-policy-statements/policy-database/2014/07/21/08/43/improving-occupational-and-environmental-health-in-the-global-electronics-industry" TargetMode="External"/><Relationship Id="rId18" Type="http://schemas.openxmlformats.org/officeDocument/2006/relationships/hyperlink" Target="https://www.saicm.org/Portals/12/Documents/EPI/report%20e-waste%20workshop_vienna.pdf" TargetMode="External"/><Relationship Id="rId26" Type="http://schemas.openxmlformats.org/officeDocument/2006/relationships/hyperlink" Target="http://www.ilo.org/dyn/normlex/en/f?p=NORMLEXPUB:11300:::NO:11300:P11300_INSTRUMENT_ID:312338:NO" TargetMode="External"/><Relationship Id="rId3" Type="http://schemas.openxmlformats.org/officeDocument/2006/relationships/settings" Target="settings.xml"/><Relationship Id="rId21" Type="http://schemas.openxmlformats.org/officeDocument/2006/relationships/hyperlink" Target="http://www.ilo.org/dyn/normlex/en/f?p=NORMLEXPUB:12100:::NO:12100:P12100_ILO_CODE:C187:NO" TargetMode="External"/><Relationship Id="rId34" Type="http://schemas.openxmlformats.org/officeDocument/2006/relationships/customXml" Target="../customXml/item1.xml"/><Relationship Id="rId7" Type="http://schemas.openxmlformats.org/officeDocument/2006/relationships/hyperlink" Target="mailto:hrc-sr-toxicshr@un.org" TargetMode="External"/><Relationship Id="rId12" Type="http://schemas.openxmlformats.org/officeDocument/2006/relationships/hyperlink" Target="https://chemicalsinourlife.echa.europa.eu/know-your-electronics#:~:text=Devices%20in%20your%20home%2C%20like,components%20and%20thousands%20of%20chemicals.&amp;text=Some%20of%20the%20chemicals%20in,or%20plastic%20softeners%2C%20for%20example." TargetMode="External"/><Relationship Id="rId17" Type="http://schemas.openxmlformats.org/officeDocument/2006/relationships/hyperlink" Target="https://www.ncbi.nlm.nih.gov/pmc/articles/PMC9367908/#:~:text=The%20European%20Working%20Condition%20Survey,of%20time%2C%20or%20faster%20work" TargetMode="External"/><Relationship Id="rId25" Type="http://schemas.openxmlformats.org/officeDocument/2006/relationships/hyperlink" Target="http://www.ilo.org/dyn/normlex/en/f?p=NORMLEXPUB:12100:::NO:12100:P12100_ILO_CODE:P155:NO"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ubmed.ncbi.nlm.nih.gov/38112404/" TargetMode="External"/><Relationship Id="rId20" Type="http://schemas.openxmlformats.org/officeDocument/2006/relationships/hyperlink" Target="https://www.ilo.org/global/standards/subjects-covered-by-international-labour-standards/occupational-safety-and-health/lang--en/index.htm" TargetMode="External"/><Relationship Id="rId29" Type="http://schemas.openxmlformats.org/officeDocument/2006/relationships/hyperlink" Target="https://www.ilo.org/dyn/normlex/en/f?p=NORMLEXPUB:12100:0::NO::P12100_ILO_CODE:C19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lo.org/wcmsp5/groups/public/---asia/---ro-bangkok/documents/projectdocumentation/wcms_865462.pdf" TargetMode="External"/><Relationship Id="rId24" Type="http://schemas.openxmlformats.org/officeDocument/2006/relationships/hyperlink" Target="http://www.ilo.org/dyn/normlex/en/f?p=NORMLEXPUB:11300:::NO:11300:P11300_INSTRUMENT_ID:312300:NO"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ncbi.nlm.nih.gov/pmc/articles/PMC4090871/" TargetMode="External"/><Relationship Id="rId23" Type="http://schemas.openxmlformats.org/officeDocument/2006/relationships/hyperlink" Target="http://www.ilo.org/dyn/normlex/en/f?p=NORMLEXPUB:12100:::NO:12100:P12100_ILO_CODE:C155:NO" TargetMode="External"/><Relationship Id="rId28" Type="http://schemas.openxmlformats.org/officeDocument/2006/relationships/hyperlink" Target="http://www.ilo.org/dyn/normlex/en/f?p=NORMLEXPUB:11300:::NO:11300:P11300_INSTRUMENT_ID:312306:NO" TargetMode="External"/><Relationship Id="rId36" Type="http://schemas.openxmlformats.org/officeDocument/2006/relationships/customXml" Target="../customXml/item3.xml"/><Relationship Id="rId10" Type="http://schemas.openxmlformats.org/officeDocument/2006/relationships/hyperlink" Target="https://electronicswatch.org/how-to-protect-workers-from-chemical-hazards-in-electronics-supply-chains-guidance-for-public-buyers-v-1-0-november-2020_2582525.pdf" TargetMode="External"/><Relationship Id="rId19" Type="http://schemas.openxmlformats.org/officeDocument/2006/relationships/hyperlink" Target="https://www.ilo.org/global/about-the-ilo/newsroom/news/WCMS_848132/lang--en/index.htm"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ndustriall-union.org/sites/default/files/uploads/documents/Global-Worker/2015-1/en_electronics.pdf" TargetMode="External"/><Relationship Id="rId14" Type="http://schemas.openxmlformats.org/officeDocument/2006/relationships/hyperlink" Target="https://www.theguardian.com/world/2014/feb/05/south-korean-film-claims-sickness-samsung" TargetMode="External"/><Relationship Id="rId22" Type="http://schemas.openxmlformats.org/officeDocument/2006/relationships/hyperlink" Target="http://www.ilo.org/dyn/normlex/en/f?p=NORMLEXPUB:11300:::NO:11300:P11300_INSTRUMENT_ID:312332:NO" TargetMode="External"/><Relationship Id="rId27" Type="http://schemas.openxmlformats.org/officeDocument/2006/relationships/hyperlink" Target="http://www.ilo.org/dyn/normlex/en/f?p=NORMLEXPUB:12100:::NO:12100:P12100_ILO_CODE:C161:NO" TargetMode="External"/><Relationship Id="rId30" Type="http://schemas.openxmlformats.org/officeDocument/2006/relationships/header" Target="header1.xml"/><Relationship Id="rId35" Type="http://schemas.openxmlformats.org/officeDocument/2006/relationships/customXml" Target="../customXml/item2.xml"/><Relationship Id="rId8" Type="http://schemas.openxmlformats.org/officeDocument/2006/relationships/hyperlink" Target="https://anroev.org/victim-story/"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lo.org/dyn/normlex/en/f?p=NORMLEXPUB:12100:0::NO::P12100_ILO_CODE:C190"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CSOs/NGOs</Category>
    <Doctype xmlns="d42e65b2-cf21-49c1-b27d-d23f90380c0e">input</Doctype>
    <Contributor xmlns="d42e65b2-cf21-49c1-b27d-d23f90380c0e">Solidarity Center and The Asian Network for the Rights of Occupational and Environmental Victims</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317C2B3B-896E-43D8-94A9-C3FA5960E19F}"/>
</file>

<file path=customXml/itemProps2.xml><?xml version="1.0" encoding="utf-8"?>
<ds:datastoreItem xmlns:ds="http://schemas.openxmlformats.org/officeDocument/2006/customXml" ds:itemID="{4286D775-3E78-423C-A887-6800C72D4E83}"/>
</file>

<file path=customXml/itemProps3.xml><?xml version="1.0" encoding="utf-8"?>
<ds:datastoreItem xmlns:ds="http://schemas.openxmlformats.org/officeDocument/2006/customXml" ds:itemID="{420F67DF-1F81-468C-ACF4-82020230E925}"/>
</file>

<file path=docProps/app.xml><?xml version="1.0" encoding="utf-8"?>
<Properties xmlns="http://schemas.openxmlformats.org/officeDocument/2006/extended-properties" xmlns:vt="http://schemas.openxmlformats.org/officeDocument/2006/docPropsVTypes">
  <Template>Normal.dotm</Template>
  <TotalTime>7</TotalTime>
  <Pages>6</Pages>
  <Words>2317</Words>
  <Characters>13651</Characters>
  <Application>Microsoft Office Word</Application>
  <DocSecurity>0</DocSecurity>
  <Lines>252</Lines>
  <Paragraphs>73</Paragraphs>
  <ScaleCrop>false</ScaleCrop>
  <HeadingPairs>
    <vt:vector size="2" baseType="variant">
      <vt:variant>
        <vt:lpstr>Title</vt:lpstr>
      </vt:variant>
      <vt:variant>
        <vt:i4>1</vt:i4>
      </vt:variant>
    </vt:vector>
  </HeadingPairs>
  <TitlesOfParts>
    <vt:vector size="1" baseType="lpstr">
      <vt:lpstr/>
    </vt:vector>
  </TitlesOfParts>
  <Company>Solidarity Center</Company>
  <LinksUpToDate>false</LinksUpToDate>
  <CharactersWithSpaces>15895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Radford</dc:creator>
  <cp:keywords/>
  <dc:description/>
  <cp:lastModifiedBy>Sanjiv Pandita</cp:lastModifiedBy>
  <cp:revision>3</cp:revision>
  <dcterms:created xsi:type="dcterms:W3CDTF">2024-03-29T23:24:00Z</dcterms:created>
  <dcterms:modified xsi:type="dcterms:W3CDTF">2024-03-29T23:25:00Z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46c321c847cb87509560d721430a8c67ae190ce9f4b4bd59324f32911767ad42</vt:lpwstr>
  </property>
  <property fmtid="{D5CDD505-2E9C-101B-9397-08002B2CF9AE}" pid="3" name="ContentTypeId">
    <vt:lpwstr>0x0101009D953D6983EF5F4EB0B6A5354F975E96</vt:lpwstr>
  </property>
</Properties>
</file>