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938E" w14:textId="1944A1F4" w:rsidR="00C7622C" w:rsidRPr="006E6E35" w:rsidRDefault="009F3D8C">
      <w:pPr>
        <w:rPr>
          <w:b/>
          <w:bCs/>
        </w:rPr>
      </w:pPr>
      <w:r w:rsidRPr="006E6E35">
        <w:rPr>
          <w:b/>
          <w:bCs/>
        </w:rPr>
        <w:t>Respuesta a consulta para contribuir con el Informe temático para la 57ª sesión del Consejo de Derechos Humanos de las Naciones Unidas</w:t>
      </w:r>
      <w:r w:rsidR="00170AED" w:rsidRPr="006E6E35">
        <w:rPr>
          <w:b/>
          <w:bCs/>
        </w:rPr>
        <w:t xml:space="preserve"> en la temática </w:t>
      </w:r>
      <w:r w:rsidRPr="006E6E35">
        <w:rPr>
          <w:b/>
          <w:bCs/>
        </w:rPr>
        <w:t>"Nexo agua-economía: gestión del agua para servicios y usos productivos desde un enfoque de derechos humanos"</w:t>
      </w:r>
    </w:p>
    <w:p w14:paraId="3C9BE6AF" w14:textId="43EDA2E9" w:rsidR="009F3D8C" w:rsidRDefault="009F3D8C"/>
    <w:p w14:paraId="0E8FAE99" w14:textId="0AA46C56" w:rsidR="009F3D8C" w:rsidRDefault="00764B7B" w:rsidP="00764B7B">
      <w:pPr>
        <w:pStyle w:val="Prrafodelista"/>
        <w:numPr>
          <w:ilvl w:val="0"/>
          <w:numId w:val="1"/>
        </w:numPr>
      </w:pPr>
      <w:r>
        <w:t>¿Cómo priorizaría los valores en juego en la gestión de los recursos hídricos y los roles del agua, y qué principios éticos cree que deberían guiar estas prioridades?</w:t>
      </w:r>
    </w:p>
    <w:p w14:paraId="2FE89CD7" w14:textId="1A0D9309" w:rsidR="00764B7B" w:rsidRDefault="00764B7B" w:rsidP="00063E6D">
      <w:pPr>
        <w:jc w:val="both"/>
        <w:rPr>
          <w:lang w:val="es-ES"/>
        </w:rPr>
      </w:pPr>
      <w:r w:rsidRPr="00764B7B">
        <w:t>Uruguay incorpor</w:t>
      </w:r>
      <w:r>
        <w:t>ó</w:t>
      </w:r>
      <w:r w:rsidRPr="00764B7B">
        <w:t xml:space="preserve"> en la constitución la protección del ambiente en el 1996 y el acceso al agua potable y al saneamiento como un derecho humano fundamental en el 2004.</w:t>
      </w:r>
      <w:r>
        <w:t xml:space="preserve"> </w:t>
      </w:r>
      <w:r>
        <w:rPr>
          <w:lang w:val="es-ES"/>
        </w:rPr>
        <w:t>Además, mediante la</w:t>
      </w:r>
      <w:r w:rsidRPr="00764B7B">
        <w:rPr>
          <w:lang w:val="es-ES"/>
        </w:rPr>
        <w:t xml:space="preserve"> reforma constitucional del 2004 </w:t>
      </w:r>
      <w:r>
        <w:rPr>
          <w:lang w:val="es-ES"/>
        </w:rPr>
        <w:t xml:space="preserve">se </w:t>
      </w:r>
      <w:r w:rsidRPr="00764B7B">
        <w:rPr>
          <w:lang w:val="es-ES"/>
        </w:rPr>
        <w:t>establece</w:t>
      </w:r>
      <w:r>
        <w:rPr>
          <w:lang w:val="es-ES"/>
        </w:rPr>
        <w:t>n</w:t>
      </w:r>
      <w:r w:rsidRPr="00764B7B">
        <w:rPr>
          <w:lang w:val="es-ES"/>
        </w:rPr>
        <w:t xml:space="preserve"> las bases de la</w:t>
      </w:r>
      <w:r>
        <w:t xml:space="preserve"> Política Nacional de Aguas </w:t>
      </w:r>
      <w:r w:rsidRPr="00764B7B">
        <w:rPr>
          <w:lang w:val="es-ES"/>
        </w:rPr>
        <w:t>y sus principios rectores en la Ley Nº18.610 del 2009</w:t>
      </w:r>
      <w:r w:rsidR="009F403B">
        <w:rPr>
          <w:lang w:val="es-ES"/>
        </w:rPr>
        <w:t xml:space="preserve"> tales como la gestión integrada de los recursos hídricos</w:t>
      </w:r>
      <w:r w:rsidRPr="00764B7B">
        <w:rPr>
          <w:lang w:val="es-ES"/>
        </w:rPr>
        <w:t xml:space="preserve">. </w:t>
      </w:r>
    </w:p>
    <w:p w14:paraId="73159E4B" w14:textId="2FBC0FB6" w:rsidR="00764B7B" w:rsidRDefault="00764B7B" w:rsidP="00063E6D">
      <w:pPr>
        <w:jc w:val="both"/>
      </w:pPr>
      <w:r>
        <w:t xml:space="preserve">Tal como se </w:t>
      </w:r>
      <w:r w:rsidR="009F403B">
        <w:t xml:space="preserve">establece en la constitución y en la Ley de </w:t>
      </w:r>
      <w:r w:rsidR="009F403B" w:rsidRPr="00764B7B">
        <w:t>Política Nacional de Aguas</w:t>
      </w:r>
      <w:r w:rsidR="009F403B">
        <w:t xml:space="preserve">, el </w:t>
      </w:r>
      <w:r>
        <w:t>agua como esencial para la vida y tema transversal a varias instituciones y actores relacionados por lo que es fundamental el enfoque integral y participativo para el logro de un desarrollo sustentable.</w:t>
      </w:r>
    </w:p>
    <w:p w14:paraId="48AFAEFE" w14:textId="313A0BF9" w:rsidR="0075729C" w:rsidRPr="000A3E38" w:rsidRDefault="0075729C" w:rsidP="00063E6D">
      <w:pPr>
        <w:jc w:val="both"/>
        <w:rPr>
          <w:rFonts w:cstheme="minorHAnsi"/>
        </w:rPr>
      </w:pPr>
      <w:r w:rsidRPr="00045103">
        <w:rPr>
          <w:rFonts w:cstheme="minorHAnsi"/>
          <w:bCs/>
        </w:rPr>
        <w:t>E</w:t>
      </w:r>
      <w:r w:rsidR="00045103">
        <w:rPr>
          <w:rFonts w:cstheme="minorHAnsi"/>
          <w:bCs/>
        </w:rPr>
        <w:t>l</w:t>
      </w:r>
      <w:r w:rsidRPr="00045103">
        <w:rPr>
          <w:rFonts w:cstheme="minorHAnsi"/>
          <w:bCs/>
        </w:rPr>
        <w:t xml:space="preserve"> Plan Nacional de Aguas</w:t>
      </w:r>
      <w:r w:rsidRPr="000A3E38">
        <w:rPr>
          <w:rFonts w:cstheme="minorHAnsi"/>
          <w:b/>
        </w:rPr>
        <w:t xml:space="preserve"> </w:t>
      </w:r>
      <w:r w:rsidRPr="000A3E38">
        <w:rPr>
          <w:rFonts w:cstheme="minorHAnsi"/>
        </w:rPr>
        <w:t xml:space="preserve">aprobado en 2017 (Decreto 205/017) es un instrumento para la gestión integrada del agua </w:t>
      </w:r>
      <w:r>
        <w:rPr>
          <w:rFonts w:cstheme="minorHAnsi"/>
        </w:rPr>
        <w:t>y plantea los siguientes</w:t>
      </w:r>
      <w:r w:rsidRPr="000A3E38">
        <w:rPr>
          <w:rFonts w:cstheme="minorHAnsi"/>
        </w:rPr>
        <w:t xml:space="preserve"> objetivos:</w:t>
      </w:r>
    </w:p>
    <w:p w14:paraId="16D92F07" w14:textId="0EE121F9" w:rsidR="0075729C" w:rsidRPr="000A3E38" w:rsidRDefault="0075729C" w:rsidP="00063E6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A3E38">
        <w:rPr>
          <w:rFonts w:cstheme="minorHAnsi"/>
        </w:rPr>
        <w:t>Agua para el uso humano: “Garantizar a los habitantes el ejercicio de los derechos humanos fundamentales de acceso al agua potable y al saneamiento”</w:t>
      </w:r>
      <w:r>
        <w:rPr>
          <w:rFonts w:cstheme="minorHAnsi"/>
        </w:rPr>
        <w:t xml:space="preserve">. </w:t>
      </w:r>
      <w:r w:rsidRPr="0075729C">
        <w:rPr>
          <w:rFonts w:cstheme="minorHAnsi"/>
        </w:rPr>
        <w:t>La primera prioridad para el uso del agua es el abastecimiento de agua potable a poblaciones y la prestación del servicio de agua potable y saneamiento deberá hacerse anteponiendo las razones de orden social a las de orden económico.</w:t>
      </w:r>
    </w:p>
    <w:p w14:paraId="24EDD079" w14:textId="77777777" w:rsidR="0075729C" w:rsidRPr="000A3E38" w:rsidRDefault="0075729C" w:rsidP="00063E6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A3E38">
        <w:rPr>
          <w:rFonts w:cstheme="minorHAnsi"/>
        </w:rPr>
        <w:t>Agua para el desarrollo sustentable: “Disponer de agua en cantidad y calidad para el desarrollo social y económico del país y para la conservación de la biodiversidad y el funcionamiento de los ecosistemas mediante la gestión integrada y participativa”.</w:t>
      </w:r>
    </w:p>
    <w:p w14:paraId="52637CE2" w14:textId="77777777" w:rsidR="0075729C" w:rsidRPr="000A3E38" w:rsidRDefault="0075729C" w:rsidP="00063E6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A3E38">
        <w:rPr>
          <w:rFonts w:cstheme="minorHAnsi"/>
        </w:rPr>
        <w:t>Agua y sus riesgos asociados: “Prevenir, mitigar y adaptarse a los efectos de eventos extremos y al cambio climático, con enfoque en la gestión de riesgo”</w:t>
      </w:r>
    </w:p>
    <w:p w14:paraId="517C5C39" w14:textId="4399ACB4" w:rsidR="00764B7B" w:rsidRDefault="00764B7B" w:rsidP="00063E6D">
      <w:pPr>
        <w:jc w:val="both"/>
      </w:pPr>
    </w:p>
    <w:p w14:paraId="79834FD3" w14:textId="462F3666" w:rsidR="006E6E35" w:rsidRDefault="006E6E35" w:rsidP="00063E6D">
      <w:pPr>
        <w:jc w:val="both"/>
      </w:pPr>
      <w:r>
        <w:t>Las respuestas a las preguntas se pueden encontrar, en la constitución, la ley de Política Nacional de Aguas</w:t>
      </w:r>
      <w:r w:rsidR="00063E6D">
        <w:t>,</w:t>
      </w:r>
      <w:r>
        <w:t xml:space="preserve"> decretos reglamentarios y en el Plan Nacional de Aguas</w:t>
      </w:r>
    </w:p>
    <w:p w14:paraId="4494ECBA" w14:textId="1FF0427C" w:rsidR="00FE7A58" w:rsidRDefault="00FE7A58" w:rsidP="00063E6D">
      <w:pPr>
        <w:jc w:val="both"/>
      </w:pPr>
      <w:r>
        <w:t>Articulo 47 Constitución de la República</w:t>
      </w:r>
    </w:p>
    <w:p w14:paraId="5F3363F0" w14:textId="11F2D4E6" w:rsidR="00A04E2F" w:rsidRDefault="00A04E2F" w:rsidP="00063E6D">
      <w:pPr>
        <w:jc w:val="both"/>
      </w:pPr>
      <w:hyperlink r:id="rId5" w:history="1">
        <w:r w:rsidRPr="00EC03F1">
          <w:rPr>
            <w:rStyle w:val="Hipervnculo"/>
          </w:rPr>
          <w:t>https://www.impo.com.u</w:t>
        </w:r>
        <w:r w:rsidRPr="00EC03F1">
          <w:rPr>
            <w:rStyle w:val="Hipervnculo"/>
          </w:rPr>
          <w:t>y</w:t>
        </w:r>
        <w:r w:rsidRPr="00EC03F1">
          <w:rPr>
            <w:rStyle w:val="Hipervnculo"/>
          </w:rPr>
          <w:t>/bases/constitucion/1967-1967/47</w:t>
        </w:r>
      </w:hyperlink>
    </w:p>
    <w:p w14:paraId="47B2BFBC" w14:textId="1561AABE" w:rsidR="00FE7A58" w:rsidRDefault="00FE7A58" w:rsidP="00063E6D">
      <w:pPr>
        <w:jc w:val="both"/>
      </w:pPr>
      <w:r>
        <w:t>Ley 18610</w:t>
      </w:r>
      <w:r w:rsidR="00063E6D">
        <w:t xml:space="preserve"> </w:t>
      </w:r>
      <w:r>
        <w:t>- Ley de Política Nacional de Aguas</w:t>
      </w:r>
    </w:p>
    <w:p w14:paraId="5EDFE894" w14:textId="5FF1D579" w:rsidR="00A04E2F" w:rsidRDefault="00A04E2F" w:rsidP="00063E6D">
      <w:pPr>
        <w:jc w:val="both"/>
      </w:pPr>
      <w:hyperlink r:id="rId6" w:history="1">
        <w:r w:rsidRPr="00EC03F1">
          <w:rPr>
            <w:rStyle w:val="Hipervnculo"/>
          </w:rPr>
          <w:t>https://www.impo.com.uy/bases/leyes/18610-2009</w:t>
        </w:r>
      </w:hyperlink>
    </w:p>
    <w:p w14:paraId="3A3BF018" w14:textId="6DFA50CB" w:rsidR="00FE7A58" w:rsidRDefault="00A04E2F" w:rsidP="00063E6D">
      <w:pPr>
        <w:jc w:val="both"/>
      </w:pPr>
      <w:r>
        <w:t>D</w:t>
      </w:r>
      <w:r w:rsidR="00FE7A58">
        <w:t>ecreto 205/ 017</w:t>
      </w:r>
      <w:r w:rsidR="00063E6D">
        <w:t xml:space="preserve"> -</w:t>
      </w:r>
      <w:r w:rsidR="00FE7A58">
        <w:t xml:space="preserve"> Plan Nacional de Aguas</w:t>
      </w:r>
    </w:p>
    <w:p w14:paraId="6AC5ACCA" w14:textId="7A30A1AA" w:rsidR="00A04E2F" w:rsidRDefault="00A04E2F" w:rsidP="00063E6D">
      <w:pPr>
        <w:jc w:val="both"/>
      </w:pPr>
      <w:hyperlink r:id="rId7" w:history="1">
        <w:r w:rsidRPr="00EC03F1">
          <w:rPr>
            <w:rStyle w:val="Hipervnculo"/>
          </w:rPr>
          <w:t>https://www.gub.uy</w:t>
        </w:r>
        <w:r w:rsidRPr="00EC03F1">
          <w:rPr>
            <w:rStyle w:val="Hipervnculo"/>
          </w:rPr>
          <w:t>/</w:t>
        </w:r>
        <w:r w:rsidRPr="00EC03F1">
          <w:rPr>
            <w:rStyle w:val="Hipervnculo"/>
          </w:rPr>
          <w:t>ministerio-ambiente/politicas-y-gestion/planes/plan-nacional-aguas</w:t>
        </w:r>
      </w:hyperlink>
    </w:p>
    <w:p w14:paraId="483A4D73" w14:textId="77777777" w:rsidR="00F108F4" w:rsidRDefault="00FE7A58" w:rsidP="00063E6D">
      <w:pPr>
        <w:jc w:val="both"/>
      </w:pPr>
      <w:r>
        <w:t xml:space="preserve">Decreto 014/020 </w:t>
      </w:r>
      <w:r w:rsidR="00063E6D">
        <w:t>-</w:t>
      </w:r>
      <w:r>
        <w:t xml:space="preserve"> Plan Nacional de Saneamiento</w:t>
      </w:r>
      <w:r w:rsidR="00F108F4">
        <w:t xml:space="preserve"> </w:t>
      </w:r>
    </w:p>
    <w:p w14:paraId="30790FB0" w14:textId="47187DB5" w:rsidR="00FE7A58" w:rsidRDefault="00F108F4" w:rsidP="00063E6D">
      <w:pPr>
        <w:jc w:val="both"/>
      </w:pPr>
      <w:hyperlink r:id="rId8" w:history="1">
        <w:r w:rsidRPr="00EC03F1">
          <w:rPr>
            <w:rStyle w:val="Hipervnculo"/>
          </w:rPr>
          <w:t>https://www.gub.uy/minist</w:t>
        </w:r>
        <w:r w:rsidRPr="00EC03F1">
          <w:rPr>
            <w:rStyle w:val="Hipervnculo"/>
          </w:rPr>
          <w:t>e</w:t>
        </w:r>
        <w:r w:rsidRPr="00EC03F1">
          <w:rPr>
            <w:rStyle w:val="Hipervnculo"/>
          </w:rPr>
          <w:t>rio-ambiente/politicas-y-gestion/planes/plan-nacional-saneamiento</w:t>
        </w:r>
      </w:hyperlink>
    </w:p>
    <w:p w14:paraId="2250983C" w14:textId="77777777" w:rsidR="00F108F4" w:rsidRDefault="00F108F4" w:rsidP="00063E6D">
      <w:pPr>
        <w:jc w:val="both"/>
      </w:pPr>
    </w:p>
    <w:sectPr w:rsidR="00F108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85252"/>
    <w:multiLevelType w:val="hybridMultilevel"/>
    <w:tmpl w:val="9D149D42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148DA"/>
    <w:multiLevelType w:val="hybridMultilevel"/>
    <w:tmpl w:val="584499FA"/>
    <w:lvl w:ilvl="0" w:tplc="B7804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A1EB0"/>
    <w:multiLevelType w:val="hybridMultilevel"/>
    <w:tmpl w:val="A7E46E4E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8C"/>
    <w:rsid w:val="00045103"/>
    <w:rsid w:val="00063E6D"/>
    <w:rsid w:val="00170AED"/>
    <w:rsid w:val="006E6E35"/>
    <w:rsid w:val="0075729C"/>
    <w:rsid w:val="00764B7B"/>
    <w:rsid w:val="009F3D8C"/>
    <w:rsid w:val="009F403B"/>
    <w:rsid w:val="00A04E2F"/>
    <w:rsid w:val="00A25E5D"/>
    <w:rsid w:val="00B6148D"/>
    <w:rsid w:val="00C7622C"/>
    <w:rsid w:val="00D62C6B"/>
    <w:rsid w:val="00D811F0"/>
    <w:rsid w:val="00F108F4"/>
    <w:rsid w:val="00F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B8B5"/>
  <w15:chartTrackingRefBased/>
  <w15:docId w15:val="{87EF517D-E5C0-40F2-BCDC-E23C2C28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4B7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108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08F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04E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b.uy/ministerio-ambiente/politicas-y-gestion/planes/plan-nacional-saneamiento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gub.uy/ministerio-ambiente/politicas-y-gestion/planes/plan-nacional-aguas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po.com.uy/bases/leyes/18610-2009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impo.com.uy/bases/constitucion/1967-1967/4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1aae2dfcf38eb3d4f769327b9f8ce2e5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83be24ca81d3dd6e9270b5b0a69b2c74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Doctype xmlns="d42e65b2-cf21-49c1-b27d-d23f90380c0e">input</Doctype>
    <Contributor xmlns="d42e65b2-cf21-49c1-b27d-d23f90380c0e">Uruguay</Contributor>
  </documentManagement>
</p:properties>
</file>

<file path=customXml/itemProps1.xml><?xml version="1.0" encoding="utf-8"?>
<ds:datastoreItem xmlns:ds="http://schemas.openxmlformats.org/officeDocument/2006/customXml" ds:itemID="{9C50A4DE-DDF5-4726-9E4F-3AF00989CC90}"/>
</file>

<file path=customXml/itemProps2.xml><?xml version="1.0" encoding="utf-8"?>
<ds:datastoreItem xmlns:ds="http://schemas.openxmlformats.org/officeDocument/2006/customXml" ds:itemID="{E6944E82-3FED-4EB4-AD74-63838412A80A}"/>
</file>

<file path=customXml/itemProps3.xml><?xml version="1.0" encoding="utf-8"?>
<ds:datastoreItem xmlns:ds="http://schemas.openxmlformats.org/officeDocument/2006/customXml" ds:itemID="{D96BB225-A7C9-4573-8ECB-9C320C07E8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Ambiente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Daniela Chavez Mendoza</dc:title>
  <dc:subject/>
  <dc:creator>Viveka Sabaj</dc:creator>
  <cp:keywords/>
  <dc:description/>
  <cp:lastModifiedBy>Camila Vincent</cp:lastModifiedBy>
  <cp:revision>2</cp:revision>
  <dcterms:created xsi:type="dcterms:W3CDTF">2024-03-22T13:28:00Z</dcterms:created>
  <dcterms:modified xsi:type="dcterms:W3CDTF">2024-03-22T13:28:00Z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_ExtendedDescription">
    <vt:lpwstr>Inputs to be uploaded</vt:lpwstr>
  </property>
  <property fmtid="{D5CDD505-2E9C-101B-9397-08002B2CF9AE}" pid="4" name="Postedonline">
    <vt:bool>false</vt:bool>
  </property>
</Properties>
</file>