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C26E7" w14:textId="6D69B03C" w:rsidR="007F0ADA" w:rsidRPr="007F0ADA" w:rsidRDefault="007F0ADA" w:rsidP="007F0ADA">
      <w:pPr>
        <w:pStyle w:val="ListParagraph"/>
        <w:numPr>
          <w:ilvl w:val="0"/>
          <w:numId w:val="2"/>
        </w:numPr>
        <w:spacing w:before="120" w:after="120"/>
        <w:jc w:val="both"/>
        <w:rPr>
          <w:sz w:val="24"/>
          <w:szCs w:val="24"/>
        </w:rPr>
      </w:pPr>
      <w:r w:rsidRPr="007F0ADA">
        <w:rPr>
          <w:sz w:val="24"/>
          <w:szCs w:val="24"/>
        </w:rPr>
        <w:t>If you are a donor or philanthropist organisation or research organisation:</w:t>
      </w:r>
    </w:p>
    <w:p w14:paraId="1E5D2B29" w14:textId="7717C0FF" w:rsidR="007F0ADA" w:rsidRDefault="007F0ADA" w:rsidP="007F0ADA">
      <w:pPr>
        <w:pStyle w:val="ListParagraph"/>
        <w:numPr>
          <w:ilvl w:val="1"/>
          <w:numId w:val="2"/>
        </w:numPr>
        <w:spacing w:before="120" w:after="120"/>
        <w:jc w:val="both"/>
        <w:rPr>
          <w:sz w:val="24"/>
          <w:szCs w:val="24"/>
        </w:rPr>
      </w:pPr>
      <w:r>
        <w:rPr>
          <w:sz w:val="24"/>
          <w:szCs w:val="24"/>
        </w:rPr>
        <w:t xml:space="preserve"> </w:t>
      </w:r>
      <w:r w:rsidRPr="007F0ADA">
        <w:rPr>
          <w:sz w:val="24"/>
          <w:szCs w:val="24"/>
        </w:rPr>
        <w:t>How do you set your organisation's priorities to tackle water and food security or support the right to food and water, especially for those living in poverty and vulnerability?</w:t>
      </w:r>
    </w:p>
    <w:p w14:paraId="18F251D5" w14:textId="47CEA4F2" w:rsidR="00E07149" w:rsidRPr="00E07149" w:rsidRDefault="00E07149" w:rsidP="00E07149">
      <w:pPr>
        <w:spacing w:before="120" w:after="120"/>
        <w:jc w:val="both"/>
        <w:rPr>
          <w:sz w:val="24"/>
          <w:szCs w:val="24"/>
          <w:lang w:val="en-US"/>
        </w:rPr>
      </w:pPr>
      <w:r w:rsidRPr="00E07149">
        <w:rPr>
          <w:sz w:val="24"/>
          <w:szCs w:val="24"/>
          <w:lang/>
        </w:rPr>
        <w:t>I</w:t>
      </w:r>
      <w:r w:rsidR="00387676">
        <w:rPr>
          <w:sz w:val="24"/>
          <w:szCs w:val="24"/>
          <w:lang w:val="en-US"/>
        </w:rPr>
        <w:t xml:space="preserve">nternational </w:t>
      </w:r>
      <w:r w:rsidRPr="00E07149">
        <w:rPr>
          <w:sz w:val="24"/>
          <w:szCs w:val="24"/>
          <w:lang/>
        </w:rPr>
        <w:t>W</w:t>
      </w:r>
      <w:r w:rsidR="00253CE8">
        <w:rPr>
          <w:sz w:val="24"/>
          <w:szCs w:val="24"/>
          <w:lang w:val="en-US"/>
        </w:rPr>
        <w:t xml:space="preserve">ater </w:t>
      </w:r>
      <w:r w:rsidRPr="00E07149">
        <w:rPr>
          <w:sz w:val="24"/>
          <w:szCs w:val="24"/>
          <w:lang/>
        </w:rPr>
        <w:t>M</w:t>
      </w:r>
      <w:r w:rsidR="00253CE8">
        <w:rPr>
          <w:sz w:val="24"/>
          <w:szCs w:val="24"/>
          <w:lang w:val="en-US"/>
        </w:rPr>
        <w:t xml:space="preserve">anagement </w:t>
      </w:r>
      <w:r w:rsidRPr="00E07149">
        <w:rPr>
          <w:sz w:val="24"/>
          <w:szCs w:val="24"/>
          <w:lang/>
        </w:rPr>
        <w:t>I</w:t>
      </w:r>
      <w:r w:rsidR="00253CE8">
        <w:rPr>
          <w:sz w:val="24"/>
          <w:szCs w:val="24"/>
          <w:lang w:val="en-US"/>
        </w:rPr>
        <w:t>nstitute (IWMI)</w:t>
      </w:r>
      <w:r w:rsidRPr="00E07149">
        <w:rPr>
          <w:sz w:val="24"/>
          <w:szCs w:val="24"/>
          <w:lang/>
        </w:rPr>
        <w:t xml:space="preserve"> exclusively works in developing countries </w:t>
      </w:r>
      <w:r w:rsidRPr="00E07149">
        <w:rPr>
          <w:sz w:val="24"/>
          <w:szCs w:val="24"/>
          <w:lang w:val="en-US"/>
        </w:rPr>
        <w:t xml:space="preserve">of Africa and Asia </w:t>
      </w:r>
      <w:r w:rsidRPr="00E07149">
        <w:rPr>
          <w:sz w:val="24"/>
          <w:szCs w:val="24"/>
          <w:lang/>
        </w:rPr>
        <w:t xml:space="preserve">with a main focus of tackling water security challenges. Since the food systems are the main users of water, our solutions/approaches are designed with the idea of increasing food security. We set our organization’s priorities based on the governments’ priorities (where we work) that are captured in country strategy plans </w:t>
      </w:r>
      <w:r w:rsidRPr="00E07149">
        <w:rPr>
          <w:sz w:val="24"/>
          <w:szCs w:val="24"/>
          <w:lang w:val="en-US"/>
        </w:rPr>
        <w:t>(CS</w:t>
      </w:r>
      <w:r>
        <w:rPr>
          <w:sz w:val="24"/>
          <w:szCs w:val="24"/>
          <w:lang w:val="en-US"/>
        </w:rPr>
        <w:t>P</w:t>
      </w:r>
      <w:r w:rsidRPr="00E07149">
        <w:rPr>
          <w:sz w:val="24"/>
          <w:szCs w:val="24"/>
          <w:lang w:val="en-US"/>
        </w:rPr>
        <w:t xml:space="preserve">) </w:t>
      </w:r>
      <w:r w:rsidRPr="00E07149">
        <w:rPr>
          <w:sz w:val="24"/>
          <w:szCs w:val="24"/>
          <w:lang/>
        </w:rPr>
        <w:t xml:space="preserve">developed through consultation with our national/local partners. </w:t>
      </w:r>
      <w:r w:rsidRPr="00E07149">
        <w:rPr>
          <w:sz w:val="24"/>
          <w:szCs w:val="24"/>
          <w:lang w:val="en-US"/>
        </w:rPr>
        <w:t xml:space="preserve">IWMI is also playing a role of convenor for organizing strategic dialogues on water and food security with key stakeholders (including donors, NGO’s, governments (federal and provincial), and farmers groups) to shape up the agenda of the developing countries. </w:t>
      </w:r>
    </w:p>
    <w:p w14:paraId="586490BE" w14:textId="77777777" w:rsidR="00E07149" w:rsidRPr="00E07149" w:rsidRDefault="00E07149" w:rsidP="00E07149">
      <w:pPr>
        <w:spacing w:before="120" w:after="120"/>
        <w:jc w:val="both"/>
        <w:rPr>
          <w:sz w:val="24"/>
          <w:szCs w:val="24"/>
        </w:rPr>
      </w:pPr>
    </w:p>
    <w:p w14:paraId="774D830E" w14:textId="51ADF83E" w:rsidR="007F0ADA" w:rsidRDefault="007F0ADA" w:rsidP="007F0ADA">
      <w:pPr>
        <w:pStyle w:val="ListParagraph"/>
        <w:numPr>
          <w:ilvl w:val="1"/>
          <w:numId w:val="2"/>
        </w:numPr>
        <w:spacing w:before="120" w:after="120"/>
        <w:jc w:val="both"/>
        <w:rPr>
          <w:sz w:val="24"/>
          <w:szCs w:val="24"/>
        </w:rPr>
      </w:pPr>
      <w:r>
        <w:rPr>
          <w:sz w:val="24"/>
          <w:szCs w:val="24"/>
        </w:rPr>
        <w:t xml:space="preserve"> </w:t>
      </w:r>
      <w:r w:rsidRPr="007F0ADA">
        <w:rPr>
          <w:sz w:val="24"/>
          <w:szCs w:val="24"/>
        </w:rPr>
        <w:t>How do you choose priority regions and which actors to support?</w:t>
      </w:r>
    </w:p>
    <w:p w14:paraId="4E5833B2" w14:textId="23A6168F" w:rsidR="00EF56EC" w:rsidRPr="00EF56EC" w:rsidRDefault="00EF56EC" w:rsidP="00EF56EC">
      <w:pPr>
        <w:spacing w:before="120" w:after="120"/>
        <w:jc w:val="both"/>
        <w:rPr>
          <w:sz w:val="24"/>
          <w:szCs w:val="24"/>
          <w:lang w:val="en-US"/>
        </w:rPr>
      </w:pPr>
      <w:r w:rsidRPr="00EF56EC">
        <w:rPr>
          <w:sz w:val="24"/>
          <w:szCs w:val="24"/>
          <w:lang w:val="en-US"/>
        </w:rPr>
        <w:t>Water and food security challenges persist across the Global South. However, these challenges may be manifested in different forms</w:t>
      </w:r>
      <w:r w:rsidR="00F81A44">
        <w:rPr>
          <w:sz w:val="24"/>
          <w:szCs w:val="24"/>
          <w:lang w:val="en-US"/>
        </w:rPr>
        <w:t xml:space="preserve">, </w:t>
      </w:r>
      <w:r w:rsidRPr="00EF56EC">
        <w:rPr>
          <w:sz w:val="24"/>
          <w:szCs w:val="24"/>
          <w:lang w:val="en-US"/>
        </w:rPr>
        <w:t xml:space="preserve">i.e., too much or too </w:t>
      </w:r>
      <w:r>
        <w:rPr>
          <w:sz w:val="24"/>
          <w:szCs w:val="24"/>
          <w:lang w:val="en-US"/>
        </w:rPr>
        <w:t>little</w:t>
      </w:r>
      <w:r w:rsidRPr="00EF56EC">
        <w:rPr>
          <w:sz w:val="24"/>
          <w:szCs w:val="24"/>
          <w:lang w:val="en-US"/>
        </w:rPr>
        <w:t xml:space="preserve"> water. We aim to tailor our solutions based on the needs in a particular region. Furthermore, our choice of actors whom to support </w:t>
      </w:r>
      <w:r w:rsidRPr="00EF56EC">
        <w:rPr>
          <w:sz w:val="24"/>
          <w:szCs w:val="24"/>
          <w:lang w:val="en-US"/>
        </w:rPr>
        <w:t>stems</w:t>
      </w:r>
      <w:r w:rsidRPr="00EF56EC">
        <w:rPr>
          <w:sz w:val="24"/>
          <w:szCs w:val="24"/>
          <w:lang w:val="en-US"/>
        </w:rPr>
        <w:t xml:space="preserve"> from required </w:t>
      </w:r>
      <w:r>
        <w:rPr>
          <w:sz w:val="24"/>
          <w:szCs w:val="24"/>
          <w:lang w:val="en-US"/>
        </w:rPr>
        <w:t xml:space="preserve">set of </w:t>
      </w:r>
      <w:r w:rsidRPr="00EF56EC">
        <w:rPr>
          <w:sz w:val="24"/>
          <w:szCs w:val="24"/>
          <w:lang w:val="en-US"/>
        </w:rPr>
        <w:t xml:space="preserve">interventions to solve priority issues facing a particular region. </w:t>
      </w:r>
    </w:p>
    <w:p w14:paraId="7AF0C2B1" w14:textId="77777777" w:rsidR="00EF56EC" w:rsidRPr="00EF56EC" w:rsidRDefault="00EF56EC" w:rsidP="00EF56EC">
      <w:pPr>
        <w:spacing w:before="120" w:after="120"/>
        <w:jc w:val="both"/>
        <w:rPr>
          <w:sz w:val="24"/>
          <w:szCs w:val="24"/>
        </w:rPr>
      </w:pPr>
    </w:p>
    <w:p w14:paraId="73A9B502" w14:textId="1A193852" w:rsidR="007F0ADA" w:rsidRDefault="007F0ADA" w:rsidP="007F0ADA">
      <w:pPr>
        <w:numPr>
          <w:ilvl w:val="1"/>
          <w:numId w:val="2"/>
        </w:numPr>
        <w:spacing w:before="120" w:after="120"/>
        <w:jc w:val="both"/>
        <w:rPr>
          <w:sz w:val="24"/>
          <w:szCs w:val="24"/>
        </w:rPr>
      </w:pPr>
      <w:r>
        <w:rPr>
          <w:sz w:val="24"/>
          <w:szCs w:val="24"/>
        </w:rPr>
        <w:t xml:space="preserve"> </w:t>
      </w:r>
      <w:r w:rsidRPr="00E631F0">
        <w:rPr>
          <w:sz w:val="24"/>
          <w:szCs w:val="24"/>
        </w:rPr>
        <w:t>Can you describe broadly how your research, project implementation, or intervention process works, how it links to the right to water and food, and how you engage with other actors?</w:t>
      </w:r>
    </w:p>
    <w:p w14:paraId="71F59852" w14:textId="77777777" w:rsidR="000B0150" w:rsidRPr="000B0150" w:rsidRDefault="000B0150" w:rsidP="000B0150">
      <w:pPr>
        <w:spacing w:before="120" w:after="120"/>
        <w:jc w:val="both"/>
        <w:rPr>
          <w:sz w:val="24"/>
          <w:szCs w:val="24"/>
        </w:rPr>
      </w:pPr>
      <w:r w:rsidRPr="000B0150">
        <w:rPr>
          <w:sz w:val="24"/>
          <w:szCs w:val="24"/>
        </w:rPr>
        <w:t xml:space="preserve">Our research priorities on water security are: water risks, inclusion and equality, sustainability, and data and information. Through partnerships and networks, we co-design, develop and test water solutions and engage stakeholders from local to global levels in systems change for water security as stipulated in our organization’s strategy document. </w:t>
      </w:r>
    </w:p>
    <w:p w14:paraId="7318B6CF" w14:textId="77777777" w:rsidR="000B0150" w:rsidRPr="00E631F0" w:rsidRDefault="000B0150" w:rsidP="000B0150">
      <w:pPr>
        <w:spacing w:before="120" w:after="120"/>
        <w:jc w:val="both"/>
        <w:rPr>
          <w:sz w:val="24"/>
          <w:szCs w:val="24"/>
        </w:rPr>
      </w:pPr>
    </w:p>
    <w:p w14:paraId="5091F08E" w14:textId="77777777" w:rsidR="007F0ADA" w:rsidRPr="00E631F0" w:rsidRDefault="007F0ADA" w:rsidP="007F0ADA">
      <w:pPr>
        <w:rPr>
          <w:b/>
          <w:sz w:val="24"/>
          <w:szCs w:val="24"/>
        </w:rPr>
      </w:pPr>
    </w:p>
    <w:p w14:paraId="446C8143" w14:textId="77777777" w:rsidR="00251554" w:rsidRDefault="00251554"/>
    <w:sectPr w:rsidR="002515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7639E"/>
    <w:multiLevelType w:val="multilevel"/>
    <w:tmpl w:val="EACC33C4"/>
    <w:lvl w:ilvl="0">
      <w:start w:val="27"/>
      <w:numFmt w:val="decimal"/>
      <w:lvlText w:val="%1."/>
      <w:lvlJc w:val="left"/>
      <w:pPr>
        <w:ind w:left="108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 w15:restartNumberingAfterBreak="0">
    <w:nsid w:val="6A9D4625"/>
    <w:multiLevelType w:val="multilevel"/>
    <w:tmpl w:val="7D966A76"/>
    <w:lvl w:ilvl="0">
      <w:start w:val="1"/>
      <w:numFmt w:val="decimal"/>
      <w:lvlText w:val="%1."/>
      <w:lvlJc w:val="left"/>
      <w:pPr>
        <w:ind w:left="1080" w:hanging="360"/>
      </w:pPr>
      <w:rPr>
        <w:rFonts w:hint="default"/>
        <w:b w:val="0"/>
        <w:bCs w:val="0"/>
        <w:color w:val="auto"/>
      </w:rPr>
    </w:lvl>
    <w:lvl w:ilvl="1">
      <w:start w:val="1"/>
      <w:numFmt w:val="decimal"/>
      <w:lvlText w:val="%1.%2."/>
      <w:lvlJc w:val="left"/>
      <w:pPr>
        <w:ind w:left="1872" w:hanging="432"/>
      </w:pPr>
      <w:rPr>
        <w:rFonts w:ascii="Times New Roman" w:hAnsi="Times New Roman" w:cs="Times New Roman"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16cid:durableId="2052027453">
    <w:abstractNumId w:val="1"/>
  </w:num>
  <w:num w:numId="2" w16cid:durableId="660082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DA"/>
    <w:rsid w:val="000B0150"/>
    <w:rsid w:val="00101CE3"/>
    <w:rsid w:val="00251554"/>
    <w:rsid w:val="00253CE8"/>
    <w:rsid w:val="00387676"/>
    <w:rsid w:val="007C50D1"/>
    <w:rsid w:val="007F0ADA"/>
    <w:rsid w:val="00E07149"/>
    <w:rsid w:val="00EF56EC"/>
    <w:rsid w:val="00F81A4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B5DF"/>
  <w15:chartTrackingRefBased/>
  <w15:docId w15:val="{7BB9E55D-CF36-4A24-A0D3-D91032F7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ADA"/>
    <w:pPr>
      <w:spacing w:after="0" w:line="240" w:lineRule="auto"/>
    </w:pPr>
    <w:rPr>
      <w:rFonts w:ascii="Times New Roman" w:eastAsia="Times New Roman" w:hAnsi="Times New Roman" w:cs="Times New Roman"/>
      <w:kern w:val="0"/>
      <w:sz w:val="20"/>
      <w:szCs w:val="20"/>
      <w:lang w:val="en-GB"/>
      <w14:ligatures w14:val="none"/>
    </w:rPr>
  </w:style>
  <w:style w:type="paragraph" w:styleId="Heading1">
    <w:name w:val="heading 1"/>
    <w:basedOn w:val="Normal"/>
    <w:next w:val="Normal"/>
    <w:link w:val="Heading1Char"/>
    <w:uiPriority w:val="9"/>
    <w:qFormat/>
    <w:rsid w:val="007F0A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0A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0A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0A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A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A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A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A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A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A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A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A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A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A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A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A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A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ADA"/>
    <w:rPr>
      <w:rFonts w:eastAsiaTheme="majorEastAsia" w:cstheme="majorBidi"/>
      <w:color w:val="272727" w:themeColor="text1" w:themeTint="D8"/>
    </w:rPr>
  </w:style>
  <w:style w:type="paragraph" w:styleId="Title">
    <w:name w:val="Title"/>
    <w:basedOn w:val="Normal"/>
    <w:next w:val="Normal"/>
    <w:link w:val="TitleChar"/>
    <w:uiPriority w:val="10"/>
    <w:qFormat/>
    <w:rsid w:val="007F0A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A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A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A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ADA"/>
    <w:pPr>
      <w:spacing w:before="160"/>
      <w:jc w:val="center"/>
    </w:pPr>
    <w:rPr>
      <w:i/>
      <w:iCs/>
      <w:color w:val="404040" w:themeColor="text1" w:themeTint="BF"/>
    </w:rPr>
  </w:style>
  <w:style w:type="character" w:customStyle="1" w:styleId="QuoteChar">
    <w:name w:val="Quote Char"/>
    <w:basedOn w:val="DefaultParagraphFont"/>
    <w:link w:val="Quote"/>
    <w:uiPriority w:val="29"/>
    <w:rsid w:val="007F0ADA"/>
    <w:rPr>
      <w:i/>
      <w:iCs/>
      <w:color w:val="404040" w:themeColor="text1" w:themeTint="BF"/>
    </w:rPr>
  </w:style>
  <w:style w:type="paragraph" w:styleId="ListParagraph">
    <w:name w:val="List Paragraph"/>
    <w:basedOn w:val="Normal"/>
    <w:uiPriority w:val="34"/>
    <w:qFormat/>
    <w:rsid w:val="007F0ADA"/>
    <w:pPr>
      <w:ind w:left="720"/>
      <w:contextualSpacing/>
    </w:pPr>
  </w:style>
  <w:style w:type="character" w:styleId="IntenseEmphasis">
    <w:name w:val="Intense Emphasis"/>
    <w:basedOn w:val="DefaultParagraphFont"/>
    <w:uiPriority w:val="21"/>
    <w:qFormat/>
    <w:rsid w:val="007F0ADA"/>
    <w:rPr>
      <w:i/>
      <w:iCs/>
      <w:color w:val="0F4761" w:themeColor="accent1" w:themeShade="BF"/>
    </w:rPr>
  </w:style>
  <w:style w:type="paragraph" w:styleId="IntenseQuote">
    <w:name w:val="Intense Quote"/>
    <w:basedOn w:val="Normal"/>
    <w:next w:val="Normal"/>
    <w:link w:val="IntenseQuoteChar"/>
    <w:uiPriority w:val="30"/>
    <w:qFormat/>
    <w:rsid w:val="007F0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ADA"/>
    <w:rPr>
      <w:i/>
      <w:iCs/>
      <w:color w:val="0F4761" w:themeColor="accent1" w:themeShade="BF"/>
    </w:rPr>
  </w:style>
  <w:style w:type="character" w:styleId="IntenseReference">
    <w:name w:val="Intense Reference"/>
    <w:basedOn w:val="DefaultParagraphFont"/>
    <w:uiPriority w:val="32"/>
    <w:qFormat/>
    <w:rsid w:val="007F0A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17367">
      <w:bodyDiv w:val="1"/>
      <w:marLeft w:val="0"/>
      <w:marRight w:val="0"/>
      <w:marTop w:val="0"/>
      <w:marBottom w:val="0"/>
      <w:divBdr>
        <w:top w:val="none" w:sz="0" w:space="0" w:color="auto"/>
        <w:left w:val="none" w:sz="0" w:space="0" w:color="auto"/>
        <w:bottom w:val="none" w:sz="0" w:space="0" w:color="auto"/>
        <w:right w:val="none" w:sz="0" w:space="0" w:color="auto"/>
      </w:divBdr>
    </w:div>
    <w:div w:id="760564253">
      <w:bodyDiv w:val="1"/>
      <w:marLeft w:val="0"/>
      <w:marRight w:val="0"/>
      <w:marTop w:val="0"/>
      <w:marBottom w:val="0"/>
      <w:divBdr>
        <w:top w:val="none" w:sz="0" w:space="0" w:color="auto"/>
        <w:left w:val="none" w:sz="0" w:space="0" w:color="auto"/>
        <w:bottom w:val="none" w:sz="0" w:space="0" w:color="auto"/>
        <w:right w:val="none" w:sz="0" w:space="0" w:color="auto"/>
      </w:divBdr>
    </w:div>
    <w:div w:id="204960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Holmatov, Bunyod (IWMI)</dc:creator>
  <cp:keywords/>
  <dc:description/>
  <cp:lastModifiedBy>Holmatov, Bunyod (IWMI)</cp:lastModifiedBy>
  <cp:revision>5</cp:revision>
  <dcterms:created xsi:type="dcterms:W3CDTF">2024-03-15T15:16:00Z</dcterms:created>
  <dcterms:modified xsi:type="dcterms:W3CDTF">2024-03-15T15:44:00Z</dcterms:modified>
</cp:coreProperties>
</file>