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ED5A" w14:textId="394A41E8" w:rsidR="002732BF" w:rsidRPr="00C06BE2" w:rsidRDefault="002732BF" w:rsidP="002732BF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6BE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Statement on behalf of OIC </w:t>
      </w:r>
      <w:r w:rsidR="004E26B2">
        <w:rPr>
          <w:rFonts w:asciiTheme="majorBidi" w:hAnsiTheme="majorBidi" w:cstheme="majorBidi"/>
          <w:b/>
          <w:bCs/>
          <w:sz w:val="28"/>
          <w:szCs w:val="28"/>
          <w:u w:val="single"/>
        </w:rPr>
        <w:t>by Ambassador Khalil Hashmi, Permanent Representative of Pakistan to the United National</w:t>
      </w:r>
    </w:p>
    <w:p w14:paraId="577DF88E" w14:textId="77777777" w:rsidR="004E26B2" w:rsidRDefault="004E26B2" w:rsidP="002732BF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50B9EAB" w14:textId="70CF3054" w:rsidR="002732BF" w:rsidRPr="00F066E1" w:rsidRDefault="002732BF" w:rsidP="002732BF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066E1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300949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  <w:r w:rsidR="00300949" w:rsidRPr="00C06BE2">
        <w:rPr>
          <w:rFonts w:asciiTheme="majorBidi" w:hAnsiTheme="majorBidi" w:cstheme="majorBidi"/>
          <w:b/>
          <w:bCs/>
          <w:sz w:val="28"/>
          <w:szCs w:val="28"/>
          <w:u w:val="single"/>
        </w:rPr>
        <w:t>rd</w:t>
      </w:r>
      <w:r w:rsidR="003009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F066E1">
        <w:rPr>
          <w:rFonts w:asciiTheme="majorBidi" w:hAnsiTheme="majorBidi" w:cstheme="majorBidi"/>
          <w:b/>
          <w:bCs/>
          <w:sz w:val="28"/>
          <w:szCs w:val="28"/>
          <w:u w:val="single"/>
        </w:rPr>
        <w:t>Session of the Working Group on the Right to Development</w:t>
      </w:r>
    </w:p>
    <w:p w14:paraId="29D2BB19" w14:textId="37E03D28" w:rsidR="002732BF" w:rsidRPr="00F066E1" w:rsidRDefault="00300949" w:rsidP="002732BF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16 May</w:t>
      </w:r>
      <w:r w:rsidR="002732BF" w:rsidRPr="00F066E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202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</w:p>
    <w:p w14:paraId="1B53869E" w14:textId="77777777" w:rsidR="00254937" w:rsidRDefault="00254937" w:rsidP="002732B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46071AC" w14:textId="192A7E3C" w:rsidR="002732BF" w:rsidRDefault="002732BF" w:rsidP="002732B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66E1">
        <w:rPr>
          <w:rFonts w:asciiTheme="majorBidi" w:hAnsiTheme="majorBidi" w:cstheme="majorBidi"/>
          <w:b/>
          <w:bCs/>
          <w:sz w:val="28"/>
          <w:szCs w:val="28"/>
        </w:rPr>
        <w:t>Mr. Chair</w:t>
      </w:r>
      <w:r w:rsidR="00904288">
        <w:rPr>
          <w:rFonts w:asciiTheme="majorBidi" w:hAnsiTheme="majorBidi" w:cstheme="majorBidi"/>
          <w:b/>
          <w:bCs/>
          <w:sz w:val="28"/>
          <w:szCs w:val="28"/>
        </w:rPr>
        <w:t>person</w:t>
      </w:r>
      <w:r w:rsidRPr="00F066E1">
        <w:rPr>
          <w:rFonts w:asciiTheme="majorBidi" w:hAnsiTheme="majorBidi" w:cstheme="majorBidi"/>
          <w:b/>
          <w:bCs/>
          <w:sz w:val="28"/>
          <w:szCs w:val="28"/>
        </w:rPr>
        <w:t>,</w:t>
      </w:r>
    </w:p>
    <w:p w14:paraId="03F4CC6B" w14:textId="77777777" w:rsidR="00C10DDF" w:rsidRPr="00F066E1" w:rsidRDefault="00C10DDF" w:rsidP="002732B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54F98C1" w14:textId="7F73A32D" w:rsidR="00C811B3" w:rsidRDefault="002732BF" w:rsidP="00914AB2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066E1">
        <w:rPr>
          <w:rFonts w:asciiTheme="majorBidi" w:hAnsiTheme="majorBidi" w:cstheme="majorBidi"/>
          <w:sz w:val="28"/>
          <w:szCs w:val="28"/>
        </w:rPr>
        <w:t xml:space="preserve">On behalf of the OIC member states, we congratulate you on your re-election </w:t>
      </w:r>
      <w:r w:rsidR="008E7013">
        <w:rPr>
          <w:rFonts w:asciiTheme="majorBidi" w:hAnsiTheme="majorBidi" w:cstheme="majorBidi"/>
          <w:sz w:val="28"/>
          <w:szCs w:val="28"/>
        </w:rPr>
        <w:t xml:space="preserve">and appreciate </w:t>
      </w:r>
      <w:r w:rsidR="00904288">
        <w:rPr>
          <w:rFonts w:asciiTheme="majorBidi" w:hAnsiTheme="majorBidi" w:cstheme="majorBidi"/>
          <w:sz w:val="28"/>
          <w:szCs w:val="28"/>
        </w:rPr>
        <w:t xml:space="preserve">your efforts in skillfully steering </w:t>
      </w:r>
      <w:r w:rsidR="009E2956">
        <w:rPr>
          <w:rFonts w:asciiTheme="majorBidi" w:hAnsiTheme="majorBidi" w:cstheme="majorBidi"/>
          <w:sz w:val="28"/>
          <w:szCs w:val="28"/>
        </w:rPr>
        <w:t xml:space="preserve">this </w:t>
      </w:r>
      <w:r w:rsidR="00904288">
        <w:rPr>
          <w:rFonts w:asciiTheme="majorBidi" w:hAnsiTheme="majorBidi" w:cstheme="majorBidi"/>
          <w:sz w:val="28"/>
          <w:szCs w:val="28"/>
        </w:rPr>
        <w:t xml:space="preserve">Working </w:t>
      </w:r>
      <w:r w:rsidR="00C811B3">
        <w:rPr>
          <w:rFonts w:asciiTheme="majorBidi" w:hAnsiTheme="majorBidi" w:cstheme="majorBidi"/>
          <w:sz w:val="28"/>
          <w:szCs w:val="28"/>
        </w:rPr>
        <w:t>Group.</w:t>
      </w:r>
    </w:p>
    <w:p w14:paraId="59A8FF88" w14:textId="77777777" w:rsidR="008A402E" w:rsidRDefault="008A402E" w:rsidP="00914AB2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229F42BE" w14:textId="5526D663" w:rsidR="00914AB2" w:rsidRDefault="00C811B3" w:rsidP="00914AB2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</w:t>
      </w:r>
      <w:r w:rsidR="00756BB1">
        <w:rPr>
          <w:rFonts w:asciiTheme="majorBidi" w:hAnsiTheme="majorBidi" w:cstheme="majorBidi"/>
          <w:sz w:val="28"/>
          <w:szCs w:val="28"/>
        </w:rPr>
        <w:t xml:space="preserve">thank you for </w:t>
      </w:r>
      <w:r w:rsidR="00300949">
        <w:rPr>
          <w:rFonts w:asciiTheme="majorBidi" w:hAnsiTheme="majorBidi" w:cstheme="majorBidi"/>
          <w:sz w:val="28"/>
          <w:szCs w:val="28"/>
        </w:rPr>
        <w:t>presenting the revised</w:t>
      </w:r>
      <w:r w:rsidR="006A28CC">
        <w:rPr>
          <w:rFonts w:asciiTheme="majorBidi" w:hAnsiTheme="majorBidi" w:cstheme="majorBidi"/>
          <w:sz w:val="28"/>
          <w:szCs w:val="28"/>
        </w:rPr>
        <w:t xml:space="preserve"> text of</w:t>
      </w:r>
      <w:r w:rsidR="00300949">
        <w:rPr>
          <w:rFonts w:asciiTheme="majorBidi" w:hAnsiTheme="majorBidi" w:cstheme="majorBidi"/>
          <w:sz w:val="28"/>
          <w:szCs w:val="28"/>
        </w:rPr>
        <w:t xml:space="preserve"> </w:t>
      </w:r>
      <w:r w:rsidR="008E7013">
        <w:rPr>
          <w:rFonts w:asciiTheme="majorBidi" w:hAnsiTheme="majorBidi" w:cstheme="majorBidi"/>
          <w:sz w:val="28"/>
          <w:szCs w:val="28"/>
        </w:rPr>
        <w:t xml:space="preserve">the </w:t>
      </w:r>
      <w:r w:rsidR="00300949">
        <w:rPr>
          <w:rFonts w:asciiTheme="majorBidi" w:hAnsiTheme="majorBidi" w:cstheme="majorBidi"/>
          <w:sz w:val="28"/>
          <w:szCs w:val="28"/>
        </w:rPr>
        <w:t xml:space="preserve">draft Convention </w:t>
      </w:r>
      <w:r w:rsidR="008E7013">
        <w:rPr>
          <w:rFonts w:asciiTheme="majorBidi" w:hAnsiTheme="majorBidi" w:cstheme="majorBidi"/>
          <w:sz w:val="28"/>
          <w:szCs w:val="28"/>
        </w:rPr>
        <w:t xml:space="preserve">and </w:t>
      </w:r>
      <w:r>
        <w:rPr>
          <w:rFonts w:asciiTheme="majorBidi" w:hAnsiTheme="majorBidi" w:cstheme="majorBidi"/>
          <w:sz w:val="28"/>
          <w:szCs w:val="28"/>
        </w:rPr>
        <w:t>also</w:t>
      </w:r>
      <w:r w:rsidR="00EA1DCE">
        <w:rPr>
          <w:rFonts w:asciiTheme="majorBidi" w:hAnsiTheme="majorBidi" w:cstheme="majorBidi"/>
          <w:sz w:val="28"/>
          <w:szCs w:val="28"/>
        </w:rPr>
        <w:t xml:space="preserve"> </w:t>
      </w:r>
      <w:r w:rsidR="008E7013">
        <w:rPr>
          <w:rFonts w:asciiTheme="majorBidi" w:hAnsiTheme="majorBidi" w:cstheme="majorBidi"/>
          <w:sz w:val="28"/>
          <w:szCs w:val="28"/>
        </w:rPr>
        <w:t xml:space="preserve">recognize the </w:t>
      </w:r>
      <w:r w:rsidR="009E2956">
        <w:rPr>
          <w:rFonts w:asciiTheme="majorBidi" w:hAnsiTheme="majorBidi" w:cstheme="majorBidi"/>
          <w:sz w:val="28"/>
          <w:szCs w:val="28"/>
        </w:rPr>
        <w:t>important</w:t>
      </w:r>
      <w:r w:rsidR="00756BB1">
        <w:rPr>
          <w:rFonts w:asciiTheme="majorBidi" w:hAnsiTheme="majorBidi" w:cstheme="majorBidi"/>
          <w:sz w:val="28"/>
          <w:szCs w:val="28"/>
        </w:rPr>
        <w:t xml:space="preserve"> </w:t>
      </w:r>
      <w:r w:rsidR="007C0680">
        <w:rPr>
          <w:rFonts w:asciiTheme="majorBidi" w:hAnsiTheme="majorBidi" w:cstheme="majorBidi"/>
          <w:sz w:val="28"/>
          <w:szCs w:val="28"/>
        </w:rPr>
        <w:t xml:space="preserve">contribution </w:t>
      </w:r>
      <w:r w:rsidR="00EA1DCE">
        <w:rPr>
          <w:rFonts w:asciiTheme="majorBidi" w:hAnsiTheme="majorBidi" w:cstheme="majorBidi"/>
          <w:sz w:val="28"/>
          <w:szCs w:val="28"/>
        </w:rPr>
        <w:t>of the drafting Committee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14:paraId="16844C9F" w14:textId="77777777" w:rsidR="00914AB2" w:rsidRDefault="00914AB2" w:rsidP="00914AB2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77763D7B" w14:textId="1050D1D4" w:rsidR="008D6AEA" w:rsidRDefault="00EA1DCE" w:rsidP="00914AB2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</w:t>
      </w:r>
      <w:r w:rsidR="009E2956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2F020A">
        <w:rPr>
          <w:rFonts w:asciiTheme="majorBidi" w:hAnsiTheme="majorBidi" w:cstheme="majorBidi"/>
          <w:sz w:val="28"/>
          <w:szCs w:val="28"/>
        </w:rPr>
        <w:t xml:space="preserve">revised </w:t>
      </w:r>
      <w:r>
        <w:rPr>
          <w:rFonts w:asciiTheme="majorBidi" w:hAnsiTheme="majorBidi" w:cstheme="majorBidi"/>
          <w:sz w:val="28"/>
          <w:szCs w:val="28"/>
        </w:rPr>
        <w:t xml:space="preserve">text </w:t>
      </w:r>
      <w:r w:rsidR="008E7013">
        <w:rPr>
          <w:rFonts w:asciiTheme="majorBidi" w:hAnsiTheme="majorBidi" w:cstheme="majorBidi"/>
          <w:sz w:val="28"/>
          <w:szCs w:val="28"/>
        </w:rPr>
        <w:t xml:space="preserve">has brought valuable </w:t>
      </w:r>
      <w:r w:rsidR="009E2956">
        <w:rPr>
          <w:rFonts w:asciiTheme="majorBidi" w:hAnsiTheme="majorBidi" w:cstheme="majorBidi"/>
          <w:sz w:val="28"/>
          <w:szCs w:val="28"/>
        </w:rPr>
        <w:t xml:space="preserve">addition </w:t>
      </w:r>
      <w:r w:rsidR="008E7013">
        <w:rPr>
          <w:rFonts w:asciiTheme="majorBidi" w:hAnsiTheme="majorBidi" w:cstheme="majorBidi"/>
          <w:sz w:val="28"/>
          <w:szCs w:val="28"/>
        </w:rPr>
        <w:t xml:space="preserve">to </w:t>
      </w:r>
      <w:r w:rsidR="009E2956">
        <w:rPr>
          <w:rFonts w:asciiTheme="majorBidi" w:hAnsiTheme="majorBidi" w:cstheme="majorBidi"/>
          <w:sz w:val="28"/>
          <w:szCs w:val="28"/>
        </w:rPr>
        <w:t>the original text</w:t>
      </w:r>
      <w:r w:rsidR="008E7013">
        <w:rPr>
          <w:rFonts w:asciiTheme="majorBidi" w:hAnsiTheme="majorBidi" w:cstheme="majorBidi"/>
          <w:sz w:val="28"/>
          <w:szCs w:val="28"/>
        </w:rPr>
        <w:t xml:space="preserve">. It </w:t>
      </w:r>
      <w:r w:rsidR="00772EE3">
        <w:rPr>
          <w:rFonts w:asciiTheme="majorBidi" w:hAnsiTheme="majorBidi" w:cstheme="majorBidi"/>
          <w:sz w:val="28"/>
          <w:szCs w:val="28"/>
        </w:rPr>
        <w:t>reflec</w:t>
      </w:r>
      <w:r w:rsidR="00D661C7">
        <w:rPr>
          <w:rFonts w:asciiTheme="majorBidi" w:hAnsiTheme="majorBidi" w:cstheme="majorBidi"/>
          <w:sz w:val="28"/>
          <w:szCs w:val="28"/>
        </w:rPr>
        <w:t>t</w:t>
      </w:r>
      <w:r w:rsidR="008E7013">
        <w:rPr>
          <w:rFonts w:asciiTheme="majorBidi" w:hAnsiTheme="majorBidi" w:cstheme="majorBidi"/>
          <w:sz w:val="28"/>
          <w:szCs w:val="28"/>
        </w:rPr>
        <w:t xml:space="preserve">s </w:t>
      </w:r>
      <w:r w:rsidR="00772EE3">
        <w:rPr>
          <w:rFonts w:asciiTheme="majorBidi" w:hAnsiTheme="majorBidi" w:cstheme="majorBidi"/>
          <w:sz w:val="28"/>
          <w:szCs w:val="28"/>
        </w:rPr>
        <w:t>stakeholders</w:t>
      </w:r>
      <w:r w:rsidR="00D661C7">
        <w:rPr>
          <w:rFonts w:asciiTheme="majorBidi" w:hAnsiTheme="majorBidi" w:cstheme="majorBidi"/>
          <w:sz w:val="28"/>
          <w:szCs w:val="28"/>
        </w:rPr>
        <w:t>’ views</w:t>
      </w:r>
      <w:r w:rsidR="00C811B3">
        <w:rPr>
          <w:rFonts w:asciiTheme="majorBidi" w:hAnsiTheme="majorBidi" w:cstheme="majorBidi"/>
          <w:sz w:val="28"/>
          <w:szCs w:val="28"/>
        </w:rPr>
        <w:t xml:space="preserve"> and </w:t>
      </w:r>
      <w:r w:rsidR="008E7013">
        <w:rPr>
          <w:rFonts w:asciiTheme="majorBidi" w:hAnsiTheme="majorBidi" w:cstheme="majorBidi"/>
          <w:sz w:val="28"/>
          <w:szCs w:val="28"/>
        </w:rPr>
        <w:t xml:space="preserve">suggestions made </w:t>
      </w:r>
      <w:r w:rsidR="00772EE3">
        <w:rPr>
          <w:rFonts w:asciiTheme="majorBidi" w:hAnsiTheme="majorBidi" w:cstheme="majorBidi"/>
          <w:sz w:val="28"/>
          <w:szCs w:val="28"/>
        </w:rPr>
        <w:t>during the 21</w:t>
      </w:r>
      <w:r w:rsidR="00772EE3" w:rsidRPr="008D6AEA">
        <w:rPr>
          <w:rFonts w:asciiTheme="majorBidi" w:hAnsiTheme="majorBidi" w:cstheme="majorBidi"/>
          <w:sz w:val="28"/>
          <w:szCs w:val="28"/>
          <w:vertAlign w:val="superscript"/>
        </w:rPr>
        <w:t>st</w:t>
      </w:r>
      <w:r w:rsidR="00772EE3">
        <w:rPr>
          <w:rFonts w:asciiTheme="majorBidi" w:hAnsiTheme="majorBidi" w:cstheme="majorBidi"/>
          <w:sz w:val="28"/>
          <w:szCs w:val="28"/>
        </w:rPr>
        <w:t xml:space="preserve"> and 22</w:t>
      </w:r>
      <w:r w:rsidR="00772EE3" w:rsidRPr="008D6AEA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="00772EE3">
        <w:rPr>
          <w:rFonts w:asciiTheme="majorBidi" w:hAnsiTheme="majorBidi" w:cstheme="majorBidi"/>
          <w:sz w:val="28"/>
          <w:szCs w:val="28"/>
        </w:rPr>
        <w:t xml:space="preserve"> </w:t>
      </w:r>
      <w:r w:rsidR="008E7013">
        <w:rPr>
          <w:rFonts w:asciiTheme="majorBidi" w:hAnsiTheme="majorBidi" w:cstheme="majorBidi"/>
          <w:sz w:val="28"/>
          <w:szCs w:val="28"/>
        </w:rPr>
        <w:t>s</w:t>
      </w:r>
      <w:r w:rsidR="00772EE3">
        <w:rPr>
          <w:rFonts w:asciiTheme="majorBidi" w:hAnsiTheme="majorBidi" w:cstheme="majorBidi"/>
          <w:sz w:val="28"/>
          <w:szCs w:val="28"/>
        </w:rPr>
        <w:t>essions</w:t>
      </w:r>
      <w:r w:rsidR="009E2956">
        <w:rPr>
          <w:rFonts w:asciiTheme="majorBidi" w:hAnsiTheme="majorBidi" w:cstheme="majorBidi"/>
          <w:sz w:val="28"/>
          <w:szCs w:val="28"/>
        </w:rPr>
        <w:t xml:space="preserve">. </w:t>
      </w:r>
      <w:r w:rsidR="00C35967">
        <w:rPr>
          <w:rFonts w:asciiTheme="majorBidi" w:hAnsiTheme="majorBidi" w:cstheme="majorBidi"/>
          <w:sz w:val="28"/>
          <w:szCs w:val="28"/>
        </w:rPr>
        <w:t xml:space="preserve">It </w:t>
      </w:r>
      <w:r w:rsidR="00756BB1">
        <w:rPr>
          <w:rFonts w:asciiTheme="majorBidi" w:hAnsiTheme="majorBidi" w:cstheme="majorBidi"/>
          <w:sz w:val="28"/>
          <w:szCs w:val="28"/>
        </w:rPr>
        <w:t xml:space="preserve">also </w:t>
      </w:r>
      <w:r w:rsidR="008D6AEA">
        <w:rPr>
          <w:rFonts w:asciiTheme="majorBidi" w:hAnsiTheme="majorBidi" w:cstheme="majorBidi"/>
          <w:sz w:val="28"/>
          <w:szCs w:val="28"/>
        </w:rPr>
        <w:t xml:space="preserve">captures </w:t>
      </w:r>
      <w:r w:rsidR="00C811B3">
        <w:rPr>
          <w:rFonts w:asciiTheme="majorBidi" w:hAnsiTheme="majorBidi" w:cstheme="majorBidi"/>
          <w:sz w:val="28"/>
          <w:szCs w:val="28"/>
        </w:rPr>
        <w:t xml:space="preserve">some </w:t>
      </w:r>
      <w:r w:rsidR="00761D79">
        <w:rPr>
          <w:rFonts w:asciiTheme="majorBidi" w:hAnsiTheme="majorBidi" w:cstheme="majorBidi"/>
          <w:sz w:val="28"/>
          <w:szCs w:val="28"/>
        </w:rPr>
        <w:t xml:space="preserve">new </w:t>
      </w:r>
      <w:r w:rsidR="008D6AEA">
        <w:rPr>
          <w:rFonts w:asciiTheme="majorBidi" w:hAnsiTheme="majorBidi" w:cstheme="majorBidi"/>
          <w:sz w:val="28"/>
          <w:szCs w:val="28"/>
        </w:rPr>
        <w:t>elements</w:t>
      </w:r>
      <w:r w:rsidR="00C35967">
        <w:rPr>
          <w:rFonts w:asciiTheme="majorBidi" w:hAnsiTheme="majorBidi" w:cstheme="majorBidi"/>
          <w:sz w:val="28"/>
          <w:szCs w:val="28"/>
        </w:rPr>
        <w:t xml:space="preserve"> </w:t>
      </w:r>
      <w:r w:rsidR="0089231D">
        <w:rPr>
          <w:rFonts w:asciiTheme="majorBidi" w:hAnsiTheme="majorBidi" w:cstheme="majorBidi"/>
          <w:sz w:val="28"/>
          <w:szCs w:val="28"/>
        </w:rPr>
        <w:t xml:space="preserve">that help </w:t>
      </w:r>
      <w:r w:rsidR="00C811B3">
        <w:rPr>
          <w:rFonts w:asciiTheme="majorBidi" w:hAnsiTheme="majorBidi" w:cstheme="majorBidi"/>
          <w:sz w:val="28"/>
          <w:szCs w:val="28"/>
        </w:rPr>
        <w:t>further contextualiz</w:t>
      </w:r>
      <w:r w:rsidR="00C54EC6">
        <w:rPr>
          <w:rFonts w:asciiTheme="majorBidi" w:hAnsiTheme="majorBidi" w:cstheme="majorBidi"/>
          <w:sz w:val="28"/>
          <w:szCs w:val="28"/>
        </w:rPr>
        <w:t xml:space="preserve">e </w:t>
      </w:r>
      <w:r w:rsidR="00C811B3">
        <w:rPr>
          <w:rFonts w:asciiTheme="majorBidi" w:hAnsiTheme="majorBidi" w:cstheme="majorBidi"/>
          <w:sz w:val="28"/>
          <w:szCs w:val="28"/>
        </w:rPr>
        <w:t xml:space="preserve">the </w:t>
      </w:r>
      <w:r w:rsidR="008A402E">
        <w:rPr>
          <w:rFonts w:asciiTheme="majorBidi" w:hAnsiTheme="majorBidi" w:cstheme="majorBidi"/>
          <w:sz w:val="28"/>
          <w:szCs w:val="28"/>
        </w:rPr>
        <w:t>c</w:t>
      </w:r>
      <w:r w:rsidR="00C811B3">
        <w:rPr>
          <w:rFonts w:asciiTheme="majorBidi" w:hAnsiTheme="majorBidi" w:cstheme="majorBidi"/>
          <w:sz w:val="28"/>
          <w:szCs w:val="28"/>
        </w:rPr>
        <w:t>onvention</w:t>
      </w:r>
      <w:r w:rsidR="00C54EC6">
        <w:rPr>
          <w:rFonts w:asciiTheme="majorBidi" w:hAnsiTheme="majorBidi" w:cstheme="majorBidi"/>
          <w:sz w:val="28"/>
          <w:szCs w:val="28"/>
        </w:rPr>
        <w:t xml:space="preserve"> especially in regard to</w:t>
      </w:r>
      <w:r w:rsidR="008A402E">
        <w:rPr>
          <w:rFonts w:asciiTheme="majorBidi" w:hAnsiTheme="majorBidi" w:cstheme="majorBidi"/>
          <w:sz w:val="28"/>
          <w:szCs w:val="28"/>
        </w:rPr>
        <w:t xml:space="preserve"> fostering international cooperation</w:t>
      </w:r>
      <w:r w:rsidR="009E2956">
        <w:rPr>
          <w:rFonts w:asciiTheme="majorBidi" w:hAnsiTheme="majorBidi" w:cstheme="majorBidi"/>
          <w:sz w:val="28"/>
          <w:szCs w:val="28"/>
        </w:rPr>
        <w:t xml:space="preserve"> and o</w:t>
      </w:r>
      <w:r w:rsidR="00F33568">
        <w:rPr>
          <w:rFonts w:asciiTheme="majorBidi" w:hAnsiTheme="majorBidi" w:cstheme="majorBidi"/>
          <w:sz w:val="28"/>
          <w:szCs w:val="28"/>
        </w:rPr>
        <w:t>perationaliz</w:t>
      </w:r>
      <w:r w:rsidR="009C4EE2">
        <w:rPr>
          <w:rFonts w:asciiTheme="majorBidi" w:hAnsiTheme="majorBidi" w:cstheme="majorBidi"/>
          <w:sz w:val="28"/>
          <w:szCs w:val="28"/>
        </w:rPr>
        <w:t>ation of</w:t>
      </w:r>
      <w:r w:rsidR="00F33568">
        <w:rPr>
          <w:rFonts w:asciiTheme="majorBidi" w:hAnsiTheme="majorBidi" w:cstheme="majorBidi"/>
          <w:sz w:val="28"/>
          <w:szCs w:val="28"/>
        </w:rPr>
        <w:t xml:space="preserve"> the </w:t>
      </w:r>
      <w:r w:rsidR="00772EE3">
        <w:rPr>
          <w:rFonts w:asciiTheme="majorBidi" w:hAnsiTheme="majorBidi" w:cstheme="majorBidi"/>
          <w:sz w:val="28"/>
          <w:szCs w:val="28"/>
        </w:rPr>
        <w:t>right to development</w:t>
      </w:r>
      <w:r w:rsidR="009E2956">
        <w:rPr>
          <w:rFonts w:asciiTheme="majorBidi" w:hAnsiTheme="majorBidi" w:cstheme="majorBidi"/>
          <w:sz w:val="28"/>
          <w:szCs w:val="28"/>
        </w:rPr>
        <w:t xml:space="preserve">. </w:t>
      </w:r>
    </w:p>
    <w:p w14:paraId="342DACC2" w14:textId="77777777" w:rsidR="00693A69" w:rsidRDefault="00693A69" w:rsidP="002732BF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59447BA4" w14:textId="2E8D2A02" w:rsidR="0089231D" w:rsidRDefault="0089231D" w:rsidP="0089231D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066E1">
        <w:rPr>
          <w:rFonts w:asciiTheme="majorBidi" w:hAnsiTheme="majorBidi" w:cstheme="majorBidi"/>
          <w:b/>
          <w:bCs/>
          <w:sz w:val="28"/>
          <w:szCs w:val="28"/>
        </w:rPr>
        <w:t>Mr. Chair</w:t>
      </w:r>
      <w:r>
        <w:rPr>
          <w:rFonts w:asciiTheme="majorBidi" w:hAnsiTheme="majorBidi" w:cstheme="majorBidi"/>
          <w:b/>
          <w:bCs/>
          <w:sz w:val="28"/>
          <w:szCs w:val="28"/>
        </w:rPr>
        <w:t>person</w:t>
      </w:r>
      <w:r w:rsidRPr="00F066E1">
        <w:rPr>
          <w:rFonts w:asciiTheme="majorBidi" w:hAnsiTheme="majorBidi" w:cstheme="majorBidi"/>
          <w:b/>
          <w:bCs/>
          <w:sz w:val="28"/>
          <w:szCs w:val="28"/>
        </w:rPr>
        <w:t>,</w:t>
      </w:r>
    </w:p>
    <w:p w14:paraId="49831315" w14:textId="77777777" w:rsidR="00C811B3" w:rsidRDefault="00C811B3" w:rsidP="0089231D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15B1BBC8" w14:textId="4EB174C5" w:rsidR="00A06BE2" w:rsidRDefault="00C54EC6" w:rsidP="0089231D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occasion to </w:t>
      </w:r>
      <w:r w:rsidR="00D661C7">
        <w:rPr>
          <w:rFonts w:asciiTheme="majorBidi" w:hAnsiTheme="majorBidi" w:cstheme="majorBidi"/>
          <w:sz w:val="28"/>
          <w:szCs w:val="28"/>
        </w:rPr>
        <w:t>commemorat</w:t>
      </w:r>
      <w:r w:rsidR="00D2342D">
        <w:rPr>
          <w:rFonts w:asciiTheme="majorBidi" w:hAnsiTheme="majorBidi" w:cstheme="majorBidi"/>
          <w:sz w:val="28"/>
          <w:szCs w:val="28"/>
        </w:rPr>
        <w:t>e</w:t>
      </w:r>
      <w:r w:rsidR="00D661C7">
        <w:rPr>
          <w:rFonts w:asciiTheme="majorBidi" w:hAnsiTheme="majorBidi" w:cstheme="majorBidi"/>
          <w:sz w:val="28"/>
          <w:szCs w:val="28"/>
        </w:rPr>
        <w:t xml:space="preserve"> </w:t>
      </w:r>
      <w:r w:rsidR="009F4F96" w:rsidRPr="00F066E1">
        <w:rPr>
          <w:rFonts w:asciiTheme="majorBidi" w:hAnsiTheme="majorBidi" w:cstheme="majorBidi"/>
          <w:sz w:val="28"/>
          <w:szCs w:val="28"/>
        </w:rPr>
        <w:t>the 35</w:t>
      </w:r>
      <w:r w:rsidR="009F4F96" w:rsidRPr="00F066E1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="009F4F96" w:rsidRPr="00F066E1">
        <w:rPr>
          <w:rFonts w:asciiTheme="majorBidi" w:hAnsiTheme="majorBidi" w:cstheme="majorBidi"/>
          <w:sz w:val="28"/>
          <w:szCs w:val="28"/>
        </w:rPr>
        <w:t xml:space="preserve"> anniversary of the Declaration on the Right to Development </w:t>
      </w:r>
      <w:r>
        <w:rPr>
          <w:rFonts w:asciiTheme="majorBidi" w:hAnsiTheme="majorBidi" w:cstheme="majorBidi"/>
          <w:sz w:val="28"/>
          <w:szCs w:val="28"/>
        </w:rPr>
        <w:t xml:space="preserve">is an important opportunity to reaffirm our collective commitments </w:t>
      </w:r>
      <w:r w:rsidR="00E92D12" w:rsidRPr="00F066E1">
        <w:rPr>
          <w:rFonts w:asciiTheme="majorBidi" w:hAnsiTheme="majorBidi" w:cstheme="majorBidi"/>
          <w:sz w:val="28"/>
          <w:szCs w:val="28"/>
        </w:rPr>
        <w:t xml:space="preserve">to promote better standards of life for everyone. </w:t>
      </w:r>
      <w:r w:rsidR="0085616D">
        <w:rPr>
          <w:rFonts w:asciiTheme="majorBidi" w:hAnsiTheme="majorBidi" w:cstheme="majorBidi"/>
          <w:sz w:val="28"/>
          <w:szCs w:val="28"/>
        </w:rPr>
        <w:t xml:space="preserve">This Working Group has provided </w:t>
      </w:r>
      <w:r>
        <w:rPr>
          <w:rFonts w:asciiTheme="majorBidi" w:hAnsiTheme="majorBidi" w:cstheme="majorBidi"/>
          <w:sz w:val="28"/>
          <w:szCs w:val="28"/>
        </w:rPr>
        <w:t xml:space="preserve">a concrete roadmap </w:t>
      </w:r>
      <w:r w:rsidR="0085616D">
        <w:rPr>
          <w:rFonts w:asciiTheme="majorBidi" w:hAnsiTheme="majorBidi" w:cstheme="majorBidi"/>
          <w:sz w:val="28"/>
          <w:szCs w:val="28"/>
        </w:rPr>
        <w:t xml:space="preserve">to </w:t>
      </w:r>
      <w:r w:rsidR="00BB4634">
        <w:rPr>
          <w:rFonts w:asciiTheme="majorBidi" w:hAnsiTheme="majorBidi" w:cstheme="majorBidi"/>
          <w:sz w:val="28"/>
          <w:szCs w:val="28"/>
        </w:rPr>
        <w:t xml:space="preserve">translate the ideals of the Declaration into </w:t>
      </w:r>
      <w:r w:rsidR="0085616D">
        <w:rPr>
          <w:rFonts w:asciiTheme="majorBidi" w:hAnsiTheme="majorBidi" w:cstheme="majorBidi"/>
          <w:sz w:val="28"/>
          <w:szCs w:val="28"/>
        </w:rPr>
        <w:t>a legal framework</w:t>
      </w:r>
      <w:r w:rsidR="00BB4634">
        <w:rPr>
          <w:rFonts w:asciiTheme="majorBidi" w:hAnsiTheme="majorBidi" w:cstheme="majorBidi"/>
          <w:sz w:val="28"/>
          <w:szCs w:val="28"/>
        </w:rPr>
        <w:t xml:space="preserve"> aimed at promoting the enjoyment of </w:t>
      </w:r>
      <w:r w:rsidR="0085616D">
        <w:rPr>
          <w:rFonts w:asciiTheme="majorBidi" w:hAnsiTheme="majorBidi" w:cstheme="majorBidi"/>
          <w:sz w:val="28"/>
          <w:szCs w:val="28"/>
        </w:rPr>
        <w:t xml:space="preserve">right to development.  </w:t>
      </w:r>
    </w:p>
    <w:p w14:paraId="14DA6BD6" w14:textId="77777777" w:rsidR="00A06BE2" w:rsidRDefault="00A06BE2" w:rsidP="00F066E1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E4F7B46" w14:textId="4F1ED6C1" w:rsidR="00FC006E" w:rsidRPr="00F066E1" w:rsidRDefault="00E92D12" w:rsidP="00F868F4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 w:rsidR="009F4F96" w:rsidRPr="00F066E1">
        <w:rPr>
          <w:rFonts w:asciiTheme="majorBidi" w:hAnsiTheme="majorBidi" w:cstheme="majorBidi"/>
          <w:sz w:val="28"/>
          <w:szCs w:val="28"/>
        </w:rPr>
        <w:t xml:space="preserve">OIC </w:t>
      </w:r>
      <w:r w:rsidR="00705758" w:rsidRPr="00F066E1">
        <w:rPr>
          <w:rFonts w:asciiTheme="majorBidi" w:hAnsiTheme="majorBidi" w:cstheme="majorBidi"/>
          <w:sz w:val="28"/>
          <w:szCs w:val="28"/>
        </w:rPr>
        <w:t>reaffirm</w:t>
      </w:r>
      <w:r w:rsidR="009F4F96" w:rsidRPr="00F066E1">
        <w:rPr>
          <w:rFonts w:asciiTheme="majorBidi" w:hAnsiTheme="majorBidi" w:cstheme="majorBidi"/>
          <w:sz w:val="28"/>
          <w:szCs w:val="28"/>
        </w:rPr>
        <w:t>s</w:t>
      </w:r>
      <w:r w:rsidR="00562256" w:rsidRPr="00F066E1">
        <w:rPr>
          <w:rFonts w:asciiTheme="majorBidi" w:hAnsiTheme="majorBidi" w:cstheme="majorBidi"/>
          <w:sz w:val="28"/>
          <w:szCs w:val="28"/>
        </w:rPr>
        <w:t xml:space="preserve"> </w:t>
      </w:r>
      <w:r w:rsidR="009F4F96" w:rsidRPr="00F066E1">
        <w:rPr>
          <w:rFonts w:asciiTheme="majorBidi" w:hAnsiTheme="majorBidi" w:cstheme="majorBidi"/>
          <w:sz w:val="28"/>
          <w:szCs w:val="28"/>
        </w:rPr>
        <w:t>its</w:t>
      </w:r>
      <w:r w:rsidR="00562256" w:rsidRPr="00F066E1">
        <w:rPr>
          <w:rFonts w:asciiTheme="majorBidi" w:hAnsiTheme="majorBidi" w:cstheme="majorBidi"/>
          <w:sz w:val="28"/>
          <w:szCs w:val="28"/>
        </w:rPr>
        <w:t xml:space="preserve"> </w:t>
      </w:r>
      <w:r w:rsidR="00610C5D" w:rsidRPr="00F066E1">
        <w:rPr>
          <w:rFonts w:asciiTheme="majorBidi" w:hAnsiTheme="majorBidi" w:cstheme="majorBidi"/>
          <w:sz w:val="28"/>
          <w:szCs w:val="28"/>
        </w:rPr>
        <w:t>commitment</w:t>
      </w:r>
      <w:r w:rsidR="00562256" w:rsidRPr="00F066E1">
        <w:rPr>
          <w:rFonts w:asciiTheme="majorBidi" w:hAnsiTheme="majorBidi" w:cstheme="majorBidi"/>
          <w:sz w:val="28"/>
          <w:szCs w:val="28"/>
        </w:rPr>
        <w:t xml:space="preserve"> </w:t>
      </w:r>
      <w:r w:rsidR="00C54EC6">
        <w:rPr>
          <w:rFonts w:asciiTheme="majorBidi" w:hAnsiTheme="majorBidi" w:cstheme="majorBidi"/>
          <w:sz w:val="28"/>
          <w:szCs w:val="28"/>
        </w:rPr>
        <w:t xml:space="preserve">to </w:t>
      </w:r>
      <w:r w:rsidR="00DB6AD5" w:rsidRPr="00F066E1">
        <w:rPr>
          <w:rFonts w:asciiTheme="majorBidi" w:hAnsiTheme="majorBidi" w:cstheme="majorBidi"/>
          <w:sz w:val="28"/>
          <w:szCs w:val="28"/>
        </w:rPr>
        <w:t xml:space="preserve">the </w:t>
      </w:r>
      <w:r w:rsidR="00210196" w:rsidRPr="00F066E1">
        <w:rPr>
          <w:rFonts w:asciiTheme="majorBidi" w:hAnsiTheme="majorBidi" w:cstheme="majorBidi"/>
          <w:sz w:val="28"/>
          <w:szCs w:val="28"/>
        </w:rPr>
        <w:t xml:space="preserve">realization </w:t>
      </w:r>
      <w:r>
        <w:rPr>
          <w:rFonts w:asciiTheme="majorBidi" w:hAnsiTheme="majorBidi" w:cstheme="majorBidi"/>
          <w:sz w:val="28"/>
          <w:szCs w:val="28"/>
        </w:rPr>
        <w:t xml:space="preserve">and enjoyment </w:t>
      </w:r>
      <w:r w:rsidR="007E58D2" w:rsidRPr="00F066E1">
        <w:rPr>
          <w:rFonts w:asciiTheme="majorBidi" w:hAnsiTheme="majorBidi" w:cstheme="majorBidi"/>
          <w:sz w:val="28"/>
          <w:szCs w:val="28"/>
        </w:rPr>
        <w:t>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5692A"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/>
          <w:sz w:val="28"/>
          <w:szCs w:val="28"/>
        </w:rPr>
        <w:t>right to development</w:t>
      </w:r>
      <w:r w:rsidR="00BE69D1">
        <w:rPr>
          <w:rFonts w:asciiTheme="majorBidi" w:hAnsiTheme="majorBidi" w:cstheme="majorBidi"/>
          <w:sz w:val="28"/>
          <w:szCs w:val="28"/>
        </w:rPr>
        <w:t xml:space="preserve"> by </w:t>
      </w:r>
      <w:r w:rsidR="00CC4C3F">
        <w:rPr>
          <w:rFonts w:asciiTheme="majorBidi" w:hAnsiTheme="majorBidi" w:cstheme="majorBidi"/>
          <w:sz w:val="28"/>
          <w:szCs w:val="28"/>
        </w:rPr>
        <w:t>every</w:t>
      </w:r>
      <w:r w:rsidR="00BE69D1">
        <w:rPr>
          <w:rFonts w:asciiTheme="majorBidi" w:hAnsiTheme="majorBidi" w:cstheme="majorBidi"/>
          <w:sz w:val="28"/>
          <w:szCs w:val="28"/>
        </w:rPr>
        <w:t>one</w:t>
      </w:r>
      <w:r w:rsidR="00CC4C3F">
        <w:rPr>
          <w:rFonts w:asciiTheme="majorBidi" w:hAnsiTheme="majorBidi" w:cstheme="majorBidi"/>
          <w:sz w:val="28"/>
          <w:szCs w:val="28"/>
        </w:rPr>
        <w:t>, every</w:t>
      </w:r>
      <w:r w:rsidR="00BE69D1">
        <w:rPr>
          <w:rFonts w:asciiTheme="majorBidi" w:hAnsiTheme="majorBidi" w:cstheme="majorBidi"/>
          <w:sz w:val="28"/>
          <w:szCs w:val="28"/>
        </w:rPr>
        <w:t>where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="00B1124B" w:rsidRPr="00F066E1">
        <w:rPr>
          <w:rFonts w:asciiTheme="majorBidi" w:hAnsiTheme="majorBidi" w:cstheme="majorBidi"/>
          <w:sz w:val="28"/>
          <w:szCs w:val="28"/>
        </w:rPr>
        <w:t xml:space="preserve">In keeping with the spirit of </w:t>
      </w:r>
      <w:r w:rsidR="00BE69D1">
        <w:rPr>
          <w:rFonts w:asciiTheme="majorBidi" w:hAnsiTheme="majorBidi" w:cstheme="majorBidi"/>
          <w:sz w:val="28"/>
          <w:szCs w:val="28"/>
        </w:rPr>
        <w:t xml:space="preserve">the </w:t>
      </w:r>
      <w:r w:rsidR="00B1124B" w:rsidRPr="00F066E1">
        <w:rPr>
          <w:rFonts w:asciiTheme="majorBidi" w:hAnsiTheme="majorBidi" w:cstheme="majorBidi"/>
          <w:sz w:val="28"/>
          <w:szCs w:val="28"/>
        </w:rPr>
        <w:t xml:space="preserve">Vienna Declaration, we reaffirm </w:t>
      </w:r>
      <w:r w:rsidR="00FC006E" w:rsidRPr="00F066E1">
        <w:rPr>
          <w:rFonts w:asciiTheme="majorBidi" w:hAnsiTheme="majorBidi" w:cstheme="majorBidi"/>
          <w:sz w:val="28"/>
          <w:szCs w:val="28"/>
        </w:rPr>
        <w:t>that all human rights are indivisible, interdependent and interrelated</w:t>
      </w:r>
      <w:r w:rsidR="00BE69D1">
        <w:rPr>
          <w:rFonts w:asciiTheme="majorBidi" w:hAnsiTheme="majorBidi" w:cstheme="majorBidi"/>
          <w:sz w:val="28"/>
          <w:szCs w:val="28"/>
        </w:rPr>
        <w:t xml:space="preserve">. We </w:t>
      </w:r>
      <w:r>
        <w:rPr>
          <w:rFonts w:asciiTheme="majorBidi" w:hAnsiTheme="majorBidi" w:cstheme="majorBidi"/>
          <w:sz w:val="28"/>
          <w:szCs w:val="28"/>
        </w:rPr>
        <w:t xml:space="preserve">reiterate our </w:t>
      </w:r>
      <w:r w:rsidR="00FC006E" w:rsidRPr="00F066E1">
        <w:rPr>
          <w:rFonts w:asciiTheme="majorBidi" w:hAnsiTheme="majorBidi" w:cstheme="majorBidi"/>
          <w:sz w:val="28"/>
          <w:szCs w:val="28"/>
        </w:rPr>
        <w:t>call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B6AD5" w:rsidRPr="00F066E1">
        <w:rPr>
          <w:rFonts w:asciiTheme="majorBidi" w:hAnsiTheme="majorBidi" w:cstheme="majorBidi"/>
          <w:sz w:val="28"/>
          <w:szCs w:val="28"/>
        </w:rPr>
        <w:t xml:space="preserve">for greater integration </w:t>
      </w:r>
      <w:r w:rsidR="00F868F4">
        <w:rPr>
          <w:rFonts w:asciiTheme="majorBidi" w:hAnsiTheme="majorBidi" w:cstheme="majorBidi"/>
          <w:sz w:val="28"/>
          <w:szCs w:val="28"/>
        </w:rPr>
        <w:t>of</w:t>
      </w:r>
      <w:r w:rsidR="00DB6AD5" w:rsidRPr="00F066E1">
        <w:rPr>
          <w:rFonts w:asciiTheme="majorBidi" w:hAnsiTheme="majorBidi" w:cstheme="majorBidi"/>
          <w:sz w:val="28"/>
          <w:szCs w:val="28"/>
        </w:rPr>
        <w:t xml:space="preserve"> the </w:t>
      </w:r>
      <w:r w:rsidR="00FC006E" w:rsidRPr="00F066E1">
        <w:rPr>
          <w:rFonts w:asciiTheme="majorBidi" w:hAnsiTheme="majorBidi" w:cstheme="majorBidi"/>
          <w:sz w:val="28"/>
          <w:szCs w:val="28"/>
        </w:rPr>
        <w:t xml:space="preserve">right to development </w:t>
      </w:r>
      <w:r w:rsidR="001E6A47" w:rsidRPr="00F066E1">
        <w:rPr>
          <w:rFonts w:asciiTheme="majorBidi" w:hAnsiTheme="majorBidi" w:cstheme="majorBidi"/>
          <w:sz w:val="28"/>
          <w:szCs w:val="28"/>
        </w:rPr>
        <w:t>in</w:t>
      </w:r>
      <w:r w:rsidR="00254D4B">
        <w:rPr>
          <w:rFonts w:asciiTheme="majorBidi" w:hAnsiTheme="majorBidi" w:cstheme="majorBidi"/>
          <w:sz w:val="28"/>
          <w:szCs w:val="28"/>
        </w:rPr>
        <w:t>to</w:t>
      </w:r>
      <w:r w:rsidR="00F868F4">
        <w:rPr>
          <w:rFonts w:asciiTheme="majorBidi" w:hAnsiTheme="majorBidi" w:cstheme="majorBidi"/>
          <w:sz w:val="28"/>
          <w:szCs w:val="28"/>
        </w:rPr>
        <w:t xml:space="preserve"> the</w:t>
      </w:r>
      <w:r w:rsidR="00FC006E" w:rsidRPr="00F066E1">
        <w:rPr>
          <w:rFonts w:asciiTheme="majorBidi" w:hAnsiTheme="majorBidi" w:cstheme="majorBidi"/>
          <w:sz w:val="28"/>
          <w:szCs w:val="28"/>
        </w:rPr>
        <w:t xml:space="preserve"> international </w:t>
      </w:r>
      <w:r w:rsidR="00210196" w:rsidRPr="00F066E1">
        <w:rPr>
          <w:rFonts w:asciiTheme="majorBidi" w:hAnsiTheme="majorBidi" w:cstheme="majorBidi"/>
          <w:sz w:val="28"/>
          <w:szCs w:val="28"/>
        </w:rPr>
        <w:t>human rights</w:t>
      </w:r>
      <w:r w:rsidR="00562256" w:rsidRPr="00F066E1">
        <w:rPr>
          <w:rFonts w:asciiTheme="majorBidi" w:hAnsiTheme="majorBidi" w:cstheme="majorBidi"/>
          <w:sz w:val="28"/>
          <w:szCs w:val="28"/>
        </w:rPr>
        <w:t xml:space="preserve"> </w:t>
      </w:r>
      <w:r w:rsidR="00FF7E02" w:rsidRPr="00F066E1">
        <w:rPr>
          <w:rFonts w:asciiTheme="majorBidi" w:hAnsiTheme="majorBidi" w:cstheme="majorBidi"/>
          <w:sz w:val="28"/>
          <w:szCs w:val="28"/>
        </w:rPr>
        <w:t>framework</w:t>
      </w:r>
      <w:r w:rsidR="001E6A47" w:rsidRPr="00F066E1">
        <w:rPr>
          <w:rFonts w:asciiTheme="majorBidi" w:hAnsiTheme="majorBidi" w:cstheme="majorBidi"/>
          <w:sz w:val="28"/>
          <w:szCs w:val="28"/>
        </w:rPr>
        <w:t>.</w:t>
      </w:r>
      <w:r w:rsidR="00523B5D" w:rsidRPr="00F066E1">
        <w:rPr>
          <w:rFonts w:asciiTheme="majorBidi" w:hAnsiTheme="majorBidi" w:cstheme="majorBidi"/>
          <w:sz w:val="28"/>
          <w:szCs w:val="28"/>
        </w:rPr>
        <w:t xml:space="preserve"> </w:t>
      </w:r>
    </w:p>
    <w:p w14:paraId="047ADB9C" w14:textId="77777777" w:rsidR="0045692A" w:rsidRDefault="0045692A" w:rsidP="002732B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CA0698C" w14:textId="188369B4" w:rsidR="002732BF" w:rsidRDefault="009A3813" w:rsidP="002732BF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066E1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2732BF" w:rsidRPr="00F066E1">
        <w:rPr>
          <w:rFonts w:asciiTheme="majorBidi" w:hAnsiTheme="majorBidi" w:cstheme="majorBidi"/>
          <w:b/>
          <w:bCs/>
          <w:sz w:val="28"/>
          <w:szCs w:val="28"/>
        </w:rPr>
        <w:t>r. Chair</w:t>
      </w:r>
      <w:r w:rsidR="005D71F5">
        <w:rPr>
          <w:rFonts w:asciiTheme="majorBidi" w:hAnsiTheme="majorBidi" w:cstheme="majorBidi"/>
          <w:b/>
          <w:bCs/>
          <w:sz w:val="28"/>
          <w:szCs w:val="28"/>
        </w:rPr>
        <w:t>person</w:t>
      </w:r>
      <w:r w:rsidR="002732BF" w:rsidRPr="00F066E1">
        <w:rPr>
          <w:rFonts w:asciiTheme="majorBidi" w:hAnsiTheme="majorBidi" w:cstheme="majorBidi"/>
          <w:sz w:val="28"/>
          <w:szCs w:val="28"/>
        </w:rPr>
        <w:t>,</w:t>
      </w:r>
    </w:p>
    <w:p w14:paraId="4B983AE8" w14:textId="77777777" w:rsidR="00C10DDF" w:rsidRPr="00F066E1" w:rsidRDefault="00C10DDF" w:rsidP="002732BF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0D924838" w14:textId="619103DC" w:rsidR="00BE69D1" w:rsidRDefault="00FD16AC" w:rsidP="003E7F28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066E1">
        <w:rPr>
          <w:rFonts w:asciiTheme="majorBidi" w:hAnsiTheme="majorBidi" w:cstheme="majorBidi"/>
          <w:sz w:val="28"/>
          <w:szCs w:val="28"/>
        </w:rPr>
        <w:t>The world is</w:t>
      </w:r>
      <w:r w:rsidR="00E61A91" w:rsidRPr="00F066E1">
        <w:rPr>
          <w:rFonts w:asciiTheme="majorBidi" w:hAnsiTheme="majorBidi" w:cstheme="majorBidi"/>
          <w:sz w:val="28"/>
          <w:szCs w:val="28"/>
        </w:rPr>
        <w:t xml:space="preserve"> grappling with unprecedented socio-economic challenges </w:t>
      </w:r>
      <w:r w:rsidR="001E6A47" w:rsidRPr="00F066E1">
        <w:rPr>
          <w:rFonts w:asciiTheme="majorBidi" w:hAnsiTheme="majorBidi" w:cstheme="majorBidi"/>
          <w:sz w:val="28"/>
          <w:szCs w:val="28"/>
        </w:rPr>
        <w:t xml:space="preserve">exacerbated by </w:t>
      </w:r>
      <w:r w:rsidR="00E61A91" w:rsidRPr="00F066E1">
        <w:rPr>
          <w:rFonts w:asciiTheme="majorBidi" w:hAnsiTheme="majorBidi" w:cstheme="majorBidi"/>
          <w:sz w:val="28"/>
          <w:szCs w:val="28"/>
        </w:rPr>
        <w:t>COVID</w:t>
      </w:r>
      <w:r w:rsidR="001E6A47" w:rsidRPr="00F066E1">
        <w:rPr>
          <w:rFonts w:asciiTheme="majorBidi" w:hAnsiTheme="majorBidi" w:cstheme="majorBidi"/>
          <w:sz w:val="28"/>
          <w:szCs w:val="28"/>
        </w:rPr>
        <w:t>-19 pandemic</w:t>
      </w:r>
      <w:r w:rsidR="00BE69D1">
        <w:rPr>
          <w:rFonts w:asciiTheme="majorBidi" w:hAnsiTheme="majorBidi" w:cstheme="majorBidi"/>
          <w:sz w:val="28"/>
          <w:szCs w:val="28"/>
        </w:rPr>
        <w:t xml:space="preserve"> as well as geopolitical developments</w:t>
      </w:r>
      <w:r w:rsidR="00E61A91" w:rsidRPr="00F066E1">
        <w:rPr>
          <w:rFonts w:asciiTheme="majorBidi" w:hAnsiTheme="majorBidi" w:cstheme="majorBidi"/>
          <w:sz w:val="28"/>
          <w:szCs w:val="28"/>
        </w:rPr>
        <w:t>.</w:t>
      </w:r>
      <w:r w:rsidR="001E6A47" w:rsidRPr="00F066E1">
        <w:rPr>
          <w:rFonts w:asciiTheme="majorBidi" w:hAnsiTheme="majorBidi" w:cstheme="majorBidi"/>
          <w:sz w:val="28"/>
          <w:szCs w:val="28"/>
        </w:rPr>
        <w:t xml:space="preserve"> Efforts to </w:t>
      </w:r>
      <w:r w:rsidR="00C9590A">
        <w:rPr>
          <w:rFonts w:asciiTheme="majorBidi" w:hAnsiTheme="majorBidi" w:cstheme="majorBidi"/>
          <w:sz w:val="28"/>
          <w:szCs w:val="28"/>
        </w:rPr>
        <w:t xml:space="preserve">rebuild economies and strengthen resilience of societies demand greater </w:t>
      </w:r>
      <w:r w:rsidR="00BE69D1">
        <w:rPr>
          <w:rFonts w:asciiTheme="majorBidi" w:hAnsiTheme="majorBidi" w:cstheme="majorBidi"/>
          <w:sz w:val="28"/>
          <w:szCs w:val="28"/>
        </w:rPr>
        <w:t xml:space="preserve">international </w:t>
      </w:r>
      <w:r w:rsidR="00C9590A">
        <w:rPr>
          <w:rFonts w:asciiTheme="majorBidi" w:hAnsiTheme="majorBidi" w:cstheme="majorBidi"/>
          <w:sz w:val="28"/>
          <w:szCs w:val="28"/>
        </w:rPr>
        <w:t xml:space="preserve">collaboration and </w:t>
      </w:r>
      <w:r w:rsidR="00BE69D1">
        <w:rPr>
          <w:rFonts w:asciiTheme="majorBidi" w:hAnsiTheme="majorBidi" w:cstheme="majorBidi"/>
          <w:sz w:val="28"/>
          <w:szCs w:val="28"/>
        </w:rPr>
        <w:t xml:space="preserve">scaled up </w:t>
      </w:r>
      <w:r w:rsidR="00C9590A">
        <w:rPr>
          <w:rFonts w:asciiTheme="majorBidi" w:hAnsiTheme="majorBidi" w:cstheme="majorBidi"/>
          <w:sz w:val="28"/>
          <w:szCs w:val="28"/>
        </w:rPr>
        <w:lastRenderedPageBreak/>
        <w:t xml:space="preserve">investments </w:t>
      </w:r>
      <w:r w:rsidR="00BE69D1">
        <w:rPr>
          <w:rFonts w:asciiTheme="majorBidi" w:hAnsiTheme="majorBidi" w:cstheme="majorBidi"/>
          <w:sz w:val="28"/>
          <w:szCs w:val="28"/>
        </w:rPr>
        <w:t xml:space="preserve">to improve </w:t>
      </w:r>
      <w:r w:rsidR="00D53F32">
        <w:rPr>
          <w:rFonts w:asciiTheme="majorBidi" w:hAnsiTheme="majorBidi" w:cstheme="majorBidi"/>
          <w:sz w:val="28"/>
          <w:szCs w:val="28"/>
        </w:rPr>
        <w:t xml:space="preserve">socio-economic indicators, </w:t>
      </w:r>
      <w:r w:rsidR="00CC4C3F">
        <w:rPr>
          <w:rFonts w:asciiTheme="majorBidi" w:hAnsiTheme="majorBidi" w:cstheme="majorBidi"/>
          <w:sz w:val="28"/>
          <w:szCs w:val="28"/>
        </w:rPr>
        <w:t xml:space="preserve">sustainable </w:t>
      </w:r>
      <w:r w:rsidR="00C9590A">
        <w:rPr>
          <w:rFonts w:asciiTheme="majorBidi" w:hAnsiTheme="majorBidi" w:cstheme="majorBidi"/>
          <w:sz w:val="28"/>
          <w:szCs w:val="28"/>
        </w:rPr>
        <w:t>infrastructure</w:t>
      </w:r>
      <w:r w:rsidR="00D53F32">
        <w:rPr>
          <w:rFonts w:asciiTheme="majorBidi" w:hAnsiTheme="majorBidi" w:cstheme="majorBidi"/>
          <w:sz w:val="28"/>
          <w:szCs w:val="28"/>
        </w:rPr>
        <w:t xml:space="preserve"> and human development.</w:t>
      </w:r>
      <w:r w:rsidR="0045692A">
        <w:rPr>
          <w:rFonts w:asciiTheme="majorBidi" w:hAnsiTheme="majorBidi" w:cstheme="majorBidi"/>
          <w:sz w:val="28"/>
          <w:szCs w:val="28"/>
        </w:rPr>
        <w:t xml:space="preserve"> </w:t>
      </w:r>
    </w:p>
    <w:p w14:paraId="30FE0FBB" w14:textId="7E0ED67A" w:rsidR="002732BF" w:rsidRPr="00F066E1" w:rsidRDefault="00D53F32" w:rsidP="003E7F28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Unfortunately, </w:t>
      </w:r>
      <w:r w:rsidR="00DE6D8D">
        <w:rPr>
          <w:rFonts w:asciiTheme="majorBidi" w:hAnsiTheme="majorBidi" w:cstheme="majorBidi"/>
          <w:sz w:val="28"/>
          <w:szCs w:val="28"/>
        </w:rPr>
        <w:t xml:space="preserve">growing inequalities, </w:t>
      </w:r>
      <w:r w:rsidR="001E6A47" w:rsidRPr="00F066E1">
        <w:rPr>
          <w:rFonts w:asciiTheme="majorBidi" w:hAnsiTheme="majorBidi" w:cstheme="majorBidi"/>
          <w:sz w:val="28"/>
          <w:szCs w:val="28"/>
        </w:rPr>
        <w:t xml:space="preserve">poverty, malnutrition, </w:t>
      </w:r>
      <w:r w:rsidR="00DE6D8D">
        <w:rPr>
          <w:rFonts w:asciiTheme="majorBidi" w:hAnsiTheme="majorBidi" w:cstheme="majorBidi"/>
          <w:sz w:val="28"/>
          <w:szCs w:val="28"/>
        </w:rPr>
        <w:t xml:space="preserve">food </w:t>
      </w:r>
      <w:r w:rsidR="009C4EE2">
        <w:rPr>
          <w:rFonts w:asciiTheme="majorBidi" w:hAnsiTheme="majorBidi" w:cstheme="majorBidi"/>
          <w:sz w:val="28"/>
          <w:szCs w:val="28"/>
        </w:rPr>
        <w:t>in</w:t>
      </w:r>
      <w:r w:rsidR="00DE6D8D">
        <w:rPr>
          <w:rFonts w:asciiTheme="majorBidi" w:hAnsiTheme="majorBidi" w:cstheme="majorBidi"/>
          <w:sz w:val="28"/>
          <w:szCs w:val="28"/>
        </w:rPr>
        <w:t>security</w:t>
      </w:r>
      <w:r w:rsidR="0045692A">
        <w:rPr>
          <w:rFonts w:asciiTheme="majorBidi" w:hAnsiTheme="majorBidi" w:cstheme="majorBidi"/>
          <w:sz w:val="28"/>
          <w:szCs w:val="28"/>
        </w:rPr>
        <w:t>, climate change</w:t>
      </w:r>
      <w:r w:rsidR="008A402E">
        <w:rPr>
          <w:rFonts w:asciiTheme="majorBidi" w:hAnsiTheme="majorBidi" w:cstheme="majorBidi"/>
          <w:sz w:val="28"/>
          <w:szCs w:val="28"/>
        </w:rPr>
        <w:t xml:space="preserve"> are sad realities of our time. D</w:t>
      </w:r>
      <w:r w:rsidR="001A381C" w:rsidRPr="00F066E1">
        <w:rPr>
          <w:rFonts w:asciiTheme="majorBidi" w:hAnsiTheme="majorBidi" w:cstheme="majorBidi"/>
          <w:sz w:val="28"/>
          <w:szCs w:val="28"/>
        </w:rPr>
        <w:t xml:space="preserve">windling </w:t>
      </w:r>
      <w:r w:rsidR="00BE69D1">
        <w:rPr>
          <w:rFonts w:asciiTheme="majorBidi" w:hAnsiTheme="majorBidi" w:cstheme="majorBidi"/>
          <w:sz w:val="28"/>
          <w:szCs w:val="28"/>
        </w:rPr>
        <w:t xml:space="preserve">levels of </w:t>
      </w:r>
      <w:r w:rsidR="001A381C" w:rsidRPr="00F066E1">
        <w:rPr>
          <w:rFonts w:asciiTheme="majorBidi" w:hAnsiTheme="majorBidi" w:cstheme="majorBidi"/>
          <w:sz w:val="28"/>
          <w:szCs w:val="28"/>
        </w:rPr>
        <w:t xml:space="preserve">Official </w:t>
      </w:r>
      <w:r w:rsidR="00BE69D1">
        <w:rPr>
          <w:rFonts w:asciiTheme="majorBidi" w:hAnsiTheme="majorBidi" w:cstheme="majorBidi"/>
          <w:sz w:val="28"/>
          <w:szCs w:val="28"/>
        </w:rPr>
        <w:t>D</w:t>
      </w:r>
      <w:r w:rsidR="001A381C" w:rsidRPr="00F066E1">
        <w:rPr>
          <w:rFonts w:asciiTheme="majorBidi" w:hAnsiTheme="majorBidi" w:cstheme="majorBidi"/>
          <w:sz w:val="28"/>
          <w:szCs w:val="28"/>
        </w:rPr>
        <w:t>evelopment Assistance (ODA)</w:t>
      </w:r>
      <w:r w:rsidR="00BE69D1">
        <w:rPr>
          <w:rFonts w:asciiTheme="majorBidi" w:hAnsiTheme="majorBidi" w:cstheme="majorBidi"/>
          <w:sz w:val="28"/>
          <w:szCs w:val="28"/>
        </w:rPr>
        <w:t>, ri</w:t>
      </w:r>
      <w:r w:rsidR="00CC4C3F">
        <w:rPr>
          <w:rFonts w:asciiTheme="majorBidi" w:hAnsiTheme="majorBidi" w:cstheme="majorBidi"/>
          <w:sz w:val="28"/>
          <w:szCs w:val="28"/>
        </w:rPr>
        <w:t>s</w:t>
      </w:r>
      <w:r w:rsidR="00BE69D1">
        <w:rPr>
          <w:rFonts w:asciiTheme="majorBidi" w:hAnsiTheme="majorBidi" w:cstheme="majorBidi"/>
          <w:sz w:val="28"/>
          <w:szCs w:val="28"/>
        </w:rPr>
        <w:t>ing debt burden</w:t>
      </w:r>
      <w:r w:rsidR="008A402E">
        <w:rPr>
          <w:rFonts w:asciiTheme="majorBidi" w:hAnsiTheme="majorBidi" w:cstheme="majorBidi"/>
          <w:sz w:val="28"/>
          <w:szCs w:val="28"/>
        </w:rPr>
        <w:t xml:space="preserve"> and increased</w:t>
      </w:r>
      <w:r w:rsidR="001A381C">
        <w:rPr>
          <w:rFonts w:asciiTheme="majorBidi" w:hAnsiTheme="majorBidi" w:cstheme="majorBidi"/>
          <w:sz w:val="28"/>
          <w:szCs w:val="28"/>
        </w:rPr>
        <w:t xml:space="preserve"> liquidity crunch </w:t>
      </w:r>
      <w:r w:rsidR="00C64051">
        <w:rPr>
          <w:rFonts w:asciiTheme="majorBidi" w:hAnsiTheme="majorBidi" w:cstheme="majorBidi"/>
          <w:sz w:val="28"/>
          <w:szCs w:val="28"/>
        </w:rPr>
        <w:t xml:space="preserve">run the risk of </w:t>
      </w:r>
      <w:r w:rsidR="00CC4C3F">
        <w:rPr>
          <w:rFonts w:asciiTheme="majorBidi" w:hAnsiTheme="majorBidi" w:cstheme="majorBidi"/>
          <w:sz w:val="28"/>
          <w:szCs w:val="28"/>
        </w:rPr>
        <w:t>hindering</w:t>
      </w:r>
      <w:r w:rsidR="00C64051">
        <w:rPr>
          <w:rFonts w:asciiTheme="majorBidi" w:hAnsiTheme="majorBidi" w:cstheme="majorBidi"/>
          <w:sz w:val="28"/>
          <w:szCs w:val="28"/>
        </w:rPr>
        <w:t xml:space="preserve"> progress </w:t>
      </w:r>
      <w:r w:rsidR="00574990">
        <w:rPr>
          <w:rFonts w:asciiTheme="majorBidi" w:hAnsiTheme="majorBidi" w:cstheme="majorBidi"/>
          <w:sz w:val="28"/>
          <w:szCs w:val="28"/>
        </w:rPr>
        <w:t xml:space="preserve">towards </w:t>
      </w:r>
      <w:r w:rsidR="00C64051">
        <w:rPr>
          <w:rFonts w:asciiTheme="majorBidi" w:hAnsiTheme="majorBidi" w:cstheme="majorBidi"/>
          <w:sz w:val="28"/>
          <w:szCs w:val="28"/>
        </w:rPr>
        <w:t>sustainable development goals.</w:t>
      </w:r>
    </w:p>
    <w:p w14:paraId="20AA799A" w14:textId="77777777" w:rsidR="00674E65" w:rsidRPr="00F066E1" w:rsidRDefault="00674E65" w:rsidP="002732BF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96B7424" w14:textId="6215211B" w:rsidR="001A381C" w:rsidRDefault="00260B88" w:rsidP="001A381C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066E1">
        <w:rPr>
          <w:rFonts w:asciiTheme="majorBidi" w:hAnsiTheme="majorBidi" w:cstheme="majorBidi"/>
          <w:sz w:val="28"/>
          <w:szCs w:val="28"/>
        </w:rPr>
        <w:t>The OIC</w:t>
      </w:r>
      <w:r w:rsidR="005D71F5">
        <w:rPr>
          <w:rFonts w:asciiTheme="majorBidi" w:hAnsiTheme="majorBidi" w:cstheme="majorBidi"/>
          <w:sz w:val="28"/>
          <w:szCs w:val="28"/>
        </w:rPr>
        <w:t xml:space="preserve"> believes that status quo is not an option</w:t>
      </w:r>
      <w:r w:rsidR="00456EAA">
        <w:rPr>
          <w:rFonts w:asciiTheme="majorBidi" w:hAnsiTheme="majorBidi" w:cstheme="majorBidi"/>
          <w:sz w:val="28"/>
          <w:szCs w:val="28"/>
        </w:rPr>
        <w:t xml:space="preserve">. </w:t>
      </w:r>
      <w:r w:rsidR="001A381C">
        <w:rPr>
          <w:rFonts w:asciiTheme="majorBidi" w:hAnsiTheme="majorBidi" w:cstheme="majorBidi"/>
          <w:sz w:val="28"/>
          <w:szCs w:val="28"/>
        </w:rPr>
        <w:t xml:space="preserve">We need to walk the talk. </w:t>
      </w:r>
      <w:r w:rsidR="00456EAA">
        <w:rPr>
          <w:rFonts w:asciiTheme="majorBidi" w:hAnsiTheme="majorBidi" w:cstheme="majorBidi"/>
          <w:sz w:val="28"/>
          <w:szCs w:val="28"/>
        </w:rPr>
        <w:t xml:space="preserve">There is an urgent need to address </w:t>
      </w:r>
      <w:r w:rsidR="00C64051">
        <w:rPr>
          <w:rFonts w:asciiTheme="majorBidi" w:hAnsiTheme="majorBidi" w:cstheme="majorBidi"/>
          <w:sz w:val="28"/>
          <w:szCs w:val="28"/>
        </w:rPr>
        <w:t>structural fl</w:t>
      </w:r>
      <w:r w:rsidR="008972EF">
        <w:rPr>
          <w:rFonts w:asciiTheme="majorBidi" w:hAnsiTheme="majorBidi" w:cstheme="majorBidi"/>
          <w:sz w:val="28"/>
          <w:szCs w:val="28"/>
        </w:rPr>
        <w:t>a</w:t>
      </w:r>
      <w:r w:rsidR="00C64051">
        <w:rPr>
          <w:rFonts w:asciiTheme="majorBidi" w:hAnsiTheme="majorBidi" w:cstheme="majorBidi"/>
          <w:sz w:val="28"/>
          <w:szCs w:val="28"/>
        </w:rPr>
        <w:t>ws in the global economic, financial and taxation architect</w:t>
      </w:r>
      <w:r w:rsidR="00B45F25">
        <w:rPr>
          <w:rFonts w:asciiTheme="majorBidi" w:hAnsiTheme="majorBidi" w:cstheme="majorBidi"/>
          <w:sz w:val="28"/>
          <w:szCs w:val="28"/>
        </w:rPr>
        <w:t xml:space="preserve">ure </w:t>
      </w:r>
      <w:r w:rsidR="00C64051">
        <w:rPr>
          <w:rFonts w:asciiTheme="majorBidi" w:hAnsiTheme="majorBidi" w:cstheme="majorBidi"/>
          <w:sz w:val="28"/>
          <w:szCs w:val="28"/>
        </w:rPr>
        <w:t xml:space="preserve">that are </w:t>
      </w:r>
      <w:r w:rsidR="00456EAA">
        <w:rPr>
          <w:rFonts w:asciiTheme="majorBidi" w:hAnsiTheme="majorBidi" w:cstheme="majorBidi"/>
          <w:sz w:val="28"/>
          <w:szCs w:val="28"/>
        </w:rPr>
        <w:t xml:space="preserve">impeding progress towards </w:t>
      </w:r>
      <w:r w:rsidR="00C64051">
        <w:rPr>
          <w:rFonts w:asciiTheme="majorBidi" w:hAnsiTheme="majorBidi" w:cstheme="majorBidi"/>
          <w:sz w:val="28"/>
          <w:szCs w:val="28"/>
        </w:rPr>
        <w:t>economic recovery</w:t>
      </w:r>
      <w:r w:rsidR="00B45F25">
        <w:rPr>
          <w:rFonts w:asciiTheme="majorBidi" w:hAnsiTheme="majorBidi" w:cstheme="majorBidi"/>
          <w:sz w:val="28"/>
          <w:szCs w:val="28"/>
        </w:rPr>
        <w:t xml:space="preserve"> and enhanced living standards.</w:t>
      </w:r>
      <w:r w:rsidR="00456EAA">
        <w:rPr>
          <w:rFonts w:asciiTheme="majorBidi" w:hAnsiTheme="majorBidi" w:cstheme="majorBidi"/>
          <w:sz w:val="28"/>
          <w:szCs w:val="28"/>
        </w:rPr>
        <w:t xml:space="preserve"> </w:t>
      </w:r>
    </w:p>
    <w:p w14:paraId="128A3615" w14:textId="77777777" w:rsidR="001A381C" w:rsidRDefault="001A381C" w:rsidP="001A381C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45F2022E" w14:textId="55B67C40" w:rsidR="00B7540D" w:rsidRDefault="001A381C" w:rsidP="00267FA6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OIC </w:t>
      </w:r>
      <w:r w:rsidR="00260B88" w:rsidRPr="00F066E1">
        <w:rPr>
          <w:rFonts w:asciiTheme="majorBidi" w:hAnsiTheme="majorBidi" w:cstheme="majorBidi"/>
          <w:sz w:val="28"/>
          <w:szCs w:val="28"/>
        </w:rPr>
        <w:t>underline</w:t>
      </w:r>
      <w:r>
        <w:rPr>
          <w:rFonts w:asciiTheme="majorBidi" w:hAnsiTheme="majorBidi" w:cstheme="majorBidi"/>
          <w:sz w:val="28"/>
          <w:szCs w:val="28"/>
        </w:rPr>
        <w:t>s</w:t>
      </w:r>
      <w:r w:rsidR="00260B88" w:rsidRPr="00F066E1">
        <w:rPr>
          <w:rFonts w:asciiTheme="majorBidi" w:hAnsiTheme="majorBidi" w:cstheme="majorBidi"/>
          <w:sz w:val="28"/>
          <w:szCs w:val="28"/>
        </w:rPr>
        <w:t xml:space="preserve"> the need for d</w:t>
      </w:r>
      <w:r w:rsidR="00674F8C">
        <w:rPr>
          <w:rFonts w:asciiTheme="majorBidi" w:hAnsiTheme="majorBidi" w:cstheme="majorBidi"/>
          <w:sz w:val="28"/>
          <w:szCs w:val="28"/>
        </w:rPr>
        <w:t>emonstration</w:t>
      </w:r>
      <w:r w:rsidR="00F868F4">
        <w:rPr>
          <w:rFonts w:asciiTheme="majorBidi" w:hAnsiTheme="majorBidi" w:cstheme="majorBidi"/>
          <w:sz w:val="28"/>
          <w:szCs w:val="28"/>
        </w:rPr>
        <w:t xml:space="preserve"> </w:t>
      </w:r>
      <w:r w:rsidR="00260B88" w:rsidRPr="00F066E1">
        <w:rPr>
          <w:rFonts w:asciiTheme="majorBidi" w:hAnsiTheme="majorBidi" w:cstheme="majorBidi"/>
          <w:sz w:val="28"/>
          <w:szCs w:val="28"/>
        </w:rPr>
        <w:t xml:space="preserve">of political will, </w:t>
      </w:r>
      <w:r w:rsidR="00E01FC1">
        <w:rPr>
          <w:rFonts w:asciiTheme="majorBidi" w:hAnsiTheme="majorBidi" w:cstheme="majorBidi"/>
          <w:sz w:val="28"/>
          <w:szCs w:val="28"/>
        </w:rPr>
        <w:t xml:space="preserve">fulfillment of commitments </w:t>
      </w:r>
      <w:r w:rsidR="00B45F25">
        <w:rPr>
          <w:rFonts w:asciiTheme="majorBidi" w:hAnsiTheme="majorBidi" w:cstheme="majorBidi"/>
          <w:sz w:val="28"/>
          <w:szCs w:val="28"/>
        </w:rPr>
        <w:t xml:space="preserve">especially those </w:t>
      </w:r>
      <w:r w:rsidR="00487A88">
        <w:rPr>
          <w:rFonts w:asciiTheme="majorBidi" w:hAnsiTheme="majorBidi" w:cstheme="majorBidi"/>
          <w:sz w:val="28"/>
          <w:szCs w:val="28"/>
        </w:rPr>
        <w:t xml:space="preserve">related to financing for development </w:t>
      </w:r>
      <w:r w:rsidR="00F868F4">
        <w:rPr>
          <w:rFonts w:asciiTheme="majorBidi" w:hAnsiTheme="majorBidi" w:cstheme="majorBidi"/>
          <w:sz w:val="28"/>
          <w:szCs w:val="28"/>
        </w:rPr>
        <w:t>and re</w:t>
      </w:r>
      <w:r w:rsidR="00267FA6">
        <w:rPr>
          <w:rFonts w:asciiTheme="majorBidi" w:hAnsiTheme="majorBidi" w:cstheme="majorBidi"/>
          <w:sz w:val="28"/>
          <w:szCs w:val="28"/>
        </w:rPr>
        <w:t>visiting</w:t>
      </w:r>
      <w:r w:rsidR="00F868F4">
        <w:rPr>
          <w:rFonts w:asciiTheme="majorBidi" w:hAnsiTheme="majorBidi" w:cstheme="majorBidi"/>
          <w:sz w:val="28"/>
          <w:szCs w:val="28"/>
        </w:rPr>
        <w:t xml:space="preserve"> the </w:t>
      </w:r>
      <w:r w:rsidR="00B45F25">
        <w:rPr>
          <w:rFonts w:asciiTheme="majorBidi" w:hAnsiTheme="majorBidi" w:cstheme="majorBidi"/>
          <w:sz w:val="28"/>
          <w:szCs w:val="28"/>
        </w:rPr>
        <w:t xml:space="preserve">present </w:t>
      </w:r>
      <w:r w:rsidR="002732BF" w:rsidRPr="00F066E1">
        <w:rPr>
          <w:rFonts w:asciiTheme="majorBidi" w:hAnsiTheme="majorBidi" w:cstheme="majorBidi"/>
          <w:sz w:val="28"/>
          <w:szCs w:val="28"/>
        </w:rPr>
        <w:t>international economic</w:t>
      </w:r>
      <w:r w:rsidR="00B45F25">
        <w:rPr>
          <w:rFonts w:asciiTheme="majorBidi" w:hAnsiTheme="majorBidi" w:cstheme="majorBidi"/>
          <w:sz w:val="28"/>
          <w:szCs w:val="28"/>
        </w:rPr>
        <w:t>,</w:t>
      </w:r>
      <w:r w:rsidR="002732BF" w:rsidRPr="00F066E1">
        <w:rPr>
          <w:rFonts w:asciiTheme="majorBidi" w:hAnsiTheme="majorBidi" w:cstheme="majorBidi"/>
          <w:sz w:val="28"/>
          <w:szCs w:val="28"/>
        </w:rPr>
        <w:t xml:space="preserve"> financial </w:t>
      </w:r>
      <w:r w:rsidR="00B45F25">
        <w:rPr>
          <w:rFonts w:asciiTheme="majorBidi" w:hAnsiTheme="majorBidi" w:cstheme="majorBidi"/>
          <w:sz w:val="28"/>
          <w:szCs w:val="28"/>
        </w:rPr>
        <w:t>and taxation regime</w:t>
      </w:r>
      <w:r w:rsidR="00487A88">
        <w:rPr>
          <w:rFonts w:asciiTheme="majorBidi" w:hAnsiTheme="majorBidi" w:cstheme="majorBidi"/>
          <w:sz w:val="28"/>
          <w:szCs w:val="28"/>
        </w:rPr>
        <w:t xml:space="preserve">. </w:t>
      </w:r>
    </w:p>
    <w:p w14:paraId="54C97598" w14:textId="4FB139F6" w:rsidR="00996642" w:rsidRDefault="00996642" w:rsidP="00267FA6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4BFC50C6" w14:textId="77777777" w:rsidR="00996642" w:rsidRDefault="00996642" w:rsidP="00996642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COVID pandemic has further reaffirmed that it is now </w:t>
      </w:r>
      <w:r w:rsidRPr="00F066E1">
        <w:rPr>
          <w:rFonts w:asciiTheme="majorBidi" w:hAnsiTheme="majorBidi" w:cstheme="majorBidi"/>
          <w:sz w:val="28"/>
          <w:szCs w:val="28"/>
        </w:rPr>
        <w:t xml:space="preserve">more critical and urgent than ever </w:t>
      </w:r>
      <w:r>
        <w:rPr>
          <w:rFonts w:asciiTheme="majorBidi" w:hAnsiTheme="majorBidi" w:cstheme="majorBidi"/>
          <w:sz w:val="28"/>
          <w:szCs w:val="28"/>
        </w:rPr>
        <w:t xml:space="preserve">to </w:t>
      </w:r>
      <w:r w:rsidRPr="00F066E1">
        <w:rPr>
          <w:rFonts w:asciiTheme="majorBidi" w:hAnsiTheme="majorBidi" w:cstheme="majorBidi"/>
          <w:sz w:val="28"/>
          <w:szCs w:val="28"/>
        </w:rPr>
        <w:t xml:space="preserve">help </w:t>
      </w:r>
      <w:r>
        <w:rPr>
          <w:rFonts w:asciiTheme="majorBidi" w:hAnsiTheme="majorBidi" w:cstheme="majorBidi"/>
          <w:sz w:val="28"/>
          <w:szCs w:val="28"/>
        </w:rPr>
        <w:t xml:space="preserve">mobilize </w:t>
      </w:r>
      <w:r w:rsidRPr="00F066E1">
        <w:rPr>
          <w:rFonts w:asciiTheme="majorBidi" w:hAnsiTheme="majorBidi" w:cstheme="majorBidi"/>
          <w:sz w:val="28"/>
          <w:szCs w:val="28"/>
        </w:rPr>
        <w:t xml:space="preserve">greater liquidity, </w:t>
      </w:r>
      <w:r>
        <w:rPr>
          <w:rFonts w:asciiTheme="majorBidi" w:hAnsiTheme="majorBidi" w:cstheme="majorBidi"/>
          <w:sz w:val="28"/>
          <w:szCs w:val="28"/>
        </w:rPr>
        <w:t xml:space="preserve">ensure </w:t>
      </w:r>
      <w:r w:rsidRPr="00F066E1">
        <w:rPr>
          <w:rFonts w:asciiTheme="majorBidi" w:hAnsiTheme="majorBidi" w:cstheme="majorBidi"/>
          <w:sz w:val="28"/>
          <w:szCs w:val="28"/>
        </w:rPr>
        <w:t>debt sustainability</w:t>
      </w:r>
      <w:r>
        <w:rPr>
          <w:rFonts w:asciiTheme="majorBidi" w:hAnsiTheme="majorBidi" w:cstheme="majorBidi"/>
          <w:sz w:val="28"/>
          <w:szCs w:val="28"/>
        </w:rPr>
        <w:t xml:space="preserve"> and align the </w:t>
      </w:r>
      <w:r w:rsidRPr="00F066E1">
        <w:rPr>
          <w:rFonts w:asciiTheme="majorBidi" w:hAnsiTheme="majorBidi" w:cstheme="majorBidi"/>
          <w:sz w:val="28"/>
          <w:szCs w:val="28"/>
        </w:rPr>
        <w:t>global financial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F066E1">
        <w:rPr>
          <w:rFonts w:asciiTheme="majorBidi" w:hAnsiTheme="majorBidi" w:cstheme="majorBidi"/>
          <w:sz w:val="28"/>
          <w:szCs w:val="28"/>
        </w:rPr>
        <w:t xml:space="preserve">economic </w:t>
      </w:r>
      <w:r>
        <w:rPr>
          <w:rFonts w:asciiTheme="majorBidi" w:hAnsiTheme="majorBidi" w:cstheme="majorBidi"/>
          <w:sz w:val="28"/>
          <w:szCs w:val="28"/>
        </w:rPr>
        <w:t xml:space="preserve">and taxation </w:t>
      </w:r>
      <w:r w:rsidRPr="00F066E1">
        <w:rPr>
          <w:rFonts w:asciiTheme="majorBidi" w:hAnsiTheme="majorBidi" w:cstheme="majorBidi"/>
          <w:sz w:val="28"/>
          <w:szCs w:val="28"/>
        </w:rPr>
        <w:t>architecture</w:t>
      </w:r>
      <w:r>
        <w:rPr>
          <w:rFonts w:asciiTheme="majorBidi" w:hAnsiTheme="majorBidi" w:cstheme="majorBidi"/>
          <w:sz w:val="28"/>
          <w:szCs w:val="28"/>
        </w:rPr>
        <w:t xml:space="preserve"> with the realization and operationalization of the right to development</w:t>
      </w:r>
      <w:r w:rsidRPr="00F066E1">
        <w:rPr>
          <w:rFonts w:asciiTheme="majorBidi" w:hAnsiTheme="majorBidi" w:cstheme="majorBidi"/>
          <w:sz w:val="28"/>
          <w:szCs w:val="28"/>
        </w:rPr>
        <w:t>.</w:t>
      </w:r>
    </w:p>
    <w:p w14:paraId="09723EE2" w14:textId="77777777" w:rsidR="00346E90" w:rsidRDefault="00346E90" w:rsidP="00267FA6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000B6FDC" w14:textId="1A46EEFF" w:rsidR="005415C1" w:rsidRDefault="002732BF" w:rsidP="00267FA6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066E1">
        <w:rPr>
          <w:rFonts w:asciiTheme="majorBidi" w:hAnsiTheme="majorBidi" w:cstheme="majorBidi"/>
          <w:sz w:val="28"/>
          <w:szCs w:val="28"/>
        </w:rPr>
        <w:t xml:space="preserve">While </w:t>
      </w:r>
      <w:r w:rsidR="003B50A3">
        <w:rPr>
          <w:rFonts w:asciiTheme="majorBidi" w:hAnsiTheme="majorBidi" w:cstheme="majorBidi"/>
          <w:sz w:val="28"/>
          <w:szCs w:val="28"/>
        </w:rPr>
        <w:t xml:space="preserve">states have the </w:t>
      </w:r>
      <w:r w:rsidRPr="00F066E1">
        <w:rPr>
          <w:rFonts w:asciiTheme="majorBidi" w:hAnsiTheme="majorBidi" w:cstheme="majorBidi"/>
          <w:sz w:val="28"/>
          <w:szCs w:val="28"/>
        </w:rPr>
        <w:t xml:space="preserve">primary responsibility </w:t>
      </w:r>
      <w:r w:rsidR="003B50A3">
        <w:rPr>
          <w:rFonts w:asciiTheme="majorBidi" w:hAnsiTheme="majorBidi" w:cstheme="majorBidi"/>
          <w:sz w:val="28"/>
          <w:szCs w:val="28"/>
        </w:rPr>
        <w:t>to promote</w:t>
      </w:r>
      <w:r w:rsidRPr="00F066E1">
        <w:rPr>
          <w:rFonts w:asciiTheme="majorBidi" w:hAnsiTheme="majorBidi" w:cstheme="majorBidi"/>
          <w:sz w:val="28"/>
          <w:szCs w:val="28"/>
        </w:rPr>
        <w:t xml:space="preserve"> human rights</w:t>
      </w:r>
      <w:r w:rsidR="003B50A3">
        <w:rPr>
          <w:rFonts w:asciiTheme="majorBidi" w:hAnsiTheme="majorBidi" w:cstheme="majorBidi"/>
          <w:sz w:val="28"/>
          <w:szCs w:val="28"/>
        </w:rPr>
        <w:t xml:space="preserve">, </w:t>
      </w:r>
      <w:r w:rsidR="00B45F25">
        <w:rPr>
          <w:rFonts w:asciiTheme="majorBidi" w:hAnsiTheme="majorBidi" w:cstheme="majorBidi"/>
          <w:sz w:val="28"/>
          <w:szCs w:val="28"/>
        </w:rPr>
        <w:t>the</w:t>
      </w:r>
      <w:r w:rsidRPr="00F066E1">
        <w:rPr>
          <w:rFonts w:asciiTheme="majorBidi" w:hAnsiTheme="majorBidi" w:cstheme="majorBidi"/>
          <w:sz w:val="28"/>
          <w:szCs w:val="28"/>
        </w:rPr>
        <w:t xml:space="preserve"> UN system</w:t>
      </w:r>
      <w:r w:rsidR="00B45F25">
        <w:rPr>
          <w:rFonts w:asciiTheme="majorBidi" w:hAnsiTheme="majorBidi" w:cstheme="majorBidi"/>
          <w:sz w:val="28"/>
          <w:szCs w:val="28"/>
        </w:rPr>
        <w:t xml:space="preserve"> and </w:t>
      </w:r>
      <w:r w:rsidRPr="00F066E1">
        <w:rPr>
          <w:rFonts w:asciiTheme="majorBidi" w:hAnsiTheme="majorBidi" w:cstheme="majorBidi"/>
          <w:sz w:val="28"/>
          <w:szCs w:val="28"/>
        </w:rPr>
        <w:t xml:space="preserve">international financial institutions have </w:t>
      </w:r>
      <w:r w:rsidR="00260B88" w:rsidRPr="00F066E1">
        <w:rPr>
          <w:rFonts w:asciiTheme="majorBidi" w:hAnsiTheme="majorBidi" w:cstheme="majorBidi"/>
          <w:sz w:val="28"/>
          <w:szCs w:val="28"/>
        </w:rPr>
        <w:t>a</w:t>
      </w:r>
      <w:r w:rsidRPr="00F066E1">
        <w:rPr>
          <w:rFonts w:asciiTheme="majorBidi" w:hAnsiTheme="majorBidi" w:cstheme="majorBidi"/>
          <w:sz w:val="28"/>
          <w:szCs w:val="28"/>
        </w:rPr>
        <w:t xml:space="preserve"> collective responsibility to align </w:t>
      </w:r>
      <w:r w:rsidR="00B45F25">
        <w:rPr>
          <w:rFonts w:asciiTheme="majorBidi" w:hAnsiTheme="majorBidi" w:cstheme="majorBidi"/>
          <w:sz w:val="28"/>
          <w:szCs w:val="28"/>
        </w:rPr>
        <w:t xml:space="preserve">the </w:t>
      </w:r>
      <w:r w:rsidRPr="00F066E1">
        <w:rPr>
          <w:rFonts w:asciiTheme="majorBidi" w:hAnsiTheme="majorBidi" w:cstheme="majorBidi"/>
          <w:sz w:val="28"/>
          <w:szCs w:val="28"/>
        </w:rPr>
        <w:t xml:space="preserve">international </w:t>
      </w:r>
      <w:r w:rsidR="00B45F25">
        <w:rPr>
          <w:rFonts w:asciiTheme="majorBidi" w:hAnsiTheme="majorBidi" w:cstheme="majorBidi"/>
          <w:sz w:val="28"/>
          <w:szCs w:val="28"/>
        </w:rPr>
        <w:t xml:space="preserve">economic and </w:t>
      </w:r>
      <w:r w:rsidRPr="00F066E1">
        <w:rPr>
          <w:rFonts w:asciiTheme="majorBidi" w:hAnsiTheme="majorBidi" w:cstheme="majorBidi"/>
          <w:sz w:val="28"/>
          <w:szCs w:val="28"/>
        </w:rPr>
        <w:t>development policies in way</w:t>
      </w:r>
      <w:r w:rsidR="00B815EB" w:rsidRPr="00F066E1">
        <w:rPr>
          <w:rFonts w:asciiTheme="majorBidi" w:hAnsiTheme="majorBidi" w:cstheme="majorBidi"/>
          <w:sz w:val="28"/>
          <w:szCs w:val="28"/>
        </w:rPr>
        <w:t>s</w:t>
      </w:r>
      <w:r w:rsidRPr="00F066E1">
        <w:rPr>
          <w:rFonts w:asciiTheme="majorBidi" w:hAnsiTheme="majorBidi" w:cstheme="majorBidi"/>
          <w:sz w:val="28"/>
          <w:szCs w:val="28"/>
        </w:rPr>
        <w:t xml:space="preserve"> that help in the realization of the right to development.</w:t>
      </w:r>
      <w:r w:rsidR="00562256" w:rsidRPr="00F066E1">
        <w:rPr>
          <w:rFonts w:asciiTheme="majorBidi" w:hAnsiTheme="majorBidi" w:cstheme="majorBidi"/>
          <w:sz w:val="28"/>
          <w:szCs w:val="28"/>
        </w:rPr>
        <w:t xml:space="preserve"> </w:t>
      </w:r>
      <w:r w:rsidR="00B45F25">
        <w:rPr>
          <w:rFonts w:asciiTheme="majorBidi" w:hAnsiTheme="majorBidi" w:cstheme="majorBidi"/>
          <w:sz w:val="28"/>
          <w:szCs w:val="28"/>
        </w:rPr>
        <w:t>In this regard</w:t>
      </w:r>
      <w:r w:rsidR="00996642">
        <w:rPr>
          <w:rFonts w:asciiTheme="majorBidi" w:hAnsiTheme="majorBidi" w:cstheme="majorBidi"/>
          <w:sz w:val="28"/>
          <w:szCs w:val="28"/>
        </w:rPr>
        <w:t>,</w:t>
      </w:r>
      <w:r w:rsidR="00B45F25">
        <w:rPr>
          <w:rFonts w:asciiTheme="majorBidi" w:hAnsiTheme="majorBidi" w:cstheme="majorBidi"/>
          <w:sz w:val="28"/>
          <w:szCs w:val="28"/>
        </w:rPr>
        <w:t xml:space="preserve"> the OIC urges the High Commissioner to prioritize the </w:t>
      </w:r>
      <w:r w:rsidR="005415C1">
        <w:rPr>
          <w:rFonts w:asciiTheme="majorBidi" w:hAnsiTheme="majorBidi" w:cstheme="majorBidi"/>
          <w:sz w:val="28"/>
          <w:szCs w:val="28"/>
        </w:rPr>
        <w:t>r</w:t>
      </w:r>
      <w:r w:rsidR="00B45F25">
        <w:rPr>
          <w:rFonts w:asciiTheme="majorBidi" w:hAnsiTheme="majorBidi" w:cstheme="majorBidi"/>
          <w:sz w:val="28"/>
          <w:szCs w:val="28"/>
        </w:rPr>
        <w:t xml:space="preserve">ight to </w:t>
      </w:r>
      <w:r w:rsidR="005415C1">
        <w:rPr>
          <w:rFonts w:asciiTheme="majorBidi" w:hAnsiTheme="majorBidi" w:cstheme="majorBidi"/>
          <w:sz w:val="28"/>
          <w:szCs w:val="28"/>
        </w:rPr>
        <w:t>d</w:t>
      </w:r>
      <w:r w:rsidR="00B45F25">
        <w:rPr>
          <w:rFonts w:asciiTheme="majorBidi" w:hAnsiTheme="majorBidi" w:cstheme="majorBidi"/>
          <w:sz w:val="28"/>
          <w:szCs w:val="28"/>
        </w:rPr>
        <w:t>evelopment</w:t>
      </w:r>
      <w:r w:rsidR="005415C1">
        <w:rPr>
          <w:rFonts w:asciiTheme="majorBidi" w:hAnsiTheme="majorBidi" w:cstheme="majorBidi"/>
          <w:sz w:val="28"/>
          <w:szCs w:val="28"/>
        </w:rPr>
        <w:t xml:space="preserve"> </w:t>
      </w:r>
      <w:r w:rsidR="00B45F25">
        <w:rPr>
          <w:rFonts w:asciiTheme="majorBidi" w:hAnsiTheme="majorBidi" w:cstheme="majorBidi"/>
          <w:sz w:val="28"/>
          <w:szCs w:val="28"/>
        </w:rPr>
        <w:t>as part of her mandate and allocate sufficient resource</w:t>
      </w:r>
      <w:r w:rsidR="009C4EE2">
        <w:rPr>
          <w:rFonts w:asciiTheme="majorBidi" w:hAnsiTheme="majorBidi" w:cstheme="majorBidi"/>
          <w:sz w:val="28"/>
          <w:szCs w:val="28"/>
        </w:rPr>
        <w:t>s</w:t>
      </w:r>
      <w:r w:rsidR="00B45F25">
        <w:rPr>
          <w:rFonts w:asciiTheme="majorBidi" w:hAnsiTheme="majorBidi" w:cstheme="majorBidi"/>
          <w:sz w:val="28"/>
          <w:szCs w:val="28"/>
        </w:rPr>
        <w:t xml:space="preserve">. </w:t>
      </w:r>
    </w:p>
    <w:p w14:paraId="0A33C110" w14:textId="77777777" w:rsidR="005415C1" w:rsidRDefault="005415C1" w:rsidP="00267FA6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1B9B4782" w14:textId="77777777" w:rsidR="001E2949" w:rsidRDefault="001E2949" w:rsidP="001E2949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066E1">
        <w:rPr>
          <w:rFonts w:asciiTheme="majorBidi" w:hAnsiTheme="majorBidi" w:cstheme="majorBidi"/>
          <w:b/>
          <w:bCs/>
          <w:sz w:val="28"/>
          <w:szCs w:val="28"/>
        </w:rPr>
        <w:t>Mr. Chair</w:t>
      </w:r>
      <w:r>
        <w:rPr>
          <w:rFonts w:asciiTheme="majorBidi" w:hAnsiTheme="majorBidi" w:cstheme="majorBidi"/>
          <w:b/>
          <w:bCs/>
          <w:sz w:val="28"/>
          <w:szCs w:val="28"/>
        </w:rPr>
        <w:t>person</w:t>
      </w:r>
      <w:r w:rsidRPr="00F066E1">
        <w:rPr>
          <w:rFonts w:asciiTheme="majorBidi" w:hAnsiTheme="majorBidi" w:cstheme="majorBidi"/>
          <w:sz w:val="28"/>
          <w:szCs w:val="28"/>
        </w:rPr>
        <w:t>,</w:t>
      </w:r>
    </w:p>
    <w:p w14:paraId="4FBBCB0B" w14:textId="7A22942C" w:rsidR="005F16F7" w:rsidRPr="00F066E1" w:rsidRDefault="005F16F7" w:rsidP="001E2949">
      <w:pPr>
        <w:spacing w:after="0" w:line="240" w:lineRule="auto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72693DA2" w14:textId="35AD343C" w:rsidR="002732BF" w:rsidRPr="00F066E1" w:rsidRDefault="00CF3D45" w:rsidP="00CF3D45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OIC encourages</w:t>
      </w:r>
      <w:r w:rsidR="008814E0" w:rsidRPr="00F066E1">
        <w:rPr>
          <w:rFonts w:asciiTheme="majorBidi" w:hAnsiTheme="majorBidi" w:cstheme="majorBidi"/>
          <w:sz w:val="28"/>
          <w:szCs w:val="28"/>
        </w:rPr>
        <w:t xml:space="preserve"> all stakeholders </w:t>
      </w:r>
      <w:r>
        <w:rPr>
          <w:rFonts w:asciiTheme="majorBidi" w:hAnsiTheme="majorBidi" w:cstheme="majorBidi"/>
          <w:sz w:val="28"/>
          <w:szCs w:val="28"/>
        </w:rPr>
        <w:t xml:space="preserve">to </w:t>
      </w:r>
      <w:r w:rsidR="008814E0" w:rsidRPr="00F066E1">
        <w:rPr>
          <w:rFonts w:asciiTheme="majorBidi" w:hAnsiTheme="majorBidi" w:cstheme="majorBidi"/>
          <w:sz w:val="28"/>
          <w:szCs w:val="28"/>
        </w:rPr>
        <w:t xml:space="preserve">engage constructively on the text of the draft </w:t>
      </w:r>
      <w:r>
        <w:rPr>
          <w:rFonts w:asciiTheme="majorBidi" w:hAnsiTheme="majorBidi" w:cstheme="majorBidi"/>
          <w:sz w:val="28"/>
          <w:szCs w:val="28"/>
        </w:rPr>
        <w:t>convention. We trust that genuine political commitment</w:t>
      </w:r>
      <w:r w:rsidR="0068050F">
        <w:rPr>
          <w:rFonts w:asciiTheme="majorBidi" w:hAnsiTheme="majorBidi" w:cstheme="majorBidi"/>
          <w:sz w:val="28"/>
          <w:szCs w:val="28"/>
        </w:rPr>
        <w:t xml:space="preserve"> and dialogue</w:t>
      </w:r>
      <w:r>
        <w:rPr>
          <w:rFonts w:asciiTheme="majorBidi" w:hAnsiTheme="majorBidi" w:cstheme="majorBidi"/>
          <w:sz w:val="28"/>
          <w:szCs w:val="28"/>
        </w:rPr>
        <w:t xml:space="preserve"> would </w:t>
      </w:r>
      <w:r w:rsidR="002732BF" w:rsidRPr="00F066E1">
        <w:rPr>
          <w:rFonts w:asciiTheme="majorBidi" w:hAnsiTheme="majorBidi" w:cstheme="majorBidi"/>
          <w:sz w:val="28"/>
          <w:szCs w:val="28"/>
        </w:rPr>
        <w:t>help bridg</w:t>
      </w:r>
      <w:r w:rsidR="00260B88" w:rsidRPr="00F066E1">
        <w:rPr>
          <w:rFonts w:asciiTheme="majorBidi" w:hAnsiTheme="majorBidi" w:cstheme="majorBidi"/>
          <w:sz w:val="28"/>
          <w:szCs w:val="28"/>
        </w:rPr>
        <w:t>e</w:t>
      </w:r>
      <w:r w:rsidR="002732BF" w:rsidRPr="00F066E1">
        <w:rPr>
          <w:rFonts w:asciiTheme="majorBidi" w:hAnsiTheme="majorBidi" w:cstheme="majorBidi"/>
          <w:sz w:val="28"/>
          <w:szCs w:val="28"/>
        </w:rPr>
        <w:t xml:space="preserve"> the gaps and strengthen capacities of states </w:t>
      </w:r>
      <w:r w:rsidR="0064369E" w:rsidRPr="00F066E1">
        <w:rPr>
          <w:rFonts w:asciiTheme="majorBidi" w:hAnsiTheme="majorBidi" w:cstheme="majorBidi"/>
          <w:sz w:val="28"/>
          <w:szCs w:val="28"/>
        </w:rPr>
        <w:t>in operationalizing th</w:t>
      </w:r>
      <w:r w:rsidR="00B45F25">
        <w:rPr>
          <w:rFonts w:asciiTheme="majorBidi" w:hAnsiTheme="majorBidi" w:cstheme="majorBidi"/>
          <w:sz w:val="28"/>
          <w:szCs w:val="28"/>
        </w:rPr>
        <w:t>is</w:t>
      </w:r>
      <w:r w:rsidR="0064369E" w:rsidRPr="00F066E1">
        <w:rPr>
          <w:rFonts w:asciiTheme="majorBidi" w:hAnsiTheme="majorBidi" w:cstheme="majorBidi"/>
          <w:sz w:val="28"/>
          <w:szCs w:val="28"/>
        </w:rPr>
        <w:t xml:space="preserve"> </w:t>
      </w:r>
      <w:r w:rsidR="009C4EE2">
        <w:rPr>
          <w:rFonts w:asciiTheme="majorBidi" w:hAnsiTheme="majorBidi" w:cstheme="majorBidi"/>
          <w:sz w:val="28"/>
          <w:szCs w:val="28"/>
        </w:rPr>
        <w:t xml:space="preserve">important </w:t>
      </w:r>
      <w:r w:rsidR="0064369E" w:rsidRPr="00F066E1">
        <w:rPr>
          <w:rFonts w:asciiTheme="majorBidi" w:hAnsiTheme="majorBidi" w:cstheme="majorBidi"/>
          <w:sz w:val="28"/>
          <w:szCs w:val="28"/>
        </w:rPr>
        <w:t xml:space="preserve">right. </w:t>
      </w:r>
    </w:p>
    <w:p w14:paraId="4A6E6B7C" w14:textId="77777777" w:rsidR="002732BF" w:rsidRPr="00F066E1" w:rsidRDefault="002732BF" w:rsidP="002732BF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091E42CD" w14:textId="77777777" w:rsidR="002732BF" w:rsidRPr="00F066E1" w:rsidRDefault="002732BF" w:rsidP="002732BF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F066E1">
        <w:rPr>
          <w:rFonts w:asciiTheme="majorBidi" w:hAnsiTheme="majorBidi" w:cstheme="majorBidi"/>
          <w:sz w:val="28"/>
          <w:szCs w:val="28"/>
        </w:rPr>
        <w:t>The OIC assures its full support and cooperation to the Chair-Rapporteur in fulfilling</w:t>
      </w:r>
      <w:r w:rsidR="0064369E" w:rsidRPr="00F066E1">
        <w:rPr>
          <w:rFonts w:asciiTheme="majorBidi" w:hAnsiTheme="majorBidi" w:cstheme="majorBidi"/>
          <w:sz w:val="28"/>
          <w:szCs w:val="28"/>
        </w:rPr>
        <w:t xml:space="preserve"> the mandate of the Working Group</w:t>
      </w:r>
      <w:r w:rsidRPr="00F066E1">
        <w:rPr>
          <w:rFonts w:asciiTheme="majorBidi" w:hAnsiTheme="majorBidi" w:cstheme="majorBidi"/>
          <w:sz w:val="28"/>
          <w:szCs w:val="28"/>
        </w:rPr>
        <w:t>.</w:t>
      </w:r>
    </w:p>
    <w:p w14:paraId="68F56246" w14:textId="77777777" w:rsidR="002732BF" w:rsidRPr="00F066E1" w:rsidRDefault="002732BF" w:rsidP="002732BF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14:paraId="6200FC8D" w14:textId="3AE6FF12" w:rsidR="002732BF" w:rsidRPr="005415C1" w:rsidRDefault="002732BF" w:rsidP="00487A88">
      <w:pPr>
        <w:spacing w:after="0" w:line="240" w:lineRule="auto"/>
        <w:ind w:firstLine="720"/>
        <w:contextualSpacing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415C1">
        <w:rPr>
          <w:rFonts w:asciiTheme="majorBidi" w:hAnsiTheme="majorBidi" w:cstheme="majorBidi"/>
          <w:color w:val="000000" w:themeColor="text1"/>
          <w:sz w:val="28"/>
          <w:szCs w:val="28"/>
        </w:rPr>
        <w:t>I thank you.</w:t>
      </w:r>
    </w:p>
    <w:p w14:paraId="5AE5A568" w14:textId="77777777" w:rsidR="000A5AFE" w:rsidRPr="00F066E1" w:rsidRDefault="000A5AFE" w:rsidP="001C06AC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sectPr w:rsidR="000A5AFE" w:rsidRPr="00F066E1" w:rsidSect="00CB3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0D35" w14:textId="77777777" w:rsidR="009A18CF" w:rsidRDefault="009A18CF" w:rsidP="00987BD3">
      <w:pPr>
        <w:spacing w:after="0" w:line="240" w:lineRule="auto"/>
      </w:pPr>
      <w:r>
        <w:separator/>
      </w:r>
    </w:p>
  </w:endnote>
  <w:endnote w:type="continuationSeparator" w:id="0">
    <w:p w14:paraId="7AB80A79" w14:textId="77777777" w:rsidR="009A18CF" w:rsidRDefault="009A18CF" w:rsidP="009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39EDB" w14:textId="77777777" w:rsidR="007D4AFA" w:rsidRDefault="007D4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B8EA" w14:textId="77777777" w:rsidR="007D4AFA" w:rsidRDefault="007D4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3CBC" w14:textId="77777777" w:rsidR="007D4AFA" w:rsidRDefault="007D4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CCBE" w14:textId="77777777" w:rsidR="009A18CF" w:rsidRDefault="009A18CF" w:rsidP="00987BD3">
      <w:pPr>
        <w:spacing w:after="0" w:line="240" w:lineRule="auto"/>
      </w:pPr>
      <w:r>
        <w:separator/>
      </w:r>
    </w:p>
  </w:footnote>
  <w:footnote w:type="continuationSeparator" w:id="0">
    <w:p w14:paraId="6023C3E3" w14:textId="77777777" w:rsidR="009A18CF" w:rsidRDefault="009A18CF" w:rsidP="0098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17F7" w14:textId="77777777" w:rsidR="007D4AFA" w:rsidRDefault="007D4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F0AC" w14:textId="77777777" w:rsidR="007E6A9A" w:rsidRDefault="007D4AFA" w:rsidP="00D1193D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6BA7032B" wp14:editId="01318348">
          <wp:extent cx="1319632" cy="1302105"/>
          <wp:effectExtent l="19050" t="0" r="0" b="0"/>
          <wp:docPr id="1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AFAA8" w14:textId="77777777" w:rsidR="00D9016C" w:rsidRPr="009F7B12" w:rsidRDefault="00D9016C" w:rsidP="00D1193D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241EE8C2" w14:textId="77777777" w:rsidR="009D7064" w:rsidRPr="00C73BC1" w:rsidRDefault="009D7064" w:rsidP="005172DA">
    <w:pPr>
      <w:pStyle w:val="Header"/>
      <w:jc w:val="center"/>
      <w:rPr>
        <w:rFonts w:asciiTheme="majorHAnsi" w:hAnsiTheme="majorHAnsi"/>
        <w:b/>
        <w:bCs/>
        <w:color w:val="006600"/>
        <w:sz w:val="8"/>
        <w:szCs w:val="8"/>
      </w:rPr>
    </w:pPr>
  </w:p>
  <w:p w14:paraId="50D41957" w14:textId="10C9BA6C" w:rsidR="007E6A9A" w:rsidRDefault="00254937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8621F8" wp14:editId="3F67EBB1">
              <wp:simplePos x="0" y="0"/>
              <wp:positionH relativeFrom="column">
                <wp:posOffset>-3175</wp:posOffset>
              </wp:positionH>
              <wp:positionV relativeFrom="paragraph">
                <wp:posOffset>13335</wp:posOffset>
              </wp:positionV>
              <wp:extent cx="6632575" cy="2609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2575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BD20582" w14:textId="77777777" w:rsidR="005C5750" w:rsidRPr="00A55F7A" w:rsidRDefault="005C5750" w:rsidP="005C5750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862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25pt;margin-top:1.05pt;width:522.2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" fillcolor="#060" stroked="f">
              <v:fill opacity="39321f"/>
              <v:textbox>
                <w:txbxContent>
                  <w:p w14:paraId="2BD20582" w14:textId="77777777" w:rsidR="005C5750" w:rsidRPr="00A55F7A" w:rsidRDefault="005C5750" w:rsidP="005C5750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3DD07A7" w14:textId="77777777" w:rsidR="00D9016C" w:rsidRPr="0057176C" w:rsidRDefault="00D9016C" w:rsidP="00D9016C">
    <w:pPr>
      <w:shd w:val="clear" w:color="auto" w:fill="FFFFFF"/>
      <w:spacing w:after="0" w:line="240" w:lineRule="auto"/>
      <w:jc w:val="center"/>
      <w:rPr>
        <w:rFonts w:asciiTheme="majorHAnsi" w:eastAsia="Times New Roman" w:hAnsiTheme="majorHAnsi" w:cs="Times New Roman"/>
        <w:b/>
        <w:bCs/>
        <w:color w:val="006600"/>
        <w:sz w:val="12"/>
        <w:szCs w:val="2"/>
      </w:rPr>
    </w:pPr>
  </w:p>
  <w:p w14:paraId="017B84D6" w14:textId="77777777" w:rsidR="00987BD3" w:rsidRPr="00C73BC1" w:rsidRDefault="005C5750" w:rsidP="007D0B25">
    <w:pPr>
      <w:shd w:val="clear" w:color="auto" w:fill="FFFFFF"/>
      <w:spacing w:after="0" w:line="240" w:lineRule="auto"/>
      <w:jc w:val="center"/>
      <w:rPr>
        <w:sz w:val="18"/>
        <w:szCs w:val="18"/>
      </w:rPr>
    </w:pPr>
    <w:r w:rsidRPr="00C73BC1">
      <w:rPr>
        <w:rFonts w:ascii="Times New Roman" w:eastAsia="Times New Roman" w:hAnsi="Times New Roman" w:cs="Times New Roman"/>
        <w:color w:val="FFFFFF" w:themeColor="background1"/>
        <w:sz w:val="12"/>
        <w:szCs w:val="12"/>
      </w:rPr>
      <w:t>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C82C" w14:textId="77777777" w:rsidR="007D4AFA" w:rsidRDefault="007D4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74EEF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7BD7"/>
    <w:multiLevelType w:val="hybridMultilevel"/>
    <w:tmpl w:val="5FE42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808319">
    <w:abstractNumId w:val="1"/>
  </w:num>
  <w:num w:numId="2" w16cid:durableId="141180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2F"/>
    <w:rsid w:val="00005985"/>
    <w:rsid w:val="00016E53"/>
    <w:rsid w:val="00023072"/>
    <w:rsid w:val="00031FDF"/>
    <w:rsid w:val="00032A09"/>
    <w:rsid w:val="00044FA8"/>
    <w:rsid w:val="00045114"/>
    <w:rsid w:val="00067B64"/>
    <w:rsid w:val="0007547A"/>
    <w:rsid w:val="0008192F"/>
    <w:rsid w:val="000974DD"/>
    <w:rsid w:val="000A27B0"/>
    <w:rsid w:val="000A44C5"/>
    <w:rsid w:val="000A5AFE"/>
    <w:rsid w:val="000B3ABB"/>
    <w:rsid w:val="000C226D"/>
    <w:rsid w:val="000D2456"/>
    <w:rsid w:val="000E4DD7"/>
    <w:rsid w:val="000E7B96"/>
    <w:rsid w:val="000F36CD"/>
    <w:rsid w:val="00100561"/>
    <w:rsid w:val="00115230"/>
    <w:rsid w:val="00117335"/>
    <w:rsid w:val="001263F2"/>
    <w:rsid w:val="001305FA"/>
    <w:rsid w:val="0013141D"/>
    <w:rsid w:val="00145D38"/>
    <w:rsid w:val="001542B7"/>
    <w:rsid w:val="00157078"/>
    <w:rsid w:val="00165F15"/>
    <w:rsid w:val="001758B1"/>
    <w:rsid w:val="00186554"/>
    <w:rsid w:val="0019464F"/>
    <w:rsid w:val="001A381C"/>
    <w:rsid w:val="001A4E5F"/>
    <w:rsid w:val="001B604C"/>
    <w:rsid w:val="001C06AC"/>
    <w:rsid w:val="001D05BD"/>
    <w:rsid w:val="001D6526"/>
    <w:rsid w:val="001E2949"/>
    <w:rsid w:val="001E6A47"/>
    <w:rsid w:val="001F2047"/>
    <w:rsid w:val="001F7690"/>
    <w:rsid w:val="002062D9"/>
    <w:rsid w:val="00210196"/>
    <w:rsid w:val="00214169"/>
    <w:rsid w:val="0021692B"/>
    <w:rsid w:val="00232568"/>
    <w:rsid w:val="0025299D"/>
    <w:rsid w:val="00254937"/>
    <w:rsid w:val="00254D4B"/>
    <w:rsid w:val="00260B88"/>
    <w:rsid w:val="00267FA6"/>
    <w:rsid w:val="00270544"/>
    <w:rsid w:val="002732BF"/>
    <w:rsid w:val="002741C2"/>
    <w:rsid w:val="00274A0F"/>
    <w:rsid w:val="00277BA2"/>
    <w:rsid w:val="002842A0"/>
    <w:rsid w:val="00284AEB"/>
    <w:rsid w:val="00291B3C"/>
    <w:rsid w:val="002A2ED4"/>
    <w:rsid w:val="002A4D84"/>
    <w:rsid w:val="002B0ED4"/>
    <w:rsid w:val="002B14DD"/>
    <w:rsid w:val="002E6454"/>
    <w:rsid w:val="002F020A"/>
    <w:rsid w:val="00300949"/>
    <w:rsid w:val="0034125E"/>
    <w:rsid w:val="00346E90"/>
    <w:rsid w:val="003554EC"/>
    <w:rsid w:val="00356CDA"/>
    <w:rsid w:val="003576FD"/>
    <w:rsid w:val="00357A4B"/>
    <w:rsid w:val="00361229"/>
    <w:rsid w:val="00376139"/>
    <w:rsid w:val="00382C9D"/>
    <w:rsid w:val="00383353"/>
    <w:rsid w:val="00384CAB"/>
    <w:rsid w:val="003975C4"/>
    <w:rsid w:val="003B50A3"/>
    <w:rsid w:val="003C2613"/>
    <w:rsid w:val="003C3D91"/>
    <w:rsid w:val="003E60CA"/>
    <w:rsid w:val="003E7F28"/>
    <w:rsid w:val="003F4C3E"/>
    <w:rsid w:val="00411A7C"/>
    <w:rsid w:val="00450416"/>
    <w:rsid w:val="004554C6"/>
    <w:rsid w:val="0045692A"/>
    <w:rsid w:val="00456EAA"/>
    <w:rsid w:val="0047382C"/>
    <w:rsid w:val="00487A88"/>
    <w:rsid w:val="004B18C6"/>
    <w:rsid w:val="004B1CAC"/>
    <w:rsid w:val="004C6283"/>
    <w:rsid w:val="004C763B"/>
    <w:rsid w:val="004D4DE8"/>
    <w:rsid w:val="004E105E"/>
    <w:rsid w:val="004E26B2"/>
    <w:rsid w:val="004E433F"/>
    <w:rsid w:val="004F00FA"/>
    <w:rsid w:val="004F0546"/>
    <w:rsid w:val="0050138E"/>
    <w:rsid w:val="00510386"/>
    <w:rsid w:val="00516C59"/>
    <w:rsid w:val="005172DA"/>
    <w:rsid w:val="00523B5D"/>
    <w:rsid w:val="00525A3C"/>
    <w:rsid w:val="005317CE"/>
    <w:rsid w:val="00532654"/>
    <w:rsid w:val="005350F7"/>
    <w:rsid w:val="005406DC"/>
    <w:rsid w:val="005415C1"/>
    <w:rsid w:val="00555854"/>
    <w:rsid w:val="00555B9D"/>
    <w:rsid w:val="00562256"/>
    <w:rsid w:val="005627B9"/>
    <w:rsid w:val="005653E6"/>
    <w:rsid w:val="00565571"/>
    <w:rsid w:val="0057176C"/>
    <w:rsid w:val="00574990"/>
    <w:rsid w:val="005801BE"/>
    <w:rsid w:val="005933C9"/>
    <w:rsid w:val="00595734"/>
    <w:rsid w:val="005A3F31"/>
    <w:rsid w:val="005C0FB4"/>
    <w:rsid w:val="005C2C3C"/>
    <w:rsid w:val="005C5750"/>
    <w:rsid w:val="005D1470"/>
    <w:rsid w:val="005D71F5"/>
    <w:rsid w:val="005E2755"/>
    <w:rsid w:val="005F16F7"/>
    <w:rsid w:val="005F4B78"/>
    <w:rsid w:val="00610C5D"/>
    <w:rsid w:val="00617274"/>
    <w:rsid w:val="00617385"/>
    <w:rsid w:val="0062162D"/>
    <w:rsid w:val="00623B63"/>
    <w:rsid w:val="00626C71"/>
    <w:rsid w:val="0064369E"/>
    <w:rsid w:val="0065607C"/>
    <w:rsid w:val="0066760E"/>
    <w:rsid w:val="00672463"/>
    <w:rsid w:val="00674E65"/>
    <w:rsid w:val="00674F8C"/>
    <w:rsid w:val="0068050F"/>
    <w:rsid w:val="006849C9"/>
    <w:rsid w:val="00692179"/>
    <w:rsid w:val="00693A69"/>
    <w:rsid w:val="00693DD5"/>
    <w:rsid w:val="006A28CC"/>
    <w:rsid w:val="006A41FF"/>
    <w:rsid w:val="006A54C8"/>
    <w:rsid w:val="006D74CC"/>
    <w:rsid w:val="006E0275"/>
    <w:rsid w:val="006F20B7"/>
    <w:rsid w:val="006F60F8"/>
    <w:rsid w:val="0070493E"/>
    <w:rsid w:val="00705758"/>
    <w:rsid w:val="0070672B"/>
    <w:rsid w:val="00715CC3"/>
    <w:rsid w:val="007173A0"/>
    <w:rsid w:val="0072113E"/>
    <w:rsid w:val="0072568D"/>
    <w:rsid w:val="00725A51"/>
    <w:rsid w:val="007265D2"/>
    <w:rsid w:val="00731E70"/>
    <w:rsid w:val="007368CB"/>
    <w:rsid w:val="0075244F"/>
    <w:rsid w:val="007527AD"/>
    <w:rsid w:val="00756BB1"/>
    <w:rsid w:val="007609AB"/>
    <w:rsid w:val="00761D79"/>
    <w:rsid w:val="007645F8"/>
    <w:rsid w:val="00767A73"/>
    <w:rsid w:val="00772EE3"/>
    <w:rsid w:val="007827D6"/>
    <w:rsid w:val="00784FAD"/>
    <w:rsid w:val="00795650"/>
    <w:rsid w:val="007A4A7F"/>
    <w:rsid w:val="007B028F"/>
    <w:rsid w:val="007B1EC2"/>
    <w:rsid w:val="007B504A"/>
    <w:rsid w:val="007B6292"/>
    <w:rsid w:val="007C0680"/>
    <w:rsid w:val="007C568E"/>
    <w:rsid w:val="007D0B25"/>
    <w:rsid w:val="007D41BA"/>
    <w:rsid w:val="007D4AFA"/>
    <w:rsid w:val="007D7E10"/>
    <w:rsid w:val="007E58D2"/>
    <w:rsid w:val="007E6A9A"/>
    <w:rsid w:val="0085616D"/>
    <w:rsid w:val="00857082"/>
    <w:rsid w:val="00867AED"/>
    <w:rsid w:val="00873B20"/>
    <w:rsid w:val="00874837"/>
    <w:rsid w:val="008805BE"/>
    <w:rsid w:val="008814E0"/>
    <w:rsid w:val="0089231D"/>
    <w:rsid w:val="008972EF"/>
    <w:rsid w:val="008A402E"/>
    <w:rsid w:val="008B042A"/>
    <w:rsid w:val="008C26E5"/>
    <w:rsid w:val="008C432A"/>
    <w:rsid w:val="008D25DA"/>
    <w:rsid w:val="008D33F4"/>
    <w:rsid w:val="008D3997"/>
    <w:rsid w:val="008D6AEA"/>
    <w:rsid w:val="008E7013"/>
    <w:rsid w:val="0090282D"/>
    <w:rsid w:val="00904288"/>
    <w:rsid w:val="00907168"/>
    <w:rsid w:val="009126CB"/>
    <w:rsid w:val="00914AB2"/>
    <w:rsid w:val="009153D2"/>
    <w:rsid w:val="00916A58"/>
    <w:rsid w:val="00924657"/>
    <w:rsid w:val="00926D22"/>
    <w:rsid w:val="0093583C"/>
    <w:rsid w:val="0095129A"/>
    <w:rsid w:val="00951DB6"/>
    <w:rsid w:val="009569B6"/>
    <w:rsid w:val="009607BD"/>
    <w:rsid w:val="009613FD"/>
    <w:rsid w:val="00965B76"/>
    <w:rsid w:val="00972FB0"/>
    <w:rsid w:val="00974215"/>
    <w:rsid w:val="00976E2D"/>
    <w:rsid w:val="00980C89"/>
    <w:rsid w:val="0098328F"/>
    <w:rsid w:val="00985589"/>
    <w:rsid w:val="00987BD3"/>
    <w:rsid w:val="00996642"/>
    <w:rsid w:val="009A18CF"/>
    <w:rsid w:val="009A3813"/>
    <w:rsid w:val="009A5EC5"/>
    <w:rsid w:val="009B0CD3"/>
    <w:rsid w:val="009B5667"/>
    <w:rsid w:val="009C4EE2"/>
    <w:rsid w:val="009C74AD"/>
    <w:rsid w:val="009D2748"/>
    <w:rsid w:val="009D4B1A"/>
    <w:rsid w:val="009D7064"/>
    <w:rsid w:val="009E203B"/>
    <w:rsid w:val="009E2956"/>
    <w:rsid w:val="009E42E9"/>
    <w:rsid w:val="009F0E7D"/>
    <w:rsid w:val="009F2C3A"/>
    <w:rsid w:val="009F2C7F"/>
    <w:rsid w:val="009F4F96"/>
    <w:rsid w:val="009F7B12"/>
    <w:rsid w:val="00A06BE2"/>
    <w:rsid w:val="00A33D60"/>
    <w:rsid w:val="00A34313"/>
    <w:rsid w:val="00A46074"/>
    <w:rsid w:val="00A54A2D"/>
    <w:rsid w:val="00A557B5"/>
    <w:rsid w:val="00A55F7A"/>
    <w:rsid w:val="00A60EE5"/>
    <w:rsid w:val="00A6669F"/>
    <w:rsid w:val="00A6713F"/>
    <w:rsid w:val="00A731C4"/>
    <w:rsid w:val="00A75846"/>
    <w:rsid w:val="00A803D0"/>
    <w:rsid w:val="00A83B85"/>
    <w:rsid w:val="00A92CB3"/>
    <w:rsid w:val="00A96C16"/>
    <w:rsid w:val="00AA3AAF"/>
    <w:rsid w:val="00AA6C0E"/>
    <w:rsid w:val="00AB11BA"/>
    <w:rsid w:val="00AD34F6"/>
    <w:rsid w:val="00AD3536"/>
    <w:rsid w:val="00AE0238"/>
    <w:rsid w:val="00AE4688"/>
    <w:rsid w:val="00AE65B5"/>
    <w:rsid w:val="00B07809"/>
    <w:rsid w:val="00B1124B"/>
    <w:rsid w:val="00B229C2"/>
    <w:rsid w:val="00B23099"/>
    <w:rsid w:val="00B322AB"/>
    <w:rsid w:val="00B45F25"/>
    <w:rsid w:val="00B477D4"/>
    <w:rsid w:val="00B51D3E"/>
    <w:rsid w:val="00B52156"/>
    <w:rsid w:val="00B7540D"/>
    <w:rsid w:val="00B815EB"/>
    <w:rsid w:val="00B94ADD"/>
    <w:rsid w:val="00B96689"/>
    <w:rsid w:val="00BA165B"/>
    <w:rsid w:val="00BA3EBC"/>
    <w:rsid w:val="00BA7227"/>
    <w:rsid w:val="00BB4634"/>
    <w:rsid w:val="00BB6CD4"/>
    <w:rsid w:val="00BC2E7D"/>
    <w:rsid w:val="00BC78CC"/>
    <w:rsid w:val="00BD020D"/>
    <w:rsid w:val="00BD72F3"/>
    <w:rsid w:val="00BE1D5B"/>
    <w:rsid w:val="00BE26EC"/>
    <w:rsid w:val="00BE69D1"/>
    <w:rsid w:val="00BE7059"/>
    <w:rsid w:val="00BF4034"/>
    <w:rsid w:val="00BF584A"/>
    <w:rsid w:val="00C01215"/>
    <w:rsid w:val="00C01DFB"/>
    <w:rsid w:val="00C06BE2"/>
    <w:rsid w:val="00C10DDF"/>
    <w:rsid w:val="00C35967"/>
    <w:rsid w:val="00C446EC"/>
    <w:rsid w:val="00C4480D"/>
    <w:rsid w:val="00C54D46"/>
    <w:rsid w:val="00C54EC6"/>
    <w:rsid w:val="00C64051"/>
    <w:rsid w:val="00C66230"/>
    <w:rsid w:val="00C73BC1"/>
    <w:rsid w:val="00C774DB"/>
    <w:rsid w:val="00C811B3"/>
    <w:rsid w:val="00C9566F"/>
    <w:rsid w:val="00C9590A"/>
    <w:rsid w:val="00CA2AC8"/>
    <w:rsid w:val="00CB3009"/>
    <w:rsid w:val="00CC15A2"/>
    <w:rsid w:val="00CC232B"/>
    <w:rsid w:val="00CC4C3F"/>
    <w:rsid w:val="00CC787A"/>
    <w:rsid w:val="00CE73EF"/>
    <w:rsid w:val="00CF1E9F"/>
    <w:rsid w:val="00CF303B"/>
    <w:rsid w:val="00CF3D45"/>
    <w:rsid w:val="00CF4EF8"/>
    <w:rsid w:val="00D00E22"/>
    <w:rsid w:val="00D01F65"/>
    <w:rsid w:val="00D05531"/>
    <w:rsid w:val="00D1193D"/>
    <w:rsid w:val="00D2342D"/>
    <w:rsid w:val="00D52DD9"/>
    <w:rsid w:val="00D53F32"/>
    <w:rsid w:val="00D5720C"/>
    <w:rsid w:val="00D634A7"/>
    <w:rsid w:val="00D661C7"/>
    <w:rsid w:val="00D7307D"/>
    <w:rsid w:val="00D85CA6"/>
    <w:rsid w:val="00D9016C"/>
    <w:rsid w:val="00D91B81"/>
    <w:rsid w:val="00D92865"/>
    <w:rsid w:val="00DA5C43"/>
    <w:rsid w:val="00DB6AD5"/>
    <w:rsid w:val="00DE0EA4"/>
    <w:rsid w:val="00DE5D01"/>
    <w:rsid w:val="00DE6D8D"/>
    <w:rsid w:val="00DF0EB1"/>
    <w:rsid w:val="00E00BA5"/>
    <w:rsid w:val="00E01FC1"/>
    <w:rsid w:val="00E24311"/>
    <w:rsid w:val="00E26D33"/>
    <w:rsid w:val="00E4559A"/>
    <w:rsid w:val="00E575A8"/>
    <w:rsid w:val="00E61A91"/>
    <w:rsid w:val="00E62233"/>
    <w:rsid w:val="00E66423"/>
    <w:rsid w:val="00E70240"/>
    <w:rsid w:val="00E72B65"/>
    <w:rsid w:val="00E733D6"/>
    <w:rsid w:val="00E91F83"/>
    <w:rsid w:val="00E9208E"/>
    <w:rsid w:val="00E92D12"/>
    <w:rsid w:val="00EA05F1"/>
    <w:rsid w:val="00EA1DCE"/>
    <w:rsid w:val="00ED04DB"/>
    <w:rsid w:val="00ED3FE7"/>
    <w:rsid w:val="00EF5441"/>
    <w:rsid w:val="00EF556C"/>
    <w:rsid w:val="00EF73AB"/>
    <w:rsid w:val="00F00596"/>
    <w:rsid w:val="00F066E1"/>
    <w:rsid w:val="00F07E75"/>
    <w:rsid w:val="00F157CB"/>
    <w:rsid w:val="00F33568"/>
    <w:rsid w:val="00F35EF8"/>
    <w:rsid w:val="00F43EC0"/>
    <w:rsid w:val="00F561B4"/>
    <w:rsid w:val="00F61477"/>
    <w:rsid w:val="00F627D4"/>
    <w:rsid w:val="00F65D69"/>
    <w:rsid w:val="00F713C2"/>
    <w:rsid w:val="00F868F4"/>
    <w:rsid w:val="00F87195"/>
    <w:rsid w:val="00F907B2"/>
    <w:rsid w:val="00F92CC5"/>
    <w:rsid w:val="00FA3329"/>
    <w:rsid w:val="00FA7C79"/>
    <w:rsid w:val="00FB2FB7"/>
    <w:rsid w:val="00FC006E"/>
    <w:rsid w:val="00FD16AC"/>
    <w:rsid w:val="00FD44CB"/>
    <w:rsid w:val="00FF492D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"/>
    </o:shapedefaults>
    <o:shapelayout v:ext="edit">
      <o:idmap v:ext="edit" data="2"/>
    </o:shapelayout>
  </w:shapeDefaults>
  <w:decimalSymbol w:val="."/>
  <w:listSeparator w:val=","/>
  <w14:docId w14:val="6F767B80"/>
  <w15:docId w15:val="{F4199E3B-3778-43FF-B130-D240D5E0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B1"/>
  </w:style>
  <w:style w:type="paragraph" w:styleId="Heading2">
    <w:name w:val="heading 2"/>
    <w:basedOn w:val="Normal"/>
    <w:link w:val="Heading2Char"/>
    <w:uiPriority w:val="9"/>
    <w:qFormat/>
    <w:rsid w:val="002A2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BD3"/>
  </w:style>
  <w:style w:type="paragraph" w:styleId="Footer">
    <w:name w:val="footer"/>
    <w:basedOn w:val="Normal"/>
    <w:link w:val="FooterChar"/>
    <w:uiPriority w:val="99"/>
    <w:semiHidden/>
    <w:unhideWhenUsed/>
    <w:rsid w:val="0098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7BD3"/>
  </w:style>
  <w:style w:type="paragraph" w:styleId="BalloonText">
    <w:name w:val="Balloon Text"/>
    <w:basedOn w:val="Normal"/>
    <w:link w:val="BalloonTextChar"/>
    <w:uiPriority w:val="99"/>
    <w:semiHidden/>
    <w:unhideWhenUsed/>
    <w:rsid w:val="009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BD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7547A"/>
    <w:rPr>
      <w:b/>
      <w:bCs/>
    </w:rPr>
  </w:style>
  <w:style w:type="paragraph" w:styleId="NormalWeb">
    <w:name w:val="Normal (Web)"/>
    <w:basedOn w:val="Normal"/>
    <w:uiPriority w:val="99"/>
    <w:unhideWhenUsed/>
    <w:rsid w:val="0007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31E70"/>
  </w:style>
  <w:style w:type="character" w:customStyle="1" w:styleId="Heading2Char">
    <w:name w:val="Heading 2 Char"/>
    <w:basedOn w:val="DefaultParagraphFont"/>
    <w:link w:val="Heading2"/>
    <w:uiPriority w:val="9"/>
    <w:rsid w:val="002A2E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B3009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A46074"/>
  </w:style>
  <w:style w:type="paragraph" w:styleId="EndnoteText">
    <w:name w:val="endnote text"/>
    <w:basedOn w:val="Normal"/>
    <w:link w:val="EndnoteTextChar"/>
    <w:uiPriority w:val="99"/>
    <w:semiHidden/>
    <w:unhideWhenUsed/>
    <w:rsid w:val="003E60CA"/>
    <w:rPr>
      <w:rFonts w:ascii="Calibri" w:eastAsia="Times New Roman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60CA"/>
    <w:rPr>
      <w:rFonts w:ascii="Calibri" w:eastAsia="Times New Roman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60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Item 4.1 General Statement</Category>
    <Doctype xmlns="d42e65b2-cf21-49c1-b27d-d23f90380c0e">input</Doctype>
    <Contributor xmlns="d42e65b2-cf21-49c1-b27d-d23f90380c0e">Pakistan on behalf of OIC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91B86686-939F-4EAA-A5DC-782167B114F4}"/>
</file>

<file path=customXml/itemProps2.xml><?xml version="1.0" encoding="utf-8"?>
<ds:datastoreItem xmlns:ds="http://schemas.openxmlformats.org/officeDocument/2006/customXml" ds:itemID="{2F4A04CE-97B4-48DC-B2D9-DA235E3AB3DA}"/>
</file>

<file path=customXml/itemProps3.xml><?xml version="1.0" encoding="utf-8"?>
<ds:datastoreItem xmlns:ds="http://schemas.openxmlformats.org/officeDocument/2006/customXml" ds:itemID="{0692F030-8F47-472F-ADC5-42490D12D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Kashmir cell</dc:creator>
  <cp:keywords/>
  <dc:description/>
  <cp:lastModifiedBy>Abdullah Afaq Khokhar</cp:lastModifiedBy>
  <cp:revision>8</cp:revision>
  <cp:lastPrinted>2021-03-19T12:11:00Z</cp:lastPrinted>
  <dcterms:created xsi:type="dcterms:W3CDTF">2022-05-11T11:53:00Z</dcterms:created>
  <dcterms:modified xsi:type="dcterms:W3CDTF">2022-05-16T09:33:00Z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