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680C" w14:textId="77777777" w:rsidR="001D562E" w:rsidRPr="00275FB6" w:rsidRDefault="001D562E" w:rsidP="001D562E">
      <w:pPr>
        <w:spacing w:line="360" w:lineRule="auto"/>
        <w:jc w:val="center"/>
        <w:rPr>
          <w:rFonts w:ascii="Tahoma" w:hAnsi="Tahoma" w:cs="Tahoma"/>
          <w:sz w:val="28"/>
          <w:szCs w:val="28"/>
        </w:rPr>
      </w:pPr>
    </w:p>
    <w:p w14:paraId="13F9680D" w14:textId="77777777" w:rsidR="001D562E" w:rsidRPr="00275FB6" w:rsidRDefault="001D562E" w:rsidP="001D562E">
      <w:pPr>
        <w:spacing w:line="360" w:lineRule="auto"/>
        <w:jc w:val="center"/>
        <w:rPr>
          <w:rFonts w:ascii="Tahoma" w:hAnsi="Tahoma" w:cs="Tahoma"/>
          <w:sz w:val="28"/>
          <w:szCs w:val="28"/>
        </w:rPr>
      </w:pPr>
    </w:p>
    <w:p w14:paraId="13F9680E" w14:textId="77777777" w:rsidR="00C306E9" w:rsidRPr="00D1711D" w:rsidRDefault="004B73AF" w:rsidP="001D562E">
      <w:pPr>
        <w:spacing w:line="360" w:lineRule="auto"/>
        <w:jc w:val="center"/>
        <w:rPr>
          <w:rFonts w:ascii="Tahoma" w:hAnsi="Tahoma" w:cs="Tahoma"/>
          <w:sz w:val="32"/>
          <w:szCs w:val="32"/>
        </w:rPr>
      </w:pPr>
      <w:r w:rsidRPr="00D1711D">
        <w:rPr>
          <w:rFonts w:ascii="Tahoma" w:hAnsi="Tahoma" w:cs="Tahoma"/>
          <w:sz w:val="32"/>
          <w:szCs w:val="32"/>
        </w:rPr>
        <w:t xml:space="preserve">Name of </w:t>
      </w:r>
      <w:r w:rsidR="003C3BFB" w:rsidRPr="00D1711D">
        <w:rPr>
          <w:rFonts w:ascii="Tahoma" w:hAnsi="Tahoma" w:cs="Tahoma"/>
          <w:sz w:val="32"/>
          <w:szCs w:val="32"/>
        </w:rPr>
        <w:t>Organization:</w:t>
      </w:r>
      <w:r w:rsidR="00C306E9" w:rsidRPr="00D1711D">
        <w:rPr>
          <w:rFonts w:ascii="Tahoma" w:hAnsi="Tahoma" w:cs="Tahoma"/>
          <w:sz w:val="32"/>
          <w:szCs w:val="32"/>
        </w:rPr>
        <w:t>Basic Rights Counsel Initiative</w:t>
      </w:r>
      <w:r w:rsidRPr="00D1711D">
        <w:rPr>
          <w:rFonts w:ascii="Tahoma" w:hAnsi="Tahoma" w:cs="Tahoma"/>
          <w:sz w:val="32"/>
          <w:szCs w:val="32"/>
        </w:rPr>
        <w:t xml:space="preserve"> (BRCI)</w:t>
      </w:r>
    </w:p>
    <w:p w14:paraId="13F9680F" w14:textId="77777777" w:rsidR="001D562E" w:rsidRPr="00D1711D" w:rsidRDefault="001D562E" w:rsidP="001D562E">
      <w:pPr>
        <w:spacing w:line="360" w:lineRule="auto"/>
        <w:jc w:val="center"/>
        <w:rPr>
          <w:rFonts w:ascii="Tahoma" w:hAnsi="Tahoma" w:cs="Tahoma"/>
          <w:sz w:val="32"/>
          <w:szCs w:val="32"/>
        </w:rPr>
      </w:pPr>
    </w:p>
    <w:p w14:paraId="13F96810" w14:textId="77777777" w:rsidR="001D562E" w:rsidRPr="00D1711D" w:rsidRDefault="001D562E" w:rsidP="001D562E">
      <w:pPr>
        <w:spacing w:line="360" w:lineRule="auto"/>
        <w:jc w:val="center"/>
        <w:rPr>
          <w:rFonts w:ascii="Tahoma" w:hAnsi="Tahoma" w:cs="Tahoma"/>
          <w:sz w:val="32"/>
          <w:szCs w:val="32"/>
        </w:rPr>
      </w:pPr>
    </w:p>
    <w:p w14:paraId="13F96811" w14:textId="77777777" w:rsidR="004B73AF" w:rsidRPr="00D1711D" w:rsidRDefault="004B73AF" w:rsidP="001D562E">
      <w:pPr>
        <w:spacing w:line="360" w:lineRule="auto"/>
        <w:jc w:val="center"/>
        <w:rPr>
          <w:rFonts w:ascii="Tahoma" w:hAnsi="Tahoma" w:cs="Tahoma"/>
          <w:sz w:val="32"/>
          <w:szCs w:val="32"/>
        </w:rPr>
      </w:pPr>
      <w:r w:rsidRPr="00D1711D">
        <w:rPr>
          <w:rFonts w:ascii="Tahoma" w:hAnsi="Tahoma" w:cs="Tahoma"/>
          <w:sz w:val="32"/>
          <w:szCs w:val="32"/>
        </w:rPr>
        <w:t>Location: Calabar, Cross River State, Nigeria.</w:t>
      </w:r>
    </w:p>
    <w:p w14:paraId="13F96812" w14:textId="77777777" w:rsidR="001D562E" w:rsidRPr="00D1711D" w:rsidRDefault="001D562E" w:rsidP="001D562E">
      <w:pPr>
        <w:spacing w:line="360" w:lineRule="auto"/>
        <w:jc w:val="center"/>
        <w:rPr>
          <w:rFonts w:ascii="Tahoma" w:hAnsi="Tahoma" w:cs="Tahoma"/>
          <w:sz w:val="32"/>
          <w:szCs w:val="32"/>
        </w:rPr>
      </w:pPr>
    </w:p>
    <w:p w14:paraId="13F96813" w14:textId="77777777" w:rsidR="001D562E" w:rsidRPr="00D1711D" w:rsidRDefault="001D562E" w:rsidP="001D562E">
      <w:pPr>
        <w:spacing w:line="360" w:lineRule="auto"/>
        <w:jc w:val="center"/>
        <w:rPr>
          <w:rFonts w:ascii="Tahoma" w:hAnsi="Tahoma" w:cs="Tahoma"/>
          <w:sz w:val="32"/>
          <w:szCs w:val="32"/>
        </w:rPr>
      </w:pPr>
    </w:p>
    <w:p w14:paraId="13F96814" w14:textId="77777777" w:rsidR="001D562E" w:rsidRPr="00D1711D" w:rsidRDefault="001D562E" w:rsidP="001D562E">
      <w:pPr>
        <w:spacing w:line="360" w:lineRule="auto"/>
        <w:jc w:val="center"/>
        <w:rPr>
          <w:rFonts w:ascii="Tahoma" w:hAnsi="Tahoma" w:cs="Tahoma"/>
          <w:sz w:val="32"/>
          <w:szCs w:val="32"/>
        </w:rPr>
      </w:pPr>
    </w:p>
    <w:p w14:paraId="13F96815" w14:textId="77777777" w:rsidR="001D562E" w:rsidRPr="00D1711D" w:rsidRDefault="001D562E" w:rsidP="001D562E">
      <w:pPr>
        <w:spacing w:line="360" w:lineRule="auto"/>
        <w:jc w:val="center"/>
        <w:rPr>
          <w:rFonts w:ascii="Tahoma" w:hAnsi="Tahoma" w:cs="Tahoma"/>
          <w:sz w:val="32"/>
          <w:szCs w:val="32"/>
        </w:rPr>
      </w:pPr>
    </w:p>
    <w:p w14:paraId="13F96816" w14:textId="77777777" w:rsidR="001D562E" w:rsidRPr="00D1711D" w:rsidRDefault="001D562E" w:rsidP="001D562E">
      <w:pPr>
        <w:spacing w:line="360" w:lineRule="auto"/>
        <w:jc w:val="center"/>
        <w:rPr>
          <w:rFonts w:ascii="Tahoma" w:hAnsi="Tahoma" w:cs="Tahoma"/>
          <w:sz w:val="32"/>
          <w:szCs w:val="32"/>
        </w:rPr>
      </w:pPr>
    </w:p>
    <w:p w14:paraId="13F96817" w14:textId="77777777" w:rsidR="001D562E" w:rsidRPr="00D1711D" w:rsidRDefault="001D562E" w:rsidP="001D562E">
      <w:pPr>
        <w:spacing w:line="360" w:lineRule="auto"/>
        <w:jc w:val="center"/>
        <w:rPr>
          <w:rFonts w:ascii="Tahoma" w:hAnsi="Tahoma" w:cs="Tahoma"/>
          <w:sz w:val="32"/>
          <w:szCs w:val="32"/>
        </w:rPr>
      </w:pPr>
    </w:p>
    <w:p w14:paraId="13F96818" w14:textId="77777777" w:rsidR="001D562E" w:rsidRPr="00D1711D" w:rsidRDefault="001D562E" w:rsidP="001D562E">
      <w:pPr>
        <w:spacing w:line="360" w:lineRule="auto"/>
        <w:jc w:val="center"/>
        <w:rPr>
          <w:rFonts w:ascii="Tahoma" w:hAnsi="Tahoma" w:cs="Tahoma"/>
          <w:sz w:val="32"/>
          <w:szCs w:val="32"/>
        </w:rPr>
      </w:pPr>
    </w:p>
    <w:p w14:paraId="13F96819" w14:textId="77777777" w:rsidR="003C3BFB" w:rsidRPr="00D1711D" w:rsidRDefault="00BD4A93" w:rsidP="00BD4A93">
      <w:pPr>
        <w:spacing w:line="360" w:lineRule="auto"/>
        <w:jc w:val="center"/>
        <w:rPr>
          <w:rFonts w:ascii="Tahoma" w:hAnsi="Tahoma" w:cs="Tahoma"/>
          <w:sz w:val="32"/>
          <w:szCs w:val="32"/>
        </w:rPr>
      </w:pPr>
      <w:r>
        <w:rPr>
          <w:rFonts w:ascii="Tahoma" w:hAnsi="Tahoma" w:cs="Tahoma"/>
          <w:sz w:val="32"/>
          <w:szCs w:val="32"/>
        </w:rPr>
        <w:t>Prepared</w:t>
      </w:r>
      <w:r w:rsidR="003C3BFB" w:rsidRPr="00D1711D">
        <w:rPr>
          <w:rFonts w:ascii="Tahoma" w:hAnsi="Tahoma" w:cs="Tahoma"/>
          <w:sz w:val="32"/>
          <w:szCs w:val="32"/>
        </w:rPr>
        <w:t xml:space="preserve"> by </w:t>
      </w:r>
      <w:r>
        <w:rPr>
          <w:rFonts w:ascii="Tahoma" w:hAnsi="Tahoma" w:cs="Tahoma"/>
          <w:sz w:val="32"/>
          <w:szCs w:val="32"/>
        </w:rPr>
        <w:t xml:space="preserve">Eseoghene Edoja-Ibor (Programme Co-ordinator) &amp; </w:t>
      </w:r>
      <w:r w:rsidR="003C3BFB" w:rsidRPr="00BD4A93">
        <w:rPr>
          <w:rFonts w:ascii="Tahoma" w:hAnsi="Tahoma" w:cs="Tahoma"/>
          <w:bCs/>
          <w:sz w:val="32"/>
          <w:szCs w:val="32"/>
        </w:rPr>
        <w:t>Ideba Edu Ele</w:t>
      </w:r>
      <w:r>
        <w:rPr>
          <w:rFonts w:ascii="Tahoma" w:hAnsi="Tahoma" w:cs="Tahoma"/>
          <w:sz w:val="32"/>
          <w:szCs w:val="32"/>
        </w:rPr>
        <w:t xml:space="preserve"> (</w:t>
      </w:r>
      <w:r w:rsidR="003C3BFB" w:rsidRPr="00D1711D">
        <w:rPr>
          <w:rFonts w:ascii="Tahoma" w:hAnsi="Tahoma" w:cs="Tahoma"/>
          <w:sz w:val="32"/>
          <w:szCs w:val="32"/>
        </w:rPr>
        <w:t>Communications Officer/Counsellor</w:t>
      </w:r>
      <w:r>
        <w:rPr>
          <w:rFonts w:ascii="Tahoma" w:hAnsi="Tahoma" w:cs="Tahoma"/>
          <w:sz w:val="32"/>
          <w:szCs w:val="32"/>
        </w:rPr>
        <w:t>)</w:t>
      </w:r>
    </w:p>
    <w:p w14:paraId="13F9681A" w14:textId="77777777" w:rsidR="003C3BFB" w:rsidRPr="00275FB6" w:rsidRDefault="003C3BFB" w:rsidP="001D562E">
      <w:pPr>
        <w:spacing w:line="360" w:lineRule="auto"/>
        <w:jc w:val="center"/>
        <w:rPr>
          <w:rFonts w:ascii="Tahoma" w:hAnsi="Tahoma" w:cs="Tahoma"/>
          <w:sz w:val="28"/>
          <w:szCs w:val="28"/>
        </w:rPr>
      </w:pPr>
    </w:p>
    <w:p w14:paraId="13F9681B" w14:textId="77777777" w:rsidR="001D562E" w:rsidRPr="00275FB6" w:rsidRDefault="001D562E" w:rsidP="001D562E">
      <w:pPr>
        <w:spacing w:line="360" w:lineRule="auto"/>
        <w:jc w:val="center"/>
        <w:rPr>
          <w:rFonts w:ascii="Tahoma" w:hAnsi="Tahoma" w:cs="Tahoma"/>
          <w:sz w:val="28"/>
          <w:szCs w:val="28"/>
        </w:rPr>
      </w:pPr>
    </w:p>
    <w:p w14:paraId="13F9681C" w14:textId="77777777" w:rsidR="001D562E" w:rsidRPr="00275FB6" w:rsidRDefault="001D562E" w:rsidP="001D562E">
      <w:pPr>
        <w:spacing w:line="360" w:lineRule="auto"/>
        <w:jc w:val="center"/>
        <w:rPr>
          <w:rFonts w:ascii="Tahoma" w:hAnsi="Tahoma" w:cs="Tahoma"/>
          <w:sz w:val="28"/>
          <w:szCs w:val="28"/>
        </w:rPr>
      </w:pPr>
    </w:p>
    <w:p w14:paraId="13F9681D" w14:textId="77777777" w:rsidR="001D562E" w:rsidRPr="00275FB6" w:rsidRDefault="001D562E" w:rsidP="001D562E">
      <w:pPr>
        <w:spacing w:line="360" w:lineRule="auto"/>
        <w:jc w:val="center"/>
        <w:rPr>
          <w:rFonts w:ascii="Tahoma" w:hAnsi="Tahoma" w:cs="Tahoma"/>
          <w:sz w:val="28"/>
          <w:szCs w:val="28"/>
        </w:rPr>
      </w:pPr>
    </w:p>
    <w:p w14:paraId="13F9681E" w14:textId="77777777" w:rsidR="001D562E" w:rsidRPr="00275FB6" w:rsidRDefault="001D562E" w:rsidP="001D562E">
      <w:pPr>
        <w:spacing w:line="360" w:lineRule="auto"/>
        <w:jc w:val="center"/>
        <w:rPr>
          <w:rFonts w:ascii="Tahoma" w:hAnsi="Tahoma" w:cs="Tahoma"/>
          <w:sz w:val="28"/>
          <w:szCs w:val="28"/>
        </w:rPr>
      </w:pPr>
    </w:p>
    <w:p w14:paraId="13F9681F" w14:textId="77777777" w:rsidR="001D562E" w:rsidRPr="00275FB6" w:rsidRDefault="001D562E" w:rsidP="001D562E">
      <w:pPr>
        <w:spacing w:line="360" w:lineRule="auto"/>
        <w:jc w:val="center"/>
        <w:rPr>
          <w:rFonts w:ascii="Tahoma" w:hAnsi="Tahoma" w:cs="Tahoma"/>
          <w:sz w:val="28"/>
          <w:szCs w:val="28"/>
        </w:rPr>
      </w:pPr>
    </w:p>
    <w:p w14:paraId="13F96820" w14:textId="77777777" w:rsidR="004B73AF" w:rsidRPr="00275FB6" w:rsidRDefault="004B73AF" w:rsidP="00B0658A">
      <w:pPr>
        <w:spacing w:line="360" w:lineRule="auto"/>
        <w:jc w:val="both"/>
        <w:rPr>
          <w:rFonts w:ascii="Tahoma" w:hAnsi="Tahoma" w:cs="Tahoma"/>
          <w:sz w:val="28"/>
          <w:szCs w:val="28"/>
        </w:rPr>
      </w:pPr>
    </w:p>
    <w:p w14:paraId="13F96821" w14:textId="77777777" w:rsidR="003C3BFB" w:rsidRPr="00532C5C" w:rsidRDefault="003C3BFB" w:rsidP="00B0658A">
      <w:pPr>
        <w:pStyle w:val="NoSpacing"/>
        <w:spacing w:line="276" w:lineRule="auto"/>
        <w:jc w:val="both"/>
        <w:rPr>
          <w:rFonts w:ascii="Tahoma" w:hAnsi="Tahoma" w:cs="Tahoma"/>
          <w:b/>
          <w:sz w:val="24"/>
          <w:szCs w:val="24"/>
        </w:rPr>
      </w:pPr>
      <w:r w:rsidRPr="00532C5C">
        <w:rPr>
          <w:rFonts w:ascii="Tahoma" w:hAnsi="Tahoma" w:cs="Tahoma"/>
          <w:b/>
          <w:sz w:val="24"/>
          <w:szCs w:val="24"/>
        </w:rPr>
        <w:lastRenderedPageBreak/>
        <w:t>ABOUT US</w:t>
      </w:r>
    </w:p>
    <w:p w14:paraId="13F96822" w14:textId="77777777" w:rsidR="00A77836" w:rsidRDefault="00220AC0" w:rsidP="00A77836">
      <w:pPr>
        <w:pStyle w:val="NoSpacing"/>
        <w:spacing w:line="276" w:lineRule="auto"/>
        <w:jc w:val="both"/>
        <w:rPr>
          <w:rFonts w:ascii="Tahoma" w:hAnsi="Tahoma" w:cs="Tahoma"/>
          <w:sz w:val="28"/>
          <w:szCs w:val="28"/>
        </w:rPr>
      </w:pPr>
      <w:r>
        <w:rPr>
          <w:rFonts w:ascii="Tahoma" w:hAnsi="Tahoma" w:cs="Tahoma"/>
          <w:sz w:val="28"/>
          <w:szCs w:val="28"/>
        </w:rPr>
        <w:t xml:space="preserve">Basic Rights Counsel Initiative is a not-for-profit making organization based in Calabar, and we are committed to promoting and safeguarding the rights of </w:t>
      </w:r>
      <w:r w:rsidR="00174329">
        <w:rPr>
          <w:rFonts w:ascii="Tahoma" w:hAnsi="Tahoma" w:cs="Tahoma"/>
          <w:sz w:val="28"/>
          <w:szCs w:val="28"/>
        </w:rPr>
        <w:t xml:space="preserve">vulnerable </w:t>
      </w:r>
      <w:r>
        <w:rPr>
          <w:rFonts w:ascii="Tahoma" w:hAnsi="Tahoma" w:cs="Tahoma"/>
          <w:sz w:val="28"/>
          <w:szCs w:val="28"/>
        </w:rPr>
        <w:t xml:space="preserve">children and indigent women. We are </w:t>
      </w:r>
      <w:r w:rsidR="003C3BFB" w:rsidRPr="00275FB6">
        <w:rPr>
          <w:rFonts w:ascii="Tahoma" w:hAnsi="Tahoma" w:cs="Tahoma"/>
          <w:sz w:val="28"/>
          <w:szCs w:val="28"/>
        </w:rPr>
        <w:t>non-partisan organization</w:t>
      </w:r>
      <w:r w:rsidR="00A77836">
        <w:rPr>
          <w:rFonts w:ascii="Tahoma" w:hAnsi="Tahoma" w:cs="Tahoma"/>
          <w:sz w:val="28"/>
          <w:szCs w:val="28"/>
        </w:rPr>
        <w:t xml:space="preserve"> officially registered with the </w:t>
      </w:r>
      <w:r w:rsidR="00A77836" w:rsidRPr="00275FB6">
        <w:rPr>
          <w:rFonts w:ascii="Tahoma" w:hAnsi="Tahoma" w:cs="Tahoma"/>
          <w:sz w:val="28"/>
          <w:szCs w:val="28"/>
        </w:rPr>
        <w:t>Corporate Affairs Commission of Nigeria on March 3, 2011.</w:t>
      </w:r>
    </w:p>
    <w:p w14:paraId="13F96823" w14:textId="77777777" w:rsidR="00220AC0" w:rsidRPr="00275FB6" w:rsidRDefault="00220AC0" w:rsidP="00A77836">
      <w:pPr>
        <w:pStyle w:val="NoSpacing"/>
        <w:spacing w:line="276" w:lineRule="auto"/>
        <w:jc w:val="both"/>
        <w:rPr>
          <w:rFonts w:ascii="Tahoma" w:hAnsi="Tahoma" w:cs="Tahoma"/>
          <w:sz w:val="28"/>
          <w:szCs w:val="28"/>
        </w:rPr>
      </w:pPr>
    </w:p>
    <w:p w14:paraId="13F96824" w14:textId="77777777" w:rsidR="00A77836" w:rsidRPr="00656F87" w:rsidRDefault="00A77836" w:rsidP="00B0658A">
      <w:pPr>
        <w:spacing w:line="360" w:lineRule="auto"/>
        <w:jc w:val="both"/>
        <w:rPr>
          <w:rFonts w:ascii="Tahoma" w:hAnsi="Tahoma" w:cs="Tahoma"/>
          <w:b/>
          <w:bCs/>
          <w:sz w:val="28"/>
          <w:szCs w:val="28"/>
        </w:rPr>
      </w:pPr>
      <w:r w:rsidRPr="00656F87">
        <w:rPr>
          <w:rFonts w:ascii="Tahoma" w:hAnsi="Tahoma" w:cs="Tahoma"/>
          <w:b/>
          <w:bCs/>
          <w:sz w:val="28"/>
          <w:szCs w:val="28"/>
        </w:rPr>
        <w:t>Written contribution for the elaboration of a study on the situation of the violation and abuses of human rights rooted in harmful practices related to the accusations of witchcraft and ritual attacks, as well as stigmatization.</w:t>
      </w:r>
    </w:p>
    <w:p w14:paraId="13F96825" w14:textId="77777777" w:rsidR="00197B26" w:rsidRPr="00275FB6" w:rsidRDefault="00A040FE" w:rsidP="00B10D9A">
      <w:pPr>
        <w:jc w:val="both"/>
        <w:rPr>
          <w:rFonts w:ascii="Tahoma" w:eastAsia="Times New Roman" w:hAnsi="Tahoma" w:cs="Tahoma"/>
          <w:bCs/>
          <w:sz w:val="28"/>
          <w:szCs w:val="28"/>
        </w:rPr>
      </w:pPr>
      <w:r w:rsidRPr="00275FB6">
        <w:rPr>
          <w:rFonts w:ascii="Tahoma" w:hAnsi="Tahoma" w:cs="Tahoma"/>
          <w:sz w:val="28"/>
          <w:szCs w:val="28"/>
        </w:rPr>
        <w:t>Witchcraft branding is an offence punishable under Sections 210 to 215 of the Nigerian Criminal Code Act, LFN 2004.</w:t>
      </w:r>
      <w:r w:rsidR="00197B26" w:rsidRPr="00275FB6">
        <w:rPr>
          <w:rFonts w:ascii="Tahoma" w:eastAsia="Times New Roman" w:hAnsi="Tahoma" w:cs="Tahoma"/>
          <w:bCs/>
          <w:sz w:val="28"/>
          <w:szCs w:val="28"/>
        </w:rPr>
        <w:t xml:space="preserve"> The criminal code prohibits accusing, or even threatening to accuse someone of being a witch. And the Child Rights Act of 2003 makes it an offence to subject any child to physical or emotional torture, or submit them to any inhuman or degrading treatment. </w:t>
      </w:r>
    </w:p>
    <w:p w14:paraId="13F96826" w14:textId="77777777" w:rsidR="00A040FE" w:rsidRPr="00CC5C02" w:rsidRDefault="00A040FE" w:rsidP="00CC5C02">
      <w:pPr>
        <w:jc w:val="both"/>
        <w:rPr>
          <w:rFonts w:ascii="Tahoma" w:hAnsi="Tahoma" w:cs="Tahoma"/>
          <w:sz w:val="28"/>
          <w:szCs w:val="28"/>
        </w:rPr>
      </w:pPr>
      <w:r w:rsidRPr="00275FB6">
        <w:rPr>
          <w:rFonts w:ascii="Tahoma" w:hAnsi="Tahoma" w:cs="Tahoma"/>
          <w:sz w:val="28"/>
          <w:szCs w:val="28"/>
        </w:rPr>
        <w:t xml:space="preserve">However, this widespread practice has been seen continuously among many communities especially in the southern region of the country which engage in this criminality without any regard for the law. Unsurprisingly, the majority of </w:t>
      </w:r>
      <w:hyperlink r:id="rId8" w:history="1">
        <w:r w:rsidRPr="00275FB6">
          <w:rPr>
            <w:rStyle w:val="Hyperlink"/>
            <w:rFonts w:ascii="Tahoma" w:hAnsi="Tahoma" w:cs="Tahoma"/>
            <w:sz w:val="28"/>
            <w:szCs w:val="28"/>
          </w:rPr>
          <w:t>victims of this abhorrent practice are children</w:t>
        </w:r>
      </w:hyperlink>
      <w:r w:rsidRPr="00275FB6">
        <w:rPr>
          <w:rFonts w:ascii="Tahoma" w:hAnsi="Tahoma" w:cs="Tahoma"/>
          <w:sz w:val="28"/>
          <w:szCs w:val="28"/>
        </w:rPr>
        <w:t xml:space="preserve"> who are </w:t>
      </w:r>
      <w:hyperlink r:id="rId9" w:history="1">
        <w:r w:rsidRPr="00275FB6">
          <w:rPr>
            <w:rStyle w:val="Hyperlink"/>
            <w:rFonts w:ascii="Tahoma" w:hAnsi="Tahoma" w:cs="Tahoma"/>
            <w:sz w:val="28"/>
            <w:szCs w:val="28"/>
          </w:rPr>
          <w:t>easily tagged witches or wizards</w:t>
        </w:r>
      </w:hyperlink>
      <w:r w:rsidRPr="00275FB6">
        <w:rPr>
          <w:rFonts w:ascii="Tahoma" w:hAnsi="Tahoma" w:cs="Tahoma"/>
          <w:sz w:val="28"/>
          <w:szCs w:val="28"/>
        </w:rPr>
        <w:t xml:space="preserve"> and, in most instances, are made to suffer emotional and physical abuses which often result in depression, injuries, deformity and even death.</w:t>
      </w:r>
      <w:r w:rsidR="00B10D9A" w:rsidRPr="00275FB6">
        <w:rPr>
          <w:rFonts w:ascii="Tahoma" w:hAnsi="Tahoma" w:cs="Tahoma"/>
          <w:sz w:val="28"/>
          <w:szCs w:val="28"/>
        </w:rPr>
        <w:t xml:space="preserve"> Branding children witches and pushing them out of their homes into the street has remained a major social issue in Cross River</w:t>
      </w:r>
      <w:r w:rsidR="00BD4A93">
        <w:rPr>
          <w:rFonts w:ascii="Tahoma" w:hAnsi="Tahoma" w:cs="Tahoma"/>
          <w:sz w:val="28"/>
          <w:szCs w:val="28"/>
        </w:rPr>
        <w:t xml:space="preserve"> State</w:t>
      </w:r>
      <w:r w:rsidR="00B10D9A" w:rsidRPr="00275FB6">
        <w:rPr>
          <w:rFonts w:ascii="Tahoma" w:hAnsi="Tahoma" w:cs="Tahoma"/>
          <w:sz w:val="28"/>
          <w:szCs w:val="28"/>
        </w:rPr>
        <w:t xml:space="preserve"> and the neighboring Akwa Ibom State</w:t>
      </w:r>
      <w:r w:rsidR="00BD4A93">
        <w:rPr>
          <w:rFonts w:ascii="Tahoma" w:hAnsi="Tahoma" w:cs="Tahoma"/>
          <w:sz w:val="28"/>
          <w:szCs w:val="28"/>
        </w:rPr>
        <w:t xml:space="preserve"> in Nigeria</w:t>
      </w:r>
      <w:r w:rsidR="00B10D9A" w:rsidRPr="00275FB6">
        <w:rPr>
          <w:rFonts w:ascii="Tahoma" w:hAnsi="Tahoma" w:cs="Tahoma"/>
          <w:sz w:val="28"/>
          <w:szCs w:val="28"/>
        </w:rPr>
        <w:t xml:space="preserve">. </w:t>
      </w:r>
    </w:p>
    <w:p w14:paraId="13F96827" w14:textId="77777777" w:rsidR="00E710BC" w:rsidRPr="00656F87" w:rsidRDefault="002F2679" w:rsidP="00E4194E">
      <w:pPr>
        <w:spacing w:before="100" w:beforeAutospacing="1" w:after="100" w:afterAutospacing="1" w:line="360" w:lineRule="auto"/>
        <w:ind w:left="180"/>
        <w:jc w:val="both"/>
        <w:rPr>
          <w:rFonts w:ascii="Tahoma" w:eastAsia="Times New Roman" w:hAnsi="Tahoma" w:cs="Tahoma"/>
          <w:bCs/>
          <w:color w:val="000000"/>
          <w:sz w:val="28"/>
          <w:szCs w:val="28"/>
        </w:rPr>
      </w:pPr>
      <w:r w:rsidRPr="00656F87">
        <w:rPr>
          <w:rFonts w:ascii="Tahoma" w:eastAsia="Times New Roman" w:hAnsi="Tahoma" w:cs="Tahoma"/>
          <w:b/>
          <w:bCs/>
          <w:color w:val="000000"/>
          <w:sz w:val="28"/>
          <w:szCs w:val="28"/>
        </w:rPr>
        <w:t>Measures put in place to</w:t>
      </w:r>
      <w:r w:rsidR="002A528C" w:rsidRPr="00656F87">
        <w:rPr>
          <w:rFonts w:ascii="Tahoma" w:eastAsia="Times New Roman" w:hAnsi="Tahoma" w:cs="Tahoma"/>
          <w:b/>
          <w:bCs/>
          <w:color w:val="000000"/>
          <w:sz w:val="28"/>
          <w:szCs w:val="28"/>
        </w:rPr>
        <w:t xml:space="preserve"> ensure the elimination of harmful practices amounting to human rights violations related to accusations of witchcraft and ritual attacks</w:t>
      </w:r>
      <w:r w:rsidR="009D7960" w:rsidRPr="00656F87">
        <w:rPr>
          <w:rFonts w:ascii="Tahoma" w:eastAsia="Times New Roman" w:hAnsi="Tahoma" w:cs="Tahoma"/>
          <w:b/>
          <w:bCs/>
          <w:color w:val="000000"/>
          <w:sz w:val="28"/>
          <w:szCs w:val="28"/>
        </w:rPr>
        <w:t>.</w:t>
      </w:r>
    </w:p>
    <w:p w14:paraId="13F96828" w14:textId="77777777" w:rsidR="00CC5C02" w:rsidRDefault="00B14690" w:rsidP="00E710BC">
      <w:pPr>
        <w:spacing w:before="100" w:beforeAutospacing="1" w:after="100" w:afterAutospacing="1" w:line="360" w:lineRule="auto"/>
        <w:ind w:left="180"/>
        <w:jc w:val="both"/>
        <w:rPr>
          <w:rFonts w:ascii="Tahoma" w:eastAsia="Times New Roman" w:hAnsi="Tahoma" w:cs="Tahoma"/>
          <w:color w:val="000000"/>
          <w:sz w:val="28"/>
          <w:szCs w:val="28"/>
        </w:rPr>
      </w:pPr>
      <w:r w:rsidRPr="00B64217">
        <w:rPr>
          <w:rFonts w:ascii="Tahoma" w:eastAsia="Times New Roman" w:hAnsi="Tahoma" w:cs="Tahoma"/>
          <w:bCs/>
          <w:color w:val="000000"/>
          <w:sz w:val="28"/>
          <w:szCs w:val="28"/>
        </w:rPr>
        <w:t>Basic Rights Counsel Initiat</w:t>
      </w:r>
      <w:r w:rsidR="005F0DC4" w:rsidRPr="00B64217">
        <w:rPr>
          <w:rFonts w:ascii="Tahoma" w:eastAsia="Times New Roman" w:hAnsi="Tahoma" w:cs="Tahoma"/>
          <w:bCs/>
          <w:color w:val="000000"/>
          <w:sz w:val="28"/>
          <w:szCs w:val="28"/>
        </w:rPr>
        <w:t xml:space="preserve">ive has been involved in various advocacy aimed at ensuring the elimination of harmful practices amounting to human rights violations related to accusations of witchcraft and ritual attacks, as well as stigmatization. </w:t>
      </w:r>
      <w:r w:rsidR="005F0DC4" w:rsidRPr="00275FB6">
        <w:rPr>
          <w:rFonts w:ascii="Tahoma" w:eastAsia="Times New Roman" w:hAnsi="Tahoma" w:cs="Tahoma"/>
          <w:color w:val="000000"/>
          <w:sz w:val="28"/>
          <w:szCs w:val="28"/>
        </w:rPr>
        <w:t xml:space="preserve">In May 2019, our organization embarked on a project. “Combating Witchcraft Branding in Cross </w:t>
      </w:r>
      <w:r w:rsidR="00A040FE" w:rsidRPr="00275FB6">
        <w:rPr>
          <w:rFonts w:ascii="Tahoma" w:eastAsia="Times New Roman" w:hAnsi="Tahoma" w:cs="Tahoma"/>
          <w:color w:val="000000"/>
          <w:sz w:val="28"/>
          <w:szCs w:val="28"/>
        </w:rPr>
        <w:t xml:space="preserve">State (EWBS) The </w:t>
      </w:r>
      <w:r w:rsidR="00F35F97" w:rsidRPr="00275FB6">
        <w:rPr>
          <w:rFonts w:ascii="Tahoma" w:eastAsia="Times New Roman" w:hAnsi="Tahoma" w:cs="Tahoma"/>
          <w:color w:val="000000"/>
          <w:sz w:val="28"/>
          <w:szCs w:val="28"/>
        </w:rPr>
        <w:t>project lasted for 24 months.</w:t>
      </w:r>
    </w:p>
    <w:p w14:paraId="13F96829" w14:textId="77777777" w:rsidR="00CC5C02" w:rsidRDefault="00CC5C02" w:rsidP="00F41A05">
      <w:pPr>
        <w:spacing w:before="100" w:beforeAutospacing="1" w:after="100" w:afterAutospacing="1" w:line="360" w:lineRule="auto"/>
        <w:jc w:val="both"/>
        <w:rPr>
          <w:rFonts w:ascii="Tahoma" w:eastAsia="Times New Roman" w:hAnsi="Tahoma" w:cs="Tahoma"/>
          <w:color w:val="000000"/>
          <w:sz w:val="28"/>
          <w:szCs w:val="28"/>
        </w:rPr>
      </w:pPr>
    </w:p>
    <w:p w14:paraId="13F9682A" w14:textId="77777777" w:rsidR="0068352D" w:rsidRPr="0031381F" w:rsidRDefault="00A040FE" w:rsidP="0031381F">
      <w:pPr>
        <w:spacing w:before="100" w:beforeAutospacing="1" w:after="100" w:afterAutospacing="1" w:line="360" w:lineRule="auto"/>
        <w:ind w:left="180"/>
        <w:jc w:val="both"/>
        <w:rPr>
          <w:rFonts w:ascii="Tahoma" w:eastAsia="Times New Roman" w:hAnsi="Tahoma" w:cs="Tahoma"/>
          <w:bCs/>
          <w:color w:val="000000"/>
          <w:sz w:val="28"/>
          <w:szCs w:val="28"/>
        </w:rPr>
      </w:pPr>
      <w:r w:rsidRPr="00275FB6">
        <w:rPr>
          <w:rFonts w:ascii="Tahoma" w:hAnsi="Tahoma" w:cs="Tahoma"/>
          <w:sz w:val="28"/>
          <w:szCs w:val="28"/>
        </w:rPr>
        <w:t>Th</w:t>
      </w:r>
      <w:r w:rsidR="00F35F97" w:rsidRPr="00275FB6">
        <w:rPr>
          <w:rFonts w:ascii="Tahoma" w:hAnsi="Tahoma" w:cs="Tahoma"/>
          <w:sz w:val="28"/>
          <w:szCs w:val="28"/>
        </w:rPr>
        <w:t>e main focus of the project was aimed at raising</w:t>
      </w:r>
      <w:r w:rsidRPr="00275FB6">
        <w:rPr>
          <w:rFonts w:ascii="Tahoma" w:hAnsi="Tahoma" w:cs="Tahoma"/>
          <w:sz w:val="28"/>
          <w:szCs w:val="28"/>
        </w:rPr>
        <w:t xml:space="preserve"> awareness on the negative effects of this</w:t>
      </w:r>
      <w:r w:rsidR="0068352D" w:rsidRPr="00275FB6">
        <w:rPr>
          <w:rFonts w:ascii="Tahoma" w:hAnsi="Tahoma" w:cs="Tahoma"/>
          <w:sz w:val="28"/>
          <w:szCs w:val="28"/>
        </w:rPr>
        <w:t xml:space="preserve"> harmful</w:t>
      </w:r>
      <w:r w:rsidRPr="00275FB6">
        <w:rPr>
          <w:rFonts w:ascii="Tahoma" w:hAnsi="Tahoma" w:cs="Tahoma"/>
          <w:sz w:val="28"/>
          <w:szCs w:val="28"/>
        </w:rPr>
        <w:t xml:space="preserve"> practice and to advocate for a change in the mindset of traditional and</w:t>
      </w:r>
      <w:r w:rsidR="00F35F97" w:rsidRPr="00275FB6">
        <w:rPr>
          <w:rFonts w:ascii="Tahoma" w:hAnsi="Tahoma" w:cs="Tahoma"/>
          <w:sz w:val="28"/>
          <w:szCs w:val="28"/>
        </w:rPr>
        <w:t xml:space="preserve"> religious leaders. This was </w:t>
      </w:r>
      <w:r w:rsidRPr="00275FB6">
        <w:rPr>
          <w:rFonts w:ascii="Tahoma" w:hAnsi="Tahoma" w:cs="Tahoma"/>
          <w:sz w:val="28"/>
          <w:szCs w:val="28"/>
        </w:rPr>
        <w:t xml:space="preserve">achieved through a detailed advocacy campaign targeted at traditional, religious and social leaders in the State. </w:t>
      </w:r>
      <w:r w:rsidR="0068352D" w:rsidRPr="00275FB6">
        <w:rPr>
          <w:rFonts w:ascii="Tahoma" w:hAnsi="Tahoma" w:cs="Tahoma"/>
          <w:sz w:val="28"/>
          <w:szCs w:val="28"/>
        </w:rPr>
        <w:t>We carried out</w:t>
      </w:r>
      <w:r w:rsidRPr="00275FB6">
        <w:rPr>
          <w:rFonts w:ascii="Tahoma" w:hAnsi="Tahoma" w:cs="Tahoma"/>
          <w:sz w:val="28"/>
          <w:szCs w:val="28"/>
        </w:rPr>
        <w:t xml:space="preserve"> a </w:t>
      </w:r>
      <w:r w:rsidR="00B0658A" w:rsidRPr="00275FB6">
        <w:rPr>
          <w:rFonts w:ascii="Tahoma" w:hAnsi="Tahoma" w:cs="Tahoma"/>
          <w:sz w:val="28"/>
          <w:szCs w:val="28"/>
        </w:rPr>
        <w:t>far-reaching</w:t>
      </w:r>
      <w:r w:rsidRPr="00275FB6">
        <w:rPr>
          <w:rFonts w:ascii="Tahoma" w:hAnsi="Tahoma" w:cs="Tahoma"/>
          <w:sz w:val="28"/>
          <w:szCs w:val="28"/>
        </w:rPr>
        <w:t xml:space="preserve"> sensitization campaign to reach out to the general populace, especially in rural communities where this practice is still widespread. </w:t>
      </w:r>
    </w:p>
    <w:p w14:paraId="13F9682B" w14:textId="77777777" w:rsidR="0068352D" w:rsidRPr="00275FB6" w:rsidRDefault="0068352D" w:rsidP="00B0658A">
      <w:pPr>
        <w:pStyle w:val="ListParagraph"/>
        <w:tabs>
          <w:tab w:val="left" w:pos="-360"/>
        </w:tabs>
        <w:spacing w:before="100" w:beforeAutospacing="1" w:after="100" w:afterAutospacing="1" w:line="360" w:lineRule="auto"/>
        <w:ind w:left="0"/>
        <w:jc w:val="both"/>
        <w:rPr>
          <w:rFonts w:ascii="Tahoma" w:hAnsi="Tahoma" w:cs="Tahoma"/>
          <w:b/>
          <w:bCs/>
          <w:sz w:val="28"/>
          <w:szCs w:val="28"/>
        </w:rPr>
      </w:pPr>
      <w:r w:rsidRPr="00275FB6">
        <w:rPr>
          <w:rFonts w:ascii="Tahoma" w:hAnsi="Tahoma" w:cs="Tahoma"/>
          <w:b/>
          <w:bCs/>
          <w:sz w:val="28"/>
          <w:szCs w:val="28"/>
        </w:rPr>
        <w:t>Objectives of the project.</w:t>
      </w:r>
    </w:p>
    <w:p w14:paraId="13F9682C" w14:textId="77777777" w:rsidR="0068352D" w:rsidRPr="00275FB6" w:rsidRDefault="001B437A" w:rsidP="00B0658A">
      <w:pPr>
        <w:pStyle w:val="ListParagraph"/>
        <w:numPr>
          <w:ilvl w:val="0"/>
          <w:numId w:val="3"/>
        </w:numPr>
        <w:spacing w:line="360" w:lineRule="auto"/>
        <w:jc w:val="both"/>
        <w:rPr>
          <w:rFonts w:ascii="Tahoma" w:hAnsi="Tahoma" w:cs="Tahoma"/>
          <w:b/>
          <w:sz w:val="28"/>
          <w:szCs w:val="28"/>
        </w:rPr>
      </w:pPr>
      <w:r>
        <w:rPr>
          <w:rFonts w:ascii="Tahoma" w:hAnsi="Tahoma" w:cs="Tahoma"/>
          <w:sz w:val="28"/>
          <w:szCs w:val="28"/>
        </w:rPr>
        <w:t>To r</w:t>
      </w:r>
      <w:r w:rsidR="0068352D" w:rsidRPr="00275FB6">
        <w:rPr>
          <w:rFonts w:ascii="Tahoma" w:hAnsi="Tahoma" w:cs="Tahoma"/>
          <w:sz w:val="28"/>
          <w:szCs w:val="28"/>
        </w:rPr>
        <w:t>educe the incidence of child witchcraft branding and molestation in Cross River State</w:t>
      </w:r>
      <w:r w:rsidR="00B0658A" w:rsidRPr="00275FB6">
        <w:rPr>
          <w:rFonts w:ascii="Tahoma" w:hAnsi="Tahoma" w:cs="Tahoma"/>
          <w:sz w:val="28"/>
          <w:szCs w:val="28"/>
        </w:rPr>
        <w:t>.</w:t>
      </w:r>
    </w:p>
    <w:p w14:paraId="13F9682D" w14:textId="77777777" w:rsidR="0068352D" w:rsidRPr="00275FB6" w:rsidRDefault="00550B66" w:rsidP="00B0658A">
      <w:pPr>
        <w:pStyle w:val="ListParagraph"/>
        <w:numPr>
          <w:ilvl w:val="0"/>
          <w:numId w:val="3"/>
        </w:numPr>
        <w:spacing w:line="360" w:lineRule="auto"/>
        <w:jc w:val="both"/>
        <w:rPr>
          <w:rFonts w:ascii="Tahoma" w:hAnsi="Tahoma" w:cs="Tahoma"/>
          <w:b/>
          <w:sz w:val="28"/>
          <w:szCs w:val="28"/>
        </w:rPr>
      </w:pPr>
      <w:r>
        <w:rPr>
          <w:rFonts w:ascii="Tahoma" w:hAnsi="Tahoma" w:cs="Tahoma"/>
          <w:sz w:val="28"/>
          <w:szCs w:val="28"/>
        </w:rPr>
        <w:t>To i</w:t>
      </w:r>
      <w:r w:rsidR="0068352D" w:rsidRPr="00275FB6">
        <w:rPr>
          <w:rFonts w:ascii="Tahoma" w:hAnsi="Tahoma" w:cs="Tahoma"/>
          <w:sz w:val="28"/>
          <w:szCs w:val="28"/>
        </w:rPr>
        <w:t>ncrease community members understanding of the adverse effects of witchcraft branding and molestation on their development and socio-economic wellbeing</w:t>
      </w:r>
      <w:r>
        <w:rPr>
          <w:rFonts w:ascii="Tahoma" w:hAnsi="Tahoma" w:cs="Tahoma"/>
          <w:sz w:val="28"/>
          <w:szCs w:val="28"/>
        </w:rPr>
        <w:t>.</w:t>
      </w:r>
    </w:p>
    <w:p w14:paraId="13F9682E" w14:textId="77777777" w:rsidR="0068352D" w:rsidRPr="00275FB6" w:rsidRDefault="0068352D" w:rsidP="00B0658A">
      <w:pPr>
        <w:pStyle w:val="ListParagraph"/>
        <w:numPr>
          <w:ilvl w:val="0"/>
          <w:numId w:val="3"/>
        </w:numPr>
        <w:spacing w:line="360" w:lineRule="auto"/>
        <w:jc w:val="both"/>
        <w:rPr>
          <w:rFonts w:ascii="Tahoma" w:hAnsi="Tahoma" w:cs="Tahoma"/>
          <w:b/>
          <w:sz w:val="28"/>
          <w:szCs w:val="28"/>
        </w:rPr>
      </w:pPr>
      <w:r w:rsidRPr="00275FB6">
        <w:rPr>
          <w:rFonts w:ascii="Tahoma" w:hAnsi="Tahoma" w:cs="Tahoma"/>
          <w:sz w:val="28"/>
          <w:szCs w:val="28"/>
        </w:rPr>
        <w:t>Engage Traditional and Religious leaders to act as a first line of defense for children branded as witches</w:t>
      </w:r>
    </w:p>
    <w:p w14:paraId="13F9682F" w14:textId="77777777" w:rsidR="0068352D" w:rsidRPr="00275FB6" w:rsidRDefault="0068352D" w:rsidP="00B0658A">
      <w:pPr>
        <w:pStyle w:val="ListParagraph"/>
        <w:numPr>
          <w:ilvl w:val="0"/>
          <w:numId w:val="3"/>
        </w:numPr>
        <w:spacing w:line="360" w:lineRule="auto"/>
        <w:jc w:val="both"/>
        <w:rPr>
          <w:rFonts w:ascii="Tahoma" w:hAnsi="Tahoma" w:cs="Tahoma"/>
          <w:b/>
          <w:sz w:val="28"/>
          <w:szCs w:val="28"/>
        </w:rPr>
      </w:pPr>
      <w:r w:rsidRPr="00275FB6">
        <w:rPr>
          <w:rFonts w:ascii="Tahoma" w:hAnsi="Tahoma" w:cs="Tahoma"/>
          <w:sz w:val="28"/>
          <w:szCs w:val="28"/>
        </w:rPr>
        <w:t>Strengthen institutions responsible for investigating and prosecuting cases of Child witchcraft branding and molestation in Cross River State</w:t>
      </w:r>
      <w:r w:rsidR="00BC2F9F">
        <w:rPr>
          <w:rFonts w:ascii="Tahoma" w:hAnsi="Tahoma" w:cs="Tahoma"/>
          <w:sz w:val="28"/>
          <w:szCs w:val="28"/>
        </w:rPr>
        <w:t>.</w:t>
      </w:r>
    </w:p>
    <w:p w14:paraId="13F96830" w14:textId="77777777" w:rsidR="0068352D" w:rsidRPr="00275FB6" w:rsidRDefault="0068352D" w:rsidP="00B0658A">
      <w:pPr>
        <w:pStyle w:val="ListParagraph"/>
        <w:numPr>
          <w:ilvl w:val="0"/>
          <w:numId w:val="3"/>
        </w:numPr>
        <w:spacing w:line="360" w:lineRule="auto"/>
        <w:jc w:val="both"/>
        <w:rPr>
          <w:rFonts w:ascii="Tahoma" w:hAnsi="Tahoma" w:cs="Tahoma"/>
          <w:b/>
          <w:sz w:val="28"/>
          <w:szCs w:val="28"/>
        </w:rPr>
      </w:pPr>
      <w:r w:rsidRPr="00275FB6">
        <w:rPr>
          <w:rFonts w:ascii="Tahoma" w:hAnsi="Tahoma" w:cs="Tahoma"/>
          <w:sz w:val="28"/>
          <w:szCs w:val="28"/>
        </w:rPr>
        <w:t>Combat the stigma associated with helping children branded as witches or wizards.</w:t>
      </w:r>
    </w:p>
    <w:p w14:paraId="13F96831" w14:textId="77777777" w:rsidR="00BD4A93" w:rsidRPr="00BD4A93" w:rsidRDefault="0068352D" w:rsidP="00BD4A93">
      <w:pPr>
        <w:pStyle w:val="ListParagraph"/>
        <w:numPr>
          <w:ilvl w:val="0"/>
          <w:numId w:val="3"/>
        </w:numPr>
        <w:spacing w:before="100" w:beforeAutospacing="1" w:after="100" w:afterAutospacing="1" w:line="360" w:lineRule="auto"/>
        <w:jc w:val="both"/>
        <w:rPr>
          <w:rFonts w:ascii="Tahoma" w:hAnsi="Tahoma" w:cs="Tahoma"/>
          <w:sz w:val="28"/>
          <w:szCs w:val="28"/>
        </w:rPr>
      </w:pPr>
      <w:r w:rsidRPr="00275FB6">
        <w:rPr>
          <w:rFonts w:ascii="Tahoma" w:hAnsi="Tahoma" w:cs="Tahoma"/>
          <w:sz w:val="28"/>
          <w:szCs w:val="28"/>
        </w:rPr>
        <w:t xml:space="preserve">Facilitate the review of the </w:t>
      </w:r>
      <w:r w:rsidR="00BA4278" w:rsidRPr="00275FB6">
        <w:rPr>
          <w:rFonts w:ascii="Tahoma" w:hAnsi="Tahoma" w:cs="Tahoma"/>
          <w:sz w:val="28"/>
          <w:szCs w:val="28"/>
        </w:rPr>
        <w:t>Cross-River</w:t>
      </w:r>
      <w:r w:rsidRPr="00275FB6">
        <w:rPr>
          <w:rFonts w:ascii="Tahoma" w:hAnsi="Tahoma" w:cs="Tahoma"/>
          <w:sz w:val="28"/>
          <w:szCs w:val="28"/>
        </w:rPr>
        <w:t xml:space="preserve"> Child Rights Law 2009 to include specific and clear provisions proscribing witchcraft branding</w:t>
      </w:r>
      <w:r w:rsidR="00BD4A93">
        <w:rPr>
          <w:rFonts w:ascii="Tahoma" w:hAnsi="Tahoma" w:cs="Tahoma"/>
          <w:sz w:val="28"/>
          <w:szCs w:val="28"/>
        </w:rPr>
        <w:t>: we have on this worked with the Cross River State Assembly to amend the Child Rights Law to ensure that there are specific provisions that makes it illegal and criminal to accuse a child of witchcraft. The amendment has passed the second reading a</w:t>
      </w:r>
      <w:r w:rsidR="00D54EF5">
        <w:rPr>
          <w:rFonts w:ascii="Tahoma" w:hAnsi="Tahoma" w:cs="Tahoma"/>
          <w:sz w:val="28"/>
          <w:szCs w:val="28"/>
        </w:rPr>
        <w:t>nd we are hopeful for a successful outcome.</w:t>
      </w:r>
    </w:p>
    <w:p w14:paraId="13F96832" w14:textId="77777777" w:rsidR="0068352D" w:rsidRPr="00275FB6" w:rsidRDefault="0068352D" w:rsidP="00B0658A">
      <w:pPr>
        <w:pStyle w:val="ListParagraph"/>
        <w:tabs>
          <w:tab w:val="left" w:pos="-360"/>
        </w:tabs>
        <w:spacing w:before="100" w:beforeAutospacing="1" w:after="100" w:afterAutospacing="1" w:line="360" w:lineRule="auto"/>
        <w:ind w:left="0"/>
        <w:jc w:val="both"/>
        <w:rPr>
          <w:rFonts w:ascii="Tahoma" w:hAnsi="Tahoma" w:cs="Tahoma"/>
          <w:sz w:val="28"/>
          <w:szCs w:val="28"/>
        </w:rPr>
      </w:pPr>
    </w:p>
    <w:p w14:paraId="13F96833" w14:textId="77777777" w:rsidR="00B0658A" w:rsidRPr="00275FB6" w:rsidRDefault="00D54EF5" w:rsidP="00B0658A">
      <w:pPr>
        <w:pStyle w:val="ListParagraph"/>
        <w:tabs>
          <w:tab w:val="left" w:pos="-360"/>
        </w:tabs>
        <w:spacing w:before="100" w:beforeAutospacing="1" w:after="100" w:afterAutospacing="1" w:line="360" w:lineRule="auto"/>
        <w:ind w:left="0"/>
        <w:jc w:val="both"/>
        <w:rPr>
          <w:rFonts w:ascii="Tahoma" w:hAnsi="Tahoma" w:cs="Tahoma"/>
          <w:sz w:val="28"/>
          <w:szCs w:val="28"/>
        </w:rPr>
      </w:pPr>
      <w:r>
        <w:rPr>
          <w:rFonts w:ascii="Tahoma" w:hAnsi="Tahoma" w:cs="Tahoma"/>
          <w:sz w:val="28"/>
          <w:szCs w:val="28"/>
        </w:rPr>
        <w:t>In partnership with UNICEF in 2020 and 2021, we</w:t>
      </w:r>
      <w:r w:rsidR="00B0658A" w:rsidRPr="00275FB6">
        <w:rPr>
          <w:rFonts w:ascii="Tahoma" w:hAnsi="Tahoma" w:cs="Tahoma"/>
          <w:sz w:val="28"/>
          <w:szCs w:val="28"/>
        </w:rPr>
        <w:t xml:space="preserve"> ensured that p</w:t>
      </w:r>
      <w:r w:rsidR="00A040FE" w:rsidRPr="00275FB6">
        <w:rPr>
          <w:rFonts w:ascii="Tahoma" w:hAnsi="Tahoma" w:cs="Tahoma"/>
          <w:sz w:val="28"/>
          <w:szCs w:val="28"/>
        </w:rPr>
        <w:t>olice officers and oth</w:t>
      </w:r>
      <w:r w:rsidR="0068352D" w:rsidRPr="00275FB6">
        <w:rPr>
          <w:rFonts w:ascii="Tahoma" w:hAnsi="Tahoma" w:cs="Tahoma"/>
          <w:sz w:val="28"/>
          <w:szCs w:val="28"/>
        </w:rPr>
        <w:t>er law enforcement agencies</w:t>
      </w:r>
      <w:r w:rsidR="00B0658A" w:rsidRPr="00275FB6">
        <w:rPr>
          <w:rFonts w:ascii="Tahoma" w:hAnsi="Tahoma" w:cs="Tahoma"/>
          <w:sz w:val="28"/>
          <w:szCs w:val="28"/>
        </w:rPr>
        <w:t xml:space="preserve"> in the state</w:t>
      </w:r>
      <w:r w:rsidR="0068352D" w:rsidRPr="00275FB6">
        <w:rPr>
          <w:rFonts w:ascii="Tahoma" w:hAnsi="Tahoma" w:cs="Tahoma"/>
          <w:sz w:val="28"/>
          <w:szCs w:val="28"/>
        </w:rPr>
        <w:t xml:space="preserve"> were</w:t>
      </w:r>
      <w:r w:rsidR="00A040FE" w:rsidRPr="00275FB6">
        <w:rPr>
          <w:rFonts w:ascii="Tahoma" w:hAnsi="Tahoma" w:cs="Tahoma"/>
          <w:sz w:val="28"/>
          <w:szCs w:val="28"/>
        </w:rPr>
        <w:t xml:space="preserve"> trained</w:t>
      </w:r>
      <w:r w:rsidR="00B0658A" w:rsidRPr="00275FB6">
        <w:rPr>
          <w:rFonts w:ascii="Tahoma" w:hAnsi="Tahoma" w:cs="Tahoma"/>
          <w:sz w:val="28"/>
          <w:szCs w:val="28"/>
        </w:rPr>
        <w:t xml:space="preserve">.The program helped to </w:t>
      </w:r>
      <w:r w:rsidR="00A040FE" w:rsidRPr="00275FB6">
        <w:rPr>
          <w:rFonts w:ascii="Tahoma" w:hAnsi="Tahoma" w:cs="Tahoma"/>
          <w:sz w:val="28"/>
          <w:szCs w:val="28"/>
        </w:rPr>
        <w:lastRenderedPageBreak/>
        <w:t>build their capacity to effectively investigate and prosecute cases of child witchcraft branding and molestation.</w:t>
      </w:r>
    </w:p>
    <w:p w14:paraId="13F96834" w14:textId="77777777" w:rsidR="00B0658A" w:rsidRDefault="00B0658A" w:rsidP="00B0658A">
      <w:pPr>
        <w:pStyle w:val="ListParagraph"/>
        <w:tabs>
          <w:tab w:val="left" w:pos="-360"/>
        </w:tabs>
        <w:spacing w:before="100" w:beforeAutospacing="1" w:after="100" w:afterAutospacing="1" w:line="360" w:lineRule="auto"/>
        <w:ind w:left="0"/>
        <w:jc w:val="both"/>
        <w:rPr>
          <w:rFonts w:ascii="Tahoma" w:hAnsi="Tahoma" w:cs="Tahoma"/>
          <w:sz w:val="28"/>
          <w:szCs w:val="28"/>
        </w:rPr>
      </w:pPr>
    </w:p>
    <w:p w14:paraId="13F96835" w14:textId="77777777" w:rsidR="00BC2F9F" w:rsidRPr="00275FB6" w:rsidRDefault="00BC2F9F" w:rsidP="00B0658A">
      <w:pPr>
        <w:pStyle w:val="ListParagraph"/>
        <w:tabs>
          <w:tab w:val="left" w:pos="-360"/>
        </w:tabs>
        <w:spacing w:before="100" w:beforeAutospacing="1" w:after="100" w:afterAutospacing="1" w:line="360" w:lineRule="auto"/>
        <w:ind w:left="0"/>
        <w:jc w:val="both"/>
        <w:rPr>
          <w:rFonts w:ascii="Tahoma" w:hAnsi="Tahoma" w:cs="Tahoma"/>
          <w:sz w:val="28"/>
          <w:szCs w:val="28"/>
        </w:rPr>
      </w:pPr>
    </w:p>
    <w:p w14:paraId="13F96836" w14:textId="77777777" w:rsidR="00F41A05" w:rsidRDefault="00F41A05" w:rsidP="00B0658A">
      <w:pPr>
        <w:spacing w:before="100" w:beforeAutospacing="1" w:after="100" w:afterAutospacing="1" w:line="360" w:lineRule="auto"/>
        <w:jc w:val="both"/>
        <w:rPr>
          <w:rFonts w:ascii="Tahoma" w:eastAsia="Times New Roman" w:hAnsi="Tahoma" w:cs="Tahoma"/>
          <w:b/>
          <w:bCs/>
          <w:sz w:val="24"/>
          <w:szCs w:val="24"/>
        </w:rPr>
      </w:pPr>
    </w:p>
    <w:p w14:paraId="13F96837" w14:textId="77777777" w:rsidR="00F41A05" w:rsidRDefault="00F41A05" w:rsidP="00B0658A">
      <w:pPr>
        <w:spacing w:before="100" w:beforeAutospacing="1" w:after="100" w:afterAutospacing="1" w:line="360" w:lineRule="auto"/>
        <w:jc w:val="both"/>
        <w:rPr>
          <w:rFonts w:ascii="Tahoma" w:eastAsia="Times New Roman" w:hAnsi="Tahoma" w:cs="Tahoma"/>
          <w:b/>
          <w:bCs/>
          <w:sz w:val="24"/>
          <w:szCs w:val="24"/>
        </w:rPr>
      </w:pPr>
    </w:p>
    <w:p w14:paraId="13F96838" w14:textId="77777777" w:rsidR="006C249F" w:rsidRPr="00F41A05" w:rsidRDefault="00B0658A" w:rsidP="00B0658A">
      <w:pPr>
        <w:spacing w:before="100" w:beforeAutospacing="1" w:after="100" w:afterAutospacing="1" w:line="360" w:lineRule="auto"/>
        <w:jc w:val="both"/>
        <w:rPr>
          <w:rFonts w:ascii="Tahoma" w:eastAsia="Times New Roman" w:hAnsi="Tahoma" w:cs="Tahoma"/>
          <w:b/>
          <w:bCs/>
          <w:sz w:val="28"/>
          <w:szCs w:val="28"/>
        </w:rPr>
      </w:pPr>
      <w:r w:rsidRPr="00F41A05">
        <w:rPr>
          <w:rFonts w:ascii="Tahoma" w:eastAsia="Times New Roman" w:hAnsi="Tahoma" w:cs="Tahoma"/>
          <w:b/>
          <w:bCs/>
          <w:sz w:val="28"/>
          <w:szCs w:val="28"/>
        </w:rPr>
        <w:t>M</w:t>
      </w:r>
      <w:r w:rsidR="000311AA" w:rsidRPr="00F41A05">
        <w:rPr>
          <w:rFonts w:ascii="Tahoma" w:eastAsia="Times New Roman" w:hAnsi="Tahoma" w:cs="Tahoma"/>
          <w:b/>
          <w:bCs/>
          <w:sz w:val="28"/>
          <w:szCs w:val="28"/>
        </w:rPr>
        <w:t xml:space="preserve">easures </w:t>
      </w:r>
      <w:r w:rsidRPr="00F41A05">
        <w:rPr>
          <w:rFonts w:ascii="Tahoma" w:eastAsia="Times New Roman" w:hAnsi="Tahoma" w:cs="Tahoma"/>
          <w:b/>
          <w:bCs/>
          <w:sz w:val="28"/>
          <w:szCs w:val="28"/>
        </w:rPr>
        <w:t xml:space="preserve">put in place </w:t>
      </w:r>
      <w:r w:rsidR="000311AA" w:rsidRPr="00F41A05">
        <w:rPr>
          <w:rFonts w:ascii="Tahoma" w:eastAsia="Times New Roman" w:hAnsi="Tahoma" w:cs="Tahoma"/>
          <w:b/>
          <w:bCs/>
          <w:sz w:val="28"/>
          <w:szCs w:val="28"/>
        </w:rPr>
        <w:t>to ensure that no one is deprived of the right to life, liberty or security of person because of religion or belief, and that no one is subjected to torture or other cruel, inhuman or degrading treatment or punishment, or arbitrary arrest or detention on the account of accusations of witchcraft and ritual attacks?</w:t>
      </w:r>
    </w:p>
    <w:p w14:paraId="13F96839" w14:textId="77777777" w:rsidR="00B0658A" w:rsidRPr="00275FB6" w:rsidRDefault="00B0658A" w:rsidP="00B0658A">
      <w:pPr>
        <w:spacing w:before="100" w:beforeAutospacing="1" w:after="100" w:afterAutospacing="1" w:line="360" w:lineRule="auto"/>
        <w:jc w:val="both"/>
        <w:rPr>
          <w:rFonts w:ascii="Tahoma" w:eastAsia="Times New Roman" w:hAnsi="Tahoma" w:cs="Tahoma"/>
          <w:sz w:val="28"/>
          <w:szCs w:val="28"/>
        </w:rPr>
      </w:pPr>
      <w:r w:rsidRPr="00275FB6">
        <w:rPr>
          <w:rFonts w:ascii="Tahoma" w:eastAsia="Times New Roman" w:hAnsi="Tahoma" w:cs="Tahoma"/>
          <w:sz w:val="28"/>
          <w:szCs w:val="28"/>
        </w:rPr>
        <w:t xml:space="preserve">To ensure that we are abreast of any case of Witchcraft Branding in the state, we set </w:t>
      </w:r>
      <w:r w:rsidR="00F24B15">
        <w:rPr>
          <w:rFonts w:ascii="Tahoma" w:eastAsia="Times New Roman" w:hAnsi="Tahoma" w:cs="Tahoma"/>
          <w:sz w:val="28"/>
          <w:szCs w:val="28"/>
        </w:rPr>
        <w:t xml:space="preserve">up </w:t>
      </w:r>
      <w:r w:rsidRPr="00275FB6">
        <w:rPr>
          <w:rFonts w:ascii="Tahoma" w:eastAsia="Times New Roman" w:hAnsi="Tahoma" w:cs="Tahoma"/>
          <w:sz w:val="28"/>
          <w:szCs w:val="28"/>
        </w:rPr>
        <w:t xml:space="preserve">a robust community </w:t>
      </w:r>
      <w:r w:rsidR="00F24B15" w:rsidRPr="00275FB6">
        <w:rPr>
          <w:rFonts w:ascii="Tahoma" w:eastAsia="Times New Roman" w:hAnsi="Tahoma" w:cs="Tahoma"/>
          <w:sz w:val="28"/>
          <w:szCs w:val="28"/>
        </w:rPr>
        <w:t>volunteers’</w:t>
      </w:r>
      <w:r w:rsidR="00F24B15">
        <w:rPr>
          <w:rFonts w:ascii="Tahoma" w:eastAsia="Times New Roman" w:hAnsi="Tahoma" w:cs="Tahoma"/>
          <w:sz w:val="28"/>
          <w:szCs w:val="28"/>
        </w:rPr>
        <w:t xml:space="preserve">system </w:t>
      </w:r>
      <w:r w:rsidRPr="00275FB6">
        <w:rPr>
          <w:rFonts w:ascii="Tahoma" w:eastAsia="Times New Roman" w:hAnsi="Tahoma" w:cs="Tahoma"/>
          <w:sz w:val="28"/>
          <w:szCs w:val="28"/>
        </w:rPr>
        <w:t>in various local communities.With</w:t>
      </w:r>
      <w:r w:rsidR="00F24B15">
        <w:rPr>
          <w:rFonts w:ascii="Tahoma" w:eastAsia="Times New Roman" w:hAnsi="Tahoma" w:cs="Tahoma"/>
          <w:sz w:val="28"/>
          <w:szCs w:val="28"/>
        </w:rPr>
        <w:t xml:space="preserve"> that in place</w:t>
      </w:r>
      <w:r w:rsidRPr="00275FB6">
        <w:rPr>
          <w:rFonts w:ascii="Tahoma" w:eastAsia="Times New Roman" w:hAnsi="Tahoma" w:cs="Tahoma"/>
          <w:sz w:val="28"/>
          <w:szCs w:val="28"/>
        </w:rPr>
        <w:t xml:space="preserve">, </w:t>
      </w:r>
      <w:r w:rsidR="00002DDA" w:rsidRPr="00275FB6">
        <w:rPr>
          <w:rFonts w:ascii="Tahoma" w:eastAsia="Times New Roman" w:hAnsi="Tahoma" w:cs="Tahoma"/>
          <w:sz w:val="28"/>
          <w:szCs w:val="28"/>
        </w:rPr>
        <w:t>we are immediately alerted of any form of punishment or activity pointing to accusations of witchcraft branding.</w:t>
      </w:r>
    </w:p>
    <w:p w14:paraId="13F9683A" w14:textId="77777777" w:rsidR="00BA4278" w:rsidRPr="002D38CB" w:rsidRDefault="00002DDA" w:rsidP="002D38CB">
      <w:pPr>
        <w:spacing w:before="100" w:beforeAutospacing="1" w:after="100" w:afterAutospacing="1" w:line="360" w:lineRule="auto"/>
        <w:jc w:val="both"/>
        <w:rPr>
          <w:rFonts w:ascii="Tahoma" w:eastAsia="Times New Roman" w:hAnsi="Tahoma" w:cs="Tahoma"/>
          <w:sz w:val="28"/>
          <w:szCs w:val="28"/>
        </w:rPr>
      </w:pPr>
      <w:r w:rsidRPr="00275FB6">
        <w:rPr>
          <w:rFonts w:ascii="Tahoma" w:eastAsia="Times New Roman" w:hAnsi="Tahoma" w:cs="Tahoma"/>
          <w:sz w:val="28"/>
          <w:szCs w:val="28"/>
        </w:rPr>
        <w:t xml:space="preserve">When cases are reported to our organization, we conduct our investigation discreetly to confirm the authenticity of the case, when our investigations </w:t>
      </w:r>
      <w:r w:rsidR="00B10D9A" w:rsidRPr="00275FB6">
        <w:rPr>
          <w:rFonts w:ascii="Tahoma" w:eastAsia="Times New Roman" w:hAnsi="Tahoma" w:cs="Tahoma"/>
          <w:sz w:val="28"/>
          <w:szCs w:val="28"/>
        </w:rPr>
        <w:t>prove</w:t>
      </w:r>
      <w:r w:rsidRPr="00275FB6">
        <w:rPr>
          <w:rFonts w:ascii="Tahoma" w:eastAsia="Times New Roman" w:hAnsi="Tahoma" w:cs="Tahoma"/>
          <w:sz w:val="28"/>
          <w:szCs w:val="28"/>
        </w:rPr>
        <w:t xml:space="preserve"> that there is indeed a case of Witchcraft Accusation, we immediately mobilize our team of volunteers alongside the security operatives for an immediate rescue mission of the victims. Afterwards, we write a letter to the police </w:t>
      </w:r>
      <w:r w:rsidR="002942D4" w:rsidRPr="00275FB6">
        <w:rPr>
          <w:rFonts w:ascii="Tahoma" w:eastAsia="Times New Roman" w:hAnsi="Tahoma" w:cs="Tahoma"/>
          <w:sz w:val="28"/>
          <w:szCs w:val="28"/>
        </w:rPr>
        <w:t>alerting them of the case and requesting for an immediate investigation and arrest of the perpetrators.</w:t>
      </w:r>
    </w:p>
    <w:p w14:paraId="13F9683B" w14:textId="77777777" w:rsidR="00A51780" w:rsidRPr="00F41A05" w:rsidRDefault="006040B9" w:rsidP="00BA4278">
      <w:pPr>
        <w:jc w:val="both"/>
        <w:rPr>
          <w:rFonts w:ascii="Tahoma" w:eastAsia="Times New Roman" w:hAnsi="Tahoma" w:cs="Tahoma"/>
          <w:b/>
          <w:bCs/>
          <w:sz w:val="28"/>
          <w:szCs w:val="28"/>
        </w:rPr>
      </w:pPr>
      <w:r w:rsidRPr="00F41A05">
        <w:rPr>
          <w:rFonts w:ascii="Tahoma" w:eastAsia="Times New Roman" w:hAnsi="Tahoma" w:cs="Tahoma"/>
          <w:b/>
          <w:bCs/>
          <w:sz w:val="28"/>
          <w:szCs w:val="28"/>
        </w:rPr>
        <w:t>M</w:t>
      </w:r>
      <w:r w:rsidR="00BA4278" w:rsidRPr="00F41A05">
        <w:rPr>
          <w:rFonts w:ascii="Tahoma" w:eastAsia="Times New Roman" w:hAnsi="Tahoma" w:cs="Tahoma"/>
          <w:b/>
          <w:bCs/>
          <w:sz w:val="28"/>
          <w:szCs w:val="28"/>
        </w:rPr>
        <w:t>easures put in place to ensure equal access to justice, including effective remedy, as well as psychosocial support, rehabilitation and reintegration of survivors?</w:t>
      </w:r>
    </w:p>
    <w:p w14:paraId="13F9683C" w14:textId="77777777" w:rsidR="002D38CB" w:rsidRPr="00EC7C7F" w:rsidRDefault="00BA4278" w:rsidP="00EC7C7F">
      <w:pPr>
        <w:pStyle w:val="ListParagraph"/>
        <w:numPr>
          <w:ilvl w:val="0"/>
          <w:numId w:val="16"/>
        </w:numPr>
        <w:jc w:val="both"/>
        <w:rPr>
          <w:rFonts w:ascii="Tahoma" w:eastAsia="Times New Roman" w:hAnsi="Tahoma" w:cs="Tahoma"/>
          <w:sz w:val="28"/>
          <w:szCs w:val="28"/>
        </w:rPr>
      </w:pPr>
      <w:r w:rsidRPr="00EC7C7F">
        <w:rPr>
          <w:rFonts w:ascii="Tahoma" w:eastAsia="Times New Roman" w:hAnsi="Tahoma" w:cs="Tahoma"/>
          <w:sz w:val="28"/>
          <w:szCs w:val="28"/>
        </w:rPr>
        <w:t xml:space="preserve">When we embark on a rescue mission, our </w:t>
      </w:r>
      <w:r w:rsidR="006040B9" w:rsidRPr="00EC7C7F">
        <w:rPr>
          <w:rFonts w:ascii="Tahoma" w:eastAsia="Times New Roman" w:hAnsi="Tahoma" w:cs="Tahoma"/>
          <w:sz w:val="28"/>
          <w:szCs w:val="28"/>
        </w:rPr>
        <w:t>pursuit</w:t>
      </w:r>
      <w:r w:rsidRPr="00EC7C7F">
        <w:rPr>
          <w:rFonts w:ascii="Tahoma" w:eastAsia="Times New Roman" w:hAnsi="Tahoma" w:cs="Tahoma"/>
          <w:sz w:val="28"/>
          <w:szCs w:val="28"/>
        </w:rPr>
        <w:t xml:space="preserve"> for justice do not end with rescuing the survivor or getting the perpetrator arrested. We have a legal</w:t>
      </w:r>
      <w:r w:rsidR="007809F5">
        <w:rPr>
          <w:rFonts w:ascii="Tahoma" w:eastAsia="Times New Roman" w:hAnsi="Tahoma" w:cs="Tahoma"/>
          <w:sz w:val="28"/>
          <w:szCs w:val="28"/>
        </w:rPr>
        <w:t xml:space="preserve"> team at our</w:t>
      </w:r>
      <w:r w:rsidR="006040B9" w:rsidRPr="00EC7C7F">
        <w:rPr>
          <w:rFonts w:ascii="Tahoma" w:eastAsia="Times New Roman" w:hAnsi="Tahoma" w:cs="Tahoma"/>
          <w:sz w:val="28"/>
          <w:szCs w:val="28"/>
        </w:rPr>
        <w:t xml:space="preserve"> organ</w:t>
      </w:r>
      <w:r w:rsidR="007809F5">
        <w:rPr>
          <w:rFonts w:ascii="Tahoma" w:eastAsia="Times New Roman" w:hAnsi="Tahoma" w:cs="Tahoma"/>
          <w:sz w:val="28"/>
          <w:szCs w:val="28"/>
        </w:rPr>
        <w:t>ization,</w:t>
      </w:r>
      <w:r w:rsidR="006040B9" w:rsidRPr="00EC7C7F">
        <w:rPr>
          <w:rFonts w:ascii="Tahoma" w:eastAsia="Times New Roman" w:hAnsi="Tahoma" w:cs="Tahoma"/>
          <w:sz w:val="28"/>
          <w:szCs w:val="28"/>
        </w:rPr>
        <w:t xml:space="preserve"> </w:t>
      </w:r>
      <w:r w:rsidRPr="00EC7C7F">
        <w:rPr>
          <w:rFonts w:ascii="Tahoma" w:eastAsia="Times New Roman" w:hAnsi="Tahoma" w:cs="Tahoma"/>
          <w:sz w:val="28"/>
          <w:szCs w:val="28"/>
        </w:rPr>
        <w:t>dedicated to fighting for the</w:t>
      </w:r>
      <w:r w:rsidR="007809F5">
        <w:rPr>
          <w:rFonts w:ascii="Tahoma" w:eastAsia="Times New Roman" w:hAnsi="Tahoma" w:cs="Tahoma"/>
          <w:sz w:val="28"/>
          <w:szCs w:val="28"/>
        </w:rPr>
        <w:t xml:space="preserve"> </w:t>
      </w:r>
      <w:r w:rsidRPr="00EC7C7F">
        <w:rPr>
          <w:rFonts w:ascii="Tahoma" w:eastAsia="Times New Roman" w:hAnsi="Tahoma" w:cs="Tahoma"/>
          <w:sz w:val="28"/>
          <w:szCs w:val="28"/>
        </w:rPr>
        <w:t>right</w:t>
      </w:r>
      <w:r w:rsidR="007809F5">
        <w:rPr>
          <w:rFonts w:ascii="Tahoma" w:eastAsia="Times New Roman" w:hAnsi="Tahoma" w:cs="Tahoma"/>
          <w:sz w:val="28"/>
          <w:szCs w:val="28"/>
        </w:rPr>
        <w:t xml:space="preserve">s of women </w:t>
      </w:r>
      <w:r w:rsidR="007809F5">
        <w:rPr>
          <w:rFonts w:ascii="Tahoma" w:eastAsia="Times New Roman" w:hAnsi="Tahoma" w:cs="Tahoma"/>
          <w:sz w:val="28"/>
          <w:szCs w:val="28"/>
        </w:rPr>
        <w:lastRenderedPageBreak/>
        <w:t>and children whom research has proven to be one of the most vulnerable populations to witchcraft accusations and ritual attacks</w:t>
      </w:r>
      <w:r w:rsidRPr="00EC7C7F">
        <w:rPr>
          <w:rFonts w:ascii="Tahoma" w:eastAsia="Times New Roman" w:hAnsi="Tahoma" w:cs="Tahoma"/>
          <w:sz w:val="28"/>
          <w:szCs w:val="28"/>
        </w:rPr>
        <w:t xml:space="preserve">. </w:t>
      </w:r>
      <w:r w:rsidRPr="00EC7C7F">
        <w:rPr>
          <w:rFonts w:ascii="Tahoma" w:hAnsi="Tahoma" w:cs="Tahoma"/>
          <w:color w:val="000000"/>
          <w:sz w:val="28"/>
          <w:szCs w:val="28"/>
        </w:rPr>
        <w:t>The country’s criminal code and 2003 Child Rights Act</w:t>
      </w:r>
      <w:r w:rsidR="007809F5">
        <w:rPr>
          <w:rFonts w:ascii="Tahoma" w:hAnsi="Tahoma" w:cs="Tahoma"/>
          <w:color w:val="000000"/>
          <w:sz w:val="28"/>
          <w:szCs w:val="28"/>
        </w:rPr>
        <w:t>,</w:t>
      </w:r>
      <w:r w:rsidRPr="00EC7C7F">
        <w:rPr>
          <w:rFonts w:ascii="Tahoma" w:hAnsi="Tahoma" w:cs="Tahoma"/>
          <w:color w:val="000000"/>
          <w:sz w:val="28"/>
          <w:szCs w:val="28"/>
        </w:rPr>
        <w:t xml:space="preserve"> outlaw not only degrading treatment but even accusing someone of being a witch</w:t>
      </w:r>
      <w:r w:rsidR="00B10D9A" w:rsidRPr="00EC7C7F">
        <w:rPr>
          <w:rFonts w:ascii="Tahoma" w:hAnsi="Tahoma" w:cs="Tahoma"/>
          <w:color w:val="000000"/>
          <w:sz w:val="28"/>
          <w:szCs w:val="28"/>
        </w:rPr>
        <w:t xml:space="preserve">. </w:t>
      </w:r>
    </w:p>
    <w:p w14:paraId="13F9683D" w14:textId="77777777" w:rsidR="00EC7C7F" w:rsidRPr="00EC7C7F" w:rsidRDefault="00EC7C7F" w:rsidP="00EC7C7F">
      <w:pPr>
        <w:pStyle w:val="ListParagraph"/>
        <w:jc w:val="both"/>
        <w:rPr>
          <w:rFonts w:ascii="Tahoma" w:eastAsia="Times New Roman" w:hAnsi="Tahoma" w:cs="Tahoma"/>
          <w:sz w:val="28"/>
          <w:szCs w:val="28"/>
        </w:rPr>
      </w:pPr>
    </w:p>
    <w:p w14:paraId="13F9683E" w14:textId="77777777" w:rsidR="003C3BFB" w:rsidRPr="007809F5" w:rsidRDefault="00197B26" w:rsidP="007809F5">
      <w:pPr>
        <w:pStyle w:val="ListParagraph"/>
        <w:numPr>
          <w:ilvl w:val="0"/>
          <w:numId w:val="10"/>
        </w:numPr>
        <w:jc w:val="both"/>
        <w:rPr>
          <w:rFonts w:ascii="Tahoma" w:eastAsia="Times New Roman" w:hAnsi="Tahoma" w:cs="Tahoma"/>
          <w:b/>
          <w:bCs/>
          <w:sz w:val="28"/>
          <w:szCs w:val="28"/>
        </w:rPr>
      </w:pPr>
      <w:r w:rsidRPr="00EC7C7F">
        <w:rPr>
          <w:rFonts w:ascii="Tahoma" w:eastAsia="Times New Roman" w:hAnsi="Tahoma" w:cs="Tahoma"/>
          <w:sz w:val="28"/>
          <w:szCs w:val="28"/>
        </w:rPr>
        <w:t xml:space="preserve">We ensure that there </w:t>
      </w:r>
      <w:r w:rsidR="0090403F" w:rsidRPr="00EC7C7F">
        <w:rPr>
          <w:rFonts w:ascii="Tahoma" w:eastAsia="Times New Roman" w:hAnsi="Tahoma" w:cs="Tahoma"/>
          <w:sz w:val="28"/>
          <w:szCs w:val="28"/>
        </w:rPr>
        <w:t>is</w:t>
      </w:r>
      <w:r w:rsidRPr="00EC7C7F">
        <w:rPr>
          <w:rFonts w:ascii="Tahoma" w:eastAsia="Times New Roman" w:hAnsi="Tahoma" w:cs="Tahoma"/>
          <w:sz w:val="28"/>
          <w:szCs w:val="28"/>
        </w:rPr>
        <w:t xml:space="preserve"> adequate accountability framework that goes beyond criminal justice and courts by embarking in policy development that can protect the people</w:t>
      </w:r>
      <w:r w:rsidR="0090403F" w:rsidRPr="00EC7C7F">
        <w:rPr>
          <w:rFonts w:ascii="Tahoma" w:eastAsia="Times New Roman" w:hAnsi="Tahoma" w:cs="Tahoma"/>
          <w:sz w:val="28"/>
          <w:szCs w:val="28"/>
        </w:rPr>
        <w:t>. W</w:t>
      </w:r>
      <w:r w:rsidRPr="00EC7C7F">
        <w:rPr>
          <w:rFonts w:ascii="Tahoma" w:eastAsia="Times New Roman" w:hAnsi="Tahoma" w:cs="Tahoma"/>
          <w:sz w:val="28"/>
          <w:szCs w:val="28"/>
        </w:rPr>
        <w:t xml:space="preserve">e don’t just engage in legal battles, we engage with the </w:t>
      </w:r>
      <w:r w:rsidR="00F41A05" w:rsidRPr="007809F5">
        <w:rPr>
          <w:rFonts w:ascii="Tahoma" w:eastAsia="Times New Roman" w:hAnsi="Tahoma" w:cs="Tahoma"/>
          <w:sz w:val="28"/>
          <w:szCs w:val="28"/>
        </w:rPr>
        <w:t>l</w:t>
      </w:r>
      <w:r w:rsidRPr="007809F5">
        <w:rPr>
          <w:rFonts w:ascii="Tahoma" w:eastAsia="Times New Roman" w:hAnsi="Tahoma" w:cs="Tahoma"/>
          <w:sz w:val="28"/>
          <w:szCs w:val="28"/>
        </w:rPr>
        <w:t xml:space="preserve">egislature to create laws and policies that can address, prevent and reduce human rights violations. Some of which includes the following. </w:t>
      </w:r>
    </w:p>
    <w:p w14:paraId="13F9683F" w14:textId="77777777" w:rsidR="009934C4" w:rsidRPr="004A32D6" w:rsidRDefault="00513738" w:rsidP="004A32D6">
      <w:pPr>
        <w:pStyle w:val="ListParagraph"/>
        <w:numPr>
          <w:ilvl w:val="0"/>
          <w:numId w:val="17"/>
        </w:numPr>
        <w:jc w:val="both"/>
        <w:rPr>
          <w:rFonts w:ascii="Tahoma" w:hAnsi="Tahoma" w:cs="Tahoma"/>
          <w:sz w:val="28"/>
          <w:szCs w:val="28"/>
        </w:rPr>
      </w:pPr>
      <w:r>
        <w:rPr>
          <w:rFonts w:ascii="Tahoma" w:hAnsi="Tahoma" w:cs="Tahoma"/>
          <w:sz w:val="28"/>
          <w:szCs w:val="28"/>
        </w:rPr>
        <w:t>In Partnership with Project Alert, an NGO</w:t>
      </w:r>
      <w:r w:rsidR="004A32D6">
        <w:rPr>
          <w:rFonts w:ascii="Tahoma" w:hAnsi="Tahoma" w:cs="Tahoma"/>
          <w:sz w:val="28"/>
          <w:szCs w:val="28"/>
        </w:rPr>
        <w:t>,</w:t>
      </w:r>
      <w:r>
        <w:rPr>
          <w:rFonts w:ascii="Tahoma" w:hAnsi="Tahoma" w:cs="Tahoma"/>
          <w:sz w:val="28"/>
          <w:szCs w:val="28"/>
        </w:rPr>
        <w:t xml:space="preserve"> we</w:t>
      </w:r>
      <w:r w:rsidR="004A32D6">
        <w:rPr>
          <w:rFonts w:ascii="Tahoma" w:hAnsi="Tahoma" w:cs="Tahoma"/>
          <w:sz w:val="28"/>
          <w:szCs w:val="28"/>
        </w:rPr>
        <w:t xml:space="preserve"> in 2021 facilitated the Disability Rights bill and the Violence Against Persons Prohibition Bill to be si</w:t>
      </w:r>
      <w:r w:rsidR="00E15B6B">
        <w:rPr>
          <w:rFonts w:ascii="Tahoma" w:hAnsi="Tahoma" w:cs="Tahoma"/>
          <w:sz w:val="28"/>
          <w:szCs w:val="28"/>
        </w:rPr>
        <w:t>gned into law</w:t>
      </w:r>
      <w:r w:rsidR="004A32D6">
        <w:rPr>
          <w:rFonts w:ascii="Tahoma" w:hAnsi="Tahoma" w:cs="Tahoma"/>
          <w:sz w:val="28"/>
          <w:szCs w:val="28"/>
        </w:rPr>
        <w:t xml:space="preserve"> in Cross River State.</w:t>
      </w:r>
    </w:p>
    <w:p w14:paraId="13F96840" w14:textId="77777777" w:rsidR="000311AA" w:rsidRPr="00656F87" w:rsidRDefault="00B6173C" w:rsidP="002942D4">
      <w:pPr>
        <w:jc w:val="both"/>
        <w:rPr>
          <w:rFonts w:ascii="Tahoma" w:eastAsia="Times New Roman" w:hAnsi="Tahoma" w:cs="Tahoma"/>
          <w:b/>
          <w:bCs/>
          <w:sz w:val="28"/>
          <w:szCs w:val="28"/>
        </w:rPr>
      </w:pPr>
      <w:r w:rsidRPr="00656F87">
        <w:rPr>
          <w:rFonts w:ascii="Tahoma" w:eastAsia="Times New Roman" w:hAnsi="Tahoma" w:cs="Tahoma"/>
          <w:b/>
          <w:bCs/>
          <w:sz w:val="28"/>
          <w:szCs w:val="28"/>
        </w:rPr>
        <w:t>M</w:t>
      </w:r>
      <w:r w:rsidR="000311AA" w:rsidRPr="00656F87">
        <w:rPr>
          <w:rFonts w:ascii="Tahoma" w:eastAsia="Times New Roman" w:hAnsi="Tahoma" w:cs="Tahoma"/>
          <w:b/>
          <w:bCs/>
          <w:sz w:val="28"/>
          <w:szCs w:val="28"/>
        </w:rPr>
        <w:t>easures put in place to ensure the full, effective and meaningful participation of victims, persons in vulnerable situations, including women, children, persons with disabilities, older persons and persons with albinism, as well as traditional and religious leaders, and faith-based actors in all stages of decision-making processes regarding elaboration and implementation of accountability measures at all levels?</w:t>
      </w:r>
    </w:p>
    <w:p w14:paraId="13F96841" w14:textId="77777777" w:rsidR="00C679A3" w:rsidRPr="00275FB6" w:rsidRDefault="0066696E" w:rsidP="002942D4">
      <w:pPr>
        <w:jc w:val="both"/>
        <w:rPr>
          <w:rFonts w:ascii="Tahoma" w:eastAsia="Times New Roman" w:hAnsi="Tahoma" w:cs="Tahoma"/>
          <w:sz w:val="28"/>
          <w:szCs w:val="28"/>
        </w:rPr>
      </w:pPr>
      <w:r w:rsidRPr="00275FB6">
        <w:rPr>
          <w:rFonts w:ascii="Tahoma" w:eastAsia="Times New Roman" w:hAnsi="Tahoma" w:cs="Tahoma"/>
          <w:sz w:val="28"/>
          <w:szCs w:val="28"/>
        </w:rPr>
        <w:t>Bas</w:t>
      </w:r>
      <w:r w:rsidR="000646F9" w:rsidRPr="00275FB6">
        <w:rPr>
          <w:rFonts w:ascii="Tahoma" w:eastAsia="Times New Roman" w:hAnsi="Tahoma" w:cs="Tahoma"/>
          <w:sz w:val="28"/>
          <w:szCs w:val="28"/>
        </w:rPr>
        <w:t xml:space="preserve">ic Rights </w:t>
      </w:r>
      <w:r w:rsidRPr="00275FB6">
        <w:rPr>
          <w:rFonts w:ascii="Tahoma" w:eastAsia="Times New Roman" w:hAnsi="Tahoma" w:cs="Tahoma"/>
          <w:sz w:val="28"/>
          <w:szCs w:val="28"/>
        </w:rPr>
        <w:t xml:space="preserve">Counsel Initiative ensures that </w:t>
      </w:r>
      <w:r w:rsidR="00E15B6B">
        <w:rPr>
          <w:rFonts w:ascii="Tahoma" w:eastAsia="Times New Roman" w:hAnsi="Tahoma" w:cs="Tahoma"/>
          <w:sz w:val="28"/>
          <w:szCs w:val="28"/>
        </w:rPr>
        <w:t>vulnerable persons</w:t>
      </w:r>
      <w:r w:rsidR="000462A7">
        <w:rPr>
          <w:rFonts w:ascii="Tahoma" w:eastAsia="Times New Roman" w:hAnsi="Tahoma" w:cs="Tahoma"/>
          <w:sz w:val="28"/>
          <w:szCs w:val="28"/>
        </w:rPr>
        <w:t xml:space="preserve"> and other stakeholders</w:t>
      </w:r>
      <w:r w:rsidR="00E15B6B">
        <w:rPr>
          <w:rFonts w:ascii="Tahoma" w:eastAsia="Times New Roman" w:hAnsi="Tahoma" w:cs="Tahoma"/>
          <w:sz w:val="28"/>
          <w:szCs w:val="28"/>
        </w:rPr>
        <w:t xml:space="preserve"> are </w:t>
      </w:r>
      <w:r w:rsidRPr="00275FB6">
        <w:rPr>
          <w:rFonts w:ascii="Tahoma" w:eastAsia="Times New Roman" w:hAnsi="Tahoma" w:cs="Tahoma"/>
          <w:sz w:val="28"/>
          <w:szCs w:val="28"/>
        </w:rPr>
        <w:t xml:space="preserve">carried along during the </w:t>
      </w:r>
      <w:r w:rsidR="00F31238" w:rsidRPr="00275FB6">
        <w:rPr>
          <w:rFonts w:ascii="Tahoma" w:eastAsia="Times New Roman" w:hAnsi="Tahoma" w:cs="Tahoma"/>
          <w:sz w:val="28"/>
          <w:szCs w:val="28"/>
        </w:rPr>
        <w:t>decision-making</w:t>
      </w:r>
      <w:r w:rsidRPr="00275FB6">
        <w:rPr>
          <w:rFonts w:ascii="Tahoma" w:eastAsia="Times New Roman" w:hAnsi="Tahoma" w:cs="Tahoma"/>
          <w:sz w:val="28"/>
          <w:szCs w:val="28"/>
        </w:rPr>
        <w:t xml:space="preserve"> process in regards to</w:t>
      </w:r>
      <w:r w:rsidR="00E15B6B">
        <w:rPr>
          <w:rFonts w:ascii="Tahoma" w:eastAsia="Times New Roman" w:hAnsi="Tahoma" w:cs="Tahoma"/>
          <w:sz w:val="28"/>
          <w:szCs w:val="28"/>
        </w:rPr>
        <w:t xml:space="preserve"> all project planning and implementation</w:t>
      </w:r>
      <w:r w:rsidR="00C679A3" w:rsidRPr="00275FB6">
        <w:rPr>
          <w:rFonts w:ascii="Tahoma" w:eastAsia="Times New Roman" w:hAnsi="Tahoma" w:cs="Tahoma"/>
          <w:sz w:val="28"/>
          <w:szCs w:val="28"/>
        </w:rPr>
        <w:t>.</w:t>
      </w:r>
    </w:p>
    <w:p w14:paraId="13F96842" w14:textId="77777777" w:rsidR="00B6173C" w:rsidRPr="00E15B6B" w:rsidRDefault="00E15B6B" w:rsidP="00E15B6B">
      <w:pPr>
        <w:jc w:val="both"/>
        <w:rPr>
          <w:rFonts w:ascii="Tahoma" w:eastAsia="Times New Roman" w:hAnsi="Tahoma" w:cs="Tahoma"/>
          <w:color w:val="000000"/>
          <w:sz w:val="28"/>
          <w:szCs w:val="28"/>
        </w:rPr>
      </w:pPr>
      <w:r>
        <w:rPr>
          <w:rFonts w:ascii="Tahoma" w:eastAsia="Times New Roman" w:hAnsi="Tahoma" w:cs="Tahoma"/>
          <w:sz w:val="28"/>
          <w:szCs w:val="28"/>
        </w:rPr>
        <w:t>For instance, d</w:t>
      </w:r>
      <w:r w:rsidR="00C679A3" w:rsidRPr="00E15B6B">
        <w:rPr>
          <w:rFonts w:ascii="Tahoma" w:eastAsia="Times New Roman" w:hAnsi="Tahoma" w:cs="Tahoma"/>
          <w:sz w:val="28"/>
          <w:szCs w:val="28"/>
        </w:rPr>
        <w:t xml:space="preserve">uring our </w:t>
      </w:r>
      <w:r w:rsidR="00C679A3" w:rsidRPr="00E15B6B">
        <w:rPr>
          <w:rFonts w:ascii="Tahoma" w:eastAsia="Times New Roman" w:hAnsi="Tahoma" w:cs="Tahoma"/>
          <w:color w:val="000000"/>
          <w:sz w:val="28"/>
          <w:szCs w:val="28"/>
        </w:rPr>
        <w:t>“Combating Witchcraft Branding in Cross State (EWBS) Project which lasted for 24 months, the following persons were actively involved in the process.</w:t>
      </w:r>
    </w:p>
    <w:p w14:paraId="13F96843" w14:textId="77777777" w:rsidR="00EE02E9" w:rsidRPr="00632B2C" w:rsidRDefault="00EE02E9" w:rsidP="00EE02E9">
      <w:pPr>
        <w:pStyle w:val="ListParagraph"/>
        <w:ind w:left="900"/>
        <w:jc w:val="both"/>
        <w:rPr>
          <w:rFonts w:ascii="Tahoma" w:eastAsia="Times New Roman" w:hAnsi="Tahoma" w:cs="Tahoma"/>
          <w:color w:val="000000"/>
          <w:sz w:val="28"/>
          <w:szCs w:val="28"/>
        </w:rPr>
      </w:pPr>
    </w:p>
    <w:p w14:paraId="13F96844" w14:textId="77777777" w:rsidR="000646F9" w:rsidRPr="00275FB6" w:rsidRDefault="000646F9" w:rsidP="00B6173C">
      <w:pPr>
        <w:pStyle w:val="ListParagraph"/>
        <w:numPr>
          <w:ilvl w:val="0"/>
          <w:numId w:val="11"/>
        </w:numPr>
        <w:jc w:val="both"/>
        <w:rPr>
          <w:rFonts w:ascii="Tahoma" w:eastAsia="Times New Roman" w:hAnsi="Tahoma" w:cs="Tahoma"/>
          <w:color w:val="000000"/>
          <w:sz w:val="28"/>
          <w:szCs w:val="28"/>
        </w:rPr>
      </w:pPr>
      <w:r w:rsidRPr="00275FB6">
        <w:rPr>
          <w:rFonts w:ascii="Tahoma" w:hAnsi="Tahoma" w:cs="Tahoma"/>
          <w:sz w:val="28"/>
          <w:szCs w:val="28"/>
        </w:rPr>
        <w:t xml:space="preserve">Traditional </w:t>
      </w:r>
      <w:r w:rsidR="00953604">
        <w:rPr>
          <w:rFonts w:ascii="Tahoma" w:hAnsi="Tahoma" w:cs="Tahoma"/>
          <w:sz w:val="28"/>
          <w:szCs w:val="28"/>
        </w:rPr>
        <w:t>L</w:t>
      </w:r>
      <w:r w:rsidRPr="00275FB6">
        <w:rPr>
          <w:rFonts w:ascii="Tahoma" w:hAnsi="Tahoma" w:cs="Tahoma"/>
          <w:sz w:val="28"/>
          <w:szCs w:val="28"/>
        </w:rPr>
        <w:t>eaders and custodian</w:t>
      </w:r>
      <w:r w:rsidR="00C679A3" w:rsidRPr="00275FB6">
        <w:rPr>
          <w:rFonts w:ascii="Tahoma" w:hAnsi="Tahoma" w:cs="Tahoma"/>
          <w:sz w:val="28"/>
          <w:szCs w:val="28"/>
        </w:rPr>
        <w:t>s of cultural values</w:t>
      </w:r>
    </w:p>
    <w:p w14:paraId="13F96845" w14:textId="77777777" w:rsidR="00A7527B" w:rsidRDefault="000646F9" w:rsidP="00C70FA9">
      <w:pPr>
        <w:pStyle w:val="ListParagraph"/>
        <w:numPr>
          <w:ilvl w:val="0"/>
          <w:numId w:val="11"/>
        </w:numPr>
        <w:jc w:val="both"/>
        <w:rPr>
          <w:rFonts w:ascii="Tahoma" w:hAnsi="Tahoma" w:cs="Tahoma"/>
          <w:sz w:val="28"/>
          <w:szCs w:val="28"/>
        </w:rPr>
      </w:pPr>
      <w:r w:rsidRPr="00A7527B">
        <w:rPr>
          <w:rFonts w:ascii="Tahoma" w:hAnsi="Tahoma" w:cs="Tahoma"/>
          <w:sz w:val="28"/>
          <w:szCs w:val="28"/>
        </w:rPr>
        <w:t xml:space="preserve">Religious </w:t>
      </w:r>
      <w:r w:rsidR="00953604">
        <w:rPr>
          <w:rFonts w:ascii="Tahoma" w:hAnsi="Tahoma" w:cs="Tahoma"/>
          <w:sz w:val="28"/>
          <w:szCs w:val="28"/>
        </w:rPr>
        <w:t>L</w:t>
      </w:r>
      <w:r w:rsidR="007D0263" w:rsidRPr="00A7527B">
        <w:rPr>
          <w:rFonts w:ascii="Tahoma" w:hAnsi="Tahoma" w:cs="Tahoma"/>
          <w:sz w:val="28"/>
          <w:szCs w:val="28"/>
        </w:rPr>
        <w:t>eaders: The</w:t>
      </w:r>
      <w:r w:rsidR="007D0263">
        <w:rPr>
          <w:rFonts w:ascii="Tahoma" w:hAnsi="Tahoma" w:cs="Tahoma"/>
          <w:sz w:val="28"/>
          <w:szCs w:val="28"/>
        </w:rPr>
        <w:t xml:space="preserve">y </w:t>
      </w:r>
      <w:r w:rsidR="00A7527B" w:rsidRPr="00A7527B">
        <w:rPr>
          <w:rFonts w:ascii="Tahoma" w:hAnsi="Tahoma" w:cs="Tahoma"/>
          <w:sz w:val="28"/>
          <w:szCs w:val="28"/>
        </w:rPr>
        <w:t>were encouraged to change their provocative rhetoric around witchcraft and also to act in the best interest of vulnerable children</w:t>
      </w:r>
      <w:r w:rsidR="007D0263">
        <w:rPr>
          <w:rFonts w:ascii="Tahoma" w:hAnsi="Tahoma" w:cs="Tahoma"/>
          <w:sz w:val="28"/>
          <w:szCs w:val="28"/>
        </w:rPr>
        <w:t>, t</w:t>
      </w:r>
      <w:r w:rsidR="00B6173C" w:rsidRPr="00A7527B">
        <w:rPr>
          <w:rFonts w:ascii="Tahoma" w:hAnsi="Tahoma" w:cs="Tahoma"/>
          <w:sz w:val="28"/>
          <w:szCs w:val="28"/>
        </w:rPr>
        <w:t xml:space="preserve">his wasimportant </w:t>
      </w:r>
      <w:r w:rsidRPr="00A7527B">
        <w:rPr>
          <w:rFonts w:ascii="Tahoma" w:hAnsi="Tahoma" w:cs="Tahoma"/>
          <w:sz w:val="28"/>
          <w:szCs w:val="28"/>
        </w:rPr>
        <w:t>as most cases of witchcraft branding are as a result of religious be</w:t>
      </w:r>
      <w:r w:rsidR="00C679A3" w:rsidRPr="00A7527B">
        <w:rPr>
          <w:rFonts w:ascii="Tahoma" w:hAnsi="Tahoma" w:cs="Tahoma"/>
          <w:sz w:val="28"/>
          <w:szCs w:val="28"/>
        </w:rPr>
        <w:t xml:space="preserve">liefs. </w:t>
      </w:r>
    </w:p>
    <w:p w14:paraId="13F96846" w14:textId="77777777" w:rsidR="000646F9" w:rsidRPr="00A7527B" w:rsidRDefault="000646F9" w:rsidP="00C70FA9">
      <w:pPr>
        <w:pStyle w:val="ListParagraph"/>
        <w:numPr>
          <w:ilvl w:val="0"/>
          <w:numId w:val="11"/>
        </w:numPr>
        <w:jc w:val="both"/>
        <w:rPr>
          <w:rFonts w:ascii="Tahoma" w:hAnsi="Tahoma" w:cs="Tahoma"/>
          <w:sz w:val="28"/>
          <w:szCs w:val="28"/>
        </w:rPr>
      </w:pPr>
      <w:r w:rsidRPr="00A7527B">
        <w:rPr>
          <w:rFonts w:ascii="Tahoma" w:hAnsi="Tahoma" w:cs="Tahoma"/>
          <w:sz w:val="28"/>
          <w:szCs w:val="28"/>
        </w:rPr>
        <w:t xml:space="preserve">Social </w:t>
      </w:r>
      <w:r w:rsidR="007D0263">
        <w:rPr>
          <w:rFonts w:ascii="Tahoma" w:hAnsi="Tahoma" w:cs="Tahoma"/>
          <w:sz w:val="28"/>
          <w:szCs w:val="28"/>
        </w:rPr>
        <w:t>i</w:t>
      </w:r>
      <w:r w:rsidRPr="00A7527B">
        <w:rPr>
          <w:rFonts w:ascii="Tahoma" w:hAnsi="Tahoma" w:cs="Tahoma"/>
          <w:sz w:val="28"/>
          <w:szCs w:val="28"/>
        </w:rPr>
        <w:t>nstitutions including schools and other educational institutions.</w:t>
      </w:r>
    </w:p>
    <w:p w14:paraId="13F96847" w14:textId="77777777" w:rsidR="00656F87" w:rsidRDefault="000646F9" w:rsidP="002942D4">
      <w:pPr>
        <w:pStyle w:val="ListParagraph"/>
        <w:numPr>
          <w:ilvl w:val="0"/>
          <w:numId w:val="11"/>
        </w:numPr>
        <w:jc w:val="both"/>
        <w:rPr>
          <w:rFonts w:ascii="Tahoma" w:hAnsi="Tahoma" w:cs="Tahoma"/>
          <w:sz w:val="28"/>
          <w:szCs w:val="28"/>
        </w:rPr>
      </w:pPr>
      <w:r w:rsidRPr="00275FB6">
        <w:rPr>
          <w:rFonts w:ascii="Tahoma" w:hAnsi="Tahoma" w:cs="Tahoma"/>
          <w:sz w:val="28"/>
          <w:szCs w:val="28"/>
        </w:rPr>
        <w:t xml:space="preserve">Government </w:t>
      </w:r>
      <w:r w:rsidR="007D0263">
        <w:rPr>
          <w:rFonts w:ascii="Tahoma" w:hAnsi="Tahoma" w:cs="Tahoma"/>
          <w:sz w:val="28"/>
          <w:szCs w:val="28"/>
        </w:rPr>
        <w:t>i</w:t>
      </w:r>
      <w:r w:rsidRPr="00275FB6">
        <w:rPr>
          <w:rFonts w:ascii="Tahoma" w:hAnsi="Tahoma" w:cs="Tahoma"/>
          <w:sz w:val="28"/>
          <w:szCs w:val="28"/>
        </w:rPr>
        <w:t xml:space="preserve">nstitutions </w:t>
      </w:r>
      <w:r w:rsidR="000462A7">
        <w:rPr>
          <w:rFonts w:ascii="Tahoma" w:hAnsi="Tahoma" w:cs="Tahoma"/>
          <w:sz w:val="28"/>
          <w:szCs w:val="28"/>
        </w:rPr>
        <w:t>such as the Ministries of Social Welfare, Justice, law enforcement agencies and the Judiciary.</w:t>
      </w:r>
    </w:p>
    <w:p w14:paraId="13F96848" w14:textId="77777777" w:rsidR="00E15B6B" w:rsidRDefault="00E15B6B" w:rsidP="002942D4">
      <w:pPr>
        <w:pStyle w:val="ListParagraph"/>
        <w:numPr>
          <w:ilvl w:val="0"/>
          <w:numId w:val="11"/>
        </w:numPr>
        <w:jc w:val="both"/>
        <w:rPr>
          <w:rFonts w:ascii="Tahoma" w:hAnsi="Tahoma" w:cs="Tahoma"/>
          <w:sz w:val="28"/>
          <w:szCs w:val="28"/>
        </w:rPr>
      </w:pPr>
      <w:r>
        <w:rPr>
          <w:rFonts w:ascii="Tahoma" w:hAnsi="Tahoma" w:cs="Tahoma"/>
          <w:sz w:val="28"/>
          <w:szCs w:val="28"/>
        </w:rPr>
        <w:t>Persons with disabilities</w:t>
      </w:r>
    </w:p>
    <w:p w14:paraId="13F96849" w14:textId="77777777" w:rsidR="000462A7" w:rsidRDefault="000462A7" w:rsidP="002942D4">
      <w:pPr>
        <w:pStyle w:val="ListParagraph"/>
        <w:numPr>
          <w:ilvl w:val="0"/>
          <w:numId w:val="11"/>
        </w:numPr>
        <w:jc w:val="both"/>
        <w:rPr>
          <w:rFonts w:ascii="Tahoma" w:hAnsi="Tahoma" w:cs="Tahoma"/>
          <w:sz w:val="28"/>
          <w:szCs w:val="28"/>
        </w:rPr>
      </w:pPr>
      <w:r>
        <w:rPr>
          <w:rFonts w:ascii="Tahoma" w:hAnsi="Tahoma" w:cs="Tahoma"/>
          <w:sz w:val="28"/>
          <w:szCs w:val="28"/>
        </w:rPr>
        <w:t>Women and Children</w:t>
      </w:r>
    </w:p>
    <w:p w14:paraId="13F9684A" w14:textId="77777777" w:rsidR="000646F9" w:rsidRDefault="000646F9" w:rsidP="002942D4">
      <w:pPr>
        <w:pStyle w:val="ListParagraph"/>
        <w:numPr>
          <w:ilvl w:val="0"/>
          <w:numId w:val="11"/>
        </w:numPr>
        <w:jc w:val="both"/>
        <w:rPr>
          <w:rFonts w:ascii="Tahoma" w:hAnsi="Tahoma" w:cs="Tahoma"/>
          <w:sz w:val="28"/>
          <w:szCs w:val="28"/>
        </w:rPr>
      </w:pPr>
      <w:r w:rsidRPr="00656F87">
        <w:rPr>
          <w:rFonts w:ascii="Tahoma" w:hAnsi="Tahoma" w:cs="Tahoma"/>
          <w:sz w:val="28"/>
          <w:szCs w:val="28"/>
        </w:rPr>
        <w:t>O</w:t>
      </w:r>
      <w:r w:rsidR="00E15B6B">
        <w:rPr>
          <w:rFonts w:ascii="Tahoma" w:hAnsi="Tahoma" w:cs="Tahoma"/>
          <w:sz w:val="28"/>
          <w:szCs w:val="28"/>
        </w:rPr>
        <w:t>ther community influencers</w:t>
      </w:r>
      <w:r w:rsidRPr="00656F87">
        <w:rPr>
          <w:rFonts w:ascii="Tahoma" w:hAnsi="Tahoma" w:cs="Tahoma"/>
          <w:sz w:val="28"/>
          <w:szCs w:val="28"/>
        </w:rPr>
        <w:t>.</w:t>
      </w:r>
    </w:p>
    <w:p w14:paraId="13F9684B" w14:textId="77777777" w:rsidR="000311AA" w:rsidRPr="00275FB6" w:rsidRDefault="00DA0B20" w:rsidP="002942D4">
      <w:pPr>
        <w:jc w:val="both"/>
        <w:rPr>
          <w:rFonts w:ascii="Tahoma" w:eastAsia="Times New Roman" w:hAnsi="Tahoma" w:cs="Tahoma"/>
          <w:b/>
          <w:bCs/>
          <w:sz w:val="28"/>
          <w:szCs w:val="28"/>
        </w:rPr>
      </w:pPr>
      <w:r w:rsidRPr="00275FB6">
        <w:rPr>
          <w:rFonts w:ascii="Tahoma" w:eastAsia="Times New Roman" w:hAnsi="Tahoma" w:cs="Tahoma"/>
          <w:b/>
          <w:bCs/>
          <w:sz w:val="28"/>
          <w:szCs w:val="28"/>
        </w:rPr>
        <w:lastRenderedPageBreak/>
        <w:t>Efforts made to ensure e</w:t>
      </w:r>
      <w:r w:rsidR="000311AA" w:rsidRPr="00275FB6">
        <w:rPr>
          <w:rFonts w:ascii="Tahoma" w:eastAsia="Times New Roman" w:hAnsi="Tahoma" w:cs="Tahoma"/>
          <w:b/>
          <w:bCs/>
          <w:sz w:val="28"/>
          <w:szCs w:val="28"/>
        </w:rPr>
        <w:t>ffective protection of all persons, particularly persons in vulnerable situations, inc</w:t>
      </w:r>
      <w:r w:rsidR="00D32D41" w:rsidRPr="00275FB6">
        <w:rPr>
          <w:rFonts w:ascii="Tahoma" w:eastAsia="Times New Roman" w:hAnsi="Tahoma" w:cs="Tahoma"/>
          <w:b/>
          <w:bCs/>
          <w:sz w:val="28"/>
          <w:szCs w:val="28"/>
        </w:rPr>
        <w:t xml:space="preserve">luding women, children, persons </w:t>
      </w:r>
      <w:r w:rsidR="000311AA" w:rsidRPr="00275FB6">
        <w:rPr>
          <w:rFonts w:ascii="Tahoma" w:eastAsia="Times New Roman" w:hAnsi="Tahoma" w:cs="Tahoma"/>
          <w:b/>
          <w:bCs/>
          <w:sz w:val="28"/>
          <w:szCs w:val="28"/>
        </w:rPr>
        <w:t>with disabilities, older persons and persons with albinism</w:t>
      </w:r>
    </w:p>
    <w:p w14:paraId="13F9684C" w14:textId="77777777" w:rsidR="007B52F3" w:rsidRPr="00275FB6" w:rsidRDefault="00C679A3" w:rsidP="002942D4">
      <w:pPr>
        <w:jc w:val="both"/>
        <w:rPr>
          <w:rFonts w:ascii="Tahoma" w:eastAsia="Times New Roman" w:hAnsi="Tahoma" w:cs="Tahoma"/>
          <w:bCs/>
          <w:sz w:val="28"/>
          <w:szCs w:val="28"/>
        </w:rPr>
      </w:pPr>
      <w:r w:rsidRPr="00275FB6">
        <w:rPr>
          <w:rFonts w:ascii="Tahoma" w:eastAsia="Times New Roman" w:hAnsi="Tahoma" w:cs="Tahoma"/>
          <w:bCs/>
          <w:sz w:val="28"/>
          <w:szCs w:val="28"/>
        </w:rPr>
        <w:t xml:space="preserve"> Basic Rights Counsel initiative has been actively involved in the development of policies surrounding children and persons living wit</w:t>
      </w:r>
      <w:r w:rsidR="007B52F3">
        <w:rPr>
          <w:rFonts w:ascii="Tahoma" w:eastAsia="Times New Roman" w:hAnsi="Tahoma" w:cs="Tahoma"/>
          <w:bCs/>
          <w:sz w:val="28"/>
          <w:szCs w:val="28"/>
        </w:rPr>
        <w:t>h disabilities</w:t>
      </w:r>
      <w:r w:rsidRPr="00275FB6">
        <w:rPr>
          <w:rFonts w:ascii="Tahoma" w:eastAsia="Times New Roman" w:hAnsi="Tahoma" w:cs="Tahoma"/>
          <w:bCs/>
          <w:sz w:val="28"/>
          <w:szCs w:val="28"/>
        </w:rPr>
        <w:t>.</w:t>
      </w:r>
      <w:r w:rsidR="007B52F3">
        <w:rPr>
          <w:rFonts w:ascii="Tahoma" w:eastAsia="Times New Roman" w:hAnsi="Tahoma" w:cs="Tahoma"/>
          <w:bCs/>
          <w:sz w:val="28"/>
          <w:szCs w:val="28"/>
        </w:rPr>
        <w:t>Below are policies and partnership aimed at ensuring the protection of persons in vulnerable situations.</w:t>
      </w:r>
    </w:p>
    <w:p w14:paraId="13F9684D" w14:textId="77777777" w:rsidR="00DA0B20" w:rsidRPr="00275FB6" w:rsidRDefault="00DA0B20" w:rsidP="00DA0B20">
      <w:pPr>
        <w:pStyle w:val="ListParagraph"/>
        <w:numPr>
          <w:ilvl w:val="0"/>
          <w:numId w:val="10"/>
        </w:numPr>
        <w:jc w:val="both"/>
        <w:rPr>
          <w:rFonts w:ascii="Tahoma" w:hAnsi="Tahoma" w:cs="Tahoma"/>
          <w:sz w:val="28"/>
          <w:szCs w:val="28"/>
        </w:rPr>
      </w:pPr>
      <w:r w:rsidRPr="00275FB6">
        <w:rPr>
          <w:rFonts w:ascii="Tahoma" w:hAnsi="Tahoma" w:cs="Tahoma"/>
          <w:sz w:val="28"/>
          <w:szCs w:val="28"/>
        </w:rPr>
        <w:t>Partnership with Project Alert for a research on Gender Based Violence and Women with Disabilities in Cross River and Akwa Ibom States.</w:t>
      </w:r>
    </w:p>
    <w:p w14:paraId="13F9684E" w14:textId="77777777" w:rsidR="000866DD" w:rsidRPr="00275FB6" w:rsidRDefault="000866DD" w:rsidP="00DA0B20">
      <w:pPr>
        <w:pStyle w:val="ListParagraph"/>
        <w:numPr>
          <w:ilvl w:val="0"/>
          <w:numId w:val="10"/>
        </w:numPr>
        <w:jc w:val="both"/>
        <w:rPr>
          <w:rFonts w:ascii="Tahoma" w:hAnsi="Tahoma" w:cs="Tahoma"/>
          <w:sz w:val="28"/>
          <w:szCs w:val="28"/>
        </w:rPr>
      </w:pPr>
      <w:r w:rsidRPr="00275FB6">
        <w:rPr>
          <w:rFonts w:ascii="Tahoma" w:hAnsi="Tahoma" w:cs="Tahoma"/>
          <w:sz w:val="28"/>
          <w:szCs w:val="28"/>
        </w:rPr>
        <w:t xml:space="preserve">In </w:t>
      </w:r>
      <w:r w:rsidR="00A74FE1" w:rsidRPr="00275FB6">
        <w:rPr>
          <w:rFonts w:ascii="Tahoma" w:hAnsi="Tahoma" w:cs="Tahoma"/>
          <w:sz w:val="28"/>
          <w:szCs w:val="28"/>
        </w:rPr>
        <w:t xml:space="preserve">October 2021, our organization participated a legislative advocacy aimed at sensitizing and engaging key legislators on the issue of violence against persons living with disabilities.  </w:t>
      </w:r>
    </w:p>
    <w:p w14:paraId="13F9684F" w14:textId="77777777" w:rsidR="000866DD" w:rsidRPr="00275FB6" w:rsidRDefault="000866DD" w:rsidP="000866DD">
      <w:pPr>
        <w:pStyle w:val="ListParagraph"/>
        <w:numPr>
          <w:ilvl w:val="0"/>
          <w:numId w:val="10"/>
        </w:numPr>
        <w:jc w:val="both"/>
        <w:rPr>
          <w:rFonts w:ascii="Tahoma" w:hAnsi="Tahoma" w:cs="Tahoma"/>
          <w:sz w:val="28"/>
          <w:szCs w:val="28"/>
        </w:rPr>
      </w:pPr>
      <w:r w:rsidRPr="00275FB6">
        <w:rPr>
          <w:rFonts w:ascii="Tahoma" w:hAnsi="Tahoma" w:cs="Tahoma"/>
          <w:sz w:val="28"/>
          <w:szCs w:val="28"/>
        </w:rPr>
        <w:t>In June</w:t>
      </w:r>
      <w:r w:rsidR="000D7EFF" w:rsidRPr="00275FB6">
        <w:rPr>
          <w:rFonts w:ascii="Tahoma" w:hAnsi="Tahoma" w:cs="Tahoma"/>
          <w:sz w:val="28"/>
          <w:szCs w:val="28"/>
        </w:rPr>
        <w:t>, 2022, Basic Rights Counsel Initiative organized its annual conference with support from Safe Child Africa. This event drew key actors from Cross River State and Akwa Ibom who were all concerned on suing for an end to Witchcraft Branding and all forms of child abuse within the sta</w:t>
      </w:r>
      <w:r w:rsidRPr="00275FB6">
        <w:rPr>
          <w:rFonts w:ascii="Tahoma" w:hAnsi="Tahoma" w:cs="Tahoma"/>
          <w:sz w:val="28"/>
          <w:szCs w:val="28"/>
        </w:rPr>
        <w:t>te.</w:t>
      </w:r>
    </w:p>
    <w:p w14:paraId="13F96850" w14:textId="77777777" w:rsidR="000866DD" w:rsidRPr="00275FB6" w:rsidRDefault="000866DD" w:rsidP="000866DD">
      <w:pPr>
        <w:pStyle w:val="ListParagraph"/>
        <w:numPr>
          <w:ilvl w:val="0"/>
          <w:numId w:val="10"/>
        </w:numPr>
        <w:jc w:val="both"/>
        <w:rPr>
          <w:rFonts w:ascii="Tahoma" w:hAnsi="Tahoma" w:cs="Tahoma"/>
          <w:sz w:val="28"/>
          <w:szCs w:val="28"/>
        </w:rPr>
      </w:pPr>
      <w:r w:rsidRPr="00275FB6">
        <w:rPr>
          <w:rFonts w:ascii="Tahoma" w:eastAsia="Times New Roman" w:hAnsi="Tahoma" w:cs="Tahoma"/>
          <w:sz w:val="28"/>
          <w:szCs w:val="28"/>
        </w:rPr>
        <w:t xml:space="preserve"> In March 2022, Basic Rights Counsel Initiative paid an advocacy visit to the Cross-River State Council of Traditional Rulers in Calabar. The advocacy visit was aimed at sensitizing the traditional custodians on the increasing number of ritual killings, abandonment and witchcraft branding of children. This visit was sponsored by Safe child Africa. </w:t>
      </w:r>
    </w:p>
    <w:p w14:paraId="13F96851" w14:textId="77777777" w:rsidR="000866DD" w:rsidRPr="00275FB6" w:rsidRDefault="000866DD" w:rsidP="000866DD">
      <w:pPr>
        <w:pStyle w:val="ListParagraph"/>
        <w:jc w:val="both"/>
        <w:rPr>
          <w:rFonts w:ascii="Tahoma" w:hAnsi="Tahoma" w:cs="Tahoma"/>
          <w:sz w:val="28"/>
          <w:szCs w:val="28"/>
        </w:rPr>
      </w:pPr>
    </w:p>
    <w:p w14:paraId="13F96852" w14:textId="77777777" w:rsidR="00DA0B20" w:rsidRPr="00275FB6" w:rsidRDefault="00960CF1" w:rsidP="002942D4">
      <w:pPr>
        <w:jc w:val="both"/>
        <w:rPr>
          <w:rFonts w:ascii="Tahoma" w:eastAsia="Times New Roman" w:hAnsi="Tahoma" w:cs="Tahoma"/>
          <w:b/>
          <w:bCs/>
          <w:sz w:val="28"/>
          <w:szCs w:val="28"/>
        </w:rPr>
      </w:pPr>
      <w:r>
        <w:rPr>
          <w:rFonts w:ascii="Tahoma" w:eastAsia="Times New Roman" w:hAnsi="Tahoma" w:cs="Tahoma"/>
          <w:b/>
          <w:bCs/>
          <w:sz w:val="28"/>
          <w:szCs w:val="28"/>
        </w:rPr>
        <w:t>M</w:t>
      </w:r>
      <w:r w:rsidR="0045011E" w:rsidRPr="00275FB6">
        <w:rPr>
          <w:rFonts w:ascii="Tahoma" w:eastAsia="Times New Roman" w:hAnsi="Tahoma" w:cs="Tahoma"/>
          <w:b/>
          <w:bCs/>
          <w:sz w:val="28"/>
          <w:szCs w:val="28"/>
        </w:rPr>
        <w:t>easures</w:t>
      </w:r>
      <w:r>
        <w:rPr>
          <w:rFonts w:ascii="Tahoma" w:eastAsia="Times New Roman" w:hAnsi="Tahoma" w:cs="Tahoma"/>
          <w:b/>
          <w:bCs/>
          <w:sz w:val="28"/>
          <w:szCs w:val="28"/>
        </w:rPr>
        <w:t xml:space="preserve"> put in place</w:t>
      </w:r>
      <w:r w:rsidR="0045011E" w:rsidRPr="00275FB6">
        <w:rPr>
          <w:rFonts w:ascii="Tahoma" w:eastAsia="Times New Roman" w:hAnsi="Tahoma" w:cs="Tahoma"/>
          <w:b/>
          <w:bCs/>
          <w:sz w:val="28"/>
          <w:szCs w:val="28"/>
        </w:rPr>
        <w:t xml:space="preserve"> to prevent widespread discrimination, stigma, social exclusion and forced displacement experienced as a result of witchcraft accusations and ritual attacks</w:t>
      </w:r>
      <w:r>
        <w:rPr>
          <w:rFonts w:ascii="Tahoma" w:eastAsia="Times New Roman" w:hAnsi="Tahoma" w:cs="Tahoma"/>
          <w:b/>
          <w:bCs/>
          <w:sz w:val="28"/>
          <w:szCs w:val="28"/>
        </w:rPr>
        <w:t>.</w:t>
      </w:r>
    </w:p>
    <w:p w14:paraId="13F96853" w14:textId="77777777" w:rsidR="00166212" w:rsidRDefault="00166212" w:rsidP="002942D4">
      <w:pPr>
        <w:jc w:val="both"/>
        <w:rPr>
          <w:rFonts w:ascii="Tahoma" w:eastAsia="Times New Roman" w:hAnsi="Tahoma" w:cs="Tahoma"/>
          <w:sz w:val="28"/>
          <w:szCs w:val="28"/>
        </w:rPr>
      </w:pPr>
      <w:r w:rsidRPr="00275FB6">
        <w:rPr>
          <w:rFonts w:ascii="Tahoma" w:eastAsia="Times New Roman" w:hAnsi="Tahoma" w:cs="Tahoma"/>
          <w:sz w:val="28"/>
          <w:szCs w:val="28"/>
        </w:rPr>
        <w:t xml:space="preserve">We conduct </w:t>
      </w:r>
      <w:r w:rsidR="00DD0FFA" w:rsidRPr="00275FB6">
        <w:rPr>
          <w:rFonts w:ascii="Tahoma" w:eastAsia="Times New Roman" w:hAnsi="Tahoma" w:cs="Tahoma"/>
          <w:sz w:val="28"/>
          <w:szCs w:val="28"/>
        </w:rPr>
        <w:t xml:space="preserve">routine sensitization and this has helped a great deal in preventing social exclusion and stigmatization. In some rare cases where we are notified of </w:t>
      </w:r>
      <w:r w:rsidR="00624A8B" w:rsidRPr="00275FB6">
        <w:rPr>
          <w:rFonts w:ascii="Tahoma" w:eastAsia="Times New Roman" w:hAnsi="Tahoma" w:cs="Tahoma"/>
          <w:sz w:val="28"/>
          <w:szCs w:val="28"/>
        </w:rPr>
        <w:t>forced displacement and discrimination, our legal wing immediately swings into action to resolve it legally. (This is usually the last resort)</w:t>
      </w:r>
      <w:r w:rsidR="00E4194E">
        <w:rPr>
          <w:rFonts w:ascii="Tahoma" w:eastAsia="Times New Roman" w:hAnsi="Tahoma" w:cs="Tahoma"/>
          <w:sz w:val="28"/>
          <w:szCs w:val="28"/>
        </w:rPr>
        <w:t>.</w:t>
      </w:r>
    </w:p>
    <w:p w14:paraId="13F96854" w14:textId="77777777" w:rsidR="00E4194E" w:rsidRPr="00275FB6" w:rsidRDefault="00E4194E" w:rsidP="002942D4">
      <w:pPr>
        <w:jc w:val="both"/>
        <w:rPr>
          <w:rFonts w:ascii="Tahoma" w:eastAsia="Times New Roman" w:hAnsi="Tahoma" w:cs="Tahoma"/>
          <w:sz w:val="28"/>
          <w:szCs w:val="28"/>
        </w:rPr>
      </w:pPr>
    </w:p>
    <w:p w14:paraId="13F96855" w14:textId="77777777" w:rsidR="00624A8B" w:rsidRPr="00275FB6" w:rsidRDefault="00624A8B" w:rsidP="002942D4">
      <w:pPr>
        <w:jc w:val="both"/>
        <w:rPr>
          <w:rFonts w:ascii="Tahoma" w:eastAsia="Times New Roman" w:hAnsi="Tahoma" w:cs="Tahoma"/>
          <w:sz w:val="28"/>
          <w:szCs w:val="28"/>
        </w:rPr>
      </w:pPr>
    </w:p>
    <w:p w14:paraId="13F96856" w14:textId="77777777" w:rsidR="00E4194E" w:rsidRDefault="00E4194E" w:rsidP="002942D4">
      <w:pPr>
        <w:jc w:val="both"/>
        <w:rPr>
          <w:rFonts w:ascii="Tahoma" w:eastAsia="Times New Roman" w:hAnsi="Tahoma" w:cs="Tahoma"/>
          <w:b/>
          <w:bCs/>
          <w:sz w:val="28"/>
          <w:szCs w:val="28"/>
        </w:rPr>
      </w:pPr>
    </w:p>
    <w:p w14:paraId="13F96857" w14:textId="77777777" w:rsidR="00E4194E" w:rsidRDefault="00E4194E" w:rsidP="002942D4">
      <w:pPr>
        <w:jc w:val="both"/>
        <w:rPr>
          <w:rFonts w:ascii="Tahoma" w:eastAsia="Times New Roman" w:hAnsi="Tahoma" w:cs="Tahoma"/>
          <w:b/>
          <w:bCs/>
          <w:sz w:val="28"/>
          <w:szCs w:val="28"/>
        </w:rPr>
      </w:pPr>
    </w:p>
    <w:p w14:paraId="13F96858" w14:textId="77777777" w:rsidR="00624A8B" w:rsidRPr="00275FB6" w:rsidRDefault="00E4194E" w:rsidP="002942D4">
      <w:pPr>
        <w:jc w:val="both"/>
        <w:rPr>
          <w:rFonts w:ascii="Tahoma" w:eastAsia="Times New Roman" w:hAnsi="Tahoma" w:cs="Tahoma"/>
          <w:b/>
          <w:bCs/>
          <w:sz w:val="28"/>
          <w:szCs w:val="28"/>
        </w:rPr>
      </w:pPr>
      <w:r>
        <w:rPr>
          <w:rFonts w:ascii="Tahoma" w:eastAsia="Times New Roman" w:hAnsi="Tahoma" w:cs="Tahoma"/>
          <w:b/>
          <w:bCs/>
          <w:sz w:val="28"/>
          <w:szCs w:val="28"/>
        </w:rPr>
        <w:t>Measures put in place</w:t>
      </w:r>
      <w:r w:rsidR="00624A8B" w:rsidRPr="00275FB6">
        <w:rPr>
          <w:rFonts w:ascii="Tahoma" w:eastAsia="Times New Roman" w:hAnsi="Tahoma" w:cs="Tahoma"/>
          <w:b/>
          <w:bCs/>
          <w:sz w:val="28"/>
          <w:szCs w:val="28"/>
        </w:rPr>
        <w:t xml:space="preserve"> including safe shelters, psychosocial support and rehabilitation services </w:t>
      </w:r>
      <w:r w:rsidR="00960CF1">
        <w:rPr>
          <w:rFonts w:ascii="Tahoma" w:eastAsia="Times New Roman" w:hAnsi="Tahoma" w:cs="Tahoma"/>
          <w:b/>
          <w:bCs/>
          <w:sz w:val="28"/>
          <w:szCs w:val="28"/>
        </w:rPr>
        <w:t xml:space="preserve">that </w:t>
      </w:r>
      <w:r w:rsidR="00624A8B" w:rsidRPr="00275FB6">
        <w:rPr>
          <w:rFonts w:ascii="Tahoma" w:eastAsia="Times New Roman" w:hAnsi="Tahoma" w:cs="Tahoma"/>
          <w:b/>
          <w:bCs/>
          <w:sz w:val="28"/>
          <w:szCs w:val="28"/>
        </w:rPr>
        <w:t xml:space="preserve">have </w:t>
      </w:r>
      <w:r w:rsidR="00960CF1">
        <w:rPr>
          <w:rFonts w:ascii="Tahoma" w:eastAsia="Times New Roman" w:hAnsi="Tahoma" w:cs="Tahoma"/>
          <w:b/>
          <w:bCs/>
          <w:sz w:val="28"/>
          <w:szCs w:val="28"/>
        </w:rPr>
        <w:t xml:space="preserve">been </w:t>
      </w:r>
      <w:r w:rsidR="00624A8B" w:rsidRPr="00275FB6">
        <w:rPr>
          <w:rFonts w:ascii="Tahoma" w:eastAsia="Times New Roman" w:hAnsi="Tahoma" w:cs="Tahoma"/>
          <w:b/>
          <w:bCs/>
          <w:sz w:val="28"/>
          <w:szCs w:val="28"/>
        </w:rPr>
        <w:t xml:space="preserve">undertaken to ensure effective </w:t>
      </w:r>
      <w:r w:rsidR="00624A8B" w:rsidRPr="00275FB6">
        <w:rPr>
          <w:rFonts w:ascii="Tahoma" w:eastAsia="Times New Roman" w:hAnsi="Tahoma" w:cs="Tahoma"/>
          <w:b/>
          <w:bCs/>
          <w:sz w:val="28"/>
          <w:szCs w:val="28"/>
        </w:rPr>
        <w:lastRenderedPageBreak/>
        <w:t>protection of victims of human rights violations rooted in harmful practices related to accusations of witchcraft and ritual attacks</w:t>
      </w:r>
      <w:r w:rsidR="00960CF1">
        <w:rPr>
          <w:rFonts w:ascii="Tahoma" w:eastAsia="Times New Roman" w:hAnsi="Tahoma" w:cs="Tahoma"/>
          <w:b/>
          <w:bCs/>
          <w:sz w:val="28"/>
          <w:szCs w:val="28"/>
        </w:rPr>
        <w:t>.</w:t>
      </w:r>
    </w:p>
    <w:p w14:paraId="13F96859" w14:textId="77777777" w:rsidR="00D67477" w:rsidRPr="00275FB6" w:rsidRDefault="00086D4E" w:rsidP="00275FB6">
      <w:pPr>
        <w:jc w:val="both"/>
        <w:rPr>
          <w:rFonts w:ascii="Tahoma" w:eastAsia="Times New Roman" w:hAnsi="Tahoma" w:cs="Tahoma"/>
          <w:sz w:val="28"/>
          <w:szCs w:val="28"/>
        </w:rPr>
      </w:pPr>
      <w:r w:rsidRPr="00275FB6">
        <w:rPr>
          <w:rFonts w:ascii="Tahoma" w:eastAsia="Times New Roman" w:hAnsi="Tahoma" w:cs="Tahoma"/>
          <w:sz w:val="28"/>
          <w:szCs w:val="28"/>
        </w:rPr>
        <w:t xml:space="preserve">In other for the children we rescue not to end up on the street, </w:t>
      </w:r>
      <w:r w:rsidR="00036D04" w:rsidRPr="00275FB6">
        <w:rPr>
          <w:rFonts w:ascii="Tahoma" w:eastAsia="Times New Roman" w:hAnsi="Tahoma" w:cs="Tahoma"/>
          <w:sz w:val="28"/>
          <w:szCs w:val="28"/>
        </w:rPr>
        <w:t>we established an</w:t>
      </w:r>
      <w:r w:rsidRPr="00275FB6">
        <w:rPr>
          <w:rFonts w:ascii="Tahoma" w:eastAsia="Times New Roman" w:hAnsi="Tahoma" w:cs="Tahoma"/>
          <w:sz w:val="28"/>
          <w:szCs w:val="28"/>
        </w:rPr>
        <w:t xml:space="preserve"> Emergency Accommodation Shelter</w:t>
      </w:r>
      <w:r w:rsidR="00D67477" w:rsidRPr="00275FB6">
        <w:rPr>
          <w:rFonts w:ascii="Tahoma" w:hAnsi="Tahoma" w:cs="Tahoma"/>
          <w:sz w:val="28"/>
          <w:szCs w:val="28"/>
        </w:rPr>
        <w:t>/</w:t>
      </w:r>
      <w:r w:rsidRPr="00275FB6">
        <w:rPr>
          <w:rFonts w:ascii="Tahoma" w:hAnsi="Tahoma" w:cs="Tahoma"/>
          <w:sz w:val="28"/>
          <w:szCs w:val="28"/>
        </w:rPr>
        <w:t>Foster Care</w:t>
      </w:r>
      <w:r w:rsidR="00275FB6">
        <w:rPr>
          <w:rFonts w:ascii="Tahoma" w:hAnsi="Tahoma" w:cs="Tahoma"/>
          <w:sz w:val="28"/>
          <w:szCs w:val="28"/>
        </w:rPr>
        <w:t>:</w:t>
      </w:r>
    </w:p>
    <w:p w14:paraId="13F9685A" w14:textId="77777777" w:rsidR="00017289" w:rsidRPr="00F67AFA" w:rsidRDefault="00D67477" w:rsidP="00F67AFA">
      <w:pPr>
        <w:pStyle w:val="ListParagraph"/>
        <w:numPr>
          <w:ilvl w:val="0"/>
          <w:numId w:val="14"/>
        </w:numPr>
        <w:jc w:val="both"/>
        <w:rPr>
          <w:rFonts w:ascii="Tahoma" w:eastAsia="Times New Roman" w:hAnsi="Tahoma" w:cs="Tahoma"/>
          <w:sz w:val="28"/>
          <w:szCs w:val="28"/>
        </w:rPr>
      </w:pPr>
      <w:r w:rsidRPr="00017289">
        <w:rPr>
          <w:rFonts w:ascii="Tahoma" w:hAnsi="Tahoma" w:cs="Tahoma"/>
          <w:b/>
          <w:bCs/>
          <w:sz w:val="28"/>
          <w:szCs w:val="28"/>
        </w:rPr>
        <w:t>Emergency Accommodation Shelter</w:t>
      </w:r>
      <w:r w:rsidR="00017289">
        <w:rPr>
          <w:rFonts w:ascii="Tahoma" w:hAnsi="Tahoma" w:cs="Tahoma"/>
          <w:sz w:val="28"/>
          <w:szCs w:val="28"/>
        </w:rPr>
        <w:t xml:space="preserve">: This </w:t>
      </w:r>
      <w:r w:rsidRPr="00275FB6">
        <w:rPr>
          <w:rFonts w:ascii="Tahoma" w:hAnsi="Tahoma" w:cs="Tahoma"/>
          <w:sz w:val="28"/>
          <w:szCs w:val="28"/>
        </w:rPr>
        <w:t xml:space="preserve">was </w:t>
      </w:r>
      <w:r w:rsidR="00017289">
        <w:rPr>
          <w:rFonts w:ascii="Tahoma" w:hAnsi="Tahoma" w:cs="Tahoma"/>
          <w:sz w:val="28"/>
          <w:szCs w:val="28"/>
        </w:rPr>
        <w:t xml:space="preserve">established in April 2017 </w:t>
      </w:r>
      <w:r w:rsidRPr="00275FB6">
        <w:rPr>
          <w:rFonts w:ascii="Tahoma" w:hAnsi="Tahoma" w:cs="Tahoma"/>
          <w:sz w:val="28"/>
          <w:szCs w:val="28"/>
        </w:rPr>
        <w:t>with the intention of providing short-term accommodation for children who would otherwise be forced to live on the streets. This is in hope that a more permanent and long</w:t>
      </w:r>
      <w:r w:rsidR="00E35D59">
        <w:rPr>
          <w:rFonts w:ascii="Tahoma" w:hAnsi="Tahoma" w:cs="Tahoma"/>
          <w:sz w:val="28"/>
          <w:szCs w:val="28"/>
        </w:rPr>
        <w:t>er</w:t>
      </w:r>
      <w:r w:rsidRPr="00275FB6">
        <w:rPr>
          <w:rFonts w:ascii="Tahoma" w:hAnsi="Tahoma" w:cs="Tahoma"/>
          <w:sz w:val="28"/>
          <w:szCs w:val="28"/>
        </w:rPr>
        <w:t xml:space="preserve">-term solution will be found for the children within the stipulated period. </w:t>
      </w:r>
      <w:r w:rsidR="00275FB6" w:rsidRPr="00F67AFA">
        <w:rPr>
          <w:rFonts w:ascii="Tahoma" w:hAnsi="Tahoma" w:cs="Tahoma"/>
          <w:sz w:val="28"/>
          <w:szCs w:val="28"/>
        </w:rPr>
        <w:t>The idea was that the children would be re-integrated or re-united with their families or secure foster care placement</w:t>
      </w:r>
      <w:r w:rsidR="00F67AFA" w:rsidRPr="00F67AFA">
        <w:rPr>
          <w:rFonts w:ascii="Tahoma" w:hAnsi="Tahoma" w:cs="Tahoma"/>
          <w:sz w:val="28"/>
          <w:szCs w:val="28"/>
        </w:rPr>
        <w:t>.</w:t>
      </w:r>
    </w:p>
    <w:p w14:paraId="13F9685B" w14:textId="77777777" w:rsidR="00D67477" w:rsidRPr="00E35D59" w:rsidRDefault="00FC7FB9" w:rsidP="00E35D59">
      <w:pPr>
        <w:ind w:left="630" w:hanging="360"/>
        <w:jc w:val="both"/>
        <w:rPr>
          <w:rFonts w:ascii="Tahoma" w:hAnsi="Tahoma" w:cs="Tahoma"/>
          <w:sz w:val="28"/>
          <w:szCs w:val="28"/>
        </w:rPr>
      </w:pPr>
      <w:r>
        <w:rPr>
          <w:rFonts w:ascii="Tahoma" w:hAnsi="Tahoma" w:cs="Tahoma"/>
          <w:sz w:val="28"/>
          <w:szCs w:val="28"/>
        </w:rPr>
        <w:t>So far, a total of about 10</w:t>
      </w:r>
      <w:r w:rsidR="00D67477" w:rsidRPr="00275FB6">
        <w:rPr>
          <w:rFonts w:ascii="Tahoma" w:hAnsi="Tahoma" w:cs="Tahoma"/>
          <w:sz w:val="28"/>
          <w:szCs w:val="28"/>
        </w:rPr>
        <w:t>3 children have passed through the shelter. We have been able to re-unite them back to their family or given them out to Foster care givers approved by government</w:t>
      </w:r>
      <w:r w:rsidR="00017289">
        <w:rPr>
          <w:rFonts w:ascii="Tahoma" w:hAnsi="Tahoma" w:cs="Tahoma"/>
          <w:sz w:val="28"/>
          <w:szCs w:val="28"/>
        </w:rPr>
        <w:t xml:space="preserve">. </w:t>
      </w:r>
      <w:r w:rsidR="00D67477" w:rsidRPr="00275FB6">
        <w:rPr>
          <w:rFonts w:ascii="Tahoma" w:hAnsi="Tahoma" w:cs="Tahoma"/>
          <w:sz w:val="28"/>
          <w:szCs w:val="28"/>
        </w:rPr>
        <w:t>We also help children whose parents are alive but do not have the economic capacity to provide for their children needs and no relatives are willing to take care of them</w:t>
      </w:r>
      <w:r w:rsidR="00275FB6" w:rsidRPr="00275FB6">
        <w:rPr>
          <w:rFonts w:ascii="Tahoma" w:hAnsi="Tahoma" w:cs="Tahoma"/>
          <w:sz w:val="28"/>
          <w:szCs w:val="28"/>
        </w:rPr>
        <w:t>.</w:t>
      </w:r>
    </w:p>
    <w:p w14:paraId="13F9685C" w14:textId="77777777" w:rsidR="00017289" w:rsidRDefault="00017289" w:rsidP="00275FB6">
      <w:pPr>
        <w:pStyle w:val="ListParagraph"/>
        <w:jc w:val="both"/>
        <w:rPr>
          <w:rFonts w:ascii="Tahoma" w:eastAsia="Times New Roman" w:hAnsi="Tahoma" w:cs="Tahoma"/>
          <w:sz w:val="28"/>
          <w:szCs w:val="28"/>
        </w:rPr>
      </w:pPr>
    </w:p>
    <w:p w14:paraId="13F9685D" w14:textId="77777777" w:rsidR="00275FB6" w:rsidRDefault="00017289" w:rsidP="00017289">
      <w:pPr>
        <w:pStyle w:val="ListParagraph"/>
        <w:numPr>
          <w:ilvl w:val="0"/>
          <w:numId w:val="14"/>
        </w:numPr>
        <w:jc w:val="both"/>
        <w:rPr>
          <w:rFonts w:ascii="Tahoma" w:eastAsia="Times New Roman" w:hAnsi="Tahoma" w:cs="Tahoma"/>
          <w:sz w:val="28"/>
          <w:szCs w:val="28"/>
        </w:rPr>
      </w:pPr>
      <w:r w:rsidRPr="00017289">
        <w:rPr>
          <w:rFonts w:ascii="Tahoma" w:eastAsia="Times New Roman" w:hAnsi="Tahoma" w:cs="Tahoma"/>
          <w:b/>
          <w:bCs/>
          <w:sz w:val="28"/>
          <w:szCs w:val="28"/>
        </w:rPr>
        <w:t>Counselling:</w:t>
      </w:r>
      <w:r w:rsidR="00275FB6" w:rsidRPr="00275FB6">
        <w:rPr>
          <w:rFonts w:ascii="Tahoma" w:eastAsia="Times New Roman" w:hAnsi="Tahoma" w:cs="Tahoma"/>
          <w:sz w:val="28"/>
          <w:szCs w:val="28"/>
        </w:rPr>
        <w:t>In rehabilitating the survivors of these barbaric acts, we have an inhouse Counsellor who is trained and equipped in responding to the psychosocial needs of the survivor. Counselling sessions are scheduled and followed through by our counsellor, in few cases where the survivor might need the services of a psychotherapist or specialist, we conduct referral services to partner organizations who are equipped to offer the services.</w:t>
      </w:r>
    </w:p>
    <w:p w14:paraId="13F9685E" w14:textId="77777777" w:rsidR="00C679A3" w:rsidRPr="00275FB6" w:rsidRDefault="00C679A3" w:rsidP="002942D4">
      <w:pPr>
        <w:jc w:val="both"/>
        <w:rPr>
          <w:rFonts w:ascii="Tahoma" w:eastAsia="Times New Roman" w:hAnsi="Tahoma" w:cs="Tahoma"/>
          <w:sz w:val="28"/>
          <w:szCs w:val="28"/>
        </w:rPr>
      </w:pPr>
    </w:p>
    <w:p w14:paraId="13F9685F" w14:textId="77777777" w:rsidR="000311AA" w:rsidRPr="00D270EB" w:rsidRDefault="00D270EB" w:rsidP="002942D4">
      <w:pPr>
        <w:jc w:val="both"/>
        <w:rPr>
          <w:rFonts w:ascii="Tahoma" w:eastAsia="Times New Roman" w:hAnsi="Tahoma" w:cs="Tahoma"/>
          <w:b/>
          <w:bCs/>
          <w:sz w:val="28"/>
          <w:szCs w:val="28"/>
        </w:rPr>
      </w:pPr>
      <w:r w:rsidRPr="00D270EB">
        <w:rPr>
          <w:rFonts w:ascii="Tahoma" w:eastAsia="Times New Roman" w:hAnsi="Tahoma" w:cs="Tahoma"/>
          <w:b/>
          <w:bCs/>
          <w:sz w:val="28"/>
          <w:szCs w:val="28"/>
        </w:rPr>
        <w:t>I</w:t>
      </w:r>
      <w:r w:rsidR="000311AA" w:rsidRPr="00D270EB">
        <w:rPr>
          <w:rFonts w:ascii="Tahoma" w:eastAsia="Times New Roman" w:hAnsi="Tahoma" w:cs="Tahoma"/>
          <w:b/>
          <w:bCs/>
          <w:sz w:val="28"/>
          <w:szCs w:val="28"/>
        </w:rPr>
        <w:t xml:space="preserve">nitiatives </w:t>
      </w:r>
      <w:r w:rsidRPr="00D270EB">
        <w:rPr>
          <w:rFonts w:ascii="Tahoma" w:eastAsia="Times New Roman" w:hAnsi="Tahoma" w:cs="Tahoma"/>
          <w:b/>
          <w:bCs/>
          <w:sz w:val="28"/>
          <w:szCs w:val="28"/>
        </w:rPr>
        <w:t xml:space="preserve">that </w:t>
      </w:r>
      <w:r w:rsidR="000311AA" w:rsidRPr="00D270EB">
        <w:rPr>
          <w:rFonts w:ascii="Tahoma" w:eastAsia="Times New Roman" w:hAnsi="Tahoma" w:cs="Tahoma"/>
          <w:b/>
          <w:bCs/>
          <w:sz w:val="28"/>
          <w:szCs w:val="28"/>
        </w:rPr>
        <w:t>have been organized, focusing on, </w:t>
      </w:r>
      <w:r w:rsidR="000311AA" w:rsidRPr="00D270EB">
        <w:rPr>
          <w:rFonts w:ascii="Tahoma" w:eastAsia="Times New Roman" w:hAnsi="Tahoma" w:cs="Tahoma"/>
          <w:b/>
          <w:bCs/>
          <w:i/>
          <w:iCs/>
          <w:sz w:val="28"/>
          <w:szCs w:val="28"/>
        </w:rPr>
        <w:t>inter alia</w:t>
      </w:r>
      <w:r w:rsidR="000311AA" w:rsidRPr="00D270EB">
        <w:rPr>
          <w:rFonts w:ascii="Tahoma" w:eastAsia="Times New Roman" w:hAnsi="Tahoma" w:cs="Tahoma"/>
          <w:b/>
          <w:bCs/>
          <w:sz w:val="28"/>
          <w:szCs w:val="28"/>
        </w:rPr>
        <w:t>, gender equality, education, health, housing, livelihood, women’s autonomy</w:t>
      </w:r>
      <w:r>
        <w:rPr>
          <w:rFonts w:ascii="Tahoma" w:eastAsia="Times New Roman" w:hAnsi="Tahoma" w:cs="Tahoma"/>
          <w:b/>
          <w:bCs/>
          <w:sz w:val="28"/>
          <w:szCs w:val="28"/>
        </w:rPr>
        <w:t>,</w:t>
      </w:r>
      <w:r w:rsidR="000311AA" w:rsidRPr="00D270EB">
        <w:rPr>
          <w:rFonts w:ascii="Tahoma" w:eastAsia="Times New Roman" w:hAnsi="Tahoma" w:cs="Tahoma"/>
          <w:b/>
          <w:bCs/>
          <w:sz w:val="28"/>
          <w:szCs w:val="28"/>
        </w:rPr>
        <w:t xml:space="preserve"> decision-making, community mobilization and awareness raising, to prevent human rights violations rooted in harmful practices related to accusations of witchcraft and ritual attacks, particularly against persons in vulnerable situations, including women, children, persons with disabilities</w:t>
      </w:r>
      <w:r>
        <w:rPr>
          <w:rFonts w:ascii="Tahoma" w:eastAsia="Times New Roman" w:hAnsi="Tahoma" w:cs="Tahoma"/>
          <w:b/>
          <w:bCs/>
          <w:sz w:val="28"/>
          <w:szCs w:val="28"/>
        </w:rPr>
        <w:t>.</w:t>
      </w:r>
    </w:p>
    <w:p w14:paraId="13F96860" w14:textId="77777777" w:rsidR="00880C09" w:rsidRPr="00D270EB" w:rsidRDefault="00880C09" w:rsidP="002942D4">
      <w:pPr>
        <w:pStyle w:val="ListParagraph"/>
        <w:numPr>
          <w:ilvl w:val="0"/>
          <w:numId w:val="14"/>
        </w:numPr>
        <w:jc w:val="both"/>
        <w:rPr>
          <w:rFonts w:ascii="Tahoma" w:hAnsi="Tahoma" w:cs="Tahoma"/>
          <w:sz w:val="28"/>
          <w:szCs w:val="28"/>
        </w:rPr>
      </w:pPr>
      <w:r w:rsidRPr="00880C09">
        <w:rPr>
          <w:rFonts w:ascii="Tahoma" w:hAnsi="Tahoma" w:cs="Tahoma"/>
          <w:sz w:val="28"/>
          <w:szCs w:val="28"/>
        </w:rPr>
        <w:t xml:space="preserve">We organized an annual Prevent Abuse of Children Today (PACT) conference with support from Safe Child Africa, held </w:t>
      </w:r>
      <w:r w:rsidR="00D270EB">
        <w:rPr>
          <w:rFonts w:ascii="Tahoma" w:hAnsi="Tahoma" w:cs="Tahoma"/>
          <w:sz w:val="28"/>
          <w:szCs w:val="28"/>
        </w:rPr>
        <w:t>on the 21</w:t>
      </w:r>
      <w:r w:rsidR="00D270EB" w:rsidRPr="00D270EB">
        <w:rPr>
          <w:rFonts w:ascii="Tahoma" w:hAnsi="Tahoma" w:cs="Tahoma"/>
          <w:sz w:val="28"/>
          <w:szCs w:val="28"/>
          <w:vertAlign w:val="superscript"/>
        </w:rPr>
        <w:t>st</w:t>
      </w:r>
      <w:r w:rsidR="00D270EB">
        <w:rPr>
          <w:rFonts w:ascii="Tahoma" w:hAnsi="Tahoma" w:cs="Tahoma"/>
          <w:sz w:val="28"/>
          <w:szCs w:val="28"/>
        </w:rPr>
        <w:t xml:space="preserve"> of June</w:t>
      </w:r>
      <w:r w:rsidRPr="00880C09">
        <w:rPr>
          <w:rFonts w:ascii="Tahoma" w:hAnsi="Tahoma" w:cs="Tahoma"/>
          <w:sz w:val="28"/>
          <w:szCs w:val="28"/>
        </w:rPr>
        <w:t xml:space="preserve"> 2022</w:t>
      </w:r>
      <w:r w:rsidR="00D270EB">
        <w:rPr>
          <w:rFonts w:ascii="Tahoma" w:hAnsi="Tahoma" w:cs="Tahoma"/>
          <w:sz w:val="28"/>
          <w:szCs w:val="28"/>
        </w:rPr>
        <w:t>. This event</w:t>
      </w:r>
      <w:r w:rsidRPr="00880C09">
        <w:rPr>
          <w:rFonts w:ascii="Tahoma" w:hAnsi="Tahoma" w:cs="Tahoma"/>
          <w:sz w:val="28"/>
          <w:szCs w:val="28"/>
        </w:rPr>
        <w:t xml:space="preserve"> drew key actors from Cross River and Akwa Ibom State who sued for an end to witchcraft branding and all forms of child abuse. </w:t>
      </w:r>
    </w:p>
    <w:p w14:paraId="13F96861" w14:textId="77777777" w:rsidR="00880C09" w:rsidRDefault="00225278" w:rsidP="000C7A25">
      <w:pPr>
        <w:pStyle w:val="ListParagraph"/>
        <w:numPr>
          <w:ilvl w:val="0"/>
          <w:numId w:val="14"/>
        </w:numPr>
        <w:jc w:val="both"/>
        <w:rPr>
          <w:rFonts w:ascii="Tahoma" w:eastAsia="Times New Roman" w:hAnsi="Tahoma" w:cs="Tahoma"/>
          <w:sz w:val="28"/>
          <w:szCs w:val="28"/>
        </w:rPr>
      </w:pPr>
      <w:r w:rsidRPr="00880C09">
        <w:rPr>
          <w:rFonts w:ascii="Tahoma" w:eastAsia="Times New Roman" w:hAnsi="Tahoma" w:cs="Tahoma"/>
          <w:sz w:val="28"/>
          <w:szCs w:val="28"/>
        </w:rPr>
        <w:t xml:space="preserve">We played host to an International Investigative reporter for Pass Blue, Damilola Banjo </w:t>
      </w:r>
      <w:r w:rsidR="004C13CF">
        <w:rPr>
          <w:rFonts w:ascii="Tahoma" w:eastAsia="Times New Roman" w:hAnsi="Tahoma" w:cs="Tahoma"/>
          <w:sz w:val="28"/>
          <w:szCs w:val="28"/>
        </w:rPr>
        <w:t>who carried</w:t>
      </w:r>
      <w:r w:rsidRPr="00880C09">
        <w:rPr>
          <w:rFonts w:ascii="Tahoma" w:eastAsia="Times New Roman" w:hAnsi="Tahoma" w:cs="Tahoma"/>
          <w:sz w:val="28"/>
          <w:szCs w:val="28"/>
        </w:rPr>
        <w:t xml:space="preserve"> out an investigative research titled “In Lockdown with their Rapists. </w:t>
      </w:r>
    </w:p>
    <w:p w14:paraId="13F96862" w14:textId="77777777" w:rsidR="00010330" w:rsidRDefault="00880C09" w:rsidP="00B3419D">
      <w:pPr>
        <w:pStyle w:val="ListParagraph"/>
        <w:numPr>
          <w:ilvl w:val="0"/>
          <w:numId w:val="14"/>
        </w:numPr>
        <w:jc w:val="both"/>
        <w:rPr>
          <w:rFonts w:ascii="Tahoma" w:eastAsia="Times New Roman" w:hAnsi="Tahoma" w:cs="Tahoma"/>
          <w:sz w:val="28"/>
          <w:szCs w:val="28"/>
        </w:rPr>
      </w:pPr>
      <w:r w:rsidRPr="00880C09">
        <w:rPr>
          <w:rFonts w:ascii="Tahoma" w:eastAsia="Times New Roman" w:hAnsi="Tahoma" w:cs="Tahoma"/>
          <w:sz w:val="28"/>
          <w:szCs w:val="28"/>
        </w:rPr>
        <w:lastRenderedPageBreak/>
        <w:t xml:space="preserve">The legislative advocacy on Violence Against Women and Girls (VAWG) Women with disability </w:t>
      </w:r>
      <w:r>
        <w:rPr>
          <w:rFonts w:ascii="Tahoma" w:eastAsia="Times New Roman" w:hAnsi="Tahoma" w:cs="Tahoma"/>
          <w:sz w:val="28"/>
          <w:szCs w:val="28"/>
        </w:rPr>
        <w:t xml:space="preserve">2021 </w:t>
      </w:r>
      <w:r w:rsidRPr="00880C09">
        <w:rPr>
          <w:rFonts w:ascii="Tahoma" w:eastAsia="Times New Roman" w:hAnsi="Tahoma" w:cs="Tahoma"/>
          <w:sz w:val="28"/>
          <w:szCs w:val="28"/>
        </w:rPr>
        <w:t>was implemented by</w:t>
      </w:r>
      <w:r w:rsidR="004C13CF">
        <w:rPr>
          <w:rFonts w:ascii="Tahoma" w:eastAsia="Times New Roman" w:hAnsi="Tahoma" w:cs="Tahoma"/>
          <w:sz w:val="28"/>
          <w:szCs w:val="28"/>
        </w:rPr>
        <w:t xml:space="preserve"> our organization alongside</w:t>
      </w:r>
      <w:r w:rsidRPr="00880C09">
        <w:rPr>
          <w:rFonts w:ascii="Tahoma" w:eastAsia="Times New Roman" w:hAnsi="Tahoma" w:cs="Tahoma"/>
          <w:sz w:val="28"/>
          <w:szCs w:val="28"/>
        </w:rPr>
        <w:t xml:space="preserve"> Project Alert </w:t>
      </w:r>
      <w:r>
        <w:rPr>
          <w:rFonts w:ascii="Tahoma" w:eastAsia="Times New Roman" w:hAnsi="Tahoma" w:cs="Tahoma"/>
          <w:sz w:val="28"/>
          <w:szCs w:val="28"/>
        </w:rPr>
        <w:t>a</w:t>
      </w:r>
      <w:r w:rsidR="004C13CF">
        <w:rPr>
          <w:rFonts w:ascii="Tahoma" w:eastAsia="Times New Roman" w:hAnsi="Tahoma" w:cs="Tahoma"/>
          <w:sz w:val="28"/>
          <w:szCs w:val="28"/>
        </w:rPr>
        <w:t>nd OSIWA(</w:t>
      </w:r>
      <w:r>
        <w:rPr>
          <w:rFonts w:ascii="Tahoma" w:eastAsia="Times New Roman" w:hAnsi="Tahoma" w:cs="Tahoma"/>
          <w:sz w:val="28"/>
          <w:szCs w:val="28"/>
        </w:rPr>
        <w:t>Open Society Initiative for West Africa</w:t>
      </w:r>
      <w:r w:rsidR="004C13CF">
        <w:rPr>
          <w:rFonts w:ascii="Tahoma" w:eastAsia="Times New Roman" w:hAnsi="Tahoma" w:cs="Tahoma"/>
          <w:sz w:val="28"/>
          <w:szCs w:val="28"/>
        </w:rPr>
        <w:t>)</w:t>
      </w:r>
      <w:r w:rsidR="00010330">
        <w:rPr>
          <w:rFonts w:ascii="Tahoma" w:eastAsia="Times New Roman" w:hAnsi="Tahoma" w:cs="Tahoma"/>
          <w:sz w:val="28"/>
          <w:szCs w:val="28"/>
        </w:rPr>
        <w:t>.</w:t>
      </w:r>
    </w:p>
    <w:p w14:paraId="13F96863" w14:textId="77777777" w:rsidR="000279A6" w:rsidRDefault="004C13CF" w:rsidP="00712989">
      <w:pPr>
        <w:pStyle w:val="ListParagraph"/>
        <w:numPr>
          <w:ilvl w:val="0"/>
          <w:numId w:val="14"/>
        </w:numPr>
        <w:jc w:val="both"/>
        <w:rPr>
          <w:rFonts w:ascii="Tahoma" w:eastAsia="Times New Roman" w:hAnsi="Tahoma" w:cs="Tahoma"/>
          <w:sz w:val="28"/>
          <w:szCs w:val="28"/>
        </w:rPr>
      </w:pPr>
      <w:r>
        <w:rPr>
          <w:rFonts w:ascii="Tahoma" w:eastAsia="Times New Roman" w:hAnsi="Tahoma" w:cs="Tahoma"/>
          <w:sz w:val="28"/>
          <w:szCs w:val="28"/>
        </w:rPr>
        <w:t xml:space="preserve">Our organization </w:t>
      </w:r>
      <w:r w:rsidR="00010330">
        <w:rPr>
          <w:rFonts w:ascii="Tahoma" w:eastAsia="Times New Roman" w:hAnsi="Tahoma" w:cs="Tahoma"/>
          <w:sz w:val="28"/>
          <w:szCs w:val="28"/>
        </w:rPr>
        <w:t xml:space="preserve">advocated for </w:t>
      </w:r>
      <w:r w:rsidR="00880C09" w:rsidRPr="00880C09">
        <w:rPr>
          <w:rFonts w:ascii="Tahoma" w:eastAsia="Times New Roman" w:hAnsi="Tahoma" w:cs="Tahoma"/>
          <w:sz w:val="28"/>
          <w:szCs w:val="28"/>
        </w:rPr>
        <w:t>the</w:t>
      </w:r>
      <w:r w:rsidR="00010330">
        <w:rPr>
          <w:rFonts w:ascii="Tahoma" w:eastAsia="Times New Roman" w:hAnsi="Tahoma" w:cs="Tahoma"/>
          <w:sz w:val="28"/>
          <w:szCs w:val="28"/>
        </w:rPr>
        <w:t xml:space="preserve"> Cross-River State Disability Rights Bill to be passed into law</w:t>
      </w:r>
      <w:r w:rsidR="000279A6">
        <w:rPr>
          <w:rFonts w:ascii="Tahoma" w:eastAsia="Times New Roman" w:hAnsi="Tahoma" w:cs="Tahoma"/>
          <w:sz w:val="28"/>
          <w:szCs w:val="28"/>
        </w:rPr>
        <w:t>, this was assented by the Governor, Sen Dr. Prof Benedict Ayade, on</w:t>
      </w:r>
      <w:r>
        <w:rPr>
          <w:rFonts w:ascii="Tahoma" w:eastAsia="Times New Roman" w:hAnsi="Tahoma" w:cs="Tahoma"/>
          <w:sz w:val="28"/>
          <w:szCs w:val="28"/>
        </w:rPr>
        <w:t xml:space="preserve"> the 31</w:t>
      </w:r>
      <w:r w:rsidRPr="004C13CF">
        <w:rPr>
          <w:rFonts w:ascii="Tahoma" w:eastAsia="Times New Roman" w:hAnsi="Tahoma" w:cs="Tahoma"/>
          <w:sz w:val="28"/>
          <w:szCs w:val="28"/>
          <w:vertAlign w:val="superscript"/>
        </w:rPr>
        <w:t>st</w:t>
      </w:r>
      <w:r w:rsidR="00FC7FB9">
        <w:rPr>
          <w:rFonts w:ascii="Tahoma" w:eastAsia="Times New Roman" w:hAnsi="Tahoma" w:cs="Tahoma"/>
          <w:sz w:val="28"/>
          <w:szCs w:val="28"/>
          <w:vertAlign w:val="superscript"/>
        </w:rPr>
        <w:t xml:space="preserve"> </w:t>
      </w:r>
      <w:r w:rsidR="00FC7FB9">
        <w:rPr>
          <w:rFonts w:ascii="Tahoma" w:eastAsia="Times New Roman" w:hAnsi="Tahoma" w:cs="Tahoma"/>
          <w:sz w:val="28"/>
          <w:szCs w:val="28"/>
        </w:rPr>
        <w:t xml:space="preserve">of December, </w:t>
      </w:r>
      <w:r w:rsidR="000279A6">
        <w:rPr>
          <w:rFonts w:ascii="Tahoma" w:eastAsia="Times New Roman" w:hAnsi="Tahoma" w:cs="Tahoma"/>
          <w:sz w:val="28"/>
          <w:szCs w:val="28"/>
        </w:rPr>
        <w:t>2021</w:t>
      </w:r>
      <w:r w:rsidR="00712989">
        <w:rPr>
          <w:rFonts w:ascii="Tahoma" w:eastAsia="Times New Roman" w:hAnsi="Tahoma" w:cs="Tahoma"/>
          <w:sz w:val="28"/>
          <w:szCs w:val="28"/>
        </w:rPr>
        <w:t>. The bill which has now been passed into law is being implemented by Basic Rights Counsel Initiative.</w:t>
      </w:r>
    </w:p>
    <w:p w14:paraId="13F96864" w14:textId="77777777" w:rsidR="00880C09" w:rsidRPr="00275FB6" w:rsidRDefault="00880C09" w:rsidP="002942D4">
      <w:pPr>
        <w:jc w:val="both"/>
        <w:rPr>
          <w:rFonts w:ascii="Tahoma" w:eastAsia="Times New Roman" w:hAnsi="Tahoma" w:cs="Tahoma"/>
          <w:sz w:val="28"/>
          <w:szCs w:val="28"/>
        </w:rPr>
      </w:pPr>
    </w:p>
    <w:p w14:paraId="13F96865" w14:textId="77777777" w:rsidR="000311AA" w:rsidRPr="00275FB6" w:rsidRDefault="000311AA" w:rsidP="002942D4">
      <w:pPr>
        <w:jc w:val="both"/>
        <w:rPr>
          <w:rFonts w:ascii="Tahoma" w:eastAsia="Times New Roman" w:hAnsi="Tahoma" w:cs="Tahoma"/>
          <w:sz w:val="28"/>
          <w:szCs w:val="28"/>
        </w:rPr>
      </w:pPr>
      <w:r w:rsidRPr="00275FB6">
        <w:rPr>
          <w:rFonts w:ascii="Tahoma" w:eastAsia="Times New Roman" w:hAnsi="Tahoma" w:cs="Tahoma"/>
          <w:b/>
          <w:bCs/>
          <w:sz w:val="28"/>
          <w:szCs w:val="28"/>
        </w:rPr>
        <w:t>Challenges and opportunities</w:t>
      </w:r>
    </w:p>
    <w:p w14:paraId="13F96866" w14:textId="77777777" w:rsidR="00712989" w:rsidRDefault="001511CC" w:rsidP="002942D4">
      <w:pPr>
        <w:jc w:val="both"/>
        <w:rPr>
          <w:rFonts w:ascii="Tahoma" w:eastAsia="Times New Roman" w:hAnsi="Tahoma" w:cs="Tahoma"/>
          <w:sz w:val="28"/>
          <w:szCs w:val="28"/>
        </w:rPr>
      </w:pPr>
      <w:r>
        <w:rPr>
          <w:rFonts w:ascii="Tahoma" w:eastAsia="Times New Roman" w:hAnsi="Tahoma" w:cs="Tahoma"/>
          <w:sz w:val="28"/>
          <w:szCs w:val="28"/>
        </w:rPr>
        <w:t>Th</w:t>
      </w:r>
      <w:r w:rsidR="008D601B">
        <w:rPr>
          <w:rFonts w:ascii="Tahoma" w:eastAsia="Times New Roman" w:hAnsi="Tahoma" w:cs="Tahoma"/>
          <w:sz w:val="28"/>
          <w:szCs w:val="28"/>
        </w:rPr>
        <w:t>ese</w:t>
      </w:r>
      <w:r>
        <w:rPr>
          <w:rFonts w:ascii="Tahoma" w:eastAsia="Times New Roman" w:hAnsi="Tahoma" w:cs="Tahoma"/>
          <w:sz w:val="28"/>
          <w:szCs w:val="28"/>
        </w:rPr>
        <w:t xml:space="preserve"> are some of the challenges we encounter </w:t>
      </w:r>
      <w:r w:rsidR="008D601B">
        <w:rPr>
          <w:rFonts w:ascii="Tahoma" w:eastAsia="Times New Roman" w:hAnsi="Tahoma" w:cs="Tahoma"/>
          <w:sz w:val="28"/>
          <w:szCs w:val="28"/>
        </w:rPr>
        <w:t>in addressing human rights violation and abuses rooted in harmful practices related to witchcraft accusations and stigmatizations.</w:t>
      </w:r>
    </w:p>
    <w:p w14:paraId="13F96867" w14:textId="77777777" w:rsidR="001511CC" w:rsidRDefault="00015292" w:rsidP="001511CC">
      <w:pPr>
        <w:pStyle w:val="ListParagraph"/>
        <w:numPr>
          <w:ilvl w:val="0"/>
          <w:numId w:val="15"/>
        </w:numPr>
        <w:jc w:val="both"/>
        <w:rPr>
          <w:rFonts w:ascii="Tahoma" w:eastAsia="Times New Roman" w:hAnsi="Tahoma" w:cs="Tahoma"/>
          <w:sz w:val="28"/>
          <w:szCs w:val="28"/>
        </w:rPr>
      </w:pPr>
      <w:r>
        <w:rPr>
          <w:rFonts w:ascii="Tahoma" w:eastAsia="Times New Roman" w:hAnsi="Tahoma" w:cs="Tahoma"/>
          <w:sz w:val="28"/>
          <w:szCs w:val="28"/>
        </w:rPr>
        <w:t xml:space="preserve">Lack of implementation of existing policies meant to protect the rights </w:t>
      </w:r>
      <w:r w:rsidR="0070394A">
        <w:rPr>
          <w:rFonts w:ascii="Tahoma" w:eastAsia="Times New Roman" w:hAnsi="Tahoma" w:cs="Tahoma"/>
          <w:sz w:val="28"/>
          <w:szCs w:val="28"/>
        </w:rPr>
        <w:t>of vulnerable groups by relevant institutions</w:t>
      </w:r>
      <w:r w:rsidR="001511CC">
        <w:rPr>
          <w:rFonts w:ascii="Tahoma" w:eastAsia="Times New Roman" w:hAnsi="Tahoma" w:cs="Tahoma"/>
          <w:sz w:val="28"/>
          <w:szCs w:val="28"/>
        </w:rPr>
        <w:t>.</w:t>
      </w:r>
    </w:p>
    <w:p w14:paraId="13F96868" w14:textId="77777777" w:rsidR="001511CC" w:rsidRDefault="001511CC" w:rsidP="001511CC">
      <w:pPr>
        <w:pStyle w:val="ListParagraph"/>
        <w:numPr>
          <w:ilvl w:val="0"/>
          <w:numId w:val="15"/>
        </w:numPr>
        <w:jc w:val="both"/>
        <w:rPr>
          <w:rFonts w:ascii="Tahoma" w:eastAsia="Times New Roman" w:hAnsi="Tahoma" w:cs="Tahoma"/>
          <w:sz w:val="28"/>
          <w:szCs w:val="28"/>
        </w:rPr>
      </w:pPr>
      <w:r>
        <w:rPr>
          <w:rFonts w:ascii="Tahoma" w:eastAsia="Times New Roman" w:hAnsi="Tahoma" w:cs="Tahoma"/>
          <w:sz w:val="28"/>
          <w:szCs w:val="28"/>
        </w:rPr>
        <w:t>Weak institutions.</w:t>
      </w:r>
    </w:p>
    <w:p w14:paraId="13F96869" w14:textId="77777777" w:rsidR="001511CC" w:rsidRPr="0070394A" w:rsidRDefault="001511CC" w:rsidP="0070394A">
      <w:pPr>
        <w:pStyle w:val="ListParagraph"/>
        <w:numPr>
          <w:ilvl w:val="0"/>
          <w:numId w:val="15"/>
        </w:numPr>
        <w:jc w:val="both"/>
        <w:rPr>
          <w:rFonts w:ascii="Tahoma" w:eastAsia="Times New Roman" w:hAnsi="Tahoma" w:cs="Tahoma"/>
          <w:sz w:val="28"/>
          <w:szCs w:val="28"/>
        </w:rPr>
      </w:pPr>
      <w:r>
        <w:rPr>
          <w:rFonts w:ascii="Tahoma" w:eastAsia="Times New Roman" w:hAnsi="Tahoma" w:cs="Tahoma"/>
          <w:sz w:val="28"/>
          <w:szCs w:val="28"/>
        </w:rPr>
        <w:t>Gross disregard for the rule of law</w:t>
      </w:r>
    </w:p>
    <w:p w14:paraId="13F9686A" w14:textId="77777777" w:rsidR="001511CC" w:rsidRDefault="001511CC" w:rsidP="00015292">
      <w:pPr>
        <w:pStyle w:val="ListParagraph"/>
        <w:numPr>
          <w:ilvl w:val="0"/>
          <w:numId w:val="15"/>
        </w:numPr>
        <w:jc w:val="both"/>
        <w:rPr>
          <w:rFonts w:ascii="Tahoma" w:eastAsia="Times New Roman" w:hAnsi="Tahoma" w:cs="Tahoma"/>
          <w:sz w:val="28"/>
          <w:szCs w:val="28"/>
        </w:rPr>
      </w:pPr>
      <w:r>
        <w:rPr>
          <w:rFonts w:ascii="Tahoma" w:eastAsia="Times New Roman" w:hAnsi="Tahoma" w:cs="Tahoma"/>
          <w:sz w:val="28"/>
          <w:szCs w:val="28"/>
        </w:rPr>
        <w:t>Religious organizations and bodies refusing to adhere to laws enacted to prevent stigmatization and accusations of witchcraft.</w:t>
      </w:r>
    </w:p>
    <w:p w14:paraId="13F9686B" w14:textId="77777777" w:rsidR="001511CC" w:rsidRDefault="001511CC" w:rsidP="00015292">
      <w:pPr>
        <w:pStyle w:val="ListParagraph"/>
        <w:numPr>
          <w:ilvl w:val="0"/>
          <w:numId w:val="15"/>
        </w:numPr>
        <w:jc w:val="both"/>
        <w:rPr>
          <w:rFonts w:ascii="Tahoma" w:eastAsia="Times New Roman" w:hAnsi="Tahoma" w:cs="Tahoma"/>
          <w:sz w:val="28"/>
          <w:szCs w:val="28"/>
        </w:rPr>
      </w:pPr>
      <w:r>
        <w:rPr>
          <w:rFonts w:ascii="Tahoma" w:eastAsia="Times New Roman" w:hAnsi="Tahoma" w:cs="Tahoma"/>
          <w:sz w:val="28"/>
          <w:szCs w:val="28"/>
        </w:rPr>
        <w:t xml:space="preserve">Lack of adequate funding for the law enforcement unit responsible for conducting arrest/follow up on reported cases. </w:t>
      </w:r>
    </w:p>
    <w:p w14:paraId="13F9686C" w14:textId="77777777" w:rsidR="008D601B" w:rsidRPr="008D601B" w:rsidRDefault="008D601B" w:rsidP="008D601B">
      <w:pPr>
        <w:jc w:val="both"/>
        <w:rPr>
          <w:rFonts w:ascii="Tahoma" w:eastAsia="Times New Roman" w:hAnsi="Tahoma" w:cs="Tahoma"/>
          <w:b/>
          <w:bCs/>
          <w:sz w:val="28"/>
          <w:szCs w:val="28"/>
        </w:rPr>
      </w:pPr>
    </w:p>
    <w:p w14:paraId="13F9686D" w14:textId="77777777" w:rsidR="008D601B" w:rsidRPr="008D601B" w:rsidRDefault="008D601B" w:rsidP="008D601B">
      <w:pPr>
        <w:jc w:val="both"/>
        <w:rPr>
          <w:rFonts w:ascii="Tahoma" w:eastAsia="Times New Roman" w:hAnsi="Tahoma" w:cs="Tahoma"/>
          <w:sz w:val="28"/>
          <w:szCs w:val="28"/>
        </w:rPr>
      </w:pPr>
    </w:p>
    <w:p w14:paraId="13F9686E" w14:textId="77777777" w:rsidR="00F96667" w:rsidRPr="00275FB6" w:rsidRDefault="00F96667" w:rsidP="00F96667">
      <w:pPr>
        <w:jc w:val="both"/>
        <w:rPr>
          <w:rFonts w:ascii="Tahoma" w:eastAsia="Times New Roman" w:hAnsi="Tahoma" w:cs="Tahoma"/>
          <w:sz w:val="28"/>
          <w:szCs w:val="28"/>
        </w:rPr>
      </w:pPr>
      <w:r w:rsidRPr="00275FB6">
        <w:rPr>
          <w:rFonts w:ascii="Tahoma" w:eastAsia="Times New Roman" w:hAnsi="Tahoma" w:cs="Tahoma"/>
          <w:b/>
          <w:bCs/>
          <w:sz w:val="28"/>
          <w:szCs w:val="28"/>
        </w:rPr>
        <w:t>Data collection</w:t>
      </w:r>
    </w:p>
    <w:p w14:paraId="13F9686F" w14:textId="77777777" w:rsidR="00F96667" w:rsidRPr="00511CAD" w:rsidRDefault="00F96667" w:rsidP="00F96667">
      <w:pPr>
        <w:jc w:val="both"/>
        <w:rPr>
          <w:rFonts w:ascii="Tahoma" w:eastAsia="Times New Roman" w:hAnsi="Tahoma" w:cs="Tahoma"/>
          <w:b/>
          <w:sz w:val="28"/>
          <w:szCs w:val="28"/>
        </w:rPr>
      </w:pPr>
      <w:r w:rsidRPr="00511CAD">
        <w:rPr>
          <w:rFonts w:ascii="Tahoma" w:eastAsia="Times New Roman" w:hAnsi="Tahoma" w:cs="Tahoma"/>
          <w:b/>
          <w:sz w:val="28"/>
          <w:szCs w:val="28"/>
        </w:rPr>
        <w:t>Have you collected disaggregated data, based on gender, age, disability, ethnicity, religion etc. about human rights violations and abuses rooted in harmful practices related to accusations of witchcraft and ritual attacks, as well as stigmatization? How such data is collected? Please share available disaggregated data on the phenomenon.</w:t>
      </w:r>
    </w:p>
    <w:p w14:paraId="13F96870" w14:textId="77777777" w:rsidR="00CD23F8" w:rsidRDefault="00CD23F8" w:rsidP="00CD23F8">
      <w:pPr>
        <w:jc w:val="both"/>
        <w:rPr>
          <w:rFonts w:ascii="Tahoma" w:eastAsia="Times New Roman" w:hAnsi="Tahoma" w:cs="Tahoma"/>
          <w:sz w:val="28"/>
          <w:szCs w:val="28"/>
        </w:rPr>
      </w:pPr>
      <w:r>
        <w:rPr>
          <w:rFonts w:ascii="Tahoma" w:eastAsia="Times New Roman" w:hAnsi="Tahoma" w:cs="Tahoma"/>
          <w:sz w:val="28"/>
          <w:szCs w:val="28"/>
        </w:rPr>
        <w:t>Available disaggregated data on Witchcraft-Branding and Stigmatization.</w:t>
      </w:r>
    </w:p>
    <w:p w14:paraId="13F96871" w14:textId="77777777" w:rsidR="00CD23F8" w:rsidRDefault="00CD23F8" w:rsidP="00CD23F8">
      <w:pPr>
        <w:jc w:val="both"/>
        <w:rPr>
          <w:rFonts w:ascii="Tahoma" w:eastAsia="Times New Roman" w:hAnsi="Tahoma" w:cs="Tahoma"/>
          <w:sz w:val="28"/>
          <w:szCs w:val="28"/>
        </w:rPr>
      </w:pPr>
      <w:r>
        <w:rPr>
          <w:rFonts w:ascii="Tahoma" w:eastAsia="Times New Roman" w:hAnsi="Tahoma" w:cs="Tahoma"/>
          <w:sz w:val="28"/>
          <w:szCs w:val="28"/>
        </w:rPr>
        <w:t xml:space="preserve">From </w:t>
      </w:r>
      <w:r w:rsidRPr="00C97168">
        <w:rPr>
          <w:rFonts w:ascii="Tahoma" w:eastAsia="Times New Roman" w:hAnsi="Tahoma" w:cs="Tahoma"/>
          <w:b/>
          <w:bCs/>
          <w:sz w:val="24"/>
          <w:szCs w:val="24"/>
        </w:rPr>
        <w:t>2011 to 2022,</w:t>
      </w:r>
      <w:r>
        <w:rPr>
          <w:rFonts w:ascii="Tahoma" w:eastAsia="Times New Roman" w:hAnsi="Tahoma" w:cs="Tahoma"/>
          <w:sz w:val="28"/>
          <w:szCs w:val="28"/>
        </w:rPr>
        <w:t xml:space="preserve"> we have recorded a total of one hundred and five </w:t>
      </w:r>
      <w:r w:rsidRPr="00C97168">
        <w:rPr>
          <w:rFonts w:ascii="Tahoma" w:eastAsia="Times New Roman" w:hAnsi="Tahoma" w:cs="Tahoma"/>
          <w:b/>
          <w:bCs/>
          <w:sz w:val="24"/>
          <w:szCs w:val="24"/>
        </w:rPr>
        <w:t>(</w:t>
      </w:r>
      <w:r>
        <w:rPr>
          <w:rFonts w:ascii="Tahoma" w:eastAsia="Times New Roman" w:hAnsi="Tahoma" w:cs="Tahoma"/>
          <w:b/>
          <w:bCs/>
          <w:sz w:val="24"/>
          <w:szCs w:val="24"/>
        </w:rPr>
        <w:t>105</w:t>
      </w:r>
      <w:r w:rsidRPr="00C97168">
        <w:rPr>
          <w:rFonts w:ascii="Tahoma" w:eastAsia="Times New Roman" w:hAnsi="Tahoma" w:cs="Tahoma"/>
          <w:b/>
          <w:bCs/>
          <w:sz w:val="24"/>
          <w:szCs w:val="24"/>
        </w:rPr>
        <w:t>)</w:t>
      </w:r>
      <w:r>
        <w:rPr>
          <w:rFonts w:ascii="Tahoma" w:eastAsia="Times New Roman" w:hAnsi="Tahoma" w:cs="Tahoma"/>
          <w:sz w:val="28"/>
          <w:szCs w:val="28"/>
        </w:rPr>
        <w:t xml:space="preserve"> cases on witchcraft-branding and stigmatization.</w:t>
      </w:r>
    </w:p>
    <w:p w14:paraId="13F96872" w14:textId="77777777" w:rsidR="00CD23F8" w:rsidRDefault="00CD23F8" w:rsidP="00CD23F8">
      <w:pPr>
        <w:jc w:val="both"/>
        <w:rPr>
          <w:rFonts w:ascii="Tahoma" w:eastAsia="Times New Roman" w:hAnsi="Tahoma" w:cs="Tahoma"/>
          <w:sz w:val="28"/>
          <w:szCs w:val="28"/>
        </w:rPr>
      </w:pPr>
    </w:p>
    <w:tbl>
      <w:tblPr>
        <w:tblStyle w:val="TableGrid"/>
        <w:tblW w:w="0" w:type="auto"/>
        <w:tblLook w:val="04A0" w:firstRow="1" w:lastRow="0" w:firstColumn="1" w:lastColumn="0" w:noHBand="0" w:noVBand="1"/>
      </w:tblPr>
      <w:tblGrid>
        <w:gridCol w:w="1375"/>
        <w:gridCol w:w="2310"/>
        <w:gridCol w:w="2880"/>
        <w:gridCol w:w="1890"/>
        <w:gridCol w:w="1705"/>
      </w:tblGrid>
      <w:tr w:rsidR="00CD23F8" w14:paraId="13F96878" w14:textId="77777777" w:rsidTr="00995F8F">
        <w:tc>
          <w:tcPr>
            <w:tcW w:w="1375" w:type="dxa"/>
          </w:tcPr>
          <w:p w14:paraId="13F96873"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Age</w:t>
            </w:r>
          </w:p>
        </w:tc>
        <w:tc>
          <w:tcPr>
            <w:tcW w:w="2310" w:type="dxa"/>
          </w:tcPr>
          <w:p w14:paraId="13F96874"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Number of cases</w:t>
            </w:r>
          </w:p>
        </w:tc>
        <w:tc>
          <w:tcPr>
            <w:tcW w:w="2880" w:type="dxa"/>
          </w:tcPr>
          <w:p w14:paraId="13F96875"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Sex</w:t>
            </w:r>
          </w:p>
        </w:tc>
        <w:tc>
          <w:tcPr>
            <w:tcW w:w="1890" w:type="dxa"/>
          </w:tcPr>
          <w:p w14:paraId="13F96876"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Ethnic Group</w:t>
            </w:r>
          </w:p>
        </w:tc>
        <w:tc>
          <w:tcPr>
            <w:tcW w:w="1705" w:type="dxa"/>
          </w:tcPr>
          <w:p w14:paraId="13F96877"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Religion</w:t>
            </w:r>
          </w:p>
        </w:tc>
      </w:tr>
      <w:tr w:rsidR="00CD23F8" w14:paraId="13F9687E" w14:textId="77777777" w:rsidTr="00995F8F">
        <w:tc>
          <w:tcPr>
            <w:tcW w:w="1375" w:type="dxa"/>
          </w:tcPr>
          <w:p w14:paraId="13F96879"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lastRenderedPageBreak/>
              <w:t>1-10 years</w:t>
            </w:r>
          </w:p>
        </w:tc>
        <w:tc>
          <w:tcPr>
            <w:tcW w:w="2310" w:type="dxa"/>
          </w:tcPr>
          <w:p w14:paraId="13F9687A"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11</w:t>
            </w:r>
          </w:p>
        </w:tc>
        <w:tc>
          <w:tcPr>
            <w:tcW w:w="2880" w:type="dxa"/>
          </w:tcPr>
          <w:p w14:paraId="13F9687B"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Female (11 cases)</w:t>
            </w:r>
          </w:p>
        </w:tc>
        <w:tc>
          <w:tcPr>
            <w:tcW w:w="1890" w:type="dxa"/>
          </w:tcPr>
          <w:p w14:paraId="13F9687C"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Efik/Ibibio</w:t>
            </w:r>
          </w:p>
        </w:tc>
        <w:tc>
          <w:tcPr>
            <w:tcW w:w="1705" w:type="dxa"/>
          </w:tcPr>
          <w:p w14:paraId="13F9687D"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Christianity</w:t>
            </w:r>
          </w:p>
        </w:tc>
      </w:tr>
      <w:tr w:rsidR="00CD23F8" w14:paraId="13F96885" w14:textId="77777777" w:rsidTr="00CD23F8">
        <w:trPr>
          <w:trHeight w:val="698"/>
        </w:trPr>
        <w:tc>
          <w:tcPr>
            <w:tcW w:w="1375" w:type="dxa"/>
          </w:tcPr>
          <w:p w14:paraId="13F9687F"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11-17 years</w:t>
            </w:r>
          </w:p>
        </w:tc>
        <w:tc>
          <w:tcPr>
            <w:tcW w:w="2310" w:type="dxa"/>
          </w:tcPr>
          <w:p w14:paraId="13F96880"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73</w:t>
            </w:r>
          </w:p>
        </w:tc>
        <w:tc>
          <w:tcPr>
            <w:tcW w:w="2880" w:type="dxa"/>
          </w:tcPr>
          <w:p w14:paraId="13F96881"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Female (40 Cases)</w:t>
            </w:r>
          </w:p>
          <w:p w14:paraId="13F96882"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Male (33 cases)</w:t>
            </w:r>
          </w:p>
        </w:tc>
        <w:tc>
          <w:tcPr>
            <w:tcW w:w="1890" w:type="dxa"/>
          </w:tcPr>
          <w:p w14:paraId="13F96883"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Same as above</w:t>
            </w:r>
          </w:p>
        </w:tc>
        <w:tc>
          <w:tcPr>
            <w:tcW w:w="1705" w:type="dxa"/>
          </w:tcPr>
          <w:p w14:paraId="13F96884"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Same as above</w:t>
            </w:r>
          </w:p>
        </w:tc>
      </w:tr>
      <w:tr w:rsidR="00CD23F8" w14:paraId="13F9688C" w14:textId="77777777" w:rsidTr="00995F8F">
        <w:trPr>
          <w:trHeight w:val="327"/>
        </w:trPr>
        <w:tc>
          <w:tcPr>
            <w:tcW w:w="1375" w:type="dxa"/>
          </w:tcPr>
          <w:p w14:paraId="13F96886"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50 years and above</w:t>
            </w:r>
          </w:p>
        </w:tc>
        <w:tc>
          <w:tcPr>
            <w:tcW w:w="2310" w:type="dxa"/>
          </w:tcPr>
          <w:p w14:paraId="13F96887"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21</w:t>
            </w:r>
          </w:p>
        </w:tc>
        <w:tc>
          <w:tcPr>
            <w:tcW w:w="2880" w:type="dxa"/>
          </w:tcPr>
          <w:p w14:paraId="13F96888"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Female (19 cases)</w:t>
            </w:r>
          </w:p>
          <w:p w14:paraId="13F96889" w14:textId="77777777" w:rsidR="00CD23F8" w:rsidRDefault="00CD23F8" w:rsidP="00995F8F">
            <w:pPr>
              <w:jc w:val="both"/>
              <w:rPr>
                <w:rFonts w:ascii="Tahoma" w:eastAsia="Times New Roman" w:hAnsi="Tahoma" w:cs="Tahoma"/>
                <w:sz w:val="28"/>
                <w:szCs w:val="28"/>
              </w:rPr>
            </w:pPr>
            <w:r>
              <w:rPr>
                <w:rFonts w:ascii="Tahoma" w:eastAsia="Times New Roman" w:hAnsi="Tahoma" w:cs="Tahoma"/>
                <w:sz w:val="28"/>
                <w:szCs w:val="28"/>
              </w:rPr>
              <w:t>Male (2 Cases)</w:t>
            </w:r>
          </w:p>
        </w:tc>
        <w:tc>
          <w:tcPr>
            <w:tcW w:w="1890" w:type="dxa"/>
          </w:tcPr>
          <w:p w14:paraId="13F9688A" w14:textId="77777777" w:rsidR="00CD23F8" w:rsidRDefault="00CD23F8" w:rsidP="00995F8F">
            <w:pPr>
              <w:jc w:val="both"/>
              <w:rPr>
                <w:rFonts w:ascii="Tahoma" w:eastAsia="Times New Roman" w:hAnsi="Tahoma" w:cs="Tahoma"/>
                <w:sz w:val="28"/>
                <w:szCs w:val="28"/>
              </w:rPr>
            </w:pPr>
          </w:p>
        </w:tc>
        <w:tc>
          <w:tcPr>
            <w:tcW w:w="1705" w:type="dxa"/>
          </w:tcPr>
          <w:p w14:paraId="13F9688B" w14:textId="77777777" w:rsidR="00CD23F8" w:rsidRDefault="00CD23F8" w:rsidP="00995F8F">
            <w:pPr>
              <w:jc w:val="both"/>
              <w:rPr>
                <w:rFonts w:ascii="Tahoma" w:eastAsia="Times New Roman" w:hAnsi="Tahoma" w:cs="Tahoma"/>
                <w:sz w:val="28"/>
                <w:szCs w:val="28"/>
              </w:rPr>
            </w:pPr>
          </w:p>
        </w:tc>
      </w:tr>
    </w:tbl>
    <w:p w14:paraId="13F9688D" w14:textId="77777777" w:rsidR="00CD23F8" w:rsidRDefault="00CD23F8" w:rsidP="00CD23F8">
      <w:pPr>
        <w:jc w:val="both"/>
        <w:rPr>
          <w:rFonts w:ascii="Tahoma" w:eastAsia="Times New Roman" w:hAnsi="Tahoma" w:cs="Tahoma"/>
          <w:sz w:val="28"/>
          <w:szCs w:val="28"/>
        </w:rPr>
      </w:pPr>
    </w:p>
    <w:p w14:paraId="13F9688E" w14:textId="77777777" w:rsidR="00CD23F8" w:rsidRPr="00C66AAF" w:rsidRDefault="00CD23F8" w:rsidP="00CD23F8">
      <w:pPr>
        <w:jc w:val="both"/>
        <w:rPr>
          <w:rFonts w:ascii="Tahoma" w:eastAsia="Times New Roman" w:hAnsi="Tahoma" w:cs="Tahoma"/>
          <w:b/>
          <w:bCs/>
          <w:sz w:val="24"/>
          <w:szCs w:val="24"/>
        </w:rPr>
      </w:pPr>
      <w:r w:rsidRPr="00C66AAF">
        <w:rPr>
          <w:rFonts w:ascii="Tahoma" w:eastAsia="Times New Roman" w:hAnsi="Tahoma" w:cs="Tahoma"/>
          <w:b/>
          <w:bCs/>
          <w:sz w:val="24"/>
          <w:szCs w:val="24"/>
        </w:rPr>
        <w:t>Recommendations on how the United Nations can help eliminate harmful practices amounting to human rights violations related to witchcraft and ritual attacks, as well as stigmatization.</w:t>
      </w:r>
    </w:p>
    <w:p w14:paraId="13F9688F" w14:textId="77777777" w:rsidR="00CD23F8" w:rsidRDefault="00CD23F8" w:rsidP="00CD23F8">
      <w:pPr>
        <w:jc w:val="both"/>
        <w:rPr>
          <w:rFonts w:ascii="Tahoma" w:eastAsia="Times New Roman" w:hAnsi="Tahoma" w:cs="Tahoma"/>
          <w:sz w:val="28"/>
          <w:szCs w:val="28"/>
        </w:rPr>
      </w:pPr>
    </w:p>
    <w:p w14:paraId="13F96890" w14:textId="77777777" w:rsidR="00CD23F8" w:rsidRDefault="00CD23F8" w:rsidP="00CD23F8">
      <w:pPr>
        <w:pStyle w:val="ListParagraph"/>
        <w:numPr>
          <w:ilvl w:val="0"/>
          <w:numId w:val="18"/>
        </w:numPr>
        <w:jc w:val="both"/>
        <w:rPr>
          <w:rFonts w:ascii="Tahoma" w:eastAsia="Times New Roman" w:hAnsi="Tahoma" w:cs="Tahoma"/>
          <w:color w:val="000000"/>
          <w:sz w:val="28"/>
          <w:szCs w:val="28"/>
        </w:rPr>
      </w:pPr>
      <w:r>
        <w:rPr>
          <w:rFonts w:ascii="Tahoma" w:eastAsia="Times New Roman" w:hAnsi="Tahoma" w:cs="Tahoma"/>
          <w:color w:val="000000"/>
          <w:sz w:val="28"/>
          <w:szCs w:val="28"/>
        </w:rPr>
        <w:t xml:space="preserve">The United Nations can set up a committee to ensure that countries who have signed the agreement raised from the Convention on the Rights of the Child (CRC) in </w:t>
      </w:r>
      <w:r w:rsidRPr="00AA6D74">
        <w:rPr>
          <w:rFonts w:ascii="Tahoma" w:eastAsia="Times New Roman" w:hAnsi="Tahoma" w:cs="Tahoma"/>
          <w:b/>
          <w:bCs/>
          <w:color w:val="000000"/>
          <w:sz w:val="28"/>
          <w:szCs w:val="28"/>
        </w:rPr>
        <w:t>1989</w:t>
      </w:r>
      <w:r>
        <w:rPr>
          <w:rFonts w:ascii="Tahoma" w:eastAsia="Times New Roman" w:hAnsi="Tahoma" w:cs="Tahoma"/>
          <w:color w:val="000000"/>
          <w:sz w:val="28"/>
          <w:szCs w:val="28"/>
        </w:rPr>
        <w:t xml:space="preserve"> and countries who have ratified the convention. </w:t>
      </w:r>
    </w:p>
    <w:p w14:paraId="13F96891" w14:textId="77777777" w:rsidR="00CD23F8" w:rsidRDefault="00CD23F8" w:rsidP="00CD23F8">
      <w:pPr>
        <w:pStyle w:val="ListParagraph"/>
        <w:jc w:val="both"/>
        <w:rPr>
          <w:rFonts w:ascii="Tahoma" w:eastAsia="Times New Roman" w:hAnsi="Tahoma" w:cs="Tahoma"/>
          <w:color w:val="000000"/>
          <w:sz w:val="28"/>
          <w:szCs w:val="28"/>
        </w:rPr>
      </w:pPr>
      <w:r>
        <w:rPr>
          <w:rFonts w:ascii="Tahoma" w:eastAsia="Times New Roman" w:hAnsi="Tahoma" w:cs="Tahoma"/>
          <w:color w:val="000000"/>
          <w:sz w:val="28"/>
          <w:szCs w:val="28"/>
        </w:rPr>
        <w:t xml:space="preserve">Nigeria ratified the convention in </w:t>
      </w:r>
      <w:r w:rsidRPr="00AA6D74">
        <w:rPr>
          <w:rFonts w:ascii="Tahoma" w:eastAsia="Times New Roman" w:hAnsi="Tahoma" w:cs="Tahoma"/>
          <w:b/>
          <w:bCs/>
          <w:color w:val="000000"/>
          <w:sz w:val="28"/>
          <w:szCs w:val="28"/>
        </w:rPr>
        <w:t>1991</w:t>
      </w:r>
      <w:r>
        <w:rPr>
          <w:rFonts w:ascii="Tahoma" w:eastAsia="Times New Roman" w:hAnsi="Tahoma" w:cs="Tahoma"/>
          <w:color w:val="000000"/>
          <w:sz w:val="28"/>
          <w:szCs w:val="28"/>
        </w:rPr>
        <w:t>, this ratification is meant to protect the rights of citizens, young and old. If the UN can double its effort on ensuring that countries pursue all available means in the elimination of harmful practices in their respective countries.</w:t>
      </w:r>
    </w:p>
    <w:p w14:paraId="13F96892" w14:textId="77777777" w:rsidR="00CD23F8" w:rsidRDefault="00CD23F8" w:rsidP="00CD23F8">
      <w:pPr>
        <w:pStyle w:val="ListParagraph"/>
        <w:numPr>
          <w:ilvl w:val="0"/>
          <w:numId w:val="18"/>
        </w:numPr>
        <w:jc w:val="both"/>
        <w:rPr>
          <w:rFonts w:ascii="Tahoma" w:eastAsia="Times New Roman" w:hAnsi="Tahoma" w:cs="Tahoma"/>
          <w:color w:val="000000"/>
          <w:sz w:val="28"/>
          <w:szCs w:val="28"/>
        </w:rPr>
      </w:pPr>
      <w:r>
        <w:rPr>
          <w:rFonts w:ascii="Tahoma" w:eastAsia="Times New Roman" w:hAnsi="Tahoma" w:cs="Tahoma"/>
          <w:color w:val="000000"/>
          <w:sz w:val="28"/>
          <w:szCs w:val="28"/>
        </w:rPr>
        <w:t>We strongly recommend more community-based approach in mobilizing and educating the public on the effects of these harmful practices as majority of our cases are rural based.</w:t>
      </w:r>
    </w:p>
    <w:p w14:paraId="13F96893" w14:textId="77777777" w:rsidR="00CD23F8" w:rsidRPr="004B71B1" w:rsidRDefault="00CD23F8" w:rsidP="00CD23F8">
      <w:pPr>
        <w:pStyle w:val="ListParagraph"/>
        <w:numPr>
          <w:ilvl w:val="0"/>
          <w:numId w:val="18"/>
        </w:numPr>
        <w:jc w:val="both"/>
        <w:rPr>
          <w:rFonts w:ascii="Tahoma" w:eastAsia="Times New Roman" w:hAnsi="Tahoma" w:cs="Tahoma"/>
          <w:color w:val="000000"/>
          <w:sz w:val="28"/>
          <w:szCs w:val="28"/>
        </w:rPr>
      </w:pPr>
      <w:r>
        <w:rPr>
          <w:rFonts w:ascii="Tahoma" w:eastAsia="Times New Roman" w:hAnsi="Tahoma" w:cs="Tahoma"/>
          <w:color w:val="000000"/>
          <w:sz w:val="28"/>
          <w:szCs w:val="28"/>
        </w:rPr>
        <w:t>We recommend that a special funding opportunity/grant should be made available for organizations that handle cases of harmful practices as funding constitute a huge part of our challenges in the rescue, rehabilitation and reintegration of children affected by these practices.</w:t>
      </w:r>
    </w:p>
    <w:p w14:paraId="13F96894" w14:textId="77777777" w:rsidR="00CD23F8" w:rsidRDefault="00CD23F8" w:rsidP="00CD23F8">
      <w:pPr>
        <w:pStyle w:val="ListParagraph"/>
        <w:jc w:val="both"/>
        <w:rPr>
          <w:rFonts w:ascii="Tahoma" w:eastAsia="Times New Roman" w:hAnsi="Tahoma" w:cs="Tahoma"/>
          <w:color w:val="000000"/>
          <w:sz w:val="28"/>
          <w:szCs w:val="28"/>
        </w:rPr>
      </w:pPr>
    </w:p>
    <w:p w14:paraId="13F96895" w14:textId="77777777" w:rsidR="00CD23F8" w:rsidRDefault="00CD23F8" w:rsidP="00CD23F8">
      <w:pPr>
        <w:pStyle w:val="ListParagraph"/>
        <w:jc w:val="both"/>
        <w:rPr>
          <w:rFonts w:ascii="Tahoma" w:eastAsia="Times New Roman" w:hAnsi="Tahoma" w:cs="Tahoma"/>
          <w:color w:val="000000"/>
          <w:sz w:val="28"/>
          <w:szCs w:val="28"/>
        </w:rPr>
      </w:pPr>
    </w:p>
    <w:p w14:paraId="13F96896" w14:textId="77777777" w:rsidR="00F96667" w:rsidRPr="00275FB6" w:rsidRDefault="00F96667" w:rsidP="002942D4">
      <w:pPr>
        <w:jc w:val="both"/>
        <w:rPr>
          <w:rFonts w:ascii="Tahoma" w:eastAsia="Times New Roman" w:hAnsi="Tahoma" w:cs="Tahoma"/>
          <w:sz w:val="28"/>
          <w:szCs w:val="28"/>
        </w:rPr>
      </w:pPr>
    </w:p>
    <w:p w14:paraId="13F96897" w14:textId="77777777" w:rsidR="0068352D" w:rsidRPr="00275FB6" w:rsidRDefault="0068352D" w:rsidP="002942D4">
      <w:pPr>
        <w:jc w:val="both"/>
        <w:rPr>
          <w:rFonts w:ascii="Tahoma" w:hAnsi="Tahoma" w:cs="Tahoma"/>
          <w:sz w:val="28"/>
          <w:szCs w:val="28"/>
        </w:rPr>
      </w:pPr>
    </w:p>
    <w:p w14:paraId="13F96898" w14:textId="77777777" w:rsidR="0068352D" w:rsidRPr="00275FB6" w:rsidRDefault="0068352D" w:rsidP="002942D4">
      <w:pPr>
        <w:jc w:val="both"/>
        <w:rPr>
          <w:rFonts w:ascii="Tahoma" w:eastAsia="Times New Roman" w:hAnsi="Tahoma" w:cs="Tahoma"/>
          <w:color w:val="000000"/>
          <w:sz w:val="28"/>
          <w:szCs w:val="28"/>
        </w:rPr>
      </w:pPr>
    </w:p>
    <w:p w14:paraId="13F96899" w14:textId="77777777" w:rsidR="005F0DC4" w:rsidRPr="00275FB6" w:rsidRDefault="005F0DC4" w:rsidP="002942D4">
      <w:pPr>
        <w:jc w:val="both"/>
        <w:rPr>
          <w:rFonts w:ascii="Tahoma" w:eastAsia="Times New Roman" w:hAnsi="Tahoma" w:cs="Tahoma"/>
          <w:color w:val="000000"/>
          <w:sz w:val="28"/>
          <w:szCs w:val="28"/>
        </w:rPr>
      </w:pPr>
    </w:p>
    <w:sectPr w:rsidR="005F0DC4" w:rsidRPr="00275FB6" w:rsidSect="00CC5C02">
      <w:pgSz w:w="11906" w:h="16838" w:code="9"/>
      <w:pgMar w:top="720" w:right="836" w:bottom="90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344122A"/>
    <w:lvl w:ilvl="0" w:tplc="16C62A7C">
      <w:start w:val="1"/>
      <w:numFmt w:val="decimal"/>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8"/>
    <w:multiLevelType w:val="hybridMultilevel"/>
    <w:tmpl w:val="7E88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A"/>
    <w:multiLevelType w:val="hybridMultilevel"/>
    <w:tmpl w:val="BCE88272"/>
    <w:lvl w:ilvl="0" w:tplc="DD4C2A86">
      <w:start w:val="1"/>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A68B9"/>
    <w:multiLevelType w:val="hybridMultilevel"/>
    <w:tmpl w:val="5A40C6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D37AE"/>
    <w:multiLevelType w:val="hybridMultilevel"/>
    <w:tmpl w:val="73248F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92F6D"/>
    <w:multiLevelType w:val="hybridMultilevel"/>
    <w:tmpl w:val="99BE8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C7122"/>
    <w:multiLevelType w:val="hybridMultilevel"/>
    <w:tmpl w:val="5430448C"/>
    <w:lvl w:ilvl="0" w:tplc="E4E25D7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09750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1F11B16"/>
    <w:multiLevelType w:val="hybridMultilevel"/>
    <w:tmpl w:val="62945B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27FBB"/>
    <w:multiLevelType w:val="multilevel"/>
    <w:tmpl w:val="EB886C6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D963AE8"/>
    <w:multiLevelType w:val="multilevel"/>
    <w:tmpl w:val="226E1CE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7970AB2"/>
    <w:multiLevelType w:val="hybridMultilevel"/>
    <w:tmpl w:val="E8CEBD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43F2E"/>
    <w:multiLevelType w:val="hybridMultilevel"/>
    <w:tmpl w:val="F462EF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32911"/>
    <w:multiLevelType w:val="hybridMultilevel"/>
    <w:tmpl w:val="5F8AB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A34B82"/>
    <w:multiLevelType w:val="hybridMultilevel"/>
    <w:tmpl w:val="DF1A61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476AA"/>
    <w:multiLevelType w:val="hybridMultilevel"/>
    <w:tmpl w:val="636A3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4C2E68"/>
    <w:multiLevelType w:val="hybridMultilevel"/>
    <w:tmpl w:val="E0C6D08A"/>
    <w:lvl w:ilvl="0" w:tplc="035EA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0372BC"/>
    <w:multiLevelType w:val="hybridMultilevel"/>
    <w:tmpl w:val="A986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9"/>
  </w:num>
  <w:num w:numId="5">
    <w:abstractNumId w:val="6"/>
  </w:num>
  <w:num w:numId="6">
    <w:abstractNumId w:val="0"/>
  </w:num>
  <w:num w:numId="7">
    <w:abstractNumId w:val="13"/>
  </w:num>
  <w:num w:numId="8">
    <w:abstractNumId w:val="7"/>
  </w:num>
  <w:num w:numId="9">
    <w:abstractNumId w:val="15"/>
  </w:num>
  <w:num w:numId="10">
    <w:abstractNumId w:val="8"/>
  </w:num>
  <w:num w:numId="11">
    <w:abstractNumId w:val="3"/>
  </w:num>
  <w:num w:numId="12">
    <w:abstractNumId w:val="11"/>
  </w:num>
  <w:num w:numId="13">
    <w:abstractNumId w:val="14"/>
  </w:num>
  <w:num w:numId="14">
    <w:abstractNumId w:val="5"/>
  </w:num>
  <w:num w:numId="15">
    <w:abstractNumId w:val="17"/>
  </w:num>
  <w:num w:numId="16">
    <w:abstractNumId w:val="12"/>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7F1F"/>
    <w:rsid w:val="00002DDA"/>
    <w:rsid w:val="00010330"/>
    <w:rsid w:val="00015292"/>
    <w:rsid w:val="00017289"/>
    <w:rsid w:val="0001738E"/>
    <w:rsid w:val="000279A6"/>
    <w:rsid w:val="000311AA"/>
    <w:rsid w:val="00036D04"/>
    <w:rsid w:val="00037F0E"/>
    <w:rsid w:val="000462A7"/>
    <w:rsid w:val="000646F9"/>
    <w:rsid w:val="00071D15"/>
    <w:rsid w:val="000866DD"/>
    <w:rsid w:val="00086D4E"/>
    <w:rsid w:val="000D7EFF"/>
    <w:rsid w:val="001511CC"/>
    <w:rsid w:val="00166212"/>
    <w:rsid w:val="00174329"/>
    <w:rsid w:val="00197B26"/>
    <w:rsid w:val="001B437A"/>
    <w:rsid w:val="001D562E"/>
    <w:rsid w:val="001E5AD9"/>
    <w:rsid w:val="00220AC0"/>
    <w:rsid w:val="00225278"/>
    <w:rsid w:val="00275FB6"/>
    <w:rsid w:val="002942D4"/>
    <w:rsid w:val="00294503"/>
    <w:rsid w:val="002A528C"/>
    <w:rsid w:val="002D38CB"/>
    <w:rsid w:val="002F2679"/>
    <w:rsid w:val="00307F1F"/>
    <w:rsid w:val="003110D8"/>
    <w:rsid w:val="0031381F"/>
    <w:rsid w:val="0035358B"/>
    <w:rsid w:val="003C3BFB"/>
    <w:rsid w:val="003F2710"/>
    <w:rsid w:val="0045011E"/>
    <w:rsid w:val="004567C1"/>
    <w:rsid w:val="00472341"/>
    <w:rsid w:val="004A32D6"/>
    <w:rsid w:val="004B73AF"/>
    <w:rsid w:val="004C13CF"/>
    <w:rsid w:val="004D13CE"/>
    <w:rsid w:val="00511CAD"/>
    <w:rsid w:val="00513738"/>
    <w:rsid w:val="00532C5C"/>
    <w:rsid w:val="00550B66"/>
    <w:rsid w:val="005B523C"/>
    <w:rsid w:val="005B7BF8"/>
    <w:rsid w:val="005F0DC4"/>
    <w:rsid w:val="005F6067"/>
    <w:rsid w:val="006040B9"/>
    <w:rsid w:val="00621E65"/>
    <w:rsid w:val="00624A8B"/>
    <w:rsid w:val="00632B2C"/>
    <w:rsid w:val="00656F87"/>
    <w:rsid w:val="0066696E"/>
    <w:rsid w:val="0068352D"/>
    <w:rsid w:val="006C0C79"/>
    <w:rsid w:val="006C249F"/>
    <w:rsid w:val="0070394A"/>
    <w:rsid w:val="00712989"/>
    <w:rsid w:val="00722F7C"/>
    <w:rsid w:val="007809F5"/>
    <w:rsid w:val="007B52F3"/>
    <w:rsid w:val="007D0263"/>
    <w:rsid w:val="00874811"/>
    <w:rsid w:val="00880C09"/>
    <w:rsid w:val="008A6F80"/>
    <w:rsid w:val="008D601B"/>
    <w:rsid w:val="0090403F"/>
    <w:rsid w:val="00945B28"/>
    <w:rsid w:val="00953604"/>
    <w:rsid w:val="00960CF1"/>
    <w:rsid w:val="009934C4"/>
    <w:rsid w:val="009D7960"/>
    <w:rsid w:val="00A040FE"/>
    <w:rsid w:val="00A51780"/>
    <w:rsid w:val="00A73224"/>
    <w:rsid w:val="00A74FE1"/>
    <w:rsid w:val="00A7527B"/>
    <w:rsid w:val="00A77836"/>
    <w:rsid w:val="00A82EBB"/>
    <w:rsid w:val="00AA0179"/>
    <w:rsid w:val="00AA19F7"/>
    <w:rsid w:val="00B0658A"/>
    <w:rsid w:val="00B10D9A"/>
    <w:rsid w:val="00B14690"/>
    <w:rsid w:val="00B529B3"/>
    <w:rsid w:val="00B6173C"/>
    <w:rsid w:val="00B64217"/>
    <w:rsid w:val="00BA4278"/>
    <w:rsid w:val="00BB7E94"/>
    <w:rsid w:val="00BC2F9F"/>
    <w:rsid w:val="00BD4A93"/>
    <w:rsid w:val="00C02894"/>
    <w:rsid w:val="00C215ED"/>
    <w:rsid w:val="00C306E9"/>
    <w:rsid w:val="00C32328"/>
    <w:rsid w:val="00C45D41"/>
    <w:rsid w:val="00C679A3"/>
    <w:rsid w:val="00CC5C02"/>
    <w:rsid w:val="00CD23F8"/>
    <w:rsid w:val="00CD5EFB"/>
    <w:rsid w:val="00D1711D"/>
    <w:rsid w:val="00D270EB"/>
    <w:rsid w:val="00D32D41"/>
    <w:rsid w:val="00D37950"/>
    <w:rsid w:val="00D54EF5"/>
    <w:rsid w:val="00D67477"/>
    <w:rsid w:val="00DA0B20"/>
    <w:rsid w:val="00DD0FFA"/>
    <w:rsid w:val="00DE2079"/>
    <w:rsid w:val="00E15B6B"/>
    <w:rsid w:val="00E35D59"/>
    <w:rsid w:val="00E4194E"/>
    <w:rsid w:val="00E61466"/>
    <w:rsid w:val="00E710BC"/>
    <w:rsid w:val="00EC5C84"/>
    <w:rsid w:val="00EC7C7F"/>
    <w:rsid w:val="00EE02E9"/>
    <w:rsid w:val="00F24B15"/>
    <w:rsid w:val="00F31238"/>
    <w:rsid w:val="00F35F97"/>
    <w:rsid w:val="00F41A05"/>
    <w:rsid w:val="00F67AFA"/>
    <w:rsid w:val="00F81101"/>
    <w:rsid w:val="00F87D6A"/>
    <w:rsid w:val="00F96667"/>
    <w:rsid w:val="00FC7FB9"/>
    <w:rsid w:val="00FD01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680C"/>
  <w15:docId w15:val="{E48D2B08-A8C8-4A82-991F-619E43ED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28C"/>
  </w:style>
  <w:style w:type="paragraph" w:styleId="Heading1">
    <w:name w:val="heading 1"/>
    <w:basedOn w:val="Normal"/>
    <w:link w:val="Heading1Char"/>
    <w:uiPriority w:val="9"/>
    <w:qFormat/>
    <w:rsid w:val="00FD01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Dot pt,F5 List Paragraph,List Paragraph1,List Paragraph Char Char Char,Indicator Text,Numbered Para 1,Bullet 1,List Paragraph12,Bullet Points,MAIN CONTENT,WB Para,List 100s,List 100,Bullet"/>
    <w:basedOn w:val="Normal"/>
    <w:link w:val="ListParagraphChar"/>
    <w:uiPriority w:val="34"/>
    <w:qFormat/>
    <w:rsid w:val="002A528C"/>
    <w:pPr>
      <w:spacing w:after="200" w:line="276" w:lineRule="auto"/>
      <w:ind w:left="720"/>
      <w:contextualSpacing/>
    </w:pPr>
    <w:rPr>
      <w:rFonts w:ascii="Calibri" w:eastAsia="Calibri" w:hAnsi="Calibri" w:cs="SimSun"/>
    </w:rPr>
  </w:style>
  <w:style w:type="paragraph" w:customStyle="1" w:styleId="wp-embed-aspect-16-9">
    <w:name w:val="wp-embed-aspect-16-9"/>
    <w:basedOn w:val="Normal"/>
    <w:rsid w:val="00FD013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01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0130"/>
    <w:rPr>
      <w:b/>
      <w:bCs/>
    </w:rPr>
  </w:style>
  <w:style w:type="character" w:customStyle="1" w:styleId="Heading1Char">
    <w:name w:val="Heading 1 Char"/>
    <w:basedOn w:val="DefaultParagraphFont"/>
    <w:link w:val="Heading1"/>
    <w:uiPriority w:val="9"/>
    <w:rsid w:val="00FD0130"/>
    <w:rPr>
      <w:rFonts w:ascii="Times New Roman" w:eastAsia="Times New Roman" w:hAnsi="Times New Roman" w:cs="Times New Roman"/>
      <w:b/>
      <w:bCs/>
      <w:kern w:val="36"/>
      <w:sz w:val="48"/>
      <w:szCs w:val="48"/>
    </w:rPr>
  </w:style>
  <w:style w:type="character" w:customStyle="1" w:styleId="mvp-post-date">
    <w:name w:val="mvp-post-date"/>
    <w:basedOn w:val="DefaultParagraphFont"/>
    <w:rsid w:val="00FD0130"/>
  </w:style>
  <w:style w:type="character" w:customStyle="1" w:styleId="author-name">
    <w:name w:val="author-name"/>
    <w:basedOn w:val="DefaultParagraphFont"/>
    <w:rsid w:val="00FD0130"/>
  </w:style>
  <w:style w:type="character" w:styleId="Hyperlink">
    <w:name w:val="Hyperlink"/>
    <w:basedOn w:val="DefaultParagraphFont"/>
    <w:uiPriority w:val="99"/>
    <w:semiHidden/>
    <w:unhideWhenUsed/>
    <w:rsid w:val="00FD0130"/>
    <w:rPr>
      <w:color w:val="0000FF"/>
      <w:u w:val="single"/>
    </w:rPr>
  </w:style>
  <w:style w:type="character" w:styleId="Emphasis">
    <w:name w:val="Emphasis"/>
    <w:basedOn w:val="DefaultParagraphFont"/>
    <w:uiPriority w:val="20"/>
    <w:qFormat/>
    <w:rsid w:val="000311AA"/>
    <w:rPr>
      <w:i/>
      <w:iCs/>
    </w:rPr>
  </w:style>
  <w:style w:type="paragraph" w:styleId="NoSpacing">
    <w:name w:val="No Spacing"/>
    <w:uiPriority w:val="1"/>
    <w:qFormat/>
    <w:rsid w:val="003C3BFB"/>
    <w:pPr>
      <w:spacing w:after="0" w:line="240" w:lineRule="auto"/>
    </w:pPr>
    <w:rPr>
      <w:lang w:val="en-GB"/>
    </w:rPr>
  </w:style>
  <w:style w:type="character" w:customStyle="1" w:styleId="ListParagraphChar">
    <w:name w:val="List Paragraph Char"/>
    <w:aliases w:val="List Paragraph (numbered (a)) Char,Lapis Bulleted List Char,Dot pt Char,F5 List Paragraph Char,List Paragraph1 Char,List Paragraph Char Char Char Char,Indicator Text Char,Numbered Para 1 Char,Bullet 1 Char,List Paragraph12 Char"/>
    <w:link w:val="ListParagraph"/>
    <w:uiPriority w:val="34"/>
    <w:qFormat/>
    <w:locked/>
    <w:rsid w:val="00086D4E"/>
    <w:rPr>
      <w:rFonts w:ascii="Calibri" w:eastAsia="Calibri" w:hAnsi="Calibri" w:cs="SimSun"/>
    </w:rPr>
  </w:style>
  <w:style w:type="table" w:styleId="TableGrid">
    <w:name w:val="Table Grid"/>
    <w:basedOn w:val="TableNormal"/>
    <w:uiPriority w:val="39"/>
    <w:rsid w:val="00CD2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0531">
      <w:bodyDiv w:val="1"/>
      <w:marLeft w:val="0"/>
      <w:marRight w:val="0"/>
      <w:marTop w:val="0"/>
      <w:marBottom w:val="0"/>
      <w:divBdr>
        <w:top w:val="none" w:sz="0" w:space="0" w:color="auto"/>
        <w:left w:val="none" w:sz="0" w:space="0" w:color="auto"/>
        <w:bottom w:val="none" w:sz="0" w:space="0" w:color="auto"/>
        <w:right w:val="none" w:sz="0" w:space="0" w:color="auto"/>
      </w:divBdr>
    </w:div>
    <w:div w:id="123081187">
      <w:bodyDiv w:val="1"/>
      <w:marLeft w:val="0"/>
      <w:marRight w:val="0"/>
      <w:marTop w:val="0"/>
      <w:marBottom w:val="0"/>
      <w:divBdr>
        <w:top w:val="none" w:sz="0" w:space="0" w:color="auto"/>
        <w:left w:val="none" w:sz="0" w:space="0" w:color="auto"/>
        <w:bottom w:val="none" w:sz="0" w:space="0" w:color="auto"/>
        <w:right w:val="none" w:sz="0" w:space="0" w:color="auto"/>
      </w:divBdr>
    </w:div>
    <w:div w:id="156384427">
      <w:bodyDiv w:val="1"/>
      <w:marLeft w:val="0"/>
      <w:marRight w:val="0"/>
      <w:marTop w:val="0"/>
      <w:marBottom w:val="0"/>
      <w:divBdr>
        <w:top w:val="none" w:sz="0" w:space="0" w:color="auto"/>
        <w:left w:val="none" w:sz="0" w:space="0" w:color="auto"/>
        <w:bottom w:val="none" w:sz="0" w:space="0" w:color="auto"/>
        <w:right w:val="none" w:sz="0" w:space="0" w:color="auto"/>
      </w:divBdr>
    </w:div>
    <w:div w:id="904494091">
      <w:bodyDiv w:val="1"/>
      <w:marLeft w:val="0"/>
      <w:marRight w:val="0"/>
      <w:marTop w:val="0"/>
      <w:marBottom w:val="0"/>
      <w:divBdr>
        <w:top w:val="none" w:sz="0" w:space="0" w:color="auto"/>
        <w:left w:val="none" w:sz="0" w:space="0" w:color="auto"/>
        <w:bottom w:val="none" w:sz="0" w:space="0" w:color="auto"/>
        <w:right w:val="none" w:sz="0" w:space="0" w:color="auto"/>
      </w:divBdr>
    </w:div>
    <w:div w:id="980766120">
      <w:bodyDiv w:val="1"/>
      <w:marLeft w:val="0"/>
      <w:marRight w:val="0"/>
      <w:marTop w:val="0"/>
      <w:marBottom w:val="0"/>
      <w:divBdr>
        <w:top w:val="none" w:sz="0" w:space="0" w:color="auto"/>
        <w:left w:val="none" w:sz="0" w:space="0" w:color="auto"/>
        <w:bottom w:val="none" w:sz="0" w:space="0" w:color="auto"/>
        <w:right w:val="none" w:sz="0" w:space="0" w:color="auto"/>
      </w:divBdr>
    </w:div>
    <w:div w:id="1243955983">
      <w:bodyDiv w:val="1"/>
      <w:marLeft w:val="0"/>
      <w:marRight w:val="0"/>
      <w:marTop w:val="0"/>
      <w:marBottom w:val="0"/>
      <w:divBdr>
        <w:top w:val="none" w:sz="0" w:space="0" w:color="auto"/>
        <w:left w:val="none" w:sz="0" w:space="0" w:color="auto"/>
        <w:bottom w:val="none" w:sz="0" w:space="0" w:color="auto"/>
        <w:right w:val="none" w:sz="0" w:space="0" w:color="auto"/>
      </w:divBdr>
      <w:divsChild>
        <w:div w:id="1317222118">
          <w:marLeft w:val="0"/>
          <w:marRight w:val="0"/>
          <w:marTop w:val="180"/>
          <w:marBottom w:val="0"/>
          <w:divBdr>
            <w:top w:val="none" w:sz="0" w:space="0" w:color="auto"/>
            <w:left w:val="none" w:sz="0" w:space="0" w:color="auto"/>
            <w:bottom w:val="none" w:sz="0" w:space="0" w:color="auto"/>
            <w:right w:val="none" w:sz="0" w:space="0" w:color="auto"/>
          </w:divBdr>
          <w:divsChild>
            <w:div w:id="1810973613">
              <w:marLeft w:val="225"/>
              <w:marRight w:val="0"/>
              <w:marTop w:val="120"/>
              <w:marBottom w:val="0"/>
              <w:divBdr>
                <w:top w:val="none" w:sz="0" w:space="0" w:color="auto"/>
                <w:left w:val="none" w:sz="0" w:space="0" w:color="auto"/>
                <w:bottom w:val="none" w:sz="0" w:space="0" w:color="auto"/>
                <w:right w:val="none" w:sz="0" w:space="0" w:color="auto"/>
              </w:divBdr>
              <w:divsChild>
                <w:div w:id="741441385">
                  <w:marLeft w:val="0"/>
                  <w:marRight w:val="0"/>
                  <w:marTop w:val="0"/>
                  <w:marBottom w:val="0"/>
                  <w:divBdr>
                    <w:top w:val="none" w:sz="0" w:space="0" w:color="auto"/>
                    <w:left w:val="none" w:sz="0" w:space="0" w:color="auto"/>
                    <w:bottom w:val="none" w:sz="0" w:space="0" w:color="auto"/>
                    <w:right w:val="none" w:sz="0" w:space="0" w:color="auto"/>
                  </w:divBdr>
                </w:div>
                <w:div w:id="572443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4531885">
          <w:marLeft w:val="0"/>
          <w:marRight w:val="-5700"/>
          <w:marTop w:val="0"/>
          <w:marBottom w:val="0"/>
          <w:divBdr>
            <w:top w:val="none" w:sz="0" w:space="0" w:color="auto"/>
            <w:left w:val="none" w:sz="0" w:space="0" w:color="auto"/>
            <w:bottom w:val="none" w:sz="0" w:space="0" w:color="auto"/>
            <w:right w:val="none" w:sz="0" w:space="0" w:color="auto"/>
          </w:divBdr>
          <w:divsChild>
            <w:div w:id="14961163">
              <w:marLeft w:val="0"/>
              <w:marRight w:val="5700"/>
              <w:marTop w:val="0"/>
              <w:marBottom w:val="0"/>
              <w:divBdr>
                <w:top w:val="none" w:sz="0" w:space="0" w:color="auto"/>
                <w:left w:val="none" w:sz="0" w:space="0" w:color="auto"/>
                <w:bottom w:val="none" w:sz="0" w:space="0" w:color="auto"/>
                <w:right w:val="none" w:sz="0" w:space="0" w:color="auto"/>
              </w:divBdr>
              <w:divsChild>
                <w:div w:id="1282610774">
                  <w:marLeft w:val="0"/>
                  <w:marRight w:val="0"/>
                  <w:marTop w:val="0"/>
                  <w:marBottom w:val="0"/>
                  <w:divBdr>
                    <w:top w:val="none" w:sz="0" w:space="0" w:color="auto"/>
                    <w:left w:val="none" w:sz="0" w:space="0" w:color="auto"/>
                    <w:bottom w:val="none" w:sz="0" w:space="0" w:color="auto"/>
                    <w:right w:val="none" w:sz="0" w:space="0" w:color="auto"/>
                  </w:divBdr>
                  <w:divsChild>
                    <w:div w:id="835998517">
                      <w:marLeft w:val="0"/>
                      <w:marRight w:val="0"/>
                      <w:marTop w:val="0"/>
                      <w:marBottom w:val="450"/>
                      <w:divBdr>
                        <w:top w:val="none" w:sz="0" w:space="0" w:color="auto"/>
                        <w:left w:val="none" w:sz="0" w:space="0" w:color="auto"/>
                        <w:bottom w:val="none" w:sz="0" w:space="0" w:color="auto"/>
                        <w:right w:val="none" w:sz="0" w:space="0" w:color="auto"/>
                      </w:divBdr>
                    </w:div>
                    <w:div w:id="667100788">
                      <w:marLeft w:val="0"/>
                      <w:marRight w:val="0"/>
                      <w:marTop w:val="0"/>
                      <w:marBottom w:val="0"/>
                      <w:divBdr>
                        <w:top w:val="none" w:sz="0" w:space="0" w:color="auto"/>
                        <w:left w:val="none" w:sz="0" w:space="0" w:color="auto"/>
                        <w:bottom w:val="none" w:sz="0" w:space="0" w:color="auto"/>
                        <w:right w:val="none" w:sz="0" w:space="0" w:color="auto"/>
                      </w:divBdr>
                      <w:divsChild>
                        <w:div w:id="1670056034">
                          <w:marLeft w:val="-1200"/>
                          <w:marRight w:val="0"/>
                          <w:marTop w:val="0"/>
                          <w:marBottom w:val="0"/>
                          <w:divBdr>
                            <w:top w:val="none" w:sz="0" w:space="0" w:color="auto"/>
                            <w:left w:val="none" w:sz="0" w:space="0" w:color="auto"/>
                            <w:bottom w:val="none" w:sz="0" w:space="0" w:color="auto"/>
                            <w:right w:val="none" w:sz="0" w:space="0" w:color="auto"/>
                          </w:divBdr>
                          <w:divsChild>
                            <w:div w:id="1755592003">
                              <w:marLeft w:val="1200"/>
                              <w:marRight w:val="0"/>
                              <w:marTop w:val="0"/>
                              <w:marBottom w:val="0"/>
                              <w:divBdr>
                                <w:top w:val="none" w:sz="0" w:space="0" w:color="auto"/>
                                <w:left w:val="none" w:sz="0" w:space="0" w:color="auto"/>
                                <w:bottom w:val="none" w:sz="0" w:space="0" w:color="auto"/>
                                <w:right w:val="none" w:sz="0" w:space="0" w:color="auto"/>
                              </w:divBdr>
                              <w:divsChild>
                                <w:div w:id="626398065">
                                  <w:marLeft w:val="0"/>
                                  <w:marRight w:val="0"/>
                                  <w:marTop w:val="0"/>
                                  <w:marBottom w:val="0"/>
                                  <w:divBdr>
                                    <w:top w:val="none" w:sz="0" w:space="0" w:color="auto"/>
                                    <w:left w:val="none" w:sz="0" w:space="0" w:color="auto"/>
                                    <w:bottom w:val="none" w:sz="0" w:space="0" w:color="auto"/>
                                    <w:right w:val="none" w:sz="0" w:space="0" w:color="auto"/>
                                  </w:divBdr>
                                  <w:divsChild>
                                    <w:div w:id="330182487">
                                      <w:marLeft w:val="0"/>
                                      <w:marRight w:val="0"/>
                                      <w:marTop w:val="0"/>
                                      <w:marBottom w:val="0"/>
                                      <w:divBdr>
                                        <w:top w:val="none" w:sz="0" w:space="0" w:color="auto"/>
                                        <w:left w:val="none" w:sz="0" w:space="0" w:color="auto"/>
                                        <w:bottom w:val="none" w:sz="0" w:space="0" w:color="auto"/>
                                        <w:right w:val="none" w:sz="0" w:space="0" w:color="auto"/>
                                      </w:divBdr>
                                      <w:divsChild>
                                        <w:div w:id="8030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949828">
      <w:bodyDiv w:val="1"/>
      <w:marLeft w:val="0"/>
      <w:marRight w:val="0"/>
      <w:marTop w:val="0"/>
      <w:marBottom w:val="0"/>
      <w:divBdr>
        <w:top w:val="none" w:sz="0" w:space="0" w:color="auto"/>
        <w:left w:val="none" w:sz="0" w:space="0" w:color="auto"/>
        <w:bottom w:val="none" w:sz="0" w:space="0" w:color="auto"/>
        <w:right w:val="none" w:sz="0" w:space="0" w:color="auto"/>
      </w:divBdr>
    </w:div>
    <w:div w:id="1517378052">
      <w:bodyDiv w:val="1"/>
      <w:marLeft w:val="0"/>
      <w:marRight w:val="0"/>
      <w:marTop w:val="0"/>
      <w:marBottom w:val="0"/>
      <w:divBdr>
        <w:top w:val="none" w:sz="0" w:space="0" w:color="auto"/>
        <w:left w:val="none" w:sz="0" w:space="0" w:color="auto"/>
        <w:bottom w:val="none" w:sz="0" w:space="0" w:color="auto"/>
        <w:right w:val="none" w:sz="0" w:space="0" w:color="auto"/>
      </w:divBdr>
    </w:div>
    <w:div w:id="1553224130">
      <w:bodyDiv w:val="1"/>
      <w:marLeft w:val="0"/>
      <w:marRight w:val="0"/>
      <w:marTop w:val="0"/>
      <w:marBottom w:val="0"/>
      <w:divBdr>
        <w:top w:val="none" w:sz="0" w:space="0" w:color="auto"/>
        <w:left w:val="none" w:sz="0" w:space="0" w:color="auto"/>
        <w:bottom w:val="none" w:sz="0" w:space="0" w:color="auto"/>
        <w:right w:val="none" w:sz="0" w:space="0" w:color="auto"/>
      </w:divBdr>
    </w:div>
    <w:div w:id="1681542212">
      <w:bodyDiv w:val="1"/>
      <w:marLeft w:val="0"/>
      <w:marRight w:val="0"/>
      <w:marTop w:val="0"/>
      <w:marBottom w:val="0"/>
      <w:divBdr>
        <w:top w:val="none" w:sz="0" w:space="0" w:color="auto"/>
        <w:left w:val="none" w:sz="0" w:space="0" w:color="auto"/>
        <w:bottom w:val="none" w:sz="0" w:space="0" w:color="auto"/>
        <w:right w:val="none" w:sz="0" w:space="0" w:color="auto"/>
      </w:divBdr>
    </w:div>
    <w:div w:id="1732464730">
      <w:bodyDiv w:val="1"/>
      <w:marLeft w:val="0"/>
      <w:marRight w:val="0"/>
      <w:marTop w:val="0"/>
      <w:marBottom w:val="0"/>
      <w:divBdr>
        <w:top w:val="none" w:sz="0" w:space="0" w:color="auto"/>
        <w:left w:val="none" w:sz="0" w:space="0" w:color="auto"/>
        <w:bottom w:val="none" w:sz="0" w:space="0" w:color="auto"/>
        <w:right w:val="none" w:sz="0" w:space="0" w:color="auto"/>
      </w:divBdr>
    </w:div>
    <w:div w:id="195764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jazeera.com/indepth/features/nigeria-fear-child-witchcraft-ruins-young-lives-181112055349338.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rtworld.com/magazine/pentecostal-pastors-continue-to-brand-children-as-witches-in-nigeria-22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ECDFF-5C7D-4AA1-A328-02EE0CC33D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441FEE-74D5-4B34-9DE8-3F1E29736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1E00CF-A94A-45B0-86C8-61EFDC650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2339</Words>
  <Characters>13243</Characters>
  <Application>Microsoft Office Word</Application>
  <DocSecurity>0</DocSecurity>
  <Lines>300</Lines>
  <Paragraphs>146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OHCHR_TN</cp:lastModifiedBy>
  <cp:revision>2</cp:revision>
  <dcterms:created xsi:type="dcterms:W3CDTF">2022-09-19T08:43:00Z</dcterms:created>
  <dcterms:modified xsi:type="dcterms:W3CDTF">2022-09-19T08:43:00Z</dcterms:modified>
</cp:coreProperties>
</file>