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C524" w14:textId="77777777" w:rsidR="00524553" w:rsidRPr="003F2DED" w:rsidRDefault="00524553" w:rsidP="00524553">
      <w:pPr>
        <w:spacing w:after="0" w:line="360" w:lineRule="auto"/>
        <w:jc w:val="center"/>
        <w:rPr>
          <w:rFonts w:ascii="Times New Roman" w:eastAsia="Times New Roman" w:hAnsi="Times New Roman" w:cs="Times New Roman"/>
          <w:b/>
          <w:bCs/>
          <w:sz w:val="24"/>
          <w:szCs w:val="24"/>
          <w:lang w:val="en-US"/>
        </w:rPr>
      </w:pPr>
      <w:r w:rsidRPr="003F2DED">
        <w:rPr>
          <w:rFonts w:ascii="Times New Roman" w:eastAsia="Times New Roman" w:hAnsi="Times New Roman" w:cs="Times New Roman"/>
          <w:b/>
          <w:bCs/>
          <w:noProof/>
          <w:sz w:val="24"/>
          <w:szCs w:val="24"/>
          <w:lang w:val="pl-PL" w:eastAsia="pl-PL"/>
        </w:rPr>
        <w:drawing>
          <wp:inline distT="0" distB="0" distL="0" distR="0" wp14:anchorId="316A5BAA" wp14:editId="584B5209">
            <wp:extent cx="3223260" cy="1237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918" cy="1240466"/>
                    </a:xfrm>
                    <a:prstGeom prst="rect">
                      <a:avLst/>
                    </a:prstGeom>
                    <a:noFill/>
                  </pic:spPr>
                </pic:pic>
              </a:graphicData>
            </a:graphic>
          </wp:inline>
        </w:drawing>
      </w:r>
    </w:p>
    <w:p w14:paraId="730CE066" w14:textId="77777777" w:rsidR="00524553" w:rsidRPr="003F2DED" w:rsidRDefault="00524553" w:rsidP="00524553">
      <w:pPr>
        <w:spacing w:after="0" w:line="360" w:lineRule="auto"/>
        <w:jc w:val="center"/>
        <w:rPr>
          <w:rFonts w:ascii="Times New Roman" w:eastAsia="Times New Roman" w:hAnsi="Times New Roman" w:cs="Times New Roman"/>
          <w:b/>
          <w:bCs/>
          <w:sz w:val="24"/>
          <w:szCs w:val="24"/>
          <w:lang w:val="en-US"/>
        </w:rPr>
      </w:pPr>
      <w:r w:rsidRPr="003F2DED">
        <w:rPr>
          <w:rFonts w:ascii="Times New Roman" w:eastAsia="Times New Roman" w:hAnsi="Times New Roman" w:cs="Times New Roman"/>
          <w:b/>
          <w:bCs/>
          <w:sz w:val="24"/>
          <w:szCs w:val="24"/>
          <w:lang w:val="en-US"/>
        </w:rPr>
        <w:t xml:space="preserve">United Nations Special Rapporteur on </w:t>
      </w:r>
      <w:r w:rsidR="0014547D">
        <w:rPr>
          <w:rFonts w:ascii="Times New Roman" w:eastAsia="Times New Roman" w:hAnsi="Times New Roman" w:cs="Times New Roman"/>
          <w:b/>
          <w:bCs/>
          <w:sz w:val="24"/>
          <w:szCs w:val="24"/>
          <w:lang w:val="en-US"/>
        </w:rPr>
        <w:t>v</w:t>
      </w:r>
      <w:r w:rsidRPr="003F2DED">
        <w:rPr>
          <w:rFonts w:ascii="Times New Roman" w:eastAsia="Times New Roman" w:hAnsi="Times New Roman" w:cs="Times New Roman"/>
          <w:b/>
          <w:bCs/>
          <w:sz w:val="24"/>
          <w:szCs w:val="24"/>
          <w:lang w:val="en-US"/>
        </w:rPr>
        <w:t>iolence against women and girls, its causes and consequences, Reem Alsalem</w:t>
      </w:r>
    </w:p>
    <w:p w14:paraId="50099FAA" w14:textId="77777777" w:rsidR="00524553" w:rsidRPr="003F2DED" w:rsidRDefault="00524553" w:rsidP="00524553">
      <w:pPr>
        <w:spacing w:after="0" w:line="360" w:lineRule="auto"/>
        <w:jc w:val="center"/>
        <w:rPr>
          <w:rFonts w:ascii="Times New Roman" w:eastAsia="Times New Roman" w:hAnsi="Times New Roman" w:cs="Times New Roman"/>
          <w:b/>
          <w:bCs/>
          <w:sz w:val="24"/>
          <w:szCs w:val="24"/>
          <w:lang w:val="en-US"/>
        </w:rPr>
      </w:pPr>
    </w:p>
    <w:p w14:paraId="1C3F2B48" w14:textId="77777777" w:rsidR="00524553" w:rsidRPr="003F2DED" w:rsidRDefault="00524553" w:rsidP="00524553">
      <w:pPr>
        <w:spacing w:after="0" w:line="360" w:lineRule="auto"/>
        <w:jc w:val="center"/>
        <w:rPr>
          <w:rFonts w:ascii="Times New Roman" w:eastAsia="Times New Roman" w:hAnsi="Times New Roman" w:cs="Times New Roman"/>
          <w:b/>
          <w:bCs/>
          <w:sz w:val="24"/>
          <w:szCs w:val="24"/>
          <w:lang w:val="en-US"/>
        </w:rPr>
      </w:pPr>
      <w:r w:rsidRPr="003F2DED">
        <w:rPr>
          <w:rFonts w:ascii="Times New Roman" w:eastAsia="Times New Roman" w:hAnsi="Times New Roman" w:cs="Times New Roman"/>
          <w:b/>
          <w:bCs/>
          <w:sz w:val="24"/>
          <w:szCs w:val="24"/>
          <w:lang w:val="en-US"/>
        </w:rPr>
        <w:t>Official visit to Poland</w:t>
      </w:r>
    </w:p>
    <w:p w14:paraId="3E6C198F" w14:textId="1263A6DB" w:rsidR="00524553" w:rsidRPr="003F2DED" w:rsidRDefault="00524553" w:rsidP="00524553">
      <w:pPr>
        <w:spacing w:after="0" w:line="360" w:lineRule="auto"/>
        <w:jc w:val="center"/>
        <w:rPr>
          <w:rFonts w:ascii="Times New Roman" w:eastAsia="Times New Roman" w:hAnsi="Times New Roman" w:cs="Times New Roman"/>
          <w:sz w:val="24"/>
          <w:szCs w:val="24"/>
          <w:lang w:val="en-US"/>
        </w:rPr>
      </w:pPr>
      <w:r w:rsidRPr="003F2DED">
        <w:rPr>
          <w:rFonts w:ascii="Times New Roman" w:eastAsia="Times New Roman" w:hAnsi="Times New Roman" w:cs="Times New Roman"/>
          <w:sz w:val="24"/>
          <w:szCs w:val="24"/>
          <w:lang w:val="en-US"/>
        </w:rPr>
        <w:t>27 February – 9 March</w:t>
      </w:r>
      <w:r w:rsidR="00152BB2">
        <w:rPr>
          <w:rFonts w:ascii="Times New Roman" w:eastAsia="Times New Roman" w:hAnsi="Times New Roman" w:cs="Times New Roman"/>
          <w:sz w:val="24"/>
          <w:szCs w:val="24"/>
          <w:lang w:val="en-US"/>
        </w:rPr>
        <w:t xml:space="preserve"> </w:t>
      </w:r>
      <w:r w:rsidRPr="003F2DED">
        <w:rPr>
          <w:rFonts w:ascii="Times New Roman" w:eastAsia="Times New Roman" w:hAnsi="Times New Roman" w:cs="Times New Roman"/>
          <w:sz w:val="24"/>
          <w:szCs w:val="24"/>
          <w:lang w:val="en-US"/>
        </w:rPr>
        <w:t>2023</w:t>
      </w:r>
    </w:p>
    <w:p w14:paraId="541D69D3" w14:textId="77777777" w:rsidR="00524553" w:rsidRPr="003F2DED" w:rsidRDefault="00524553" w:rsidP="00524553">
      <w:pPr>
        <w:spacing w:after="0" w:line="360" w:lineRule="auto"/>
        <w:jc w:val="center"/>
        <w:rPr>
          <w:rFonts w:ascii="Times New Roman" w:eastAsia="Times New Roman" w:hAnsi="Times New Roman" w:cs="Times New Roman"/>
          <w:b/>
          <w:bCs/>
          <w:sz w:val="24"/>
          <w:szCs w:val="24"/>
          <w:lang w:val="en-US"/>
        </w:rPr>
      </w:pPr>
    </w:p>
    <w:p w14:paraId="0771AC8E" w14:textId="77777777" w:rsidR="00524553" w:rsidRPr="003F2DED" w:rsidRDefault="00524553" w:rsidP="00524553">
      <w:pPr>
        <w:spacing w:after="0" w:line="360" w:lineRule="auto"/>
        <w:jc w:val="center"/>
        <w:rPr>
          <w:rFonts w:ascii="Times New Roman" w:eastAsia="Times New Roman" w:hAnsi="Times New Roman" w:cs="Times New Roman"/>
          <w:b/>
          <w:bCs/>
          <w:sz w:val="24"/>
          <w:szCs w:val="24"/>
          <w:lang w:val="en-US"/>
        </w:rPr>
      </w:pPr>
      <w:r w:rsidRPr="003F2DED">
        <w:rPr>
          <w:rFonts w:ascii="Times New Roman" w:eastAsia="Times New Roman" w:hAnsi="Times New Roman" w:cs="Times New Roman"/>
          <w:b/>
          <w:bCs/>
          <w:sz w:val="24"/>
          <w:szCs w:val="24"/>
          <w:lang w:val="en-US"/>
        </w:rPr>
        <w:t>PRELIMINARY FINDINGS AND RECOMMENDATIONS</w:t>
      </w:r>
    </w:p>
    <w:p w14:paraId="2EF58274" w14:textId="3895E7AA" w:rsidR="00524553" w:rsidRPr="003F2DED" w:rsidRDefault="00370744" w:rsidP="00524553">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sidR="00524553" w:rsidRPr="003F2DED">
        <w:rPr>
          <w:rFonts w:ascii="Times New Roman" w:eastAsia="Times New Roman" w:hAnsi="Times New Roman" w:cs="Times New Roman"/>
          <w:sz w:val="24"/>
          <w:szCs w:val="24"/>
          <w:lang w:val="en-US"/>
        </w:rPr>
        <w:t xml:space="preserve"> March 2023</w:t>
      </w:r>
    </w:p>
    <w:p w14:paraId="1B9A5ED4" w14:textId="77777777" w:rsidR="003F2DED" w:rsidRPr="003F2DED" w:rsidRDefault="003F2DED" w:rsidP="00524553">
      <w:pPr>
        <w:spacing w:after="0" w:line="360" w:lineRule="auto"/>
        <w:jc w:val="center"/>
        <w:rPr>
          <w:rFonts w:ascii="Times New Roman" w:eastAsia="Times New Roman" w:hAnsi="Times New Roman" w:cs="Times New Roman"/>
          <w:sz w:val="24"/>
          <w:szCs w:val="24"/>
          <w:lang w:val="en-US"/>
        </w:rPr>
      </w:pPr>
    </w:p>
    <w:p w14:paraId="0C34B7D2" w14:textId="64E71706" w:rsidR="002411D1" w:rsidRPr="00417BA5" w:rsidRDefault="002411D1" w:rsidP="00417BA5">
      <w:pPr>
        <w:spacing w:line="360" w:lineRule="auto"/>
        <w:ind w:firstLine="720"/>
        <w:jc w:val="both"/>
        <w:rPr>
          <w:rFonts w:ascii="Times New Roman" w:hAnsi="Times New Roman" w:cs="Times New Roman"/>
          <w:sz w:val="24"/>
          <w:szCs w:val="24"/>
          <w:lang w:val="en-US"/>
        </w:rPr>
      </w:pPr>
      <w:r w:rsidRPr="003F2DED">
        <w:rPr>
          <w:rFonts w:ascii="Times New Roman" w:hAnsi="Times New Roman" w:cs="Times New Roman"/>
          <w:sz w:val="24"/>
          <w:szCs w:val="24"/>
          <w:lang w:val="en-US"/>
        </w:rPr>
        <w:t xml:space="preserve">I am pleased to share my preliminary observations at the end of the 10-day official visit </w:t>
      </w:r>
      <w:r w:rsidR="006F0103">
        <w:rPr>
          <w:rFonts w:ascii="Times New Roman" w:hAnsi="Times New Roman" w:cs="Times New Roman"/>
          <w:sz w:val="24"/>
          <w:szCs w:val="24"/>
          <w:lang w:val="en-US"/>
        </w:rPr>
        <w:t xml:space="preserve">that </w:t>
      </w:r>
      <w:r w:rsidRPr="003F2DED">
        <w:rPr>
          <w:rFonts w:ascii="Times New Roman" w:hAnsi="Times New Roman" w:cs="Times New Roman"/>
          <w:sz w:val="24"/>
          <w:szCs w:val="24"/>
          <w:lang w:val="en-US"/>
        </w:rPr>
        <w:t xml:space="preserve">I </w:t>
      </w:r>
      <w:r w:rsidR="006F0103">
        <w:rPr>
          <w:rFonts w:ascii="Times New Roman" w:hAnsi="Times New Roman" w:cs="Times New Roman"/>
          <w:sz w:val="24"/>
          <w:szCs w:val="24"/>
          <w:lang w:val="en-US"/>
        </w:rPr>
        <w:t xml:space="preserve">have just </w:t>
      </w:r>
      <w:r w:rsidRPr="003F2DED">
        <w:rPr>
          <w:rFonts w:ascii="Times New Roman" w:hAnsi="Times New Roman" w:cs="Times New Roman"/>
          <w:sz w:val="24"/>
          <w:szCs w:val="24"/>
          <w:lang w:val="en-US"/>
        </w:rPr>
        <w:t xml:space="preserve">carried out in my capacity as UN Special Rapporteur on </w:t>
      </w:r>
      <w:r w:rsidR="00F20EBE">
        <w:rPr>
          <w:rFonts w:ascii="Times New Roman" w:hAnsi="Times New Roman" w:cs="Times New Roman"/>
          <w:sz w:val="24"/>
          <w:szCs w:val="24"/>
          <w:lang w:val="en-US"/>
        </w:rPr>
        <w:t>v</w:t>
      </w:r>
      <w:r w:rsidRPr="003F2DED">
        <w:rPr>
          <w:rFonts w:ascii="Times New Roman" w:hAnsi="Times New Roman" w:cs="Times New Roman"/>
          <w:sz w:val="24"/>
          <w:szCs w:val="24"/>
          <w:lang w:val="en-US"/>
        </w:rPr>
        <w:t>iolence</w:t>
      </w:r>
      <w:r w:rsidRPr="00417BA5">
        <w:rPr>
          <w:rFonts w:ascii="Times New Roman" w:hAnsi="Times New Roman" w:cs="Times New Roman"/>
          <w:sz w:val="24"/>
          <w:szCs w:val="24"/>
          <w:lang w:val="en-US"/>
        </w:rPr>
        <w:t xml:space="preserve"> against women and girls, at the invitation of the </w:t>
      </w:r>
      <w:r w:rsidR="0014547D">
        <w:rPr>
          <w:rFonts w:ascii="Times New Roman" w:hAnsi="Times New Roman" w:cs="Times New Roman"/>
          <w:sz w:val="24"/>
          <w:szCs w:val="24"/>
          <w:lang w:val="en-US"/>
        </w:rPr>
        <w:t>G</w:t>
      </w:r>
      <w:r w:rsidRPr="00417BA5">
        <w:rPr>
          <w:rFonts w:ascii="Times New Roman" w:hAnsi="Times New Roman" w:cs="Times New Roman"/>
          <w:sz w:val="24"/>
          <w:szCs w:val="24"/>
          <w:lang w:val="en-US"/>
        </w:rPr>
        <w:t xml:space="preserve">overnment of the Republic of Poland. </w:t>
      </w:r>
      <w:r w:rsidR="00A16DB8">
        <w:rPr>
          <w:rFonts w:ascii="Times New Roman" w:hAnsi="Times New Roman" w:cs="Times New Roman"/>
          <w:sz w:val="24"/>
          <w:szCs w:val="24"/>
          <w:lang w:val="en-US"/>
        </w:rPr>
        <w:t xml:space="preserve">As some of you may already know, my predecessor, Radhika Coomaraswamy, visited Poland in 1996 – so it is good </w:t>
      </w:r>
      <w:r w:rsidR="006F0103">
        <w:rPr>
          <w:rFonts w:ascii="Times New Roman" w:hAnsi="Times New Roman" w:cs="Times New Roman"/>
          <w:sz w:val="24"/>
          <w:szCs w:val="24"/>
          <w:lang w:val="en-US"/>
        </w:rPr>
        <w:t xml:space="preserve">for the mandate </w:t>
      </w:r>
      <w:r w:rsidR="00A16DB8">
        <w:rPr>
          <w:rFonts w:ascii="Times New Roman" w:hAnsi="Times New Roman" w:cs="Times New Roman"/>
          <w:sz w:val="24"/>
          <w:szCs w:val="24"/>
          <w:lang w:val="en-US"/>
        </w:rPr>
        <w:t>to be back.</w:t>
      </w:r>
    </w:p>
    <w:p w14:paraId="5D7CADBB" w14:textId="77777777" w:rsidR="002411D1" w:rsidRPr="00A16DB8" w:rsidRDefault="002411D1" w:rsidP="00A16DB8">
      <w:pPr>
        <w:spacing w:line="360" w:lineRule="auto"/>
        <w:ind w:firstLine="720"/>
        <w:jc w:val="both"/>
        <w:rPr>
          <w:rFonts w:ascii="Times New Roman" w:hAnsi="Times New Roman" w:cs="Times New Roman"/>
          <w:sz w:val="24"/>
          <w:szCs w:val="24"/>
          <w:lang w:val="en-US"/>
        </w:rPr>
      </w:pPr>
      <w:r w:rsidRPr="00417BA5">
        <w:rPr>
          <w:rFonts w:ascii="Times New Roman" w:hAnsi="Times New Roman" w:cs="Times New Roman"/>
          <w:sz w:val="24"/>
          <w:szCs w:val="24"/>
          <w:lang w:val="en-US"/>
        </w:rPr>
        <w:t>Th</w:t>
      </w:r>
      <w:r w:rsidR="006F0103">
        <w:rPr>
          <w:rFonts w:ascii="Times New Roman" w:hAnsi="Times New Roman" w:cs="Times New Roman"/>
          <w:sz w:val="24"/>
          <w:szCs w:val="24"/>
          <w:lang w:val="en-US"/>
        </w:rPr>
        <w:t>e</w:t>
      </w:r>
      <w:r w:rsidRPr="00417BA5">
        <w:rPr>
          <w:rFonts w:ascii="Times New Roman" w:hAnsi="Times New Roman" w:cs="Times New Roman"/>
          <w:sz w:val="24"/>
          <w:szCs w:val="24"/>
          <w:lang w:val="en-US"/>
        </w:rPr>
        <w:t xml:space="preserve"> aim</w:t>
      </w:r>
      <w:r w:rsidR="006F0103">
        <w:rPr>
          <w:rFonts w:ascii="Times New Roman" w:hAnsi="Times New Roman" w:cs="Times New Roman"/>
          <w:sz w:val="24"/>
          <w:szCs w:val="24"/>
          <w:lang w:val="en-US"/>
        </w:rPr>
        <w:t xml:space="preserve"> of this</w:t>
      </w:r>
      <w:r w:rsidR="004C2E4C">
        <w:rPr>
          <w:rFonts w:ascii="Times New Roman" w:hAnsi="Times New Roman" w:cs="Times New Roman"/>
          <w:sz w:val="24"/>
          <w:szCs w:val="24"/>
          <w:lang w:val="en-US"/>
        </w:rPr>
        <w:t xml:space="preserve"> </w:t>
      </w:r>
      <w:r w:rsidR="006F0103" w:rsidRPr="00417BA5">
        <w:rPr>
          <w:rFonts w:ascii="Times New Roman" w:hAnsi="Times New Roman" w:cs="Times New Roman"/>
          <w:sz w:val="24"/>
          <w:szCs w:val="24"/>
          <w:lang w:val="en-US"/>
        </w:rPr>
        <w:t>visit</w:t>
      </w:r>
      <w:r w:rsidR="006F0103">
        <w:rPr>
          <w:rFonts w:ascii="Times New Roman" w:hAnsi="Times New Roman" w:cs="Times New Roman"/>
          <w:sz w:val="24"/>
          <w:szCs w:val="24"/>
          <w:lang w:val="en-US"/>
        </w:rPr>
        <w:t xml:space="preserve"> was</w:t>
      </w:r>
      <w:r w:rsidR="004C2E4C">
        <w:rPr>
          <w:rFonts w:ascii="Times New Roman" w:hAnsi="Times New Roman" w:cs="Times New Roman"/>
          <w:sz w:val="24"/>
          <w:szCs w:val="24"/>
          <w:lang w:val="en-US"/>
        </w:rPr>
        <w:t xml:space="preserve"> </w:t>
      </w:r>
      <w:r w:rsidRPr="00417BA5">
        <w:rPr>
          <w:rFonts w:ascii="Times New Roman" w:hAnsi="Times New Roman" w:cs="Times New Roman"/>
          <w:sz w:val="24"/>
          <w:szCs w:val="24"/>
          <w:lang w:val="en-US"/>
        </w:rPr>
        <w:t xml:space="preserve">to </w:t>
      </w:r>
      <w:r w:rsidR="006F0103">
        <w:rPr>
          <w:rFonts w:ascii="Times New Roman" w:hAnsi="Times New Roman" w:cs="Times New Roman"/>
          <w:sz w:val="24"/>
          <w:szCs w:val="24"/>
          <w:lang w:val="en-US"/>
        </w:rPr>
        <w:t xml:space="preserve">gain an </w:t>
      </w:r>
      <w:r w:rsidRPr="00417BA5">
        <w:rPr>
          <w:rFonts w:ascii="Times New Roman" w:hAnsi="Times New Roman" w:cs="Times New Roman"/>
          <w:sz w:val="24"/>
          <w:szCs w:val="24"/>
          <w:lang w:val="en-US"/>
        </w:rPr>
        <w:t>understand</w:t>
      </w:r>
      <w:r w:rsidR="006F0103">
        <w:rPr>
          <w:rFonts w:ascii="Times New Roman" w:hAnsi="Times New Roman" w:cs="Times New Roman"/>
          <w:sz w:val="24"/>
          <w:szCs w:val="24"/>
          <w:lang w:val="en-US"/>
        </w:rPr>
        <w:t>ing</w:t>
      </w:r>
      <w:r w:rsidRPr="00417BA5">
        <w:rPr>
          <w:rFonts w:ascii="Times New Roman" w:hAnsi="Times New Roman" w:cs="Times New Roman"/>
          <w:sz w:val="24"/>
          <w:szCs w:val="24"/>
          <w:lang w:val="en-US"/>
        </w:rPr>
        <w:t xml:space="preserve"> and </w:t>
      </w:r>
      <w:r w:rsidR="006F0103">
        <w:rPr>
          <w:rFonts w:ascii="Times New Roman" w:hAnsi="Times New Roman" w:cs="Times New Roman"/>
          <w:sz w:val="24"/>
          <w:szCs w:val="24"/>
          <w:lang w:val="en-US"/>
        </w:rPr>
        <w:t xml:space="preserve">to </w:t>
      </w:r>
      <w:r w:rsidRPr="00417BA5">
        <w:rPr>
          <w:rFonts w:ascii="Times New Roman" w:hAnsi="Times New Roman" w:cs="Times New Roman"/>
          <w:sz w:val="24"/>
          <w:szCs w:val="24"/>
          <w:lang w:val="en-US"/>
        </w:rPr>
        <w:t>evaluate, in the spirit of cooperation and constructive dialogue, how the State addresses the situation of violence against women and girls in the country</w:t>
      </w:r>
      <w:r w:rsidR="00A16DB8">
        <w:rPr>
          <w:rFonts w:ascii="Times New Roman" w:hAnsi="Times New Roman" w:cs="Times New Roman"/>
          <w:sz w:val="24"/>
          <w:szCs w:val="24"/>
          <w:lang w:val="en-US"/>
        </w:rPr>
        <w:t>,</w:t>
      </w:r>
      <w:r w:rsidRPr="00417BA5">
        <w:rPr>
          <w:rFonts w:ascii="Times New Roman" w:hAnsi="Times New Roman" w:cs="Times New Roman"/>
          <w:sz w:val="24"/>
          <w:szCs w:val="24"/>
        </w:rPr>
        <w:t xml:space="preserve"> build</w:t>
      </w:r>
      <w:r w:rsidR="00A16DB8">
        <w:rPr>
          <w:rFonts w:ascii="Times New Roman" w:hAnsi="Times New Roman" w:cs="Times New Roman"/>
          <w:sz w:val="24"/>
          <w:szCs w:val="24"/>
        </w:rPr>
        <w:t>ing</w:t>
      </w:r>
      <w:r w:rsidRPr="00417BA5">
        <w:rPr>
          <w:rFonts w:ascii="Times New Roman" w:hAnsi="Times New Roman" w:cs="Times New Roman"/>
          <w:sz w:val="24"/>
          <w:szCs w:val="24"/>
        </w:rPr>
        <w:t xml:space="preserve"> on the assessment and recommendations of experts from the </w:t>
      </w:r>
      <w:r w:rsidR="006F0103">
        <w:rPr>
          <w:rFonts w:ascii="Times New Roman" w:hAnsi="Times New Roman" w:cs="Times New Roman"/>
          <w:sz w:val="24"/>
          <w:szCs w:val="24"/>
        </w:rPr>
        <w:t xml:space="preserve">UN </w:t>
      </w:r>
      <w:r w:rsidRPr="00417BA5">
        <w:rPr>
          <w:rFonts w:ascii="Times New Roman" w:hAnsi="Times New Roman" w:cs="Times New Roman"/>
          <w:sz w:val="24"/>
          <w:szCs w:val="24"/>
        </w:rPr>
        <w:t xml:space="preserve">Working Group on Discrimination against women and girls following their visit in 2018, as well as </w:t>
      </w:r>
      <w:r w:rsidR="006F0103">
        <w:rPr>
          <w:rFonts w:ascii="Times New Roman" w:hAnsi="Times New Roman" w:cs="Times New Roman"/>
          <w:sz w:val="24"/>
          <w:szCs w:val="24"/>
        </w:rPr>
        <w:t xml:space="preserve">those of the UN </w:t>
      </w:r>
      <w:r w:rsidRPr="00417BA5">
        <w:rPr>
          <w:rFonts w:ascii="Times New Roman" w:hAnsi="Times New Roman" w:cs="Times New Roman"/>
          <w:sz w:val="24"/>
          <w:szCs w:val="24"/>
        </w:rPr>
        <w:t xml:space="preserve">Special Rapporteur on the human rights of migrants, who visited the country in 2022. </w:t>
      </w:r>
      <w:r w:rsidRPr="00417BA5">
        <w:rPr>
          <w:rFonts w:ascii="Times New Roman" w:hAnsi="Times New Roman" w:cs="Times New Roman"/>
          <w:sz w:val="24"/>
          <w:szCs w:val="24"/>
          <w:lang w:val="en-US"/>
        </w:rPr>
        <w:t>I will further develop my findings and recommendations in a report, which will be presented at the 56</w:t>
      </w:r>
      <w:r w:rsidRPr="00417BA5">
        <w:rPr>
          <w:rFonts w:ascii="Times New Roman" w:hAnsi="Times New Roman" w:cs="Times New Roman"/>
          <w:sz w:val="24"/>
          <w:szCs w:val="24"/>
          <w:vertAlign w:val="superscript"/>
          <w:lang w:val="en-US"/>
        </w:rPr>
        <w:t>th</w:t>
      </w:r>
      <w:r w:rsidRPr="00417BA5">
        <w:rPr>
          <w:rFonts w:ascii="Times New Roman" w:hAnsi="Times New Roman" w:cs="Times New Roman"/>
          <w:sz w:val="24"/>
          <w:szCs w:val="24"/>
          <w:lang w:val="en-US"/>
        </w:rPr>
        <w:t xml:space="preserve"> session of the United Nations Human Rights Council in June 2024 in Geneva.</w:t>
      </w:r>
    </w:p>
    <w:p w14:paraId="1321D2DA" w14:textId="77777777" w:rsidR="002411D1" w:rsidRPr="00417BA5" w:rsidRDefault="002411D1" w:rsidP="00A16DB8">
      <w:pPr>
        <w:pStyle w:val="Body"/>
        <w:spacing w:before="100" w:after="100" w:line="360" w:lineRule="auto"/>
        <w:ind w:firstLine="720"/>
        <w:jc w:val="both"/>
        <w:rPr>
          <w:rFonts w:ascii="Times New Roman" w:hAnsi="Times New Roman" w:cs="Times New Roman"/>
          <w:color w:val="auto"/>
          <w:sz w:val="24"/>
          <w:szCs w:val="24"/>
          <w:lang w:val="en-US"/>
        </w:rPr>
      </w:pPr>
      <w:r w:rsidRPr="00417BA5">
        <w:rPr>
          <w:rFonts w:ascii="Times New Roman" w:hAnsi="Times New Roman" w:cs="Times New Roman"/>
          <w:color w:val="auto"/>
          <w:sz w:val="24"/>
          <w:szCs w:val="24"/>
          <w:lang w:val="en-US"/>
        </w:rPr>
        <w:t xml:space="preserve">I would like to start with extending my sincere appreciation to the Government of Poland for the invitation to conduct a visit and for its </w:t>
      </w:r>
      <w:r w:rsidR="006F0103">
        <w:rPr>
          <w:rFonts w:ascii="Times New Roman" w:hAnsi="Times New Roman" w:cs="Times New Roman"/>
          <w:color w:val="auto"/>
          <w:sz w:val="24"/>
          <w:szCs w:val="24"/>
          <w:lang w:val="en-US"/>
        </w:rPr>
        <w:t xml:space="preserve">constructive </w:t>
      </w:r>
      <w:r w:rsidRPr="00417BA5">
        <w:rPr>
          <w:rFonts w:ascii="Times New Roman" w:hAnsi="Times New Roman" w:cs="Times New Roman"/>
          <w:color w:val="auto"/>
          <w:sz w:val="24"/>
          <w:szCs w:val="24"/>
          <w:lang w:val="en-US"/>
        </w:rPr>
        <w:t xml:space="preserve">engagement and cooperation before and during my visit. </w:t>
      </w:r>
    </w:p>
    <w:p w14:paraId="13A2A899" w14:textId="7A446F59" w:rsidR="002411D1" w:rsidRPr="00417BA5" w:rsidRDefault="002411D1" w:rsidP="00417BA5">
      <w:pPr>
        <w:pStyle w:val="Body"/>
        <w:spacing w:before="100" w:after="100" w:line="360" w:lineRule="auto"/>
        <w:ind w:firstLine="720"/>
        <w:jc w:val="both"/>
        <w:rPr>
          <w:rFonts w:ascii="Times New Roman" w:hAnsi="Times New Roman" w:cs="Times New Roman"/>
          <w:color w:val="auto"/>
          <w:sz w:val="24"/>
          <w:szCs w:val="24"/>
          <w:lang w:val="en-US"/>
        </w:rPr>
      </w:pPr>
      <w:r w:rsidRPr="00417BA5">
        <w:rPr>
          <w:rFonts w:ascii="Times New Roman" w:hAnsi="Times New Roman" w:cs="Times New Roman"/>
          <w:color w:val="auto"/>
          <w:sz w:val="24"/>
          <w:szCs w:val="24"/>
          <w:lang w:val="en-US"/>
        </w:rPr>
        <w:t xml:space="preserve">During my stay, I met with the Ministry of Foreign Affairs, the Ministry of Family and Social Policy, the Ministry of Justice, the National Prosecutor’s Office, the Ministry of the </w:t>
      </w:r>
      <w:r w:rsidRPr="00417BA5">
        <w:rPr>
          <w:rFonts w:ascii="Times New Roman" w:hAnsi="Times New Roman" w:cs="Times New Roman"/>
          <w:color w:val="auto"/>
          <w:sz w:val="24"/>
          <w:szCs w:val="24"/>
          <w:lang w:val="en-US"/>
        </w:rPr>
        <w:lastRenderedPageBreak/>
        <w:t>Interior and Administration, the Ministry of Education and Science, the Ministry of Health and the</w:t>
      </w:r>
      <w:r w:rsidR="00D449F6">
        <w:rPr>
          <w:rFonts w:ascii="Times New Roman" w:hAnsi="Times New Roman" w:cs="Times New Roman"/>
          <w:color w:val="auto"/>
          <w:sz w:val="24"/>
          <w:szCs w:val="24"/>
          <w:lang w:val="en-US"/>
        </w:rPr>
        <w:t xml:space="preserve"> </w:t>
      </w:r>
      <w:r w:rsidRPr="00417BA5">
        <w:rPr>
          <w:rFonts w:ascii="Times New Roman" w:hAnsi="Times New Roman" w:cs="Times New Roman"/>
          <w:color w:val="auto"/>
          <w:sz w:val="24"/>
          <w:szCs w:val="24"/>
          <w:lang w:val="en-US"/>
        </w:rPr>
        <w:t>Chancellery of the Prime Minister. I also met with members of the</w:t>
      </w:r>
      <w:r w:rsidR="0014547D">
        <w:rPr>
          <w:rFonts w:ascii="Times New Roman" w:hAnsi="Times New Roman" w:cs="Times New Roman"/>
          <w:color w:val="auto"/>
          <w:sz w:val="24"/>
          <w:szCs w:val="24"/>
          <w:lang w:val="en-US"/>
        </w:rPr>
        <w:t xml:space="preserve"> two chambers of the</w:t>
      </w:r>
      <w:r w:rsidRPr="00417BA5">
        <w:rPr>
          <w:rFonts w:ascii="Times New Roman" w:hAnsi="Times New Roman" w:cs="Times New Roman"/>
          <w:color w:val="auto"/>
          <w:sz w:val="24"/>
          <w:szCs w:val="24"/>
          <w:lang w:val="en-US"/>
        </w:rPr>
        <w:t xml:space="preserve"> Parliament (</w:t>
      </w:r>
      <w:r w:rsidRPr="00417BA5">
        <w:rPr>
          <w:rFonts w:ascii="Times New Roman" w:hAnsi="Times New Roman" w:cs="Times New Roman"/>
          <w:i/>
          <w:iCs/>
          <w:color w:val="auto"/>
          <w:sz w:val="24"/>
          <w:szCs w:val="24"/>
          <w:lang w:val="en-US"/>
        </w:rPr>
        <w:t>Sejm</w:t>
      </w:r>
      <w:r w:rsidRPr="00417BA5">
        <w:rPr>
          <w:rFonts w:ascii="Times New Roman" w:hAnsi="Times New Roman" w:cs="Times New Roman"/>
          <w:color w:val="auto"/>
          <w:sz w:val="24"/>
          <w:szCs w:val="24"/>
          <w:lang w:val="en-US"/>
        </w:rPr>
        <w:t xml:space="preserve"> and Senate</w:t>
      </w:r>
      <w:r w:rsidR="00D449F6">
        <w:rPr>
          <w:rFonts w:ascii="Times New Roman" w:hAnsi="Times New Roman" w:cs="Times New Roman"/>
          <w:color w:val="auto"/>
          <w:sz w:val="24"/>
          <w:szCs w:val="24"/>
          <w:lang w:val="en-US"/>
        </w:rPr>
        <w:t>)</w:t>
      </w:r>
      <w:r w:rsidRPr="00417BA5">
        <w:rPr>
          <w:rFonts w:ascii="Times New Roman" w:hAnsi="Times New Roman" w:cs="Times New Roman"/>
          <w:iCs/>
          <w:sz w:val="24"/>
          <w:szCs w:val="24"/>
        </w:rPr>
        <w:t>.</w:t>
      </w:r>
      <w:r w:rsidRPr="00417BA5">
        <w:rPr>
          <w:rFonts w:ascii="Times New Roman" w:hAnsi="Times New Roman" w:cs="Times New Roman"/>
          <w:color w:val="auto"/>
          <w:sz w:val="24"/>
          <w:szCs w:val="24"/>
          <w:lang w:val="en-US"/>
        </w:rPr>
        <w:t xml:space="preserve"> In addition, I met with the Voivodship Offices of </w:t>
      </w:r>
      <w:proofErr w:type="spellStart"/>
      <w:r w:rsidRPr="00417BA5">
        <w:rPr>
          <w:rFonts w:ascii="Times New Roman" w:hAnsi="Times New Roman" w:cs="Times New Roman"/>
          <w:color w:val="auto"/>
          <w:sz w:val="24"/>
          <w:szCs w:val="24"/>
          <w:lang w:val="en-US"/>
        </w:rPr>
        <w:t>Lubelski</w:t>
      </w:r>
      <w:r w:rsidR="004C2E4C">
        <w:rPr>
          <w:rFonts w:ascii="Times New Roman" w:hAnsi="Times New Roman" w:cs="Times New Roman"/>
          <w:color w:val="auto"/>
          <w:sz w:val="24"/>
          <w:szCs w:val="24"/>
          <w:lang w:val="en-US"/>
        </w:rPr>
        <w:t>e</w:t>
      </w:r>
      <w:proofErr w:type="spellEnd"/>
      <w:r w:rsidRPr="00417BA5">
        <w:rPr>
          <w:rFonts w:ascii="Times New Roman" w:hAnsi="Times New Roman" w:cs="Times New Roman"/>
          <w:color w:val="auto"/>
          <w:sz w:val="24"/>
          <w:szCs w:val="24"/>
          <w:lang w:val="en-US"/>
        </w:rPr>
        <w:t xml:space="preserve">, </w:t>
      </w:r>
      <w:proofErr w:type="spellStart"/>
      <w:r w:rsidRPr="00417BA5">
        <w:rPr>
          <w:rFonts w:ascii="Times New Roman" w:hAnsi="Times New Roman" w:cs="Times New Roman"/>
          <w:color w:val="auto"/>
          <w:sz w:val="24"/>
          <w:szCs w:val="24"/>
          <w:lang w:val="en-US"/>
        </w:rPr>
        <w:t>Małopolski</w:t>
      </w:r>
      <w:r w:rsidR="004C2E4C">
        <w:rPr>
          <w:rFonts w:ascii="Times New Roman" w:hAnsi="Times New Roman" w:cs="Times New Roman"/>
          <w:color w:val="auto"/>
          <w:sz w:val="24"/>
          <w:szCs w:val="24"/>
          <w:lang w:val="en-US"/>
        </w:rPr>
        <w:t>e</w:t>
      </w:r>
      <w:proofErr w:type="spellEnd"/>
      <w:r w:rsidRPr="00417BA5">
        <w:rPr>
          <w:rFonts w:ascii="Times New Roman" w:hAnsi="Times New Roman" w:cs="Times New Roman"/>
          <w:color w:val="auto"/>
          <w:sz w:val="24"/>
          <w:szCs w:val="24"/>
          <w:lang w:val="en-US"/>
        </w:rPr>
        <w:t xml:space="preserve"> and </w:t>
      </w:r>
      <w:proofErr w:type="spellStart"/>
      <w:r w:rsidRPr="00417BA5">
        <w:rPr>
          <w:rFonts w:ascii="Times New Roman" w:hAnsi="Times New Roman" w:cs="Times New Roman"/>
          <w:color w:val="auto"/>
          <w:sz w:val="24"/>
          <w:szCs w:val="24"/>
          <w:lang w:val="en-US"/>
        </w:rPr>
        <w:t>Mazowieckie</w:t>
      </w:r>
      <w:proofErr w:type="spellEnd"/>
      <w:r w:rsidR="004C2E4C">
        <w:rPr>
          <w:rFonts w:ascii="Times New Roman" w:hAnsi="Times New Roman" w:cs="Times New Roman"/>
          <w:color w:val="auto"/>
          <w:sz w:val="24"/>
          <w:szCs w:val="24"/>
          <w:lang w:val="en-US"/>
        </w:rPr>
        <w:t xml:space="preserve"> Voivodeships</w:t>
      </w:r>
      <w:r w:rsidRPr="00417BA5">
        <w:rPr>
          <w:rFonts w:ascii="Times New Roman" w:hAnsi="Times New Roman" w:cs="Times New Roman"/>
          <w:color w:val="auto"/>
          <w:sz w:val="24"/>
          <w:szCs w:val="24"/>
          <w:lang w:val="en-US"/>
        </w:rPr>
        <w:t xml:space="preserve">. I also visited a detention </w:t>
      </w:r>
      <w:proofErr w:type="spellStart"/>
      <w:r w:rsidRPr="00417BA5">
        <w:rPr>
          <w:rFonts w:ascii="Times New Roman" w:hAnsi="Times New Roman" w:cs="Times New Roman"/>
          <w:color w:val="auto"/>
          <w:sz w:val="24"/>
          <w:szCs w:val="24"/>
          <w:lang w:val="en-US"/>
        </w:rPr>
        <w:t>centre</w:t>
      </w:r>
      <w:proofErr w:type="spellEnd"/>
      <w:r w:rsidRPr="00417BA5">
        <w:rPr>
          <w:rFonts w:ascii="Times New Roman" w:hAnsi="Times New Roman" w:cs="Times New Roman"/>
          <w:color w:val="auto"/>
          <w:sz w:val="24"/>
          <w:szCs w:val="24"/>
          <w:lang w:val="en-US"/>
        </w:rPr>
        <w:t xml:space="preserve"> </w:t>
      </w:r>
      <w:r w:rsidR="004C2E4C">
        <w:rPr>
          <w:rFonts w:ascii="Times New Roman" w:hAnsi="Times New Roman" w:cs="Times New Roman"/>
          <w:color w:val="auto"/>
          <w:sz w:val="24"/>
          <w:szCs w:val="24"/>
          <w:lang w:val="en-US"/>
        </w:rPr>
        <w:t xml:space="preserve"> and a primary school </w:t>
      </w:r>
      <w:r w:rsidRPr="00417BA5">
        <w:rPr>
          <w:rFonts w:ascii="Times New Roman" w:hAnsi="Times New Roman" w:cs="Times New Roman"/>
          <w:color w:val="auto"/>
          <w:sz w:val="24"/>
          <w:szCs w:val="24"/>
          <w:lang w:val="en-US"/>
        </w:rPr>
        <w:t xml:space="preserve">in Lublin </w:t>
      </w:r>
      <w:r w:rsidR="004C2E4C">
        <w:rPr>
          <w:rFonts w:ascii="Times New Roman" w:hAnsi="Times New Roman" w:cs="Times New Roman"/>
          <w:color w:val="auto"/>
          <w:sz w:val="24"/>
          <w:szCs w:val="24"/>
          <w:lang w:val="en-US"/>
        </w:rPr>
        <w:t xml:space="preserve">, a </w:t>
      </w:r>
      <w:r w:rsidR="00A83C91">
        <w:rPr>
          <w:rFonts w:ascii="Times New Roman" w:hAnsi="Times New Roman" w:cs="Times New Roman"/>
          <w:color w:val="auto"/>
          <w:sz w:val="24"/>
          <w:szCs w:val="24"/>
          <w:lang w:val="en-US"/>
        </w:rPr>
        <w:t xml:space="preserve">refugee center </w:t>
      </w:r>
      <w:r w:rsidRPr="00417BA5">
        <w:rPr>
          <w:rFonts w:ascii="Times New Roman" w:hAnsi="Times New Roman" w:cs="Times New Roman"/>
          <w:color w:val="auto"/>
          <w:sz w:val="24"/>
          <w:szCs w:val="24"/>
          <w:lang w:val="en-US"/>
        </w:rPr>
        <w:t xml:space="preserve">in Kraków and a support center for victims of domestic violence </w:t>
      </w:r>
      <w:r w:rsidR="004C2E4C">
        <w:rPr>
          <w:rFonts w:ascii="Times New Roman" w:hAnsi="Times New Roman" w:cs="Times New Roman"/>
          <w:color w:val="auto"/>
          <w:sz w:val="24"/>
          <w:szCs w:val="24"/>
          <w:lang w:val="en-US"/>
        </w:rPr>
        <w:t xml:space="preserve">in </w:t>
      </w:r>
      <w:proofErr w:type="spellStart"/>
      <w:r w:rsidR="004C2E4C">
        <w:rPr>
          <w:rFonts w:ascii="Times New Roman" w:hAnsi="Times New Roman" w:cs="Times New Roman"/>
          <w:color w:val="auto"/>
          <w:sz w:val="24"/>
          <w:szCs w:val="24"/>
          <w:lang w:val="en-US"/>
        </w:rPr>
        <w:t>Rusocin</w:t>
      </w:r>
      <w:proofErr w:type="spellEnd"/>
      <w:r w:rsidR="00300307">
        <w:rPr>
          <w:rFonts w:ascii="Times New Roman" w:hAnsi="Times New Roman" w:cs="Times New Roman"/>
          <w:color w:val="auto"/>
          <w:sz w:val="24"/>
          <w:szCs w:val="24"/>
          <w:lang w:val="en-US"/>
        </w:rPr>
        <w:t>,</w:t>
      </w:r>
      <w:r w:rsidR="004C2E4C">
        <w:rPr>
          <w:rFonts w:ascii="Times New Roman" w:hAnsi="Times New Roman" w:cs="Times New Roman"/>
          <w:color w:val="auto"/>
          <w:sz w:val="24"/>
          <w:szCs w:val="24"/>
          <w:lang w:val="en-US"/>
        </w:rPr>
        <w:t xml:space="preserve"> </w:t>
      </w:r>
      <w:r w:rsidRPr="00417BA5">
        <w:rPr>
          <w:rFonts w:ascii="Times New Roman" w:hAnsi="Times New Roman" w:cs="Times New Roman"/>
          <w:color w:val="auto"/>
          <w:sz w:val="24"/>
          <w:szCs w:val="24"/>
          <w:lang w:val="en-US"/>
        </w:rPr>
        <w:t xml:space="preserve">near </w:t>
      </w:r>
      <w:proofErr w:type="spellStart"/>
      <w:r w:rsidRPr="00417BA5">
        <w:rPr>
          <w:rFonts w:ascii="Times New Roman" w:hAnsi="Times New Roman" w:cs="Times New Roman"/>
          <w:color w:val="auto"/>
          <w:sz w:val="24"/>
          <w:szCs w:val="24"/>
          <w:lang w:val="en-US"/>
        </w:rPr>
        <w:t>Gdańsk</w:t>
      </w:r>
      <w:proofErr w:type="spellEnd"/>
      <w:r w:rsidRPr="00417BA5">
        <w:rPr>
          <w:rFonts w:ascii="Times New Roman" w:hAnsi="Times New Roman" w:cs="Times New Roman"/>
          <w:color w:val="auto"/>
          <w:sz w:val="24"/>
          <w:szCs w:val="24"/>
          <w:lang w:val="en-US"/>
        </w:rPr>
        <w:t>.</w:t>
      </w:r>
      <w:r w:rsidRPr="00417BA5">
        <w:rPr>
          <w:rFonts w:ascii="Times New Roman" w:hAnsi="Times New Roman" w:cs="Times New Roman"/>
          <w:iCs/>
          <w:sz w:val="24"/>
          <w:szCs w:val="24"/>
        </w:rPr>
        <w:t xml:space="preserve"> I was pleased to meet also </w:t>
      </w:r>
      <w:r w:rsidRPr="00417BA5">
        <w:rPr>
          <w:rFonts w:ascii="Times New Roman" w:hAnsi="Times New Roman" w:cs="Times New Roman"/>
          <w:color w:val="auto"/>
          <w:sz w:val="24"/>
          <w:szCs w:val="24"/>
          <w:lang w:val="en-US"/>
        </w:rPr>
        <w:t xml:space="preserve">with various international organizations, human rights institutions, civil society organizations, professional associations, Polish and non-Polish women </w:t>
      </w:r>
      <w:r w:rsidR="00A16DB8">
        <w:rPr>
          <w:rFonts w:ascii="Times New Roman" w:hAnsi="Times New Roman" w:cs="Times New Roman"/>
          <w:color w:val="auto"/>
          <w:sz w:val="24"/>
          <w:szCs w:val="24"/>
          <w:lang w:val="en-US"/>
        </w:rPr>
        <w:t>survivors</w:t>
      </w:r>
      <w:r w:rsidR="004C2E4C">
        <w:rPr>
          <w:rFonts w:ascii="Times New Roman" w:hAnsi="Times New Roman" w:cs="Times New Roman"/>
          <w:color w:val="auto"/>
          <w:sz w:val="24"/>
          <w:szCs w:val="24"/>
          <w:lang w:val="en-US"/>
        </w:rPr>
        <w:t xml:space="preserve"> </w:t>
      </w:r>
      <w:r w:rsidRPr="00417BA5">
        <w:rPr>
          <w:rFonts w:ascii="Times New Roman" w:hAnsi="Times New Roman" w:cs="Times New Roman"/>
          <w:color w:val="auto"/>
          <w:sz w:val="24"/>
          <w:szCs w:val="24"/>
          <w:lang w:val="en-US"/>
        </w:rPr>
        <w:t xml:space="preserve">of </w:t>
      </w:r>
      <w:r w:rsidR="00A16DB8">
        <w:rPr>
          <w:rFonts w:ascii="Times New Roman" w:hAnsi="Times New Roman" w:cs="Times New Roman"/>
          <w:color w:val="auto"/>
          <w:sz w:val="24"/>
          <w:szCs w:val="24"/>
          <w:lang w:val="en-US"/>
        </w:rPr>
        <w:t xml:space="preserve">domestic </w:t>
      </w:r>
      <w:r w:rsidRPr="00417BA5">
        <w:rPr>
          <w:rFonts w:ascii="Times New Roman" w:hAnsi="Times New Roman" w:cs="Times New Roman"/>
          <w:color w:val="auto"/>
          <w:sz w:val="24"/>
          <w:szCs w:val="24"/>
          <w:lang w:val="en-US"/>
        </w:rPr>
        <w:t>violence</w:t>
      </w:r>
      <w:r w:rsidR="00A16DB8">
        <w:rPr>
          <w:rFonts w:ascii="Times New Roman" w:hAnsi="Times New Roman" w:cs="Times New Roman"/>
          <w:color w:val="auto"/>
          <w:sz w:val="24"/>
          <w:szCs w:val="24"/>
          <w:lang w:val="en-US"/>
        </w:rPr>
        <w:t xml:space="preserve"> and trafficking</w:t>
      </w:r>
      <w:r w:rsidRPr="00417BA5">
        <w:rPr>
          <w:rFonts w:ascii="Times New Roman" w:hAnsi="Times New Roman" w:cs="Times New Roman"/>
          <w:color w:val="auto"/>
          <w:sz w:val="24"/>
          <w:szCs w:val="24"/>
          <w:lang w:val="en-US"/>
        </w:rPr>
        <w:t>, Roma women activists, Ukrainian and non-Ukrainian migrant and refugee women, adolescent girls, as well as other relevant stakeholders.</w:t>
      </w:r>
    </w:p>
    <w:p w14:paraId="622AC049" w14:textId="77777777" w:rsidR="00D83B85" w:rsidRPr="00417BA5" w:rsidRDefault="002411D1" w:rsidP="00A16DB8">
      <w:pPr>
        <w:pStyle w:val="Body"/>
        <w:spacing w:before="100" w:after="100" w:line="360" w:lineRule="auto"/>
        <w:ind w:firstLine="720"/>
        <w:jc w:val="both"/>
        <w:rPr>
          <w:rFonts w:ascii="Times New Roman" w:hAnsi="Times New Roman" w:cs="Times New Roman"/>
          <w:color w:val="auto"/>
          <w:sz w:val="24"/>
          <w:szCs w:val="24"/>
          <w:lang w:val="en-US"/>
        </w:rPr>
      </w:pPr>
      <w:r w:rsidRPr="00417BA5">
        <w:rPr>
          <w:rFonts w:ascii="Times New Roman" w:hAnsi="Times New Roman" w:cs="Times New Roman"/>
          <w:color w:val="auto"/>
          <w:sz w:val="24"/>
          <w:szCs w:val="24"/>
          <w:lang w:val="en-US"/>
        </w:rPr>
        <w:t xml:space="preserve">I am very grateful to the </w:t>
      </w:r>
      <w:r w:rsidR="00A16DB8">
        <w:rPr>
          <w:rFonts w:ascii="Times New Roman" w:hAnsi="Times New Roman" w:cs="Times New Roman"/>
          <w:color w:val="auto"/>
          <w:sz w:val="24"/>
          <w:szCs w:val="24"/>
          <w:lang w:val="en-US"/>
        </w:rPr>
        <w:t xml:space="preserve">different </w:t>
      </w:r>
      <w:r w:rsidRPr="00417BA5">
        <w:rPr>
          <w:rFonts w:ascii="Times New Roman" w:hAnsi="Times New Roman" w:cs="Times New Roman"/>
          <w:color w:val="auto"/>
          <w:sz w:val="24"/>
          <w:szCs w:val="24"/>
          <w:lang w:val="en-US"/>
        </w:rPr>
        <w:t>UN agencies</w:t>
      </w:r>
      <w:r w:rsidR="00A16DB8">
        <w:rPr>
          <w:rFonts w:ascii="Times New Roman" w:hAnsi="Times New Roman" w:cs="Times New Roman"/>
          <w:color w:val="auto"/>
          <w:sz w:val="24"/>
          <w:szCs w:val="24"/>
          <w:lang w:val="en-US"/>
        </w:rPr>
        <w:t xml:space="preserve"> and NGOs</w:t>
      </w:r>
      <w:r w:rsidRPr="00417BA5">
        <w:rPr>
          <w:rFonts w:ascii="Times New Roman" w:hAnsi="Times New Roman" w:cs="Times New Roman"/>
          <w:color w:val="auto"/>
          <w:sz w:val="24"/>
          <w:szCs w:val="24"/>
          <w:lang w:val="en-US"/>
        </w:rPr>
        <w:t xml:space="preserve"> for their solid support both before and during the visit. I would like to offer my sincere gratitude to everyone who took the time to meet with me and send their contributions to inform my mission. </w:t>
      </w:r>
    </w:p>
    <w:p w14:paraId="1D1F8E08" w14:textId="77777777" w:rsidR="0036350A" w:rsidRPr="00417BA5" w:rsidRDefault="0036350A" w:rsidP="00417BA5">
      <w:pPr>
        <w:spacing w:after="0" w:line="360" w:lineRule="auto"/>
        <w:contextualSpacing/>
        <w:jc w:val="both"/>
        <w:rPr>
          <w:rFonts w:ascii="Times New Roman" w:hAnsi="Times New Roman" w:cs="Times New Roman"/>
          <w:sz w:val="24"/>
          <w:szCs w:val="24"/>
        </w:rPr>
      </w:pPr>
    </w:p>
    <w:p w14:paraId="1EDC5FC1" w14:textId="51B29078" w:rsidR="00B53F45" w:rsidRPr="00686FDA" w:rsidRDefault="00B53F45" w:rsidP="00417BA5">
      <w:pPr>
        <w:spacing w:after="0" w:line="360" w:lineRule="auto"/>
        <w:contextualSpacing/>
        <w:jc w:val="both"/>
        <w:rPr>
          <w:rFonts w:ascii="Times New Roman" w:hAnsi="Times New Roman" w:cs="Times New Roman"/>
          <w:b/>
          <w:bCs/>
          <w:i/>
          <w:iCs/>
          <w:sz w:val="24"/>
          <w:szCs w:val="24"/>
        </w:rPr>
      </w:pPr>
      <w:r w:rsidRPr="00AA006B">
        <w:rPr>
          <w:rFonts w:ascii="Times New Roman" w:hAnsi="Times New Roman" w:cs="Times New Roman"/>
          <w:b/>
          <w:bCs/>
          <w:i/>
          <w:iCs/>
          <w:sz w:val="24"/>
          <w:szCs w:val="24"/>
        </w:rPr>
        <w:t xml:space="preserve">Legal </w:t>
      </w:r>
      <w:r w:rsidR="004316AC" w:rsidRPr="00AA006B">
        <w:rPr>
          <w:rFonts w:ascii="Times New Roman" w:hAnsi="Times New Roman" w:cs="Times New Roman"/>
          <w:b/>
          <w:bCs/>
          <w:i/>
          <w:iCs/>
          <w:sz w:val="24"/>
          <w:szCs w:val="24"/>
        </w:rPr>
        <w:t xml:space="preserve">and policy frameworks related to violence </w:t>
      </w:r>
      <w:r w:rsidR="009A613B" w:rsidRPr="004662F1">
        <w:rPr>
          <w:rFonts w:ascii="Times New Roman" w:hAnsi="Times New Roman" w:cs="Times New Roman"/>
          <w:b/>
          <w:bCs/>
          <w:i/>
          <w:iCs/>
          <w:sz w:val="24"/>
          <w:szCs w:val="24"/>
        </w:rPr>
        <w:t>affecting particularly Polish</w:t>
      </w:r>
      <w:r w:rsidR="004316AC" w:rsidRPr="00AA006B">
        <w:rPr>
          <w:rFonts w:ascii="Times New Roman" w:hAnsi="Times New Roman" w:cs="Times New Roman"/>
          <w:b/>
          <w:bCs/>
          <w:i/>
          <w:iCs/>
          <w:sz w:val="24"/>
          <w:szCs w:val="24"/>
        </w:rPr>
        <w:t xml:space="preserve"> women and girls</w:t>
      </w:r>
    </w:p>
    <w:p w14:paraId="07522956" w14:textId="77777777" w:rsidR="004316AC" w:rsidRDefault="004A2D64" w:rsidP="00B80942">
      <w:pPr>
        <w:spacing w:after="0" w:line="360" w:lineRule="auto"/>
        <w:ind w:firstLine="720"/>
        <w:contextualSpacing/>
        <w:jc w:val="both"/>
        <w:rPr>
          <w:rFonts w:ascii="Times New Roman" w:hAnsi="Times New Roman" w:cs="Times New Roman"/>
          <w:sz w:val="24"/>
          <w:szCs w:val="24"/>
        </w:rPr>
      </w:pPr>
      <w:r w:rsidRPr="00417BA5">
        <w:rPr>
          <w:rFonts w:ascii="Times New Roman" w:hAnsi="Times New Roman" w:cs="Times New Roman"/>
          <w:sz w:val="24"/>
          <w:szCs w:val="24"/>
        </w:rPr>
        <w:t xml:space="preserve">Poland has made important advances in the equal treatment of men and women in the public and private sphere, most notably </w:t>
      </w:r>
      <w:r w:rsidR="006F0103">
        <w:rPr>
          <w:rFonts w:ascii="Times New Roman" w:hAnsi="Times New Roman" w:cs="Times New Roman"/>
          <w:sz w:val="24"/>
          <w:szCs w:val="24"/>
        </w:rPr>
        <w:t xml:space="preserve">in relation to </w:t>
      </w:r>
      <w:r w:rsidRPr="00417BA5">
        <w:rPr>
          <w:rFonts w:ascii="Times New Roman" w:hAnsi="Times New Roman" w:cs="Times New Roman"/>
          <w:sz w:val="24"/>
          <w:szCs w:val="24"/>
        </w:rPr>
        <w:t>the economic independence of women</w:t>
      </w:r>
      <w:r w:rsidR="006F0103">
        <w:rPr>
          <w:rFonts w:ascii="Times New Roman" w:hAnsi="Times New Roman" w:cs="Times New Roman"/>
          <w:sz w:val="24"/>
          <w:szCs w:val="24"/>
        </w:rPr>
        <w:t>,</w:t>
      </w:r>
      <w:r w:rsidRPr="00417BA5">
        <w:rPr>
          <w:rFonts w:ascii="Times New Roman" w:hAnsi="Times New Roman" w:cs="Times New Roman"/>
          <w:sz w:val="24"/>
          <w:szCs w:val="24"/>
        </w:rPr>
        <w:t xml:space="preserve"> as well as </w:t>
      </w:r>
      <w:r w:rsidR="006F0103">
        <w:rPr>
          <w:rFonts w:ascii="Times New Roman" w:hAnsi="Times New Roman" w:cs="Times New Roman"/>
          <w:sz w:val="24"/>
          <w:szCs w:val="24"/>
        </w:rPr>
        <w:t xml:space="preserve">the </w:t>
      </w:r>
      <w:r w:rsidRPr="00417BA5">
        <w:rPr>
          <w:rFonts w:ascii="Times New Roman" w:hAnsi="Times New Roman" w:cs="Times New Roman"/>
          <w:sz w:val="24"/>
          <w:szCs w:val="24"/>
        </w:rPr>
        <w:t xml:space="preserve">due consideration </w:t>
      </w:r>
      <w:r w:rsidR="006F0103">
        <w:rPr>
          <w:rFonts w:ascii="Times New Roman" w:hAnsi="Times New Roman" w:cs="Times New Roman"/>
          <w:sz w:val="24"/>
          <w:szCs w:val="24"/>
        </w:rPr>
        <w:t xml:space="preserve">given </w:t>
      </w:r>
      <w:r w:rsidRPr="00417BA5">
        <w:rPr>
          <w:rFonts w:ascii="Times New Roman" w:hAnsi="Times New Roman" w:cs="Times New Roman"/>
          <w:sz w:val="24"/>
          <w:szCs w:val="24"/>
        </w:rPr>
        <w:t xml:space="preserve">to pregnant women </w:t>
      </w:r>
      <w:r w:rsidR="006F0103">
        <w:rPr>
          <w:rFonts w:ascii="Times New Roman" w:hAnsi="Times New Roman" w:cs="Times New Roman"/>
          <w:sz w:val="24"/>
          <w:szCs w:val="24"/>
        </w:rPr>
        <w:t>and</w:t>
      </w:r>
      <w:r w:rsidRPr="00417BA5">
        <w:rPr>
          <w:rFonts w:ascii="Times New Roman" w:hAnsi="Times New Roman" w:cs="Times New Roman"/>
          <w:sz w:val="24"/>
          <w:szCs w:val="24"/>
        </w:rPr>
        <w:t xml:space="preserve"> parents, including through different</w:t>
      </w:r>
      <w:r w:rsidR="006F0103">
        <w:rPr>
          <w:rFonts w:ascii="Times New Roman" w:hAnsi="Times New Roman" w:cs="Times New Roman"/>
          <w:sz w:val="24"/>
          <w:szCs w:val="24"/>
        </w:rPr>
        <w:t xml:space="preserve"> types of maternity</w:t>
      </w:r>
      <w:r w:rsidRPr="00417BA5">
        <w:rPr>
          <w:rFonts w:ascii="Times New Roman" w:hAnsi="Times New Roman" w:cs="Times New Roman"/>
          <w:sz w:val="24"/>
          <w:szCs w:val="24"/>
        </w:rPr>
        <w:t xml:space="preserve"> leave and allowances. </w:t>
      </w:r>
      <w:r w:rsidR="004316AC" w:rsidRPr="00417BA5">
        <w:rPr>
          <w:rFonts w:ascii="Times New Roman" w:hAnsi="Times New Roman" w:cs="Times New Roman"/>
          <w:sz w:val="24"/>
          <w:szCs w:val="24"/>
        </w:rPr>
        <w:t xml:space="preserve">Furthermore, the </w:t>
      </w:r>
      <w:r w:rsidRPr="00417BA5">
        <w:rPr>
          <w:rFonts w:ascii="Times New Roman" w:hAnsi="Times New Roman" w:cs="Times New Roman"/>
          <w:sz w:val="24"/>
          <w:szCs w:val="24"/>
        </w:rPr>
        <w:t xml:space="preserve">gender pay gap </w:t>
      </w:r>
      <w:r w:rsidR="006F0103">
        <w:rPr>
          <w:rFonts w:ascii="Times New Roman" w:hAnsi="Times New Roman" w:cs="Times New Roman"/>
          <w:sz w:val="24"/>
          <w:szCs w:val="24"/>
        </w:rPr>
        <w:t>relative to</w:t>
      </w:r>
      <w:r w:rsidRPr="00417BA5">
        <w:rPr>
          <w:rFonts w:ascii="Times New Roman" w:hAnsi="Times New Roman" w:cs="Times New Roman"/>
          <w:sz w:val="24"/>
          <w:szCs w:val="24"/>
        </w:rPr>
        <w:t xml:space="preserve"> median earnings in Poland is one of the lowest among European countries</w:t>
      </w:r>
      <w:r w:rsidR="004316AC" w:rsidRPr="00417BA5">
        <w:rPr>
          <w:rFonts w:ascii="Times New Roman" w:hAnsi="Times New Roman" w:cs="Times New Roman"/>
          <w:sz w:val="24"/>
          <w:szCs w:val="24"/>
        </w:rPr>
        <w:t xml:space="preserve">. It is also commendable that women’s representation in Parliament has been increasing and that the </w:t>
      </w:r>
      <w:r w:rsidR="009429F5">
        <w:rPr>
          <w:rFonts w:ascii="Times New Roman" w:hAnsi="Times New Roman" w:cs="Times New Roman"/>
          <w:sz w:val="24"/>
          <w:szCs w:val="24"/>
        </w:rPr>
        <w:t xml:space="preserve">Government is alerting the </w:t>
      </w:r>
      <w:r w:rsidR="004316AC" w:rsidRPr="00417BA5">
        <w:rPr>
          <w:rFonts w:ascii="Times New Roman" w:hAnsi="Times New Roman" w:cs="Times New Roman"/>
          <w:sz w:val="24"/>
          <w:szCs w:val="24"/>
        </w:rPr>
        <w:t xml:space="preserve">private sector </w:t>
      </w:r>
      <w:r w:rsidR="009429F5">
        <w:rPr>
          <w:rFonts w:ascii="Times New Roman" w:hAnsi="Times New Roman" w:cs="Times New Roman"/>
          <w:sz w:val="24"/>
          <w:szCs w:val="24"/>
        </w:rPr>
        <w:t xml:space="preserve">on </w:t>
      </w:r>
      <w:r w:rsidR="004316AC" w:rsidRPr="00417BA5">
        <w:rPr>
          <w:rFonts w:ascii="Times New Roman" w:hAnsi="Times New Roman" w:cs="Times New Roman"/>
          <w:sz w:val="24"/>
          <w:szCs w:val="24"/>
        </w:rPr>
        <w:t xml:space="preserve">the prevention of discrimination and sexual harassment </w:t>
      </w:r>
      <w:r w:rsidR="006F0103">
        <w:rPr>
          <w:rFonts w:ascii="Times New Roman" w:hAnsi="Times New Roman" w:cs="Times New Roman"/>
          <w:sz w:val="24"/>
          <w:szCs w:val="24"/>
        </w:rPr>
        <w:t>in</w:t>
      </w:r>
      <w:r w:rsidR="004316AC" w:rsidRPr="00417BA5">
        <w:rPr>
          <w:rFonts w:ascii="Times New Roman" w:hAnsi="Times New Roman" w:cs="Times New Roman"/>
          <w:sz w:val="24"/>
          <w:szCs w:val="24"/>
        </w:rPr>
        <w:t xml:space="preserve"> the workplace. </w:t>
      </w:r>
    </w:p>
    <w:p w14:paraId="760880E3" w14:textId="77777777" w:rsidR="006F0103" w:rsidRPr="00B80942" w:rsidRDefault="006F0103" w:rsidP="00B80942">
      <w:pPr>
        <w:spacing w:after="0" w:line="360" w:lineRule="auto"/>
        <w:ind w:firstLine="720"/>
        <w:contextualSpacing/>
        <w:jc w:val="both"/>
        <w:rPr>
          <w:rFonts w:ascii="Times New Roman" w:hAnsi="Times New Roman" w:cs="Times New Roman"/>
          <w:b/>
          <w:bCs/>
          <w:sz w:val="24"/>
          <w:szCs w:val="24"/>
        </w:rPr>
      </w:pPr>
    </w:p>
    <w:p w14:paraId="3F456A98" w14:textId="2E70AD22" w:rsidR="00465C07" w:rsidRPr="00417BA5" w:rsidRDefault="004316AC" w:rsidP="00417BA5">
      <w:pPr>
        <w:spacing w:after="0" w:line="360" w:lineRule="auto"/>
        <w:ind w:firstLine="720"/>
        <w:contextualSpacing/>
        <w:jc w:val="both"/>
        <w:rPr>
          <w:rFonts w:ascii="Times New Roman" w:hAnsi="Times New Roman" w:cs="Times New Roman"/>
          <w:sz w:val="24"/>
          <w:szCs w:val="24"/>
        </w:rPr>
      </w:pPr>
      <w:r w:rsidRPr="00417BA5">
        <w:rPr>
          <w:rFonts w:ascii="Times New Roman" w:hAnsi="Times New Roman" w:cs="Times New Roman"/>
          <w:sz w:val="24"/>
          <w:szCs w:val="24"/>
        </w:rPr>
        <w:t xml:space="preserve">Moreover, </w:t>
      </w:r>
      <w:r w:rsidR="00B53F45" w:rsidRPr="00417BA5">
        <w:rPr>
          <w:rFonts w:ascii="Times New Roman" w:hAnsi="Times New Roman" w:cs="Times New Roman"/>
          <w:sz w:val="24"/>
          <w:szCs w:val="24"/>
        </w:rPr>
        <w:t xml:space="preserve">I welcome </w:t>
      </w:r>
      <w:r w:rsidR="00465C07" w:rsidRPr="00417BA5">
        <w:rPr>
          <w:rFonts w:ascii="Times New Roman" w:hAnsi="Times New Roman" w:cs="Times New Roman"/>
          <w:sz w:val="24"/>
          <w:szCs w:val="24"/>
        </w:rPr>
        <w:t>the</w:t>
      </w:r>
      <w:r w:rsidR="00B53F45" w:rsidRPr="00417BA5">
        <w:rPr>
          <w:rFonts w:ascii="Times New Roman" w:hAnsi="Times New Roman" w:cs="Times New Roman"/>
          <w:sz w:val="24"/>
          <w:szCs w:val="24"/>
        </w:rPr>
        <w:t xml:space="preserve"> amendments </w:t>
      </w:r>
      <w:r w:rsidR="00465C07" w:rsidRPr="00417BA5">
        <w:rPr>
          <w:rFonts w:ascii="Times New Roman" w:hAnsi="Times New Roman" w:cs="Times New Roman"/>
          <w:sz w:val="24"/>
          <w:szCs w:val="24"/>
        </w:rPr>
        <w:t>introduced</w:t>
      </w:r>
      <w:r w:rsidR="00B53F45" w:rsidRPr="00417BA5">
        <w:rPr>
          <w:rFonts w:ascii="Times New Roman" w:hAnsi="Times New Roman" w:cs="Times New Roman"/>
          <w:sz w:val="24"/>
          <w:szCs w:val="24"/>
        </w:rPr>
        <w:t xml:space="preserve"> by the Government</w:t>
      </w:r>
      <w:r w:rsidR="004C2E4C">
        <w:rPr>
          <w:rFonts w:ascii="Times New Roman" w:hAnsi="Times New Roman" w:cs="Times New Roman"/>
          <w:sz w:val="24"/>
          <w:szCs w:val="24"/>
        </w:rPr>
        <w:t xml:space="preserve"> </w:t>
      </w:r>
      <w:r w:rsidR="00465C07" w:rsidRPr="00417BA5">
        <w:rPr>
          <w:rFonts w:ascii="Times New Roman" w:hAnsi="Times New Roman" w:cs="Times New Roman"/>
          <w:sz w:val="24"/>
          <w:szCs w:val="24"/>
        </w:rPr>
        <w:t>of Poland to its national legislation whereby it changed the name and scope of “violence in the family” to “domestic violence” thereby also covering intimate partner violence</w:t>
      </w:r>
      <w:r w:rsidR="001340B3">
        <w:rPr>
          <w:rFonts w:ascii="Times New Roman" w:hAnsi="Times New Roman" w:cs="Times New Roman"/>
          <w:sz w:val="24"/>
          <w:szCs w:val="24"/>
        </w:rPr>
        <w:t>,</w:t>
      </w:r>
      <w:r w:rsidR="004C2E4C">
        <w:rPr>
          <w:rFonts w:ascii="Times New Roman" w:hAnsi="Times New Roman" w:cs="Times New Roman"/>
          <w:sz w:val="24"/>
          <w:szCs w:val="24"/>
        </w:rPr>
        <w:t xml:space="preserve"> </w:t>
      </w:r>
      <w:r w:rsidR="001340B3">
        <w:rPr>
          <w:rFonts w:ascii="Times New Roman" w:hAnsi="Times New Roman" w:cs="Times New Roman"/>
          <w:sz w:val="24"/>
          <w:szCs w:val="24"/>
        </w:rPr>
        <w:t>including violence perpetrated by</w:t>
      </w:r>
      <w:r w:rsidR="00465C07" w:rsidRPr="00417BA5">
        <w:rPr>
          <w:rFonts w:ascii="Times New Roman" w:hAnsi="Times New Roman" w:cs="Times New Roman"/>
          <w:sz w:val="24"/>
          <w:szCs w:val="24"/>
        </w:rPr>
        <w:t xml:space="preserve"> former partners. It is also </w:t>
      </w:r>
      <w:r w:rsidR="001340B3">
        <w:rPr>
          <w:rFonts w:ascii="Times New Roman" w:hAnsi="Times New Roman" w:cs="Times New Roman"/>
          <w:sz w:val="24"/>
          <w:szCs w:val="24"/>
        </w:rPr>
        <w:t>commendable</w:t>
      </w:r>
      <w:r w:rsidR="004C2E4C">
        <w:rPr>
          <w:rFonts w:ascii="Times New Roman" w:hAnsi="Times New Roman" w:cs="Times New Roman"/>
          <w:sz w:val="24"/>
          <w:szCs w:val="24"/>
        </w:rPr>
        <w:t xml:space="preserve"> </w:t>
      </w:r>
      <w:r w:rsidR="00465C07" w:rsidRPr="00417BA5">
        <w:rPr>
          <w:rFonts w:ascii="Times New Roman" w:hAnsi="Times New Roman" w:cs="Times New Roman"/>
          <w:sz w:val="24"/>
          <w:szCs w:val="24"/>
        </w:rPr>
        <w:t>that Poland has expanded the forms</w:t>
      </w:r>
      <w:r w:rsidR="00B53F45" w:rsidRPr="00417BA5">
        <w:rPr>
          <w:rFonts w:ascii="Times New Roman" w:hAnsi="Times New Roman" w:cs="Times New Roman"/>
          <w:sz w:val="24"/>
          <w:szCs w:val="24"/>
        </w:rPr>
        <w:t xml:space="preserve"> of domestic violence</w:t>
      </w:r>
      <w:r w:rsidR="001340B3">
        <w:rPr>
          <w:rFonts w:ascii="Times New Roman" w:hAnsi="Times New Roman" w:cs="Times New Roman"/>
          <w:sz w:val="24"/>
          <w:szCs w:val="24"/>
        </w:rPr>
        <w:t xml:space="preserve"> </w:t>
      </w:r>
      <w:r w:rsidR="00B53F45" w:rsidRPr="00417BA5">
        <w:rPr>
          <w:rFonts w:ascii="Times New Roman" w:hAnsi="Times New Roman" w:cs="Times New Roman"/>
          <w:sz w:val="24"/>
          <w:szCs w:val="24"/>
        </w:rPr>
        <w:t>to</w:t>
      </w:r>
      <w:r w:rsidR="00183C9B" w:rsidRPr="00417BA5">
        <w:rPr>
          <w:rFonts w:ascii="Times New Roman" w:hAnsi="Times New Roman" w:cs="Times New Roman"/>
          <w:sz w:val="24"/>
          <w:szCs w:val="24"/>
        </w:rPr>
        <w:t xml:space="preserve"> include</w:t>
      </w:r>
      <w:r w:rsidR="00B53F45" w:rsidRPr="00417BA5">
        <w:rPr>
          <w:rFonts w:ascii="Times New Roman" w:hAnsi="Times New Roman" w:cs="Times New Roman"/>
          <w:sz w:val="24"/>
          <w:szCs w:val="24"/>
        </w:rPr>
        <w:t xml:space="preserve"> sexual, psychological, economic and cyberviolence </w:t>
      </w:r>
      <w:r w:rsidR="00A16DB8">
        <w:rPr>
          <w:rFonts w:ascii="Times New Roman" w:hAnsi="Times New Roman" w:cs="Times New Roman"/>
          <w:sz w:val="24"/>
          <w:szCs w:val="24"/>
        </w:rPr>
        <w:t>which</w:t>
      </w:r>
      <w:r w:rsidR="004C2E4C">
        <w:rPr>
          <w:rFonts w:ascii="Times New Roman" w:hAnsi="Times New Roman" w:cs="Times New Roman"/>
          <w:sz w:val="24"/>
          <w:szCs w:val="24"/>
        </w:rPr>
        <w:t xml:space="preserve"> </w:t>
      </w:r>
      <w:r w:rsidR="00B53F45" w:rsidRPr="00417BA5">
        <w:rPr>
          <w:rFonts w:ascii="Times New Roman" w:hAnsi="Times New Roman" w:cs="Times New Roman"/>
          <w:sz w:val="24"/>
          <w:szCs w:val="24"/>
        </w:rPr>
        <w:t xml:space="preserve">allows experts, legislators and law enforcement officials to better grasp and address the multiple and complex aspects of violence against women and girls. </w:t>
      </w:r>
      <w:r w:rsidR="00465C07" w:rsidRPr="00417BA5">
        <w:rPr>
          <w:rFonts w:ascii="Times New Roman" w:hAnsi="Times New Roman" w:cs="Times New Roman"/>
          <w:sz w:val="24"/>
          <w:szCs w:val="24"/>
        </w:rPr>
        <w:t>Relevant Polish legislation also acknowledges sexual harassment and stalking</w:t>
      </w:r>
      <w:r w:rsidR="00250D99" w:rsidRPr="00417BA5">
        <w:rPr>
          <w:rFonts w:ascii="Times New Roman" w:hAnsi="Times New Roman" w:cs="Times New Roman"/>
          <w:sz w:val="24"/>
          <w:szCs w:val="24"/>
        </w:rPr>
        <w:t xml:space="preserve">. Furthermore, in April 2020, amendments </w:t>
      </w:r>
      <w:r w:rsidR="001340B3">
        <w:rPr>
          <w:rFonts w:ascii="Times New Roman" w:hAnsi="Times New Roman" w:cs="Times New Roman"/>
          <w:sz w:val="24"/>
          <w:szCs w:val="24"/>
        </w:rPr>
        <w:t>to</w:t>
      </w:r>
      <w:r w:rsidR="00250D99" w:rsidRPr="00417BA5">
        <w:rPr>
          <w:rFonts w:ascii="Times New Roman" w:hAnsi="Times New Roman" w:cs="Times New Roman"/>
          <w:sz w:val="24"/>
          <w:szCs w:val="24"/>
        </w:rPr>
        <w:t xml:space="preserve"> the </w:t>
      </w:r>
      <w:r w:rsidR="00250D99" w:rsidRPr="00417BA5">
        <w:rPr>
          <w:rFonts w:ascii="Times New Roman" w:hAnsi="Times New Roman" w:cs="Times New Roman"/>
          <w:sz w:val="24"/>
          <w:szCs w:val="24"/>
        </w:rPr>
        <w:lastRenderedPageBreak/>
        <w:t xml:space="preserve">Code of Civil Procedure and other acts came into force, empowering police officers to order </w:t>
      </w:r>
      <w:r w:rsidR="00A16DB8">
        <w:rPr>
          <w:rFonts w:ascii="Times New Roman" w:hAnsi="Times New Roman" w:cs="Times New Roman"/>
          <w:sz w:val="24"/>
          <w:szCs w:val="24"/>
        </w:rPr>
        <w:t>perpetrators of</w:t>
      </w:r>
      <w:r w:rsidR="00250D99" w:rsidRPr="00417BA5">
        <w:rPr>
          <w:rFonts w:ascii="Times New Roman" w:hAnsi="Times New Roman" w:cs="Times New Roman"/>
          <w:sz w:val="24"/>
          <w:szCs w:val="24"/>
        </w:rPr>
        <w:t xml:space="preserve"> domestic violence to</w:t>
      </w:r>
      <w:r w:rsidR="009429F5">
        <w:rPr>
          <w:rFonts w:ascii="Times New Roman" w:hAnsi="Times New Roman" w:cs="Times New Roman"/>
          <w:sz w:val="24"/>
          <w:szCs w:val="24"/>
        </w:rPr>
        <w:t xml:space="preserve"> immediately</w:t>
      </w:r>
      <w:r w:rsidR="00250D99" w:rsidRPr="00417BA5">
        <w:rPr>
          <w:rFonts w:ascii="Times New Roman" w:hAnsi="Times New Roman" w:cs="Times New Roman"/>
          <w:sz w:val="24"/>
          <w:szCs w:val="24"/>
        </w:rPr>
        <w:t xml:space="preserve"> leave the joint residence and to remain away for up to two weeks</w:t>
      </w:r>
      <w:r w:rsidR="009429F5">
        <w:rPr>
          <w:rFonts w:ascii="Times New Roman" w:hAnsi="Times New Roman" w:cs="Times New Roman"/>
          <w:sz w:val="24"/>
          <w:szCs w:val="24"/>
        </w:rPr>
        <w:t>, with possible extension</w:t>
      </w:r>
      <w:r w:rsidR="00250D99" w:rsidRPr="00417BA5">
        <w:rPr>
          <w:rFonts w:ascii="Times New Roman" w:hAnsi="Times New Roman" w:cs="Times New Roman"/>
          <w:sz w:val="24"/>
          <w:szCs w:val="24"/>
        </w:rPr>
        <w:t xml:space="preserve">. </w:t>
      </w:r>
    </w:p>
    <w:p w14:paraId="651712DF" w14:textId="77777777" w:rsidR="00465C07" w:rsidRPr="00417BA5" w:rsidRDefault="00465C07" w:rsidP="00417BA5">
      <w:pPr>
        <w:spacing w:after="0" w:line="360" w:lineRule="auto"/>
        <w:contextualSpacing/>
        <w:jc w:val="both"/>
        <w:rPr>
          <w:rFonts w:ascii="Times New Roman" w:hAnsi="Times New Roman" w:cs="Times New Roman"/>
          <w:sz w:val="24"/>
          <w:szCs w:val="24"/>
        </w:rPr>
      </w:pPr>
    </w:p>
    <w:p w14:paraId="413BE40E" w14:textId="33AEB84F" w:rsidR="0003678E" w:rsidRDefault="00465C07" w:rsidP="00044F02">
      <w:pPr>
        <w:spacing w:after="0" w:line="360" w:lineRule="auto"/>
        <w:ind w:firstLine="720"/>
        <w:contextualSpacing/>
        <w:jc w:val="both"/>
        <w:rPr>
          <w:rFonts w:ascii="Times New Roman" w:hAnsi="Times New Roman" w:cs="Times New Roman"/>
          <w:sz w:val="24"/>
          <w:szCs w:val="24"/>
        </w:rPr>
      </w:pPr>
      <w:r w:rsidRPr="00417BA5">
        <w:rPr>
          <w:rFonts w:ascii="Times New Roman" w:hAnsi="Times New Roman" w:cs="Times New Roman"/>
          <w:sz w:val="24"/>
          <w:szCs w:val="24"/>
        </w:rPr>
        <w:t xml:space="preserve">Despite these positive developments, violence against women and girls continues to be seen almost solely through the prism of domestic violence. Furthermore, I have noted that in its emphasis on equality between men and women, Polish legislation and policies </w:t>
      </w:r>
      <w:r w:rsidR="00A16DB8">
        <w:rPr>
          <w:rFonts w:ascii="Times New Roman" w:hAnsi="Times New Roman" w:cs="Times New Roman"/>
          <w:sz w:val="24"/>
          <w:szCs w:val="24"/>
        </w:rPr>
        <w:t>appear to be</w:t>
      </w:r>
      <w:r w:rsidR="00781212">
        <w:rPr>
          <w:rFonts w:ascii="Times New Roman" w:hAnsi="Times New Roman" w:cs="Times New Roman"/>
          <w:sz w:val="24"/>
          <w:szCs w:val="24"/>
        </w:rPr>
        <w:t xml:space="preserve"> </w:t>
      </w:r>
      <w:r w:rsidR="00A16DB8">
        <w:rPr>
          <w:rFonts w:ascii="Times New Roman" w:hAnsi="Times New Roman" w:cs="Times New Roman"/>
          <w:sz w:val="24"/>
          <w:szCs w:val="24"/>
        </w:rPr>
        <w:t>“</w:t>
      </w:r>
      <w:r w:rsidRPr="00417BA5">
        <w:rPr>
          <w:rFonts w:ascii="Times New Roman" w:hAnsi="Times New Roman" w:cs="Times New Roman"/>
          <w:sz w:val="24"/>
          <w:szCs w:val="24"/>
        </w:rPr>
        <w:t>gender blind</w:t>
      </w:r>
      <w:r w:rsidR="00A16DB8">
        <w:rPr>
          <w:rFonts w:ascii="Times New Roman" w:hAnsi="Times New Roman" w:cs="Times New Roman"/>
          <w:sz w:val="24"/>
          <w:szCs w:val="24"/>
        </w:rPr>
        <w:t>” across the board</w:t>
      </w:r>
      <w:r w:rsidRPr="00417BA5">
        <w:rPr>
          <w:rFonts w:ascii="Times New Roman" w:hAnsi="Times New Roman" w:cs="Times New Roman"/>
          <w:sz w:val="24"/>
          <w:szCs w:val="24"/>
        </w:rPr>
        <w:t xml:space="preserve">, as there is no recognition in law or in practice of the specific and structural causes of discrimination and violence against </w:t>
      </w:r>
      <w:r w:rsidR="00225BCC" w:rsidRPr="00417BA5">
        <w:rPr>
          <w:rFonts w:ascii="Times New Roman" w:hAnsi="Times New Roman" w:cs="Times New Roman"/>
          <w:sz w:val="24"/>
          <w:szCs w:val="24"/>
        </w:rPr>
        <w:t xml:space="preserve">anyone, including </w:t>
      </w:r>
      <w:r w:rsidRPr="00417BA5">
        <w:rPr>
          <w:rFonts w:ascii="Times New Roman" w:hAnsi="Times New Roman" w:cs="Times New Roman"/>
          <w:sz w:val="24"/>
          <w:szCs w:val="24"/>
        </w:rPr>
        <w:t>women and girls</w:t>
      </w:r>
      <w:r w:rsidR="004E2E74">
        <w:rPr>
          <w:rFonts w:ascii="Times New Roman" w:hAnsi="Times New Roman" w:cs="Times New Roman"/>
          <w:sz w:val="24"/>
          <w:szCs w:val="24"/>
        </w:rPr>
        <w:t>,</w:t>
      </w:r>
      <w:r w:rsidRPr="00417BA5">
        <w:rPr>
          <w:rFonts w:ascii="Times New Roman" w:hAnsi="Times New Roman" w:cs="Times New Roman"/>
          <w:sz w:val="24"/>
          <w:szCs w:val="24"/>
        </w:rPr>
        <w:t xml:space="preserve"> based on sex and/or gender as well as the ways in which they interact with other causes of discrimination</w:t>
      </w:r>
      <w:r w:rsidR="001C6AA6" w:rsidRPr="00417BA5">
        <w:rPr>
          <w:rFonts w:ascii="Times New Roman" w:hAnsi="Times New Roman" w:cs="Times New Roman"/>
          <w:sz w:val="24"/>
          <w:szCs w:val="24"/>
        </w:rPr>
        <w:t xml:space="preserve"> based on race, </w:t>
      </w:r>
      <w:r w:rsidR="00225BCC" w:rsidRPr="00417BA5">
        <w:rPr>
          <w:rFonts w:ascii="Times New Roman" w:hAnsi="Times New Roman" w:cs="Times New Roman"/>
          <w:sz w:val="24"/>
          <w:szCs w:val="24"/>
        </w:rPr>
        <w:t xml:space="preserve">gender, </w:t>
      </w:r>
      <w:r w:rsidR="001C6AA6" w:rsidRPr="00417BA5">
        <w:rPr>
          <w:rFonts w:ascii="Times New Roman" w:hAnsi="Times New Roman" w:cs="Times New Roman"/>
          <w:sz w:val="24"/>
          <w:szCs w:val="24"/>
        </w:rPr>
        <w:t>ethnicity, religious belief, sexual orientation</w:t>
      </w:r>
      <w:r w:rsidR="002A54C8">
        <w:rPr>
          <w:rFonts w:ascii="Times New Roman" w:hAnsi="Times New Roman" w:cs="Times New Roman"/>
          <w:sz w:val="24"/>
          <w:szCs w:val="24"/>
        </w:rPr>
        <w:t xml:space="preserve"> and/or gender identity</w:t>
      </w:r>
      <w:r w:rsidR="001C6AA6" w:rsidRPr="00417BA5">
        <w:rPr>
          <w:rFonts w:ascii="Times New Roman" w:hAnsi="Times New Roman" w:cs="Times New Roman"/>
          <w:sz w:val="24"/>
          <w:szCs w:val="24"/>
        </w:rPr>
        <w:t xml:space="preserve">. </w:t>
      </w:r>
      <w:r w:rsidR="00A16DB8">
        <w:rPr>
          <w:rFonts w:ascii="Times New Roman" w:hAnsi="Times New Roman" w:cs="Times New Roman"/>
          <w:sz w:val="24"/>
          <w:szCs w:val="24"/>
        </w:rPr>
        <w:t>One area where this gender blindness manifests itself is the fact that</w:t>
      </w:r>
      <w:r w:rsidR="0003678E" w:rsidRPr="00417BA5">
        <w:rPr>
          <w:rFonts w:ascii="Times New Roman" w:hAnsi="Times New Roman" w:cs="Times New Roman"/>
          <w:sz w:val="24"/>
          <w:szCs w:val="24"/>
        </w:rPr>
        <w:t xml:space="preserve">, femicides or gender related killings are not monitored or recorded as such, but only as homicides. </w:t>
      </w:r>
    </w:p>
    <w:p w14:paraId="31A8CE45" w14:textId="77777777" w:rsidR="001340B3" w:rsidRPr="00417BA5" w:rsidRDefault="001340B3" w:rsidP="00B80942">
      <w:pPr>
        <w:spacing w:after="0" w:line="360" w:lineRule="auto"/>
        <w:ind w:firstLine="720"/>
        <w:contextualSpacing/>
        <w:jc w:val="both"/>
        <w:rPr>
          <w:rFonts w:ascii="Times New Roman" w:hAnsi="Times New Roman" w:cs="Times New Roman"/>
          <w:sz w:val="24"/>
          <w:szCs w:val="24"/>
        </w:rPr>
      </w:pPr>
    </w:p>
    <w:p w14:paraId="33FDF719" w14:textId="106B36AC" w:rsidR="00AC7F17" w:rsidRDefault="00225BCC" w:rsidP="00B80942">
      <w:pPr>
        <w:spacing w:after="0" w:line="360" w:lineRule="auto"/>
        <w:ind w:firstLine="720"/>
        <w:contextualSpacing/>
        <w:jc w:val="both"/>
        <w:rPr>
          <w:rFonts w:ascii="Times New Roman" w:hAnsi="Times New Roman" w:cs="Times New Roman"/>
          <w:sz w:val="24"/>
          <w:szCs w:val="24"/>
        </w:rPr>
      </w:pPr>
      <w:r w:rsidRPr="00417BA5">
        <w:rPr>
          <w:rFonts w:ascii="Times New Roman" w:hAnsi="Times New Roman" w:cs="Times New Roman"/>
          <w:sz w:val="24"/>
          <w:szCs w:val="24"/>
        </w:rPr>
        <w:t>Consequently, society</w:t>
      </w:r>
      <w:r w:rsidR="00A16DB8">
        <w:rPr>
          <w:rFonts w:ascii="Times New Roman" w:hAnsi="Times New Roman" w:cs="Times New Roman"/>
          <w:sz w:val="24"/>
          <w:szCs w:val="24"/>
        </w:rPr>
        <w:t>-</w:t>
      </w:r>
      <w:r w:rsidRPr="00417BA5">
        <w:rPr>
          <w:rFonts w:ascii="Times New Roman" w:hAnsi="Times New Roman" w:cs="Times New Roman"/>
          <w:sz w:val="24"/>
          <w:szCs w:val="24"/>
        </w:rPr>
        <w:t xml:space="preserve">wide work on the prevention of </w:t>
      </w:r>
      <w:r w:rsidR="00250D99" w:rsidRPr="00417BA5">
        <w:rPr>
          <w:rFonts w:ascii="Times New Roman" w:hAnsi="Times New Roman" w:cs="Times New Roman"/>
          <w:sz w:val="24"/>
          <w:szCs w:val="24"/>
        </w:rPr>
        <w:t xml:space="preserve">gender-based </w:t>
      </w:r>
      <w:r w:rsidRPr="00417BA5">
        <w:rPr>
          <w:rFonts w:ascii="Times New Roman" w:hAnsi="Times New Roman" w:cs="Times New Roman"/>
          <w:sz w:val="24"/>
          <w:szCs w:val="24"/>
        </w:rPr>
        <w:t xml:space="preserve">violence based on </w:t>
      </w:r>
      <w:r w:rsidR="00250D99" w:rsidRPr="00417BA5">
        <w:rPr>
          <w:rFonts w:ascii="Times New Roman" w:hAnsi="Times New Roman" w:cs="Times New Roman"/>
          <w:sz w:val="24"/>
          <w:szCs w:val="24"/>
        </w:rPr>
        <w:t>intersecting</w:t>
      </w:r>
      <w:r w:rsidRPr="00417BA5">
        <w:rPr>
          <w:rFonts w:ascii="Times New Roman" w:hAnsi="Times New Roman" w:cs="Times New Roman"/>
          <w:sz w:val="24"/>
          <w:szCs w:val="24"/>
        </w:rPr>
        <w:t xml:space="preserve"> ground</w:t>
      </w:r>
      <w:r w:rsidR="00B637D6" w:rsidRPr="00417BA5">
        <w:rPr>
          <w:rFonts w:ascii="Times New Roman" w:hAnsi="Times New Roman" w:cs="Times New Roman"/>
          <w:sz w:val="24"/>
          <w:szCs w:val="24"/>
        </w:rPr>
        <w:t>s</w:t>
      </w:r>
      <w:r w:rsidRPr="00417BA5">
        <w:rPr>
          <w:rFonts w:ascii="Times New Roman" w:hAnsi="Times New Roman" w:cs="Times New Roman"/>
          <w:sz w:val="24"/>
          <w:szCs w:val="24"/>
        </w:rPr>
        <w:t>, including against women and girls</w:t>
      </w:r>
      <w:r w:rsidR="00250D99" w:rsidRPr="00417BA5">
        <w:rPr>
          <w:rFonts w:ascii="Times New Roman" w:hAnsi="Times New Roman" w:cs="Times New Roman"/>
          <w:sz w:val="24"/>
          <w:szCs w:val="24"/>
        </w:rPr>
        <w:t>,</w:t>
      </w:r>
      <w:r w:rsidRPr="00417BA5">
        <w:rPr>
          <w:rFonts w:ascii="Times New Roman" w:hAnsi="Times New Roman" w:cs="Times New Roman"/>
          <w:sz w:val="24"/>
          <w:szCs w:val="24"/>
        </w:rPr>
        <w:t xml:space="preserve"> has been largely missing and is not prioritized</w:t>
      </w:r>
      <w:r w:rsidR="00250D99" w:rsidRPr="00417BA5">
        <w:rPr>
          <w:rFonts w:ascii="Times New Roman" w:hAnsi="Times New Roman" w:cs="Times New Roman"/>
          <w:sz w:val="24"/>
          <w:szCs w:val="24"/>
        </w:rPr>
        <w:t xml:space="preserve">, </w:t>
      </w:r>
      <w:r w:rsidR="00A16DB8">
        <w:rPr>
          <w:rFonts w:ascii="Times New Roman" w:hAnsi="Times New Roman" w:cs="Times New Roman"/>
          <w:sz w:val="24"/>
          <w:szCs w:val="24"/>
        </w:rPr>
        <w:t>including</w:t>
      </w:r>
      <w:r w:rsidR="00781212">
        <w:rPr>
          <w:rFonts w:ascii="Times New Roman" w:hAnsi="Times New Roman" w:cs="Times New Roman"/>
          <w:sz w:val="24"/>
          <w:szCs w:val="24"/>
        </w:rPr>
        <w:t xml:space="preserve"> </w:t>
      </w:r>
      <w:r w:rsidR="00250D99" w:rsidRPr="00417BA5">
        <w:rPr>
          <w:rFonts w:ascii="Times New Roman" w:hAnsi="Times New Roman" w:cs="Times New Roman"/>
          <w:sz w:val="24"/>
          <w:szCs w:val="24"/>
        </w:rPr>
        <w:t>in terms of educational campaigns and programs</w:t>
      </w:r>
      <w:r w:rsidR="00A16DB8">
        <w:rPr>
          <w:rFonts w:ascii="Times New Roman" w:hAnsi="Times New Roman" w:cs="Times New Roman"/>
          <w:sz w:val="24"/>
          <w:szCs w:val="24"/>
        </w:rPr>
        <w:t xml:space="preserve"> at schools </w:t>
      </w:r>
      <w:r w:rsidR="006E7B19">
        <w:rPr>
          <w:rFonts w:ascii="Times New Roman" w:hAnsi="Times New Roman" w:cs="Times New Roman"/>
          <w:sz w:val="24"/>
          <w:szCs w:val="24"/>
        </w:rPr>
        <w:t>that</w:t>
      </w:r>
      <w:r w:rsidR="00A16DB8">
        <w:rPr>
          <w:rFonts w:ascii="Times New Roman" w:hAnsi="Times New Roman" w:cs="Times New Roman"/>
          <w:sz w:val="24"/>
          <w:szCs w:val="24"/>
        </w:rPr>
        <w:t xml:space="preserve"> do not </w:t>
      </w:r>
      <w:r w:rsidR="005372EC">
        <w:rPr>
          <w:rFonts w:ascii="Times New Roman" w:hAnsi="Times New Roman" w:cs="Times New Roman"/>
          <w:sz w:val="24"/>
          <w:szCs w:val="24"/>
        </w:rPr>
        <w:t>raise the issue of unequal gender relations</w:t>
      </w:r>
      <w:r w:rsidR="007C33A6">
        <w:rPr>
          <w:rFonts w:ascii="Times New Roman" w:hAnsi="Times New Roman" w:cs="Times New Roman"/>
          <w:sz w:val="24"/>
          <w:szCs w:val="24"/>
        </w:rPr>
        <w:t xml:space="preserve"> and violence</w:t>
      </w:r>
      <w:r w:rsidR="00606C2B">
        <w:rPr>
          <w:rFonts w:ascii="Times New Roman" w:hAnsi="Times New Roman" w:cs="Times New Roman"/>
          <w:sz w:val="24"/>
          <w:szCs w:val="24"/>
        </w:rPr>
        <w:t xml:space="preserve"> i</w:t>
      </w:r>
      <w:r w:rsidR="007C33A6">
        <w:rPr>
          <w:rFonts w:ascii="Times New Roman" w:hAnsi="Times New Roman" w:cs="Times New Roman"/>
          <w:sz w:val="24"/>
          <w:szCs w:val="24"/>
        </w:rPr>
        <w:t xml:space="preserve">s not part of the </w:t>
      </w:r>
      <w:r w:rsidR="00606C2B">
        <w:rPr>
          <w:rFonts w:ascii="Times New Roman" w:hAnsi="Times New Roman" w:cs="Times New Roman"/>
          <w:sz w:val="24"/>
          <w:szCs w:val="24"/>
        </w:rPr>
        <w:t xml:space="preserve">curricula </w:t>
      </w:r>
      <w:r w:rsidR="007C33A6">
        <w:rPr>
          <w:rFonts w:ascii="Times New Roman" w:hAnsi="Times New Roman" w:cs="Times New Roman"/>
          <w:sz w:val="24"/>
          <w:szCs w:val="24"/>
        </w:rPr>
        <w:t>component</w:t>
      </w:r>
      <w:r w:rsidR="008F72FA">
        <w:rPr>
          <w:rFonts w:ascii="Times New Roman" w:hAnsi="Times New Roman" w:cs="Times New Roman"/>
          <w:sz w:val="24"/>
          <w:szCs w:val="24"/>
        </w:rPr>
        <w:t>s</w:t>
      </w:r>
      <w:r w:rsidR="00606C2B">
        <w:rPr>
          <w:rFonts w:ascii="Times New Roman" w:hAnsi="Times New Roman" w:cs="Times New Roman"/>
          <w:sz w:val="24"/>
          <w:szCs w:val="24"/>
        </w:rPr>
        <w:t>.</w:t>
      </w:r>
    </w:p>
    <w:p w14:paraId="30FD3F3E" w14:textId="77777777" w:rsidR="001340B3" w:rsidRPr="00417BA5" w:rsidRDefault="001340B3" w:rsidP="00B80942">
      <w:pPr>
        <w:spacing w:after="0" w:line="360" w:lineRule="auto"/>
        <w:ind w:firstLine="720"/>
        <w:contextualSpacing/>
        <w:jc w:val="both"/>
        <w:rPr>
          <w:rFonts w:ascii="Times New Roman" w:hAnsi="Times New Roman" w:cs="Times New Roman"/>
          <w:sz w:val="24"/>
          <w:szCs w:val="24"/>
        </w:rPr>
      </w:pPr>
    </w:p>
    <w:p w14:paraId="7E6FFA19" w14:textId="02191675" w:rsidR="00225BCC" w:rsidRPr="00417BA5" w:rsidRDefault="00ED1F2B" w:rsidP="00AA006B">
      <w:pPr>
        <w:spacing w:line="360" w:lineRule="auto"/>
        <w:ind w:firstLine="720"/>
        <w:jc w:val="both"/>
        <w:rPr>
          <w:rFonts w:ascii="Times New Roman" w:hAnsi="Times New Roman" w:cs="Times New Roman"/>
          <w:sz w:val="24"/>
          <w:szCs w:val="24"/>
        </w:rPr>
      </w:pPr>
      <w:r w:rsidRPr="00417BA5">
        <w:rPr>
          <w:rFonts w:ascii="Times New Roman" w:hAnsi="Times New Roman" w:cs="Times New Roman"/>
          <w:sz w:val="24"/>
          <w:szCs w:val="24"/>
        </w:rPr>
        <w:t xml:space="preserve">Furthermore, </w:t>
      </w:r>
      <w:r w:rsidR="00044F02">
        <w:rPr>
          <w:rFonts w:ascii="Times New Roman" w:hAnsi="Times New Roman" w:cs="Times New Roman"/>
          <w:sz w:val="24"/>
          <w:szCs w:val="24"/>
        </w:rPr>
        <w:t xml:space="preserve">the protection of groups that are particularly at risk of discrimination and violence is hampered by </w:t>
      </w:r>
      <w:r w:rsidR="00044F02" w:rsidRPr="00044F02">
        <w:rPr>
          <w:rFonts w:ascii="Times New Roman" w:hAnsi="Times New Roman" w:cs="Times New Roman"/>
          <w:sz w:val="24"/>
          <w:szCs w:val="24"/>
        </w:rPr>
        <w:t xml:space="preserve">the fact that the Criminal Code and other related laws do not </w:t>
      </w:r>
      <w:r w:rsidR="00044F02">
        <w:rPr>
          <w:rFonts w:ascii="Times New Roman" w:hAnsi="Times New Roman" w:cs="Times New Roman"/>
          <w:sz w:val="24"/>
          <w:szCs w:val="24"/>
        </w:rPr>
        <w:t xml:space="preserve">explicitly </w:t>
      </w:r>
      <w:r w:rsidR="00044F02" w:rsidRPr="00044F02">
        <w:rPr>
          <w:rFonts w:ascii="Times New Roman" w:hAnsi="Times New Roman" w:cs="Times New Roman"/>
          <w:sz w:val="24"/>
          <w:szCs w:val="24"/>
        </w:rPr>
        <w:t xml:space="preserve">recognize the </w:t>
      </w:r>
      <w:r w:rsidR="00044F02">
        <w:rPr>
          <w:rFonts w:ascii="Times New Roman" w:hAnsi="Times New Roman" w:cs="Times New Roman"/>
          <w:sz w:val="24"/>
          <w:szCs w:val="24"/>
        </w:rPr>
        <w:t xml:space="preserve">acts of </w:t>
      </w:r>
      <w:r w:rsidR="00044F02" w:rsidRPr="00044F02">
        <w:rPr>
          <w:rFonts w:ascii="Times New Roman" w:hAnsi="Times New Roman" w:cs="Times New Roman"/>
          <w:sz w:val="24"/>
          <w:szCs w:val="24"/>
        </w:rPr>
        <w:t>public incitement to violence, hatred or discrimination, defamation or threats against a person or a group of persons on the grounds of their</w:t>
      </w:r>
      <w:r w:rsidR="000C479B">
        <w:rPr>
          <w:rFonts w:ascii="Times New Roman" w:hAnsi="Times New Roman" w:cs="Times New Roman"/>
          <w:sz w:val="24"/>
          <w:szCs w:val="24"/>
        </w:rPr>
        <w:t xml:space="preserve"> sex, gender, sexual orientation or gender identity</w:t>
      </w:r>
      <w:r w:rsidR="00044F02" w:rsidRPr="00044F02">
        <w:rPr>
          <w:rFonts w:ascii="Times New Roman" w:hAnsi="Times New Roman" w:cs="Times New Roman"/>
          <w:sz w:val="24"/>
          <w:szCs w:val="24"/>
        </w:rPr>
        <w:t xml:space="preserve">. </w:t>
      </w:r>
      <w:r w:rsidR="00AA006B">
        <w:rPr>
          <w:rFonts w:ascii="Times New Roman" w:hAnsi="Times New Roman" w:cs="Times New Roman"/>
          <w:sz w:val="24"/>
          <w:szCs w:val="24"/>
        </w:rPr>
        <w:t xml:space="preserve">In addition, </w:t>
      </w:r>
      <w:r w:rsidRPr="00417BA5">
        <w:rPr>
          <w:rFonts w:ascii="Times New Roman" w:hAnsi="Times New Roman" w:cs="Times New Roman"/>
          <w:sz w:val="24"/>
          <w:szCs w:val="24"/>
        </w:rPr>
        <w:t xml:space="preserve">special measures </w:t>
      </w:r>
      <w:r w:rsidR="006E7B19">
        <w:rPr>
          <w:rFonts w:ascii="Times New Roman" w:hAnsi="Times New Roman" w:cs="Times New Roman"/>
          <w:sz w:val="24"/>
          <w:szCs w:val="24"/>
        </w:rPr>
        <w:t>to</w:t>
      </w:r>
      <w:r w:rsidRPr="00417BA5">
        <w:rPr>
          <w:rFonts w:ascii="Times New Roman" w:hAnsi="Times New Roman" w:cs="Times New Roman"/>
          <w:sz w:val="24"/>
          <w:szCs w:val="24"/>
        </w:rPr>
        <w:t xml:space="preserve"> address</w:t>
      </w:r>
      <w:r w:rsidR="006E7B19">
        <w:rPr>
          <w:rFonts w:ascii="Times New Roman" w:hAnsi="Times New Roman" w:cs="Times New Roman"/>
          <w:sz w:val="24"/>
          <w:szCs w:val="24"/>
        </w:rPr>
        <w:t xml:space="preserve"> the</w:t>
      </w:r>
      <w:r w:rsidRPr="00417BA5">
        <w:rPr>
          <w:rFonts w:ascii="Times New Roman" w:hAnsi="Times New Roman" w:cs="Times New Roman"/>
          <w:sz w:val="24"/>
          <w:szCs w:val="24"/>
        </w:rPr>
        <w:t xml:space="preserve"> barriers to reporting </w:t>
      </w:r>
      <w:r w:rsidR="006E7B19">
        <w:rPr>
          <w:rFonts w:ascii="Times New Roman" w:hAnsi="Times New Roman" w:cs="Times New Roman"/>
          <w:sz w:val="24"/>
          <w:szCs w:val="24"/>
        </w:rPr>
        <w:t>faced</w:t>
      </w:r>
      <w:r w:rsidRPr="00417BA5">
        <w:rPr>
          <w:rFonts w:ascii="Times New Roman" w:hAnsi="Times New Roman" w:cs="Times New Roman"/>
          <w:sz w:val="24"/>
          <w:szCs w:val="24"/>
        </w:rPr>
        <w:t xml:space="preserve"> by survivors of discrimination and violence</w:t>
      </w:r>
      <w:r w:rsidR="005372EC">
        <w:rPr>
          <w:rFonts w:ascii="Times New Roman" w:hAnsi="Times New Roman" w:cs="Times New Roman"/>
          <w:sz w:val="24"/>
          <w:szCs w:val="24"/>
        </w:rPr>
        <w:t xml:space="preserve">, </w:t>
      </w:r>
      <w:r w:rsidRPr="00417BA5">
        <w:rPr>
          <w:rFonts w:ascii="Times New Roman" w:hAnsi="Times New Roman" w:cs="Times New Roman"/>
          <w:sz w:val="24"/>
          <w:szCs w:val="24"/>
        </w:rPr>
        <w:t xml:space="preserve">as well as their </w:t>
      </w:r>
      <w:r w:rsidR="005372EC">
        <w:rPr>
          <w:rFonts w:ascii="Times New Roman" w:hAnsi="Times New Roman" w:cs="Times New Roman"/>
          <w:sz w:val="24"/>
          <w:szCs w:val="24"/>
        </w:rPr>
        <w:t xml:space="preserve">improved </w:t>
      </w:r>
      <w:r w:rsidRPr="00417BA5">
        <w:rPr>
          <w:rFonts w:ascii="Times New Roman" w:hAnsi="Times New Roman" w:cs="Times New Roman"/>
          <w:sz w:val="24"/>
          <w:szCs w:val="24"/>
        </w:rPr>
        <w:t xml:space="preserve">inclusion in public programs and their effective access to justice are largely absent, as </w:t>
      </w:r>
      <w:r w:rsidR="0014547D">
        <w:rPr>
          <w:rFonts w:ascii="Times New Roman" w:hAnsi="Times New Roman" w:cs="Times New Roman"/>
          <w:sz w:val="24"/>
          <w:szCs w:val="24"/>
        </w:rPr>
        <w:t>are</w:t>
      </w:r>
      <w:r w:rsidRPr="00417BA5">
        <w:rPr>
          <w:rFonts w:ascii="Times New Roman" w:hAnsi="Times New Roman" w:cs="Times New Roman"/>
          <w:sz w:val="24"/>
          <w:szCs w:val="24"/>
        </w:rPr>
        <w:t xml:space="preserve"> measures tailored to the specific needs of survivors. The </w:t>
      </w:r>
      <w:r w:rsidR="004662F1" w:rsidRPr="00417BA5">
        <w:rPr>
          <w:rFonts w:ascii="Times New Roman" w:hAnsi="Times New Roman" w:cs="Times New Roman"/>
          <w:sz w:val="24"/>
          <w:szCs w:val="24"/>
        </w:rPr>
        <w:t>result</w:t>
      </w:r>
      <w:r w:rsidR="004662F1">
        <w:rPr>
          <w:rFonts w:ascii="Times New Roman" w:hAnsi="Times New Roman" w:cs="Times New Roman"/>
          <w:sz w:val="24"/>
          <w:szCs w:val="24"/>
        </w:rPr>
        <w:t>s</w:t>
      </w:r>
      <w:r w:rsidRPr="00417BA5">
        <w:rPr>
          <w:rFonts w:ascii="Times New Roman" w:hAnsi="Times New Roman" w:cs="Times New Roman"/>
          <w:sz w:val="24"/>
          <w:szCs w:val="24"/>
        </w:rPr>
        <w:t xml:space="preserve"> of </w:t>
      </w:r>
      <w:r w:rsidR="0003723F">
        <w:rPr>
          <w:rFonts w:ascii="Times New Roman" w:hAnsi="Times New Roman" w:cs="Times New Roman"/>
          <w:sz w:val="24"/>
          <w:szCs w:val="24"/>
        </w:rPr>
        <w:t>this situation</w:t>
      </w:r>
      <w:r w:rsidR="00781212">
        <w:rPr>
          <w:rFonts w:ascii="Times New Roman" w:hAnsi="Times New Roman" w:cs="Times New Roman"/>
          <w:sz w:val="24"/>
          <w:szCs w:val="24"/>
        </w:rPr>
        <w:t xml:space="preserve"> </w:t>
      </w:r>
      <w:r w:rsidR="008D1E64">
        <w:rPr>
          <w:rFonts w:ascii="Times New Roman" w:hAnsi="Times New Roman" w:cs="Times New Roman"/>
          <w:sz w:val="24"/>
          <w:szCs w:val="24"/>
        </w:rPr>
        <w:t>are</w:t>
      </w:r>
      <w:r w:rsidR="00781212">
        <w:rPr>
          <w:rFonts w:ascii="Times New Roman" w:hAnsi="Times New Roman" w:cs="Times New Roman"/>
          <w:sz w:val="24"/>
          <w:szCs w:val="24"/>
        </w:rPr>
        <w:t xml:space="preserve"> </w:t>
      </w:r>
      <w:r w:rsidRPr="00417BA5">
        <w:rPr>
          <w:rFonts w:ascii="Times New Roman" w:hAnsi="Times New Roman" w:cs="Times New Roman"/>
          <w:sz w:val="24"/>
          <w:szCs w:val="24"/>
        </w:rPr>
        <w:t xml:space="preserve">particularly felt among women and girls </w:t>
      </w:r>
      <w:r w:rsidR="005372EC">
        <w:rPr>
          <w:rFonts w:ascii="Times New Roman" w:hAnsi="Times New Roman" w:cs="Times New Roman"/>
          <w:sz w:val="24"/>
          <w:szCs w:val="24"/>
        </w:rPr>
        <w:t>with</w:t>
      </w:r>
      <w:r w:rsidR="00781212">
        <w:rPr>
          <w:rFonts w:ascii="Times New Roman" w:hAnsi="Times New Roman" w:cs="Times New Roman"/>
          <w:sz w:val="24"/>
          <w:szCs w:val="24"/>
        </w:rPr>
        <w:t xml:space="preserve"> </w:t>
      </w:r>
      <w:r w:rsidR="005372EC">
        <w:rPr>
          <w:rFonts w:ascii="Times New Roman" w:hAnsi="Times New Roman" w:cs="Times New Roman"/>
          <w:sz w:val="24"/>
          <w:szCs w:val="24"/>
        </w:rPr>
        <w:t>disabilit</w:t>
      </w:r>
      <w:r w:rsidR="00C97C34">
        <w:rPr>
          <w:rFonts w:ascii="Times New Roman" w:hAnsi="Times New Roman" w:cs="Times New Roman"/>
          <w:sz w:val="24"/>
          <w:szCs w:val="24"/>
        </w:rPr>
        <w:t>ies and</w:t>
      </w:r>
      <w:r w:rsidR="00781212">
        <w:rPr>
          <w:rFonts w:ascii="Times New Roman" w:hAnsi="Times New Roman" w:cs="Times New Roman"/>
          <w:sz w:val="24"/>
          <w:szCs w:val="24"/>
        </w:rPr>
        <w:t xml:space="preserve"> </w:t>
      </w:r>
      <w:r w:rsidRPr="00417BA5">
        <w:rPr>
          <w:rFonts w:ascii="Times New Roman" w:hAnsi="Times New Roman" w:cs="Times New Roman"/>
          <w:sz w:val="24"/>
          <w:szCs w:val="24"/>
        </w:rPr>
        <w:t>of diverse sexual orientations</w:t>
      </w:r>
      <w:r w:rsidR="0003723F">
        <w:rPr>
          <w:rFonts w:ascii="Times New Roman" w:hAnsi="Times New Roman" w:cs="Times New Roman"/>
          <w:sz w:val="24"/>
          <w:szCs w:val="24"/>
        </w:rPr>
        <w:t xml:space="preserve"> and gender identities</w:t>
      </w:r>
      <w:r w:rsidR="00C97C34">
        <w:rPr>
          <w:rFonts w:ascii="Times New Roman" w:hAnsi="Times New Roman" w:cs="Times New Roman"/>
          <w:sz w:val="24"/>
          <w:szCs w:val="24"/>
        </w:rPr>
        <w:t>,</w:t>
      </w:r>
      <w:r w:rsidR="00781212">
        <w:rPr>
          <w:rFonts w:ascii="Times New Roman" w:hAnsi="Times New Roman" w:cs="Times New Roman"/>
          <w:sz w:val="24"/>
          <w:szCs w:val="24"/>
        </w:rPr>
        <w:t xml:space="preserve"> </w:t>
      </w:r>
      <w:r w:rsidR="0014547D">
        <w:rPr>
          <w:rFonts w:ascii="Times New Roman" w:hAnsi="Times New Roman" w:cs="Times New Roman"/>
          <w:sz w:val="24"/>
          <w:szCs w:val="24"/>
        </w:rPr>
        <w:t>and</w:t>
      </w:r>
      <w:r w:rsidRPr="00417BA5">
        <w:rPr>
          <w:rFonts w:ascii="Times New Roman" w:hAnsi="Times New Roman" w:cs="Times New Roman"/>
          <w:sz w:val="24"/>
          <w:szCs w:val="24"/>
        </w:rPr>
        <w:t xml:space="preserve"> belonging to ethnic minorities such as the Roma. </w:t>
      </w:r>
      <w:r w:rsidR="00E35715" w:rsidRPr="00417BA5">
        <w:rPr>
          <w:rFonts w:ascii="Times New Roman" w:hAnsi="Times New Roman" w:cs="Times New Roman"/>
          <w:sz w:val="24"/>
          <w:szCs w:val="24"/>
        </w:rPr>
        <w:t xml:space="preserve">It is imperative that the </w:t>
      </w:r>
      <w:r w:rsidR="0014547D">
        <w:rPr>
          <w:rFonts w:ascii="Times New Roman" w:hAnsi="Times New Roman" w:cs="Times New Roman"/>
          <w:sz w:val="24"/>
          <w:szCs w:val="24"/>
        </w:rPr>
        <w:t>G</w:t>
      </w:r>
      <w:r w:rsidR="00E35715" w:rsidRPr="00417BA5">
        <w:rPr>
          <w:rFonts w:ascii="Times New Roman" w:hAnsi="Times New Roman" w:cs="Times New Roman"/>
          <w:sz w:val="24"/>
          <w:szCs w:val="24"/>
        </w:rPr>
        <w:t xml:space="preserve">overnment of Poland </w:t>
      </w:r>
      <w:r w:rsidR="0014547D">
        <w:rPr>
          <w:rFonts w:ascii="Times New Roman" w:hAnsi="Times New Roman" w:cs="Times New Roman"/>
          <w:sz w:val="24"/>
          <w:szCs w:val="24"/>
        </w:rPr>
        <w:t xml:space="preserve">take effective measures to </w:t>
      </w:r>
      <w:r w:rsidR="00E35715" w:rsidRPr="00417BA5">
        <w:rPr>
          <w:rFonts w:ascii="Times New Roman" w:hAnsi="Times New Roman" w:cs="Times New Roman"/>
          <w:sz w:val="24"/>
          <w:szCs w:val="24"/>
        </w:rPr>
        <w:t xml:space="preserve">address the discrimination and risks that women and girls of </w:t>
      </w:r>
      <w:r w:rsidR="009429F5">
        <w:rPr>
          <w:rFonts w:ascii="Times New Roman" w:hAnsi="Times New Roman" w:cs="Times New Roman"/>
          <w:sz w:val="24"/>
          <w:szCs w:val="24"/>
        </w:rPr>
        <w:t>various</w:t>
      </w:r>
      <w:r w:rsidR="00781212">
        <w:rPr>
          <w:rFonts w:ascii="Times New Roman" w:hAnsi="Times New Roman" w:cs="Times New Roman"/>
          <w:sz w:val="24"/>
          <w:szCs w:val="24"/>
        </w:rPr>
        <w:t xml:space="preserve"> </w:t>
      </w:r>
      <w:r w:rsidR="00E35715" w:rsidRPr="00417BA5">
        <w:rPr>
          <w:rFonts w:ascii="Times New Roman" w:hAnsi="Times New Roman" w:cs="Times New Roman"/>
          <w:sz w:val="24"/>
          <w:szCs w:val="24"/>
        </w:rPr>
        <w:t>identities and backgrounds are subjected to</w:t>
      </w:r>
      <w:r w:rsidR="005372EC">
        <w:rPr>
          <w:rFonts w:ascii="Times New Roman" w:hAnsi="Times New Roman" w:cs="Times New Roman"/>
          <w:sz w:val="24"/>
          <w:szCs w:val="24"/>
        </w:rPr>
        <w:t>,</w:t>
      </w:r>
      <w:r w:rsidR="00E35715" w:rsidRPr="00417BA5">
        <w:rPr>
          <w:rFonts w:ascii="Times New Roman" w:hAnsi="Times New Roman" w:cs="Times New Roman"/>
          <w:sz w:val="24"/>
          <w:szCs w:val="24"/>
        </w:rPr>
        <w:t xml:space="preserve"> in line with Poland’s international and regional obligations.</w:t>
      </w:r>
      <w:r w:rsidR="00567C20" w:rsidRPr="00417BA5">
        <w:rPr>
          <w:rFonts w:ascii="Times New Roman" w:hAnsi="Times New Roman" w:cs="Times New Roman"/>
          <w:sz w:val="24"/>
          <w:szCs w:val="24"/>
        </w:rPr>
        <w:t xml:space="preserve"> Public and private entities</w:t>
      </w:r>
      <w:r w:rsidR="005372EC">
        <w:rPr>
          <w:rFonts w:ascii="Times New Roman" w:hAnsi="Times New Roman" w:cs="Times New Roman"/>
          <w:sz w:val="24"/>
          <w:szCs w:val="24"/>
        </w:rPr>
        <w:t xml:space="preserve"> and individuals</w:t>
      </w:r>
      <w:r w:rsidR="00567C20" w:rsidRPr="00417BA5">
        <w:rPr>
          <w:rFonts w:ascii="Times New Roman" w:hAnsi="Times New Roman" w:cs="Times New Roman"/>
          <w:sz w:val="24"/>
          <w:szCs w:val="24"/>
        </w:rPr>
        <w:t xml:space="preserve"> must be held </w:t>
      </w:r>
      <w:r w:rsidR="005372EC">
        <w:rPr>
          <w:rFonts w:ascii="Times New Roman" w:hAnsi="Times New Roman" w:cs="Times New Roman"/>
          <w:sz w:val="24"/>
          <w:szCs w:val="24"/>
        </w:rPr>
        <w:t>better to account</w:t>
      </w:r>
      <w:r w:rsidR="00781212">
        <w:rPr>
          <w:rFonts w:ascii="Times New Roman" w:hAnsi="Times New Roman" w:cs="Times New Roman"/>
          <w:sz w:val="24"/>
          <w:szCs w:val="24"/>
        </w:rPr>
        <w:t xml:space="preserve"> </w:t>
      </w:r>
      <w:r w:rsidR="00567C20" w:rsidRPr="00417BA5">
        <w:rPr>
          <w:rFonts w:ascii="Times New Roman" w:hAnsi="Times New Roman" w:cs="Times New Roman"/>
          <w:sz w:val="24"/>
          <w:szCs w:val="24"/>
        </w:rPr>
        <w:t xml:space="preserve">for </w:t>
      </w:r>
      <w:r w:rsidR="0003723F">
        <w:rPr>
          <w:rFonts w:ascii="Times New Roman" w:hAnsi="Times New Roman" w:cs="Times New Roman"/>
          <w:sz w:val="24"/>
          <w:szCs w:val="24"/>
        </w:rPr>
        <w:t xml:space="preserve">acts of discrimination and </w:t>
      </w:r>
      <w:r w:rsidR="005372EC">
        <w:rPr>
          <w:rFonts w:ascii="Times New Roman" w:hAnsi="Times New Roman" w:cs="Times New Roman"/>
          <w:sz w:val="24"/>
          <w:szCs w:val="24"/>
        </w:rPr>
        <w:t xml:space="preserve">failure to </w:t>
      </w:r>
      <w:r w:rsidR="0003723F">
        <w:rPr>
          <w:rFonts w:ascii="Times New Roman" w:hAnsi="Times New Roman" w:cs="Times New Roman"/>
          <w:sz w:val="24"/>
          <w:szCs w:val="24"/>
        </w:rPr>
        <w:t>protect women and girls against violence</w:t>
      </w:r>
      <w:r w:rsidR="00F35FF0">
        <w:rPr>
          <w:rFonts w:ascii="Times New Roman" w:hAnsi="Times New Roman" w:cs="Times New Roman"/>
          <w:sz w:val="24"/>
          <w:szCs w:val="24"/>
        </w:rPr>
        <w:t xml:space="preserve">. Speech inciting hatred </w:t>
      </w:r>
      <w:r w:rsidR="00567C20" w:rsidRPr="00417BA5">
        <w:rPr>
          <w:rFonts w:ascii="Times New Roman" w:hAnsi="Times New Roman" w:cs="Times New Roman"/>
          <w:sz w:val="24"/>
          <w:szCs w:val="24"/>
        </w:rPr>
        <w:t xml:space="preserve">levied </w:t>
      </w:r>
      <w:r w:rsidR="00F35FF0">
        <w:rPr>
          <w:rFonts w:ascii="Times New Roman" w:hAnsi="Times New Roman" w:cs="Times New Roman"/>
          <w:sz w:val="24"/>
          <w:szCs w:val="24"/>
        </w:rPr>
        <w:t>with regularity by certain political and faith-based actors</w:t>
      </w:r>
      <w:r w:rsidR="00AA006B">
        <w:rPr>
          <w:rFonts w:ascii="Times New Roman" w:hAnsi="Times New Roman" w:cs="Times New Roman"/>
          <w:sz w:val="24"/>
          <w:szCs w:val="24"/>
        </w:rPr>
        <w:t xml:space="preserve"> and public officials</w:t>
      </w:r>
      <w:r w:rsidR="00AA006B" w:rsidRPr="00417BA5">
        <w:rPr>
          <w:rFonts w:ascii="Times New Roman" w:hAnsi="Times New Roman" w:cs="Times New Roman"/>
          <w:sz w:val="24"/>
          <w:szCs w:val="24"/>
        </w:rPr>
        <w:t xml:space="preserve"> </w:t>
      </w:r>
      <w:r w:rsidR="00AA006B" w:rsidRPr="00417BA5">
        <w:rPr>
          <w:rFonts w:ascii="Times New Roman" w:hAnsi="Times New Roman" w:cs="Times New Roman"/>
          <w:sz w:val="24"/>
          <w:szCs w:val="24"/>
        </w:rPr>
        <w:lastRenderedPageBreak/>
        <w:t>against</w:t>
      </w:r>
      <w:r w:rsidR="00781212">
        <w:rPr>
          <w:rFonts w:ascii="Times New Roman" w:hAnsi="Times New Roman" w:cs="Times New Roman"/>
          <w:sz w:val="24"/>
          <w:szCs w:val="24"/>
        </w:rPr>
        <w:t xml:space="preserve"> </w:t>
      </w:r>
      <w:r w:rsidR="00F35FF0">
        <w:rPr>
          <w:rFonts w:ascii="Times New Roman" w:hAnsi="Times New Roman" w:cs="Times New Roman"/>
          <w:sz w:val="24"/>
          <w:szCs w:val="24"/>
        </w:rPr>
        <w:t xml:space="preserve">some </w:t>
      </w:r>
      <w:r w:rsidR="00F35FF0" w:rsidRPr="00417BA5">
        <w:rPr>
          <w:rFonts w:ascii="Times New Roman" w:hAnsi="Times New Roman" w:cs="Times New Roman"/>
          <w:sz w:val="24"/>
          <w:szCs w:val="24"/>
        </w:rPr>
        <w:t>groups</w:t>
      </w:r>
      <w:r w:rsidR="005372EC">
        <w:rPr>
          <w:rFonts w:ascii="Times New Roman" w:hAnsi="Times New Roman" w:cs="Times New Roman"/>
          <w:sz w:val="24"/>
          <w:szCs w:val="24"/>
        </w:rPr>
        <w:t xml:space="preserve">, </w:t>
      </w:r>
      <w:r w:rsidR="00F35FF0">
        <w:rPr>
          <w:rFonts w:ascii="Times New Roman" w:hAnsi="Times New Roman" w:cs="Times New Roman"/>
          <w:sz w:val="24"/>
          <w:szCs w:val="24"/>
        </w:rPr>
        <w:t xml:space="preserve">particularly LGBTI+ </w:t>
      </w:r>
      <w:r w:rsidR="0014547D">
        <w:rPr>
          <w:rFonts w:ascii="Times New Roman" w:hAnsi="Times New Roman" w:cs="Times New Roman"/>
          <w:sz w:val="24"/>
          <w:szCs w:val="24"/>
        </w:rPr>
        <w:t xml:space="preserve">persons, </w:t>
      </w:r>
      <w:r w:rsidR="00F35FF0">
        <w:rPr>
          <w:rFonts w:ascii="Times New Roman" w:hAnsi="Times New Roman" w:cs="Times New Roman"/>
          <w:sz w:val="24"/>
          <w:szCs w:val="24"/>
        </w:rPr>
        <w:t xml:space="preserve">is </w:t>
      </w:r>
      <w:r w:rsidR="00C97C34">
        <w:rPr>
          <w:rFonts w:ascii="Times New Roman" w:hAnsi="Times New Roman" w:cs="Times New Roman"/>
          <w:sz w:val="24"/>
          <w:szCs w:val="24"/>
        </w:rPr>
        <w:t xml:space="preserve">a </w:t>
      </w:r>
      <w:r w:rsidR="00F35FF0">
        <w:rPr>
          <w:rFonts w:ascii="Times New Roman" w:hAnsi="Times New Roman" w:cs="Times New Roman"/>
          <w:sz w:val="24"/>
          <w:szCs w:val="24"/>
        </w:rPr>
        <w:t>profound source of concern. A particularly low point was reached when certain localities declared themselves as</w:t>
      </w:r>
      <w:r w:rsidR="00781212">
        <w:rPr>
          <w:rFonts w:ascii="Times New Roman" w:hAnsi="Times New Roman" w:cs="Times New Roman"/>
          <w:sz w:val="24"/>
          <w:szCs w:val="24"/>
        </w:rPr>
        <w:t xml:space="preserve"> </w:t>
      </w:r>
      <w:r w:rsidR="00F35FF0" w:rsidRPr="00F35FF0">
        <w:rPr>
          <w:rFonts w:ascii="Times New Roman" w:hAnsi="Times New Roman" w:cs="Times New Roman"/>
          <w:sz w:val="24"/>
          <w:szCs w:val="24"/>
        </w:rPr>
        <w:t>“LG</w:t>
      </w:r>
      <w:r w:rsidR="00781212">
        <w:rPr>
          <w:rFonts w:ascii="Times New Roman" w:hAnsi="Times New Roman" w:cs="Times New Roman"/>
          <w:sz w:val="24"/>
          <w:szCs w:val="24"/>
        </w:rPr>
        <w:t>B</w:t>
      </w:r>
      <w:r w:rsidR="00F35FF0" w:rsidRPr="00F35FF0">
        <w:rPr>
          <w:rFonts w:ascii="Times New Roman" w:hAnsi="Times New Roman" w:cs="Times New Roman"/>
          <w:sz w:val="24"/>
          <w:szCs w:val="24"/>
        </w:rPr>
        <w:t xml:space="preserve">T-free zones” </w:t>
      </w:r>
      <w:r w:rsidR="00F35FF0">
        <w:rPr>
          <w:rFonts w:ascii="Times New Roman" w:hAnsi="Times New Roman" w:cs="Times New Roman"/>
          <w:sz w:val="24"/>
          <w:szCs w:val="24"/>
        </w:rPr>
        <w:t xml:space="preserve">with </w:t>
      </w:r>
      <w:r w:rsidR="0003723F">
        <w:rPr>
          <w:rFonts w:ascii="Times New Roman" w:hAnsi="Times New Roman" w:cs="Times New Roman"/>
          <w:sz w:val="24"/>
          <w:szCs w:val="24"/>
        </w:rPr>
        <w:t xml:space="preserve">the Central Government not taking any action against it </w:t>
      </w:r>
      <w:r w:rsidR="00F35FF0">
        <w:rPr>
          <w:rFonts w:ascii="Times New Roman" w:hAnsi="Times New Roman" w:cs="Times New Roman"/>
          <w:sz w:val="24"/>
          <w:szCs w:val="24"/>
        </w:rPr>
        <w:t xml:space="preserve">until </w:t>
      </w:r>
      <w:r w:rsidR="00C97C34">
        <w:rPr>
          <w:rFonts w:ascii="Times New Roman" w:hAnsi="Times New Roman" w:cs="Times New Roman"/>
          <w:sz w:val="24"/>
          <w:szCs w:val="24"/>
        </w:rPr>
        <w:t>i</w:t>
      </w:r>
      <w:r w:rsidR="00F35FF0">
        <w:rPr>
          <w:rFonts w:ascii="Times New Roman" w:hAnsi="Times New Roman" w:cs="Times New Roman"/>
          <w:sz w:val="24"/>
          <w:szCs w:val="24"/>
        </w:rPr>
        <w:t xml:space="preserve">nternational </w:t>
      </w:r>
      <w:r w:rsidR="00C97C34">
        <w:rPr>
          <w:rFonts w:ascii="Times New Roman" w:hAnsi="Times New Roman" w:cs="Times New Roman"/>
          <w:sz w:val="24"/>
          <w:szCs w:val="24"/>
        </w:rPr>
        <w:t xml:space="preserve">and </w:t>
      </w:r>
      <w:r w:rsidR="00F35FF0">
        <w:rPr>
          <w:rFonts w:ascii="Times New Roman" w:hAnsi="Times New Roman" w:cs="Times New Roman"/>
          <w:sz w:val="24"/>
          <w:szCs w:val="24"/>
        </w:rPr>
        <w:t xml:space="preserve">European institutions and human rights actors </w:t>
      </w:r>
      <w:r w:rsidR="00C97C34">
        <w:rPr>
          <w:rFonts w:ascii="Times New Roman" w:hAnsi="Times New Roman" w:cs="Times New Roman"/>
          <w:sz w:val="24"/>
          <w:szCs w:val="24"/>
        </w:rPr>
        <w:t>expressed their alarm</w:t>
      </w:r>
      <w:r w:rsidR="00781212">
        <w:rPr>
          <w:rFonts w:ascii="Times New Roman" w:hAnsi="Times New Roman" w:cs="Times New Roman"/>
          <w:sz w:val="24"/>
          <w:szCs w:val="24"/>
        </w:rPr>
        <w:t>,</w:t>
      </w:r>
      <w:r w:rsidR="00C97C34">
        <w:rPr>
          <w:rFonts w:ascii="Times New Roman" w:hAnsi="Times New Roman" w:cs="Times New Roman"/>
          <w:sz w:val="24"/>
          <w:szCs w:val="24"/>
        </w:rPr>
        <w:t xml:space="preserve"> which </w:t>
      </w:r>
      <w:r w:rsidR="0003723F">
        <w:rPr>
          <w:rFonts w:ascii="Times New Roman" w:hAnsi="Times New Roman" w:cs="Times New Roman"/>
          <w:sz w:val="24"/>
          <w:szCs w:val="24"/>
        </w:rPr>
        <w:t>resulted in the revocation of the majority of these zones.</w:t>
      </w:r>
    </w:p>
    <w:p w14:paraId="28DA8359" w14:textId="08A08FB0" w:rsidR="00F35FF0" w:rsidRPr="009A613B" w:rsidRDefault="0095004D" w:rsidP="0095004D">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To improve assistance an</w:t>
      </w:r>
      <w:r w:rsidRPr="0095004D">
        <w:rPr>
          <w:rFonts w:ascii="Times New Roman" w:hAnsi="Times New Roman" w:cs="Times New Roman"/>
          <w:sz w:val="24"/>
          <w:szCs w:val="24"/>
        </w:rPr>
        <w:t>d protection of survivors of violence, Poland must advance more firmly in its revision of national legislation</w:t>
      </w:r>
      <w:r w:rsidR="00781212">
        <w:rPr>
          <w:rFonts w:ascii="Times New Roman" w:hAnsi="Times New Roman" w:cs="Times New Roman"/>
          <w:sz w:val="24"/>
          <w:szCs w:val="24"/>
        </w:rPr>
        <w:t xml:space="preserve"> </w:t>
      </w:r>
      <w:r w:rsidR="00543F24" w:rsidRPr="00417BA5">
        <w:rPr>
          <w:rFonts w:ascii="Times New Roman" w:hAnsi="Times New Roman" w:cs="Times New Roman"/>
          <w:sz w:val="24"/>
          <w:szCs w:val="24"/>
        </w:rPr>
        <w:t xml:space="preserve">and bring </w:t>
      </w:r>
      <w:r>
        <w:rPr>
          <w:rFonts w:ascii="Times New Roman" w:hAnsi="Times New Roman" w:cs="Times New Roman"/>
          <w:sz w:val="24"/>
          <w:szCs w:val="24"/>
        </w:rPr>
        <w:t>it</w:t>
      </w:r>
      <w:r w:rsidR="00781212">
        <w:rPr>
          <w:rFonts w:ascii="Times New Roman" w:hAnsi="Times New Roman" w:cs="Times New Roman"/>
          <w:sz w:val="24"/>
          <w:szCs w:val="24"/>
        </w:rPr>
        <w:t xml:space="preserve"> </w:t>
      </w:r>
      <w:r w:rsidR="00543F24" w:rsidRPr="00417BA5">
        <w:rPr>
          <w:rFonts w:ascii="Times New Roman" w:hAnsi="Times New Roman" w:cs="Times New Roman"/>
          <w:sz w:val="24"/>
          <w:szCs w:val="24"/>
        </w:rPr>
        <w:t>in line with international and regional obligations. Chief amongs</w:t>
      </w:r>
      <w:r w:rsidR="00767CB9" w:rsidRPr="00417BA5">
        <w:rPr>
          <w:rFonts w:ascii="Times New Roman" w:hAnsi="Times New Roman" w:cs="Times New Roman"/>
          <w:sz w:val="24"/>
          <w:szCs w:val="24"/>
        </w:rPr>
        <w:t xml:space="preserve">t </w:t>
      </w:r>
      <w:r w:rsidR="00543F24" w:rsidRPr="00417BA5">
        <w:rPr>
          <w:rFonts w:ascii="Times New Roman" w:hAnsi="Times New Roman" w:cs="Times New Roman"/>
          <w:sz w:val="24"/>
          <w:szCs w:val="24"/>
        </w:rPr>
        <w:t xml:space="preserve">them is </w:t>
      </w:r>
      <w:r w:rsidR="00785B59" w:rsidRPr="00417BA5">
        <w:rPr>
          <w:rFonts w:ascii="Times New Roman" w:hAnsi="Times New Roman" w:cs="Times New Roman"/>
          <w:sz w:val="24"/>
          <w:szCs w:val="24"/>
        </w:rPr>
        <w:t>ensuring that the definition of rape</w:t>
      </w:r>
      <w:r w:rsidR="00060927">
        <w:rPr>
          <w:rFonts w:ascii="Times New Roman" w:hAnsi="Times New Roman" w:cs="Times New Roman"/>
          <w:sz w:val="24"/>
          <w:szCs w:val="24"/>
        </w:rPr>
        <w:t xml:space="preserve"> </w:t>
      </w:r>
      <w:r w:rsidR="00785B59" w:rsidRPr="00417BA5">
        <w:rPr>
          <w:rFonts w:ascii="Times New Roman" w:hAnsi="Times New Roman" w:cs="Times New Roman"/>
          <w:sz w:val="24"/>
          <w:szCs w:val="24"/>
        </w:rPr>
        <w:t>which is criminalized, is</w:t>
      </w:r>
      <w:r w:rsidR="006D485C">
        <w:rPr>
          <w:rFonts w:ascii="Times New Roman" w:hAnsi="Times New Roman" w:cs="Times New Roman"/>
          <w:sz w:val="24"/>
          <w:szCs w:val="24"/>
        </w:rPr>
        <w:t xml:space="preserve"> also</w:t>
      </w:r>
      <w:r w:rsidR="00785B59" w:rsidRPr="00417BA5">
        <w:rPr>
          <w:rFonts w:ascii="Times New Roman" w:hAnsi="Times New Roman" w:cs="Times New Roman"/>
          <w:sz w:val="24"/>
          <w:szCs w:val="24"/>
        </w:rPr>
        <w:t xml:space="preserve"> firmly centred on the notion of consent in line with the Council of Europe Convention on Preventing and Combating Violence Against Women and Domestic Violence, better known as the </w:t>
      </w:r>
      <w:r w:rsidR="00785B59" w:rsidRPr="00417BA5">
        <w:rPr>
          <w:rFonts w:ascii="Times New Roman" w:hAnsi="Times New Roman" w:cs="Times New Roman"/>
          <w:i/>
          <w:iCs/>
          <w:sz w:val="24"/>
          <w:szCs w:val="24"/>
        </w:rPr>
        <w:t>Istanbul Convention</w:t>
      </w:r>
      <w:r w:rsidR="005372EC">
        <w:rPr>
          <w:rFonts w:ascii="Times New Roman" w:hAnsi="Times New Roman" w:cs="Times New Roman"/>
          <w:i/>
          <w:iCs/>
          <w:sz w:val="24"/>
          <w:szCs w:val="24"/>
        </w:rPr>
        <w:t xml:space="preserve">, </w:t>
      </w:r>
      <w:r w:rsidR="005372EC">
        <w:rPr>
          <w:rFonts w:ascii="Times New Roman" w:hAnsi="Times New Roman" w:cs="Times New Roman"/>
          <w:sz w:val="24"/>
          <w:szCs w:val="24"/>
        </w:rPr>
        <w:t xml:space="preserve">irrespective of whether force </w:t>
      </w:r>
      <w:r w:rsidR="00F8220D">
        <w:rPr>
          <w:rFonts w:ascii="Times New Roman" w:hAnsi="Times New Roman" w:cs="Times New Roman"/>
          <w:sz w:val="24"/>
          <w:szCs w:val="24"/>
        </w:rPr>
        <w:t>is</w:t>
      </w:r>
      <w:r w:rsidR="00781212">
        <w:rPr>
          <w:rFonts w:ascii="Times New Roman" w:hAnsi="Times New Roman" w:cs="Times New Roman"/>
          <w:sz w:val="24"/>
          <w:szCs w:val="24"/>
        </w:rPr>
        <w:t xml:space="preserve"> </w:t>
      </w:r>
      <w:r w:rsidR="00AA006B">
        <w:rPr>
          <w:rFonts w:ascii="Times New Roman" w:hAnsi="Times New Roman" w:cs="Times New Roman"/>
          <w:sz w:val="24"/>
          <w:szCs w:val="24"/>
        </w:rPr>
        <w:t xml:space="preserve">being </w:t>
      </w:r>
      <w:r w:rsidR="005372EC">
        <w:rPr>
          <w:rFonts w:ascii="Times New Roman" w:hAnsi="Times New Roman" w:cs="Times New Roman"/>
          <w:sz w:val="24"/>
          <w:szCs w:val="24"/>
        </w:rPr>
        <w:t>used</w:t>
      </w:r>
      <w:r w:rsidR="006E7B19">
        <w:rPr>
          <w:rFonts w:ascii="Times New Roman" w:hAnsi="Times New Roman" w:cs="Times New Roman"/>
          <w:sz w:val="24"/>
          <w:szCs w:val="24"/>
        </w:rPr>
        <w:t xml:space="preserve">. </w:t>
      </w:r>
      <w:r w:rsidR="009A613B">
        <w:rPr>
          <w:rFonts w:ascii="Times New Roman" w:hAnsi="Times New Roman" w:cs="Times New Roman"/>
          <w:sz w:val="24"/>
          <w:szCs w:val="24"/>
        </w:rPr>
        <w:t xml:space="preserve">In this respect, I wish to underline the importance of Poland continuing to uphold the </w:t>
      </w:r>
      <w:r w:rsidR="009A613B" w:rsidRPr="004662F1">
        <w:rPr>
          <w:rFonts w:ascii="Times New Roman" w:hAnsi="Times New Roman" w:cs="Times New Roman"/>
          <w:i/>
          <w:iCs/>
          <w:sz w:val="24"/>
          <w:szCs w:val="24"/>
        </w:rPr>
        <w:t>Istanbul Convention</w:t>
      </w:r>
      <w:r w:rsidR="009A613B">
        <w:rPr>
          <w:rFonts w:ascii="Times New Roman" w:hAnsi="Times New Roman" w:cs="Times New Roman"/>
          <w:i/>
          <w:iCs/>
          <w:sz w:val="24"/>
          <w:szCs w:val="24"/>
        </w:rPr>
        <w:t xml:space="preserve">, </w:t>
      </w:r>
      <w:r w:rsidR="009A613B">
        <w:rPr>
          <w:rFonts w:ascii="Times New Roman" w:hAnsi="Times New Roman" w:cs="Times New Roman"/>
          <w:sz w:val="24"/>
          <w:szCs w:val="24"/>
        </w:rPr>
        <w:t xml:space="preserve">as </w:t>
      </w:r>
      <w:r w:rsidR="00781212">
        <w:rPr>
          <w:rFonts w:ascii="Times New Roman" w:hAnsi="Times New Roman" w:cs="Times New Roman"/>
          <w:sz w:val="24"/>
          <w:szCs w:val="24"/>
        </w:rPr>
        <w:t xml:space="preserve">withdrawing from </w:t>
      </w:r>
      <w:r w:rsidR="009A613B">
        <w:rPr>
          <w:rFonts w:ascii="Times New Roman" w:hAnsi="Times New Roman" w:cs="Times New Roman"/>
          <w:sz w:val="24"/>
          <w:szCs w:val="24"/>
        </w:rPr>
        <w:t>it would signal a worrisome regression in Poland’s commitment to ending violence against women and girls</w:t>
      </w:r>
      <w:r w:rsidR="008D1E64">
        <w:rPr>
          <w:rFonts w:ascii="Times New Roman" w:hAnsi="Times New Roman" w:cs="Times New Roman"/>
          <w:sz w:val="24"/>
          <w:szCs w:val="24"/>
        </w:rPr>
        <w:t>.</w:t>
      </w:r>
    </w:p>
    <w:p w14:paraId="61EDC752" w14:textId="77777777" w:rsidR="00F35FF0" w:rsidRPr="00417BA5" w:rsidRDefault="00F35FF0" w:rsidP="00417BA5">
      <w:pPr>
        <w:spacing w:after="0" w:line="360" w:lineRule="auto"/>
        <w:contextualSpacing/>
        <w:jc w:val="both"/>
        <w:rPr>
          <w:rFonts w:ascii="Times New Roman" w:hAnsi="Times New Roman" w:cs="Times New Roman"/>
          <w:sz w:val="24"/>
          <w:szCs w:val="24"/>
        </w:rPr>
      </w:pPr>
    </w:p>
    <w:p w14:paraId="25F926D4" w14:textId="09EBB70E" w:rsidR="00C02A63" w:rsidRPr="00B80942" w:rsidRDefault="004316AC" w:rsidP="00533A6F">
      <w:pPr>
        <w:spacing w:before="240" w:after="0" w:line="360" w:lineRule="auto"/>
        <w:jc w:val="both"/>
        <w:rPr>
          <w:rFonts w:ascii="Times New Roman" w:hAnsi="Times New Roman" w:cs="Times New Roman"/>
          <w:b/>
          <w:bCs/>
          <w:i/>
          <w:iCs/>
          <w:sz w:val="24"/>
          <w:szCs w:val="24"/>
        </w:rPr>
      </w:pPr>
      <w:r w:rsidRPr="00417BA5">
        <w:rPr>
          <w:rFonts w:ascii="Times New Roman" w:hAnsi="Times New Roman" w:cs="Times New Roman"/>
          <w:b/>
          <w:bCs/>
          <w:i/>
          <w:iCs/>
          <w:sz w:val="24"/>
          <w:szCs w:val="24"/>
        </w:rPr>
        <w:t>Disaggregated data</w:t>
      </w:r>
    </w:p>
    <w:p w14:paraId="367D2EC1" w14:textId="553A466C" w:rsidR="00CF0792" w:rsidRDefault="00785B59" w:rsidP="00533A6F">
      <w:pPr>
        <w:spacing w:before="240" w:after="0" w:line="360" w:lineRule="auto"/>
        <w:ind w:firstLine="720"/>
        <w:jc w:val="both"/>
        <w:rPr>
          <w:rFonts w:ascii="Times New Roman" w:hAnsi="Times New Roman" w:cs="Times New Roman"/>
          <w:sz w:val="24"/>
          <w:szCs w:val="24"/>
        </w:rPr>
      </w:pPr>
      <w:r w:rsidRPr="00417BA5">
        <w:rPr>
          <w:rFonts w:ascii="Times New Roman" w:hAnsi="Times New Roman" w:cs="Times New Roman"/>
          <w:sz w:val="24"/>
          <w:szCs w:val="24"/>
        </w:rPr>
        <w:t>Poland’s efforts to better prevent and respond to the phenomenon of violence against women and girls would benefit a great deal from improve</w:t>
      </w:r>
      <w:r w:rsidR="00F137DC">
        <w:rPr>
          <w:rFonts w:ascii="Times New Roman" w:hAnsi="Times New Roman" w:cs="Times New Roman"/>
          <w:sz w:val="24"/>
          <w:szCs w:val="24"/>
        </w:rPr>
        <w:t>d</w:t>
      </w:r>
      <w:r w:rsidRPr="00417BA5">
        <w:rPr>
          <w:rFonts w:ascii="Times New Roman" w:hAnsi="Times New Roman" w:cs="Times New Roman"/>
          <w:sz w:val="24"/>
          <w:szCs w:val="24"/>
        </w:rPr>
        <w:t xml:space="preserve"> and systematic collection and use of data disaggregated </w:t>
      </w:r>
      <w:r w:rsidR="00C97C34">
        <w:rPr>
          <w:rFonts w:ascii="Times New Roman" w:hAnsi="Times New Roman" w:cs="Times New Roman"/>
          <w:sz w:val="24"/>
          <w:szCs w:val="24"/>
        </w:rPr>
        <w:t>by</w:t>
      </w:r>
      <w:r w:rsidR="00781212">
        <w:rPr>
          <w:rFonts w:ascii="Times New Roman" w:hAnsi="Times New Roman" w:cs="Times New Roman"/>
          <w:sz w:val="24"/>
          <w:szCs w:val="24"/>
        </w:rPr>
        <w:t xml:space="preserve"> </w:t>
      </w:r>
      <w:r w:rsidRPr="00417BA5">
        <w:rPr>
          <w:rFonts w:ascii="Times New Roman" w:hAnsi="Times New Roman" w:cs="Times New Roman"/>
          <w:sz w:val="24"/>
          <w:szCs w:val="24"/>
        </w:rPr>
        <w:t>age, sex</w:t>
      </w:r>
      <w:r w:rsidR="0003678E" w:rsidRPr="00417BA5">
        <w:rPr>
          <w:rFonts w:ascii="Times New Roman" w:hAnsi="Times New Roman" w:cs="Times New Roman"/>
          <w:sz w:val="24"/>
          <w:szCs w:val="24"/>
        </w:rPr>
        <w:t xml:space="preserve">, disability, ethnic origin/race, </w:t>
      </w:r>
      <w:r w:rsidRPr="00417BA5">
        <w:rPr>
          <w:rFonts w:ascii="Times New Roman" w:hAnsi="Times New Roman" w:cs="Times New Roman"/>
          <w:sz w:val="24"/>
          <w:szCs w:val="24"/>
        </w:rPr>
        <w:t>and gender</w:t>
      </w:r>
      <w:r w:rsidR="00F137DC">
        <w:rPr>
          <w:rFonts w:ascii="Times New Roman" w:hAnsi="Times New Roman" w:cs="Times New Roman"/>
          <w:sz w:val="24"/>
          <w:szCs w:val="24"/>
        </w:rPr>
        <w:t xml:space="preserve"> – amongst others</w:t>
      </w:r>
      <w:r w:rsidR="0003678E" w:rsidRPr="00417BA5">
        <w:rPr>
          <w:rFonts w:ascii="Times New Roman" w:hAnsi="Times New Roman" w:cs="Times New Roman"/>
          <w:sz w:val="24"/>
          <w:szCs w:val="24"/>
        </w:rPr>
        <w:t>.</w:t>
      </w:r>
      <w:r w:rsidR="00F137DC">
        <w:rPr>
          <w:rFonts w:ascii="Times New Roman" w:hAnsi="Times New Roman" w:cs="Times New Roman"/>
          <w:sz w:val="24"/>
          <w:szCs w:val="24"/>
        </w:rPr>
        <w:t xml:space="preserve"> In the case of domestic violence, it would be important to collect data on the relation between the victim and the perpetrator of violence.</w:t>
      </w:r>
      <w:r w:rsidR="0003678E" w:rsidRPr="00417BA5">
        <w:rPr>
          <w:rFonts w:ascii="Times New Roman" w:hAnsi="Times New Roman" w:cs="Times New Roman"/>
          <w:sz w:val="24"/>
          <w:szCs w:val="24"/>
        </w:rPr>
        <w:t xml:space="preserve"> Data collected in collaboration with civil society</w:t>
      </w:r>
      <w:r w:rsidR="00C97C34">
        <w:rPr>
          <w:rFonts w:ascii="Times New Roman" w:hAnsi="Times New Roman" w:cs="Times New Roman"/>
          <w:sz w:val="24"/>
          <w:szCs w:val="24"/>
        </w:rPr>
        <w:t>,</w:t>
      </w:r>
      <w:r w:rsidR="0003678E" w:rsidRPr="00417BA5">
        <w:rPr>
          <w:rFonts w:ascii="Times New Roman" w:hAnsi="Times New Roman" w:cs="Times New Roman"/>
          <w:sz w:val="24"/>
          <w:szCs w:val="24"/>
        </w:rPr>
        <w:t xml:space="preserve"> including women’s organizations, researchers and think tanks</w:t>
      </w:r>
      <w:r w:rsidR="00C97C34">
        <w:rPr>
          <w:rFonts w:ascii="Times New Roman" w:hAnsi="Times New Roman" w:cs="Times New Roman"/>
          <w:sz w:val="24"/>
          <w:szCs w:val="24"/>
        </w:rPr>
        <w:t>,</w:t>
      </w:r>
      <w:r w:rsidR="0003678E" w:rsidRPr="00417BA5">
        <w:rPr>
          <w:rFonts w:ascii="Times New Roman" w:hAnsi="Times New Roman" w:cs="Times New Roman"/>
          <w:sz w:val="24"/>
          <w:szCs w:val="24"/>
        </w:rPr>
        <w:t xml:space="preserve"> must inform policies and legislative reform. </w:t>
      </w:r>
      <w:r w:rsidR="00F137DC">
        <w:rPr>
          <w:rFonts w:ascii="Times New Roman" w:hAnsi="Times New Roman" w:cs="Times New Roman"/>
          <w:sz w:val="24"/>
          <w:szCs w:val="24"/>
        </w:rPr>
        <w:t xml:space="preserve">The impact of policies and legislation </w:t>
      </w:r>
      <w:r w:rsidR="00781212">
        <w:rPr>
          <w:rFonts w:ascii="Times New Roman" w:hAnsi="Times New Roman" w:cs="Times New Roman"/>
          <w:sz w:val="24"/>
          <w:szCs w:val="24"/>
        </w:rPr>
        <w:t xml:space="preserve">aimed at </w:t>
      </w:r>
      <w:r w:rsidR="00F137DC">
        <w:rPr>
          <w:rFonts w:ascii="Times New Roman" w:hAnsi="Times New Roman" w:cs="Times New Roman"/>
          <w:sz w:val="24"/>
          <w:szCs w:val="24"/>
        </w:rPr>
        <w:t xml:space="preserve">ending violence should also be evaluated more rigorously. </w:t>
      </w:r>
      <w:r w:rsidR="0003678E" w:rsidRPr="00417BA5">
        <w:rPr>
          <w:rFonts w:ascii="Times New Roman" w:hAnsi="Times New Roman" w:cs="Times New Roman"/>
          <w:sz w:val="24"/>
          <w:szCs w:val="24"/>
        </w:rPr>
        <w:t xml:space="preserve">For example, according to the Polish authorities, the number of persons </w:t>
      </w:r>
      <w:r w:rsidR="00C97C34">
        <w:rPr>
          <w:rFonts w:ascii="Times New Roman" w:hAnsi="Times New Roman" w:cs="Times New Roman"/>
          <w:sz w:val="24"/>
          <w:szCs w:val="24"/>
        </w:rPr>
        <w:t>who</w:t>
      </w:r>
      <w:r w:rsidR="0003678E" w:rsidRPr="00417BA5">
        <w:rPr>
          <w:rFonts w:ascii="Times New Roman" w:hAnsi="Times New Roman" w:cs="Times New Roman"/>
          <w:sz w:val="24"/>
          <w:szCs w:val="24"/>
        </w:rPr>
        <w:t xml:space="preserve"> are using the “Blue </w:t>
      </w:r>
      <w:r w:rsidR="00821CB4">
        <w:rPr>
          <w:rFonts w:ascii="Times New Roman" w:hAnsi="Times New Roman" w:cs="Times New Roman"/>
          <w:sz w:val="24"/>
          <w:szCs w:val="24"/>
        </w:rPr>
        <w:t>C</w:t>
      </w:r>
      <w:r w:rsidR="0003678E" w:rsidRPr="00417BA5">
        <w:rPr>
          <w:rFonts w:ascii="Times New Roman" w:hAnsi="Times New Roman" w:cs="Times New Roman"/>
          <w:sz w:val="24"/>
          <w:szCs w:val="24"/>
        </w:rPr>
        <w:t xml:space="preserve">ard” procedure </w:t>
      </w:r>
      <w:r w:rsidR="00C97C34">
        <w:rPr>
          <w:rFonts w:ascii="Times New Roman" w:hAnsi="Times New Roman" w:cs="Times New Roman"/>
          <w:sz w:val="24"/>
          <w:szCs w:val="24"/>
        </w:rPr>
        <w:t>decreased</w:t>
      </w:r>
      <w:r w:rsidR="00104640">
        <w:rPr>
          <w:rFonts w:ascii="Times New Roman" w:hAnsi="Times New Roman" w:cs="Times New Roman"/>
          <w:sz w:val="24"/>
          <w:szCs w:val="24"/>
        </w:rPr>
        <w:t xml:space="preserve"> </w:t>
      </w:r>
      <w:r w:rsidR="00543693" w:rsidRPr="00417BA5">
        <w:rPr>
          <w:rFonts w:ascii="Times New Roman" w:hAnsi="Times New Roman" w:cs="Times New Roman"/>
          <w:sz w:val="24"/>
          <w:szCs w:val="24"/>
        </w:rPr>
        <w:t xml:space="preserve">between 2019 and </w:t>
      </w:r>
      <w:r w:rsidR="00250D99" w:rsidRPr="00417BA5">
        <w:rPr>
          <w:rFonts w:ascii="Times New Roman" w:hAnsi="Times New Roman" w:cs="Times New Roman"/>
          <w:sz w:val="24"/>
          <w:szCs w:val="24"/>
        </w:rPr>
        <w:t>2022</w:t>
      </w:r>
      <w:r w:rsidR="00C97C34">
        <w:rPr>
          <w:rFonts w:ascii="Times New Roman" w:hAnsi="Times New Roman" w:cs="Times New Roman"/>
          <w:sz w:val="24"/>
          <w:szCs w:val="24"/>
        </w:rPr>
        <w:t>,</w:t>
      </w:r>
      <w:r w:rsidR="00104640">
        <w:rPr>
          <w:rFonts w:ascii="Times New Roman" w:hAnsi="Times New Roman" w:cs="Times New Roman"/>
          <w:sz w:val="24"/>
          <w:szCs w:val="24"/>
        </w:rPr>
        <w:t xml:space="preserve"> </w:t>
      </w:r>
      <w:r w:rsidR="00C97C34">
        <w:rPr>
          <w:rFonts w:ascii="Times New Roman" w:hAnsi="Times New Roman" w:cs="Times New Roman"/>
          <w:sz w:val="24"/>
          <w:szCs w:val="24"/>
        </w:rPr>
        <w:t>and this</w:t>
      </w:r>
      <w:r w:rsidR="00FA6AEE" w:rsidRPr="00417BA5">
        <w:rPr>
          <w:rFonts w:ascii="Times New Roman" w:hAnsi="Times New Roman" w:cs="Times New Roman"/>
          <w:sz w:val="24"/>
          <w:szCs w:val="24"/>
        </w:rPr>
        <w:t xml:space="preserve"> ha</w:t>
      </w:r>
      <w:r w:rsidR="00C97C34">
        <w:rPr>
          <w:rFonts w:ascii="Times New Roman" w:hAnsi="Times New Roman" w:cs="Times New Roman"/>
          <w:sz w:val="24"/>
          <w:szCs w:val="24"/>
        </w:rPr>
        <w:t>s</w:t>
      </w:r>
      <w:r w:rsidR="00FA6AEE" w:rsidRPr="00417BA5">
        <w:rPr>
          <w:rFonts w:ascii="Times New Roman" w:hAnsi="Times New Roman" w:cs="Times New Roman"/>
          <w:sz w:val="24"/>
          <w:szCs w:val="24"/>
        </w:rPr>
        <w:t xml:space="preserve"> been attributed to an increas</w:t>
      </w:r>
      <w:r w:rsidR="00C97C34">
        <w:rPr>
          <w:rFonts w:ascii="Times New Roman" w:hAnsi="Times New Roman" w:cs="Times New Roman"/>
          <w:sz w:val="24"/>
          <w:szCs w:val="24"/>
        </w:rPr>
        <w:t>e</w:t>
      </w:r>
      <w:r w:rsidR="00104640">
        <w:rPr>
          <w:rFonts w:ascii="Times New Roman" w:hAnsi="Times New Roman" w:cs="Times New Roman"/>
          <w:sz w:val="24"/>
          <w:szCs w:val="24"/>
        </w:rPr>
        <w:t xml:space="preserve"> </w:t>
      </w:r>
      <w:r w:rsidR="00C97C34">
        <w:rPr>
          <w:rFonts w:ascii="Times New Roman" w:hAnsi="Times New Roman" w:cs="Times New Roman"/>
          <w:sz w:val="24"/>
          <w:szCs w:val="24"/>
        </w:rPr>
        <w:t xml:space="preserve">in </w:t>
      </w:r>
      <w:r w:rsidR="00FA6AEE" w:rsidRPr="00417BA5">
        <w:rPr>
          <w:rFonts w:ascii="Times New Roman" w:hAnsi="Times New Roman" w:cs="Times New Roman"/>
          <w:sz w:val="24"/>
          <w:szCs w:val="24"/>
        </w:rPr>
        <w:t xml:space="preserve">public awareness of the fact that </w:t>
      </w:r>
      <w:r w:rsidR="000F1ADB">
        <w:rPr>
          <w:rFonts w:ascii="Times New Roman" w:hAnsi="Times New Roman" w:cs="Times New Roman"/>
          <w:sz w:val="24"/>
          <w:szCs w:val="24"/>
        </w:rPr>
        <w:t>perpetrators</w:t>
      </w:r>
      <w:r w:rsidR="00104640">
        <w:rPr>
          <w:rFonts w:ascii="Times New Roman" w:hAnsi="Times New Roman" w:cs="Times New Roman"/>
          <w:sz w:val="24"/>
          <w:szCs w:val="24"/>
        </w:rPr>
        <w:t xml:space="preserve"> </w:t>
      </w:r>
      <w:r w:rsidR="00FA6AEE" w:rsidRPr="00417BA5">
        <w:rPr>
          <w:rFonts w:ascii="Times New Roman" w:hAnsi="Times New Roman" w:cs="Times New Roman"/>
          <w:sz w:val="24"/>
          <w:szCs w:val="24"/>
        </w:rPr>
        <w:t>should not use violence</w:t>
      </w:r>
      <w:r w:rsidR="00821CB4">
        <w:rPr>
          <w:rFonts w:ascii="Times New Roman" w:hAnsi="Times New Roman" w:cs="Times New Roman"/>
          <w:sz w:val="24"/>
          <w:szCs w:val="24"/>
        </w:rPr>
        <w:t>,</w:t>
      </w:r>
      <w:r w:rsidR="00543693" w:rsidRPr="00417BA5">
        <w:rPr>
          <w:rFonts w:ascii="Times New Roman" w:hAnsi="Times New Roman" w:cs="Times New Roman"/>
          <w:sz w:val="24"/>
          <w:szCs w:val="24"/>
        </w:rPr>
        <w:t xml:space="preserve"> without evidence to </w:t>
      </w:r>
      <w:r w:rsidR="00F8220D">
        <w:rPr>
          <w:rFonts w:ascii="Times New Roman" w:hAnsi="Times New Roman" w:cs="Times New Roman"/>
          <w:sz w:val="24"/>
          <w:szCs w:val="24"/>
        </w:rPr>
        <w:t>support</w:t>
      </w:r>
      <w:r w:rsidR="00104640">
        <w:rPr>
          <w:rFonts w:ascii="Times New Roman" w:hAnsi="Times New Roman" w:cs="Times New Roman"/>
          <w:sz w:val="24"/>
          <w:szCs w:val="24"/>
        </w:rPr>
        <w:t xml:space="preserve"> </w:t>
      </w:r>
      <w:r w:rsidR="00543693" w:rsidRPr="00417BA5">
        <w:rPr>
          <w:rFonts w:ascii="Times New Roman" w:hAnsi="Times New Roman" w:cs="Times New Roman"/>
          <w:sz w:val="24"/>
          <w:szCs w:val="24"/>
        </w:rPr>
        <w:t>this conclusion.</w:t>
      </w:r>
    </w:p>
    <w:p w14:paraId="37AC7367" w14:textId="77777777" w:rsidR="00025F06" w:rsidRPr="00417BA5" w:rsidRDefault="00025F06" w:rsidP="00C02A63">
      <w:pPr>
        <w:spacing w:after="0" w:line="360" w:lineRule="auto"/>
        <w:ind w:firstLine="720"/>
        <w:jc w:val="both"/>
        <w:rPr>
          <w:rFonts w:ascii="Times New Roman" w:hAnsi="Times New Roman" w:cs="Times New Roman"/>
          <w:sz w:val="24"/>
          <w:szCs w:val="24"/>
          <w:lang w:val="en-US"/>
        </w:rPr>
      </w:pPr>
    </w:p>
    <w:p w14:paraId="675B2C3A" w14:textId="77777777" w:rsidR="004316AC" w:rsidRPr="00B80942" w:rsidRDefault="004316AC" w:rsidP="00C32DC6">
      <w:pPr>
        <w:spacing w:before="240" w:after="0" w:line="360" w:lineRule="auto"/>
        <w:jc w:val="both"/>
        <w:rPr>
          <w:rFonts w:ascii="Times New Roman" w:hAnsi="Times New Roman" w:cs="Times New Roman"/>
          <w:b/>
          <w:bCs/>
          <w:i/>
          <w:iCs/>
          <w:sz w:val="24"/>
          <w:szCs w:val="24"/>
          <w:lang w:val="en-US"/>
        </w:rPr>
      </w:pPr>
      <w:r w:rsidRPr="00417BA5">
        <w:rPr>
          <w:rFonts w:ascii="Times New Roman" w:hAnsi="Times New Roman" w:cs="Times New Roman"/>
          <w:b/>
          <w:bCs/>
          <w:i/>
          <w:iCs/>
          <w:sz w:val="24"/>
          <w:szCs w:val="24"/>
          <w:lang w:val="en-US"/>
        </w:rPr>
        <w:t>Inter-Institutional Coordination</w:t>
      </w:r>
    </w:p>
    <w:p w14:paraId="2FBC9872" w14:textId="77777777" w:rsidR="00417BA5" w:rsidRDefault="00543693" w:rsidP="00C32DC6">
      <w:pPr>
        <w:spacing w:before="240" w:after="0" w:line="360" w:lineRule="auto"/>
        <w:ind w:firstLine="720"/>
        <w:jc w:val="both"/>
        <w:rPr>
          <w:rFonts w:ascii="Times New Roman" w:hAnsi="Times New Roman" w:cs="Times New Roman"/>
          <w:sz w:val="24"/>
          <w:szCs w:val="24"/>
          <w:lang w:val="en-US"/>
        </w:rPr>
      </w:pPr>
      <w:r w:rsidRPr="00417BA5">
        <w:rPr>
          <w:rFonts w:ascii="Times New Roman" w:hAnsi="Times New Roman" w:cs="Times New Roman"/>
          <w:sz w:val="24"/>
          <w:szCs w:val="24"/>
          <w:lang w:val="en-US"/>
        </w:rPr>
        <w:t xml:space="preserve">Legal reform </w:t>
      </w:r>
      <w:r w:rsidR="004B14AB" w:rsidRPr="00417BA5">
        <w:rPr>
          <w:rFonts w:ascii="Times New Roman" w:hAnsi="Times New Roman" w:cs="Times New Roman"/>
          <w:sz w:val="24"/>
          <w:szCs w:val="24"/>
          <w:lang w:val="en-US"/>
        </w:rPr>
        <w:t xml:space="preserve">on its own is not sufficient and requires the appropriate </w:t>
      </w:r>
      <w:r w:rsidR="000F1ADB">
        <w:rPr>
          <w:rFonts w:ascii="Times New Roman" w:hAnsi="Times New Roman" w:cs="Times New Roman"/>
          <w:sz w:val="24"/>
          <w:szCs w:val="24"/>
          <w:lang w:val="en-US"/>
        </w:rPr>
        <w:t xml:space="preserve">application of </w:t>
      </w:r>
      <w:r w:rsidR="004B14AB" w:rsidRPr="00417BA5">
        <w:rPr>
          <w:rFonts w:ascii="Times New Roman" w:hAnsi="Times New Roman" w:cs="Times New Roman"/>
          <w:sz w:val="24"/>
          <w:szCs w:val="24"/>
          <w:lang w:val="en-US"/>
        </w:rPr>
        <w:t>inter-institutional coordination policies and resources at the central and local level</w:t>
      </w:r>
      <w:r w:rsidR="00F8220D">
        <w:rPr>
          <w:rFonts w:ascii="Times New Roman" w:hAnsi="Times New Roman" w:cs="Times New Roman"/>
          <w:sz w:val="24"/>
          <w:szCs w:val="24"/>
          <w:lang w:val="en-US"/>
        </w:rPr>
        <w:t>s</w:t>
      </w:r>
      <w:r w:rsidR="004B14AB" w:rsidRPr="00417BA5">
        <w:rPr>
          <w:rFonts w:ascii="Times New Roman" w:hAnsi="Times New Roman" w:cs="Times New Roman"/>
          <w:sz w:val="24"/>
          <w:szCs w:val="24"/>
          <w:lang w:val="en-US"/>
        </w:rPr>
        <w:t xml:space="preserve">. </w:t>
      </w:r>
      <w:r w:rsidR="00B637D6" w:rsidRPr="00417BA5">
        <w:rPr>
          <w:rFonts w:ascii="Times New Roman" w:hAnsi="Times New Roman" w:cs="Times New Roman"/>
          <w:sz w:val="24"/>
          <w:szCs w:val="24"/>
          <w:lang w:val="en-US"/>
        </w:rPr>
        <w:t xml:space="preserve">Poland’s </w:t>
      </w:r>
      <w:r w:rsidR="00B637D6" w:rsidRPr="00417BA5">
        <w:rPr>
          <w:rFonts w:ascii="Times New Roman" w:hAnsi="Times New Roman" w:cs="Times New Roman"/>
          <w:sz w:val="24"/>
          <w:szCs w:val="24"/>
          <w:lang w:val="en-US"/>
        </w:rPr>
        <w:lastRenderedPageBreak/>
        <w:t>multi-sectoral inter-institutional system for preventing and responding to domestic violence, otherwise known as the “</w:t>
      </w:r>
      <w:r w:rsidR="00C25250">
        <w:rPr>
          <w:rFonts w:ascii="Times New Roman" w:hAnsi="Times New Roman" w:cs="Times New Roman"/>
          <w:sz w:val="24"/>
          <w:szCs w:val="24"/>
          <w:lang w:val="en-US"/>
        </w:rPr>
        <w:t>B</w:t>
      </w:r>
      <w:r w:rsidR="00B637D6" w:rsidRPr="00417BA5">
        <w:rPr>
          <w:rFonts w:ascii="Times New Roman" w:hAnsi="Times New Roman" w:cs="Times New Roman"/>
          <w:sz w:val="24"/>
          <w:szCs w:val="24"/>
          <w:lang w:val="en-US"/>
        </w:rPr>
        <w:t xml:space="preserve">lue </w:t>
      </w:r>
      <w:r w:rsidR="00C25250">
        <w:rPr>
          <w:rFonts w:ascii="Times New Roman" w:hAnsi="Times New Roman" w:cs="Times New Roman"/>
          <w:sz w:val="24"/>
          <w:szCs w:val="24"/>
          <w:lang w:val="en-US"/>
        </w:rPr>
        <w:t>C</w:t>
      </w:r>
      <w:r w:rsidR="00B637D6" w:rsidRPr="00417BA5">
        <w:rPr>
          <w:rFonts w:ascii="Times New Roman" w:hAnsi="Times New Roman" w:cs="Times New Roman"/>
          <w:sz w:val="24"/>
          <w:szCs w:val="24"/>
          <w:lang w:val="en-US"/>
        </w:rPr>
        <w:t>ard” procedure is a good basis that should be built upon.</w:t>
      </w:r>
    </w:p>
    <w:p w14:paraId="71310C0D" w14:textId="77777777" w:rsidR="000F1ADB" w:rsidRPr="00417BA5" w:rsidRDefault="000F1ADB" w:rsidP="00417BA5">
      <w:pPr>
        <w:spacing w:after="0" w:line="360" w:lineRule="auto"/>
        <w:ind w:firstLine="720"/>
        <w:jc w:val="both"/>
        <w:rPr>
          <w:rFonts w:ascii="Times New Roman" w:hAnsi="Times New Roman" w:cs="Times New Roman"/>
          <w:sz w:val="24"/>
          <w:szCs w:val="24"/>
          <w:lang w:val="en-US"/>
        </w:rPr>
      </w:pPr>
    </w:p>
    <w:p w14:paraId="01A8493C" w14:textId="763B332A" w:rsidR="00417BA5" w:rsidRPr="00417BA5" w:rsidRDefault="00B637D6" w:rsidP="00417BA5">
      <w:pPr>
        <w:spacing w:after="0" w:line="360" w:lineRule="auto"/>
        <w:ind w:firstLine="720"/>
        <w:jc w:val="both"/>
        <w:rPr>
          <w:rFonts w:ascii="Times New Roman" w:hAnsi="Times New Roman" w:cs="Times New Roman"/>
          <w:sz w:val="24"/>
          <w:szCs w:val="24"/>
          <w:lang w:val="en-US"/>
        </w:rPr>
      </w:pPr>
      <w:r w:rsidRPr="00417BA5">
        <w:rPr>
          <w:rFonts w:ascii="Times New Roman" w:hAnsi="Times New Roman" w:cs="Times New Roman"/>
          <w:sz w:val="24"/>
          <w:szCs w:val="24"/>
          <w:lang w:val="en-US"/>
        </w:rPr>
        <w:t xml:space="preserve">Moreover, I wish to acknowledge the </w:t>
      </w:r>
      <w:r w:rsidR="00250D99" w:rsidRPr="00417BA5">
        <w:rPr>
          <w:rFonts w:ascii="Times New Roman" w:hAnsi="Times New Roman" w:cs="Times New Roman"/>
          <w:sz w:val="24"/>
          <w:szCs w:val="24"/>
          <w:lang w:val="en-US"/>
        </w:rPr>
        <w:t>existence of a system of coordination, responsibilit</w:t>
      </w:r>
      <w:r w:rsidR="000F1ADB">
        <w:rPr>
          <w:rFonts w:ascii="Times New Roman" w:hAnsi="Times New Roman" w:cs="Times New Roman"/>
          <w:sz w:val="24"/>
          <w:szCs w:val="24"/>
          <w:lang w:val="en-US"/>
        </w:rPr>
        <w:t>y</w:t>
      </w:r>
      <w:r w:rsidR="00250D99" w:rsidRPr="00417BA5">
        <w:rPr>
          <w:rFonts w:ascii="Times New Roman" w:hAnsi="Times New Roman" w:cs="Times New Roman"/>
          <w:sz w:val="24"/>
          <w:szCs w:val="24"/>
          <w:lang w:val="en-US"/>
        </w:rPr>
        <w:t xml:space="preserve"> and funding </w:t>
      </w:r>
      <w:r w:rsidR="000F1ADB">
        <w:rPr>
          <w:rFonts w:ascii="Times New Roman" w:hAnsi="Times New Roman" w:cs="Times New Roman"/>
          <w:sz w:val="24"/>
          <w:szCs w:val="24"/>
          <w:lang w:val="en-US"/>
        </w:rPr>
        <w:t xml:space="preserve">at </w:t>
      </w:r>
      <w:r w:rsidR="000F1ADB" w:rsidRPr="00417BA5">
        <w:rPr>
          <w:rFonts w:ascii="Times New Roman" w:hAnsi="Times New Roman" w:cs="Times New Roman"/>
          <w:sz w:val="24"/>
          <w:szCs w:val="24"/>
          <w:lang w:val="en-US"/>
        </w:rPr>
        <w:t xml:space="preserve">the central and the local government levels </w:t>
      </w:r>
      <w:r w:rsidR="00250D99" w:rsidRPr="00417BA5">
        <w:rPr>
          <w:rFonts w:ascii="Times New Roman" w:hAnsi="Times New Roman" w:cs="Times New Roman"/>
          <w:sz w:val="24"/>
          <w:szCs w:val="24"/>
          <w:lang w:val="en-US"/>
        </w:rPr>
        <w:t>of the shelters and crisis</w:t>
      </w:r>
      <w:r w:rsidR="00F8220D">
        <w:rPr>
          <w:rFonts w:ascii="Times New Roman" w:hAnsi="Times New Roman" w:cs="Times New Roman"/>
          <w:sz w:val="24"/>
          <w:szCs w:val="24"/>
          <w:lang w:val="en-US"/>
        </w:rPr>
        <w:t>-</w:t>
      </w:r>
      <w:r w:rsidR="00250D99" w:rsidRPr="00417BA5">
        <w:rPr>
          <w:rFonts w:ascii="Times New Roman" w:hAnsi="Times New Roman" w:cs="Times New Roman"/>
          <w:sz w:val="24"/>
          <w:szCs w:val="24"/>
          <w:lang w:val="en-US"/>
        </w:rPr>
        <w:t>response centers providing services to survivors of violence.</w:t>
      </w:r>
      <w:r w:rsidR="004A2D64" w:rsidRPr="00417BA5">
        <w:rPr>
          <w:rFonts w:ascii="Times New Roman" w:hAnsi="Times New Roman" w:cs="Times New Roman"/>
          <w:sz w:val="24"/>
          <w:szCs w:val="24"/>
          <w:lang w:val="en-US"/>
        </w:rPr>
        <w:t xml:space="preserve"> While positive, inter-institutional coordination requires a lead ministry with the clear mandate to coordinate these efforts</w:t>
      </w:r>
      <w:r w:rsidR="00F8220D">
        <w:rPr>
          <w:rFonts w:ascii="Times New Roman" w:hAnsi="Times New Roman" w:cs="Times New Roman"/>
          <w:sz w:val="24"/>
          <w:szCs w:val="24"/>
          <w:lang w:val="en-US"/>
        </w:rPr>
        <w:t>,</w:t>
      </w:r>
      <w:r w:rsidR="004A2D64" w:rsidRPr="00417BA5">
        <w:rPr>
          <w:rFonts w:ascii="Times New Roman" w:hAnsi="Times New Roman" w:cs="Times New Roman"/>
          <w:sz w:val="24"/>
          <w:szCs w:val="24"/>
          <w:lang w:val="en-US"/>
        </w:rPr>
        <w:t xml:space="preserve"> as well as improved monitoring, evaluation, and oversight mechanisms</w:t>
      </w:r>
      <w:r w:rsidR="000F1ADB">
        <w:rPr>
          <w:rFonts w:ascii="Times New Roman" w:hAnsi="Times New Roman" w:cs="Times New Roman"/>
          <w:sz w:val="24"/>
          <w:szCs w:val="24"/>
          <w:lang w:val="en-US"/>
        </w:rPr>
        <w:t>, it</w:t>
      </w:r>
      <w:r w:rsidR="004A2D64" w:rsidRPr="00417BA5">
        <w:rPr>
          <w:rFonts w:ascii="Times New Roman" w:hAnsi="Times New Roman" w:cs="Times New Roman"/>
          <w:sz w:val="24"/>
          <w:szCs w:val="24"/>
          <w:lang w:val="en-US"/>
        </w:rPr>
        <w:t xml:space="preserve"> also requires a more meaningful and fuller participation of civil society organizations, particularly women’s organizations. Improving these elements could </w:t>
      </w:r>
      <w:r w:rsidR="00F8220D">
        <w:rPr>
          <w:rFonts w:ascii="Times New Roman" w:hAnsi="Times New Roman" w:cs="Times New Roman"/>
          <w:sz w:val="24"/>
          <w:szCs w:val="24"/>
          <w:lang w:val="en-US"/>
        </w:rPr>
        <w:t xml:space="preserve">also </w:t>
      </w:r>
      <w:r w:rsidR="004A2D64" w:rsidRPr="00417BA5">
        <w:rPr>
          <w:rFonts w:ascii="Times New Roman" w:hAnsi="Times New Roman" w:cs="Times New Roman"/>
          <w:sz w:val="24"/>
          <w:szCs w:val="24"/>
          <w:lang w:val="en-US"/>
        </w:rPr>
        <w:t>help Poland increase the engagement of perpetrators of violence in the rehabilitation schemes that the Ministry of Family and Social Policy has devised and for which participation is estimated to be at 10% capacity</w:t>
      </w:r>
      <w:r w:rsidR="00C25250">
        <w:rPr>
          <w:rFonts w:ascii="Times New Roman" w:hAnsi="Times New Roman" w:cs="Times New Roman"/>
          <w:sz w:val="24"/>
          <w:szCs w:val="24"/>
          <w:lang w:val="en-US"/>
        </w:rPr>
        <w:t>.</w:t>
      </w:r>
    </w:p>
    <w:p w14:paraId="300E35AD" w14:textId="77777777" w:rsidR="00B53F45" w:rsidRPr="00417BA5" w:rsidRDefault="00B53F45" w:rsidP="00417BA5">
      <w:pPr>
        <w:spacing w:after="0" w:line="360" w:lineRule="auto"/>
        <w:jc w:val="both"/>
        <w:rPr>
          <w:rFonts w:ascii="Times New Roman" w:hAnsi="Times New Roman" w:cs="Times New Roman"/>
          <w:sz w:val="24"/>
          <w:szCs w:val="24"/>
        </w:rPr>
      </w:pPr>
    </w:p>
    <w:p w14:paraId="2C2DEE24" w14:textId="77777777" w:rsidR="00B56CD9" w:rsidRPr="00B80942" w:rsidRDefault="00B56CD9" w:rsidP="009F6720">
      <w:pPr>
        <w:spacing w:before="240" w:after="0" w:line="360" w:lineRule="auto"/>
        <w:jc w:val="both"/>
        <w:rPr>
          <w:rFonts w:ascii="Times New Roman" w:hAnsi="Times New Roman" w:cs="Times New Roman"/>
          <w:b/>
          <w:bCs/>
          <w:i/>
          <w:iCs/>
          <w:sz w:val="24"/>
          <w:szCs w:val="24"/>
        </w:rPr>
      </w:pPr>
      <w:r w:rsidRPr="00417BA5">
        <w:rPr>
          <w:rFonts w:ascii="Times New Roman" w:hAnsi="Times New Roman" w:cs="Times New Roman"/>
          <w:b/>
          <w:bCs/>
          <w:i/>
          <w:iCs/>
          <w:sz w:val="24"/>
          <w:szCs w:val="24"/>
        </w:rPr>
        <w:t xml:space="preserve">Child protection measures, including for Polish </w:t>
      </w:r>
      <w:r w:rsidR="005F2918">
        <w:rPr>
          <w:rFonts w:ascii="Times New Roman" w:hAnsi="Times New Roman" w:cs="Times New Roman"/>
          <w:b/>
          <w:bCs/>
          <w:i/>
          <w:iCs/>
          <w:sz w:val="24"/>
          <w:szCs w:val="24"/>
        </w:rPr>
        <w:t>g</w:t>
      </w:r>
      <w:r w:rsidRPr="00417BA5">
        <w:rPr>
          <w:rFonts w:ascii="Times New Roman" w:hAnsi="Times New Roman" w:cs="Times New Roman"/>
          <w:b/>
          <w:bCs/>
          <w:i/>
          <w:iCs/>
          <w:sz w:val="24"/>
          <w:szCs w:val="24"/>
        </w:rPr>
        <w:t>irls</w:t>
      </w:r>
    </w:p>
    <w:p w14:paraId="79159435" w14:textId="77777777" w:rsidR="00417BA5" w:rsidRPr="00417BA5" w:rsidRDefault="00B56CD9" w:rsidP="009F6720">
      <w:pPr>
        <w:spacing w:before="240" w:line="360" w:lineRule="auto"/>
        <w:ind w:firstLine="720"/>
        <w:jc w:val="both"/>
        <w:rPr>
          <w:rFonts w:ascii="Times New Roman" w:hAnsi="Times New Roman" w:cs="Times New Roman"/>
          <w:sz w:val="24"/>
          <w:szCs w:val="24"/>
        </w:rPr>
      </w:pPr>
      <w:r w:rsidRPr="00417BA5">
        <w:rPr>
          <w:rFonts w:ascii="Times New Roman" w:hAnsi="Times New Roman" w:cs="Times New Roman"/>
          <w:sz w:val="24"/>
          <w:szCs w:val="24"/>
        </w:rPr>
        <w:t xml:space="preserve">Poland </w:t>
      </w:r>
      <w:r w:rsidR="00F8220D" w:rsidRPr="00F8220D">
        <w:rPr>
          <w:rFonts w:ascii="Times New Roman" w:hAnsi="Times New Roman" w:cs="Times New Roman"/>
          <w:sz w:val="24"/>
          <w:szCs w:val="24"/>
        </w:rPr>
        <w:t>rightfully</w:t>
      </w:r>
      <w:r w:rsidR="00104640">
        <w:rPr>
          <w:rFonts w:ascii="Times New Roman" w:hAnsi="Times New Roman" w:cs="Times New Roman"/>
          <w:sz w:val="24"/>
          <w:szCs w:val="24"/>
        </w:rPr>
        <w:t xml:space="preserve"> </w:t>
      </w:r>
      <w:r w:rsidR="00734503">
        <w:rPr>
          <w:rFonts w:ascii="Times New Roman" w:hAnsi="Times New Roman" w:cs="Times New Roman"/>
          <w:sz w:val="24"/>
          <w:szCs w:val="24"/>
        </w:rPr>
        <w:t>t</w:t>
      </w:r>
      <w:r w:rsidRPr="00417BA5">
        <w:rPr>
          <w:rFonts w:ascii="Times New Roman" w:hAnsi="Times New Roman" w:cs="Times New Roman"/>
          <w:sz w:val="24"/>
          <w:szCs w:val="24"/>
        </w:rPr>
        <w:t>ake</w:t>
      </w:r>
      <w:r w:rsidR="00F137DC">
        <w:rPr>
          <w:rFonts w:ascii="Times New Roman" w:hAnsi="Times New Roman" w:cs="Times New Roman"/>
          <w:sz w:val="24"/>
          <w:szCs w:val="24"/>
        </w:rPr>
        <w:t>s</w:t>
      </w:r>
      <w:r w:rsidRPr="00417BA5">
        <w:rPr>
          <w:rFonts w:ascii="Times New Roman" w:hAnsi="Times New Roman" w:cs="Times New Roman"/>
          <w:sz w:val="24"/>
          <w:szCs w:val="24"/>
        </w:rPr>
        <w:t xml:space="preserve"> pride in </w:t>
      </w:r>
      <w:r w:rsidR="00387983">
        <w:rPr>
          <w:rFonts w:ascii="Times New Roman" w:hAnsi="Times New Roman" w:cs="Times New Roman"/>
          <w:sz w:val="24"/>
          <w:szCs w:val="24"/>
        </w:rPr>
        <w:t>being amongst the drafters</w:t>
      </w:r>
      <w:r w:rsidR="00104640">
        <w:rPr>
          <w:rFonts w:ascii="Times New Roman" w:hAnsi="Times New Roman" w:cs="Times New Roman"/>
          <w:sz w:val="24"/>
          <w:szCs w:val="24"/>
        </w:rPr>
        <w:t xml:space="preserve"> </w:t>
      </w:r>
      <w:r w:rsidR="00387983">
        <w:rPr>
          <w:rFonts w:ascii="Times New Roman" w:hAnsi="Times New Roman" w:cs="Times New Roman"/>
          <w:sz w:val="24"/>
          <w:szCs w:val="24"/>
        </w:rPr>
        <w:t>of</w:t>
      </w:r>
      <w:r w:rsidR="00104640">
        <w:rPr>
          <w:rFonts w:ascii="Times New Roman" w:hAnsi="Times New Roman" w:cs="Times New Roman"/>
          <w:sz w:val="24"/>
          <w:szCs w:val="24"/>
        </w:rPr>
        <w:t xml:space="preserve"> </w:t>
      </w:r>
      <w:r w:rsidRPr="00417BA5">
        <w:rPr>
          <w:rFonts w:ascii="Times New Roman" w:hAnsi="Times New Roman" w:cs="Times New Roman"/>
          <w:sz w:val="24"/>
          <w:szCs w:val="24"/>
        </w:rPr>
        <w:t xml:space="preserve">the UN Convention on the Rights of the </w:t>
      </w:r>
      <w:r w:rsidR="000F1ADB">
        <w:rPr>
          <w:rFonts w:ascii="Times New Roman" w:hAnsi="Times New Roman" w:cs="Times New Roman"/>
          <w:sz w:val="24"/>
          <w:szCs w:val="24"/>
        </w:rPr>
        <w:t>Child</w:t>
      </w:r>
      <w:r w:rsidR="00734503">
        <w:rPr>
          <w:rFonts w:ascii="Times New Roman" w:hAnsi="Times New Roman" w:cs="Times New Roman"/>
          <w:sz w:val="24"/>
          <w:szCs w:val="24"/>
        </w:rPr>
        <w:t xml:space="preserve">. </w:t>
      </w:r>
      <w:r w:rsidRPr="00417BA5">
        <w:rPr>
          <w:rFonts w:ascii="Times New Roman" w:hAnsi="Times New Roman" w:cs="Times New Roman"/>
          <w:sz w:val="24"/>
          <w:szCs w:val="24"/>
        </w:rPr>
        <w:t xml:space="preserve">I salute the recent amendment to the Act on Counteracting Violence </w:t>
      </w:r>
      <w:r w:rsidR="000F1ADB">
        <w:rPr>
          <w:rFonts w:ascii="Times New Roman" w:hAnsi="Times New Roman" w:cs="Times New Roman"/>
          <w:sz w:val="24"/>
          <w:szCs w:val="24"/>
        </w:rPr>
        <w:t>which now</w:t>
      </w:r>
      <w:r w:rsidR="00104640">
        <w:rPr>
          <w:rFonts w:ascii="Times New Roman" w:hAnsi="Times New Roman" w:cs="Times New Roman"/>
          <w:sz w:val="24"/>
          <w:szCs w:val="24"/>
        </w:rPr>
        <w:t xml:space="preserve"> </w:t>
      </w:r>
      <w:r w:rsidR="000F1ADB">
        <w:rPr>
          <w:rFonts w:ascii="Times New Roman" w:hAnsi="Times New Roman" w:cs="Times New Roman"/>
          <w:sz w:val="24"/>
          <w:szCs w:val="24"/>
        </w:rPr>
        <w:t xml:space="preserve">also </w:t>
      </w:r>
      <w:r w:rsidRPr="00417BA5">
        <w:rPr>
          <w:rFonts w:ascii="Times New Roman" w:hAnsi="Times New Roman" w:cs="Times New Roman"/>
          <w:sz w:val="24"/>
          <w:szCs w:val="24"/>
        </w:rPr>
        <w:t>consider</w:t>
      </w:r>
      <w:r w:rsidR="000F1ADB">
        <w:rPr>
          <w:rFonts w:ascii="Times New Roman" w:hAnsi="Times New Roman" w:cs="Times New Roman"/>
          <w:sz w:val="24"/>
          <w:szCs w:val="24"/>
        </w:rPr>
        <w:t>s</w:t>
      </w:r>
      <w:r w:rsidRPr="00417BA5">
        <w:rPr>
          <w:rFonts w:ascii="Times New Roman" w:hAnsi="Times New Roman" w:cs="Times New Roman"/>
          <w:sz w:val="24"/>
          <w:szCs w:val="24"/>
        </w:rPr>
        <w:t xml:space="preserve"> child witnesses of domestic violence, based on psychologists’ observation that witnessing domestic violence as </w:t>
      </w:r>
      <w:r w:rsidR="000F1ADB">
        <w:rPr>
          <w:rFonts w:ascii="Times New Roman" w:hAnsi="Times New Roman" w:cs="Times New Roman"/>
          <w:sz w:val="24"/>
          <w:szCs w:val="24"/>
        </w:rPr>
        <w:t xml:space="preserve">a </w:t>
      </w:r>
      <w:r w:rsidRPr="00417BA5">
        <w:rPr>
          <w:rFonts w:ascii="Times New Roman" w:hAnsi="Times New Roman" w:cs="Times New Roman"/>
          <w:sz w:val="24"/>
          <w:szCs w:val="24"/>
        </w:rPr>
        <w:t xml:space="preserve">child </w:t>
      </w:r>
      <w:r w:rsidR="000F1ADB">
        <w:rPr>
          <w:rFonts w:ascii="Times New Roman" w:hAnsi="Times New Roman" w:cs="Times New Roman"/>
          <w:sz w:val="24"/>
          <w:szCs w:val="24"/>
        </w:rPr>
        <w:t xml:space="preserve">will </w:t>
      </w:r>
      <w:r w:rsidRPr="00417BA5">
        <w:rPr>
          <w:rFonts w:ascii="Times New Roman" w:hAnsi="Times New Roman" w:cs="Times New Roman"/>
          <w:sz w:val="24"/>
          <w:szCs w:val="24"/>
        </w:rPr>
        <w:t xml:space="preserve">affect them throughout their </w:t>
      </w:r>
      <w:r w:rsidR="00F8220D">
        <w:rPr>
          <w:rFonts w:ascii="Times New Roman" w:hAnsi="Times New Roman" w:cs="Times New Roman"/>
          <w:sz w:val="24"/>
          <w:szCs w:val="24"/>
        </w:rPr>
        <w:t>lives</w:t>
      </w:r>
      <w:r w:rsidRPr="00417BA5">
        <w:rPr>
          <w:rFonts w:ascii="Times New Roman" w:hAnsi="Times New Roman" w:cs="Times New Roman"/>
          <w:sz w:val="24"/>
          <w:szCs w:val="24"/>
        </w:rPr>
        <w:t xml:space="preserve"> and entails the risk of reproducing patterns of violence.</w:t>
      </w:r>
    </w:p>
    <w:p w14:paraId="4BE3B57E" w14:textId="0AEAA93A" w:rsidR="00417BA5" w:rsidRPr="00417BA5" w:rsidRDefault="00B56CD9" w:rsidP="00417BA5">
      <w:pPr>
        <w:spacing w:line="360" w:lineRule="auto"/>
        <w:ind w:firstLine="720"/>
        <w:jc w:val="both"/>
        <w:rPr>
          <w:rFonts w:ascii="Times New Roman" w:hAnsi="Times New Roman" w:cs="Times New Roman"/>
          <w:sz w:val="24"/>
          <w:szCs w:val="24"/>
        </w:rPr>
      </w:pPr>
      <w:r w:rsidRPr="00417BA5">
        <w:rPr>
          <w:rFonts w:ascii="Times New Roman" w:hAnsi="Times New Roman" w:cs="Times New Roman"/>
          <w:sz w:val="24"/>
          <w:szCs w:val="24"/>
        </w:rPr>
        <w:t xml:space="preserve">Despite these advances, there is a clear need to further strengthen policies and procedures to keep children safe and respond to child protection concerns by strengthening safeguarding policies, </w:t>
      </w:r>
      <w:r w:rsidR="000F1ADB">
        <w:rPr>
          <w:rFonts w:ascii="Times New Roman" w:hAnsi="Times New Roman" w:cs="Times New Roman"/>
          <w:sz w:val="24"/>
          <w:szCs w:val="24"/>
        </w:rPr>
        <w:t xml:space="preserve">ensuring </w:t>
      </w:r>
      <w:r w:rsidRPr="00417BA5">
        <w:rPr>
          <w:rFonts w:ascii="Times New Roman" w:hAnsi="Times New Roman" w:cs="Times New Roman"/>
          <w:sz w:val="24"/>
          <w:szCs w:val="24"/>
        </w:rPr>
        <w:t>possibilities for safe reporting of incidents of sexual exploitation and abuse</w:t>
      </w:r>
      <w:r w:rsidR="000F1ADB">
        <w:rPr>
          <w:rFonts w:ascii="Times New Roman" w:hAnsi="Times New Roman" w:cs="Times New Roman"/>
          <w:sz w:val="24"/>
          <w:szCs w:val="24"/>
        </w:rPr>
        <w:t>,</w:t>
      </w:r>
      <w:r w:rsidRPr="00417BA5">
        <w:rPr>
          <w:rFonts w:ascii="Times New Roman" w:hAnsi="Times New Roman" w:cs="Times New Roman"/>
          <w:sz w:val="24"/>
          <w:szCs w:val="24"/>
        </w:rPr>
        <w:t xml:space="preserve"> as well as domestic violence, and the adoption of a differentiated approach between boys and girls. Furthermore, there is a need for the Government to step up efforts to include and mainstream the protection of children </w:t>
      </w:r>
      <w:r w:rsidR="003B5FD1">
        <w:rPr>
          <w:rFonts w:ascii="Times New Roman" w:hAnsi="Times New Roman" w:cs="Times New Roman"/>
          <w:sz w:val="24"/>
          <w:szCs w:val="24"/>
        </w:rPr>
        <w:t>with disabilities</w:t>
      </w:r>
      <w:r w:rsidR="007C0EF4">
        <w:rPr>
          <w:rFonts w:ascii="Times New Roman" w:hAnsi="Times New Roman" w:cs="Times New Roman"/>
          <w:sz w:val="24"/>
          <w:szCs w:val="24"/>
        </w:rPr>
        <w:t xml:space="preserve"> and children</w:t>
      </w:r>
      <w:r w:rsidR="00104640">
        <w:rPr>
          <w:rFonts w:ascii="Times New Roman" w:hAnsi="Times New Roman" w:cs="Times New Roman"/>
          <w:sz w:val="24"/>
          <w:szCs w:val="24"/>
        </w:rPr>
        <w:t xml:space="preserve"> </w:t>
      </w:r>
      <w:r w:rsidRPr="00417BA5">
        <w:rPr>
          <w:rFonts w:ascii="Times New Roman" w:hAnsi="Times New Roman" w:cs="Times New Roman"/>
          <w:sz w:val="24"/>
          <w:szCs w:val="24"/>
        </w:rPr>
        <w:t>belonging to ethnic minorities</w:t>
      </w:r>
      <w:r w:rsidR="00674A3A">
        <w:rPr>
          <w:rFonts w:ascii="Times New Roman" w:hAnsi="Times New Roman" w:cs="Times New Roman"/>
          <w:sz w:val="24"/>
          <w:szCs w:val="24"/>
        </w:rPr>
        <w:t xml:space="preserve"> such as Roma</w:t>
      </w:r>
      <w:r w:rsidR="00617612">
        <w:rPr>
          <w:rFonts w:ascii="Times New Roman" w:hAnsi="Times New Roman" w:cs="Times New Roman"/>
          <w:sz w:val="24"/>
          <w:szCs w:val="24"/>
        </w:rPr>
        <w:t>, including by</w:t>
      </w:r>
      <w:r w:rsidRPr="00417BA5">
        <w:rPr>
          <w:rFonts w:ascii="Times New Roman" w:hAnsi="Times New Roman" w:cs="Times New Roman"/>
          <w:sz w:val="24"/>
          <w:szCs w:val="24"/>
        </w:rPr>
        <w:t xml:space="preserve"> increas</w:t>
      </w:r>
      <w:r w:rsidR="00617612">
        <w:rPr>
          <w:rFonts w:ascii="Times New Roman" w:hAnsi="Times New Roman" w:cs="Times New Roman"/>
          <w:sz w:val="24"/>
          <w:szCs w:val="24"/>
        </w:rPr>
        <w:t>ing</w:t>
      </w:r>
      <w:r w:rsidRPr="00417BA5">
        <w:rPr>
          <w:rFonts w:ascii="Times New Roman" w:hAnsi="Times New Roman" w:cs="Times New Roman"/>
          <w:sz w:val="24"/>
          <w:szCs w:val="24"/>
        </w:rPr>
        <w:t xml:space="preserve"> their meaningful access to education. </w:t>
      </w:r>
    </w:p>
    <w:p w14:paraId="4BC62F31" w14:textId="418E73FF" w:rsidR="009F6720" w:rsidRDefault="00A67E9A" w:rsidP="00001DCC">
      <w:pPr>
        <w:spacing w:line="360" w:lineRule="auto"/>
        <w:ind w:firstLine="720"/>
        <w:jc w:val="both"/>
        <w:rPr>
          <w:rFonts w:ascii="Times New Roman" w:hAnsi="Times New Roman" w:cs="Times New Roman"/>
          <w:sz w:val="24"/>
          <w:szCs w:val="24"/>
        </w:rPr>
      </w:pPr>
      <w:r w:rsidRPr="00417BA5">
        <w:rPr>
          <w:rFonts w:ascii="Times New Roman" w:hAnsi="Times New Roman" w:cs="Times New Roman"/>
          <w:sz w:val="24"/>
          <w:szCs w:val="24"/>
        </w:rPr>
        <w:t>In order to reduce bullying and discrimination, there is an urgent need to improve education on anti-discrimination, diversity and inclusion</w:t>
      </w:r>
      <w:r w:rsidR="00466735" w:rsidRPr="00417BA5">
        <w:rPr>
          <w:rFonts w:ascii="Times New Roman" w:hAnsi="Times New Roman" w:cs="Times New Roman"/>
          <w:sz w:val="24"/>
          <w:szCs w:val="24"/>
        </w:rPr>
        <w:t xml:space="preserve"> of children, including those of diverse sexual orientations, gender, religious and ethnic identities. Many children, including girls</w:t>
      </w:r>
      <w:r w:rsidR="000F1ADB">
        <w:rPr>
          <w:rFonts w:ascii="Times New Roman" w:hAnsi="Times New Roman" w:cs="Times New Roman"/>
          <w:sz w:val="24"/>
          <w:szCs w:val="24"/>
        </w:rPr>
        <w:t>,</w:t>
      </w:r>
      <w:r w:rsidR="00466735" w:rsidRPr="00417BA5">
        <w:rPr>
          <w:rFonts w:ascii="Times New Roman" w:hAnsi="Times New Roman" w:cs="Times New Roman"/>
          <w:sz w:val="24"/>
          <w:szCs w:val="24"/>
        </w:rPr>
        <w:t xml:space="preserve"> clearly do not feel heard</w:t>
      </w:r>
      <w:r w:rsidR="000F1ADB">
        <w:rPr>
          <w:rFonts w:ascii="Times New Roman" w:hAnsi="Times New Roman" w:cs="Times New Roman"/>
          <w:sz w:val="24"/>
          <w:szCs w:val="24"/>
        </w:rPr>
        <w:t xml:space="preserve">, </w:t>
      </w:r>
      <w:r w:rsidR="00466735" w:rsidRPr="00417BA5">
        <w:rPr>
          <w:rFonts w:ascii="Times New Roman" w:hAnsi="Times New Roman" w:cs="Times New Roman"/>
          <w:sz w:val="24"/>
          <w:szCs w:val="24"/>
        </w:rPr>
        <w:t xml:space="preserve">and available mechanisms are not able to detect and support children struggling with mental health issues, bullying and abuse. </w:t>
      </w:r>
      <w:r w:rsidR="00814C94">
        <w:rPr>
          <w:rFonts w:ascii="Times New Roman" w:hAnsi="Times New Roman" w:cs="Times New Roman"/>
          <w:sz w:val="24"/>
          <w:szCs w:val="24"/>
        </w:rPr>
        <w:t>A r</w:t>
      </w:r>
      <w:r w:rsidR="00814C94" w:rsidRPr="00C3313F">
        <w:rPr>
          <w:rFonts w:ascii="Times New Roman" w:hAnsi="Times New Roman" w:cs="Times New Roman"/>
          <w:sz w:val="24"/>
          <w:szCs w:val="24"/>
        </w:rPr>
        <w:t xml:space="preserve">ecord number of suicide attempts </w:t>
      </w:r>
      <w:r w:rsidR="00814C94" w:rsidRPr="00C3313F">
        <w:rPr>
          <w:rFonts w:ascii="Times New Roman" w:hAnsi="Times New Roman" w:cs="Times New Roman"/>
          <w:sz w:val="24"/>
          <w:szCs w:val="24"/>
        </w:rPr>
        <w:lastRenderedPageBreak/>
        <w:t>among children and adolescents</w:t>
      </w:r>
      <w:r w:rsidR="00814C94">
        <w:rPr>
          <w:rFonts w:ascii="Times New Roman" w:hAnsi="Times New Roman" w:cs="Times New Roman"/>
          <w:sz w:val="24"/>
          <w:szCs w:val="24"/>
        </w:rPr>
        <w:t xml:space="preserve"> was </w:t>
      </w:r>
      <w:r w:rsidR="000F1ADB">
        <w:rPr>
          <w:rFonts w:ascii="Times New Roman" w:hAnsi="Times New Roman" w:cs="Times New Roman"/>
          <w:sz w:val="24"/>
          <w:szCs w:val="24"/>
        </w:rPr>
        <w:t xml:space="preserve">recorded </w:t>
      </w:r>
      <w:r w:rsidR="00814C94">
        <w:rPr>
          <w:rFonts w:ascii="Times New Roman" w:hAnsi="Times New Roman" w:cs="Times New Roman"/>
          <w:sz w:val="24"/>
          <w:szCs w:val="24"/>
        </w:rPr>
        <w:t xml:space="preserve">in 2022. </w:t>
      </w:r>
      <w:r w:rsidR="001507AD">
        <w:rPr>
          <w:rFonts w:ascii="Times New Roman" w:hAnsi="Times New Roman" w:cs="Times New Roman"/>
          <w:sz w:val="24"/>
          <w:szCs w:val="24"/>
        </w:rPr>
        <w:t>A recent study found that 48.6% of the surveyed population</w:t>
      </w:r>
      <w:r w:rsidR="000F1ADB">
        <w:rPr>
          <w:rFonts w:ascii="Times New Roman" w:hAnsi="Times New Roman" w:cs="Times New Roman"/>
          <w:sz w:val="24"/>
          <w:szCs w:val="24"/>
        </w:rPr>
        <w:t>,</w:t>
      </w:r>
      <w:r w:rsidR="001507AD">
        <w:rPr>
          <w:rFonts w:ascii="Times New Roman" w:hAnsi="Times New Roman" w:cs="Times New Roman"/>
          <w:sz w:val="24"/>
          <w:szCs w:val="24"/>
        </w:rPr>
        <w:t xml:space="preserve"> aged 11 to 20</w:t>
      </w:r>
      <w:r w:rsidR="000F1ADB">
        <w:rPr>
          <w:rFonts w:ascii="Times New Roman" w:hAnsi="Times New Roman" w:cs="Times New Roman"/>
          <w:sz w:val="24"/>
          <w:szCs w:val="24"/>
        </w:rPr>
        <w:t>,</w:t>
      </w:r>
      <w:r w:rsidR="008D1E64">
        <w:rPr>
          <w:rFonts w:ascii="Times New Roman" w:hAnsi="Times New Roman" w:cs="Times New Roman"/>
          <w:sz w:val="24"/>
          <w:szCs w:val="24"/>
        </w:rPr>
        <w:t xml:space="preserve"> </w:t>
      </w:r>
      <w:r w:rsidR="000F1ADB">
        <w:rPr>
          <w:rFonts w:ascii="Times New Roman" w:hAnsi="Times New Roman" w:cs="Times New Roman"/>
          <w:sz w:val="24"/>
          <w:szCs w:val="24"/>
        </w:rPr>
        <w:t>had experienced</w:t>
      </w:r>
      <w:r w:rsidR="00104640">
        <w:rPr>
          <w:rFonts w:ascii="Times New Roman" w:hAnsi="Times New Roman" w:cs="Times New Roman"/>
          <w:sz w:val="24"/>
          <w:szCs w:val="24"/>
        </w:rPr>
        <w:t xml:space="preserve"> </w:t>
      </w:r>
      <w:r w:rsidR="001507AD">
        <w:rPr>
          <w:rFonts w:ascii="Times New Roman" w:hAnsi="Times New Roman" w:cs="Times New Roman"/>
          <w:sz w:val="24"/>
          <w:szCs w:val="24"/>
        </w:rPr>
        <w:t xml:space="preserve">suicidal thoughts; </w:t>
      </w:r>
      <w:r w:rsidR="00112267">
        <w:rPr>
          <w:rFonts w:ascii="Times New Roman" w:hAnsi="Times New Roman" w:cs="Times New Roman"/>
          <w:sz w:val="24"/>
          <w:szCs w:val="24"/>
        </w:rPr>
        <w:t xml:space="preserve">while </w:t>
      </w:r>
      <w:r w:rsidR="001507AD">
        <w:rPr>
          <w:rFonts w:ascii="Times New Roman" w:hAnsi="Times New Roman" w:cs="Times New Roman"/>
          <w:sz w:val="24"/>
          <w:szCs w:val="24"/>
        </w:rPr>
        <w:t>16.</w:t>
      </w:r>
      <w:r w:rsidR="004D5141">
        <w:rPr>
          <w:rFonts w:ascii="Times New Roman" w:hAnsi="Times New Roman" w:cs="Times New Roman"/>
          <w:sz w:val="24"/>
          <w:szCs w:val="24"/>
        </w:rPr>
        <w:t>6</w:t>
      </w:r>
      <w:r w:rsidR="001507AD">
        <w:rPr>
          <w:rFonts w:ascii="Times New Roman" w:hAnsi="Times New Roman" w:cs="Times New Roman"/>
          <w:sz w:val="24"/>
          <w:szCs w:val="24"/>
        </w:rPr>
        <w:t xml:space="preserve">% </w:t>
      </w:r>
      <w:r w:rsidR="00A92E7B">
        <w:rPr>
          <w:rFonts w:ascii="Times New Roman" w:hAnsi="Times New Roman" w:cs="Times New Roman"/>
          <w:sz w:val="24"/>
          <w:szCs w:val="24"/>
        </w:rPr>
        <w:t xml:space="preserve">had </w:t>
      </w:r>
      <w:r w:rsidR="001507AD">
        <w:rPr>
          <w:rFonts w:ascii="Times New Roman" w:hAnsi="Times New Roman" w:cs="Times New Roman"/>
          <w:sz w:val="24"/>
          <w:szCs w:val="24"/>
        </w:rPr>
        <w:t>already attempted suicide.</w:t>
      </w:r>
      <w:r w:rsidR="00104640">
        <w:rPr>
          <w:rFonts w:ascii="Times New Roman" w:hAnsi="Times New Roman" w:cs="Times New Roman"/>
          <w:sz w:val="24"/>
          <w:szCs w:val="24"/>
        </w:rPr>
        <w:t xml:space="preserve"> </w:t>
      </w:r>
      <w:r w:rsidR="00387983">
        <w:rPr>
          <w:rFonts w:ascii="Times New Roman" w:hAnsi="Times New Roman" w:cs="Times New Roman"/>
          <w:sz w:val="24"/>
          <w:szCs w:val="24"/>
        </w:rPr>
        <w:t>It is estimated that prevalence</w:t>
      </w:r>
      <w:r w:rsidR="00104640">
        <w:rPr>
          <w:rFonts w:ascii="Times New Roman" w:hAnsi="Times New Roman" w:cs="Times New Roman"/>
          <w:sz w:val="24"/>
          <w:szCs w:val="24"/>
        </w:rPr>
        <w:t xml:space="preserve"> </w:t>
      </w:r>
      <w:r w:rsidR="00886D91" w:rsidRPr="00886D91">
        <w:rPr>
          <w:rFonts w:ascii="Times New Roman" w:hAnsi="Times New Roman" w:cs="Times New Roman"/>
          <w:sz w:val="24"/>
          <w:szCs w:val="24"/>
        </w:rPr>
        <w:t>of</w:t>
      </w:r>
      <w:r w:rsidR="00886D91">
        <w:rPr>
          <w:rFonts w:ascii="Times New Roman" w:hAnsi="Times New Roman" w:cs="Times New Roman"/>
          <w:sz w:val="24"/>
          <w:szCs w:val="24"/>
        </w:rPr>
        <w:t xml:space="preserve"> serious</w:t>
      </w:r>
      <w:r w:rsidR="00886D91" w:rsidRPr="00886D91">
        <w:rPr>
          <w:rFonts w:ascii="Times New Roman" w:hAnsi="Times New Roman" w:cs="Times New Roman"/>
          <w:sz w:val="24"/>
          <w:szCs w:val="24"/>
        </w:rPr>
        <w:t xml:space="preserve"> mental health </w:t>
      </w:r>
      <w:r w:rsidR="00886D91">
        <w:rPr>
          <w:rFonts w:ascii="Times New Roman" w:hAnsi="Times New Roman" w:cs="Times New Roman"/>
          <w:sz w:val="24"/>
          <w:szCs w:val="24"/>
        </w:rPr>
        <w:t>issue</w:t>
      </w:r>
      <w:r w:rsidR="00886D91" w:rsidRPr="00886D91">
        <w:rPr>
          <w:rFonts w:ascii="Times New Roman" w:hAnsi="Times New Roman" w:cs="Times New Roman"/>
          <w:sz w:val="24"/>
          <w:szCs w:val="24"/>
        </w:rPr>
        <w:t xml:space="preserve">s </w:t>
      </w:r>
      <w:r w:rsidR="00857C4D">
        <w:rPr>
          <w:rFonts w:ascii="Times New Roman" w:hAnsi="Times New Roman" w:cs="Times New Roman"/>
          <w:sz w:val="24"/>
          <w:szCs w:val="24"/>
        </w:rPr>
        <w:t xml:space="preserve">among young </w:t>
      </w:r>
      <w:r w:rsidR="0095004D">
        <w:rPr>
          <w:rFonts w:ascii="Times New Roman" w:hAnsi="Times New Roman" w:cs="Times New Roman"/>
          <w:sz w:val="24"/>
          <w:szCs w:val="24"/>
        </w:rPr>
        <w:t xml:space="preserve">Polish </w:t>
      </w:r>
      <w:r w:rsidR="00857C4D">
        <w:rPr>
          <w:rFonts w:ascii="Times New Roman" w:hAnsi="Times New Roman" w:cs="Times New Roman"/>
          <w:sz w:val="24"/>
          <w:szCs w:val="24"/>
        </w:rPr>
        <w:t xml:space="preserve">LGBTQI+ persons </w:t>
      </w:r>
      <w:r w:rsidR="00387983">
        <w:rPr>
          <w:rFonts w:ascii="Times New Roman" w:hAnsi="Times New Roman" w:cs="Times New Roman"/>
          <w:sz w:val="24"/>
          <w:szCs w:val="24"/>
        </w:rPr>
        <w:t>is hig</w:t>
      </w:r>
      <w:r w:rsidR="00112267">
        <w:rPr>
          <w:rFonts w:ascii="Times New Roman" w:hAnsi="Times New Roman" w:cs="Times New Roman"/>
          <w:sz w:val="24"/>
          <w:szCs w:val="24"/>
        </w:rPr>
        <w:t>h</w:t>
      </w:r>
      <w:r w:rsidR="00387983">
        <w:rPr>
          <w:rFonts w:ascii="Times New Roman" w:hAnsi="Times New Roman" w:cs="Times New Roman"/>
          <w:sz w:val="24"/>
          <w:szCs w:val="24"/>
        </w:rPr>
        <w:t>er than others</w:t>
      </w:r>
      <w:r w:rsidR="00857C4D">
        <w:rPr>
          <w:rFonts w:ascii="Times New Roman" w:hAnsi="Times New Roman" w:cs="Times New Roman"/>
          <w:sz w:val="24"/>
          <w:szCs w:val="24"/>
        </w:rPr>
        <w:t>.</w:t>
      </w:r>
      <w:r w:rsidR="00104640">
        <w:rPr>
          <w:rFonts w:ascii="Times New Roman" w:hAnsi="Times New Roman" w:cs="Times New Roman"/>
          <w:sz w:val="24"/>
          <w:szCs w:val="24"/>
        </w:rPr>
        <w:t xml:space="preserve"> </w:t>
      </w:r>
      <w:r w:rsidR="00886D91">
        <w:rPr>
          <w:rFonts w:ascii="Times New Roman" w:hAnsi="Times New Roman" w:cs="Times New Roman"/>
          <w:sz w:val="24"/>
          <w:szCs w:val="24"/>
        </w:rPr>
        <w:t xml:space="preserve">Moreover, </w:t>
      </w:r>
      <w:r w:rsidR="00387983">
        <w:rPr>
          <w:rFonts w:ascii="Times New Roman" w:hAnsi="Times New Roman" w:cs="Times New Roman"/>
          <w:sz w:val="24"/>
          <w:szCs w:val="24"/>
        </w:rPr>
        <w:t>Poland has no systematic and focused engagement with Roma children who are not mainstreamed into its referral, attention and protection mechanisms.</w:t>
      </w:r>
    </w:p>
    <w:p w14:paraId="1104E604" w14:textId="77777777" w:rsidR="00001DCC" w:rsidRDefault="00001DCC" w:rsidP="00001DCC">
      <w:pPr>
        <w:spacing w:line="360" w:lineRule="auto"/>
        <w:ind w:firstLine="720"/>
        <w:jc w:val="both"/>
        <w:rPr>
          <w:rFonts w:ascii="Times New Roman" w:hAnsi="Times New Roman" w:cs="Times New Roman"/>
          <w:sz w:val="24"/>
          <w:szCs w:val="24"/>
        </w:rPr>
      </w:pPr>
    </w:p>
    <w:p w14:paraId="6B050B9E" w14:textId="77777777" w:rsidR="00A67E9A" w:rsidRPr="00424A23" w:rsidRDefault="00A67E9A" w:rsidP="009F6720">
      <w:pPr>
        <w:spacing w:line="360" w:lineRule="auto"/>
        <w:jc w:val="both"/>
        <w:rPr>
          <w:rFonts w:ascii="Times New Roman" w:hAnsi="Times New Roman" w:cs="Times New Roman"/>
          <w:sz w:val="24"/>
          <w:szCs w:val="24"/>
        </w:rPr>
      </w:pPr>
      <w:r w:rsidRPr="00417BA5">
        <w:rPr>
          <w:rFonts w:ascii="Times New Roman" w:hAnsi="Times New Roman" w:cs="Times New Roman"/>
          <w:b/>
          <w:bCs/>
          <w:i/>
          <w:iCs/>
          <w:sz w:val="24"/>
          <w:szCs w:val="24"/>
        </w:rPr>
        <w:t>Access to sexual and reproductive health</w:t>
      </w:r>
    </w:p>
    <w:p w14:paraId="3B9B8BEF" w14:textId="0CDADB9E" w:rsidR="00417BA5" w:rsidRPr="00417BA5" w:rsidRDefault="00AC7F17" w:rsidP="009F6720">
      <w:pPr>
        <w:spacing w:line="360" w:lineRule="auto"/>
        <w:ind w:firstLine="720"/>
        <w:jc w:val="both"/>
        <w:rPr>
          <w:rFonts w:ascii="Times New Roman" w:hAnsi="Times New Roman" w:cs="Times New Roman"/>
          <w:sz w:val="24"/>
          <w:szCs w:val="24"/>
          <w:lang w:val="en-US"/>
        </w:rPr>
      </w:pPr>
      <w:r w:rsidRPr="00417BA5">
        <w:rPr>
          <w:rFonts w:ascii="Times New Roman" w:hAnsi="Times New Roman" w:cs="Times New Roman"/>
          <w:sz w:val="24"/>
          <w:szCs w:val="24"/>
          <w:lang w:val="en-US"/>
        </w:rPr>
        <w:t xml:space="preserve">Currently, abortion is permitted in only two </w:t>
      </w:r>
      <w:r w:rsidR="00112267">
        <w:rPr>
          <w:rFonts w:ascii="Times New Roman" w:hAnsi="Times New Roman" w:cs="Times New Roman"/>
          <w:sz w:val="24"/>
          <w:szCs w:val="24"/>
          <w:lang w:val="en-US"/>
        </w:rPr>
        <w:t>cases</w:t>
      </w:r>
      <w:r w:rsidRPr="00417BA5">
        <w:rPr>
          <w:rFonts w:ascii="Times New Roman" w:hAnsi="Times New Roman" w:cs="Times New Roman"/>
          <w:sz w:val="24"/>
          <w:szCs w:val="24"/>
          <w:lang w:val="en-US"/>
        </w:rPr>
        <w:t xml:space="preserve">: </w:t>
      </w:r>
      <w:r w:rsidR="00112267">
        <w:rPr>
          <w:rFonts w:ascii="Times New Roman" w:hAnsi="Times New Roman" w:cs="Times New Roman"/>
          <w:sz w:val="24"/>
          <w:szCs w:val="24"/>
          <w:lang w:val="en-US"/>
        </w:rPr>
        <w:t xml:space="preserve">if there is </w:t>
      </w:r>
      <w:r w:rsidRPr="00417BA5">
        <w:rPr>
          <w:rFonts w:ascii="Times New Roman" w:hAnsi="Times New Roman" w:cs="Times New Roman"/>
          <w:sz w:val="24"/>
          <w:szCs w:val="24"/>
          <w:lang w:val="en-US"/>
        </w:rPr>
        <w:t>serious risk to the life or health of a pregnant woman</w:t>
      </w:r>
      <w:r w:rsidR="00112267">
        <w:rPr>
          <w:rFonts w:ascii="Times New Roman" w:hAnsi="Times New Roman" w:cs="Times New Roman"/>
          <w:sz w:val="24"/>
          <w:szCs w:val="24"/>
          <w:lang w:val="en-US"/>
        </w:rPr>
        <w:t>,</w:t>
      </w:r>
      <w:r w:rsidRPr="00417BA5">
        <w:rPr>
          <w:rFonts w:ascii="Times New Roman" w:hAnsi="Times New Roman" w:cs="Times New Roman"/>
          <w:sz w:val="24"/>
          <w:szCs w:val="24"/>
          <w:lang w:val="en-US"/>
        </w:rPr>
        <w:t xml:space="preserve"> or if the pregnancy </w:t>
      </w:r>
      <w:r w:rsidR="00112267">
        <w:rPr>
          <w:rFonts w:ascii="Times New Roman" w:hAnsi="Times New Roman" w:cs="Times New Roman"/>
          <w:sz w:val="24"/>
          <w:szCs w:val="24"/>
          <w:lang w:val="en-US"/>
        </w:rPr>
        <w:t xml:space="preserve">is a </w:t>
      </w:r>
      <w:r w:rsidRPr="00417BA5">
        <w:rPr>
          <w:rFonts w:ascii="Times New Roman" w:hAnsi="Times New Roman" w:cs="Times New Roman"/>
          <w:sz w:val="24"/>
          <w:szCs w:val="24"/>
          <w:lang w:val="en-US"/>
        </w:rPr>
        <w:t>result</w:t>
      </w:r>
      <w:r w:rsidR="00104640">
        <w:rPr>
          <w:rFonts w:ascii="Times New Roman" w:hAnsi="Times New Roman" w:cs="Times New Roman"/>
          <w:sz w:val="24"/>
          <w:szCs w:val="24"/>
          <w:lang w:val="en-US"/>
        </w:rPr>
        <w:t xml:space="preserve"> </w:t>
      </w:r>
      <w:r w:rsidR="00112267">
        <w:rPr>
          <w:rFonts w:ascii="Times New Roman" w:hAnsi="Times New Roman" w:cs="Times New Roman"/>
          <w:sz w:val="24"/>
          <w:szCs w:val="24"/>
          <w:lang w:val="en-US"/>
        </w:rPr>
        <w:t>o</w:t>
      </w:r>
      <w:r w:rsidRPr="00417BA5">
        <w:rPr>
          <w:rFonts w:ascii="Times New Roman" w:hAnsi="Times New Roman" w:cs="Times New Roman"/>
          <w:sz w:val="24"/>
          <w:szCs w:val="24"/>
          <w:lang w:val="en-US"/>
        </w:rPr>
        <w:t xml:space="preserve">f </w:t>
      </w:r>
      <w:r w:rsidR="00CF0792">
        <w:rPr>
          <w:rFonts w:ascii="Times New Roman" w:hAnsi="Times New Roman" w:cs="Times New Roman"/>
          <w:sz w:val="24"/>
          <w:szCs w:val="24"/>
          <w:lang w:val="en-US"/>
        </w:rPr>
        <w:t>”an unlawful act</w:t>
      </w:r>
      <w:r w:rsidR="00060927">
        <w:rPr>
          <w:rFonts w:ascii="Times New Roman" w:hAnsi="Times New Roman" w:cs="Times New Roman"/>
          <w:sz w:val="24"/>
          <w:szCs w:val="24"/>
          <w:lang w:val="en-US"/>
        </w:rPr>
        <w:t>, including rape, incest, illegal medical experiments – amongst others</w:t>
      </w:r>
      <w:r w:rsidRPr="00417BA5">
        <w:rPr>
          <w:rFonts w:ascii="Times New Roman" w:hAnsi="Times New Roman" w:cs="Times New Roman"/>
          <w:sz w:val="24"/>
          <w:szCs w:val="24"/>
          <w:lang w:val="en-US"/>
        </w:rPr>
        <w:t xml:space="preserve">. In 2020, the Constitutional </w:t>
      </w:r>
      <w:r w:rsidR="00104640">
        <w:rPr>
          <w:rFonts w:ascii="Times New Roman" w:hAnsi="Times New Roman" w:cs="Times New Roman"/>
          <w:sz w:val="24"/>
          <w:szCs w:val="24"/>
          <w:lang w:val="en-US"/>
        </w:rPr>
        <w:t>Tribunal</w:t>
      </w:r>
      <w:r w:rsidR="00104640" w:rsidRPr="00417BA5">
        <w:rPr>
          <w:rFonts w:ascii="Times New Roman" w:hAnsi="Times New Roman" w:cs="Times New Roman"/>
          <w:sz w:val="24"/>
          <w:szCs w:val="24"/>
          <w:lang w:val="en-US"/>
        </w:rPr>
        <w:t xml:space="preserve"> </w:t>
      </w:r>
      <w:r w:rsidRPr="00417BA5">
        <w:rPr>
          <w:rFonts w:ascii="Times New Roman" w:hAnsi="Times New Roman" w:cs="Times New Roman"/>
          <w:sz w:val="24"/>
          <w:szCs w:val="24"/>
          <w:lang w:val="en-US"/>
        </w:rPr>
        <w:t>removed one additional ground on which access to abortion in Poland had been legal, namely the possibility that the fetus would have irreversible defects or</w:t>
      </w:r>
      <w:r w:rsidR="00112267">
        <w:rPr>
          <w:rFonts w:ascii="Times New Roman" w:hAnsi="Times New Roman" w:cs="Times New Roman"/>
          <w:sz w:val="24"/>
          <w:szCs w:val="24"/>
          <w:lang w:val="en-US"/>
        </w:rPr>
        <w:t xml:space="preserve"> an</w:t>
      </w:r>
      <w:r w:rsidRPr="00417BA5">
        <w:rPr>
          <w:rFonts w:ascii="Times New Roman" w:hAnsi="Times New Roman" w:cs="Times New Roman"/>
          <w:sz w:val="24"/>
          <w:szCs w:val="24"/>
          <w:lang w:val="en-US"/>
        </w:rPr>
        <w:t xml:space="preserve"> incurable illness that would threaten </w:t>
      </w:r>
      <w:r w:rsidR="008D1E64">
        <w:rPr>
          <w:rFonts w:ascii="Times New Roman" w:hAnsi="Times New Roman" w:cs="Times New Roman"/>
          <w:sz w:val="24"/>
          <w:szCs w:val="24"/>
          <w:lang w:val="en-US"/>
        </w:rPr>
        <w:t>it</w:t>
      </w:r>
      <w:r w:rsidRPr="00417BA5">
        <w:rPr>
          <w:rFonts w:ascii="Times New Roman" w:hAnsi="Times New Roman" w:cs="Times New Roman"/>
          <w:sz w:val="24"/>
          <w:szCs w:val="24"/>
          <w:lang w:val="en-US"/>
        </w:rPr>
        <w:t xml:space="preserve">. In doing so, it eliminated the grounds for 90% of the annual legal abortions in Poland. </w:t>
      </w:r>
    </w:p>
    <w:p w14:paraId="59541A14" w14:textId="6D4A0022" w:rsidR="00417BA5" w:rsidRPr="00417BA5" w:rsidRDefault="00AC7F17" w:rsidP="0095004D">
      <w:pPr>
        <w:spacing w:line="360" w:lineRule="auto"/>
        <w:ind w:firstLine="720"/>
        <w:jc w:val="both"/>
        <w:rPr>
          <w:rFonts w:ascii="Times New Roman" w:hAnsi="Times New Roman" w:cs="Times New Roman"/>
          <w:sz w:val="24"/>
          <w:szCs w:val="24"/>
          <w:lang w:val="en-US"/>
        </w:rPr>
      </w:pPr>
      <w:r w:rsidRPr="00417BA5">
        <w:rPr>
          <w:rFonts w:ascii="Times New Roman" w:hAnsi="Times New Roman" w:cs="Times New Roman"/>
          <w:sz w:val="24"/>
          <w:szCs w:val="24"/>
          <w:lang w:val="en-US"/>
        </w:rPr>
        <w:t>The law on abortion is applied in a rigorous and zealous manner, resulting in a near total ban on the access to abortion, with very serious consequences for the life, safety</w:t>
      </w:r>
      <w:r w:rsidR="00300307">
        <w:rPr>
          <w:rFonts w:ascii="Times New Roman" w:hAnsi="Times New Roman" w:cs="Times New Roman"/>
          <w:sz w:val="24"/>
          <w:szCs w:val="24"/>
          <w:lang w:val="en-US"/>
        </w:rPr>
        <w:t xml:space="preserve"> and</w:t>
      </w:r>
      <w:r w:rsidRPr="00417BA5">
        <w:rPr>
          <w:rFonts w:ascii="Times New Roman" w:hAnsi="Times New Roman" w:cs="Times New Roman"/>
          <w:sz w:val="24"/>
          <w:szCs w:val="24"/>
          <w:lang w:val="en-US"/>
        </w:rPr>
        <w:t xml:space="preserve"> well-being, and of pregnant women</w:t>
      </w:r>
      <w:r w:rsidR="00413357">
        <w:rPr>
          <w:rFonts w:ascii="Times New Roman" w:hAnsi="Times New Roman" w:cs="Times New Roman"/>
          <w:sz w:val="24"/>
          <w:szCs w:val="24"/>
          <w:lang w:val="en-US"/>
        </w:rPr>
        <w:t xml:space="preserve">, </w:t>
      </w:r>
      <w:r w:rsidR="00413357" w:rsidRPr="00413357">
        <w:rPr>
          <w:rFonts w:ascii="Times New Roman" w:hAnsi="Times New Roman" w:cs="Times New Roman"/>
          <w:sz w:val="24"/>
          <w:szCs w:val="24"/>
          <w:lang w:val="en-US"/>
        </w:rPr>
        <w:t>adversely affecting</w:t>
      </w:r>
      <w:r w:rsidRPr="00417BA5">
        <w:rPr>
          <w:rFonts w:ascii="Times New Roman" w:hAnsi="Times New Roman" w:cs="Times New Roman"/>
          <w:sz w:val="24"/>
          <w:szCs w:val="24"/>
          <w:lang w:val="en-US"/>
        </w:rPr>
        <w:t xml:space="preserve"> their</w:t>
      </w:r>
      <w:r w:rsidR="00413357">
        <w:rPr>
          <w:rFonts w:ascii="Times New Roman" w:hAnsi="Times New Roman" w:cs="Times New Roman"/>
          <w:sz w:val="24"/>
          <w:szCs w:val="24"/>
          <w:lang w:val="en-US"/>
        </w:rPr>
        <w:t xml:space="preserve"> human</w:t>
      </w:r>
      <w:r w:rsidRPr="00417BA5">
        <w:rPr>
          <w:rFonts w:ascii="Times New Roman" w:hAnsi="Times New Roman" w:cs="Times New Roman"/>
          <w:sz w:val="24"/>
          <w:szCs w:val="24"/>
          <w:lang w:val="en-US"/>
        </w:rPr>
        <w:t xml:space="preserve"> rights</w:t>
      </w:r>
      <w:r w:rsidR="00A67C67">
        <w:rPr>
          <w:rFonts w:ascii="Times New Roman" w:hAnsi="Times New Roman" w:cs="Times New Roman"/>
          <w:sz w:val="24"/>
          <w:szCs w:val="24"/>
          <w:lang w:val="en-US"/>
        </w:rPr>
        <w:t>,</w:t>
      </w:r>
      <w:r w:rsidRPr="00417BA5">
        <w:rPr>
          <w:rFonts w:ascii="Times New Roman" w:hAnsi="Times New Roman" w:cs="Times New Roman"/>
          <w:sz w:val="24"/>
          <w:szCs w:val="24"/>
          <w:lang w:val="en-US"/>
        </w:rPr>
        <w:t xml:space="preserve"> such as right</w:t>
      </w:r>
      <w:r w:rsidR="00A67C67">
        <w:rPr>
          <w:rFonts w:ascii="Times New Roman" w:hAnsi="Times New Roman" w:cs="Times New Roman"/>
          <w:sz w:val="24"/>
          <w:szCs w:val="24"/>
          <w:lang w:val="en-US"/>
        </w:rPr>
        <w:t>s</w:t>
      </w:r>
      <w:r w:rsidRPr="00417BA5">
        <w:rPr>
          <w:rFonts w:ascii="Times New Roman" w:hAnsi="Times New Roman" w:cs="Times New Roman"/>
          <w:sz w:val="24"/>
          <w:szCs w:val="24"/>
          <w:lang w:val="en-US"/>
        </w:rPr>
        <w:t xml:space="preserve"> to privacy, </w:t>
      </w:r>
      <w:r w:rsidR="00A67C67">
        <w:rPr>
          <w:rFonts w:ascii="Times New Roman" w:hAnsi="Times New Roman" w:cs="Times New Roman"/>
          <w:sz w:val="24"/>
          <w:szCs w:val="24"/>
          <w:lang w:val="en-US"/>
        </w:rPr>
        <w:t xml:space="preserve">to </w:t>
      </w:r>
      <w:r w:rsidRPr="00417BA5">
        <w:rPr>
          <w:rFonts w:ascii="Times New Roman" w:hAnsi="Times New Roman" w:cs="Times New Roman"/>
          <w:sz w:val="24"/>
          <w:szCs w:val="24"/>
          <w:lang w:val="en-US"/>
        </w:rPr>
        <w:t xml:space="preserve">freedom from torture, </w:t>
      </w:r>
      <w:r w:rsidR="00A67C67">
        <w:rPr>
          <w:rFonts w:ascii="Times New Roman" w:hAnsi="Times New Roman" w:cs="Times New Roman"/>
          <w:sz w:val="24"/>
          <w:szCs w:val="24"/>
          <w:lang w:val="en-US"/>
        </w:rPr>
        <w:t xml:space="preserve">and to freedom from </w:t>
      </w:r>
      <w:r w:rsidRPr="00417BA5">
        <w:rPr>
          <w:rFonts w:ascii="Times New Roman" w:hAnsi="Times New Roman" w:cs="Times New Roman"/>
          <w:sz w:val="24"/>
          <w:szCs w:val="24"/>
          <w:lang w:val="en-US"/>
        </w:rPr>
        <w:t>discrimination based on sex and gender. Several factors have particularly contributed to this situation</w:t>
      </w:r>
      <w:r w:rsidR="00104640">
        <w:rPr>
          <w:rFonts w:ascii="Times New Roman" w:hAnsi="Times New Roman" w:cs="Times New Roman"/>
          <w:sz w:val="24"/>
          <w:szCs w:val="24"/>
        </w:rPr>
        <w:t>. For instance</w:t>
      </w:r>
      <w:r w:rsidR="00595BC9">
        <w:rPr>
          <w:rFonts w:ascii="Times New Roman" w:hAnsi="Times New Roman" w:cs="Times New Roman"/>
          <w:sz w:val="24"/>
          <w:szCs w:val="24"/>
        </w:rPr>
        <w:t>,</w:t>
      </w:r>
      <w:r w:rsidR="0095004D" w:rsidRPr="0095004D">
        <w:rPr>
          <w:rFonts w:ascii="Times New Roman" w:hAnsi="Times New Roman" w:cs="Times New Roman"/>
          <w:sz w:val="24"/>
          <w:szCs w:val="24"/>
        </w:rPr>
        <w:t xml:space="preserve"> fear of reprisals among doctors and other members of the medical and health community that deter them from engaging in activities that could be perceived to be in violation of the law on abortion</w:t>
      </w:r>
      <w:r w:rsidRPr="00417BA5">
        <w:rPr>
          <w:rFonts w:ascii="Times New Roman" w:hAnsi="Times New Roman" w:cs="Times New Roman"/>
          <w:sz w:val="24"/>
          <w:szCs w:val="24"/>
          <w:lang w:val="en-US"/>
        </w:rPr>
        <w:t>. Furthermore, doctors and hospitals expressing conscientious objection to performing an abortion have had a wide</w:t>
      </w:r>
      <w:r w:rsidR="00DE3E68">
        <w:rPr>
          <w:rFonts w:ascii="Times New Roman" w:hAnsi="Times New Roman" w:cs="Times New Roman"/>
          <w:sz w:val="24"/>
          <w:szCs w:val="24"/>
          <w:lang w:val="en-US"/>
        </w:rPr>
        <w:t xml:space="preserve"> room</w:t>
      </w:r>
      <w:r w:rsidRPr="00417BA5">
        <w:rPr>
          <w:rFonts w:ascii="Times New Roman" w:hAnsi="Times New Roman" w:cs="Times New Roman"/>
          <w:sz w:val="24"/>
          <w:szCs w:val="24"/>
          <w:lang w:val="en-US"/>
        </w:rPr>
        <w:t xml:space="preserve"> </w:t>
      </w:r>
      <w:r w:rsidR="008D1E64">
        <w:rPr>
          <w:rFonts w:ascii="Times New Roman" w:hAnsi="Times New Roman" w:cs="Times New Roman"/>
          <w:sz w:val="24"/>
          <w:szCs w:val="24"/>
          <w:lang w:val="en-US"/>
        </w:rPr>
        <w:t>for</w:t>
      </w:r>
      <w:r w:rsidR="008D1E64" w:rsidRPr="00417BA5">
        <w:rPr>
          <w:rFonts w:ascii="Times New Roman" w:hAnsi="Times New Roman" w:cs="Times New Roman"/>
          <w:sz w:val="24"/>
          <w:szCs w:val="24"/>
          <w:lang w:val="en-US"/>
        </w:rPr>
        <w:t xml:space="preserve"> </w:t>
      </w:r>
      <w:r w:rsidRPr="00417BA5">
        <w:rPr>
          <w:rFonts w:ascii="Times New Roman" w:hAnsi="Times New Roman" w:cs="Times New Roman"/>
          <w:sz w:val="24"/>
          <w:szCs w:val="24"/>
          <w:lang w:val="en-US"/>
        </w:rPr>
        <w:t xml:space="preserve">maneuver with little consequence for not upholding their responsibilities to find a solution for </w:t>
      </w:r>
      <w:r w:rsidR="00112267">
        <w:rPr>
          <w:rFonts w:ascii="Times New Roman" w:hAnsi="Times New Roman" w:cs="Times New Roman"/>
          <w:sz w:val="24"/>
          <w:szCs w:val="24"/>
          <w:lang w:val="en-US"/>
        </w:rPr>
        <w:t xml:space="preserve">the </w:t>
      </w:r>
      <w:r w:rsidRPr="00417BA5">
        <w:rPr>
          <w:rFonts w:ascii="Times New Roman" w:hAnsi="Times New Roman" w:cs="Times New Roman"/>
          <w:sz w:val="24"/>
          <w:szCs w:val="24"/>
          <w:lang w:val="en-US"/>
        </w:rPr>
        <w:t xml:space="preserve">pregnant women </w:t>
      </w:r>
      <w:r w:rsidR="00112267">
        <w:rPr>
          <w:rFonts w:ascii="Times New Roman" w:hAnsi="Times New Roman" w:cs="Times New Roman"/>
          <w:sz w:val="24"/>
          <w:szCs w:val="24"/>
          <w:lang w:val="en-US"/>
        </w:rPr>
        <w:t>who</w:t>
      </w:r>
      <w:r w:rsidR="00104640">
        <w:rPr>
          <w:rFonts w:ascii="Times New Roman" w:hAnsi="Times New Roman" w:cs="Times New Roman"/>
          <w:sz w:val="24"/>
          <w:szCs w:val="24"/>
          <w:lang w:val="en-US"/>
        </w:rPr>
        <w:t xml:space="preserve"> </w:t>
      </w:r>
      <w:r w:rsidRPr="00417BA5">
        <w:rPr>
          <w:rFonts w:ascii="Times New Roman" w:hAnsi="Times New Roman" w:cs="Times New Roman"/>
          <w:sz w:val="24"/>
          <w:szCs w:val="24"/>
          <w:lang w:val="en-US"/>
        </w:rPr>
        <w:t xml:space="preserve">could be eligible for an abortion. Misconduct on behalf of medical professionals or hospitals </w:t>
      </w:r>
      <w:r w:rsidR="00112267">
        <w:rPr>
          <w:rFonts w:ascii="Times New Roman" w:hAnsi="Times New Roman" w:cs="Times New Roman"/>
          <w:sz w:val="24"/>
          <w:szCs w:val="24"/>
          <w:lang w:val="en-US"/>
        </w:rPr>
        <w:t>is</w:t>
      </w:r>
      <w:r w:rsidRPr="00417BA5">
        <w:rPr>
          <w:rFonts w:ascii="Times New Roman" w:hAnsi="Times New Roman" w:cs="Times New Roman"/>
          <w:sz w:val="24"/>
          <w:szCs w:val="24"/>
          <w:lang w:val="en-US"/>
        </w:rPr>
        <w:t xml:space="preserve"> very rarely investigated, contributing to </w:t>
      </w:r>
      <w:r w:rsidR="00112267">
        <w:rPr>
          <w:rFonts w:ascii="Times New Roman" w:hAnsi="Times New Roman" w:cs="Times New Roman"/>
          <w:sz w:val="24"/>
          <w:szCs w:val="24"/>
          <w:lang w:val="en-US"/>
        </w:rPr>
        <w:t>a</w:t>
      </w:r>
      <w:r w:rsidRPr="00417BA5">
        <w:rPr>
          <w:rFonts w:ascii="Times New Roman" w:hAnsi="Times New Roman" w:cs="Times New Roman"/>
          <w:sz w:val="24"/>
          <w:szCs w:val="24"/>
          <w:lang w:val="en-US"/>
        </w:rPr>
        <w:t xml:space="preserve"> sense of impunity for such actions. Finally, procedures for determining whether women and girls are eligible for abortion are cumbersome and insufficiently victim</w:t>
      </w:r>
      <w:r w:rsidR="00277F31">
        <w:rPr>
          <w:rFonts w:ascii="Times New Roman" w:hAnsi="Times New Roman" w:cs="Times New Roman"/>
          <w:sz w:val="24"/>
          <w:szCs w:val="24"/>
          <w:lang w:val="en-US"/>
        </w:rPr>
        <w:t>-</w:t>
      </w:r>
      <w:r w:rsidRPr="00417BA5">
        <w:rPr>
          <w:rFonts w:ascii="Times New Roman" w:hAnsi="Times New Roman" w:cs="Times New Roman"/>
          <w:sz w:val="24"/>
          <w:szCs w:val="24"/>
          <w:lang w:val="en-US"/>
        </w:rPr>
        <w:t xml:space="preserve">centered, effectively discouraging women from using them. </w:t>
      </w:r>
    </w:p>
    <w:p w14:paraId="0A794B55" w14:textId="59045043" w:rsidR="00417BA5" w:rsidRPr="00417BA5" w:rsidRDefault="00AC7F17" w:rsidP="00417BA5">
      <w:pPr>
        <w:spacing w:line="360" w:lineRule="auto"/>
        <w:ind w:firstLine="720"/>
        <w:jc w:val="both"/>
        <w:rPr>
          <w:rFonts w:ascii="Times New Roman" w:hAnsi="Times New Roman" w:cs="Times New Roman"/>
          <w:sz w:val="24"/>
          <w:szCs w:val="24"/>
          <w:lang w:val="en-US"/>
        </w:rPr>
      </w:pPr>
      <w:r w:rsidRPr="00417BA5">
        <w:rPr>
          <w:rFonts w:ascii="Times New Roman" w:hAnsi="Times New Roman" w:cs="Times New Roman"/>
          <w:sz w:val="24"/>
          <w:szCs w:val="24"/>
          <w:lang w:val="en-US"/>
        </w:rPr>
        <w:t xml:space="preserve">A review of the </w:t>
      </w:r>
      <w:r w:rsidR="00E07ED2">
        <w:rPr>
          <w:rFonts w:ascii="Times New Roman" w:hAnsi="Times New Roman" w:cs="Times New Roman"/>
          <w:sz w:val="24"/>
          <w:szCs w:val="24"/>
          <w:lang w:val="en-US"/>
        </w:rPr>
        <w:t>status</w:t>
      </w:r>
      <w:r w:rsidR="0095004D">
        <w:rPr>
          <w:rFonts w:ascii="Times New Roman" w:hAnsi="Times New Roman" w:cs="Times New Roman"/>
          <w:sz w:val="24"/>
          <w:szCs w:val="24"/>
          <w:lang w:val="en-US"/>
        </w:rPr>
        <w:t xml:space="preserve"> and consequences of the</w:t>
      </w:r>
      <w:r w:rsidRPr="00417BA5">
        <w:rPr>
          <w:rFonts w:ascii="Times New Roman" w:hAnsi="Times New Roman" w:cs="Times New Roman"/>
          <w:sz w:val="24"/>
          <w:szCs w:val="24"/>
          <w:lang w:val="en-US"/>
        </w:rPr>
        <w:t xml:space="preserve"> rulings by the Constitutional Tribunal is not possible without recognizing that the independence of the Constitutional Tribunal has been </w:t>
      </w:r>
      <w:r w:rsidR="00387983">
        <w:rPr>
          <w:rFonts w:ascii="Times New Roman" w:hAnsi="Times New Roman" w:cs="Times New Roman"/>
          <w:sz w:val="24"/>
          <w:szCs w:val="24"/>
          <w:lang w:val="en-US"/>
        </w:rPr>
        <w:t xml:space="preserve">seriously </w:t>
      </w:r>
      <w:r w:rsidRPr="00417BA5">
        <w:rPr>
          <w:rFonts w:ascii="Times New Roman" w:hAnsi="Times New Roman" w:cs="Times New Roman"/>
          <w:sz w:val="24"/>
          <w:szCs w:val="24"/>
          <w:lang w:val="en-US"/>
        </w:rPr>
        <w:t>called into question</w:t>
      </w:r>
      <w:r w:rsidR="000B5849">
        <w:rPr>
          <w:rFonts w:ascii="Times New Roman" w:hAnsi="Times New Roman" w:cs="Times New Roman"/>
          <w:sz w:val="24"/>
          <w:szCs w:val="24"/>
          <w:lang w:val="en-US"/>
        </w:rPr>
        <w:t>. T</w:t>
      </w:r>
      <w:r w:rsidRPr="00417BA5">
        <w:rPr>
          <w:rFonts w:ascii="Times New Roman" w:hAnsi="Times New Roman" w:cs="Times New Roman"/>
          <w:sz w:val="24"/>
          <w:szCs w:val="24"/>
          <w:lang w:val="en-US"/>
        </w:rPr>
        <w:t>he European Court o</w:t>
      </w:r>
      <w:r w:rsidR="00104640">
        <w:rPr>
          <w:rFonts w:ascii="Times New Roman" w:hAnsi="Times New Roman" w:cs="Times New Roman"/>
          <w:sz w:val="24"/>
          <w:szCs w:val="24"/>
          <w:lang w:val="en-US"/>
        </w:rPr>
        <w:t>f</w:t>
      </w:r>
      <w:r w:rsidRPr="00417BA5">
        <w:rPr>
          <w:rFonts w:ascii="Times New Roman" w:hAnsi="Times New Roman" w:cs="Times New Roman"/>
          <w:sz w:val="24"/>
          <w:szCs w:val="24"/>
          <w:lang w:val="en-US"/>
        </w:rPr>
        <w:t xml:space="preserve"> Human Rights (ECHR) and the </w:t>
      </w:r>
      <w:r w:rsidRPr="00417BA5">
        <w:rPr>
          <w:rFonts w:ascii="Times New Roman" w:hAnsi="Times New Roman" w:cs="Times New Roman"/>
          <w:sz w:val="24"/>
          <w:szCs w:val="24"/>
          <w:lang w:val="en-US"/>
        </w:rPr>
        <w:lastRenderedPageBreak/>
        <w:t>European Court</w:t>
      </w:r>
      <w:r w:rsidR="00104640">
        <w:rPr>
          <w:rFonts w:ascii="Times New Roman" w:hAnsi="Times New Roman" w:cs="Times New Roman"/>
          <w:sz w:val="24"/>
          <w:szCs w:val="24"/>
          <w:lang w:val="en-US"/>
        </w:rPr>
        <w:t xml:space="preserve"> </w:t>
      </w:r>
      <w:r w:rsidR="00277F31">
        <w:rPr>
          <w:rFonts w:ascii="Times New Roman" w:hAnsi="Times New Roman" w:cs="Times New Roman"/>
          <w:sz w:val="24"/>
          <w:szCs w:val="24"/>
          <w:lang w:val="en-US"/>
        </w:rPr>
        <w:t xml:space="preserve">of Justice </w:t>
      </w:r>
      <w:r w:rsidRPr="00417BA5">
        <w:rPr>
          <w:rFonts w:ascii="Times New Roman" w:hAnsi="Times New Roman" w:cs="Times New Roman"/>
          <w:sz w:val="24"/>
          <w:szCs w:val="24"/>
          <w:lang w:val="en-US"/>
        </w:rPr>
        <w:t xml:space="preserve">have found that </w:t>
      </w:r>
      <w:r w:rsidR="00104640">
        <w:rPr>
          <w:rFonts w:ascii="Times New Roman" w:hAnsi="Times New Roman" w:cs="Times New Roman"/>
          <w:sz w:val="24"/>
          <w:szCs w:val="24"/>
          <w:lang w:val="en-US"/>
        </w:rPr>
        <w:t>this body</w:t>
      </w:r>
      <w:r w:rsidR="00112267">
        <w:rPr>
          <w:rFonts w:ascii="Times New Roman" w:hAnsi="Times New Roman" w:cs="Times New Roman"/>
          <w:sz w:val="24"/>
          <w:szCs w:val="24"/>
          <w:lang w:val="en-US"/>
        </w:rPr>
        <w:t>,</w:t>
      </w:r>
      <w:r w:rsidR="00387983">
        <w:rPr>
          <w:rFonts w:ascii="Times New Roman" w:hAnsi="Times New Roman" w:cs="Times New Roman"/>
          <w:sz w:val="24"/>
          <w:szCs w:val="24"/>
          <w:lang w:val="en-US"/>
        </w:rPr>
        <w:t xml:space="preserve"> and the justice system overall</w:t>
      </w:r>
      <w:r w:rsidR="00104640">
        <w:rPr>
          <w:rFonts w:ascii="Times New Roman" w:hAnsi="Times New Roman" w:cs="Times New Roman"/>
          <w:sz w:val="24"/>
          <w:szCs w:val="24"/>
          <w:lang w:val="en-US"/>
        </w:rPr>
        <w:t xml:space="preserve"> </w:t>
      </w:r>
      <w:r w:rsidR="001477FB">
        <w:rPr>
          <w:rFonts w:ascii="Times New Roman" w:hAnsi="Times New Roman" w:cs="Times New Roman"/>
          <w:sz w:val="24"/>
          <w:szCs w:val="24"/>
          <w:lang w:val="en-US"/>
        </w:rPr>
        <w:t xml:space="preserve">currently </w:t>
      </w:r>
      <w:r w:rsidRPr="00417BA5">
        <w:rPr>
          <w:rFonts w:ascii="Times New Roman" w:hAnsi="Times New Roman" w:cs="Times New Roman"/>
          <w:sz w:val="24"/>
          <w:szCs w:val="24"/>
          <w:lang w:val="en-US"/>
        </w:rPr>
        <w:t>do not meet</w:t>
      </w:r>
      <w:r w:rsidR="001477FB">
        <w:rPr>
          <w:rFonts w:ascii="Times New Roman" w:hAnsi="Times New Roman" w:cs="Times New Roman"/>
          <w:sz w:val="24"/>
          <w:szCs w:val="24"/>
          <w:lang w:val="en-US"/>
        </w:rPr>
        <w:t xml:space="preserve"> the requirements of a</w:t>
      </w:r>
      <w:r w:rsidRPr="00417BA5">
        <w:rPr>
          <w:rFonts w:ascii="Times New Roman" w:hAnsi="Times New Roman" w:cs="Times New Roman"/>
          <w:sz w:val="24"/>
          <w:szCs w:val="24"/>
          <w:lang w:val="en-US"/>
        </w:rPr>
        <w:t xml:space="preserve"> fair trial </w:t>
      </w:r>
      <w:r w:rsidR="001477FB">
        <w:rPr>
          <w:rFonts w:ascii="Times New Roman" w:hAnsi="Times New Roman" w:cs="Times New Roman"/>
          <w:sz w:val="24"/>
          <w:szCs w:val="24"/>
          <w:lang w:val="en-US"/>
        </w:rPr>
        <w:t xml:space="preserve">and </w:t>
      </w:r>
      <w:r w:rsidR="00387983">
        <w:rPr>
          <w:rFonts w:ascii="Times New Roman" w:hAnsi="Times New Roman" w:cs="Times New Roman"/>
          <w:sz w:val="24"/>
          <w:szCs w:val="24"/>
          <w:lang w:val="en-US"/>
        </w:rPr>
        <w:t>judicial independence</w:t>
      </w:r>
      <w:r w:rsidR="000B5849">
        <w:rPr>
          <w:rFonts w:ascii="Times New Roman" w:hAnsi="Times New Roman" w:cs="Times New Roman"/>
          <w:sz w:val="24"/>
          <w:szCs w:val="24"/>
          <w:lang w:val="en-US"/>
        </w:rPr>
        <w:t>. There is therefore</w:t>
      </w:r>
      <w:r w:rsidR="00C24C14">
        <w:rPr>
          <w:rFonts w:ascii="Times New Roman" w:hAnsi="Times New Roman" w:cs="Times New Roman"/>
          <w:sz w:val="24"/>
          <w:szCs w:val="24"/>
          <w:lang w:val="en-US"/>
        </w:rPr>
        <w:t xml:space="preserve"> a</w:t>
      </w:r>
      <w:r w:rsidR="000B5849">
        <w:rPr>
          <w:rFonts w:ascii="Times New Roman" w:hAnsi="Times New Roman" w:cs="Times New Roman"/>
          <w:sz w:val="24"/>
          <w:szCs w:val="24"/>
          <w:lang w:val="en-US"/>
        </w:rPr>
        <w:t xml:space="preserve"> need for </w:t>
      </w:r>
      <w:r w:rsidR="00277F31">
        <w:rPr>
          <w:rFonts w:ascii="Times New Roman" w:hAnsi="Times New Roman" w:cs="Times New Roman"/>
          <w:sz w:val="24"/>
          <w:szCs w:val="24"/>
          <w:lang w:val="en-US"/>
        </w:rPr>
        <w:t xml:space="preserve">strengthening </w:t>
      </w:r>
      <w:r w:rsidR="000B5849">
        <w:rPr>
          <w:rFonts w:ascii="Times New Roman" w:hAnsi="Times New Roman" w:cs="Times New Roman"/>
          <w:sz w:val="24"/>
          <w:szCs w:val="24"/>
          <w:lang w:val="en-US"/>
        </w:rPr>
        <w:t>i</w:t>
      </w:r>
      <w:r w:rsidR="008A3379">
        <w:rPr>
          <w:rFonts w:ascii="Times New Roman" w:hAnsi="Times New Roman" w:cs="Times New Roman"/>
          <w:sz w:val="24"/>
          <w:szCs w:val="24"/>
          <w:lang w:val="en-US"/>
        </w:rPr>
        <w:t xml:space="preserve">ndependent </w:t>
      </w:r>
      <w:r w:rsidR="00E07ED2">
        <w:rPr>
          <w:rFonts w:ascii="Times New Roman" w:hAnsi="Times New Roman" w:cs="Times New Roman"/>
          <w:sz w:val="24"/>
          <w:szCs w:val="24"/>
          <w:lang w:val="en-US"/>
        </w:rPr>
        <w:t xml:space="preserve">human rights </w:t>
      </w:r>
      <w:r w:rsidR="008A3379">
        <w:rPr>
          <w:rFonts w:ascii="Times New Roman" w:hAnsi="Times New Roman" w:cs="Times New Roman"/>
          <w:sz w:val="24"/>
          <w:szCs w:val="24"/>
          <w:lang w:val="en-US"/>
        </w:rPr>
        <w:t>mechanism</w:t>
      </w:r>
      <w:r w:rsidR="005933A0">
        <w:rPr>
          <w:rFonts w:ascii="Times New Roman" w:hAnsi="Times New Roman" w:cs="Times New Roman"/>
          <w:sz w:val="24"/>
          <w:szCs w:val="24"/>
          <w:lang w:val="en-US"/>
        </w:rPr>
        <w:t>s</w:t>
      </w:r>
      <w:r w:rsidR="00E07ED2">
        <w:rPr>
          <w:rFonts w:ascii="Times New Roman" w:hAnsi="Times New Roman" w:cs="Times New Roman"/>
          <w:sz w:val="24"/>
          <w:szCs w:val="24"/>
          <w:lang w:val="en-US"/>
        </w:rPr>
        <w:t xml:space="preserve"> and reform the judicial system</w:t>
      </w:r>
      <w:r w:rsidR="009E4C62">
        <w:rPr>
          <w:rFonts w:ascii="Times New Roman" w:hAnsi="Times New Roman" w:cs="Times New Roman"/>
          <w:sz w:val="24"/>
          <w:szCs w:val="24"/>
          <w:lang w:val="en-US"/>
        </w:rPr>
        <w:t>.</w:t>
      </w:r>
    </w:p>
    <w:p w14:paraId="6A4BBC17" w14:textId="0DBB7B3D" w:rsidR="00417BA5" w:rsidRPr="00417BA5" w:rsidRDefault="00AC7F17" w:rsidP="00417BA5">
      <w:pPr>
        <w:spacing w:line="360" w:lineRule="auto"/>
        <w:ind w:firstLine="720"/>
        <w:jc w:val="both"/>
        <w:rPr>
          <w:rFonts w:ascii="Times New Roman" w:hAnsi="Times New Roman" w:cs="Times New Roman"/>
          <w:sz w:val="24"/>
          <w:szCs w:val="24"/>
          <w:lang w:val="en-US"/>
        </w:rPr>
      </w:pPr>
      <w:r w:rsidRPr="00417BA5">
        <w:rPr>
          <w:rFonts w:ascii="Times New Roman" w:hAnsi="Times New Roman" w:cs="Times New Roman"/>
          <w:sz w:val="24"/>
          <w:szCs w:val="24"/>
          <w:lang w:val="en-US"/>
        </w:rPr>
        <w:t xml:space="preserve">I profoundly regret that despite the consistent and systematic concerns expressed by international and European human rights mechanisms regarding the inconsistency of these measures with Poland’s international and regional human rights obligations, Poland has continued on the path of eliminating any meaningful opportunity to access abortion. </w:t>
      </w:r>
      <w:r w:rsidR="001477FB">
        <w:rPr>
          <w:rFonts w:ascii="Times New Roman" w:hAnsi="Times New Roman" w:cs="Times New Roman"/>
          <w:sz w:val="24"/>
          <w:szCs w:val="24"/>
          <w:lang w:val="en-US"/>
        </w:rPr>
        <w:t>This</w:t>
      </w:r>
      <w:r w:rsidR="00CC6EE9">
        <w:rPr>
          <w:rFonts w:ascii="Times New Roman" w:hAnsi="Times New Roman" w:cs="Times New Roman"/>
          <w:sz w:val="24"/>
          <w:szCs w:val="24"/>
          <w:lang w:val="en-US"/>
        </w:rPr>
        <w:t xml:space="preserve"> </w:t>
      </w:r>
      <w:r w:rsidRPr="00417BA5">
        <w:rPr>
          <w:rFonts w:ascii="Times New Roman" w:hAnsi="Times New Roman" w:cs="Times New Roman"/>
          <w:sz w:val="24"/>
          <w:szCs w:val="24"/>
          <w:lang w:val="en-US"/>
        </w:rPr>
        <w:t xml:space="preserve">policy has put the lives of women and girls at risk, </w:t>
      </w:r>
      <w:r w:rsidR="004662F1">
        <w:rPr>
          <w:rFonts w:ascii="Times New Roman" w:hAnsi="Times New Roman" w:cs="Times New Roman"/>
          <w:sz w:val="24"/>
          <w:szCs w:val="24"/>
          <w:lang w:val="en-US"/>
        </w:rPr>
        <w:t>and</w:t>
      </w:r>
      <w:r w:rsidRPr="00417BA5">
        <w:rPr>
          <w:rFonts w:ascii="Times New Roman" w:hAnsi="Times New Roman" w:cs="Times New Roman"/>
          <w:sz w:val="24"/>
          <w:szCs w:val="24"/>
          <w:lang w:val="en-US"/>
        </w:rPr>
        <w:t xml:space="preserve"> appears </w:t>
      </w:r>
      <w:r w:rsidR="001477FB">
        <w:rPr>
          <w:rFonts w:ascii="Times New Roman" w:hAnsi="Times New Roman" w:cs="Times New Roman"/>
          <w:sz w:val="24"/>
          <w:szCs w:val="24"/>
          <w:lang w:val="en-US"/>
        </w:rPr>
        <w:t>not to respond to</w:t>
      </w:r>
      <w:r w:rsidRPr="00417BA5">
        <w:rPr>
          <w:rFonts w:ascii="Times New Roman" w:hAnsi="Times New Roman" w:cs="Times New Roman"/>
          <w:sz w:val="24"/>
          <w:szCs w:val="24"/>
          <w:lang w:val="en-US"/>
        </w:rPr>
        <w:t xml:space="preserve"> the </w:t>
      </w:r>
      <w:r w:rsidR="001477FB">
        <w:rPr>
          <w:rFonts w:ascii="Times New Roman" w:hAnsi="Times New Roman" w:cs="Times New Roman"/>
          <w:sz w:val="24"/>
          <w:szCs w:val="24"/>
          <w:lang w:val="en-US"/>
        </w:rPr>
        <w:t xml:space="preserve">needs and </w:t>
      </w:r>
      <w:r w:rsidRPr="00417BA5">
        <w:rPr>
          <w:rFonts w:ascii="Times New Roman" w:hAnsi="Times New Roman" w:cs="Times New Roman"/>
          <w:sz w:val="24"/>
          <w:szCs w:val="24"/>
          <w:lang w:val="en-US"/>
        </w:rPr>
        <w:t>aspirations of Polish society. A poll carried out by I</w:t>
      </w:r>
      <w:r w:rsidR="008E1556">
        <w:rPr>
          <w:rFonts w:ascii="Times New Roman" w:hAnsi="Times New Roman" w:cs="Times New Roman"/>
          <w:sz w:val="24"/>
          <w:szCs w:val="24"/>
          <w:lang w:val="en-US"/>
        </w:rPr>
        <w:t>psos</w:t>
      </w:r>
      <w:r w:rsidRPr="00417BA5">
        <w:rPr>
          <w:rFonts w:ascii="Times New Roman" w:hAnsi="Times New Roman" w:cs="Times New Roman"/>
          <w:sz w:val="24"/>
          <w:szCs w:val="24"/>
          <w:lang w:val="en-US"/>
        </w:rPr>
        <w:t xml:space="preserve"> for </w:t>
      </w:r>
      <w:proofErr w:type="spellStart"/>
      <w:r w:rsidRPr="00417BA5">
        <w:rPr>
          <w:rFonts w:ascii="Times New Roman" w:hAnsi="Times New Roman" w:cs="Times New Roman"/>
          <w:i/>
          <w:iCs/>
          <w:sz w:val="24"/>
          <w:szCs w:val="24"/>
          <w:lang w:val="en-US"/>
        </w:rPr>
        <w:t>OKO.press</w:t>
      </w:r>
      <w:proofErr w:type="spellEnd"/>
      <w:r w:rsidRPr="00417BA5">
        <w:rPr>
          <w:rFonts w:ascii="Times New Roman" w:hAnsi="Times New Roman" w:cs="Times New Roman"/>
          <w:sz w:val="24"/>
          <w:szCs w:val="24"/>
          <w:lang w:val="en-US"/>
        </w:rPr>
        <w:t xml:space="preserve"> in November 2022 found that support among the Polish public for allowing access to abortion up to the 12th week of pregnancy has risen to 70%, the highest level ever recorded by pollster Ipsos</w:t>
      </w:r>
      <w:r w:rsidR="001477FB">
        <w:rPr>
          <w:rFonts w:ascii="Times New Roman" w:hAnsi="Times New Roman" w:cs="Times New Roman"/>
          <w:sz w:val="24"/>
          <w:szCs w:val="24"/>
          <w:lang w:val="en-US"/>
        </w:rPr>
        <w:t xml:space="preserve"> and</w:t>
      </w:r>
      <w:r w:rsidRPr="00417BA5">
        <w:rPr>
          <w:rFonts w:ascii="Times New Roman" w:hAnsi="Times New Roman" w:cs="Times New Roman"/>
          <w:sz w:val="24"/>
          <w:szCs w:val="24"/>
          <w:lang w:val="en-US"/>
        </w:rPr>
        <w:t xml:space="preserve"> 13 points higher than in 2019. </w:t>
      </w:r>
    </w:p>
    <w:p w14:paraId="767BB1BE" w14:textId="77777777" w:rsidR="00417BA5" w:rsidRPr="00417BA5" w:rsidRDefault="00AC7F17" w:rsidP="00417BA5">
      <w:pPr>
        <w:spacing w:line="360" w:lineRule="auto"/>
        <w:ind w:firstLine="720"/>
        <w:jc w:val="both"/>
        <w:rPr>
          <w:rFonts w:ascii="Times New Roman" w:hAnsi="Times New Roman" w:cs="Times New Roman"/>
          <w:sz w:val="24"/>
          <w:szCs w:val="24"/>
          <w:lang w:val="en-US"/>
        </w:rPr>
      </w:pPr>
      <w:r w:rsidRPr="00417BA5">
        <w:rPr>
          <w:rFonts w:ascii="Times New Roman" w:hAnsi="Times New Roman" w:cs="Times New Roman"/>
          <w:sz w:val="24"/>
          <w:szCs w:val="24"/>
          <w:lang w:val="en-US"/>
        </w:rPr>
        <w:t xml:space="preserve">There is no doubt that the full realization of the rights of women and girls in Poland cannot be attained without restoring the right of women and girls in Poland to safe and legal abortion that is in line with Poland’s human rights obligations. </w:t>
      </w:r>
      <w:r w:rsidR="001477FB">
        <w:rPr>
          <w:rFonts w:ascii="Times New Roman" w:hAnsi="Times New Roman" w:cs="Times New Roman"/>
          <w:sz w:val="24"/>
          <w:szCs w:val="24"/>
          <w:lang w:val="en-US"/>
        </w:rPr>
        <w:t>This right is</w:t>
      </w:r>
      <w:r w:rsidRPr="00417BA5">
        <w:rPr>
          <w:rFonts w:ascii="Times New Roman" w:hAnsi="Times New Roman" w:cs="Times New Roman"/>
          <w:sz w:val="24"/>
          <w:szCs w:val="24"/>
          <w:lang w:val="en-US"/>
        </w:rPr>
        <w:t xml:space="preserve"> indispensable for women to be able to claim their equal place in society and to contribute meaningfully to its prosperity and development. </w:t>
      </w:r>
    </w:p>
    <w:p w14:paraId="025EBBBD" w14:textId="44B34A75" w:rsidR="0098082F" w:rsidRDefault="0098082F" w:rsidP="00417BA5">
      <w:pPr>
        <w:spacing w:line="360" w:lineRule="auto"/>
        <w:ind w:firstLine="720"/>
        <w:jc w:val="both"/>
        <w:rPr>
          <w:rFonts w:ascii="Times New Roman" w:hAnsi="Times New Roman" w:cs="Times New Roman"/>
          <w:sz w:val="24"/>
          <w:szCs w:val="24"/>
        </w:rPr>
      </w:pPr>
      <w:r w:rsidRPr="00417BA5">
        <w:rPr>
          <w:rFonts w:ascii="Times New Roman" w:hAnsi="Times New Roman" w:cs="Times New Roman"/>
          <w:sz w:val="24"/>
          <w:szCs w:val="24"/>
          <w:lang w:val="en-US"/>
        </w:rPr>
        <w:t xml:space="preserve">Mirroring the current </w:t>
      </w:r>
      <w:r w:rsidR="00E07ED2">
        <w:rPr>
          <w:rFonts w:ascii="Times New Roman" w:hAnsi="Times New Roman" w:cs="Times New Roman"/>
          <w:sz w:val="24"/>
          <w:szCs w:val="24"/>
          <w:lang w:val="en-US"/>
        </w:rPr>
        <w:t>inhibitory</w:t>
      </w:r>
      <w:r w:rsidR="00CC6EE9">
        <w:rPr>
          <w:rFonts w:ascii="Times New Roman" w:hAnsi="Times New Roman" w:cs="Times New Roman"/>
          <w:sz w:val="24"/>
          <w:szCs w:val="24"/>
          <w:lang w:val="en-US"/>
        </w:rPr>
        <w:t xml:space="preserve"> </w:t>
      </w:r>
      <w:r w:rsidRPr="00417BA5">
        <w:rPr>
          <w:rFonts w:ascii="Times New Roman" w:hAnsi="Times New Roman" w:cs="Times New Roman"/>
          <w:sz w:val="24"/>
          <w:szCs w:val="24"/>
          <w:lang w:val="en-US"/>
        </w:rPr>
        <w:t xml:space="preserve">system of sexual and reproductive health is the equally </w:t>
      </w:r>
      <w:r w:rsidR="00E07ED2">
        <w:rPr>
          <w:rFonts w:ascii="Times New Roman" w:hAnsi="Times New Roman" w:cs="Times New Roman"/>
          <w:sz w:val="24"/>
          <w:szCs w:val="24"/>
          <w:lang w:val="en-US"/>
        </w:rPr>
        <w:t>restrictive</w:t>
      </w:r>
      <w:r w:rsidRPr="00417BA5">
        <w:rPr>
          <w:rFonts w:ascii="Times New Roman" w:hAnsi="Times New Roman" w:cs="Times New Roman"/>
          <w:sz w:val="24"/>
          <w:szCs w:val="24"/>
          <w:lang w:val="en-US"/>
        </w:rPr>
        <w:t xml:space="preserve"> sex education. </w:t>
      </w:r>
      <w:r w:rsidR="00E07ED2">
        <w:rPr>
          <w:rFonts w:ascii="Times New Roman" w:hAnsi="Times New Roman" w:cs="Times New Roman"/>
          <w:sz w:val="24"/>
          <w:szCs w:val="24"/>
          <w:lang w:val="en-US"/>
        </w:rPr>
        <w:t>In addition, s</w:t>
      </w:r>
      <w:r w:rsidR="00734503">
        <w:rPr>
          <w:rFonts w:ascii="Times New Roman" w:hAnsi="Times New Roman" w:cs="Times New Roman"/>
          <w:sz w:val="24"/>
          <w:szCs w:val="24"/>
          <w:lang w:val="en-US"/>
        </w:rPr>
        <w:t xml:space="preserve">exism and misogyny </w:t>
      </w:r>
      <w:r w:rsidR="00E07ED2">
        <w:rPr>
          <w:rFonts w:ascii="Times New Roman" w:hAnsi="Times New Roman" w:cs="Times New Roman"/>
          <w:sz w:val="24"/>
          <w:szCs w:val="24"/>
          <w:lang w:val="en-US"/>
        </w:rPr>
        <w:t xml:space="preserve">are not mentioned </w:t>
      </w:r>
      <w:r w:rsidR="00734503">
        <w:rPr>
          <w:rFonts w:ascii="Times New Roman" w:hAnsi="Times New Roman" w:cs="Times New Roman"/>
          <w:sz w:val="24"/>
          <w:szCs w:val="24"/>
          <w:lang w:val="en-US"/>
        </w:rPr>
        <w:t>as cause</w:t>
      </w:r>
      <w:r w:rsidR="00E07ED2">
        <w:rPr>
          <w:rFonts w:ascii="Times New Roman" w:hAnsi="Times New Roman" w:cs="Times New Roman"/>
          <w:sz w:val="24"/>
          <w:szCs w:val="24"/>
          <w:lang w:val="en-US"/>
        </w:rPr>
        <w:t>s</w:t>
      </w:r>
      <w:r w:rsidR="00734503">
        <w:rPr>
          <w:rFonts w:ascii="Times New Roman" w:hAnsi="Times New Roman" w:cs="Times New Roman"/>
          <w:sz w:val="24"/>
          <w:szCs w:val="24"/>
          <w:lang w:val="en-US"/>
        </w:rPr>
        <w:t xml:space="preserve"> of violence</w:t>
      </w:r>
      <w:r w:rsidR="00E07ED2">
        <w:rPr>
          <w:rFonts w:ascii="Times New Roman" w:hAnsi="Times New Roman" w:cs="Times New Roman"/>
          <w:sz w:val="24"/>
          <w:szCs w:val="24"/>
          <w:lang w:val="en-US"/>
        </w:rPr>
        <w:t xml:space="preserve"> in the general education on violence which </w:t>
      </w:r>
      <w:r w:rsidR="00734503">
        <w:rPr>
          <w:rFonts w:ascii="Times New Roman" w:hAnsi="Times New Roman" w:cs="Times New Roman"/>
          <w:sz w:val="24"/>
          <w:szCs w:val="24"/>
          <w:lang w:val="en-US"/>
        </w:rPr>
        <w:t>adolescent girls can experience</w:t>
      </w:r>
      <w:r w:rsidR="00E07ED2">
        <w:rPr>
          <w:rFonts w:ascii="Times New Roman" w:hAnsi="Times New Roman" w:cs="Times New Roman"/>
          <w:sz w:val="24"/>
          <w:szCs w:val="24"/>
          <w:lang w:val="en-US"/>
        </w:rPr>
        <w:t>, including online</w:t>
      </w:r>
      <w:r w:rsidR="00734503">
        <w:rPr>
          <w:rFonts w:ascii="Times New Roman" w:hAnsi="Times New Roman" w:cs="Times New Roman"/>
          <w:sz w:val="24"/>
          <w:szCs w:val="24"/>
          <w:lang w:val="en-US"/>
        </w:rPr>
        <w:t xml:space="preserve">. </w:t>
      </w:r>
      <w:r w:rsidRPr="00417BA5">
        <w:rPr>
          <w:rFonts w:ascii="Times New Roman" w:hAnsi="Times New Roman" w:cs="Times New Roman"/>
          <w:sz w:val="24"/>
          <w:szCs w:val="24"/>
        </w:rPr>
        <w:t xml:space="preserve">It not only prevents them from making informed decisions about their </w:t>
      </w:r>
      <w:r w:rsidR="00734503">
        <w:rPr>
          <w:rFonts w:ascii="Times New Roman" w:hAnsi="Times New Roman" w:cs="Times New Roman"/>
          <w:sz w:val="24"/>
          <w:szCs w:val="24"/>
        </w:rPr>
        <w:t>lives</w:t>
      </w:r>
      <w:r w:rsidRPr="00417BA5">
        <w:rPr>
          <w:rFonts w:ascii="Times New Roman" w:hAnsi="Times New Roman" w:cs="Times New Roman"/>
          <w:sz w:val="24"/>
          <w:szCs w:val="24"/>
        </w:rPr>
        <w:t>,</w:t>
      </w:r>
      <w:r w:rsidR="00734503">
        <w:rPr>
          <w:rFonts w:ascii="Times New Roman" w:hAnsi="Times New Roman" w:cs="Times New Roman"/>
          <w:sz w:val="24"/>
          <w:szCs w:val="24"/>
        </w:rPr>
        <w:t xml:space="preserve"> their safety and security</w:t>
      </w:r>
      <w:r w:rsidRPr="00417BA5">
        <w:rPr>
          <w:rFonts w:ascii="Times New Roman" w:hAnsi="Times New Roman" w:cs="Times New Roman"/>
          <w:sz w:val="24"/>
          <w:szCs w:val="24"/>
        </w:rPr>
        <w:t xml:space="preserve"> but also exposes them</w:t>
      </w:r>
      <w:r w:rsidR="00112267">
        <w:rPr>
          <w:rFonts w:ascii="Times New Roman" w:hAnsi="Times New Roman" w:cs="Times New Roman"/>
          <w:sz w:val="24"/>
          <w:szCs w:val="24"/>
        </w:rPr>
        <w:t>,</w:t>
      </w:r>
      <w:r w:rsidRPr="00417BA5">
        <w:rPr>
          <w:rFonts w:ascii="Times New Roman" w:hAnsi="Times New Roman" w:cs="Times New Roman"/>
          <w:sz w:val="24"/>
          <w:szCs w:val="24"/>
        </w:rPr>
        <w:t xml:space="preserve"> and certain teachers who support such education</w:t>
      </w:r>
      <w:r w:rsidR="00112267">
        <w:rPr>
          <w:rFonts w:ascii="Times New Roman" w:hAnsi="Times New Roman" w:cs="Times New Roman"/>
          <w:sz w:val="24"/>
          <w:szCs w:val="24"/>
        </w:rPr>
        <w:t>,</w:t>
      </w:r>
      <w:r w:rsidRPr="00417BA5">
        <w:rPr>
          <w:rFonts w:ascii="Times New Roman" w:hAnsi="Times New Roman" w:cs="Times New Roman"/>
          <w:sz w:val="24"/>
          <w:szCs w:val="24"/>
        </w:rPr>
        <w:t xml:space="preserve"> to threats, sanctions, and punishments. In this respect, I have received concerning reports of schools and students being exposed to reprisals and punishment for human rights and environmental activism. </w:t>
      </w:r>
      <w:r w:rsidR="008902D3" w:rsidRPr="00417BA5">
        <w:rPr>
          <w:rFonts w:ascii="Times New Roman" w:hAnsi="Times New Roman" w:cs="Times New Roman"/>
          <w:sz w:val="24"/>
          <w:szCs w:val="24"/>
        </w:rPr>
        <w:t xml:space="preserve">I urge the government to guarantee </w:t>
      </w:r>
      <w:r w:rsidR="00AC18AA" w:rsidRPr="00417BA5">
        <w:rPr>
          <w:rFonts w:ascii="Times New Roman" w:hAnsi="Times New Roman" w:cs="Times New Roman"/>
          <w:sz w:val="24"/>
          <w:szCs w:val="24"/>
        </w:rPr>
        <w:t>age</w:t>
      </w:r>
      <w:r w:rsidR="00D1155A">
        <w:rPr>
          <w:rFonts w:ascii="Times New Roman" w:hAnsi="Times New Roman" w:cs="Times New Roman"/>
          <w:sz w:val="24"/>
          <w:szCs w:val="24"/>
        </w:rPr>
        <w:t>-</w:t>
      </w:r>
      <w:r w:rsidR="00AC18AA" w:rsidRPr="00417BA5">
        <w:rPr>
          <w:rFonts w:ascii="Times New Roman" w:hAnsi="Times New Roman" w:cs="Times New Roman"/>
          <w:sz w:val="24"/>
          <w:szCs w:val="24"/>
        </w:rPr>
        <w:t>appropriate sex education</w:t>
      </w:r>
      <w:r w:rsidR="001477FB">
        <w:rPr>
          <w:rFonts w:ascii="Times New Roman" w:hAnsi="Times New Roman" w:cs="Times New Roman"/>
          <w:sz w:val="24"/>
          <w:szCs w:val="24"/>
        </w:rPr>
        <w:t>,</w:t>
      </w:r>
      <w:r w:rsidR="00CC6EE9">
        <w:rPr>
          <w:rFonts w:ascii="Times New Roman" w:hAnsi="Times New Roman" w:cs="Times New Roman"/>
          <w:sz w:val="24"/>
          <w:szCs w:val="24"/>
        </w:rPr>
        <w:t xml:space="preserve"> </w:t>
      </w:r>
      <w:r w:rsidR="001477FB">
        <w:rPr>
          <w:rFonts w:ascii="Times New Roman" w:hAnsi="Times New Roman" w:cs="Times New Roman"/>
          <w:sz w:val="24"/>
          <w:szCs w:val="24"/>
        </w:rPr>
        <w:t xml:space="preserve">as well as </w:t>
      </w:r>
      <w:r w:rsidR="00387983">
        <w:rPr>
          <w:rFonts w:ascii="Times New Roman" w:hAnsi="Times New Roman" w:cs="Times New Roman"/>
          <w:sz w:val="24"/>
          <w:szCs w:val="24"/>
        </w:rPr>
        <w:t>freedom of accessing this education and freedom of thought and expression at schools</w:t>
      </w:r>
      <w:r w:rsidR="005F2B00">
        <w:rPr>
          <w:rFonts w:ascii="Times New Roman" w:hAnsi="Times New Roman" w:cs="Times New Roman"/>
          <w:sz w:val="24"/>
          <w:szCs w:val="24"/>
        </w:rPr>
        <w:t>.</w:t>
      </w:r>
    </w:p>
    <w:p w14:paraId="2D3C31B0" w14:textId="77777777" w:rsidR="009F6720" w:rsidRDefault="009F6720" w:rsidP="00417BA5">
      <w:pPr>
        <w:spacing w:line="360" w:lineRule="auto"/>
        <w:ind w:firstLine="720"/>
        <w:jc w:val="both"/>
        <w:rPr>
          <w:rFonts w:ascii="Times New Roman" w:hAnsi="Times New Roman" w:cs="Times New Roman"/>
          <w:sz w:val="24"/>
          <w:szCs w:val="24"/>
        </w:rPr>
      </w:pPr>
    </w:p>
    <w:p w14:paraId="075502ED" w14:textId="77777777" w:rsidR="008E1AA1" w:rsidRPr="000E6267" w:rsidRDefault="008E1AA1" w:rsidP="00180F87">
      <w:pPr>
        <w:spacing w:line="360" w:lineRule="auto"/>
        <w:jc w:val="both"/>
        <w:rPr>
          <w:rFonts w:ascii="Times New Roman" w:hAnsi="Times New Roman" w:cs="Times New Roman"/>
          <w:b/>
          <w:bCs/>
          <w:i/>
          <w:iCs/>
          <w:sz w:val="24"/>
          <w:szCs w:val="24"/>
        </w:rPr>
      </w:pPr>
      <w:r w:rsidRPr="000E6267">
        <w:rPr>
          <w:rFonts w:ascii="Times New Roman" w:hAnsi="Times New Roman" w:cs="Times New Roman"/>
          <w:b/>
          <w:bCs/>
          <w:i/>
          <w:iCs/>
          <w:sz w:val="24"/>
          <w:szCs w:val="24"/>
        </w:rPr>
        <w:t>Crackdowns and restrictions on civil society organizations</w:t>
      </w:r>
    </w:p>
    <w:p w14:paraId="635DF997" w14:textId="727028D4" w:rsidR="008E1AA1" w:rsidRPr="008E1AA1" w:rsidRDefault="009470BB" w:rsidP="003879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Creating and sustaining</w:t>
      </w:r>
      <w:r w:rsidR="008E1AA1" w:rsidRPr="008E1AA1">
        <w:rPr>
          <w:rFonts w:ascii="Times New Roman" w:hAnsi="Times New Roman" w:cs="Times New Roman"/>
          <w:sz w:val="24"/>
          <w:szCs w:val="24"/>
        </w:rPr>
        <w:t xml:space="preserve"> an intimidating atmosphere is not limited to the educational sphere. I am concerned by the ongoing criminalisation of human rights defenders in the country, especially individuals and organisations </w:t>
      </w:r>
      <w:r w:rsidR="001477FB">
        <w:rPr>
          <w:rFonts w:ascii="Times New Roman" w:hAnsi="Times New Roman" w:cs="Times New Roman"/>
          <w:sz w:val="24"/>
          <w:szCs w:val="24"/>
        </w:rPr>
        <w:t>advocating for</w:t>
      </w:r>
      <w:r w:rsidR="008E1AA1" w:rsidRPr="008E1AA1">
        <w:rPr>
          <w:rFonts w:ascii="Times New Roman" w:hAnsi="Times New Roman" w:cs="Times New Roman"/>
          <w:sz w:val="24"/>
          <w:szCs w:val="24"/>
        </w:rPr>
        <w:t xml:space="preserve"> the rights of women and girls, </w:t>
      </w:r>
      <w:r w:rsidR="001477FB" w:rsidRPr="001477FB">
        <w:rPr>
          <w:rFonts w:ascii="Times New Roman" w:hAnsi="Times New Roman" w:cs="Times New Roman"/>
          <w:sz w:val="24"/>
          <w:szCs w:val="24"/>
        </w:rPr>
        <w:lastRenderedPageBreak/>
        <w:t>LGBTQI+ persons</w:t>
      </w:r>
      <w:r w:rsidR="001477FB">
        <w:rPr>
          <w:rFonts w:ascii="Times New Roman" w:hAnsi="Times New Roman" w:cs="Times New Roman"/>
          <w:sz w:val="24"/>
          <w:szCs w:val="24"/>
        </w:rPr>
        <w:t xml:space="preserve">, </w:t>
      </w:r>
      <w:r w:rsidR="008E1AA1" w:rsidRPr="008E1AA1">
        <w:rPr>
          <w:rFonts w:ascii="Times New Roman" w:hAnsi="Times New Roman" w:cs="Times New Roman"/>
          <w:sz w:val="24"/>
          <w:szCs w:val="24"/>
        </w:rPr>
        <w:t xml:space="preserve">migrants and refugees. Women human rights defenders have been at the forefront of strikes, protests and campaigns, exercising fully their right of assembly and association on issues directly affecting them, </w:t>
      </w:r>
      <w:r>
        <w:rPr>
          <w:rFonts w:ascii="Times New Roman" w:hAnsi="Times New Roman" w:cs="Times New Roman"/>
          <w:sz w:val="24"/>
          <w:szCs w:val="24"/>
        </w:rPr>
        <w:t xml:space="preserve">including </w:t>
      </w:r>
      <w:r w:rsidR="008E1AA1" w:rsidRPr="008E1AA1">
        <w:rPr>
          <w:rFonts w:ascii="Times New Roman" w:hAnsi="Times New Roman" w:cs="Times New Roman"/>
          <w:sz w:val="24"/>
          <w:szCs w:val="24"/>
        </w:rPr>
        <w:t xml:space="preserve">their sexual and reproductive health and rights. I call </w:t>
      </w:r>
      <w:r w:rsidR="00112267">
        <w:rPr>
          <w:rFonts w:ascii="Times New Roman" w:hAnsi="Times New Roman" w:cs="Times New Roman"/>
          <w:sz w:val="24"/>
          <w:szCs w:val="24"/>
        </w:rPr>
        <w:t xml:space="preserve">on </w:t>
      </w:r>
      <w:r w:rsidR="008E1AA1" w:rsidRPr="008E1AA1">
        <w:rPr>
          <w:rFonts w:ascii="Times New Roman" w:hAnsi="Times New Roman" w:cs="Times New Roman"/>
          <w:sz w:val="24"/>
          <w:szCs w:val="24"/>
        </w:rPr>
        <w:t xml:space="preserve">the Government of Poland to allow for Polish civil society to remain active and vibrant, and to not let </w:t>
      </w:r>
      <w:r w:rsidR="00412F80">
        <w:rPr>
          <w:rFonts w:ascii="Times New Roman" w:hAnsi="Times New Roman" w:cs="Times New Roman"/>
          <w:sz w:val="24"/>
          <w:szCs w:val="24"/>
        </w:rPr>
        <w:t>regressive forces</w:t>
      </w:r>
      <w:r w:rsidR="008E1AA1" w:rsidRPr="008E1AA1">
        <w:rPr>
          <w:rFonts w:ascii="Times New Roman" w:hAnsi="Times New Roman" w:cs="Times New Roman"/>
          <w:sz w:val="24"/>
          <w:szCs w:val="24"/>
        </w:rPr>
        <w:t xml:space="preserve"> impede their essential work, </w:t>
      </w:r>
      <w:r w:rsidR="00387983">
        <w:rPr>
          <w:rFonts w:ascii="Times New Roman" w:hAnsi="Times New Roman" w:cs="Times New Roman"/>
          <w:sz w:val="24"/>
          <w:szCs w:val="24"/>
        </w:rPr>
        <w:t xml:space="preserve">including </w:t>
      </w:r>
      <w:r w:rsidR="008E1AA1" w:rsidRPr="008E1AA1">
        <w:rPr>
          <w:rFonts w:ascii="Times New Roman" w:hAnsi="Times New Roman" w:cs="Times New Roman"/>
          <w:sz w:val="24"/>
          <w:szCs w:val="24"/>
        </w:rPr>
        <w:t>on LGBT</w:t>
      </w:r>
      <w:r w:rsidR="003B5FD1">
        <w:rPr>
          <w:rFonts w:ascii="Times New Roman" w:hAnsi="Times New Roman" w:cs="Times New Roman"/>
          <w:sz w:val="24"/>
          <w:szCs w:val="24"/>
        </w:rPr>
        <w:t>QI+</w:t>
      </w:r>
      <w:r w:rsidR="008E1AA1" w:rsidRPr="008E1AA1">
        <w:rPr>
          <w:rFonts w:ascii="Times New Roman" w:hAnsi="Times New Roman" w:cs="Times New Roman"/>
          <w:sz w:val="24"/>
          <w:szCs w:val="24"/>
        </w:rPr>
        <w:t xml:space="preserve"> rights</w:t>
      </w:r>
      <w:r w:rsidR="00387983">
        <w:rPr>
          <w:rFonts w:ascii="Times New Roman" w:hAnsi="Times New Roman" w:cs="Times New Roman"/>
          <w:sz w:val="24"/>
          <w:szCs w:val="24"/>
        </w:rPr>
        <w:t xml:space="preserve">, refugee and migrant rights, </w:t>
      </w:r>
      <w:r w:rsidR="001477FB">
        <w:rPr>
          <w:rFonts w:ascii="Times New Roman" w:hAnsi="Times New Roman" w:cs="Times New Roman"/>
          <w:sz w:val="24"/>
          <w:szCs w:val="24"/>
        </w:rPr>
        <w:t xml:space="preserve">and </w:t>
      </w:r>
      <w:r w:rsidR="008E1AA1" w:rsidRPr="008E1AA1">
        <w:rPr>
          <w:rFonts w:ascii="Times New Roman" w:hAnsi="Times New Roman" w:cs="Times New Roman"/>
          <w:sz w:val="24"/>
          <w:szCs w:val="24"/>
        </w:rPr>
        <w:t xml:space="preserve">women’s and girls’ sexual and reproductive health and rights. The case of Justyna </w:t>
      </w:r>
      <w:proofErr w:type="spellStart"/>
      <w:r w:rsidR="008E1AA1" w:rsidRPr="008E1AA1">
        <w:rPr>
          <w:rFonts w:ascii="Times New Roman" w:hAnsi="Times New Roman" w:cs="Times New Roman"/>
          <w:sz w:val="24"/>
          <w:szCs w:val="24"/>
        </w:rPr>
        <w:t>Wydrzyńska</w:t>
      </w:r>
      <w:proofErr w:type="spellEnd"/>
      <w:r w:rsidR="008E1AA1" w:rsidRPr="008E1AA1">
        <w:rPr>
          <w:rFonts w:ascii="Times New Roman" w:hAnsi="Times New Roman" w:cs="Times New Roman"/>
          <w:sz w:val="24"/>
          <w:szCs w:val="24"/>
        </w:rPr>
        <w:t xml:space="preserve"> illustrates the shift towards the criminalisation of women’s human rights </w:t>
      </w:r>
      <w:r w:rsidR="00387983" w:rsidRPr="008E1AA1">
        <w:rPr>
          <w:rFonts w:ascii="Times New Roman" w:hAnsi="Times New Roman" w:cs="Times New Roman"/>
          <w:sz w:val="24"/>
          <w:szCs w:val="24"/>
        </w:rPr>
        <w:t>defenders</w:t>
      </w:r>
      <w:r w:rsidR="00387983">
        <w:rPr>
          <w:rFonts w:ascii="Times New Roman" w:hAnsi="Times New Roman" w:cs="Times New Roman"/>
          <w:sz w:val="24"/>
          <w:szCs w:val="24"/>
        </w:rPr>
        <w:t xml:space="preserve"> for claiming their rights</w:t>
      </w:r>
      <w:r w:rsidR="00387983" w:rsidRPr="008E1AA1">
        <w:rPr>
          <w:rFonts w:ascii="Times New Roman" w:hAnsi="Times New Roman" w:cs="Times New Roman"/>
          <w:sz w:val="24"/>
          <w:szCs w:val="24"/>
        </w:rPr>
        <w:t>,</w:t>
      </w:r>
      <w:r w:rsidR="008E1AA1" w:rsidRPr="008E1AA1">
        <w:rPr>
          <w:rFonts w:ascii="Times New Roman" w:hAnsi="Times New Roman" w:cs="Times New Roman"/>
          <w:sz w:val="24"/>
          <w:szCs w:val="24"/>
        </w:rPr>
        <w:t xml:space="preserve"> and I reiterate my call to drop all charges brought against her.</w:t>
      </w:r>
    </w:p>
    <w:p w14:paraId="273D0F3B" w14:textId="77777777" w:rsidR="008E1AA1" w:rsidRDefault="00387983" w:rsidP="00F35F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crackdown has also been experienced through restricting the access of these organizations to funding opportunities provided by the State. I urge the Polish authorities to end the unequal</w:t>
      </w:r>
      <w:r w:rsidR="00CC6EE9">
        <w:rPr>
          <w:rFonts w:ascii="Times New Roman" w:hAnsi="Times New Roman" w:cs="Times New Roman"/>
          <w:sz w:val="24"/>
          <w:szCs w:val="24"/>
        </w:rPr>
        <w:t xml:space="preserve"> </w:t>
      </w:r>
      <w:r>
        <w:rPr>
          <w:rFonts w:ascii="Times New Roman" w:hAnsi="Times New Roman" w:cs="Times New Roman"/>
          <w:sz w:val="24"/>
          <w:szCs w:val="24"/>
        </w:rPr>
        <w:t>treatment and discrimination of civil society organizations and their access to financial</w:t>
      </w:r>
      <w:r w:rsidR="003D1C7D">
        <w:rPr>
          <w:rFonts w:ascii="Times New Roman" w:hAnsi="Times New Roman" w:cs="Times New Roman"/>
          <w:sz w:val="24"/>
          <w:szCs w:val="24"/>
        </w:rPr>
        <w:t xml:space="preserve"> resources</w:t>
      </w:r>
      <w:r w:rsidR="008E1AA1" w:rsidRPr="008E1AA1">
        <w:rPr>
          <w:rFonts w:ascii="Times New Roman" w:hAnsi="Times New Roman" w:cs="Times New Roman"/>
          <w:sz w:val="24"/>
          <w:szCs w:val="24"/>
        </w:rPr>
        <w:t xml:space="preserve">. </w:t>
      </w:r>
    </w:p>
    <w:p w14:paraId="1C96BB6D" w14:textId="6210CC4B" w:rsidR="009F6720" w:rsidRDefault="00412F80" w:rsidP="00D1155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is no doubt that Polish society is polarized profoundly around certain rights and the place of minorities in society as is the case in </w:t>
      </w:r>
      <w:r w:rsidR="001477FB">
        <w:rPr>
          <w:rFonts w:ascii="Times New Roman" w:hAnsi="Times New Roman" w:cs="Times New Roman"/>
          <w:sz w:val="24"/>
          <w:szCs w:val="24"/>
        </w:rPr>
        <w:t xml:space="preserve">other </w:t>
      </w:r>
      <w:r>
        <w:rPr>
          <w:rFonts w:ascii="Times New Roman" w:hAnsi="Times New Roman" w:cs="Times New Roman"/>
          <w:sz w:val="24"/>
          <w:szCs w:val="24"/>
        </w:rPr>
        <w:t>societies. In Poland, tensions have been exacerbated by the lack of safe space</w:t>
      </w:r>
      <w:r w:rsidR="001477FB">
        <w:rPr>
          <w:rFonts w:ascii="Times New Roman" w:hAnsi="Times New Roman" w:cs="Times New Roman"/>
          <w:sz w:val="24"/>
          <w:szCs w:val="24"/>
        </w:rPr>
        <w:t>s</w:t>
      </w:r>
      <w:r>
        <w:rPr>
          <w:rFonts w:ascii="Times New Roman" w:hAnsi="Times New Roman" w:cs="Times New Roman"/>
          <w:sz w:val="24"/>
          <w:szCs w:val="24"/>
        </w:rPr>
        <w:t xml:space="preserve"> to discuss issues of concern. I invite respected </w:t>
      </w:r>
      <w:r w:rsidR="00513FB6">
        <w:rPr>
          <w:rFonts w:ascii="Times New Roman" w:hAnsi="Times New Roman" w:cs="Times New Roman"/>
          <w:sz w:val="24"/>
          <w:szCs w:val="24"/>
        </w:rPr>
        <w:t xml:space="preserve">impartial actors to step forward to assume </w:t>
      </w:r>
      <w:r w:rsidR="001477FB">
        <w:rPr>
          <w:rFonts w:ascii="Times New Roman" w:hAnsi="Times New Roman" w:cs="Times New Roman"/>
          <w:sz w:val="24"/>
          <w:szCs w:val="24"/>
        </w:rPr>
        <w:t xml:space="preserve">the </w:t>
      </w:r>
      <w:r w:rsidR="00513FB6">
        <w:rPr>
          <w:rFonts w:ascii="Times New Roman" w:hAnsi="Times New Roman" w:cs="Times New Roman"/>
          <w:sz w:val="24"/>
          <w:szCs w:val="24"/>
        </w:rPr>
        <w:t xml:space="preserve">role of providing </w:t>
      </w:r>
      <w:r w:rsidR="001477FB">
        <w:rPr>
          <w:rFonts w:ascii="Times New Roman" w:hAnsi="Times New Roman" w:cs="Times New Roman"/>
          <w:sz w:val="24"/>
          <w:szCs w:val="24"/>
        </w:rPr>
        <w:t>such</w:t>
      </w:r>
      <w:r w:rsidR="00513FB6">
        <w:rPr>
          <w:rFonts w:ascii="Times New Roman" w:hAnsi="Times New Roman" w:cs="Times New Roman"/>
          <w:sz w:val="24"/>
          <w:szCs w:val="24"/>
        </w:rPr>
        <w:t xml:space="preserve"> space for society to deep dive into the issues and facilitate discussions </w:t>
      </w:r>
      <w:r w:rsidR="00112267">
        <w:rPr>
          <w:rFonts w:ascii="Times New Roman" w:hAnsi="Times New Roman" w:cs="Times New Roman"/>
          <w:sz w:val="24"/>
          <w:szCs w:val="24"/>
        </w:rPr>
        <w:t xml:space="preserve">in </w:t>
      </w:r>
      <w:r w:rsidR="00513FB6">
        <w:rPr>
          <w:rFonts w:ascii="Times New Roman" w:hAnsi="Times New Roman" w:cs="Times New Roman"/>
          <w:sz w:val="24"/>
          <w:szCs w:val="24"/>
        </w:rPr>
        <w:t xml:space="preserve">a respectful, inclusive manner. </w:t>
      </w:r>
      <w:r>
        <w:rPr>
          <w:rFonts w:ascii="Times New Roman" w:hAnsi="Times New Roman" w:cs="Times New Roman"/>
          <w:sz w:val="24"/>
          <w:szCs w:val="24"/>
        </w:rPr>
        <w:t xml:space="preserve">While </w:t>
      </w:r>
      <w:r w:rsidR="00112267">
        <w:rPr>
          <w:rFonts w:ascii="Times New Roman" w:hAnsi="Times New Roman" w:cs="Times New Roman"/>
          <w:sz w:val="24"/>
          <w:szCs w:val="24"/>
        </w:rPr>
        <w:t>the</w:t>
      </w:r>
      <w:r w:rsidR="00E07ED2">
        <w:rPr>
          <w:rFonts w:ascii="Times New Roman" w:hAnsi="Times New Roman" w:cs="Times New Roman"/>
          <w:sz w:val="24"/>
          <w:szCs w:val="24"/>
        </w:rPr>
        <w:t>re can be</w:t>
      </w:r>
      <w:r w:rsidR="00CC6EE9">
        <w:rPr>
          <w:rFonts w:ascii="Times New Roman" w:hAnsi="Times New Roman" w:cs="Times New Roman"/>
          <w:sz w:val="24"/>
          <w:szCs w:val="24"/>
        </w:rPr>
        <w:t xml:space="preserve"> </w:t>
      </w:r>
      <w:r>
        <w:rPr>
          <w:rFonts w:ascii="Times New Roman" w:hAnsi="Times New Roman" w:cs="Times New Roman"/>
          <w:sz w:val="24"/>
          <w:szCs w:val="24"/>
        </w:rPr>
        <w:t xml:space="preserve">tension </w:t>
      </w:r>
      <w:r w:rsidR="00E07ED2">
        <w:rPr>
          <w:rFonts w:ascii="Times New Roman" w:hAnsi="Times New Roman" w:cs="Times New Roman"/>
          <w:sz w:val="24"/>
          <w:szCs w:val="24"/>
        </w:rPr>
        <w:t xml:space="preserve">between different human rights </w:t>
      </w:r>
      <w:r w:rsidR="00E07ED2" w:rsidRPr="00E07ED2">
        <w:rPr>
          <w:rFonts w:ascii="Times New Roman" w:hAnsi="Times New Roman" w:cs="Times New Roman"/>
          <w:sz w:val="24"/>
          <w:szCs w:val="24"/>
        </w:rPr>
        <w:t>concerns, international human rights law provides clear guidance on how to resolve such tensions and clear limits to reasonable and justifiable restriction of freedoms, including the right of freedom of expression</w:t>
      </w:r>
      <w:r w:rsidR="00E07ED2">
        <w:rPr>
          <w:rFonts w:ascii="Times New Roman" w:hAnsi="Times New Roman" w:cs="Times New Roman"/>
          <w:sz w:val="24"/>
          <w:szCs w:val="24"/>
        </w:rPr>
        <w:t>.</w:t>
      </w:r>
    </w:p>
    <w:p w14:paraId="05706A86" w14:textId="77777777" w:rsidR="009F6720" w:rsidRDefault="009F6720" w:rsidP="009F6720">
      <w:pPr>
        <w:spacing w:line="360" w:lineRule="auto"/>
        <w:jc w:val="both"/>
        <w:rPr>
          <w:rFonts w:ascii="Times New Roman" w:hAnsi="Times New Roman" w:cs="Times New Roman"/>
          <w:sz w:val="24"/>
          <w:szCs w:val="24"/>
        </w:rPr>
      </w:pPr>
    </w:p>
    <w:p w14:paraId="413BD21C" w14:textId="5DA10602" w:rsidR="00D1155A" w:rsidRPr="00A3188C" w:rsidRDefault="00D1155A" w:rsidP="009F6720">
      <w:pPr>
        <w:spacing w:line="360" w:lineRule="auto"/>
        <w:jc w:val="both"/>
        <w:rPr>
          <w:rFonts w:ascii="Times New Roman" w:hAnsi="Times New Roman" w:cs="Times New Roman"/>
          <w:b/>
          <w:bCs/>
          <w:i/>
          <w:iCs/>
          <w:sz w:val="24"/>
          <w:szCs w:val="24"/>
          <w:lang w:val="en-US"/>
        </w:rPr>
      </w:pPr>
      <w:r w:rsidRPr="00A3188C">
        <w:rPr>
          <w:rFonts w:ascii="Times New Roman" w:hAnsi="Times New Roman" w:cs="Times New Roman"/>
          <w:b/>
          <w:bCs/>
          <w:i/>
          <w:iCs/>
          <w:sz w:val="24"/>
          <w:szCs w:val="24"/>
          <w:lang w:val="en-US"/>
        </w:rPr>
        <w:t>Ukrainian Refugees</w:t>
      </w:r>
    </w:p>
    <w:p w14:paraId="2EF85710" w14:textId="53DB3816" w:rsidR="00D1155A" w:rsidRPr="00D1155A" w:rsidRDefault="00D1155A" w:rsidP="00D1155A">
      <w:pPr>
        <w:spacing w:line="360" w:lineRule="auto"/>
        <w:ind w:firstLine="720"/>
        <w:jc w:val="both"/>
        <w:rPr>
          <w:rFonts w:ascii="Times New Roman" w:hAnsi="Times New Roman" w:cs="Times New Roman"/>
          <w:sz w:val="24"/>
          <w:szCs w:val="24"/>
          <w:lang w:val="en-US"/>
        </w:rPr>
      </w:pPr>
      <w:r w:rsidRPr="00D1155A">
        <w:rPr>
          <w:rFonts w:ascii="Times New Roman" w:hAnsi="Times New Roman" w:cs="Times New Roman"/>
          <w:sz w:val="24"/>
          <w:szCs w:val="24"/>
          <w:lang w:val="en-US"/>
        </w:rPr>
        <w:t xml:space="preserve">There is no doubt that Poland’s generous policy of receiving and granting temporary protection to Ukrainians fleeing the war in their country, of which 90% are women and children, </w:t>
      </w:r>
      <w:r w:rsidR="001477FB">
        <w:rPr>
          <w:rFonts w:ascii="Times New Roman" w:hAnsi="Times New Roman" w:cs="Times New Roman"/>
          <w:sz w:val="24"/>
          <w:szCs w:val="24"/>
          <w:lang w:val="en-US"/>
        </w:rPr>
        <w:t>has</w:t>
      </w:r>
      <w:r w:rsidR="00CC6EE9">
        <w:rPr>
          <w:rFonts w:ascii="Times New Roman" w:hAnsi="Times New Roman" w:cs="Times New Roman"/>
          <w:sz w:val="24"/>
          <w:szCs w:val="24"/>
          <w:lang w:val="en-US"/>
        </w:rPr>
        <w:t xml:space="preserve"> </w:t>
      </w:r>
      <w:r w:rsidRPr="00D1155A">
        <w:rPr>
          <w:rFonts w:ascii="Times New Roman" w:hAnsi="Times New Roman" w:cs="Times New Roman"/>
          <w:sz w:val="24"/>
          <w:szCs w:val="24"/>
          <w:lang w:val="en-US"/>
        </w:rPr>
        <w:t>substantial</w:t>
      </w:r>
      <w:r w:rsidR="001477FB">
        <w:rPr>
          <w:rFonts w:ascii="Times New Roman" w:hAnsi="Times New Roman" w:cs="Times New Roman"/>
          <w:sz w:val="24"/>
          <w:szCs w:val="24"/>
          <w:lang w:val="en-US"/>
        </w:rPr>
        <w:t>ly</w:t>
      </w:r>
      <w:r w:rsidRPr="00D1155A">
        <w:rPr>
          <w:rFonts w:ascii="Times New Roman" w:hAnsi="Times New Roman" w:cs="Times New Roman"/>
          <w:sz w:val="24"/>
          <w:szCs w:val="24"/>
          <w:lang w:val="en-US"/>
        </w:rPr>
        <w:t xml:space="preserve"> reduc</w:t>
      </w:r>
      <w:r w:rsidR="001477FB">
        <w:rPr>
          <w:rFonts w:ascii="Times New Roman" w:hAnsi="Times New Roman" w:cs="Times New Roman"/>
          <w:sz w:val="24"/>
          <w:szCs w:val="24"/>
          <w:lang w:val="en-US"/>
        </w:rPr>
        <w:t>ed</w:t>
      </w:r>
      <w:r w:rsidRPr="00D1155A">
        <w:rPr>
          <w:rFonts w:ascii="Times New Roman" w:hAnsi="Times New Roman" w:cs="Times New Roman"/>
          <w:sz w:val="24"/>
          <w:szCs w:val="24"/>
          <w:lang w:val="en-US"/>
        </w:rPr>
        <w:t xml:space="preserve"> the risks that refugee women and children are exposed to. The regularization of status of those fleeing war and conflict, including in Ukraine</w:t>
      </w:r>
      <w:r w:rsidR="00CC6EE9">
        <w:rPr>
          <w:rFonts w:ascii="Times New Roman" w:hAnsi="Times New Roman" w:cs="Times New Roman"/>
          <w:sz w:val="24"/>
          <w:szCs w:val="24"/>
          <w:lang w:val="en-US"/>
        </w:rPr>
        <w:t>,</w:t>
      </w:r>
      <w:r w:rsidRPr="00D1155A">
        <w:rPr>
          <w:rFonts w:ascii="Times New Roman" w:hAnsi="Times New Roman" w:cs="Times New Roman"/>
          <w:sz w:val="24"/>
          <w:szCs w:val="24"/>
          <w:lang w:val="en-US"/>
        </w:rPr>
        <w:t xml:space="preserve"> is a vital means of protection and of saving lives. Currently, </w:t>
      </w:r>
      <w:r w:rsidR="00112267">
        <w:rPr>
          <w:rFonts w:ascii="Times New Roman" w:hAnsi="Times New Roman" w:cs="Times New Roman"/>
          <w:sz w:val="24"/>
          <w:szCs w:val="24"/>
          <w:lang w:val="en-US"/>
        </w:rPr>
        <w:t xml:space="preserve">it is </w:t>
      </w:r>
      <w:r w:rsidRPr="00D1155A">
        <w:rPr>
          <w:rFonts w:ascii="Times New Roman" w:hAnsi="Times New Roman" w:cs="Times New Roman"/>
          <w:sz w:val="24"/>
          <w:szCs w:val="24"/>
          <w:lang w:val="en-US"/>
        </w:rPr>
        <w:t xml:space="preserve">estimated </w:t>
      </w:r>
      <w:r w:rsidR="00112267">
        <w:rPr>
          <w:rFonts w:ascii="Times New Roman" w:hAnsi="Times New Roman" w:cs="Times New Roman"/>
          <w:sz w:val="24"/>
          <w:szCs w:val="24"/>
          <w:lang w:val="en-US"/>
        </w:rPr>
        <w:t>that</w:t>
      </w:r>
      <w:r w:rsidRPr="00D1155A">
        <w:rPr>
          <w:rFonts w:ascii="Times New Roman" w:hAnsi="Times New Roman" w:cs="Times New Roman"/>
          <w:sz w:val="24"/>
          <w:szCs w:val="24"/>
          <w:lang w:val="en-US"/>
        </w:rPr>
        <w:t xml:space="preserve"> at least 1.5 million refugees are registered, providing them with access to cash assistance, access to the national health system and access to the job market. Polish citizens and civil society organizations assumed the bulk of this responsibility in a remarkable show of solidarity and humanity. It is important that the international community, including the European </w:t>
      </w:r>
      <w:r w:rsidR="00E07ED2">
        <w:rPr>
          <w:rFonts w:ascii="Times New Roman" w:hAnsi="Times New Roman" w:cs="Times New Roman"/>
          <w:sz w:val="24"/>
          <w:szCs w:val="24"/>
          <w:lang w:val="en-US"/>
        </w:rPr>
        <w:t>Union</w:t>
      </w:r>
      <w:r w:rsidRPr="00D1155A">
        <w:rPr>
          <w:rFonts w:ascii="Times New Roman" w:hAnsi="Times New Roman" w:cs="Times New Roman"/>
          <w:sz w:val="24"/>
          <w:szCs w:val="24"/>
          <w:lang w:val="en-US"/>
        </w:rPr>
        <w:t xml:space="preserve">, continues to </w:t>
      </w:r>
      <w:r w:rsidRPr="00D1155A">
        <w:rPr>
          <w:rFonts w:ascii="Times New Roman" w:hAnsi="Times New Roman" w:cs="Times New Roman"/>
          <w:sz w:val="24"/>
          <w:szCs w:val="24"/>
          <w:lang w:val="en-US"/>
        </w:rPr>
        <w:lastRenderedPageBreak/>
        <w:t>support Poland and the Polish people</w:t>
      </w:r>
      <w:r w:rsidR="00112267">
        <w:rPr>
          <w:rFonts w:ascii="Times New Roman" w:hAnsi="Times New Roman" w:cs="Times New Roman"/>
          <w:sz w:val="24"/>
          <w:szCs w:val="24"/>
          <w:lang w:val="en-US"/>
        </w:rPr>
        <w:t>,</w:t>
      </w:r>
      <w:r w:rsidRPr="00D1155A">
        <w:rPr>
          <w:rFonts w:ascii="Times New Roman" w:hAnsi="Times New Roman" w:cs="Times New Roman"/>
          <w:sz w:val="24"/>
          <w:szCs w:val="24"/>
          <w:lang w:val="en-US"/>
        </w:rPr>
        <w:t xml:space="preserve"> to </w:t>
      </w:r>
      <w:r w:rsidR="001477FB">
        <w:rPr>
          <w:rFonts w:ascii="Times New Roman" w:hAnsi="Times New Roman" w:cs="Times New Roman"/>
          <w:sz w:val="24"/>
          <w:szCs w:val="24"/>
          <w:lang w:val="en-US"/>
        </w:rPr>
        <w:t>enable the country</w:t>
      </w:r>
      <w:r w:rsidRPr="00D1155A">
        <w:rPr>
          <w:rFonts w:ascii="Times New Roman" w:hAnsi="Times New Roman" w:cs="Times New Roman"/>
          <w:sz w:val="24"/>
          <w:szCs w:val="24"/>
          <w:lang w:val="en-US"/>
        </w:rPr>
        <w:t xml:space="preserve"> to host refugees adequate</w:t>
      </w:r>
      <w:r w:rsidR="004F74F2">
        <w:rPr>
          <w:rFonts w:ascii="Times New Roman" w:hAnsi="Times New Roman" w:cs="Times New Roman"/>
          <w:sz w:val="24"/>
          <w:szCs w:val="24"/>
          <w:lang w:val="en-US"/>
        </w:rPr>
        <w:t>ly</w:t>
      </w:r>
      <w:r w:rsidRPr="00D1155A">
        <w:rPr>
          <w:rFonts w:ascii="Times New Roman" w:hAnsi="Times New Roman" w:cs="Times New Roman"/>
          <w:sz w:val="24"/>
          <w:szCs w:val="24"/>
          <w:lang w:val="en-US"/>
        </w:rPr>
        <w:t xml:space="preserve">, </w:t>
      </w:r>
      <w:r w:rsidR="004F74F2">
        <w:rPr>
          <w:rFonts w:ascii="Times New Roman" w:hAnsi="Times New Roman" w:cs="Times New Roman"/>
          <w:sz w:val="24"/>
          <w:szCs w:val="24"/>
          <w:lang w:val="en-US"/>
        </w:rPr>
        <w:t xml:space="preserve">by </w:t>
      </w:r>
      <w:r w:rsidRPr="00D1155A">
        <w:rPr>
          <w:rFonts w:ascii="Times New Roman" w:hAnsi="Times New Roman" w:cs="Times New Roman"/>
          <w:sz w:val="24"/>
          <w:szCs w:val="24"/>
          <w:lang w:val="en-US"/>
        </w:rPr>
        <w:t>understanding that the prospects for safe and voluntary return in the short term are limited and that contingency plans for additional arrivals must be in place.</w:t>
      </w:r>
    </w:p>
    <w:p w14:paraId="0830C0F4" w14:textId="7C9DAA0F" w:rsidR="00D1155A" w:rsidRPr="00D1155A" w:rsidRDefault="00D1155A" w:rsidP="00D1155A">
      <w:pPr>
        <w:spacing w:line="360" w:lineRule="auto"/>
        <w:ind w:firstLine="720"/>
        <w:jc w:val="both"/>
        <w:rPr>
          <w:rFonts w:ascii="Times New Roman" w:hAnsi="Times New Roman" w:cs="Times New Roman"/>
          <w:sz w:val="24"/>
          <w:szCs w:val="24"/>
          <w:lang w:val="en-US"/>
        </w:rPr>
      </w:pPr>
      <w:r w:rsidRPr="00D1155A">
        <w:rPr>
          <w:rFonts w:ascii="Times New Roman" w:hAnsi="Times New Roman" w:cs="Times New Roman"/>
          <w:sz w:val="24"/>
          <w:szCs w:val="24"/>
          <w:lang w:val="en-US"/>
        </w:rPr>
        <w:t>The gender-blind and insufficiently differentiated policies overall in place in Poland, coupled with the lack of a strong vulnerability</w:t>
      </w:r>
      <w:r w:rsidR="001477FB">
        <w:rPr>
          <w:rFonts w:ascii="Times New Roman" w:hAnsi="Times New Roman" w:cs="Times New Roman"/>
          <w:sz w:val="24"/>
          <w:szCs w:val="24"/>
          <w:lang w:val="en-US"/>
        </w:rPr>
        <w:t>-</w:t>
      </w:r>
      <w:r w:rsidRPr="00D1155A">
        <w:rPr>
          <w:rFonts w:ascii="Times New Roman" w:hAnsi="Times New Roman" w:cs="Times New Roman"/>
          <w:sz w:val="24"/>
          <w:szCs w:val="24"/>
          <w:lang w:val="en-US"/>
        </w:rPr>
        <w:t>responsive approach, affect the extent to which the Polish authorities and other stakeholders can provide a differentiated response that takes into consideration the needs of those women and girls that are most at risk of being left behind, particularly older women and women with disabilities – amongst others</w:t>
      </w:r>
      <w:r w:rsidR="008805C1">
        <w:rPr>
          <w:rFonts w:ascii="Times New Roman" w:hAnsi="Times New Roman" w:cs="Times New Roman"/>
          <w:sz w:val="24"/>
          <w:szCs w:val="24"/>
          <w:lang w:val="en-US"/>
        </w:rPr>
        <w:t xml:space="preserve"> Recently, a new</w:t>
      </w:r>
      <w:r w:rsidRPr="00D1155A">
        <w:rPr>
          <w:rFonts w:ascii="Times New Roman" w:hAnsi="Times New Roman" w:cs="Times New Roman"/>
          <w:sz w:val="24"/>
          <w:szCs w:val="24"/>
          <w:lang w:val="en-US"/>
        </w:rPr>
        <w:t xml:space="preserve"> policy </w:t>
      </w:r>
      <w:r w:rsidR="008805C1">
        <w:rPr>
          <w:rFonts w:ascii="Times New Roman" w:hAnsi="Times New Roman" w:cs="Times New Roman"/>
          <w:sz w:val="24"/>
          <w:szCs w:val="24"/>
          <w:lang w:val="en-US"/>
        </w:rPr>
        <w:t xml:space="preserve">was adopted, </w:t>
      </w:r>
      <w:r w:rsidRPr="00D1155A">
        <w:rPr>
          <w:rFonts w:ascii="Times New Roman" w:hAnsi="Times New Roman" w:cs="Times New Roman"/>
          <w:sz w:val="24"/>
          <w:szCs w:val="24"/>
          <w:lang w:val="en-US"/>
        </w:rPr>
        <w:t xml:space="preserve">requiring Ukrainian refugees staying in collective centers to start financially contributing to the services they receive </w:t>
      </w:r>
      <w:r w:rsidR="008805C1">
        <w:rPr>
          <w:rFonts w:ascii="Times New Roman" w:hAnsi="Times New Roman" w:cs="Times New Roman"/>
          <w:sz w:val="24"/>
          <w:szCs w:val="24"/>
          <w:lang w:val="en-US"/>
        </w:rPr>
        <w:t>with the exception of those that belong to certain vulnerable categories</w:t>
      </w:r>
      <w:r w:rsidRPr="00D1155A">
        <w:rPr>
          <w:rFonts w:ascii="Times New Roman" w:hAnsi="Times New Roman" w:cs="Times New Roman"/>
          <w:sz w:val="24"/>
          <w:szCs w:val="24"/>
          <w:lang w:val="en-US"/>
        </w:rPr>
        <w:t xml:space="preserve"> At the time of my mission, the process for assessing exemption from payment was not clear, nor was information on the process available </w:t>
      </w:r>
      <w:r w:rsidR="0002163B">
        <w:rPr>
          <w:rFonts w:ascii="Times New Roman" w:hAnsi="Times New Roman" w:cs="Times New Roman"/>
          <w:sz w:val="24"/>
          <w:szCs w:val="24"/>
          <w:lang w:val="en-US"/>
        </w:rPr>
        <w:t xml:space="preserve">and </w:t>
      </w:r>
      <w:r w:rsidRPr="00D1155A">
        <w:rPr>
          <w:rFonts w:ascii="Times New Roman" w:hAnsi="Times New Roman" w:cs="Times New Roman"/>
          <w:sz w:val="24"/>
          <w:szCs w:val="24"/>
          <w:lang w:val="en-US"/>
        </w:rPr>
        <w:t>clear for refugees and organizations working for them, creating considerable anxiety and concerns among refugees.</w:t>
      </w:r>
    </w:p>
    <w:p w14:paraId="516716B3" w14:textId="47920ED7" w:rsidR="00D1155A" w:rsidRPr="00D1155A" w:rsidRDefault="00D1155A" w:rsidP="00D1155A">
      <w:pPr>
        <w:spacing w:line="360" w:lineRule="auto"/>
        <w:ind w:firstLine="720"/>
        <w:jc w:val="both"/>
        <w:rPr>
          <w:rFonts w:ascii="Times New Roman" w:hAnsi="Times New Roman" w:cs="Times New Roman"/>
          <w:sz w:val="24"/>
          <w:szCs w:val="24"/>
          <w:lang w:val="en-US"/>
        </w:rPr>
      </w:pPr>
      <w:r w:rsidRPr="00D1155A">
        <w:rPr>
          <w:rFonts w:ascii="Times New Roman" w:hAnsi="Times New Roman" w:cs="Times New Roman"/>
          <w:sz w:val="24"/>
          <w:szCs w:val="24"/>
          <w:lang w:val="en-US"/>
        </w:rPr>
        <w:t xml:space="preserve">Stepping up a differentiated approach is also urgently required to respond to the needs of Ukrainian women and children transiting through or residing in Poland, </w:t>
      </w:r>
      <w:r w:rsidR="001477FB">
        <w:rPr>
          <w:rFonts w:ascii="Times New Roman" w:hAnsi="Times New Roman" w:cs="Times New Roman"/>
          <w:sz w:val="24"/>
          <w:szCs w:val="24"/>
          <w:lang w:val="en-US"/>
        </w:rPr>
        <w:t>who</w:t>
      </w:r>
      <w:r w:rsidR="0002163B">
        <w:rPr>
          <w:rFonts w:ascii="Times New Roman" w:hAnsi="Times New Roman" w:cs="Times New Roman"/>
          <w:sz w:val="24"/>
          <w:szCs w:val="24"/>
          <w:lang w:val="en-US"/>
        </w:rPr>
        <w:t xml:space="preserve"> </w:t>
      </w:r>
      <w:r w:rsidRPr="00D1155A">
        <w:rPr>
          <w:rFonts w:ascii="Times New Roman" w:hAnsi="Times New Roman" w:cs="Times New Roman"/>
          <w:sz w:val="24"/>
          <w:szCs w:val="24"/>
          <w:lang w:val="en-US"/>
        </w:rPr>
        <w:t xml:space="preserve">are likely to have experienced different forms of sexual violence related to the war </w:t>
      </w:r>
      <w:r w:rsidR="00E07ED2">
        <w:rPr>
          <w:rFonts w:ascii="Times New Roman" w:hAnsi="Times New Roman" w:cs="Times New Roman"/>
          <w:sz w:val="24"/>
          <w:szCs w:val="24"/>
          <w:lang w:val="en-US"/>
        </w:rPr>
        <w:t xml:space="preserve">but also domestic violence which precedes </w:t>
      </w:r>
      <w:r w:rsidR="0002163B">
        <w:rPr>
          <w:rFonts w:ascii="Times New Roman" w:hAnsi="Times New Roman" w:cs="Times New Roman"/>
          <w:sz w:val="24"/>
          <w:szCs w:val="24"/>
          <w:lang w:val="en-US"/>
        </w:rPr>
        <w:t>it/</w:t>
      </w:r>
      <w:r w:rsidR="00E07ED2">
        <w:rPr>
          <w:rFonts w:ascii="Times New Roman" w:hAnsi="Times New Roman" w:cs="Times New Roman"/>
          <w:sz w:val="24"/>
          <w:szCs w:val="24"/>
          <w:lang w:val="en-US"/>
        </w:rPr>
        <w:t xml:space="preserve">the </w:t>
      </w:r>
      <w:r w:rsidR="0002163B">
        <w:rPr>
          <w:rFonts w:ascii="Times New Roman" w:hAnsi="Times New Roman" w:cs="Times New Roman"/>
          <w:sz w:val="24"/>
          <w:szCs w:val="24"/>
          <w:lang w:val="en-US"/>
        </w:rPr>
        <w:t>w</w:t>
      </w:r>
      <w:r w:rsidR="00E07ED2">
        <w:rPr>
          <w:rFonts w:ascii="Times New Roman" w:hAnsi="Times New Roman" w:cs="Times New Roman"/>
          <w:sz w:val="24"/>
          <w:szCs w:val="24"/>
          <w:lang w:val="en-US"/>
        </w:rPr>
        <w:t>ar.</w:t>
      </w:r>
      <w:r w:rsidRPr="00D1155A">
        <w:rPr>
          <w:rFonts w:ascii="Times New Roman" w:hAnsi="Times New Roman" w:cs="Times New Roman"/>
          <w:sz w:val="24"/>
          <w:szCs w:val="24"/>
          <w:lang w:val="en-US"/>
        </w:rPr>
        <w:t xml:space="preserve"> Few of them however wish to raise the matter, given that it is a taboo </w:t>
      </w:r>
      <w:r w:rsidR="004F74F2">
        <w:rPr>
          <w:rFonts w:ascii="Times New Roman" w:hAnsi="Times New Roman" w:cs="Times New Roman"/>
          <w:sz w:val="24"/>
          <w:szCs w:val="24"/>
          <w:lang w:val="en-US"/>
        </w:rPr>
        <w:t xml:space="preserve">subject </w:t>
      </w:r>
      <w:r w:rsidRPr="00D1155A">
        <w:rPr>
          <w:rFonts w:ascii="Times New Roman" w:hAnsi="Times New Roman" w:cs="Times New Roman"/>
          <w:sz w:val="24"/>
          <w:szCs w:val="24"/>
          <w:lang w:val="en-US"/>
        </w:rPr>
        <w:t xml:space="preserve">and </w:t>
      </w:r>
      <w:r w:rsidR="001477FB">
        <w:rPr>
          <w:rFonts w:ascii="Times New Roman" w:hAnsi="Times New Roman" w:cs="Times New Roman"/>
          <w:sz w:val="24"/>
          <w:szCs w:val="24"/>
          <w:lang w:val="en-US"/>
        </w:rPr>
        <w:t xml:space="preserve">surrounded by </w:t>
      </w:r>
      <w:r w:rsidRPr="00D1155A">
        <w:rPr>
          <w:rFonts w:ascii="Times New Roman" w:hAnsi="Times New Roman" w:cs="Times New Roman"/>
          <w:sz w:val="24"/>
          <w:szCs w:val="24"/>
          <w:lang w:val="en-US"/>
        </w:rPr>
        <w:t xml:space="preserve">stigma. Many would need concerted mental health and psychosocial support (MHPSS), which is still limited. I would therefore urge the Government of Poland and organizations supporting the response to scale up the availability of these services. </w:t>
      </w:r>
    </w:p>
    <w:p w14:paraId="7ADEA47F" w14:textId="49501EA7" w:rsidR="00D1155A" w:rsidRPr="00D1155A" w:rsidRDefault="00D1155A" w:rsidP="00D1155A">
      <w:pPr>
        <w:spacing w:line="360" w:lineRule="auto"/>
        <w:ind w:firstLine="720"/>
        <w:jc w:val="both"/>
        <w:rPr>
          <w:rFonts w:ascii="Times New Roman" w:hAnsi="Times New Roman" w:cs="Times New Roman"/>
          <w:sz w:val="24"/>
          <w:szCs w:val="24"/>
          <w:lang w:val="en-US"/>
        </w:rPr>
      </w:pPr>
      <w:r w:rsidRPr="00D1155A">
        <w:rPr>
          <w:rFonts w:ascii="Times New Roman" w:hAnsi="Times New Roman" w:cs="Times New Roman"/>
          <w:sz w:val="24"/>
          <w:szCs w:val="24"/>
          <w:lang w:val="en-US"/>
        </w:rPr>
        <w:t>Furthermore, Ukrainians survivors of rape suffer from the same restrict</w:t>
      </w:r>
      <w:r w:rsidR="00831B7A">
        <w:rPr>
          <w:rFonts w:ascii="Times New Roman" w:hAnsi="Times New Roman" w:cs="Times New Roman"/>
          <w:sz w:val="24"/>
          <w:szCs w:val="24"/>
          <w:lang w:val="en-US"/>
        </w:rPr>
        <w:t>ed</w:t>
      </w:r>
      <w:r w:rsidRPr="00D1155A">
        <w:rPr>
          <w:rFonts w:ascii="Times New Roman" w:hAnsi="Times New Roman" w:cs="Times New Roman"/>
          <w:sz w:val="24"/>
          <w:szCs w:val="24"/>
          <w:lang w:val="en-US"/>
        </w:rPr>
        <w:t xml:space="preserve"> access to abortion in the country </w:t>
      </w:r>
      <w:r w:rsidR="004F74F2">
        <w:rPr>
          <w:rFonts w:ascii="Times New Roman" w:hAnsi="Times New Roman" w:cs="Times New Roman"/>
          <w:sz w:val="24"/>
          <w:szCs w:val="24"/>
          <w:lang w:val="en-US"/>
        </w:rPr>
        <w:t>as</w:t>
      </w:r>
      <w:r w:rsidR="0002163B">
        <w:rPr>
          <w:rFonts w:ascii="Times New Roman" w:hAnsi="Times New Roman" w:cs="Times New Roman"/>
          <w:sz w:val="24"/>
          <w:szCs w:val="24"/>
          <w:lang w:val="en-US"/>
        </w:rPr>
        <w:t xml:space="preserve"> </w:t>
      </w:r>
      <w:r w:rsidRPr="00D1155A">
        <w:rPr>
          <w:rFonts w:ascii="Times New Roman" w:hAnsi="Times New Roman" w:cs="Times New Roman"/>
          <w:sz w:val="24"/>
          <w:szCs w:val="24"/>
          <w:lang w:val="en-US"/>
        </w:rPr>
        <w:t xml:space="preserve">Polish women and girls and are largely unable to access GBV-related services including access to safe abortion and the clinical management of rape. It is vital that access to such services is made effectively available. </w:t>
      </w:r>
    </w:p>
    <w:p w14:paraId="4A598350" w14:textId="0F723A30" w:rsidR="00D1155A" w:rsidRPr="00D1155A" w:rsidRDefault="00D1155A" w:rsidP="00D1155A">
      <w:pPr>
        <w:spacing w:line="360" w:lineRule="auto"/>
        <w:ind w:firstLine="720"/>
        <w:jc w:val="both"/>
        <w:rPr>
          <w:rFonts w:ascii="Times New Roman" w:hAnsi="Times New Roman" w:cs="Times New Roman"/>
          <w:sz w:val="24"/>
          <w:szCs w:val="24"/>
          <w:lang w:val="en-US"/>
        </w:rPr>
      </w:pPr>
      <w:r w:rsidRPr="00D1155A">
        <w:rPr>
          <w:rFonts w:ascii="Times New Roman" w:hAnsi="Times New Roman" w:cs="Times New Roman"/>
          <w:sz w:val="24"/>
          <w:szCs w:val="24"/>
          <w:lang w:val="en-US"/>
        </w:rPr>
        <w:t xml:space="preserve">I am also concerned that despite the </w:t>
      </w:r>
      <w:r w:rsidR="00810DD6">
        <w:rPr>
          <w:rFonts w:ascii="Times New Roman" w:hAnsi="Times New Roman" w:cs="Times New Roman"/>
          <w:sz w:val="24"/>
          <w:szCs w:val="24"/>
          <w:lang w:val="en-US"/>
        </w:rPr>
        <w:t>efforts</w:t>
      </w:r>
      <w:r w:rsidR="0002163B">
        <w:rPr>
          <w:rFonts w:ascii="Times New Roman" w:hAnsi="Times New Roman" w:cs="Times New Roman"/>
          <w:sz w:val="24"/>
          <w:szCs w:val="24"/>
          <w:lang w:val="en-US"/>
        </w:rPr>
        <w:t xml:space="preserve"> </w:t>
      </w:r>
      <w:r w:rsidRPr="00D1155A">
        <w:rPr>
          <w:rFonts w:ascii="Times New Roman" w:hAnsi="Times New Roman" w:cs="Times New Roman"/>
          <w:sz w:val="24"/>
          <w:szCs w:val="24"/>
          <w:lang w:val="en-US"/>
        </w:rPr>
        <w:t>of all actors working with Ukrainian refugees</w:t>
      </w:r>
      <w:r w:rsidR="00810DD6">
        <w:rPr>
          <w:rFonts w:ascii="Times New Roman" w:hAnsi="Times New Roman" w:cs="Times New Roman"/>
          <w:sz w:val="24"/>
          <w:szCs w:val="24"/>
          <w:lang w:val="en-US"/>
        </w:rPr>
        <w:t>,</w:t>
      </w:r>
      <w:r w:rsidRPr="00D1155A">
        <w:rPr>
          <w:rFonts w:ascii="Times New Roman" w:hAnsi="Times New Roman" w:cs="Times New Roman"/>
          <w:sz w:val="24"/>
          <w:szCs w:val="24"/>
          <w:lang w:val="en-US"/>
        </w:rPr>
        <w:t xml:space="preserve"> there is a predictable risk and exposure to trafficking, including for the purposes of sexual exploitation</w:t>
      </w:r>
      <w:r w:rsidR="00810DD6">
        <w:rPr>
          <w:rFonts w:ascii="Times New Roman" w:hAnsi="Times New Roman" w:cs="Times New Roman"/>
          <w:sz w:val="24"/>
          <w:szCs w:val="24"/>
          <w:lang w:val="en-US"/>
        </w:rPr>
        <w:t xml:space="preserve">. </w:t>
      </w:r>
      <w:r w:rsidR="0002163B">
        <w:rPr>
          <w:rFonts w:ascii="Times New Roman" w:hAnsi="Times New Roman" w:cs="Times New Roman"/>
          <w:sz w:val="24"/>
          <w:szCs w:val="24"/>
          <w:lang w:val="en-US"/>
        </w:rPr>
        <w:t>A</w:t>
      </w:r>
      <w:r w:rsidRPr="00D1155A">
        <w:rPr>
          <w:rFonts w:ascii="Times New Roman" w:hAnsi="Times New Roman" w:cs="Times New Roman"/>
          <w:sz w:val="24"/>
          <w:szCs w:val="24"/>
          <w:lang w:val="en-US"/>
        </w:rPr>
        <w:t>necdotal reports of Ukrainian women and girls being trafficked particularly for sexual exploitation exist</w:t>
      </w:r>
      <w:r w:rsidR="004F74F2">
        <w:rPr>
          <w:rFonts w:ascii="Times New Roman" w:hAnsi="Times New Roman" w:cs="Times New Roman"/>
          <w:sz w:val="24"/>
          <w:szCs w:val="24"/>
          <w:lang w:val="en-US"/>
        </w:rPr>
        <w:t>.</w:t>
      </w:r>
      <w:r w:rsidR="0002163B">
        <w:rPr>
          <w:rFonts w:ascii="Times New Roman" w:hAnsi="Times New Roman" w:cs="Times New Roman"/>
          <w:sz w:val="24"/>
          <w:szCs w:val="24"/>
          <w:lang w:val="en-US"/>
        </w:rPr>
        <w:t xml:space="preserve"> </w:t>
      </w:r>
      <w:r w:rsidR="004F74F2">
        <w:rPr>
          <w:rFonts w:ascii="Times New Roman" w:hAnsi="Times New Roman" w:cs="Times New Roman"/>
          <w:sz w:val="24"/>
          <w:szCs w:val="24"/>
          <w:lang w:val="en-US"/>
        </w:rPr>
        <w:t xml:space="preserve">A </w:t>
      </w:r>
      <w:r w:rsidRPr="00D1155A">
        <w:rPr>
          <w:rFonts w:ascii="Times New Roman" w:hAnsi="Times New Roman" w:cs="Times New Roman"/>
          <w:sz w:val="24"/>
          <w:szCs w:val="24"/>
          <w:lang w:val="en-US"/>
        </w:rPr>
        <w:t>robust and functioning mechanism for the detection and follow up on victims of trafficking, beyond the existence of a specialized unit within the Ministry of Interior</w:t>
      </w:r>
      <w:r w:rsidR="004F74F2">
        <w:rPr>
          <w:rFonts w:ascii="Times New Roman" w:hAnsi="Times New Roman" w:cs="Times New Roman"/>
          <w:sz w:val="24"/>
          <w:szCs w:val="24"/>
          <w:lang w:val="en-US"/>
        </w:rPr>
        <w:t>,</w:t>
      </w:r>
      <w:r w:rsidRPr="00D1155A">
        <w:rPr>
          <w:rFonts w:ascii="Times New Roman" w:hAnsi="Times New Roman" w:cs="Times New Roman"/>
          <w:sz w:val="24"/>
          <w:szCs w:val="24"/>
          <w:lang w:val="en-US"/>
        </w:rPr>
        <w:t xml:space="preserve"> as well as the provision of targeted assistance and protection by the Polish authorities is not in place. The work of this unit must include outreach to and coordination with </w:t>
      </w:r>
      <w:r w:rsidRPr="00D1155A">
        <w:rPr>
          <w:rFonts w:ascii="Times New Roman" w:hAnsi="Times New Roman" w:cs="Times New Roman"/>
          <w:sz w:val="24"/>
          <w:szCs w:val="24"/>
          <w:lang w:val="en-US"/>
        </w:rPr>
        <w:lastRenderedPageBreak/>
        <w:t xml:space="preserve">other concerned ministries and civil society, as well as </w:t>
      </w:r>
      <w:r w:rsidR="00810DD6">
        <w:rPr>
          <w:rFonts w:ascii="Times New Roman" w:hAnsi="Times New Roman" w:cs="Times New Roman"/>
          <w:sz w:val="24"/>
          <w:szCs w:val="24"/>
          <w:lang w:val="en-US"/>
        </w:rPr>
        <w:t>the provision of</w:t>
      </w:r>
      <w:r w:rsidR="0002163B">
        <w:rPr>
          <w:rFonts w:ascii="Times New Roman" w:hAnsi="Times New Roman" w:cs="Times New Roman"/>
          <w:sz w:val="24"/>
          <w:szCs w:val="24"/>
          <w:lang w:val="en-US"/>
        </w:rPr>
        <w:t xml:space="preserve"> </w:t>
      </w:r>
      <w:r w:rsidRPr="00D1155A">
        <w:rPr>
          <w:rFonts w:ascii="Times New Roman" w:hAnsi="Times New Roman" w:cs="Times New Roman"/>
          <w:sz w:val="24"/>
          <w:szCs w:val="24"/>
          <w:lang w:val="en-US"/>
        </w:rPr>
        <w:t>better identification, screening and education material</w:t>
      </w:r>
      <w:r w:rsidR="0002163B">
        <w:rPr>
          <w:rFonts w:ascii="Times New Roman" w:hAnsi="Times New Roman" w:cs="Times New Roman"/>
          <w:sz w:val="24"/>
          <w:szCs w:val="24"/>
          <w:lang w:val="en-US"/>
        </w:rPr>
        <w:t>s</w:t>
      </w:r>
      <w:r w:rsidRPr="00D1155A">
        <w:rPr>
          <w:rFonts w:ascii="Times New Roman" w:hAnsi="Times New Roman" w:cs="Times New Roman"/>
          <w:sz w:val="24"/>
          <w:szCs w:val="24"/>
          <w:lang w:val="en-US"/>
        </w:rPr>
        <w:t xml:space="preserve"> targeting refugees on protection from sexual exploitation and abuse </w:t>
      </w:r>
      <w:r w:rsidR="0002163B">
        <w:rPr>
          <w:rFonts w:ascii="Times New Roman" w:hAnsi="Times New Roman" w:cs="Times New Roman"/>
          <w:sz w:val="24"/>
          <w:szCs w:val="24"/>
          <w:lang w:val="en-US"/>
        </w:rPr>
        <w:t>as well as</w:t>
      </w:r>
      <w:r w:rsidR="0002163B" w:rsidRPr="00D1155A">
        <w:rPr>
          <w:rFonts w:ascii="Times New Roman" w:hAnsi="Times New Roman" w:cs="Times New Roman"/>
          <w:sz w:val="24"/>
          <w:szCs w:val="24"/>
          <w:lang w:val="en-US"/>
        </w:rPr>
        <w:t xml:space="preserve"> </w:t>
      </w:r>
      <w:r w:rsidRPr="00D1155A">
        <w:rPr>
          <w:rFonts w:ascii="Times New Roman" w:hAnsi="Times New Roman" w:cs="Times New Roman"/>
          <w:sz w:val="24"/>
          <w:szCs w:val="24"/>
          <w:lang w:val="en-US"/>
        </w:rPr>
        <w:t>referral mechanisms.</w:t>
      </w:r>
    </w:p>
    <w:p w14:paraId="670F728C" w14:textId="271A0205" w:rsidR="00D1155A" w:rsidRPr="00D1155A" w:rsidRDefault="00D1155A" w:rsidP="00D1155A">
      <w:pPr>
        <w:spacing w:line="360" w:lineRule="auto"/>
        <w:ind w:firstLine="720"/>
        <w:jc w:val="both"/>
        <w:rPr>
          <w:rFonts w:ascii="Times New Roman" w:hAnsi="Times New Roman" w:cs="Times New Roman"/>
          <w:sz w:val="24"/>
          <w:szCs w:val="24"/>
          <w:lang w:val="en-US"/>
        </w:rPr>
      </w:pPr>
      <w:r w:rsidRPr="00D1155A">
        <w:rPr>
          <w:rFonts w:ascii="Times New Roman" w:hAnsi="Times New Roman" w:cs="Times New Roman"/>
          <w:sz w:val="24"/>
          <w:szCs w:val="24"/>
          <w:lang w:val="en-US"/>
        </w:rPr>
        <w:t xml:space="preserve">Finally, it is also recognized that </w:t>
      </w:r>
      <w:r w:rsidR="00D449F6">
        <w:rPr>
          <w:rFonts w:ascii="Times New Roman" w:hAnsi="Times New Roman" w:cs="Times New Roman"/>
          <w:sz w:val="24"/>
          <w:szCs w:val="24"/>
          <w:lang w:val="en-US"/>
        </w:rPr>
        <w:t>education in a</w:t>
      </w:r>
      <w:r w:rsidR="00D449F6" w:rsidRPr="00D1155A">
        <w:rPr>
          <w:rFonts w:ascii="Times New Roman" w:hAnsi="Times New Roman" w:cs="Times New Roman"/>
          <w:sz w:val="24"/>
          <w:szCs w:val="24"/>
          <w:lang w:val="en-US"/>
        </w:rPr>
        <w:t xml:space="preserve"> </w:t>
      </w:r>
      <w:r w:rsidRPr="00D1155A">
        <w:rPr>
          <w:rFonts w:ascii="Times New Roman" w:hAnsi="Times New Roman" w:cs="Times New Roman"/>
          <w:sz w:val="24"/>
          <w:szCs w:val="24"/>
          <w:lang w:val="en-US"/>
        </w:rPr>
        <w:t>classroom</w:t>
      </w:r>
      <w:r w:rsidR="00D449F6">
        <w:rPr>
          <w:rFonts w:ascii="Times New Roman" w:hAnsi="Times New Roman" w:cs="Times New Roman"/>
          <w:sz w:val="24"/>
          <w:szCs w:val="24"/>
          <w:lang w:val="en-US"/>
        </w:rPr>
        <w:t xml:space="preserve"> setting</w:t>
      </w:r>
      <w:r w:rsidRPr="00D1155A">
        <w:rPr>
          <w:rFonts w:ascii="Times New Roman" w:hAnsi="Times New Roman" w:cs="Times New Roman"/>
          <w:sz w:val="24"/>
          <w:szCs w:val="24"/>
          <w:lang w:val="en-US"/>
        </w:rPr>
        <w:t xml:space="preserve"> is one of the most important tools for protecting a child. Currently, </w:t>
      </w:r>
      <w:r w:rsidR="00CF0792">
        <w:rPr>
          <w:rFonts w:ascii="Times New Roman" w:hAnsi="Times New Roman" w:cs="Times New Roman"/>
          <w:sz w:val="24"/>
          <w:szCs w:val="24"/>
          <w:lang w:val="en-US"/>
        </w:rPr>
        <w:t xml:space="preserve">many </w:t>
      </w:r>
      <w:r w:rsidR="00810DD6">
        <w:rPr>
          <w:rFonts w:ascii="Times New Roman" w:hAnsi="Times New Roman" w:cs="Times New Roman"/>
          <w:sz w:val="24"/>
          <w:szCs w:val="24"/>
          <w:lang w:val="en-US"/>
        </w:rPr>
        <w:t xml:space="preserve">refugee </w:t>
      </w:r>
      <w:r w:rsidRPr="00D1155A">
        <w:rPr>
          <w:rFonts w:ascii="Times New Roman" w:hAnsi="Times New Roman" w:cs="Times New Roman"/>
          <w:sz w:val="24"/>
          <w:szCs w:val="24"/>
          <w:lang w:val="en-US"/>
        </w:rPr>
        <w:t xml:space="preserve">children, including girls, </w:t>
      </w:r>
      <w:r w:rsidR="004F74F2">
        <w:rPr>
          <w:rFonts w:ascii="Times New Roman" w:hAnsi="Times New Roman" w:cs="Times New Roman"/>
          <w:sz w:val="24"/>
          <w:szCs w:val="24"/>
          <w:lang w:val="en-US"/>
        </w:rPr>
        <w:t>are receiving education</w:t>
      </w:r>
      <w:r w:rsidRPr="00D1155A">
        <w:rPr>
          <w:rFonts w:ascii="Times New Roman" w:hAnsi="Times New Roman" w:cs="Times New Roman"/>
          <w:sz w:val="24"/>
          <w:szCs w:val="24"/>
          <w:lang w:val="en-US"/>
        </w:rPr>
        <w:t xml:space="preserve"> online based on the Ukrainian school curriculum. Online </w:t>
      </w:r>
      <w:r w:rsidR="004F74F2">
        <w:rPr>
          <w:rFonts w:ascii="Times New Roman" w:hAnsi="Times New Roman" w:cs="Times New Roman"/>
          <w:sz w:val="24"/>
          <w:szCs w:val="24"/>
          <w:lang w:val="en-US"/>
        </w:rPr>
        <w:t>classes</w:t>
      </w:r>
      <w:r w:rsidR="00D449F6">
        <w:rPr>
          <w:rFonts w:ascii="Times New Roman" w:hAnsi="Times New Roman" w:cs="Times New Roman"/>
          <w:sz w:val="24"/>
          <w:szCs w:val="24"/>
          <w:lang w:val="en-US"/>
        </w:rPr>
        <w:t xml:space="preserve"> </w:t>
      </w:r>
      <w:r w:rsidRPr="00D1155A">
        <w:rPr>
          <w:rFonts w:ascii="Times New Roman" w:hAnsi="Times New Roman" w:cs="Times New Roman"/>
          <w:sz w:val="24"/>
          <w:szCs w:val="24"/>
          <w:lang w:val="en-US"/>
        </w:rPr>
        <w:t xml:space="preserve">create numerous challenges for effective education and I would encourage the Government of Poland to work </w:t>
      </w:r>
      <w:r w:rsidR="00810DD6">
        <w:rPr>
          <w:rFonts w:ascii="Times New Roman" w:hAnsi="Times New Roman" w:cs="Times New Roman"/>
          <w:sz w:val="24"/>
          <w:szCs w:val="24"/>
          <w:lang w:val="en-US"/>
        </w:rPr>
        <w:t>towards</w:t>
      </w:r>
      <w:r w:rsidR="00D449F6">
        <w:rPr>
          <w:rFonts w:ascii="Times New Roman" w:hAnsi="Times New Roman" w:cs="Times New Roman"/>
          <w:sz w:val="24"/>
          <w:szCs w:val="24"/>
          <w:lang w:val="en-US"/>
        </w:rPr>
        <w:t xml:space="preserve"> </w:t>
      </w:r>
      <w:r w:rsidRPr="00D1155A">
        <w:rPr>
          <w:rFonts w:ascii="Times New Roman" w:hAnsi="Times New Roman" w:cs="Times New Roman"/>
          <w:sz w:val="24"/>
          <w:szCs w:val="24"/>
          <w:lang w:val="en-US"/>
        </w:rPr>
        <w:t>shifting the education of Ukrainian children to physical classrooms and to integrate as many</w:t>
      </w:r>
      <w:r w:rsidR="00D449F6">
        <w:rPr>
          <w:rFonts w:ascii="Times New Roman" w:hAnsi="Times New Roman" w:cs="Times New Roman"/>
          <w:sz w:val="24"/>
          <w:szCs w:val="24"/>
          <w:lang w:val="en-US"/>
        </w:rPr>
        <w:t xml:space="preserve"> of them</w:t>
      </w:r>
      <w:r w:rsidRPr="00D1155A">
        <w:rPr>
          <w:rFonts w:ascii="Times New Roman" w:hAnsi="Times New Roman" w:cs="Times New Roman"/>
          <w:sz w:val="24"/>
          <w:szCs w:val="24"/>
          <w:lang w:val="en-US"/>
        </w:rPr>
        <w:t xml:space="preserve"> as possible into the Polish formal education system.</w:t>
      </w:r>
    </w:p>
    <w:p w14:paraId="56AA4092" w14:textId="77777777" w:rsidR="00D1155A" w:rsidRPr="00D1155A" w:rsidRDefault="00D1155A" w:rsidP="000E6267">
      <w:pPr>
        <w:spacing w:line="360" w:lineRule="auto"/>
        <w:jc w:val="both"/>
        <w:rPr>
          <w:rFonts w:ascii="Times New Roman" w:hAnsi="Times New Roman" w:cs="Times New Roman"/>
          <w:sz w:val="24"/>
          <w:szCs w:val="24"/>
          <w:lang w:val="en-US"/>
        </w:rPr>
      </w:pPr>
    </w:p>
    <w:p w14:paraId="5C7C0777" w14:textId="77777777" w:rsidR="00D1155A" w:rsidRPr="000358C2" w:rsidRDefault="00D1155A" w:rsidP="000358C2">
      <w:pPr>
        <w:spacing w:line="360" w:lineRule="auto"/>
        <w:jc w:val="both"/>
        <w:rPr>
          <w:rFonts w:ascii="Times New Roman" w:hAnsi="Times New Roman" w:cs="Times New Roman"/>
          <w:b/>
          <w:bCs/>
          <w:i/>
          <w:iCs/>
          <w:sz w:val="24"/>
          <w:szCs w:val="24"/>
          <w:lang w:val="en-US"/>
        </w:rPr>
      </w:pPr>
      <w:r w:rsidRPr="000358C2">
        <w:rPr>
          <w:rFonts w:ascii="Times New Roman" w:hAnsi="Times New Roman" w:cs="Times New Roman"/>
          <w:b/>
          <w:bCs/>
          <w:i/>
          <w:iCs/>
          <w:sz w:val="24"/>
          <w:szCs w:val="24"/>
          <w:lang w:val="en-US"/>
        </w:rPr>
        <w:t>Non-Ukrainian refugees and migrants</w:t>
      </w:r>
    </w:p>
    <w:p w14:paraId="1D3745B0" w14:textId="57143853" w:rsidR="004662F1" w:rsidRDefault="00D1155A" w:rsidP="00D1155A">
      <w:pPr>
        <w:spacing w:line="360" w:lineRule="auto"/>
        <w:ind w:firstLine="720"/>
        <w:jc w:val="both"/>
        <w:rPr>
          <w:rFonts w:ascii="Times New Roman" w:hAnsi="Times New Roman" w:cs="Times New Roman"/>
          <w:sz w:val="24"/>
          <w:szCs w:val="24"/>
          <w:lang w:val="en-US"/>
        </w:rPr>
      </w:pPr>
      <w:r w:rsidRPr="00D1155A">
        <w:rPr>
          <w:rFonts w:ascii="Times New Roman" w:hAnsi="Times New Roman" w:cs="Times New Roman"/>
          <w:sz w:val="24"/>
          <w:szCs w:val="24"/>
          <w:lang w:val="en-US"/>
        </w:rPr>
        <w:t>Poland’s policies towards non-Ukrainian refugees and persons in need of international protection, particularly non-European ones, could not be f</w:t>
      </w:r>
      <w:r w:rsidR="004F74F2">
        <w:rPr>
          <w:rFonts w:ascii="Times New Roman" w:hAnsi="Times New Roman" w:cs="Times New Roman"/>
          <w:sz w:val="24"/>
          <w:szCs w:val="24"/>
          <w:lang w:val="en-US"/>
        </w:rPr>
        <w:t>a</w:t>
      </w:r>
      <w:r w:rsidRPr="00D1155A">
        <w:rPr>
          <w:rFonts w:ascii="Times New Roman" w:hAnsi="Times New Roman" w:cs="Times New Roman"/>
          <w:sz w:val="24"/>
          <w:szCs w:val="24"/>
          <w:lang w:val="en-US"/>
        </w:rPr>
        <w:t>rther from the inclusive and welcoming policy it demonstrate</w:t>
      </w:r>
      <w:r w:rsidR="004F74F2">
        <w:rPr>
          <w:rFonts w:ascii="Times New Roman" w:hAnsi="Times New Roman" w:cs="Times New Roman"/>
          <w:sz w:val="24"/>
          <w:szCs w:val="24"/>
          <w:lang w:val="en-US"/>
        </w:rPr>
        <w:t>s</w:t>
      </w:r>
      <w:r w:rsidRPr="00D1155A">
        <w:rPr>
          <w:rFonts w:ascii="Times New Roman" w:hAnsi="Times New Roman" w:cs="Times New Roman"/>
          <w:sz w:val="24"/>
          <w:szCs w:val="24"/>
          <w:lang w:val="en-US"/>
        </w:rPr>
        <w:t xml:space="preserve"> towards Ukrainian refugees. While I have not visited the detention facilities and places in which </w:t>
      </w:r>
      <w:r w:rsidR="004F74F2">
        <w:rPr>
          <w:rFonts w:ascii="Times New Roman" w:hAnsi="Times New Roman" w:cs="Times New Roman"/>
          <w:sz w:val="24"/>
          <w:szCs w:val="24"/>
          <w:lang w:val="en-US"/>
        </w:rPr>
        <w:t xml:space="preserve">irregular </w:t>
      </w:r>
      <w:r w:rsidRPr="00D1155A">
        <w:rPr>
          <w:rFonts w:ascii="Times New Roman" w:hAnsi="Times New Roman" w:cs="Times New Roman"/>
          <w:sz w:val="24"/>
          <w:szCs w:val="24"/>
          <w:lang w:val="en-US"/>
        </w:rPr>
        <w:t>non-Ukrainian migrants and refugees</w:t>
      </w:r>
      <w:r w:rsidR="004F74F2">
        <w:rPr>
          <w:rFonts w:ascii="Times New Roman" w:hAnsi="Times New Roman" w:cs="Times New Roman"/>
          <w:sz w:val="24"/>
          <w:szCs w:val="24"/>
          <w:lang w:val="en-US"/>
        </w:rPr>
        <w:t xml:space="preserve"> are housed </w:t>
      </w:r>
      <w:r w:rsidRPr="00D1155A">
        <w:rPr>
          <w:rFonts w:ascii="Times New Roman" w:hAnsi="Times New Roman" w:cs="Times New Roman"/>
          <w:sz w:val="24"/>
          <w:szCs w:val="24"/>
          <w:lang w:val="en-US"/>
        </w:rPr>
        <w:t xml:space="preserve">in Poland, I am troubled by </w:t>
      </w:r>
      <w:r w:rsidR="00A83C91">
        <w:rPr>
          <w:rFonts w:ascii="Times New Roman" w:hAnsi="Times New Roman" w:cs="Times New Roman"/>
          <w:sz w:val="24"/>
          <w:szCs w:val="24"/>
          <w:lang w:val="en-US"/>
        </w:rPr>
        <w:t>consistent</w:t>
      </w:r>
      <w:r w:rsidR="00D449F6">
        <w:rPr>
          <w:rFonts w:ascii="Times New Roman" w:hAnsi="Times New Roman" w:cs="Times New Roman"/>
          <w:sz w:val="24"/>
          <w:szCs w:val="24"/>
          <w:lang w:val="en-US"/>
        </w:rPr>
        <w:t xml:space="preserve"> </w:t>
      </w:r>
      <w:r w:rsidRPr="00D1155A">
        <w:rPr>
          <w:rFonts w:ascii="Times New Roman" w:hAnsi="Times New Roman" w:cs="Times New Roman"/>
          <w:sz w:val="24"/>
          <w:szCs w:val="24"/>
          <w:lang w:val="en-US"/>
        </w:rPr>
        <w:t xml:space="preserve">accounts I have received of the serious difficulties experienced by non-Ukrainian women and girl migrants and asylum seekers trying to obtain protection and safety in </w:t>
      </w:r>
      <w:r w:rsidR="004F74F2">
        <w:rPr>
          <w:rFonts w:ascii="Times New Roman" w:hAnsi="Times New Roman" w:cs="Times New Roman"/>
          <w:sz w:val="24"/>
          <w:szCs w:val="24"/>
          <w:lang w:val="en-US"/>
        </w:rPr>
        <w:t>the country</w:t>
      </w:r>
      <w:r w:rsidRPr="00D1155A">
        <w:rPr>
          <w:rFonts w:ascii="Times New Roman" w:hAnsi="Times New Roman" w:cs="Times New Roman"/>
          <w:sz w:val="24"/>
          <w:szCs w:val="24"/>
          <w:lang w:val="en-US"/>
        </w:rPr>
        <w:t xml:space="preserve">. The Government of Poland introduced changes to the relevant laws on migration and international protection in October 2021. The pushback of refugees and other persons seeking safety and international protection in Poland back to Belarus started </w:t>
      </w:r>
      <w:r w:rsidR="00F60634">
        <w:rPr>
          <w:rFonts w:ascii="Times New Roman" w:hAnsi="Times New Roman" w:cs="Times New Roman"/>
          <w:sz w:val="24"/>
          <w:szCs w:val="24"/>
          <w:lang w:val="en-US"/>
        </w:rPr>
        <w:t xml:space="preserve">with </w:t>
      </w:r>
      <w:r w:rsidRPr="00D1155A">
        <w:rPr>
          <w:rFonts w:ascii="Times New Roman" w:hAnsi="Times New Roman" w:cs="Times New Roman"/>
          <w:sz w:val="24"/>
          <w:szCs w:val="24"/>
          <w:lang w:val="en-US"/>
        </w:rPr>
        <w:t xml:space="preserve">in </w:t>
      </w:r>
      <w:r w:rsidR="00F60634">
        <w:rPr>
          <w:rFonts w:ascii="Times New Roman" w:hAnsi="Times New Roman" w:cs="Times New Roman"/>
          <w:sz w:val="24"/>
          <w:szCs w:val="24"/>
          <w:lang w:val="en-US"/>
        </w:rPr>
        <w:t>May</w:t>
      </w:r>
      <w:r w:rsidR="00F60634" w:rsidRPr="00D1155A">
        <w:rPr>
          <w:rFonts w:ascii="Times New Roman" w:hAnsi="Times New Roman" w:cs="Times New Roman"/>
          <w:sz w:val="24"/>
          <w:szCs w:val="24"/>
          <w:lang w:val="en-US"/>
        </w:rPr>
        <w:t xml:space="preserve"> </w:t>
      </w:r>
      <w:r w:rsidRPr="00D1155A">
        <w:rPr>
          <w:rFonts w:ascii="Times New Roman" w:hAnsi="Times New Roman" w:cs="Times New Roman"/>
          <w:sz w:val="24"/>
          <w:szCs w:val="24"/>
          <w:lang w:val="en-US"/>
        </w:rPr>
        <w:t>2021</w:t>
      </w:r>
      <w:r w:rsidR="00F60634">
        <w:rPr>
          <w:rFonts w:ascii="Times New Roman" w:hAnsi="Times New Roman" w:cs="Times New Roman"/>
          <w:sz w:val="24"/>
          <w:szCs w:val="24"/>
          <w:lang w:val="en-US"/>
        </w:rPr>
        <w:t xml:space="preserve">, when the Government of Belarus </w:t>
      </w:r>
      <w:r w:rsidR="00F60634" w:rsidRPr="00F60634">
        <w:rPr>
          <w:rFonts w:ascii="Times New Roman" w:hAnsi="Times New Roman" w:cs="Times New Roman"/>
          <w:sz w:val="24"/>
          <w:szCs w:val="24"/>
          <w:lang w:val="en-US"/>
        </w:rPr>
        <w:t xml:space="preserve">stated that </w:t>
      </w:r>
      <w:r w:rsidR="00CF0792">
        <w:rPr>
          <w:rFonts w:ascii="Times New Roman" w:hAnsi="Times New Roman" w:cs="Times New Roman"/>
          <w:sz w:val="24"/>
          <w:szCs w:val="24"/>
          <w:lang w:val="en-US"/>
        </w:rPr>
        <w:t>it</w:t>
      </w:r>
      <w:r w:rsidR="00F60634" w:rsidRPr="00F60634">
        <w:rPr>
          <w:rFonts w:ascii="Times New Roman" w:hAnsi="Times New Roman" w:cs="Times New Roman"/>
          <w:sz w:val="24"/>
          <w:szCs w:val="24"/>
          <w:lang w:val="en-US"/>
        </w:rPr>
        <w:t xml:space="preserve"> would open Belarus’ border to migrants by facilitating visas</w:t>
      </w:r>
      <w:r w:rsidR="00F60634">
        <w:rPr>
          <w:rFonts w:ascii="Times New Roman" w:hAnsi="Times New Roman" w:cs="Times New Roman"/>
          <w:sz w:val="24"/>
          <w:szCs w:val="24"/>
          <w:lang w:val="en-US"/>
        </w:rPr>
        <w:t>,</w:t>
      </w:r>
      <w:r w:rsidRPr="00D1155A">
        <w:rPr>
          <w:rFonts w:ascii="Times New Roman" w:hAnsi="Times New Roman" w:cs="Times New Roman"/>
          <w:sz w:val="24"/>
          <w:szCs w:val="24"/>
          <w:lang w:val="en-US"/>
        </w:rPr>
        <w:t xml:space="preserve"> and reached its heights in the winter of 2021, affecting many of the most vulnerable women and girls, particularly pregnant women, older women and unaccompanied girls.</w:t>
      </w:r>
    </w:p>
    <w:p w14:paraId="6C79222A" w14:textId="793F5FCA" w:rsidR="00D1155A" w:rsidRPr="00D1155A" w:rsidRDefault="00D1155A" w:rsidP="00D1155A">
      <w:pPr>
        <w:spacing w:line="360" w:lineRule="auto"/>
        <w:ind w:firstLine="720"/>
        <w:jc w:val="both"/>
        <w:rPr>
          <w:rFonts w:ascii="Times New Roman" w:hAnsi="Times New Roman" w:cs="Times New Roman"/>
          <w:sz w:val="24"/>
          <w:szCs w:val="24"/>
          <w:lang w:val="en-US"/>
        </w:rPr>
      </w:pPr>
      <w:r w:rsidRPr="00D1155A">
        <w:rPr>
          <w:rFonts w:ascii="Times New Roman" w:hAnsi="Times New Roman" w:cs="Times New Roman"/>
          <w:sz w:val="24"/>
          <w:szCs w:val="24"/>
          <w:lang w:val="en-US"/>
        </w:rPr>
        <w:t xml:space="preserve"> This pushback had deadly consequences, causing six deaths in the span of two months. A 28-year-old Ethiopian woman was found dead on the Belarusian-Polish border just three weeks ago. While the number of </w:t>
      </w:r>
      <w:r w:rsidR="004662F1">
        <w:rPr>
          <w:rFonts w:ascii="Times New Roman" w:hAnsi="Times New Roman" w:cs="Times New Roman"/>
          <w:sz w:val="24"/>
          <w:szCs w:val="24"/>
          <w:lang w:val="en-US"/>
        </w:rPr>
        <w:t xml:space="preserve">migrants </w:t>
      </w:r>
      <w:r w:rsidR="004662F1" w:rsidRPr="00D1155A">
        <w:rPr>
          <w:rFonts w:ascii="Times New Roman" w:hAnsi="Times New Roman" w:cs="Times New Roman"/>
          <w:sz w:val="24"/>
          <w:szCs w:val="24"/>
          <w:lang w:val="en-US"/>
        </w:rPr>
        <w:t>along</w:t>
      </w:r>
      <w:r w:rsidRPr="00D1155A">
        <w:rPr>
          <w:rFonts w:ascii="Times New Roman" w:hAnsi="Times New Roman" w:cs="Times New Roman"/>
          <w:sz w:val="24"/>
          <w:szCs w:val="24"/>
          <w:lang w:val="en-US"/>
        </w:rPr>
        <w:t xml:space="preserve"> </w:t>
      </w:r>
      <w:r w:rsidR="00D736F6">
        <w:rPr>
          <w:rFonts w:ascii="Times New Roman" w:hAnsi="Times New Roman" w:cs="Times New Roman"/>
          <w:sz w:val="24"/>
          <w:szCs w:val="24"/>
          <w:lang w:val="en-US"/>
        </w:rPr>
        <w:t xml:space="preserve">this </w:t>
      </w:r>
      <w:r w:rsidRPr="00D1155A">
        <w:rPr>
          <w:rFonts w:ascii="Times New Roman" w:hAnsi="Times New Roman" w:cs="Times New Roman"/>
          <w:sz w:val="24"/>
          <w:szCs w:val="24"/>
          <w:lang w:val="en-US"/>
        </w:rPr>
        <w:t xml:space="preserve">border </w:t>
      </w:r>
      <w:r w:rsidR="004F74F2">
        <w:rPr>
          <w:rFonts w:ascii="Times New Roman" w:hAnsi="Times New Roman" w:cs="Times New Roman"/>
          <w:sz w:val="24"/>
          <w:szCs w:val="24"/>
          <w:lang w:val="en-US"/>
        </w:rPr>
        <w:t>has reportedly</w:t>
      </w:r>
      <w:r w:rsidRPr="00D1155A">
        <w:rPr>
          <w:rFonts w:ascii="Times New Roman" w:hAnsi="Times New Roman" w:cs="Times New Roman"/>
          <w:sz w:val="24"/>
          <w:szCs w:val="24"/>
          <w:lang w:val="en-US"/>
        </w:rPr>
        <w:t xml:space="preserve"> significantly </w:t>
      </w:r>
      <w:r w:rsidR="004F74F2">
        <w:rPr>
          <w:rFonts w:ascii="Times New Roman" w:hAnsi="Times New Roman" w:cs="Times New Roman"/>
          <w:sz w:val="24"/>
          <w:szCs w:val="24"/>
          <w:lang w:val="en-US"/>
        </w:rPr>
        <w:t>decreased</w:t>
      </w:r>
      <w:r w:rsidRPr="00D1155A">
        <w:rPr>
          <w:rFonts w:ascii="Times New Roman" w:hAnsi="Times New Roman" w:cs="Times New Roman"/>
          <w:sz w:val="24"/>
          <w:szCs w:val="24"/>
          <w:lang w:val="en-US"/>
        </w:rPr>
        <w:t>, pushbacks and lack of access to effective asylum procedures have continued. Furthermore, I am aware that the gender-sensitive approach to the reception,</w:t>
      </w:r>
      <w:r w:rsidR="00A83C91">
        <w:rPr>
          <w:rFonts w:ascii="Times New Roman" w:hAnsi="Times New Roman" w:cs="Times New Roman"/>
          <w:sz w:val="24"/>
          <w:szCs w:val="24"/>
          <w:lang w:val="en-US"/>
        </w:rPr>
        <w:t xml:space="preserve"> and</w:t>
      </w:r>
      <w:r w:rsidRPr="00D1155A">
        <w:rPr>
          <w:rFonts w:ascii="Times New Roman" w:hAnsi="Times New Roman" w:cs="Times New Roman"/>
          <w:sz w:val="24"/>
          <w:szCs w:val="24"/>
          <w:lang w:val="en-US"/>
        </w:rPr>
        <w:t xml:space="preserve"> assessment of asylum claims is limited. Once again, it was also unclear from my discussions with the Polish authorities how they are tackling the risks of trafficking of non-Ukrainian migrants and </w:t>
      </w:r>
      <w:r w:rsidRPr="00D1155A">
        <w:rPr>
          <w:rFonts w:ascii="Times New Roman" w:hAnsi="Times New Roman" w:cs="Times New Roman"/>
          <w:sz w:val="24"/>
          <w:szCs w:val="24"/>
          <w:lang w:val="en-US"/>
        </w:rPr>
        <w:lastRenderedPageBreak/>
        <w:t xml:space="preserve">refugees and how victims of trafficking, including women and girls, are identified, protected and assisted.  </w:t>
      </w:r>
    </w:p>
    <w:p w14:paraId="7E208C0E" w14:textId="4B76FC2C" w:rsidR="00D1155A" w:rsidRDefault="00D1155A" w:rsidP="00D1155A">
      <w:pPr>
        <w:spacing w:line="360" w:lineRule="auto"/>
        <w:ind w:firstLine="720"/>
        <w:jc w:val="both"/>
        <w:rPr>
          <w:rFonts w:ascii="Times New Roman" w:hAnsi="Times New Roman" w:cs="Times New Roman"/>
          <w:sz w:val="24"/>
          <w:szCs w:val="24"/>
          <w:lang w:val="en-US"/>
        </w:rPr>
      </w:pPr>
      <w:r w:rsidRPr="00D1155A">
        <w:rPr>
          <w:rFonts w:ascii="Times New Roman" w:hAnsi="Times New Roman" w:cs="Times New Roman"/>
          <w:sz w:val="24"/>
          <w:szCs w:val="24"/>
          <w:lang w:val="en-US"/>
        </w:rPr>
        <w:t>More problematic</w:t>
      </w:r>
      <w:r w:rsidR="00D449F6">
        <w:rPr>
          <w:rFonts w:ascii="Times New Roman" w:hAnsi="Times New Roman" w:cs="Times New Roman"/>
          <w:sz w:val="24"/>
          <w:szCs w:val="24"/>
          <w:lang w:val="en-US"/>
        </w:rPr>
        <w:t xml:space="preserve"> are</w:t>
      </w:r>
      <w:r w:rsidRPr="00D1155A">
        <w:rPr>
          <w:rFonts w:ascii="Times New Roman" w:hAnsi="Times New Roman" w:cs="Times New Roman"/>
          <w:sz w:val="24"/>
          <w:szCs w:val="24"/>
          <w:lang w:val="en-US"/>
        </w:rPr>
        <w:t xml:space="preserve"> the detention conditions under which most non-Ukrainians are </w:t>
      </w:r>
      <w:r w:rsidR="00A83C91">
        <w:rPr>
          <w:rFonts w:ascii="Times New Roman" w:hAnsi="Times New Roman" w:cs="Times New Roman"/>
          <w:sz w:val="24"/>
          <w:szCs w:val="24"/>
          <w:lang w:val="en-US"/>
        </w:rPr>
        <w:t>held</w:t>
      </w:r>
      <w:r w:rsidRPr="00D1155A">
        <w:rPr>
          <w:rFonts w:ascii="Times New Roman" w:hAnsi="Times New Roman" w:cs="Times New Roman"/>
          <w:sz w:val="24"/>
          <w:szCs w:val="24"/>
          <w:lang w:val="en-US"/>
        </w:rPr>
        <w:t>, particularly women and children</w:t>
      </w:r>
      <w:r w:rsidR="004F74F2">
        <w:rPr>
          <w:rFonts w:ascii="Times New Roman" w:hAnsi="Times New Roman" w:cs="Times New Roman"/>
          <w:sz w:val="24"/>
          <w:szCs w:val="24"/>
          <w:lang w:val="en-US"/>
        </w:rPr>
        <w:t>,</w:t>
      </w:r>
      <w:r w:rsidRPr="00D1155A">
        <w:rPr>
          <w:rFonts w:ascii="Times New Roman" w:hAnsi="Times New Roman" w:cs="Times New Roman"/>
          <w:sz w:val="24"/>
          <w:szCs w:val="24"/>
          <w:lang w:val="en-US"/>
        </w:rPr>
        <w:t xml:space="preserve"> who have inadequate access to health services, including sexual and reproductive health, psycho-social support, translation, and information services as well as education for children. The conditions in which they are kept ha</w:t>
      </w:r>
      <w:r w:rsidR="00D736F6">
        <w:rPr>
          <w:rFonts w:ascii="Times New Roman" w:hAnsi="Times New Roman" w:cs="Times New Roman"/>
          <w:sz w:val="24"/>
          <w:szCs w:val="24"/>
          <w:lang w:val="en-US"/>
        </w:rPr>
        <w:t>ve</w:t>
      </w:r>
      <w:r w:rsidRPr="00D1155A">
        <w:rPr>
          <w:rFonts w:ascii="Times New Roman" w:hAnsi="Times New Roman" w:cs="Times New Roman"/>
          <w:sz w:val="24"/>
          <w:szCs w:val="24"/>
          <w:lang w:val="en-US"/>
        </w:rPr>
        <w:t xml:space="preserve"> exacerbated their trauma and resulted in their repeated revictimization and suffering. Families, </w:t>
      </w:r>
      <w:r w:rsidR="00412F80" w:rsidRPr="00D1155A">
        <w:rPr>
          <w:rFonts w:ascii="Times New Roman" w:hAnsi="Times New Roman" w:cs="Times New Roman"/>
          <w:sz w:val="24"/>
          <w:szCs w:val="24"/>
          <w:lang w:val="en-US"/>
        </w:rPr>
        <w:t>children,</w:t>
      </w:r>
      <w:r w:rsidRPr="00D1155A">
        <w:rPr>
          <w:rFonts w:ascii="Times New Roman" w:hAnsi="Times New Roman" w:cs="Times New Roman"/>
          <w:sz w:val="24"/>
          <w:szCs w:val="24"/>
          <w:lang w:val="en-US"/>
        </w:rPr>
        <w:t xml:space="preserve"> and individuals who have vulnerabilities should </w:t>
      </w:r>
      <w:r w:rsidR="00A235CE">
        <w:rPr>
          <w:rFonts w:ascii="Times New Roman" w:hAnsi="Times New Roman" w:cs="Times New Roman"/>
          <w:sz w:val="24"/>
          <w:szCs w:val="24"/>
          <w:lang w:val="en-US"/>
        </w:rPr>
        <w:t xml:space="preserve">not be held in detention and should </w:t>
      </w:r>
      <w:r w:rsidRPr="00D1155A">
        <w:rPr>
          <w:rFonts w:ascii="Times New Roman" w:hAnsi="Times New Roman" w:cs="Times New Roman"/>
          <w:sz w:val="24"/>
          <w:szCs w:val="24"/>
          <w:lang w:val="en-US"/>
        </w:rPr>
        <w:t>have access to adequate reception and care. While survivors o</w:t>
      </w:r>
      <w:r w:rsidR="00D449F6">
        <w:rPr>
          <w:rFonts w:ascii="Times New Roman" w:hAnsi="Times New Roman" w:cs="Times New Roman"/>
          <w:sz w:val="24"/>
          <w:szCs w:val="24"/>
          <w:lang w:val="en-US"/>
        </w:rPr>
        <w:t>f</w:t>
      </w:r>
      <w:r w:rsidRPr="00D1155A">
        <w:rPr>
          <w:rFonts w:ascii="Times New Roman" w:hAnsi="Times New Roman" w:cs="Times New Roman"/>
          <w:sz w:val="24"/>
          <w:szCs w:val="24"/>
          <w:lang w:val="en-US"/>
        </w:rPr>
        <w:t xml:space="preserve"> torture/trauma and persons with serious mental health issues can be released after the assessment of a psychologist as per the national legislation, this </w:t>
      </w:r>
      <w:r w:rsidR="00A235CE">
        <w:rPr>
          <w:rFonts w:ascii="Times New Roman" w:hAnsi="Times New Roman" w:cs="Times New Roman"/>
          <w:sz w:val="24"/>
          <w:szCs w:val="24"/>
          <w:lang w:val="en-US"/>
        </w:rPr>
        <w:t xml:space="preserve">appears </w:t>
      </w:r>
      <w:r w:rsidRPr="00D1155A">
        <w:rPr>
          <w:rFonts w:ascii="Times New Roman" w:hAnsi="Times New Roman" w:cs="Times New Roman"/>
          <w:sz w:val="24"/>
          <w:szCs w:val="24"/>
          <w:lang w:val="en-US"/>
        </w:rPr>
        <w:t>not</w:t>
      </w:r>
      <w:r w:rsidR="00D449F6">
        <w:rPr>
          <w:rFonts w:ascii="Times New Roman" w:hAnsi="Times New Roman" w:cs="Times New Roman"/>
          <w:sz w:val="24"/>
          <w:szCs w:val="24"/>
          <w:lang w:val="en-US"/>
        </w:rPr>
        <w:t xml:space="preserve"> </w:t>
      </w:r>
      <w:r w:rsidR="00A235CE">
        <w:rPr>
          <w:rFonts w:ascii="Times New Roman" w:hAnsi="Times New Roman" w:cs="Times New Roman"/>
          <w:sz w:val="24"/>
          <w:szCs w:val="24"/>
          <w:lang w:val="en-US"/>
        </w:rPr>
        <w:t xml:space="preserve">to be </w:t>
      </w:r>
      <w:r w:rsidRPr="00D1155A">
        <w:rPr>
          <w:rFonts w:ascii="Times New Roman" w:hAnsi="Times New Roman" w:cs="Times New Roman"/>
          <w:sz w:val="24"/>
          <w:szCs w:val="24"/>
          <w:lang w:val="en-US"/>
        </w:rPr>
        <w:t>implemented in practice. Access to independent or external MHPSS providers has proven challenging, including for women survivors of violence, both in the country of origin and sometimes during their journey.</w:t>
      </w:r>
    </w:p>
    <w:p w14:paraId="41A9FD61" w14:textId="4F85D59C" w:rsidR="00B53F45" w:rsidRDefault="000E6267" w:rsidP="00417BA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In conclusion</w:t>
      </w:r>
      <w:r w:rsidR="00734503">
        <w:rPr>
          <w:rFonts w:ascii="Times New Roman" w:hAnsi="Times New Roman" w:cs="Times New Roman"/>
          <w:sz w:val="24"/>
          <w:szCs w:val="24"/>
          <w:lang w:val="en-US"/>
        </w:rPr>
        <w:t xml:space="preserve">, Poland </w:t>
      </w:r>
      <w:r w:rsidR="00D449F6">
        <w:rPr>
          <w:rFonts w:ascii="Times New Roman" w:hAnsi="Times New Roman" w:cs="Times New Roman"/>
          <w:sz w:val="24"/>
          <w:szCs w:val="24"/>
          <w:lang w:val="en-US"/>
        </w:rPr>
        <w:t xml:space="preserve">should </w:t>
      </w:r>
      <w:r w:rsidR="001366E0">
        <w:rPr>
          <w:rFonts w:ascii="Times New Roman" w:hAnsi="Times New Roman" w:cs="Times New Roman"/>
          <w:sz w:val="24"/>
          <w:szCs w:val="24"/>
          <w:lang w:val="en-US"/>
        </w:rPr>
        <w:t>stop approaching the gamut of human rights that women and girls are entitled to in a selective manner but work on them in a holistic manner.</w:t>
      </w:r>
      <w:r w:rsidR="00734503">
        <w:rPr>
          <w:rFonts w:ascii="Times New Roman" w:hAnsi="Times New Roman" w:cs="Times New Roman"/>
          <w:sz w:val="24"/>
          <w:szCs w:val="24"/>
          <w:lang w:val="en-US"/>
        </w:rPr>
        <w:t xml:space="preserve"> Women’s access and enjoyment of their rights must be treated and approached as a whole and are essential for allowing Poland to truly advance towards development and prosperity in a way that leaves no one behind. </w:t>
      </w:r>
      <w:r w:rsidR="00412F80">
        <w:rPr>
          <w:rFonts w:ascii="Times New Roman" w:hAnsi="Times New Roman" w:cs="Times New Roman"/>
          <w:sz w:val="24"/>
          <w:szCs w:val="24"/>
          <w:lang w:val="en-US"/>
        </w:rPr>
        <w:t xml:space="preserve">Doing so requires political will and courage, but leaders cannot go wrong if they listen to the aspirations and desires of their people. </w:t>
      </w:r>
    </w:p>
    <w:p w14:paraId="5C60A3E7" w14:textId="77777777" w:rsidR="002F2B7B" w:rsidRDefault="002F2B7B" w:rsidP="00417BA5">
      <w:pPr>
        <w:spacing w:after="0" w:line="360" w:lineRule="auto"/>
        <w:jc w:val="both"/>
        <w:rPr>
          <w:rFonts w:ascii="Times New Roman" w:hAnsi="Times New Roman" w:cs="Times New Roman"/>
          <w:sz w:val="24"/>
          <w:szCs w:val="24"/>
          <w:lang w:val="en-US"/>
        </w:rPr>
      </w:pPr>
    </w:p>
    <w:p w14:paraId="0E2DEE08" w14:textId="7B398316" w:rsidR="00EC3DD2" w:rsidRPr="00EC3DD2" w:rsidRDefault="00EC3DD2" w:rsidP="00417BA5">
      <w:pPr>
        <w:spacing w:after="0" w:line="360" w:lineRule="auto"/>
        <w:jc w:val="both"/>
        <w:rPr>
          <w:rFonts w:ascii="Times New Roman" w:hAnsi="Times New Roman" w:cs="Times New Roman"/>
          <w:b/>
          <w:bCs/>
          <w:i/>
          <w:iCs/>
          <w:sz w:val="24"/>
          <w:szCs w:val="24"/>
        </w:rPr>
      </w:pPr>
      <w:r w:rsidRPr="00EC3DD2">
        <w:rPr>
          <w:rFonts w:ascii="Times New Roman" w:hAnsi="Times New Roman" w:cs="Times New Roman"/>
          <w:i/>
          <w:iCs/>
          <w:sz w:val="24"/>
          <w:szCs w:val="24"/>
          <w:lang w:val="en-US"/>
        </w:rPr>
        <w:t>Thank you</w:t>
      </w:r>
      <w:r w:rsidR="00E94A02">
        <w:rPr>
          <w:rFonts w:ascii="Times New Roman" w:hAnsi="Times New Roman" w:cs="Times New Roman"/>
          <w:i/>
          <w:iCs/>
          <w:sz w:val="24"/>
          <w:szCs w:val="24"/>
          <w:lang w:val="en-US"/>
        </w:rPr>
        <w:t>.</w:t>
      </w:r>
    </w:p>
    <w:sectPr w:rsidR="00EC3DD2" w:rsidRPr="00EC3DD2" w:rsidSect="001F5F11">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03B9" w14:textId="77777777" w:rsidR="007630E9" w:rsidRDefault="007630E9" w:rsidP="004D5B8D">
      <w:pPr>
        <w:spacing w:after="0" w:line="240" w:lineRule="auto"/>
      </w:pPr>
      <w:r>
        <w:separator/>
      </w:r>
    </w:p>
  </w:endnote>
  <w:endnote w:type="continuationSeparator" w:id="0">
    <w:p w14:paraId="1ECC04E0" w14:textId="77777777" w:rsidR="007630E9" w:rsidRDefault="007630E9" w:rsidP="004D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7466191"/>
      <w:docPartObj>
        <w:docPartGallery w:val="Page Numbers (Bottom of Page)"/>
        <w:docPartUnique/>
      </w:docPartObj>
    </w:sdtPr>
    <w:sdtEndPr>
      <w:rPr>
        <w:rStyle w:val="PageNumber"/>
      </w:rPr>
    </w:sdtEndPr>
    <w:sdtContent>
      <w:p w14:paraId="5E776CB3" w14:textId="1B348B93" w:rsidR="00785B59" w:rsidRDefault="001F5F11" w:rsidP="00253BD9">
        <w:pPr>
          <w:pStyle w:val="Footer"/>
          <w:framePr w:wrap="none" w:vAnchor="text" w:hAnchor="margin" w:xAlign="right" w:y="1"/>
          <w:rPr>
            <w:rStyle w:val="PageNumber"/>
          </w:rPr>
        </w:pPr>
        <w:r>
          <w:rPr>
            <w:rStyle w:val="PageNumber"/>
          </w:rPr>
          <w:fldChar w:fldCharType="begin"/>
        </w:r>
        <w:r w:rsidR="00785B59">
          <w:rPr>
            <w:rStyle w:val="PageNumber"/>
          </w:rPr>
          <w:instrText xml:space="preserve"> PAGE </w:instrText>
        </w:r>
        <w:r>
          <w:rPr>
            <w:rStyle w:val="PageNumber"/>
          </w:rPr>
          <w:fldChar w:fldCharType="separate"/>
        </w:r>
        <w:r w:rsidR="002E21F0">
          <w:rPr>
            <w:rStyle w:val="PageNumber"/>
            <w:noProof/>
          </w:rPr>
          <w:t>2</w:t>
        </w:r>
        <w:r>
          <w:rPr>
            <w:rStyle w:val="PageNumber"/>
          </w:rPr>
          <w:fldChar w:fldCharType="end"/>
        </w:r>
      </w:p>
    </w:sdtContent>
  </w:sdt>
  <w:p w14:paraId="269209D6" w14:textId="77777777" w:rsidR="00785B59" w:rsidRDefault="00785B59" w:rsidP="00785B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45530"/>
      <w:docPartObj>
        <w:docPartGallery w:val="Page Numbers (Bottom of Page)"/>
        <w:docPartUnique/>
      </w:docPartObj>
    </w:sdtPr>
    <w:sdtEndPr>
      <w:rPr>
        <w:noProof/>
      </w:rPr>
    </w:sdtEndPr>
    <w:sdtContent>
      <w:p w14:paraId="267D976C" w14:textId="0A7CD854" w:rsidR="00F23448" w:rsidRDefault="00F234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181128" w14:textId="77777777" w:rsidR="00785B59" w:rsidRDefault="00785B59" w:rsidP="00785B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9B4A" w14:textId="77777777" w:rsidR="007630E9" w:rsidRDefault="007630E9" w:rsidP="004D5B8D">
      <w:pPr>
        <w:spacing w:after="0" w:line="240" w:lineRule="auto"/>
      </w:pPr>
      <w:r>
        <w:separator/>
      </w:r>
    </w:p>
  </w:footnote>
  <w:footnote w:type="continuationSeparator" w:id="0">
    <w:p w14:paraId="0B5EEA26" w14:textId="77777777" w:rsidR="007630E9" w:rsidRDefault="007630E9" w:rsidP="004D5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3B05"/>
    <w:multiLevelType w:val="hybridMultilevel"/>
    <w:tmpl w:val="F2C6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3175E"/>
    <w:multiLevelType w:val="hybridMultilevel"/>
    <w:tmpl w:val="63BE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52CC9"/>
    <w:multiLevelType w:val="hybridMultilevel"/>
    <w:tmpl w:val="2CF2A202"/>
    <w:lvl w:ilvl="0" w:tplc="08090001">
      <w:start w:val="1"/>
      <w:numFmt w:val="bullet"/>
      <w:lvlText w:val=""/>
      <w:lvlJc w:val="left"/>
      <w:pPr>
        <w:ind w:left="720" w:hanging="360"/>
      </w:pPr>
      <w:rPr>
        <w:rFonts w:ascii="Symbol" w:hAnsi="Symbol" w:hint="default"/>
      </w:rPr>
    </w:lvl>
    <w:lvl w:ilvl="1" w:tplc="C3A667C8">
      <w:start w:val="1"/>
      <w:numFmt w:val="bullet"/>
      <w:lvlText w:val="o"/>
      <w:lvlJc w:val="left"/>
      <w:pPr>
        <w:ind w:left="1440" w:hanging="360"/>
      </w:pPr>
      <w:rPr>
        <w:rFonts w:ascii="Courier New" w:hAnsi="Courier New" w:cs="Courier New" w:hint="default"/>
        <w:strike w:val="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E49CD"/>
    <w:multiLevelType w:val="hybridMultilevel"/>
    <w:tmpl w:val="087C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811EA"/>
    <w:multiLevelType w:val="hybridMultilevel"/>
    <w:tmpl w:val="F132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181BC4"/>
    <w:multiLevelType w:val="hybridMultilevel"/>
    <w:tmpl w:val="DEC821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6E4269"/>
    <w:multiLevelType w:val="hybridMultilevel"/>
    <w:tmpl w:val="EC80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B679D"/>
    <w:multiLevelType w:val="hybridMultilevel"/>
    <w:tmpl w:val="9C9488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A2008F"/>
    <w:multiLevelType w:val="hybridMultilevel"/>
    <w:tmpl w:val="3EE8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660123"/>
    <w:multiLevelType w:val="hybridMultilevel"/>
    <w:tmpl w:val="40F2D834"/>
    <w:lvl w:ilvl="0" w:tplc="60FAF45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8276258">
    <w:abstractNumId w:val="2"/>
  </w:num>
  <w:num w:numId="2" w16cid:durableId="495609882">
    <w:abstractNumId w:val="0"/>
  </w:num>
  <w:num w:numId="3" w16cid:durableId="349990581">
    <w:abstractNumId w:val="7"/>
  </w:num>
  <w:num w:numId="4" w16cid:durableId="928275810">
    <w:abstractNumId w:val="4"/>
  </w:num>
  <w:num w:numId="5" w16cid:durableId="2023821904">
    <w:abstractNumId w:val="6"/>
  </w:num>
  <w:num w:numId="6" w16cid:durableId="1359163807">
    <w:abstractNumId w:val="5"/>
  </w:num>
  <w:num w:numId="7" w16cid:durableId="69087700">
    <w:abstractNumId w:val="3"/>
  </w:num>
  <w:num w:numId="8" w16cid:durableId="830877777">
    <w:abstractNumId w:val="9"/>
  </w:num>
  <w:num w:numId="9" w16cid:durableId="566451105">
    <w:abstractNumId w:val="1"/>
  </w:num>
  <w:num w:numId="10" w16cid:durableId="1530070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45"/>
    <w:rsid w:val="00001DCC"/>
    <w:rsid w:val="00015470"/>
    <w:rsid w:val="0002163B"/>
    <w:rsid w:val="00021EF3"/>
    <w:rsid w:val="00025F06"/>
    <w:rsid w:val="000358C2"/>
    <w:rsid w:val="0003678E"/>
    <w:rsid w:val="0003723F"/>
    <w:rsid w:val="00043F56"/>
    <w:rsid w:val="00044F02"/>
    <w:rsid w:val="0004722A"/>
    <w:rsid w:val="00051864"/>
    <w:rsid w:val="0006079A"/>
    <w:rsid w:val="00060927"/>
    <w:rsid w:val="0006667A"/>
    <w:rsid w:val="00073523"/>
    <w:rsid w:val="000957BC"/>
    <w:rsid w:val="000957C1"/>
    <w:rsid w:val="00097987"/>
    <w:rsid w:val="000B1BC2"/>
    <w:rsid w:val="000B4731"/>
    <w:rsid w:val="000B5849"/>
    <w:rsid w:val="000B5D2C"/>
    <w:rsid w:val="000C416B"/>
    <w:rsid w:val="000C479B"/>
    <w:rsid w:val="000D6BDB"/>
    <w:rsid w:val="000E6267"/>
    <w:rsid w:val="000F1ADB"/>
    <w:rsid w:val="000F7804"/>
    <w:rsid w:val="00100660"/>
    <w:rsid w:val="00104640"/>
    <w:rsid w:val="0011025A"/>
    <w:rsid w:val="00112267"/>
    <w:rsid w:val="001340B3"/>
    <w:rsid w:val="001366E0"/>
    <w:rsid w:val="0014547D"/>
    <w:rsid w:val="001477FB"/>
    <w:rsid w:val="001507AD"/>
    <w:rsid w:val="00152BB2"/>
    <w:rsid w:val="001611AB"/>
    <w:rsid w:val="00171C9C"/>
    <w:rsid w:val="001735C3"/>
    <w:rsid w:val="00174E24"/>
    <w:rsid w:val="00180F87"/>
    <w:rsid w:val="00183C9B"/>
    <w:rsid w:val="00190344"/>
    <w:rsid w:val="00194AF0"/>
    <w:rsid w:val="0019630C"/>
    <w:rsid w:val="001A7397"/>
    <w:rsid w:val="001C6AA6"/>
    <w:rsid w:val="001E0BC0"/>
    <w:rsid w:val="001E4C7F"/>
    <w:rsid w:val="001F3078"/>
    <w:rsid w:val="001F4CB1"/>
    <w:rsid w:val="001F5F11"/>
    <w:rsid w:val="00211E08"/>
    <w:rsid w:val="002200B7"/>
    <w:rsid w:val="00225BCC"/>
    <w:rsid w:val="00226C59"/>
    <w:rsid w:val="002406C4"/>
    <w:rsid w:val="002411D1"/>
    <w:rsid w:val="002412CA"/>
    <w:rsid w:val="00246161"/>
    <w:rsid w:val="00250D99"/>
    <w:rsid w:val="00255C2F"/>
    <w:rsid w:val="00256D56"/>
    <w:rsid w:val="002574FB"/>
    <w:rsid w:val="00260BF7"/>
    <w:rsid w:val="00260C51"/>
    <w:rsid w:val="002652E4"/>
    <w:rsid w:val="00273DC6"/>
    <w:rsid w:val="00277F31"/>
    <w:rsid w:val="00293588"/>
    <w:rsid w:val="002935C9"/>
    <w:rsid w:val="002A52D0"/>
    <w:rsid w:val="002A54C8"/>
    <w:rsid w:val="002B4314"/>
    <w:rsid w:val="002B654C"/>
    <w:rsid w:val="002C0F64"/>
    <w:rsid w:val="002D54EA"/>
    <w:rsid w:val="002D76E8"/>
    <w:rsid w:val="002E1B35"/>
    <w:rsid w:val="002E21F0"/>
    <w:rsid w:val="002E45FD"/>
    <w:rsid w:val="002F2B7B"/>
    <w:rsid w:val="00300307"/>
    <w:rsid w:val="003226AB"/>
    <w:rsid w:val="003233BC"/>
    <w:rsid w:val="00347570"/>
    <w:rsid w:val="0035405A"/>
    <w:rsid w:val="00362AEB"/>
    <w:rsid w:val="0036350A"/>
    <w:rsid w:val="003635D2"/>
    <w:rsid w:val="00370744"/>
    <w:rsid w:val="00370D4D"/>
    <w:rsid w:val="00387983"/>
    <w:rsid w:val="003A2FF5"/>
    <w:rsid w:val="003A640D"/>
    <w:rsid w:val="003B351C"/>
    <w:rsid w:val="003B5FD1"/>
    <w:rsid w:val="003C100A"/>
    <w:rsid w:val="003C141E"/>
    <w:rsid w:val="003C64F8"/>
    <w:rsid w:val="003D1C7D"/>
    <w:rsid w:val="003D6B9B"/>
    <w:rsid w:val="003D7314"/>
    <w:rsid w:val="003E4D35"/>
    <w:rsid w:val="003E591B"/>
    <w:rsid w:val="003E7CB0"/>
    <w:rsid w:val="003F2DED"/>
    <w:rsid w:val="003F3B01"/>
    <w:rsid w:val="00400C15"/>
    <w:rsid w:val="00407406"/>
    <w:rsid w:val="00412F80"/>
    <w:rsid w:val="00413357"/>
    <w:rsid w:val="004168FE"/>
    <w:rsid w:val="00417BA5"/>
    <w:rsid w:val="00424A23"/>
    <w:rsid w:val="004316AC"/>
    <w:rsid w:val="00450504"/>
    <w:rsid w:val="00465C07"/>
    <w:rsid w:val="004662F1"/>
    <w:rsid w:val="00466735"/>
    <w:rsid w:val="00475DC7"/>
    <w:rsid w:val="00483EED"/>
    <w:rsid w:val="004A2D64"/>
    <w:rsid w:val="004B14AB"/>
    <w:rsid w:val="004C06BC"/>
    <w:rsid w:val="004C2D4E"/>
    <w:rsid w:val="004C2E4C"/>
    <w:rsid w:val="004C2F69"/>
    <w:rsid w:val="004C2F9F"/>
    <w:rsid w:val="004D5141"/>
    <w:rsid w:val="004D5B8D"/>
    <w:rsid w:val="004E2E74"/>
    <w:rsid w:val="004F0BAF"/>
    <w:rsid w:val="004F22B8"/>
    <w:rsid w:val="004F2699"/>
    <w:rsid w:val="004F278B"/>
    <w:rsid w:val="004F74F2"/>
    <w:rsid w:val="00513FB6"/>
    <w:rsid w:val="00515AB2"/>
    <w:rsid w:val="00521F63"/>
    <w:rsid w:val="00524553"/>
    <w:rsid w:val="00524A51"/>
    <w:rsid w:val="00533A6F"/>
    <w:rsid w:val="005372EC"/>
    <w:rsid w:val="00543693"/>
    <w:rsid w:val="00543F24"/>
    <w:rsid w:val="00544BC5"/>
    <w:rsid w:val="00555D82"/>
    <w:rsid w:val="00565494"/>
    <w:rsid w:val="00567C20"/>
    <w:rsid w:val="00574893"/>
    <w:rsid w:val="00583C02"/>
    <w:rsid w:val="00591E96"/>
    <w:rsid w:val="005933A0"/>
    <w:rsid w:val="00594588"/>
    <w:rsid w:val="00595BC9"/>
    <w:rsid w:val="005B1B78"/>
    <w:rsid w:val="005C1276"/>
    <w:rsid w:val="005D5C2C"/>
    <w:rsid w:val="005F0EC1"/>
    <w:rsid w:val="005F2918"/>
    <w:rsid w:val="005F2B00"/>
    <w:rsid w:val="005F78A1"/>
    <w:rsid w:val="006053FB"/>
    <w:rsid w:val="00606C2B"/>
    <w:rsid w:val="00617612"/>
    <w:rsid w:val="00643240"/>
    <w:rsid w:val="0065025C"/>
    <w:rsid w:val="00654F8A"/>
    <w:rsid w:val="00654FA8"/>
    <w:rsid w:val="006613E9"/>
    <w:rsid w:val="0066206C"/>
    <w:rsid w:val="006624E0"/>
    <w:rsid w:val="00671AEA"/>
    <w:rsid w:val="00674A3A"/>
    <w:rsid w:val="0068394D"/>
    <w:rsid w:val="00686FDA"/>
    <w:rsid w:val="00693103"/>
    <w:rsid w:val="006A0EEB"/>
    <w:rsid w:val="006A7567"/>
    <w:rsid w:val="006B2CF8"/>
    <w:rsid w:val="006B33DD"/>
    <w:rsid w:val="006B4031"/>
    <w:rsid w:val="006B5541"/>
    <w:rsid w:val="006C0899"/>
    <w:rsid w:val="006C2056"/>
    <w:rsid w:val="006D485C"/>
    <w:rsid w:val="006D4BA8"/>
    <w:rsid w:val="006D700F"/>
    <w:rsid w:val="006E7B19"/>
    <w:rsid w:val="006F0103"/>
    <w:rsid w:val="006F3681"/>
    <w:rsid w:val="006F616B"/>
    <w:rsid w:val="00730F3C"/>
    <w:rsid w:val="0073286C"/>
    <w:rsid w:val="00734503"/>
    <w:rsid w:val="00741389"/>
    <w:rsid w:val="00741404"/>
    <w:rsid w:val="0075586D"/>
    <w:rsid w:val="007630E9"/>
    <w:rsid w:val="00766B16"/>
    <w:rsid w:val="00767CB9"/>
    <w:rsid w:val="00771BF6"/>
    <w:rsid w:val="00773486"/>
    <w:rsid w:val="0077701A"/>
    <w:rsid w:val="00780360"/>
    <w:rsid w:val="00781212"/>
    <w:rsid w:val="00785B59"/>
    <w:rsid w:val="007911E9"/>
    <w:rsid w:val="007A3694"/>
    <w:rsid w:val="007A3B6F"/>
    <w:rsid w:val="007B3EF1"/>
    <w:rsid w:val="007C0EF4"/>
    <w:rsid w:val="007C33A6"/>
    <w:rsid w:val="007F1DDA"/>
    <w:rsid w:val="007F248D"/>
    <w:rsid w:val="007F448A"/>
    <w:rsid w:val="00802B3D"/>
    <w:rsid w:val="008103B5"/>
    <w:rsid w:val="00810DC9"/>
    <w:rsid w:val="00810DD6"/>
    <w:rsid w:val="00814C94"/>
    <w:rsid w:val="00821CB4"/>
    <w:rsid w:val="0082241B"/>
    <w:rsid w:val="00831B7A"/>
    <w:rsid w:val="008326AF"/>
    <w:rsid w:val="00857C4D"/>
    <w:rsid w:val="008644E7"/>
    <w:rsid w:val="00864E67"/>
    <w:rsid w:val="008805C1"/>
    <w:rsid w:val="00886D91"/>
    <w:rsid w:val="008902D3"/>
    <w:rsid w:val="008916B5"/>
    <w:rsid w:val="008A3379"/>
    <w:rsid w:val="008A3B08"/>
    <w:rsid w:val="008D1E64"/>
    <w:rsid w:val="008D4AA3"/>
    <w:rsid w:val="008E1556"/>
    <w:rsid w:val="008E1AA1"/>
    <w:rsid w:val="008F72FA"/>
    <w:rsid w:val="00922999"/>
    <w:rsid w:val="00941722"/>
    <w:rsid w:val="009429F5"/>
    <w:rsid w:val="009470BB"/>
    <w:rsid w:val="0095004D"/>
    <w:rsid w:val="00954AAD"/>
    <w:rsid w:val="00962D88"/>
    <w:rsid w:val="009709C0"/>
    <w:rsid w:val="0098082F"/>
    <w:rsid w:val="00990612"/>
    <w:rsid w:val="00991122"/>
    <w:rsid w:val="009A43DB"/>
    <w:rsid w:val="009A613B"/>
    <w:rsid w:val="009B4988"/>
    <w:rsid w:val="009B5CBE"/>
    <w:rsid w:val="009B61D6"/>
    <w:rsid w:val="009E18A4"/>
    <w:rsid w:val="009E4C62"/>
    <w:rsid w:val="009F4240"/>
    <w:rsid w:val="009F6720"/>
    <w:rsid w:val="00A1563F"/>
    <w:rsid w:val="00A16DB8"/>
    <w:rsid w:val="00A235CE"/>
    <w:rsid w:val="00A25B90"/>
    <w:rsid w:val="00A3188C"/>
    <w:rsid w:val="00A42BA9"/>
    <w:rsid w:val="00A62821"/>
    <w:rsid w:val="00A6700A"/>
    <w:rsid w:val="00A67C67"/>
    <w:rsid w:val="00A67E9A"/>
    <w:rsid w:val="00A7054F"/>
    <w:rsid w:val="00A83C91"/>
    <w:rsid w:val="00A8579C"/>
    <w:rsid w:val="00A92A38"/>
    <w:rsid w:val="00A92E7B"/>
    <w:rsid w:val="00AA006B"/>
    <w:rsid w:val="00AA0C64"/>
    <w:rsid w:val="00AA230A"/>
    <w:rsid w:val="00AA5F9E"/>
    <w:rsid w:val="00AB0EFD"/>
    <w:rsid w:val="00AB319E"/>
    <w:rsid w:val="00AC18AA"/>
    <w:rsid w:val="00AC7F17"/>
    <w:rsid w:val="00AD7244"/>
    <w:rsid w:val="00AD7C23"/>
    <w:rsid w:val="00AE035F"/>
    <w:rsid w:val="00B02EEC"/>
    <w:rsid w:val="00B326D2"/>
    <w:rsid w:val="00B33477"/>
    <w:rsid w:val="00B53F45"/>
    <w:rsid w:val="00B56CD9"/>
    <w:rsid w:val="00B637D6"/>
    <w:rsid w:val="00B65403"/>
    <w:rsid w:val="00B661CD"/>
    <w:rsid w:val="00B80942"/>
    <w:rsid w:val="00B827C0"/>
    <w:rsid w:val="00B84D77"/>
    <w:rsid w:val="00B874FF"/>
    <w:rsid w:val="00B9121B"/>
    <w:rsid w:val="00BB6BAC"/>
    <w:rsid w:val="00BD11C4"/>
    <w:rsid w:val="00BD305F"/>
    <w:rsid w:val="00BF3B76"/>
    <w:rsid w:val="00C02A63"/>
    <w:rsid w:val="00C11313"/>
    <w:rsid w:val="00C17AF9"/>
    <w:rsid w:val="00C24C14"/>
    <w:rsid w:val="00C25250"/>
    <w:rsid w:val="00C32DC6"/>
    <w:rsid w:val="00C3313F"/>
    <w:rsid w:val="00C33D5E"/>
    <w:rsid w:val="00C40C94"/>
    <w:rsid w:val="00C4301F"/>
    <w:rsid w:val="00C46104"/>
    <w:rsid w:val="00C511D8"/>
    <w:rsid w:val="00C625B9"/>
    <w:rsid w:val="00C700C6"/>
    <w:rsid w:val="00C90126"/>
    <w:rsid w:val="00C933FB"/>
    <w:rsid w:val="00C97C34"/>
    <w:rsid w:val="00CA63AA"/>
    <w:rsid w:val="00CA64C9"/>
    <w:rsid w:val="00CA6B93"/>
    <w:rsid w:val="00CB3975"/>
    <w:rsid w:val="00CC6EE9"/>
    <w:rsid w:val="00CD2A4B"/>
    <w:rsid w:val="00CD61C8"/>
    <w:rsid w:val="00CF0792"/>
    <w:rsid w:val="00CF111F"/>
    <w:rsid w:val="00CF6DB6"/>
    <w:rsid w:val="00D05E78"/>
    <w:rsid w:val="00D0634C"/>
    <w:rsid w:val="00D1155A"/>
    <w:rsid w:val="00D12A56"/>
    <w:rsid w:val="00D31B57"/>
    <w:rsid w:val="00D449F6"/>
    <w:rsid w:val="00D44EBB"/>
    <w:rsid w:val="00D4789E"/>
    <w:rsid w:val="00D51C14"/>
    <w:rsid w:val="00D56CCD"/>
    <w:rsid w:val="00D628F5"/>
    <w:rsid w:val="00D715E0"/>
    <w:rsid w:val="00D71F27"/>
    <w:rsid w:val="00D736F6"/>
    <w:rsid w:val="00D8371D"/>
    <w:rsid w:val="00D83B85"/>
    <w:rsid w:val="00D9493D"/>
    <w:rsid w:val="00D94FBE"/>
    <w:rsid w:val="00DA3F78"/>
    <w:rsid w:val="00DC0B55"/>
    <w:rsid w:val="00DE0588"/>
    <w:rsid w:val="00DE3E68"/>
    <w:rsid w:val="00E036B5"/>
    <w:rsid w:val="00E07ED2"/>
    <w:rsid w:val="00E1039A"/>
    <w:rsid w:val="00E35715"/>
    <w:rsid w:val="00E4365A"/>
    <w:rsid w:val="00E535BB"/>
    <w:rsid w:val="00E54BB6"/>
    <w:rsid w:val="00E763C5"/>
    <w:rsid w:val="00E764DB"/>
    <w:rsid w:val="00E87366"/>
    <w:rsid w:val="00E94A02"/>
    <w:rsid w:val="00EC3DD2"/>
    <w:rsid w:val="00ED1F2B"/>
    <w:rsid w:val="00EE4A7B"/>
    <w:rsid w:val="00EE5511"/>
    <w:rsid w:val="00EF6C41"/>
    <w:rsid w:val="00F03689"/>
    <w:rsid w:val="00F137DC"/>
    <w:rsid w:val="00F20EBE"/>
    <w:rsid w:val="00F23448"/>
    <w:rsid w:val="00F30ED4"/>
    <w:rsid w:val="00F313FA"/>
    <w:rsid w:val="00F35FF0"/>
    <w:rsid w:val="00F40130"/>
    <w:rsid w:val="00F51A8E"/>
    <w:rsid w:val="00F60634"/>
    <w:rsid w:val="00F64386"/>
    <w:rsid w:val="00F75D7E"/>
    <w:rsid w:val="00F8220D"/>
    <w:rsid w:val="00F83A23"/>
    <w:rsid w:val="00FA2CCC"/>
    <w:rsid w:val="00FA6AEE"/>
    <w:rsid w:val="00FB5E01"/>
    <w:rsid w:val="00FF03BD"/>
    <w:rsid w:val="00FF6763"/>
    <w:rsid w:val="00FF6D1C"/>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FFC9"/>
  <w15:docId w15:val="{89F0DF1B-BFD0-254C-A2AE-747F735C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45"/>
    <w:pPr>
      <w:spacing w:after="0" w:line="240" w:lineRule="auto"/>
      <w:ind w:left="720"/>
      <w:contextualSpacing/>
    </w:pPr>
    <w:rPr>
      <w:sz w:val="24"/>
      <w:szCs w:val="24"/>
      <w:lang w:val="en-US"/>
    </w:rPr>
  </w:style>
  <w:style w:type="paragraph" w:styleId="Footer">
    <w:name w:val="footer"/>
    <w:basedOn w:val="Normal"/>
    <w:link w:val="FooterChar"/>
    <w:uiPriority w:val="99"/>
    <w:unhideWhenUsed/>
    <w:rsid w:val="00B53F45"/>
    <w:pPr>
      <w:tabs>
        <w:tab w:val="center" w:pos="4513"/>
        <w:tab w:val="right" w:pos="9026"/>
      </w:tabs>
      <w:spacing w:after="0" w:line="240" w:lineRule="auto"/>
    </w:pPr>
    <w:rPr>
      <w:sz w:val="24"/>
      <w:szCs w:val="24"/>
      <w:lang w:val="en-US"/>
    </w:rPr>
  </w:style>
  <w:style w:type="character" w:customStyle="1" w:styleId="FooterChar">
    <w:name w:val="Footer Char"/>
    <w:basedOn w:val="DefaultParagraphFont"/>
    <w:link w:val="Footer"/>
    <w:uiPriority w:val="99"/>
    <w:rsid w:val="00B53F45"/>
    <w:rPr>
      <w:sz w:val="24"/>
      <w:szCs w:val="24"/>
      <w:lang w:val="en-US"/>
    </w:rPr>
  </w:style>
  <w:style w:type="character" w:styleId="PageNumber">
    <w:name w:val="page number"/>
    <w:basedOn w:val="DefaultParagraphFont"/>
    <w:uiPriority w:val="99"/>
    <w:semiHidden/>
    <w:unhideWhenUsed/>
    <w:rsid w:val="00B53F45"/>
  </w:style>
  <w:style w:type="character" w:styleId="CommentReference">
    <w:name w:val="annotation reference"/>
    <w:basedOn w:val="DefaultParagraphFont"/>
    <w:uiPriority w:val="99"/>
    <w:semiHidden/>
    <w:unhideWhenUsed/>
    <w:rsid w:val="00B53F45"/>
    <w:rPr>
      <w:sz w:val="16"/>
      <w:szCs w:val="16"/>
    </w:rPr>
  </w:style>
  <w:style w:type="paragraph" w:styleId="CommentText">
    <w:name w:val="annotation text"/>
    <w:basedOn w:val="Normal"/>
    <w:link w:val="CommentTextChar"/>
    <w:uiPriority w:val="99"/>
    <w:unhideWhenUsed/>
    <w:rsid w:val="00B53F45"/>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B53F45"/>
    <w:rPr>
      <w:sz w:val="20"/>
      <w:szCs w:val="20"/>
      <w:lang w:val="en-US"/>
    </w:rPr>
  </w:style>
  <w:style w:type="paragraph" w:styleId="CommentSubject">
    <w:name w:val="annotation subject"/>
    <w:basedOn w:val="CommentText"/>
    <w:next w:val="CommentText"/>
    <w:link w:val="CommentSubjectChar"/>
    <w:uiPriority w:val="99"/>
    <w:semiHidden/>
    <w:unhideWhenUsed/>
    <w:rsid w:val="00B53F45"/>
    <w:rPr>
      <w:b/>
      <w:bCs/>
    </w:rPr>
  </w:style>
  <w:style w:type="character" w:customStyle="1" w:styleId="CommentSubjectChar">
    <w:name w:val="Comment Subject Char"/>
    <w:basedOn w:val="CommentTextChar"/>
    <w:link w:val="CommentSubject"/>
    <w:uiPriority w:val="99"/>
    <w:semiHidden/>
    <w:rsid w:val="00B53F45"/>
    <w:rPr>
      <w:b/>
      <w:bCs/>
      <w:sz w:val="20"/>
      <w:szCs w:val="20"/>
      <w:lang w:val="en-US"/>
    </w:rPr>
  </w:style>
  <w:style w:type="character" w:styleId="Hyperlink">
    <w:name w:val="Hyperlink"/>
    <w:basedOn w:val="DefaultParagraphFont"/>
    <w:uiPriority w:val="99"/>
    <w:unhideWhenUsed/>
    <w:rsid w:val="00B53F45"/>
    <w:rPr>
      <w:color w:val="0563C1" w:themeColor="hyperlink"/>
      <w:u w:val="single"/>
    </w:rPr>
  </w:style>
  <w:style w:type="character" w:customStyle="1" w:styleId="UnresolvedMention1">
    <w:name w:val="Unresolved Mention1"/>
    <w:basedOn w:val="DefaultParagraphFont"/>
    <w:uiPriority w:val="99"/>
    <w:semiHidden/>
    <w:unhideWhenUsed/>
    <w:rsid w:val="00B53F45"/>
    <w:rPr>
      <w:color w:val="605E5C"/>
      <w:shd w:val="clear" w:color="auto" w:fill="E1DFDD"/>
    </w:rPr>
  </w:style>
  <w:style w:type="character" w:styleId="FollowedHyperlink">
    <w:name w:val="FollowedHyperlink"/>
    <w:basedOn w:val="DefaultParagraphFont"/>
    <w:uiPriority w:val="99"/>
    <w:semiHidden/>
    <w:unhideWhenUsed/>
    <w:rsid w:val="00B53F45"/>
    <w:rPr>
      <w:color w:val="954F72" w:themeColor="followedHyperlink"/>
      <w:u w:val="single"/>
    </w:rPr>
  </w:style>
  <w:style w:type="paragraph" w:styleId="FootnoteText">
    <w:name w:val="footnote text"/>
    <w:basedOn w:val="Normal"/>
    <w:link w:val="FootnoteTextChar"/>
    <w:uiPriority w:val="99"/>
    <w:semiHidden/>
    <w:unhideWhenUsed/>
    <w:rsid w:val="004D5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B8D"/>
    <w:rPr>
      <w:sz w:val="20"/>
      <w:szCs w:val="20"/>
    </w:rPr>
  </w:style>
  <w:style w:type="character" w:styleId="FootnoteReference">
    <w:name w:val="footnote reference"/>
    <w:basedOn w:val="DefaultParagraphFont"/>
    <w:uiPriority w:val="99"/>
    <w:semiHidden/>
    <w:unhideWhenUsed/>
    <w:rsid w:val="004D5B8D"/>
    <w:rPr>
      <w:vertAlign w:val="superscript"/>
    </w:rPr>
  </w:style>
  <w:style w:type="paragraph" w:styleId="Revision">
    <w:name w:val="Revision"/>
    <w:hidden/>
    <w:uiPriority w:val="99"/>
    <w:semiHidden/>
    <w:rsid w:val="00465C07"/>
    <w:pPr>
      <w:spacing w:after="0" w:line="240" w:lineRule="auto"/>
    </w:pPr>
  </w:style>
  <w:style w:type="paragraph" w:customStyle="1" w:styleId="Body">
    <w:name w:val="Body"/>
    <w:rsid w:val="002411D1"/>
    <w:pPr>
      <w:spacing w:line="256" w:lineRule="auto"/>
    </w:pPr>
    <w:rPr>
      <w:rFonts w:ascii="Calibri" w:eastAsia="Calibri" w:hAnsi="Calibri" w:cs="Calibri"/>
      <w:color w:val="000000"/>
      <w:u w:color="000000"/>
      <w:lang w:eastAsia="en-GB"/>
    </w:rPr>
  </w:style>
  <w:style w:type="paragraph" w:styleId="BalloonText">
    <w:name w:val="Balloon Text"/>
    <w:basedOn w:val="Normal"/>
    <w:link w:val="BalloonTextChar"/>
    <w:uiPriority w:val="99"/>
    <w:semiHidden/>
    <w:unhideWhenUsed/>
    <w:rsid w:val="004C2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E4C"/>
    <w:rPr>
      <w:rFonts w:ascii="Tahoma" w:hAnsi="Tahoma" w:cs="Tahoma"/>
      <w:sz w:val="16"/>
      <w:szCs w:val="16"/>
    </w:rPr>
  </w:style>
  <w:style w:type="paragraph" w:styleId="Header">
    <w:name w:val="header"/>
    <w:basedOn w:val="Normal"/>
    <w:link w:val="HeaderChar"/>
    <w:uiPriority w:val="99"/>
    <w:unhideWhenUsed/>
    <w:rsid w:val="00F23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639854">
      <w:bodyDiv w:val="1"/>
      <w:marLeft w:val="0"/>
      <w:marRight w:val="0"/>
      <w:marTop w:val="0"/>
      <w:marBottom w:val="0"/>
      <w:divBdr>
        <w:top w:val="none" w:sz="0" w:space="0" w:color="auto"/>
        <w:left w:val="none" w:sz="0" w:space="0" w:color="auto"/>
        <w:bottom w:val="none" w:sz="0" w:space="0" w:color="auto"/>
        <w:right w:val="none" w:sz="0" w:space="0" w:color="auto"/>
      </w:divBdr>
      <w:divsChild>
        <w:div w:id="358556322">
          <w:marLeft w:val="0"/>
          <w:marRight w:val="0"/>
          <w:marTop w:val="0"/>
          <w:marBottom w:val="0"/>
          <w:divBdr>
            <w:top w:val="none" w:sz="0" w:space="0" w:color="auto"/>
            <w:left w:val="none" w:sz="0" w:space="0" w:color="auto"/>
            <w:bottom w:val="none" w:sz="0" w:space="0" w:color="auto"/>
            <w:right w:val="none" w:sz="0" w:space="0" w:color="auto"/>
          </w:divBdr>
          <w:divsChild>
            <w:div w:id="1593389490">
              <w:marLeft w:val="-100"/>
              <w:marRight w:val="-100"/>
              <w:marTop w:val="0"/>
              <w:marBottom w:val="0"/>
              <w:divBdr>
                <w:top w:val="none" w:sz="0" w:space="0" w:color="auto"/>
                <w:left w:val="none" w:sz="0" w:space="0" w:color="auto"/>
                <w:bottom w:val="none" w:sz="0" w:space="0" w:color="auto"/>
                <w:right w:val="none" w:sz="0" w:space="0" w:color="auto"/>
              </w:divBdr>
            </w:div>
          </w:divsChild>
        </w:div>
        <w:div w:id="788933268">
          <w:marLeft w:val="0"/>
          <w:marRight w:val="0"/>
          <w:marTop w:val="0"/>
          <w:marBottom w:val="0"/>
          <w:divBdr>
            <w:top w:val="none" w:sz="0" w:space="0" w:color="auto"/>
            <w:left w:val="none" w:sz="0" w:space="0" w:color="auto"/>
            <w:bottom w:val="none" w:sz="0" w:space="0" w:color="auto"/>
            <w:right w:val="none" w:sz="0" w:space="0" w:color="auto"/>
          </w:divBdr>
          <w:divsChild>
            <w:div w:id="1087266120">
              <w:marLeft w:val="-100"/>
              <w:marRight w:val="-100"/>
              <w:marTop w:val="0"/>
              <w:marBottom w:val="0"/>
              <w:divBdr>
                <w:top w:val="none" w:sz="0" w:space="0" w:color="auto"/>
                <w:left w:val="none" w:sz="0" w:space="0" w:color="auto"/>
                <w:bottom w:val="none" w:sz="0" w:space="0" w:color="auto"/>
                <w:right w:val="none" w:sz="0" w:space="0" w:color="auto"/>
              </w:divBdr>
            </w:div>
          </w:divsChild>
        </w:div>
        <w:div w:id="603341545">
          <w:marLeft w:val="0"/>
          <w:marRight w:val="0"/>
          <w:marTop w:val="0"/>
          <w:marBottom w:val="0"/>
          <w:divBdr>
            <w:top w:val="none" w:sz="0" w:space="0" w:color="auto"/>
            <w:left w:val="none" w:sz="0" w:space="0" w:color="auto"/>
            <w:bottom w:val="none" w:sz="0" w:space="0" w:color="auto"/>
            <w:right w:val="none" w:sz="0" w:space="0" w:color="auto"/>
          </w:divBdr>
          <w:divsChild>
            <w:div w:id="20208374">
              <w:marLeft w:val="-100"/>
              <w:marRight w:val="-100"/>
              <w:marTop w:val="0"/>
              <w:marBottom w:val="0"/>
              <w:divBdr>
                <w:top w:val="none" w:sz="0" w:space="0" w:color="auto"/>
                <w:left w:val="none" w:sz="0" w:space="0" w:color="auto"/>
                <w:bottom w:val="none" w:sz="0" w:space="0" w:color="auto"/>
                <w:right w:val="none" w:sz="0" w:space="0" w:color="auto"/>
              </w:divBdr>
            </w:div>
          </w:divsChild>
        </w:div>
        <w:div w:id="1745183487">
          <w:marLeft w:val="0"/>
          <w:marRight w:val="0"/>
          <w:marTop w:val="0"/>
          <w:marBottom w:val="0"/>
          <w:divBdr>
            <w:top w:val="none" w:sz="0" w:space="0" w:color="auto"/>
            <w:left w:val="none" w:sz="0" w:space="0" w:color="auto"/>
            <w:bottom w:val="none" w:sz="0" w:space="0" w:color="auto"/>
            <w:right w:val="none" w:sz="0" w:space="0" w:color="auto"/>
          </w:divBdr>
          <w:divsChild>
            <w:div w:id="14027527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1973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21BF-D4E3-4A8A-A445-443AAF14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4014</Words>
  <Characters>22886</Characters>
  <Application>Microsoft Office Word</Application>
  <DocSecurity>0</DocSecurity>
  <Lines>190</Lines>
  <Paragraphs>53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OHCHR</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Alienor Bejannin</dc:creator>
  <cp:lastModifiedBy>Alienor Bejannin</cp:lastModifiedBy>
  <cp:revision>22</cp:revision>
  <dcterms:created xsi:type="dcterms:W3CDTF">2023-03-09T11:37:00Z</dcterms:created>
  <dcterms:modified xsi:type="dcterms:W3CDTF">2023-03-09T13:26:00Z</dcterms:modified>
</cp:coreProperties>
</file>